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1AE5" w:rsidRDefault="00A11AE5" w:rsidP="00A11AE5">
      <w:pPr>
        <w:spacing w:line="240" w:lineRule="auto"/>
        <w:rPr>
          <w:sz w:val="6"/>
        </w:rPr>
        <w:sectPr w:rsidR="00A11AE5" w:rsidSect="00A11AE5">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73014A" w:rsidRDefault="0073014A" w:rsidP="0073014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Comité pour l</w:t>
      </w:r>
      <w:r>
        <w:rPr>
          <w:rFonts w:hint="eastAsia"/>
          <w:lang w:val="fr-FR"/>
        </w:rPr>
        <w:t>’</w:t>
      </w:r>
      <w:r>
        <w:rPr>
          <w:lang w:val="fr-FR"/>
        </w:rPr>
        <w:t>élimination de la discrimination</w:t>
      </w:r>
    </w:p>
    <w:p w:rsidR="0073014A" w:rsidRDefault="0073014A" w:rsidP="0073014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à l</w:t>
      </w:r>
      <w:r>
        <w:rPr>
          <w:rFonts w:hint="eastAsia"/>
          <w:lang w:val="fr-FR"/>
        </w:rPr>
        <w:t>’</w:t>
      </w:r>
      <w:r>
        <w:rPr>
          <w:lang w:val="fr-FR"/>
        </w:rPr>
        <w:t>égard des femmes</w:t>
      </w:r>
    </w:p>
    <w:p w:rsidR="0073014A" w:rsidRDefault="0073014A" w:rsidP="0073014A">
      <w:pPr>
        <w:pStyle w:val="SingleTxt"/>
        <w:spacing w:after="0" w:line="120" w:lineRule="exact"/>
        <w:rPr>
          <w:sz w:val="10"/>
        </w:rPr>
      </w:pPr>
    </w:p>
    <w:p w:rsidR="0073014A" w:rsidRDefault="0073014A" w:rsidP="0073014A">
      <w:pPr>
        <w:pStyle w:val="SingleTxt"/>
        <w:spacing w:after="0" w:line="120" w:lineRule="exact"/>
        <w:rPr>
          <w:sz w:val="10"/>
        </w:rPr>
      </w:pPr>
    </w:p>
    <w:p w:rsidR="0073014A" w:rsidRDefault="0073014A" w:rsidP="0073014A">
      <w:pPr>
        <w:pStyle w:val="SingleTxt"/>
        <w:spacing w:after="0" w:line="120" w:lineRule="exact"/>
        <w:rPr>
          <w:sz w:val="10"/>
        </w:rPr>
      </w:pPr>
    </w:p>
    <w:p w:rsidR="0073014A" w:rsidRDefault="0073014A" w:rsidP="0073014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Examen des rapports présentés par les États parties confo</w:t>
      </w:r>
      <w:r>
        <w:rPr>
          <w:lang w:val="fr-FR"/>
        </w:rPr>
        <w:t>r</w:t>
      </w:r>
      <w:r>
        <w:rPr>
          <w:lang w:val="fr-FR"/>
        </w:rPr>
        <w:t>mément à l</w:t>
      </w:r>
      <w:r>
        <w:rPr>
          <w:rFonts w:hint="eastAsia"/>
          <w:lang w:val="fr-FR"/>
        </w:rPr>
        <w:t>’</w:t>
      </w:r>
      <w:r>
        <w:rPr>
          <w:lang w:val="fr-FR"/>
        </w:rPr>
        <w:t xml:space="preserve">article 18 de la Convention </w:t>
      </w:r>
      <w:r>
        <w:rPr>
          <w:lang w:val="fr-FR"/>
        </w:rPr>
        <w:br/>
        <w:t>sur l</w:t>
      </w:r>
      <w:r>
        <w:rPr>
          <w:rFonts w:hint="eastAsia"/>
          <w:lang w:val="fr-FR"/>
        </w:rPr>
        <w:t>’</w:t>
      </w:r>
      <w:r>
        <w:rPr>
          <w:lang w:val="fr-FR"/>
        </w:rPr>
        <w:t xml:space="preserve">élimination de toutes les formes de discrimination </w:t>
      </w:r>
      <w:r>
        <w:rPr>
          <w:lang w:val="fr-FR"/>
        </w:rPr>
        <w:br/>
        <w:t>à l</w:t>
      </w:r>
      <w:r>
        <w:rPr>
          <w:rFonts w:hint="eastAsia"/>
          <w:lang w:val="fr-FR"/>
        </w:rPr>
        <w:t>’</w:t>
      </w:r>
      <w:r>
        <w:rPr>
          <w:lang w:val="fr-FR"/>
        </w:rPr>
        <w:t>égard des femmes</w:t>
      </w:r>
    </w:p>
    <w:p w:rsidR="0073014A" w:rsidRDefault="0073014A" w:rsidP="0073014A">
      <w:pPr>
        <w:pStyle w:val="SingleTxt"/>
        <w:spacing w:after="0" w:line="120" w:lineRule="exact"/>
        <w:rPr>
          <w:sz w:val="10"/>
          <w:lang w:val="fr-FR"/>
        </w:rPr>
      </w:pPr>
    </w:p>
    <w:p w:rsidR="0073014A" w:rsidRDefault="0073014A" w:rsidP="0073014A">
      <w:pPr>
        <w:pStyle w:val="SingleTxt"/>
        <w:spacing w:after="0" w:line="120" w:lineRule="exact"/>
        <w:rPr>
          <w:sz w:val="10"/>
          <w:lang w:val="fr-FR"/>
        </w:rPr>
      </w:pPr>
    </w:p>
    <w:p w:rsidR="0073014A" w:rsidRDefault="0073014A" w:rsidP="0073014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EB07E0">
        <w:rPr>
          <w:lang w:val="fr-FR"/>
        </w:rPr>
        <w:t xml:space="preserve">Sixième rapport périodique des États parties </w:t>
      </w:r>
    </w:p>
    <w:p w:rsidR="0073014A" w:rsidRDefault="0073014A" w:rsidP="0073014A">
      <w:pPr>
        <w:pStyle w:val="SingleTxt"/>
        <w:spacing w:after="0" w:line="120" w:lineRule="exact"/>
        <w:rPr>
          <w:sz w:val="10"/>
          <w:lang w:val="fr-FR"/>
        </w:rPr>
      </w:pPr>
    </w:p>
    <w:p w:rsidR="0073014A" w:rsidRDefault="0073014A" w:rsidP="0073014A">
      <w:pPr>
        <w:pStyle w:val="SingleTxt"/>
        <w:spacing w:after="0" w:line="120" w:lineRule="exact"/>
        <w:rPr>
          <w:sz w:val="10"/>
          <w:lang w:val="fr-FR"/>
        </w:rPr>
      </w:pPr>
    </w:p>
    <w:p w:rsidR="0073014A" w:rsidRPr="0073014A" w:rsidRDefault="0073014A" w:rsidP="0073014A">
      <w:pPr>
        <w:framePr w:w="9792" w:h="432" w:hSpace="141" w:wrap="around" w:hAnchor="page" w:x="1210" w:yAlign="bottom"/>
        <w:spacing w:line="240" w:lineRule="auto"/>
        <w:rPr>
          <w:sz w:val="10"/>
        </w:rPr>
      </w:pPr>
    </w:p>
    <w:p w:rsidR="0073014A" w:rsidRPr="0073014A" w:rsidRDefault="0073014A" w:rsidP="0073014A">
      <w:pPr>
        <w:framePr w:w="9792" w:h="432" w:hSpace="141" w:wrap="around" w:hAnchor="page" w:x="1210" w:yAlign="bottom"/>
        <w:spacing w:line="240" w:lineRule="auto"/>
        <w:rPr>
          <w:sz w:val="6"/>
        </w:rPr>
      </w:pPr>
      <w:r w:rsidRPr="0073014A">
        <w:rPr>
          <w:noProof/>
          <w:w w:val="100"/>
          <w:sz w:val="6"/>
          <w:lang w:val="fr-FR" w:eastAsia="fr-FR"/>
        </w:rPr>
        <w:pict>
          <v:line id="_x0000_s1027" style="position:absolute;z-index:1;mso-position-horizontal-relative:page" from="108pt,-1pt" to="180pt,-1pt" strokeweight=".25pt">
            <w10:wrap anchorx="page"/>
          </v:line>
        </w:pict>
      </w:r>
    </w:p>
    <w:p w:rsidR="0073014A" w:rsidRPr="0073014A" w:rsidRDefault="0073014A" w:rsidP="0073014A">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r>
      <w:r w:rsidRPr="0073014A">
        <w:rPr>
          <w:sz w:val="17"/>
        </w:rPr>
        <w:t>Le présent rapport n’a pas été revu par les services d’édition.</w:t>
      </w:r>
    </w:p>
    <w:p w:rsidR="0073014A" w:rsidRDefault="0073014A" w:rsidP="0073014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Portugal</w:t>
      </w:r>
      <w:r w:rsidRPr="005B09FE">
        <w:rPr>
          <w:b w:val="0"/>
          <w:sz w:val="20"/>
          <w:lang w:val="fr-FR"/>
        </w:rPr>
        <w:t>*</w:t>
      </w:r>
    </w:p>
    <w:p w:rsidR="0073014A" w:rsidRDefault="0073014A" w:rsidP="0073014A">
      <w:pPr>
        <w:pStyle w:val="SingleTxt"/>
        <w:rPr>
          <w:lang w:val="fr-FR"/>
        </w:rPr>
      </w:pPr>
    </w:p>
    <w:p w:rsidR="0073014A" w:rsidRDefault="0073014A" w:rsidP="0073014A">
      <w:pPr>
        <w:pStyle w:val="SingleTxt"/>
        <w:rPr>
          <w:lang w:val="fr-FR"/>
        </w:rPr>
      </w:pPr>
    </w:p>
    <w:p w:rsidR="0073014A" w:rsidRPr="0073014A" w:rsidRDefault="0073014A" w:rsidP="0073014A">
      <w:pPr>
        <w:pStyle w:val="HCh"/>
        <w:spacing w:after="120"/>
        <w:rPr>
          <w:lang w:val="fr-FR"/>
        </w:rPr>
      </w:pPr>
      <w:r>
        <w:rPr>
          <w:lang w:val="fr-FR"/>
        </w:rPr>
        <w:br w:type="page"/>
        <w:t>Table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9"/>
        <w:gridCol w:w="524"/>
      </w:tblGrid>
      <w:tr w:rsidR="0073014A" w:rsidRPr="0073014A">
        <w:tblPrEx>
          <w:tblCellMar>
            <w:top w:w="0" w:type="dxa"/>
            <w:bottom w:w="0" w:type="dxa"/>
          </w:tblCellMar>
        </w:tblPrEx>
        <w:tc>
          <w:tcPr>
            <w:tcW w:w="1060" w:type="dxa"/>
            <w:shd w:val="clear" w:color="auto" w:fill="auto"/>
          </w:tcPr>
          <w:p w:rsidR="0073014A" w:rsidRPr="0073014A" w:rsidRDefault="0073014A" w:rsidP="0073014A">
            <w:pPr>
              <w:spacing w:after="120" w:line="240" w:lineRule="auto"/>
              <w:jc w:val="right"/>
              <w:rPr>
                <w:i/>
                <w:sz w:val="14"/>
                <w:lang w:val="fr-FR"/>
              </w:rPr>
            </w:pPr>
          </w:p>
        </w:tc>
        <w:tc>
          <w:tcPr>
            <w:tcW w:w="7315" w:type="dxa"/>
            <w:shd w:val="clear" w:color="auto" w:fill="auto"/>
          </w:tcPr>
          <w:p w:rsidR="0073014A" w:rsidRPr="0073014A" w:rsidRDefault="0073014A" w:rsidP="0073014A">
            <w:pPr>
              <w:spacing w:after="120" w:line="240" w:lineRule="auto"/>
              <w:rPr>
                <w:i/>
                <w:sz w:val="14"/>
                <w:lang w:val="fr-FR"/>
              </w:rPr>
            </w:pPr>
          </w:p>
        </w:tc>
        <w:tc>
          <w:tcPr>
            <w:tcW w:w="994" w:type="dxa"/>
            <w:shd w:val="clear" w:color="auto" w:fill="auto"/>
          </w:tcPr>
          <w:p w:rsidR="0073014A" w:rsidRPr="0073014A" w:rsidRDefault="0073014A" w:rsidP="0073014A">
            <w:pPr>
              <w:spacing w:after="120" w:line="240" w:lineRule="auto"/>
              <w:jc w:val="right"/>
              <w:rPr>
                <w:i/>
                <w:sz w:val="14"/>
                <w:lang w:val="fr-FR"/>
              </w:rPr>
            </w:pPr>
          </w:p>
        </w:tc>
        <w:tc>
          <w:tcPr>
            <w:tcW w:w="533" w:type="dxa"/>
            <w:gridSpan w:val="2"/>
            <w:shd w:val="clear" w:color="auto" w:fill="auto"/>
          </w:tcPr>
          <w:p w:rsidR="0073014A" w:rsidRPr="0073014A" w:rsidRDefault="0073014A" w:rsidP="0073014A">
            <w:pPr>
              <w:spacing w:after="120" w:line="240" w:lineRule="auto"/>
              <w:jc w:val="right"/>
              <w:rPr>
                <w:i/>
                <w:sz w:val="14"/>
                <w:lang w:val="fr-FR"/>
              </w:rPr>
            </w:pPr>
            <w:r>
              <w:rPr>
                <w:i/>
                <w:sz w:val="14"/>
                <w:lang w:val="fr-FR"/>
              </w:rPr>
              <w:t>Page</w:t>
            </w:r>
          </w:p>
        </w:tc>
      </w:tr>
      <w:tr w:rsidR="00E05CBB" w:rsidRPr="00CC612C">
        <w:tblPrEx>
          <w:tblCellMar>
            <w:top w:w="0" w:type="dxa"/>
            <w:bottom w:w="0" w:type="dxa"/>
          </w:tblCellMar>
        </w:tblPrEx>
        <w:tc>
          <w:tcPr>
            <w:tcW w:w="1060" w:type="dxa"/>
            <w:shd w:val="clear" w:color="auto" w:fill="auto"/>
            <w:vAlign w:val="bottom"/>
          </w:tcPr>
          <w:p w:rsidR="00E05CBB" w:rsidRPr="00541F52" w:rsidRDefault="00E05CBB" w:rsidP="0073014A">
            <w:pPr>
              <w:spacing w:before="40" w:after="40" w:line="210" w:lineRule="atLeast"/>
              <w:ind w:left="144" w:right="144"/>
            </w:pPr>
          </w:p>
        </w:tc>
        <w:tc>
          <w:tcPr>
            <w:tcW w:w="8318" w:type="dxa"/>
            <w:gridSpan w:val="3"/>
            <w:shd w:val="clear" w:color="auto" w:fill="auto"/>
            <w:vAlign w:val="bottom"/>
          </w:tcPr>
          <w:p w:rsidR="00E05CBB" w:rsidRPr="00E05CBB" w:rsidRDefault="00E05CBB" w:rsidP="00E05CBB">
            <w:pPr>
              <w:tabs>
                <w:tab w:val="left" w:pos="1296"/>
                <w:tab w:val="right" w:leader="dot" w:pos="8381"/>
              </w:tabs>
              <w:spacing w:before="40" w:after="40" w:line="210" w:lineRule="atLeast"/>
              <w:ind w:left="144" w:right="144"/>
              <w:rPr>
                <w:spacing w:val="60"/>
                <w:sz w:val="17"/>
                <w:lang w:val="fr-FR"/>
              </w:rPr>
            </w:pPr>
            <w:r>
              <w:rPr>
                <w:lang w:val="fr-FR"/>
              </w:rPr>
              <w:t>Avant-propos</w:t>
            </w:r>
            <w:r>
              <w:rPr>
                <w:spacing w:val="60"/>
                <w:sz w:val="17"/>
                <w:lang w:val="fr-FR"/>
              </w:rPr>
              <w:tab/>
            </w:r>
          </w:p>
        </w:tc>
        <w:tc>
          <w:tcPr>
            <w:tcW w:w="524" w:type="dxa"/>
            <w:shd w:val="clear" w:color="auto" w:fill="auto"/>
            <w:vAlign w:val="bottom"/>
          </w:tcPr>
          <w:p w:rsidR="00E05CBB" w:rsidRPr="0073014A" w:rsidRDefault="00E05CBB" w:rsidP="0073014A">
            <w:pPr>
              <w:spacing w:after="120"/>
              <w:ind w:right="40"/>
              <w:jc w:val="right"/>
              <w:rPr>
                <w:lang w:val="fr-FR"/>
              </w:rPr>
            </w:pPr>
            <w:r>
              <w:rPr>
                <w:lang w:val="fr-FR"/>
              </w:rPr>
              <w:t>3</w:t>
            </w:r>
          </w:p>
        </w:tc>
      </w:tr>
      <w:tr w:rsidR="00E05CBB" w:rsidRPr="00CC612C">
        <w:tblPrEx>
          <w:tblCellMar>
            <w:top w:w="0" w:type="dxa"/>
            <w:bottom w:w="0" w:type="dxa"/>
          </w:tblCellMar>
        </w:tblPrEx>
        <w:tc>
          <w:tcPr>
            <w:tcW w:w="1060" w:type="dxa"/>
            <w:shd w:val="clear" w:color="auto" w:fill="auto"/>
            <w:vAlign w:val="bottom"/>
          </w:tcPr>
          <w:p w:rsidR="00E05CBB" w:rsidRPr="00541F52" w:rsidRDefault="00E05CBB" w:rsidP="0073014A">
            <w:pPr>
              <w:spacing w:before="40" w:after="40" w:line="210" w:lineRule="atLeast"/>
              <w:ind w:left="144" w:right="144"/>
            </w:pPr>
          </w:p>
        </w:tc>
        <w:tc>
          <w:tcPr>
            <w:tcW w:w="8318" w:type="dxa"/>
            <w:gridSpan w:val="3"/>
            <w:shd w:val="clear" w:color="auto" w:fill="auto"/>
            <w:vAlign w:val="bottom"/>
          </w:tcPr>
          <w:p w:rsidR="00E05CBB" w:rsidRPr="00E05CBB" w:rsidRDefault="00E05CBB" w:rsidP="00E05CBB">
            <w:pPr>
              <w:tabs>
                <w:tab w:val="right" w:leader="dot" w:pos="8381"/>
              </w:tabs>
              <w:spacing w:before="40" w:after="40" w:line="210" w:lineRule="atLeast"/>
              <w:ind w:left="144" w:right="144"/>
              <w:rPr>
                <w:spacing w:val="60"/>
                <w:sz w:val="17"/>
                <w:lang w:val="fr-FR"/>
              </w:rPr>
            </w:pPr>
            <w:r>
              <w:rPr>
                <w:lang w:val="fr-FR"/>
              </w:rPr>
              <w:t>Introduction</w:t>
            </w:r>
            <w:r>
              <w:rPr>
                <w:spacing w:val="60"/>
                <w:sz w:val="17"/>
                <w:lang w:val="fr-FR"/>
              </w:rPr>
              <w:tab/>
            </w:r>
          </w:p>
        </w:tc>
        <w:tc>
          <w:tcPr>
            <w:tcW w:w="524" w:type="dxa"/>
            <w:shd w:val="clear" w:color="auto" w:fill="auto"/>
            <w:vAlign w:val="bottom"/>
          </w:tcPr>
          <w:p w:rsidR="00E05CBB" w:rsidRPr="0073014A" w:rsidRDefault="00E05CBB" w:rsidP="0073014A">
            <w:pPr>
              <w:spacing w:after="120"/>
              <w:ind w:right="40"/>
              <w:jc w:val="right"/>
              <w:rPr>
                <w:lang w:val="fr-FR"/>
              </w:rPr>
            </w:pPr>
            <w:r>
              <w:rPr>
                <w:lang w:val="fr-FR"/>
              </w:rPr>
              <w:t>4</w:t>
            </w:r>
          </w:p>
        </w:tc>
      </w:tr>
      <w:tr w:rsidR="0073014A" w:rsidRPr="00CC612C">
        <w:tblPrEx>
          <w:tblCellMar>
            <w:top w:w="0" w:type="dxa"/>
            <w:bottom w:w="0" w:type="dxa"/>
          </w:tblCellMar>
        </w:tblPrEx>
        <w:tc>
          <w:tcPr>
            <w:tcW w:w="1060" w:type="dxa"/>
            <w:shd w:val="clear" w:color="auto" w:fill="auto"/>
            <w:vAlign w:val="bottom"/>
          </w:tcPr>
          <w:p w:rsidR="0073014A" w:rsidRPr="00541F52" w:rsidRDefault="0073014A" w:rsidP="0073014A">
            <w:pPr>
              <w:spacing w:before="40" w:after="40" w:line="210" w:lineRule="atLeast"/>
              <w:ind w:left="144" w:right="144"/>
            </w:pPr>
          </w:p>
        </w:tc>
        <w:tc>
          <w:tcPr>
            <w:tcW w:w="8318" w:type="dxa"/>
            <w:gridSpan w:val="3"/>
            <w:shd w:val="clear" w:color="auto" w:fill="auto"/>
            <w:vAlign w:val="bottom"/>
          </w:tcPr>
          <w:p w:rsidR="0073014A" w:rsidRPr="0073014A" w:rsidRDefault="0073014A" w:rsidP="0073014A">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8381"/>
              </w:tabs>
              <w:spacing w:before="40" w:after="40" w:line="210" w:lineRule="atLeast"/>
              <w:ind w:left="144" w:right="144"/>
              <w:rPr>
                <w:noProof/>
                <w:spacing w:val="60"/>
                <w:sz w:val="17"/>
              </w:rPr>
            </w:pPr>
            <w:r w:rsidRPr="00541F52">
              <w:rPr>
                <w:lang w:val="fr-FR"/>
              </w:rPr>
              <w:t>Article premier et Article 2</w:t>
            </w:r>
            <w:r w:rsidRPr="00541F52">
              <w:rPr>
                <w:lang w:val="fr-FR"/>
              </w:rPr>
              <w:br/>
              <w:t>Définition de la discrimination à l’égard des femmes/obligation d’éliminer la discrimination</w:t>
            </w:r>
            <w:r>
              <w:rPr>
                <w:spacing w:val="60"/>
                <w:sz w:val="17"/>
                <w:lang w:val="fr-FR"/>
              </w:rPr>
              <w:tab/>
            </w:r>
          </w:p>
        </w:tc>
        <w:tc>
          <w:tcPr>
            <w:tcW w:w="524" w:type="dxa"/>
            <w:shd w:val="clear" w:color="auto" w:fill="auto"/>
            <w:vAlign w:val="bottom"/>
          </w:tcPr>
          <w:p w:rsidR="0073014A" w:rsidRPr="0073014A" w:rsidRDefault="0073014A" w:rsidP="0073014A">
            <w:pPr>
              <w:spacing w:after="120"/>
              <w:ind w:right="40"/>
              <w:jc w:val="right"/>
              <w:rPr>
                <w:lang w:val="fr-FR"/>
              </w:rPr>
            </w:pPr>
            <w:r w:rsidRPr="0073014A">
              <w:rPr>
                <w:lang w:val="fr-FR"/>
              </w:rPr>
              <w:t>5</w:t>
            </w:r>
          </w:p>
        </w:tc>
      </w:tr>
      <w:tr w:rsidR="0073014A" w:rsidRPr="00AB67F3">
        <w:tblPrEx>
          <w:tblCellMar>
            <w:top w:w="0" w:type="dxa"/>
            <w:bottom w:w="0" w:type="dxa"/>
          </w:tblCellMar>
        </w:tblPrEx>
        <w:tc>
          <w:tcPr>
            <w:tcW w:w="1060" w:type="dxa"/>
            <w:shd w:val="clear" w:color="auto" w:fill="auto"/>
            <w:vAlign w:val="bottom"/>
          </w:tcPr>
          <w:p w:rsidR="0073014A" w:rsidRPr="00541F52" w:rsidRDefault="0073014A" w:rsidP="0073014A">
            <w:pPr>
              <w:spacing w:before="40" w:after="40" w:line="210" w:lineRule="atLeast"/>
              <w:ind w:left="144" w:right="144"/>
            </w:pPr>
          </w:p>
        </w:tc>
        <w:tc>
          <w:tcPr>
            <w:tcW w:w="8318" w:type="dxa"/>
            <w:gridSpan w:val="3"/>
            <w:shd w:val="clear" w:color="auto" w:fill="auto"/>
            <w:vAlign w:val="bottom"/>
          </w:tcPr>
          <w:p w:rsidR="0073014A" w:rsidRPr="0073014A" w:rsidRDefault="0073014A" w:rsidP="0073014A">
            <w:pPr>
              <w:tabs>
                <w:tab w:val="left" w:pos="1296"/>
                <w:tab w:val="left" w:pos="1728"/>
                <w:tab w:val="left" w:pos="2160"/>
                <w:tab w:val="left" w:pos="2592"/>
                <w:tab w:val="left" w:pos="3024"/>
                <w:tab w:val="left" w:pos="3456"/>
                <w:tab w:val="left" w:pos="3888"/>
                <w:tab w:val="left" w:pos="4320"/>
                <w:tab w:val="left" w:pos="4752"/>
                <w:tab w:val="right" w:leader="dot" w:pos="8381"/>
              </w:tabs>
              <w:spacing w:before="40" w:after="40" w:line="210" w:lineRule="atLeast"/>
              <w:ind w:left="144" w:right="144"/>
              <w:jc w:val="both"/>
              <w:rPr>
                <w:noProof/>
                <w:spacing w:val="60"/>
                <w:sz w:val="17"/>
                <w:lang w:val="fr-FR"/>
              </w:rPr>
            </w:pPr>
            <w:r w:rsidRPr="0073014A">
              <w:rPr>
                <w:noProof/>
                <w:lang w:val="fr-FR"/>
              </w:rPr>
              <w:t xml:space="preserve">Article 3 - </w:t>
            </w:r>
            <w:r w:rsidRPr="00541F52">
              <w:rPr>
                <w:lang w:val="fr-FR"/>
              </w:rPr>
              <w:t>Épanouissements et promotion de la femme</w:t>
            </w:r>
            <w:r>
              <w:rPr>
                <w:spacing w:val="60"/>
                <w:sz w:val="17"/>
                <w:lang w:val="fr-FR"/>
              </w:rPr>
              <w:tab/>
            </w:r>
          </w:p>
        </w:tc>
        <w:tc>
          <w:tcPr>
            <w:tcW w:w="524" w:type="dxa"/>
            <w:shd w:val="clear" w:color="auto" w:fill="auto"/>
            <w:vAlign w:val="bottom"/>
          </w:tcPr>
          <w:p w:rsidR="0073014A" w:rsidRPr="0073014A" w:rsidRDefault="0073014A" w:rsidP="0073014A">
            <w:pPr>
              <w:spacing w:after="120"/>
              <w:ind w:right="40"/>
              <w:jc w:val="right"/>
              <w:rPr>
                <w:lang w:val="fr-FR"/>
              </w:rPr>
            </w:pPr>
            <w:r w:rsidRPr="0073014A">
              <w:rPr>
                <w:lang w:val="fr-FR"/>
              </w:rPr>
              <w:t>8</w:t>
            </w:r>
          </w:p>
        </w:tc>
      </w:tr>
      <w:tr w:rsidR="0073014A" w:rsidRPr="00AB67F3">
        <w:tblPrEx>
          <w:tblCellMar>
            <w:top w:w="0" w:type="dxa"/>
            <w:bottom w:w="0" w:type="dxa"/>
          </w:tblCellMar>
        </w:tblPrEx>
        <w:tc>
          <w:tcPr>
            <w:tcW w:w="1060" w:type="dxa"/>
            <w:shd w:val="clear" w:color="auto" w:fill="auto"/>
            <w:vAlign w:val="bottom"/>
          </w:tcPr>
          <w:p w:rsidR="0073014A" w:rsidRPr="00541F52" w:rsidRDefault="0073014A" w:rsidP="0073014A">
            <w:pPr>
              <w:spacing w:before="40" w:after="40" w:line="210" w:lineRule="atLeast"/>
              <w:ind w:left="144" w:right="144"/>
              <w:rPr>
                <w:lang w:val="en-US"/>
              </w:rPr>
            </w:pPr>
          </w:p>
        </w:tc>
        <w:tc>
          <w:tcPr>
            <w:tcW w:w="8318" w:type="dxa"/>
            <w:gridSpan w:val="3"/>
            <w:shd w:val="clear" w:color="auto" w:fill="auto"/>
            <w:vAlign w:val="bottom"/>
          </w:tcPr>
          <w:p w:rsidR="0073014A" w:rsidRPr="0073014A" w:rsidRDefault="0073014A" w:rsidP="0073014A">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381"/>
              </w:tabs>
              <w:spacing w:before="40" w:after="40" w:line="210" w:lineRule="atLeast"/>
              <w:ind w:left="144" w:right="144"/>
              <w:jc w:val="both"/>
              <w:rPr>
                <w:noProof/>
                <w:spacing w:val="60"/>
                <w:sz w:val="17"/>
                <w:lang w:val="fr-FR"/>
              </w:rPr>
            </w:pPr>
            <w:r w:rsidRPr="00541F52">
              <w:rPr>
                <w:noProof/>
              </w:rPr>
              <w:t xml:space="preserve">Article 4 - </w:t>
            </w:r>
            <w:r w:rsidRPr="00541F52">
              <w:rPr>
                <w:lang w:val="fr-FR"/>
              </w:rPr>
              <w:t>Adoption de mesures spéciales visant à accélérer l’égalité de fait</w:t>
            </w:r>
            <w:r>
              <w:rPr>
                <w:spacing w:val="60"/>
                <w:sz w:val="17"/>
                <w:lang w:val="fr-FR"/>
              </w:rPr>
              <w:tab/>
            </w:r>
          </w:p>
        </w:tc>
        <w:tc>
          <w:tcPr>
            <w:tcW w:w="524" w:type="dxa"/>
            <w:shd w:val="clear" w:color="auto" w:fill="auto"/>
            <w:vAlign w:val="bottom"/>
          </w:tcPr>
          <w:p w:rsidR="0073014A" w:rsidRPr="0073014A" w:rsidRDefault="0073014A" w:rsidP="0073014A">
            <w:pPr>
              <w:spacing w:after="120"/>
              <w:ind w:right="40"/>
              <w:jc w:val="right"/>
              <w:rPr>
                <w:lang w:val="fr-FR"/>
              </w:rPr>
            </w:pPr>
            <w:r w:rsidRPr="0073014A">
              <w:rPr>
                <w:lang w:val="fr-FR"/>
              </w:rPr>
              <w:t>15</w:t>
            </w:r>
          </w:p>
        </w:tc>
      </w:tr>
      <w:tr w:rsidR="0073014A" w:rsidRPr="00AB67F3">
        <w:tblPrEx>
          <w:tblCellMar>
            <w:top w:w="0" w:type="dxa"/>
            <w:bottom w:w="0" w:type="dxa"/>
          </w:tblCellMar>
        </w:tblPrEx>
        <w:tc>
          <w:tcPr>
            <w:tcW w:w="1060" w:type="dxa"/>
            <w:shd w:val="clear" w:color="auto" w:fill="auto"/>
            <w:vAlign w:val="bottom"/>
          </w:tcPr>
          <w:p w:rsidR="0073014A" w:rsidRPr="00541F52" w:rsidRDefault="0073014A" w:rsidP="0073014A">
            <w:pPr>
              <w:spacing w:before="40" w:after="40" w:line="210" w:lineRule="atLeast"/>
              <w:ind w:left="144" w:right="144"/>
              <w:rPr>
                <w:lang w:val="en-US"/>
              </w:rPr>
            </w:pPr>
          </w:p>
        </w:tc>
        <w:tc>
          <w:tcPr>
            <w:tcW w:w="8318" w:type="dxa"/>
            <w:gridSpan w:val="3"/>
            <w:shd w:val="clear" w:color="auto" w:fill="auto"/>
            <w:vAlign w:val="bottom"/>
          </w:tcPr>
          <w:p w:rsidR="0073014A" w:rsidRPr="00E05CBB" w:rsidRDefault="0073014A" w:rsidP="00E05CBB">
            <w:pPr>
              <w:tabs>
                <w:tab w:val="left" w:pos="1296"/>
                <w:tab w:val="left" w:pos="1728"/>
                <w:tab w:val="left" w:pos="2160"/>
                <w:tab w:val="left" w:pos="2592"/>
                <w:tab w:val="left" w:pos="3024"/>
                <w:tab w:val="left" w:pos="3456"/>
                <w:tab w:val="right" w:leader="dot" w:pos="8381"/>
              </w:tabs>
              <w:spacing w:before="40" w:after="40" w:line="210" w:lineRule="atLeast"/>
              <w:ind w:left="144" w:right="144"/>
              <w:jc w:val="both"/>
              <w:rPr>
                <w:noProof/>
                <w:spacing w:val="60"/>
                <w:sz w:val="17"/>
                <w:lang w:val="fr-FR"/>
              </w:rPr>
            </w:pPr>
            <w:r w:rsidRPr="00541F52">
              <w:rPr>
                <w:noProof/>
              </w:rPr>
              <w:t xml:space="preserve">Article 5 - </w:t>
            </w:r>
            <w:r w:rsidRPr="00541F52">
              <w:rPr>
                <w:lang w:val="fr-FR"/>
              </w:rPr>
              <w:t>Rôles des sexes et stéréotypes</w:t>
            </w:r>
            <w:r w:rsidR="00E05CBB">
              <w:rPr>
                <w:spacing w:val="60"/>
                <w:sz w:val="17"/>
                <w:lang w:val="fr-FR"/>
              </w:rPr>
              <w:tab/>
            </w:r>
          </w:p>
        </w:tc>
        <w:tc>
          <w:tcPr>
            <w:tcW w:w="524" w:type="dxa"/>
            <w:shd w:val="clear" w:color="auto" w:fill="auto"/>
            <w:vAlign w:val="bottom"/>
          </w:tcPr>
          <w:p w:rsidR="0073014A" w:rsidRPr="0073014A" w:rsidRDefault="0073014A" w:rsidP="0073014A">
            <w:pPr>
              <w:spacing w:after="120"/>
              <w:ind w:right="40"/>
              <w:jc w:val="right"/>
              <w:rPr>
                <w:lang w:val="fr-FR"/>
              </w:rPr>
            </w:pPr>
            <w:r w:rsidRPr="0073014A">
              <w:rPr>
                <w:lang w:val="fr-FR"/>
              </w:rPr>
              <w:t>19</w:t>
            </w:r>
          </w:p>
        </w:tc>
      </w:tr>
      <w:tr w:rsidR="0073014A" w:rsidRPr="00AB67F3">
        <w:tblPrEx>
          <w:tblCellMar>
            <w:top w:w="0" w:type="dxa"/>
            <w:bottom w:w="0" w:type="dxa"/>
          </w:tblCellMar>
        </w:tblPrEx>
        <w:tc>
          <w:tcPr>
            <w:tcW w:w="1060" w:type="dxa"/>
            <w:shd w:val="clear" w:color="auto" w:fill="auto"/>
            <w:vAlign w:val="bottom"/>
          </w:tcPr>
          <w:p w:rsidR="0073014A" w:rsidRPr="00541F52" w:rsidRDefault="0073014A" w:rsidP="0073014A">
            <w:pPr>
              <w:spacing w:before="40" w:after="40" w:line="210" w:lineRule="atLeast"/>
              <w:ind w:left="144" w:right="144"/>
              <w:rPr>
                <w:lang w:val="en-US"/>
              </w:rPr>
            </w:pPr>
          </w:p>
        </w:tc>
        <w:tc>
          <w:tcPr>
            <w:tcW w:w="8318" w:type="dxa"/>
            <w:gridSpan w:val="3"/>
            <w:shd w:val="clear" w:color="auto" w:fill="auto"/>
            <w:vAlign w:val="bottom"/>
          </w:tcPr>
          <w:p w:rsidR="0073014A" w:rsidRPr="0073014A" w:rsidRDefault="0073014A" w:rsidP="0073014A">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pacing w:before="40" w:after="40" w:line="210" w:lineRule="atLeast"/>
              <w:ind w:left="144" w:right="144"/>
              <w:jc w:val="both"/>
              <w:rPr>
                <w:noProof/>
                <w:spacing w:val="60"/>
                <w:sz w:val="17"/>
                <w:lang w:val="fr-FR"/>
              </w:rPr>
            </w:pPr>
            <w:r w:rsidRPr="00541F52">
              <w:rPr>
                <w:noProof/>
              </w:rPr>
              <w:t xml:space="preserve">Article 6 - </w:t>
            </w:r>
            <w:r w:rsidRPr="00541F52">
              <w:rPr>
                <w:lang w:val="fr-FR"/>
              </w:rPr>
              <w:t>Traite des personnes et exploitation de la prostitution</w:t>
            </w:r>
            <w:r>
              <w:rPr>
                <w:spacing w:val="60"/>
                <w:sz w:val="17"/>
                <w:lang w:val="fr-FR"/>
              </w:rPr>
              <w:tab/>
            </w:r>
          </w:p>
        </w:tc>
        <w:tc>
          <w:tcPr>
            <w:tcW w:w="524" w:type="dxa"/>
            <w:shd w:val="clear" w:color="auto" w:fill="auto"/>
            <w:vAlign w:val="bottom"/>
          </w:tcPr>
          <w:p w:rsidR="0073014A" w:rsidRPr="0073014A" w:rsidRDefault="0073014A" w:rsidP="0073014A">
            <w:pPr>
              <w:spacing w:after="120"/>
              <w:ind w:right="40"/>
              <w:jc w:val="right"/>
              <w:rPr>
                <w:lang w:val="fr-FR"/>
              </w:rPr>
            </w:pPr>
            <w:r w:rsidRPr="0073014A">
              <w:rPr>
                <w:lang w:val="fr-FR"/>
              </w:rPr>
              <w:t>21</w:t>
            </w:r>
          </w:p>
        </w:tc>
      </w:tr>
      <w:tr w:rsidR="0073014A" w:rsidRPr="00601ACF">
        <w:tblPrEx>
          <w:tblCellMar>
            <w:top w:w="0" w:type="dxa"/>
            <w:bottom w:w="0" w:type="dxa"/>
          </w:tblCellMar>
        </w:tblPrEx>
        <w:tc>
          <w:tcPr>
            <w:tcW w:w="1060" w:type="dxa"/>
            <w:shd w:val="clear" w:color="auto" w:fill="auto"/>
            <w:vAlign w:val="bottom"/>
          </w:tcPr>
          <w:p w:rsidR="0073014A" w:rsidRPr="00541F52" w:rsidRDefault="0073014A" w:rsidP="0073014A">
            <w:pPr>
              <w:spacing w:before="40" w:after="40" w:line="210" w:lineRule="atLeast"/>
              <w:ind w:left="144" w:right="144"/>
              <w:rPr>
                <w:lang w:val="en-US"/>
              </w:rPr>
            </w:pPr>
          </w:p>
        </w:tc>
        <w:tc>
          <w:tcPr>
            <w:tcW w:w="8318" w:type="dxa"/>
            <w:gridSpan w:val="3"/>
            <w:shd w:val="clear" w:color="auto" w:fill="auto"/>
            <w:vAlign w:val="bottom"/>
          </w:tcPr>
          <w:p w:rsidR="0073014A" w:rsidRPr="0073014A" w:rsidRDefault="0073014A" w:rsidP="0073014A">
            <w:pPr>
              <w:tabs>
                <w:tab w:val="left" w:pos="1296"/>
                <w:tab w:val="left" w:pos="1728"/>
                <w:tab w:val="left" w:pos="2160"/>
                <w:tab w:val="left" w:pos="2592"/>
                <w:tab w:val="left" w:pos="3024"/>
                <w:tab w:val="right" w:leader="dot" w:pos="8381"/>
              </w:tabs>
              <w:spacing w:before="40" w:after="40" w:line="210" w:lineRule="atLeast"/>
              <w:ind w:left="144" w:right="144"/>
              <w:jc w:val="both"/>
              <w:rPr>
                <w:noProof/>
                <w:spacing w:val="60"/>
                <w:sz w:val="17"/>
              </w:rPr>
            </w:pPr>
            <w:r w:rsidRPr="00541F52">
              <w:rPr>
                <w:noProof/>
              </w:rPr>
              <w:t xml:space="preserve">Article 7 - </w:t>
            </w:r>
            <w:r w:rsidRPr="00541F52">
              <w:rPr>
                <w:lang w:val="fr-FR"/>
              </w:rPr>
              <w:t>Vie politique et publique</w:t>
            </w:r>
            <w:r>
              <w:rPr>
                <w:spacing w:val="60"/>
                <w:sz w:val="17"/>
                <w:lang w:val="fr-FR"/>
              </w:rPr>
              <w:tab/>
            </w:r>
          </w:p>
        </w:tc>
        <w:tc>
          <w:tcPr>
            <w:tcW w:w="524" w:type="dxa"/>
            <w:shd w:val="clear" w:color="auto" w:fill="auto"/>
            <w:vAlign w:val="bottom"/>
          </w:tcPr>
          <w:p w:rsidR="0073014A" w:rsidRPr="0073014A" w:rsidRDefault="0073014A" w:rsidP="0073014A">
            <w:pPr>
              <w:spacing w:after="120"/>
              <w:ind w:right="40"/>
              <w:jc w:val="right"/>
              <w:rPr>
                <w:lang w:val="fr-FR"/>
              </w:rPr>
            </w:pPr>
            <w:r w:rsidRPr="0073014A">
              <w:rPr>
                <w:lang w:val="fr-FR"/>
              </w:rPr>
              <w:t>26</w:t>
            </w:r>
          </w:p>
        </w:tc>
      </w:tr>
      <w:tr w:rsidR="0073014A" w:rsidRPr="00BE4110">
        <w:tblPrEx>
          <w:tblCellMar>
            <w:top w:w="0" w:type="dxa"/>
            <w:bottom w:w="0" w:type="dxa"/>
          </w:tblCellMar>
        </w:tblPrEx>
        <w:tc>
          <w:tcPr>
            <w:tcW w:w="1060" w:type="dxa"/>
            <w:shd w:val="clear" w:color="auto" w:fill="auto"/>
            <w:vAlign w:val="bottom"/>
          </w:tcPr>
          <w:p w:rsidR="0073014A" w:rsidRPr="00541F52" w:rsidRDefault="0073014A" w:rsidP="0073014A">
            <w:pPr>
              <w:spacing w:before="40" w:after="40" w:line="210" w:lineRule="atLeast"/>
              <w:ind w:left="144" w:right="144"/>
            </w:pPr>
          </w:p>
        </w:tc>
        <w:tc>
          <w:tcPr>
            <w:tcW w:w="8318" w:type="dxa"/>
            <w:gridSpan w:val="3"/>
            <w:shd w:val="clear" w:color="auto" w:fill="auto"/>
            <w:vAlign w:val="bottom"/>
          </w:tcPr>
          <w:p w:rsidR="0073014A" w:rsidRPr="0073014A" w:rsidRDefault="0073014A" w:rsidP="0073014A">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pacing w:before="40" w:after="40" w:line="210" w:lineRule="atLeast"/>
              <w:ind w:left="144" w:right="144"/>
              <w:jc w:val="both"/>
              <w:rPr>
                <w:noProof/>
                <w:spacing w:val="60"/>
                <w:sz w:val="17"/>
              </w:rPr>
            </w:pPr>
            <w:r w:rsidRPr="00541F52">
              <w:rPr>
                <w:noProof/>
              </w:rPr>
              <w:t xml:space="preserve">Article 8 - </w:t>
            </w:r>
            <w:r w:rsidRPr="00541F52">
              <w:rPr>
                <w:lang w:val="fr-FR"/>
              </w:rPr>
              <w:t>Représentation et participation sur le plan international</w:t>
            </w:r>
            <w:r>
              <w:rPr>
                <w:spacing w:val="60"/>
                <w:sz w:val="17"/>
                <w:lang w:val="fr-FR"/>
              </w:rPr>
              <w:tab/>
            </w:r>
          </w:p>
        </w:tc>
        <w:tc>
          <w:tcPr>
            <w:tcW w:w="524" w:type="dxa"/>
            <w:shd w:val="clear" w:color="auto" w:fill="auto"/>
            <w:vAlign w:val="bottom"/>
          </w:tcPr>
          <w:p w:rsidR="0073014A" w:rsidRPr="0073014A" w:rsidRDefault="0073014A" w:rsidP="0073014A">
            <w:pPr>
              <w:spacing w:after="120"/>
              <w:ind w:right="40"/>
              <w:jc w:val="right"/>
              <w:rPr>
                <w:lang w:val="fr-FR"/>
              </w:rPr>
            </w:pPr>
            <w:r w:rsidRPr="0073014A">
              <w:rPr>
                <w:lang w:val="fr-FR"/>
              </w:rPr>
              <w:t>29</w:t>
            </w:r>
          </w:p>
        </w:tc>
      </w:tr>
      <w:tr w:rsidR="0073014A" w:rsidRPr="00BE4110">
        <w:tblPrEx>
          <w:tblCellMar>
            <w:top w:w="0" w:type="dxa"/>
            <w:bottom w:w="0" w:type="dxa"/>
          </w:tblCellMar>
        </w:tblPrEx>
        <w:tc>
          <w:tcPr>
            <w:tcW w:w="1060" w:type="dxa"/>
            <w:shd w:val="clear" w:color="auto" w:fill="auto"/>
            <w:vAlign w:val="bottom"/>
          </w:tcPr>
          <w:p w:rsidR="0073014A" w:rsidRPr="00541F52" w:rsidRDefault="0073014A" w:rsidP="0073014A">
            <w:pPr>
              <w:spacing w:before="40" w:after="40" w:line="210" w:lineRule="atLeast"/>
              <w:ind w:left="144" w:right="144"/>
            </w:pPr>
          </w:p>
        </w:tc>
        <w:tc>
          <w:tcPr>
            <w:tcW w:w="8318" w:type="dxa"/>
            <w:gridSpan w:val="3"/>
            <w:shd w:val="clear" w:color="auto" w:fill="auto"/>
            <w:vAlign w:val="bottom"/>
          </w:tcPr>
          <w:p w:rsidR="0073014A" w:rsidRPr="0073014A" w:rsidRDefault="0073014A" w:rsidP="0073014A">
            <w:pPr>
              <w:tabs>
                <w:tab w:val="left" w:pos="1296"/>
                <w:tab w:val="left" w:pos="1728"/>
                <w:tab w:val="right" w:leader="dot" w:pos="8381"/>
              </w:tabs>
              <w:spacing w:before="40" w:after="40" w:line="210" w:lineRule="atLeast"/>
              <w:ind w:left="144" w:right="144"/>
              <w:jc w:val="both"/>
              <w:rPr>
                <w:noProof/>
                <w:spacing w:val="60"/>
                <w:sz w:val="17"/>
              </w:rPr>
            </w:pPr>
            <w:r w:rsidRPr="00541F52">
              <w:rPr>
                <w:noProof/>
              </w:rPr>
              <w:t>Article 9 - Nationalité</w:t>
            </w:r>
            <w:r>
              <w:rPr>
                <w:noProof/>
                <w:spacing w:val="60"/>
                <w:sz w:val="17"/>
              </w:rPr>
              <w:tab/>
            </w:r>
          </w:p>
        </w:tc>
        <w:tc>
          <w:tcPr>
            <w:tcW w:w="524" w:type="dxa"/>
            <w:shd w:val="clear" w:color="auto" w:fill="auto"/>
            <w:vAlign w:val="bottom"/>
          </w:tcPr>
          <w:p w:rsidR="0073014A" w:rsidRPr="0073014A" w:rsidRDefault="0073014A" w:rsidP="0073014A">
            <w:pPr>
              <w:spacing w:after="120"/>
              <w:ind w:right="40"/>
              <w:jc w:val="right"/>
              <w:rPr>
                <w:lang w:val="fr-FR"/>
              </w:rPr>
            </w:pPr>
            <w:r w:rsidRPr="0073014A">
              <w:rPr>
                <w:lang w:val="fr-FR"/>
              </w:rPr>
              <w:t>31</w:t>
            </w:r>
          </w:p>
        </w:tc>
      </w:tr>
      <w:tr w:rsidR="0073014A" w:rsidRPr="00BE4110">
        <w:tblPrEx>
          <w:tblCellMar>
            <w:top w:w="0" w:type="dxa"/>
            <w:bottom w:w="0" w:type="dxa"/>
          </w:tblCellMar>
        </w:tblPrEx>
        <w:tc>
          <w:tcPr>
            <w:tcW w:w="1060" w:type="dxa"/>
            <w:shd w:val="clear" w:color="auto" w:fill="auto"/>
            <w:vAlign w:val="bottom"/>
          </w:tcPr>
          <w:p w:rsidR="0073014A" w:rsidRPr="00541F52" w:rsidRDefault="0073014A" w:rsidP="0073014A">
            <w:pPr>
              <w:spacing w:before="40" w:after="40" w:line="210" w:lineRule="atLeast"/>
              <w:ind w:left="144" w:right="144"/>
            </w:pPr>
          </w:p>
        </w:tc>
        <w:tc>
          <w:tcPr>
            <w:tcW w:w="8318" w:type="dxa"/>
            <w:gridSpan w:val="3"/>
            <w:shd w:val="clear" w:color="auto" w:fill="auto"/>
            <w:vAlign w:val="bottom"/>
          </w:tcPr>
          <w:p w:rsidR="0073014A" w:rsidRPr="0073014A" w:rsidRDefault="0073014A" w:rsidP="0073014A">
            <w:pPr>
              <w:tabs>
                <w:tab w:val="left" w:pos="1296"/>
                <w:tab w:val="left" w:pos="1728"/>
                <w:tab w:val="right" w:leader="dot" w:pos="8381"/>
              </w:tabs>
              <w:spacing w:before="40" w:after="40" w:line="210" w:lineRule="atLeast"/>
              <w:ind w:left="144" w:right="144"/>
              <w:jc w:val="both"/>
              <w:rPr>
                <w:noProof/>
                <w:spacing w:val="60"/>
                <w:sz w:val="17"/>
              </w:rPr>
            </w:pPr>
            <w:r w:rsidRPr="00541F52">
              <w:rPr>
                <w:noProof/>
              </w:rPr>
              <w:t>Article 10 - Éducation</w:t>
            </w:r>
            <w:r>
              <w:rPr>
                <w:noProof/>
                <w:spacing w:val="60"/>
                <w:sz w:val="17"/>
              </w:rPr>
              <w:tab/>
            </w:r>
          </w:p>
        </w:tc>
        <w:tc>
          <w:tcPr>
            <w:tcW w:w="524" w:type="dxa"/>
            <w:shd w:val="clear" w:color="auto" w:fill="auto"/>
            <w:vAlign w:val="bottom"/>
          </w:tcPr>
          <w:p w:rsidR="0073014A" w:rsidRPr="0073014A" w:rsidRDefault="0073014A" w:rsidP="0073014A">
            <w:pPr>
              <w:spacing w:after="120"/>
              <w:ind w:right="40"/>
              <w:jc w:val="right"/>
              <w:rPr>
                <w:lang w:val="fr-FR"/>
              </w:rPr>
            </w:pPr>
            <w:r w:rsidRPr="0073014A">
              <w:rPr>
                <w:lang w:val="fr-FR"/>
              </w:rPr>
              <w:t>32</w:t>
            </w:r>
          </w:p>
        </w:tc>
      </w:tr>
      <w:tr w:rsidR="0073014A" w:rsidRPr="00BE4110">
        <w:tblPrEx>
          <w:tblCellMar>
            <w:top w:w="0" w:type="dxa"/>
            <w:bottom w:w="0" w:type="dxa"/>
          </w:tblCellMar>
        </w:tblPrEx>
        <w:tc>
          <w:tcPr>
            <w:tcW w:w="1060" w:type="dxa"/>
            <w:shd w:val="clear" w:color="auto" w:fill="auto"/>
            <w:vAlign w:val="bottom"/>
          </w:tcPr>
          <w:p w:rsidR="0073014A" w:rsidRPr="00541F52" w:rsidRDefault="0073014A" w:rsidP="0073014A">
            <w:pPr>
              <w:spacing w:before="40" w:after="40" w:line="210" w:lineRule="atLeast"/>
              <w:ind w:left="144" w:right="144"/>
            </w:pPr>
          </w:p>
        </w:tc>
        <w:tc>
          <w:tcPr>
            <w:tcW w:w="8318" w:type="dxa"/>
            <w:gridSpan w:val="3"/>
            <w:shd w:val="clear" w:color="auto" w:fill="auto"/>
            <w:vAlign w:val="bottom"/>
          </w:tcPr>
          <w:p w:rsidR="0073014A" w:rsidRPr="0073014A" w:rsidRDefault="0073014A" w:rsidP="00E05CBB">
            <w:pPr>
              <w:tabs>
                <w:tab w:val="left" w:pos="1296"/>
                <w:tab w:val="left" w:pos="1728"/>
                <w:tab w:val="right" w:leader="dot" w:pos="8381"/>
              </w:tabs>
              <w:spacing w:before="40" w:after="40" w:line="210" w:lineRule="atLeast"/>
              <w:ind w:left="144" w:right="144"/>
              <w:jc w:val="both"/>
              <w:rPr>
                <w:noProof/>
                <w:spacing w:val="60"/>
                <w:sz w:val="17"/>
              </w:rPr>
            </w:pPr>
            <w:r w:rsidRPr="00541F52">
              <w:rPr>
                <w:noProof/>
              </w:rPr>
              <w:t xml:space="preserve">Article 11 </w:t>
            </w:r>
            <w:r>
              <w:rPr>
                <w:noProof/>
              </w:rPr>
              <w:t>-</w:t>
            </w:r>
            <w:r w:rsidRPr="00541F52">
              <w:rPr>
                <w:noProof/>
              </w:rPr>
              <w:t xml:space="preserve"> </w:t>
            </w:r>
            <w:r w:rsidRPr="00541F52">
              <w:rPr>
                <w:lang w:val="fr-FR"/>
              </w:rPr>
              <w:t>Emploi</w:t>
            </w:r>
            <w:r w:rsidR="00E05CBB">
              <w:rPr>
                <w:spacing w:val="60"/>
                <w:sz w:val="17"/>
                <w:lang w:val="fr-FR"/>
              </w:rPr>
              <w:tab/>
            </w:r>
            <w:r>
              <w:rPr>
                <w:spacing w:val="60"/>
                <w:sz w:val="17"/>
                <w:lang w:val="fr-FR"/>
              </w:rPr>
              <w:tab/>
            </w:r>
          </w:p>
        </w:tc>
        <w:tc>
          <w:tcPr>
            <w:tcW w:w="524" w:type="dxa"/>
            <w:shd w:val="clear" w:color="auto" w:fill="auto"/>
            <w:vAlign w:val="bottom"/>
          </w:tcPr>
          <w:p w:rsidR="0073014A" w:rsidRPr="0073014A" w:rsidRDefault="0073014A" w:rsidP="0073014A">
            <w:pPr>
              <w:spacing w:after="120"/>
              <w:ind w:right="40"/>
              <w:jc w:val="right"/>
              <w:rPr>
                <w:lang w:val="fr-FR"/>
              </w:rPr>
            </w:pPr>
            <w:r w:rsidRPr="0073014A">
              <w:rPr>
                <w:lang w:val="fr-FR"/>
              </w:rPr>
              <w:t>44</w:t>
            </w:r>
          </w:p>
        </w:tc>
      </w:tr>
      <w:tr w:rsidR="0073014A" w:rsidRPr="00BE4110">
        <w:tblPrEx>
          <w:tblCellMar>
            <w:top w:w="0" w:type="dxa"/>
            <w:bottom w:w="0" w:type="dxa"/>
          </w:tblCellMar>
        </w:tblPrEx>
        <w:tc>
          <w:tcPr>
            <w:tcW w:w="1060" w:type="dxa"/>
            <w:shd w:val="clear" w:color="auto" w:fill="auto"/>
            <w:vAlign w:val="bottom"/>
          </w:tcPr>
          <w:p w:rsidR="0073014A" w:rsidRPr="00541F52" w:rsidRDefault="0073014A" w:rsidP="0073014A">
            <w:pPr>
              <w:spacing w:before="40" w:after="40" w:line="210" w:lineRule="atLeast"/>
              <w:ind w:left="144" w:right="144"/>
            </w:pPr>
          </w:p>
        </w:tc>
        <w:tc>
          <w:tcPr>
            <w:tcW w:w="8318" w:type="dxa"/>
            <w:gridSpan w:val="3"/>
            <w:shd w:val="clear" w:color="auto" w:fill="auto"/>
            <w:vAlign w:val="bottom"/>
          </w:tcPr>
          <w:p w:rsidR="0073014A" w:rsidRPr="0073014A" w:rsidRDefault="0073014A" w:rsidP="0073014A">
            <w:pPr>
              <w:tabs>
                <w:tab w:val="left" w:pos="1296"/>
                <w:tab w:val="left" w:pos="1728"/>
                <w:tab w:val="left" w:pos="2160"/>
                <w:tab w:val="left" w:pos="2592"/>
                <w:tab w:val="left" w:pos="3024"/>
                <w:tab w:val="left" w:pos="3456"/>
                <w:tab w:val="left" w:pos="3888"/>
                <w:tab w:val="left" w:pos="4320"/>
                <w:tab w:val="left" w:pos="4752"/>
                <w:tab w:val="right" w:leader="dot" w:pos="8381"/>
              </w:tabs>
              <w:spacing w:before="40" w:after="40" w:line="210" w:lineRule="atLeast"/>
              <w:ind w:left="144" w:right="144"/>
              <w:jc w:val="both"/>
              <w:rPr>
                <w:noProof/>
                <w:spacing w:val="60"/>
                <w:sz w:val="17"/>
                <w:lang w:val="fr-FR"/>
              </w:rPr>
            </w:pPr>
            <w:r w:rsidRPr="00541F52">
              <w:rPr>
                <w:noProof/>
              </w:rPr>
              <w:t xml:space="preserve">Article 12 - </w:t>
            </w:r>
            <w:r w:rsidRPr="00541F52">
              <w:rPr>
                <w:lang w:val="fr-FR"/>
              </w:rPr>
              <w:t>Égalité en matière d’accès aux soins de santé</w:t>
            </w:r>
            <w:r>
              <w:rPr>
                <w:spacing w:val="60"/>
                <w:sz w:val="17"/>
                <w:lang w:val="fr-FR"/>
              </w:rPr>
              <w:tab/>
            </w:r>
          </w:p>
        </w:tc>
        <w:tc>
          <w:tcPr>
            <w:tcW w:w="524" w:type="dxa"/>
            <w:shd w:val="clear" w:color="auto" w:fill="auto"/>
            <w:vAlign w:val="bottom"/>
          </w:tcPr>
          <w:p w:rsidR="0073014A" w:rsidRPr="0073014A" w:rsidRDefault="0073014A" w:rsidP="0073014A">
            <w:pPr>
              <w:spacing w:after="120"/>
              <w:ind w:right="40"/>
              <w:jc w:val="right"/>
              <w:rPr>
                <w:lang w:val="fr-FR"/>
              </w:rPr>
            </w:pPr>
            <w:r w:rsidRPr="0073014A">
              <w:rPr>
                <w:lang w:val="fr-FR"/>
              </w:rPr>
              <w:t>59</w:t>
            </w:r>
          </w:p>
        </w:tc>
      </w:tr>
      <w:tr w:rsidR="0073014A" w:rsidRPr="00601ACF">
        <w:tblPrEx>
          <w:tblCellMar>
            <w:top w:w="0" w:type="dxa"/>
            <w:bottom w:w="0" w:type="dxa"/>
          </w:tblCellMar>
        </w:tblPrEx>
        <w:tc>
          <w:tcPr>
            <w:tcW w:w="1060" w:type="dxa"/>
            <w:shd w:val="clear" w:color="auto" w:fill="auto"/>
            <w:vAlign w:val="bottom"/>
          </w:tcPr>
          <w:p w:rsidR="0073014A" w:rsidRPr="00541F52" w:rsidRDefault="0073014A" w:rsidP="0073014A">
            <w:pPr>
              <w:spacing w:before="40" w:after="40" w:line="210" w:lineRule="atLeast"/>
              <w:ind w:left="144" w:right="144"/>
            </w:pPr>
          </w:p>
        </w:tc>
        <w:tc>
          <w:tcPr>
            <w:tcW w:w="8318" w:type="dxa"/>
            <w:gridSpan w:val="3"/>
            <w:shd w:val="clear" w:color="auto" w:fill="auto"/>
            <w:vAlign w:val="bottom"/>
          </w:tcPr>
          <w:p w:rsidR="0073014A" w:rsidRPr="0073014A" w:rsidRDefault="0073014A" w:rsidP="0073014A">
            <w:pPr>
              <w:tabs>
                <w:tab w:val="left" w:pos="1296"/>
                <w:tab w:val="left" w:pos="1728"/>
                <w:tab w:val="left" w:pos="2160"/>
                <w:tab w:val="left" w:pos="2592"/>
                <w:tab w:val="left" w:pos="3024"/>
                <w:tab w:val="left" w:pos="3456"/>
                <w:tab w:val="left" w:pos="3888"/>
                <w:tab w:val="right" w:leader="dot" w:pos="8381"/>
              </w:tabs>
              <w:spacing w:before="40" w:after="40" w:line="210" w:lineRule="atLeast"/>
              <w:ind w:left="144" w:right="144"/>
              <w:jc w:val="both"/>
              <w:rPr>
                <w:noProof/>
                <w:spacing w:val="60"/>
                <w:sz w:val="17"/>
              </w:rPr>
            </w:pPr>
            <w:r w:rsidRPr="00541F52">
              <w:rPr>
                <w:noProof/>
              </w:rPr>
              <w:t>Article 13 -</w:t>
            </w:r>
            <w:r w:rsidR="00E05CBB">
              <w:rPr>
                <w:noProof/>
              </w:rPr>
              <w:t xml:space="preserve"> </w:t>
            </w:r>
            <w:r w:rsidRPr="00541F52">
              <w:rPr>
                <w:lang w:val="fr-FR"/>
              </w:rPr>
              <w:t>Prestations économiques et sociales</w:t>
            </w:r>
            <w:r>
              <w:rPr>
                <w:spacing w:val="60"/>
                <w:sz w:val="17"/>
                <w:lang w:val="fr-FR"/>
              </w:rPr>
              <w:tab/>
            </w:r>
          </w:p>
        </w:tc>
        <w:tc>
          <w:tcPr>
            <w:tcW w:w="524" w:type="dxa"/>
            <w:shd w:val="clear" w:color="auto" w:fill="auto"/>
            <w:vAlign w:val="bottom"/>
          </w:tcPr>
          <w:p w:rsidR="0073014A" w:rsidRPr="0073014A" w:rsidRDefault="003513BC" w:rsidP="0073014A">
            <w:pPr>
              <w:spacing w:after="120"/>
              <w:ind w:right="40"/>
              <w:jc w:val="right"/>
              <w:rPr>
                <w:lang w:val="fr-FR"/>
              </w:rPr>
            </w:pPr>
            <w:r>
              <w:rPr>
                <w:lang w:val="fr-FR"/>
              </w:rPr>
              <w:t>74</w:t>
            </w:r>
          </w:p>
        </w:tc>
      </w:tr>
      <w:tr w:rsidR="0073014A" w:rsidRPr="00BE4110">
        <w:tblPrEx>
          <w:tblCellMar>
            <w:top w:w="0" w:type="dxa"/>
            <w:bottom w:w="0" w:type="dxa"/>
          </w:tblCellMar>
        </w:tblPrEx>
        <w:tc>
          <w:tcPr>
            <w:tcW w:w="1060" w:type="dxa"/>
            <w:shd w:val="clear" w:color="auto" w:fill="auto"/>
            <w:vAlign w:val="bottom"/>
          </w:tcPr>
          <w:p w:rsidR="0073014A" w:rsidRPr="00541F52" w:rsidRDefault="0073014A" w:rsidP="0073014A">
            <w:pPr>
              <w:spacing w:before="40" w:after="40" w:line="210" w:lineRule="atLeast"/>
              <w:ind w:left="144" w:right="144"/>
            </w:pPr>
          </w:p>
        </w:tc>
        <w:tc>
          <w:tcPr>
            <w:tcW w:w="8318" w:type="dxa"/>
            <w:gridSpan w:val="3"/>
            <w:shd w:val="clear" w:color="auto" w:fill="auto"/>
            <w:vAlign w:val="bottom"/>
          </w:tcPr>
          <w:p w:rsidR="0073014A" w:rsidRPr="0073014A" w:rsidRDefault="0073014A" w:rsidP="0073014A">
            <w:pPr>
              <w:tabs>
                <w:tab w:val="left" w:pos="1296"/>
                <w:tab w:val="left" w:pos="1728"/>
                <w:tab w:val="left" w:pos="2160"/>
                <w:tab w:val="right" w:leader="dot" w:pos="8381"/>
              </w:tabs>
              <w:spacing w:before="40" w:after="40" w:line="210" w:lineRule="atLeast"/>
              <w:ind w:left="144" w:right="144"/>
              <w:jc w:val="both"/>
              <w:rPr>
                <w:noProof/>
                <w:spacing w:val="60"/>
                <w:sz w:val="17"/>
              </w:rPr>
            </w:pPr>
            <w:r w:rsidRPr="00541F52">
              <w:rPr>
                <w:noProof/>
              </w:rPr>
              <w:t xml:space="preserve">Article 14 - </w:t>
            </w:r>
            <w:r w:rsidRPr="00541F52">
              <w:rPr>
                <w:lang w:val="fr-FR"/>
              </w:rPr>
              <w:t>Femmes rurales</w:t>
            </w:r>
            <w:r>
              <w:rPr>
                <w:spacing w:val="60"/>
                <w:sz w:val="17"/>
                <w:lang w:val="fr-FR"/>
              </w:rPr>
              <w:tab/>
            </w:r>
          </w:p>
        </w:tc>
        <w:tc>
          <w:tcPr>
            <w:tcW w:w="524" w:type="dxa"/>
            <w:shd w:val="clear" w:color="auto" w:fill="auto"/>
            <w:vAlign w:val="bottom"/>
          </w:tcPr>
          <w:p w:rsidR="0073014A" w:rsidRPr="0073014A" w:rsidRDefault="003513BC" w:rsidP="0073014A">
            <w:pPr>
              <w:spacing w:after="120"/>
              <w:ind w:right="40"/>
              <w:jc w:val="right"/>
              <w:rPr>
                <w:lang w:val="fr-FR"/>
              </w:rPr>
            </w:pPr>
            <w:r>
              <w:rPr>
                <w:lang w:val="fr-FR"/>
              </w:rPr>
              <w:t>81</w:t>
            </w:r>
          </w:p>
        </w:tc>
      </w:tr>
      <w:tr w:rsidR="0073014A" w:rsidRPr="0073014A">
        <w:tblPrEx>
          <w:tblCellMar>
            <w:top w:w="0" w:type="dxa"/>
            <w:bottom w:w="0" w:type="dxa"/>
          </w:tblCellMar>
        </w:tblPrEx>
        <w:tc>
          <w:tcPr>
            <w:tcW w:w="1060" w:type="dxa"/>
            <w:shd w:val="clear" w:color="auto" w:fill="auto"/>
            <w:vAlign w:val="bottom"/>
          </w:tcPr>
          <w:p w:rsidR="0073014A" w:rsidRPr="00541F52" w:rsidRDefault="0073014A" w:rsidP="0073014A">
            <w:pPr>
              <w:spacing w:before="40" w:after="40" w:line="210" w:lineRule="atLeast"/>
              <w:ind w:left="144" w:right="144"/>
            </w:pPr>
          </w:p>
        </w:tc>
        <w:tc>
          <w:tcPr>
            <w:tcW w:w="8318" w:type="dxa"/>
            <w:gridSpan w:val="3"/>
            <w:shd w:val="clear" w:color="auto" w:fill="auto"/>
            <w:vAlign w:val="bottom"/>
          </w:tcPr>
          <w:p w:rsidR="0073014A" w:rsidRPr="0073014A" w:rsidRDefault="0073014A" w:rsidP="0073014A">
            <w:pPr>
              <w:tabs>
                <w:tab w:val="left" w:pos="1296"/>
                <w:tab w:val="left" w:pos="1728"/>
                <w:tab w:val="left" w:pos="2160"/>
                <w:tab w:val="left" w:pos="2592"/>
                <w:tab w:val="left" w:pos="3024"/>
                <w:tab w:val="left" w:pos="3456"/>
                <w:tab w:val="left" w:pos="3888"/>
                <w:tab w:val="left" w:pos="4320"/>
                <w:tab w:val="right" w:leader="dot" w:pos="8381"/>
              </w:tabs>
              <w:spacing w:before="40" w:after="40" w:line="210" w:lineRule="atLeast"/>
              <w:ind w:left="144" w:right="144"/>
              <w:jc w:val="both"/>
              <w:rPr>
                <w:noProof/>
                <w:spacing w:val="60"/>
                <w:sz w:val="17"/>
                <w:lang w:val="fr-FR"/>
              </w:rPr>
            </w:pPr>
            <w:r w:rsidRPr="00541F52">
              <w:rPr>
                <w:noProof/>
              </w:rPr>
              <w:t xml:space="preserve">Article 15 - </w:t>
            </w:r>
            <w:r w:rsidRPr="00541F52">
              <w:rPr>
                <w:lang w:val="fr-FR"/>
              </w:rPr>
              <w:t>Égalité devant la loi et en matière civile</w:t>
            </w:r>
            <w:r>
              <w:rPr>
                <w:spacing w:val="60"/>
                <w:sz w:val="17"/>
                <w:lang w:val="fr-FR"/>
              </w:rPr>
              <w:tab/>
            </w:r>
          </w:p>
        </w:tc>
        <w:tc>
          <w:tcPr>
            <w:tcW w:w="524" w:type="dxa"/>
            <w:shd w:val="clear" w:color="auto" w:fill="auto"/>
            <w:vAlign w:val="bottom"/>
          </w:tcPr>
          <w:p w:rsidR="0073014A" w:rsidRPr="0073014A" w:rsidRDefault="003513BC" w:rsidP="0073014A">
            <w:pPr>
              <w:spacing w:after="120"/>
              <w:ind w:right="40"/>
              <w:jc w:val="right"/>
              <w:rPr>
                <w:lang w:val="fr-FR"/>
              </w:rPr>
            </w:pPr>
            <w:r>
              <w:rPr>
                <w:lang w:val="fr-FR"/>
              </w:rPr>
              <w:t>87</w:t>
            </w:r>
          </w:p>
        </w:tc>
      </w:tr>
      <w:tr w:rsidR="0073014A" w:rsidRPr="00601ACF">
        <w:tblPrEx>
          <w:tblCellMar>
            <w:top w:w="0" w:type="dxa"/>
            <w:bottom w:w="0" w:type="dxa"/>
          </w:tblCellMar>
        </w:tblPrEx>
        <w:tc>
          <w:tcPr>
            <w:tcW w:w="1060" w:type="dxa"/>
            <w:shd w:val="clear" w:color="auto" w:fill="auto"/>
            <w:vAlign w:val="bottom"/>
          </w:tcPr>
          <w:p w:rsidR="0073014A" w:rsidRPr="0073014A" w:rsidRDefault="0073014A" w:rsidP="0073014A">
            <w:pPr>
              <w:spacing w:before="40" w:after="40" w:line="210" w:lineRule="atLeast"/>
              <w:ind w:left="144" w:right="144"/>
              <w:rPr>
                <w:lang w:val="fr-FR"/>
              </w:rPr>
            </w:pPr>
          </w:p>
        </w:tc>
        <w:tc>
          <w:tcPr>
            <w:tcW w:w="8318" w:type="dxa"/>
            <w:gridSpan w:val="3"/>
            <w:shd w:val="clear" w:color="auto" w:fill="auto"/>
            <w:vAlign w:val="bottom"/>
          </w:tcPr>
          <w:p w:rsidR="0073014A" w:rsidRPr="0073014A" w:rsidRDefault="0073014A" w:rsidP="0073014A">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pacing w:before="40" w:after="40" w:line="210" w:lineRule="atLeast"/>
              <w:ind w:left="144" w:right="144"/>
              <w:jc w:val="both"/>
              <w:rPr>
                <w:noProof/>
                <w:spacing w:val="60"/>
                <w:sz w:val="17"/>
              </w:rPr>
            </w:pPr>
            <w:r w:rsidRPr="00541F52">
              <w:rPr>
                <w:noProof/>
              </w:rPr>
              <w:t xml:space="preserve">Article 16 - </w:t>
            </w:r>
            <w:r w:rsidRPr="00541F52">
              <w:rPr>
                <w:lang w:val="fr-FR"/>
              </w:rPr>
              <w:t>Égalité en matière de droit du mariage et de la famille</w:t>
            </w:r>
            <w:r>
              <w:rPr>
                <w:spacing w:val="60"/>
                <w:sz w:val="17"/>
                <w:lang w:val="fr-FR"/>
              </w:rPr>
              <w:tab/>
            </w:r>
          </w:p>
        </w:tc>
        <w:tc>
          <w:tcPr>
            <w:tcW w:w="524" w:type="dxa"/>
            <w:shd w:val="clear" w:color="auto" w:fill="auto"/>
            <w:vAlign w:val="bottom"/>
          </w:tcPr>
          <w:p w:rsidR="0073014A" w:rsidRPr="0073014A" w:rsidRDefault="003513BC" w:rsidP="0073014A">
            <w:pPr>
              <w:spacing w:after="120"/>
              <w:ind w:right="40"/>
              <w:jc w:val="right"/>
              <w:rPr>
                <w:lang w:val="fr-FR"/>
              </w:rPr>
            </w:pPr>
            <w:r>
              <w:rPr>
                <w:lang w:val="fr-FR"/>
              </w:rPr>
              <w:t>88</w:t>
            </w:r>
          </w:p>
        </w:tc>
      </w:tr>
    </w:tbl>
    <w:p w:rsidR="0073014A" w:rsidRPr="0073014A" w:rsidRDefault="0073014A" w:rsidP="0073014A">
      <w:pPr>
        <w:pStyle w:val="SingleTxt"/>
        <w:spacing w:after="0" w:line="120" w:lineRule="exact"/>
        <w:rPr>
          <w:sz w:val="10"/>
        </w:rPr>
      </w:pPr>
    </w:p>
    <w:p w:rsidR="0073014A" w:rsidRPr="0073014A" w:rsidRDefault="0073014A" w:rsidP="0073014A">
      <w:pPr>
        <w:pStyle w:val="SingleTxt"/>
        <w:spacing w:after="0" w:line="120" w:lineRule="exact"/>
        <w:rPr>
          <w:sz w:val="10"/>
        </w:rPr>
      </w:pPr>
    </w:p>
    <w:p w:rsidR="0073014A" w:rsidRPr="0073014A" w:rsidRDefault="0073014A" w:rsidP="0073014A">
      <w:pPr>
        <w:pStyle w:val="SingleTxt"/>
        <w:spacing w:after="0" w:line="120" w:lineRule="exact"/>
        <w:rPr>
          <w:sz w:val="10"/>
        </w:rPr>
      </w:pPr>
    </w:p>
    <w:p w:rsidR="0073014A" w:rsidRDefault="0073014A" w:rsidP="00A11AE5">
      <w:pPr>
        <w:pStyle w:val="SingleTxt"/>
      </w:pPr>
    </w:p>
    <w:p w:rsidR="00B328F5" w:rsidRDefault="0073014A" w:rsidP="00B328F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br w:type="page"/>
      </w:r>
      <w:r w:rsidR="00B328F5">
        <w:rPr>
          <w:lang w:val="fr-FR"/>
        </w:rPr>
        <w:t>Avant-propos</w:t>
      </w:r>
    </w:p>
    <w:p w:rsidR="00B328F5" w:rsidRPr="0089264D" w:rsidRDefault="00B328F5" w:rsidP="00B328F5">
      <w:pPr>
        <w:pStyle w:val="SingleTxt"/>
        <w:spacing w:after="0" w:line="120" w:lineRule="exact"/>
        <w:rPr>
          <w:sz w:val="10"/>
          <w:lang w:val="fr-FR"/>
        </w:rPr>
      </w:pPr>
    </w:p>
    <w:p w:rsidR="00B328F5" w:rsidRPr="0089264D" w:rsidRDefault="00B328F5" w:rsidP="00B328F5">
      <w:pPr>
        <w:pStyle w:val="SingleTxt"/>
        <w:spacing w:after="0" w:line="120" w:lineRule="exact"/>
        <w:rPr>
          <w:sz w:val="10"/>
          <w:lang w:val="fr-FR"/>
        </w:rPr>
      </w:pPr>
    </w:p>
    <w:p w:rsidR="00B328F5" w:rsidRPr="0089264D" w:rsidRDefault="00B328F5" w:rsidP="00B328F5">
      <w:pPr>
        <w:pStyle w:val="SingleTxt"/>
        <w:spacing w:after="0" w:line="120" w:lineRule="exact"/>
        <w:rPr>
          <w:sz w:val="10"/>
          <w:lang w:val="fr-FR"/>
        </w:rPr>
      </w:pPr>
    </w:p>
    <w:p w:rsidR="00B328F5" w:rsidRDefault="00B328F5" w:rsidP="00B328F5">
      <w:pPr>
        <w:pStyle w:val="SingleTxt"/>
        <w:numPr>
          <w:ilvl w:val="0"/>
          <w:numId w:val="3"/>
        </w:numPr>
        <w:rPr>
          <w:lang w:val="fr-FR"/>
        </w:rPr>
      </w:pPr>
      <w:r>
        <w:rPr>
          <w:lang w:val="fr-FR"/>
        </w:rPr>
        <w:t>Le Portugal a ratifié la Convention sur l</w:t>
      </w:r>
      <w:r>
        <w:rPr>
          <w:rFonts w:hint="eastAsia"/>
          <w:lang w:val="fr-FR"/>
        </w:rPr>
        <w:t>’</w:t>
      </w:r>
      <w:r>
        <w:rPr>
          <w:lang w:val="fr-FR"/>
        </w:rPr>
        <w:t>élimination de toutes les formes de discrimination à l</w:t>
      </w:r>
      <w:r>
        <w:rPr>
          <w:rFonts w:hint="eastAsia"/>
          <w:lang w:val="fr-FR"/>
        </w:rPr>
        <w:t>’</w:t>
      </w:r>
      <w:r>
        <w:rPr>
          <w:lang w:val="fr-FR"/>
        </w:rPr>
        <w:t>égard des femmes en 1980, sans réserve, étant l</w:t>
      </w:r>
      <w:r>
        <w:rPr>
          <w:rFonts w:hint="eastAsia"/>
          <w:lang w:val="fr-FR"/>
        </w:rPr>
        <w:t>’</w:t>
      </w:r>
      <w:r>
        <w:rPr>
          <w:lang w:val="fr-FR"/>
        </w:rPr>
        <w:t>un des premiers États Membres de l</w:t>
      </w:r>
      <w:r>
        <w:rPr>
          <w:rFonts w:hint="eastAsia"/>
          <w:lang w:val="fr-FR"/>
        </w:rPr>
        <w:t>’</w:t>
      </w:r>
      <w:r>
        <w:rPr>
          <w:lang w:val="fr-FR"/>
        </w:rPr>
        <w:t>ONU à le faire.</w:t>
      </w:r>
    </w:p>
    <w:p w:rsidR="00B328F5" w:rsidRDefault="00B328F5" w:rsidP="00B328F5">
      <w:pPr>
        <w:pStyle w:val="SingleTxt"/>
        <w:numPr>
          <w:ilvl w:val="0"/>
          <w:numId w:val="3"/>
        </w:numPr>
        <w:rPr>
          <w:lang w:val="fr-FR"/>
        </w:rPr>
      </w:pPr>
      <w:r>
        <w:rPr>
          <w:lang w:val="fr-FR"/>
        </w:rPr>
        <w:t>Le 8 mars 2002, le Président de la République a ratifié, par le décret nº5/2002, le Protocole facultatif à la Convention sur l</w:t>
      </w:r>
      <w:r>
        <w:rPr>
          <w:rFonts w:hint="eastAsia"/>
          <w:lang w:val="fr-FR"/>
        </w:rPr>
        <w:t>’</w:t>
      </w:r>
      <w:r>
        <w:rPr>
          <w:lang w:val="fr-FR"/>
        </w:rPr>
        <w:t>élimination de toutes les formes de discrimination à l</w:t>
      </w:r>
      <w:r>
        <w:rPr>
          <w:rFonts w:hint="eastAsia"/>
          <w:lang w:val="fr-FR"/>
        </w:rPr>
        <w:t>’</w:t>
      </w:r>
      <w:r>
        <w:rPr>
          <w:lang w:val="fr-FR"/>
        </w:rPr>
        <w:t>égard des femmes.</w:t>
      </w:r>
    </w:p>
    <w:p w:rsidR="00B328F5" w:rsidRDefault="00B328F5" w:rsidP="00B328F5">
      <w:pPr>
        <w:pStyle w:val="SingleTxt"/>
        <w:numPr>
          <w:ilvl w:val="0"/>
          <w:numId w:val="3"/>
        </w:numPr>
        <w:rPr>
          <w:lang w:val="fr-FR"/>
        </w:rPr>
      </w:pPr>
      <w:r>
        <w:rPr>
          <w:lang w:val="fr-FR"/>
        </w:rPr>
        <w:t>Dans le cadre de son examen de l</w:t>
      </w:r>
      <w:r>
        <w:rPr>
          <w:rFonts w:hint="eastAsia"/>
          <w:lang w:val="fr-FR"/>
        </w:rPr>
        <w:t>’</w:t>
      </w:r>
      <w:r>
        <w:rPr>
          <w:lang w:val="fr-FR"/>
        </w:rPr>
        <w:t>application de la Convention, le Comité a analysé le rapport initial du Portugal en 1986, les deuxième et troisième rapports périodiques en 1991, et les quatrième et cinquième rapports périodiques en 2002.</w:t>
      </w:r>
    </w:p>
    <w:p w:rsidR="00B328F5" w:rsidRDefault="00B328F5" w:rsidP="00B328F5">
      <w:pPr>
        <w:pStyle w:val="SingleTxt"/>
        <w:numPr>
          <w:ilvl w:val="0"/>
          <w:numId w:val="3"/>
        </w:numPr>
        <w:rPr>
          <w:lang w:val="fr-FR"/>
        </w:rPr>
      </w:pPr>
      <w:r>
        <w:rPr>
          <w:lang w:val="fr-FR"/>
        </w:rPr>
        <w:t>Le sixième rapport du Portugal a été présenté avec un certain retard et son examen par le Comité était prévu pour la quarante-deuxième session. Comme le dernier rapport périodique du Portugal a été présenté en 2002 et que le sixième rapport porte sur la période prenant fin en 2003, on a décidé de rédiger un septième rapport mettant un jour les informations fournies dans le sixième rapport.</w:t>
      </w:r>
    </w:p>
    <w:p w:rsidR="00B328F5" w:rsidRDefault="00B328F5" w:rsidP="00B328F5">
      <w:pPr>
        <w:pStyle w:val="SingleTxt"/>
        <w:numPr>
          <w:ilvl w:val="0"/>
          <w:numId w:val="3"/>
        </w:numPr>
        <w:rPr>
          <w:lang w:val="fr-FR"/>
        </w:rPr>
      </w:pPr>
      <w:r>
        <w:rPr>
          <w:lang w:val="fr-FR"/>
        </w:rPr>
        <w:t>Le présent document constitue le septième rapport périodique du Portugal au Comité pour l</w:t>
      </w:r>
      <w:r>
        <w:rPr>
          <w:rFonts w:hint="eastAsia"/>
          <w:lang w:val="fr-FR"/>
        </w:rPr>
        <w:t>’</w:t>
      </w:r>
      <w:r>
        <w:rPr>
          <w:lang w:val="fr-FR"/>
        </w:rPr>
        <w:t>élimination de toutes les formes de discrimination à l</w:t>
      </w:r>
      <w:r>
        <w:rPr>
          <w:rFonts w:hint="eastAsia"/>
          <w:lang w:val="fr-FR"/>
        </w:rPr>
        <w:t>’</w:t>
      </w:r>
      <w:r>
        <w:rPr>
          <w:lang w:val="fr-FR"/>
        </w:rPr>
        <w:t>égard des femmes présenté conformément à l</w:t>
      </w:r>
      <w:r>
        <w:rPr>
          <w:rFonts w:hint="eastAsia"/>
          <w:lang w:val="fr-FR"/>
        </w:rPr>
        <w:t>’</w:t>
      </w:r>
      <w:r>
        <w:rPr>
          <w:lang w:val="fr-FR"/>
        </w:rPr>
        <w:t>article 18 de la Convention. Il couvre la période entre 2004 et le premier semestre de 2007 et met à jour les informations fournies précédemment dans le sixième rapport.</w:t>
      </w:r>
    </w:p>
    <w:p w:rsidR="00B328F5" w:rsidRDefault="00B328F5" w:rsidP="00B328F5">
      <w:pPr>
        <w:pStyle w:val="SingleTxt"/>
        <w:numPr>
          <w:ilvl w:val="0"/>
          <w:numId w:val="3"/>
        </w:numPr>
        <w:rPr>
          <w:lang w:val="fr-FR"/>
        </w:rPr>
      </w:pPr>
      <w:r>
        <w:rPr>
          <w:lang w:val="fr-FR"/>
        </w:rPr>
        <w:t>En examinant les quatrième et cinquième rapports du Portugal, le Comité a exprimé des préoccupations concernant certains domaines auxquelles on a déjà répondu dans le sixième rapport. Toutefois, le présent rapport les prend également en considération et répond aux inquiétudes exprimées précédemment par le Comité.</w:t>
      </w:r>
    </w:p>
    <w:p w:rsidR="00B328F5" w:rsidRDefault="00B328F5" w:rsidP="00B328F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Pr>
          <w:lang w:val="fr-FR"/>
        </w:rPr>
        <w:br w:type="page"/>
        <w:t>Introduction</w:t>
      </w:r>
    </w:p>
    <w:p w:rsidR="00B328F5" w:rsidRPr="00B328F5" w:rsidRDefault="00B328F5" w:rsidP="00B328F5">
      <w:pPr>
        <w:pStyle w:val="SingleTxt"/>
        <w:spacing w:after="0" w:line="120" w:lineRule="exact"/>
        <w:rPr>
          <w:bCs/>
          <w:sz w:val="10"/>
          <w:lang w:val="fr-FR"/>
        </w:rPr>
      </w:pPr>
    </w:p>
    <w:p w:rsidR="00B328F5" w:rsidRPr="00B328F5" w:rsidRDefault="00B328F5" w:rsidP="00B328F5">
      <w:pPr>
        <w:pStyle w:val="SingleTxt"/>
        <w:spacing w:after="0" w:line="120" w:lineRule="exact"/>
        <w:rPr>
          <w:bCs/>
          <w:sz w:val="10"/>
          <w:lang w:val="fr-FR"/>
        </w:rPr>
      </w:pPr>
    </w:p>
    <w:p w:rsidR="00B328F5" w:rsidRPr="00B328F5" w:rsidRDefault="00B328F5" w:rsidP="00B328F5">
      <w:pPr>
        <w:pStyle w:val="SingleTxt"/>
        <w:spacing w:after="0" w:line="120" w:lineRule="exact"/>
        <w:rPr>
          <w:bCs/>
          <w:sz w:val="10"/>
          <w:lang w:val="fr-FR"/>
        </w:rPr>
      </w:pPr>
    </w:p>
    <w:p w:rsidR="00B328F5" w:rsidRDefault="00B328F5" w:rsidP="00B328F5">
      <w:pPr>
        <w:pStyle w:val="SingleTxt"/>
        <w:rPr>
          <w:lang w:val="fr-FR"/>
        </w:rPr>
      </w:pPr>
      <w:r>
        <w:rPr>
          <w:lang w:val="fr-FR"/>
        </w:rPr>
        <w:tab/>
        <w:t>La Constitution de la République portugaise consacre le principe de l</w:t>
      </w:r>
      <w:r>
        <w:rPr>
          <w:rFonts w:hint="eastAsia"/>
          <w:lang w:val="fr-FR"/>
        </w:rPr>
        <w:t>’</w:t>
      </w:r>
      <w:r>
        <w:rPr>
          <w:lang w:val="fr-FR"/>
        </w:rPr>
        <w:t>égalité sans distinction de sexe et la promotion de l</w:t>
      </w:r>
      <w:r>
        <w:rPr>
          <w:rFonts w:hint="eastAsia"/>
          <w:lang w:val="fr-FR"/>
        </w:rPr>
        <w:t>’</w:t>
      </w:r>
      <w:r>
        <w:rPr>
          <w:lang w:val="fr-FR"/>
        </w:rPr>
        <w:t>égalité entre les hommes et les femmes en tant que mission fondamentale de l</w:t>
      </w:r>
      <w:r>
        <w:rPr>
          <w:rFonts w:hint="eastAsia"/>
          <w:lang w:val="fr-FR"/>
        </w:rPr>
        <w:t>’</w:t>
      </w:r>
      <w:r>
        <w:rPr>
          <w:lang w:val="fr-FR"/>
        </w:rPr>
        <w:t>État.</w:t>
      </w:r>
    </w:p>
    <w:p w:rsidR="00B328F5" w:rsidRDefault="00B328F5" w:rsidP="00B328F5">
      <w:pPr>
        <w:pStyle w:val="SingleTxt"/>
        <w:rPr>
          <w:b/>
          <w:bCs/>
          <w:lang w:val="fr-FR"/>
        </w:rPr>
      </w:pPr>
      <w:r>
        <w:rPr>
          <w:lang w:val="fr-FR"/>
        </w:rPr>
        <w:tab/>
        <w:t>L</w:t>
      </w:r>
      <w:r>
        <w:rPr>
          <w:rFonts w:hint="eastAsia"/>
          <w:lang w:val="fr-FR"/>
        </w:rPr>
        <w:t>’</w:t>
      </w:r>
      <w:r>
        <w:rPr>
          <w:lang w:val="fr-FR"/>
        </w:rPr>
        <w:t>État est chargé de promouvoir l</w:t>
      </w:r>
      <w:r>
        <w:rPr>
          <w:rFonts w:hint="eastAsia"/>
          <w:lang w:val="fr-FR"/>
        </w:rPr>
        <w:t>’</w:t>
      </w:r>
      <w:r>
        <w:rPr>
          <w:lang w:val="fr-FR"/>
        </w:rPr>
        <w:t>égalité des chances au travail, la conciliation de l</w:t>
      </w:r>
      <w:r>
        <w:rPr>
          <w:rFonts w:hint="eastAsia"/>
          <w:lang w:val="fr-FR"/>
        </w:rPr>
        <w:t>’</w:t>
      </w:r>
      <w:r>
        <w:rPr>
          <w:lang w:val="fr-FR"/>
        </w:rPr>
        <w:t>activité professionnelle avec la vie de famille, l</w:t>
      </w:r>
      <w:r>
        <w:rPr>
          <w:rFonts w:hint="eastAsia"/>
          <w:lang w:val="fr-FR"/>
        </w:rPr>
        <w:t>’</w:t>
      </w:r>
      <w:r>
        <w:rPr>
          <w:lang w:val="fr-FR"/>
        </w:rPr>
        <w:t>égalité dans l</w:t>
      </w:r>
      <w:r>
        <w:rPr>
          <w:rFonts w:hint="eastAsia"/>
          <w:lang w:val="fr-FR"/>
        </w:rPr>
        <w:t>’</w:t>
      </w:r>
      <w:r>
        <w:rPr>
          <w:lang w:val="fr-FR"/>
        </w:rPr>
        <w:t>exercice des droits civils et politiques et la non-discrimination fondée sur le sexe dans l</w:t>
      </w:r>
      <w:r>
        <w:rPr>
          <w:rFonts w:hint="eastAsia"/>
          <w:lang w:val="fr-FR"/>
        </w:rPr>
        <w:t>’</w:t>
      </w:r>
      <w:r>
        <w:rPr>
          <w:lang w:val="fr-FR"/>
        </w:rPr>
        <w:t>accès aux fonctions politiques</w:t>
      </w:r>
      <w:r>
        <w:rPr>
          <w:b/>
          <w:bCs/>
          <w:lang w:val="fr-FR"/>
        </w:rPr>
        <w:t>.</w:t>
      </w:r>
    </w:p>
    <w:p w:rsidR="00B328F5" w:rsidRDefault="00B328F5" w:rsidP="00B328F5">
      <w:pPr>
        <w:pStyle w:val="SingleTxt"/>
        <w:rPr>
          <w:lang w:val="fr-FR"/>
        </w:rPr>
      </w:pPr>
      <w:r>
        <w:rPr>
          <w:lang w:val="fr-FR"/>
        </w:rPr>
        <w:tab/>
        <w:t>Le programme national d</w:t>
      </w:r>
      <w:r>
        <w:rPr>
          <w:rFonts w:hint="eastAsia"/>
          <w:lang w:val="fr-FR"/>
        </w:rPr>
        <w:t>’</w:t>
      </w:r>
      <w:r>
        <w:rPr>
          <w:lang w:val="fr-FR"/>
        </w:rPr>
        <w:t>action pour la croissance et l</w:t>
      </w:r>
      <w:r>
        <w:rPr>
          <w:rFonts w:hint="eastAsia"/>
          <w:lang w:val="fr-FR"/>
        </w:rPr>
        <w:t>’</w:t>
      </w:r>
      <w:r>
        <w:rPr>
          <w:lang w:val="fr-FR"/>
        </w:rPr>
        <w:t>emploi pour les années 2005/2008 constitue le cadre d</w:t>
      </w:r>
      <w:r>
        <w:rPr>
          <w:rFonts w:hint="eastAsia"/>
          <w:lang w:val="fr-FR"/>
        </w:rPr>
        <w:t>’</w:t>
      </w:r>
      <w:r>
        <w:rPr>
          <w:lang w:val="fr-FR"/>
        </w:rPr>
        <w:t>une gouvernance stratégique qui vise à réaliser la croissance économique et à créer des emplois, dans un contexte de comptes publics équilibrés, de la cohésion sociale, de la compétitivité et du développement durable.</w:t>
      </w:r>
    </w:p>
    <w:p w:rsidR="00B328F5" w:rsidRDefault="00B328F5" w:rsidP="00B328F5">
      <w:pPr>
        <w:pStyle w:val="SingleTxt"/>
        <w:rPr>
          <w:lang w:val="fr-FR"/>
        </w:rPr>
      </w:pPr>
      <w:r>
        <w:rPr>
          <w:lang w:val="fr-FR"/>
        </w:rPr>
        <w:tab/>
        <w:t>Il s</w:t>
      </w:r>
      <w:r>
        <w:rPr>
          <w:rFonts w:hint="eastAsia"/>
          <w:lang w:val="fr-FR"/>
        </w:rPr>
        <w:t>’</w:t>
      </w:r>
      <w:r>
        <w:rPr>
          <w:lang w:val="fr-FR"/>
        </w:rPr>
        <w:t>agit d</w:t>
      </w:r>
      <w:r>
        <w:rPr>
          <w:rFonts w:hint="eastAsia"/>
          <w:lang w:val="fr-FR"/>
        </w:rPr>
        <w:t>’</w:t>
      </w:r>
      <w:r>
        <w:rPr>
          <w:lang w:val="fr-FR"/>
        </w:rPr>
        <w:t>un programme d</w:t>
      </w:r>
      <w:r>
        <w:rPr>
          <w:rFonts w:hint="eastAsia"/>
          <w:lang w:val="fr-FR"/>
        </w:rPr>
        <w:t>’</w:t>
      </w:r>
      <w:r>
        <w:rPr>
          <w:lang w:val="fr-FR"/>
        </w:rPr>
        <w:t>initiatives publiques dont la mise en oeuvre repose sur un partenariat actif avec la société civile et l</w:t>
      </w:r>
      <w:r>
        <w:rPr>
          <w:rFonts w:hint="eastAsia"/>
          <w:lang w:val="fr-FR"/>
        </w:rPr>
        <w:t>’</w:t>
      </w:r>
      <w:r>
        <w:rPr>
          <w:lang w:val="fr-FR"/>
        </w:rPr>
        <w:t>initiative privée et où les politiques des pouvoirs publics servent de catalyseur d</w:t>
      </w:r>
      <w:r>
        <w:rPr>
          <w:rFonts w:hint="eastAsia"/>
          <w:lang w:val="fr-FR"/>
        </w:rPr>
        <w:t>’</w:t>
      </w:r>
      <w:r>
        <w:rPr>
          <w:lang w:val="fr-FR"/>
        </w:rPr>
        <w:t>un processus de modernisation et de changement. L</w:t>
      </w:r>
      <w:r>
        <w:rPr>
          <w:rFonts w:hint="eastAsia"/>
          <w:lang w:val="fr-FR"/>
        </w:rPr>
        <w:t>’</w:t>
      </w:r>
      <w:r>
        <w:rPr>
          <w:lang w:val="fr-FR"/>
        </w:rPr>
        <w:t>élaboration du programme, menée à bien dans le cadre d</w:t>
      </w:r>
      <w:r>
        <w:rPr>
          <w:rFonts w:hint="eastAsia"/>
          <w:lang w:val="fr-FR"/>
        </w:rPr>
        <w:t>’</w:t>
      </w:r>
      <w:r>
        <w:rPr>
          <w:lang w:val="fr-FR"/>
        </w:rPr>
        <w:t>un réseau de coordonnateurs dépendant directement du Premier ministre et comptant des représentants personnels de tous les ministres et coordonnateurs de programme essentiels pour son succès, a tenu compte non seulement des documents opérationnels qui gouvernent l</w:t>
      </w:r>
      <w:r>
        <w:rPr>
          <w:rFonts w:hint="eastAsia"/>
          <w:lang w:val="fr-FR"/>
        </w:rPr>
        <w:t>’</w:t>
      </w:r>
      <w:r>
        <w:rPr>
          <w:lang w:val="fr-FR"/>
        </w:rPr>
        <w:t>action du Gouvernement, tels que le programme de gouvernement, le Plan national stratégique (options globales du Plan) et le Plan de stabilité et de croissance, le Plan national d</w:t>
      </w:r>
      <w:r>
        <w:rPr>
          <w:rFonts w:hint="eastAsia"/>
          <w:lang w:val="fr-FR"/>
        </w:rPr>
        <w:t>’</w:t>
      </w:r>
      <w:r>
        <w:rPr>
          <w:lang w:val="fr-FR"/>
        </w:rPr>
        <w:t>action pour l</w:t>
      </w:r>
      <w:r>
        <w:rPr>
          <w:rFonts w:hint="eastAsia"/>
          <w:lang w:val="fr-FR"/>
        </w:rPr>
        <w:t>’</w:t>
      </w:r>
      <w:r>
        <w:rPr>
          <w:lang w:val="fr-FR"/>
        </w:rPr>
        <w:t>emploi 2005/2008, le Plan national pour l</w:t>
      </w:r>
      <w:r>
        <w:rPr>
          <w:rFonts w:hint="eastAsia"/>
          <w:lang w:val="fr-FR"/>
        </w:rPr>
        <w:t>’</w:t>
      </w:r>
      <w:r>
        <w:rPr>
          <w:lang w:val="fr-FR"/>
        </w:rPr>
        <w:t>égalité (2003/2006 et 2007/2010), et les dispositions du cadre stratégique national 2007/2013 et du Plan technologique, mais aussi des nombreuses contributions de la société civile, telles que les avis concernant l</w:t>
      </w:r>
      <w:r>
        <w:rPr>
          <w:rFonts w:hint="eastAsia"/>
          <w:lang w:val="fr-FR"/>
        </w:rPr>
        <w:t>’</w:t>
      </w:r>
      <w:r>
        <w:rPr>
          <w:lang w:val="fr-FR"/>
        </w:rPr>
        <w:t>application de la stratégie de Lisbonne au plan national et européen.</w:t>
      </w:r>
    </w:p>
    <w:p w:rsidR="00B328F5" w:rsidRDefault="00B328F5" w:rsidP="00B328F5">
      <w:pPr>
        <w:pStyle w:val="SingleTxt"/>
        <w:rPr>
          <w:lang w:val="fr-FR"/>
        </w:rPr>
      </w:pPr>
      <w:r>
        <w:rPr>
          <w:lang w:val="fr-FR"/>
        </w:rPr>
        <w:tab/>
        <w:t>Les politiques de l</w:t>
      </w:r>
      <w:r>
        <w:rPr>
          <w:rFonts w:hint="eastAsia"/>
          <w:lang w:val="fr-FR"/>
        </w:rPr>
        <w:t>’</w:t>
      </w:r>
      <w:r>
        <w:rPr>
          <w:lang w:val="fr-FR"/>
        </w:rPr>
        <w:t>égalité des chances pour tous et de l</w:t>
      </w:r>
      <w:r>
        <w:rPr>
          <w:rFonts w:hint="eastAsia"/>
          <w:lang w:val="fr-FR"/>
        </w:rPr>
        <w:t>’</w:t>
      </w:r>
      <w:r>
        <w:rPr>
          <w:lang w:val="fr-FR"/>
        </w:rPr>
        <w:t>égalité des chances entre les femmes et les hommes, identifiées comme des priorités dans le document-cadre, sont intégrées dans toutes les activités, en particulier en ce qui concerne l</w:t>
      </w:r>
      <w:r>
        <w:rPr>
          <w:rFonts w:hint="eastAsia"/>
          <w:lang w:val="fr-FR"/>
        </w:rPr>
        <w:t>’</w:t>
      </w:r>
      <w:r>
        <w:rPr>
          <w:lang w:val="fr-FR"/>
        </w:rPr>
        <w:t>approche fondée sur le cycle de vie. Toutefois, il existe quelques programmes sectoriels plus spécifiques qui sont liés plus directement aux politiques nationales de promotion de l</w:t>
      </w:r>
      <w:r>
        <w:rPr>
          <w:rFonts w:hint="eastAsia"/>
          <w:lang w:val="fr-FR"/>
        </w:rPr>
        <w:t>’</w:t>
      </w:r>
      <w:r>
        <w:rPr>
          <w:lang w:val="fr-FR"/>
        </w:rPr>
        <w:t>égalité des sexes, tels que le Plan national pour l</w:t>
      </w:r>
      <w:r>
        <w:rPr>
          <w:rFonts w:hint="eastAsia"/>
          <w:lang w:val="fr-FR"/>
        </w:rPr>
        <w:t>’</w:t>
      </w:r>
      <w:r>
        <w:rPr>
          <w:lang w:val="fr-FR"/>
        </w:rPr>
        <w:t>égalité et le Plan de lutte contre la violence familiale et, plus récemment, le premier Plan national de lutte contre la traite des êtres humains, le Plan d</w:t>
      </w:r>
      <w:r>
        <w:rPr>
          <w:rFonts w:hint="eastAsia"/>
          <w:lang w:val="fr-FR"/>
        </w:rPr>
        <w:t>’</w:t>
      </w:r>
      <w:r>
        <w:rPr>
          <w:lang w:val="fr-FR"/>
        </w:rPr>
        <w:t>intégration des personnes handicapées ou invalides, le Plan d</w:t>
      </w:r>
      <w:r>
        <w:rPr>
          <w:rFonts w:hint="eastAsia"/>
          <w:lang w:val="fr-FR"/>
        </w:rPr>
        <w:t>’</w:t>
      </w:r>
      <w:r>
        <w:rPr>
          <w:lang w:val="fr-FR"/>
        </w:rPr>
        <w:t>intégration des immigrants et le Plan national d</w:t>
      </w:r>
      <w:r>
        <w:rPr>
          <w:rFonts w:hint="eastAsia"/>
          <w:lang w:val="fr-FR"/>
        </w:rPr>
        <w:t>’</w:t>
      </w:r>
      <w:r>
        <w:rPr>
          <w:lang w:val="fr-FR"/>
        </w:rPr>
        <w:t>inclusion sociale. Ces plans reposent sur des interventions stratégiques et identifient les mesures d</w:t>
      </w:r>
      <w:r>
        <w:rPr>
          <w:rFonts w:hint="eastAsia"/>
          <w:lang w:val="fr-FR"/>
        </w:rPr>
        <w:t>’</w:t>
      </w:r>
      <w:r>
        <w:rPr>
          <w:lang w:val="fr-FR"/>
        </w:rPr>
        <w:t>application nécessaire, les entités responsables ainsi que des indicateurs de résultats et de progrès.</w:t>
      </w:r>
    </w:p>
    <w:p w:rsidR="00B328F5" w:rsidRPr="00281B96" w:rsidRDefault="00B328F5" w:rsidP="00B328F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r>
      <w:r w:rsidRPr="00281B96">
        <w:rPr>
          <w:lang w:val="fr-FR"/>
        </w:rPr>
        <w:t>Article premier et Article 2</w:t>
      </w:r>
    </w:p>
    <w:p w:rsidR="00B328F5" w:rsidRPr="0089264D" w:rsidRDefault="00B328F5" w:rsidP="00B328F5">
      <w:pPr>
        <w:pStyle w:val="SingleTxt"/>
        <w:spacing w:after="0" w:line="120" w:lineRule="exact"/>
        <w:rPr>
          <w:sz w:val="10"/>
          <w:lang w:val="fr-FR"/>
        </w:rPr>
      </w:pPr>
    </w:p>
    <w:p w:rsidR="00B328F5" w:rsidRPr="0089264D" w:rsidRDefault="00B328F5" w:rsidP="00B328F5">
      <w:pPr>
        <w:pStyle w:val="SingleTxt"/>
        <w:spacing w:after="0" w:line="120" w:lineRule="exact"/>
        <w:rPr>
          <w:sz w:val="10"/>
          <w:lang w:val="fr-FR"/>
        </w:rPr>
      </w:pPr>
    </w:p>
    <w:p w:rsidR="00B328F5" w:rsidRPr="001D6771" w:rsidRDefault="00B328F5" w:rsidP="00B328F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lang w:val="fr-FR"/>
        </w:rPr>
      </w:pPr>
      <w:r>
        <w:rPr>
          <w:lang w:val="fr-FR"/>
        </w:rPr>
        <w:tab/>
      </w:r>
      <w:r>
        <w:rPr>
          <w:lang w:val="fr-FR"/>
        </w:rPr>
        <w:tab/>
      </w:r>
      <w:r w:rsidRPr="001D6771">
        <w:rPr>
          <w:b/>
          <w:lang w:val="fr-FR"/>
        </w:rPr>
        <w:t>Définition de la discrimination à l</w:t>
      </w:r>
      <w:r>
        <w:rPr>
          <w:rFonts w:hint="eastAsia"/>
          <w:b/>
          <w:lang w:val="fr-FR"/>
        </w:rPr>
        <w:t>’</w:t>
      </w:r>
      <w:r w:rsidRPr="001D6771">
        <w:rPr>
          <w:b/>
          <w:lang w:val="fr-FR"/>
        </w:rPr>
        <w:t>égard des femmes/obligation d</w:t>
      </w:r>
      <w:r>
        <w:rPr>
          <w:rFonts w:hint="eastAsia"/>
          <w:b/>
          <w:lang w:val="fr-FR"/>
        </w:rPr>
        <w:t>’</w:t>
      </w:r>
      <w:r w:rsidRPr="001D6771">
        <w:rPr>
          <w:b/>
          <w:lang w:val="fr-FR"/>
        </w:rPr>
        <w:t>éliminer la discrimination</w:t>
      </w:r>
    </w:p>
    <w:p w:rsidR="00B328F5" w:rsidRPr="0089264D" w:rsidRDefault="00B328F5" w:rsidP="00B328F5">
      <w:pPr>
        <w:pStyle w:val="SingleTxt"/>
        <w:spacing w:after="0" w:line="120" w:lineRule="exact"/>
        <w:rPr>
          <w:b/>
          <w:bCs/>
          <w:i/>
          <w:iCs/>
          <w:sz w:val="10"/>
          <w:lang w:val="fr-FR"/>
        </w:rPr>
      </w:pPr>
    </w:p>
    <w:p w:rsidR="00B328F5" w:rsidRDefault="00B328F5" w:rsidP="00B328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Définition de la discrimination directe et indirecte</w:t>
      </w:r>
    </w:p>
    <w:p w:rsidR="00B328F5" w:rsidRPr="0089264D" w:rsidRDefault="00B328F5" w:rsidP="00B328F5">
      <w:pPr>
        <w:pStyle w:val="SingleTxt"/>
        <w:spacing w:after="0" w:line="120" w:lineRule="exact"/>
        <w:rPr>
          <w:b/>
          <w:bCs/>
          <w:sz w:val="10"/>
          <w:lang w:val="fr-FR"/>
        </w:rPr>
      </w:pPr>
    </w:p>
    <w:p w:rsidR="00B328F5" w:rsidRDefault="00B328F5" w:rsidP="00B328F5">
      <w:pPr>
        <w:pStyle w:val="SingleTxt"/>
        <w:rPr>
          <w:lang w:val="fr-FR"/>
        </w:rPr>
      </w:pPr>
      <w:r>
        <w:rPr>
          <w:lang w:val="fr-FR"/>
        </w:rPr>
        <w:tab/>
        <w:t>Conformément à la législation portugaise</w:t>
      </w:r>
      <w:r w:rsidRPr="00375188">
        <w:rPr>
          <w:rStyle w:val="FootnoteReference"/>
          <w:lang w:val="fr-FR"/>
        </w:rPr>
        <w:footnoteReference w:id="1"/>
      </w:r>
      <w:r>
        <w:rPr>
          <w:lang w:val="fr-FR"/>
        </w:rPr>
        <w:t>, on considère qu</w:t>
      </w:r>
      <w:r>
        <w:rPr>
          <w:rFonts w:hint="eastAsia"/>
          <w:lang w:val="fr-FR"/>
        </w:rPr>
        <w:t>’</w:t>
      </w:r>
      <w:r>
        <w:rPr>
          <w:lang w:val="fr-FR"/>
        </w:rPr>
        <w:t>il y a discrimination directe lorsqu</w:t>
      </w:r>
      <w:r>
        <w:rPr>
          <w:rFonts w:hint="eastAsia"/>
          <w:lang w:val="fr-FR"/>
        </w:rPr>
        <w:t>’</w:t>
      </w:r>
      <w:r>
        <w:rPr>
          <w:lang w:val="fr-FR"/>
        </w:rPr>
        <w:t>une personne, en raison de son ascendance, de son âge, de son sexe, de son orientation sexuelle, de son état civil, de sa situation familiale, de son patrimoine génétique, d</w:t>
      </w:r>
      <w:r>
        <w:rPr>
          <w:rFonts w:hint="eastAsia"/>
          <w:lang w:val="fr-FR"/>
        </w:rPr>
        <w:t>’</w:t>
      </w:r>
      <w:r>
        <w:rPr>
          <w:lang w:val="fr-FR"/>
        </w:rPr>
        <w:t>une capacité de travail réduite, d</w:t>
      </w:r>
      <w:r>
        <w:rPr>
          <w:rFonts w:hint="eastAsia"/>
          <w:lang w:val="fr-FR"/>
        </w:rPr>
        <w:t>’</w:t>
      </w:r>
      <w:r>
        <w:rPr>
          <w:lang w:val="fr-FR"/>
        </w:rPr>
        <w:t>un handicap, d</w:t>
      </w:r>
      <w:r>
        <w:rPr>
          <w:rFonts w:hint="eastAsia"/>
          <w:lang w:val="fr-FR"/>
        </w:rPr>
        <w:t>’</w:t>
      </w:r>
      <w:r>
        <w:rPr>
          <w:lang w:val="fr-FR"/>
        </w:rPr>
        <w:t>une maladie chronique, de sa nationalité, de son origine ethnique, de sa religion, de ses convictions politiques ou idéologiques ou de son appartenance à un syndicat est traitée moins favorablement qu</w:t>
      </w:r>
      <w:r>
        <w:rPr>
          <w:rFonts w:hint="eastAsia"/>
          <w:lang w:val="fr-FR"/>
        </w:rPr>
        <w:t>’</w:t>
      </w:r>
      <w:r>
        <w:rPr>
          <w:lang w:val="fr-FR"/>
        </w:rPr>
        <w:t>une autre personne en situation comparable.</w:t>
      </w:r>
    </w:p>
    <w:p w:rsidR="00B328F5" w:rsidRDefault="00B328F5" w:rsidP="00B328F5">
      <w:pPr>
        <w:pStyle w:val="SingleTxt"/>
        <w:rPr>
          <w:lang w:val="fr-FR"/>
        </w:rPr>
      </w:pPr>
      <w:r>
        <w:rPr>
          <w:lang w:val="fr-FR"/>
        </w:rPr>
        <w:tab/>
        <w:t>On considère qu</w:t>
      </w:r>
      <w:r>
        <w:rPr>
          <w:rFonts w:hint="eastAsia"/>
          <w:lang w:val="fr-FR"/>
        </w:rPr>
        <w:t>’</w:t>
      </w:r>
      <w:r>
        <w:rPr>
          <w:lang w:val="fr-FR"/>
        </w:rPr>
        <w:t>il y a discrimination</w:t>
      </w:r>
      <w:r w:rsidRPr="00375188">
        <w:rPr>
          <w:rStyle w:val="FootnoteReference"/>
          <w:lang w:val="fr-FR"/>
        </w:rPr>
        <w:footnoteReference w:id="2"/>
      </w:r>
      <w:r>
        <w:rPr>
          <w:lang w:val="fr-FR"/>
        </w:rPr>
        <w:t xml:space="preserve"> indirecte lorsqu</w:t>
      </w:r>
      <w:r>
        <w:rPr>
          <w:rFonts w:hint="eastAsia"/>
          <w:lang w:val="fr-FR"/>
        </w:rPr>
        <w:t>’</w:t>
      </w:r>
      <w:r>
        <w:rPr>
          <w:lang w:val="fr-FR"/>
        </w:rPr>
        <w:t>une disposition, un critère ou une pratique apparemment neutres peuvent placer des personnes, en raison de leur ascendance, de leur âge, leur sexe, de leur orientation sexuelle, de leur état civil, de leur situation familiale, de leur patrimoine génétique, d</w:t>
      </w:r>
      <w:r>
        <w:rPr>
          <w:rFonts w:hint="eastAsia"/>
          <w:lang w:val="fr-FR"/>
        </w:rPr>
        <w:t>’</w:t>
      </w:r>
      <w:r>
        <w:rPr>
          <w:lang w:val="fr-FR"/>
        </w:rPr>
        <w:t>une capacité de travail réduite, d</w:t>
      </w:r>
      <w:r>
        <w:rPr>
          <w:rFonts w:hint="eastAsia"/>
          <w:lang w:val="fr-FR"/>
        </w:rPr>
        <w:t>’</w:t>
      </w:r>
      <w:r>
        <w:rPr>
          <w:lang w:val="fr-FR"/>
        </w:rPr>
        <w:t>un handicap, d</w:t>
      </w:r>
      <w:r>
        <w:rPr>
          <w:rFonts w:hint="eastAsia"/>
          <w:lang w:val="fr-FR"/>
        </w:rPr>
        <w:t>’</w:t>
      </w:r>
      <w:r>
        <w:rPr>
          <w:lang w:val="fr-FR"/>
        </w:rPr>
        <w:t>une maladie chronique, de leur nationalité, de leur origine ethnique, de leur religion, de leurs convictions politiques ou idéologiques ou de leur appartenance à un syndicat dans une situation moins favorable que d</w:t>
      </w:r>
      <w:r>
        <w:rPr>
          <w:rFonts w:hint="eastAsia"/>
          <w:lang w:val="fr-FR"/>
        </w:rPr>
        <w:t>’</w:t>
      </w:r>
      <w:r>
        <w:rPr>
          <w:lang w:val="fr-FR"/>
        </w:rPr>
        <w:t>autres, à moins que la disposition, les critères ou la pratique en question ne soient justifiés objectivement par une fin légitime et que les moyens d</w:t>
      </w:r>
      <w:r>
        <w:rPr>
          <w:rFonts w:hint="eastAsia"/>
          <w:lang w:val="fr-FR"/>
        </w:rPr>
        <w:t>’</w:t>
      </w:r>
      <w:r>
        <w:rPr>
          <w:lang w:val="fr-FR"/>
        </w:rPr>
        <w:t xml:space="preserve">atteindre cette fin soient nécessaires et appropriés. </w:t>
      </w:r>
    </w:p>
    <w:p w:rsidR="00B328F5" w:rsidRDefault="00B328F5" w:rsidP="00B328F5">
      <w:pPr>
        <w:pStyle w:val="SingleTxt"/>
        <w:rPr>
          <w:lang w:val="fr-FR"/>
        </w:rPr>
      </w:pPr>
      <w:r>
        <w:rPr>
          <w:lang w:val="fr-FR"/>
        </w:rPr>
        <w:tab/>
        <w:t>D</w:t>
      </w:r>
      <w:r>
        <w:rPr>
          <w:rFonts w:hint="eastAsia"/>
          <w:lang w:val="fr-FR"/>
        </w:rPr>
        <w:t>’</w:t>
      </w:r>
      <w:r>
        <w:rPr>
          <w:lang w:val="fr-FR"/>
        </w:rPr>
        <w:t>autres facteurs dans la discrimination directe et indirecte sont le pays d</w:t>
      </w:r>
      <w:r>
        <w:rPr>
          <w:rFonts w:hint="eastAsia"/>
          <w:lang w:val="fr-FR"/>
        </w:rPr>
        <w:t>’</w:t>
      </w:r>
      <w:r>
        <w:rPr>
          <w:lang w:val="fr-FR"/>
        </w:rPr>
        <w:t>origine, la langue, la race, la situation économique, et l</w:t>
      </w:r>
      <w:r>
        <w:rPr>
          <w:rFonts w:hint="eastAsia"/>
          <w:lang w:val="fr-FR"/>
        </w:rPr>
        <w:t>’</w:t>
      </w:r>
      <w:r>
        <w:rPr>
          <w:lang w:val="fr-FR"/>
        </w:rPr>
        <w:t>origine ou la situation sociale</w:t>
      </w:r>
      <w:r w:rsidRPr="00375188">
        <w:rPr>
          <w:rStyle w:val="FootnoteReference"/>
          <w:lang w:val="fr-FR"/>
        </w:rPr>
        <w:footnoteReference w:id="3"/>
      </w:r>
      <w:r>
        <w:rPr>
          <w:lang w:val="fr-FR"/>
        </w:rPr>
        <w:t>. Des ordres ou des instructions fondés sur l</w:t>
      </w:r>
      <w:r>
        <w:rPr>
          <w:rFonts w:hint="eastAsia"/>
          <w:lang w:val="fr-FR"/>
        </w:rPr>
        <w:t>’</w:t>
      </w:r>
      <w:r>
        <w:rPr>
          <w:lang w:val="fr-FR"/>
        </w:rPr>
        <w:t>un quelconque de ces facteurs et préjudiciables à qui que ce soit sont considérés comme discriminatoires</w:t>
      </w:r>
      <w:r w:rsidRPr="00375188">
        <w:rPr>
          <w:rStyle w:val="FootnoteReference"/>
          <w:lang w:val="fr-FR"/>
        </w:rPr>
        <w:footnoteReference w:id="4"/>
      </w:r>
      <w:r>
        <w:rPr>
          <w:lang w:val="fr-FR"/>
        </w:rPr>
        <w:t xml:space="preserve">. </w:t>
      </w:r>
    </w:p>
    <w:p w:rsidR="00B328F5" w:rsidRDefault="00B328F5" w:rsidP="00B328F5">
      <w:pPr>
        <w:pStyle w:val="SingleTxt"/>
        <w:rPr>
          <w:lang w:val="fr-FR"/>
        </w:rPr>
      </w:pPr>
      <w:r>
        <w:rPr>
          <w:lang w:val="fr-FR"/>
        </w:rPr>
        <w:tab/>
        <w:t>Le harcèlement d</w:t>
      </w:r>
      <w:r>
        <w:rPr>
          <w:rFonts w:hint="eastAsia"/>
          <w:lang w:val="fr-FR"/>
        </w:rPr>
        <w:t>’</w:t>
      </w:r>
      <w:r>
        <w:rPr>
          <w:lang w:val="fr-FR"/>
        </w:rPr>
        <w:t>un travailleur ou d</w:t>
      </w:r>
      <w:r>
        <w:rPr>
          <w:rFonts w:hint="eastAsia"/>
          <w:lang w:val="fr-FR"/>
        </w:rPr>
        <w:t>’</w:t>
      </w:r>
      <w:r>
        <w:rPr>
          <w:lang w:val="fr-FR"/>
        </w:rPr>
        <w:t>un demandeur d</w:t>
      </w:r>
      <w:r>
        <w:rPr>
          <w:rFonts w:hint="eastAsia"/>
          <w:lang w:val="fr-FR"/>
        </w:rPr>
        <w:t>’</w:t>
      </w:r>
      <w:r>
        <w:rPr>
          <w:lang w:val="fr-FR"/>
        </w:rPr>
        <w:t>emploi défini comme un comportement indésirable fondé, entre autres, sur le sexe, et qui survient pendant la procédure de recrutement, au travail ou durant la formation professionnelle, et qui a pour but ou pour effet de porter atteinte à la dignité d</w:t>
      </w:r>
      <w:r>
        <w:rPr>
          <w:rFonts w:hint="eastAsia"/>
          <w:lang w:val="fr-FR"/>
        </w:rPr>
        <w:t>’</w:t>
      </w:r>
      <w:r>
        <w:rPr>
          <w:lang w:val="fr-FR"/>
        </w:rPr>
        <w:t>une personne et de créer un environnement intimidant, hostile, dégradant, humiliant ou déstabilisant, constitue une discrimination</w:t>
      </w:r>
      <w:r w:rsidRPr="00375188">
        <w:rPr>
          <w:rStyle w:val="FootnoteReference"/>
          <w:lang w:val="fr-FR"/>
        </w:rPr>
        <w:footnoteReference w:id="5"/>
      </w:r>
      <w:r>
        <w:rPr>
          <w:lang w:val="fr-FR"/>
        </w:rPr>
        <w:t>. En particulier, toute forme de comportement indésirable verbal, non verbal ou physique d</w:t>
      </w:r>
      <w:r>
        <w:rPr>
          <w:rFonts w:hint="eastAsia"/>
          <w:lang w:val="fr-FR"/>
        </w:rPr>
        <w:t>’</w:t>
      </w:r>
      <w:r>
        <w:rPr>
          <w:lang w:val="fr-FR"/>
        </w:rPr>
        <w:t>ordre sexuel ayant le but ou l</w:t>
      </w:r>
      <w:r>
        <w:rPr>
          <w:rFonts w:hint="eastAsia"/>
          <w:lang w:val="fr-FR"/>
        </w:rPr>
        <w:t>’</w:t>
      </w:r>
      <w:r>
        <w:rPr>
          <w:lang w:val="fr-FR"/>
        </w:rPr>
        <w:t>effet susmentionné est considérée comme du harcèlement</w:t>
      </w:r>
      <w:r w:rsidRPr="00375188">
        <w:rPr>
          <w:rStyle w:val="FootnoteReference"/>
          <w:lang w:val="fr-FR"/>
        </w:rPr>
        <w:footnoteReference w:id="6"/>
      </w:r>
      <w:r>
        <w:rPr>
          <w:lang w:val="fr-FR"/>
        </w:rPr>
        <w:t>.</w:t>
      </w:r>
    </w:p>
    <w:p w:rsidR="00B328F5" w:rsidRPr="007935B5" w:rsidRDefault="00B328F5" w:rsidP="00B328F5">
      <w:pPr>
        <w:pStyle w:val="SingleTxt"/>
        <w:spacing w:after="0" w:line="120" w:lineRule="exact"/>
        <w:rPr>
          <w:sz w:val="10"/>
          <w:lang w:val="fr-FR"/>
        </w:rPr>
      </w:pPr>
    </w:p>
    <w:p w:rsidR="00B328F5" w:rsidRDefault="00B328F5" w:rsidP="00B328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Sanction en cas de discrimination</w:t>
      </w:r>
    </w:p>
    <w:p w:rsidR="00B328F5" w:rsidRPr="007935B5" w:rsidRDefault="00B328F5" w:rsidP="00B328F5">
      <w:pPr>
        <w:pStyle w:val="SingleTxt"/>
        <w:spacing w:after="0" w:line="120" w:lineRule="exact"/>
        <w:rPr>
          <w:b/>
          <w:bCs/>
          <w:sz w:val="10"/>
          <w:lang w:val="fr-FR"/>
        </w:rPr>
      </w:pPr>
    </w:p>
    <w:p w:rsidR="00B328F5" w:rsidRDefault="00B328F5" w:rsidP="00B328F5">
      <w:pPr>
        <w:pStyle w:val="SingleTxt"/>
        <w:rPr>
          <w:lang w:val="fr-FR"/>
        </w:rPr>
      </w:pPr>
      <w:r>
        <w:rPr>
          <w:lang w:val="fr-FR"/>
        </w:rPr>
        <w:tab/>
        <w:t>La contravention aux dispositions concernant l</w:t>
      </w:r>
      <w:r>
        <w:rPr>
          <w:rFonts w:hint="eastAsia"/>
          <w:lang w:val="fr-FR"/>
        </w:rPr>
        <w:t>’</w:t>
      </w:r>
      <w:r>
        <w:rPr>
          <w:lang w:val="fr-FR"/>
        </w:rPr>
        <w:t>égalité est généralement sanctionnée en tant qu</w:t>
      </w:r>
      <w:r>
        <w:rPr>
          <w:rFonts w:hint="eastAsia"/>
          <w:lang w:val="fr-FR"/>
        </w:rPr>
        <w:t>’</w:t>
      </w:r>
      <w:r>
        <w:rPr>
          <w:lang w:val="fr-FR"/>
        </w:rPr>
        <w:t>infraction administrative très grave</w:t>
      </w:r>
      <w:r w:rsidRPr="00375188">
        <w:rPr>
          <w:rStyle w:val="FootnoteReference"/>
          <w:lang w:val="fr-FR"/>
        </w:rPr>
        <w:footnoteReference w:id="7"/>
      </w:r>
      <w:r>
        <w:rPr>
          <w:lang w:val="fr-FR"/>
        </w:rPr>
        <w:t xml:space="preserve"> et les condamnations peuvent être rendues publiques</w:t>
      </w:r>
      <w:r w:rsidRPr="00375188">
        <w:rPr>
          <w:rStyle w:val="FootnoteReference"/>
          <w:lang w:val="fr-FR"/>
        </w:rPr>
        <w:footnoteReference w:id="8"/>
      </w:r>
      <w:r>
        <w:rPr>
          <w:lang w:val="fr-FR"/>
        </w:rPr>
        <w:t>. À l</w:t>
      </w:r>
      <w:r>
        <w:rPr>
          <w:rFonts w:hint="eastAsia"/>
          <w:lang w:val="fr-FR"/>
        </w:rPr>
        <w:t>’</w:t>
      </w:r>
      <w:r>
        <w:rPr>
          <w:lang w:val="fr-FR"/>
        </w:rPr>
        <w:t>heure actuelle, l</w:t>
      </w:r>
      <w:r>
        <w:rPr>
          <w:rFonts w:hint="eastAsia"/>
          <w:lang w:val="fr-FR"/>
        </w:rPr>
        <w:t>’</w:t>
      </w:r>
      <w:r>
        <w:rPr>
          <w:lang w:val="fr-FR"/>
        </w:rPr>
        <w:t>Autorité chargée des conditions de travail (qui a remplacé l</w:t>
      </w:r>
      <w:r>
        <w:rPr>
          <w:rFonts w:hint="eastAsia"/>
          <w:lang w:val="fr-FR"/>
        </w:rPr>
        <w:t>’</w:t>
      </w:r>
      <w:r>
        <w:rPr>
          <w:lang w:val="fr-FR"/>
        </w:rPr>
        <w:t>Inspection générale du travail) continue à prévenir, à surveiller et à sanctionner la discrimination fondée sur le sexe.</w:t>
      </w:r>
    </w:p>
    <w:p w:rsidR="00B328F5" w:rsidRPr="007935B5" w:rsidRDefault="00B328F5" w:rsidP="00B328F5">
      <w:pPr>
        <w:pStyle w:val="SingleTxt"/>
        <w:spacing w:after="0" w:line="120" w:lineRule="exact"/>
        <w:rPr>
          <w:sz w:val="10"/>
          <w:lang w:val="fr-FR"/>
        </w:rPr>
      </w:pPr>
    </w:p>
    <w:p w:rsidR="00B328F5" w:rsidRDefault="00B328F5" w:rsidP="00B328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Surveillance et évaluation</w:t>
      </w:r>
    </w:p>
    <w:p w:rsidR="00B328F5" w:rsidRPr="007935B5" w:rsidRDefault="00B328F5" w:rsidP="00B328F5">
      <w:pPr>
        <w:pStyle w:val="SingleTxt"/>
        <w:spacing w:after="0" w:line="120" w:lineRule="exact"/>
        <w:rPr>
          <w:b/>
          <w:bCs/>
          <w:sz w:val="10"/>
          <w:lang w:val="fr-FR"/>
        </w:rPr>
      </w:pPr>
    </w:p>
    <w:p w:rsidR="00B328F5" w:rsidRDefault="00B328F5" w:rsidP="00B328F5">
      <w:pPr>
        <w:pStyle w:val="SingleTxt"/>
        <w:rPr>
          <w:lang w:val="fr-FR"/>
        </w:rPr>
      </w:pPr>
      <w:r>
        <w:rPr>
          <w:lang w:val="fr-FR"/>
        </w:rPr>
        <w:tab/>
        <w:t>Le 9 mai 2007, le Gouvernement a soumis au Parlement le rapport annuel sur le progrès de l</w:t>
      </w:r>
      <w:r>
        <w:rPr>
          <w:rFonts w:hint="eastAsia"/>
          <w:lang w:val="fr-FR"/>
        </w:rPr>
        <w:t>’</w:t>
      </w:r>
      <w:r>
        <w:rPr>
          <w:lang w:val="fr-FR"/>
        </w:rPr>
        <w:t>égalité entre les hommes et les femmes au travail, dans l</w:t>
      </w:r>
      <w:r>
        <w:rPr>
          <w:rFonts w:hint="eastAsia"/>
          <w:lang w:val="fr-FR"/>
        </w:rPr>
        <w:t>’</w:t>
      </w:r>
      <w:r>
        <w:rPr>
          <w:lang w:val="fr-FR"/>
        </w:rPr>
        <w:t>emploi et dans la formation professionnelle 2005. Bien que ce rapport soit obligatoire depuis 2001</w:t>
      </w:r>
      <w:r w:rsidRPr="00375188">
        <w:rPr>
          <w:rStyle w:val="FootnoteReference"/>
          <w:lang w:val="fr-FR"/>
        </w:rPr>
        <w:footnoteReference w:id="9"/>
      </w:r>
      <w:r>
        <w:rPr>
          <w:lang w:val="fr-FR"/>
        </w:rPr>
        <w:t>, il n</w:t>
      </w:r>
      <w:r>
        <w:rPr>
          <w:rFonts w:hint="eastAsia"/>
          <w:lang w:val="fr-FR"/>
        </w:rPr>
        <w:t>’</w:t>
      </w:r>
      <w:r>
        <w:rPr>
          <w:lang w:val="fr-FR"/>
        </w:rPr>
        <w:t>a encore jamais été établi</w:t>
      </w:r>
      <w:r w:rsidRPr="00375188">
        <w:rPr>
          <w:rStyle w:val="FootnoteReference"/>
          <w:lang w:val="fr-FR"/>
        </w:rPr>
        <w:footnoteReference w:id="10"/>
      </w:r>
      <w:r>
        <w:rPr>
          <w:lang w:val="fr-FR"/>
        </w:rPr>
        <w:t>. Il met en relief la forte augmentation de l</w:t>
      </w:r>
      <w:r>
        <w:rPr>
          <w:rFonts w:hint="eastAsia"/>
          <w:lang w:val="fr-FR"/>
        </w:rPr>
        <w:t>’</w:t>
      </w:r>
      <w:r>
        <w:rPr>
          <w:lang w:val="fr-FR"/>
        </w:rPr>
        <w:t>emploi des femmes, en même temps que la persistance d</w:t>
      </w:r>
      <w:r>
        <w:rPr>
          <w:rFonts w:hint="eastAsia"/>
          <w:lang w:val="fr-FR"/>
        </w:rPr>
        <w:t>’</w:t>
      </w:r>
      <w:r>
        <w:rPr>
          <w:lang w:val="fr-FR"/>
        </w:rPr>
        <w:t>un taux de chômage féminin supérieur au taux de chômage des hommes; le déséquilibre entre les sexes observé dans les secteurs et les professions; la persistance de l</w:t>
      </w:r>
      <w:r>
        <w:rPr>
          <w:rFonts w:hint="eastAsia"/>
          <w:lang w:val="fr-FR"/>
        </w:rPr>
        <w:t>’</w:t>
      </w:r>
      <w:r>
        <w:rPr>
          <w:lang w:val="fr-FR"/>
        </w:rPr>
        <w:t>écart des salaires, en particulier aux niveaux élevés de compétence, et l</w:t>
      </w:r>
      <w:r>
        <w:rPr>
          <w:rFonts w:hint="eastAsia"/>
          <w:lang w:val="fr-FR"/>
        </w:rPr>
        <w:t>’</w:t>
      </w:r>
      <w:r>
        <w:rPr>
          <w:lang w:val="fr-FR"/>
        </w:rPr>
        <w:t>amélioration constante de l</w:t>
      </w:r>
      <w:r>
        <w:rPr>
          <w:rFonts w:hint="eastAsia"/>
          <w:lang w:val="fr-FR"/>
        </w:rPr>
        <w:t>’</w:t>
      </w:r>
      <w:r>
        <w:rPr>
          <w:lang w:val="fr-FR"/>
        </w:rPr>
        <w:t>accès des femmes aux systèmes d</w:t>
      </w:r>
      <w:r>
        <w:rPr>
          <w:rFonts w:hint="eastAsia"/>
          <w:lang w:val="fr-FR"/>
        </w:rPr>
        <w:t>’</w:t>
      </w:r>
      <w:r>
        <w:rPr>
          <w:lang w:val="fr-FR"/>
        </w:rPr>
        <w:t>éducation et de formation.</w:t>
      </w:r>
    </w:p>
    <w:p w:rsidR="00B328F5" w:rsidRDefault="00B328F5" w:rsidP="00B328F5">
      <w:pPr>
        <w:pStyle w:val="SingleTxt"/>
        <w:rPr>
          <w:lang w:val="fr-FR"/>
        </w:rPr>
      </w:pPr>
      <w:r>
        <w:rPr>
          <w:lang w:val="fr-FR"/>
        </w:rPr>
        <w:tab/>
        <w:t>Depuis juin 2007, la Commission pour la citoyenneté et l</w:t>
      </w:r>
      <w:r>
        <w:rPr>
          <w:rFonts w:hint="eastAsia"/>
          <w:lang w:val="fr-FR"/>
        </w:rPr>
        <w:t>’</w:t>
      </w:r>
      <w:r>
        <w:rPr>
          <w:lang w:val="fr-FR"/>
        </w:rPr>
        <w:t>égalité des sexes peut recevoir des plaintes concernant la discrimination en matière de travail, d</w:t>
      </w:r>
      <w:r>
        <w:rPr>
          <w:rFonts w:hint="eastAsia"/>
          <w:lang w:val="fr-FR"/>
        </w:rPr>
        <w:t>’</w:t>
      </w:r>
      <w:r>
        <w:rPr>
          <w:lang w:val="fr-FR"/>
        </w:rPr>
        <w:t>emploi et de formation professionnelle. Toutefois, c</w:t>
      </w:r>
      <w:r>
        <w:rPr>
          <w:rFonts w:hint="eastAsia"/>
          <w:lang w:val="fr-FR"/>
        </w:rPr>
        <w:t>’</w:t>
      </w:r>
      <w:r>
        <w:rPr>
          <w:lang w:val="fr-FR"/>
        </w:rPr>
        <w:t>est la Commission pour l</w:t>
      </w:r>
      <w:r>
        <w:rPr>
          <w:rFonts w:hint="eastAsia"/>
          <w:lang w:val="fr-FR"/>
        </w:rPr>
        <w:t>’</w:t>
      </w:r>
      <w:r>
        <w:rPr>
          <w:lang w:val="fr-FR"/>
        </w:rPr>
        <w:t>égalité en matière de travail et d</w:t>
      </w:r>
      <w:r>
        <w:rPr>
          <w:rFonts w:hint="eastAsia"/>
          <w:lang w:val="fr-FR"/>
        </w:rPr>
        <w:t>’</w:t>
      </w:r>
      <w:r>
        <w:rPr>
          <w:lang w:val="fr-FR"/>
        </w:rPr>
        <w:t>emploi qui rend des avis préalables obligatoires en cas de licenciement de femmes enceintes, puerpérales ou allaitantes ou de pères en congé de paternité, ou en cas de refus par l</w:t>
      </w:r>
      <w:r>
        <w:rPr>
          <w:rFonts w:hint="eastAsia"/>
          <w:lang w:val="fr-FR"/>
        </w:rPr>
        <w:t>’</w:t>
      </w:r>
      <w:r>
        <w:rPr>
          <w:lang w:val="fr-FR"/>
        </w:rPr>
        <w:t>employeur d</w:t>
      </w:r>
      <w:r>
        <w:rPr>
          <w:rFonts w:hint="eastAsia"/>
          <w:lang w:val="fr-FR"/>
        </w:rPr>
        <w:t>’</w:t>
      </w:r>
      <w:r>
        <w:rPr>
          <w:lang w:val="fr-FR"/>
        </w:rPr>
        <w:t>une demande d</w:t>
      </w:r>
      <w:r>
        <w:rPr>
          <w:rFonts w:hint="eastAsia"/>
          <w:lang w:val="fr-FR"/>
        </w:rPr>
        <w:t>’</w:t>
      </w:r>
      <w:r>
        <w:rPr>
          <w:lang w:val="fr-FR"/>
        </w:rPr>
        <w:t>une durée de travail réduite présentée par des travailleurs ayant des enfants âgés de moins de 12 ans.</w:t>
      </w:r>
    </w:p>
    <w:p w:rsidR="00B328F5" w:rsidRPr="007935B5" w:rsidRDefault="00B328F5" w:rsidP="00B328F5">
      <w:pPr>
        <w:pStyle w:val="SingleTxt"/>
        <w:spacing w:after="0" w:line="120" w:lineRule="exact"/>
        <w:rPr>
          <w:sz w:val="10"/>
          <w:lang w:val="fr-FR"/>
        </w:rPr>
      </w:pPr>
    </w:p>
    <w:p w:rsidR="00B328F5" w:rsidRDefault="00B328F5" w:rsidP="00B328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Consultation préalable obligatoire de la Commission pour l</w:t>
      </w:r>
      <w:r>
        <w:rPr>
          <w:rFonts w:hint="eastAsia"/>
          <w:lang w:val="fr-FR"/>
        </w:rPr>
        <w:t>’</w:t>
      </w:r>
      <w:r>
        <w:rPr>
          <w:lang w:val="fr-FR"/>
        </w:rPr>
        <w:t>égalité en matière de travail et d</w:t>
      </w:r>
      <w:r>
        <w:rPr>
          <w:rFonts w:hint="eastAsia"/>
          <w:lang w:val="fr-FR"/>
        </w:rPr>
        <w:t>’</w:t>
      </w:r>
      <w:r>
        <w:rPr>
          <w:lang w:val="fr-FR"/>
        </w:rPr>
        <w:t>emploi</w:t>
      </w:r>
    </w:p>
    <w:p w:rsidR="00B328F5" w:rsidRPr="00162239" w:rsidRDefault="00B328F5" w:rsidP="00B328F5">
      <w:pPr>
        <w:pStyle w:val="SingleTxt"/>
        <w:spacing w:after="0" w:line="120" w:lineRule="exact"/>
        <w:rPr>
          <w:sz w:val="10"/>
          <w:lang w:val="fr-FR"/>
        </w:rPr>
      </w:pPr>
    </w:p>
    <w:tbl>
      <w:tblPr>
        <w:tblW w:w="4805" w:type="pct"/>
        <w:tblInd w:w="250" w:type="dxa"/>
        <w:tblCellMar>
          <w:left w:w="70" w:type="dxa"/>
          <w:right w:w="70" w:type="dxa"/>
        </w:tblCellMar>
        <w:tblLook w:val="0000" w:firstRow="0" w:lastRow="0" w:firstColumn="0" w:lastColumn="0" w:noHBand="0" w:noVBand="0"/>
      </w:tblPr>
      <w:tblGrid>
        <w:gridCol w:w="6394"/>
        <w:gridCol w:w="1069"/>
        <w:gridCol w:w="1069"/>
        <w:gridCol w:w="1068"/>
      </w:tblGrid>
      <w:tr w:rsidR="00B328F5" w:rsidRPr="00162239">
        <w:tblPrEx>
          <w:tblCellMar>
            <w:top w:w="0" w:type="dxa"/>
            <w:bottom w:w="0" w:type="dxa"/>
          </w:tblCellMar>
        </w:tblPrEx>
        <w:trPr>
          <w:tblHeader/>
        </w:trPr>
        <w:tc>
          <w:tcPr>
            <w:tcW w:w="3330" w:type="pct"/>
            <w:tcBorders>
              <w:top w:val="single" w:sz="4" w:space="0" w:color="auto"/>
              <w:bottom w:val="single" w:sz="12" w:space="0" w:color="auto"/>
            </w:tcBorders>
            <w:shd w:val="clear" w:color="auto" w:fill="auto"/>
            <w:vAlign w:val="bottom"/>
          </w:tcPr>
          <w:p w:rsidR="00B328F5" w:rsidRPr="00162239" w:rsidRDefault="00B328F5" w:rsidP="00B328F5">
            <w:pPr>
              <w:pStyle w:val="BodyText2"/>
              <w:suppressAutoHyphens/>
              <w:spacing w:before="80" w:after="80" w:line="160" w:lineRule="exact"/>
              <w:ind w:right="43"/>
              <w:jc w:val="center"/>
              <w:rPr>
                <w:b/>
                <w:bCs/>
                <w:i/>
                <w:sz w:val="14"/>
              </w:rPr>
            </w:pPr>
            <w:r w:rsidRPr="00162239">
              <w:rPr>
                <w:bCs/>
                <w:i/>
                <w:sz w:val="14"/>
                <w:lang w:val="fr-FR"/>
              </w:rPr>
              <w:t>Avis obligatoires</w:t>
            </w:r>
            <w:r w:rsidRPr="00162239">
              <w:rPr>
                <w:b/>
                <w:bCs/>
                <w:i/>
                <w:sz w:val="14"/>
              </w:rPr>
              <w:t xml:space="preserve"> </w:t>
            </w:r>
          </w:p>
        </w:tc>
        <w:tc>
          <w:tcPr>
            <w:tcW w:w="557" w:type="pct"/>
            <w:tcBorders>
              <w:top w:val="single" w:sz="4" w:space="0" w:color="auto"/>
              <w:bottom w:val="single" w:sz="12" w:space="0" w:color="auto"/>
            </w:tcBorders>
            <w:shd w:val="clear" w:color="auto" w:fill="auto"/>
            <w:vAlign w:val="bottom"/>
          </w:tcPr>
          <w:p w:rsidR="00B328F5" w:rsidRPr="00EE12EA" w:rsidRDefault="00B328F5" w:rsidP="00B328F5">
            <w:pPr>
              <w:pStyle w:val="BodyText2"/>
              <w:suppressAutoHyphens/>
              <w:spacing w:before="80" w:after="80" w:line="160" w:lineRule="exact"/>
              <w:ind w:right="43"/>
              <w:jc w:val="right"/>
              <w:rPr>
                <w:bCs/>
                <w:i/>
                <w:sz w:val="14"/>
              </w:rPr>
            </w:pPr>
            <w:r w:rsidRPr="00EE12EA">
              <w:rPr>
                <w:bCs/>
                <w:i/>
                <w:sz w:val="14"/>
              </w:rPr>
              <w:t>2004</w:t>
            </w:r>
          </w:p>
        </w:tc>
        <w:tc>
          <w:tcPr>
            <w:tcW w:w="557" w:type="pct"/>
            <w:tcBorders>
              <w:top w:val="single" w:sz="4" w:space="0" w:color="auto"/>
              <w:bottom w:val="single" w:sz="12" w:space="0" w:color="auto"/>
            </w:tcBorders>
            <w:shd w:val="clear" w:color="auto" w:fill="auto"/>
            <w:vAlign w:val="bottom"/>
          </w:tcPr>
          <w:p w:rsidR="00B328F5" w:rsidRPr="00EE12EA" w:rsidRDefault="00B328F5" w:rsidP="00B328F5">
            <w:pPr>
              <w:pStyle w:val="BodyText2"/>
              <w:suppressAutoHyphens/>
              <w:spacing w:before="80" w:after="80" w:line="160" w:lineRule="exact"/>
              <w:ind w:right="43"/>
              <w:jc w:val="right"/>
              <w:rPr>
                <w:bCs/>
                <w:i/>
                <w:sz w:val="14"/>
              </w:rPr>
            </w:pPr>
            <w:r w:rsidRPr="00EE12EA">
              <w:rPr>
                <w:bCs/>
                <w:i/>
                <w:sz w:val="14"/>
              </w:rPr>
              <w:t>2005</w:t>
            </w:r>
          </w:p>
        </w:tc>
        <w:tc>
          <w:tcPr>
            <w:tcW w:w="556" w:type="pct"/>
            <w:tcBorders>
              <w:top w:val="single" w:sz="4" w:space="0" w:color="auto"/>
              <w:bottom w:val="single" w:sz="12" w:space="0" w:color="auto"/>
            </w:tcBorders>
            <w:shd w:val="clear" w:color="auto" w:fill="auto"/>
            <w:vAlign w:val="bottom"/>
          </w:tcPr>
          <w:p w:rsidR="00B328F5" w:rsidRPr="00EE12EA" w:rsidRDefault="00B328F5" w:rsidP="00B328F5">
            <w:pPr>
              <w:pStyle w:val="BodyText2"/>
              <w:suppressAutoHyphens/>
              <w:spacing w:before="80" w:after="80" w:line="160" w:lineRule="exact"/>
              <w:ind w:right="43"/>
              <w:jc w:val="right"/>
              <w:rPr>
                <w:bCs/>
                <w:i/>
                <w:sz w:val="14"/>
              </w:rPr>
            </w:pPr>
            <w:r w:rsidRPr="00EE12EA">
              <w:rPr>
                <w:bCs/>
                <w:i/>
                <w:sz w:val="14"/>
              </w:rPr>
              <w:t>2006</w:t>
            </w:r>
          </w:p>
        </w:tc>
      </w:tr>
      <w:tr w:rsidR="00B328F5" w:rsidRPr="00162239">
        <w:tblPrEx>
          <w:tblCellMar>
            <w:top w:w="0" w:type="dxa"/>
            <w:bottom w:w="0" w:type="dxa"/>
          </w:tblCellMar>
        </w:tblPrEx>
        <w:trPr>
          <w:trHeight w:hRule="exact" w:val="115"/>
          <w:tblHeader/>
        </w:trPr>
        <w:tc>
          <w:tcPr>
            <w:tcW w:w="3330" w:type="pct"/>
            <w:tcBorders>
              <w:top w:val="single" w:sz="12" w:space="0" w:color="auto"/>
            </w:tcBorders>
            <w:shd w:val="clear" w:color="auto" w:fill="auto"/>
            <w:vAlign w:val="bottom"/>
          </w:tcPr>
          <w:p w:rsidR="00B328F5" w:rsidRPr="00162239" w:rsidRDefault="00B328F5" w:rsidP="00B328F5">
            <w:pPr>
              <w:pStyle w:val="BodyText2"/>
              <w:suppressAutoHyphens/>
              <w:spacing w:before="40" w:after="40" w:line="210" w:lineRule="exact"/>
              <w:ind w:right="43"/>
              <w:rPr>
                <w:sz w:val="17"/>
                <w:lang w:val="fr-FR"/>
              </w:rPr>
            </w:pPr>
          </w:p>
        </w:tc>
        <w:tc>
          <w:tcPr>
            <w:tcW w:w="557" w:type="pct"/>
            <w:tcBorders>
              <w:top w:val="single" w:sz="12" w:space="0" w:color="auto"/>
            </w:tcBorders>
            <w:shd w:val="clear" w:color="auto" w:fill="auto"/>
            <w:vAlign w:val="bottom"/>
          </w:tcPr>
          <w:p w:rsidR="00B328F5" w:rsidRPr="00162239" w:rsidRDefault="00B328F5" w:rsidP="00B328F5">
            <w:pPr>
              <w:pStyle w:val="BodyText2"/>
              <w:suppressAutoHyphens/>
              <w:spacing w:before="40" w:after="40" w:line="210" w:lineRule="exact"/>
              <w:ind w:right="43"/>
              <w:jc w:val="right"/>
              <w:rPr>
                <w:sz w:val="17"/>
              </w:rPr>
            </w:pPr>
          </w:p>
        </w:tc>
        <w:tc>
          <w:tcPr>
            <w:tcW w:w="557" w:type="pct"/>
            <w:tcBorders>
              <w:top w:val="single" w:sz="12" w:space="0" w:color="auto"/>
            </w:tcBorders>
            <w:shd w:val="clear" w:color="auto" w:fill="auto"/>
            <w:vAlign w:val="bottom"/>
          </w:tcPr>
          <w:p w:rsidR="00B328F5" w:rsidRPr="00162239" w:rsidRDefault="00B328F5" w:rsidP="00B328F5">
            <w:pPr>
              <w:pStyle w:val="BodyText2"/>
              <w:suppressAutoHyphens/>
              <w:spacing w:before="40" w:after="40" w:line="210" w:lineRule="exact"/>
              <w:ind w:right="43"/>
              <w:jc w:val="right"/>
              <w:rPr>
                <w:sz w:val="17"/>
              </w:rPr>
            </w:pPr>
          </w:p>
        </w:tc>
        <w:tc>
          <w:tcPr>
            <w:tcW w:w="556" w:type="pct"/>
            <w:tcBorders>
              <w:top w:val="single" w:sz="12" w:space="0" w:color="auto"/>
            </w:tcBorders>
            <w:shd w:val="clear" w:color="auto" w:fill="auto"/>
            <w:vAlign w:val="bottom"/>
          </w:tcPr>
          <w:p w:rsidR="00B328F5" w:rsidRPr="00162239" w:rsidRDefault="00B328F5" w:rsidP="00B328F5">
            <w:pPr>
              <w:pStyle w:val="BodyText2"/>
              <w:suppressAutoHyphens/>
              <w:spacing w:before="40" w:after="40" w:line="210" w:lineRule="exact"/>
              <w:ind w:right="43"/>
              <w:jc w:val="right"/>
              <w:rPr>
                <w:sz w:val="17"/>
              </w:rPr>
            </w:pPr>
          </w:p>
        </w:tc>
      </w:tr>
      <w:tr w:rsidR="00B328F5" w:rsidRPr="00162239">
        <w:tblPrEx>
          <w:tblCellMar>
            <w:top w:w="0" w:type="dxa"/>
            <w:bottom w:w="0" w:type="dxa"/>
          </w:tblCellMar>
        </w:tblPrEx>
        <w:tc>
          <w:tcPr>
            <w:tcW w:w="3330" w:type="pct"/>
            <w:shd w:val="clear" w:color="auto" w:fill="auto"/>
            <w:vAlign w:val="bottom"/>
          </w:tcPr>
          <w:p w:rsidR="00B328F5" w:rsidRPr="00162239" w:rsidRDefault="00B328F5" w:rsidP="00B328F5">
            <w:pPr>
              <w:pStyle w:val="BodyText2"/>
              <w:tabs>
                <w:tab w:val="left" w:pos="288"/>
                <w:tab w:val="left" w:pos="576"/>
                <w:tab w:val="left" w:pos="864"/>
                <w:tab w:val="left" w:pos="1152"/>
              </w:tabs>
              <w:suppressAutoHyphens/>
              <w:spacing w:before="40" w:after="40" w:line="210" w:lineRule="exact"/>
              <w:ind w:right="43"/>
              <w:rPr>
                <w:b/>
                <w:bCs/>
                <w:sz w:val="17"/>
              </w:rPr>
            </w:pPr>
            <w:r w:rsidRPr="00162239">
              <w:rPr>
                <w:sz w:val="17"/>
                <w:lang w:val="fr-FR"/>
              </w:rPr>
              <w:t>Licenciement de femmes enceintes, puerpérales ou allaitantes</w:t>
            </w:r>
            <w:r w:rsidRPr="00162239">
              <w:rPr>
                <w:b/>
                <w:sz w:val="17"/>
              </w:rPr>
              <w:t xml:space="preserve"> </w:t>
            </w:r>
          </w:p>
        </w:tc>
        <w:tc>
          <w:tcPr>
            <w:tcW w:w="557" w:type="pct"/>
            <w:shd w:val="clear" w:color="auto" w:fill="auto"/>
            <w:vAlign w:val="bottom"/>
          </w:tcPr>
          <w:p w:rsidR="00B328F5" w:rsidRPr="00162239" w:rsidRDefault="00B328F5" w:rsidP="00B328F5">
            <w:pPr>
              <w:pStyle w:val="BodyText2"/>
              <w:tabs>
                <w:tab w:val="left" w:pos="288"/>
                <w:tab w:val="left" w:pos="576"/>
                <w:tab w:val="left" w:pos="864"/>
                <w:tab w:val="left" w:pos="1152"/>
              </w:tabs>
              <w:suppressAutoHyphens/>
              <w:spacing w:before="40" w:after="40" w:line="210" w:lineRule="exact"/>
              <w:ind w:right="43"/>
              <w:jc w:val="right"/>
              <w:rPr>
                <w:sz w:val="17"/>
              </w:rPr>
            </w:pPr>
            <w:r w:rsidRPr="00162239">
              <w:rPr>
                <w:sz w:val="17"/>
              </w:rPr>
              <w:t>33</w:t>
            </w:r>
          </w:p>
        </w:tc>
        <w:tc>
          <w:tcPr>
            <w:tcW w:w="557" w:type="pct"/>
            <w:shd w:val="clear" w:color="auto" w:fill="auto"/>
            <w:vAlign w:val="bottom"/>
          </w:tcPr>
          <w:p w:rsidR="00B328F5" w:rsidRPr="00162239" w:rsidRDefault="00B328F5" w:rsidP="00B328F5">
            <w:pPr>
              <w:pStyle w:val="BodyText2"/>
              <w:tabs>
                <w:tab w:val="left" w:pos="288"/>
                <w:tab w:val="left" w:pos="576"/>
                <w:tab w:val="left" w:pos="864"/>
                <w:tab w:val="left" w:pos="1152"/>
              </w:tabs>
              <w:suppressAutoHyphens/>
              <w:spacing w:before="40" w:after="40" w:line="210" w:lineRule="exact"/>
              <w:ind w:right="43"/>
              <w:jc w:val="right"/>
              <w:rPr>
                <w:sz w:val="17"/>
              </w:rPr>
            </w:pPr>
            <w:r w:rsidRPr="00162239">
              <w:rPr>
                <w:sz w:val="17"/>
              </w:rPr>
              <w:t>50</w:t>
            </w:r>
          </w:p>
        </w:tc>
        <w:tc>
          <w:tcPr>
            <w:tcW w:w="556" w:type="pct"/>
            <w:shd w:val="clear" w:color="auto" w:fill="auto"/>
            <w:vAlign w:val="bottom"/>
          </w:tcPr>
          <w:p w:rsidR="00B328F5" w:rsidRPr="00162239" w:rsidRDefault="00B328F5" w:rsidP="00B328F5">
            <w:pPr>
              <w:pStyle w:val="BodyText2"/>
              <w:tabs>
                <w:tab w:val="left" w:pos="288"/>
                <w:tab w:val="left" w:pos="576"/>
                <w:tab w:val="left" w:pos="864"/>
                <w:tab w:val="left" w:pos="1152"/>
              </w:tabs>
              <w:suppressAutoHyphens/>
              <w:spacing w:before="40" w:after="40" w:line="210" w:lineRule="exact"/>
              <w:ind w:right="43"/>
              <w:jc w:val="right"/>
              <w:rPr>
                <w:sz w:val="17"/>
              </w:rPr>
            </w:pPr>
            <w:r w:rsidRPr="00162239">
              <w:rPr>
                <w:sz w:val="17"/>
              </w:rPr>
              <w:t>56</w:t>
            </w:r>
          </w:p>
        </w:tc>
      </w:tr>
      <w:tr w:rsidR="00B328F5" w:rsidRPr="00162239">
        <w:tblPrEx>
          <w:tblCellMar>
            <w:top w:w="0" w:type="dxa"/>
            <w:bottom w:w="0" w:type="dxa"/>
          </w:tblCellMar>
        </w:tblPrEx>
        <w:tc>
          <w:tcPr>
            <w:tcW w:w="3330" w:type="pct"/>
            <w:shd w:val="clear" w:color="auto" w:fill="auto"/>
            <w:vAlign w:val="bottom"/>
          </w:tcPr>
          <w:p w:rsidR="00B328F5" w:rsidRPr="00162239" w:rsidRDefault="00B328F5" w:rsidP="00B328F5">
            <w:pPr>
              <w:pStyle w:val="BodyText2"/>
              <w:tabs>
                <w:tab w:val="left" w:pos="288"/>
                <w:tab w:val="left" w:pos="576"/>
                <w:tab w:val="left" w:pos="864"/>
                <w:tab w:val="left" w:pos="1152"/>
              </w:tabs>
              <w:suppressAutoHyphens/>
              <w:spacing w:before="40" w:after="40" w:line="210" w:lineRule="exact"/>
              <w:ind w:right="43"/>
              <w:rPr>
                <w:b/>
                <w:bCs/>
                <w:sz w:val="17"/>
              </w:rPr>
            </w:pPr>
            <w:r w:rsidRPr="00162239">
              <w:rPr>
                <w:sz w:val="17"/>
                <w:lang w:val="fr-FR"/>
              </w:rPr>
              <w:t>Droit de bénéficier d</w:t>
            </w:r>
            <w:r w:rsidRPr="00162239">
              <w:rPr>
                <w:rFonts w:hint="eastAsia"/>
                <w:sz w:val="17"/>
                <w:lang w:val="fr-FR"/>
              </w:rPr>
              <w:t>’</w:t>
            </w:r>
            <w:r w:rsidRPr="00162239">
              <w:rPr>
                <w:sz w:val="17"/>
                <w:lang w:val="fr-FR"/>
              </w:rPr>
              <w:t>une durée de travail réduite, d</w:t>
            </w:r>
            <w:r w:rsidRPr="00162239">
              <w:rPr>
                <w:rFonts w:hint="eastAsia"/>
                <w:sz w:val="17"/>
                <w:lang w:val="fr-FR"/>
              </w:rPr>
              <w:t>’</w:t>
            </w:r>
            <w:r w:rsidRPr="00162239">
              <w:rPr>
                <w:sz w:val="17"/>
                <w:lang w:val="fr-FR"/>
              </w:rPr>
              <w:t>heures de travail souples et du travail à temps partiel pour des femmes et des hommes ayant des enfants âgés de moins de 12 ans</w:t>
            </w:r>
            <w:r w:rsidRPr="00162239">
              <w:rPr>
                <w:b/>
                <w:sz w:val="17"/>
              </w:rPr>
              <w:t xml:space="preserve"> </w:t>
            </w:r>
          </w:p>
        </w:tc>
        <w:tc>
          <w:tcPr>
            <w:tcW w:w="557" w:type="pct"/>
            <w:shd w:val="clear" w:color="auto" w:fill="auto"/>
            <w:vAlign w:val="bottom"/>
          </w:tcPr>
          <w:p w:rsidR="00B328F5" w:rsidRPr="00162239" w:rsidRDefault="00B328F5" w:rsidP="00B328F5">
            <w:pPr>
              <w:pStyle w:val="BodyText2"/>
              <w:tabs>
                <w:tab w:val="left" w:pos="288"/>
                <w:tab w:val="left" w:pos="576"/>
                <w:tab w:val="left" w:pos="864"/>
                <w:tab w:val="left" w:pos="1152"/>
              </w:tabs>
              <w:suppressAutoHyphens/>
              <w:spacing w:before="40" w:after="40" w:line="210" w:lineRule="exact"/>
              <w:ind w:right="43"/>
              <w:jc w:val="right"/>
              <w:rPr>
                <w:sz w:val="17"/>
              </w:rPr>
            </w:pPr>
            <w:r w:rsidRPr="00162239">
              <w:rPr>
                <w:sz w:val="17"/>
              </w:rPr>
              <w:t>25</w:t>
            </w:r>
          </w:p>
        </w:tc>
        <w:tc>
          <w:tcPr>
            <w:tcW w:w="557" w:type="pct"/>
            <w:shd w:val="clear" w:color="auto" w:fill="auto"/>
            <w:vAlign w:val="bottom"/>
          </w:tcPr>
          <w:p w:rsidR="00B328F5" w:rsidRPr="00162239" w:rsidRDefault="00B328F5" w:rsidP="00B328F5">
            <w:pPr>
              <w:pStyle w:val="BodyText2"/>
              <w:tabs>
                <w:tab w:val="left" w:pos="288"/>
                <w:tab w:val="left" w:pos="576"/>
                <w:tab w:val="left" w:pos="864"/>
                <w:tab w:val="left" w:pos="1152"/>
              </w:tabs>
              <w:suppressAutoHyphens/>
              <w:spacing w:before="40" w:after="40" w:line="210" w:lineRule="exact"/>
              <w:ind w:right="43"/>
              <w:jc w:val="right"/>
              <w:rPr>
                <w:sz w:val="17"/>
              </w:rPr>
            </w:pPr>
            <w:r w:rsidRPr="00162239">
              <w:rPr>
                <w:sz w:val="17"/>
              </w:rPr>
              <w:t>17</w:t>
            </w:r>
          </w:p>
        </w:tc>
        <w:tc>
          <w:tcPr>
            <w:tcW w:w="556" w:type="pct"/>
            <w:shd w:val="clear" w:color="auto" w:fill="auto"/>
            <w:vAlign w:val="bottom"/>
          </w:tcPr>
          <w:p w:rsidR="00B328F5" w:rsidRPr="00162239" w:rsidRDefault="00B328F5" w:rsidP="00B328F5">
            <w:pPr>
              <w:pStyle w:val="BodyText2"/>
              <w:tabs>
                <w:tab w:val="left" w:pos="288"/>
                <w:tab w:val="left" w:pos="576"/>
                <w:tab w:val="left" w:pos="864"/>
                <w:tab w:val="left" w:pos="1152"/>
              </w:tabs>
              <w:suppressAutoHyphens/>
              <w:spacing w:before="40" w:after="40" w:line="210" w:lineRule="exact"/>
              <w:ind w:right="43"/>
              <w:jc w:val="right"/>
              <w:rPr>
                <w:sz w:val="17"/>
              </w:rPr>
            </w:pPr>
            <w:r w:rsidRPr="00162239">
              <w:rPr>
                <w:sz w:val="17"/>
              </w:rPr>
              <w:t>23</w:t>
            </w:r>
          </w:p>
        </w:tc>
      </w:tr>
      <w:tr w:rsidR="00B328F5" w:rsidRPr="00162239">
        <w:tblPrEx>
          <w:tblCellMar>
            <w:top w:w="0" w:type="dxa"/>
            <w:bottom w:w="0" w:type="dxa"/>
          </w:tblCellMar>
        </w:tblPrEx>
        <w:tc>
          <w:tcPr>
            <w:tcW w:w="3330" w:type="pct"/>
            <w:shd w:val="clear" w:color="auto" w:fill="auto"/>
            <w:vAlign w:val="bottom"/>
          </w:tcPr>
          <w:p w:rsidR="00B328F5" w:rsidRPr="00162239" w:rsidRDefault="00B328F5" w:rsidP="00B328F5">
            <w:pPr>
              <w:pStyle w:val="BodyText2"/>
              <w:tabs>
                <w:tab w:val="left" w:pos="288"/>
                <w:tab w:val="left" w:pos="576"/>
                <w:tab w:val="left" w:pos="864"/>
                <w:tab w:val="left" w:pos="1152"/>
              </w:tabs>
              <w:suppressAutoHyphens/>
              <w:spacing w:before="40" w:after="81" w:line="210" w:lineRule="exact"/>
              <w:ind w:right="43"/>
              <w:rPr>
                <w:b/>
                <w:sz w:val="17"/>
              </w:rPr>
            </w:pPr>
            <w:r w:rsidRPr="00162239">
              <w:rPr>
                <w:sz w:val="17"/>
                <w:lang w:val="fr-FR"/>
              </w:rPr>
              <w:t>Divers</w:t>
            </w:r>
            <w:r w:rsidRPr="00162239">
              <w:rPr>
                <w:b/>
                <w:sz w:val="17"/>
              </w:rPr>
              <w:t xml:space="preserve"> </w:t>
            </w:r>
          </w:p>
        </w:tc>
        <w:tc>
          <w:tcPr>
            <w:tcW w:w="557" w:type="pct"/>
            <w:shd w:val="clear" w:color="auto" w:fill="auto"/>
            <w:vAlign w:val="bottom"/>
          </w:tcPr>
          <w:p w:rsidR="00B328F5" w:rsidRPr="00162239" w:rsidRDefault="00B328F5" w:rsidP="00B328F5">
            <w:pPr>
              <w:pStyle w:val="BodyText2"/>
              <w:tabs>
                <w:tab w:val="left" w:pos="288"/>
                <w:tab w:val="left" w:pos="576"/>
                <w:tab w:val="left" w:pos="864"/>
                <w:tab w:val="left" w:pos="1152"/>
              </w:tabs>
              <w:suppressAutoHyphens/>
              <w:spacing w:before="40" w:after="81" w:line="210" w:lineRule="exact"/>
              <w:ind w:right="43"/>
              <w:jc w:val="right"/>
              <w:rPr>
                <w:sz w:val="17"/>
              </w:rPr>
            </w:pPr>
            <w:r w:rsidRPr="00162239">
              <w:rPr>
                <w:sz w:val="17"/>
              </w:rPr>
              <w:t>7</w:t>
            </w:r>
          </w:p>
        </w:tc>
        <w:tc>
          <w:tcPr>
            <w:tcW w:w="557" w:type="pct"/>
            <w:shd w:val="clear" w:color="auto" w:fill="auto"/>
            <w:vAlign w:val="bottom"/>
          </w:tcPr>
          <w:p w:rsidR="00B328F5" w:rsidRPr="00162239" w:rsidRDefault="00B328F5" w:rsidP="00B328F5">
            <w:pPr>
              <w:pStyle w:val="BodyText2"/>
              <w:tabs>
                <w:tab w:val="left" w:pos="288"/>
                <w:tab w:val="left" w:pos="576"/>
                <w:tab w:val="left" w:pos="864"/>
                <w:tab w:val="left" w:pos="1152"/>
              </w:tabs>
              <w:suppressAutoHyphens/>
              <w:spacing w:before="40" w:after="81" w:line="210" w:lineRule="exact"/>
              <w:ind w:right="43"/>
              <w:jc w:val="right"/>
              <w:rPr>
                <w:sz w:val="17"/>
              </w:rPr>
            </w:pPr>
            <w:r w:rsidRPr="00162239">
              <w:rPr>
                <w:sz w:val="17"/>
              </w:rPr>
              <w:t>8</w:t>
            </w:r>
          </w:p>
        </w:tc>
        <w:tc>
          <w:tcPr>
            <w:tcW w:w="556" w:type="pct"/>
            <w:shd w:val="clear" w:color="auto" w:fill="auto"/>
            <w:vAlign w:val="bottom"/>
          </w:tcPr>
          <w:p w:rsidR="00B328F5" w:rsidRPr="00162239" w:rsidRDefault="00B328F5" w:rsidP="00B328F5">
            <w:pPr>
              <w:pStyle w:val="BodyText2"/>
              <w:tabs>
                <w:tab w:val="left" w:pos="288"/>
                <w:tab w:val="left" w:pos="576"/>
                <w:tab w:val="left" w:pos="864"/>
                <w:tab w:val="left" w:pos="1152"/>
              </w:tabs>
              <w:suppressAutoHyphens/>
              <w:spacing w:before="40" w:after="81" w:line="210" w:lineRule="exact"/>
              <w:ind w:right="43"/>
              <w:jc w:val="right"/>
              <w:rPr>
                <w:sz w:val="17"/>
              </w:rPr>
            </w:pPr>
            <w:r w:rsidRPr="00162239">
              <w:rPr>
                <w:sz w:val="17"/>
              </w:rPr>
              <w:t>4</w:t>
            </w:r>
          </w:p>
        </w:tc>
      </w:tr>
      <w:tr w:rsidR="00B328F5" w:rsidRPr="00162239">
        <w:tblPrEx>
          <w:tblCellMar>
            <w:top w:w="0" w:type="dxa"/>
            <w:bottom w:w="0" w:type="dxa"/>
          </w:tblCellMar>
        </w:tblPrEx>
        <w:tc>
          <w:tcPr>
            <w:tcW w:w="3330" w:type="pct"/>
            <w:tcBorders>
              <w:top w:val="single" w:sz="4" w:space="0" w:color="auto"/>
              <w:bottom w:val="single" w:sz="12" w:space="0" w:color="auto"/>
            </w:tcBorders>
            <w:shd w:val="clear" w:color="auto" w:fill="auto"/>
            <w:vAlign w:val="bottom"/>
          </w:tcPr>
          <w:p w:rsidR="00B328F5" w:rsidRPr="00162239" w:rsidRDefault="00B328F5" w:rsidP="00B328F5">
            <w:pPr>
              <w:pStyle w:val="BodyText2"/>
              <w:tabs>
                <w:tab w:val="left" w:pos="288"/>
                <w:tab w:val="left" w:pos="576"/>
                <w:tab w:val="left" w:pos="864"/>
                <w:tab w:val="left" w:pos="1152"/>
              </w:tabs>
              <w:suppressAutoHyphens/>
              <w:spacing w:before="81" w:after="81" w:line="210" w:lineRule="exact"/>
              <w:ind w:right="43"/>
              <w:rPr>
                <w:b/>
                <w:sz w:val="17"/>
              </w:rPr>
            </w:pPr>
            <w:r w:rsidRPr="00162239">
              <w:rPr>
                <w:b/>
                <w:sz w:val="17"/>
              </w:rPr>
              <w:t>Total</w:t>
            </w:r>
          </w:p>
        </w:tc>
        <w:tc>
          <w:tcPr>
            <w:tcW w:w="557" w:type="pct"/>
            <w:tcBorders>
              <w:top w:val="single" w:sz="4" w:space="0" w:color="auto"/>
              <w:bottom w:val="single" w:sz="12" w:space="0" w:color="auto"/>
            </w:tcBorders>
            <w:shd w:val="clear" w:color="auto" w:fill="auto"/>
            <w:vAlign w:val="bottom"/>
          </w:tcPr>
          <w:p w:rsidR="00B328F5" w:rsidRPr="00EE12EA" w:rsidRDefault="00B328F5" w:rsidP="00B328F5">
            <w:pPr>
              <w:pStyle w:val="BodyText2"/>
              <w:tabs>
                <w:tab w:val="left" w:pos="288"/>
                <w:tab w:val="left" w:pos="576"/>
                <w:tab w:val="left" w:pos="864"/>
                <w:tab w:val="left" w:pos="1152"/>
              </w:tabs>
              <w:suppressAutoHyphens/>
              <w:spacing w:before="81" w:after="81" w:line="210" w:lineRule="exact"/>
              <w:ind w:right="43"/>
              <w:jc w:val="right"/>
              <w:rPr>
                <w:b/>
                <w:sz w:val="17"/>
              </w:rPr>
            </w:pPr>
            <w:r w:rsidRPr="00EE12EA">
              <w:rPr>
                <w:b/>
                <w:sz w:val="17"/>
              </w:rPr>
              <w:t>65</w:t>
            </w:r>
          </w:p>
        </w:tc>
        <w:tc>
          <w:tcPr>
            <w:tcW w:w="557" w:type="pct"/>
            <w:tcBorders>
              <w:top w:val="single" w:sz="4" w:space="0" w:color="auto"/>
              <w:bottom w:val="single" w:sz="12" w:space="0" w:color="auto"/>
            </w:tcBorders>
            <w:shd w:val="clear" w:color="auto" w:fill="auto"/>
            <w:vAlign w:val="bottom"/>
          </w:tcPr>
          <w:p w:rsidR="00B328F5" w:rsidRPr="00EE12EA" w:rsidRDefault="00B328F5" w:rsidP="00B328F5">
            <w:pPr>
              <w:pStyle w:val="BodyText2"/>
              <w:tabs>
                <w:tab w:val="left" w:pos="288"/>
                <w:tab w:val="left" w:pos="576"/>
                <w:tab w:val="left" w:pos="864"/>
                <w:tab w:val="left" w:pos="1152"/>
              </w:tabs>
              <w:suppressAutoHyphens/>
              <w:spacing w:before="81" w:after="81" w:line="210" w:lineRule="exact"/>
              <w:ind w:right="43"/>
              <w:jc w:val="right"/>
              <w:rPr>
                <w:b/>
                <w:sz w:val="17"/>
              </w:rPr>
            </w:pPr>
            <w:r w:rsidRPr="00EE12EA">
              <w:rPr>
                <w:b/>
                <w:sz w:val="17"/>
              </w:rPr>
              <w:t>75</w:t>
            </w:r>
          </w:p>
        </w:tc>
        <w:tc>
          <w:tcPr>
            <w:tcW w:w="556" w:type="pct"/>
            <w:tcBorders>
              <w:top w:val="single" w:sz="4" w:space="0" w:color="auto"/>
              <w:bottom w:val="single" w:sz="12" w:space="0" w:color="auto"/>
            </w:tcBorders>
            <w:shd w:val="clear" w:color="auto" w:fill="auto"/>
            <w:vAlign w:val="bottom"/>
          </w:tcPr>
          <w:p w:rsidR="00B328F5" w:rsidRPr="00EE12EA" w:rsidRDefault="00B328F5" w:rsidP="00B328F5">
            <w:pPr>
              <w:pStyle w:val="BodyText2"/>
              <w:tabs>
                <w:tab w:val="left" w:pos="288"/>
                <w:tab w:val="left" w:pos="576"/>
                <w:tab w:val="left" w:pos="864"/>
                <w:tab w:val="left" w:pos="1152"/>
              </w:tabs>
              <w:suppressAutoHyphens/>
              <w:spacing w:before="81" w:after="81" w:line="210" w:lineRule="exact"/>
              <w:ind w:right="43"/>
              <w:jc w:val="right"/>
              <w:rPr>
                <w:b/>
                <w:sz w:val="17"/>
              </w:rPr>
            </w:pPr>
            <w:r w:rsidRPr="00EE12EA">
              <w:rPr>
                <w:b/>
                <w:sz w:val="17"/>
              </w:rPr>
              <w:t>83</w:t>
            </w:r>
          </w:p>
        </w:tc>
      </w:tr>
    </w:tbl>
    <w:p w:rsidR="00B328F5" w:rsidRPr="00162239" w:rsidRDefault="00B328F5" w:rsidP="00B328F5">
      <w:pPr>
        <w:spacing w:line="120" w:lineRule="exact"/>
        <w:rPr>
          <w:sz w:val="10"/>
          <w:szCs w:val="24"/>
          <w:lang w:val="en-US"/>
        </w:rPr>
      </w:pPr>
    </w:p>
    <w:p w:rsidR="00B328F5" w:rsidRPr="00162239" w:rsidRDefault="00B328F5" w:rsidP="00B328F5">
      <w:pPr>
        <w:pStyle w:val="SingleTxt"/>
        <w:rPr>
          <w:sz w:val="17"/>
          <w:szCs w:val="17"/>
          <w:lang w:val="en-US"/>
        </w:rPr>
      </w:pPr>
      <w:r w:rsidRPr="00162239">
        <w:rPr>
          <w:i/>
          <w:sz w:val="17"/>
          <w:szCs w:val="17"/>
          <w:lang w:val="en-US"/>
        </w:rPr>
        <w:t>Source</w:t>
      </w:r>
      <w:r w:rsidRPr="00162239">
        <w:rPr>
          <w:sz w:val="17"/>
          <w:szCs w:val="17"/>
          <w:lang w:val="en-US"/>
        </w:rPr>
        <w:t>: Commission for Equality in Work and Employment, 2007</w:t>
      </w:r>
    </w:p>
    <w:p w:rsidR="00B328F5" w:rsidRPr="00937492" w:rsidRDefault="00B328F5" w:rsidP="00B328F5">
      <w:pPr>
        <w:pStyle w:val="SingleTxt"/>
        <w:spacing w:after="0" w:line="120" w:lineRule="exact"/>
        <w:rPr>
          <w:sz w:val="10"/>
          <w:lang w:val="en-US"/>
        </w:rPr>
      </w:pPr>
    </w:p>
    <w:p w:rsidR="00B328F5" w:rsidRDefault="00B328F5" w:rsidP="00B328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37492">
        <w:rPr>
          <w:lang w:val="en-US"/>
        </w:rPr>
        <w:tab/>
      </w:r>
      <w:r w:rsidRPr="00937492">
        <w:rPr>
          <w:lang w:val="en-US"/>
        </w:rPr>
        <w:tab/>
      </w:r>
      <w:r>
        <w:rPr>
          <w:lang w:val="fr-FR"/>
        </w:rPr>
        <w:t>Autres mesures politiques visant à éliminer la discrimination</w:t>
      </w:r>
    </w:p>
    <w:p w:rsidR="00B328F5" w:rsidRPr="00162239" w:rsidRDefault="00B328F5" w:rsidP="00B328F5">
      <w:pPr>
        <w:pStyle w:val="SingleTxt"/>
        <w:spacing w:after="0" w:line="120" w:lineRule="exact"/>
        <w:rPr>
          <w:b/>
          <w:bCs/>
          <w:sz w:val="10"/>
          <w:lang w:val="fr-FR"/>
        </w:rPr>
      </w:pPr>
    </w:p>
    <w:p w:rsidR="00B328F5" w:rsidRDefault="00B328F5" w:rsidP="00B328F5">
      <w:pPr>
        <w:pStyle w:val="SingleTxt"/>
        <w:rPr>
          <w:lang w:val="fr-FR"/>
        </w:rPr>
      </w:pPr>
      <w:r>
        <w:rPr>
          <w:lang w:val="fr-FR"/>
        </w:rPr>
        <w:tab/>
        <w:t>La loi 38/2004 du 18 août définit les principes généraux gouvernant la prévention de la discrimination à l</w:t>
      </w:r>
      <w:r>
        <w:rPr>
          <w:rFonts w:hint="eastAsia"/>
          <w:lang w:val="fr-FR"/>
        </w:rPr>
        <w:t>’</w:t>
      </w:r>
      <w:r>
        <w:rPr>
          <w:lang w:val="fr-FR"/>
        </w:rPr>
        <w:t>égard des personnes handicapées ainsi que leur réadaptation et leur participation. Elle prévoit en particulier des mesures de la part de l</w:t>
      </w:r>
      <w:r>
        <w:rPr>
          <w:rFonts w:hint="eastAsia"/>
          <w:lang w:val="fr-FR"/>
        </w:rPr>
        <w:t>’</w:t>
      </w:r>
      <w:r>
        <w:rPr>
          <w:lang w:val="fr-FR"/>
        </w:rPr>
        <w:t>État destinées à garantir que les familles des personnes handicapées bénéficient de conditions permettant leur pleine participation et des mesures spécifiques visant à assurer la conciliation de la vie professionnelle et familiale chez les personnes handicapées et leur famille.</w:t>
      </w:r>
    </w:p>
    <w:p w:rsidR="00B328F5" w:rsidRDefault="00B328F5" w:rsidP="00B328F5">
      <w:pPr>
        <w:pStyle w:val="SingleTxt"/>
        <w:rPr>
          <w:lang w:val="fr-FR"/>
        </w:rPr>
      </w:pPr>
      <w:r>
        <w:rPr>
          <w:lang w:val="fr-FR"/>
        </w:rPr>
        <w:tab/>
        <w:t>La loi fondamentale sur les sports et l</w:t>
      </w:r>
      <w:r>
        <w:rPr>
          <w:rFonts w:hint="eastAsia"/>
          <w:lang w:val="fr-FR"/>
        </w:rPr>
        <w:t>’</w:t>
      </w:r>
      <w:r>
        <w:rPr>
          <w:lang w:val="fr-FR"/>
        </w:rPr>
        <w:t>activité physique</w:t>
      </w:r>
      <w:r w:rsidRPr="00375188">
        <w:rPr>
          <w:rStyle w:val="FootnoteReference"/>
          <w:lang w:val="fr-FR"/>
        </w:rPr>
        <w:footnoteReference w:id="11"/>
      </w:r>
      <w:r>
        <w:rPr>
          <w:lang w:val="fr-FR"/>
        </w:rPr>
        <w:t xml:space="preserve"> stipule que toute personne, sans distinction de sexe, a le droit de se livrer à une activité physique et sportive et que cette activité doit encourager des relations équilibrées et non discriminatoires entre les hommes et les femmes. Elle charge le Gouvernement central, en collaboration étroite avec les régions autonomes et les autorités locales, d</w:t>
      </w:r>
      <w:r>
        <w:rPr>
          <w:rFonts w:hint="eastAsia"/>
          <w:lang w:val="fr-FR"/>
        </w:rPr>
        <w:t>’</w:t>
      </w:r>
      <w:r>
        <w:rPr>
          <w:lang w:val="fr-FR"/>
        </w:rPr>
        <w:t>adopter des programmes destinés à concilier l</w:t>
      </w:r>
      <w:r>
        <w:rPr>
          <w:rFonts w:hint="eastAsia"/>
          <w:lang w:val="fr-FR"/>
        </w:rPr>
        <w:t>’</w:t>
      </w:r>
      <w:r>
        <w:rPr>
          <w:lang w:val="fr-FR"/>
        </w:rPr>
        <w:t>activité physique des personnes avec leur vie personnelle, familiale et professionnelle.</w:t>
      </w:r>
    </w:p>
    <w:p w:rsidR="00B328F5" w:rsidRPr="00162239" w:rsidRDefault="00B328F5" w:rsidP="00B328F5">
      <w:pPr>
        <w:pStyle w:val="SingleTxt"/>
        <w:spacing w:after="0" w:line="120" w:lineRule="exact"/>
        <w:rPr>
          <w:sz w:val="10"/>
          <w:lang w:val="fr-FR"/>
        </w:rPr>
      </w:pPr>
    </w:p>
    <w:p w:rsidR="00B328F5" w:rsidRPr="00162239" w:rsidRDefault="00B328F5" w:rsidP="00B328F5">
      <w:pPr>
        <w:pStyle w:val="SingleTxt"/>
        <w:spacing w:after="0" w:line="120" w:lineRule="exact"/>
        <w:rPr>
          <w:sz w:val="10"/>
          <w:lang w:val="fr-FR"/>
        </w:rPr>
      </w:pPr>
    </w:p>
    <w:p w:rsidR="00B328F5" w:rsidRPr="00432E16" w:rsidRDefault="00B328F5" w:rsidP="00B328F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r>
      <w:r w:rsidRPr="00432E16">
        <w:rPr>
          <w:lang w:val="fr-FR"/>
        </w:rPr>
        <w:t>Article 3</w:t>
      </w:r>
    </w:p>
    <w:p w:rsidR="00B328F5" w:rsidRPr="00162239" w:rsidRDefault="00B328F5" w:rsidP="00B328F5">
      <w:pPr>
        <w:pStyle w:val="SingleTxt"/>
        <w:spacing w:after="0" w:line="120" w:lineRule="exact"/>
        <w:rPr>
          <w:sz w:val="10"/>
          <w:lang w:val="fr-FR"/>
        </w:rPr>
      </w:pPr>
    </w:p>
    <w:p w:rsidR="00B328F5" w:rsidRPr="00162239" w:rsidRDefault="00B328F5" w:rsidP="00B328F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lang w:val="fr-FR"/>
        </w:rPr>
      </w:pPr>
      <w:r>
        <w:rPr>
          <w:lang w:val="fr-FR"/>
        </w:rPr>
        <w:tab/>
      </w:r>
      <w:r>
        <w:rPr>
          <w:lang w:val="fr-FR"/>
        </w:rPr>
        <w:tab/>
      </w:r>
      <w:r w:rsidRPr="00162239">
        <w:rPr>
          <w:b/>
          <w:lang w:val="fr-FR"/>
        </w:rPr>
        <w:t>Épanouissements et promotion de la femme</w:t>
      </w:r>
    </w:p>
    <w:p w:rsidR="00B328F5" w:rsidRPr="00162239" w:rsidRDefault="00B328F5" w:rsidP="00B328F5">
      <w:pPr>
        <w:pStyle w:val="SingleTxt"/>
        <w:spacing w:after="0" w:line="120" w:lineRule="exact"/>
        <w:rPr>
          <w:b/>
          <w:bCs/>
          <w:sz w:val="10"/>
          <w:lang w:val="fr-FR"/>
        </w:rPr>
      </w:pPr>
    </w:p>
    <w:p w:rsidR="00B328F5" w:rsidRDefault="00B328F5" w:rsidP="00B328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Mécanismes officiels chargés de promouvoir l</w:t>
      </w:r>
      <w:r>
        <w:rPr>
          <w:rFonts w:hint="eastAsia"/>
          <w:lang w:val="fr-FR"/>
        </w:rPr>
        <w:t>’</w:t>
      </w:r>
      <w:r>
        <w:rPr>
          <w:lang w:val="fr-FR"/>
        </w:rPr>
        <w:t>égalité des sexes</w:t>
      </w:r>
    </w:p>
    <w:p w:rsidR="00B328F5" w:rsidRPr="00162239" w:rsidRDefault="00B328F5" w:rsidP="00B328F5">
      <w:pPr>
        <w:pStyle w:val="SingleTxt"/>
        <w:spacing w:after="0" w:line="120" w:lineRule="exact"/>
        <w:rPr>
          <w:b/>
          <w:bCs/>
          <w:sz w:val="10"/>
          <w:u w:val="single"/>
          <w:lang w:val="fr-FR"/>
        </w:rPr>
      </w:pPr>
    </w:p>
    <w:p w:rsidR="00B328F5" w:rsidRPr="00432E16" w:rsidRDefault="00B328F5" w:rsidP="00B328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Commission pour la citoyenneté et l</w:t>
      </w:r>
      <w:r>
        <w:rPr>
          <w:rFonts w:hint="eastAsia"/>
          <w:lang w:val="fr-FR"/>
        </w:rPr>
        <w:t>’</w:t>
      </w:r>
      <w:r>
        <w:rPr>
          <w:lang w:val="fr-FR"/>
        </w:rPr>
        <w:t>égalité des sexes</w:t>
      </w:r>
    </w:p>
    <w:p w:rsidR="00B328F5" w:rsidRPr="00DC0C9E" w:rsidRDefault="00B328F5" w:rsidP="00B328F5">
      <w:pPr>
        <w:pStyle w:val="SingleTxt"/>
        <w:spacing w:after="0" w:line="120" w:lineRule="exact"/>
        <w:rPr>
          <w:b/>
          <w:bCs/>
          <w:sz w:val="10"/>
          <w:u w:val="single"/>
          <w:lang w:val="fr-FR"/>
        </w:rPr>
      </w:pPr>
    </w:p>
    <w:p w:rsidR="00B328F5" w:rsidRDefault="00B328F5" w:rsidP="00B328F5">
      <w:pPr>
        <w:pStyle w:val="SingleTxt"/>
        <w:rPr>
          <w:lang w:val="fr-FR"/>
        </w:rPr>
      </w:pPr>
      <w:r>
        <w:rPr>
          <w:lang w:val="fr-FR"/>
        </w:rPr>
        <w:tab/>
        <w:t>Dans le contexte de la vaste restructuration de l</w:t>
      </w:r>
      <w:r>
        <w:rPr>
          <w:rFonts w:hint="eastAsia"/>
          <w:lang w:val="fr-FR"/>
        </w:rPr>
        <w:t>’</w:t>
      </w:r>
      <w:r>
        <w:rPr>
          <w:lang w:val="fr-FR"/>
        </w:rPr>
        <w:t>administration publique, la Commission pour l</w:t>
      </w:r>
      <w:r>
        <w:rPr>
          <w:rFonts w:hint="eastAsia"/>
          <w:lang w:val="fr-FR"/>
        </w:rPr>
        <w:t>’</w:t>
      </w:r>
      <w:r>
        <w:rPr>
          <w:lang w:val="fr-FR"/>
        </w:rPr>
        <w:t>égalité et les droits de la femme et la Commission contre la violence familiale ont été dissoutes et remplacées par la Commission pour la citoyenneté et l</w:t>
      </w:r>
      <w:r>
        <w:rPr>
          <w:rFonts w:hint="eastAsia"/>
          <w:lang w:val="fr-FR"/>
        </w:rPr>
        <w:t>’</w:t>
      </w:r>
      <w:r>
        <w:rPr>
          <w:lang w:val="fr-FR"/>
        </w:rPr>
        <w:t>égalité des sexes, le but consistant à améliorer la promotion et la réalisation de l</w:t>
      </w:r>
      <w:r>
        <w:rPr>
          <w:rFonts w:hint="eastAsia"/>
          <w:lang w:val="fr-FR"/>
        </w:rPr>
        <w:t>’</w:t>
      </w:r>
      <w:r>
        <w:rPr>
          <w:lang w:val="fr-FR"/>
        </w:rPr>
        <w:t>égalité des sexes.</w:t>
      </w:r>
    </w:p>
    <w:p w:rsidR="00B328F5" w:rsidRPr="00281B96" w:rsidRDefault="00B328F5" w:rsidP="00B328F5">
      <w:pPr>
        <w:pStyle w:val="SingleTxt"/>
        <w:rPr>
          <w:lang w:val="fr-FR"/>
        </w:rPr>
      </w:pPr>
      <w:r>
        <w:rPr>
          <w:lang w:val="fr-FR"/>
        </w:rPr>
        <w:tab/>
      </w:r>
      <w:r w:rsidRPr="00281B96">
        <w:rPr>
          <w:lang w:val="fr-FR"/>
        </w:rPr>
        <w:t xml:space="preserve">Cette </w:t>
      </w:r>
      <w:r>
        <w:rPr>
          <w:lang w:val="fr-FR"/>
        </w:rPr>
        <w:t>Commission</w:t>
      </w:r>
      <w:r w:rsidRPr="00375188">
        <w:rPr>
          <w:rStyle w:val="FootnoteReference"/>
          <w:lang w:val="fr-FR"/>
        </w:rPr>
        <w:footnoteReference w:id="12"/>
      </w:r>
      <w:r w:rsidRPr="00281B96">
        <w:rPr>
          <w:lang w:val="fr-FR"/>
        </w:rPr>
        <w:t xml:space="preserve"> a pour mandat de veiller à l</w:t>
      </w:r>
      <w:r>
        <w:rPr>
          <w:rFonts w:hint="eastAsia"/>
          <w:lang w:val="fr-FR"/>
        </w:rPr>
        <w:t>’</w:t>
      </w:r>
      <w:r w:rsidRPr="00281B96">
        <w:rPr>
          <w:lang w:val="fr-FR"/>
        </w:rPr>
        <w:t>application des politiques des pouvoirs publics en matière de citoyenneté et de promouvoir et de défendre l</w:t>
      </w:r>
      <w:r>
        <w:rPr>
          <w:rFonts w:hint="eastAsia"/>
          <w:lang w:val="fr-FR"/>
        </w:rPr>
        <w:t>’</w:t>
      </w:r>
      <w:r w:rsidRPr="00281B96">
        <w:rPr>
          <w:lang w:val="fr-FR"/>
        </w:rPr>
        <w:t xml:space="preserve">égalité des sexes. Elle fait apport au </w:t>
      </w:r>
      <w:r>
        <w:rPr>
          <w:lang w:val="fr-FR"/>
        </w:rPr>
        <w:t>S</w:t>
      </w:r>
      <w:r w:rsidRPr="00281B96">
        <w:rPr>
          <w:lang w:val="fr-FR"/>
        </w:rPr>
        <w:t>ecrétaire d</w:t>
      </w:r>
      <w:r>
        <w:rPr>
          <w:rFonts w:hint="eastAsia"/>
          <w:lang w:val="fr-FR"/>
        </w:rPr>
        <w:t>’</w:t>
      </w:r>
      <w:r>
        <w:rPr>
          <w:lang w:val="fr-FR"/>
        </w:rPr>
        <w:t>État auprès de la P</w:t>
      </w:r>
      <w:r w:rsidRPr="00281B96">
        <w:rPr>
          <w:lang w:val="fr-FR"/>
        </w:rPr>
        <w:t>résidenc</w:t>
      </w:r>
      <w:r>
        <w:rPr>
          <w:lang w:val="fr-FR"/>
        </w:rPr>
        <w:t>e du C</w:t>
      </w:r>
      <w:r w:rsidRPr="00281B96">
        <w:rPr>
          <w:lang w:val="fr-FR"/>
        </w:rPr>
        <w:t xml:space="preserve">onseil des </w:t>
      </w:r>
      <w:r>
        <w:rPr>
          <w:lang w:val="fr-FR"/>
        </w:rPr>
        <w:t>minist</w:t>
      </w:r>
      <w:r w:rsidRPr="00281B96">
        <w:rPr>
          <w:lang w:val="fr-FR"/>
        </w:rPr>
        <w:t>res.</w:t>
      </w:r>
    </w:p>
    <w:p w:rsidR="00B328F5" w:rsidRPr="00281B96" w:rsidRDefault="00B328F5" w:rsidP="00B328F5">
      <w:pPr>
        <w:pStyle w:val="SingleTxt"/>
        <w:rPr>
          <w:lang w:val="fr-FR"/>
        </w:rPr>
      </w:pPr>
      <w:r>
        <w:rPr>
          <w:lang w:val="fr-FR"/>
        </w:rPr>
        <w:tab/>
      </w:r>
      <w:r w:rsidRPr="00281B96">
        <w:rPr>
          <w:lang w:val="fr-FR"/>
        </w:rPr>
        <w:t>Elle est également chargée de promouvoir l</w:t>
      </w:r>
      <w:r>
        <w:rPr>
          <w:rFonts w:hint="eastAsia"/>
          <w:lang w:val="fr-FR"/>
        </w:rPr>
        <w:t>’</w:t>
      </w:r>
      <w:r w:rsidRPr="00281B96">
        <w:rPr>
          <w:lang w:val="fr-FR"/>
        </w:rPr>
        <w:t>éducation civique et de formuler des recommandations générales concernant les bonnes pratiques en matière de promotion de l</w:t>
      </w:r>
      <w:r>
        <w:rPr>
          <w:rFonts w:hint="eastAsia"/>
          <w:lang w:val="fr-FR"/>
        </w:rPr>
        <w:t>’</w:t>
      </w:r>
      <w:r w:rsidRPr="00281B96">
        <w:rPr>
          <w:lang w:val="fr-FR"/>
        </w:rPr>
        <w:t xml:space="preserve">égalité des sexes et de recevoir des plaintes faisant </w:t>
      </w:r>
      <w:r>
        <w:rPr>
          <w:lang w:val="fr-FR"/>
        </w:rPr>
        <w:t>état</w:t>
      </w:r>
      <w:r w:rsidRPr="00281B96">
        <w:rPr>
          <w:lang w:val="fr-FR"/>
        </w:rPr>
        <w:t xml:space="preserve"> de discrimination ou de violence fondée sur le sexe.</w:t>
      </w:r>
    </w:p>
    <w:p w:rsidR="00B328F5" w:rsidRPr="00281B96" w:rsidRDefault="00B328F5" w:rsidP="00B328F5">
      <w:pPr>
        <w:pStyle w:val="SingleTxt"/>
        <w:rPr>
          <w:lang w:val="fr-FR"/>
        </w:rPr>
      </w:pPr>
      <w:r>
        <w:rPr>
          <w:lang w:val="fr-FR"/>
        </w:rPr>
        <w:tab/>
        <w:t>D</w:t>
      </w:r>
      <w:r w:rsidRPr="00281B96">
        <w:rPr>
          <w:lang w:val="fr-FR"/>
        </w:rPr>
        <w:t xml:space="preserve">es représentants de la </w:t>
      </w:r>
      <w:r>
        <w:rPr>
          <w:lang w:val="fr-FR"/>
        </w:rPr>
        <w:t>Commission</w:t>
      </w:r>
      <w:r w:rsidRPr="00281B96">
        <w:rPr>
          <w:lang w:val="fr-FR"/>
        </w:rPr>
        <w:t xml:space="preserve"> et</w:t>
      </w:r>
      <w:r>
        <w:rPr>
          <w:lang w:val="fr-FR"/>
        </w:rPr>
        <w:t> le</w:t>
      </w:r>
      <w:r w:rsidRPr="00281B96">
        <w:rPr>
          <w:lang w:val="fr-FR"/>
        </w:rPr>
        <w:t xml:space="preserve"> membre du </w:t>
      </w:r>
      <w:r>
        <w:rPr>
          <w:lang w:val="fr-FR"/>
        </w:rPr>
        <w:t>Gouvernement</w:t>
      </w:r>
      <w:r w:rsidRPr="00281B96">
        <w:rPr>
          <w:lang w:val="fr-FR"/>
        </w:rPr>
        <w:t xml:space="preserve"> chargé de l</w:t>
      </w:r>
      <w:r>
        <w:rPr>
          <w:rFonts w:hint="eastAsia"/>
          <w:lang w:val="fr-FR"/>
        </w:rPr>
        <w:t>’</w:t>
      </w:r>
      <w:r w:rsidRPr="00281B96">
        <w:rPr>
          <w:lang w:val="fr-FR"/>
        </w:rPr>
        <w:t xml:space="preserve">égalité des sexes siègent au sein des différents conseils de manière à garantir </w:t>
      </w:r>
      <w:r>
        <w:rPr>
          <w:lang w:val="fr-FR"/>
        </w:rPr>
        <w:t>l</w:t>
      </w:r>
      <w:r>
        <w:rPr>
          <w:rFonts w:hint="eastAsia"/>
          <w:lang w:val="fr-FR"/>
        </w:rPr>
        <w:t>’</w:t>
      </w:r>
      <w:r>
        <w:rPr>
          <w:lang w:val="fr-FR"/>
        </w:rPr>
        <w:t>intégration d</w:t>
      </w:r>
      <w:r>
        <w:rPr>
          <w:rFonts w:hint="eastAsia"/>
          <w:lang w:val="fr-FR"/>
        </w:rPr>
        <w:t>’</w:t>
      </w:r>
      <w:r w:rsidRPr="00281B96">
        <w:rPr>
          <w:lang w:val="fr-FR"/>
        </w:rPr>
        <w:t xml:space="preserve">une perspective </w:t>
      </w:r>
      <w:r>
        <w:rPr>
          <w:lang w:val="fr-FR"/>
        </w:rPr>
        <w:t>s</w:t>
      </w:r>
      <w:r w:rsidRPr="00281B96">
        <w:rPr>
          <w:lang w:val="fr-FR"/>
        </w:rPr>
        <w:t>exospécifique dans tous les domaines.</w:t>
      </w:r>
    </w:p>
    <w:p w:rsidR="00B328F5" w:rsidRPr="00281B96" w:rsidRDefault="00B328F5" w:rsidP="00B328F5">
      <w:pPr>
        <w:pStyle w:val="SingleTxt"/>
        <w:rPr>
          <w:lang w:val="fr-FR"/>
        </w:rPr>
      </w:pPr>
      <w:r>
        <w:rPr>
          <w:lang w:val="fr-FR"/>
        </w:rPr>
        <w:tab/>
      </w:r>
      <w:r w:rsidRPr="00281B96">
        <w:rPr>
          <w:lang w:val="fr-FR"/>
        </w:rPr>
        <w:t xml:space="preserve">Par conséquent, la </w:t>
      </w:r>
      <w:r>
        <w:rPr>
          <w:lang w:val="fr-FR"/>
        </w:rPr>
        <w:t>Commission</w:t>
      </w:r>
      <w:r w:rsidRPr="00281B96">
        <w:rPr>
          <w:lang w:val="fr-FR"/>
        </w:rPr>
        <w:t xml:space="preserve"> </w:t>
      </w:r>
      <w:r>
        <w:rPr>
          <w:lang w:val="fr-FR"/>
        </w:rPr>
        <w:t>peut participer aux travaux du C</w:t>
      </w:r>
      <w:r w:rsidRPr="00281B96">
        <w:rPr>
          <w:lang w:val="fr-FR"/>
        </w:rPr>
        <w:t xml:space="preserve">onseil national de </w:t>
      </w:r>
      <w:r>
        <w:rPr>
          <w:lang w:val="fr-FR"/>
        </w:rPr>
        <w:t xml:space="preserve">la </w:t>
      </w:r>
      <w:r w:rsidRPr="00281B96">
        <w:rPr>
          <w:lang w:val="fr-FR"/>
        </w:rPr>
        <w:t>formation professionnelle</w:t>
      </w:r>
      <w:r w:rsidRPr="00375188">
        <w:rPr>
          <w:rStyle w:val="FootnoteReference"/>
          <w:lang w:val="fr-FR"/>
        </w:rPr>
        <w:footnoteReference w:id="13"/>
      </w:r>
      <w:r w:rsidRPr="00281B96">
        <w:rPr>
          <w:lang w:val="fr-FR"/>
        </w:rPr>
        <w:t xml:space="preserve"> et un représentant du membre du </w:t>
      </w:r>
      <w:r>
        <w:rPr>
          <w:lang w:val="fr-FR"/>
        </w:rPr>
        <w:t>Gouvernement</w:t>
      </w:r>
      <w:r w:rsidRPr="00281B96">
        <w:rPr>
          <w:lang w:val="fr-FR"/>
        </w:rPr>
        <w:t xml:space="preserve"> chargé de l</w:t>
      </w:r>
      <w:r>
        <w:rPr>
          <w:rFonts w:hint="eastAsia"/>
          <w:lang w:val="fr-FR"/>
        </w:rPr>
        <w:t>’</w:t>
      </w:r>
      <w:r w:rsidRPr="00281B96">
        <w:rPr>
          <w:lang w:val="fr-FR"/>
        </w:rPr>
        <w:t xml:space="preserve">égalité des sexes fait partie de la </w:t>
      </w:r>
      <w:r>
        <w:rPr>
          <w:lang w:val="fr-FR"/>
        </w:rPr>
        <w:t>Commission</w:t>
      </w:r>
      <w:r w:rsidRPr="00281B96">
        <w:rPr>
          <w:lang w:val="fr-FR"/>
        </w:rPr>
        <w:t xml:space="preserve"> nationale de l</w:t>
      </w:r>
      <w:r>
        <w:rPr>
          <w:rFonts w:hint="eastAsia"/>
          <w:lang w:val="fr-FR"/>
        </w:rPr>
        <w:t>’</w:t>
      </w:r>
      <w:r w:rsidRPr="00281B96">
        <w:rPr>
          <w:lang w:val="fr-FR"/>
        </w:rPr>
        <w:t>hygiène et de la sécurité du travail</w:t>
      </w:r>
      <w:r w:rsidRPr="00375188">
        <w:rPr>
          <w:rStyle w:val="FootnoteReference"/>
          <w:lang w:val="fr-FR"/>
        </w:rPr>
        <w:footnoteReference w:id="14"/>
      </w:r>
      <w:r>
        <w:rPr>
          <w:lang w:val="fr-FR"/>
        </w:rPr>
        <w:t>, du C</w:t>
      </w:r>
      <w:r w:rsidRPr="00281B96">
        <w:rPr>
          <w:lang w:val="fr-FR"/>
        </w:rPr>
        <w:t>onseil d</w:t>
      </w:r>
      <w:r>
        <w:rPr>
          <w:lang w:val="fr-FR"/>
        </w:rPr>
        <w:t>e la politique familiale et du C</w:t>
      </w:r>
      <w:r w:rsidRPr="00281B96">
        <w:rPr>
          <w:lang w:val="fr-FR"/>
        </w:rPr>
        <w:t>onseil consultatif pour les affaires familiales</w:t>
      </w:r>
      <w:r w:rsidRPr="00375188">
        <w:rPr>
          <w:rStyle w:val="FootnoteReference"/>
          <w:lang w:val="fr-FR"/>
        </w:rPr>
        <w:footnoteReference w:id="15"/>
      </w:r>
      <w:r w:rsidRPr="00281B96">
        <w:rPr>
          <w:lang w:val="fr-FR"/>
        </w:rPr>
        <w:t>.</w:t>
      </w:r>
    </w:p>
    <w:p w:rsidR="00B328F5" w:rsidRDefault="00B328F5" w:rsidP="00B328F5">
      <w:pPr>
        <w:pStyle w:val="SingleTxt"/>
        <w:rPr>
          <w:lang w:val="fr-FR"/>
        </w:rPr>
      </w:pPr>
      <w:r>
        <w:rPr>
          <w:lang w:val="fr-FR"/>
        </w:rPr>
        <w:tab/>
      </w:r>
      <w:r w:rsidRPr="00281B96">
        <w:rPr>
          <w:lang w:val="fr-FR"/>
        </w:rPr>
        <w:t>Par le biais d</w:t>
      </w:r>
      <w:r>
        <w:rPr>
          <w:rFonts w:hint="eastAsia"/>
          <w:lang w:val="fr-FR"/>
        </w:rPr>
        <w:t>’</w:t>
      </w:r>
      <w:r w:rsidRPr="00281B96">
        <w:rPr>
          <w:lang w:val="fr-FR"/>
        </w:rPr>
        <w:t xml:space="preserve">un représentant de la section ONG du </w:t>
      </w:r>
      <w:r>
        <w:rPr>
          <w:lang w:val="fr-FR"/>
        </w:rPr>
        <w:t>Comité</w:t>
      </w:r>
      <w:r w:rsidRPr="00281B96">
        <w:rPr>
          <w:lang w:val="fr-FR"/>
        </w:rPr>
        <w:t xml:space="preserve"> consultatif de la </w:t>
      </w:r>
      <w:r>
        <w:rPr>
          <w:lang w:val="fr-FR"/>
        </w:rPr>
        <w:t>Commission</w:t>
      </w:r>
      <w:r w:rsidRPr="00281B96">
        <w:rPr>
          <w:lang w:val="fr-FR"/>
        </w:rPr>
        <w:t>, la société civile est également repré</w:t>
      </w:r>
      <w:r>
        <w:rPr>
          <w:lang w:val="fr-FR"/>
        </w:rPr>
        <w:t>sentée au sein du C</w:t>
      </w:r>
      <w:r w:rsidRPr="00281B96">
        <w:rPr>
          <w:lang w:val="fr-FR"/>
        </w:rPr>
        <w:t>onseil national de la sécurité sociale</w:t>
      </w:r>
      <w:r w:rsidRPr="00375188">
        <w:rPr>
          <w:rStyle w:val="FootnoteReference"/>
          <w:lang w:val="fr-FR"/>
        </w:rPr>
        <w:footnoteReference w:id="16"/>
      </w:r>
      <w:r w:rsidRPr="00281B96">
        <w:rPr>
          <w:lang w:val="fr-FR"/>
        </w:rPr>
        <w:t>.</w:t>
      </w:r>
    </w:p>
    <w:p w:rsidR="00B328F5" w:rsidRPr="00E47FBD" w:rsidRDefault="00B328F5" w:rsidP="00B328F5">
      <w:pPr>
        <w:pStyle w:val="SingleTxt"/>
        <w:spacing w:after="0" w:line="120" w:lineRule="exact"/>
        <w:rPr>
          <w:sz w:val="10"/>
          <w:lang w:val="fr-FR"/>
        </w:rPr>
      </w:pPr>
    </w:p>
    <w:p w:rsidR="00B328F5" w:rsidRPr="00281B96" w:rsidRDefault="00B328F5" w:rsidP="00B328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Commission</w:t>
      </w:r>
      <w:r w:rsidRPr="00281B96">
        <w:rPr>
          <w:lang w:val="fr-FR"/>
        </w:rPr>
        <w:t xml:space="preserve"> pour l</w:t>
      </w:r>
      <w:r>
        <w:rPr>
          <w:rFonts w:hint="eastAsia"/>
          <w:lang w:val="fr-FR"/>
        </w:rPr>
        <w:t>’</w:t>
      </w:r>
      <w:r w:rsidRPr="00281B96">
        <w:rPr>
          <w:lang w:val="fr-FR"/>
        </w:rPr>
        <w:t>égalité en matière de travail et d</w:t>
      </w:r>
      <w:r>
        <w:rPr>
          <w:rFonts w:hint="eastAsia"/>
          <w:lang w:val="fr-FR"/>
        </w:rPr>
        <w:t>’</w:t>
      </w:r>
      <w:r w:rsidRPr="00281B96">
        <w:rPr>
          <w:lang w:val="fr-FR"/>
        </w:rPr>
        <w:t>emploi</w:t>
      </w:r>
    </w:p>
    <w:p w:rsidR="00B328F5" w:rsidRPr="00E47FBD" w:rsidRDefault="00B328F5" w:rsidP="00B328F5">
      <w:pPr>
        <w:pStyle w:val="SingleTxt"/>
        <w:spacing w:after="0" w:line="120" w:lineRule="exact"/>
        <w:rPr>
          <w:b/>
          <w:bCs/>
          <w:sz w:val="10"/>
          <w:lang w:val="fr-FR"/>
        </w:rPr>
      </w:pPr>
    </w:p>
    <w:p w:rsidR="00B328F5" w:rsidRPr="00281B96" w:rsidRDefault="00B328F5" w:rsidP="00B328F5">
      <w:pPr>
        <w:pStyle w:val="SingleTxt"/>
        <w:rPr>
          <w:lang w:val="fr-FR"/>
        </w:rPr>
      </w:pPr>
      <w:r>
        <w:rPr>
          <w:lang w:val="fr-FR"/>
        </w:rPr>
        <w:tab/>
      </w:r>
      <w:r w:rsidRPr="00281B96">
        <w:rPr>
          <w:lang w:val="fr-FR"/>
        </w:rPr>
        <w:t>L</w:t>
      </w:r>
      <w:r>
        <w:rPr>
          <w:rFonts w:hint="eastAsia"/>
          <w:lang w:val="fr-FR"/>
        </w:rPr>
        <w:t>’</w:t>
      </w:r>
      <w:r w:rsidRPr="00281B96">
        <w:rPr>
          <w:lang w:val="fr-FR"/>
        </w:rPr>
        <w:t>autre mécanisme national chargé de promouvoir l</w:t>
      </w:r>
      <w:r>
        <w:rPr>
          <w:rFonts w:hint="eastAsia"/>
          <w:lang w:val="fr-FR"/>
        </w:rPr>
        <w:t>’</w:t>
      </w:r>
      <w:r w:rsidRPr="00281B96">
        <w:rPr>
          <w:lang w:val="fr-FR"/>
        </w:rPr>
        <w:t xml:space="preserve">égalité des sexes, à savoir la </w:t>
      </w:r>
      <w:r>
        <w:rPr>
          <w:lang w:val="fr-FR"/>
        </w:rPr>
        <w:t>Commission</w:t>
      </w:r>
      <w:r w:rsidRPr="00281B96">
        <w:rPr>
          <w:lang w:val="fr-FR"/>
        </w:rPr>
        <w:t xml:space="preserve"> pour l</w:t>
      </w:r>
      <w:r>
        <w:rPr>
          <w:rFonts w:hint="eastAsia"/>
          <w:lang w:val="fr-FR"/>
        </w:rPr>
        <w:t>’</w:t>
      </w:r>
      <w:r w:rsidRPr="00281B96">
        <w:rPr>
          <w:lang w:val="fr-FR"/>
        </w:rPr>
        <w:t>égalité en matière de travail et d</w:t>
      </w:r>
      <w:r>
        <w:rPr>
          <w:rFonts w:hint="eastAsia"/>
          <w:lang w:val="fr-FR"/>
        </w:rPr>
        <w:t>’</w:t>
      </w:r>
      <w:r w:rsidRPr="00281B96">
        <w:rPr>
          <w:lang w:val="fr-FR"/>
        </w:rPr>
        <w:t>emploi</w:t>
      </w:r>
      <w:r>
        <w:rPr>
          <w:lang w:val="fr-FR"/>
        </w:rPr>
        <w:t>,</w:t>
      </w:r>
      <w:r w:rsidRPr="00281B96">
        <w:rPr>
          <w:lang w:val="fr-FR"/>
        </w:rPr>
        <w:t xml:space="preserve"> a été maintenue malgré la réforme. E</w:t>
      </w:r>
      <w:r>
        <w:rPr>
          <w:lang w:val="fr-FR"/>
        </w:rPr>
        <w:t xml:space="preserve">lle </w:t>
      </w:r>
      <w:r w:rsidRPr="00281B96">
        <w:rPr>
          <w:lang w:val="fr-FR"/>
        </w:rPr>
        <w:t>la gardé son ancienne structure</w:t>
      </w:r>
      <w:r>
        <w:rPr>
          <w:lang w:val="fr-FR"/>
        </w:rPr>
        <w:t>,</w:t>
      </w:r>
      <w:r w:rsidRPr="00281B96">
        <w:rPr>
          <w:lang w:val="fr-FR"/>
        </w:rPr>
        <w:t xml:space="preserve"> </w:t>
      </w:r>
      <w:r>
        <w:rPr>
          <w:lang w:val="fr-FR"/>
        </w:rPr>
        <w:t>mais ses f</w:t>
      </w:r>
      <w:r w:rsidRPr="00281B96">
        <w:rPr>
          <w:lang w:val="fr-FR"/>
        </w:rPr>
        <w:t>onctions ont été adaptée</w:t>
      </w:r>
      <w:r>
        <w:rPr>
          <w:lang w:val="fr-FR"/>
        </w:rPr>
        <w:t xml:space="preserve">s au nouveau régime du travail, </w:t>
      </w:r>
      <w:r w:rsidRPr="00281B96">
        <w:rPr>
          <w:lang w:val="fr-FR"/>
        </w:rPr>
        <w:t xml:space="preserve">et elle travaille actuellement sous la direction du </w:t>
      </w:r>
      <w:r>
        <w:rPr>
          <w:lang w:val="fr-FR"/>
        </w:rPr>
        <w:t>Minist</w:t>
      </w:r>
      <w:r w:rsidRPr="00281B96">
        <w:rPr>
          <w:lang w:val="fr-FR"/>
        </w:rPr>
        <w:t xml:space="preserve">ère du travail et de la sécurité sociale en collaboration avec le membre du </w:t>
      </w:r>
      <w:r>
        <w:rPr>
          <w:lang w:val="fr-FR"/>
        </w:rPr>
        <w:t>Gouvernement</w:t>
      </w:r>
      <w:r w:rsidRPr="00281B96">
        <w:rPr>
          <w:lang w:val="fr-FR"/>
        </w:rPr>
        <w:t xml:space="preserve"> chargé de l</w:t>
      </w:r>
      <w:r>
        <w:rPr>
          <w:rFonts w:hint="eastAsia"/>
          <w:lang w:val="fr-FR"/>
        </w:rPr>
        <w:t>’</w:t>
      </w:r>
      <w:r w:rsidRPr="00281B96">
        <w:rPr>
          <w:lang w:val="fr-FR"/>
        </w:rPr>
        <w:t>égalité des sexes</w:t>
      </w:r>
      <w:r w:rsidRPr="00375188">
        <w:rPr>
          <w:rStyle w:val="FootnoteReference"/>
          <w:lang w:val="fr-FR"/>
        </w:rPr>
        <w:footnoteReference w:id="17"/>
      </w:r>
      <w:r w:rsidRPr="00281B96">
        <w:rPr>
          <w:lang w:val="fr-FR"/>
        </w:rPr>
        <w:t>.</w:t>
      </w:r>
    </w:p>
    <w:p w:rsidR="00B328F5" w:rsidRPr="00281B96" w:rsidRDefault="00B328F5" w:rsidP="00B328F5">
      <w:pPr>
        <w:pStyle w:val="SingleTxt"/>
        <w:rPr>
          <w:lang w:val="fr-FR"/>
        </w:rPr>
      </w:pPr>
      <w:r>
        <w:rPr>
          <w:lang w:val="fr-FR"/>
        </w:rPr>
        <w:tab/>
      </w:r>
      <w:r w:rsidRPr="00281B96">
        <w:rPr>
          <w:lang w:val="fr-FR"/>
        </w:rPr>
        <w:t>Les employeurs sont tenus d</w:t>
      </w:r>
      <w:r>
        <w:rPr>
          <w:rFonts w:hint="eastAsia"/>
          <w:lang w:val="fr-FR"/>
        </w:rPr>
        <w:t>’</w:t>
      </w:r>
      <w:r w:rsidRPr="00281B96">
        <w:rPr>
          <w:lang w:val="fr-FR"/>
        </w:rPr>
        <w:t>obtenir l</w:t>
      </w:r>
      <w:r>
        <w:rPr>
          <w:rFonts w:hint="eastAsia"/>
          <w:lang w:val="fr-FR"/>
        </w:rPr>
        <w:t>’</w:t>
      </w:r>
      <w:r w:rsidRPr="00281B96">
        <w:rPr>
          <w:lang w:val="fr-FR"/>
        </w:rPr>
        <w:t xml:space="preserve">avis de cette </w:t>
      </w:r>
      <w:r>
        <w:rPr>
          <w:lang w:val="fr-FR"/>
        </w:rPr>
        <w:t>Commission</w:t>
      </w:r>
      <w:r w:rsidRPr="00281B96">
        <w:rPr>
          <w:lang w:val="fr-FR"/>
        </w:rPr>
        <w:t xml:space="preserve"> s</w:t>
      </w:r>
      <w:r>
        <w:rPr>
          <w:rFonts w:hint="eastAsia"/>
          <w:lang w:val="fr-FR"/>
        </w:rPr>
        <w:t>’</w:t>
      </w:r>
      <w:r w:rsidRPr="00281B96">
        <w:rPr>
          <w:lang w:val="fr-FR"/>
        </w:rPr>
        <w:t>ils refusent d</w:t>
      </w:r>
      <w:r>
        <w:rPr>
          <w:rFonts w:hint="eastAsia"/>
          <w:lang w:val="fr-FR"/>
        </w:rPr>
        <w:t>’</w:t>
      </w:r>
      <w:r w:rsidRPr="00281B96">
        <w:rPr>
          <w:lang w:val="fr-FR"/>
        </w:rPr>
        <w:t>accepter les demandes de réduction de la durée du travail</w:t>
      </w:r>
      <w:r>
        <w:rPr>
          <w:lang w:val="fr-FR"/>
        </w:rPr>
        <w:t xml:space="preserve"> ou </w:t>
      </w:r>
      <w:r w:rsidRPr="00281B96">
        <w:rPr>
          <w:lang w:val="fr-FR"/>
        </w:rPr>
        <w:t>d</w:t>
      </w:r>
      <w:r>
        <w:rPr>
          <w:rFonts w:hint="eastAsia"/>
          <w:lang w:val="fr-FR"/>
        </w:rPr>
        <w:t>’</w:t>
      </w:r>
      <w:r w:rsidRPr="00281B96">
        <w:rPr>
          <w:lang w:val="fr-FR"/>
        </w:rPr>
        <w:t>heures de travail souple</w:t>
      </w:r>
      <w:r>
        <w:rPr>
          <w:lang w:val="fr-FR"/>
        </w:rPr>
        <w:t>s</w:t>
      </w:r>
      <w:r w:rsidRPr="00281B96">
        <w:rPr>
          <w:lang w:val="fr-FR"/>
        </w:rPr>
        <w:t xml:space="preserve"> présenté</w:t>
      </w:r>
      <w:r>
        <w:rPr>
          <w:lang w:val="fr-FR"/>
        </w:rPr>
        <w:t>es</w:t>
      </w:r>
      <w:r w:rsidRPr="00281B96">
        <w:rPr>
          <w:lang w:val="fr-FR"/>
        </w:rPr>
        <w:t xml:space="preserve"> par des femmes et </w:t>
      </w:r>
      <w:r>
        <w:rPr>
          <w:lang w:val="fr-FR"/>
        </w:rPr>
        <w:t>des hommes ayant de</w:t>
      </w:r>
      <w:r w:rsidRPr="00281B96">
        <w:rPr>
          <w:lang w:val="fr-FR"/>
        </w:rPr>
        <w:t xml:space="preserve"> jeunes enfants. Cet avis doit être rendu dans les 30 jours et s</w:t>
      </w:r>
      <w:r>
        <w:rPr>
          <w:rFonts w:hint="eastAsia"/>
          <w:lang w:val="fr-FR"/>
        </w:rPr>
        <w:t>’</w:t>
      </w:r>
      <w:r w:rsidRPr="00281B96">
        <w:rPr>
          <w:lang w:val="fr-FR"/>
        </w:rPr>
        <w:t>il est défavorable, seul un tribunal peut autoriser un employeur à rejeter la demande.</w:t>
      </w:r>
    </w:p>
    <w:p w:rsidR="00B328F5" w:rsidRPr="00281B96" w:rsidRDefault="00B328F5" w:rsidP="00B328F5">
      <w:pPr>
        <w:pStyle w:val="SingleTxt"/>
        <w:rPr>
          <w:lang w:val="fr-FR"/>
        </w:rPr>
      </w:pPr>
      <w:r>
        <w:rPr>
          <w:lang w:val="fr-FR"/>
        </w:rPr>
        <w:tab/>
      </w:r>
      <w:r w:rsidRPr="00281B96">
        <w:rPr>
          <w:lang w:val="fr-FR"/>
        </w:rPr>
        <w:t xml:space="preserve">La </w:t>
      </w:r>
      <w:r>
        <w:rPr>
          <w:lang w:val="fr-FR"/>
        </w:rPr>
        <w:t>Commission</w:t>
      </w:r>
      <w:r w:rsidRPr="00281B96">
        <w:rPr>
          <w:lang w:val="fr-FR"/>
        </w:rPr>
        <w:t xml:space="preserve"> maintient un registre des décisions judiciaires concernant l</w:t>
      </w:r>
      <w:r>
        <w:rPr>
          <w:rFonts w:hint="eastAsia"/>
          <w:lang w:val="fr-FR"/>
        </w:rPr>
        <w:t>’</w:t>
      </w:r>
      <w:r w:rsidRPr="00281B96">
        <w:rPr>
          <w:lang w:val="fr-FR"/>
        </w:rPr>
        <w:t>égalité et la non-discrimination</w:t>
      </w:r>
      <w:r>
        <w:rPr>
          <w:lang w:val="fr-FR"/>
        </w:rPr>
        <w:t xml:space="preserve"> en matière de </w:t>
      </w:r>
      <w:r w:rsidRPr="00281B96">
        <w:rPr>
          <w:lang w:val="fr-FR"/>
        </w:rPr>
        <w:t xml:space="preserve">travail, </w:t>
      </w:r>
      <w:r>
        <w:rPr>
          <w:lang w:val="fr-FR"/>
        </w:rPr>
        <w:t>d</w:t>
      </w:r>
      <w:r>
        <w:rPr>
          <w:rFonts w:hint="eastAsia"/>
          <w:lang w:val="fr-FR"/>
        </w:rPr>
        <w:t>’</w:t>
      </w:r>
      <w:r w:rsidRPr="00281B96">
        <w:rPr>
          <w:lang w:val="fr-FR"/>
        </w:rPr>
        <w:t xml:space="preserve">emploi et </w:t>
      </w:r>
      <w:r>
        <w:rPr>
          <w:lang w:val="fr-FR"/>
        </w:rPr>
        <w:t xml:space="preserve">de </w:t>
      </w:r>
      <w:r w:rsidRPr="00281B96">
        <w:rPr>
          <w:lang w:val="fr-FR"/>
        </w:rPr>
        <w:t>formation professionnelle, en</w:t>
      </w:r>
      <w:r>
        <w:rPr>
          <w:lang w:val="fr-FR"/>
        </w:rPr>
        <w:t xml:space="preserve"> vue </w:t>
      </w:r>
      <w:r w:rsidRPr="00281B96">
        <w:rPr>
          <w:lang w:val="fr-FR"/>
        </w:rPr>
        <w:t>de fournir des informations sur toute décision finale</w:t>
      </w:r>
      <w:r w:rsidRPr="00375188">
        <w:rPr>
          <w:rStyle w:val="FootnoteReference"/>
          <w:lang w:val="fr-FR"/>
        </w:rPr>
        <w:footnoteReference w:id="18"/>
      </w:r>
      <w:r w:rsidRPr="00281B96">
        <w:rPr>
          <w:lang w:val="fr-FR"/>
        </w:rPr>
        <w:t>.</w:t>
      </w:r>
    </w:p>
    <w:p w:rsidR="00B328F5" w:rsidRPr="00281B96" w:rsidRDefault="00B328F5" w:rsidP="00B328F5">
      <w:pPr>
        <w:pStyle w:val="SingleTxt"/>
        <w:rPr>
          <w:lang w:val="fr-FR"/>
        </w:rPr>
      </w:pPr>
      <w:r>
        <w:rPr>
          <w:lang w:val="fr-FR"/>
        </w:rPr>
        <w:tab/>
      </w:r>
      <w:r w:rsidRPr="00281B96">
        <w:rPr>
          <w:lang w:val="fr-FR"/>
        </w:rPr>
        <w:t>Jusqu</w:t>
      </w:r>
      <w:r>
        <w:rPr>
          <w:rFonts w:hint="eastAsia"/>
          <w:lang w:val="fr-FR"/>
        </w:rPr>
        <w:t>’</w:t>
      </w:r>
      <w:r w:rsidRPr="00281B96">
        <w:rPr>
          <w:lang w:val="fr-FR"/>
        </w:rPr>
        <w:t xml:space="preserve">en juin 2007, la </w:t>
      </w:r>
      <w:r>
        <w:rPr>
          <w:lang w:val="fr-FR"/>
        </w:rPr>
        <w:t>Commission</w:t>
      </w:r>
      <w:r w:rsidRPr="00281B96">
        <w:rPr>
          <w:lang w:val="fr-FR"/>
        </w:rPr>
        <w:t xml:space="preserve"> pouvait également recommander des modifications de la législation </w:t>
      </w:r>
      <w:r>
        <w:rPr>
          <w:lang w:val="fr-FR"/>
        </w:rPr>
        <w:t xml:space="preserve">ou </w:t>
      </w:r>
      <w:r w:rsidRPr="00281B96">
        <w:rPr>
          <w:lang w:val="fr-FR"/>
        </w:rPr>
        <w:t>proposer des mesures de promotion de l</w:t>
      </w:r>
      <w:r>
        <w:rPr>
          <w:rFonts w:hint="eastAsia"/>
          <w:lang w:val="fr-FR"/>
        </w:rPr>
        <w:t>’</w:t>
      </w:r>
      <w:r w:rsidRPr="00281B96">
        <w:rPr>
          <w:lang w:val="fr-FR"/>
        </w:rPr>
        <w:t>égalité des chances en matière d</w:t>
      </w:r>
      <w:r>
        <w:rPr>
          <w:rFonts w:hint="eastAsia"/>
          <w:lang w:val="fr-FR"/>
        </w:rPr>
        <w:t>’</w:t>
      </w:r>
      <w:r w:rsidRPr="00281B96">
        <w:rPr>
          <w:lang w:val="fr-FR"/>
        </w:rPr>
        <w:t xml:space="preserve">emploi, de travail </w:t>
      </w:r>
      <w:r>
        <w:rPr>
          <w:lang w:val="fr-FR"/>
        </w:rPr>
        <w:t xml:space="preserve">et </w:t>
      </w:r>
      <w:r w:rsidRPr="00281B96">
        <w:rPr>
          <w:lang w:val="fr-FR"/>
        </w:rPr>
        <w:t>de formation professionnelle.</w:t>
      </w:r>
    </w:p>
    <w:p w:rsidR="00B328F5" w:rsidRPr="00281B96" w:rsidRDefault="00B328F5" w:rsidP="00B328F5">
      <w:pPr>
        <w:pStyle w:val="SingleTxt"/>
        <w:rPr>
          <w:lang w:val="fr-FR"/>
        </w:rPr>
      </w:pPr>
      <w:r>
        <w:rPr>
          <w:lang w:val="fr-FR"/>
        </w:rPr>
        <w:tab/>
      </w:r>
      <w:r w:rsidRPr="00281B96">
        <w:rPr>
          <w:lang w:val="fr-FR"/>
        </w:rPr>
        <w:t xml:space="preserve">Depuis le </w:t>
      </w:r>
      <w:r>
        <w:rPr>
          <w:lang w:val="fr-FR"/>
        </w:rPr>
        <w:t>8</w:t>
      </w:r>
      <w:r w:rsidRPr="00281B96">
        <w:rPr>
          <w:lang w:val="fr-FR"/>
        </w:rPr>
        <w:t xml:space="preserve"> mars 2002, la </w:t>
      </w:r>
      <w:r>
        <w:rPr>
          <w:lang w:val="fr-FR"/>
        </w:rPr>
        <w:t>Commission</w:t>
      </w:r>
      <w:r w:rsidRPr="00281B96">
        <w:rPr>
          <w:lang w:val="fr-FR"/>
        </w:rPr>
        <w:t xml:space="preserve"> pour l</w:t>
      </w:r>
      <w:r>
        <w:rPr>
          <w:rFonts w:hint="eastAsia"/>
          <w:lang w:val="fr-FR"/>
        </w:rPr>
        <w:t>’</w:t>
      </w:r>
      <w:r w:rsidRPr="00281B96">
        <w:rPr>
          <w:lang w:val="fr-FR"/>
        </w:rPr>
        <w:t>égalité en matière de travailler d</w:t>
      </w:r>
      <w:r>
        <w:rPr>
          <w:rFonts w:hint="eastAsia"/>
          <w:lang w:val="fr-FR"/>
        </w:rPr>
        <w:t>’</w:t>
      </w:r>
      <w:r w:rsidRPr="00281B96">
        <w:rPr>
          <w:lang w:val="fr-FR"/>
        </w:rPr>
        <w:t>emploi exploite un site Web</w:t>
      </w:r>
      <w:r w:rsidRPr="00375188">
        <w:rPr>
          <w:rStyle w:val="FootnoteReference"/>
          <w:lang w:val="fr-FR"/>
        </w:rPr>
        <w:footnoteReference w:id="19"/>
      </w:r>
      <w:r w:rsidRPr="00281B96">
        <w:rPr>
          <w:lang w:val="fr-FR"/>
        </w:rPr>
        <w:t xml:space="preserve"> qui</w:t>
      </w:r>
      <w:r>
        <w:rPr>
          <w:lang w:val="fr-FR"/>
        </w:rPr>
        <w:t>,</w:t>
      </w:r>
      <w:r w:rsidRPr="00281B96">
        <w:rPr>
          <w:lang w:val="fr-FR"/>
        </w:rPr>
        <w:t xml:space="preserve"> </w:t>
      </w:r>
      <w:r>
        <w:rPr>
          <w:lang w:val="fr-FR"/>
        </w:rPr>
        <w:t>à</w:t>
      </w:r>
      <w:r w:rsidRPr="00281B96">
        <w:rPr>
          <w:lang w:val="fr-FR"/>
        </w:rPr>
        <w:t xml:space="preserve"> la date de juin 2007</w:t>
      </w:r>
      <w:r>
        <w:rPr>
          <w:lang w:val="fr-FR"/>
        </w:rPr>
        <w:t>,</w:t>
      </w:r>
      <w:r w:rsidRPr="00281B96">
        <w:rPr>
          <w:lang w:val="fr-FR"/>
        </w:rPr>
        <w:t xml:space="preserve"> a été consulté par 2,</w:t>
      </w:r>
      <w:r>
        <w:rPr>
          <w:lang w:val="fr-FR"/>
        </w:rPr>
        <w:t> </w:t>
      </w:r>
      <w:r w:rsidRPr="00281B96">
        <w:rPr>
          <w:lang w:val="fr-FR"/>
        </w:rPr>
        <w:t>003,436 personnes.</w:t>
      </w:r>
    </w:p>
    <w:p w:rsidR="00B328F5" w:rsidRPr="00281B96" w:rsidRDefault="00B328F5" w:rsidP="00B328F5">
      <w:pPr>
        <w:pStyle w:val="SingleTxt"/>
        <w:rPr>
          <w:lang w:val="fr-FR"/>
        </w:rPr>
      </w:pPr>
      <w:r>
        <w:rPr>
          <w:lang w:val="fr-FR"/>
        </w:rPr>
        <w:tab/>
      </w:r>
      <w:r w:rsidRPr="00281B96">
        <w:rPr>
          <w:lang w:val="fr-FR"/>
        </w:rPr>
        <w:t xml:space="preserve">La </w:t>
      </w:r>
      <w:r>
        <w:rPr>
          <w:lang w:val="fr-FR"/>
        </w:rPr>
        <w:t>Commission</w:t>
      </w:r>
      <w:r w:rsidRPr="00281B96">
        <w:rPr>
          <w:lang w:val="fr-FR"/>
        </w:rPr>
        <w:t xml:space="preserve"> décerne également des prix prestigieux à des</w:t>
      </w:r>
      <w:r>
        <w:rPr>
          <w:lang w:val="fr-FR"/>
        </w:rPr>
        <w:t xml:space="preserve"> entreprises </w:t>
      </w:r>
      <w:r w:rsidRPr="00281B96">
        <w:rPr>
          <w:lang w:val="fr-FR"/>
        </w:rPr>
        <w:t>qui se distinguent en encourageant l</w:t>
      </w:r>
      <w:r>
        <w:rPr>
          <w:rFonts w:hint="eastAsia"/>
          <w:lang w:val="fr-FR"/>
        </w:rPr>
        <w:t>’</w:t>
      </w:r>
      <w:r w:rsidRPr="00281B96">
        <w:rPr>
          <w:lang w:val="fr-FR"/>
        </w:rPr>
        <w:t>égalité des sexes au lieu de travail. (</w:t>
      </w:r>
      <w:r>
        <w:rPr>
          <w:lang w:val="fr-FR"/>
        </w:rPr>
        <w:t>« </w:t>
      </w:r>
      <w:r w:rsidRPr="00281B96">
        <w:rPr>
          <w:lang w:val="fr-FR"/>
        </w:rPr>
        <w:t>L</w:t>
      </w:r>
      <w:r>
        <w:rPr>
          <w:rFonts w:hint="eastAsia"/>
          <w:lang w:val="fr-FR"/>
        </w:rPr>
        <w:t>’</w:t>
      </w:r>
      <w:r w:rsidRPr="00281B96">
        <w:rPr>
          <w:lang w:val="fr-FR"/>
        </w:rPr>
        <w:t>égalité c</w:t>
      </w:r>
      <w:r>
        <w:rPr>
          <w:rFonts w:hint="eastAsia"/>
          <w:lang w:val="fr-FR"/>
        </w:rPr>
        <w:t>’</w:t>
      </w:r>
      <w:r w:rsidRPr="00281B96">
        <w:rPr>
          <w:lang w:val="fr-FR"/>
        </w:rPr>
        <w:t>est la qualité</w:t>
      </w:r>
      <w:r>
        <w:rPr>
          <w:lang w:val="fr-FR"/>
        </w:rPr>
        <w:t> »)</w:t>
      </w:r>
      <w:r w:rsidRPr="00281B96">
        <w:rPr>
          <w:lang w:val="fr-FR"/>
        </w:rPr>
        <w:t>. En 2004, il y avait quatre lauréats, dont deux ont obtenu des prix et deux autres des accessits, et en 2005-2006, il y en avait cinq (deux prix et trois accessits).</w:t>
      </w:r>
    </w:p>
    <w:p w:rsidR="00B328F5" w:rsidRPr="00E47FBD" w:rsidRDefault="00B328F5" w:rsidP="00B328F5">
      <w:pPr>
        <w:pStyle w:val="SingleTxt"/>
        <w:spacing w:after="0" w:line="120" w:lineRule="exact"/>
        <w:rPr>
          <w:sz w:val="10"/>
          <w:lang w:val="fr-FR"/>
        </w:rPr>
      </w:pPr>
    </w:p>
    <w:p w:rsidR="00B328F5" w:rsidRPr="00281B96" w:rsidRDefault="00B328F5" w:rsidP="00B328F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Plan</w:t>
      </w:r>
      <w:r w:rsidRPr="00281B96">
        <w:rPr>
          <w:lang w:val="fr-FR"/>
        </w:rPr>
        <w:t>s nationaux spécifiques</w:t>
      </w:r>
    </w:p>
    <w:p w:rsidR="00B328F5" w:rsidRPr="00E47FBD" w:rsidRDefault="00B328F5" w:rsidP="00B328F5">
      <w:pPr>
        <w:pStyle w:val="SingleTxt"/>
        <w:spacing w:after="0" w:line="120" w:lineRule="exact"/>
        <w:rPr>
          <w:b/>
          <w:bCs/>
          <w:sz w:val="10"/>
          <w:u w:val="single"/>
          <w:lang w:val="fr-FR"/>
        </w:rPr>
      </w:pPr>
    </w:p>
    <w:p w:rsidR="00B328F5" w:rsidRPr="00281B96" w:rsidRDefault="00B328F5" w:rsidP="00B328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281B96">
        <w:rPr>
          <w:lang w:val="fr-FR"/>
        </w:rPr>
        <w:t xml:space="preserve">Deuxième </w:t>
      </w:r>
      <w:r>
        <w:rPr>
          <w:lang w:val="fr-FR"/>
        </w:rPr>
        <w:t>Plan</w:t>
      </w:r>
      <w:r w:rsidRPr="00281B96">
        <w:rPr>
          <w:lang w:val="fr-FR"/>
        </w:rPr>
        <w:t xml:space="preserve"> national pour l</w:t>
      </w:r>
      <w:r>
        <w:rPr>
          <w:rFonts w:hint="eastAsia"/>
          <w:lang w:val="fr-FR"/>
        </w:rPr>
        <w:t>’</w:t>
      </w:r>
      <w:r w:rsidRPr="00281B96">
        <w:rPr>
          <w:lang w:val="fr-FR"/>
        </w:rPr>
        <w:t>égalité (2003-2006)</w:t>
      </w:r>
    </w:p>
    <w:p w:rsidR="00B328F5" w:rsidRPr="00E47FBD" w:rsidRDefault="00B328F5" w:rsidP="00B328F5">
      <w:pPr>
        <w:pStyle w:val="SingleTxt"/>
        <w:spacing w:after="0" w:line="120" w:lineRule="exact"/>
        <w:rPr>
          <w:b/>
          <w:bCs/>
          <w:sz w:val="10"/>
          <w:lang w:val="fr-FR"/>
        </w:rPr>
      </w:pPr>
    </w:p>
    <w:p w:rsidR="00B328F5" w:rsidRPr="00281B96" w:rsidRDefault="00B328F5" w:rsidP="00B328F5">
      <w:pPr>
        <w:pStyle w:val="SingleTxt"/>
        <w:rPr>
          <w:lang w:val="fr-FR"/>
        </w:rPr>
      </w:pPr>
      <w:r>
        <w:rPr>
          <w:lang w:val="fr-FR"/>
        </w:rPr>
        <w:tab/>
      </w:r>
      <w:r w:rsidRPr="00281B96">
        <w:rPr>
          <w:lang w:val="fr-FR"/>
        </w:rPr>
        <w:t>Une équipe de chercheurs du centre d</w:t>
      </w:r>
      <w:r>
        <w:rPr>
          <w:rFonts w:hint="eastAsia"/>
          <w:lang w:val="fr-FR"/>
        </w:rPr>
        <w:t>’</w:t>
      </w:r>
      <w:r w:rsidRPr="00281B96">
        <w:rPr>
          <w:lang w:val="fr-FR"/>
        </w:rPr>
        <w:t>études sociales de l</w:t>
      </w:r>
      <w:r>
        <w:rPr>
          <w:rFonts w:hint="eastAsia"/>
          <w:lang w:val="fr-FR"/>
        </w:rPr>
        <w:t>’</w:t>
      </w:r>
      <w:r w:rsidRPr="00281B96">
        <w:rPr>
          <w:lang w:val="fr-FR"/>
        </w:rPr>
        <w:t>université de Coimbra a exécuté une étude d</w:t>
      </w:r>
      <w:r>
        <w:rPr>
          <w:rFonts w:hint="eastAsia"/>
          <w:lang w:val="fr-FR"/>
        </w:rPr>
        <w:t>’</w:t>
      </w:r>
      <w:r w:rsidRPr="00281B96">
        <w:rPr>
          <w:lang w:val="fr-FR"/>
        </w:rPr>
        <w:t xml:space="preserve">évaluation du deuxième </w:t>
      </w:r>
      <w:r>
        <w:rPr>
          <w:lang w:val="fr-FR"/>
        </w:rPr>
        <w:t>Plan</w:t>
      </w:r>
      <w:r w:rsidRPr="00281B96">
        <w:rPr>
          <w:lang w:val="fr-FR"/>
        </w:rPr>
        <w:t xml:space="preserve"> national pour l</w:t>
      </w:r>
      <w:r>
        <w:rPr>
          <w:rFonts w:hint="eastAsia"/>
          <w:lang w:val="fr-FR"/>
        </w:rPr>
        <w:t>’</w:t>
      </w:r>
      <w:r w:rsidRPr="00281B96">
        <w:rPr>
          <w:lang w:val="fr-FR"/>
        </w:rPr>
        <w:t>égalité</w:t>
      </w:r>
      <w:r>
        <w:rPr>
          <w:lang w:val="fr-FR"/>
        </w:rPr>
        <w:t xml:space="preserve"> (2003-2006)</w:t>
      </w:r>
      <w:r w:rsidRPr="00281B96">
        <w:rPr>
          <w:lang w:val="fr-FR"/>
        </w:rPr>
        <w:t>.</w:t>
      </w:r>
    </w:p>
    <w:p w:rsidR="00B328F5" w:rsidRPr="00281B96" w:rsidRDefault="00B328F5" w:rsidP="00B328F5">
      <w:pPr>
        <w:pStyle w:val="SingleTxt"/>
        <w:rPr>
          <w:lang w:val="fr-FR"/>
        </w:rPr>
      </w:pPr>
      <w:r>
        <w:rPr>
          <w:lang w:val="fr-FR"/>
        </w:rPr>
        <w:tab/>
      </w:r>
      <w:r w:rsidRPr="00281B96">
        <w:rPr>
          <w:lang w:val="fr-FR"/>
        </w:rPr>
        <w:t>L</w:t>
      </w:r>
      <w:r>
        <w:rPr>
          <w:rFonts w:hint="eastAsia"/>
          <w:lang w:val="fr-FR"/>
        </w:rPr>
        <w:t>’</w:t>
      </w:r>
      <w:r w:rsidRPr="00281B96">
        <w:rPr>
          <w:lang w:val="fr-FR"/>
        </w:rPr>
        <w:t>étude a évalué les résultats attendus et effectifs, à la fois en général et dans chaque domaine d</w:t>
      </w:r>
      <w:r>
        <w:rPr>
          <w:rFonts w:hint="eastAsia"/>
          <w:lang w:val="fr-FR"/>
        </w:rPr>
        <w:t>’</w:t>
      </w:r>
      <w:r w:rsidRPr="00281B96">
        <w:rPr>
          <w:lang w:val="fr-FR"/>
        </w:rPr>
        <w:t>intervention (travail et emploi</w:t>
      </w:r>
      <w:r>
        <w:rPr>
          <w:lang w:val="fr-FR"/>
        </w:rPr>
        <w:t>;</w:t>
      </w:r>
      <w:r w:rsidRPr="00281B96">
        <w:rPr>
          <w:lang w:val="fr-FR"/>
        </w:rPr>
        <w:t xml:space="preserve"> conciliation du travail et de la famille</w:t>
      </w:r>
      <w:r>
        <w:rPr>
          <w:lang w:val="fr-FR"/>
        </w:rPr>
        <w:t>;</w:t>
      </w:r>
      <w:r w:rsidRPr="00281B96">
        <w:rPr>
          <w:lang w:val="fr-FR"/>
        </w:rPr>
        <w:t xml:space="preserve"> éducation et formation professionnelle</w:t>
      </w:r>
      <w:r>
        <w:rPr>
          <w:lang w:val="fr-FR"/>
        </w:rPr>
        <w:t>;</w:t>
      </w:r>
      <w:r w:rsidRPr="00281B96">
        <w:rPr>
          <w:lang w:val="fr-FR"/>
        </w:rPr>
        <w:t xml:space="preserve"> santé procréative et hygiène sexuelle</w:t>
      </w:r>
      <w:r>
        <w:rPr>
          <w:lang w:val="fr-FR"/>
        </w:rPr>
        <w:t>;</w:t>
      </w:r>
      <w:r w:rsidRPr="00281B96">
        <w:rPr>
          <w:lang w:val="fr-FR"/>
        </w:rPr>
        <w:t xml:space="preserve"> cultur</w:t>
      </w:r>
      <w:r>
        <w:rPr>
          <w:lang w:val="fr-FR"/>
        </w:rPr>
        <w:t>e; sports; médias; pouvoir e</w:t>
      </w:r>
      <w:r w:rsidRPr="00281B96">
        <w:rPr>
          <w:lang w:val="fr-FR"/>
        </w:rPr>
        <w:t>t prise de décision</w:t>
      </w:r>
      <w:r>
        <w:rPr>
          <w:lang w:val="fr-FR"/>
        </w:rPr>
        <w:t>;</w:t>
      </w:r>
      <w:r w:rsidRPr="00281B96">
        <w:rPr>
          <w:lang w:val="fr-FR"/>
        </w:rPr>
        <w:t xml:space="preserve"> pauvreté et inclusion sociale</w:t>
      </w:r>
      <w:r>
        <w:rPr>
          <w:lang w:val="fr-FR"/>
        </w:rPr>
        <w:t>;</w:t>
      </w:r>
      <w:r w:rsidRPr="00281B96">
        <w:rPr>
          <w:lang w:val="fr-FR"/>
        </w:rPr>
        <w:t xml:space="preserve"> femmes immigrantes et femmes appartenant à des minorités ethniques</w:t>
      </w:r>
      <w:r>
        <w:rPr>
          <w:lang w:val="fr-FR"/>
        </w:rPr>
        <w:t>;</w:t>
      </w:r>
      <w:r w:rsidRPr="00281B96">
        <w:rPr>
          <w:lang w:val="fr-FR"/>
        </w:rPr>
        <w:t xml:space="preserve"> violence à l</w:t>
      </w:r>
      <w:r>
        <w:rPr>
          <w:rFonts w:hint="eastAsia"/>
          <w:lang w:val="fr-FR"/>
        </w:rPr>
        <w:t>’</w:t>
      </w:r>
      <w:r w:rsidRPr="00281B96">
        <w:rPr>
          <w:lang w:val="fr-FR"/>
        </w:rPr>
        <w:t>encontre de</w:t>
      </w:r>
      <w:r>
        <w:rPr>
          <w:lang w:val="fr-FR"/>
        </w:rPr>
        <w:t>s femmes; coopération avec la C</w:t>
      </w:r>
      <w:r w:rsidRPr="00281B96">
        <w:rPr>
          <w:lang w:val="fr-FR"/>
        </w:rPr>
        <w:t>ommunauté des pays</w:t>
      </w:r>
      <w:r>
        <w:rPr>
          <w:lang w:val="fr-FR"/>
        </w:rPr>
        <w:t xml:space="preserve"> de langue portugaise</w:t>
      </w:r>
      <w:r w:rsidRPr="00281B96">
        <w:rPr>
          <w:lang w:val="fr-FR"/>
        </w:rPr>
        <w:t>). Pour tous ces domaines,</w:t>
      </w:r>
      <w:r>
        <w:rPr>
          <w:lang w:val="fr-FR"/>
        </w:rPr>
        <w:t xml:space="preserve"> l</w:t>
      </w:r>
      <w:r>
        <w:rPr>
          <w:rFonts w:hint="eastAsia"/>
          <w:lang w:val="fr-FR"/>
        </w:rPr>
        <w:t>’</w:t>
      </w:r>
      <w:r>
        <w:rPr>
          <w:lang w:val="fr-FR"/>
        </w:rPr>
        <w:t xml:space="preserve">équipe </w:t>
      </w:r>
      <w:r w:rsidRPr="00281B96">
        <w:rPr>
          <w:lang w:val="fr-FR"/>
        </w:rPr>
        <w:t>a analysé l</w:t>
      </w:r>
      <w:r>
        <w:rPr>
          <w:rFonts w:hint="eastAsia"/>
          <w:lang w:val="fr-FR"/>
        </w:rPr>
        <w:t>’</w:t>
      </w:r>
      <w:r w:rsidRPr="00281B96">
        <w:rPr>
          <w:lang w:val="fr-FR"/>
        </w:rPr>
        <w:t>application de ces mesures et leur impact.</w:t>
      </w:r>
      <w:r>
        <w:rPr>
          <w:lang w:val="fr-FR"/>
        </w:rPr>
        <w:t xml:space="preserve"> Elle </w:t>
      </w:r>
      <w:r w:rsidRPr="00281B96">
        <w:rPr>
          <w:lang w:val="fr-FR"/>
        </w:rPr>
        <w:t>a également mis en relief les points forts et les insuffisances et a formulé des recommandations concernant la manière de surmonter ces dernières.</w:t>
      </w:r>
    </w:p>
    <w:p w:rsidR="00B328F5" w:rsidRPr="00281B96" w:rsidRDefault="00B328F5" w:rsidP="00B328F5">
      <w:pPr>
        <w:pStyle w:val="SingleTxt"/>
        <w:rPr>
          <w:lang w:val="fr-FR"/>
        </w:rPr>
      </w:pPr>
      <w:r>
        <w:rPr>
          <w:lang w:val="fr-FR"/>
        </w:rPr>
        <w:tab/>
      </w:r>
      <w:r w:rsidRPr="00281B96">
        <w:rPr>
          <w:lang w:val="fr-FR"/>
        </w:rPr>
        <w:t>Les résultats ont été conditionnés par le manque d</w:t>
      </w:r>
      <w:r>
        <w:rPr>
          <w:rFonts w:hint="eastAsia"/>
          <w:lang w:val="fr-FR"/>
        </w:rPr>
        <w:t>’</w:t>
      </w:r>
      <w:r w:rsidRPr="00281B96">
        <w:rPr>
          <w:lang w:val="fr-FR"/>
        </w:rPr>
        <w:t>information en ce qui concerne les indicateurs de processus et de résultats. Les rapports annuels sur les activités des organismes officiels chargés de promouvoir l</w:t>
      </w:r>
      <w:r>
        <w:rPr>
          <w:rFonts w:hint="eastAsia"/>
          <w:lang w:val="fr-FR"/>
        </w:rPr>
        <w:t>’</w:t>
      </w:r>
      <w:r w:rsidRPr="00281B96">
        <w:rPr>
          <w:lang w:val="fr-FR"/>
        </w:rPr>
        <w:t>égalité des sexes constituaient la principale source secondaire. Les sources d</w:t>
      </w:r>
      <w:r>
        <w:rPr>
          <w:rFonts w:hint="eastAsia"/>
          <w:lang w:val="fr-FR"/>
        </w:rPr>
        <w:t>’</w:t>
      </w:r>
      <w:r w:rsidRPr="00281B96">
        <w:rPr>
          <w:lang w:val="fr-FR"/>
        </w:rPr>
        <w:t xml:space="preserve">informations </w:t>
      </w:r>
      <w:r>
        <w:rPr>
          <w:lang w:val="fr-FR"/>
        </w:rPr>
        <w:t xml:space="preserve">primaires </w:t>
      </w:r>
      <w:r w:rsidRPr="00281B96">
        <w:rPr>
          <w:lang w:val="fr-FR"/>
        </w:rPr>
        <w:t>étaient les suivantes : des interviews individuelles ciblées (avec les coordonnateurs pour l</w:t>
      </w:r>
      <w:r>
        <w:rPr>
          <w:rFonts w:hint="eastAsia"/>
          <w:lang w:val="fr-FR"/>
        </w:rPr>
        <w:t>’</w:t>
      </w:r>
      <w:r w:rsidRPr="00281B96">
        <w:rPr>
          <w:lang w:val="fr-FR"/>
        </w:rPr>
        <w:t xml:space="preserve">égalité </w:t>
      </w:r>
      <w:r>
        <w:rPr>
          <w:lang w:val="fr-FR"/>
        </w:rPr>
        <w:t>d</w:t>
      </w:r>
      <w:r w:rsidRPr="00281B96">
        <w:rPr>
          <w:lang w:val="fr-FR"/>
        </w:rPr>
        <w:t xml:space="preserve">es </w:t>
      </w:r>
      <w:r>
        <w:rPr>
          <w:lang w:val="fr-FR"/>
        </w:rPr>
        <w:t>minist</w:t>
      </w:r>
      <w:r w:rsidRPr="00281B96">
        <w:rPr>
          <w:lang w:val="fr-FR"/>
        </w:rPr>
        <w:t>ères, les conseillers en matière d</w:t>
      </w:r>
      <w:r>
        <w:rPr>
          <w:rFonts w:hint="eastAsia"/>
          <w:lang w:val="fr-FR"/>
        </w:rPr>
        <w:t>’</w:t>
      </w:r>
      <w:r w:rsidRPr="00281B96">
        <w:rPr>
          <w:lang w:val="fr-FR"/>
        </w:rPr>
        <w:t>égalité, les décideurs, des dirigeants d</w:t>
      </w:r>
      <w:r>
        <w:rPr>
          <w:rFonts w:hint="eastAsia"/>
          <w:lang w:val="fr-FR"/>
        </w:rPr>
        <w:t>’</w:t>
      </w:r>
      <w:r w:rsidRPr="00281B96">
        <w:rPr>
          <w:lang w:val="fr-FR"/>
        </w:rPr>
        <w:t>ONG et le personnel travaillant au sein des organismes officiels chargés de promouvoir l</w:t>
      </w:r>
      <w:r>
        <w:rPr>
          <w:rFonts w:hint="eastAsia"/>
          <w:lang w:val="fr-FR"/>
        </w:rPr>
        <w:t>’</w:t>
      </w:r>
      <w:r w:rsidRPr="00281B96">
        <w:rPr>
          <w:lang w:val="fr-FR"/>
        </w:rPr>
        <w:t>égalité des sexes</w:t>
      </w:r>
      <w:r>
        <w:rPr>
          <w:lang w:val="fr-FR"/>
        </w:rPr>
        <w:t>;</w:t>
      </w:r>
      <w:r w:rsidRPr="00281B96">
        <w:rPr>
          <w:lang w:val="fr-FR"/>
        </w:rPr>
        <w:t xml:space="preserve"> </w:t>
      </w:r>
      <w:r>
        <w:rPr>
          <w:lang w:val="fr-FR"/>
        </w:rPr>
        <w:t xml:space="preserve">des </w:t>
      </w:r>
      <w:r w:rsidRPr="00281B96">
        <w:rPr>
          <w:lang w:val="fr-FR"/>
        </w:rPr>
        <w:t>groupes de discussions (plusieurs groupes stratégiques</w:t>
      </w:r>
      <w:r>
        <w:rPr>
          <w:lang w:val="fr-FR"/>
        </w:rPr>
        <w:t>;</w:t>
      </w:r>
      <w:r w:rsidRPr="00281B96">
        <w:rPr>
          <w:lang w:val="fr-FR"/>
        </w:rPr>
        <w:t xml:space="preserve"> </w:t>
      </w:r>
      <w:r>
        <w:rPr>
          <w:lang w:val="fr-FR"/>
        </w:rPr>
        <w:t xml:space="preserve">des </w:t>
      </w:r>
      <w:r w:rsidRPr="00281B96">
        <w:rPr>
          <w:lang w:val="fr-FR"/>
        </w:rPr>
        <w:t>enquête</w:t>
      </w:r>
      <w:r>
        <w:rPr>
          <w:lang w:val="fr-FR"/>
        </w:rPr>
        <w:t>s</w:t>
      </w:r>
      <w:r w:rsidRPr="00281B96">
        <w:rPr>
          <w:lang w:val="fr-FR"/>
        </w:rPr>
        <w:t xml:space="preserve"> postale</w:t>
      </w:r>
      <w:r>
        <w:rPr>
          <w:lang w:val="fr-FR"/>
        </w:rPr>
        <w:t>s</w:t>
      </w:r>
      <w:r w:rsidRPr="00281B96">
        <w:rPr>
          <w:lang w:val="fr-FR"/>
        </w:rPr>
        <w:t xml:space="preserve"> (auprès des entrepreneurs et des journalistes)</w:t>
      </w:r>
      <w:r>
        <w:rPr>
          <w:lang w:val="fr-FR"/>
        </w:rPr>
        <w:t>;</w:t>
      </w:r>
      <w:r w:rsidRPr="00281B96">
        <w:rPr>
          <w:lang w:val="fr-FR"/>
        </w:rPr>
        <w:t xml:space="preserve"> </w:t>
      </w:r>
      <w:r>
        <w:rPr>
          <w:lang w:val="fr-FR"/>
        </w:rPr>
        <w:t xml:space="preserve">une </w:t>
      </w:r>
      <w:r w:rsidRPr="00281B96">
        <w:rPr>
          <w:lang w:val="fr-FR"/>
        </w:rPr>
        <w:t>enquête auto-ad</w:t>
      </w:r>
      <w:r>
        <w:rPr>
          <w:lang w:val="fr-FR"/>
        </w:rPr>
        <w:t>minist</w:t>
      </w:r>
      <w:r w:rsidRPr="00281B96">
        <w:rPr>
          <w:lang w:val="fr-FR"/>
        </w:rPr>
        <w:t>rée auprès de 406 élèves de l</w:t>
      </w:r>
      <w:r>
        <w:rPr>
          <w:rFonts w:hint="eastAsia"/>
          <w:lang w:val="fr-FR"/>
        </w:rPr>
        <w:t>’</w:t>
      </w:r>
      <w:r w:rsidRPr="00281B96">
        <w:rPr>
          <w:lang w:val="fr-FR"/>
        </w:rPr>
        <w:t>enseignement secondaire</w:t>
      </w:r>
      <w:r>
        <w:rPr>
          <w:lang w:val="fr-FR"/>
        </w:rPr>
        <w:t>;</w:t>
      </w:r>
      <w:r w:rsidRPr="00281B96">
        <w:rPr>
          <w:lang w:val="fr-FR"/>
        </w:rPr>
        <w:t xml:space="preserve"> et une enquête par téléphone auprès de 622 personnes actives âgées de 16 à 65 ans.</w:t>
      </w:r>
    </w:p>
    <w:p w:rsidR="00B328F5" w:rsidRPr="00281B96" w:rsidRDefault="00B328F5" w:rsidP="00B328F5">
      <w:pPr>
        <w:pStyle w:val="SingleTxt"/>
        <w:rPr>
          <w:lang w:val="fr-FR"/>
        </w:rPr>
      </w:pPr>
      <w:r>
        <w:rPr>
          <w:lang w:val="fr-FR"/>
        </w:rPr>
        <w:tab/>
      </w:r>
      <w:r w:rsidRPr="00281B96">
        <w:rPr>
          <w:lang w:val="fr-FR"/>
        </w:rPr>
        <w:t>Les conclusions de l</w:t>
      </w:r>
      <w:r>
        <w:rPr>
          <w:rFonts w:hint="eastAsia"/>
          <w:lang w:val="fr-FR"/>
        </w:rPr>
        <w:t>’</w:t>
      </w:r>
      <w:r w:rsidRPr="00281B96">
        <w:rPr>
          <w:lang w:val="fr-FR"/>
        </w:rPr>
        <w:t>étude mettent en relief les difficultés</w:t>
      </w:r>
      <w:r>
        <w:rPr>
          <w:lang w:val="fr-FR"/>
        </w:rPr>
        <w:t xml:space="preserve"> rencontrées </w:t>
      </w:r>
      <w:r w:rsidRPr="00281B96">
        <w:rPr>
          <w:lang w:val="fr-FR"/>
        </w:rPr>
        <w:t>par la politique d</w:t>
      </w:r>
      <w:r>
        <w:rPr>
          <w:rFonts w:hint="eastAsia"/>
          <w:lang w:val="fr-FR"/>
        </w:rPr>
        <w:t>’</w:t>
      </w:r>
      <w:r w:rsidRPr="00281B96">
        <w:rPr>
          <w:lang w:val="fr-FR"/>
        </w:rPr>
        <w:t>intégration d</w:t>
      </w:r>
      <w:r>
        <w:rPr>
          <w:rFonts w:hint="eastAsia"/>
          <w:lang w:val="fr-FR"/>
        </w:rPr>
        <w:t>’</w:t>
      </w:r>
      <w:r w:rsidRPr="00281B96">
        <w:rPr>
          <w:lang w:val="fr-FR"/>
        </w:rPr>
        <w:t>une perspective sexospécifique au Portugal pendant l</w:t>
      </w:r>
      <w:r>
        <w:rPr>
          <w:rFonts w:hint="eastAsia"/>
          <w:lang w:val="fr-FR"/>
        </w:rPr>
        <w:t>’</w:t>
      </w:r>
      <w:r w:rsidRPr="00281B96">
        <w:rPr>
          <w:lang w:val="fr-FR"/>
        </w:rPr>
        <w:t xml:space="preserve">exécution du deuxième </w:t>
      </w:r>
      <w:r>
        <w:rPr>
          <w:lang w:val="fr-FR"/>
        </w:rPr>
        <w:t>Plan</w:t>
      </w:r>
      <w:r w:rsidRPr="00281B96">
        <w:rPr>
          <w:lang w:val="fr-FR"/>
        </w:rPr>
        <w:t xml:space="preserve"> national pour l</w:t>
      </w:r>
      <w:r>
        <w:rPr>
          <w:rFonts w:hint="eastAsia"/>
          <w:lang w:val="fr-FR"/>
        </w:rPr>
        <w:t>’</w:t>
      </w:r>
      <w:r w:rsidRPr="00281B96">
        <w:rPr>
          <w:lang w:val="fr-FR"/>
        </w:rPr>
        <w:t>égalité : les mesures les mieux appliquées étaient celles qui incombaient aux deux mécanismes officiels chargés de l</w:t>
      </w:r>
      <w:r>
        <w:rPr>
          <w:rFonts w:hint="eastAsia"/>
          <w:lang w:val="fr-FR"/>
        </w:rPr>
        <w:t>’</w:t>
      </w:r>
      <w:r w:rsidRPr="00281B96">
        <w:rPr>
          <w:lang w:val="fr-FR"/>
        </w:rPr>
        <w:t xml:space="preserve">égalité des sexes, à savoir la </w:t>
      </w:r>
      <w:r>
        <w:rPr>
          <w:lang w:val="fr-FR"/>
        </w:rPr>
        <w:t>Commission</w:t>
      </w:r>
      <w:r w:rsidRPr="00281B96">
        <w:rPr>
          <w:lang w:val="fr-FR"/>
        </w:rPr>
        <w:t xml:space="preserve"> pour</w:t>
      </w:r>
      <w:r>
        <w:rPr>
          <w:lang w:val="fr-FR"/>
        </w:rPr>
        <w:t xml:space="preserve"> la citoyenneté </w:t>
      </w:r>
      <w:r w:rsidRPr="00281B96">
        <w:rPr>
          <w:lang w:val="fr-FR"/>
        </w:rPr>
        <w:t>et l</w:t>
      </w:r>
      <w:r>
        <w:rPr>
          <w:rFonts w:hint="eastAsia"/>
          <w:lang w:val="fr-FR"/>
        </w:rPr>
        <w:t>’</w:t>
      </w:r>
      <w:r w:rsidRPr="00281B96">
        <w:rPr>
          <w:lang w:val="fr-FR"/>
        </w:rPr>
        <w:t xml:space="preserve">égalité des sexes et la </w:t>
      </w:r>
      <w:r>
        <w:rPr>
          <w:lang w:val="fr-FR"/>
        </w:rPr>
        <w:t>Commission</w:t>
      </w:r>
      <w:r w:rsidRPr="00281B96">
        <w:rPr>
          <w:lang w:val="fr-FR"/>
        </w:rPr>
        <w:t xml:space="preserve"> pour l</w:t>
      </w:r>
      <w:r>
        <w:rPr>
          <w:rFonts w:hint="eastAsia"/>
          <w:lang w:val="fr-FR"/>
        </w:rPr>
        <w:t>’</w:t>
      </w:r>
      <w:r w:rsidRPr="00281B96">
        <w:rPr>
          <w:lang w:val="fr-FR"/>
        </w:rPr>
        <w:t>égalité en matière de travail</w:t>
      </w:r>
      <w:r>
        <w:rPr>
          <w:lang w:val="fr-FR"/>
        </w:rPr>
        <w:t xml:space="preserve"> et</w:t>
      </w:r>
      <w:r w:rsidRPr="00281B96">
        <w:rPr>
          <w:lang w:val="fr-FR"/>
        </w:rPr>
        <w:t xml:space="preserve"> d</w:t>
      </w:r>
      <w:r>
        <w:rPr>
          <w:rFonts w:hint="eastAsia"/>
          <w:lang w:val="fr-FR"/>
        </w:rPr>
        <w:t>’</w:t>
      </w:r>
      <w:r w:rsidRPr="00281B96">
        <w:rPr>
          <w:lang w:val="fr-FR"/>
        </w:rPr>
        <w:t>emploi</w:t>
      </w:r>
      <w:r>
        <w:rPr>
          <w:lang w:val="fr-FR"/>
        </w:rPr>
        <w:t>;</w:t>
      </w:r>
      <w:r w:rsidRPr="00281B96">
        <w:rPr>
          <w:lang w:val="fr-FR"/>
        </w:rPr>
        <w:t xml:space="preserve"> une part importante des mesures port</w:t>
      </w:r>
      <w:r>
        <w:rPr>
          <w:lang w:val="fr-FR"/>
        </w:rPr>
        <w:t>aient</w:t>
      </w:r>
      <w:r w:rsidRPr="00281B96">
        <w:rPr>
          <w:lang w:val="fr-FR"/>
        </w:rPr>
        <w:t xml:space="preserve"> sur la sensibilisation aux problèmes de l</w:t>
      </w:r>
      <w:r>
        <w:rPr>
          <w:rFonts w:hint="eastAsia"/>
          <w:lang w:val="fr-FR"/>
        </w:rPr>
        <w:t>’</w:t>
      </w:r>
      <w:r w:rsidRPr="00281B96">
        <w:rPr>
          <w:lang w:val="fr-FR"/>
        </w:rPr>
        <w:t xml:space="preserve">égalité des sexes, et parfois </w:t>
      </w:r>
      <w:r>
        <w:rPr>
          <w:lang w:val="fr-FR"/>
        </w:rPr>
        <w:t>sur</w:t>
      </w:r>
      <w:r w:rsidRPr="00281B96">
        <w:rPr>
          <w:lang w:val="fr-FR"/>
        </w:rPr>
        <w:t xml:space="preserve"> des mesures préventives se soldant par un changement social effectif. L</w:t>
      </w:r>
      <w:r>
        <w:rPr>
          <w:rFonts w:hint="eastAsia"/>
          <w:lang w:val="fr-FR"/>
        </w:rPr>
        <w:t>’</w:t>
      </w:r>
      <w:r w:rsidRPr="00281B96">
        <w:rPr>
          <w:lang w:val="fr-FR"/>
        </w:rPr>
        <w:t xml:space="preserve">instabilité politique </w:t>
      </w:r>
      <w:r>
        <w:rPr>
          <w:lang w:val="fr-FR"/>
        </w:rPr>
        <w:t>et gouvernement</w:t>
      </w:r>
      <w:r w:rsidRPr="00281B96">
        <w:rPr>
          <w:lang w:val="fr-FR"/>
        </w:rPr>
        <w:t xml:space="preserve">ale </w:t>
      </w:r>
      <w:r>
        <w:rPr>
          <w:lang w:val="fr-FR"/>
        </w:rPr>
        <w:t>a</w:t>
      </w:r>
      <w:r w:rsidRPr="00281B96">
        <w:rPr>
          <w:lang w:val="fr-FR"/>
        </w:rPr>
        <w:t xml:space="preserve"> provoqué un degré élevé de rotation du personnel et la vulnérabilité à la restructuration des coordonnateurs dans la plupart des </w:t>
      </w:r>
      <w:r>
        <w:rPr>
          <w:lang w:val="fr-FR"/>
        </w:rPr>
        <w:t>minist</w:t>
      </w:r>
      <w:r w:rsidRPr="00281B96">
        <w:rPr>
          <w:lang w:val="fr-FR"/>
        </w:rPr>
        <w:t xml:space="preserve">ères; la </w:t>
      </w:r>
      <w:r>
        <w:rPr>
          <w:lang w:val="fr-FR"/>
        </w:rPr>
        <w:t>plan</w:t>
      </w:r>
      <w:r w:rsidRPr="00281B96">
        <w:rPr>
          <w:lang w:val="fr-FR"/>
        </w:rPr>
        <w:t xml:space="preserve">ification et la surveillance du </w:t>
      </w:r>
      <w:r>
        <w:rPr>
          <w:lang w:val="fr-FR"/>
        </w:rPr>
        <w:t>Plan présentaient</w:t>
      </w:r>
      <w:r w:rsidRPr="00281B96">
        <w:rPr>
          <w:lang w:val="fr-FR"/>
        </w:rPr>
        <w:t xml:space="preserve"> </w:t>
      </w:r>
      <w:r>
        <w:rPr>
          <w:lang w:val="fr-FR"/>
        </w:rPr>
        <w:t>d</w:t>
      </w:r>
      <w:r w:rsidRPr="00281B96">
        <w:rPr>
          <w:lang w:val="fr-FR"/>
        </w:rPr>
        <w:t>es insuffisances et souffrai</w:t>
      </w:r>
      <w:r>
        <w:rPr>
          <w:lang w:val="fr-FR"/>
        </w:rPr>
        <w:t>en</w:t>
      </w:r>
      <w:r w:rsidRPr="00281B96">
        <w:rPr>
          <w:lang w:val="fr-FR"/>
        </w:rPr>
        <w:t>t de l</w:t>
      </w:r>
      <w:r>
        <w:rPr>
          <w:rFonts w:hint="eastAsia"/>
          <w:lang w:val="fr-FR"/>
        </w:rPr>
        <w:t>’</w:t>
      </w:r>
      <w:r w:rsidRPr="00281B96">
        <w:rPr>
          <w:lang w:val="fr-FR"/>
        </w:rPr>
        <w:t>absence d</w:t>
      </w:r>
      <w:r>
        <w:rPr>
          <w:rFonts w:hint="eastAsia"/>
          <w:lang w:val="fr-FR"/>
        </w:rPr>
        <w:t>’</w:t>
      </w:r>
      <w:r w:rsidRPr="00281B96">
        <w:rPr>
          <w:lang w:val="fr-FR"/>
        </w:rPr>
        <w:t>objectifs spécifiques, quantifiables, précis, réalistes et limités dans le temps.</w:t>
      </w:r>
    </w:p>
    <w:p w:rsidR="00B328F5" w:rsidRPr="00281B96" w:rsidRDefault="00B328F5" w:rsidP="00B328F5">
      <w:pPr>
        <w:pStyle w:val="SingleTxt"/>
        <w:rPr>
          <w:lang w:val="fr-FR"/>
        </w:rPr>
      </w:pPr>
      <w:r>
        <w:rPr>
          <w:lang w:val="fr-FR"/>
        </w:rPr>
        <w:tab/>
      </w:r>
      <w:r w:rsidRPr="00281B96">
        <w:rPr>
          <w:lang w:val="fr-FR"/>
        </w:rPr>
        <w:t>En général, l</w:t>
      </w:r>
      <w:r>
        <w:rPr>
          <w:rFonts w:hint="eastAsia"/>
          <w:lang w:val="fr-FR"/>
        </w:rPr>
        <w:t>’</w:t>
      </w:r>
      <w:r w:rsidRPr="00281B96">
        <w:rPr>
          <w:lang w:val="fr-FR"/>
        </w:rPr>
        <w:t>étude a révélé les difficultés structurelles rencontrées dans l</w:t>
      </w:r>
      <w:r>
        <w:rPr>
          <w:rFonts w:hint="eastAsia"/>
          <w:lang w:val="fr-FR"/>
        </w:rPr>
        <w:t>’</w:t>
      </w:r>
      <w:r w:rsidRPr="00281B96">
        <w:rPr>
          <w:lang w:val="fr-FR"/>
        </w:rPr>
        <w:t>application des politiques de promotion de l</w:t>
      </w:r>
      <w:r>
        <w:rPr>
          <w:rFonts w:hint="eastAsia"/>
          <w:lang w:val="fr-FR"/>
        </w:rPr>
        <w:t>’</w:t>
      </w:r>
      <w:r w:rsidRPr="00281B96">
        <w:rPr>
          <w:lang w:val="fr-FR"/>
        </w:rPr>
        <w:t>égalité des sexes, en particulier la pénurie de ressources humaines et financières</w:t>
      </w:r>
      <w:r>
        <w:rPr>
          <w:lang w:val="fr-FR"/>
        </w:rPr>
        <w:t>;</w:t>
      </w:r>
      <w:r w:rsidRPr="00281B96">
        <w:rPr>
          <w:lang w:val="fr-FR"/>
        </w:rPr>
        <w:t xml:space="preserve"> l</w:t>
      </w:r>
      <w:r>
        <w:rPr>
          <w:rFonts w:hint="eastAsia"/>
          <w:lang w:val="fr-FR"/>
        </w:rPr>
        <w:t>’</w:t>
      </w:r>
      <w:r w:rsidRPr="00281B96">
        <w:rPr>
          <w:lang w:val="fr-FR"/>
        </w:rPr>
        <w:t>insuffisance des connaissances et le manque de données statistiq</w:t>
      </w:r>
      <w:r>
        <w:rPr>
          <w:lang w:val="fr-FR"/>
        </w:rPr>
        <w:t>ues ventilées par sexe</w:t>
      </w:r>
      <w:r w:rsidRPr="00281B96">
        <w:rPr>
          <w:lang w:val="fr-FR"/>
        </w:rPr>
        <w:t xml:space="preserve"> concernant la situation sociale des hommes et des femmes</w:t>
      </w:r>
      <w:r>
        <w:rPr>
          <w:lang w:val="fr-FR"/>
        </w:rPr>
        <w:t>;</w:t>
      </w:r>
      <w:r w:rsidRPr="00281B96">
        <w:rPr>
          <w:lang w:val="fr-FR"/>
        </w:rPr>
        <w:t xml:space="preserve"> une interpr</w:t>
      </w:r>
      <w:r>
        <w:rPr>
          <w:lang w:val="fr-FR"/>
        </w:rPr>
        <w:t>état</w:t>
      </w:r>
      <w:r w:rsidRPr="00281B96">
        <w:rPr>
          <w:lang w:val="fr-FR"/>
        </w:rPr>
        <w:t>ion très limitée de la notion d</w:t>
      </w:r>
      <w:r>
        <w:rPr>
          <w:rFonts w:hint="eastAsia"/>
          <w:lang w:val="fr-FR"/>
        </w:rPr>
        <w:t>’</w:t>
      </w:r>
      <w:r w:rsidRPr="00281B96">
        <w:rPr>
          <w:lang w:val="fr-FR"/>
        </w:rPr>
        <w:t>égalité parmi de larges secteurs de l</w:t>
      </w:r>
      <w:r>
        <w:rPr>
          <w:rFonts w:hint="eastAsia"/>
          <w:lang w:val="fr-FR"/>
        </w:rPr>
        <w:t>’</w:t>
      </w:r>
      <w:r w:rsidRPr="00281B96">
        <w:rPr>
          <w:lang w:val="fr-FR"/>
        </w:rPr>
        <w:t>opinion publique, qui compromet la légitimité des revendications et des interventions en matière d</w:t>
      </w:r>
      <w:r>
        <w:rPr>
          <w:rFonts w:hint="eastAsia"/>
          <w:lang w:val="fr-FR"/>
        </w:rPr>
        <w:t>’</w:t>
      </w:r>
      <w:r w:rsidRPr="00281B96">
        <w:rPr>
          <w:lang w:val="fr-FR"/>
        </w:rPr>
        <w:t>égalité</w:t>
      </w:r>
      <w:r>
        <w:rPr>
          <w:lang w:val="fr-FR"/>
        </w:rPr>
        <w:t>;</w:t>
      </w:r>
      <w:r w:rsidRPr="00281B96">
        <w:rPr>
          <w:lang w:val="fr-FR"/>
        </w:rPr>
        <w:t xml:space="preserve"> l</w:t>
      </w:r>
      <w:r>
        <w:rPr>
          <w:rFonts w:hint="eastAsia"/>
          <w:lang w:val="fr-FR"/>
        </w:rPr>
        <w:t>’</w:t>
      </w:r>
      <w:r w:rsidRPr="00281B96">
        <w:rPr>
          <w:lang w:val="fr-FR"/>
        </w:rPr>
        <w:t>insuffisance des connaissances concernant l</w:t>
      </w:r>
      <w:r>
        <w:rPr>
          <w:rFonts w:hint="eastAsia"/>
          <w:lang w:val="fr-FR"/>
        </w:rPr>
        <w:t>’</w:t>
      </w:r>
      <w:r w:rsidRPr="00281B96">
        <w:rPr>
          <w:lang w:val="fr-FR"/>
        </w:rPr>
        <w:t>égalité des sexes et des moyens et méthodes utilisées pour la promouvoir</w:t>
      </w:r>
      <w:r>
        <w:rPr>
          <w:lang w:val="fr-FR"/>
        </w:rPr>
        <w:t>;</w:t>
      </w:r>
      <w:r w:rsidRPr="00281B96">
        <w:rPr>
          <w:lang w:val="fr-FR"/>
        </w:rPr>
        <w:t xml:space="preserve"> l</w:t>
      </w:r>
      <w:r>
        <w:rPr>
          <w:rFonts w:hint="eastAsia"/>
          <w:lang w:val="fr-FR"/>
        </w:rPr>
        <w:t>’</w:t>
      </w:r>
      <w:r w:rsidRPr="00281B96">
        <w:rPr>
          <w:lang w:val="fr-FR"/>
        </w:rPr>
        <w:t>absence de volonté politique, notamment aux échelons intermédiaires</w:t>
      </w:r>
      <w:r>
        <w:rPr>
          <w:lang w:val="fr-FR"/>
        </w:rPr>
        <w:t>;</w:t>
      </w:r>
      <w:r w:rsidRPr="00281B96">
        <w:rPr>
          <w:lang w:val="fr-FR"/>
        </w:rPr>
        <w:t xml:space="preserve"> la rigidité des procédures d</w:t>
      </w:r>
      <w:r>
        <w:rPr>
          <w:rFonts w:hint="eastAsia"/>
          <w:lang w:val="fr-FR"/>
        </w:rPr>
        <w:t>’</w:t>
      </w:r>
      <w:r w:rsidRPr="00281B96">
        <w:rPr>
          <w:lang w:val="fr-FR"/>
        </w:rPr>
        <w:t xml:space="preserve">élaboration des politiques et de prise de décision et la répugnance </w:t>
      </w:r>
      <w:r>
        <w:rPr>
          <w:lang w:val="fr-FR"/>
        </w:rPr>
        <w:t>d</w:t>
      </w:r>
      <w:r>
        <w:rPr>
          <w:rFonts w:hint="eastAsia"/>
          <w:lang w:val="fr-FR"/>
        </w:rPr>
        <w:t>’</w:t>
      </w:r>
      <w:r w:rsidRPr="00281B96">
        <w:rPr>
          <w:lang w:val="fr-FR"/>
        </w:rPr>
        <w:t>associe</w:t>
      </w:r>
      <w:r>
        <w:rPr>
          <w:lang w:val="fr-FR"/>
        </w:rPr>
        <w:t>r</w:t>
      </w:r>
      <w:r w:rsidRPr="00281B96">
        <w:rPr>
          <w:lang w:val="fr-FR"/>
        </w:rPr>
        <w:t xml:space="preserve"> la société civile à la gouvernance.</w:t>
      </w:r>
    </w:p>
    <w:p w:rsidR="00B328F5" w:rsidRPr="00281B96" w:rsidRDefault="00B328F5" w:rsidP="00B328F5">
      <w:pPr>
        <w:pStyle w:val="SingleTxt"/>
        <w:rPr>
          <w:lang w:val="fr-FR"/>
        </w:rPr>
      </w:pPr>
      <w:r>
        <w:rPr>
          <w:lang w:val="fr-FR"/>
        </w:rPr>
        <w:tab/>
      </w:r>
      <w:r w:rsidRPr="00281B96">
        <w:rPr>
          <w:lang w:val="fr-FR"/>
        </w:rPr>
        <w:t>Dans la dernière partie de l</w:t>
      </w:r>
      <w:r>
        <w:rPr>
          <w:rFonts w:hint="eastAsia"/>
          <w:lang w:val="fr-FR"/>
        </w:rPr>
        <w:t>’</w:t>
      </w:r>
      <w:r w:rsidRPr="00281B96">
        <w:rPr>
          <w:lang w:val="fr-FR"/>
        </w:rPr>
        <w:t>étude, les auteurs ont formulé des recommandations quant aux moyens de surmonter les principaux obstacles.</w:t>
      </w:r>
    </w:p>
    <w:p w:rsidR="00B328F5" w:rsidRPr="00E47FBD" w:rsidRDefault="00B328F5" w:rsidP="00B328F5">
      <w:pPr>
        <w:pStyle w:val="SingleTxt"/>
        <w:spacing w:after="0" w:line="120" w:lineRule="exact"/>
        <w:rPr>
          <w:sz w:val="10"/>
          <w:lang w:val="fr-FR"/>
        </w:rPr>
      </w:pPr>
    </w:p>
    <w:p w:rsidR="00B328F5" w:rsidRPr="00281B96" w:rsidRDefault="00B328F5" w:rsidP="00B328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281B96">
        <w:rPr>
          <w:lang w:val="fr-FR"/>
        </w:rPr>
        <w:t xml:space="preserve">Deuxième </w:t>
      </w:r>
      <w:r>
        <w:rPr>
          <w:lang w:val="fr-FR"/>
        </w:rPr>
        <w:t>Plan</w:t>
      </w:r>
      <w:r w:rsidRPr="00281B96">
        <w:rPr>
          <w:lang w:val="fr-FR"/>
        </w:rPr>
        <w:t xml:space="preserve"> national contre la violence familiale (2003-2006)</w:t>
      </w:r>
    </w:p>
    <w:p w:rsidR="00B328F5" w:rsidRPr="00E47FBD" w:rsidRDefault="00B328F5" w:rsidP="00B328F5">
      <w:pPr>
        <w:pStyle w:val="SingleTxt"/>
        <w:spacing w:after="0" w:line="120" w:lineRule="exact"/>
        <w:rPr>
          <w:b/>
          <w:bCs/>
          <w:sz w:val="10"/>
          <w:lang w:val="fr-FR"/>
        </w:rPr>
      </w:pPr>
    </w:p>
    <w:p w:rsidR="00B328F5" w:rsidRPr="00281B96" w:rsidRDefault="00B328F5" w:rsidP="00B328F5">
      <w:pPr>
        <w:pStyle w:val="SingleTxt"/>
        <w:rPr>
          <w:lang w:val="fr-FR"/>
        </w:rPr>
      </w:pPr>
      <w:r>
        <w:rPr>
          <w:lang w:val="fr-FR"/>
        </w:rPr>
        <w:tab/>
      </w:r>
      <w:r w:rsidRPr="00281B96">
        <w:rPr>
          <w:lang w:val="fr-FR"/>
        </w:rPr>
        <w:t>On a également procédé à une évaluation de l</w:t>
      </w:r>
      <w:r>
        <w:rPr>
          <w:rFonts w:hint="eastAsia"/>
          <w:lang w:val="fr-FR"/>
        </w:rPr>
        <w:t>’</w:t>
      </w:r>
      <w:r w:rsidRPr="00281B96">
        <w:rPr>
          <w:lang w:val="fr-FR"/>
        </w:rPr>
        <w:t xml:space="preserve">exécution du deuxième </w:t>
      </w:r>
      <w:r>
        <w:rPr>
          <w:lang w:val="fr-FR"/>
        </w:rPr>
        <w:t>Plan</w:t>
      </w:r>
      <w:r w:rsidRPr="00281B96">
        <w:rPr>
          <w:lang w:val="fr-FR"/>
        </w:rPr>
        <w:t xml:space="preserve"> national contre la violence familiale (2003-2006) qui visait à déterminer le degré d</w:t>
      </w:r>
      <w:r>
        <w:rPr>
          <w:rFonts w:hint="eastAsia"/>
          <w:lang w:val="fr-FR"/>
        </w:rPr>
        <w:t>’</w:t>
      </w:r>
      <w:r w:rsidRPr="00281B96">
        <w:rPr>
          <w:lang w:val="fr-FR"/>
        </w:rPr>
        <w:t>exécution et l</w:t>
      </w:r>
      <w:r>
        <w:rPr>
          <w:rFonts w:hint="eastAsia"/>
          <w:lang w:val="fr-FR"/>
        </w:rPr>
        <w:t>’</w:t>
      </w:r>
      <w:r w:rsidRPr="00281B96">
        <w:rPr>
          <w:lang w:val="fr-FR"/>
        </w:rPr>
        <w:t xml:space="preserve">efficacité du </w:t>
      </w:r>
      <w:r>
        <w:rPr>
          <w:lang w:val="fr-FR"/>
        </w:rPr>
        <w:t>Plan</w:t>
      </w:r>
      <w:r w:rsidRPr="00281B96">
        <w:rPr>
          <w:lang w:val="fr-FR"/>
        </w:rPr>
        <w:t>.</w:t>
      </w:r>
    </w:p>
    <w:p w:rsidR="00B328F5" w:rsidRPr="00281B96" w:rsidRDefault="00B328F5" w:rsidP="00B328F5">
      <w:pPr>
        <w:pStyle w:val="SingleTxt"/>
        <w:rPr>
          <w:lang w:val="fr-FR"/>
        </w:rPr>
      </w:pPr>
      <w:r>
        <w:rPr>
          <w:lang w:val="fr-FR"/>
        </w:rPr>
        <w:tab/>
      </w:r>
      <w:r w:rsidRPr="00281B96">
        <w:rPr>
          <w:lang w:val="fr-FR"/>
        </w:rPr>
        <w:t xml:space="preserve">On a examiné en particulier la contribution apportée par les activités menées dans le cadre de la structure institutionnelle de la </w:t>
      </w:r>
      <w:r>
        <w:rPr>
          <w:lang w:val="fr-FR"/>
        </w:rPr>
        <w:t>Com</w:t>
      </w:r>
      <w:r w:rsidRPr="00281B96">
        <w:rPr>
          <w:lang w:val="fr-FR"/>
        </w:rPr>
        <w:t>mission contre la violence familiale, organisme chargé de coordonner l</w:t>
      </w:r>
      <w:r>
        <w:rPr>
          <w:rFonts w:hint="eastAsia"/>
          <w:lang w:val="fr-FR"/>
        </w:rPr>
        <w:t>’</w:t>
      </w:r>
      <w:r w:rsidRPr="00281B96">
        <w:rPr>
          <w:lang w:val="fr-FR"/>
        </w:rPr>
        <w:t xml:space="preserve">exécution du </w:t>
      </w:r>
      <w:r>
        <w:rPr>
          <w:lang w:val="fr-FR"/>
        </w:rPr>
        <w:t>Plan</w:t>
      </w:r>
      <w:r w:rsidRPr="00281B96">
        <w:rPr>
          <w:lang w:val="fr-FR"/>
        </w:rPr>
        <w:t xml:space="preserve">, par la </w:t>
      </w:r>
      <w:r>
        <w:rPr>
          <w:lang w:val="fr-FR"/>
        </w:rPr>
        <w:t>Commission</w:t>
      </w:r>
      <w:r w:rsidRPr="00281B96">
        <w:rPr>
          <w:lang w:val="fr-FR"/>
        </w:rPr>
        <w:t xml:space="preserve"> pour</w:t>
      </w:r>
      <w:r>
        <w:rPr>
          <w:lang w:val="fr-FR"/>
        </w:rPr>
        <w:t xml:space="preserve"> la citoyenneté </w:t>
      </w:r>
      <w:r w:rsidRPr="00281B96">
        <w:rPr>
          <w:lang w:val="fr-FR"/>
        </w:rPr>
        <w:t>et l</w:t>
      </w:r>
      <w:r>
        <w:rPr>
          <w:rFonts w:hint="eastAsia"/>
          <w:lang w:val="fr-FR"/>
        </w:rPr>
        <w:t>’</w:t>
      </w:r>
      <w:r w:rsidRPr="00281B96">
        <w:rPr>
          <w:lang w:val="fr-FR"/>
        </w:rPr>
        <w:t xml:space="preserve">égalité des sexes et par les </w:t>
      </w:r>
      <w:r>
        <w:rPr>
          <w:lang w:val="fr-FR"/>
        </w:rPr>
        <w:t>activités</w:t>
      </w:r>
      <w:r w:rsidRPr="00281B96">
        <w:rPr>
          <w:lang w:val="fr-FR"/>
        </w:rPr>
        <w:t xml:space="preserve"> spécifiques des programmes opérationnels du troisième </w:t>
      </w:r>
      <w:r>
        <w:rPr>
          <w:lang w:val="fr-FR"/>
        </w:rPr>
        <w:t>C</w:t>
      </w:r>
      <w:r w:rsidRPr="00281B96">
        <w:rPr>
          <w:lang w:val="fr-FR"/>
        </w:rPr>
        <w:t>adre</w:t>
      </w:r>
      <w:r>
        <w:rPr>
          <w:lang w:val="fr-FR"/>
        </w:rPr>
        <w:t xml:space="preserve"> d</w:t>
      </w:r>
      <w:r>
        <w:rPr>
          <w:rFonts w:hint="eastAsia"/>
          <w:lang w:val="fr-FR"/>
        </w:rPr>
        <w:t>’</w:t>
      </w:r>
      <w:r>
        <w:rPr>
          <w:lang w:val="fr-FR"/>
        </w:rPr>
        <w:t xml:space="preserve">appui </w:t>
      </w:r>
      <w:r w:rsidRPr="00281B96">
        <w:rPr>
          <w:lang w:val="fr-FR"/>
        </w:rPr>
        <w:t xml:space="preserve">communautaire comportant des objectifs dans le domaine de la violence familiale : le </w:t>
      </w:r>
      <w:r>
        <w:rPr>
          <w:lang w:val="fr-FR"/>
        </w:rPr>
        <w:t>P</w:t>
      </w:r>
      <w:r w:rsidRPr="00281B96">
        <w:rPr>
          <w:lang w:val="fr-FR"/>
        </w:rPr>
        <w:t>rogramme opérationnel pour l</w:t>
      </w:r>
      <w:r>
        <w:rPr>
          <w:rFonts w:hint="eastAsia"/>
          <w:lang w:val="fr-FR"/>
        </w:rPr>
        <w:t>’</w:t>
      </w:r>
      <w:r w:rsidRPr="00281B96">
        <w:rPr>
          <w:lang w:val="fr-FR"/>
        </w:rPr>
        <w:t xml:space="preserve">emploi, la formation et le développement social, le </w:t>
      </w:r>
      <w:r>
        <w:rPr>
          <w:lang w:val="fr-FR"/>
        </w:rPr>
        <w:t>P</w:t>
      </w:r>
      <w:r w:rsidRPr="00281B96">
        <w:rPr>
          <w:lang w:val="fr-FR"/>
        </w:rPr>
        <w:t>rogramme d</w:t>
      </w:r>
      <w:r>
        <w:rPr>
          <w:rFonts w:hint="eastAsia"/>
          <w:lang w:val="fr-FR"/>
        </w:rPr>
        <w:t>’</w:t>
      </w:r>
      <w:r w:rsidRPr="00281B96">
        <w:rPr>
          <w:lang w:val="fr-FR"/>
        </w:rPr>
        <w:t xml:space="preserve">initiatives communautaires EUQAL (PIC-EQUAL) et le </w:t>
      </w:r>
      <w:r>
        <w:rPr>
          <w:lang w:val="fr-FR"/>
        </w:rPr>
        <w:t>P</w:t>
      </w:r>
      <w:r w:rsidRPr="00281B96">
        <w:rPr>
          <w:lang w:val="fr-FR"/>
        </w:rPr>
        <w:t>rogramme opérationnel pour la santé (Saude XXI).</w:t>
      </w:r>
    </w:p>
    <w:p w:rsidR="00B328F5" w:rsidRPr="00281B96" w:rsidRDefault="00B328F5" w:rsidP="00B328F5">
      <w:pPr>
        <w:pStyle w:val="SingleTxt"/>
        <w:rPr>
          <w:lang w:val="fr-FR"/>
        </w:rPr>
      </w:pPr>
      <w:r>
        <w:rPr>
          <w:lang w:val="fr-FR"/>
        </w:rPr>
        <w:tab/>
      </w:r>
      <w:r w:rsidRPr="00281B96">
        <w:rPr>
          <w:lang w:val="fr-FR"/>
        </w:rPr>
        <w:t>Aux fins de cette analyse, on a utilisé une série d</w:t>
      </w:r>
      <w:r>
        <w:rPr>
          <w:rFonts w:hint="eastAsia"/>
          <w:lang w:val="fr-FR"/>
        </w:rPr>
        <w:t>’</w:t>
      </w:r>
      <w:r w:rsidRPr="00281B96">
        <w:rPr>
          <w:lang w:val="fr-FR"/>
        </w:rPr>
        <w:t>instruments méthodologiques quantitatifs et qualitatifs, tels que l</w:t>
      </w:r>
      <w:r>
        <w:rPr>
          <w:rFonts w:hint="eastAsia"/>
          <w:lang w:val="fr-FR"/>
        </w:rPr>
        <w:t>’</w:t>
      </w:r>
      <w:r w:rsidRPr="00281B96">
        <w:rPr>
          <w:lang w:val="fr-FR"/>
        </w:rPr>
        <w:t xml:space="preserve">examen des documents et des enquêtes conduites </w:t>
      </w:r>
      <w:r>
        <w:rPr>
          <w:lang w:val="fr-FR"/>
        </w:rPr>
        <w:t>par</w:t>
      </w:r>
      <w:r w:rsidRPr="00281B96">
        <w:rPr>
          <w:lang w:val="fr-FR"/>
        </w:rPr>
        <w:t xml:space="preserve"> interview</w:t>
      </w:r>
      <w:r>
        <w:rPr>
          <w:lang w:val="fr-FR"/>
        </w:rPr>
        <w:t xml:space="preserve"> et</w:t>
      </w:r>
      <w:r w:rsidRPr="00281B96">
        <w:rPr>
          <w:lang w:val="fr-FR"/>
        </w:rPr>
        <w:t xml:space="preserve"> par questionnaire, on s</w:t>
      </w:r>
      <w:r>
        <w:rPr>
          <w:rFonts w:hint="eastAsia"/>
          <w:lang w:val="fr-FR"/>
        </w:rPr>
        <w:t>’</w:t>
      </w:r>
      <w:r w:rsidRPr="00281B96">
        <w:rPr>
          <w:lang w:val="fr-FR"/>
        </w:rPr>
        <w:t>est également servi des systèmes d</w:t>
      </w:r>
      <w:r>
        <w:rPr>
          <w:rFonts w:hint="eastAsia"/>
          <w:lang w:val="fr-FR"/>
        </w:rPr>
        <w:t>’</w:t>
      </w:r>
      <w:r w:rsidRPr="00281B96">
        <w:rPr>
          <w:lang w:val="fr-FR"/>
        </w:rPr>
        <w:t xml:space="preserve">information du deuxième </w:t>
      </w:r>
      <w:r>
        <w:rPr>
          <w:lang w:val="fr-FR"/>
        </w:rPr>
        <w:t>Plan</w:t>
      </w:r>
      <w:r w:rsidRPr="00281B96">
        <w:rPr>
          <w:lang w:val="fr-FR"/>
        </w:rPr>
        <w:t xml:space="preserve"> et des programmes opérationnels concernés.</w:t>
      </w:r>
    </w:p>
    <w:p w:rsidR="00B328F5" w:rsidRPr="00281B96" w:rsidRDefault="00B328F5" w:rsidP="00B328F5">
      <w:pPr>
        <w:pStyle w:val="SingleTxt"/>
        <w:rPr>
          <w:lang w:val="fr-FR"/>
        </w:rPr>
      </w:pPr>
      <w:r>
        <w:rPr>
          <w:lang w:val="fr-FR"/>
        </w:rPr>
        <w:tab/>
      </w:r>
      <w:r w:rsidRPr="00281B96">
        <w:rPr>
          <w:lang w:val="fr-FR"/>
        </w:rPr>
        <w:t>En plus d</w:t>
      </w:r>
      <w:r>
        <w:rPr>
          <w:rFonts w:hint="eastAsia"/>
          <w:lang w:val="fr-FR"/>
        </w:rPr>
        <w:t>’</w:t>
      </w:r>
      <w:r w:rsidRPr="00281B96">
        <w:rPr>
          <w:lang w:val="fr-FR"/>
        </w:rPr>
        <w:t xml:space="preserve">un examen de la pertinence </w:t>
      </w:r>
      <w:r>
        <w:rPr>
          <w:lang w:val="fr-FR"/>
        </w:rPr>
        <w:t xml:space="preserve">et </w:t>
      </w:r>
      <w:r w:rsidRPr="00281B96">
        <w:rPr>
          <w:lang w:val="fr-FR"/>
        </w:rPr>
        <w:t>de l</w:t>
      </w:r>
      <w:r>
        <w:rPr>
          <w:rFonts w:hint="eastAsia"/>
          <w:lang w:val="fr-FR"/>
        </w:rPr>
        <w:t>’</w:t>
      </w:r>
      <w:r w:rsidRPr="00281B96">
        <w:rPr>
          <w:lang w:val="fr-FR"/>
        </w:rPr>
        <w:t xml:space="preserve">importance du deuxième </w:t>
      </w:r>
      <w:r>
        <w:rPr>
          <w:lang w:val="fr-FR"/>
        </w:rPr>
        <w:t>Plan</w:t>
      </w:r>
      <w:r w:rsidRPr="00281B96">
        <w:rPr>
          <w:lang w:val="fr-FR"/>
        </w:rPr>
        <w:t>, l</w:t>
      </w:r>
      <w:r>
        <w:rPr>
          <w:rFonts w:hint="eastAsia"/>
          <w:lang w:val="fr-FR"/>
        </w:rPr>
        <w:t>’</w:t>
      </w:r>
      <w:r w:rsidRPr="00281B96">
        <w:rPr>
          <w:lang w:val="fr-FR"/>
        </w:rPr>
        <w:t>étude a procédé à une analyse des aspects suivants</w:t>
      </w:r>
      <w:r>
        <w:rPr>
          <w:lang w:val="fr-FR"/>
        </w:rPr>
        <w:t> </w:t>
      </w:r>
      <w:r w:rsidRPr="00281B96">
        <w:rPr>
          <w:lang w:val="fr-FR"/>
        </w:rPr>
        <w:t>:</w:t>
      </w:r>
    </w:p>
    <w:p w:rsidR="00B328F5" w:rsidRPr="00281B96" w:rsidRDefault="00B328F5" w:rsidP="00B328F5">
      <w:pPr>
        <w:pStyle w:val="SingleTxt"/>
        <w:numPr>
          <w:ilvl w:val="0"/>
          <w:numId w:val="4"/>
        </w:numPr>
        <w:rPr>
          <w:lang w:val="fr-FR"/>
        </w:rPr>
      </w:pPr>
      <w:r>
        <w:rPr>
          <w:lang w:val="fr-FR"/>
        </w:rPr>
        <w:t>L</w:t>
      </w:r>
      <w:r w:rsidRPr="00281B96">
        <w:rPr>
          <w:lang w:val="fr-FR"/>
        </w:rPr>
        <w:t>a cohérence interne, à savoir l</w:t>
      </w:r>
      <w:r>
        <w:rPr>
          <w:rFonts w:hint="eastAsia"/>
          <w:lang w:val="fr-FR"/>
        </w:rPr>
        <w:t>’</w:t>
      </w:r>
      <w:r w:rsidRPr="00281B96">
        <w:rPr>
          <w:lang w:val="fr-FR"/>
        </w:rPr>
        <w:t xml:space="preserve">évaluation de la structure globale du </w:t>
      </w:r>
      <w:r>
        <w:rPr>
          <w:lang w:val="fr-FR"/>
        </w:rPr>
        <w:t>Plan</w:t>
      </w:r>
      <w:r w:rsidRPr="00281B96">
        <w:rPr>
          <w:lang w:val="fr-FR"/>
        </w:rPr>
        <w:t xml:space="preserve">, </w:t>
      </w:r>
      <w:r>
        <w:rPr>
          <w:lang w:val="fr-FR"/>
        </w:rPr>
        <w:t>de s</w:t>
      </w:r>
      <w:r w:rsidRPr="00281B96">
        <w:rPr>
          <w:lang w:val="fr-FR"/>
        </w:rPr>
        <w:t xml:space="preserve">es objectifs et </w:t>
      </w:r>
      <w:r>
        <w:rPr>
          <w:lang w:val="fr-FR"/>
        </w:rPr>
        <w:t>de s</w:t>
      </w:r>
      <w:r w:rsidRPr="00281B96">
        <w:rPr>
          <w:lang w:val="fr-FR"/>
        </w:rPr>
        <w:t>es</w:t>
      </w:r>
      <w:r>
        <w:rPr>
          <w:lang w:val="fr-FR"/>
        </w:rPr>
        <w:t xml:space="preserve"> activités;</w:t>
      </w:r>
    </w:p>
    <w:p w:rsidR="00B328F5" w:rsidRPr="00281B96" w:rsidRDefault="00B328F5" w:rsidP="00B328F5">
      <w:pPr>
        <w:pStyle w:val="SingleTxt"/>
        <w:numPr>
          <w:ilvl w:val="0"/>
          <w:numId w:val="4"/>
        </w:numPr>
        <w:rPr>
          <w:lang w:val="fr-FR"/>
        </w:rPr>
      </w:pPr>
      <w:r>
        <w:rPr>
          <w:lang w:val="fr-FR"/>
        </w:rPr>
        <w:t>L</w:t>
      </w:r>
      <w:r w:rsidRPr="00281B96">
        <w:rPr>
          <w:lang w:val="fr-FR"/>
        </w:rPr>
        <w:t>a cohérence extérieure, y compris l</w:t>
      </w:r>
      <w:r>
        <w:rPr>
          <w:rFonts w:hint="eastAsia"/>
          <w:lang w:val="fr-FR"/>
        </w:rPr>
        <w:t>’</w:t>
      </w:r>
      <w:r w:rsidRPr="00281B96">
        <w:rPr>
          <w:lang w:val="fr-FR"/>
        </w:rPr>
        <w:t xml:space="preserve">examen du contexte politique, la complémentarité entre le deuxième </w:t>
      </w:r>
      <w:r>
        <w:rPr>
          <w:lang w:val="fr-FR"/>
        </w:rPr>
        <w:t>Plan</w:t>
      </w:r>
      <w:r w:rsidRPr="00281B96">
        <w:rPr>
          <w:lang w:val="fr-FR"/>
        </w:rPr>
        <w:t xml:space="preserve"> et les divers </w:t>
      </w:r>
      <w:r>
        <w:rPr>
          <w:lang w:val="fr-FR"/>
        </w:rPr>
        <w:t>plan</w:t>
      </w:r>
      <w:r w:rsidRPr="00281B96">
        <w:rPr>
          <w:lang w:val="fr-FR"/>
        </w:rPr>
        <w:t>s d</w:t>
      </w:r>
      <w:r>
        <w:rPr>
          <w:rFonts w:hint="eastAsia"/>
          <w:lang w:val="fr-FR"/>
        </w:rPr>
        <w:t>’</w:t>
      </w:r>
      <w:r w:rsidRPr="00281B96">
        <w:rPr>
          <w:lang w:val="fr-FR"/>
        </w:rPr>
        <w:t xml:space="preserve">action sectoriels (inclusion, égalité et santé), ainsi que la cohérence du </w:t>
      </w:r>
      <w:r>
        <w:rPr>
          <w:lang w:val="fr-FR"/>
        </w:rPr>
        <w:t>Plan</w:t>
      </w:r>
      <w:r w:rsidRPr="00281B96">
        <w:rPr>
          <w:lang w:val="fr-FR"/>
        </w:rPr>
        <w:t xml:space="preserve"> par rapport aux instruments </w:t>
      </w:r>
      <w:r>
        <w:rPr>
          <w:lang w:val="fr-FR"/>
        </w:rPr>
        <w:t xml:space="preserve">par lesquels </w:t>
      </w:r>
      <w:r w:rsidRPr="00281B96">
        <w:rPr>
          <w:lang w:val="fr-FR"/>
        </w:rPr>
        <w:t xml:space="preserve">la </w:t>
      </w:r>
      <w:r>
        <w:rPr>
          <w:lang w:val="fr-FR"/>
        </w:rPr>
        <w:t>C</w:t>
      </w:r>
      <w:r w:rsidRPr="00281B96">
        <w:rPr>
          <w:lang w:val="fr-FR"/>
        </w:rPr>
        <w:t>ommunauté finance</w:t>
      </w:r>
      <w:r>
        <w:rPr>
          <w:lang w:val="fr-FR"/>
        </w:rPr>
        <w:t xml:space="preserve"> les activités </w:t>
      </w:r>
      <w:r w:rsidRPr="00281B96">
        <w:rPr>
          <w:lang w:val="fr-FR"/>
        </w:rPr>
        <w:t>en cours</w:t>
      </w:r>
      <w:r>
        <w:rPr>
          <w:lang w:val="fr-FR"/>
        </w:rPr>
        <w:t xml:space="preserve"> </w:t>
      </w:r>
      <w:r w:rsidRPr="00281B96">
        <w:rPr>
          <w:lang w:val="fr-FR"/>
        </w:rPr>
        <w:t>dans le domaine de la violence familiale (POEFDS, PIC-EQUAL et Saude XXI);</w:t>
      </w:r>
    </w:p>
    <w:p w:rsidR="00B328F5" w:rsidRPr="00281B96" w:rsidRDefault="00B328F5" w:rsidP="00B328F5">
      <w:pPr>
        <w:pStyle w:val="SingleTxt"/>
        <w:numPr>
          <w:ilvl w:val="0"/>
          <w:numId w:val="4"/>
        </w:numPr>
        <w:rPr>
          <w:lang w:val="fr-FR"/>
        </w:rPr>
      </w:pPr>
      <w:r>
        <w:rPr>
          <w:lang w:val="fr-FR"/>
        </w:rPr>
        <w:t>L</w:t>
      </w:r>
      <w:r w:rsidRPr="00281B96">
        <w:rPr>
          <w:lang w:val="fr-FR"/>
        </w:rPr>
        <w:t xml:space="preserve">e système de gestion et de contrôle, sa pertinence, sa cohérence et son articulation institutionnelle, et la taille, la composition et la </w:t>
      </w:r>
      <w:r>
        <w:rPr>
          <w:lang w:val="fr-FR"/>
        </w:rPr>
        <w:t>compétence du groupe de soutien</w:t>
      </w:r>
      <w:r w:rsidRPr="00281B96">
        <w:rPr>
          <w:lang w:val="fr-FR"/>
        </w:rPr>
        <w:t xml:space="preserve"> technique chargé de coordonner et d</w:t>
      </w:r>
      <w:r>
        <w:rPr>
          <w:rFonts w:hint="eastAsia"/>
          <w:lang w:val="fr-FR"/>
        </w:rPr>
        <w:t>’</w:t>
      </w:r>
      <w:r w:rsidRPr="00281B96">
        <w:rPr>
          <w:lang w:val="fr-FR"/>
        </w:rPr>
        <w:t xml:space="preserve">exécuter le </w:t>
      </w:r>
      <w:r>
        <w:rPr>
          <w:lang w:val="fr-FR"/>
        </w:rPr>
        <w:t>Plan;</w:t>
      </w:r>
    </w:p>
    <w:p w:rsidR="00B328F5" w:rsidRPr="00281B96" w:rsidRDefault="00B328F5" w:rsidP="00B328F5">
      <w:pPr>
        <w:pStyle w:val="SingleTxt"/>
        <w:numPr>
          <w:ilvl w:val="0"/>
          <w:numId w:val="4"/>
        </w:numPr>
        <w:rPr>
          <w:lang w:val="fr-FR"/>
        </w:rPr>
      </w:pPr>
      <w:r>
        <w:rPr>
          <w:lang w:val="fr-FR"/>
        </w:rPr>
        <w:t>L</w:t>
      </w:r>
      <w:r w:rsidRPr="00281B96">
        <w:rPr>
          <w:lang w:val="fr-FR"/>
        </w:rPr>
        <w:t>e degré d</w:t>
      </w:r>
      <w:r>
        <w:rPr>
          <w:rFonts w:hint="eastAsia"/>
          <w:lang w:val="fr-FR"/>
        </w:rPr>
        <w:t>’</w:t>
      </w:r>
      <w:r w:rsidRPr="00281B96">
        <w:rPr>
          <w:lang w:val="fr-FR"/>
        </w:rPr>
        <w:t xml:space="preserve">exécution et </w:t>
      </w:r>
      <w:r>
        <w:rPr>
          <w:lang w:val="fr-FR"/>
        </w:rPr>
        <w:t>d</w:t>
      </w:r>
      <w:r>
        <w:rPr>
          <w:rFonts w:hint="eastAsia"/>
          <w:lang w:val="fr-FR"/>
        </w:rPr>
        <w:t>’</w:t>
      </w:r>
      <w:r w:rsidRPr="00281B96">
        <w:rPr>
          <w:lang w:val="fr-FR"/>
        </w:rPr>
        <w:t xml:space="preserve">efficacité du </w:t>
      </w:r>
      <w:r>
        <w:rPr>
          <w:lang w:val="fr-FR"/>
        </w:rPr>
        <w:t>Plan</w:t>
      </w:r>
      <w:r w:rsidRPr="00281B96">
        <w:rPr>
          <w:lang w:val="fr-FR"/>
        </w:rPr>
        <w:t xml:space="preserve"> dans chaque domaine d</w:t>
      </w:r>
      <w:r>
        <w:rPr>
          <w:rFonts w:hint="eastAsia"/>
          <w:lang w:val="fr-FR"/>
        </w:rPr>
        <w:t>’</w:t>
      </w:r>
      <w:r w:rsidRPr="00281B96">
        <w:rPr>
          <w:lang w:val="fr-FR"/>
        </w:rPr>
        <w:t>intervention (sensibilisation et prévention, formation, législation, protection et intégration sociale des victimes, recherche, femmes immigrantes</w:t>
      </w:r>
      <w:r>
        <w:rPr>
          <w:lang w:val="fr-FR"/>
        </w:rPr>
        <w:t>, e</w:t>
      </w:r>
      <w:r w:rsidRPr="00281B96">
        <w:rPr>
          <w:lang w:val="fr-FR"/>
        </w:rPr>
        <w:t>t évaluation)</w:t>
      </w:r>
      <w:r>
        <w:rPr>
          <w:lang w:val="fr-FR"/>
        </w:rPr>
        <w:t>;</w:t>
      </w:r>
      <w:r w:rsidRPr="00281B96">
        <w:rPr>
          <w:lang w:val="fr-FR"/>
        </w:rPr>
        <w:t xml:space="preserve"> </w:t>
      </w:r>
    </w:p>
    <w:p w:rsidR="00B328F5" w:rsidRPr="00281B96" w:rsidRDefault="00B328F5" w:rsidP="00B328F5">
      <w:pPr>
        <w:pStyle w:val="SingleTxt"/>
        <w:numPr>
          <w:ilvl w:val="0"/>
          <w:numId w:val="4"/>
        </w:numPr>
        <w:rPr>
          <w:lang w:val="fr-FR"/>
        </w:rPr>
      </w:pPr>
      <w:r>
        <w:rPr>
          <w:lang w:val="fr-FR"/>
        </w:rPr>
        <w:t>E</w:t>
      </w:r>
      <w:r w:rsidRPr="00281B96">
        <w:rPr>
          <w:lang w:val="fr-FR"/>
        </w:rPr>
        <w:t xml:space="preserve">t, finalement, conclusions et recommandations, des recommandations séparées étant formulées concernant le troisième </w:t>
      </w:r>
      <w:r>
        <w:rPr>
          <w:lang w:val="fr-FR"/>
        </w:rPr>
        <w:t>Plan</w:t>
      </w:r>
      <w:r w:rsidRPr="00281B96">
        <w:rPr>
          <w:lang w:val="fr-FR"/>
        </w:rPr>
        <w:t xml:space="preserve"> lui-même pour le moyen et le long terme.</w:t>
      </w:r>
    </w:p>
    <w:p w:rsidR="00B328F5" w:rsidRDefault="00B328F5" w:rsidP="00B328F5">
      <w:pPr>
        <w:pStyle w:val="SingleTxt"/>
        <w:rPr>
          <w:lang w:val="fr-FR"/>
        </w:rPr>
      </w:pPr>
      <w:r>
        <w:rPr>
          <w:lang w:val="fr-FR"/>
        </w:rPr>
        <w:tab/>
      </w:r>
      <w:r w:rsidRPr="00281B96">
        <w:rPr>
          <w:lang w:val="fr-FR"/>
        </w:rPr>
        <w:t>En général, on a conclu qu</w:t>
      </w:r>
      <w:r>
        <w:rPr>
          <w:rFonts w:hint="eastAsia"/>
          <w:lang w:val="fr-FR"/>
        </w:rPr>
        <w:t>’</w:t>
      </w:r>
      <w:r w:rsidRPr="00281B96">
        <w:rPr>
          <w:lang w:val="fr-FR"/>
        </w:rPr>
        <w:t>un degré élevé d</w:t>
      </w:r>
      <w:r>
        <w:rPr>
          <w:rFonts w:hint="eastAsia"/>
          <w:lang w:val="fr-FR"/>
        </w:rPr>
        <w:t>’</w:t>
      </w:r>
      <w:r w:rsidRPr="00281B96">
        <w:rPr>
          <w:lang w:val="fr-FR"/>
        </w:rPr>
        <w:t>exécution et d</w:t>
      </w:r>
      <w:r>
        <w:rPr>
          <w:rFonts w:hint="eastAsia"/>
          <w:lang w:val="fr-FR"/>
        </w:rPr>
        <w:t>’</w:t>
      </w:r>
      <w:r w:rsidRPr="00281B96">
        <w:rPr>
          <w:lang w:val="fr-FR"/>
        </w:rPr>
        <w:t>efficacité a</w:t>
      </w:r>
      <w:r>
        <w:rPr>
          <w:lang w:val="fr-FR"/>
        </w:rPr>
        <w:t>vait</w:t>
      </w:r>
      <w:r w:rsidRPr="00281B96">
        <w:rPr>
          <w:lang w:val="fr-FR"/>
        </w:rPr>
        <w:t xml:space="preserve"> été atteint dans la plupart des domaines. On a noté en particulier le renforcement du réseau de services d</w:t>
      </w:r>
      <w:r>
        <w:rPr>
          <w:rFonts w:hint="eastAsia"/>
          <w:lang w:val="fr-FR"/>
        </w:rPr>
        <w:t>’</w:t>
      </w:r>
      <w:r w:rsidRPr="00281B96">
        <w:rPr>
          <w:lang w:val="fr-FR"/>
        </w:rPr>
        <w:t>appui aux victimes, avec l</w:t>
      </w:r>
      <w:r>
        <w:rPr>
          <w:rFonts w:hint="eastAsia"/>
          <w:lang w:val="fr-FR"/>
        </w:rPr>
        <w:t>’</w:t>
      </w:r>
      <w:r w:rsidRPr="00281B96">
        <w:rPr>
          <w:lang w:val="fr-FR"/>
        </w:rPr>
        <w:t>augmentation du nombre de centres d</w:t>
      </w:r>
      <w:r>
        <w:rPr>
          <w:rFonts w:hint="eastAsia"/>
          <w:lang w:val="fr-FR"/>
        </w:rPr>
        <w:t>’</w:t>
      </w:r>
      <w:r w:rsidRPr="00281B96">
        <w:rPr>
          <w:lang w:val="fr-FR"/>
        </w:rPr>
        <w:t>accueil et</w:t>
      </w:r>
      <w:r>
        <w:rPr>
          <w:lang w:val="fr-FR"/>
        </w:rPr>
        <w:t xml:space="preserve"> d</w:t>
      </w:r>
      <w:r>
        <w:rPr>
          <w:rFonts w:hint="eastAsia"/>
          <w:lang w:val="fr-FR"/>
        </w:rPr>
        <w:t>’</w:t>
      </w:r>
      <w:r>
        <w:rPr>
          <w:lang w:val="fr-FR"/>
        </w:rPr>
        <w:t>autres groupes d</w:t>
      </w:r>
      <w:r>
        <w:rPr>
          <w:rFonts w:hint="eastAsia"/>
          <w:lang w:val="fr-FR"/>
        </w:rPr>
        <w:t>’</w:t>
      </w:r>
      <w:r>
        <w:rPr>
          <w:lang w:val="fr-FR"/>
        </w:rPr>
        <w:t>information</w:t>
      </w:r>
      <w:r w:rsidRPr="00281B96">
        <w:rPr>
          <w:lang w:val="fr-FR"/>
        </w:rPr>
        <w:t xml:space="preserve"> et d</w:t>
      </w:r>
      <w:r>
        <w:rPr>
          <w:rFonts w:hint="eastAsia"/>
          <w:lang w:val="fr-FR"/>
        </w:rPr>
        <w:t>’</w:t>
      </w:r>
      <w:r w:rsidRPr="00281B96">
        <w:rPr>
          <w:lang w:val="fr-FR"/>
        </w:rPr>
        <w:t>accueil, la normalisation des méthodes d</w:t>
      </w:r>
      <w:r>
        <w:rPr>
          <w:rFonts w:hint="eastAsia"/>
          <w:lang w:val="fr-FR"/>
        </w:rPr>
        <w:t>’</w:t>
      </w:r>
      <w:r w:rsidRPr="00281B96">
        <w:rPr>
          <w:lang w:val="fr-FR"/>
        </w:rPr>
        <w:t>exploitation des centres d</w:t>
      </w:r>
      <w:r>
        <w:rPr>
          <w:rFonts w:hint="eastAsia"/>
          <w:lang w:val="fr-FR"/>
        </w:rPr>
        <w:t>’</w:t>
      </w:r>
      <w:r w:rsidRPr="00281B96">
        <w:rPr>
          <w:lang w:val="fr-FR"/>
        </w:rPr>
        <w:t>accueil, et l</w:t>
      </w:r>
      <w:r>
        <w:rPr>
          <w:rFonts w:hint="eastAsia"/>
          <w:lang w:val="fr-FR"/>
        </w:rPr>
        <w:t>’</w:t>
      </w:r>
      <w:r w:rsidRPr="00281B96">
        <w:rPr>
          <w:lang w:val="fr-FR"/>
        </w:rPr>
        <w:t>amélioration de la compétence technique des professionnels travaillant dans le secteur, l</w:t>
      </w:r>
      <w:r>
        <w:rPr>
          <w:rFonts w:hint="eastAsia"/>
          <w:lang w:val="fr-FR"/>
        </w:rPr>
        <w:t>’</w:t>
      </w:r>
      <w:r w:rsidRPr="00281B96">
        <w:rPr>
          <w:lang w:val="fr-FR"/>
        </w:rPr>
        <w:t>enrichissement des connaissances concernant le phénomène de la violence familiale grâce à l</w:t>
      </w:r>
      <w:r>
        <w:rPr>
          <w:rFonts w:hint="eastAsia"/>
          <w:lang w:val="fr-FR"/>
        </w:rPr>
        <w:t>’</w:t>
      </w:r>
      <w:r w:rsidRPr="00281B96">
        <w:rPr>
          <w:lang w:val="fr-FR"/>
        </w:rPr>
        <w:t>exécution d</w:t>
      </w:r>
      <w:r>
        <w:rPr>
          <w:rFonts w:hint="eastAsia"/>
          <w:lang w:val="fr-FR"/>
        </w:rPr>
        <w:t>’</w:t>
      </w:r>
      <w:r w:rsidRPr="00281B96">
        <w:rPr>
          <w:lang w:val="fr-FR"/>
        </w:rPr>
        <w:t>une série d</w:t>
      </w:r>
      <w:r>
        <w:rPr>
          <w:rFonts w:hint="eastAsia"/>
          <w:lang w:val="fr-FR"/>
        </w:rPr>
        <w:t>’</w:t>
      </w:r>
      <w:r w:rsidRPr="00281B96">
        <w:rPr>
          <w:lang w:val="fr-FR"/>
        </w:rPr>
        <w:t>études, et l</w:t>
      </w:r>
      <w:r>
        <w:rPr>
          <w:rFonts w:hint="eastAsia"/>
          <w:lang w:val="fr-FR"/>
        </w:rPr>
        <w:t>’</w:t>
      </w:r>
      <w:r w:rsidRPr="00281B96">
        <w:rPr>
          <w:lang w:val="fr-FR"/>
        </w:rPr>
        <w:t>incorporation de la notion de violence familiale d</w:t>
      </w:r>
      <w:r>
        <w:rPr>
          <w:lang w:val="fr-FR"/>
        </w:rPr>
        <w:t>ans le nouveau cadre législatif.</w:t>
      </w:r>
    </w:p>
    <w:p w:rsidR="00B328F5" w:rsidRPr="00281B96" w:rsidRDefault="00B328F5" w:rsidP="00B328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281B96">
        <w:rPr>
          <w:lang w:val="fr-FR"/>
        </w:rPr>
        <w:t xml:space="preserve">Troisième </w:t>
      </w:r>
      <w:r>
        <w:rPr>
          <w:lang w:val="fr-FR"/>
        </w:rPr>
        <w:t>Plan</w:t>
      </w:r>
      <w:r w:rsidRPr="00281B96">
        <w:rPr>
          <w:lang w:val="fr-FR"/>
        </w:rPr>
        <w:t xml:space="preserve"> national pour l</w:t>
      </w:r>
      <w:r>
        <w:rPr>
          <w:rFonts w:hint="eastAsia"/>
          <w:lang w:val="fr-FR"/>
        </w:rPr>
        <w:t>’</w:t>
      </w:r>
      <w:r w:rsidRPr="00281B96">
        <w:rPr>
          <w:lang w:val="fr-FR"/>
        </w:rPr>
        <w:t>égalité</w:t>
      </w:r>
      <w:r>
        <w:rPr>
          <w:lang w:val="fr-FR"/>
        </w:rPr>
        <w:t xml:space="preserve"> – citoyenneté et femmes </w:t>
      </w:r>
      <w:r w:rsidRPr="00281B96">
        <w:rPr>
          <w:lang w:val="fr-FR"/>
        </w:rPr>
        <w:t>(2007-2010)</w:t>
      </w:r>
      <w:r w:rsidRPr="00375188">
        <w:rPr>
          <w:rStyle w:val="FootnoteReference"/>
          <w:b w:val="0"/>
          <w:lang w:val="fr-FR"/>
        </w:rPr>
        <w:footnoteReference w:id="20"/>
      </w:r>
    </w:p>
    <w:p w:rsidR="00B328F5" w:rsidRPr="001C5058" w:rsidRDefault="00B328F5" w:rsidP="00B328F5">
      <w:pPr>
        <w:pStyle w:val="SingleTxt"/>
        <w:spacing w:after="0" w:line="120" w:lineRule="exact"/>
        <w:rPr>
          <w:b/>
          <w:bCs/>
          <w:sz w:val="10"/>
          <w:lang w:val="fr-FR"/>
        </w:rPr>
      </w:pPr>
    </w:p>
    <w:p w:rsidR="00B328F5" w:rsidRPr="00281B96" w:rsidRDefault="00B328F5" w:rsidP="00B328F5">
      <w:pPr>
        <w:pStyle w:val="SingleTxt"/>
        <w:rPr>
          <w:lang w:val="fr-FR"/>
        </w:rPr>
      </w:pPr>
      <w:r>
        <w:rPr>
          <w:lang w:val="fr-FR"/>
        </w:rPr>
        <w:tab/>
      </w:r>
      <w:r w:rsidRPr="00281B96">
        <w:rPr>
          <w:lang w:val="fr-FR"/>
        </w:rPr>
        <w:t>Le troisième national pour l</w:t>
      </w:r>
      <w:r>
        <w:rPr>
          <w:rFonts w:hint="eastAsia"/>
          <w:lang w:val="fr-FR"/>
        </w:rPr>
        <w:t>’</w:t>
      </w:r>
      <w:r w:rsidRPr="00281B96">
        <w:rPr>
          <w:lang w:val="fr-FR"/>
        </w:rPr>
        <w:t>égalité</w:t>
      </w:r>
      <w:r>
        <w:rPr>
          <w:lang w:val="fr-FR"/>
        </w:rPr>
        <w:t xml:space="preserve"> – citoyenneté </w:t>
      </w:r>
      <w:r w:rsidRPr="00281B96">
        <w:rPr>
          <w:lang w:val="fr-FR"/>
        </w:rPr>
        <w:t>et femmes (2007-2010) repose sur cinq domaines stratégiques d</w:t>
      </w:r>
      <w:r>
        <w:rPr>
          <w:rFonts w:hint="eastAsia"/>
          <w:lang w:val="fr-FR"/>
        </w:rPr>
        <w:t>’</w:t>
      </w:r>
      <w:r w:rsidRPr="00281B96">
        <w:rPr>
          <w:lang w:val="fr-FR"/>
        </w:rPr>
        <w:t xml:space="preserve">intervention. Il </w:t>
      </w:r>
      <w:r>
        <w:rPr>
          <w:lang w:val="fr-FR"/>
        </w:rPr>
        <w:t>énonce</w:t>
      </w:r>
      <w:r w:rsidRPr="00281B96">
        <w:rPr>
          <w:lang w:val="fr-FR"/>
        </w:rPr>
        <w:t xml:space="preserve"> 32 objectifs et </w:t>
      </w:r>
      <w:r>
        <w:rPr>
          <w:lang w:val="fr-FR"/>
        </w:rPr>
        <w:t xml:space="preserve">prévoit </w:t>
      </w:r>
      <w:r w:rsidRPr="00281B96">
        <w:rPr>
          <w:lang w:val="fr-FR"/>
        </w:rPr>
        <w:t>155</w:t>
      </w:r>
      <w:r>
        <w:rPr>
          <w:lang w:val="fr-FR"/>
        </w:rPr>
        <w:t xml:space="preserve"> activités </w:t>
      </w:r>
      <w:r w:rsidRPr="00281B96">
        <w:rPr>
          <w:lang w:val="fr-FR"/>
        </w:rPr>
        <w:t>accompagné</w:t>
      </w:r>
      <w:r>
        <w:rPr>
          <w:lang w:val="fr-FR"/>
        </w:rPr>
        <w:t>e</w:t>
      </w:r>
      <w:r w:rsidRPr="00281B96">
        <w:rPr>
          <w:lang w:val="fr-FR"/>
        </w:rPr>
        <w:t>s d</w:t>
      </w:r>
      <w:r>
        <w:rPr>
          <w:rFonts w:hint="eastAsia"/>
          <w:lang w:val="fr-FR"/>
        </w:rPr>
        <w:t>’</w:t>
      </w:r>
      <w:r w:rsidRPr="00281B96">
        <w:rPr>
          <w:lang w:val="fr-FR"/>
        </w:rPr>
        <w:t>indicateurs de processus et de résultats et identifie les entités responsables de</w:t>
      </w:r>
      <w:r>
        <w:rPr>
          <w:lang w:val="fr-FR"/>
        </w:rPr>
        <w:t xml:space="preserve"> leur </w:t>
      </w:r>
      <w:r w:rsidRPr="00281B96">
        <w:rPr>
          <w:lang w:val="fr-FR"/>
        </w:rPr>
        <w:t>exécution.</w:t>
      </w:r>
    </w:p>
    <w:p w:rsidR="00B328F5" w:rsidRPr="00281B96" w:rsidRDefault="00B328F5" w:rsidP="00B328F5">
      <w:pPr>
        <w:pStyle w:val="SingleTxt"/>
        <w:rPr>
          <w:lang w:val="fr-FR"/>
        </w:rPr>
      </w:pPr>
      <w:r>
        <w:rPr>
          <w:lang w:val="fr-FR"/>
        </w:rPr>
        <w:tab/>
      </w:r>
      <w:r w:rsidRPr="00281B96">
        <w:rPr>
          <w:lang w:val="fr-FR"/>
        </w:rPr>
        <w:t xml:space="preserve">Le </w:t>
      </w:r>
      <w:r>
        <w:rPr>
          <w:lang w:val="fr-FR"/>
        </w:rPr>
        <w:t>Plan</w:t>
      </w:r>
      <w:r w:rsidRPr="00281B96">
        <w:rPr>
          <w:lang w:val="fr-FR"/>
        </w:rPr>
        <w:t xml:space="preserve"> vise à promouvoir l</w:t>
      </w:r>
      <w:r>
        <w:rPr>
          <w:rFonts w:hint="eastAsia"/>
          <w:lang w:val="fr-FR"/>
        </w:rPr>
        <w:t>’</w:t>
      </w:r>
      <w:r w:rsidRPr="00281B96">
        <w:rPr>
          <w:lang w:val="fr-FR"/>
        </w:rPr>
        <w:t>égalité entre les femmes et les hommes et couvre une vaste gamme de question</w:t>
      </w:r>
      <w:r>
        <w:rPr>
          <w:lang w:val="fr-FR"/>
        </w:rPr>
        <w:t>s</w:t>
      </w:r>
      <w:r w:rsidRPr="00281B96">
        <w:rPr>
          <w:lang w:val="fr-FR"/>
        </w:rPr>
        <w:t>, à savoir la santé, l</w:t>
      </w:r>
      <w:r>
        <w:rPr>
          <w:rFonts w:hint="eastAsia"/>
          <w:lang w:val="fr-FR"/>
        </w:rPr>
        <w:t>’</w:t>
      </w:r>
      <w:r w:rsidRPr="00281B96">
        <w:rPr>
          <w:lang w:val="fr-FR"/>
        </w:rPr>
        <w:t>éducation, l</w:t>
      </w:r>
      <w:r>
        <w:rPr>
          <w:rFonts w:hint="eastAsia"/>
          <w:lang w:val="fr-FR"/>
        </w:rPr>
        <w:t>’</w:t>
      </w:r>
      <w:r w:rsidRPr="00281B96">
        <w:rPr>
          <w:lang w:val="fr-FR"/>
        </w:rPr>
        <w:t>emploi, l</w:t>
      </w:r>
      <w:r>
        <w:rPr>
          <w:rFonts w:hint="eastAsia"/>
          <w:lang w:val="fr-FR"/>
        </w:rPr>
        <w:t>’</w:t>
      </w:r>
      <w:r w:rsidRPr="00281B96">
        <w:rPr>
          <w:lang w:val="fr-FR"/>
        </w:rPr>
        <w:t>équilibre entre</w:t>
      </w:r>
      <w:r>
        <w:rPr>
          <w:lang w:val="fr-FR"/>
        </w:rPr>
        <w:t xml:space="preserve"> la vie professionnelle et familiale</w:t>
      </w:r>
      <w:r w:rsidRPr="00281B96">
        <w:rPr>
          <w:lang w:val="fr-FR"/>
        </w:rPr>
        <w:t>, la prévention de la violence à l</w:t>
      </w:r>
      <w:r>
        <w:rPr>
          <w:rFonts w:hint="eastAsia"/>
          <w:lang w:val="fr-FR"/>
        </w:rPr>
        <w:t>’</w:t>
      </w:r>
      <w:r w:rsidRPr="00281B96">
        <w:rPr>
          <w:lang w:val="fr-FR"/>
        </w:rPr>
        <w:t>encontre des femmes et la protection sociale.</w:t>
      </w:r>
    </w:p>
    <w:p w:rsidR="00B328F5" w:rsidRDefault="00B328F5" w:rsidP="00B328F5">
      <w:pPr>
        <w:pStyle w:val="SingleTxt"/>
        <w:rPr>
          <w:lang w:val="fr-FR"/>
        </w:rPr>
      </w:pPr>
      <w:r>
        <w:rPr>
          <w:lang w:val="fr-FR"/>
        </w:rPr>
        <w:tab/>
      </w:r>
      <w:r w:rsidRPr="00281B96">
        <w:rPr>
          <w:lang w:val="fr-FR"/>
        </w:rPr>
        <w:t>Les cinq domaines stratégiques d</w:t>
      </w:r>
      <w:r>
        <w:rPr>
          <w:rFonts w:hint="eastAsia"/>
          <w:lang w:val="fr-FR"/>
        </w:rPr>
        <w:t>’</w:t>
      </w:r>
      <w:r w:rsidRPr="00281B96">
        <w:rPr>
          <w:lang w:val="fr-FR"/>
        </w:rPr>
        <w:t xml:space="preserve">intervention sont les suivants : </w:t>
      </w:r>
    </w:p>
    <w:p w:rsidR="00B328F5" w:rsidRDefault="00B328F5" w:rsidP="00B328F5">
      <w:pPr>
        <w:pStyle w:val="SingleTxt"/>
        <w:rPr>
          <w:lang w:val="fr-FR"/>
        </w:rPr>
      </w:pPr>
      <w:r>
        <w:rPr>
          <w:lang w:val="fr-FR"/>
        </w:rPr>
        <w:tab/>
      </w:r>
      <w:r w:rsidRPr="00281B96">
        <w:rPr>
          <w:lang w:val="fr-FR"/>
        </w:rPr>
        <w:t xml:space="preserve">1. </w:t>
      </w:r>
      <w:r>
        <w:rPr>
          <w:lang w:val="fr-FR"/>
        </w:rPr>
        <w:tab/>
      </w:r>
      <w:r w:rsidRPr="00281B96">
        <w:rPr>
          <w:lang w:val="fr-FR"/>
        </w:rPr>
        <w:t>Intégration d</w:t>
      </w:r>
      <w:r>
        <w:rPr>
          <w:rFonts w:hint="eastAsia"/>
          <w:lang w:val="fr-FR"/>
        </w:rPr>
        <w:t>’</w:t>
      </w:r>
      <w:r w:rsidRPr="00281B96">
        <w:rPr>
          <w:lang w:val="fr-FR"/>
        </w:rPr>
        <w:t>une perspective sexospécifique dans toutes les politiques en tant qu</w:t>
      </w:r>
      <w:r>
        <w:rPr>
          <w:rFonts w:hint="eastAsia"/>
          <w:lang w:val="fr-FR"/>
        </w:rPr>
        <w:t>’</w:t>
      </w:r>
      <w:r w:rsidRPr="00281B96">
        <w:rPr>
          <w:lang w:val="fr-FR"/>
        </w:rPr>
        <w:t>exigence de bonne gouvernance</w:t>
      </w:r>
      <w:r>
        <w:rPr>
          <w:lang w:val="fr-FR"/>
        </w:rPr>
        <w:t>;</w:t>
      </w:r>
      <w:r w:rsidRPr="00281B96">
        <w:rPr>
          <w:lang w:val="fr-FR"/>
        </w:rPr>
        <w:t xml:space="preserve"> </w:t>
      </w:r>
    </w:p>
    <w:p w:rsidR="00B328F5" w:rsidRDefault="00B328F5" w:rsidP="00B328F5">
      <w:pPr>
        <w:pStyle w:val="SingleTxt"/>
        <w:rPr>
          <w:lang w:val="fr-FR"/>
        </w:rPr>
      </w:pPr>
      <w:r>
        <w:rPr>
          <w:lang w:val="fr-FR"/>
        </w:rPr>
        <w:tab/>
      </w:r>
      <w:r w:rsidRPr="00281B96">
        <w:rPr>
          <w:lang w:val="fr-FR"/>
        </w:rPr>
        <w:t xml:space="preserve">2. </w:t>
      </w:r>
      <w:r>
        <w:rPr>
          <w:lang w:val="fr-FR"/>
        </w:rPr>
        <w:tab/>
      </w:r>
      <w:r w:rsidRPr="00281B96">
        <w:rPr>
          <w:lang w:val="fr-FR"/>
        </w:rPr>
        <w:t>Intégration d</w:t>
      </w:r>
      <w:r>
        <w:rPr>
          <w:rFonts w:hint="eastAsia"/>
          <w:lang w:val="fr-FR"/>
        </w:rPr>
        <w:t>’</w:t>
      </w:r>
      <w:r w:rsidRPr="00281B96">
        <w:rPr>
          <w:lang w:val="fr-FR"/>
        </w:rPr>
        <w:t>une perspective sexospécifique dans les politiques prioritaires</w:t>
      </w:r>
      <w:r>
        <w:rPr>
          <w:lang w:val="fr-FR"/>
        </w:rPr>
        <w:t>;</w:t>
      </w:r>
      <w:r w:rsidRPr="00281B96">
        <w:rPr>
          <w:lang w:val="fr-FR"/>
        </w:rPr>
        <w:t xml:space="preserve"> </w:t>
      </w:r>
    </w:p>
    <w:p w:rsidR="00B328F5" w:rsidRDefault="00B328F5" w:rsidP="00B328F5">
      <w:pPr>
        <w:pStyle w:val="SingleTxt"/>
        <w:rPr>
          <w:lang w:val="fr-FR"/>
        </w:rPr>
      </w:pPr>
      <w:r>
        <w:rPr>
          <w:lang w:val="fr-FR"/>
        </w:rPr>
        <w:tab/>
      </w:r>
      <w:r w:rsidRPr="00281B96">
        <w:rPr>
          <w:lang w:val="fr-FR"/>
        </w:rPr>
        <w:t>3.</w:t>
      </w:r>
      <w:r>
        <w:rPr>
          <w:lang w:val="fr-FR"/>
        </w:rPr>
        <w:t xml:space="preserve"> </w:t>
      </w:r>
      <w:r>
        <w:rPr>
          <w:lang w:val="fr-FR"/>
        </w:rPr>
        <w:tab/>
        <w:t xml:space="preserve">Citoyenneté </w:t>
      </w:r>
      <w:r w:rsidRPr="00281B96">
        <w:rPr>
          <w:lang w:val="fr-FR"/>
        </w:rPr>
        <w:t>et femmes</w:t>
      </w:r>
      <w:r>
        <w:rPr>
          <w:lang w:val="fr-FR"/>
        </w:rPr>
        <w:t>;</w:t>
      </w:r>
      <w:r w:rsidRPr="00281B96">
        <w:rPr>
          <w:lang w:val="fr-FR"/>
        </w:rPr>
        <w:t xml:space="preserve"> </w:t>
      </w:r>
    </w:p>
    <w:p w:rsidR="00B328F5" w:rsidRDefault="00B328F5" w:rsidP="00B328F5">
      <w:pPr>
        <w:pStyle w:val="SingleTxt"/>
        <w:rPr>
          <w:lang w:val="fr-FR"/>
        </w:rPr>
      </w:pPr>
      <w:r>
        <w:rPr>
          <w:lang w:val="fr-FR"/>
        </w:rPr>
        <w:tab/>
      </w:r>
      <w:r w:rsidRPr="00281B96">
        <w:rPr>
          <w:lang w:val="fr-FR"/>
        </w:rPr>
        <w:t xml:space="preserve">4. </w:t>
      </w:r>
      <w:r>
        <w:rPr>
          <w:lang w:val="fr-FR"/>
        </w:rPr>
        <w:tab/>
      </w:r>
      <w:r w:rsidRPr="00281B96">
        <w:rPr>
          <w:lang w:val="fr-FR"/>
        </w:rPr>
        <w:t xml:space="preserve">Violence sexiste et </w:t>
      </w:r>
    </w:p>
    <w:p w:rsidR="00B328F5" w:rsidRPr="00281B96" w:rsidRDefault="00B328F5" w:rsidP="00B328F5">
      <w:pPr>
        <w:pStyle w:val="SingleTxt"/>
        <w:rPr>
          <w:lang w:val="fr-FR"/>
        </w:rPr>
      </w:pPr>
      <w:r>
        <w:rPr>
          <w:lang w:val="fr-FR"/>
        </w:rPr>
        <w:tab/>
      </w:r>
      <w:r w:rsidRPr="00281B96">
        <w:rPr>
          <w:lang w:val="fr-FR"/>
        </w:rPr>
        <w:t xml:space="preserve">5. </w:t>
      </w:r>
      <w:r>
        <w:rPr>
          <w:lang w:val="fr-FR"/>
        </w:rPr>
        <w:tab/>
      </w:r>
      <w:r w:rsidRPr="00281B96">
        <w:rPr>
          <w:lang w:val="fr-FR"/>
        </w:rPr>
        <w:t>Intégration d</w:t>
      </w:r>
      <w:r>
        <w:rPr>
          <w:rFonts w:hint="eastAsia"/>
          <w:lang w:val="fr-FR"/>
        </w:rPr>
        <w:t>’</w:t>
      </w:r>
      <w:r w:rsidRPr="00281B96">
        <w:rPr>
          <w:lang w:val="fr-FR"/>
        </w:rPr>
        <w:t>une perspective sexospécifique</w:t>
      </w:r>
      <w:r>
        <w:rPr>
          <w:lang w:val="fr-FR"/>
        </w:rPr>
        <w:t xml:space="preserve"> au sein de </w:t>
      </w:r>
      <w:r w:rsidRPr="00281B96">
        <w:rPr>
          <w:lang w:val="fr-FR"/>
        </w:rPr>
        <w:t>l</w:t>
      </w:r>
      <w:r>
        <w:rPr>
          <w:rFonts w:hint="eastAsia"/>
          <w:lang w:val="fr-FR"/>
        </w:rPr>
        <w:t>’</w:t>
      </w:r>
      <w:r>
        <w:rPr>
          <w:lang w:val="fr-FR"/>
        </w:rPr>
        <w:t>Union europ</w:t>
      </w:r>
      <w:r w:rsidRPr="00281B96">
        <w:rPr>
          <w:lang w:val="fr-FR"/>
        </w:rPr>
        <w:t xml:space="preserve">éenne, au </w:t>
      </w:r>
      <w:r>
        <w:rPr>
          <w:lang w:val="fr-FR"/>
        </w:rPr>
        <w:t>plan</w:t>
      </w:r>
      <w:r w:rsidRPr="00281B96">
        <w:rPr>
          <w:lang w:val="fr-FR"/>
        </w:rPr>
        <w:t xml:space="preserve"> international et dans la coopération pour le développement. La mise en place d</w:t>
      </w:r>
      <w:r>
        <w:rPr>
          <w:rFonts w:hint="eastAsia"/>
          <w:lang w:val="fr-FR"/>
        </w:rPr>
        <w:t>’</w:t>
      </w:r>
      <w:r w:rsidRPr="00281B96">
        <w:rPr>
          <w:lang w:val="fr-FR"/>
        </w:rPr>
        <w:t>un centre d</w:t>
      </w:r>
      <w:r>
        <w:rPr>
          <w:rFonts w:hint="eastAsia"/>
          <w:lang w:val="fr-FR"/>
        </w:rPr>
        <w:t>’</w:t>
      </w:r>
      <w:r w:rsidRPr="00281B96">
        <w:rPr>
          <w:lang w:val="fr-FR"/>
        </w:rPr>
        <w:t>observation concernant l</w:t>
      </w:r>
      <w:r>
        <w:rPr>
          <w:rFonts w:hint="eastAsia"/>
          <w:lang w:val="fr-FR"/>
        </w:rPr>
        <w:t>’</w:t>
      </w:r>
      <w:r w:rsidRPr="00281B96">
        <w:rPr>
          <w:lang w:val="fr-FR"/>
        </w:rPr>
        <w:t>égalité des sexes fait partie des objectifs.</w:t>
      </w:r>
    </w:p>
    <w:p w:rsidR="00B328F5" w:rsidRPr="00281B96" w:rsidRDefault="00B328F5" w:rsidP="00B328F5">
      <w:pPr>
        <w:pStyle w:val="SingleTxt"/>
        <w:rPr>
          <w:lang w:val="fr-FR"/>
        </w:rPr>
      </w:pPr>
      <w:r>
        <w:rPr>
          <w:lang w:val="fr-FR"/>
        </w:rPr>
        <w:tab/>
      </w:r>
      <w:r w:rsidRPr="00281B96">
        <w:rPr>
          <w:lang w:val="fr-FR"/>
        </w:rPr>
        <w:t>Une matrice indique toutes les mesures envisagées, leur calendrier, leurs modalités d</w:t>
      </w:r>
      <w:r>
        <w:rPr>
          <w:rFonts w:hint="eastAsia"/>
          <w:lang w:val="fr-FR"/>
        </w:rPr>
        <w:t>’</w:t>
      </w:r>
      <w:r w:rsidRPr="00281B96">
        <w:rPr>
          <w:lang w:val="fr-FR"/>
        </w:rPr>
        <w:t>exécution, les indicateurs de résultats et les entités responsables.</w:t>
      </w:r>
    </w:p>
    <w:p w:rsidR="00B328F5" w:rsidRPr="001C5058" w:rsidRDefault="00B328F5" w:rsidP="00B328F5">
      <w:pPr>
        <w:pStyle w:val="SingleTxt"/>
        <w:spacing w:after="0" w:line="120" w:lineRule="exact"/>
        <w:rPr>
          <w:sz w:val="10"/>
          <w:lang w:val="fr-FR"/>
        </w:rPr>
      </w:pPr>
    </w:p>
    <w:p w:rsidR="00B328F5" w:rsidRPr="00281B96" w:rsidRDefault="00B328F5" w:rsidP="00B328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281B96">
        <w:rPr>
          <w:lang w:val="fr-FR"/>
        </w:rPr>
        <w:t xml:space="preserve">Troisième </w:t>
      </w:r>
      <w:r>
        <w:rPr>
          <w:lang w:val="fr-FR"/>
        </w:rPr>
        <w:t>Plan</w:t>
      </w:r>
      <w:r w:rsidRPr="00281B96">
        <w:rPr>
          <w:lang w:val="fr-FR"/>
        </w:rPr>
        <w:t xml:space="preserve"> national contre la violence familiale (2007-2010)</w:t>
      </w:r>
      <w:r w:rsidRPr="00375188">
        <w:rPr>
          <w:rStyle w:val="FootnoteReference"/>
          <w:b w:val="0"/>
          <w:lang w:val="fr-FR"/>
        </w:rPr>
        <w:footnoteReference w:id="21"/>
      </w:r>
    </w:p>
    <w:p w:rsidR="00B328F5" w:rsidRPr="001C5058" w:rsidRDefault="00B328F5" w:rsidP="00B328F5">
      <w:pPr>
        <w:pStyle w:val="SingleTxt"/>
        <w:spacing w:after="0" w:line="120" w:lineRule="exact"/>
        <w:rPr>
          <w:b/>
          <w:bCs/>
          <w:sz w:val="10"/>
          <w:lang w:val="fr-FR"/>
        </w:rPr>
      </w:pPr>
    </w:p>
    <w:p w:rsidR="00B328F5" w:rsidRDefault="00B328F5" w:rsidP="00B328F5">
      <w:pPr>
        <w:pStyle w:val="SingleTxt"/>
        <w:rPr>
          <w:lang w:val="fr-FR"/>
        </w:rPr>
      </w:pPr>
      <w:r>
        <w:rPr>
          <w:lang w:val="fr-FR"/>
        </w:rPr>
        <w:tab/>
      </w:r>
      <w:r w:rsidRPr="00281B96">
        <w:rPr>
          <w:lang w:val="fr-FR"/>
        </w:rPr>
        <w:t xml:space="preserve">Le troisième </w:t>
      </w:r>
      <w:r>
        <w:rPr>
          <w:lang w:val="fr-FR"/>
        </w:rPr>
        <w:t>Plan</w:t>
      </w:r>
      <w:r w:rsidRPr="00281B96">
        <w:rPr>
          <w:lang w:val="fr-FR"/>
        </w:rPr>
        <w:t xml:space="preserve"> national contre la violence familiale (2007-2010) comprend cinq domaines stratégiques d</w:t>
      </w:r>
      <w:r>
        <w:rPr>
          <w:rFonts w:hint="eastAsia"/>
          <w:lang w:val="fr-FR"/>
        </w:rPr>
        <w:t>’</w:t>
      </w:r>
      <w:r w:rsidRPr="00281B96">
        <w:rPr>
          <w:lang w:val="fr-FR"/>
        </w:rPr>
        <w:t xml:space="preserve">intervention : </w:t>
      </w:r>
    </w:p>
    <w:p w:rsidR="00B328F5" w:rsidRDefault="00B328F5" w:rsidP="00B328F5">
      <w:pPr>
        <w:pStyle w:val="SingleTxt"/>
        <w:rPr>
          <w:lang w:val="fr-FR"/>
        </w:rPr>
      </w:pPr>
      <w:r>
        <w:rPr>
          <w:lang w:val="fr-FR"/>
        </w:rPr>
        <w:tab/>
      </w:r>
      <w:r w:rsidRPr="00281B96">
        <w:rPr>
          <w:lang w:val="fr-FR"/>
        </w:rPr>
        <w:t xml:space="preserve">1. </w:t>
      </w:r>
      <w:r>
        <w:rPr>
          <w:lang w:val="fr-FR"/>
        </w:rPr>
        <w:tab/>
      </w:r>
      <w:r w:rsidRPr="00281B96">
        <w:rPr>
          <w:lang w:val="fr-FR"/>
        </w:rPr>
        <w:t>Information, sensibilisation et éducation</w:t>
      </w:r>
      <w:r>
        <w:rPr>
          <w:lang w:val="fr-FR"/>
        </w:rPr>
        <w:t>;</w:t>
      </w:r>
      <w:r w:rsidRPr="00281B96">
        <w:rPr>
          <w:lang w:val="fr-FR"/>
        </w:rPr>
        <w:t xml:space="preserve"> </w:t>
      </w:r>
    </w:p>
    <w:p w:rsidR="00B328F5" w:rsidRDefault="00B328F5" w:rsidP="00B328F5">
      <w:pPr>
        <w:pStyle w:val="SingleTxt"/>
        <w:rPr>
          <w:lang w:val="fr-FR"/>
        </w:rPr>
      </w:pPr>
      <w:r>
        <w:rPr>
          <w:lang w:val="fr-FR"/>
        </w:rPr>
        <w:tab/>
      </w:r>
      <w:r w:rsidRPr="00281B96">
        <w:rPr>
          <w:lang w:val="fr-FR"/>
        </w:rPr>
        <w:t xml:space="preserve">2. </w:t>
      </w:r>
      <w:r>
        <w:rPr>
          <w:lang w:val="fr-FR"/>
        </w:rPr>
        <w:tab/>
      </w:r>
      <w:r w:rsidRPr="00281B96">
        <w:rPr>
          <w:lang w:val="fr-FR"/>
        </w:rPr>
        <w:t>Protection des victimes et prévention de la récidive</w:t>
      </w:r>
      <w:r>
        <w:rPr>
          <w:lang w:val="fr-FR"/>
        </w:rPr>
        <w:t>;</w:t>
      </w:r>
      <w:r w:rsidRPr="00281B96">
        <w:rPr>
          <w:lang w:val="fr-FR"/>
        </w:rPr>
        <w:t xml:space="preserve"> </w:t>
      </w:r>
    </w:p>
    <w:p w:rsidR="00B328F5" w:rsidRDefault="00B328F5" w:rsidP="00B328F5">
      <w:pPr>
        <w:pStyle w:val="SingleTxt"/>
        <w:rPr>
          <w:lang w:val="fr-FR"/>
        </w:rPr>
      </w:pPr>
      <w:r>
        <w:rPr>
          <w:lang w:val="fr-FR"/>
        </w:rPr>
        <w:tab/>
      </w:r>
      <w:r w:rsidRPr="00281B96">
        <w:rPr>
          <w:lang w:val="fr-FR"/>
        </w:rPr>
        <w:t xml:space="preserve">3. </w:t>
      </w:r>
      <w:r>
        <w:rPr>
          <w:lang w:val="fr-FR"/>
        </w:rPr>
        <w:tab/>
      </w:r>
      <w:r w:rsidRPr="00281B96">
        <w:rPr>
          <w:lang w:val="fr-FR"/>
        </w:rPr>
        <w:t xml:space="preserve">Autonomisation et réinsertion des victimes; </w:t>
      </w:r>
    </w:p>
    <w:p w:rsidR="00B328F5" w:rsidRDefault="00B328F5" w:rsidP="00B328F5">
      <w:pPr>
        <w:pStyle w:val="SingleTxt"/>
        <w:rPr>
          <w:lang w:val="fr-FR"/>
        </w:rPr>
      </w:pPr>
      <w:r>
        <w:rPr>
          <w:lang w:val="fr-FR"/>
        </w:rPr>
        <w:tab/>
      </w:r>
      <w:r w:rsidRPr="00281B96">
        <w:rPr>
          <w:lang w:val="fr-FR"/>
        </w:rPr>
        <w:t xml:space="preserve">4. </w:t>
      </w:r>
      <w:r>
        <w:rPr>
          <w:lang w:val="fr-FR"/>
        </w:rPr>
        <w:tab/>
      </w:r>
      <w:r w:rsidRPr="00281B96">
        <w:rPr>
          <w:lang w:val="fr-FR"/>
        </w:rPr>
        <w:t>Formation des professionnels</w:t>
      </w:r>
      <w:r>
        <w:rPr>
          <w:lang w:val="fr-FR"/>
        </w:rPr>
        <w:t>;</w:t>
      </w:r>
      <w:r w:rsidRPr="00281B96">
        <w:rPr>
          <w:lang w:val="fr-FR"/>
        </w:rPr>
        <w:t xml:space="preserve"> </w:t>
      </w:r>
    </w:p>
    <w:p w:rsidR="00B328F5" w:rsidRPr="00281B96" w:rsidRDefault="00B328F5" w:rsidP="00B328F5">
      <w:pPr>
        <w:pStyle w:val="SingleTxt"/>
        <w:rPr>
          <w:lang w:val="fr-FR"/>
        </w:rPr>
      </w:pPr>
      <w:r>
        <w:rPr>
          <w:lang w:val="fr-FR"/>
        </w:rPr>
        <w:tab/>
      </w:r>
      <w:r w:rsidRPr="00281B96">
        <w:rPr>
          <w:lang w:val="fr-FR"/>
        </w:rPr>
        <w:t xml:space="preserve">5. </w:t>
      </w:r>
      <w:r>
        <w:rPr>
          <w:lang w:val="fr-FR"/>
        </w:rPr>
        <w:tab/>
      </w:r>
      <w:r w:rsidRPr="00281B96">
        <w:rPr>
          <w:lang w:val="fr-FR"/>
        </w:rPr>
        <w:t>Amélior</w:t>
      </w:r>
      <w:r>
        <w:rPr>
          <w:lang w:val="fr-FR"/>
        </w:rPr>
        <w:t xml:space="preserve">ation de la </w:t>
      </w:r>
      <w:r w:rsidRPr="00281B96">
        <w:rPr>
          <w:lang w:val="fr-FR"/>
        </w:rPr>
        <w:t>connaissance</w:t>
      </w:r>
      <w:r>
        <w:rPr>
          <w:lang w:val="fr-FR"/>
        </w:rPr>
        <w:t xml:space="preserve"> du </w:t>
      </w:r>
      <w:r w:rsidRPr="00281B96">
        <w:rPr>
          <w:lang w:val="fr-FR"/>
        </w:rPr>
        <w:t>phénomène de la violence familiale.</w:t>
      </w:r>
    </w:p>
    <w:p w:rsidR="00B328F5" w:rsidRPr="00281B96" w:rsidRDefault="00B328F5" w:rsidP="00B328F5">
      <w:pPr>
        <w:pStyle w:val="SingleTxt"/>
        <w:rPr>
          <w:lang w:val="fr-FR"/>
        </w:rPr>
      </w:pPr>
      <w:r>
        <w:rPr>
          <w:lang w:val="fr-FR"/>
        </w:rPr>
        <w:tab/>
      </w:r>
      <w:r w:rsidRPr="00281B96">
        <w:rPr>
          <w:lang w:val="fr-FR"/>
        </w:rPr>
        <w:t xml:space="preserve">Ce </w:t>
      </w:r>
      <w:r>
        <w:rPr>
          <w:lang w:val="fr-FR"/>
        </w:rPr>
        <w:t>Plan</w:t>
      </w:r>
      <w:r w:rsidRPr="00281B96">
        <w:rPr>
          <w:lang w:val="fr-FR"/>
        </w:rPr>
        <w:t xml:space="preserve"> adopte une approche globale à la violence familiale et prévoit des mesures de protection et d</w:t>
      </w:r>
      <w:r>
        <w:rPr>
          <w:rFonts w:hint="eastAsia"/>
          <w:lang w:val="fr-FR"/>
        </w:rPr>
        <w:t>’</w:t>
      </w:r>
      <w:r w:rsidRPr="00281B96">
        <w:rPr>
          <w:lang w:val="fr-FR"/>
        </w:rPr>
        <w:t xml:space="preserve">autonomisation des victimes et de réadaptation des auteurs de violence afin de prévenir la récidive. Il comprend une matrice </w:t>
      </w:r>
      <w:r>
        <w:rPr>
          <w:lang w:val="fr-FR"/>
        </w:rPr>
        <w:t>qui indique</w:t>
      </w:r>
      <w:r w:rsidRPr="00281B96">
        <w:rPr>
          <w:lang w:val="fr-FR"/>
        </w:rPr>
        <w:t xml:space="preserve"> </w:t>
      </w:r>
      <w:r>
        <w:rPr>
          <w:lang w:val="fr-FR"/>
        </w:rPr>
        <w:t>l</w:t>
      </w:r>
      <w:r w:rsidRPr="00281B96">
        <w:rPr>
          <w:lang w:val="fr-FR"/>
        </w:rPr>
        <w:t xml:space="preserve">es activités prévues accompagnées de </w:t>
      </w:r>
      <w:r>
        <w:rPr>
          <w:lang w:val="fr-FR"/>
        </w:rPr>
        <w:t xml:space="preserve">leurs </w:t>
      </w:r>
      <w:r w:rsidRPr="00281B96">
        <w:rPr>
          <w:lang w:val="fr-FR"/>
        </w:rPr>
        <w:t>calendrier</w:t>
      </w:r>
      <w:r>
        <w:rPr>
          <w:lang w:val="fr-FR"/>
        </w:rPr>
        <w:t>s</w:t>
      </w:r>
      <w:r w:rsidRPr="00281B96">
        <w:rPr>
          <w:lang w:val="fr-FR"/>
        </w:rPr>
        <w:t>, modalités d</w:t>
      </w:r>
      <w:r>
        <w:rPr>
          <w:rFonts w:hint="eastAsia"/>
          <w:lang w:val="fr-FR"/>
        </w:rPr>
        <w:t>’</w:t>
      </w:r>
      <w:r w:rsidRPr="00281B96">
        <w:rPr>
          <w:lang w:val="fr-FR"/>
        </w:rPr>
        <w:t>exécution</w:t>
      </w:r>
      <w:r>
        <w:rPr>
          <w:lang w:val="fr-FR"/>
        </w:rPr>
        <w:t xml:space="preserve"> et</w:t>
      </w:r>
      <w:r w:rsidRPr="00281B96">
        <w:rPr>
          <w:lang w:val="fr-FR"/>
        </w:rPr>
        <w:t xml:space="preserve"> indicateurs de résultats et </w:t>
      </w:r>
      <w:r>
        <w:rPr>
          <w:lang w:val="fr-FR"/>
        </w:rPr>
        <w:t xml:space="preserve">qui identifie des </w:t>
      </w:r>
      <w:r w:rsidRPr="00281B96">
        <w:rPr>
          <w:lang w:val="fr-FR"/>
        </w:rPr>
        <w:t>entités responsables.</w:t>
      </w:r>
    </w:p>
    <w:p w:rsidR="00B328F5" w:rsidRDefault="00B328F5" w:rsidP="00B328F5">
      <w:pPr>
        <w:pStyle w:val="SingleTxt"/>
        <w:rPr>
          <w:lang w:val="fr-FR"/>
        </w:rPr>
      </w:pPr>
      <w:r>
        <w:rPr>
          <w:lang w:val="fr-FR"/>
        </w:rPr>
        <w:tab/>
      </w:r>
      <w:r w:rsidRPr="00281B96">
        <w:rPr>
          <w:lang w:val="fr-FR"/>
        </w:rPr>
        <w:t>La lutte contre la violence familiale met l</w:t>
      </w:r>
      <w:r>
        <w:rPr>
          <w:rFonts w:hint="eastAsia"/>
          <w:lang w:val="fr-FR"/>
        </w:rPr>
        <w:t>’</w:t>
      </w:r>
      <w:r w:rsidRPr="00281B96">
        <w:rPr>
          <w:lang w:val="fr-FR"/>
        </w:rPr>
        <w:t>accent sur la réalisation de changements structurels positifs et sur la qualité des solutions apportées. Il prévoit</w:t>
      </w:r>
      <w:r>
        <w:rPr>
          <w:lang w:val="fr-FR"/>
        </w:rPr>
        <w:t xml:space="preserve"> une action concertée de la part </w:t>
      </w:r>
      <w:r w:rsidRPr="00281B96">
        <w:rPr>
          <w:lang w:val="fr-FR"/>
        </w:rPr>
        <w:t>des autorités publiques et des ONG.</w:t>
      </w:r>
    </w:p>
    <w:p w:rsidR="00B328F5" w:rsidRPr="00281B96" w:rsidRDefault="00B328F5" w:rsidP="00B328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281B96">
        <w:rPr>
          <w:lang w:val="fr-FR"/>
        </w:rPr>
        <w:t xml:space="preserve">Premier </w:t>
      </w:r>
      <w:r>
        <w:rPr>
          <w:lang w:val="fr-FR"/>
        </w:rPr>
        <w:t>Plan</w:t>
      </w:r>
      <w:r w:rsidRPr="00281B96">
        <w:rPr>
          <w:lang w:val="fr-FR"/>
        </w:rPr>
        <w:t xml:space="preserve"> national contre la traite des êtres humains (2007-2010)</w:t>
      </w:r>
      <w:r w:rsidRPr="00375188">
        <w:rPr>
          <w:rStyle w:val="FootnoteReference"/>
          <w:b w:val="0"/>
          <w:lang w:val="fr-FR"/>
        </w:rPr>
        <w:footnoteReference w:id="22"/>
      </w:r>
    </w:p>
    <w:p w:rsidR="00B328F5" w:rsidRPr="001C5058" w:rsidRDefault="00B328F5" w:rsidP="00B328F5">
      <w:pPr>
        <w:pStyle w:val="SingleTxt"/>
        <w:spacing w:after="0" w:line="120" w:lineRule="exact"/>
        <w:rPr>
          <w:b/>
          <w:bCs/>
          <w:sz w:val="10"/>
          <w:lang w:val="fr-FR"/>
        </w:rPr>
      </w:pPr>
    </w:p>
    <w:p w:rsidR="00B328F5" w:rsidRPr="00281B96" w:rsidRDefault="00B328F5" w:rsidP="00B328F5">
      <w:pPr>
        <w:pStyle w:val="SingleTxt"/>
        <w:rPr>
          <w:lang w:val="fr-FR"/>
        </w:rPr>
      </w:pPr>
      <w:r>
        <w:rPr>
          <w:lang w:val="fr-FR"/>
        </w:rPr>
        <w:tab/>
      </w:r>
      <w:r w:rsidRPr="00281B96">
        <w:rPr>
          <w:lang w:val="fr-FR"/>
        </w:rPr>
        <w:t xml:space="preserve">Le Portugal a adopté le premier </w:t>
      </w:r>
      <w:r>
        <w:rPr>
          <w:lang w:val="fr-FR"/>
        </w:rPr>
        <w:t>Plan</w:t>
      </w:r>
      <w:r w:rsidRPr="00281B96">
        <w:rPr>
          <w:lang w:val="fr-FR"/>
        </w:rPr>
        <w:t xml:space="preserve"> national contre la traite des êtres humains (2007-2010) qui accorde une priorité stratégique à la mise en oeuvre d</w:t>
      </w:r>
      <w:r>
        <w:rPr>
          <w:rFonts w:hint="eastAsia"/>
          <w:lang w:val="fr-FR"/>
        </w:rPr>
        <w:t>’</w:t>
      </w:r>
      <w:r w:rsidRPr="00281B96">
        <w:rPr>
          <w:lang w:val="fr-FR"/>
        </w:rPr>
        <w:t xml:space="preserve">une approche globale à la lutte contre cette réalité. Eu égard aux faits les plus récents survenus au </w:t>
      </w:r>
      <w:r>
        <w:rPr>
          <w:lang w:val="fr-FR"/>
        </w:rPr>
        <w:t>plan</w:t>
      </w:r>
      <w:r w:rsidRPr="00281B96">
        <w:rPr>
          <w:lang w:val="fr-FR"/>
        </w:rPr>
        <w:t xml:space="preserve"> international, il porte à la fois sur l</w:t>
      </w:r>
      <w:r>
        <w:rPr>
          <w:rFonts w:hint="eastAsia"/>
          <w:lang w:val="fr-FR"/>
        </w:rPr>
        <w:t>’</w:t>
      </w:r>
      <w:r w:rsidRPr="00281B96">
        <w:rPr>
          <w:lang w:val="fr-FR"/>
        </w:rPr>
        <w:t>exploitation sexuelle et l</w:t>
      </w:r>
      <w:r>
        <w:rPr>
          <w:rFonts w:hint="eastAsia"/>
          <w:lang w:val="fr-FR"/>
        </w:rPr>
        <w:t>’</w:t>
      </w:r>
      <w:r w:rsidRPr="00281B96">
        <w:rPr>
          <w:lang w:val="fr-FR"/>
        </w:rPr>
        <w:t>exploitation du travail.</w:t>
      </w:r>
    </w:p>
    <w:p w:rsidR="00B328F5" w:rsidRDefault="00B328F5" w:rsidP="00B328F5">
      <w:pPr>
        <w:pStyle w:val="SingleTxt"/>
        <w:rPr>
          <w:lang w:val="fr-FR"/>
        </w:rPr>
      </w:pPr>
      <w:r>
        <w:rPr>
          <w:lang w:val="fr-FR"/>
        </w:rPr>
        <w:tab/>
      </w:r>
      <w:r w:rsidRPr="00281B96">
        <w:rPr>
          <w:lang w:val="fr-FR"/>
        </w:rPr>
        <w:t xml:space="preserve">Le </w:t>
      </w:r>
      <w:r>
        <w:rPr>
          <w:lang w:val="fr-FR"/>
        </w:rPr>
        <w:t>Plan</w:t>
      </w:r>
      <w:r w:rsidRPr="00281B96">
        <w:rPr>
          <w:lang w:val="fr-FR"/>
        </w:rPr>
        <w:t xml:space="preserve"> est basé sur quatre domaines stratégiques d</w:t>
      </w:r>
      <w:r>
        <w:rPr>
          <w:rFonts w:hint="eastAsia"/>
          <w:lang w:val="fr-FR"/>
        </w:rPr>
        <w:t>’</w:t>
      </w:r>
      <w:r w:rsidRPr="00281B96">
        <w:rPr>
          <w:lang w:val="fr-FR"/>
        </w:rPr>
        <w:t xml:space="preserve">intervention et prévoit des </w:t>
      </w:r>
      <w:r>
        <w:rPr>
          <w:lang w:val="fr-FR"/>
        </w:rPr>
        <w:t>activités</w:t>
      </w:r>
      <w:r w:rsidRPr="00281B96">
        <w:rPr>
          <w:lang w:val="fr-FR"/>
        </w:rPr>
        <w:t xml:space="preserve"> dans chacun d</w:t>
      </w:r>
      <w:r>
        <w:rPr>
          <w:rFonts w:hint="eastAsia"/>
          <w:lang w:val="fr-FR"/>
        </w:rPr>
        <w:t>’</w:t>
      </w:r>
      <w:r w:rsidRPr="00281B96">
        <w:rPr>
          <w:lang w:val="fr-FR"/>
        </w:rPr>
        <w:t>entre eux. Il identifie les entités responsables ainsi que les indicateurs de processus et de résultats. Les quatre domaines stratégiques d</w:t>
      </w:r>
      <w:r>
        <w:rPr>
          <w:rFonts w:hint="eastAsia"/>
          <w:lang w:val="fr-FR"/>
        </w:rPr>
        <w:t>’</w:t>
      </w:r>
      <w:r w:rsidRPr="00281B96">
        <w:rPr>
          <w:lang w:val="fr-FR"/>
        </w:rPr>
        <w:t xml:space="preserve">intervention sont les suivants : </w:t>
      </w:r>
    </w:p>
    <w:p w:rsidR="00B328F5" w:rsidRDefault="00B328F5" w:rsidP="00B328F5">
      <w:pPr>
        <w:pStyle w:val="SingleTxt"/>
        <w:rPr>
          <w:lang w:val="fr-FR"/>
        </w:rPr>
      </w:pPr>
      <w:r>
        <w:rPr>
          <w:lang w:val="fr-FR"/>
        </w:rPr>
        <w:tab/>
      </w:r>
      <w:r w:rsidRPr="00281B96">
        <w:rPr>
          <w:lang w:val="fr-FR"/>
        </w:rPr>
        <w:t xml:space="preserve">1. </w:t>
      </w:r>
      <w:r>
        <w:rPr>
          <w:lang w:val="fr-FR"/>
        </w:rPr>
        <w:tab/>
      </w:r>
      <w:r w:rsidRPr="00281B96">
        <w:rPr>
          <w:lang w:val="fr-FR"/>
        </w:rPr>
        <w:t>Reconnaissance du problème et diffusion d</w:t>
      </w:r>
      <w:r>
        <w:rPr>
          <w:rFonts w:hint="eastAsia"/>
          <w:lang w:val="fr-FR"/>
        </w:rPr>
        <w:t>’</w:t>
      </w:r>
      <w:r w:rsidRPr="00281B96">
        <w:rPr>
          <w:lang w:val="fr-FR"/>
        </w:rPr>
        <w:t>informations</w:t>
      </w:r>
      <w:r>
        <w:rPr>
          <w:lang w:val="fr-FR"/>
        </w:rPr>
        <w:t>;</w:t>
      </w:r>
      <w:r w:rsidRPr="00281B96">
        <w:rPr>
          <w:lang w:val="fr-FR"/>
        </w:rPr>
        <w:t xml:space="preserve"> </w:t>
      </w:r>
    </w:p>
    <w:p w:rsidR="00B328F5" w:rsidRDefault="00B328F5" w:rsidP="00B328F5">
      <w:pPr>
        <w:pStyle w:val="SingleTxt"/>
        <w:rPr>
          <w:lang w:val="fr-FR"/>
        </w:rPr>
      </w:pPr>
      <w:r>
        <w:rPr>
          <w:lang w:val="fr-FR"/>
        </w:rPr>
        <w:tab/>
      </w:r>
      <w:r w:rsidRPr="00281B96">
        <w:rPr>
          <w:lang w:val="fr-FR"/>
        </w:rPr>
        <w:t xml:space="preserve">2. </w:t>
      </w:r>
      <w:r>
        <w:rPr>
          <w:lang w:val="fr-FR"/>
        </w:rPr>
        <w:tab/>
      </w:r>
      <w:r w:rsidRPr="00281B96">
        <w:rPr>
          <w:lang w:val="fr-FR"/>
        </w:rPr>
        <w:t>Prévention, sensibilisation et formation</w:t>
      </w:r>
      <w:r>
        <w:rPr>
          <w:lang w:val="fr-FR"/>
        </w:rPr>
        <w:t>;</w:t>
      </w:r>
      <w:r w:rsidRPr="00281B96">
        <w:rPr>
          <w:lang w:val="fr-FR"/>
        </w:rPr>
        <w:t xml:space="preserve"> </w:t>
      </w:r>
    </w:p>
    <w:p w:rsidR="00B328F5" w:rsidRDefault="00B328F5" w:rsidP="00B328F5">
      <w:pPr>
        <w:pStyle w:val="SingleTxt"/>
        <w:rPr>
          <w:lang w:val="fr-FR"/>
        </w:rPr>
      </w:pPr>
      <w:r>
        <w:rPr>
          <w:lang w:val="fr-FR"/>
        </w:rPr>
        <w:tab/>
      </w:r>
      <w:r w:rsidRPr="00281B96">
        <w:rPr>
          <w:lang w:val="fr-FR"/>
        </w:rPr>
        <w:t xml:space="preserve">3. </w:t>
      </w:r>
      <w:r>
        <w:rPr>
          <w:lang w:val="fr-FR"/>
        </w:rPr>
        <w:tab/>
      </w:r>
      <w:r w:rsidRPr="00281B96">
        <w:rPr>
          <w:lang w:val="fr-FR"/>
        </w:rPr>
        <w:t xml:space="preserve">Protection, soutien et intégration </w:t>
      </w:r>
    </w:p>
    <w:p w:rsidR="00B328F5" w:rsidRPr="00281B96" w:rsidRDefault="00B328F5" w:rsidP="00B328F5">
      <w:pPr>
        <w:pStyle w:val="SingleTxt"/>
        <w:rPr>
          <w:lang w:val="fr-FR"/>
        </w:rPr>
      </w:pPr>
      <w:r>
        <w:rPr>
          <w:lang w:val="fr-FR"/>
        </w:rPr>
        <w:tab/>
      </w:r>
      <w:r w:rsidRPr="00281B96">
        <w:rPr>
          <w:lang w:val="fr-FR"/>
        </w:rPr>
        <w:t xml:space="preserve">4. </w:t>
      </w:r>
      <w:r>
        <w:rPr>
          <w:lang w:val="fr-FR"/>
        </w:rPr>
        <w:tab/>
      </w:r>
      <w:r w:rsidRPr="00281B96">
        <w:rPr>
          <w:lang w:val="fr-FR"/>
        </w:rPr>
        <w:t>Enquêtes et châtiment des trafiquants.</w:t>
      </w:r>
    </w:p>
    <w:p w:rsidR="00B328F5" w:rsidRPr="00281B96" w:rsidRDefault="00B328F5" w:rsidP="00B328F5">
      <w:pPr>
        <w:pStyle w:val="SingleTxt"/>
        <w:rPr>
          <w:lang w:val="fr-FR"/>
        </w:rPr>
      </w:pPr>
      <w:r>
        <w:rPr>
          <w:lang w:val="fr-FR"/>
        </w:rPr>
        <w:tab/>
      </w:r>
      <w:r w:rsidRPr="00281B96">
        <w:rPr>
          <w:lang w:val="fr-FR"/>
        </w:rPr>
        <w:t>L</w:t>
      </w:r>
      <w:r>
        <w:rPr>
          <w:rFonts w:hint="eastAsia"/>
          <w:lang w:val="fr-FR"/>
        </w:rPr>
        <w:t>’</w:t>
      </w:r>
      <w:r w:rsidRPr="00281B96">
        <w:rPr>
          <w:lang w:val="fr-FR"/>
        </w:rPr>
        <w:t xml:space="preserve">élément structurel clé du </w:t>
      </w:r>
      <w:r>
        <w:rPr>
          <w:lang w:val="fr-FR"/>
        </w:rPr>
        <w:t>Plan</w:t>
      </w:r>
      <w:r w:rsidRPr="00281B96">
        <w:rPr>
          <w:lang w:val="fr-FR"/>
        </w:rPr>
        <w:t xml:space="preserve"> réside dans la symbiose entre une approche répressive à la lutte contre la traite des êtres humains et la promotion des droits d</w:t>
      </w:r>
      <w:r>
        <w:rPr>
          <w:lang w:val="fr-FR"/>
        </w:rPr>
        <w:t>e l</w:t>
      </w:r>
      <w:r>
        <w:rPr>
          <w:rFonts w:hint="eastAsia"/>
          <w:lang w:val="fr-FR"/>
        </w:rPr>
        <w:t>’</w:t>
      </w:r>
      <w:r>
        <w:rPr>
          <w:lang w:val="fr-FR"/>
        </w:rPr>
        <w:t>homme grâce à l</w:t>
      </w:r>
      <w:r>
        <w:rPr>
          <w:rFonts w:hint="eastAsia"/>
          <w:lang w:val="fr-FR"/>
        </w:rPr>
        <w:t>’</w:t>
      </w:r>
      <w:r>
        <w:rPr>
          <w:lang w:val="fr-FR"/>
        </w:rPr>
        <w:t>adoption de</w:t>
      </w:r>
      <w:r w:rsidRPr="00281B96">
        <w:rPr>
          <w:lang w:val="fr-FR"/>
        </w:rPr>
        <w:t xml:space="preserve"> stratégies de prévention, de soutien, de sensibilisation et de responsabilisation</w:t>
      </w:r>
      <w:r>
        <w:rPr>
          <w:lang w:val="fr-FR"/>
        </w:rPr>
        <w:t xml:space="preserve"> axées sur les besoins des victimes.</w:t>
      </w:r>
    </w:p>
    <w:p w:rsidR="00B328F5" w:rsidRPr="00281B96" w:rsidRDefault="00B328F5" w:rsidP="00B328F5">
      <w:pPr>
        <w:pStyle w:val="SingleTxt"/>
        <w:rPr>
          <w:lang w:val="fr-FR"/>
        </w:rPr>
      </w:pPr>
      <w:r>
        <w:rPr>
          <w:lang w:val="fr-FR"/>
        </w:rPr>
        <w:tab/>
        <w:t xml:space="preserve">Le Plan </w:t>
      </w:r>
      <w:r w:rsidRPr="00281B96">
        <w:rPr>
          <w:lang w:val="fr-FR"/>
        </w:rPr>
        <w:t>envisage également la mise en place d</w:t>
      </w:r>
      <w:r>
        <w:rPr>
          <w:rFonts w:hint="eastAsia"/>
          <w:lang w:val="fr-FR"/>
        </w:rPr>
        <w:t>’</w:t>
      </w:r>
      <w:r w:rsidRPr="00281B96">
        <w:rPr>
          <w:lang w:val="fr-FR"/>
        </w:rPr>
        <w:t>un ensemble de mécanismes nationaux chargés d</w:t>
      </w:r>
      <w:r>
        <w:rPr>
          <w:rFonts w:hint="eastAsia"/>
          <w:lang w:val="fr-FR"/>
        </w:rPr>
        <w:t>’</w:t>
      </w:r>
      <w:r w:rsidRPr="00281B96">
        <w:rPr>
          <w:lang w:val="fr-FR"/>
        </w:rPr>
        <w:t>identifier la nature précise du problème, d</w:t>
      </w:r>
      <w:r>
        <w:rPr>
          <w:rFonts w:hint="eastAsia"/>
          <w:lang w:val="fr-FR"/>
        </w:rPr>
        <w:t>’</w:t>
      </w:r>
      <w:r w:rsidRPr="00281B96">
        <w:rPr>
          <w:lang w:val="fr-FR"/>
        </w:rPr>
        <w:t xml:space="preserve">harmoniser les procédures et de diffuser les pratiques optimales. Les principaux éléments du </w:t>
      </w:r>
      <w:r>
        <w:rPr>
          <w:lang w:val="fr-FR"/>
        </w:rPr>
        <w:t>Plan</w:t>
      </w:r>
      <w:r w:rsidRPr="00281B96">
        <w:rPr>
          <w:lang w:val="fr-FR"/>
        </w:rPr>
        <w:t xml:space="preserve"> sont les suivants : création d</w:t>
      </w:r>
      <w:r>
        <w:rPr>
          <w:rFonts w:hint="eastAsia"/>
          <w:lang w:val="fr-FR"/>
        </w:rPr>
        <w:t>’</w:t>
      </w:r>
      <w:r w:rsidRPr="00281B96">
        <w:rPr>
          <w:lang w:val="fr-FR"/>
        </w:rPr>
        <w:t>un registre à être utilisé par les ONG et la police judiciaire,</w:t>
      </w:r>
      <w:r>
        <w:rPr>
          <w:lang w:val="fr-FR"/>
        </w:rPr>
        <w:t xml:space="preserve"> création d</w:t>
      </w:r>
      <w:r>
        <w:rPr>
          <w:rFonts w:hint="eastAsia"/>
          <w:lang w:val="fr-FR"/>
        </w:rPr>
        <w:t>’</w:t>
      </w:r>
      <w:r w:rsidRPr="00281B96">
        <w:rPr>
          <w:lang w:val="fr-FR"/>
        </w:rPr>
        <w:t xml:space="preserve">un observatoire concernant le problème de la traite </w:t>
      </w:r>
      <w:r>
        <w:rPr>
          <w:lang w:val="fr-FR"/>
        </w:rPr>
        <w:t>et</w:t>
      </w:r>
      <w:r w:rsidRPr="00281B96">
        <w:rPr>
          <w:lang w:val="fr-FR"/>
        </w:rPr>
        <w:t xml:space="preserve"> organisation d</w:t>
      </w:r>
      <w:r>
        <w:rPr>
          <w:rFonts w:hint="eastAsia"/>
          <w:lang w:val="fr-FR"/>
        </w:rPr>
        <w:t>’</w:t>
      </w:r>
      <w:r w:rsidRPr="00281B96">
        <w:rPr>
          <w:lang w:val="fr-FR"/>
        </w:rPr>
        <w:t>un vaste forum annuel englobant toutes les parties prenantes. La promotion d</w:t>
      </w:r>
      <w:r>
        <w:rPr>
          <w:rFonts w:hint="eastAsia"/>
          <w:lang w:val="fr-FR"/>
        </w:rPr>
        <w:t>’</w:t>
      </w:r>
      <w:r w:rsidRPr="00281B96">
        <w:rPr>
          <w:lang w:val="fr-FR"/>
        </w:rPr>
        <w:t>une société active consciente de cette réalité constitue également un aspect essentiel.</w:t>
      </w:r>
    </w:p>
    <w:p w:rsidR="00B328F5" w:rsidRPr="00281B96" w:rsidRDefault="00B328F5" w:rsidP="00B328F5">
      <w:pPr>
        <w:pStyle w:val="SingleTxt"/>
        <w:rPr>
          <w:lang w:val="fr-FR"/>
        </w:rPr>
      </w:pPr>
      <w:r>
        <w:rPr>
          <w:lang w:val="fr-FR"/>
        </w:rPr>
        <w:tab/>
      </w:r>
      <w:r w:rsidRPr="00281B96">
        <w:rPr>
          <w:lang w:val="fr-FR"/>
        </w:rPr>
        <w:t>La protection des victimes de la traite, le soutien qui leur est apporté</w:t>
      </w:r>
      <w:r>
        <w:rPr>
          <w:lang w:val="fr-FR"/>
        </w:rPr>
        <w:t xml:space="preserve"> </w:t>
      </w:r>
      <w:r w:rsidRPr="00281B96">
        <w:rPr>
          <w:lang w:val="fr-FR"/>
        </w:rPr>
        <w:t>et leur intégration sont soulignés en tant que domaine</w:t>
      </w:r>
      <w:r>
        <w:rPr>
          <w:lang w:val="fr-FR"/>
        </w:rPr>
        <w:t>s</w:t>
      </w:r>
      <w:r w:rsidRPr="00281B96">
        <w:rPr>
          <w:lang w:val="fr-FR"/>
        </w:rPr>
        <w:t xml:space="preserve"> d</w:t>
      </w:r>
      <w:r>
        <w:rPr>
          <w:rFonts w:hint="eastAsia"/>
          <w:lang w:val="fr-FR"/>
        </w:rPr>
        <w:t>’</w:t>
      </w:r>
      <w:r w:rsidRPr="00281B96">
        <w:rPr>
          <w:lang w:val="fr-FR"/>
        </w:rPr>
        <w:t>importance vitale. Il n</w:t>
      </w:r>
      <w:r>
        <w:rPr>
          <w:rFonts w:hint="eastAsia"/>
          <w:lang w:val="fr-FR"/>
        </w:rPr>
        <w:t>’</w:t>
      </w:r>
      <w:r w:rsidRPr="00281B96">
        <w:rPr>
          <w:lang w:val="fr-FR"/>
        </w:rPr>
        <w:t>est pas possible de lutter efficacement contre la traite des êtres humains si les victimes sont négligées. L</w:t>
      </w:r>
      <w:r>
        <w:rPr>
          <w:rFonts w:hint="eastAsia"/>
          <w:lang w:val="fr-FR"/>
        </w:rPr>
        <w:t>’</w:t>
      </w:r>
      <w:r w:rsidRPr="00281B96">
        <w:rPr>
          <w:lang w:val="fr-FR"/>
        </w:rPr>
        <w:t>aménagement d</w:t>
      </w:r>
      <w:r>
        <w:rPr>
          <w:rFonts w:hint="eastAsia"/>
          <w:lang w:val="fr-FR"/>
        </w:rPr>
        <w:t>’</w:t>
      </w:r>
      <w:r w:rsidRPr="00281B96">
        <w:rPr>
          <w:lang w:val="fr-FR"/>
        </w:rPr>
        <w:t>une période de réflexion accompagnée d</w:t>
      </w:r>
      <w:r>
        <w:rPr>
          <w:rFonts w:hint="eastAsia"/>
          <w:lang w:val="fr-FR"/>
        </w:rPr>
        <w:t>’</w:t>
      </w:r>
      <w:r w:rsidRPr="00281B96">
        <w:rPr>
          <w:lang w:val="fr-FR"/>
        </w:rPr>
        <w:t>une assistance psychologique, médicale et juridique et comptant sur l</w:t>
      </w:r>
      <w:r>
        <w:rPr>
          <w:rFonts w:hint="eastAsia"/>
          <w:lang w:val="fr-FR"/>
        </w:rPr>
        <w:t>’</w:t>
      </w:r>
      <w:r w:rsidRPr="00281B96">
        <w:rPr>
          <w:lang w:val="fr-FR"/>
        </w:rPr>
        <w:t>aide d</w:t>
      </w:r>
      <w:r>
        <w:rPr>
          <w:rFonts w:hint="eastAsia"/>
          <w:lang w:val="fr-FR"/>
        </w:rPr>
        <w:t>’</w:t>
      </w:r>
      <w:r w:rsidRPr="00281B96">
        <w:rPr>
          <w:lang w:val="fr-FR"/>
        </w:rPr>
        <w:t>un interprète</w:t>
      </w:r>
      <w:r>
        <w:rPr>
          <w:lang w:val="fr-FR"/>
        </w:rPr>
        <w:t xml:space="preserve"> et</w:t>
      </w:r>
      <w:r w:rsidRPr="00281B96">
        <w:rPr>
          <w:lang w:val="fr-FR"/>
        </w:rPr>
        <w:t xml:space="preserve"> la délivrance éventuelle d</w:t>
      </w:r>
      <w:r>
        <w:rPr>
          <w:rFonts w:hint="eastAsia"/>
          <w:lang w:val="fr-FR"/>
        </w:rPr>
        <w:t>’</w:t>
      </w:r>
      <w:r w:rsidRPr="00281B96">
        <w:rPr>
          <w:lang w:val="fr-FR"/>
        </w:rPr>
        <w:t>un permis de</w:t>
      </w:r>
      <w:r>
        <w:rPr>
          <w:lang w:val="fr-FR"/>
        </w:rPr>
        <w:t xml:space="preserve"> séjour </w:t>
      </w:r>
      <w:r w:rsidRPr="00281B96">
        <w:rPr>
          <w:lang w:val="fr-FR"/>
        </w:rPr>
        <w:t>donnant accès au</w:t>
      </w:r>
      <w:r>
        <w:rPr>
          <w:lang w:val="fr-FR"/>
        </w:rPr>
        <w:t>x</w:t>
      </w:r>
      <w:r w:rsidRPr="00281B96">
        <w:rPr>
          <w:lang w:val="fr-FR"/>
        </w:rPr>
        <w:t xml:space="preserve"> programme</w:t>
      </w:r>
      <w:r>
        <w:rPr>
          <w:lang w:val="fr-FR"/>
        </w:rPr>
        <w:t>s</w:t>
      </w:r>
      <w:r w:rsidRPr="00281B96">
        <w:rPr>
          <w:lang w:val="fr-FR"/>
        </w:rPr>
        <w:t xml:space="preserve"> officiel</w:t>
      </w:r>
      <w:r>
        <w:rPr>
          <w:lang w:val="fr-FR"/>
        </w:rPr>
        <w:t>s</w:t>
      </w:r>
      <w:r w:rsidRPr="00281B96">
        <w:rPr>
          <w:lang w:val="fr-FR"/>
        </w:rPr>
        <w:t xml:space="preserve"> et à l</w:t>
      </w:r>
      <w:r>
        <w:rPr>
          <w:rFonts w:hint="eastAsia"/>
          <w:lang w:val="fr-FR"/>
        </w:rPr>
        <w:t>’</w:t>
      </w:r>
      <w:r w:rsidRPr="00281B96">
        <w:rPr>
          <w:lang w:val="fr-FR"/>
        </w:rPr>
        <w:t>intégration sociale sont des éléments impératifs d</w:t>
      </w:r>
      <w:r>
        <w:rPr>
          <w:rFonts w:hint="eastAsia"/>
          <w:lang w:val="fr-FR"/>
        </w:rPr>
        <w:t>’</w:t>
      </w:r>
      <w:r w:rsidRPr="00281B96">
        <w:rPr>
          <w:lang w:val="fr-FR"/>
        </w:rPr>
        <w:t>une politique des droits de l</w:t>
      </w:r>
      <w:r>
        <w:rPr>
          <w:rFonts w:hint="eastAsia"/>
          <w:lang w:val="fr-FR"/>
        </w:rPr>
        <w:t>’</w:t>
      </w:r>
      <w:r w:rsidRPr="00281B96">
        <w:rPr>
          <w:lang w:val="fr-FR"/>
        </w:rPr>
        <w:t>homme efficace.</w:t>
      </w:r>
    </w:p>
    <w:p w:rsidR="00B328F5" w:rsidRDefault="00B328F5" w:rsidP="00B328F5">
      <w:pPr>
        <w:pStyle w:val="SingleTxt"/>
        <w:rPr>
          <w:lang w:val="fr-FR"/>
        </w:rPr>
      </w:pPr>
      <w:r>
        <w:rPr>
          <w:lang w:val="fr-FR"/>
        </w:rPr>
        <w:tab/>
      </w:r>
      <w:r w:rsidRPr="00281B96">
        <w:rPr>
          <w:lang w:val="fr-FR"/>
        </w:rPr>
        <w:t>Enfin, les enquêtes judiciaires et la répression de la traite sont des éléments indispensables eu égard à l</w:t>
      </w:r>
      <w:r>
        <w:rPr>
          <w:rFonts w:hint="eastAsia"/>
          <w:lang w:val="fr-FR"/>
        </w:rPr>
        <w:t>’</w:t>
      </w:r>
      <w:r w:rsidRPr="00281B96">
        <w:rPr>
          <w:lang w:val="fr-FR"/>
        </w:rPr>
        <w:t>aspect transnational du p</w:t>
      </w:r>
      <w:r>
        <w:rPr>
          <w:lang w:val="fr-FR"/>
        </w:rPr>
        <w:t>roblème, qui évolue constamment</w:t>
      </w:r>
      <w:r w:rsidRPr="00281B96">
        <w:rPr>
          <w:lang w:val="fr-FR"/>
        </w:rPr>
        <w:t xml:space="preserve"> et qui exige la coopération avec des institutions internationales ainsi que</w:t>
      </w:r>
      <w:r>
        <w:rPr>
          <w:lang w:val="fr-FR"/>
        </w:rPr>
        <w:t xml:space="preserve"> l</w:t>
      </w:r>
      <w:r>
        <w:rPr>
          <w:rFonts w:hint="eastAsia"/>
          <w:lang w:val="fr-FR"/>
        </w:rPr>
        <w:t>’</w:t>
      </w:r>
      <w:r>
        <w:rPr>
          <w:lang w:val="fr-FR"/>
        </w:rPr>
        <w:t xml:space="preserve">allocation </w:t>
      </w:r>
      <w:r w:rsidRPr="00281B96">
        <w:rPr>
          <w:lang w:val="fr-FR"/>
        </w:rPr>
        <w:t>de ressources financières et humaines à la lutte contre ce phénomène.</w:t>
      </w:r>
    </w:p>
    <w:p w:rsidR="00B328F5" w:rsidRPr="00EE12EA" w:rsidRDefault="00B328F5" w:rsidP="00B328F5">
      <w:pPr>
        <w:pStyle w:val="SingleTxt"/>
        <w:spacing w:after="0" w:line="120" w:lineRule="exact"/>
        <w:rPr>
          <w:sz w:val="10"/>
          <w:lang w:val="fr-FR"/>
        </w:rPr>
      </w:pPr>
    </w:p>
    <w:p w:rsidR="00B328F5" w:rsidRPr="00281B96" w:rsidRDefault="00B328F5" w:rsidP="00B328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281B96">
        <w:rPr>
          <w:lang w:val="fr-FR"/>
        </w:rPr>
        <w:t>Autres engagements politiques et instruments juridiques et pertinents</w:t>
      </w:r>
    </w:p>
    <w:p w:rsidR="00B328F5" w:rsidRPr="001C5058" w:rsidRDefault="00B328F5" w:rsidP="00B328F5">
      <w:pPr>
        <w:pStyle w:val="SingleTxt"/>
        <w:spacing w:after="0" w:line="120" w:lineRule="exact"/>
        <w:rPr>
          <w:b/>
          <w:bCs/>
          <w:sz w:val="10"/>
          <w:u w:val="single"/>
          <w:lang w:val="fr-FR"/>
        </w:rPr>
      </w:pPr>
    </w:p>
    <w:p w:rsidR="00B328F5" w:rsidRPr="00281B96" w:rsidRDefault="00B328F5" w:rsidP="00B328F5">
      <w:pPr>
        <w:pStyle w:val="SingleTxt"/>
        <w:rPr>
          <w:lang w:val="fr-FR"/>
        </w:rPr>
      </w:pPr>
      <w:r>
        <w:rPr>
          <w:lang w:val="fr-FR"/>
        </w:rPr>
        <w:tab/>
      </w:r>
      <w:r w:rsidRPr="00281B96">
        <w:rPr>
          <w:lang w:val="fr-FR"/>
        </w:rPr>
        <w:t>Les directives économiques et sociales générale</w:t>
      </w:r>
      <w:r>
        <w:rPr>
          <w:lang w:val="fr-FR"/>
        </w:rPr>
        <w:t>s</w:t>
      </w:r>
      <w:r w:rsidRPr="00281B96">
        <w:rPr>
          <w:lang w:val="fr-FR"/>
        </w:rPr>
        <w:t xml:space="preserve"> pour 2005-2009</w:t>
      </w:r>
      <w:r w:rsidRPr="00375188">
        <w:rPr>
          <w:rStyle w:val="FootnoteReference"/>
          <w:lang w:val="fr-FR"/>
        </w:rPr>
        <w:footnoteReference w:id="23"/>
      </w:r>
      <w:r w:rsidRPr="00281B96">
        <w:rPr>
          <w:lang w:val="fr-FR"/>
        </w:rPr>
        <w:t xml:space="preserve"> incluent divers engagements concernant </w:t>
      </w:r>
      <w:r>
        <w:rPr>
          <w:lang w:val="fr-FR"/>
        </w:rPr>
        <w:t>l</w:t>
      </w:r>
      <w:r>
        <w:rPr>
          <w:rFonts w:hint="eastAsia"/>
          <w:lang w:val="fr-FR"/>
        </w:rPr>
        <w:t>’</w:t>
      </w:r>
      <w:r>
        <w:rPr>
          <w:lang w:val="fr-FR"/>
        </w:rPr>
        <w:t>exécution des</w:t>
      </w:r>
      <w:r w:rsidRPr="00281B96">
        <w:rPr>
          <w:lang w:val="fr-FR"/>
        </w:rPr>
        <w:t xml:space="preserve"> politique</w:t>
      </w:r>
      <w:r>
        <w:rPr>
          <w:lang w:val="fr-FR"/>
        </w:rPr>
        <w:t>s</w:t>
      </w:r>
      <w:r w:rsidRPr="00281B96">
        <w:rPr>
          <w:lang w:val="fr-FR"/>
        </w:rPr>
        <w:t xml:space="preserve"> de promotion de l</w:t>
      </w:r>
      <w:r>
        <w:rPr>
          <w:rFonts w:hint="eastAsia"/>
          <w:lang w:val="fr-FR"/>
        </w:rPr>
        <w:t>’</w:t>
      </w:r>
      <w:r w:rsidRPr="00281B96">
        <w:rPr>
          <w:lang w:val="fr-FR"/>
        </w:rPr>
        <w:t>égalité, tels que la promotion de l</w:t>
      </w:r>
      <w:r>
        <w:rPr>
          <w:rFonts w:hint="eastAsia"/>
          <w:lang w:val="fr-FR"/>
        </w:rPr>
        <w:t>’</w:t>
      </w:r>
      <w:r w:rsidRPr="00281B96">
        <w:rPr>
          <w:lang w:val="fr-FR"/>
        </w:rPr>
        <w:t>égalité pour tous, la lutte contre la discrimination fondée sur le sexe, le renforcement de la participation des femmes à la vie politique et</w:t>
      </w:r>
      <w:r>
        <w:rPr>
          <w:lang w:val="fr-FR"/>
        </w:rPr>
        <w:t xml:space="preserve"> à </w:t>
      </w:r>
      <w:r w:rsidRPr="00281B96">
        <w:rPr>
          <w:lang w:val="fr-FR"/>
        </w:rPr>
        <w:t>la prise de décision dans tous les domaines ainsi que la conciliation</w:t>
      </w:r>
      <w:r>
        <w:rPr>
          <w:lang w:val="fr-FR"/>
        </w:rPr>
        <w:t xml:space="preserve"> de la vie professionnelle, privée et familiale.</w:t>
      </w:r>
    </w:p>
    <w:p w:rsidR="00B328F5" w:rsidRPr="00281B96" w:rsidRDefault="00B328F5" w:rsidP="00B328F5">
      <w:pPr>
        <w:pStyle w:val="SingleTxt"/>
        <w:rPr>
          <w:lang w:val="fr-FR"/>
        </w:rPr>
      </w:pPr>
      <w:r>
        <w:rPr>
          <w:lang w:val="fr-FR"/>
        </w:rPr>
        <w:tab/>
      </w:r>
      <w:r w:rsidRPr="00281B96">
        <w:rPr>
          <w:lang w:val="fr-FR"/>
        </w:rPr>
        <w:t>L</w:t>
      </w:r>
      <w:r>
        <w:rPr>
          <w:rFonts w:hint="eastAsia"/>
          <w:lang w:val="fr-FR"/>
        </w:rPr>
        <w:t>’</w:t>
      </w:r>
      <w:r w:rsidRPr="00281B96">
        <w:rPr>
          <w:lang w:val="fr-FR"/>
        </w:rPr>
        <w:t>un des principes directeurs de la politique étrangère et de coopération du Portugal</w:t>
      </w:r>
      <w:r w:rsidRPr="00375188">
        <w:rPr>
          <w:rStyle w:val="FootnoteReference"/>
          <w:lang w:val="fr-FR"/>
        </w:rPr>
        <w:footnoteReference w:id="24"/>
      </w:r>
      <w:r w:rsidRPr="00281B96">
        <w:rPr>
          <w:lang w:val="fr-FR"/>
        </w:rPr>
        <w:t xml:space="preserve"> réside dans la poursuite des objectifs énoncés dans la </w:t>
      </w:r>
      <w:r>
        <w:rPr>
          <w:lang w:val="fr-FR"/>
        </w:rPr>
        <w:t>Convention</w:t>
      </w:r>
      <w:r w:rsidRPr="00281B96">
        <w:rPr>
          <w:lang w:val="fr-FR"/>
        </w:rPr>
        <w:t xml:space="preserve"> sur l</w:t>
      </w:r>
      <w:r>
        <w:rPr>
          <w:rFonts w:hint="eastAsia"/>
          <w:lang w:val="fr-FR"/>
        </w:rPr>
        <w:t>’</w:t>
      </w:r>
      <w:r w:rsidRPr="00281B96">
        <w:rPr>
          <w:lang w:val="fr-FR"/>
        </w:rPr>
        <w:t>élimination de toutes les formes de discrimination à l</w:t>
      </w:r>
      <w:r>
        <w:rPr>
          <w:rFonts w:hint="eastAsia"/>
          <w:lang w:val="fr-FR"/>
        </w:rPr>
        <w:t>’</w:t>
      </w:r>
      <w:r w:rsidRPr="00281B96">
        <w:rPr>
          <w:lang w:val="fr-FR"/>
        </w:rPr>
        <w:t xml:space="preserve">égard des femmes de 1979 et du </w:t>
      </w:r>
      <w:r>
        <w:rPr>
          <w:lang w:val="fr-FR"/>
        </w:rPr>
        <w:t>P</w:t>
      </w:r>
      <w:r w:rsidRPr="00281B96">
        <w:rPr>
          <w:lang w:val="fr-FR"/>
        </w:rPr>
        <w:t>rogramme d</w:t>
      </w:r>
      <w:r>
        <w:rPr>
          <w:rFonts w:hint="eastAsia"/>
          <w:lang w:val="fr-FR"/>
        </w:rPr>
        <w:t>’</w:t>
      </w:r>
      <w:r w:rsidRPr="00281B96">
        <w:rPr>
          <w:lang w:val="fr-FR"/>
        </w:rPr>
        <w:t>action de Be</w:t>
      </w:r>
      <w:r>
        <w:rPr>
          <w:lang w:val="fr-FR"/>
        </w:rPr>
        <w:t>ijing de 1995. Par conséquent, l</w:t>
      </w:r>
      <w:r w:rsidRPr="00281B96">
        <w:rPr>
          <w:lang w:val="fr-FR"/>
        </w:rPr>
        <w:t>es principes de respect des droits de l</w:t>
      </w:r>
      <w:r>
        <w:rPr>
          <w:rFonts w:hint="eastAsia"/>
          <w:lang w:val="fr-FR"/>
        </w:rPr>
        <w:t>’</w:t>
      </w:r>
      <w:r w:rsidRPr="00281B96">
        <w:rPr>
          <w:lang w:val="fr-FR"/>
        </w:rPr>
        <w:t>homme et de l</w:t>
      </w:r>
      <w:r>
        <w:rPr>
          <w:rFonts w:hint="eastAsia"/>
          <w:lang w:val="fr-FR"/>
        </w:rPr>
        <w:t>’</w:t>
      </w:r>
      <w:r w:rsidRPr="00281B96">
        <w:rPr>
          <w:lang w:val="fr-FR"/>
        </w:rPr>
        <w:t>égalité des sexes sont également des priorités</w:t>
      </w:r>
      <w:r>
        <w:rPr>
          <w:lang w:val="fr-FR"/>
        </w:rPr>
        <w:t xml:space="preserve"> de </w:t>
      </w:r>
      <w:r w:rsidRPr="00281B96">
        <w:rPr>
          <w:lang w:val="fr-FR"/>
        </w:rPr>
        <w:t>la coopération portugaise.</w:t>
      </w:r>
    </w:p>
    <w:p w:rsidR="00B328F5" w:rsidRPr="00281B96" w:rsidRDefault="00B328F5" w:rsidP="00B328F5">
      <w:pPr>
        <w:pStyle w:val="SingleTxt"/>
        <w:rPr>
          <w:lang w:val="fr-FR"/>
        </w:rPr>
      </w:pPr>
      <w:r>
        <w:rPr>
          <w:lang w:val="fr-FR"/>
        </w:rPr>
        <w:tab/>
      </w:r>
      <w:r w:rsidRPr="00281B96">
        <w:rPr>
          <w:lang w:val="fr-FR"/>
        </w:rPr>
        <w:t xml:space="preserve">Conformément aux règles du </w:t>
      </w:r>
      <w:r>
        <w:rPr>
          <w:lang w:val="fr-FR"/>
        </w:rPr>
        <w:t>C</w:t>
      </w:r>
      <w:r w:rsidRPr="00281B96">
        <w:rPr>
          <w:lang w:val="fr-FR"/>
        </w:rPr>
        <w:t xml:space="preserve">onseil des </w:t>
      </w:r>
      <w:r>
        <w:rPr>
          <w:lang w:val="fr-FR"/>
        </w:rPr>
        <w:t>minist</w:t>
      </w:r>
      <w:r w:rsidRPr="00281B96">
        <w:rPr>
          <w:lang w:val="fr-FR"/>
        </w:rPr>
        <w:t xml:space="preserve">res du </w:t>
      </w:r>
      <w:r>
        <w:rPr>
          <w:lang w:val="fr-FR"/>
        </w:rPr>
        <w:t>Gouvernement</w:t>
      </w:r>
      <w:r w:rsidRPr="00281B96">
        <w:rPr>
          <w:lang w:val="fr-FR"/>
        </w:rPr>
        <w:t xml:space="preserve"> constitutionnel actuel</w:t>
      </w:r>
      <w:r w:rsidRPr="00375188">
        <w:rPr>
          <w:rStyle w:val="FootnoteReference"/>
          <w:lang w:val="fr-FR"/>
        </w:rPr>
        <w:footnoteReference w:id="25"/>
      </w:r>
      <w:r w:rsidRPr="00281B96">
        <w:rPr>
          <w:lang w:val="fr-FR"/>
        </w:rPr>
        <w:t>, les projets de loi doivent inclure une évaluation de leur impact sexospécifique et être rédigés en un langage non discriminatoire. L</w:t>
      </w:r>
      <w:r>
        <w:rPr>
          <w:rFonts w:hint="eastAsia"/>
          <w:lang w:val="fr-FR"/>
        </w:rPr>
        <w:t>’</w:t>
      </w:r>
      <w:r w:rsidRPr="00281B96">
        <w:rPr>
          <w:lang w:val="fr-FR"/>
        </w:rPr>
        <w:t>un des éléments de la procédure législative, c</w:t>
      </w:r>
      <w:r>
        <w:rPr>
          <w:rFonts w:hint="eastAsia"/>
          <w:lang w:val="fr-FR"/>
        </w:rPr>
        <w:t>’</w:t>
      </w:r>
      <w:r w:rsidRPr="00281B96">
        <w:rPr>
          <w:lang w:val="fr-FR"/>
        </w:rPr>
        <w:t>est l</w:t>
      </w:r>
      <w:r>
        <w:rPr>
          <w:rFonts w:hint="eastAsia"/>
          <w:lang w:val="fr-FR"/>
        </w:rPr>
        <w:t>’</w:t>
      </w:r>
      <w:r w:rsidRPr="00281B96">
        <w:rPr>
          <w:lang w:val="fr-FR"/>
        </w:rPr>
        <w:t>incorporation, dans les notes explicatives des projets de loi, d</w:t>
      </w:r>
      <w:r>
        <w:rPr>
          <w:rFonts w:hint="eastAsia"/>
          <w:lang w:val="fr-FR"/>
        </w:rPr>
        <w:t>’</w:t>
      </w:r>
      <w:r w:rsidRPr="00281B96">
        <w:rPr>
          <w:lang w:val="fr-FR"/>
        </w:rPr>
        <w:t>une évaluation du projet s</w:t>
      </w:r>
      <w:r>
        <w:rPr>
          <w:rFonts w:hint="eastAsia"/>
          <w:lang w:val="fr-FR"/>
        </w:rPr>
        <w:t>’</w:t>
      </w:r>
      <w:r w:rsidRPr="00281B96">
        <w:rPr>
          <w:lang w:val="fr-FR"/>
        </w:rPr>
        <w:t>il est susceptible de se répercuter sur l</w:t>
      </w:r>
      <w:r>
        <w:rPr>
          <w:rFonts w:hint="eastAsia"/>
          <w:lang w:val="fr-FR"/>
        </w:rPr>
        <w:t>’</w:t>
      </w:r>
      <w:r w:rsidRPr="00281B96">
        <w:rPr>
          <w:lang w:val="fr-FR"/>
        </w:rPr>
        <w:t>égalité des sexes. La procédure prévoit également l</w:t>
      </w:r>
      <w:r>
        <w:rPr>
          <w:rFonts w:hint="eastAsia"/>
          <w:lang w:val="fr-FR"/>
        </w:rPr>
        <w:t>’</w:t>
      </w:r>
      <w:r w:rsidRPr="00281B96">
        <w:rPr>
          <w:lang w:val="fr-FR"/>
        </w:rPr>
        <w:t>emploi de formules inclusives ou neutres de manière à éviter les expressions sexospécifiques ou à les réduire au minimum.</w:t>
      </w:r>
    </w:p>
    <w:p w:rsidR="00B328F5" w:rsidRPr="00281B96" w:rsidRDefault="00B328F5" w:rsidP="00B328F5">
      <w:pPr>
        <w:pStyle w:val="SingleTxt"/>
        <w:rPr>
          <w:lang w:val="fr-FR"/>
        </w:rPr>
      </w:pPr>
      <w:r>
        <w:rPr>
          <w:lang w:val="fr-FR"/>
        </w:rPr>
        <w:tab/>
      </w:r>
      <w:r w:rsidRPr="00281B96">
        <w:rPr>
          <w:lang w:val="fr-FR"/>
        </w:rPr>
        <w:t>Les lois gouvernant les associations de jeunes gens</w:t>
      </w:r>
      <w:r w:rsidRPr="00375188">
        <w:rPr>
          <w:rStyle w:val="FootnoteReference"/>
          <w:lang w:val="fr-FR"/>
        </w:rPr>
        <w:footnoteReference w:id="26"/>
      </w:r>
      <w:r w:rsidRPr="00281B96">
        <w:rPr>
          <w:lang w:val="fr-FR"/>
        </w:rPr>
        <w:t xml:space="preserve"> consacrent l</w:t>
      </w:r>
      <w:r>
        <w:rPr>
          <w:rFonts w:hint="eastAsia"/>
          <w:lang w:val="fr-FR"/>
        </w:rPr>
        <w:t>’</w:t>
      </w:r>
      <w:r w:rsidRPr="00281B96">
        <w:rPr>
          <w:lang w:val="fr-FR"/>
        </w:rPr>
        <w:t>équilibre entre les sexes et la promotion de l</w:t>
      </w:r>
      <w:r>
        <w:rPr>
          <w:rFonts w:hint="eastAsia"/>
          <w:lang w:val="fr-FR"/>
        </w:rPr>
        <w:t>’</w:t>
      </w:r>
      <w:r w:rsidRPr="00281B96">
        <w:rPr>
          <w:lang w:val="fr-FR"/>
        </w:rPr>
        <w:t>égalité en tant que l</w:t>
      </w:r>
      <w:r>
        <w:rPr>
          <w:rFonts w:hint="eastAsia"/>
          <w:lang w:val="fr-FR"/>
        </w:rPr>
        <w:t>’</w:t>
      </w:r>
      <w:r w:rsidRPr="00281B96">
        <w:rPr>
          <w:lang w:val="fr-FR"/>
        </w:rPr>
        <w:t>un des critères à prendre en considération en examinant les demandes de soutien de la part de l</w:t>
      </w:r>
      <w:r>
        <w:rPr>
          <w:rFonts w:hint="eastAsia"/>
          <w:lang w:val="fr-FR"/>
        </w:rPr>
        <w:t>’</w:t>
      </w:r>
      <w:r w:rsidRPr="00281B96">
        <w:rPr>
          <w:i/>
          <w:iCs/>
          <w:lang w:val="fr-FR"/>
        </w:rPr>
        <w:t xml:space="preserve">Instituto Português da </w:t>
      </w:r>
      <w:r w:rsidRPr="00281B96">
        <w:rPr>
          <w:i/>
          <w:iCs/>
          <w:color w:val="000000"/>
          <w:lang w:val="fr-FR"/>
        </w:rPr>
        <w:t>Juventude (</w:t>
      </w:r>
      <w:r w:rsidRPr="00281B96">
        <w:rPr>
          <w:color w:val="000000"/>
          <w:lang w:val="fr-FR"/>
        </w:rPr>
        <w:t>I</w:t>
      </w:r>
      <w:r w:rsidRPr="00281B96">
        <w:rPr>
          <w:lang w:val="fr-FR"/>
        </w:rPr>
        <w:t>nstitut portugais de la jeunesse).</w:t>
      </w:r>
    </w:p>
    <w:p w:rsidR="00B328F5" w:rsidRPr="00281B96" w:rsidRDefault="00B328F5" w:rsidP="00B328F5">
      <w:pPr>
        <w:pStyle w:val="SingleTxt"/>
        <w:rPr>
          <w:lang w:val="fr-FR"/>
        </w:rPr>
      </w:pPr>
      <w:r>
        <w:rPr>
          <w:lang w:val="fr-FR"/>
        </w:rPr>
        <w:tab/>
      </w:r>
      <w:r w:rsidRPr="00281B96">
        <w:rPr>
          <w:lang w:val="fr-FR"/>
        </w:rPr>
        <w:t>Les allégements fiscaux prévus au budget de l</w:t>
      </w:r>
      <w:r>
        <w:rPr>
          <w:rFonts w:hint="eastAsia"/>
          <w:lang w:val="fr-FR"/>
        </w:rPr>
        <w:t>’</w:t>
      </w:r>
      <w:r>
        <w:rPr>
          <w:lang w:val="fr-FR"/>
        </w:rPr>
        <w:t>État</w:t>
      </w:r>
      <w:r w:rsidRPr="00281B96">
        <w:rPr>
          <w:lang w:val="fr-FR"/>
        </w:rPr>
        <w:t xml:space="preserve"> pour 2007</w:t>
      </w:r>
      <w:r w:rsidRPr="00375188">
        <w:rPr>
          <w:rStyle w:val="FootnoteReference"/>
          <w:lang w:val="fr-FR"/>
        </w:rPr>
        <w:footnoteReference w:id="27"/>
      </w:r>
      <w:r w:rsidRPr="00281B96">
        <w:rPr>
          <w:lang w:val="fr-FR"/>
        </w:rPr>
        <w:t xml:space="preserve"> incluent les dons apportés par les entreprises aux ONG qui défendent les valeurs du civisme, les droits de l</w:t>
      </w:r>
      <w:r>
        <w:rPr>
          <w:rFonts w:hint="eastAsia"/>
          <w:lang w:val="fr-FR"/>
        </w:rPr>
        <w:t>’</w:t>
      </w:r>
      <w:r w:rsidRPr="00281B96">
        <w:rPr>
          <w:lang w:val="fr-FR"/>
        </w:rPr>
        <w:t>homme, les droits de la femme et l</w:t>
      </w:r>
      <w:r>
        <w:rPr>
          <w:rFonts w:hint="eastAsia"/>
          <w:lang w:val="fr-FR"/>
        </w:rPr>
        <w:t>’</w:t>
      </w:r>
      <w:r w:rsidRPr="00281B96">
        <w:rPr>
          <w:lang w:val="fr-FR"/>
        </w:rPr>
        <w:t>égalité des sexes.</w:t>
      </w:r>
    </w:p>
    <w:p w:rsidR="00B328F5" w:rsidRPr="00281B96" w:rsidRDefault="00B328F5" w:rsidP="00B328F5">
      <w:pPr>
        <w:pStyle w:val="SingleTxt"/>
        <w:rPr>
          <w:lang w:val="fr-FR"/>
        </w:rPr>
      </w:pPr>
      <w:r>
        <w:rPr>
          <w:lang w:val="fr-FR"/>
        </w:rPr>
        <w:tab/>
      </w:r>
      <w:r w:rsidRPr="00281B96">
        <w:rPr>
          <w:lang w:val="fr-FR"/>
        </w:rPr>
        <w:t xml:space="preserve">Le premier </w:t>
      </w:r>
      <w:r>
        <w:rPr>
          <w:lang w:val="fr-FR"/>
        </w:rPr>
        <w:t>Plan</w:t>
      </w:r>
      <w:r w:rsidRPr="00281B96">
        <w:rPr>
          <w:lang w:val="fr-FR"/>
        </w:rPr>
        <w:t xml:space="preserve"> d</w:t>
      </w:r>
      <w:r>
        <w:rPr>
          <w:rFonts w:hint="eastAsia"/>
          <w:lang w:val="fr-FR"/>
        </w:rPr>
        <w:t>’</w:t>
      </w:r>
      <w:r w:rsidRPr="00281B96">
        <w:rPr>
          <w:lang w:val="fr-FR"/>
        </w:rPr>
        <w:t>action pour l</w:t>
      </w:r>
      <w:r>
        <w:rPr>
          <w:rFonts w:hint="eastAsia"/>
          <w:lang w:val="fr-FR"/>
        </w:rPr>
        <w:t>’</w:t>
      </w:r>
      <w:r w:rsidRPr="00281B96">
        <w:rPr>
          <w:lang w:val="fr-FR"/>
        </w:rPr>
        <w:t>intégration des personnes handicapées 2006-2009 a été approuvé en 2006</w:t>
      </w:r>
      <w:r w:rsidRPr="00375188">
        <w:rPr>
          <w:rStyle w:val="FootnoteReference"/>
          <w:lang w:val="fr-FR"/>
        </w:rPr>
        <w:footnoteReference w:id="28"/>
      </w:r>
      <w:r w:rsidRPr="00281B96">
        <w:rPr>
          <w:lang w:val="fr-FR"/>
        </w:rPr>
        <w:t xml:space="preserve">. Conformément à ce </w:t>
      </w:r>
      <w:r>
        <w:rPr>
          <w:lang w:val="fr-FR"/>
        </w:rPr>
        <w:t>Plan</w:t>
      </w:r>
      <w:r w:rsidRPr="00281B96">
        <w:rPr>
          <w:lang w:val="fr-FR"/>
        </w:rPr>
        <w:t>, l</w:t>
      </w:r>
      <w:r>
        <w:rPr>
          <w:rFonts w:hint="eastAsia"/>
          <w:lang w:val="fr-FR"/>
        </w:rPr>
        <w:t>’</w:t>
      </w:r>
      <w:r>
        <w:rPr>
          <w:lang w:val="fr-FR"/>
        </w:rPr>
        <w:t>État</w:t>
      </w:r>
      <w:r w:rsidRPr="00281B96">
        <w:rPr>
          <w:lang w:val="fr-FR"/>
        </w:rPr>
        <w:t xml:space="preserve"> est chargé d</w:t>
      </w:r>
      <w:r>
        <w:rPr>
          <w:rFonts w:hint="eastAsia"/>
          <w:lang w:val="fr-FR"/>
        </w:rPr>
        <w:t>’</w:t>
      </w:r>
      <w:r w:rsidRPr="00281B96">
        <w:rPr>
          <w:lang w:val="fr-FR"/>
        </w:rPr>
        <w:t>adopter les mesures nécessaires pour garantir que les personnes handicapées so</w:t>
      </w:r>
      <w:r>
        <w:rPr>
          <w:lang w:val="fr-FR"/>
        </w:rPr>
        <w:t>ie</w:t>
      </w:r>
      <w:r w:rsidRPr="00281B96">
        <w:rPr>
          <w:lang w:val="fr-FR"/>
        </w:rPr>
        <w:t>nt reconnues pleinement et exercent leurs droits dans un contexte de l</w:t>
      </w:r>
      <w:r>
        <w:rPr>
          <w:rFonts w:hint="eastAsia"/>
          <w:lang w:val="fr-FR"/>
        </w:rPr>
        <w:t>’</w:t>
      </w:r>
      <w:r w:rsidRPr="00281B96">
        <w:rPr>
          <w:lang w:val="fr-FR"/>
        </w:rPr>
        <w:t>égalité des chances, l</w:t>
      </w:r>
      <w:r>
        <w:rPr>
          <w:rFonts w:hint="eastAsia"/>
          <w:lang w:val="fr-FR"/>
        </w:rPr>
        <w:t>’</w:t>
      </w:r>
      <w:r w:rsidRPr="00281B96">
        <w:rPr>
          <w:lang w:val="fr-FR"/>
        </w:rPr>
        <w:t xml:space="preserve">accent étant mis en particulier sur la discrimination multiple fondée sur le sexe et les caractéristiques physiques, intellectuelles, sociales, ethniques et culturelles. Le </w:t>
      </w:r>
      <w:r>
        <w:rPr>
          <w:lang w:val="fr-FR"/>
        </w:rPr>
        <w:t>Plan</w:t>
      </w:r>
      <w:r w:rsidRPr="00281B96">
        <w:rPr>
          <w:lang w:val="fr-FR"/>
        </w:rPr>
        <w:t xml:space="preserve"> inclut des mesures visant à améliorer la qualité de vie des personnes handicapées et de leur famille en ce qui concerne l</w:t>
      </w:r>
      <w:r>
        <w:rPr>
          <w:rFonts w:hint="eastAsia"/>
          <w:lang w:val="fr-FR"/>
        </w:rPr>
        <w:t>’</w:t>
      </w:r>
      <w:r w:rsidRPr="00281B96">
        <w:rPr>
          <w:lang w:val="fr-FR"/>
        </w:rPr>
        <w:t>exercice de leurs droits et l</w:t>
      </w:r>
      <w:r>
        <w:rPr>
          <w:rFonts w:hint="eastAsia"/>
          <w:lang w:val="fr-FR"/>
        </w:rPr>
        <w:t>’</w:t>
      </w:r>
      <w:r w:rsidRPr="00281B96">
        <w:rPr>
          <w:lang w:val="fr-FR"/>
        </w:rPr>
        <w:t>accès aux ressources, aux biens et aux services.</w:t>
      </w:r>
    </w:p>
    <w:p w:rsidR="00B328F5" w:rsidRPr="00EE12EA" w:rsidRDefault="00B328F5" w:rsidP="00B328F5">
      <w:pPr>
        <w:pStyle w:val="SingleTxt"/>
        <w:spacing w:after="0" w:line="120" w:lineRule="exact"/>
        <w:rPr>
          <w:sz w:val="10"/>
          <w:lang w:val="fr-FR"/>
        </w:rPr>
      </w:pPr>
    </w:p>
    <w:p w:rsidR="00B328F5" w:rsidRPr="00EE12EA" w:rsidRDefault="00B328F5" w:rsidP="00B328F5">
      <w:pPr>
        <w:pStyle w:val="SingleTxt"/>
        <w:spacing w:after="0" w:line="120" w:lineRule="exact"/>
        <w:rPr>
          <w:sz w:val="10"/>
          <w:lang w:val="fr-FR"/>
        </w:rPr>
      </w:pPr>
    </w:p>
    <w:p w:rsidR="00B328F5" w:rsidRPr="00B70456" w:rsidRDefault="00B328F5" w:rsidP="00B328F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r>
      <w:r w:rsidRPr="00B70456">
        <w:rPr>
          <w:lang w:val="fr-FR"/>
        </w:rPr>
        <w:t>Article 4</w:t>
      </w:r>
    </w:p>
    <w:p w:rsidR="00B328F5" w:rsidRPr="000A0282" w:rsidRDefault="00B328F5" w:rsidP="00B328F5">
      <w:pPr>
        <w:pStyle w:val="SingleTxt"/>
        <w:spacing w:after="0" w:line="120" w:lineRule="exact"/>
        <w:rPr>
          <w:sz w:val="10"/>
          <w:lang w:val="fr-FR"/>
        </w:rPr>
      </w:pPr>
    </w:p>
    <w:p w:rsidR="00B328F5" w:rsidRPr="000A0282" w:rsidRDefault="00B328F5" w:rsidP="00B328F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lang w:val="fr-FR"/>
        </w:rPr>
      </w:pPr>
      <w:r>
        <w:rPr>
          <w:lang w:val="fr-FR"/>
        </w:rPr>
        <w:tab/>
      </w:r>
      <w:r>
        <w:rPr>
          <w:lang w:val="fr-FR"/>
        </w:rPr>
        <w:tab/>
      </w:r>
      <w:r w:rsidRPr="000A0282">
        <w:rPr>
          <w:b/>
          <w:lang w:val="fr-FR"/>
        </w:rPr>
        <w:t>Adoption de mesures spéciales visant à accélérer l</w:t>
      </w:r>
      <w:r w:rsidRPr="000A0282">
        <w:rPr>
          <w:rFonts w:hint="eastAsia"/>
          <w:b/>
          <w:lang w:val="fr-FR"/>
        </w:rPr>
        <w:t>’</w:t>
      </w:r>
      <w:r w:rsidRPr="000A0282">
        <w:rPr>
          <w:b/>
          <w:lang w:val="fr-FR"/>
        </w:rPr>
        <w:t>égalité de fait</w:t>
      </w:r>
    </w:p>
    <w:p w:rsidR="00B328F5" w:rsidRPr="000A0282" w:rsidRDefault="00B328F5" w:rsidP="00B328F5">
      <w:pPr>
        <w:pStyle w:val="SingleTxt"/>
        <w:spacing w:after="0" w:line="120" w:lineRule="exact"/>
        <w:rPr>
          <w:b/>
          <w:bCs/>
          <w:i/>
          <w:iCs/>
          <w:sz w:val="10"/>
          <w:lang w:val="fr-FR"/>
        </w:rPr>
      </w:pPr>
    </w:p>
    <w:p w:rsidR="00B328F5" w:rsidRPr="00281B96" w:rsidRDefault="00B328F5" w:rsidP="00B328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281B96">
        <w:rPr>
          <w:lang w:val="fr-FR"/>
        </w:rPr>
        <w:t>Loi sur la parité</w:t>
      </w:r>
    </w:p>
    <w:p w:rsidR="00B328F5" w:rsidRPr="000A0282" w:rsidRDefault="00B328F5" w:rsidP="00B328F5">
      <w:pPr>
        <w:pStyle w:val="SingleTxt"/>
        <w:spacing w:after="0" w:line="120" w:lineRule="exact"/>
        <w:rPr>
          <w:b/>
          <w:bCs/>
          <w:sz w:val="10"/>
          <w:lang w:val="fr-FR"/>
        </w:rPr>
      </w:pPr>
    </w:p>
    <w:p w:rsidR="00B328F5" w:rsidRPr="00281B96" w:rsidRDefault="00B328F5" w:rsidP="00B328F5">
      <w:pPr>
        <w:pStyle w:val="SingleTxt"/>
        <w:rPr>
          <w:lang w:val="fr-FR"/>
        </w:rPr>
      </w:pPr>
      <w:r>
        <w:rPr>
          <w:lang w:val="fr-FR"/>
        </w:rPr>
        <w:tab/>
      </w:r>
      <w:r w:rsidRPr="00281B96">
        <w:rPr>
          <w:lang w:val="fr-FR"/>
        </w:rPr>
        <w:t>En 2006, on a approuvé une loi établissant des quotas pour l</w:t>
      </w:r>
      <w:r>
        <w:rPr>
          <w:rFonts w:hint="eastAsia"/>
          <w:lang w:val="fr-FR"/>
        </w:rPr>
        <w:t>’</w:t>
      </w:r>
      <w:r w:rsidRPr="00281B96">
        <w:rPr>
          <w:lang w:val="fr-FR"/>
        </w:rPr>
        <w:t>inscription de</w:t>
      </w:r>
      <w:r>
        <w:rPr>
          <w:lang w:val="fr-FR"/>
        </w:rPr>
        <w:t>s</w:t>
      </w:r>
      <w:r w:rsidRPr="00281B96">
        <w:rPr>
          <w:lang w:val="fr-FR"/>
        </w:rPr>
        <w:t xml:space="preserve"> femmes et d</w:t>
      </w:r>
      <w:r>
        <w:rPr>
          <w:lang w:val="fr-FR"/>
        </w:rPr>
        <w:t xml:space="preserve">es </w:t>
      </w:r>
      <w:r w:rsidRPr="00281B96">
        <w:rPr>
          <w:lang w:val="fr-FR"/>
        </w:rPr>
        <w:t>hommes sur les listes électorales</w:t>
      </w:r>
      <w:r w:rsidRPr="00375188">
        <w:rPr>
          <w:rStyle w:val="FootnoteReference"/>
          <w:lang w:val="fr-FR"/>
        </w:rPr>
        <w:footnoteReference w:id="29"/>
      </w:r>
      <w:r w:rsidRPr="00281B96">
        <w:rPr>
          <w:lang w:val="fr-FR"/>
        </w:rPr>
        <w:t>. Conformément à cette loi, toute liste comptant trois candidats ou davantage pour l</w:t>
      </w:r>
      <w:r>
        <w:rPr>
          <w:rFonts w:hint="eastAsia"/>
          <w:lang w:val="fr-FR"/>
        </w:rPr>
        <w:t>’</w:t>
      </w:r>
      <w:r w:rsidRPr="00281B96">
        <w:rPr>
          <w:lang w:val="fr-FR"/>
        </w:rPr>
        <w:t>élection au</w:t>
      </w:r>
      <w:r>
        <w:rPr>
          <w:lang w:val="fr-FR"/>
        </w:rPr>
        <w:t>x</w:t>
      </w:r>
      <w:r w:rsidRPr="00281B96">
        <w:rPr>
          <w:lang w:val="fr-FR"/>
        </w:rPr>
        <w:t xml:space="preserve"> </w:t>
      </w:r>
      <w:r>
        <w:rPr>
          <w:lang w:val="fr-FR"/>
        </w:rPr>
        <w:t>p</w:t>
      </w:r>
      <w:r w:rsidRPr="00281B96">
        <w:rPr>
          <w:lang w:val="fr-FR"/>
        </w:rPr>
        <w:t>arlement</w:t>
      </w:r>
      <w:r>
        <w:rPr>
          <w:lang w:val="fr-FR"/>
        </w:rPr>
        <w:t>s portugais et</w:t>
      </w:r>
      <w:r w:rsidRPr="00281B96">
        <w:rPr>
          <w:lang w:val="fr-FR"/>
        </w:rPr>
        <w:t xml:space="preserve"> européen</w:t>
      </w:r>
      <w:r>
        <w:rPr>
          <w:lang w:val="fr-FR"/>
        </w:rPr>
        <w:t xml:space="preserve"> et</w:t>
      </w:r>
      <w:r w:rsidRPr="00281B96">
        <w:rPr>
          <w:lang w:val="fr-FR"/>
        </w:rPr>
        <w:t xml:space="preserve"> aux autorités locales doit comprendre</w:t>
      </w:r>
      <w:r>
        <w:rPr>
          <w:lang w:val="fr-FR"/>
        </w:rPr>
        <w:t xml:space="preserve"> au</w:t>
      </w:r>
      <w:r w:rsidRPr="00281B96">
        <w:rPr>
          <w:lang w:val="fr-FR"/>
        </w:rPr>
        <w:t xml:space="preserve"> minimum 33 % de candidats de chaque sexe. </w:t>
      </w:r>
      <w:r>
        <w:rPr>
          <w:lang w:val="fr-FR"/>
        </w:rPr>
        <w:t>L</w:t>
      </w:r>
      <w:r w:rsidRPr="00281B96">
        <w:rPr>
          <w:lang w:val="fr-FR"/>
        </w:rPr>
        <w:t>a règle ne s</w:t>
      </w:r>
      <w:r>
        <w:rPr>
          <w:rFonts w:hint="eastAsia"/>
          <w:lang w:val="fr-FR"/>
        </w:rPr>
        <w:t>’</w:t>
      </w:r>
      <w:r w:rsidRPr="00281B96">
        <w:rPr>
          <w:lang w:val="fr-FR"/>
        </w:rPr>
        <w:t>applique pas</w:t>
      </w:r>
      <w:r>
        <w:rPr>
          <w:lang w:val="fr-FR"/>
        </w:rPr>
        <w:t xml:space="preserve"> aux</w:t>
      </w:r>
      <w:r w:rsidRPr="00281B96">
        <w:rPr>
          <w:lang w:val="fr-FR"/>
        </w:rPr>
        <w:t xml:space="preserve"> listes de candidats pour les conseils civils de paroisse ayant un maximum de 750 électeurs et les municipalités ayant un maximum de 7500 électeurs</w:t>
      </w:r>
      <w:r>
        <w:rPr>
          <w:lang w:val="fr-FR"/>
        </w:rPr>
        <w:t>. En outre, pour les p</w:t>
      </w:r>
      <w:r w:rsidRPr="00281B96">
        <w:rPr>
          <w:lang w:val="fr-FR"/>
        </w:rPr>
        <w:t>arlement</w:t>
      </w:r>
      <w:r>
        <w:rPr>
          <w:lang w:val="fr-FR"/>
        </w:rPr>
        <w:t>s</w:t>
      </w:r>
      <w:r w:rsidRPr="00281B96">
        <w:rPr>
          <w:lang w:val="fr-FR"/>
        </w:rPr>
        <w:t xml:space="preserve"> portugais et européen, les listes de candidats ne doivent pas contenir de personnes du même sexe successivement. Si les listes ne respectent pas ces règles, le financement public des campagnes électorales</w:t>
      </w:r>
      <w:r>
        <w:rPr>
          <w:lang w:val="fr-FR"/>
        </w:rPr>
        <w:t xml:space="preserve"> peut être réduit. En 2011, le P</w:t>
      </w:r>
      <w:r w:rsidRPr="00281B96">
        <w:rPr>
          <w:lang w:val="fr-FR"/>
        </w:rPr>
        <w:t>arlement évaluera l</w:t>
      </w:r>
      <w:r>
        <w:rPr>
          <w:rFonts w:hint="eastAsia"/>
          <w:lang w:val="fr-FR"/>
        </w:rPr>
        <w:t>’</w:t>
      </w:r>
      <w:r w:rsidRPr="00281B96">
        <w:rPr>
          <w:lang w:val="fr-FR"/>
        </w:rPr>
        <w:t>impact de cette loi en ce qui concerne la participation égale des femmes et des hommes, et la révisera en tant que de besoin.</w:t>
      </w:r>
    </w:p>
    <w:p w:rsidR="00B328F5" w:rsidRPr="000A0282" w:rsidRDefault="00B328F5" w:rsidP="00B328F5">
      <w:pPr>
        <w:pStyle w:val="SingleTxt"/>
        <w:spacing w:after="0" w:line="120" w:lineRule="exact"/>
        <w:rPr>
          <w:sz w:val="10"/>
          <w:lang w:val="fr-FR"/>
        </w:rPr>
      </w:pPr>
    </w:p>
    <w:p w:rsidR="00B328F5" w:rsidRPr="00281B96" w:rsidRDefault="00B328F5" w:rsidP="00B328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281B96">
        <w:rPr>
          <w:lang w:val="fr-FR"/>
        </w:rPr>
        <w:t xml:space="preserve">Impôts </w:t>
      </w:r>
    </w:p>
    <w:p w:rsidR="00B328F5" w:rsidRPr="000A0282" w:rsidRDefault="00B328F5" w:rsidP="00B328F5">
      <w:pPr>
        <w:pStyle w:val="SingleTxt"/>
        <w:spacing w:after="0" w:line="120" w:lineRule="exact"/>
        <w:rPr>
          <w:b/>
          <w:bCs/>
          <w:sz w:val="10"/>
          <w:lang w:val="fr-FR"/>
        </w:rPr>
      </w:pPr>
    </w:p>
    <w:p w:rsidR="00B328F5" w:rsidRPr="00281B96" w:rsidRDefault="00B328F5" w:rsidP="00B328F5">
      <w:pPr>
        <w:pStyle w:val="SingleTxt"/>
        <w:rPr>
          <w:lang w:val="fr-FR"/>
        </w:rPr>
      </w:pPr>
      <w:r>
        <w:rPr>
          <w:lang w:val="fr-FR"/>
        </w:rPr>
        <w:tab/>
      </w:r>
      <w:r w:rsidRPr="00281B96">
        <w:rPr>
          <w:lang w:val="fr-FR"/>
        </w:rPr>
        <w:t xml:space="preserve">Le </w:t>
      </w:r>
      <w:r>
        <w:rPr>
          <w:lang w:val="fr-FR"/>
        </w:rPr>
        <w:t>Code</w:t>
      </w:r>
      <w:r w:rsidRPr="00281B96">
        <w:rPr>
          <w:lang w:val="fr-FR"/>
        </w:rPr>
        <w:t xml:space="preserve"> gouvernant l</w:t>
      </w:r>
      <w:r>
        <w:rPr>
          <w:rFonts w:hint="eastAsia"/>
          <w:lang w:val="fr-FR"/>
        </w:rPr>
        <w:t>’</w:t>
      </w:r>
      <w:r w:rsidRPr="00281B96">
        <w:rPr>
          <w:lang w:val="fr-FR"/>
        </w:rPr>
        <w:t>impôt sur le revenu des personnes physiques a été modifié</w:t>
      </w:r>
      <w:r w:rsidRPr="00375188">
        <w:rPr>
          <w:rStyle w:val="FootnoteReference"/>
          <w:lang w:val="fr-FR"/>
        </w:rPr>
        <w:footnoteReference w:id="30"/>
      </w:r>
      <w:r w:rsidRPr="00281B96">
        <w:rPr>
          <w:lang w:val="fr-FR"/>
        </w:rPr>
        <w:t xml:space="preserve"> de manière à permettre des déductions pour chaque contribuable sans distinction de situation matrimoniale. Les déductions sont plus élevées pour les familles monoparentales, ce qui se solde par une discrimination positive en leur faveur.</w:t>
      </w:r>
    </w:p>
    <w:p w:rsidR="00B328F5" w:rsidRPr="002C5FA8" w:rsidRDefault="00B328F5" w:rsidP="00B328F5">
      <w:pPr>
        <w:pStyle w:val="SingleTxt"/>
        <w:spacing w:after="0" w:line="120" w:lineRule="exact"/>
        <w:rPr>
          <w:sz w:val="10"/>
          <w:lang w:val="fr-FR"/>
        </w:rPr>
      </w:pPr>
    </w:p>
    <w:p w:rsidR="00B328F5" w:rsidRPr="00281B96" w:rsidRDefault="00B328F5" w:rsidP="00B328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281B96">
        <w:rPr>
          <w:lang w:val="fr-FR"/>
        </w:rPr>
        <w:t>Appui financier et technique aux ONG qui militent en faveur de l</w:t>
      </w:r>
      <w:r>
        <w:rPr>
          <w:rFonts w:hint="eastAsia"/>
          <w:lang w:val="fr-FR"/>
        </w:rPr>
        <w:t>’</w:t>
      </w:r>
      <w:r w:rsidRPr="00281B96">
        <w:rPr>
          <w:lang w:val="fr-FR"/>
        </w:rPr>
        <w:t>égalité des sexes</w:t>
      </w:r>
    </w:p>
    <w:p w:rsidR="00B328F5" w:rsidRPr="002C5FA8" w:rsidRDefault="00B328F5" w:rsidP="00B328F5">
      <w:pPr>
        <w:pStyle w:val="SingleTxt"/>
        <w:spacing w:after="0" w:line="120" w:lineRule="exact"/>
        <w:rPr>
          <w:b/>
          <w:bCs/>
          <w:sz w:val="10"/>
          <w:lang w:val="fr-FR"/>
        </w:rPr>
      </w:pPr>
    </w:p>
    <w:p w:rsidR="00B328F5" w:rsidRPr="00281B96" w:rsidRDefault="00B328F5" w:rsidP="00B328F5">
      <w:pPr>
        <w:pStyle w:val="SingleTxt"/>
        <w:rPr>
          <w:lang w:val="fr-FR"/>
        </w:rPr>
      </w:pPr>
      <w:r>
        <w:rPr>
          <w:lang w:val="fr-FR"/>
        </w:rPr>
        <w:tab/>
      </w:r>
      <w:r w:rsidRPr="00281B96">
        <w:rPr>
          <w:lang w:val="fr-FR"/>
        </w:rPr>
        <w:t>Dans le cadre du programme de l</w:t>
      </w:r>
      <w:r>
        <w:rPr>
          <w:rFonts w:hint="eastAsia"/>
          <w:lang w:val="fr-FR"/>
        </w:rPr>
        <w:t>’</w:t>
      </w:r>
      <w:r w:rsidRPr="00281B96">
        <w:rPr>
          <w:lang w:val="fr-FR"/>
        </w:rPr>
        <w:t>emploi, de la formation et du développement social, on a créé, pour les années 2003-2006, un système d</w:t>
      </w:r>
      <w:r>
        <w:rPr>
          <w:rFonts w:hint="eastAsia"/>
          <w:lang w:val="fr-FR"/>
        </w:rPr>
        <w:t>’</w:t>
      </w:r>
      <w:r w:rsidRPr="00281B96">
        <w:rPr>
          <w:lang w:val="fr-FR"/>
        </w:rPr>
        <w:t xml:space="preserve">appui technique et financier aux ONG destiné à </w:t>
      </w:r>
      <w:r>
        <w:rPr>
          <w:lang w:val="fr-FR"/>
        </w:rPr>
        <w:t>« </w:t>
      </w:r>
      <w:r w:rsidRPr="00281B96">
        <w:rPr>
          <w:lang w:val="fr-FR"/>
        </w:rPr>
        <w:t>promouvoir l</w:t>
      </w:r>
      <w:r>
        <w:rPr>
          <w:rFonts w:hint="eastAsia"/>
          <w:lang w:val="fr-FR"/>
        </w:rPr>
        <w:t>’</w:t>
      </w:r>
      <w:r w:rsidRPr="00281B96">
        <w:rPr>
          <w:lang w:val="fr-FR"/>
        </w:rPr>
        <w:t>égalité des chances pour les hommes et les femmes grâce au renforcement des mesures positives et l</w:t>
      </w:r>
      <w:r>
        <w:rPr>
          <w:rFonts w:hint="eastAsia"/>
          <w:lang w:val="fr-FR"/>
        </w:rPr>
        <w:t>’</w:t>
      </w:r>
      <w:r w:rsidRPr="00281B96">
        <w:rPr>
          <w:lang w:val="fr-FR"/>
        </w:rPr>
        <w:t>intégration d</w:t>
      </w:r>
      <w:r>
        <w:rPr>
          <w:rFonts w:hint="eastAsia"/>
          <w:lang w:val="fr-FR"/>
        </w:rPr>
        <w:t>’</w:t>
      </w:r>
      <w:r w:rsidRPr="00281B96">
        <w:rPr>
          <w:lang w:val="fr-FR"/>
        </w:rPr>
        <w:t>une perspective sexospécifique dans tous les domaines d</w:t>
      </w:r>
      <w:r>
        <w:rPr>
          <w:rFonts w:hint="eastAsia"/>
          <w:lang w:val="fr-FR"/>
        </w:rPr>
        <w:t>’</w:t>
      </w:r>
      <w:r w:rsidRPr="00281B96">
        <w:rPr>
          <w:lang w:val="fr-FR"/>
        </w:rPr>
        <w:t>activité au moyen de stratégie</w:t>
      </w:r>
      <w:r>
        <w:rPr>
          <w:lang w:val="fr-FR"/>
        </w:rPr>
        <w:t>s</w:t>
      </w:r>
      <w:r w:rsidRPr="00281B96">
        <w:rPr>
          <w:lang w:val="fr-FR"/>
        </w:rPr>
        <w:t xml:space="preserve"> intégré</w:t>
      </w:r>
      <w:r>
        <w:rPr>
          <w:lang w:val="fr-FR"/>
        </w:rPr>
        <w:t>s</w:t>
      </w:r>
      <w:r w:rsidRPr="00281B96">
        <w:rPr>
          <w:lang w:val="fr-FR"/>
        </w:rPr>
        <w:t xml:space="preserve"> de promotion d</w:t>
      </w:r>
      <w:r>
        <w:rPr>
          <w:rFonts w:hint="eastAsia"/>
          <w:lang w:val="fr-FR"/>
        </w:rPr>
        <w:t>’</w:t>
      </w:r>
      <w:r w:rsidRPr="00281B96">
        <w:rPr>
          <w:lang w:val="fr-FR"/>
        </w:rPr>
        <w:t>une participation équilibrée des hommes et des femmes</w:t>
      </w:r>
      <w:r>
        <w:rPr>
          <w:lang w:val="fr-FR"/>
        </w:rPr>
        <w:t xml:space="preserve"> en matière de </w:t>
      </w:r>
      <w:r w:rsidRPr="00281B96">
        <w:rPr>
          <w:lang w:val="fr-FR"/>
        </w:rPr>
        <w:t xml:space="preserve">travail, </w:t>
      </w:r>
      <w:r>
        <w:rPr>
          <w:lang w:val="fr-FR"/>
        </w:rPr>
        <w:t>de</w:t>
      </w:r>
      <w:r w:rsidRPr="00281B96">
        <w:rPr>
          <w:lang w:val="fr-FR"/>
        </w:rPr>
        <w:t xml:space="preserve"> vie de famille et </w:t>
      </w:r>
      <w:r>
        <w:rPr>
          <w:lang w:val="fr-FR"/>
        </w:rPr>
        <w:t>de</w:t>
      </w:r>
      <w:r w:rsidRPr="00281B96">
        <w:rPr>
          <w:lang w:val="fr-FR"/>
        </w:rPr>
        <w:t xml:space="preserve"> prise de décision et à créer des conditions susceptibles de modifier les modèles quant au rôles sociaux des sexes existant dans la culture nationale</w:t>
      </w:r>
      <w:r w:rsidRPr="00375188">
        <w:rPr>
          <w:rStyle w:val="FootnoteReference"/>
          <w:lang w:val="fr-FR"/>
        </w:rPr>
        <w:footnoteReference w:id="31"/>
      </w:r>
      <w:r>
        <w:rPr>
          <w:lang w:val="fr-FR"/>
        </w:rPr>
        <w:t> »</w:t>
      </w:r>
      <w:r w:rsidRPr="00281B96">
        <w:rPr>
          <w:lang w:val="fr-FR"/>
        </w:rPr>
        <w:t>.</w:t>
      </w:r>
    </w:p>
    <w:p w:rsidR="00B328F5" w:rsidRPr="00281B96" w:rsidRDefault="00B328F5" w:rsidP="00B328F5">
      <w:pPr>
        <w:pStyle w:val="SingleTxt"/>
        <w:rPr>
          <w:lang w:val="fr-FR"/>
        </w:rPr>
      </w:pPr>
      <w:r>
        <w:rPr>
          <w:lang w:val="fr-FR"/>
        </w:rPr>
        <w:tab/>
      </w:r>
      <w:r w:rsidRPr="00281B96">
        <w:rPr>
          <w:lang w:val="fr-FR"/>
        </w:rPr>
        <w:t>Ce système a parrainé une série</w:t>
      </w:r>
      <w:r>
        <w:rPr>
          <w:lang w:val="fr-FR"/>
        </w:rPr>
        <w:t xml:space="preserve"> d</w:t>
      </w:r>
      <w:r>
        <w:rPr>
          <w:rFonts w:hint="eastAsia"/>
          <w:lang w:val="fr-FR"/>
        </w:rPr>
        <w:t>’</w:t>
      </w:r>
      <w:r>
        <w:rPr>
          <w:lang w:val="fr-FR"/>
        </w:rPr>
        <w:t xml:space="preserve">activités </w:t>
      </w:r>
      <w:r w:rsidRPr="00281B96">
        <w:rPr>
          <w:lang w:val="fr-FR"/>
        </w:rPr>
        <w:t xml:space="preserve">qui visent à consolider le rôle des ONG dans la réalisation de leurs objectifs conformément au deuxième </w:t>
      </w:r>
      <w:r>
        <w:rPr>
          <w:lang w:val="fr-FR"/>
        </w:rPr>
        <w:t>Plan</w:t>
      </w:r>
      <w:r w:rsidRPr="00281B96">
        <w:rPr>
          <w:lang w:val="fr-FR"/>
        </w:rPr>
        <w:t xml:space="preserve"> national pour l</w:t>
      </w:r>
      <w:r>
        <w:rPr>
          <w:rFonts w:hint="eastAsia"/>
          <w:lang w:val="fr-FR"/>
        </w:rPr>
        <w:t>’</w:t>
      </w:r>
      <w:r w:rsidRPr="00281B96">
        <w:rPr>
          <w:lang w:val="fr-FR"/>
        </w:rPr>
        <w:t xml:space="preserve">égalité, au deuxième </w:t>
      </w:r>
      <w:r>
        <w:rPr>
          <w:lang w:val="fr-FR"/>
        </w:rPr>
        <w:t>Plan</w:t>
      </w:r>
      <w:r w:rsidRPr="00281B96">
        <w:rPr>
          <w:lang w:val="fr-FR"/>
        </w:rPr>
        <w:t xml:space="preserve"> national contre la violence familiale et au </w:t>
      </w:r>
      <w:r>
        <w:rPr>
          <w:lang w:val="fr-FR"/>
        </w:rPr>
        <w:t xml:space="preserve">Plan annuel </w:t>
      </w:r>
      <w:r w:rsidRPr="00281B96">
        <w:rPr>
          <w:lang w:val="fr-FR"/>
        </w:rPr>
        <w:t>d</w:t>
      </w:r>
      <w:r>
        <w:rPr>
          <w:rFonts w:hint="eastAsia"/>
          <w:lang w:val="fr-FR"/>
        </w:rPr>
        <w:t>’</w:t>
      </w:r>
      <w:r w:rsidRPr="00281B96">
        <w:rPr>
          <w:lang w:val="fr-FR"/>
        </w:rPr>
        <w:t>activité</w:t>
      </w:r>
      <w:r>
        <w:rPr>
          <w:lang w:val="fr-FR"/>
        </w:rPr>
        <w:t>s</w:t>
      </w:r>
      <w:r w:rsidRPr="00281B96">
        <w:rPr>
          <w:lang w:val="fr-FR"/>
        </w:rPr>
        <w:t xml:space="preserve"> grâce à l</w:t>
      </w:r>
      <w:r>
        <w:rPr>
          <w:rFonts w:hint="eastAsia"/>
          <w:lang w:val="fr-FR"/>
        </w:rPr>
        <w:t>’</w:t>
      </w:r>
      <w:r w:rsidRPr="00281B96">
        <w:rPr>
          <w:lang w:val="fr-FR"/>
        </w:rPr>
        <w:t>exécution de 95 projets dans le domaine du travail, de l</w:t>
      </w:r>
      <w:r>
        <w:rPr>
          <w:rFonts w:hint="eastAsia"/>
          <w:lang w:val="fr-FR"/>
        </w:rPr>
        <w:t>’</w:t>
      </w:r>
      <w:r w:rsidRPr="00281B96">
        <w:rPr>
          <w:lang w:val="fr-FR"/>
        </w:rPr>
        <w:t>emploi et de la formation professionnelle (58 projets)</w:t>
      </w:r>
      <w:r>
        <w:rPr>
          <w:lang w:val="fr-FR"/>
        </w:rPr>
        <w:t>;</w:t>
      </w:r>
      <w:r w:rsidRPr="00281B96">
        <w:rPr>
          <w:lang w:val="fr-FR"/>
        </w:rPr>
        <w:t xml:space="preserve"> de la violence familiale ou de la violence au lieu de travail (55 projets)</w:t>
      </w:r>
      <w:r>
        <w:rPr>
          <w:lang w:val="fr-FR"/>
        </w:rPr>
        <w:t>;</w:t>
      </w:r>
      <w:r w:rsidRPr="00281B96">
        <w:rPr>
          <w:lang w:val="fr-FR"/>
        </w:rPr>
        <w:t xml:space="preserve"> de la conciliation du travail </w:t>
      </w:r>
      <w:r>
        <w:rPr>
          <w:lang w:val="fr-FR"/>
        </w:rPr>
        <w:t xml:space="preserve">et </w:t>
      </w:r>
      <w:r w:rsidRPr="00281B96">
        <w:rPr>
          <w:lang w:val="fr-FR"/>
        </w:rPr>
        <w:t>de la vie de famille (68 projets)</w:t>
      </w:r>
      <w:r>
        <w:rPr>
          <w:lang w:val="fr-FR"/>
        </w:rPr>
        <w:t>;</w:t>
      </w:r>
      <w:r w:rsidRPr="00281B96">
        <w:rPr>
          <w:lang w:val="fr-FR"/>
        </w:rPr>
        <w:t xml:space="preserve"> de la prise de décision (49 projets)</w:t>
      </w:r>
      <w:r>
        <w:rPr>
          <w:lang w:val="fr-FR"/>
        </w:rPr>
        <w:t>;</w:t>
      </w:r>
      <w:r w:rsidRPr="00281B96">
        <w:rPr>
          <w:lang w:val="fr-FR"/>
        </w:rPr>
        <w:t xml:space="preserve"> des droits de l</w:t>
      </w:r>
      <w:r>
        <w:rPr>
          <w:rFonts w:hint="eastAsia"/>
          <w:lang w:val="fr-FR"/>
        </w:rPr>
        <w:t>’</w:t>
      </w:r>
      <w:r w:rsidRPr="00281B96">
        <w:rPr>
          <w:lang w:val="fr-FR"/>
        </w:rPr>
        <w:t>homme et de la migration (29 projets) et de la culture, de la santé et du sport (35 projets).</w:t>
      </w:r>
    </w:p>
    <w:p w:rsidR="00B328F5" w:rsidRPr="00281B96" w:rsidRDefault="00B328F5" w:rsidP="00B328F5">
      <w:pPr>
        <w:pStyle w:val="SingleTxt"/>
        <w:rPr>
          <w:lang w:val="fr-FR"/>
        </w:rPr>
      </w:pPr>
    </w:p>
    <w:p w:rsidR="00B328F5" w:rsidRPr="00281B96" w:rsidRDefault="00B328F5" w:rsidP="00B328F5">
      <w:pPr>
        <w:pStyle w:val="SingleTxt"/>
        <w:rPr>
          <w:lang w:val="fr-FR"/>
        </w:rPr>
      </w:pPr>
      <w:r>
        <w:rPr>
          <w:lang w:val="fr-FR"/>
        </w:rPr>
        <w:tab/>
      </w:r>
      <w:r w:rsidRPr="00281B96">
        <w:rPr>
          <w:lang w:val="fr-FR"/>
        </w:rPr>
        <w:t>Les 95 projets étaient basés sur trois types de stratégie différents</w:t>
      </w:r>
      <w:r>
        <w:rPr>
          <w:lang w:val="fr-FR"/>
        </w:rPr>
        <w:t xml:space="preserve"> – </w:t>
      </w:r>
      <w:r w:rsidRPr="00281B96">
        <w:rPr>
          <w:lang w:val="fr-FR"/>
        </w:rPr>
        <w:t>information et sensibilisation, consolidation et décentralisation, et intervention et développement communautaires</w:t>
      </w:r>
      <w:r>
        <w:rPr>
          <w:lang w:val="fr-FR"/>
        </w:rPr>
        <w:t xml:space="preserve"> – </w:t>
      </w:r>
      <w:r w:rsidRPr="00281B96">
        <w:rPr>
          <w:lang w:val="fr-FR"/>
        </w:rPr>
        <w:t xml:space="preserve">destinés </w:t>
      </w:r>
      <w:r>
        <w:rPr>
          <w:lang w:val="fr-FR"/>
        </w:rPr>
        <w:t>à</w:t>
      </w:r>
      <w:r w:rsidRPr="00281B96">
        <w:rPr>
          <w:lang w:val="fr-FR"/>
        </w:rPr>
        <w:t xml:space="preserve"> provoqu</w:t>
      </w:r>
      <w:r>
        <w:rPr>
          <w:lang w:val="fr-FR"/>
        </w:rPr>
        <w:t>er</w:t>
      </w:r>
      <w:r w:rsidRPr="00281B96">
        <w:rPr>
          <w:lang w:val="fr-FR"/>
        </w:rPr>
        <w:t xml:space="preserve"> des changements sociaux et à renforcer la participation des femmes et des hommes dans les domaines les moins équilibrés et les plus fragiles, en particulier en mat</w:t>
      </w:r>
      <w:r>
        <w:rPr>
          <w:lang w:val="fr-FR"/>
        </w:rPr>
        <w:t>ière d</w:t>
      </w:r>
      <w:r>
        <w:rPr>
          <w:rFonts w:hint="eastAsia"/>
          <w:lang w:val="fr-FR"/>
        </w:rPr>
        <w:t>’</w:t>
      </w:r>
      <w:r>
        <w:rPr>
          <w:lang w:val="fr-FR"/>
        </w:rPr>
        <w:t>emploi et de formation, d</w:t>
      </w:r>
      <w:r w:rsidRPr="00281B96">
        <w:rPr>
          <w:lang w:val="fr-FR"/>
        </w:rPr>
        <w:t>e conciliation du travail et de la vie de famille, de partage du pouvoir et de la prise de décision, de violence familiale et de a violence au lieu de travail.</w:t>
      </w:r>
    </w:p>
    <w:p w:rsidR="00B328F5" w:rsidRPr="00281B96" w:rsidRDefault="00B328F5" w:rsidP="00B328F5">
      <w:pPr>
        <w:pStyle w:val="SingleTxt"/>
        <w:rPr>
          <w:lang w:val="fr-FR"/>
        </w:rPr>
      </w:pPr>
      <w:r>
        <w:rPr>
          <w:lang w:val="fr-FR"/>
        </w:rPr>
        <w:tab/>
      </w:r>
      <w:r w:rsidRPr="00281B96">
        <w:rPr>
          <w:lang w:val="fr-FR"/>
        </w:rPr>
        <w:t xml:space="preserve">Les projets étaient axés nettement </w:t>
      </w:r>
      <w:r>
        <w:rPr>
          <w:lang w:val="fr-FR"/>
        </w:rPr>
        <w:t xml:space="preserve">sur </w:t>
      </w:r>
      <w:r w:rsidRPr="00281B96">
        <w:rPr>
          <w:lang w:val="fr-FR"/>
        </w:rPr>
        <w:t xml:space="preserve">les campagnes de sensibilisation et on a accordé une attention spéciale à la violence familiale, ce qui ressort de la création de </w:t>
      </w:r>
      <w:r>
        <w:rPr>
          <w:lang w:val="fr-FR"/>
        </w:rPr>
        <w:t xml:space="preserve">10 </w:t>
      </w:r>
      <w:r w:rsidRPr="00281B96">
        <w:rPr>
          <w:lang w:val="fr-FR"/>
        </w:rPr>
        <w:t>bureaux d</w:t>
      </w:r>
      <w:r>
        <w:rPr>
          <w:rFonts w:hint="eastAsia"/>
          <w:lang w:val="fr-FR"/>
        </w:rPr>
        <w:t>’</w:t>
      </w:r>
      <w:r w:rsidRPr="00281B96">
        <w:rPr>
          <w:lang w:val="fr-FR"/>
        </w:rPr>
        <w:t>information et d</w:t>
      </w:r>
      <w:r>
        <w:rPr>
          <w:rFonts w:hint="eastAsia"/>
          <w:lang w:val="fr-FR"/>
        </w:rPr>
        <w:t>’</w:t>
      </w:r>
      <w:r w:rsidRPr="00281B96">
        <w:rPr>
          <w:lang w:val="fr-FR"/>
        </w:rPr>
        <w:t>orientation pour victimes de la violence.</w:t>
      </w:r>
    </w:p>
    <w:p w:rsidR="00B328F5" w:rsidRPr="00281B96" w:rsidRDefault="00B328F5" w:rsidP="00B328F5">
      <w:pPr>
        <w:pStyle w:val="SingleTxt"/>
        <w:rPr>
          <w:lang w:val="fr-FR"/>
        </w:rPr>
      </w:pPr>
      <w:r>
        <w:rPr>
          <w:lang w:val="fr-FR"/>
        </w:rPr>
        <w:tab/>
      </w:r>
      <w:r w:rsidRPr="00281B96">
        <w:rPr>
          <w:lang w:val="fr-FR"/>
        </w:rPr>
        <w:t xml:space="preserve">Les trois stratégies ont bénéficié directement ou indirectement à quelque 400,000 personnes, dont des secteurs stratégiques de la population (enseignants, élus et fonctionnaires des autorités locales, directeurs et agents des institutions de protection sociale, associations et entreprises) et en particulier </w:t>
      </w:r>
      <w:r>
        <w:rPr>
          <w:lang w:val="fr-FR"/>
        </w:rPr>
        <w:t>aux</w:t>
      </w:r>
      <w:r w:rsidRPr="00281B96">
        <w:rPr>
          <w:lang w:val="fr-FR"/>
        </w:rPr>
        <w:t xml:space="preserve"> personnes et communauté</w:t>
      </w:r>
      <w:r>
        <w:rPr>
          <w:lang w:val="fr-FR"/>
        </w:rPr>
        <w:t>s</w:t>
      </w:r>
      <w:r w:rsidRPr="00281B96">
        <w:rPr>
          <w:lang w:val="fr-FR"/>
        </w:rPr>
        <w:t xml:space="preserve"> vulnérables (chômeuses, familles monoparentales, migrants, victimes de la violence familiale et bénéficiaires de mesures de réinsertion sociale).</w:t>
      </w:r>
    </w:p>
    <w:p w:rsidR="00B328F5" w:rsidRPr="00281B96" w:rsidRDefault="00B328F5" w:rsidP="00B328F5">
      <w:pPr>
        <w:pStyle w:val="SingleTxt"/>
        <w:rPr>
          <w:lang w:val="fr-FR"/>
        </w:rPr>
      </w:pPr>
      <w:r>
        <w:rPr>
          <w:lang w:val="fr-FR"/>
        </w:rPr>
        <w:tab/>
      </w:r>
      <w:r w:rsidRPr="00281B96">
        <w:rPr>
          <w:lang w:val="fr-FR"/>
        </w:rPr>
        <w:t>Les nombreux documents résultant de l</w:t>
      </w:r>
      <w:r>
        <w:rPr>
          <w:rFonts w:hint="eastAsia"/>
          <w:lang w:val="fr-FR"/>
        </w:rPr>
        <w:t>’</w:t>
      </w:r>
      <w:r w:rsidRPr="00281B96">
        <w:rPr>
          <w:lang w:val="fr-FR"/>
        </w:rPr>
        <w:t>exécution des projets financés par ce système d</w:t>
      </w:r>
      <w:r>
        <w:rPr>
          <w:rFonts w:hint="eastAsia"/>
          <w:lang w:val="fr-FR"/>
        </w:rPr>
        <w:t>’</w:t>
      </w:r>
      <w:r w:rsidRPr="00281B96">
        <w:rPr>
          <w:lang w:val="fr-FR"/>
        </w:rPr>
        <w:t xml:space="preserve">appui aux ONG figurent parmi ses résultats les plus importants. Une fois que leur qualité et leur potentiel de diffusion </w:t>
      </w:r>
      <w:r>
        <w:rPr>
          <w:lang w:val="fr-FR"/>
        </w:rPr>
        <w:t>aur</w:t>
      </w:r>
      <w:r w:rsidRPr="00281B96">
        <w:rPr>
          <w:lang w:val="fr-FR"/>
        </w:rPr>
        <w:t>ont été analysés, ils seront publiés et distribués de manière à constituer une stratégie d</w:t>
      </w:r>
      <w:r>
        <w:rPr>
          <w:rFonts w:hint="eastAsia"/>
          <w:lang w:val="fr-FR"/>
        </w:rPr>
        <w:t>’</w:t>
      </w:r>
      <w:r w:rsidRPr="00281B96">
        <w:rPr>
          <w:lang w:val="fr-FR"/>
        </w:rPr>
        <w:t>intégration d</w:t>
      </w:r>
      <w:r>
        <w:rPr>
          <w:rFonts w:hint="eastAsia"/>
          <w:lang w:val="fr-FR"/>
        </w:rPr>
        <w:t>’</w:t>
      </w:r>
      <w:r w:rsidRPr="00281B96">
        <w:rPr>
          <w:lang w:val="fr-FR"/>
        </w:rPr>
        <w:t xml:space="preserve">une perspective sexospécifique. </w:t>
      </w:r>
    </w:p>
    <w:p w:rsidR="00B328F5" w:rsidRPr="00281B96" w:rsidRDefault="00B328F5" w:rsidP="00B328F5">
      <w:pPr>
        <w:pStyle w:val="SingleTxt"/>
        <w:rPr>
          <w:lang w:val="fr-FR"/>
        </w:rPr>
      </w:pPr>
      <w:r>
        <w:rPr>
          <w:lang w:val="fr-FR"/>
        </w:rPr>
        <w:tab/>
      </w:r>
      <w:r w:rsidRPr="00281B96">
        <w:rPr>
          <w:lang w:val="fr-FR"/>
        </w:rPr>
        <w:t>Toutefois, les retards successifs survenus dans les remboursements ont placé bon nombre d</w:t>
      </w:r>
      <w:r>
        <w:rPr>
          <w:rFonts w:hint="eastAsia"/>
          <w:lang w:val="fr-FR"/>
        </w:rPr>
        <w:t>’</w:t>
      </w:r>
      <w:r w:rsidRPr="00281B96">
        <w:rPr>
          <w:lang w:val="fr-FR"/>
        </w:rPr>
        <w:t xml:space="preserve">ONG </w:t>
      </w:r>
      <w:r>
        <w:rPr>
          <w:lang w:val="fr-FR"/>
        </w:rPr>
        <w:t xml:space="preserve">dans une </w:t>
      </w:r>
      <w:r w:rsidRPr="00281B96">
        <w:rPr>
          <w:lang w:val="fr-FR"/>
        </w:rPr>
        <w:t>situation difficile et cela a retardé le commencement des activités prévues. Par conséquent, à l</w:t>
      </w:r>
      <w:r>
        <w:rPr>
          <w:rFonts w:hint="eastAsia"/>
          <w:lang w:val="fr-FR"/>
        </w:rPr>
        <w:t>’</w:t>
      </w:r>
      <w:r w:rsidRPr="00281B96">
        <w:rPr>
          <w:lang w:val="fr-FR"/>
        </w:rPr>
        <w:t>avenir, l</w:t>
      </w:r>
      <w:r>
        <w:rPr>
          <w:rFonts w:hint="eastAsia"/>
          <w:lang w:val="fr-FR"/>
        </w:rPr>
        <w:t>’</w:t>
      </w:r>
      <w:r>
        <w:rPr>
          <w:lang w:val="fr-FR"/>
        </w:rPr>
        <w:t>État</w:t>
      </w:r>
      <w:r w:rsidRPr="00281B96">
        <w:rPr>
          <w:lang w:val="fr-FR"/>
        </w:rPr>
        <w:t>, en appuyant les ONG, devra veiller à ce que des contraintes financières n</w:t>
      </w:r>
      <w:r>
        <w:rPr>
          <w:rFonts w:hint="eastAsia"/>
          <w:lang w:val="fr-FR"/>
        </w:rPr>
        <w:t>’</w:t>
      </w:r>
      <w:r w:rsidRPr="00281B96">
        <w:rPr>
          <w:lang w:val="fr-FR"/>
        </w:rPr>
        <w:t>entravent pas l</w:t>
      </w:r>
      <w:r>
        <w:rPr>
          <w:rFonts w:hint="eastAsia"/>
          <w:lang w:val="fr-FR"/>
        </w:rPr>
        <w:t>’</w:t>
      </w:r>
      <w:r w:rsidRPr="00281B96">
        <w:rPr>
          <w:lang w:val="fr-FR"/>
        </w:rPr>
        <w:t>exécution des projets et leurs activités.</w:t>
      </w:r>
    </w:p>
    <w:p w:rsidR="00B328F5" w:rsidRPr="00281B96" w:rsidRDefault="00B328F5" w:rsidP="00B328F5">
      <w:pPr>
        <w:pStyle w:val="SingleTxt"/>
        <w:rPr>
          <w:lang w:val="fr-FR"/>
        </w:rPr>
      </w:pPr>
      <w:r>
        <w:rPr>
          <w:lang w:val="fr-FR"/>
        </w:rPr>
        <w:tab/>
      </w:r>
      <w:r w:rsidRPr="00281B96">
        <w:rPr>
          <w:lang w:val="fr-FR"/>
        </w:rPr>
        <w:t xml:space="preserve">On a conduit deux études indépendantes, sous le titre </w:t>
      </w:r>
      <w:r>
        <w:rPr>
          <w:lang w:val="fr-FR"/>
        </w:rPr>
        <w:t>« </w:t>
      </w:r>
      <w:r w:rsidRPr="00281B96">
        <w:rPr>
          <w:lang w:val="fr-FR"/>
        </w:rPr>
        <w:t>Évaluation extérieur de la mise en oeuvre du système d</w:t>
      </w:r>
      <w:r>
        <w:rPr>
          <w:rFonts w:hint="eastAsia"/>
          <w:lang w:val="fr-FR"/>
        </w:rPr>
        <w:t>’</w:t>
      </w:r>
      <w:r w:rsidRPr="00281B96">
        <w:rPr>
          <w:lang w:val="fr-FR"/>
        </w:rPr>
        <w:t>appui technique et financier aux ONG</w:t>
      </w:r>
      <w:r>
        <w:rPr>
          <w:lang w:val="fr-FR"/>
        </w:rPr>
        <w:t> »</w:t>
      </w:r>
      <w:r w:rsidRPr="00281B96">
        <w:rPr>
          <w:lang w:val="fr-FR"/>
        </w:rPr>
        <w:t xml:space="preserve"> et «</w:t>
      </w:r>
      <w:r>
        <w:rPr>
          <w:lang w:val="fr-FR"/>
        </w:rPr>
        <w:t> </w:t>
      </w:r>
      <w:r w:rsidRPr="00281B96">
        <w:rPr>
          <w:lang w:val="fr-FR"/>
        </w:rPr>
        <w:t>Le rôle des organisations non</w:t>
      </w:r>
      <w:r>
        <w:rPr>
          <w:lang w:val="fr-FR"/>
        </w:rPr>
        <w:t xml:space="preserve"> gouvernement</w:t>
      </w:r>
      <w:r w:rsidRPr="00281B96">
        <w:rPr>
          <w:lang w:val="fr-FR"/>
        </w:rPr>
        <w:t>ales dans la promotion de l</w:t>
      </w:r>
      <w:r>
        <w:rPr>
          <w:rFonts w:hint="eastAsia"/>
          <w:lang w:val="fr-FR"/>
        </w:rPr>
        <w:t>’</w:t>
      </w:r>
      <w:r w:rsidRPr="00281B96">
        <w:rPr>
          <w:lang w:val="fr-FR"/>
        </w:rPr>
        <w:t>égalité des chances des femmes et des hommes : pratiques des représentations</w:t>
      </w:r>
      <w:r>
        <w:rPr>
          <w:lang w:val="fr-FR"/>
        </w:rPr>
        <w:t> »</w:t>
      </w:r>
      <w:r w:rsidRPr="00281B96">
        <w:rPr>
          <w:lang w:val="fr-FR"/>
        </w:rPr>
        <w:t>.</w:t>
      </w:r>
    </w:p>
    <w:p w:rsidR="00B328F5" w:rsidRPr="00281B96" w:rsidRDefault="00B328F5" w:rsidP="00B328F5">
      <w:pPr>
        <w:pStyle w:val="SingleTxt"/>
        <w:rPr>
          <w:lang w:val="fr-FR"/>
        </w:rPr>
      </w:pPr>
      <w:r>
        <w:rPr>
          <w:lang w:val="fr-FR"/>
        </w:rPr>
        <w:tab/>
      </w:r>
      <w:r w:rsidRPr="00281B96">
        <w:rPr>
          <w:lang w:val="fr-FR"/>
        </w:rPr>
        <w:t xml:space="preserve">Les conclusions de la première de ces études étaient les suivantes : </w:t>
      </w:r>
    </w:p>
    <w:p w:rsidR="00B328F5" w:rsidRPr="00281B96" w:rsidRDefault="00B328F5" w:rsidP="00B328F5">
      <w:pPr>
        <w:pStyle w:val="SingleTxt"/>
        <w:numPr>
          <w:ilvl w:val="2"/>
          <w:numId w:val="5"/>
        </w:numPr>
        <w:tabs>
          <w:tab w:val="clear" w:pos="1742"/>
          <w:tab w:val="clear" w:pos="2693"/>
          <w:tab w:val="left" w:pos="1710"/>
        </w:tabs>
        <w:ind w:left="1710" w:hanging="450"/>
        <w:rPr>
          <w:lang w:val="fr-FR"/>
        </w:rPr>
      </w:pPr>
      <w:r w:rsidRPr="00281B96">
        <w:rPr>
          <w:lang w:val="fr-FR"/>
        </w:rPr>
        <w:t>Le système a fait une contribution importante à l</w:t>
      </w:r>
      <w:r>
        <w:rPr>
          <w:rFonts w:hint="eastAsia"/>
          <w:lang w:val="fr-FR"/>
        </w:rPr>
        <w:t>’</w:t>
      </w:r>
      <w:r w:rsidRPr="00281B96">
        <w:rPr>
          <w:lang w:val="fr-FR"/>
        </w:rPr>
        <w:t xml:space="preserve">application du deuxième </w:t>
      </w:r>
      <w:r>
        <w:rPr>
          <w:lang w:val="fr-FR"/>
        </w:rPr>
        <w:t>Plan</w:t>
      </w:r>
      <w:r w:rsidRPr="00281B96">
        <w:rPr>
          <w:lang w:val="fr-FR"/>
        </w:rPr>
        <w:t xml:space="preserve"> national pour l</w:t>
      </w:r>
      <w:r>
        <w:rPr>
          <w:rFonts w:hint="eastAsia"/>
          <w:lang w:val="fr-FR"/>
        </w:rPr>
        <w:t>’</w:t>
      </w:r>
      <w:r w:rsidRPr="00281B96">
        <w:rPr>
          <w:lang w:val="fr-FR"/>
        </w:rPr>
        <w:t xml:space="preserve">égalité et au deuxième </w:t>
      </w:r>
      <w:r>
        <w:rPr>
          <w:lang w:val="fr-FR"/>
        </w:rPr>
        <w:t>Plan</w:t>
      </w:r>
      <w:r w:rsidRPr="00281B96">
        <w:rPr>
          <w:lang w:val="fr-FR"/>
        </w:rPr>
        <w:t xml:space="preserve"> national contre la violence familiale.</w:t>
      </w:r>
    </w:p>
    <w:p w:rsidR="00B328F5" w:rsidRPr="00281B96" w:rsidRDefault="00B328F5" w:rsidP="00B328F5">
      <w:pPr>
        <w:pStyle w:val="SingleTxt"/>
        <w:numPr>
          <w:ilvl w:val="2"/>
          <w:numId w:val="5"/>
        </w:numPr>
        <w:tabs>
          <w:tab w:val="clear" w:pos="1742"/>
          <w:tab w:val="clear" w:pos="2693"/>
          <w:tab w:val="left" w:pos="1710"/>
        </w:tabs>
        <w:ind w:left="1710" w:hanging="450"/>
        <w:rPr>
          <w:lang w:val="fr-FR"/>
        </w:rPr>
      </w:pPr>
      <w:r w:rsidRPr="00281B96">
        <w:rPr>
          <w:lang w:val="fr-FR"/>
        </w:rPr>
        <w:t>Il a amélioré la capacité d</w:t>
      </w:r>
      <w:r>
        <w:rPr>
          <w:rFonts w:hint="eastAsia"/>
          <w:lang w:val="fr-FR"/>
        </w:rPr>
        <w:t>’</w:t>
      </w:r>
      <w:r w:rsidRPr="00281B96">
        <w:rPr>
          <w:lang w:val="fr-FR"/>
        </w:rPr>
        <w:t>intervention des entités peu expérimentées présentant des structures institutionnelles fragiles.</w:t>
      </w:r>
    </w:p>
    <w:p w:rsidR="00B328F5" w:rsidRPr="00281B96" w:rsidRDefault="00B328F5" w:rsidP="00B328F5">
      <w:pPr>
        <w:pStyle w:val="SingleTxt"/>
        <w:numPr>
          <w:ilvl w:val="2"/>
          <w:numId w:val="5"/>
        </w:numPr>
        <w:tabs>
          <w:tab w:val="clear" w:pos="1742"/>
          <w:tab w:val="clear" w:pos="2693"/>
          <w:tab w:val="left" w:pos="1710"/>
        </w:tabs>
        <w:ind w:left="1710" w:hanging="450"/>
        <w:rPr>
          <w:lang w:val="fr-FR"/>
        </w:rPr>
      </w:pPr>
      <w:r w:rsidRPr="00281B96">
        <w:rPr>
          <w:lang w:val="fr-FR"/>
        </w:rPr>
        <w:t xml:space="preserve">Il a permis </w:t>
      </w:r>
      <w:r>
        <w:rPr>
          <w:lang w:val="fr-FR"/>
        </w:rPr>
        <w:t xml:space="preserve">de </w:t>
      </w:r>
      <w:r w:rsidRPr="00281B96">
        <w:rPr>
          <w:lang w:val="fr-FR"/>
        </w:rPr>
        <w:t>conduire des campagnes d</w:t>
      </w:r>
      <w:r>
        <w:rPr>
          <w:rFonts w:hint="eastAsia"/>
          <w:lang w:val="fr-FR"/>
        </w:rPr>
        <w:t>’</w:t>
      </w:r>
      <w:r w:rsidRPr="00281B96">
        <w:rPr>
          <w:lang w:val="fr-FR"/>
        </w:rPr>
        <w:t>information régulières.</w:t>
      </w:r>
    </w:p>
    <w:p w:rsidR="00B328F5" w:rsidRPr="00281B96" w:rsidRDefault="00B328F5" w:rsidP="00B328F5">
      <w:pPr>
        <w:pStyle w:val="SingleTxt"/>
        <w:numPr>
          <w:ilvl w:val="2"/>
          <w:numId w:val="5"/>
        </w:numPr>
        <w:tabs>
          <w:tab w:val="clear" w:pos="1742"/>
          <w:tab w:val="clear" w:pos="2693"/>
          <w:tab w:val="left" w:pos="1710"/>
        </w:tabs>
        <w:ind w:left="1710" w:hanging="450"/>
        <w:rPr>
          <w:lang w:val="fr-FR"/>
        </w:rPr>
      </w:pPr>
      <w:r w:rsidRPr="00281B96">
        <w:rPr>
          <w:lang w:val="fr-FR"/>
        </w:rPr>
        <w:t>Les projets étaient généralement polyvalents, la violence familiale et l</w:t>
      </w:r>
      <w:r>
        <w:rPr>
          <w:rFonts w:hint="eastAsia"/>
          <w:lang w:val="fr-FR"/>
        </w:rPr>
        <w:t>’</w:t>
      </w:r>
      <w:r w:rsidRPr="00281B96">
        <w:rPr>
          <w:lang w:val="fr-FR"/>
        </w:rPr>
        <w:t>équilibre entre le travail et la famille constituant les thèmes les plus importants des projets à sujet unique.</w:t>
      </w:r>
    </w:p>
    <w:p w:rsidR="00B328F5" w:rsidRPr="00281B96" w:rsidRDefault="00B328F5" w:rsidP="00B328F5">
      <w:pPr>
        <w:pStyle w:val="SingleTxt"/>
        <w:rPr>
          <w:lang w:val="fr-FR"/>
        </w:rPr>
      </w:pPr>
      <w:r>
        <w:rPr>
          <w:lang w:val="fr-FR"/>
        </w:rPr>
        <w:tab/>
      </w:r>
      <w:r w:rsidRPr="00281B96">
        <w:rPr>
          <w:lang w:val="fr-FR"/>
        </w:rPr>
        <w:t>Les conclusions de la deuxième de</w:t>
      </w:r>
      <w:r>
        <w:rPr>
          <w:lang w:val="fr-FR"/>
        </w:rPr>
        <w:t>s</w:t>
      </w:r>
      <w:r w:rsidRPr="00281B96">
        <w:rPr>
          <w:lang w:val="fr-FR"/>
        </w:rPr>
        <w:t xml:space="preserve"> études étaient les suivantes :</w:t>
      </w:r>
    </w:p>
    <w:p w:rsidR="00B328F5" w:rsidRPr="00281B96" w:rsidRDefault="00B328F5" w:rsidP="00B328F5">
      <w:pPr>
        <w:pStyle w:val="SingleTxt"/>
        <w:numPr>
          <w:ilvl w:val="2"/>
          <w:numId w:val="6"/>
        </w:numPr>
        <w:tabs>
          <w:tab w:val="clear" w:pos="1742"/>
          <w:tab w:val="left" w:pos="1710"/>
        </w:tabs>
        <w:ind w:left="1710" w:hanging="450"/>
        <w:rPr>
          <w:lang w:val="fr-FR"/>
        </w:rPr>
      </w:pPr>
      <w:r w:rsidRPr="00281B96">
        <w:rPr>
          <w:lang w:val="fr-FR"/>
        </w:rPr>
        <w:t>Des organisations de la société civile luttant contre des formes spécifiques de discrimination (</w:t>
      </w:r>
      <w:r>
        <w:rPr>
          <w:lang w:val="fr-FR"/>
        </w:rPr>
        <w:t>comme le handicap) ont tendance</w:t>
      </w:r>
      <w:r w:rsidRPr="00281B96">
        <w:rPr>
          <w:lang w:val="fr-FR"/>
        </w:rPr>
        <w:t xml:space="preserve"> à accorder une moindre importance à la discrimination fondée sur le sexe. Étant donné leur pouvoir de diffusion de l</w:t>
      </w:r>
      <w:r>
        <w:rPr>
          <w:rFonts w:hint="eastAsia"/>
          <w:lang w:val="fr-FR"/>
        </w:rPr>
        <w:t>’</w:t>
      </w:r>
      <w:r w:rsidRPr="00281B96">
        <w:rPr>
          <w:lang w:val="fr-FR"/>
        </w:rPr>
        <w:t>information, elles doivent faire l</w:t>
      </w:r>
      <w:r>
        <w:rPr>
          <w:rFonts w:hint="eastAsia"/>
          <w:lang w:val="fr-FR"/>
        </w:rPr>
        <w:t>’</w:t>
      </w:r>
      <w:r w:rsidRPr="00281B96">
        <w:rPr>
          <w:lang w:val="fr-FR"/>
        </w:rPr>
        <w:t>objet de mesures de sensibilisation spécifiques.</w:t>
      </w:r>
    </w:p>
    <w:p w:rsidR="00B328F5" w:rsidRPr="00281B96" w:rsidRDefault="00B328F5" w:rsidP="00B328F5">
      <w:pPr>
        <w:pStyle w:val="SingleTxt"/>
        <w:numPr>
          <w:ilvl w:val="2"/>
          <w:numId w:val="6"/>
        </w:numPr>
        <w:tabs>
          <w:tab w:val="clear" w:pos="1742"/>
          <w:tab w:val="left" w:pos="1710"/>
        </w:tabs>
        <w:ind w:left="1710" w:hanging="450"/>
        <w:rPr>
          <w:lang w:val="fr-FR"/>
        </w:rPr>
      </w:pPr>
      <w:r w:rsidRPr="00281B96">
        <w:rPr>
          <w:lang w:val="fr-FR"/>
        </w:rPr>
        <w:t>La plupart des organisations n</w:t>
      </w:r>
      <w:r>
        <w:rPr>
          <w:rFonts w:hint="eastAsia"/>
          <w:lang w:val="fr-FR"/>
        </w:rPr>
        <w:t>’</w:t>
      </w:r>
      <w:r w:rsidRPr="00281B96">
        <w:rPr>
          <w:lang w:val="fr-FR"/>
        </w:rPr>
        <w:t>ont pas de pratiques institutionnalisées en matière d</w:t>
      </w:r>
      <w:r>
        <w:rPr>
          <w:rFonts w:hint="eastAsia"/>
          <w:lang w:val="fr-FR"/>
        </w:rPr>
        <w:t>’</w:t>
      </w:r>
      <w:r w:rsidRPr="00281B96">
        <w:rPr>
          <w:lang w:val="fr-FR"/>
        </w:rPr>
        <w:t>égalité, ce qui exige un programme de formation intense englobant tou</w:t>
      </w:r>
      <w:r>
        <w:rPr>
          <w:lang w:val="fr-FR"/>
        </w:rPr>
        <w:t>s ceux q</w:t>
      </w:r>
      <w:r w:rsidRPr="00281B96">
        <w:rPr>
          <w:lang w:val="fr-FR"/>
        </w:rPr>
        <w:t>ui travaillent dans ce domaine.</w:t>
      </w:r>
    </w:p>
    <w:p w:rsidR="00B328F5" w:rsidRPr="00281B96" w:rsidRDefault="00B328F5" w:rsidP="00B328F5">
      <w:pPr>
        <w:pStyle w:val="SingleTxt"/>
        <w:numPr>
          <w:ilvl w:val="2"/>
          <w:numId w:val="6"/>
        </w:numPr>
        <w:tabs>
          <w:tab w:val="clear" w:pos="1742"/>
          <w:tab w:val="left" w:pos="1710"/>
        </w:tabs>
        <w:ind w:left="1710" w:hanging="450"/>
        <w:rPr>
          <w:lang w:val="fr-FR"/>
        </w:rPr>
      </w:pPr>
      <w:r w:rsidRPr="00281B96">
        <w:rPr>
          <w:lang w:val="fr-FR"/>
        </w:rPr>
        <w:t>Les succès obtenus par les centres d</w:t>
      </w:r>
      <w:r>
        <w:rPr>
          <w:rFonts w:hint="eastAsia"/>
          <w:lang w:val="fr-FR"/>
        </w:rPr>
        <w:t>’</w:t>
      </w:r>
      <w:r w:rsidRPr="00281B96">
        <w:rPr>
          <w:lang w:val="fr-FR"/>
        </w:rPr>
        <w:t>appui aux femmes créés dans le cadre du système d</w:t>
      </w:r>
      <w:r>
        <w:rPr>
          <w:rFonts w:hint="eastAsia"/>
          <w:lang w:val="fr-FR"/>
        </w:rPr>
        <w:t>’</w:t>
      </w:r>
      <w:r w:rsidRPr="00281B96">
        <w:rPr>
          <w:lang w:val="fr-FR"/>
        </w:rPr>
        <w:t>appui technique et financier aux ONG montrent que ces centres représentent un excellent moyen de décentraliser les politiques, de fournir des services de proximité dans des domaines sensibles comme la violence et le chômage et qu</w:t>
      </w:r>
      <w:r>
        <w:rPr>
          <w:rFonts w:hint="eastAsia"/>
          <w:lang w:val="fr-FR"/>
        </w:rPr>
        <w:t>’</w:t>
      </w:r>
      <w:r w:rsidRPr="00281B96">
        <w:rPr>
          <w:lang w:val="fr-FR"/>
        </w:rPr>
        <w:t>elles constituent un exemple important pour d</w:t>
      </w:r>
      <w:r>
        <w:rPr>
          <w:rFonts w:hint="eastAsia"/>
          <w:lang w:val="fr-FR"/>
        </w:rPr>
        <w:t>’</w:t>
      </w:r>
      <w:r w:rsidRPr="00281B96">
        <w:rPr>
          <w:lang w:val="fr-FR"/>
        </w:rPr>
        <w:t>autres organisations locales.</w:t>
      </w:r>
    </w:p>
    <w:p w:rsidR="00B328F5" w:rsidRPr="00281B96" w:rsidRDefault="00B328F5" w:rsidP="00B328F5">
      <w:pPr>
        <w:pStyle w:val="SingleTxt"/>
        <w:numPr>
          <w:ilvl w:val="2"/>
          <w:numId w:val="6"/>
        </w:numPr>
        <w:tabs>
          <w:tab w:val="clear" w:pos="1742"/>
          <w:tab w:val="left" w:pos="1710"/>
        </w:tabs>
        <w:ind w:left="1710" w:hanging="450"/>
        <w:rPr>
          <w:lang w:val="fr-FR"/>
        </w:rPr>
      </w:pPr>
      <w:r w:rsidRPr="00281B96">
        <w:rPr>
          <w:lang w:val="fr-FR"/>
        </w:rPr>
        <w:t xml:space="preserve">La </w:t>
      </w:r>
      <w:r>
        <w:rPr>
          <w:lang w:val="fr-FR"/>
        </w:rPr>
        <w:t>Commission</w:t>
      </w:r>
      <w:r w:rsidRPr="00281B96">
        <w:rPr>
          <w:lang w:val="fr-FR"/>
        </w:rPr>
        <w:t xml:space="preserve"> pour</w:t>
      </w:r>
      <w:r>
        <w:rPr>
          <w:lang w:val="fr-FR"/>
        </w:rPr>
        <w:t xml:space="preserve"> la citoyenneté </w:t>
      </w:r>
      <w:r w:rsidRPr="00281B96">
        <w:rPr>
          <w:lang w:val="fr-FR"/>
        </w:rPr>
        <w:t>et l</w:t>
      </w:r>
      <w:r>
        <w:rPr>
          <w:rFonts w:hint="eastAsia"/>
          <w:lang w:val="fr-FR"/>
        </w:rPr>
        <w:t>’</w:t>
      </w:r>
      <w:r w:rsidRPr="00281B96">
        <w:rPr>
          <w:lang w:val="fr-FR"/>
        </w:rPr>
        <w:t xml:space="preserve">égalité des sexes </w:t>
      </w:r>
      <w:r>
        <w:rPr>
          <w:lang w:val="fr-FR"/>
        </w:rPr>
        <w:t>a</w:t>
      </w:r>
      <w:r w:rsidRPr="00281B96">
        <w:rPr>
          <w:lang w:val="fr-FR"/>
        </w:rPr>
        <w:t xml:space="preserve"> renforc</w:t>
      </w:r>
      <w:r>
        <w:rPr>
          <w:lang w:val="fr-FR"/>
        </w:rPr>
        <w:t>é</w:t>
      </w:r>
      <w:r w:rsidRPr="00281B96">
        <w:rPr>
          <w:lang w:val="fr-FR"/>
        </w:rPr>
        <w:t xml:space="preserve"> ses partenariats spéciaux avec les ONG féminines en assurant leur indépendance ad</w:t>
      </w:r>
      <w:r>
        <w:rPr>
          <w:lang w:val="fr-FR"/>
        </w:rPr>
        <w:t>minist</w:t>
      </w:r>
      <w:r w:rsidRPr="00281B96">
        <w:rPr>
          <w:lang w:val="fr-FR"/>
        </w:rPr>
        <w:t xml:space="preserve">rative et financière, en renforçant sensiblement leurs ressources humaines et financières ou en réorganisant leur mode de fonctionnement et en renforçant le rôle du </w:t>
      </w:r>
      <w:r>
        <w:rPr>
          <w:lang w:val="fr-FR"/>
        </w:rPr>
        <w:t>C</w:t>
      </w:r>
      <w:r w:rsidRPr="00281B96">
        <w:rPr>
          <w:lang w:val="fr-FR"/>
        </w:rPr>
        <w:t>onseil consultatif. Conformément à un modèle de bonne gouvernance, les organisations féminines doivent être considérées comme des agents politiques décisifs pour la promotion de</w:t>
      </w:r>
      <w:r>
        <w:rPr>
          <w:lang w:val="fr-FR"/>
        </w:rPr>
        <w:t>s</w:t>
      </w:r>
      <w:r w:rsidRPr="00281B96">
        <w:rPr>
          <w:lang w:val="fr-FR"/>
        </w:rPr>
        <w:t xml:space="preserve"> politiques d</w:t>
      </w:r>
      <w:r>
        <w:rPr>
          <w:rFonts w:hint="eastAsia"/>
          <w:lang w:val="fr-FR"/>
        </w:rPr>
        <w:t>’</w:t>
      </w:r>
      <w:r w:rsidRPr="00281B96">
        <w:rPr>
          <w:lang w:val="fr-FR"/>
        </w:rPr>
        <w:t>égalité et l</w:t>
      </w:r>
      <w:r>
        <w:rPr>
          <w:rFonts w:hint="eastAsia"/>
          <w:lang w:val="fr-FR"/>
        </w:rPr>
        <w:t>’</w:t>
      </w:r>
      <w:r>
        <w:rPr>
          <w:lang w:val="fr-FR"/>
        </w:rPr>
        <w:t>État</w:t>
      </w:r>
      <w:r w:rsidRPr="00281B96">
        <w:rPr>
          <w:lang w:val="fr-FR"/>
        </w:rPr>
        <w:t xml:space="preserve"> doit accroître le soutien qu</w:t>
      </w:r>
      <w:r>
        <w:rPr>
          <w:rFonts w:hint="eastAsia"/>
          <w:lang w:val="fr-FR"/>
        </w:rPr>
        <w:t>’</w:t>
      </w:r>
      <w:r w:rsidRPr="00281B96">
        <w:rPr>
          <w:lang w:val="fr-FR"/>
        </w:rPr>
        <w:t>il leur fournit.</w:t>
      </w:r>
    </w:p>
    <w:p w:rsidR="00B328F5" w:rsidRPr="00281B96" w:rsidRDefault="00B328F5" w:rsidP="00B328F5">
      <w:pPr>
        <w:pStyle w:val="SingleTxt"/>
        <w:numPr>
          <w:ilvl w:val="2"/>
          <w:numId w:val="6"/>
        </w:numPr>
        <w:tabs>
          <w:tab w:val="clear" w:pos="1742"/>
          <w:tab w:val="left" w:pos="1710"/>
        </w:tabs>
        <w:ind w:left="1710" w:hanging="450"/>
        <w:rPr>
          <w:lang w:val="fr-FR"/>
        </w:rPr>
      </w:pPr>
      <w:r w:rsidRPr="00281B96">
        <w:rPr>
          <w:lang w:val="fr-FR"/>
        </w:rPr>
        <w:t>Des spécialistes ou des moniteurs doivent améliorer la coordination des projets.</w:t>
      </w:r>
    </w:p>
    <w:p w:rsidR="00B328F5" w:rsidRPr="00281B96" w:rsidRDefault="00B328F5" w:rsidP="00B328F5">
      <w:pPr>
        <w:pStyle w:val="SingleTxt"/>
        <w:numPr>
          <w:ilvl w:val="2"/>
          <w:numId w:val="6"/>
        </w:numPr>
        <w:tabs>
          <w:tab w:val="clear" w:pos="1742"/>
          <w:tab w:val="left" w:pos="1710"/>
        </w:tabs>
        <w:ind w:left="1710" w:hanging="450"/>
        <w:rPr>
          <w:lang w:val="fr-FR"/>
        </w:rPr>
      </w:pPr>
      <w:r w:rsidRPr="00281B96">
        <w:rPr>
          <w:lang w:val="fr-FR"/>
        </w:rPr>
        <w:t xml:space="preserve">Il faut développer la capacité </w:t>
      </w:r>
      <w:r>
        <w:rPr>
          <w:lang w:val="fr-FR"/>
        </w:rPr>
        <w:t>de cont</w:t>
      </w:r>
      <w:r w:rsidRPr="00281B96">
        <w:rPr>
          <w:lang w:val="fr-FR"/>
        </w:rPr>
        <w:t>rôle, ces organisations n</w:t>
      </w:r>
      <w:r>
        <w:rPr>
          <w:rFonts w:hint="eastAsia"/>
          <w:lang w:val="fr-FR"/>
        </w:rPr>
        <w:t>’</w:t>
      </w:r>
      <w:r w:rsidRPr="00281B96">
        <w:rPr>
          <w:lang w:val="fr-FR"/>
        </w:rPr>
        <w:t>ayant pas beaucoup d</w:t>
      </w:r>
      <w:r>
        <w:rPr>
          <w:rFonts w:hint="eastAsia"/>
          <w:lang w:val="fr-FR"/>
        </w:rPr>
        <w:t>’</w:t>
      </w:r>
      <w:r w:rsidRPr="00281B96">
        <w:rPr>
          <w:lang w:val="fr-FR"/>
        </w:rPr>
        <w:t>expérience.</w:t>
      </w:r>
    </w:p>
    <w:p w:rsidR="00B328F5" w:rsidRPr="00281B96" w:rsidRDefault="00B328F5" w:rsidP="00B328F5">
      <w:pPr>
        <w:pStyle w:val="SingleTxt"/>
        <w:numPr>
          <w:ilvl w:val="2"/>
          <w:numId w:val="6"/>
        </w:numPr>
        <w:tabs>
          <w:tab w:val="clear" w:pos="1742"/>
          <w:tab w:val="left" w:pos="1710"/>
        </w:tabs>
        <w:ind w:left="1710" w:hanging="450"/>
        <w:rPr>
          <w:lang w:val="fr-FR"/>
        </w:rPr>
      </w:pPr>
      <w:r w:rsidRPr="00281B96">
        <w:rPr>
          <w:lang w:val="fr-FR"/>
        </w:rPr>
        <w:t>La participation des organisations à des projets financés par des fonds publics doit être gouverné</w:t>
      </w:r>
      <w:r>
        <w:rPr>
          <w:lang w:val="fr-FR"/>
        </w:rPr>
        <w:t>e</w:t>
      </w:r>
      <w:r w:rsidRPr="00281B96">
        <w:rPr>
          <w:lang w:val="fr-FR"/>
        </w:rPr>
        <w:t xml:space="preserve"> non seulement par une évaluation de leurs compétences en matière d</w:t>
      </w:r>
      <w:r>
        <w:rPr>
          <w:rFonts w:hint="eastAsia"/>
          <w:lang w:val="fr-FR"/>
        </w:rPr>
        <w:t>’</w:t>
      </w:r>
      <w:r w:rsidRPr="00281B96">
        <w:rPr>
          <w:lang w:val="fr-FR"/>
        </w:rPr>
        <w:t>égalité et l</w:t>
      </w:r>
      <w:r>
        <w:rPr>
          <w:rFonts w:hint="eastAsia"/>
          <w:lang w:val="fr-FR"/>
        </w:rPr>
        <w:t>’</w:t>
      </w:r>
      <w:r w:rsidRPr="00281B96">
        <w:rPr>
          <w:lang w:val="fr-FR"/>
        </w:rPr>
        <w:t>inclusion de l</w:t>
      </w:r>
      <w:r>
        <w:rPr>
          <w:rFonts w:hint="eastAsia"/>
          <w:lang w:val="fr-FR"/>
        </w:rPr>
        <w:t>’</w:t>
      </w:r>
      <w:r w:rsidRPr="00281B96">
        <w:rPr>
          <w:lang w:val="fr-FR"/>
        </w:rPr>
        <w:t>égalité dans leur</w:t>
      </w:r>
      <w:r>
        <w:rPr>
          <w:lang w:val="fr-FR"/>
        </w:rPr>
        <w:t>s</w:t>
      </w:r>
      <w:r w:rsidRPr="00281B96">
        <w:rPr>
          <w:lang w:val="fr-FR"/>
        </w:rPr>
        <w:t xml:space="preserve"> statut</w:t>
      </w:r>
      <w:r>
        <w:rPr>
          <w:lang w:val="fr-FR"/>
        </w:rPr>
        <w:t>s</w:t>
      </w:r>
      <w:r w:rsidRPr="00281B96">
        <w:rPr>
          <w:lang w:val="fr-FR"/>
        </w:rPr>
        <w:t>, mais également par l</w:t>
      </w:r>
      <w:r>
        <w:rPr>
          <w:rFonts w:hint="eastAsia"/>
          <w:lang w:val="fr-FR"/>
        </w:rPr>
        <w:t>’</w:t>
      </w:r>
      <w:r w:rsidRPr="00281B96">
        <w:rPr>
          <w:lang w:val="fr-FR"/>
        </w:rPr>
        <w:t>inclusion dans leur philosophie de l</w:t>
      </w:r>
      <w:r>
        <w:rPr>
          <w:rFonts w:hint="eastAsia"/>
          <w:lang w:val="fr-FR"/>
        </w:rPr>
        <w:t>’</w:t>
      </w:r>
      <w:r w:rsidRPr="00281B96">
        <w:rPr>
          <w:lang w:val="fr-FR"/>
        </w:rPr>
        <w:t>émancipation des femmes et de la promotion de l</w:t>
      </w:r>
      <w:r>
        <w:rPr>
          <w:rFonts w:hint="eastAsia"/>
          <w:lang w:val="fr-FR"/>
        </w:rPr>
        <w:t>’</w:t>
      </w:r>
      <w:r w:rsidRPr="00281B96">
        <w:rPr>
          <w:lang w:val="fr-FR"/>
        </w:rPr>
        <w:t>égalité entre les femmes et les hommes.</w:t>
      </w:r>
    </w:p>
    <w:p w:rsidR="00B328F5" w:rsidRPr="00281B96" w:rsidRDefault="00B328F5" w:rsidP="00B328F5">
      <w:pPr>
        <w:pStyle w:val="SingleTxt"/>
        <w:rPr>
          <w:lang w:val="fr-FR"/>
        </w:rPr>
      </w:pPr>
      <w:r>
        <w:rPr>
          <w:lang w:val="fr-FR"/>
        </w:rPr>
        <w:tab/>
      </w:r>
      <w:r w:rsidRPr="00281B96">
        <w:rPr>
          <w:lang w:val="fr-FR"/>
        </w:rPr>
        <w:t>L</w:t>
      </w:r>
      <w:r>
        <w:rPr>
          <w:rFonts w:hint="eastAsia"/>
          <w:lang w:val="fr-FR"/>
        </w:rPr>
        <w:t>’</w:t>
      </w:r>
      <w:r w:rsidRPr="00281B96">
        <w:rPr>
          <w:lang w:val="fr-FR"/>
        </w:rPr>
        <w:t>évaluation extérieure du système de soutien technique et financier aux ONG a conclu qu</w:t>
      </w:r>
      <w:r>
        <w:rPr>
          <w:rFonts w:hint="eastAsia"/>
          <w:lang w:val="fr-FR"/>
        </w:rPr>
        <w:t>’</w:t>
      </w:r>
      <w:r w:rsidRPr="00281B96">
        <w:rPr>
          <w:lang w:val="fr-FR"/>
        </w:rPr>
        <w:t>il s</w:t>
      </w:r>
      <w:r>
        <w:rPr>
          <w:rFonts w:hint="eastAsia"/>
          <w:lang w:val="fr-FR"/>
        </w:rPr>
        <w:t>’</w:t>
      </w:r>
      <w:r w:rsidRPr="00281B96">
        <w:rPr>
          <w:lang w:val="fr-FR"/>
        </w:rPr>
        <w:t xml:space="preserve">est soldé </w:t>
      </w:r>
      <w:r>
        <w:rPr>
          <w:lang w:val="fr-FR"/>
        </w:rPr>
        <w:t>« </w:t>
      </w:r>
      <w:r w:rsidRPr="00281B96">
        <w:rPr>
          <w:lang w:val="fr-FR"/>
        </w:rPr>
        <w:t>par une amélioration considérable du réseau institutionnel, par une capacité institutionnelle accrue des organisations et par une participation équilibrée des hommes et des femmes dans les entités et la dynamique de la société</w:t>
      </w:r>
      <w:r w:rsidRPr="00375188">
        <w:rPr>
          <w:rStyle w:val="FootnoteReference"/>
          <w:lang w:val="fr-FR"/>
        </w:rPr>
        <w:footnoteReference w:id="32"/>
      </w:r>
      <w:r>
        <w:rPr>
          <w:lang w:val="fr-FR"/>
        </w:rPr>
        <w:t> »</w:t>
      </w:r>
      <w:r w:rsidRPr="00281B96">
        <w:rPr>
          <w:lang w:val="fr-FR"/>
        </w:rPr>
        <w:t>.</w:t>
      </w:r>
    </w:p>
    <w:p w:rsidR="00B328F5" w:rsidRPr="002C5FA8" w:rsidRDefault="00B328F5" w:rsidP="00B328F5">
      <w:pPr>
        <w:pStyle w:val="SingleTxt"/>
        <w:spacing w:after="0" w:line="120" w:lineRule="exact"/>
        <w:rPr>
          <w:sz w:val="10"/>
          <w:lang w:val="fr-FR"/>
        </w:rPr>
      </w:pPr>
    </w:p>
    <w:p w:rsidR="00B328F5" w:rsidRPr="00281B96" w:rsidRDefault="00B328F5" w:rsidP="00B328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281B96">
        <w:rPr>
          <w:lang w:val="fr-FR"/>
        </w:rPr>
        <w:t>Les femmes dans les forces armées et la police</w:t>
      </w:r>
    </w:p>
    <w:p w:rsidR="00B328F5" w:rsidRPr="002C5FA8" w:rsidRDefault="00B328F5" w:rsidP="00B328F5">
      <w:pPr>
        <w:pStyle w:val="SingleTxt"/>
        <w:spacing w:after="0" w:line="120" w:lineRule="exact"/>
        <w:rPr>
          <w:b/>
          <w:bCs/>
          <w:sz w:val="10"/>
          <w:lang w:val="fr-FR"/>
        </w:rPr>
      </w:pPr>
    </w:p>
    <w:p w:rsidR="00B328F5" w:rsidRPr="00281B96" w:rsidRDefault="00B328F5" w:rsidP="00B328F5">
      <w:pPr>
        <w:pStyle w:val="SingleTxt"/>
        <w:rPr>
          <w:lang w:val="fr-FR"/>
        </w:rPr>
      </w:pPr>
      <w:r>
        <w:rPr>
          <w:lang w:val="fr-FR"/>
        </w:rPr>
        <w:tab/>
      </w:r>
      <w:r w:rsidRPr="00281B96">
        <w:rPr>
          <w:lang w:val="fr-FR"/>
        </w:rPr>
        <w:t>Compte tenu des renseignements présentés dans le rapport précédent concernant l</w:t>
      </w:r>
      <w:r>
        <w:rPr>
          <w:rFonts w:hint="eastAsia"/>
          <w:lang w:val="fr-FR"/>
        </w:rPr>
        <w:t>’</w:t>
      </w:r>
      <w:r w:rsidRPr="00281B96">
        <w:rPr>
          <w:lang w:val="fr-FR"/>
        </w:rPr>
        <w:t>adoption de mesures de promotion de l</w:t>
      </w:r>
      <w:r>
        <w:rPr>
          <w:rFonts w:hint="eastAsia"/>
          <w:lang w:val="fr-FR"/>
        </w:rPr>
        <w:t>’</w:t>
      </w:r>
      <w:r w:rsidRPr="00281B96">
        <w:rPr>
          <w:lang w:val="fr-FR"/>
        </w:rPr>
        <w:t>égalité des femmes et des hommes et la participation des femmes dans les forces armées et la police, la situation actuelle des femmes dans ces domaines est la suivante :</w:t>
      </w:r>
    </w:p>
    <w:p w:rsidR="00B328F5" w:rsidRPr="00281B96" w:rsidRDefault="00B328F5" w:rsidP="00B328F5">
      <w:pPr>
        <w:pStyle w:val="SingleTxt"/>
        <w:numPr>
          <w:ilvl w:val="2"/>
          <w:numId w:val="7"/>
        </w:numPr>
        <w:tabs>
          <w:tab w:val="clear" w:pos="1742"/>
          <w:tab w:val="clear" w:pos="2693"/>
          <w:tab w:val="left" w:pos="1710"/>
        </w:tabs>
        <w:ind w:left="1710" w:hanging="450"/>
        <w:rPr>
          <w:lang w:val="fr-FR"/>
        </w:rPr>
      </w:pPr>
      <w:r w:rsidRPr="00281B96">
        <w:rPr>
          <w:lang w:val="fr-FR"/>
        </w:rPr>
        <w:t>En 2005, des femmes ont été admises pour la première fois au bataillon opérationnel (chargé du maintien de l</w:t>
      </w:r>
      <w:r>
        <w:rPr>
          <w:rFonts w:hint="eastAsia"/>
          <w:lang w:val="fr-FR"/>
        </w:rPr>
        <w:t>’</w:t>
      </w:r>
      <w:r w:rsidRPr="00281B96">
        <w:rPr>
          <w:lang w:val="fr-FR"/>
        </w:rPr>
        <w:t xml:space="preserve">ordre public) de </w:t>
      </w:r>
      <w:r>
        <w:rPr>
          <w:lang w:val="fr-FR"/>
        </w:rPr>
        <w:t>la G</w:t>
      </w:r>
      <w:r w:rsidRPr="00281B96">
        <w:rPr>
          <w:lang w:val="fr-FR"/>
        </w:rPr>
        <w:t>arde nationale républicaine (GNR), et à l</w:t>
      </w:r>
      <w:r>
        <w:rPr>
          <w:rFonts w:hint="eastAsia"/>
          <w:lang w:val="fr-FR"/>
        </w:rPr>
        <w:t>’</w:t>
      </w:r>
      <w:r w:rsidRPr="00281B96">
        <w:rPr>
          <w:lang w:val="fr-FR"/>
        </w:rPr>
        <w:t xml:space="preserve">heure actuelle, quatre femmes </w:t>
      </w:r>
      <w:r>
        <w:rPr>
          <w:lang w:val="fr-FR"/>
        </w:rPr>
        <w:t>y sont représentées</w:t>
      </w:r>
      <w:r w:rsidRPr="00281B96">
        <w:rPr>
          <w:lang w:val="fr-FR"/>
        </w:rPr>
        <w:t>. Depuis 2005, les femmes peuvent également faire partie de la compagnie des opérations spéciales de la GNR, mais à ce jour, ce</w:t>
      </w:r>
      <w:r>
        <w:rPr>
          <w:lang w:val="fr-FR"/>
        </w:rPr>
        <w:t>la</w:t>
      </w:r>
      <w:r w:rsidRPr="00281B96">
        <w:rPr>
          <w:lang w:val="fr-FR"/>
        </w:rPr>
        <w:t xml:space="preserve"> n</w:t>
      </w:r>
      <w:r>
        <w:rPr>
          <w:rFonts w:hint="eastAsia"/>
          <w:lang w:val="fr-FR"/>
        </w:rPr>
        <w:t>’</w:t>
      </w:r>
      <w:r w:rsidRPr="00281B96">
        <w:rPr>
          <w:lang w:val="fr-FR"/>
        </w:rPr>
        <w:t>a pas encore été le cas.</w:t>
      </w:r>
    </w:p>
    <w:p w:rsidR="00B328F5" w:rsidRPr="00281B96" w:rsidRDefault="00B328F5" w:rsidP="00B328F5">
      <w:pPr>
        <w:pStyle w:val="SingleTxt"/>
        <w:numPr>
          <w:ilvl w:val="2"/>
          <w:numId w:val="7"/>
        </w:numPr>
        <w:tabs>
          <w:tab w:val="clear" w:pos="1742"/>
          <w:tab w:val="clear" w:pos="2693"/>
          <w:tab w:val="left" w:pos="1710"/>
        </w:tabs>
        <w:ind w:left="1710" w:hanging="450"/>
        <w:rPr>
          <w:lang w:val="fr-FR"/>
        </w:rPr>
      </w:pPr>
      <w:r w:rsidRPr="00281B96">
        <w:rPr>
          <w:lang w:val="fr-FR"/>
        </w:rPr>
        <w:t xml:space="preserve">Le femmes sont toujours plus nombreuses à poser leur candidature pour la GNR : 3027 en 2004 et 3461 en 2006. En 2005, seulement 299 femmes ont posé leur candidature. Cela </w:t>
      </w:r>
      <w:r>
        <w:rPr>
          <w:lang w:val="fr-FR"/>
        </w:rPr>
        <w:t>tenait</w:t>
      </w:r>
      <w:r w:rsidRPr="00281B96">
        <w:rPr>
          <w:lang w:val="fr-FR"/>
        </w:rPr>
        <w:t xml:space="preserve"> à l</w:t>
      </w:r>
      <w:r>
        <w:rPr>
          <w:rFonts w:hint="eastAsia"/>
          <w:lang w:val="fr-FR"/>
        </w:rPr>
        <w:t>’</w:t>
      </w:r>
      <w:r w:rsidRPr="00281B96">
        <w:rPr>
          <w:lang w:val="fr-FR"/>
        </w:rPr>
        <w:t xml:space="preserve">exigence, </w:t>
      </w:r>
      <w:r>
        <w:rPr>
          <w:lang w:val="fr-FR"/>
        </w:rPr>
        <w:t xml:space="preserve">introduite </w:t>
      </w:r>
      <w:r w:rsidRPr="00281B96">
        <w:rPr>
          <w:lang w:val="fr-FR"/>
        </w:rPr>
        <w:t>cette année-là, de l</w:t>
      </w:r>
      <w:r>
        <w:rPr>
          <w:rFonts w:hint="eastAsia"/>
          <w:lang w:val="fr-FR"/>
        </w:rPr>
        <w:t>’</w:t>
      </w:r>
      <w:r w:rsidRPr="00281B96">
        <w:rPr>
          <w:lang w:val="fr-FR"/>
        </w:rPr>
        <w:t>achèvement du service militaire obligatoire avant de rejoindre la GNR. S</w:t>
      </w:r>
      <w:r>
        <w:rPr>
          <w:rFonts w:hint="eastAsia"/>
          <w:lang w:val="fr-FR"/>
        </w:rPr>
        <w:t>’</w:t>
      </w:r>
      <w:r w:rsidRPr="00281B96">
        <w:rPr>
          <w:lang w:val="fr-FR"/>
        </w:rPr>
        <w:t>agissant des admissions à la GNR, le nombre de femmes a également augmenté, passant de 94 en 2004 à 144 en 2006. La proportion de femmes</w:t>
      </w:r>
      <w:r>
        <w:rPr>
          <w:lang w:val="fr-FR"/>
        </w:rPr>
        <w:t xml:space="preserve"> augmente </w:t>
      </w:r>
      <w:r w:rsidRPr="00281B96">
        <w:rPr>
          <w:lang w:val="fr-FR"/>
        </w:rPr>
        <w:t>également, passant de 1,51 % en 2003 (voir rapport précédent) à 3,14 % en 2006. Parmi les officiers, la proportion est de 1,87 % (2006). Depuis l</w:t>
      </w:r>
      <w:r>
        <w:rPr>
          <w:rFonts w:hint="eastAsia"/>
          <w:lang w:val="fr-FR"/>
        </w:rPr>
        <w:t>’</w:t>
      </w:r>
      <w:r w:rsidRPr="00281B96">
        <w:rPr>
          <w:lang w:val="fr-FR"/>
        </w:rPr>
        <w:t>incorporation des premières femmes dans la GNR en 1993, cette force de sécurité s</w:t>
      </w:r>
      <w:r>
        <w:rPr>
          <w:rFonts w:hint="eastAsia"/>
          <w:lang w:val="fr-FR"/>
        </w:rPr>
        <w:t>’</w:t>
      </w:r>
      <w:r w:rsidRPr="00281B96">
        <w:rPr>
          <w:lang w:val="fr-FR"/>
        </w:rPr>
        <w:t>emploie à développer ou à adapter ses structures physiques pour tenir compte des spécificités du rendement professionnel des deux sexes.</w:t>
      </w:r>
    </w:p>
    <w:p w:rsidR="00B328F5" w:rsidRPr="00281B96" w:rsidRDefault="00B328F5" w:rsidP="00B328F5">
      <w:pPr>
        <w:pStyle w:val="SingleTxt"/>
        <w:numPr>
          <w:ilvl w:val="2"/>
          <w:numId w:val="7"/>
        </w:numPr>
        <w:tabs>
          <w:tab w:val="clear" w:pos="1742"/>
          <w:tab w:val="clear" w:pos="2693"/>
          <w:tab w:val="left" w:pos="1710"/>
        </w:tabs>
        <w:ind w:left="1710" w:hanging="450"/>
        <w:rPr>
          <w:lang w:val="fr-FR"/>
        </w:rPr>
      </w:pPr>
      <w:r w:rsidRPr="00281B96">
        <w:rPr>
          <w:lang w:val="fr-FR"/>
        </w:rPr>
        <w:t xml:space="preserve">Entre 2004 </w:t>
      </w:r>
      <w:r>
        <w:rPr>
          <w:lang w:val="fr-FR"/>
        </w:rPr>
        <w:t xml:space="preserve">et </w:t>
      </w:r>
      <w:r w:rsidRPr="00281B96">
        <w:rPr>
          <w:lang w:val="fr-FR"/>
        </w:rPr>
        <w:t xml:space="preserve">2007, le pourcentage de femmes dans la police de sécurité publique était </w:t>
      </w:r>
      <w:r>
        <w:rPr>
          <w:lang w:val="fr-FR"/>
        </w:rPr>
        <w:t>d</w:t>
      </w:r>
      <w:r>
        <w:rPr>
          <w:rFonts w:hint="eastAsia"/>
          <w:lang w:val="fr-FR"/>
        </w:rPr>
        <w:t>’</w:t>
      </w:r>
      <w:r w:rsidRPr="00281B96">
        <w:rPr>
          <w:lang w:val="fr-FR"/>
        </w:rPr>
        <w:t>environ 10 % (9,97 % en 2004</w:t>
      </w:r>
      <w:r>
        <w:rPr>
          <w:lang w:val="fr-FR"/>
        </w:rPr>
        <w:t>;</w:t>
      </w:r>
      <w:r w:rsidRPr="00281B96">
        <w:rPr>
          <w:lang w:val="fr-FR"/>
        </w:rPr>
        <w:t xml:space="preserve"> 9,93 % en 2005</w:t>
      </w:r>
      <w:r>
        <w:rPr>
          <w:lang w:val="fr-FR"/>
        </w:rPr>
        <w:t>;</w:t>
      </w:r>
      <w:r w:rsidRPr="00281B96">
        <w:rPr>
          <w:lang w:val="fr-FR"/>
        </w:rPr>
        <w:t xml:space="preserve"> 9,85 % en 2006</w:t>
      </w:r>
      <w:r>
        <w:rPr>
          <w:lang w:val="fr-FR"/>
        </w:rPr>
        <w:t>;</w:t>
      </w:r>
      <w:r w:rsidRPr="00281B96">
        <w:rPr>
          <w:lang w:val="fr-FR"/>
        </w:rPr>
        <w:t xml:space="preserve"> et 9,34 % en 2007). En 2006, la proportion de femmes exerçant des fonctions de police dans la police de sécurité publique était de 6,8 %.</w:t>
      </w:r>
    </w:p>
    <w:p w:rsidR="00B328F5" w:rsidRPr="00281B96" w:rsidRDefault="00B328F5" w:rsidP="00B328F5">
      <w:pPr>
        <w:pStyle w:val="SingleTxt"/>
        <w:numPr>
          <w:ilvl w:val="2"/>
          <w:numId w:val="7"/>
        </w:numPr>
        <w:tabs>
          <w:tab w:val="clear" w:pos="1742"/>
          <w:tab w:val="clear" w:pos="2693"/>
          <w:tab w:val="left" w:pos="1710"/>
        </w:tabs>
        <w:ind w:left="1710" w:hanging="450"/>
        <w:rPr>
          <w:lang w:val="fr-FR"/>
        </w:rPr>
      </w:pPr>
      <w:r w:rsidRPr="00281B96">
        <w:rPr>
          <w:lang w:val="fr-FR"/>
        </w:rPr>
        <w:t>Dans la police des étrangers et des frontières, la part des femmes est actuellement de 45 %</w:t>
      </w:r>
      <w:r>
        <w:rPr>
          <w:lang w:val="fr-FR"/>
        </w:rPr>
        <w:t>;</w:t>
      </w:r>
      <w:r w:rsidRPr="00281B96">
        <w:rPr>
          <w:lang w:val="fr-FR"/>
        </w:rPr>
        <w:t xml:space="preserve"> elle était de 43 % en 2005 et de 44 % en 2004 et 2006. Parmi les cadres, il y avait 47 % de femmes en 2004. Ce pourcentage a baissé les années suivantes : 45 % en 2005, 42 % en 2006 et 41 % en juin 2007. Parmi les enquêteurs, la </w:t>
      </w:r>
      <w:r>
        <w:rPr>
          <w:lang w:val="fr-FR"/>
        </w:rPr>
        <w:t>part</w:t>
      </w:r>
      <w:r w:rsidRPr="00281B96">
        <w:rPr>
          <w:lang w:val="fr-FR"/>
        </w:rPr>
        <w:t xml:space="preserve"> des femmes est plus faible, se situant entre 19 et 20 % (19 % en 2004 et 2005, et 20 % en 2006 et 2007).</w:t>
      </w:r>
    </w:p>
    <w:p w:rsidR="00B328F5" w:rsidRPr="00261BBB" w:rsidRDefault="00B328F5" w:rsidP="00B328F5">
      <w:pPr>
        <w:pStyle w:val="SingleTxt"/>
        <w:spacing w:after="0" w:line="120" w:lineRule="exact"/>
        <w:rPr>
          <w:sz w:val="10"/>
          <w:lang w:val="fr-FR"/>
        </w:rPr>
      </w:pPr>
    </w:p>
    <w:p w:rsidR="00B328F5" w:rsidRPr="00261BBB" w:rsidRDefault="00B328F5" w:rsidP="00B328F5">
      <w:pPr>
        <w:pStyle w:val="SingleTxt"/>
        <w:spacing w:after="0" w:line="120" w:lineRule="exact"/>
        <w:rPr>
          <w:sz w:val="10"/>
          <w:lang w:val="fr-FR"/>
        </w:rPr>
      </w:pPr>
    </w:p>
    <w:p w:rsidR="00B328F5" w:rsidRPr="00281B96" w:rsidRDefault="00B328F5" w:rsidP="00B328F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r>
      <w:r w:rsidRPr="00281B96">
        <w:rPr>
          <w:lang w:val="fr-FR"/>
        </w:rPr>
        <w:t>Article 5</w:t>
      </w:r>
      <w:r w:rsidRPr="00281B96">
        <w:rPr>
          <w:lang w:val="fr-FR"/>
        </w:rPr>
        <w:tab/>
      </w:r>
    </w:p>
    <w:p w:rsidR="00B328F5" w:rsidRPr="00261BBB" w:rsidRDefault="00B328F5" w:rsidP="00B328F5">
      <w:pPr>
        <w:pStyle w:val="SingleTxt"/>
        <w:spacing w:after="0" w:line="120" w:lineRule="exact"/>
        <w:rPr>
          <w:sz w:val="10"/>
          <w:lang w:val="fr-FR"/>
        </w:rPr>
      </w:pPr>
    </w:p>
    <w:p w:rsidR="00B328F5" w:rsidRPr="00261BBB" w:rsidRDefault="00B328F5" w:rsidP="00B328F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lang w:val="fr-FR"/>
        </w:rPr>
      </w:pPr>
      <w:r>
        <w:rPr>
          <w:lang w:val="fr-FR"/>
        </w:rPr>
        <w:tab/>
      </w:r>
      <w:r>
        <w:rPr>
          <w:lang w:val="fr-FR"/>
        </w:rPr>
        <w:tab/>
      </w:r>
      <w:r w:rsidRPr="00261BBB">
        <w:rPr>
          <w:b/>
          <w:lang w:val="fr-FR"/>
        </w:rPr>
        <w:t>Rôles des sexes et stéréotypes</w:t>
      </w:r>
    </w:p>
    <w:p w:rsidR="00B328F5" w:rsidRPr="00261BBB" w:rsidRDefault="00B328F5" w:rsidP="00B328F5">
      <w:pPr>
        <w:pStyle w:val="SingleTxt"/>
        <w:spacing w:after="0" w:line="120" w:lineRule="exact"/>
        <w:rPr>
          <w:b/>
          <w:bCs/>
          <w:i/>
          <w:iCs/>
          <w:sz w:val="10"/>
          <w:lang w:val="fr-FR"/>
        </w:rPr>
      </w:pPr>
    </w:p>
    <w:p w:rsidR="00B328F5" w:rsidRPr="00281B96" w:rsidRDefault="00B328F5" w:rsidP="00B328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281B96">
        <w:rPr>
          <w:lang w:val="fr-FR"/>
        </w:rPr>
        <w:t>Recherches</w:t>
      </w:r>
      <w:r>
        <w:rPr>
          <w:lang w:val="fr-FR"/>
        </w:rPr>
        <w:t xml:space="preserve"> concernant l</w:t>
      </w:r>
      <w:r w:rsidRPr="00281B96">
        <w:rPr>
          <w:lang w:val="fr-FR"/>
        </w:rPr>
        <w:t>es relations entre les sexes</w:t>
      </w:r>
      <w:r>
        <w:rPr>
          <w:lang w:val="fr-FR"/>
        </w:rPr>
        <w:t xml:space="preserve"> en matière d</w:t>
      </w:r>
      <w:r>
        <w:rPr>
          <w:rFonts w:hint="eastAsia"/>
          <w:lang w:val="fr-FR"/>
        </w:rPr>
        <w:t>’</w:t>
      </w:r>
      <w:r>
        <w:rPr>
          <w:lang w:val="fr-FR"/>
        </w:rPr>
        <w:t>éducation</w:t>
      </w:r>
    </w:p>
    <w:p w:rsidR="00B328F5" w:rsidRPr="00261BBB" w:rsidRDefault="00B328F5" w:rsidP="00B328F5">
      <w:pPr>
        <w:pStyle w:val="SingleTxt"/>
        <w:spacing w:after="0" w:line="120" w:lineRule="exact"/>
        <w:rPr>
          <w:b/>
          <w:bCs/>
          <w:sz w:val="10"/>
          <w:lang w:val="fr-FR"/>
        </w:rPr>
      </w:pPr>
    </w:p>
    <w:p w:rsidR="00B328F5" w:rsidRPr="00281B96" w:rsidRDefault="00B328F5" w:rsidP="00B328F5">
      <w:pPr>
        <w:pStyle w:val="SingleTxt"/>
        <w:rPr>
          <w:lang w:val="fr-FR"/>
        </w:rPr>
      </w:pPr>
      <w:r>
        <w:rPr>
          <w:lang w:val="fr-FR"/>
        </w:rPr>
        <w:tab/>
      </w:r>
      <w:r w:rsidRPr="00281B96">
        <w:rPr>
          <w:lang w:val="fr-FR"/>
        </w:rPr>
        <w:t xml:space="preserve">La </w:t>
      </w:r>
      <w:r>
        <w:rPr>
          <w:lang w:val="fr-FR"/>
        </w:rPr>
        <w:t>Commission</w:t>
      </w:r>
      <w:r w:rsidRPr="00281B96">
        <w:rPr>
          <w:lang w:val="fr-FR"/>
        </w:rPr>
        <w:t xml:space="preserve"> pour l</w:t>
      </w:r>
      <w:r>
        <w:rPr>
          <w:rFonts w:hint="eastAsia"/>
          <w:lang w:val="fr-FR"/>
        </w:rPr>
        <w:t>’</w:t>
      </w:r>
      <w:r w:rsidRPr="00281B96">
        <w:rPr>
          <w:lang w:val="fr-FR"/>
        </w:rPr>
        <w:t xml:space="preserve">égalité et </w:t>
      </w:r>
      <w:r>
        <w:rPr>
          <w:lang w:val="fr-FR"/>
        </w:rPr>
        <w:t>l</w:t>
      </w:r>
      <w:r w:rsidRPr="00281B96">
        <w:rPr>
          <w:lang w:val="fr-FR"/>
        </w:rPr>
        <w:t xml:space="preserve">es droits de la femme et la </w:t>
      </w:r>
      <w:r>
        <w:rPr>
          <w:lang w:val="fr-FR"/>
        </w:rPr>
        <w:t>Fon</w:t>
      </w:r>
      <w:r w:rsidRPr="00281B96">
        <w:rPr>
          <w:lang w:val="fr-FR"/>
        </w:rPr>
        <w:t>dation pour la science et la technologie ont signé des accords tendant à ouvrir des crédits pour la promotion et la diffusion de la recherche scientifique dans le domaine des relations entre les sexes et les politiques de promotion de l</w:t>
      </w:r>
      <w:r>
        <w:rPr>
          <w:rFonts w:hint="eastAsia"/>
          <w:lang w:val="fr-FR"/>
        </w:rPr>
        <w:t>’</w:t>
      </w:r>
      <w:r w:rsidRPr="00281B96">
        <w:rPr>
          <w:lang w:val="fr-FR"/>
        </w:rPr>
        <w:t>égalité des femmes et des hommes au Portugal. Le but de la recherche, c</w:t>
      </w:r>
      <w:r>
        <w:rPr>
          <w:rFonts w:hint="eastAsia"/>
          <w:lang w:val="fr-FR"/>
        </w:rPr>
        <w:t>’</w:t>
      </w:r>
      <w:r w:rsidRPr="00281B96">
        <w:rPr>
          <w:lang w:val="fr-FR"/>
        </w:rPr>
        <w:t>est de faire un diagnostic de la situation au Portugal et d</w:t>
      </w:r>
      <w:r>
        <w:rPr>
          <w:rFonts w:hint="eastAsia"/>
          <w:lang w:val="fr-FR"/>
        </w:rPr>
        <w:t>’</w:t>
      </w:r>
      <w:r w:rsidRPr="00281B96">
        <w:rPr>
          <w:lang w:val="fr-FR"/>
        </w:rPr>
        <w:t>utiliser les informations obtenues pour faciliter la prise des décisions politiques en faveur de l</w:t>
      </w:r>
      <w:r>
        <w:rPr>
          <w:rFonts w:hint="eastAsia"/>
          <w:lang w:val="fr-FR"/>
        </w:rPr>
        <w:t>’</w:t>
      </w:r>
      <w:r w:rsidRPr="00281B96">
        <w:rPr>
          <w:lang w:val="fr-FR"/>
        </w:rPr>
        <w:t>égalité entre les femmes et des hommes.</w:t>
      </w:r>
    </w:p>
    <w:p w:rsidR="00B328F5" w:rsidRPr="00281B96" w:rsidRDefault="00B328F5" w:rsidP="00B328F5">
      <w:pPr>
        <w:pStyle w:val="SingleTxt"/>
        <w:rPr>
          <w:lang w:val="fr-FR"/>
        </w:rPr>
      </w:pPr>
      <w:r>
        <w:rPr>
          <w:lang w:val="fr-FR"/>
        </w:rPr>
        <w:tab/>
      </w:r>
      <w:r w:rsidRPr="00281B96">
        <w:rPr>
          <w:lang w:val="fr-FR"/>
        </w:rPr>
        <w:t>En 2004, on a financé 13 projets en application du premier contrat, dont 3 dans le domaine de l</w:t>
      </w:r>
      <w:r>
        <w:rPr>
          <w:rFonts w:hint="eastAsia"/>
          <w:lang w:val="fr-FR"/>
        </w:rPr>
        <w:t>’</w:t>
      </w:r>
      <w:r w:rsidRPr="00281B96">
        <w:rPr>
          <w:lang w:val="fr-FR"/>
        </w:rPr>
        <w:t>éducation et/ou de la dynamique familiale. En 2006, on a achevé 18 projets financés dans le cadre d</w:t>
      </w:r>
      <w:r>
        <w:rPr>
          <w:rFonts w:hint="eastAsia"/>
          <w:lang w:val="fr-FR"/>
        </w:rPr>
        <w:t>’</w:t>
      </w:r>
      <w:r w:rsidRPr="00281B96">
        <w:rPr>
          <w:lang w:val="fr-FR"/>
        </w:rPr>
        <w:t>un deuxième contra</w:t>
      </w:r>
      <w:r>
        <w:rPr>
          <w:lang w:val="fr-FR"/>
        </w:rPr>
        <w:t>t, dont 4 portant sur l</w:t>
      </w:r>
      <w:r>
        <w:rPr>
          <w:rFonts w:hint="eastAsia"/>
          <w:lang w:val="fr-FR"/>
        </w:rPr>
        <w:t>’</w:t>
      </w:r>
      <w:r>
        <w:rPr>
          <w:lang w:val="fr-FR"/>
        </w:rPr>
        <w:t>école ou</w:t>
      </w:r>
      <w:r w:rsidRPr="00281B96">
        <w:rPr>
          <w:lang w:val="fr-FR"/>
        </w:rPr>
        <w:t xml:space="preserve"> la famille. Huit projets ont été financés dans le cadre d</w:t>
      </w:r>
      <w:r>
        <w:rPr>
          <w:rFonts w:hint="eastAsia"/>
          <w:lang w:val="fr-FR"/>
        </w:rPr>
        <w:t>’</w:t>
      </w:r>
      <w:r w:rsidRPr="00281B96">
        <w:rPr>
          <w:lang w:val="fr-FR"/>
        </w:rPr>
        <w:t>un troisième et dernier contrat, dont deux port</w:t>
      </w:r>
      <w:r>
        <w:rPr>
          <w:lang w:val="fr-FR"/>
        </w:rPr>
        <w:t>e</w:t>
      </w:r>
      <w:r w:rsidRPr="00281B96">
        <w:rPr>
          <w:lang w:val="fr-FR"/>
        </w:rPr>
        <w:t>nt sur la famille.</w:t>
      </w:r>
    </w:p>
    <w:p w:rsidR="00B328F5" w:rsidRPr="00261BBB" w:rsidRDefault="00B328F5" w:rsidP="00B328F5">
      <w:pPr>
        <w:pStyle w:val="SingleTxt"/>
        <w:spacing w:after="0" w:line="120" w:lineRule="exact"/>
        <w:rPr>
          <w:sz w:val="10"/>
          <w:lang w:val="fr-FR"/>
        </w:rPr>
      </w:pPr>
    </w:p>
    <w:p w:rsidR="00B328F5" w:rsidRPr="00281B96" w:rsidRDefault="00B328F5" w:rsidP="00B328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281B96">
        <w:rPr>
          <w:lang w:val="fr-FR"/>
        </w:rPr>
        <w:t>Année européenne de l</w:t>
      </w:r>
      <w:r>
        <w:rPr>
          <w:rFonts w:hint="eastAsia"/>
          <w:lang w:val="fr-FR"/>
        </w:rPr>
        <w:t>’</w:t>
      </w:r>
      <w:r w:rsidRPr="00281B96">
        <w:rPr>
          <w:lang w:val="fr-FR"/>
        </w:rPr>
        <w:t>égalité des chances pour tous</w:t>
      </w:r>
    </w:p>
    <w:p w:rsidR="00B328F5" w:rsidRPr="00261BBB" w:rsidRDefault="00B328F5" w:rsidP="00B328F5">
      <w:pPr>
        <w:pStyle w:val="SingleTxt"/>
        <w:spacing w:after="0" w:line="120" w:lineRule="exact"/>
        <w:rPr>
          <w:b/>
          <w:bCs/>
          <w:sz w:val="10"/>
          <w:lang w:val="fr-FR"/>
        </w:rPr>
      </w:pPr>
    </w:p>
    <w:p w:rsidR="00B328F5" w:rsidRPr="00281B96" w:rsidRDefault="00B328F5" w:rsidP="00B328F5">
      <w:pPr>
        <w:pStyle w:val="SingleTxt"/>
        <w:rPr>
          <w:lang w:val="fr-FR"/>
        </w:rPr>
      </w:pPr>
      <w:r>
        <w:rPr>
          <w:lang w:val="fr-FR"/>
        </w:rPr>
        <w:tab/>
      </w:r>
      <w:r w:rsidRPr="00281B96">
        <w:rPr>
          <w:lang w:val="fr-FR"/>
        </w:rPr>
        <w:t>La structure de l</w:t>
      </w:r>
      <w:r>
        <w:rPr>
          <w:rFonts w:hint="eastAsia"/>
          <w:lang w:val="fr-FR"/>
        </w:rPr>
        <w:t>’</w:t>
      </w:r>
      <w:r>
        <w:rPr>
          <w:lang w:val="fr-FR"/>
        </w:rPr>
        <w:t>A</w:t>
      </w:r>
      <w:r w:rsidRPr="00281B96">
        <w:rPr>
          <w:lang w:val="fr-FR"/>
        </w:rPr>
        <w:t>nnée européenne de l</w:t>
      </w:r>
      <w:r>
        <w:rPr>
          <w:rFonts w:hint="eastAsia"/>
          <w:lang w:val="fr-FR"/>
        </w:rPr>
        <w:t>’</w:t>
      </w:r>
      <w:r w:rsidRPr="00281B96">
        <w:rPr>
          <w:lang w:val="fr-FR"/>
        </w:rPr>
        <w:t>égalité des chances pour tous</w:t>
      </w:r>
      <w:r>
        <w:rPr>
          <w:lang w:val="fr-FR"/>
        </w:rPr>
        <w:t xml:space="preserve"> – </w:t>
      </w:r>
      <w:r w:rsidRPr="00281B96">
        <w:rPr>
          <w:lang w:val="fr-FR"/>
        </w:rPr>
        <w:t>2007</w:t>
      </w:r>
      <w:r w:rsidRPr="00375188">
        <w:rPr>
          <w:rStyle w:val="FootnoteReference"/>
          <w:lang w:val="fr-FR"/>
        </w:rPr>
        <w:footnoteReference w:id="33"/>
      </w:r>
      <w:r w:rsidRPr="00281B96">
        <w:rPr>
          <w:lang w:val="fr-FR"/>
        </w:rPr>
        <w:t xml:space="preserve"> a été conçue de manière à préparer et à garantir l</w:t>
      </w:r>
      <w:r>
        <w:rPr>
          <w:rFonts w:hint="eastAsia"/>
          <w:lang w:val="fr-FR"/>
        </w:rPr>
        <w:t>’</w:t>
      </w:r>
      <w:r w:rsidRPr="00281B96">
        <w:rPr>
          <w:lang w:val="fr-FR"/>
        </w:rPr>
        <w:t>exécution d</w:t>
      </w:r>
      <w:r>
        <w:rPr>
          <w:rFonts w:hint="eastAsia"/>
          <w:lang w:val="fr-FR"/>
        </w:rPr>
        <w:t>’</w:t>
      </w:r>
      <w:r w:rsidRPr="00281B96">
        <w:rPr>
          <w:lang w:val="fr-FR"/>
        </w:rPr>
        <w:t>un programme d</w:t>
      </w:r>
      <w:r>
        <w:rPr>
          <w:rFonts w:hint="eastAsia"/>
          <w:lang w:val="fr-FR"/>
        </w:rPr>
        <w:t>’</w:t>
      </w:r>
      <w:r w:rsidRPr="00281B96">
        <w:rPr>
          <w:lang w:val="fr-FR"/>
        </w:rPr>
        <w:t xml:space="preserve">action sous la supervision du </w:t>
      </w:r>
      <w:r>
        <w:rPr>
          <w:lang w:val="fr-FR"/>
        </w:rPr>
        <w:t>P</w:t>
      </w:r>
      <w:r w:rsidRPr="00281B96">
        <w:rPr>
          <w:lang w:val="fr-FR"/>
        </w:rPr>
        <w:t xml:space="preserve">résident </w:t>
      </w:r>
      <w:r>
        <w:rPr>
          <w:lang w:val="fr-FR"/>
        </w:rPr>
        <w:t xml:space="preserve">de </w:t>
      </w:r>
      <w:r w:rsidRPr="00281B96">
        <w:rPr>
          <w:lang w:val="fr-FR"/>
        </w:rPr>
        <w:t>l</w:t>
      </w:r>
      <w:r>
        <w:rPr>
          <w:rFonts w:hint="eastAsia"/>
          <w:lang w:val="fr-FR"/>
        </w:rPr>
        <w:t>’</w:t>
      </w:r>
      <w:r w:rsidRPr="00281B96">
        <w:rPr>
          <w:lang w:val="fr-FR"/>
        </w:rPr>
        <w:t>organisme national chargé des questions concernant l</w:t>
      </w:r>
      <w:r>
        <w:rPr>
          <w:rFonts w:hint="eastAsia"/>
          <w:lang w:val="fr-FR"/>
        </w:rPr>
        <w:t>’</w:t>
      </w:r>
      <w:r w:rsidRPr="00281B96">
        <w:rPr>
          <w:lang w:val="fr-FR"/>
        </w:rPr>
        <w:t>égalité des sexes.</w:t>
      </w:r>
    </w:p>
    <w:p w:rsidR="00B328F5" w:rsidRPr="00281B96" w:rsidRDefault="00B328F5" w:rsidP="00B328F5">
      <w:pPr>
        <w:pStyle w:val="SingleTxt"/>
        <w:rPr>
          <w:lang w:val="fr-FR"/>
        </w:rPr>
      </w:pPr>
      <w:r>
        <w:rPr>
          <w:lang w:val="fr-FR"/>
        </w:rPr>
        <w:tab/>
      </w:r>
      <w:r w:rsidRPr="00281B96">
        <w:rPr>
          <w:lang w:val="fr-FR"/>
        </w:rPr>
        <w:t xml:space="preserve">La stratégie nationale </w:t>
      </w:r>
      <w:r>
        <w:rPr>
          <w:lang w:val="fr-FR"/>
        </w:rPr>
        <w:t>d</w:t>
      </w:r>
      <w:r>
        <w:rPr>
          <w:rFonts w:hint="eastAsia"/>
          <w:lang w:val="fr-FR"/>
        </w:rPr>
        <w:t>’</w:t>
      </w:r>
      <w:r w:rsidRPr="00281B96">
        <w:rPr>
          <w:lang w:val="fr-FR"/>
        </w:rPr>
        <w:t xml:space="preserve">application du </w:t>
      </w:r>
      <w:r>
        <w:rPr>
          <w:lang w:val="fr-FR"/>
        </w:rPr>
        <w:t>Plan</w:t>
      </w:r>
      <w:r w:rsidRPr="00281B96">
        <w:rPr>
          <w:lang w:val="fr-FR"/>
        </w:rPr>
        <w:t xml:space="preserve"> national d</w:t>
      </w:r>
      <w:r>
        <w:rPr>
          <w:rFonts w:hint="eastAsia"/>
          <w:lang w:val="fr-FR"/>
        </w:rPr>
        <w:t>’</w:t>
      </w:r>
      <w:r w:rsidRPr="00281B96">
        <w:rPr>
          <w:lang w:val="fr-FR"/>
        </w:rPr>
        <w:t>action de l</w:t>
      </w:r>
      <w:r>
        <w:rPr>
          <w:rFonts w:hint="eastAsia"/>
          <w:lang w:val="fr-FR"/>
        </w:rPr>
        <w:t>’</w:t>
      </w:r>
      <w:r>
        <w:rPr>
          <w:lang w:val="fr-FR"/>
        </w:rPr>
        <w:t>A</w:t>
      </w:r>
      <w:r w:rsidRPr="00281B96">
        <w:rPr>
          <w:lang w:val="fr-FR"/>
        </w:rPr>
        <w:t>nnée européenne de l</w:t>
      </w:r>
      <w:r>
        <w:rPr>
          <w:rFonts w:hint="eastAsia"/>
          <w:lang w:val="fr-FR"/>
        </w:rPr>
        <w:t>’</w:t>
      </w:r>
      <w:r w:rsidRPr="00281B96">
        <w:rPr>
          <w:lang w:val="fr-FR"/>
        </w:rPr>
        <w:t>égalité des chances pour tous repos</w:t>
      </w:r>
      <w:r>
        <w:rPr>
          <w:lang w:val="fr-FR"/>
        </w:rPr>
        <w:t>e</w:t>
      </w:r>
      <w:r w:rsidRPr="00281B96">
        <w:rPr>
          <w:lang w:val="fr-FR"/>
        </w:rPr>
        <w:t xml:space="preserve"> sur la décentralisation territoriale des activités et la participation de la société civile organisée en vue de sensibiliser la population aux attitudes discriminatoires et de provoquer un changement des comportements.</w:t>
      </w:r>
    </w:p>
    <w:p w:rsidR="00B328F5" w:rsidRPr="00281B96" w:rsidRDefault="00B328F5" w:rsidP="00B328F5">
      <w:pPr>
        <w:pStyle w:val="SingleTxt"/>
        <w:rPr>
          <w:lang w:val="fr-FR"/>
        </w:rPr>
      </w:pPr>
      <w:r>
        <w:rPr>
          <w:lang w:val="fr-FR"/>
        </w:rPr>
        <w:tab/>
      </w:r>
      <w:r w:rsidRPr="00281B96">
        <w:rPr>
          <w:lang w:val="fr-FR"/>
        </w:rPr>
        <w:t>Le fait que la discrimination fondée sur le sexe vient s</w:t>
      </w:r>
      <w:r>
        <w:rPr>
          <w:rFonts w:hint="eastAsia"/>
          <w:lang w:val="fr-FR"/>
        </w:rPr>
        <w:t>’</w:t>
      </w:r>
      <w:r w:rsidRPr="00281B96">
        <w:rPr>
          <w:lang w:val="fr-FR"/>
        </w:rPr>
        <w:t>ajouter à d</w:t>
      </w:r>
      <w:r>
        <w:rPr>
          <w:rFonts w:hint="eastAsia"/>
          <w:lang w:val="fr-FR"/>
        </w:rPr>
        <w:t>’</w:t>
      </w:r>
      <w:r w:rsidRPr="00281B96">
        <w:rPr>
          <w:lang w:val="fr-FR"/>
        </w:rPr>
        <w:t>autres types de discrimination, ce qui rend le phénomène plus grave et plus complexe et crée une discrimination double voir multiple, e</w:t>
      </w:r>
      <w:r>
        <w:rPr>
          <w:lang w:val="fr-FR"/>
        </w:rPr>
        <w:t>s</w:t>
      </w:r>
      <w:r w:rsidRPr="00281B96">
        <w:rPr>
          <w:lang w:val="fr-FR"/>
        </w:rPr>
        <w:t>t l</w:t>
      </w:r>
      <w:r>
        <w:rPr>
          <w:rFonts w:hint="eastAsia"/>
          <w:lang w:val="fr-FR"/>
        </w:rPr>
        <w:t>’</w:t>
      </w:r>
      <w:r w:rsidRPr="00281B96">
        <w:rPr>
          <w:lang w:val="fr-FR"/>
        </w:rPr>
        <w:t xml:space="preserve">un des aspects mis en relief dans </w:t>
      </w:r>
      <w:r>
        <w:rPr>
          <w:lang w:val="fr-FR"/>
        </w:rPr>
        <w:t>l</w:t>
      </w:r>
      <w:r w:rsidRPr="00281B96">
        <w:rPr>
          <w:lang w:val="fr-FR"/>
        </w:rPr>
        <w:t>es activités, la conc</w:t>
      </w:r>
      <w:r>
        <w:rPr>
          <w:lang w:val="fr-FR"/>
        </w:rPr>
        <w:t>lu</w:t>
      </w:r>
      <w:r w:rsidRPr="00281B96">
        <w:rPr>
          <w:lang w:val="fr-FR"/>
        </w:rPr>
        <w:t>sion étant que ce n</w:t>
      </w:r>
      <w:r>
        <w:rPr>
          <w:rFonts w:hint="eastAsia"/>
          <w:lang w:val="fr-FR"/>
        </w:rPr>
        <w:t>’</w:t>
      </w:r>
      <w:r w:rsidRPr="00281B96">
        <w:rPr>
          <w:lang w:val="fr-FR"/>
        </w:rPr>
        <w:t>est qu</w:t>
      </w:r>
      <w:r>
        <w:rPr>
          <w:rFonts w:hint="eastAsia"/>
          <w:lang w:val="fr-FR"/>
        </w:rPr>
        <w:t>’</w:t>
      </w:r>
      <w:r w:rsidRPr="00281B96">
        <w:rPr>
          <w:lang w:val="fr-FR"/>
        </w:rPr>
        <w:t>en éliminant les stéréotypes sexistes qu</w:t>
      </w:r>
      <w:r>
        <w:rPr>
          <w:rFonts w:hint="eastAsia"/>
          <w:lang w:val="fr-FR"/>
        </w:rPr>
        <w:t>’</w:t>
      </w:r>
      <w:r w:rsidRPr="00281B96">
        <w:rPr>
          <w:lang w:val="fr-FR"/>
        </w:rPr>
        <w:t>une société peut adopter une attitude favorable à la lutte contre d</w:t>
      </w:r>
      <w:r>
        <w:rPr>
          <w:rFonts w:hint="eastAsia"/>
          <w:lang w:val="fr-FR"/>
        </w:rPr>
        <w:t>’</w:t>
      </w:r>
      <w:r w:rsidRPr="00281B96">
        <w:rPr>
          <w:lang w:val="fr-FR"/>
        </w:rPr>
        <w:t>autres types de discrimination.</w:t>
      </w:r>
    </w:p>
    <w:p w:rsidR="00B328F5" w:rsidRPr="00281B96" w:rsidRDefault="00B328F5" w:rsidP="00B328F5">
      <w:pPr>
        <w:pStyle w:val="SingleTxt"/>
        <w:rPr>
          <w:lang w:val="fr-FR"/>
        </w:rPr>
      </w:pPr>
      <w:r>
        <w:rPr>
          <w:lang w:val="fr-FR"/>
        </w:rPr>
        <w:tab/>
      </w:r>
      <w:r w:rsidRPr="00281B96">
        <w:rPr>
          <w:lang w:val="fr-FR"/>
        </w:rPr>
        <w:t>Comme ces questions ont été examinées au niveau local, il a été possible de sensibilise</w:t>
      </w:r>
      <w:r>
        <w:rPr>
          <w:lang w:val="fr-FR"/>
        </w:rPr>
        <w:t>r les personnes à ce problème e</w:t>
      </w:r>
      <w:r w:rsidRPr="00281B96">
        <w:rPr>
          <w:lang w:val="fr-FR"/>
        </w:rPr>
        <w:t>t de les aider à comprendre comment il affecte la société et comment elles peuvent changer leurs attitudes obstructionnistes.</w:t>
      </w:r>
    </w:p>
    <w:p w:rsidR="00B328F5" w:rsidRPr="00C00771" w:rsidRDefault="00B328F5" w:rsidP="00B328F5">
      <w:pPr>
        <w:pStyle w:val="SingleTxt"/>
        <w:rPr>
          <w:lang w:val="fr-FR"/>
        </w:rPr>
      </w:pPr>
      <w:r>
        <w:rPr>
          <w:lang w:val="fr-FR"/>
        </w:rPr>
        <w:tab/>
      </w:r>
      <w:r w:rsidRPr="00281B96">
        <w:rPr>
          <w:lang w:val="fr-FR"/>
        </w:rPr>
        <w:t>Pendant le premier semestre de 2007, on a conduit de nombreuses campagnes d</w:t>
      </w:r>
      <w:r>
        <w:rPr>
          <w:rFonts w:hint="eastAsia"/>
          <w:lang w:val="fr-FR"/>
        </w:rPr>
        <w:t>’</w:t>
      </w:r>
      <w:r w:rsidRPr="00281B96">
        <w:rPr>
          <w:lang w:val="fr-FR"/>
        </w:rPr>
        <w:t>information et de sensibilisation dans l</w:t>
      </w:r>
      <w:r>
        <w:rPr>
          <w:rFonts w:hint="eastAsia"/>
          <w:lang w:val="fr-FR"/>
        </w:rPr>
        <w:t>’</w:t>
      </w:r>
      <w:r w:rsidRPr="00281B96">
        <w:rPr>
          <w:lang w:val="fr-FR"/>
        </w:rPr>
        <w:t>ensemble du pays afin d</w:t>
      </w:r>
      <w:r>
        <w:rPr>
          <w:rFonts w:hint="eastAsia"/>
          <w:lang w:val="fr-FR"/>
        </w:rPr>
        <w:t>’</w:t>
      </w:r>
      <w:r w:rsidRPr="00281B96">
        <w:rPr>
          <w:lang w:val="fr-FR"/>
        </w:rPr>
        <w:t>encourager un changement dans les comportements et l</w:t>
      </w:r>
      <w:r>
        <w:rPr>
          <w:rFonts w:hint="eastAsia"/>
          <w:lang w:val="fr-FR"/>
        </w:rPr>
        <w:t>’</w:t>
      </w:r>
      <w:r w:rsidRPr="00281B96">
        <w:rPr>
          <w:lang w:val="fr-FR"/>
        </w:rPr>
        <w:t xml:space="preserve">organisation de la société, </w:t>
      </w:r>
      <w:r>
        <w:rPr>
          <w:lang w:val="fr-FR"/>
        </w:rPr>
        <w:t xml:space="preserve">ainsi que </w:t>
      </w:r>
      <w:r w:rsidRPr="00281B96">
        <w:rPr>
          <w:lang w:val="fr-FR"/>
        </w:rPr>
        <w:t xml:space="preserve">des enquêtes sur les stéréotypes sexistes et la discrimination fondée sur le sexe avec la participation des pouvoirs publics, de la société civile et du grand public. </w:t>
      </w:r>
      <w:r w:rsidRPr="00C00771">
        <w:rPr>
          <w:lang w:val="fr-FR"/>
        </w:rPr>
        <w:t>Les exemples suivants peuvent être cités à cet égard</w:t>
      </w:r>
      <w:r>
        <w:rPr>
          <w:lang w:val="fr-FR"/>
        </w:rPr>
        <w:t> </w:t>
      </w:r>
      <w:r w:rsidRPr="00C00771">
        <w:rPr>
          <w:lang w:val="fr-FR"/>
        </w:rPr>
        <w:t>:</w:t>
      </w:r>
    </w:p>
    <w:p w:rsidR="00B328F5" w:rsidRPr="00281B96" w:rsidRDefault="00B328F5" w:rsidP="00B328F5">
      <w:pPr>
        <w:pStyle w:val="SingleTxt"/>
        <w:numPr>
          <w:ilvl w:val="2"/>
          <w:numId w:val="8"/>
        </w:numPr>
        <w:tabs>
          <w:tab w:val="clear" w:pos="1267"/>
          <w:tab w:val="clear" w:pos="1742"/>
          <w:tab w:val="left" w:pos="1710"/>
        </w:tabs>
        <w:ind w:left="1710" w:hanging="450"/>
        <w:rPr>
          <w:lang w:val="fr-FR"/>
        </w:rPr>
      </w:pPr>
      <w:r>
        <w:rPr>
          <w:lang w:val="fr-FR"/>
        </w:rPr>
        <w:t>D</w:t>
      </w:r>
      <w:r w:rsidRPr="00281B96">
        <w:rPr>
          <w:lang w:val="fr-FR"/>
        </w:rPr>
        <w:t>ans 23 conseils municipaux, les parties prenantes dans la lutte contre les comportements stéréotypés et discriminatoires ont fait des déclarations d</w:t>
      </w:r>
      <w:r>
        <w:rPr>
          <w:rFonts w:hint="eastAsia"/>
          <w:lang w:val="fr-FR"/>
        </w:rPr>
        <w:t>’</w:t>
      </w:r>
      <w:r w:rsidRPr="00281B96">
        <w:rPr>
          <w:lang w:val="fr-FR"/>
        </w:rPr>
        <w:t>intention</w:t>
      </w:r>
      <w:r>
        <w:rPr>
          <w:lang w:val="fr-FR"/>
        </w:rPr>
        <w:t>;</w:t>
      </w:r>
    </w:p>
    <w:p w:rsidR="00B328F5" w:rsidRPr="00281B96" w:rsidRDefault="00B328F5" w:rsidP="00B328F5">
      <w:pPr>
        <w:pStyle w:val="SingleTxt"/>
        <w:numPr>
          <w:ilvl w:val="2"/>
          <w:numId w:val="8"/>
        </w:numPr>
        <w:tabs>
          <w:tab w:val="clear" w:pos="1267"/>
          <w:tab w:val="clear" w:pos="1742"/>
          <w:tab w:val="left" w:pos="1710"/>
        </w:tabs>
        <w:ind w:left="1710" w:hanging="450"/>
        <w:rPr>
          <w:lang w:val="fr-FR"/>
        </w:rPr>
      </w:pPr>
      <w:r>
        <w:rPr>
          <w:lang w:val="fr-FR"/>
        </w:rPr>
        <w:t>U</w:t>
      </w:r>
      <w:r w:rsidRPr="00281B96">
        <w:rPr>
          <w:lang w:val="fr-FR"/>
        </w:rPr>
        <w:t>ne exposition mobile dans un</w:t>
      </w:r>
      <w:r>
        <w:rPr>
          <w:lang w:val="fr-FR"/>
        </w:rPr>
        <w:t>e</w:t>
      </w:r>
      <w:r w:rsidRPr="00281B96">
        <w:rPr>
          <w:lang w:val="fr-FR"/>
        </w:rPr>
        <w:t xml:space="preserve"> grand</w:t>
      </w:r>
      <w:r>
        <w:rPr>
          <w:lang w:val="fr-FR"/>
        </w:rPr>
        <w:t>e</w:t>
      </w:r>
      <w:r w:rsidRPr="00281B96">
        <w:rPr>
          <w:lang w:val="fr-FR"/>
        </w:rPr>
        <w:t xml:space="preserve"> </w:t>
      </w:r>
      <w:r>
        <w:rPr>
          <w:lang w:val="fr-FR"/>
        </w:rPr>
        <w:t>semi</w:t>
      </w:r>
      <w:r w:rsidRPr="00281B96">
        <w:rPr>
          <w:lang w:val="fr-FR"/>
        </w:rPr>
        <w:t>-remorque comprenant des ordinateurs, une télévision à plasma, un système de sonorisation et du matériel publicitaire s</w:t>
      </w:r>
      <w:r>
        <w:rPr>
          <w:rFonts w:hint="eastAsia"/>
          <w:lang w:val="fr-FR"/>
        </w:rPr>
        <w:t>’</w:t>
      </w:r>
      <w:r w:rsidRPr="00281B96">
        <w:rPr>
          <w:lang w:val="fr-FR"/>
        </w:rPr>
        <w:t>est rendu</w:t>
      </w:r>
      <w:r>
        <w:rPr>
          <w:lang w:val="fr-FR"/>
        </w:rPr>
        <w:t xml:space="preserve">e </w:t>
      </w:r>
      <w:r w:rsidRPr="00281B96">
        <w:rPr>
          <w:lang w:val="fr-FR"/>
        </w:rPr>
        <w:t>dans 15 sur les 18 capitales de district</w:t>
      </w:r>
      <w:r>
        <w:rPr>
          <w:lang w:val="fr-FR"/>
        </w:rPr>
        <w:t>;</w:t>
      </w:r>
    </w:p>
    <w:p w:rsidR="00B328F5" w:rsidRPr="00281B96" w:rsidRDefault="00B328F5" w:rsidP="00B328F5">
      <w:pPr>
        <w:pStyle w:val="SingleTxt"/>
        <w:numPr>
          <w:ilvl w:val="2"/>
          <w:numId w:val="8"/>
        </w:numPr>
        <w:tabs>
          <w:tab w:val="clear" w:pos="1267"/>
          <w:tab w:val="clear" w:pos="1742"/>
          <w:tab w:val="left" w:pos="1710"/>
        </w:tabs>
        <w:ind w:left="1710" w:hanging="450"/>
        <w:rPr>
          <w:lang w:val="fr-FR"/>
        </w:rPr>
      </w:pPr>
      <w:r>
        <w:rPr>
          <w:lang w:val="fr-FR"/>
        </w:rPr>
        <w:t>D</w:t>
      </w:r>
      <w:r w:rsidRPr="00281B96">
        <w:rPr>
          <w:lang w:val="fr-FR"/>
        </w:rPr>
        <w:t>es prix régionaux décentralisés ont été décernés à des entreprises et des organisations de la société civile qui ont adopté de bonnes pratiques en la matière, l</w:t>
      </w:r>
      <w:r>
        <w:rPr>
          <w:rFonts w:hint="eastAsia"/>
          <w:lang w:val="fr-FR"/>
        </w:rPr>
        <w:t>’</w:t>
      </w:r>
      <w:r w:rsidRPr="00281B96">
        <w:rPr>
          <w:lang w:val="fr-FR"/>
        </w:rPr>
        <w:t>égalité des sexes (intégration d</w:t>
      </w:r>
      <w:r>
        <w:rPr>
          <w:rFonts w:hint="eastAsia"/>
          <w:lang w:val="fr-FR"/>
        </w:rPr>
        <w:t>’</w:t>
      </w:r>
      <w:r w:rsidRPr="00281B96">
        <w:rPr>
          <w:lang w:val="fr-FR"/>
        </w:rPr>
        <w:t>une perspective sexospécifique) étant l</w:t>
      </w:r>
      <w:r>
        <w:rPr>
          <w:rFonts w:hint="eastAsia"/>
          <w:lang w:val="fr-FR"/>
        </w:rPr>
        <w:t>’</w:t>
      </w:r>
      <w:r w:rsidRPr="00281B96">
        <w:rPr>
          <w:lang w:val="fr-FR"/>
        </w:rPr>
        <w:t>un des critères appliqués par les juges</w:t>
      </w:r>
      <w:r>
        <w:rPr>
          <w:lang w:val="fr-FR"/>
        </w:rPr>
        <w:t>;</w:t>
      </w:r>
    </w:p>
    <w:p w:rsidR="00B328F5" w:rsidRPr="00281B96" w:rsidRDefault="00B328F5" w:rsidP="00B328F5">
      <w:pPr>
        <w:pStyle w:val="SingleTxt"/>
        <w:numPr>
          <w:ilvl w:val="2"/>
          <w:numId w:val="8"/>
        </w:numPr>
        <w:tabs>
          <w:tab w:val="clear" w:pos="1267"/>
          <w:tab w:val="clear" w:pos="1742"/>
          <w:tab w:val="left" w:pos="1710"/>
        </w:tabs>
        <w:ind w:left="1710" w:hanging="450"/>
        <w:rPr>
          <w:lang w:val="fr-FR"/>
        </w:rPr>
      </w:pPr>
      <w:r>
        <w:rPr>
          <w:lang w:val="fr-FR"/>
        </w:rPr>
        <w:t>O</w:t>
      </w:r>
      <w:r w:rsidRPr="00281B96">
        <w:rPr>
          <w:lang w:val="fr-FR"/>
        </w:rPr>
        <w:t xml:space="preserve">n a organisé des réunions-débats qui ont examiné ces questions et proposé de bonnes pratiques. La réunion-débat sur les stéréotypes sexistes </w:t>
      </w:r>
      <w:r>
        <w:rPr>
          <w:lang w:val="fr-FR"/>
        </w:rPr>
        <w:t>a mis l</w:t>
      </w:r>
      <w:r>
        <w:rPr>
          <w:rFonts w:hint="eastAsia"/>
          <w:lang w:val="fr-FR"/>
        </w:rPr>
        <w:t>’</w:t>
      </w:r>
      <w:r w:rsidRPr="00281B96">
        <w:rPr>
          <w:lang w:val="fr-FR"/>
        </w:rPr>
        <w:t xml:space="preserve">accent sur la culture et </w:t>
      </w:r>
      <w:r>
        <w:rPr>
          <w:lang w:val="fr-FR"/>
        </w:rPr>
        <w:t>a</w:t>
      </w:r>
      <w:r w:rsidRPr="00281B96">
        <w:rPr>
          <w:lang w:val="fr-FR"/>
        </w:rPr>
        <w:t xml:space="preserve"> examin</w:t>
      </w:r>
      <w:r>
        <w:rPr>
          <w:lang w:val="fr-FR"/>
        </w:rPr>
        <w:t>é</w:t>
      </w:r>
      <w:r w:rsidRPr="00281B96">
        <w:rPr>
          <w:lang w:val="fr-FR"/>
        </w:rPr>
        <w:t xml:space="preserve"> les stéréotypes dans différentes dimensions de la culture, y compris la littérature, la musique, les arts et le folklore</w:t>
      </w:r>
      <w:r>
        <w:rPr>
          <w:lang w:val="fr-FR"/>
        </w:rPr>
        <w:t>;</w:t>
      </w:r>
    </w:p>
    <w:p w:rsidR="00B328F5" w:rsidRPr="00281B96" w:rsidRDefault="00B328F5" w:rsidP="00B328F5">
      <w:pPr>
        <w:pStyle w:val="SingleTxt"/>
        <w:numPr>
          <w:ilvl w:val="2"/>
          <w:numId w:val="8"/>
        </w:numPr>
        <w:tabs>
          <w:tab w:val="clear" w:pos="1267"/>
          <w:tab w:val="clear" w:pos="1742"/>
          <w:tab w:val="left" w:pos="1710"/>
        </w:tabs>
        <w:ind w:left="1710" w:hanging="450"/>
        <w:rPr>
          <w:lang w:val="fr-FR"/>
        </w:rPr>
      </w:pPr>
      <w:r>
        <w:rPr>
          <w:lang w:val="fr-FR"/>
        </w:rPr>
        <w:t>O</w:t>
      </w:r>
      <w:r w:rsidRPr="00281B96">
        <w:rPr>
          <w:lang w:val="fr-FR"/>
        </w:rPr>
        <w:t>n a présenté un aperçu des recherches sur la question de l</w:t>
      </w:r>
      <w:r>
        <w:rPr>
          <w:rFonts w:hint="eastAsia"/>
          <w:lang w:val="fr-FR"/>
        </w:rPr>
        <w:t>’</w:t>
      </w:r>
      <w:r w:rsidRPr="00281B96">
        <w:rPr>
          <w:lang w:val="fr-FR"/>
        </w:rPr>
        <w:t>égalité des sexes tiré d</w:t>
      </w:r>
      <w:r>
        <w:rPr>
          <w:rFonts w:hint="eastAsia"/>
          <w:lang w:val="fr-FR"/>
        </w:rPr>
        <w:t>’</w:t>
      </w:r>
      <w:r w:rsidRPr="00281B96">
        <w:rPr>
          <w:lang w:val="fr-FR"/>
        </w:rPr>
        <w:t>une collection de 120 titres présentés par 26 universités, 15 écoles polytechniques et 52 centres de recherche de l</w:t>
      </w:r>
      <w:r>
        <w:rPr>
          <w:rFonts w:hint="eastAsia"/>
          <w:lang w:val="fr-FR"/>
        </w:rPr>
        <w:t>’</w:t>
      </w:r>
      <w:r w:rsidRPr="00281B96">
        <w:rPr>
          <w:lang w:val="fr-FR"/>
        </w:rPr>
        <w:t>ensemble du pays</w:t>
      </w:r>
      <w:r>
        <w:rPr>
          <w:lang w:val="fr-FR"/>
        </w:rPr>
        <w:t>;</w:t>
      </w:r>
    </w:p>
    <w:p w:rsidR="00B328F5" w:rsidRPr="00281B96" w:rsidRDefault="00B328F5" w:rsidP="00B328F5">
      <w:pPr>
        <w:pStyle w:val="SingleTxt"/>
        <w:numPr>
          <w:ilvl w:val="2"/>
          <w:numId w:val="8"/>
        </w:numPr>
        <w:tabs>
          <w:tab w:val="clear" w:pos="1267"/>
          <w:tab w:val="clear" w:pos="1742"/>
          <w:tab w:val="left" w:pos="1710"/>
        </w:tabs>
        <w:ind w:left="1710" w:hanging="450"/>
        <w:rPr>
          <w:lang w:val="fr-FR"/>
        </w:rPr>
      </w:pPr>
      <w:r>
        <w:rPr>
          <w:lang w:val="fr-FR"/>
        </w:rPr>
        <w:t>L</w:t>
      </w:r>
      <w:r w:rsidRPr="00281B96">
        <w:rPr>
          <w:lang w:val="fr-FR"/>
        </w:rPr>
        <w:t>es médias ont participé à l</w:t>
      </w:r>
      <w:r>
        <w:rPr>
          <w:rFonts w:hint="eastAsia"/>
          <w:lang w:val="fr-FR"/>
        </w:rPr>
        <w:t>’</w:t>
      </w:r>
      <w:r w:rsidRPr="00281B96">
        <w:rPr>
          <w:lang w:val="fr-FR"/>
        </w:rPr>
        <w:t>examen du problème de la discrimination en général et de la discrimination fondée sur le sexe en particulier en vue de sensibiliser le public et de contribuer à la modification des comportements</w:t>
      </w:r>
      <w:r>
        <w:rPr>
          <w:lang w:val="fr-FR"/>
        </w:rPr>
        <w:t>; o</w:t>
      </w:r>
      <w:r w:rsidRPr="00281B96">
        <w:rPr>
          <w:lang w:val="fr-FR"/>
        </w:rPr>
        <w:t>n a diffusé des programmes et des interviews dans la presse écrite, la radio et la télévision et organisé des campagnes de publicité (feuilles volantes, affiches, banderoles, etc.)</w:t>
      </w:r>
    </w:p>
    <w:p w:rsidR="00B328F5" w:rsidRPr="00281B96" w:rsidRDefault="00B328F5" w:rsidP="00B328F5">
      <w:pPr>
        <w:pStyle w:val="SingleTxt"/>
        <w:numPr>
          <w:ilvl w:val="2"/>
          <w:numId w:val="8"/>
        </w:numPr>
        <w:tabs>
          <w:tab w:val="clear" w:pos="1267"/>
          <w:tab w:val="clear" w:pos="1742"/>
          <w:tab w:val="left" w:pos="1710"/>
        </w:tabs>
        <w:ind w:left="1710" w:hanging="450"/>
        <w:rPr>
          <w:lang w:val="fr-FR"/>
        </w:rPr>
      </w:pPr>
      <w:r>
        <w:rPr>
          <w:lang w:val="fr-FR"/>
        </w:rPr>
        <w:t>D</w:t>
      </w:r>
      <w:r w:rsidRPr="00281B96">
        <w:rPr>
          <w:lang w:val="fr-FR"/>
        </w:rPr>
        <w:t>es réunion-débats, des séminaires, des expositions, des foires, des spectacles cinématographiques et représentations théâtrales ont fait partie des quelque 70</w:t>
      </w:r>
      <w:r>
        <w:rPr>
          <w:lang w:val="fr-FR"/>
        </w:rPr>
        <w:t> </w:t>
      </w:r>
      <w:r w:rsidRPr="00281B96">
        <w:rPr>
          <w:lang w:val="fr-FR"/>
        </w:rPr>
        <w:t>manifestations</w:t>
      </w:r>
      <w:r>
        <w:rPr>
          <w:lang w:val="fr-FR"/>
        </w:rPr>
        <w:t xml:space="preserve"> organisées dans le cadre de l</w:t>
      </w:r>
      <w:r>
        <w:rPr>
          <w:rFonts w:hint="eastAsia"/>
          <w:lang w:val="fr-FR"/>
        </w:rPr>
        <w:t>’</w:t>
      </w:r>
      <w:r>
        <w:rPr>
          <w:lang w:val="fr-FR"/>
        </w:rPr>
        <w:t>A</w:t>
      </w:r>
      <w:r w:rsidRPr="00281B96">
        <w:rPr>
          <w:lang w:val="fr-FR"/>
        </w:rPr>
        <w:t>nnée européenne de l</w:t>
      </w:r>
      <w:r>
        <w:rPr>
          <w:rFonts w:hint="eastAsia"/>
          <w:lang w:val="fr-FR"/>
        </w:rPr>
        <w:t>’</w:t>
      </w:r>
      <w:r w:rsidRPr="00281B96">
        <w:rPr>
          <w:lang w:val="fr-FR"/>
        </w:rPr>
        <w:t xml:space="preserve">égalité des chances pour tous. </w:t>
      </w:r>
    </w:p>
    <w:p w:rsidR="00B328F5" w:rsidRPr="00261BBB" w:rsidRDefault="00B328F5" w:rsidP="00B328F5">
      <w:pPr>
        <w:pStyle w:val="SingleTxt"/>
        <w:spacing w:after="0" w:line="120" w:lineRule="exact"/>
        <w:rPr>
          <w:sz w:val="10"/>
          <w:lang w:val="fr-FR"/>
        </w:rPr>
      </w:pPr>
    </w:p>
    <w:p w:rsidR="00B328F5" w:rsidRPr="00281B96" w:rsidRDefault="00B328F5" w:rsidP="00B328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281B96">
        <w:rPr>
          <w:lang w:val="fr-FR"/>
        </w:rPr>
        <w:t>Image des femmes dans les forces armées et la police</w:t>
      </w:r>
    </w:p>
    <w:p w:rsidR="00B328F5" w:rsidRPr="00261BBB" w:rsidRDefault="00B328F5" w:rsidP="00B328F5">
      <w:pPr>
        <w:pStyle w:val="SingleTxt"/>
        <w:spacing w:after="0" w:line="120" w:lineRule="exact"/>
        <w:rPr>
          <w:b/>
          <w:bCs/>
          <w:sz w:val="10"/>
          <w:lang w:val="fr-FR"/>
        </w:rPr>
      </w:pPr>
    </w:p>
    <w:p w:rsidR="00B328F5" w:rsidRPr="00281B96" w:rsidRDefault="00B328F5" w:rsidP="00B328F5">
      <w:pPr>
        <w:pStyle w:val="SingleTxt"/>
        <w:rPr>
          <w:lang w:val="fr-FR"/>
        </w:rPr>
      </w:pPr>
      <w:r>
        <w:rPr>
          <w:lang w:val="fr-FR"/>
        </w:rPr>
        <w:tab/>
      </w:r>
      <w:r w:rsidRPr="00281B96">
        <w:rPr>
          <w:lang w:val="fr-FR"/>
        </w:rPr>
        <w:t>En 2006, les campagnes publicitaires de recrutement des forces armées ont commencé à inclure des images de femmes. Dans les matériels publicitaires concernant la sélection des futurs officiers, cela avait déjà été le cas.</w:t>
      </w:r>
    </w:p>
    <w:p w:rsidR="00B328F5" w:rsidRPr="00281B96" w:rsidRDefault="00B328F5" w:rsidP="00B328F5">
      <w:pPr>
        <w:pStyle w:val="SingleTxt"/>
        <w:rPr>
          <w:lang w:val="fr-FR"/>
        </w:rPr>
      </w:pPr>
      <w:r>
        <w:rPr>
          <w:lang w:val="fr-FR"/>
        </w:rPr>
        <w:tab/>
        <w:t>La G</w:t>
      </w:r>
      <w:r w:rsidRPr="00281B96">
        <w:rPr>
          <w:lang w:val="fr-FR"/>
        </w:rPr>
        <w:t>arde nationale républicaine, la police de sécurité et la police des étrangers et des frontières font toutes figurer des femmes sur leurs sites Web respectifs.</w:t>
      </w:r>
    </w:p>
    <w:p w:rsidR="00B328F5" w:rsidRPr="00261BBB" w:rsidRDefault="00B328F5" w:rsidP="00B328F5">
      <w:pPr>
        <w:pStyle w:val="SingleTxt"/>
        <w:spacing w:after="0" w:line="120" w:lineRule="exact"/>
        <w:rPr>
          <w:sz w:val="10"/>
          <w:lang w:val="fr-FR"/>
        </w:rPr>
      </w:pPr>
    </w:p>
    <w:p w:rsidR="00B328F5" w:rsidRPr="00261BBB" w:rsidRDefault="00B328F5" w:rsidP="00B328F5">
      <w:pPr>
        <w:pStyle w:val="SingleTxt"/>
        <w:spacing w:after="0" w:line="120" w:lineRule="exact"/>
        <w:rPr>
          <w:sz w:val="10"/>
          <w:lang w:val="fr-FR"/>
        </w:rPr>
      </w:pPr>
    </w:p>
    <w:p w:rsidR="00B328F5" w:rsidRPr="00281B96" w:rsidRDefault="00B328F5" w:rsidP="00B328F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r>
      <w:r w:rsidRPr="00281B96">
        <w:rPr>
          <w:lang w:val="fr-FR"/>
        </w:rPr>
        <w:t>Article 6</w:t>
      </w:r>
    </w:p>
    <w:p w:rsidR="00B328F5" w:rsidRPr="00261BBB" w:rsidRDefault="00B328F5" w:rsidP="00B328F5">
      <w:pPr>
        <w:pStyle w:val="SingleTxt"/>
        <w:spacing w:after="0" w:line="120" w:lineRule="exact"/>
        <w:rPr>
          <w:sz w:val="10"/>
          <w:lang w:val="fr-FR"/>
        </w:rPr>
      </w:pPr>
    </w:p>
    <w:p w:rsidR="00B328F5" w:rsidRPr="003F6B10" w:rsidRDefault="00B328F5" w:rsidP="00B328F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lang w:val="fr-FR"/>
        </w:rPr>
      </w:pPr>
      <w:r>
        <w:rPr>
          <w:lang w:val="fr-FR"/>
        </w:rPr>
        <w:tab/>
      </w:r>
      <w:r>
        <w:rPr>
          <w:lang w:val="fr-FR"/>
        </w:rPr>
        <w:tab/>
      </w:r>
      <w:r w:rsidRPr="003F6B10">
        <w:rPr>
          <w:b/>
          <w:lang w:val="fr-FR"/>
        </w:rPr>
        <w:t>Traite des personnes et exploitation de la prostitution</w:t>
      </w:r>
    </w:p>
    <w:p w:rsidR="00B328F5" w:rsidRPr="003F6B10" w:rsidRDefault="00B328F5" w:rsidP="00B328F5">
      <w:pPr>
        <w:pStyle w:val="SingleTxt"/>
        <w:spacing w:after="0" w:line="120" w:lineRule="exact"/>
        <w:rPr>
          <w:b/>
          <w:bCs/>
          <w:i/>
          <w:iCs/>
          <w:sz w:val="10"/>
          <w:lang w:val="fr-FR"/>
        </w:rPr>
      </w:pPr>
    </w:p>
    <w:p w:rsidR="00B328F5" w:rsidRPr="00281B96" w:rsidRDefault="00B328F5" w:rsidP="00B328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281B96">
        <w:rPr>
          <w:lang w:val="fr-FR"/>
        </w:rPr>
        <w:t>Législation et mesures de politique générale</w:t>
      </w:r>
    </w:p>
    <w:p w:rsidR="00B328F5" w:rsidRPr="003F6B10" w:rsidRDefault="00B328F5" w:rsidP="00B328F5">
      <w:pPr>
        <w:pStyle w:val="SingleTxt"/>
        <w:spacing w:after="0" w:line="120" w:lineRule="exact"/>
        <w:rPr>
          <w:b/>
          <w:bCs/>
          <w:sz w:val="10"/>
          <w:lang w:val="fr-FR"/>
        </w:rPr>
      </w:pPr>
    </w:p>
    <w:p w:rsidR="00B328F5" w:rsidRPr="00281B96" w:rsidRDefault="00B328F5" w:rsidP="00B328F5">
      <w:pPr>
        <w:pStyle w:val="SingleTxt"/>
        <w:rPr>
          <w:lang w:val="fr-FR"/>
        </w:rPr>
      </w:pPr>
      <w:r>
        <w:rPr>
          <w:lang w:val="fr-FR"/>
        </w:rPr>
        <w:tab/>
      </w:r>
      <w:r w:rsidRPr="00281B96">
        <w:rPr>
          <w:lang w:val="fr-FR"/>
        </w:rPr>
        <w:t xml:space="preserve">Le Portugal a ratifié la </w:t>
      </w:r>
      <w:r>
        <w:rPr>
          <w:lang w:val="fr-FR"/>
        </w:rPr>
        <w:t>Convention</w:t>
      </w:r>
      <w:r w:rsidRPr="00281B96">
        <w:rPr>
          <w:lang w:val="fr-FR"/>
        </w:rPr>
        <w:t xml:space="preserve"> des Nations unies contre la criminalité organisée transnationale et le </w:t>
      </w:r>
      <w:r>
        <w:rPr>
          <w:lang w:val="fr-FR"/>
        </w:rPr>
        <w:t>P</w:t>
      </w:r>
      <w:r w:rsidRPr="00281B96">
        <w:rPr>
          <w:lang w:val="fr-FR"/>
        </w:rPr>
        <w:t>rotocole additionnel visant à prévenir, réprimer et punir la traite des personnes, en particulier des femmes et des enfants</w:t>
      </w:r>
      <w:r w:rsidRPr="00375188">
        <w:rPr>
          <w:rStyle w:val="FootnoteReference"/>
          <w:lang w:val="fr-FR"/>
        </w:rPr>
        <w:footnoteReference w:id="34"/>
      </w:r>
      <w:r w:rsidRPr="00281B96">
        <w:rPr>
          <w:lang w:val="fr-FR"/>
        </w:rPr>
        <w:t>.</w:t>
      </w:r>
    </w:p>
    <w:p w:rsidR="00B328F5" w:rsidRPr="00281B96" w:rsidRDefault="00B328F5" w:rsidP="00B328F5">
      <w:pPr>
        <w:pStyle w:val="SingleTxt"/>
        <w:rPr>
          <w:lang w:val="fr-FR"/>
        </w:rPr>
      </w:pPr>
      <w:r>
        <w:rPr>
          <w:lang w:val="fr-FR"/>
        </w:rPr>
        <w:tab/>
      </w:r>
      <w:r w:rsidRPr="00281B96">
        <w:rPr>
          <w:lang w:val="fr-FR"/>
        </w:rPr>
        <w:t xml:space="preserve">Il est en train de ratifier la </w:t>
      </w:r>
      <w:r>
        <w:rPr>
          <w:lang w:val="fr-FR"/>
        </w:rPr>
        <w:t>Convention</w:t>
      </w:r>
      <w:r w:rsidRPr="00281B96">
        <w:rPr>
          <w:lang w:val="fr-FR"/>
        </w:rPr>
        <w:t xml:space="preserve"> contre la traite des êtres humains du </w:t>
      </w:r>
      <w:r>
        <w:rPr>
          <w:lang w:val="fr-FR"/>
        </w:rPr>
        <w:t>C</w:t>
      </w:r>
      <w:r w:rsidRPr="00281B96">
        <w:rPr>
          <w:lang w:val="fr-FR"/>
        </w:rPr>
        <w:t>onseil de l</w:t>
      </w:r>
      <w:r>
        <w:rPr>
          <w:rFonts w:hint="eastAsia"/>
          <w:lang w:val="fr-FR"/>
        </w:rPr>
        <w:t>’</w:t>
      </w:r>
      <w:r w:rsidRPr="00281B96">
        <w:rPr>
          <w:lang w:val="fr-FR"/>
        </w:rPr>
        <w:t>Europe signée à Varsovie le 16 mai 2005</w:t>
      </w:r>
      <w:r w:rsidRPr="00375188">
        <w:rPr>
          <w:rStyle w:val="FootnoteReference"/>
          <w:lang w:val="fr-FR"/>
        </w:rPr>
        <w:footnoteReference w:id="35"/>
      </w:r>
      <w:r w:rsidRPr="00281B96">
        <w:rPr>
          <w:lang w:val="fr-FR"/>
        </w:rPr>
        <w:t>. Pour l</w:t>
      </w:r>
      <w:r>
        <w:rPr>
          <w:rFonts w:hint="eastAsia"/>
          <w:lang w:val="fr-FR"/>
        </w:rPr>
        <w:t>’</w:t>
      </w:r>
      <w:r w:rsidRPr="00281B96">
        <w:rPr>
          <w:lang w:val="fr-FR"/>
        </w:rPr>
        <w:t xml:space="preserve">élaboration du premier </w:t>
      </w:r>
      <w:r>
        <w:rPr>
          <w:lang w:val="fr-FR"/>
        </w:rPr>
        <w:t>Plan</w:t>
      </w:r>
      <w:r w:rsidRPr="00281B96">
        <w:rPr>
          <w:lang w:val="fr-FR"/>
        </w:rPr>
        <w:t xml:space="preserve"> national contre la traite des êtres humains on a utilisé cette </w:t>
      </w:r>
      <w:r>
        <w:rPr>
          <w:lang w:val="fr-FR"/>
        </w:rPr>
        <w:t>Convention</w:t>
      </w:r>
      <w:r w:rsidRPr="00281B96">
        <w:rPr>
          <w:lang w:val="fr-FR"/>
        </w:rPr>
        <w:t>, entre autres instruments.</w:t>
      </w:r>
    </w:p>
    <w:p w:rsidR="00B328F5" w:rsidRPr="003F6B10" w:rsidRDefault="00B328F5" w:rsidP="00B328F5">
      <w:pPr>
        <w:pStyle w:val="SingleTxt"/>
        <w:spacing w:after="0" w:line="120" w:lineRule="exact"/>
        <w:rPr>
          <w:sz w:val="10"/>
          <w:lang w:val="fr-FR"/>
        </w:rPr>
      </w:pPr>
    </w:p>
    <w:p w:rsidR="00B328F5" w:rsidRPr="00281B96" w:rsidRDefault="00B328F5" w:rsidP="00B328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Code</w:t>
      </w:r>
      <w:r w:rsidRPr="00281B96">
        <w:rPr>
          <w:lang w:val="fr-FR"/>
        </w:rPr>
        <w:t xml:space="preserve"> pénal</w:t>
      </w:r>
    </w:p>
    <w:p w:rsidR="00B328F5" w:rsidRPr="003F6B10" w:rsidRDefault="00B328F5" w:rsidP="00B328F5">
      <w:pPr>
        <w:pStyle w:val="SingleTxt"/>
        <w:spacing w:after="0" w:line="120" w:lineRule="exact"/>
        <w:rPr>
          <w:b/>
          <w:bCs/>
          <w:sz w:val="10"/>
          <w:lang w:val="fr-FR"/>
        </w:rPr>
      </w:pPr>
    </w:p>
    <w:p w:rsidR="00B328F5" w:rsidRPr="00281B96" w:rsidRDefault="00B328F5" w:rsidP="00B328F5">
      <w:pPr>
        <w:pStyle w:val="SingleTxt"/>
        <w:rPr>
          <w:lang w:val="fr-FR"/>
        </w:rPr>
      </w:pPr>
      <w:r>
        <w:rPr>
          <w:lang w:val="fr-FR"/>
        </w:rPr>
        <w:tab/>
      </w:r>
      <w:r w:rsidRPr="00281B96">
        <w:rPr>
          <w:lang w:val="fr-FR"/>
        </w:rPr>
        <w:t xml:space="preserve">Le </w:t>
      </w:r>
      <w:r>
        <w:rPr>
          <w:lang w:val="fr-FR"/>
        </w:rPr>
        <w:t>Code</w:t>
      </w:r>
      <w:r w:rsidRPr="00281B96">
        <w:rPr>
          <w:lang w:val="fr-FR"/>
        </w:rPr>
        <w:t xml:space="preserve"> pénal a été révisé et la nouvelle version, déjà approuvé</w:t>
      </w:r>
      <w:r>
        <w:rPr>
          <w:lang w:val="fr-FR"/>
        </w:rPr>
        <w:t>e</w:t>
      </w:r>
      <w:r w:rsidRPr="00281B96">
        <w:rPr>
          <w:lang w:val="fr-FR"/>
        </w:rPr>
        <w:t xml:space="preserve">, doit entrer en vigueur le 15 septembre 2007. La révision </w:t>
      </w:r>
      <w:r>
        <w:rPr>
          <w:lang w:val="fr-FR"/>
        </w:rPr>
        <w:t>a porté sur l</w:t>
      </w:r>
      <w:r w:rsidRPr="00281B96">
        <w:rPr>
          <w:lang w:val="fr-FR"/>
        </w:rPr>
        <w:t xml:space="preserve">es questions relatives à la traite des êtres humains et les dispositions pertinentes seront ainsi rédigées : </w:t>
      </w:r>
      <w:r>
        <w:rPr>
          <w:lang w:val="fr-FR"/>
        </w:rPr>
        <w:t>P</w:t>
      </w:r>
      <w:r w:rsidRPr="00281B96">
        <w:rPr>
          <w:lang w:val="fr-FR"/>
        </w:rPr>
        <w:t xml:space="preserve">our donner suite à plusieurs obligations internationales et communautaires, y compris la signature en 2005 de la </w:t>
      </w:r>
      <w:r>
        <w:rPr>
          <w:lang w:val="fr-FR"/>
        </w:rPr>
        <w:t>Convention</w:t>
      </w:r>
      <w:r w:rsidRPr="00281B96">
        <w:rPr>
          <w:lang w:val="fr-FR"/>
        </w:rPr>
        <w:t xml:space="preserve"> du </w:t>
      </w:r>
      <w:r>
        <w:rPr>
          <w:lang w:val="fr-FR"/>
        </w:rPr>
        <w:t>C</w:t>
      </w:r>
      <w:r w:rsidRPr="00281B96">
        <w:rPr>
          <w:lang w:val="fr-FR"/>
        </w:rPr>
        <w:t>onseil de l</w:t>
      </w:r>
      <w:r>
        <w:rPr>
          <w:rFonts w:hint="eastAsia"/>
          <w:lang w:val="fr-FR"/>
        </w:rPr>
        <w:t>’</w:t>
      </w:r>
      <w:r w:rsidRPr="00281B96">
        <w:rPr>
          <w:lang w:val="fr-FR"/>
        </w:rPr>
        <w:t xml:space="preserve">Europe contre la traite des êtres humains, la révision du </w:t>
      </w:r>
      <w:r>
        <w:rPr>
          <w:lang w:val="fr-FR"/>
        </w:rPr>
        <w:t>Code</w:t>
      </w:r>
      <w:r w:rsidRPr="00281B96">
        <w:rPr>
          <w:lang w:val="fr-FR"/>
        </w:rPr>
        <w:t xml:space="preserve"> pénal vise à combattre des crimes graves, y compris la traite des êtres humains, de manière plus efficace.</w:t>
      </w:r>
    </w:p>
    <w:p w:rsidR="00B328F5" w:rsidRPr="00281B96" w:rsidRDefault="00B328F5" w:rsidP="00B328F5">
      <w:pPr>
        <w:pStyle w:val="SingleTxt"/>
        <w:rPr>
          <w:lang w:val="fr-FR"/>
        </w:rPr>
      </w:pPr>
      <w:r>
        <w:rPr>
          <w:lang w:val="fr-FR"/>
        </w:rPr>
        <w:tab/>
      </w:r>
      <w:r w:rsidRPr="00281B96">
        <w:rPr>
          <w:lang w:val="fr-FR"/>
        </w:rPr>
        <w:t xml:space="preserve">La définition de la traite des êtres humains a été mise </w:t>
      </w:r>
      <w:r>
        <w:rPr>
          <w:lang w:val="fr-FR"/>
        </w:rPr>
        <w:t>à</w:t>
      </w:r>
      <w:r w:rsidRPr="00281B96">
        <w:rPr>
          <w:lang w:val="fr-FR"/>
        </w:rPr>
        <w:t xml:space="preserve"> jour, et toute personne qui offre, livre, accepte, transporte, accueille ou reçoit une personne aux fins de son exploitation (sexe, travail ou prélèvement d</w:t>
      </w:r>
      <w:r>
        <w:rPr>
          <w:rFonts w:hint="eastAsia"/>
          <w:lang w:val="fr-FR"/>
        </w:rPr>
        <w:t>’</w:t>
      </w:r>
      <w:r w:rsidRPr="00281B96">
        <w:rPr>
          <w:lang w:val="fr-FR"/>
        </w:rPr>
        <w:t>organes), par la violence, l</w:t>
      </w:r>
      <w:r>
        <w:rPr>
          <w:rFonts w:hint="eastAsia"/>
          <w:lang w:val="fr-FR"/>
        </w:rPr>
        <w:t>’</w:t>
      </w:r>
      <w:r w:rsidRPr="00281B96">
        <w:rPr>
          <w:lang w:val="fr-FR"/>
        </w:rPr>
        <w:t>enlèvement, la menace, la tromperie, la man</w:t>
      </w:r>
      <w:r>
        <w:rPr>
          <w:lang w:val="fr-FR"/>
        </w:rPr>
        <w:t>oeuvre frauduleuse, l</w:t>
      </w:r>
      <w:r>
        <w:rPr>
          <w:rFonts w:hint="eastAsia"/>
          <w:lang w:val="fr-FR"/>
        </w:rPr>
        <w:t>’</w:t>
      </w:r>
      <w:r>
        <w:rPr>
          <w:lang w:val="fr-FR"/>
        </w:rPr>
        <w:t xml:space="preserve">abus de la </w:t>
      </w:r>
      <w:r w:rsidRPr="00281B96">
        <w:rPr>
          <w:lang w:val="fr-FR"/>
        </w:rPr>
        <w:t>dépendance hiérarchique ou économique, la relation familiale ou</w:t>
      </w:r>
      <w:r>
        <w:rPr>
          <w:lang w:val="fr-FR"/>
        </w:rPr>
        <w:t xml:space="preserve"> professionnelle</w:t>
      </w:r>
      <w:r w:rsidRPr="00281B96">
        <w:rPr>
          <w:lang w:val="fr-FR"/>
        </w:rPr>
        <w:t>, en tirant parti du handicap psychique ou de toute autre vulnérabilité de la victime, ou en obtenant le consentement de la victime en maîtrisant celle-ci. La peine de prison minimale correspondante a été portée de 3 ans à 10 ans.</w:t>
      </w:r>
    </w:p>
    <w:p w:rsidR="00B328F5" w:rsidRPr="00281B96" w:rsidRDefault="00B328F5" w:rsidP="00B328F5">
      <w:pPr>
        <w:pStyle w:val="SingleTxt"/>
        <w:rPr>
          <w:lang w:val="fr-FR"/>
        </w:rPr>
      </w:pPr>
      <w:r>
        <w:rPr>
          <w:lang w:val="fr-FR"/>
        </w:rPr>
        <w:tab/>
      </w:r>
      <w:r w:rsidRPr="00281B96">
        <w:rPr>
          <w:lang w:val="fr-FR"/>
        </w:rPr>
        <w:t>La notion de traite n</w:t>
      </w:r>
      <w:r>
        <w:rPr>
          <w:rFonts w:hint="eastAsia"/>
          <w:lang w:val="fr-FR"/>
        </w:rPr>
        <w:t>’</w:t>
      </w:r>
      <w:r w:rsidRPr="00281B96">
        <w:rPr>
          <w:lang w:val="fr-FR"/>
        </w:rPr>
        <w:t xml:space="preserve">exige plus </w:t>
      </w:r>
      <w:r>
        <w:rPr>
          <w:lang w:val="fr-FR"/>
        </w:rPr>
        <w:t xml:space="preserve">longtemps la présence </w:t>
      </w:r>
      <w:r w:rsidRPr="00281B96">
        <w:rPr>
          <w:lang w:val="fr-FR"/>
        </w:rPr>
        <w:t>d</w:t>
      </w:r>
      <w:r>
        <w:rPr>
          <w:rFonts w:hint="eastAsia"/>
          <w:lang w:val="fr-FR"/>
        </w:rPr>
        <w:t>’</w:t>
      </w:r>
      <w:r>
        <w:rPr>
          <w:lang w:val="fr-FR"/>
        </w:rPr>
        <w:t xml:space="preserve">un </w:t>
      </w:r>
      <w:r w:rsidRPr="00281B96">
        <w:rPr>
          <w:lang w:val="fr-FR"/>
        </w:rPr>
        <w:t>élément transnational et la traite interne est également punissable. Un autre élément nouveau, c</w:t>
      </w:r>
      <w:r>
        <w:rPr>
          <w:rFonts w:hint="eastAsia"/>
          <w:lang w:val="fr-FR"/>
        </w:rPr>
        <w:t>’</w:t>
      </w:r>
      <w:r w:rsidRPr="00281B96">
        <w:rPr>
          <w:lang w:val="fr-FR"/>
        </w:rPr>
        <w:t>est que cet article</w:t>
      </w:r>
      <w:r>
        <w:rPr>
          <w:lang w:val="fr-FR"/>
        </w:rPr>
        <w:t xml:space="preserve"> punit quiconque </w:t>
      </w:r>
      <w:r w:rsidRPr="00281B96">
        <w:rPr>
          <w:lang w:val="fr-FR"/>
        </w:rPr>
        <w:t xml:space="preserve">utilise </w:t>
      </w:r>
      <w:r>
        <w:rPr>
          <w:lang w:val="fr-FR"/>
        </w:rPr>
        <w:t>l</w:t>
      </w:r>
      <w:r w:rsidRPr="00281B96">
        <w:rPr>
          <w:lang w:val="fr-FR"/>
        </w:rPr>
        <w:t>es services</w:t>
      </w:r>
      <w:r>
        <w:rPr>
          <w:lang w:val="fr-FR"/>
        </w:rPr>
        <w:t xml:space="preserve"> d</w:t>
      </w:r>
      <w:r>
        <w:rPr>
          <w:rFonts w:hint="eastAsia"/>
          <w:lang w:val="fr-FR"/>
        </w:rPr>
        <w:t>’</w:t>
      </w:r>
      <w:r>
        <w:rPr>
          <w:lang w:val="fr-FR"/>
        </w:rPr>
        <w:t>une personne</w:t>
      </w:r>
      <w:r w:rsidRPr="00281B96">
        <w:rPr>
          <w:lang w:val="fr-FR"/>
        </w:rPr>
        <w:t>, sachant quelle est victime de la traite. La confiscation, la dissimulation, la mutilation ou la destruction des documents d</w:t>
      </w:r>
      <w:r>
        <w:rPr>
          <w:rFonts w:hint="eastAsia"/>
          <w:lang w:val="fr-FR"/>
        </w:rPr>
        <w:t>’</w:t>
      </w:r>
      <w:r w:rsidRPr="00281B96">
        <w:rPr>
          <w:lang w:val="fr-FR"/>
        </w:rPr>
        <w:t>identification ou de voyage sont également punissables.</w:t>
      </w:r>
    </w:p>
    <w:p w:rsidR="00B328F5" w:rsidRPr="00281B96" w:rsidRDefault="00B328F5" w:rsidP="00B328F5">
      <w:pPr>
        <w:pStyle w:val="SingleTxt"/>
        <w:rPr>
          <w:lang w:val="fr-FR"/>
        </w:rPr>
      </w:pPr>
      <w:r>
        <w:rPr>
          <w:lang w:val="fr-FR"/>
        </w:rPr>
        <w:tab/>
      </w:r>
      <w:r w:rsidRPr="00281B96">
        <w:rPr>
          <w:lang w:val="fr-FR"/>
        </w:rPr>
        <w:t xml:space="preserve">La révision du </w:t>
      </w:r>
      <w:r>
        <w:rPr>
          <w:lang w:val="fr-FR"/>
        </w:rPr>
        <w:t>Code</w:t>
      </w:r>
      <w:r w:rsidRPr="00281B96">
        <w:rPr>
          <w:lang w:val="fr-FR"/>
        </w:rPr>
        <w:t xml:space="preserve"> pénal consacre la responsabilité pénale des personnes morales. Les infractions entraînant ce type de responsabilité pénale incluent la traite des personnes. Cela signifie qu</w:t>
      </w:r>
      <w:r>
        <w:rPr>
          <w:rFonts w:hint="eastAsia"/>
          <w:lang w:val="fr-FR"/>
        </w:rPr>
        <w:t>’</w:t>
      </w:r>
      <w:r w:rsidRPr="00281B96">
        <w:rPr>
          <w:lang w:val="fr-FR"/>
        </w:rPr>
        <w:t>en plus de la responsabilité pénale individuelle du délinquant, une personne morale pour le compte ou dans l</w:t>
      </w:r>
      <w:r>
        <w:rPr>
          <w:rFonts w:hint="eastAsia"/>
          <w:lang w:val="fr-FR"/>
        </w:rPr>
        <w:t>’</w:t>
      </w:r>
      <w:r w:rsidRPr="00281B96">
        <w:rPr>
          <w:lang w:val="fr-FR"/>
        </w:rPr>
        <w:t xml:space="preserve">intérêt </w:t>
      </w:r>
      <w:r>
        <w:rPr>
          <w:lang w:val="fr-FR"/>
        </w:rPr>
        <w:t>de</w:t>
      </w:r>
      <w:r w:rsidRPr="00281B96">
        <w:rPr>
          <w:lang w:val="fr-FR"/>
        </w:rPr>
        <w:t xml:space="preserve"> laquelle l</w:t>
      </w:r>
      <w:r>
        <w:rPr>
          <w:rFonts w:hint="eastAsia"/>
          <w:lang w:val="fr-FR"/>
        </w:rPr>
        <w:t>’</w:t>
      </w:r>
      <w:r w:rsidRPr="00281B96">
        <w:rPr>
          <w:lang w:val="fr-FR"/>
        </w:rPr>
        <w:t>infraction a été commise, est également tenue responsable.</w:t>
      </w:r>
    </w:p>
    <w:p w:rsidR="00B328F5" w:rsidRPr="003F6B10" w:rsidRDefault="00B328F5" w:rsidP="00B328F5">
      <w:pPr>
        <w:pStyle w:val="SingleTxt"/>
        <w:spacing w:after="0" w:line="120" w:lineRule="exact"/>
        <w:rPr>
          <w:sz w:val="10"/>
          <w:lang w:val="fr-FR"/>
        </w:rPr>
      </w:pPr>
    </w:p>
    <w:p w:rsidR="00B328F5" w:rsidRPr="00281B96" w:rsidRDefault="00B328F5" w:rsidP="00B328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r>
      <w:r w:rsidRPr="00281B96">
        <w:rPr>
          <w:lang w:val="fr-FR"/>
        </w:rPr>
        <w:t>Loi sur l</w:t>
      </w:r>
      <w:r>
        <w:rPr>
          <w:rFonts w:hint="eastAsia"/>
          <w:lang w:val="fr-FR"/>
        </w:rPr>
        <w:t>’</w:t>
      </w:r>
      <w:r w:rsidRPr="00281B96">
        <w:rPr>
          <w:lang w:val="fr-FR"/>
        </w:rPr>
        <w:t>immigration</w:t>
      </w:r>
    </w:p>
    <w:p w:rsidR="00B328F5" w:rsidRPr="003F6B10" w:rsidRDefault="00B328F5" w:rsidP="00B328F5">
      <w:pPr>
        <w:pStyle w:val="SingleTxt"/>
        <w:spacing w:after="0" w:line="120" w:lineRule="exact"/>
        <w:rPr>
          <w:b/>
          <w:bCs/>
          <w:sz w:val="10"/>
          <w:lang w:val="fr-FR"/>
        </w:rPr>
      </w:pPr>
    </w:p>
    <w:p w:rsidR="00B328F5" w:rsidRPr="00281B96" w:rsidRDefault="00B328F5" w:rsidP="00B328F5">
      <w:pPr>
        <w:pStyle w:val="SingleTxt"/>
        <w:rPr>
          <w:lang w:val="fr-FR"/>
        </w:rPr>
      </w:pPr>
      <w:r>
        <w:rPr>
          <w:lang w:val="fr-FR"/>
        </w:rPr>
        <w:tab/>
      </w:r>
      <w:r w:rsidRPr="00281B96">
        <w:rPr>
          <w:lang w:val="fr-FR"/>
        </w:rPr>
        <w:t>Le Portugal dispose d</w:t>
      </w:r>
      <w:r>
        <w:rPr>
          <w:rFonts w:hint="eastAsia"/>
          <w:lang w:val="fr-FR"/>
        </w:rPr>
        <w:t>’</w:t>
      </w:r>
      <w:r w:rsidRPr="00281B96">
        <w:rPr>
          <w:lang w:val="fr-FR"/>
        </w:rPr>
        <w:t>une nouvelle loi régissant les conditions d</w:t>
      </w:r>
      <w:r>
        <w:rPr>
          <w:rFonts w:hint="eastAsia"/>
          <w:lang w:val="fr-FR"/>
        </w:rPr>
        <w:t>’</w:t>
      </w:r>
      <w:r w:rsidRPr="00281B96">
        <w:rPr>
          <w:lang w:val="fr-FR"/>
        </w:rPr>
        <w:t>entrée sur son territoire, de séjour et de départ des étrangers</w:t>
      </w:r>
      <w:r w:rsidRPr="00375188">
        <w:rPr>
          <w:rStyle w:val="FootnoteReference"/>
          <w:lang w:val="fr-FR"/>
        </w:rPr>
        <w:footnoteReference w:id="36"/>
      </w:r>
      <w:r w:rsidRPr="00281B96">
        <w:rPr>
          <w:lang w:val="fr-FR"/>
        </w:rPr>
        <w:t xml:space="preserve">, qui prévoit une période de réflexion pour les victimes de la traite. Cette disposition est </w:t>
      </w:r>
      <w:r>
        <w:rPr>
          <w:lang w:val="fr-FR"/>
        </w:rPr>
        <w:t xml:space="preserve">la </w:t>
      </w:r>
      <w:r w:rsidRPr="00281B96">
        <w:rPr>
          <w:lang w:val="fr-FR"/>
        </w:rPr>
        <w:t>conséquence d</w:t>
      </w:r>
      <w:r>
        <w:rPr>
          <w:rFonts w:hint="eastAsia"/>
          <w:lang w:val="fr-FR"/>
        </w:rPr>
        <w:t>’</w:t>
      </w:r>
      <w:r w:rsidRPr="00281B96">
        <w:rPr>
          <w:lang w:val="fr-FR"/>
        </w:rPr>
        <w:t>une directive de l</w:t>
      </w:r>
      <w:r>
        <w:rPr>
          <w:rFonts w:hint="eastAsia"/>
          <w:lang w:val="fr-FR"/>
        </w:rPr>
        <w:t>’</w:t>
      </w:r>
      <w:r>
        <w:rPr>
          <w:lang w:val="fr-FR"/>
        </w:rPr>
        <w:t>Union europ</w:t>
      </w:r>
      <w:r w:rsidRPr="00281B96">
        <w:rPr>
          <w:lang w:val="fr-FR"/>
        </w:rPr>
        <w:t>éenne</w:t>
      </w:r>
      <w:r w:rsidRPr="00375188">
        <w:rPr>
          <w:rStyle w:val="FootnoteReference"/>
          <w:lang w:val="fr-FR"/>
        </w:rPr>
        <w:footnoteReference w:id="37"/>
      </w:r>
      <w:r w:rsidRPr="00281B96">
        <w:rPr>
          <w:lang w:val="fr-FR"/>
        </w:rPr>
        <w:t xml:space="preserve"> qui invit</w:t>
      </w:r>
      <w:r>
        <w:rPr>
          <w:lang w:val="fr-FR"/>
        </w:rPr>
        <w:t>e</w:t>
      </w:r>
      <w:r w:rsidRPr="00281B96">
        <w:rPr>
          <w:lang w:val="fr-FR"/>
        </w:rPr>
        <w:t xml:space="preserve"> les </w:t>
      </w:r>
      <w:r>
        <w:rPr>
          <w:lang w:val="fr-FR"/>
        </w:rPr>
        <w:t>État</w:t>
      </w:r>
      <w:r w:rsidRPr="00281B96">
        <w:rPr>
          <w:lang w:val="fr-FR"/>
        </w:rPr>
        <w:t>s membres à prendre des mesures juridiques, réglementaires et ad</w:t>
      </w:r>
      <w:r>
        <w:rPr>
          <w:lang w:val="fr-FR"/>
        </w:rPr>
        <w:t>minist</w:t>
      </w:r>
      <w:r w:rsidRPr="00281B96">
        <w:rPr>
          <w:lang w:val="fr-FR"/>
        </w:rPr>
        <w:t>ratives destinées à permettre une période de réflexion et l</w:t>
      </w:r>
      <w:r>
        <w:rPr>
          <w:rFonts w:hint="eastAsia"/>
          <w:lang w:val="fr-FR"/>
        </w:rPr>
        <w:t>’</w:t>
      </w:r>
      <w:r w:rsidRPr="00281B96">
        <w:rPr>
          <w:lang w:val="fr-FR"/>
        </w:rPr>
        <w:t>octroi éventuel d</w:t>
      </w:r>
      <w:r>
        <w:rPr>
          <w:rFonts w:hint="eastAsia"/>
          <w:lang w:val="fr-FR"/>
        </w:rPr>
        <w:t>’</w:t>
      </w:r>
      <w:r w:rsidRPr="00281B96">
        <w:rPr>
          <w:lang w:val="fr-FR"/>
        </w:rPr>
        <w:t>un permis de séjour.</w:t>
      </w:r>
    </w:p>
    <w:p w:rsidR="00B328F5" w:rsidRPr="00281B96" w:rsidRDefault="00B328F5" w:rsidP="00B328F5">
      <w:pPr>
        <w:pStyle w:val="SingleTxt"/>
        <w:rPr>
          <w:lang w:val="fr-FR"/>
        </w:rPr>
      </w:pPr>
      <w:r>
        <w:rPr>
          <w:lang w:val="fr-FR"/>
        </w:rPr>
        <w:tab/>
      </w:r>
      <w:r w:rsidRPr="00281B96">
        <w:rPr>
          <w:lang w:val="fr-FR"/>
        </w:rPr>
        <w:t>Pendant cette période, la victime présumée ne peut pas faire l</w:t>
      </w:r>
      <w:r>
        <w:rPr>
          <w:rFonts w:hint="eastAsia"/>
          <w:lang w:val="fr-FR"/>
        </w:rPr>
        <w:t>’</w:t>
      </w:r>
      <w:r w:rsidRPr="00281B96">
        <w:rPr>
          <w:lang w:val="fr-FR"/>
        </w:rPr>
        <w:t>objet d</w:t>
      </w:r>
      <w:r>
        <w:rPr>
          <w:rFonts w:hint="eastAsia"/>
          <w:lang w:val="fr-FR"/>
        </w:rPr>
        <w:t>’</w:t>
      </w:r>
      <w:r w:rsidRPr="00281B96">
        <w:rPr>
          <w:lang w:val="fr-FR"/>
        </w:rPr>
        <w:t>une procédure d</w:t>
      </w:r>
      <w:r>
        <w:rPr>
          <w:rFonts w:hint="eastAsia"/>
          <w:lang w:val="fr-FR"/>
        </w:rPr>
        <w:t>’</w:t>
      </w:r>
      <w:r w:rsidRPr="00281B96">
        <w:rPr>
          <w:lang w:val="fr-FR"/>
        </w:rPr>
        <w:t>expulsion et bénéficie, entre autres, de soins médicaux et d</w:t>
      </w:r>
      <w:r>
        <w:rPr>
          <w:rFonts w:hint="eastAsia"/>
          <w:lang w:val="fr-FR"/>
        </w:rPr>
        <w:t>’</w:t>
      </w:r>
      <w:r w:rsidRPr="00281B96">
        <w:rPr>
          <w:lang w:val="fr-FR"/>
        </w:rPr>
        <w:t>un soutien psychologique, judiciaire et linguistique. La possibilité d</w:t>
      </w:r>
      <w:r>
        <w:rPr>
          <w:rFonts w:hint="eastAsia"/>
          <w:lang w:val="fr-FR"/>
        </w:rPr>
        <w:t>’</w:t>
      </w:r>
      <w:r w:rsidRPr="00281B96">
        <w:rPr>
          <w:lang w:val="fr-FR"/>
        </w:rPr>
        <w:t>obtenir un permis de séjour valable un an, y compris le soutien décrit ci-dessus, ainsi que la possibilité d</w:t>
      </w:r>
      <w:r>
        <w:rPr>
          <w:rFonts w:hint="eastAsia"/>
          <w:lang w:val="fr-FR"/>
        </w:rPr>
        <w:t>’</w:t>
      </w:r>
      <w:r w:rsidRPr="00281B96">
        <w:rPr>
          <w:lang w:val="fr-FR"/>
        </w:rPr>
        <w:t>accéder à des programmes officiels et des stages de formation aux fins de l</w:t>
      </w:r>
      <w:r>
        <w:rPr>
          <w:rFonts w:hint="eastAsia"/>
          <w:lang w:val="fr-FR"/>
        </w:rPr>
        <w:t>’</w:t>
      </w:r>
      <w:r w:rsidRPr="00281B96">
        <w:rPr>
          <w:lang w:val="fr-FR"/>
        </w:rPr>
        <w:t>amélioration de la qualification professionnelle sont d</w:t>
      </w:r>
      <w:r>
        <w:rPr>
          <w:rFonts w:hint="eastAsia"/>
          <w:lang w:val="fr-FR"/>
        </w:rPr>
        <w:t>’</w:t>
      </w:r>
      <w:r w:rsidRPr="00281B96">
        <w:rPr>
          <w:lang w:val="fr-FR"/>
        </w:rPr>
        <w:t>autres aspects de cette loi qu</w:t>
      </w:r>
      <w:r>
        <w:rPr>
          <w:rFonts w:hint="eastAsia"/>
          <w:lang w:val="fr-FR"/>
        </w:rPr>
        <w:t>’</w:t>
      </w:r>
      <w:r w:rsidRPr="00281B96">
        <w:rPr>
          <w:lang w:val="fr-FR"/>
        </w:rPr>
        <w:t>il convient de souligner.</w:t>
      </w:r>
    </w:p>
    <w:p w:rsidR="00B328F5" w:rsidRPr="00281B96" w:rsidRDefault="00B328F5" w:rsidP="00B328F5">
      <w:pPr>
        <w:pStyle w:val="SingleTxt"/>
        <w:rPr>
          <w:lang w:val="fr-FR"/>
        </w:rPr>
      </w:pPr>
      <w:r>
        <w:rPr>
          <w:lang w:val="fr-FR"/>
        </w:rPr>
        <w:tab/>
      </w:r>
      <w:r w:rsidRPr="00281B96">
        <w:rPr>
          <w:lang w:val="fr-FR"/>
        </w:rPr>
        <w:t>La nouvelle loi érige en infraction le simulacre de mariage et rend passibles de poursuites ceux qui l</w:t>
      </w:r>
      <w:r>
        <w:rPr>
          <w:rFonts w:hint="eastAsia"/>
          <w:lang w:val="fr-FR"/>
        </w:rPr>
        <w:t>’</w:t>
      </w:r>
      <w:r w:rsidRPr="00281B96">
        <w:rPr>
          <w:lang w:val="fr-FR"/>
        </w:rPr>
        <w:t>encouragent ou le facilitent, ces infractions étant punies d</w:t>
      </w:r>
      <w:r>
        <w:rPr>
          <w:rFonts w:hint="eastAsia"/>
          <w:lang w:val="fr-FR"/>
        </w:rPr>
        <w:t>’</w:t>
      </w:r>
      <w:r w:rsidRPr="00281B96">
        <w:rPr>
          <w:lang w:val="fr-FR"/>
        </w:rPr>
        <w:t>une peine de prison de 1 à 4 ans et de 2 à 5 ans respectivement. Cette intervention intégrée et totale dans le domaine de la traite des êtres humains ne se limite pas à ces instruments, mais repose sur une approche nett</w:t>
      </w:r>
      <w:r>
        <w:rPr>
          <w:lang w:val="fr-FR"/>
        </w:rPr>
        <w:t>ement transversale qui englobe d</w:t>
      </w:r>
      <w:r w:rsidRPr="00281B96">
        <w:rPr>
          <w:lang w:val="fr-FR"/>
        </w:rPr>
        <w:t>es interventions stratégiques dans les divers domaines de l</w:t>
      </w:r>
      <w:r>
        <w:rPr>
          <w:rFonts w:hint="eastAsia"/>
          <w:lang w:val="fr-FR"/>
        </w:rPr>
        <w:t>’</w:t>
      </w:r>
      <w:r w:rsidRPr="00281B96">
        <w:rPr>
          <w:lang w:val="fr-FR"/>
        </w:rPr>
        <w:t>inclusion sociale, de l</w:t>
      </w:r>
      <w:r>
        <w:rPr>
          <w:rFonts w:hint="eastAsia"/>
          <w:lang w:val="fr-FR"/>
        </w:rPr>
        <w:t>’</w:t>
      </w:r>
      <w:r w:rsidRPr="00281B96">
        <w:rPr>
          <w:lang w:val="fr-FR"/>
        </w:rPr>
        <w:t>immigration et de l</w:t>
      </w:r>
      <w:r>
        <w:rPr>
          <w:rFonts w:hint="eastAsia"/>
          <w:lang w:val="fr-FR"/>
        </w:rPr>
        <w:t>’</w:t>
      </w:r>
      <w:r w:rsidRPr="00281B96">
        <w:rPr>
          <w:lang w:val="fr-FR"/>
        </w:rPr>
        <w:t>égalité des sexes.</w:t>
      </w:r>
    </w:p>
    <w:p w:rsidR="00B328F5" w:rsidRPr="00281B96" w:rsidRDefault="00B328F5" w:rsidP="00B328F5">
      <w:pPr>
        <w:pStyle w:val="SingleTxt"/>
        <w:rPr>
          <w:lang w:val="fr-FR"/>
        </w:rPr>
      </w:pPr>
      <w:r>
        <w:rPr>
          <w:lang w:val="fr-FR"/>
        </w:rPr>
        <w:tab/>
      </w:r>
      <w:r w:rsidRPr="00281B96">
        <w:rPr>
          <w:lang w:val="fr-FR"/>
        </w:rPr>
        <w:t>Les victimes de la traite des êtres humains et de l</w:t>
      </w:r>
      <w:r>
        <w:rPr>
          <w:rFonts w:hint="eastAsia"/>
          <w:lang w:val="fr-FR"/>
        </w:rPr>
        <w:t>’</w:t>
      </w:r>
      <w:r w:rsidRPr="00281B96">
        <w:rPr>
          <w:lang w:val="fr-FR"/>
        </w:rPr>
        <w:t>immigration illégale qui accepte</w:t>
      </w:r>
      <w:r>
        <w:rPr>
          <w:lang w:val="fr-FR"/>
        </w:rPr>
        <w:t>nt</w:t>
      </w:r>
      <w:r w:rsidRPr="00281B96">
        <w:rPr>
          <w:lang w:val="fr-FR"/>
        </w:rPr>
        <w:t xml:space="preserve"> de témoigner contre les délinquants peuvent obtenir des permis de séjour et bénéfici</w:t>
      </w:r>
      <w:r>
        <w:rPr>
          <w:lang w:val="fr-FR"/>
        </w:rPr>
        <w:t>ent</w:t>
      </w:r>
      <w:r w:rsidRPr="00281B96">
        <w:rPr>
          <w:lang w:val="fr-FR"/>
        </w:rPr>
        <w:t xml:space="preserve"> de certains droits. Les victimes ayant des besoins spéciaux, comme les femmes enceintes ou les victimes de violences sexuelles ou autres, ont droit à une assistance médicale et sociale.</w:t>
      </w:r>
    </w:p>
    <w:p w:rsidR="00B328F5" w:rsidRPr="003F6B10" w:rsidRDefault="00B328F5" w:rsidP="00B328F5">
      <w:pPr>
        <w:pStyle w:val="SingleTxt"/>
        <w:spacing w:after="0" w:line="120" w:lineRule="exact"/>
        <w:rPr>
          <w:sz w:val="10"/>
          <w:lang w:val="fr-FR"/>
        </w:rPr>
      </w:pPr>
    </w:p>
    <w:p w:rsidR="00B328F5" w:rsidRPr="00281B96" w:rsidRDefault="00B328F5" w:rsidP="00B328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281B96">
        <w:rPr>
          <w:lang w:val="fr-FR"/>
        </w:rPr>
        <w:t>Autres mesures prises par les pouvoirs publics</w:t>
      </w:r>
    </w:p>
    <w:p w:rsidR="00B328F5" w:rsidRPr="003F6B10" w:rsidRDefault="00B328F5" w:rsidP="00B328F5">
      <w:pPr>
        <w:pStyle w:val="SingleTxt"/>
        <w:spacing w:after="0" w:line="120" w:lineRule="exact"/>
        <w:rPr>
          <w:b/>
          <w:bCs/>
          <w:sz w:val="10"/>
          <w:lang w:val="fr-FR"/>
        </w:rPr>
      </w:pPr>
    </w:p>
    <w:p w:rsidR="00B328F5" w:rsidRPr="00281B96" w:rsidRDefault="00B328F5" w:rsidP="00B328F5">
      <w:pPr>
        <w:pStyle w:val="SingleTxt"/>
        <w:rPr>
          <w:lang w:val="fr-FR"/>
        </w:rPr>
      </w:pPr>
      <w:r>
        <w:rPr>
          <w:lang w:val="fr-FR"/>
        </w:rPr>
        <w:tab/>
      </w:r>
      <w:r w:rsidRPr="00281B96">
        <w:rPr>
          <w:lang w:val="fr-FR"/>
        </w:rPr>
        <w:t xml:space="preserve">Le </w:t>
      </w:r>
      <w:r>
        <w:rPr>
          <w:lang w:val="fr-FR"/>
        </w:rPr>
        <w:t>Plan</w:t>
      </w:r>
      <w:r w:rsidRPr="00281B96">
        <w:rPr>
          <w:lang w:val="fr-FR"/>
        </w:rPr>
        <w:t xml:space="preserve"> national d</w:t>
      </w:r>
      <w:r>
        <w:rPr>
          <w:rFonts w:hint="eastAsia"/>
          <w:lang w:val="fr-FR"/>
        </w:rPr>
        <w:t>’</w:t>
      </w:r>
      <w:r w:rsidRPr="00281B96">
        <w:rPr>
          <w:lang w:val="fr-FR"/>
        </w:rPr>
        <w:t>action pour</w:t>
      </w:r>
      <w:r>
        <w:rPr>
          <w:lang w:val="fr-FR"/>
        </w:rPr>
        <w:t xml:space="preserve"> l</w:t>
      </w:r>
      <w:r>
        <w:rPr>
          <w:rFonts w:hint="eastAsia"/>
          <w:lang w:val="fr-FR"/>
        </w:rPr>
        <w:t>’</w:t>
      </w:r>
      <w:r>
        <w:rPr>
          <w:lang w:val="fr-FR"/>
        </w:rPr>
        <w:t>inclusion</w:t>
      </w:r>
      <w:r w:rsidRPr="00375188">
        <w:rPr>
          <w:rStyle w:val="FootnoteReference"/>
          <w:lang w:val="fr-FR"/>
        </w:rPr>
        <w:footnoteReference w:id="38"/>
      </w:r>
      <w:r>
        <w:rPr>
          <w:lang w:val="fr-FR"/>
        </w:rPr>
        <w:t xml:space="preserve"> </w:t>
      </w:r>
      <w:r w:rsidRPr="00281B96">
        <w:rPr>
          <w:lang w:val="fr-FR"/>
        </w:rPr>
        <w:t>prévoit l</w:t>
      </w:r>
      <w:r>
        <w:rPr>
          <w:rFonts w:hint="eastAsia"/>
          <w:lang w:val="fr-FR"/>
        </w:rPr>
        <w:t>’</w:t>
      </w:r>
      <w:r w:rsidRPr="00281B96">
        <w:rPr>
          <w:lang w:val="fr-FR"/>
        </w:rPr>
        <w:t>adoption d</w:t>
      </w:r>
      <w:r>
        <w:rPr>
          <w:rFonts w:hint="eastAsia"/>
          <w:lang w:val="fr-FR"/>
        </w:rPr>
        <w:t>’</w:t>
      </w:r>
      <w:r w:rsidRPr="00281B96">
        <w:rPr>
          <w:lang w:val="fr-FR"/>
        </w:rPr>
        <w:t>un modèle global de centre d</w:t>
      </w:r>
      <w:r>
        <w:rPr>
          <w:rFonts w:hint="eastAsia"/>
          <w:lang w:val="fr-FR"/>
        </w:rPr>
        <w:t>’</w:t>
      </w:r>
      <w:r w:rsidRPr="00281B96">
        <w:rPr>
          <w:lang w:val="fr-FR"/>
        </w:rPr>
        <w:t>accueil pour victimes de la traite</w:t>
      </w:r>
      <w:r>
        <w:rPr>
          <w:lang w:val="fr-FR"/>
        </w:rPr>
        <w:t>;</w:t>
      </w:r>
      <w:r w:rsidRPr="00281B96">
        <w:rPr>
          <w:lang w:val="fr-FR"/>
        </w:rPr>
        <w:t xml:space="preserve"> il s</w:t>
      </w:r>
      <w:r>
        <w:rPr>
          <w:rFonts w:hint="eastAsia"/>
          <w:lang w:val="fr-FR"/>
        </w:rPr>
        <w:t>’</w:t>
      </w:r>
      <w:r w:rsidRPr="00281B96">
        <w:rPr>
          <w:lang w:val="fr-FR"/>
        </w:rPr>
        <w:t xml:space="preserve">agit de fournir un abri temporaire </w:t>
      </w:r>
      <w:r>
        <w:rPr>
          <w:lang w:val="fr-FR"/>
        </w:rPr>
        <w:t>aux</w:t>
      </w:r>
      <w:r w:rsidRPr="00281B96">
        <w:rPr>
          <w:lang w:val="fr-FR"/>
        </w:rPr>
        <w:t xml:space="preserve"> victimes, de créer une équipe de soutien pluridisciplinaires et de mettre en place une </w:t>
      </w:r>
      <w:r>
        <w:rPr>
          <w:lang w:val="fr-FR"/>
        </w:rPr>
        <w:t>commission</w:t>
      </w:r>
      <w:r w:rsidRPr="00281B96">
        <w:rPr>
          <w:lang w:val="fr-FR"/>
        </w:rPr>
        <w:t xml:space="preserve"> d</w:t>
      </w:r>
      <w:r>
        <w:rPr>
          <w:rFonts w:hint="eastAsia"/>
          <w:lang w:val="fr-FR"/>
        </w:rPr>
        <w:t>’</w:t>
      </w:r>
      <w:r w:rsidRPr="00281B96">
        <w:rPr>
          <w:lang w:val="fr-FR"/>
        </w:rPr>
        <w:t>évaluation pour victimes de la traite.</w:t>
      </w:r>
    </w:p>
    <w:p w:rsidR="00B328F5" w:rsidRPr="00281B96" w:rsidRDefault="00B328F5" w:rsidP="00B328F5">
      <w:pPr>
        <w:pStyle w:val="SingleTxt"/>
        <w:rPr>
          <w:lang w:val="fr-FR"/>
        </w:rPr>
      </w:pPr>
      <w:r>
        <w:rPr>
          <w:lang w:val="fr-FR"/>
        </w:rPr>
        <w:tab/>
      </w:r>
      <w:r w:rsidRPr="00281B96">
        <w:rPr>
          <w:lang w:val="fr-FR"/>
        </w:rPr>
        <w:t xml:space="preserve">Le </w:t>
      </w:r>
      <w:r>
        <w:rPr>
          <w:lang w:val="fr-FR"/>
        </w:rPr>
        <w:t>Plan</w:t>
      </w:r>
      <w:r w:rsidRPr="00281B96">
        <w:rPr>
          <w:lang w:val="fr-FR"/>
        </w:rPr>
        <w:t xml:space="preserve"> d</w:t>
      </w:r>
      <w:r>
        <w:rPr>
          <w:rFonts w:hint="eastAsia"/>
          <w:lang w:val="fr-FR"/>
        </w:rPr>
        <w:t>’</w:t>
      </w:r>
      <w:r w:rsidRPr="00281B96">
        <w:rPr>
          <w:lang w:val="fr-FR"/>
        </w:rPr>
        <w:t>intégration des immigrants</w:t>
      </w:r>
      <w:r w:rsidRPr="00375188">
        <w:rPr>
          <w:rStyle w:val="FootnoteReference"/>
          <w:lang w:val="fr-FR"/>
        </w:rPr>
        <w:footnoteReference w:id="39"/>
      </w:r>
      <w:r w:rsidRPr="00281B96">
        <w:rPr>
          <w:lang w:val="fr-FR"/>
        </w:rPr>
        <w:t xml:space="preserve"> contient un chapitre spécifique concernant la traite des êtres humains, y compris </w:t>
      </w:r>
      <w:r>
        <w:rPr>
          <w:lang w:val="fr-FR"/>
        </w:rPr>
        <w:t>d</w:t>
      </w:r>
      <w:r w:rsidRPr="00281B96">
        <w:rPr>
          <w:lang w:val="fr-FR"/>
        </w:rPr>
        <w:t>es dispositions définissant les victimes de la traite, la création d</w:t>
      </w:r>
      <w:r>
        <w:rPr>
          <w:rFonts w:hint="eastAsia"/>
          <w:lang w:val="fr-FR"/>
        </w:rPr>
        <w:t>’</w:t>
      </w:r>
      <w:r w:rsidRPr="00281B96">
        <w:rPr>
          <w:lang w:val="fr-FR"/>
        </w:rPr>
        <w:t>un centre d</w:t>
      </w:r>
      <w:r>
        <w:rPr>
          <w:rFonts w:hint="eastAsia"/>
          <w:lang w:val="fr-FR"/>
        </w:rPr>
        <w:t>’</w:t>
      </w:r>
      <w:r w:rsidRPr="00281B96">
        <w:rPr>
          <w:lang w:val="fr-FR"/>
        </w:rPr>
        <w:t>observation concernant la traite des êtres humains et des centres d</w:t>
      </w:r>
      <w:r>
        <w:rPr>
          <w:rFonts w:hint="eastAsia"/>
          <w:lang w:val="fr-FR"/>
        </w:rPr>
        <w:t>’</w:t>
      </w:r>
      <w:r w:rsidRPr="00281B96">
        <w:rPr>
          <w:lang w:val="fr-FR"/>
        </w:rPr>
        <w:t>accueil pour les victimes.</w:t>
      </w:r>
    </w:p>
    <w:p w:rsidR="00B328F5" w:rsidRPr="00281B96" w:rsidRDefault="00B328F5" w:rsidP="00B328F5">
      <w:pPr>
        <w:pStyle w:val="SingleTxt"/>
        <w:rPr>
          <w:lang w:val="fr-FR"/>
        </w:rPr>
      </w:pPr>
      <w:r>
        <w:rPr>
          <w:lang w:val="fr-FR"/>
        </w:rPr>
        <w:tab/>
      </w:r>
      <w:r w:rsidRPr="00281B96">
        <w:rPr>
          <w:lang w:val="fr-FR"/>
        </w:rPr>
        <w:t>Bien que le phénomène de la traite touche les hommes, les femmes et les enfants sans distinction</w:t>
      </w:r>
      <w:r>
        <w:rPr>
          <w:lang w:val="fr-FR"/>
        </w:rPr>
        <w:t xml:space="preserve"> reconnaît</w:t>
      </w:r>
      <w:r w:rsidRPr="00281B96">
        <w:rPr>
          <w:lang w:val="fr-FR"/>
        </w:rPr>
        <w:t xml:space="preserve"> généralement que les femmes sont les plus vulnérables. Compte tenu de cette réalité, le troisième </w:t>
      </w:r>
      <w:r>
        <w:rPr>
          <w:lang w:val="fr-FR"/>
        </w:rPr>
        <w:t>Plan</w:t>
      </w:r>
      <w:r w:rsidRPr="00281B96">
        <w:rPr>
          <w:lang w:val="fr-FR"/>
        </w:rPr>
        <w:t xml:space="preserve"> national pour l</w:t>
      </w:r>
      <w:r>
        <w:rPr>
          <w:rFonts w:hint="eastAsia"/>
          <w:lang w:val="fr-FR"/>
        </w:rPr>
        <w:t>’</w:t>
      </w:r>
      <w:r w:rsidRPr="00281B96">
        <w:rPr>
          <w:lang w:val="fr-FR"/>
        </w:rPr>
        <w:t>égalité</w:t>
      </w:r>
      <w:r>
        <w:rPr>
          <w:lang w:val="fr-FR"/>
        </w:rPr>
        <w:t xml:space="preserve"> – citoyenneté </w:t>
      </w:r>
      <w:r w:rsidRPr="00281B96">
        <w:rPr>
          <w:lang w:val="fr-FR"/>
        </w:rPr>
        <w:t>et femme</w:t>
      </w:r>
      <w:r>
        <w:rPr>
          <w:lang w:val="fr-FR"/>
        </w:rPr>
        <w:t>s</w:t>
      </w:r>
      <w:r w:rsidRPr="00281B96">
        <w:rPr>
          <w:lang w:val="fr-FR"/>
        </w:rPr>
        <w:t xml:space="preserve"> </w:t>
      </w:r>
      <w:r>
        <w:rPr>
          <w:lang w:val="fr-FR"/>
        </w:rPr>
        <w:t>-</w:t>
      </w:r>
      <w:r w:rsidRPr="00281B96">
        <w:rPr>
          <w:lang w:val="fr-FR"/>
        </w:rPr>
        <w:t>envisage des mesures destinées à combattre cette réalité, en particulier</w:t>
      </w:r>
      <w:r>
        <w:rPr>
          <w:lang w:val="fr-FR"/>
        </w:rPr>
        <w:t xml:space="preserve"> celles figurant au </w:t>
      </w:r>
      <w:r w:rsidRPr="00281B96">
        <w:rPr>
          <w:lang w:val="fr-FR"/>
        </w:rPr>
        <w:t>chapitre sur la violence sexiste.</w:t>
      </w:r>
    </w:p>
    <w:p w:rsidR="00B328F5" w:rsidRPr="003F6B10" w:rsidRDefault="00B328F5" w:rsidP="00B328F5">
      <w:pPr>
        <w:pStyle w:val="SingleTxt"/>
        <w:spacing w:after="0" w:line="120" w:lineRule="exact"/>
        <w:rPr>
          <w:sz w:val="10"/>
          <w:lang w:val="fr-FR"/>
        </w:rPr>
      </w:pPr>
    </w:p>
    <w:p w:rsidR="00B328F5" w:rsidRPr="00281B96" w:rsidRDefault="00B328F5" w:rsidP="00B328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281B96">
        <w:rPr>
          <w:lang w:val="fr-FR"/>
        </w:rPr>
        <w:t>Enquêtes, prévention et lutte contre la traite des femmes</w:t>
      </w:r>
    </w:p>
    <w:p w:rsidR="00B328F5" w:rsidRPr="003F6B10" w:rsidRDefault="00B328F5" w:rsidP="00B328F5">
      <w:pPr>
        <w:pStyle w:val="SingleTxt"/>
        <w:spacing w:after="0" w:line="120" w:lineRule="exact"/>
        <w:rPr>
          <w:b/>
          <w:bCs/>
          <w:sz w:val="10"/>
          <w:lang w:val="fr-FR"/>
        </w:rPr>
      </w:pPr>
    </w:p>
    <w:p w:rsidR="00B328F5" w:rsidRPr="00281B96" w:rsidRDefault="00B328F5" w:rsidP="00B328F5">
      <w:pPr>
        <w:pStyle w:val="SingleTxt"/>
        <w:rPr>
          <w:lang w:val="fr-FR"/>
        </w:rPr>
      </w:pPr>
      <w:r>
        <w:rPr>
          <w:lang w:val="fr-FR"/>
        </w:rPr>
        <w:tab/>
      </w:r>
      <w:r w:rsidRPr="00281B96">
        <w:rPr>
          <w:lang w:val="fr-FR"/>
        </w:rPr>
        <w:t>En vue de promouvoir la coopération dans la lutte contre la traite des femmes aux fins de l</w:t>
      </w:r>
      <w:r>
        <w:rPr>
          <w:rFonts w:hint="eastAsia"/>
          <w:lang w:val="fr-FR"/>
        </w:rPr>
        <w:t>’</w:t>
      </w:r>
      <w:r w:rsidRPr="00281B96">
        <w:rPr>
          <w:lang w:val="fr-FR"/>
        </w:rPr>
        <w:t>exploitation sexuelle et de soutenir et de protéger ses victimes, le Portugal a également encouragé les institutions publiques et privées à exécuter des projets financés par des initiatives de l</w:t>
      </w:r>
      <w:r>
        <w:rPr>
          <w:rFonts w:hint="eastAsia"/>
          <w:lang w:val="fr-FR"/>
        </w:rPr>
        <w:t>’</w:t>
      </w:r>
      <w:r>
        <w:rPr>
          <w:lang w:val="fr-FR"/>
        </w:rPr>
        <w:t>Union europ</w:t>
      </w:r>
      <w:r w:rsidRPr="00281B96">
        <w:rPr>
          <w:lang w:val="fr-FR"/>
        </w:rPr>
        <w:t xml:space="preserve">éenne, par exemple </w:t>
      </w:r>
      <w:r w:rsidRPr="00281B96">
        <w:rPr>
          <w:i/>
          <w:iCs/>
          <w:lang w:val="fr-FR"/>
        </w:rPr>
        <w:t>CAIM</w:t>
      </w:r>
      <w:r>
        <w:rPr>
          <w:i/>
          <w:iCs/>
          <w:lang w:val="fr-FR"/>
        </w:rPr>
        <w:t xml:space="preserve"> – </w:t>
      </w:r>
      <w:r w:rsidRPr="00281B96">
        <w:rPr>
          <w:i/>
          <w:iCs/>
          <w:lang w:val="fr-FR"/>
        </w:rPr>
        <w:t xml:space="preserve">Cooperação/Acção Investigação/Mundivisão </w:t>
      </w:r>
      <w:r w:rsidRPr="00281B96">
        <w:rPr>
          <w:lang w:val="fr-FR"/>
        </w:rPr>
        <w:t xml:space="preserve">(Coopération, action, enquête, vision mondiale), </w:t>
      </w:r>
      <w:r>
        <w:rPr>
          <w:lang w:val="fr-FR"/>
        </w:rPr>
        <w:t xml:space="preserve">des </w:t>
      </w:r>
      <w:r w:rsidRPr="00281B96">
        <w:rPr>
          <w:lang w:val="fr-FR"/>
        </w:rPr>
        <w:t>projets financés par l</w:t>
      </w:r>
      <w:r>
        <w:rPr>
          <w:rFonts w:hint="eastAsia"/>
          <w:lang w:val="fr-FR"/>
        </w:rPr>
        <w:t>’</w:t>
      </w:r>
      <w:r w:rsidRPr="00281B96">
        <w:rPr>
          <w:lang w:val="fr-FR"/>
        </w:rPr>
        <w:t>initiative EU EQUAL, qui produit son plus grand impact pendant les années 2004 à 2008.</w:t>
      </w:r>
    </w:p>
    <w:p w:rsidR="00B328F5" w:rsidRPr="00281B96" w:rsidRDefault="00B328F5" w:rsidP="00B328F5">
      <w:pPr>
        <w:pStyle w:val="SingleTxt"/>
        <w:rPr>
          <w:lang w:val="fr-FR"/>
        </w:rPr>
      </w:pPr>
      <w:r>
        <w:rPr>
          <w:lang w:val="fr-FR"/>
        </w:rPr>
        <w:tab/>
      </w:r>
      <w:r w:rsidRPr="00281B96">
        <w:rPr>
          <w:lang w:val="fr-FR"/>
        </w:rPr>
        <w:t xml:space="preserve">CAIM représente un projet pionnier au Portugal et constitue un partenariat entre les acteurs prenant des mesures multiples face aux problèmes de la traite : sa composante enquête inclut la lutte contre les personnes qui bénéficient de ces crimes et leur surveillance, les activités étant conduites par le </w:t>
      </w:r>
      <w:r>
        <w:rPr>
          <w:lang w:val="fr-FR"/>
        </w:rPr>
        <w:t>Minist</w:t>
      </w:r>
      <w:r w:rsidRPr="00281B96">
        <w:rPr>
          <w:lang w:val="fr-FR"/>
        </w:rPr>
        <w:t xml:space="preserve">ère de la justice et </w:t>
      </w:r>
      <w:r>
        <w:rPr>
          <w:lang w:val="fr-FR"/>
        </w:rPr>
        <w:t>le Ministère de l</w:t>
      </w:r>
      <w:r>
        <w:rPr>
          <w:rFonts w:hint="eastAsia"/>
          <w:lang w:val="fr-FR"/>
        </w:rPr>
        <w:t>’</w:t>
      </w:r>
      <w:r>
        <w:rPr>
          <w:lang w:val="fr-FR"/>
        </w:rPr>
        <w:t>intérieur</w:t>
      </w:r>
      <w:r w:rsidRPr="00281B96">
        <w:rPr>
          <w:lang w:val="fr-FR"/>
        </w:rPr>
        <w:t xml:space="preserve"> qui supervise la police judiciaire, et la composante protection et aide aux victimes, qui fait intervenir la </w:t>
      </w:r>
      <w:r>
        <w:rPr>
          <w:lang w:val="fr-FR"/>
        </w:rPr>
        <w:t>Présidence du C</w:t>
      </w:r>
      <w:r w:rsidRPr="00281B96">
        <w:rPr>
          <w:lang w:val="fr-FR"/>
        </w:rPr>
        <w:t xml:space="preserve">onseil des </w:t>
      </w:r>
      <w:r>
        <w:rPr>
          <w:lang w:val="fr-FR"/>
        </w:rPr>
        <w:t>minist</w:t>
      </w:r>
      <w:r w:rsidRPr="00281B96">
        <w:rPr>
          <w:lang w:val="fr-FR"/>
        </w:rPr>
        <w:t>res (</w:t>
      </w:r>
      <w:r>
        <w:rPr>
          <w:lang w:val="fr-FR"/>
        </w:rPr>
        <w:t>Commission</w:t>
      </w:r>
      <w:r w:rsidRPr="00281B96">
        <w:rPr>
          <w:lang w:val="fr-FR"/>
        </w:rPr>
        <w:t xml:space="preserve"> pour l</w:t>
      </w:r>
      <w:r>
        <w:rPr>
          <w:rFonts w:hint="eastAsia"/>
          <w:lang w:val="fr-FR"/>
        </w:rPr>
        <w:t>’</w:t>
      </w:r>
      <w:r w:rsidRPr="00281B96">
        <w:rPr>
          <w:lang w:val="fr-FR"/>
        </w:rPr>
        <w:t>égalit</w:t>
      </w:r>
      <w:r>
        <w:rPr>
          <w:lang w:val="fr-FR"/>
        </w:rPr>
        <w:t>é et les droits de la femme et H</w:t>
      </w:r>
      <w:r w:rsidRPr="00281B96">
        <w:rPr>
          <w:lang w:val="fr-FR"/>
        </w:rPr>
        <w:t>aut-commissaire à l</w:t>
      </w:r>
      <w:r>
        <w:rPr>
          <w:rFonts w:hint="eastAsia"/>
          <w:lang w:val="fr-FR"/>
        </w:rPr>
        <w:t>’</w:t>
      </w:r>
      <w:r w:rsidRPr="00281B96">
        <w:rPr>
          <w:lang w:val="fr-FR"/>
        </w:rPr>
        <w:t xml:space="preserve">immigration et au dialogue interculturel), </w:t>
      </w:r>
      <w:r>
        <w:rPr>
          <w:lang w:val="fr-FR"/>
        </w:rPr>
        <w:t>l</w:t>
      </w:r>
      <w:r>
        <w:rPr>
          <w:rFonts w:hint="eastAsia"/>
          <w:lang w:val="fr-FR"/>
        </w:rPr>
        <w:t>’</w:t>
      </w:r>
      <w:r>
        <w:rPr>
          <w:lang w:val="fr-FR"/>
        </w:rPr>
        <w:t>O</w:t>
      </w:r>
      <w:r w:rsidRPr="00281B96">
        <w:rPr>
          <w:lang w:val="fr-FR"/>
        </w:rPr>
        <w:t>rganisation internationale pour l</w:t>
      </w:r>
      <w:r>
        <w:rPr>
          <w:lang w:val="fr-FR"/>
        </w:rPr>
        <w:t>es m</w:t>
      </w:r>
      <w:r w:rsidRPr="00281B96">
        <w:rPr>
          <w:lang w:val="fr-FR"/>
        </w:rPr>
        <w:t>igration</w:t>
      </w:r>
      <w:r>
        <w:rPr>
          <w:lang w:val="fr-FR"/>
        </w:rPr>
        <w:t>s et l</w:t>
      </w:r>
      <w:r>
        <w:rPr>
          <w:rFonts w:hint="eastAsia"/>
          <w:lang w:val="fr-FR"/>
        </w:rPr>
        <w:t>’</w:t>
      </w:r>
      <w:r>
        <w:rPr>
          <w:lang w:val="fr-FR"/>
        </w:rPr>
        <w:t>A</w:t>
      </w:r>
      <w:r w:rsidRPr="00281B96">
        <w:rPr>
          <w:lang w:val="fr-FR"/>
        </w:rPr>
        <w:t xml:space="preserve">ssociation de la </w:t>
      </w:r>
      <w:r>
        <w:rPr>
          <w:lang w:val="fr-FR"/>
        </w:rPr>
        <w:t>plan</w:t>
      </w:r>
      <w:r w:rsidRPr="00281B96">
        <w:rPr>
          <w:lang w:val="fr-FR"/>
        </w:rPr>
        <w:t>ification familiale.</w:t>
      </w:r>
    </w:p>
    <w:p w:rsidR="00B328F5" w:rsidRPr="00281B96" w:rsidRDefault="00B328F5" w:rsidP="00B328F5">
      <w:pPr>
        <w:pStyle w:val="SingleTxt"/>
        <w:rPr>
          <w:lang w:val="fr-FR"/>
        </w:rPr>
      </w:pPr>
      <w:r>
        <w:rPr>
          <w:lang w:val="fr-FR"/>
        </w:rPr>
        <w:tab/>
      </w:r>
      <w:r w:rsidRPr="00281B96">
        <w:rPr>
          <w:lang w:val="fr-FR"/>
        </w:rPr>
        <w:t>En plus de ce partenariat, on a également commenc</w:t>
      </w:r>
      <w:r>
        <w:rPr>
          <w:lang w:val="fr-FR"/>
        </w:rPr>
        <w:t>é, dans le cadre de ce projet, à</w:t>
      </w:r>
      <w:r w:rsidRPr="00281B96">
        <w:rPr>
          <w:lang w:val="fr-FR"/>
        </w:rPr>
        <w:t xml:space="preserve"> cré</w:t>
      </w:r>
      <w:r>
        <w:rPr>
          <w:lang w:val="fr-FR"/>
        </w:rPr>
        <w:t>er</w:t>
      </w:r>
      <w:r w:rsidRPr="00281B96">
        <w:rPr>
          <w:lang w:val="fr-FR"/>
        </w:rPr>
        <w:t xml:space="preserve"> une plate-forme </w:t>
      </w:r>
      <w:r>
        <w:rPr>
          <w:lang w:val="fr-FR"/>
        </w:rPr>
        <w:t>pour</w:t>
      </w:r>
      <w:r w:rsidRPr="00281B96">
        <w:rPr>
          <w:lang w:val="fr-FR"/>
        </w:rPr>
        <w:t xml:space="preserve"> </w:t>
      </w:r>
      <w:r>
        <w:rPr>
          <w:lang w:val="fr-FR"/>
        </w:rPr>
        <w:t>tout le</w:t>
      </w:r>
      <w:r w:rsidRPr="00281B96">
        <w:rPr>
          <w:lang w:val="fr-FR"/>
        </w:rPr>
        <w:t xml:space="preserve"> pays avec la participation de l</w:t>
      </w:r>
      <w:r>
        <w:rPr>
          <w:rFonts w:hint="eastAsia"/>
          <w:lang w:val="fr-FR"/>
        </w:rPr>
        <w:t>’</w:t>
      </w:r>
      <w:r w:rsidRPr="00281B96">
        <w:rPr>
          <w:lang w:val="fr-FR"/>
        </w:rPr>
        <w:t>ensemble des organisations publiques et de la société civile qui s</w:t>
      </w:r>
      <w:r>
        <w:rPr>
          <w:rFonts w:hint="eastAsia"/>
          <w:lang w:val="fr-FR"/>
        </w:rPr>
        <w:t>’</w:t>
      </w:r>
      <w:r w:rsidRPr="00281B96">
        <w:rPr>
          <w:lang w:val="fr-FR"/>
        </w:rPr>
        <w:t>occupe</w:t>
      </w:r>
      <w:r>
        <w:rPr>
          <w:lang w:val="fr-FR"/>
        </w:rPr>
        <w:t>nt</w:t>
      </w:r>
      <w:r w:rsidRPr="00281B96">
        <w:rPr>
          <w:lang w:val="fr-FR"/>
        </w:rPr>
        <w:t xml:space="preserve"> du problème de la traite. Le projet a égale</w:t>
      </w:r>
      <w:r>
        <w:rPr>
          <w:lang w:val="fr-FR"/>
        </w:rPr>
        <w:t>ment facilité la coordination</w:t>
      </w:r>
      <w:r w:rsidRPr="00281B96">
        <w:rPr>
          <w:lang w:val="fr-FR"/>
        </w:rPr>
        <w:t xml:space="preserve"> entre les </w:t>
      </w:r>
      <w:r>
        <w:rPr>
          <w:lang w:val="fr-FR"/>
        </w:rPr>
        <w:t>État</w:t>
      </w:r>
      <w:r w:rsidRPr="00281B96">
        <w:rPr>
          <w:lang w:val="fr-FR"/>
        </w:rPr>
        <w:t xml:space="preserve">s </w:t>
      </w:r>
      <w:r>
        <w:rPr>
          <w:lang w:val="fr-FR"/>
        </w:rPr>
        <w:t>m</w:t>
      </w:r>
      <w:r w:rsidRPr="00281B96">
        <w:rPr>
          <w:lang w:val="fr-FR"/>
        </w:rPr>
        <w:t>embres grâce à la mise en place d</w:t>
      </w:r>
      <w:r>
        <w:rPr>
          <w:rFonts w:hint="eastAsia"/>
          <w:lang w:val="fr-FR"/>
        </w:rPr>
        <w:t>’</w:t>
      </w:r>
      <w:r w:rsidRPr="00281B96">
        <w:rPr>
          <w:lang w:val="fr-FR"/>
        </w:rPr>
        <w:t>une base de données concernant les victimes de la traite, l</w:t>
      </w:r>
      <w:r>
        <w:rPr>
          <w:rFonts w:hint="eastAsia"/>
          <w:lang w:val="fr-FR"/>
        </w:rPr>
        <w:t>’</w:t>
      </w:r>
      <w:r w:rsidRPr="00281B96">
        <w:rPr>
          <w:lang w:val="fr-FR"/>
        </w:rPr>
        <w:t>organisation d</w:t>
      </w:r>
      <w:r>
        <w:rPr>
          <w:rFonts w:hint="eastAsia"/>
          <w:lang w:val="fr-FR"/>
        </w:rPr>
        <w:t>’</w:t>
      </w:r>
      <w:r w:rsidRPr="00281B96">
        <w:rPr>
          <w:lang w:val="fr-FR"/>
        </w:rPr>
        <w:t>enquêtes et le partage des bonnes pratiques en vue de l</w:t>
      </w:r>
      <w:r>
        <w:rPr>
          <w:rFonts w:hint="eastAsia"/>
          <w:lang w:val="fr-FR"/>
        </w:rPr>
        <w:t>’</w:t>
      </w:r>
      <w:r w:rsidRPr="00281B96">
        <w:rPr>
          <w:lang w:val="fr-FR"/>
        </w:rPr>
        <w:t>élaboration d</w:t>
      </w:r>
      <w:r>
        <w:rPr>
          <w:rFonts w:hint="eastAsia"/>
          <w:lang w:val="fr-FR"/>
        </w:rPr>
        <w:t>’</w:t>
      </w:r>
      <w:r w:rsidRPr="00281B96">
        <w:rPr>
          <w:lang w:val="fr-FR"/>
        </w:rPr>
        <w:t>une proposition tendant à créer un système européen de surveillance.</w:t>
      </w:r>
    </w:p>
    <w:p w:rsidR="00B328F5" w:rsidRPr="003F6B10" w:rsidRDefault="00B328F5" w:rsidP="00B328F5">
      <w:pPr>
        <w:pStyle w:val="SingleTxt"/>
        <w:spacing w:after="0" w:line="120" w:lineRule="exact"/>
        <w:rPr>
          <w:sz w:val="10"/>
          <w:lang w:val="fr-FR"/>
        </w:rPr>
      </w:pPr>
    </w:p>
    <w:p w:rsidR="00B328F5" w:rsidRPr="00281B96" w:rsidRDefault="00B328F5" w:rsidP="00B328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281B96">
        <w:rPr>
          <w:lang w:val="fr-FR"/>
        </w:rPr>
        <w:t>Recherche et surveillance</w:t>
      </w:r>
    </w:p>
    <w:p w:rsidR="00B328F5" w:rsidRPr="003F6B10" w:rsidRDefault="00B328F5" w:rsidP="00B328F5">
      <w:pPr>
        <w:pStyle w:val="SingleTxt"/>
        <w:spacing w:after="0" w:line="120" w:lineRule="exact"/>
        <w:rPr>
          <w:b/>
          <w:bCs/>
          <w:sz w:val="10"/>
          <w:lang w:val="fr-FR"/>
        </w:rPr>
      </w:pPr>
    </w:p>
    <w:p w:rsidR="00B328F5" w:rsidRPr="00281B96" w:rsidRDefault="00B328F5" w:rsidP="00B328F5">
      <w:pPr>
        <w:pStyle w:val="SingleTxt"/>
        <w:rPr>
          <w:lang w:val="fr-FR"/>
        </w:rPr>
      </w:pPr>
      <w:r>
        <w:rPr>
          <w:lang w:val="fr-FR"/>
        </w:rPr>
        <w:tab/>
      </w:r>
      <w:r w:rsidRPr="00281B96">
        <w:rPr>
          <w:lang w:val="fr-FR"/>
        </w:rPr>
        <w:t xml:space="preserve">Le but du système de surveillance du CAIM, créé au sein du </w:t>
      </w:r>
      <w:r>
        <w:rPr>
          <w:lang w:val="fr-FR"/>
        </w:rPr>
        <w:t>Minist</w:t>
      </w:r>
      <w:r w:rsidRPr="00281B96">
        <w:rPr>
          <w:lang w:val="fr-FR"/>
        </w:rPr>
        <w:t>ère de l</w:t>
      </w:r>
      <w:r>
        <w:rPr>
          <w:rFonts w:hint="eastAsia"/>
          <w:lang w:val="fr-FR"/>
        </w:rPr>
        <w:t>’</w:t>
      </w:r>
      <w:r w:rsidRPr="00281B96">
        <w:rPr>
          <w:lang w:val="fr-FR"/>
        </w:rPr>
        <w:t>intérieur, consiste à faire des analyses précises, indépendante</w:t>
      </w:r>
      <w:r>
        <w:rPr>
          <w:lang w:val="fr-FR"/>
        </w:rPr>
        <w:t>s</w:t>
      </w:r>
      <w:r w:rsidRPr="00281B96">
        <w:rPr>
          <w:lang w:val="fr-FR"/>
        </w:rPr>
        <w:t xml:space="preserve"> et à jour de la traite des femmes aux fins de l</w:t>
      </w:r>
      <w:r>
        <w:rPr>
          <w:rFonts w:hint="eastAsia"/>
          <w:lang w:val="fr-FR"/>
        </w:rPr>
        <w:t>’</w:t>
      </w:r>
      <w:r w:rsidRPr="00281B96">
        <w:rPr>
          <w:lang w:val="fr-FR"/>
        </w:rPr>
        <w:t>exploitation sexuelle et des phénomènes associés, non nécessairement criminels.</w:t>
      </w:r>
    </w:p>
    <w:p w:rsidR="00B328F5" w:rsidRPr="00281B96" w:rsidRDefault="00B328F5" w:rsidP="00B328F5">
      <w:pPr>
        <w:pStyle w:val="SingleTxt"/>
        <w:rPr>
          <w:lang w:val="fr-FR"/>
        </w:rPr>
      </w:pPr>
      <w:r>
        <w:rPr>
          <w:lang w:val="fr-FR"/>
        </w:rPr>
        <w:tab/>
      </w:r>
      <w:r w:rsidRPr="00281B96">
        <w:rPr>
          <w:lang w:val="fr-FR"/>
        </w:rPr>
        <w:t xml:space="preserve">Dans le cadre de ce système, la police judiciaire emploie désormais un formulaire unique pour enregistrer </w:t>
      </w:r>
      <w:r>
        <w:rPr>
          <w:lang w:val="fr-FR"/>
        </w:rPr>
        <w:t>l</w:t>
      </w:r>
      <w:r w:rsidRPr="00281B96">
        <w:rPr>
          <w:lang w:val="fr-FR"/>
        </w:rPr>
        <w:t>es cas de traite.</w:t>
      </w:r>
    </w:p>
    <w:p w:rsidR="00B328F5" w:rsidRPr="00281B96" w:rsidRDefault="00B328F5" w:rsidP="00B328F5">
      <w:pPr>
        <w:pStyle w:val="SingleTxt"/>
        <w:rPr>
          <w:lang w:val="fr-FR"/>
        </w:rPr>
      </w:pPr>
      <w:r>
        <w:rPr>
          <w:lang w:val="fr-FR"/>
        </w:rPr>
        <w:tab/>
      </w:r>
      <w:r w:rsidRPr="00281B96">
        <w:rPr>
          <w:lang w:val="fr-FR"/>
        </w:rPr>
        <w:t>La première enquête menée au Portugal sur la traite des femmes aux fins de l</w:t>
      </w:r>
      <w:r>
        <w:rPr>
          <w:rFonts w:hint="eastAsia"/>
          <w:lang w:val="fr-FR"/>
        </w:rPr>
        <w:t>’</w:t>
      </w:r>
      <w:r w:rsidRPr="00281B96">
        <w:rPr>
          <w:lang w:val="fr-FR"/>
        </w:rPr>
        <w:t>exploitation sexuelle a abouti aux conclusions suivantes, entre autres :</w:t>
      </w:r>
    </w:p>
    <w:p w:rsidR="00B328F5" w:rsidRPr="00281B96" w:rsidRDefault="00B328F5" w:rsidP="00B328F5">
      <w:pPr>
        <w:pStyle w:val="SingleTxt"/>
        <w:rPr>
          <w:lang w:val="fr-FR"/>
        </w:rPr>
      </w:pPr>
      <w:r>
        <w:rPr>
          <w:lang w:val="fr-FR"/>
        </w:rPr>
        <w:tab/>
      </w:r>
      <w:r w:rsidRPr="00281B96">
        <w:rPr>
          <w:lang w:val="fr-FR"/>
        </w:rPr>
        <w:t>Le Portugal est l</w:t>
      </w:r>
      <w:r>
        <w:rPr>
          <w:rFonts w:hint="eastAsia"/>
          <w:lang w:val="fr-FR"/>
        </w:rPr>
        <w:t>’</w:t>
      </w:r>
      <w:r w:rsidRPr="00281B96">
        <w:rPr>
          <w:lang w:val="fr-FR"/>
        </w:rPr>
        <w:t xml:space="preserve">un des pays de destination en Europe occidentale, bien que incidence </w:t>
      </w:r>
      <w:r>
        <w:rPr>
          <w:lang w:val="fr-FR"/>
        </w:rPr>
        <w:t xml:space="preserve">du problème </w:t>
      </w:r>
      <w:r w:rsidRPr="00281B96">
        <w:rPr>
          <w:lang w:val="fr-FR"/>
        </w:rPr>
        <w:t>y soit considérée comme moyenne plutôt qu</w:t>
      </w:r>
      <w:r>
        <w:rPr>
          <w:rFonts w:hint="eastAsia"/>
          <w:lang w:val="fr-FR"/>
        </w:rPr>
        <w:t>’</w:t>
      </w:r>
      <w:r w:rsidRPr="00281B96">
        <w:rPr>
          <w:lang w:val="fr-FR"/>
        </w:rPr>
        <w:t xml:space="preserve">élevée. Toutefois, étant donné </w:t>
      </w:r>
      <w:r>
        <w:rPr>
          <w:lang w:val="fr-FR"/>
        </w:rPr>
        <w:t>le</w:t>
      </w:r>
      <w:r w:rsidRPr="00281B96">
        <w:rPr>
          <w:lang w:val="fr-FR"/>
        </w:rPr>
        <w:t xml:space="preserve"> caractère clandestin</w:t>
      </w:r>
      <w:r>
        <w:rPr>
          <w:lang w:val="fr-FR"/>
        </w:rPr>
        <w:t xml:space="preserve"> de la traite</w:t>
      </w:r>
      <w:r w:rsidRPr="00281B96">
        <w:rPr>
          <w:lang w:val="fr-FR"/>
        </w:rPr>
        <w:t>, le tableau est peut-être plus sombre.</w:t>
      </w:r>
    </w:p>
    <w:p w:rsidR="00B328F5" w:rsidRPr="00281B96" w:rsidRDefault="00B328F5" w:rsidP="00B328F5">
      <w:pPr>
        <w:pStyle w:val="SingleTxt"/>
        <w:rPr>
          <w:lang w:val="fr-FR"/>
        </w:rPr>
      </w:pPr>
      <w:r>
        <w:rPr>
          <w:lang w:val="fr-FR"/>
        </w:rPr>
        <w:tab/>
      </w:r>
      <w:r w:rsidRPr="00281B96">
        <w:rPr>
          <w:lang w:val="fr-FR"/>
        </w:rPr>
        <w:t>D</w:t>
      </w:r>
      <w:r>
        <w:rPr>
          <w:rFonts w:hint="eastAsia"/>
          <w:lang w:val="fr-FR"/>
        </w:rPr>
        <w:t>’</w:t>
      </w:r>
      <w:r w:rsidRPr="00281B96">
        <w:rPr>
          <w:lang w:val="fr-FR"/>
        </w:rPr>
        <w:t>après les données, au Portugal, la plupart des victimes de la traite aux fins de l</w:t>
      </w:r>
      <w:r>
        <w:rPr>
          <w:rFonts w:hint="eastAsia"/>
          <w:lang w:val="fr-FR"/>
        </w:rPr>
        <w:t>’</w:t>
      </w:r>
      <w:r w:rsidRPr="00281B96">
        <w:rPr>
          <w:lang w:val="fr-FR"/>
        </w:rPr>
        <w:t>exploitation sexuelle sont brésiliennes, viennent ensuite les femmes de l</w:t>
      </w:r>
      <w:r>
        <w:rPr>
          <w:rFonts w:hint="eastAsia"/>
          <w:lang w:val="fr-FR"/>
        </w:rPr>
        <w:t>’</w:t>
      </w:r>
      <w:r w:rsidRPr="00281B96">
        <w:rPr>
          <w:lang w:val="fr-FR"/>
        </w:rPr>
        <w:t>Europe orientale (surtout des Roumaines) et de l</w:t>
      </w:r>
      <w:r>
        <w:rPr>
          <w:rFonts w:hint="eastAsia"/>
          <w:lang w:val="fr-FR"/>
        </w:rPr>
        <w:t>’</w:t>
      </w:r>
      <w:r w:rsidRPr="00281B96">
        <w:rPr>
          <w:lang w:val="fr-FR"/>
        </w:rPr>
        <w:t>Afrique, le nombre de Nigérianes étant en train d</w:t>
      </w:r>
      <w:r>
        <w:rPr>
          <w:rFonts w:hint="eastAsia"/>
          <w:lang w:val="fr-FR"/>
        </w:rPr>
        <w:t>’</w:t>
      </w:r>
      <w:r w:rsidRPr="00281B96">
        <w:rPr>
          <w:lang w:val="fr-FR"/>
        </w:rPr>
        <w:t>augmenter. Ces femmes proviennent de milieux sociaux fragiles, sont généralement pauvres et ont des personnes à charge, notamment des enfants, ce qui les rend particulièrement vulnérables aux réseaux des trafiquants. Elles sont jeunes, ayant en général moins de 35 ans, ce qui correspond aux exigences des clients et, partant, des professionnels, et les victimes mineures sont toujours plus nombreu</w:t>
      </w:r>
      <w:r>
        <w:rPr>
          <w:lang w:val="fr-FR"/>
        </w:rPr>
        <w:t>ses</w:t>
      </w:r>
      <w:r w:rsidRPr="00281B96">
        <w:rPr>
          <w:lang w:val="fr-FR"/>
        </w:rPr>
        <w:t>, situation qui risque de s</w:t>
      </w:r>
      <w:r>
        <w:rPr>
          <w:rFonts w:hint="eastAsia"/>
          <w:lang w:val="fr-FR"/>
        </w:rPr>
        <w:t>’</w:t>
      </w:r>
      <w:r w:rsidRPr="00281B96">
        <w:rPr>
          <w:lang w:val="fr-FR"/>
        </w:rPr>
        <w:t>aggraver</w:t>
      </w:r>
      <w:r>
        <w:rPr>
          <w:lang w:val="fr-FR"/>
        </w:rPr>
        <w:t xml:space="preserve"> plus </w:t>
      </w:r>
      <w:r w:rsidRPr="00281B96">
        <w:rPr>
          <w:lang w:val="fr-FR"/>
        </w:rPr>
        <w:t>avant.</w:t>
      </w:r>
    </w:p>
    <w:p w:rsidR="00B328F5" w:rsidRDefault="00B328F5" w:rsidP="00B328F5">
      <w:pPr>
        <w:pStyle w:val="SingleTxt"/>
        <w:rPr>
          <w:lang w:val="fr-FR"/>
        </w:rPr>
      </w:pPr>
      <w:r>
        <w:rPr>
          <w:lang w:val="fr-FR"/>
        </w:rPr>
        <w:tab/>
      </w:r>
      <w:r w:rsidRPr="00281B96">
        <w:rPr>
          <w:lang w:val="fr-FR"/>
        </w:rPr>
        <w:t>Les données concernant le profil des trafiquants montrent qu</w:t>
      </w:r>
      <w:r>
        <w:rPr>
          <w:rFonts w:hint="eastAsia"/>
          <w:lang w:val="fr-FR"/>
        </w:rPr>
        <w:t>’</w:t>
      </w:r>
      <w:r w:rsidRPr="00281B96">
        <w:rPr>
          <w:lang w:val="fr-FR"/>
        </w:rPr>
        <w:t>en règle générale, des nationaux portugais font partie de ces réseaux. Dans la plupart des cas, ils sont propriétaires des établissements concernés, il</w:t>
      </w:r>
      <w:r>
        <w:rPr>
          <w:lang w:val="fr-FR"/>
        </w:rPr>
        <w:t>s</w:t>
      </w:r>
      <w:r w:rsidRPr="00281B96">
        <w:rPr>
          <w:lang w:val="fr-FR"/>
        </w:rPr>
        <w:t xml:space="preserve"> coordonne</w:t>
      </w:r>
      <w:r>
        <w:rPr>
          <w:lang w:val="fr-FR"/>
        </w:rPr>
        <w:t>nt</w:t>
      </w:r>
      <w:r w:rsidRPr="00281B96">
        <w:rPr>
          <w:lang w:val="fr-FR"/>
        </w:rPr>
        <w:t xml:space="preserve"> les activités et en retirent les bénéfices. Les étrangers interviennent généralement en tant que recruteurs et transporteurs des victimes, et parfois en tant que contrôleurs.</w:t>
      </w:r>
    </w:p>
    <w:p w:rsidR="00B328F5" w:rsidRPr="003F6B10" w:rsidRDefault="00B328F5" w:rsidP="00B328F5">
      <w:pPr>
        <w:pStyle w:val="SingleTxt"/>
        <w:spacing w:after="0" w:line="120" w:lineRule="exact"/>
        <w:rPr>
          <w:sz w:val="10"/>
          <w:lang w:val="fr-FR"/>
        </w:rPr>
      </w:pPr>
    </w:p>
    <w:p w:rsidR="00B328F5" w:rsidRPr="00281B96" w:rsidRDefault="00B328F5" w:rsidP="00B328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281B96">
        <w:rPr>
          <w:lang w:val="fr-FR"/>
        </w:rPr>
        <w:t>Soutien et intégration sociale</w:t>
      </w:r>
    </w:p>
    <w:p w:rsidR="00B328F5" w:rsidRPr="003F6B10" w:rsidRDefault="00B328F5" w:rsidP="00B328F5">
      <w:pPr>
        <w:pStyle w:val="SingleTxt"/>
        <w:spacing w:after="0" w:line="120" w:lineRule="exact"/>
        <w:rPr>
          <w:b/>
          <w:bCs/>
          <w:sz w:val="10"/>
          <w:lang w:val="fr-FR"/>
        </w:rPr>
      </w:pPr>
    </w:p>
    <w:p w:rsidR="00B328F5" w:rsidRPr="00281B96" w:rsidRDefault="00B328F5" w:rsidP="00B328F5">
      <w:pPr>
        <w:pStyle w:val="SingleTxt"/>
        <w:rPr>
          <w:lang w:val="fr-FR"/>
        </w:rPr>
      </w:pPr>
      <w:r>
        <w:rPr>
          <w:lang w:val="fr-FR"/>
        </w:rPr>
        <w:tab/>
      </w:r>
      <w:r w:rsidRPr="00281B96">
        <w:rPr>
          <w:lang w:val="fr-FR"/>
        </w:rPr>
        <w:t xml:space="preserve">En plus des instruments utilisés pour </w:t>
      </w:r>
      <w:r>
        <w:rPr>
          <w:lang w:val="fr-FR"/>
        </w:rPr>
        <w:t>plan</w:t>
      </w:r>
      <w:r w:rsidRPr="00281B96">
        <w:rPr>
          <w:lang w:val="fr-FR"/>
        </w:rPr>
        <w:t xml:space="preserve">ifier les mesures prises par les pouvoirs publics, comme le premier </w:t>
      </w:r>
      <w:r>
        <w:rPr>
          <w:lang w:val="fr-FR"/>
        </w:rPr>
        <w:t>Plan</w:t>
      </w:r>
      <w:r w:rsidRPr="00281B96">
        <w:rPr>
          <w:lang w:val="fr-FR"/>
        </w:rPr>
        <w:t xml:space="preserve"> national contre la traite des êtres humains, on a mis au point un modèle pour le dépistage, l</w:t>
      </w:r>
      <w:r>
        <w:rPr>
          <w:rFonts w:hint="eastAsia"/>
          <w:lang w:val="fr-FR"/>
        </w:rPr>
        <w:t>’</w:t>
      </w:r>
      <w:r w:rsidRPr="00281B96">
        <w:rPr>
          <w:lang w:val="fr-FR"/>
        </w:rPr>
        <w:t xml:space="preserve">identification et intégration </w:t>
      </w:r>
      <w:r>
        <w:rPr>
          <w:lang w:val="fr-FR"/>
        </w:rPr>
        <w:t>des</w:t>
      </w:r>
      <w:r w:rsidRPr="00281B96">
        <w:rPr>
          <w:lang w:val="fr-FR"/>
        </w:rPr>
        <w:t xml:space="preserve"> victime</w:t>
      </w:r>
      <w:r>
        <w:rPr>
          <w:lang w:val="fr-FR"/>
        </w:rPr>
        <w:t>s</w:t>
      </w:r>
      <w:r w:rsidRPr="00281B96">
        <w:rPr>
          <w:lang w:val="fr-FR"/>
        </w:rPr>
        <w:t xml:space="preserve"> de la traite aux fins de l</w:t>
      </w:r>
      <w:r>
        <w:rPr>
          <w:rFonts w:hint="eastAsia"/>
          <w:lang w:val="fr-FR"/>
        </w:rPr>
        <w:t>’</w:t>
      </w:r>
      <w:r w:rsidRPr="00281B96">
        <w:rPr>
          <w:lang w:val="fr-FR"/>
        </w:rPr>
        <w:t>exploitation sexuelle en vue de mettre en place un processus ordonné d</w:t>
      </w:r>
      <w:r>
        <w:rPr>
          <w:rFonts w:hint="eastAsia"/>
          <w:lang w:val="fr-FR"/>
        </w:rPr>
        <w:t>’</w:t>
      </w:r>
      <w:r w:rsidRPr="00281B96">
        <w:rPr>
          <w:lang w:val="fr-FR"/>
        </w:rPr>
        <w:t>aide aux victimes depuis le moment de l</w:t>
      </w:r>
      <w:r>
        <w:rPr>
          <w:lang w:val="fr-FR"/>
        </w:rPr>
        <w:t>eur iden</w:t>
      </w:r>
      <w:r w:rsidRPr="00281B96">
        <w:rPr>
          <w:lang w:val="fr-FR"/>
        </w:rPr>
        <w:t>tification jusqu</w:t>
      </w:r>
      <w:r>
        <w:rPr>
          <w:rFonts w:hint="eastAsia"/>
          <w:lang w:val="fr-FR"/>
        </w:rPr>
        <w:t>’</w:t>
      </w:r>
      <w:r w:rsidRPr="00281B96">
        <w:rPr>
          <w:lang w:val="fr-FR"/>
        </w:rPr>
        <w:t>à leur intégration.</w:t>
      </w:r>
    </w:p>
    <w:p w:rsidR="00B328F5" w:rsidRPr="00281B96" w:rsidRDefault="00B328F5" w:rsidP="00B328F5">
      <w:pPr>
        <w:pStyle w:val="SingleTxt"/>
        <w:numPr>
          <w:ilvl w:val="3"/>
          <w:numId w:val="9"/>
        </w:numPr>
        <w:tabs>
          <w:tab w:val="clear" w:pos="1742"/>
          <w:tab w:val="left" w:pos="1710"/>
        </w:tabs>
        <w:ind w:left="1710" w:hanging="450"/>
        <w:rPr>
          <w:lang w:val="fr-FR"/>
        </w:rPr>
      </w:pPr>
      <w:r w:rsidRPr="00281B96">
        <w:rPr>
          <w:lang w:val="fr-FR"/>
        </w:rPr>
        <w:t xml:space="preserve">On a étendu la permanence </w:t>
      </w:r>
      <w:r>
        <w:rPr>
          <w:lang w:val="fr-FR"/>
        </w:rPr>
        <w:t xml:space="preserve">téléphonique </w:t>
      </w:r>
      <w:r w:rsidRPr="00281B96">
        <w:rPr>
          <w:lang w:val="fr-FR"/>
        </w:rPr>
        <w:t>chargée d</w:t>
      </w:r>
      <w:r>
        <w:rPr>
          <w:rFonts w:hint="eastAsia"/>
          <w:lang w:val="fr-FR"/>
        </w:rPr>
        <w:t>’</w:t>
      </w:r>
      <w:r>
        <w:rPr>
          <w:lang w:val="fr-FR"/>
        </w:rPr>
        <w:t>aider les</w:t>
      </w:r>
      <w:r w:rsidRPr="00281B96">
        <w:rPr>
          <w:lang w:val="fr-FR"/>
        </w:rPr>
        <w:t xml:space="preserve"> victimes en renforçant les réseaux, en élaborant des documents d</w:t>
      </w:r>
      <w:r>
        <w:rPr>
          <w:rFonts w:hint="eastAsia"/>
          <w:lang w:val="fr-FR"/>
        </w:rPr>
        <w:t>’</w:t>
      </w:r>
      <w:r w:rsidRPr="00281B96">
        <w:rPr>
          <w:lang w:val="fr-FR"/>
        </w:rPr>
        <w:t xml:space="preserve">enregistrements spéciaux et en normalisant les données employées par les institutions habilitées </w:t>
      </w:r>
      <w:r>
        <w:rPr>
          <w:lang w:val="fr-FR"/>
        </w:rPr>
        <w:t>à</w:t>
      </w:r>
      <w:r w:rsidRPr="00281B96">
        <w:rPr>
          <w:lang w:val="fr-FR"/>
        </w:rPr>
        <w:t xml:space="preserve"> identifi</w:t>
      </w:r>
      <w:r>
        <w:rPr>
          <w:lang w:val="fr-FR"/>
        </w:rPr>
        <w:t>er</w:t>
      </w:r>
      <w:r w:rsidRPr="00281B96">
        <w:rPr>
          <w:lang w:val="fr-FR"/>
        </w:rPr>
        <w:t xml:space="preserve"> des cas de traite potentiels</w:t>
      </w:r>
      <w:r>
        <w:rPr>
          <w:lang w:val="fr-FR"/>
        </w:rPr>
        <w:t>;</w:t>
      </w:r>
    </w:p>
    <w:p w:rsidR="00B328F5" w:rsidRPr="00281B96" w:rsidRDefault="00B328F5" w:rsidP="00B328F5">
      <w:pPr>
        <w:pStyle w:val="SingleTxt"/>
        <w:numPr>
          <w:ilvl w:val="3"/>
          <w:numId w:val="9"/>
        </w:numPr>
        <w:tabs>
          <w:tab w:val="clear" w:pos="1742"/>
          <w:tab w:val="left" w:pos="1710"/>
        </w:tabs>
        <w:ind w:left="1710" w:hanging="450"/>
        <w:rPr>
          <w:lang w:val="fr-FR"/>
        </w:rPr>
      </w:pPr>
      <w:r>
        <w:rPr>
          <w:lang w:val="fr-FR"/>
        </w:rPr>
        <w:t>O</w:t>
      </w:r>
      <w:r w:rsidRPr="00281B96">
        <w:rPr>
          <w:lang w:val="fr-FR"/>
        </w:rPr>
        <w:t xml:space="preserve">n a créé une équipe composée de la police et de représentants des ONG, puis on a créé un </w:t>
      </w:r>
      <w:r>
        <w:rPr>
          <w:lang w:val="fr-FR"/>
        </w:rPr>
        <w:t>comité</w:t>
      </w:r>
      <w:r w:rsidRPr="00281B96">
        <w:rPr>
          <w:lang w:val="fr-FR"/>
        </w:rPr>
        <w:t xml:space="preserve"> chargé d</w:t>
      </w:r>
      <w:r>
        <w:rPr>
          <w:rFonts w:hint="eastAsia"/>
          <w:lang w:val="fr-FR"/>
        </w:rPr>
        <w:t>’</w:t>
      </w:r>
      <w:r w:rsidRPr="00281B96">
        <w:rPr>
          <w:lang w:val="fr-FR"/>
        </w:rPr>
        <w:t xml:space="preserve">évaluer la situation (prévu </w:t>
      </w:r>
      <w:r>
        <w:rPr>
          <w:lang w:val="fr-FR"/>
        </w:rPr>
        <w:t>au Plan</w:t>
      </w:r>
      <w:r w:rsidRPr="00281B96">
        <w:rPr>
          <w:lang w:val="fr-FR"/>
        </w:rPr>
        <w:t xml:space="preserve"> national contre la traite des êtres humains)</w:t>
      </w:r>
      <w:r>
        <w:rPr>
          <w:lang w:val="fr-FR"/>
        </w:rPr>
        <w:t>;</w:t>
      </w:r>
    </w:p>
    <w:p w:rsidR="00B328F5" w:rsidRPr="00281B96" w:rsidRDefault="00B328F5" w:rsidP="00B328F5">
      <w:pPr>
        <w:pStyle w:val="SingleTxt"/>
        <w:numPr>
          <w:ilvl w:val="3"/>
          <w:numId w:val="9"/>
        </w:numPr>
        <w:tabs>
          <w:tab w:val="clear" w:pos="1742"/>
          <w:tab w:val="left" w:pos="1710"/>
        </w:tabs>
        <w:ind w:left="1710" w:hanging="450"/>
        <w:rPr>
          <w:lang w:val="fr-FR"/>
        </w:rPr>
      </w:pPr>
      <w:r>
        <w:rPr>
          <w:lang w:val="fr-FR"/>
        </w:rPr>
        <w:t>O</w:t>
      </w:r>
      <w:r w:rsidRPr="00281B96">
        <w:rPr>
          <w:lang w:val="fr-FR"/>
        </w:rPr>
        <w:t>n a aiguillé les victimes vers les centres d</w:t>
      </w:r>
      <w:r>
        <w:rPr>
          <w:rFonts w:hint="eastAsia"/>
          <w:lang w:val="fr-FR"/>
        </w:rPr>
        <w:t>’</w:t>
      </w:r>
      <w:r w:rsidRPr="00281B96">
        <w:rPr>
          <w:lang w:val="fr-FR"/>
        </w:rPr>
        <w:t xml:space="preserve">accueil et on a garanti </w:t>
      </w:r>
      <w:r>
        <w:rPr>
          <w:lang w:val="fr-FR"/>
        </w:rPr>
        <w:t>leur</w:t>
      </w:r>
      <w:r w:rsidRPr="00281B96">
        <w:rPr>
          <w:lang w:val="fr-FR"/>
        </w:rPr>
        <w:t xml:space="preserve"> intégration au Portugal ou leur rapatriement, selon leur préférence.</w:t>
      </w:r>
    </w:p>
    <w:p w:rsidR="00B328F5" w:rsidRPr="00281B96" w:rsidRDefault="00B328F5" w:rsidP="00B328F5">
      <w:pPr>
        <w:pStyle w:val="SingleTxt"/>
        <w:rPr>
          <w:lang w:val="fr-FR"/>
        </w:rPr>
      </w:pPr>
      <w:r>
        <w:rPr>
          <w:lang w:val="fr-FR"/>
        </w:rPr>
        <w:tab/>
      </w:r>
      <w:r w:rsidRPr="00281B96">
        <w:rPr>
          <w:lang w:val="fr-FR"/>
        </w:rPr>
        <w:t>Le projet inclut également la création d</w:t>
      </w:r>
      <w:r>
        <w:rPr>
          <w:rFonts w:hint="eastAsia"/>
          <w:lang w:val="fr-FR"/>
        </w:rPr>
        <w:t>’</w:t>
      </w:r>
      <w:r w:rsidRPr="00281B96">
        <w:rPr>
          <w:lang w:val="fr-FR"/>
        </w:rPr>
        <w:t>un centre d</w:t>
      </w:r>
      <w:r>
        <w:rPr>
          <w:rFonts w:hint="eastAsia"/>
          <w:lang w:val="fr-FR"/>
        </w:rPr>
        <w:t>’</w:t>
      </w:r>
      <w:r w:rsidRPr="00281B96">
        <w:rPr>
          <w:lang w:val="fr-FR"/>
        </w:rPr>
        <w:t xml:space="preserve">accueil temporaire (prévu dans le cadre de </w:t>
      </w:r>
      <w:r>
        <w:rPr>
          <w:lang w:val="fr-FR"/>
        </w:rPr>
        <w:t>Plan</w:t>
      </w:r>
      <w:r w:rsidRPr="00281B96">
        <w:rPr>
          <w:lang w:val="fr-FR"/>
        </w:rPr>
        <w:t xml:space="preserve"> national pour l</w:t>
      </w:r>
      <w:r>
        <w:rPr>
          <w:rFonts w:hint="eastAsia"/>
          <w:lang w:val="fr-FR"/>
        </w:rPr>
        <w:t>’</w:t>
      </w:r>
      <w:r w:rsidRPr="00281B96">
        <w:rPr>
          <w:lang w:val="fr-FR"/>
        </w:rPr>
        <w:t>inclusion) et on s</w:t>
      </w:r>
      <w:r>
        <w:rPr>
          <w:rFonts w:hint="eastAsia"/>
          <w:lang w:val="fr-FR"/>
        </w:rPr>
        <w:t>’</w:t>
      </w:r>
      <w:r w:rsidRPr="00281B96">
        <w:rPr>
          <w:lang w:val="fr-FR"/>
        </w:rPr>
        <w:t>attend à ce qu</w:t>
      </w:r>
      <w:r>
        <w:rPr>
          <w:rFonts w:hint="eastAsia"/>
          <w:lang w:val="fr-FR"/>
        </w:rPr>
        <w:t>’</w:t>
      </w:r>
      <w:r w:rsidRPr="00281B96">
        <w:rPr>
          <w:lang w:val="fr-FR"/>
        </w:rPr>
        <w:t>i</w:t>
      </w:r>
      <w:r>
        <w:rPr>
          <w:lang w:val="fr-FR"/>
        </w:rPr>
        <w:t>l</w:t>
      </w:r>
      <w:r w:rsidRPr="00281B96">
        <w:rPr>
          <w:lang w:val="fr-FR"/>
        </w:rPr>
        <w:t xml:space="preserve"> devienne permanent en vertu d</w:t>
      </w:r>
      <w:r>
        <w:rPr>
          <w:rFonts w:hint="eastAsia"/>
          <w:lang w:val="fr-FR"/>
        </w:rPr>
        <w:t>’</w:t>
      </w:r>
      <w:r w:rsidRPr="00281B96">
        <w:rPr>
          <w:lang w:val="fr-FR"/>
        </w:rPr>
        <w:t>un accord inter</w:t>
      </w:r>
      <w:r>
        <w:rPr>
          <w:lang w:val="fr-FR"/>
        </w:rPr>
        <w:t>minist</w:t>
      </w:r>
      <w:r w:rsidRPr="00281B96">
        <w:rPr>
          <w:lang w:val="fr-FR"/>
        </w:rPr>
        <w:t>ériel.</w:t>
      </w:r>
    </w:p>
    <w:p w:rsidR="00B328F5" w:rsidRPr="00281B96" w:rsidRDefault="00B328F5" w:rsidP="00B328F5">
      <w:pPr>
        <w:pStyle w:val="SingleTxt"/>
        <w:rPr>
          <w:lang w:val="fr-FR"/>
        </w:rPr>
      </w:pPr>
      <w:r>
        <w:rPr>
          <w:lang w:val="fr-FR"/>
        </w:rPr>
        <w:tab/>
      </w:r>
      <w:r w:rsidRPr="00281B96">
        <w:rPr>
          <w:lang w:val="fr-FR"/>
        </w:rPr>
        <w:t>L</w:t>
      </w:r>
      <w:r>
        <w:rPr>
          <w:rFonts w:hint="eastAsia"/>
          <w:lang w:val="fr-FR"/>
        </w:rPr>
        <w:t>’</w:t>
      </w:r>
      <w:r w:rsidRPr="00281B96">
        <w:rPr>
          <w:lang w:val="fr-FR"/>
        </w:rPr>
        <w:t>un des appuis essentiels apportés à ce modèle réside dans une équipe interinstitutions pluridisciplinaire qui fournit aux victimes une aide psychosociale et juridique immédiate ainsi que des services de traduction et d</w:t>
      </w:r>
      <w:r>
        <w:rPr>
          <w:rFonts w:hint="eastAsia"/>
          <w:lang w:val="fr-FR"/>
        </w:rPr>
        <w:t>’</w:t>
      </w:r>
      <w:r w:rsidRPr="00281B96">
        <w:rPr>
          <w:lang w:val="fr-FR"/>
        </w:rPr>
        <w:t>interpr</w:t>
      </w:r>
      <w:r>
        <w:rPr>
          <w:lang w:val="fr-FR"/>
        </w:rPr>
        <w:t>état</w:t>
      </w:r>
      <w:r w:rsidRPr="00281B96">
        <w:rPr>
          <w:lang w:val="fr-FR"/>
        </w:rPr>
        <w:t>ion.</w:t>
      </w:r>
    </w:p>
    <w:p w:rsidR="00B328F5" w:rsidRPr="00BF6CDB" w:rsidRDefault="00B328F5" w:rsidP="00B328F5">
      <w:pPr>
        <w:pStyle w:val="SingleTxt"/>
        <w:spacing w:after="0" w:line="120" w:lineRule="exact"/>
        <w:rPr>
          <w:sz w:val="10"/>
          <w:lang w:val="fr-FR"/>
        </w:rPr>
      </w:pPr>
    </w:p>
    <w:p w:rsidR="00B328F5" w:rsidRPr="00281B96" w:rsidRDefault="00B328F5" w:rsidP="00B328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281B96">
        <w:rPr>
          <w:lang w:val="fr-FR"/>
        </w:rPr>
        <w:t>Formation et création de compétences</w:t>
      </w:r>
    </w:p>
    <w:p w:rsidR="00B328F5" w:rsidRPr="00BF6CDB" w:rsidRDefault="00B328F5" w:rsidP="00B328F5">
      <w:pPr>
        <w:pStyle w:val="SingleTxt"/>
        <w:spacing w:after="0" w:line="120" w:lineRule="exact"/>
        <w:rPr>
          <w:b/>
          <w:bCs/>
          <w:sz w:val="10"/>
          <w:lang w:val="fr-FR"/>
        </w:rPr>
      </w:pPr>
    </w:p>
    <w:p w:rsidR="00B328F5" w:rsidRDefault="00B328F5" w:rsidP="00B328F5">
      <w:pPr>
        <w:pStyle w:val="SingleTxt"/>
        <w:rPr>
          <w:bCs/>
          <w:lang w:val="fr-FR"/>
        </w:rPr>
      </w:pPr>
      <w:r>
        <w:rPr>
          <w:bCs/>
          <w:lang w:val="fr-FR"/>
        </w:rPr>
        <w:tab/>
      </w:r>
      <w:r w:rsidRPr="00A9427F">
        <w:rPr>
          <w:bCs/>
          <w:lang w:val="fr-FR"/>
        </w:rPr>
        <w:t>Entre 2005 2007,</w:t>
      </w:r>
      <w:r>
        <w:rPr>
          <w:bCs/>
          <w:lang w:val="fr-FR"/>
        </w:rPr>
        <w:t xml:space="preserve"> on a organisé des cours de formation à l</w:t>
      </w:r>
      <w:r>
        <w:rPr>
          <w:rFonts w:hint="eastAsia"/>
          <w:bCs/>
          <w:lang w:val="fr-FR"/>
        </w:rPr>
        <w:t>’</w:t>
      </w:r>
      <w:r>
        <w:rPr>
          <w:bCs/>
          <w:lang w:val="fr-FR"/>
        </w:rPr>
        <w:t>intention des différents acteurs. À l</w:t>
      </w:r>
      <w:r>
        <w:rPr>
          <w:rFonts w:hint="eastAsia"/>
          <w:bCs/>
          <w:lang w:val="fr-FR"/>
        </w:rPr>
        <w:t>’</w:t>
      </w:r>
      <w:r>
        <w:rPr>
          <w:bCs/>
          <w:lang w:val="fr-FR"/>
        </w:rPr>
        <w:t>issue de la formation initiale de 16 formateurs, on a ensuite formé des assistants sociaux (81), des médiateurs (49) et des agents de police (46).</w:t>
      </w:r>
    </w:p>
    <w:p w:rsidR="00B328F5" w:rsidRPr="00281B96" w:rsidRDefault="00B328F5" w:rsidP="00B328F5">
      <w:pPr>
        <w:pStyle w:val="SingleTxt"/>
        <w:rPr>
          <w:lang w:val="fr-FR"/>
        </w:rPr>
      </w:pPr>
      <w:r>
        <w:rPr>
          <w:lang w:val="fr-FR"/>
        </w:rPr>
        <w:tab/>
      </w:r>
      <w:r w:rsidRPr="00281B96">
        <w:rPr>
          <w:lang w:val="fr-FR"/>
        </w:rPr>
        <w:t>Dans</w:t>
      </w:r>
      <w:r>
        <w:rPr>
          <w:lang w:val="fr-FR"/>
        </w:rPr>
        <w:t xml:space="preserve"> le contexte </w:t>
      </w:r>
      <w:r w:rsidRPr="00281B96">
        <w:rPr>
          <w:lang w:val="fr-FR"/>
        </w:rPr>
        <w:t xml:space="preserve">de la formation dispensée concernant la traite des femmes dans le cadre du projet CAIM, la police de sécurité publique a incorporé en 2007 dans son cours sur la police de proximité un module sur la traite des êtres humains. </w:t>
      </w:r>
    </w:p>
    <w:p w:rsidR="00B328F5" w:rsidRPr="00281B96" w:rsidRDefault="00B328F5" w:rsidP="00B328F5">
      <w:pPr>
        <w:pStyle w:val="SingleTxt"/>
        <w:rPr>
          <w:lang w:val="fr-FR"/>
        </w:rPr>
      </w:pPr>
      <w:r>
        <w:rPr>
          <w:lang w:val="fr-FR"/>
        </w:rPr>
        <w:tab/>
      </w:r>
      <w:r w:rsidRPr="00281B96">
        <w:rPr>
          <w:lang w:val="fr-FR"/>
        </w:rPr>
        <w:t>En outre, ont élaboré une trousse de formation concernant les mesures spéciales lutte contre la traite des femmes aux fins de l</w:t>
      </w:r>
      <w:r>
        <w:rPr>
          <w:rFonts w:hint="eastAsia"/>
          <w:lang w:val="fr-FR"/>
        </w:rPr>
        <w:t>’</w:t>
      </w:r>
      <w:r w:rsidRPr="00281B96">
        <w:rPr>
          <w:lang w:val="fr-FR"/>
        </w:rPr>
        <w:t>exploitation sexuelle. Cette trousse modulaire contient du matériel et des ressources pour la formation des différentes audiences travaillant dans les domaines de la prévention</w:t>
      </w:r>
      <w:r>
        <w:rPr>
          <w:lang w:val="fr-FR"/>
        </w:rPr>
        <w:t>,</w:t>
      </w:r>
      <w:r w:rsidRPr="00281B96">
        <w:rPr>
          <w:lang w:val="fr-FR"/>
        </w:rPr>
        <w:t xml:space="preserve"> </w:t>
      </w:r>
      <w:r>
        <w:rPr>
          <w:lang w:val="fr-FR"/>
        </w:rPr>
        <w:t>du</w:t>
      </w:r>
      <w:r w:rsidRPr="00281B96">
        <w:rPr>
          <w:lang w:val="fr-FR"/>
        </w:rPr>
        <w:t xml:space="preserve"> soutien et de la protection.</w:t>
      </w:r>
    </w:p>
    <w:p w:rsidR="00B328F5" w:rsidRPr="00281B96" w:rsidRDefault="00B328F5" w:rsidP="00B328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V</w:t>
      </w:r>
      <w:r w:rsidRPr="00281B96">
        <w:rPr>
          <w:lang w:val="fr-FR"/>
        </w:rPr>
        <w:t>isibilité du problème de la traite</w:t>
      </w:r>
    </w:p>
    <w:p w:rsidR="00B328F5" w:rsidRPr="00BF6CDB" w:rsidRDefault="00B328F5" w:rsidP="00B328F5">
      <w:pPr>
        <w:pStyle w:val="SingleTxt"/>
        <w:spacing w:after="0" w:line="120" w:lineRule="exact"/>
        <w:rPr>
          <w:b/>
          <w:bCs/>
          <w:sz w:val="10"/>
          <w:lang w:val="fr-FR"/>
        </w:rPr>
      </w:pPr>
    </w:p>
    <w:p w:rsidR="00B328F5" w:rsidRPr="00281B96" w:rsidRDefault="00B328F5" w:rsidP="00B328F5">
      <w:pPr>
        <w:pStyle w:val="SingleTxt"/>
        <w:rPr>
          <w:lang w:val="fr-FR"/>
        </w:rPr>
      </w:pPr>
      <w:r>
        <w:rPr>
          <w:lang w:val="fr-FR"/>
        </w:rPr>
        <w:tab/>
      </w:r>
      <w:r w:rsidRPr="00281B96">
        <w:rPr>
          <w:lang w:val="fr-FR"/>
        </w:rPr>
        <w:t>En plus des articles insérés dans la presse nationale et la participation à des programmes de télévision, on a conduit, dans le cadre du projet CAIM, une campagne destinée aux professionnels actuels et futurs des médias. La première phase incluait des</w:t>
      </w:r>
      <w:r>
        <w:rPr>
          <w:lang w:val="fr-FR"/>
        </w:rPr>
        <w:t xml:space="preserve"> réunions de sensibilisation au problème à</w:t>
      </w:r>
      <w:r w:rsidRPr="00281B96">
        <w:rPr>
          <w:lang w:val="fr-FR"/>
        </w:rPr>
        <w:t xml:space="preserve"> l</w:t>
      </w:r>
      <w:r>
        <w:rPr>
          <w:rFonts w:hint="eastAsia"/>
          <w:lang w:val="fr-FR"/>
        </w:rPr>
        <w:t>’</w:t>
      </w:r>
      <w:r w:rsidRPr="00281B96">
        <w:rPr>
          <w:lang w:val="fr-FR"/>
        </w:rPr>
        <w:t>intention de 30 journalistes actuels et de 50 futurs journalistes. Pendant une deuxième phase, les professionnels des médias</w:t>
      </w:r>
      <w:r>
        <w:rPr>
          <w:lang w:val="fr-FR"/>
        </w:rPr>
        <w:t xml:space="preserve"> ont eu l</w:t>
      </w:r>
      <w:r>
        <w:rPr>
          <w:rFonts w:hint="eastAsia"/>
          <w:lang w:val="fr-FR"/>
        </w:rPr>
        <w:t>’</w:t>
      </w:r>
      <w:r>
        <w:rPr>
          <w:lang w:val="fr-FR"/>
        </w:rPr>
        <w:t>occasion d</w:t>
      </w:r>
      <w:r>
        <w:rPr>
          <w:rFonts w:hint="eastAsia"/>
          <w:lang w:val="fr-FR"/>
        </w:rPr>
        <w:t>’</w:t>
      </w:r>
      <w:r w:rsidRPr="00281B96">
        <w:rPr>
          <w:lang w:val="fr-FR"/>
        </w:rPr>
        <w:t>élabor</w:t>
      </w:r>
      <w:r>
        <w:rPr>
          <w:lang w:val="fr-FR"/>
        </w:rPr>
        <w:t>er</w:t>
      </w:r>
      <w:r w:rsidRPr="00281B96">
        <w:rPr>
          <w:lang w:val="fr-FR"/>
        </w:rPr>
        <w:t xml:space="preserve"> des spots télévisés et de participer à une compétition pour un prix décerné par le projet. On a sélectionné 2 sur les 10 spots soumis qui seront largement diffusés en octobre 2007.</w:t>
      </w:r>
    </w:p>
    <w:p w:rsidR="00B328F5" w:rsidRPr="00BF6CDB" w:rsidRDefault="00B328F5" w:rsidP="00B328F5">
      <w:pPr>
        <w:pStyle w:val="SingleTxt"/>
        <w:spacing w:after="0" w:line="120" w:lineRule="exact"/>
        <w:rPr>
          <w:sz w:val="10"/>
          <w:lang w:val="fr-FR"/>
        </w:rPr>
      </w:pPr>
    </w:p>
    <w:p w:rsidR="00B328F5" w:rsidRPr="00281B96" w:rsidRDefault="00B328F5" w:rsidP="00B328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281B96">
        <w:rPr>
          <w:lang w:val="fr-FR"/>
        </w:rPr>
        <w:t>Séminaires et autres réunions spécialisées</w:t>
      </w:r>
    </w:p>
    <w:p w:rsidR="00B328F5" w:rsidRPr="00BF6CDB" w:rsidRDefault="00B328F5" w:rsidP="00B328F5">
      <w:pPr>
        <w:pStyle w:val="SingleTxt"/>
        <w:spacing w:after="0" w:line="120" w:lineRule="exact"/>
        <w:rPr>
          <w:b/>
          <w:bCs/>
          <w:sz w:val="10"/>
          <w:lang w:val="fr-FR"/>
        </w:rPr>
      </w:pPr>
    </w:p>
    <w:p w:rsidR="00B328F5" w:rsidRPr="00281B96" w:rsidRDefault="00B328F5" w:rsidP="00B328F5">
      <w:pPr>
        <w:pStyle w:val="SingleTxt"/>
        <w:rPr>
          <w:lang w:val="fr-FR"/>
        </w:rPr>
      </w:pPr>
      <w:r>
        <w:rPr>
          <w:lang w:val="fr-FR"/>
        </w:rPr>
        <w:tab/>
      </w:r>
      <w:r w:rsidRPr="00281B96">
        <w:rPr>
          <w:lang w:val="fr-FR"/>
        </w:rPr>
        <w:t>En 2006, le service d</w:t>
      </w:r>
      <w:r>
        <w:rPr>
          <w:lang w:val="fr-FR"/>
        </w:rPr>
        <w:t>es étrangers et des frontières a</w:t>
      </w:r>
      <w:r w:rsidRPr="00281B96">
        <w:rPr>
          <w:lang w:val="fr-FR"/>
        </w:rPr>
        <w:t xml:space="preserve"> organis</w:t>
      </w:r>
      <w:r>
        <w:rPr>
          <w:lang w:val="fr-FR"/>
        </w:rPr>
        <w:t>é</w:t>
      </w:r>
      <w:r w:rsidRPr="00281B96">
        <w:rPr>
          <w:lang w:val="fr-FR"/>
        </w:rPr>
        <w:t xml:space="preserve"> le premier séminaire luso-brésilien sur la traite des êtres humains et l</w:t>
      </w:r>
      <w:r>
        <w:rPr>
          <w:rFonts w:hint="eastAsia"/>
          <w:lang w:val="fr-FR"/>
        </w:rPr>
        <w:t>’</w:t>
      </w:r>
      <w:r w:rsidRPr="00281B96">
        <w:rPr>
          <w:lang w:val="fr-FR"/>
        </w:rPr>
        <w:t>immigration illégale, à l</w:t>
      </w:r>
      <w:r>
        <w:rPr>
          <w:rFonts w:hint="eastAsia"/>
          <w:lang w:val="fr-FR"/>
        </w:rPr>
        <w:t>’</w:t>
      </w:r>
      <w:r w:rsidRPr="00281B96">
        <w:rPr>
          <w:lang w:val="fr-FR"/>
        </w:rPr>
        <w:t>o</w:t>
      </w:r>
      <w:r>
        <w:rPr>
          <w:lang w:val="fr-FR"/>
        </w:rPr>
        <w:t>ccasion duquel des politiques, d</w:t>
      </w:r>
      <w:r w:rsidRPr="00281B96">
        <w:rPr>
          <w:lang w:val="fr-FR"/>
        </w:rPr>
        <w:t>es experts et des universitaires de</w:t>
      </w:r>
      <w:r>
        <w:rPr>
          <w:lang w:val="fr-FR"/>
        </w:rPr>
        <w:t>s deux</w:t>
      </w:r>
      <w:r w:rsidRPr="00281B96">
        <w:rPr>
          <w:lang w:val="fr-FR"/>
        </w:rPr>
        <w:t xml:space="preserve"> pays ont examiné ces questions.</w:t>
      </w:r>
    </w:p>
    <w:p w:rsidR="00B328F5" w:rsidRPr="00281B96" w:rsidRDefault="00B328F5" w:rsidP="00B328F5">
      <w:pPr>
        <w:pStyle w:val="SingleTxt"/>
        <w:rPr>
          <w:lang w:val="fr-FR"/>
        </w:rPr>
      </w:pPr>
      <w:r>
        <w:rPr>
          <w:lang w:val="fr-FR"/>
        </w:rPr>
        <w:tab/>
      </w:r>
      <w:r w:rsidRPr="00281B96">
        <w:rPr>
          <w:lang w:val="fr-FR"/>
        </w:rPr>
        <w:t>Le projet CAIM a également parrainé un séminaire international sur la traite et l</w:t>
      </w:r>
      <w:r>
        <w:rPr>
          <w:rFonts w:hint="eastAsia"/>
          <w:lang w:val="fr-FR"/>
        </w:rPr>
        <w:t>’</w:t>
      </w:r>
      <w:r w:rsidRPr="00281B96">
        <w:rPr>
          <w:lang w:val="fr-FR"/>
        </w:rPr>
        <w:t>exploitation sexuelle et plusieurs forums pratiques.</w:t>
      </w:r>
    </w:p>
    <w:p w:rsidR="00B328F5" w:rsidRPr="00BF6CDB" w:rsidRDefault="00B328F5" w:rsidP="00B328F5">
      <w:pPr>
        <w:pStyle w:val="SingleTxt"/>
        <w:spacing w:after="0" w:line="120" w:lineRule="exact"/>
        <w:rPr>
          <w:sz w:val="10"/>
          <w:lang w:val="fr-FR"/>
        </w:rPr>
      </w:pPr>
    </w:p>
    <w:p w:rsidR="00B328F5" w:rsidRPr="00BF6CDB" w:rsidRDefault="00B328F5" w:rsidP="00B328F5">
      <w:pPr>
        <w:pStyle w:val="SingleTxt"/>
        <w:spacing w:after="0" w:line="120" w:lineRule="exact"/>
        <w:rPr>
          <w:sz w:val="10"/>
          <w:lang w:val="fr-FR"/>
        </w:rPr>
      </w:pPr>
    </w:p>
    <w:p w:rsidR="00B328F5" w:rsidRPr="00281B96" w:rsidRDefault="00B328F5" w:rsidP="00B328F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r>
      <w:r w:rsidRPr="00281B96">
        <w:rPr>
          <w:lang w:val="fr-FR"/>
        </w:rPr>
        <w:t>Article 7</w:t>
      </w:r>
    </w:p>
    <w:p w:rsidR="00B328F5" w:rsidRPr="00BF6CDB" w:rsidRDefault="00B328F5" w:rsidP="00B328F5">
      <w:pPr>
        <w:pStyle w:val="SingleTxt"/>
        <w:spacing w:after="0" w:line="120" w:lineRule="exact"/>
        <w:rPr>
          <w:b/>
          <w:bCs/>
          <w:sz w:val="10"/>
          <w:lang w:val="fr-FR"/>
        </w:rPr>
      </w:pPr>
    </w:p>
    <w:p w:rsidR="00B328F5" w:rsidRPr="00281B96" w:rsidRDefault="00B328F5" w:rsidP="00B328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281B96">
        <w:rPr>
          <w:lang w:val="fr-FR"/>
        </w:rPr>
        <w:t>Vie politique et publique</w:t>
      </w:r>
    </w:p>
    <w:p w:rsidR="00B328F5" w:rsidRPr="00BF6CDB" w:rsidRDefault="00B328F5" w:rsidP="00B328F5">
      <w:pPr>
        <w:pStyle w:val="SingleTxt"/>
        <w:spacing w:after="0" w:line="120" w:lineRule="exact"/>
        <w:rPr>
          <w:b/>
          <w:bCs/>
          <w:i/>
          <w:iCs/>
          <w:sz w:val="10"/>
          <w:lang w:val="fr-FR"/>
        </w:rPr>
      </w:pPr>
    </w:p>
    <w:p w:rsidR="00B328F5" w:rsidRPr="00281B96" w:rsidRDefault="00B328F5" w:rsidP="00B328F5">
      <w:pPr>
        <w:pStyle w:val="SingleTxt"/>
        <w:rPr>
          <w:lang w:val="fr-FR"/>
        </w:rPr>
      </w:pPr>
      <w:r>
        <w:rPr>
          <w:lang w:val="fr-FR"/>
        </w:rPr>
        <w:tab/>
      </w:r>
      <w:r w:rsidRPr="00281B96">
        <w:rPr>
          <w:lang w:val="fr-FR"/>
        </w:rPr>
        <w:t>Afin de garantir la participation des femmes dans l</w:t>
      </w:r>
      <w:r>
        <w:rPr>
          <w:rFonts w:hint="eastAsia"/>
          <w:lang w:val="fr-FR"/>
        </w:rPr>
        <w:t>’</w:t>
      </w:r>
      <w:r>
        <w:rPr>
          <w:lang w:val="fr-FR"/>
        </w:rPr>
        <w:t>administration</w:t>
      </w:r>
      <w:r w:rsidRPr="00281B96">
        <w:rPr>
          <w:lang w:val="fr-FR"/>
        </w:rPr>
        <w:t xml:space="preserve"> publique, une résolution du </w:t>
      </w:r>
      <w:r>
        <w:rPr>
          <w:lang w:val="fr-FR"/>
        </w:rPr>
        <w:t>C</w:t>
      </w:r>
      <w:r w:rsidRPr="00281B96">
        <w:rPr>
          <w:lang w:val="fr-FR"/>
        </w:rPr>
        <w:t>onseil des</w:t>
      </w:r>
      <w:r>
        <w:rPr>
          <w:lang w:val="fr-FR"/>
        </w:rPr>
        <w:t xml:space="preserve"> minist</w:t>
      </w:r>
      <w:r w:rsidRPr="00281B96">
        <w:rPr>
          <w:lang w:val="fr-FR"/>
        </w:rPr>
        <w:t xml:space="preserve">res prévoit la promotion active </w:t>
      </w:r>
      <w:r>
        <w:rPr>
          <w:lang w:val="fr-FR"/>
        </w:rPr>
        <w:t>par le</w:t>
      </w:r>
      <w:r w:rsidRPr="00281B96">
        <w:rPr>
          <w:lang w:val="fr-FR"/>
        </w:rPr>
        <w:t xml:space="preserve"> secteur public, en tant qu</w:t>
      </w:r>
      <w:r>
        <w:rPr>
          <w:rFonts w:hint="eastAsia"/>
          <w:lang w:val="fr-FR"/>
        </w:rPr>
        <w:t>’</w:t>
      </w:r>
      <w:r w:rsidRPr="00281B96">
        <w:rPr>
          <w:lang w:val="fr-FR"/>
        </w:rPr>
        <w:t>employeur, d</w:t>
      </w:r>
      <w:r>
        <w:rPr>
          <w:rFonts w:hint="eastAsia"/>
          <w:lang w:val="fr-FR"/>
        </w:rPr>
        <w:t>’</w:t>
      </w:r>
      <w:r w:rsidRPr="00281B96">
        <w:rPr>
          <w:lang w:val="fr-FR"/>
        </w:rPr>
        <w:t>une politique de l</w:t>
      </w:r>
      <w:r>
        <w:rPr>
          <w:rFonts w:hint="eastAsia"/>
          <w:lang w:val="fr-FR"/>
        </w:rPr>
        <w:t>’</w:t>
      </w:r>
      <w:r w:rsidRPr="00281B96">
        <w:rPr>
          <w:lang w:val="fr-FR"/>
        </w:rPr>
        <w:t>égalité des chances entre les hommes et les femmes lorsqu</w:t>
      </w:r>
      <w:r>
        <w:rPr>
          <w:rFonts w:hint="eastAsia"/>
          <w:lang w:val="fr-FR"/>
        </w:rPr>
        <w:t>’</w:t>
      </w:r>
      <w:r w:rsidRPr="00281B96">
        <w:rPr>
          <w:lang w:val="fr-FR"/>
        </w:rPr>
        <w:t>il s</w:t>
      </w:r>
      <w:r>
        <w:rPr>
          <w:rFonts w:hint="eastAsia"/>
          <w:lang w:val="fr-FR"/>
        </w:rPr>
        <w:t>’</w:t>
      </w:r>
      <w:r w:rsidRPr="00281B96">
        <w:rPr>
          <w:lang w:val="fr-FR"/>
        </w:rPr>
        <w:t xml:space="preserve">agit de remplacer directement ou indirectement des fonctionnaires qui </w:t>
      </w:r>
      <w:r>
        <w:rPr>
          <w:lang w:val="fr-FR"/>
        </w:rPr>
        <w:t>partent</w:t>
      </w:r>
      <w:r w:rsidRPr="00375188">
        <w:rPr>
          <w:rStyle w:val="FootnoteReference"/>
          <w:lang w:val="fr-FR"/>
        </w:rPr>
        <w:footnoteReference w:id="40"/>
      </w:r>
      <w:r w:rsidRPr="00281B96">
        <w:rPr>
          <w:lang w:val="fr-FR"/>
        </w:rPr>
        <w:t>.</w:t>
      </w:r>
      <w:r>
        <w:rPr>
          <w:lang w:val="fr-FR"/>
        </w:rPr>
        <w:t xml:space="preserve"> Il s</w:t>
      </w:r>
      <w:r>
        <w:rPr>
          <w:rFonts w:hint="eastAsia"/>
          <w:lang w:val="fr-FR"/>
        </w:rPr>
        <w:t>’</w:t>
      </w:r>
      <w:r>
        <w:rPr>
          <w:lang w:val="fr-FR"/>
        </w:rPr>
        <w:t xml:space="preserve">agit de </w:t>
      </w:r>
      <w:r w:rsidRPr="00281B96">
        <w:rPr>
          <w:lang w:val="fr-FR"/>
        </w:rPr>
        <w:t>prévenir</w:t>
      </w:r>
      <w:r>
        <w:rPr>
          <w:lang w:val="fr-FR"/>
        </w:rPr>
        <w:t xml:space="preserve"> toute </w:t>
      </w:r>
      <w:r w:rsidRPr="00281B96">
        <w:rPr>
          <w:lang w:val="fr-FR"/>
        </w:rPr>
        <w:t>forme de discrimination lors du recrutement de nouveaux</w:t>
      </w:r>
      <w:r>
        <w:rPr>
          <w:lang w:val="fr-FR"/>
        </w:rPr>
        <w:t xml:space="preserve"> fonctionnaires</w:t>
      </w:r>
      <w:r w:rsidRPr="00281B96">
        <w:rPr>
          <w:lang w:val="fr-FR"/>
        </w:rPr>
        <w:t xml:space="preserve">. </w:t>
      </w:r>
      <w:r>
        <w:rPr>
          <w:lang w:val="fr-FR"/>
        </w:rPr>
        <w:t>D</w:t>
      </w:r>
      <w:r w:rsidRPr="00281B96">
        <w:rPr>
          <w:lang w:val="fr-FR"/>
        </w:rPr>
        <w:t xml:space="preserve">es données plus détaillées sur le secteur public figurent sous le titre </w:t>
      </w:r>
      <w:r>
        <w:rPr>
          <w:lang w:val="fr-FR"/>
        </w:rPr>
        <w:t>« </w:t>
      </w:r>
      <w:r w:rsidRPr="00281B96">
        <w:rPr>
          <w:lang w:val="fr-FR"/>
        </w:rPr>
        <w:t>Données sur le secteur public</w:t>
      </w:r>
      <w:r>
        <w:rPr>
          <w:lang w:val="fr-FR"/>
        </w:rPr>
        <w:t> »</w:t>
      </w:r>
      <w:r w:rsidRPr="00281B96">
        <w:rPr>
          <w:lang w:val="fr-FR"/>
        </w:rPr>
        <w:t xml:space="preserve"> à la section consacrée à l</w:t>
      </w:r>
      <w:r>
        <w:rPr>
          <w:rFonts w:hint="eastAsia"/>
          <w:lang w:val="fr-FR"/>
        </w:rPr>
        <w:t>’</w:t>
      </w:r>
      <w:r w:rsidRPr="00281B96">
        <w:rPr>
          <w:lang w:val="fr-FR"/>
        </w:rPr>
        <w:t>article 11.</w:t>
      </w:r>
    </w:p>
    <w:p w:rsidR="00B328F5" w:rsidRPr="00281B96" w:rsidRDefault="00B328F5" w:rsidP="00B328F5">
      <w:pPr>
        <w:pStyle w:val="SingleTxt"/>
        <w:rPr>
          <w:lang w:val="fr-FR"/>
        </w:rPr>
      </w:pPr>
      <w:r>
        <w:rPr>
          <w:lang w:val="fr-FR"/>
        </w:rPr>
        <w:tab/>
      </w:r>
      <w:r w:rsidRPr="00281B96">
        <w:rPr>
          <w:lang w:val="fr-FR"/>
        </w:rPr>
        <w:t>Comme cela a été signalé ci-dessus (au titre de l</w:t>
      </w:r>
      <w:r>
        <w:rPr>
          <w:rFonts w:hint="eastAsia"/>
          <w:lang w:val="fr-FR"/>
        </w:rPr>
        <w:t>’</w:t>
      </w:r>
      <w:r w:rsidRPr="00281B96">
        <w:rPr>
          <w:lang w:val="fr-FR"/>
        </w:rPr>
        <w:t xml:space="preserve">article 4 du présent rapport), on a adopté une nouvelle </w:t>
      </w:r>
      <w:r>
        <w:rPr>
          <w:lang w:val="fr-FR"/>
        </w:rPr>
        <w:t>loi</w:t>
      </w:r>
      <w:r w:rsidRPr="00375188">
        <w:rPr>
          <w:rStyle w:val="FootnoteReference"/>
          <w:lang w:val="fr-FR"/>
        </w:rPr>
        <w:footnoteReference w:id="41"/>
      </w:r>
      <w:r w:rsidRPr="00281B96">
        <w:rPr>
          <w:lang w:val="fr-FR"/>
        </w:rPr>
        <w:t xml:space="preserve"> établissant des quotas</w:t>
      </w:r>
      <w:r>
        <w:rPr>
          <w:lang w:val="fr-FR"/>
        </w:rPr>
        <w:t xml:space="preserve"> pour l</w:t>
      </w:r>
      <w:r>
        <w:rPr>
          <w:rFonts w:hint="eastAsia"/>
          <w:lang w:val="fr-FR"/>
        </w:rPr>
        <w:t>’</w:t>
      </w:r>
      <w:r>
        <w:rPr>
          <w:lang w:val="fr-FR"/>
        </w:rPr>
        <w:t xml:space="preserve">inscription </w:t>
      </w:r>
      <w:r w:rsidRPr="00281B96">
        <w:rPr>
          <w:lang w:val="fr-FR"/>
        </w:rPr>
        <w:t>des femmes et des hommes sur les listes électorales.</w:t>
      </w:r>
    </w:p>
    <w:p w:rsidR="00B328F5" w:rsidRPr="00BF6CDB" w:rsidRDefault="00B328F5" w:rsidP="00B328F5">
      <w:pPr>
        <w:pStyle w:val="SingleTxt"/>
        <w:spacing w:after="0" w:line="120" w:lineRule="exact"/>
        <w:rPr>
          <w:sz w:val="10"/>
          <w:lang w:val="fr-FR"/>
        </w:rPr>
      </w:pPr>
    </w:p>
    <w:p w:rsidR="00B328F5" w:rsidRPr="00281B96" w:rsidRDefault="00B328F5" w:rsidP="00B328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281B96">
        <w:rPr>
          <w:lang w:val="fr-FR"/>
        </w:rPr>
        <w:t>Données concernant les élections organisées entre 2004 et 2007</w:t>
      </w:r>
    </w:p>
    <w:p w:rsidR="00B328F5" w:rsidRPr="00BF6CDB" w:rsidRDefault="00B328F5" w:rsidP="00B328F5">
      <w:pPr>
        <w:pStyle w:val="SingleTxt"/>
        <w:spacing w:after="0" w:line="120" w:lineRule="exact"/>
        <w:rPr>
          <w:b/>
          <w:bCs/>
          <w:sz w:val="10"/>
          <w:lang w:val="fr-FR"/>
        </w:rPr>
      </w:pPr>
    </w:p>
    <w:p w:rsidR="00B328F5" w:rsidRPr="00281B96" w:rsidRDefault="00B328F5" w:rsidP="00B328F5">
      <w:pPr>
        <w:pStyle w:val="SingleTxt"/>
        <w:jc w:val="left"/>
        <w:rPr>
          <w:b/>
          <w:bCs/>
          <w:lang w:val="fr-FR"/>
        </w:rPr>
      </w:pPr>
      <w:r w:rsidRPr="00BF6CDB">
        <w:rPr>
          <w:bCs/>
          <w:lang w:val="fr-FR"/>
        </w:rPr>
        <w:t>Tableau 1</w:t>
      </w:r>
      <w:r>
        <w:rPr>
          <w:b/>
          <w:bCs/>
          <w:lang w:val="fr-FR"/>
        </w:rPr>
        <w:br/>
      </w:r>
      <w:r w:rsidRPr="00281B96">
        <w:rPr>
          <w:b/>
          <w:bCs/>
          <w:lang w:val="fr-FR"/>
        </w:rPr>
        <w:t xml:space="preserve">Membres portugais du </w:t>
      </w:r>
      <w:r>
        <w:rPr>
          <w:b/>
          <w:bCs/>
          <w:lang w:val="fr-FR"/>
        </w:rPr>
        <w:t>P</w:t>
      </w:r>
      <w:r w:rsidRPr="00281B96">
        <w:rPr>
          <w:b/>
          <w:bCs/>
          <w:lang w:val="fr-FR"/>
        </w:rPr>
        <w:t>arlement européen élus en 2004</w:t>
      </w:r>
    </w:p>
    <w:p w:rsidR="00B328F5" w:rsidRPr="00BF6CDB" w:rsidRDefault="00B328F5" w:rsidP="00B328F5">
      <w:pPr>
        <w:pStyle w:val="SingleTxt"/>
        <w:spacing w:after="0" w:line="120" w:lineRule="exact"/>
        <w:rPr>
          <w:b/>
          <w:bCs/>
          <w:sz w:val="10"/>
          <w:lang w:val="fr-FR"/>
        </w:rPr>
      </w:pPr>
    </w:p>
    <w:tbl>
      <w:tblPr>
        <w:tblW w:w="7320" w:type="dxa"/>
        <w:tblInd w:w="1260" w:type="dxa"/>
        <w:tblLayout w:type="fixed"/>
        <w:tblCellMar>
          <w:left w:w="0" w:type="dxa"/>
          <w:right w:w="0" w:type="dxa"/>
        </w:tblCellMar>
        <w:tblLook w:val="0000" w:firstRow="0" w:lastRow="0" w:firstColumn="0" w:lastColumn="0" w:noHBand="0" w:noVBand="0"/>
      </w:tblPr>
      <w:tblGrid>
        <w:gridCol w:w="1560"/>
        <w:gridCol w:w="1740"/>
        <w:gridCol w:w="1920"/>
        <w:gridCol w:w="2100"/>
      </w:tblGrid>
      <w:tr w:rsidR="00B328F5" w:rsidRPr="00B06978">
        <w:tblPrEx>
          <w:tblCellMar>
            <w:top w:w="0" w:type="dxa"/>
            <w:bottom w:w="0" w:type="dxa"/>
          </w:tblCellMar>
        </w:tblPrEx>
        <w:trPr>
          <w:tblHeader/>
        </w:trPr>
        <w:tc>
          <w:tcPr>
            <w:tcW w:w="1560" w:type="dxa"/>
            <w:tcBorders>
              <w:top w:val="single" w:sz="4" w:space="0" w:color="auto"/>
              <w:bottom w:val="single" w:sz="12" w:space="0" w:color="auto"/>
            </w:tcBorders>
            <w:shd w:val="clear" w:color="auto" w:fill="auto"/>
            <w:vAlign w:val="bottom"/>
          </w:tcPr>
          <w:p w:rsidR="00B328F5" w:rsidRPr="00B06978" w:rsidRDefault="00B328F5" w:rsidP="00B328F5">
            <w:pPr>
              <w:tabs>
                <w:tab w:val="left" w:pos="288"/>
                <w:tab w:val="left" w:pos="576"/>
                <w:tab w:val="left" w:pos="864"/>
                <w:tab w:val="left" w:pos="1152"/>
              </w:tabs>
              <w:suppressAutoHyphens/>
              <w:spacing w:before="80" w:after="80" w:line="160" w:lineRule="exact"/>
              <w:ind w:right="43"/>
              <w:rPr>
                <w:i/>
                <w:sz w:val="14"/>
                <w:lang w:val="fr-FR"/>
              </w:rPr>
            </w:pPr>
            <w:r w:rsidRPr="00B06978">
              <w:rPr>
                <w:i/>
                <w:sz w:val="14"/>
                <w:lang w:val="fr-FR"/>
              </w:rPr>
              <w:t>Année</w:t>
            </w:r>
          </w:p>
        </w:tc>
        <w:tc>
          <w:tcPr>
            <w:tcW w:w="1740" w:type="dxa"/>
            <w:tcBorders>
              <w:top w:val="single" w:sz="4" w:space="0" w:color="auto"/>
              <w:bottom w:val="single" w:sz="12" w:space="0" w:color="auto"/>
            </w:tcBorders>
            <w:shd w:val="clear" w:color="auto" w:fill="auto"/>
            <w:vAlign w:val="bottom"/>
          </w:tcPr>
          <w:p w:rsidR="00B328F5" w:rsidRPr="00B06978" w:rsidRDefault="00B328F5" w:rsidP="00B328F5">
            <w:pPr>
              <w:tabs>
                <w:tab w:val="left" w:pos="288"/>
                <w:tab w:val="left" w:pos="576"/>
                <w:tab w:val="left" w:pos="864"/>
                <w:tab w:val="left" w:pos="1152"/>
              </w:tabs>
              <w:suppressAutoHyphens/>
              <w:spacing w:before="80" w:after="80" w:line="160" w:lineRule="exact"/>
              <w:ind w:right="43"/>
              <w:jc w:val="right"/>
              <w:rPr>
                <w:i/>
                <w:sz w:val="14"/>
                <w:lang w:val="fr-FR"/>
              </w:rPr>
            </w:pPr>
            <w:r w:rsidRPr="00B06978">
              <w:rPr>
                <w:i/>
                <w:sz w:val="14"/>
                <w:lang w:val="fr-FR"/>
              </w:rPr>
              <w:t>Total</w:t>
            </w:r>
          </w:p>
        </w:tc>
        <w:tc>
          <w:tcPr>
            <w:tcW w:w="1920" w:type="dxa"/>
            <w:tcBorders>
              <w:top w:val="single" w:sz="4" w:space="0" w:color="auto"/>
              <w:bottom w:val="single" w:sz="12" w:space="0" w:color="auto"/>
            </w:tcBorders>
            <w:shd w:val="clear" w:color="auto" w:fill="auto"/>
            <w:vAlign w:val="bottom"/>
          </w:tcPr>
          <w:p w:rsidR="00B328F5" w:rsidRPr="00B06978" w:rsidRDefault="00B328F5" w:rsidP="00B328F5">
            <w:pPr>
              <w:tabs>
                <w:tab w:val="left" w:pos="288"/>
                <w:tab w:val="left" w:pos="576"/>
                <w:tab w:val="left" w:pos="864"/>
                <w:tab w:val="left" w:pos="1152"/>
              </w:tabs>
              <w:suppressAutoHyphens/>
              <w:spacing w:before="80" w:after="80" w:line="160" w:lineRule="exact"/>
              <w:ind w:right="43"/>
              <w:jc w:val="right"/>
              <w:rPr>
                <w:i/>
                <w:sz w:val="14"/>
                <w:lang w:val="fr-FR"/>
              </w:rPr>
            </w:pPr>
            <w:r w:rsidRPr="00B06978">
              <w:rPr>
                <w:i/>
                <w:sz w:val="14"/>
                <w:lang w:val="fr-FR"/>
              </w:rPr>
              <w:t>Femmes</w:t>
            </w:r>
          </w:p>
        </w:tc>
        <w:tc>
          <w:tcPr>
            <w:tcW w:w="2100" w:type="dxa"/>
            <w:tcBorders>
              <w:top w:val="single" w:sz="4" w:space="0" w:color="auto"/>
              <w:bottom w:val="single" w:sz="12" w:space="0" w:color="auto"/>
            </w:tcBorders>
            <w:shd w:val="clear" w:color="auto" w:fill="auto"/>
            <w:vAlign w:val="bottom"/>
          </w:tcPr>
          <w:p w:rsidR="00B328F5" w:rsidRPr="00B06978" w:rsidRDefault="00B328F5" w:rsidP="00B328F5">
            <w:pPr>
              <w:tabs>
                <w:tab w:val="left" w:pos="288"/>
                <w:tab w:val="left" w:pos="576"/>
                <w:tab w:val="left" w:pos="864"/>
                <w:tab w:val="left" w:pos="1152"/>
              </w:tabs>
              <w:suppressAutoHyphens/>
              <w:spacing w:before="80" w:after="80" w:line="160" w:lineRule="exact"/>
              <w:ind w:right="43"/>
              <w:jc w:val="right"/>
              <w:rPr>
                <w:i/>
                <w:sz w:val="14"/>
                <w:lang w:val="fr-FR"/>
              </w:rPr>
            </w:pPr>
            <w:r w:rsidRPr="00B06978">
              <w:rPr>
                <w:i/>
                <w:sz w:val="14"/>
                <w:lang w:val="fr-FR"/>
              </w:rPr>
              <w:t>Pourcentages femmes</w:t>
            </w:r>
          </w:p>
        </w:tc>
      </w:tr>
      <w:tr w:rsidR="00B328F5" w:rsidRPr="00B06978">
        <w:tblPrEx>
          <w:tblCellMar>
            <w:top w:w="0" w:type="dxa"/>
            <w:bottom w:w="0" w:type="dxa"/>
          </w:tblCellMar>
        </w:tblPrEx>
        <w:trPr>
          <w:trHeight w:hRule="exact" w:val="115"/>
          <w:tblHeader/>
        </w:trPr>
        <w:tc>
          <w:tcPr>
            <w:tcW w:w="1560" w:type="dxa"/>
            <w:tcBorders>
              <w:top w:val="single" w:sz="12" w:space="0" w:color="auto"/>
            </w:tcBorders>
            <w:shd w:val="clear" w:color="auto" w:fill="auto"/>
            <w:vAlign w:val="bottom"/>
          </w:tcPr>
          <w:p w:rsidR="00B328F5" w:rsidRPr="00B06978" w:rsidRDefault="00B328F5" w:rsidP="00B328F5">
            <w:pPr>
              <w:tabs>
                <w:tab w:val="left" w:pos="288"/>
                <w:tab w:val="left" w:pos="576"/>
                <w:tab w:val="left" w:pos="864"/>
                <w:tab w:val="left" w:pos="1152"/>
              </w:tabs>
              <w:suppressAutoHyphens/>
              <w:spacing w:before="40" w:after="40" w:line="210" w:lineRule="exact"/>
              <w:ind w:right="43"/>
              <w:rPr>
                <w:sz w:val="17"/>
                <w:lang w:val="fr-FR"/>
              </w:rPr>
            </w:pPr>
          </w:p>
        </w:tc>
        <w:tc>
          <w:tcPr>
            <w:tcW w:w="1740" w:type="dxa"/>
            <w:tcBorders>
              <w:top w:val="single" w:sz="12" w:space="0" w:color="auto"/>
            </w:tcBorders>
            <w:shd w:val="clear" w:color="auto" w:fill="auto"/>
            <w:vAlign w:val="bottom"/>
          </w:tcPr>
          <w:p w:rsidR="00B328F5" w:rsidRPr="00B06978"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c>
          <w:tcPr>
            <w:tcW w:w="1920" w:type="dxa"/>
            <w:tcBorders>
              <w:top w:val="single" w:sz="12" w:space="0" w:color="auto"/>
            </w:tcBorders>
            <w:shd w:val="clear" w:color="auto" w:fill="auto"/>
            <w:vAlign w:val="bottom"/>
          </w:tcPr>
          <w:p w:rsidR="00B328F5" w:rsidRPr="00B06978"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c>
          <w:tcPr>
            <w:tcW w:w="2100" w:type="dxa"/>
            <w:tcBorders>
              <w:top w:val="single" w:sz="12" w:space="0" w:color="auto"/>
            </w:tcBorders>
            <w:shd w:val="clear" w:color="auto" w:fill="auto"/>
            <w:vAlign w:val="bottom"/>
          </w:tcPr>
          <w:p w:rsidR="00B328F5" w:rsidRPr="00B06978"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r>
      <w:tr w:rsidR="00B328F5" w:rsidRPr="00B06978">
        <w:tblPrEx>
          <w:tblCellMar>
            <w:top w:w="0" w:type="dxa"/>
            <w:bottom w:w="0" w:type="dxa"/>
          </w:tblCellMar>
        </w:tblPrEx>
        <w:tc>
          <w:tcPr>
            <w:tcW w:w="1560" w:type="dxa"/>
            <w:tcBorders>
              <w:bottom w:val="single" w:sz="12" w:space="0" w:color="auto"/>
            </w:tcBorders>
            <w:shd w:val="clear" w:color="auto" w:fill="auto"/>
            <w:vAlign w:val="bottom"/>
          </w:tcPr>
          <w:p w:rsidR="00B328F5" w:rsidRPr="00B06978" w:rsidRDefault="00B328F5" w:rsidP="00B328F5">
            <w:pPr>
              <w:tabs>
                <w:tab w:val="left" w:pos="288"/>
                <w:tab w:val="left" w:pos="576"/>
                <w:tab w:val="left" w:pos="864"/>
                <w:tab w:val="left" w:pos="1152"/>
              </w:tabs>
              <w:suppressAutoHyphens/>
              <w:spacing w:before="40" w:after="40" w:line="210" w:lineRule="exact"/>
              <w:ind w:right="43"/>
              <w:rPr>
                <w:sz w:val="17"/>
                <w:lang w:val="fr-FR"/>
              </w:rPr>
            </w:pPr>
            <w:r w:rsidRPr="00B06978">
              <w:rPr>
                <w:sz w:val="17"/>
                <w:lang w:val="fr-FR"/>
              </w:rPr>
              <w:t>2004</w:t>
            </w:r>
          </w:p>
        </w:tc>
        <w:tc>
          <w:tcPr>
            <w:tcW w:w="1740" w:type="dxa"/>
            <w:tcBorders>
              <w:bottom w:val="single" w:sz="12" w:space="0" w:color="auto"/>
            </w:tcBorders>
            <w:shd w:val="clear" w:color="auto" w:fill="auto"/>
            <w:vAlign w:val="bottom"/>
          </w:tcPr>
          <w:p w:rsidR="00B328F5" w:rsidRPr="00B06978"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sidRPr="00B06978">
              <w:rPr>
                <w:sz w:val="17"/>
                <w:lang w:val="fr-FR"/>
              </w:rPr>
              <w:t>24</w:t>
            </w:r>
          </w:p>
        </w:tc>
        <w:tc>
          <w:tcPr>
            <w:tcW w:w="1920" w:type="dxa"/>
            <w:tcBorders>
              <w:bottom w:val="single" w:sz="12" w:space="0" w:color="auto"/>
            </w:tcBorders>
            <w:shd w:val="clear" w:color="auto" w:fill="auto"/>
            <w:vAlign w:val="bottom"/>
          </w:tcPr>
          <w:p w:rsidR="00B328F5" w:rsidRPr="00B06978"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sidRPr="00B06978">
              <w:rPr>
                <w:sz w:val="17"/>
                <w:lang w:val="fr-FR"/>
              </w:rPr>
              <w:t>6</w:t>
            </w:r>
          </w:p>
        </w:tc>
        <w:tc>
          <w:tcPr>
            <w:tcW w:w="2100" w:type="dxa"/>
            <w:tcBorders>
              <w:bottom w:val="single" w:sz="12" w:space="0" w:color="auto"/>
            </w:tcBorders>
            <w:shd w:val="clear" w:color="auto" w:fill="auto"/>
            <w:vAlign w:val="bottom"/>
          </w:tcPr>
          <w:p w:rsidR="00B328F5" w:rsidRPr="00B06978"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sidRPr="00B06978">
              <w:rPr>
                <w:sz w:val="17"/>
                <w:lang w:val="fr-FR"/>
              </w:rPr>
              <w:t>25</w:t>
            </w:r>
          </w:p>
        </w:tc>
      </w:tr>
    </w:tbl>
    <w:p w:rsidR="00B328F5" w:rsidRPr="00B06978" w:rsidRDefault="00B328F5" w:rsidP="00B328F5">
      <w:pPr>
        <w:pStyle w:val="SingleTxt"/>
        <w:spacing w:after="0" w:line="120" w:lineRule="exact"/>
        <w:rPr>
          <w:sz w:val="10"/>
          <w:lang w:val="fr-FR"/>
        </w:rPr>
      </w:pPr>
    </w:p>
    <w:p w:rsidR="00B328F5" w:rsidRPr="00B06978" w:rsidRDefault="00B328F5" w:rsidP="00B328F5">
      <w:pPr>
        <w:pStyle w:val="SingleTxt"/>
        <w:rPr>
          <w:sz w:val="17"/>
          <w:szCs w:val="17"/>
          <w:lang w:val="fr-FR"/>
        </w:rPr>
      </w:pPr>
      <w:r w:rsidRPr="00B06978">
        <w:rPr>
          <w:i/>
          <w:sz w:val="17"/>
          <w:szCs w:val="17"/>
          <w:lang w:val="fr-FR"/>
        </w:rPr>
        <w:t xml:space="preserve">Source </w:t>
      </w:r>
      <w:r w:rsidRPr="00B06978">
        <w:rPr>
          <w:sz w:val="17"/>
          <w:szCs w:val="17"/>
          <w:lang w:val="fr-FR"/>
        </w:rPr>
        <w:t>: Ministère de l</w:t>
      </w:r>
      <w:r w:rsidRPr="00B06978">
        <w:rPr>
          <w:rFonts w:hint="eastAsia"/>
          <w:sz w:val="17"/>
          <w:szCs w:val="17"/>
          <w:lang w:val="fr-FR"/>
        </w:rPr>
        <w:t>’</w:t>
      </w:r>
      <w:r w:rsidRPr="00B06978">
        <w:rPr>
          <w:sz w:val="17"/>
          <w:szCs w:val="17"/>
          <w:lang w:val="fr-FR"/>
        </w:rPr>
        <w:t>intérieur</w:t>
      </w:r>
    </w:p>
    <w:p w:rsidR="00B328F5" w:rsidRPr="00281B96" w:rsidRDefault="00B328F5" w:rsidP="00B328F5">
      <w:pPr>
        <w:pStyle w:val="SingleTxt"/>
        <w:jc w:val="left"/>
        <w:rPr>
          <w:b/>
          <w:bCs/>
          <w:lang w:val="fr-FR"/>
        </w:rPr>
      </w:pPr>
      <w:r w:rsidRPr="00B06978">
        <w:rPr>
          <w:bCs/>
          <w:lang w:val="fr-FR"/>
        </w:rPr>
        <w:t>Tableau 2</w:t>
      </w:r>
      <w:r>
        <w:rPr>
          <w:bCs/>
          <w:lang w:val="fr-FR"/>
        </w:rPr>
        <w:br/>
      </w:r>
      <w:r w:rsidRPr="00281B96">
        <w:rPr>
          <w:b/>
          <w:bCs/>
          <w:lang w:val="fr-FR"/>
        </w:rPr>
        <w:t xml:space="preserve">Membres du </w:t>
      </w:r>
      <w:r>
        <w:rPr>
          <w:b/>
          <w:bCs/>
          <w:lang w:val="fr-FR"/>
        </w:rPr>
        <w:t>P</w:t>
      </w:r>
      <w:r w:rsidRPr="00281B96">
        <w:rPr>
          <w:b/>
          <w:bCs/>
          <w:lang w:val="fr-FR"/>
        </w:rPr>
        <w:t>arlement</w:t>
      </w:r>
      <w:r>
        <w:rPr>
          <w:b/>
          <w:bCs/>
          <w:lang w:val="fr-FR"/>
        </w:rPr>
        <w:t xml:space="preserve"> portugais </w:t>
      </w:r>
      <w:r w:rsidRPr="00281B96">
        <w:rPr>
          <w:b/>
          <w:bCs/>
          <w:lang w:val="fr-FR"/>
        </w:rPr>
        <w:t>élus en 2005</w:t>
      </w:r>
    </w:p>
    <w:p w:rsidR="00B328F5" w:rsidRPr="00BF6CDB" w:rsidRDefault="00B328F5" w:rsidP="00B328F5">
      <w:pPr>
        <w:pStyle w:val="SingleTxt"/>
        <w:spacing w:after="0" w:line="120" w:lineRule="exact"/>
        <w:rPr>
          <w:b/>
          <w:bCs/>
          <w:sz w:val="10"/>
          <w:lang w:val="fr-FR"/>
        </w:rPr>
      </w:pPr>
    </w:p>
    <w:tbl>
      <w:tblPr>
        <w:tblW w:w="7320" w:type="dxa"/>
        <w:tblInd w:w="1260" w:type="dxa"/>
        <w:tblLayout w:type="fixed"/>
        <w:tblCellMar>
          <w:left w:w="0" w:type="dxa"/>
          <w:right w:w="0" w:type="dxa"/>
        </w:tblCellMar>
        <w:tblLook w:val="0000" w:firstRow="0" w:lastRow="0" w:firstColumn="0" w:lastColumn="0" w:noHBand="0" w:noVBand="0"/>
      </w:tblPr>
      <w:tblGrid>
        <w:gridCol w:w="1560"/>
        <w:gridCol w:w="1740"/>
        <w:gridCol w:w="1920"/>
        <w:gridCol w:w="2100"/>
      </w:tblGrid>
      <w:tr w:rsidR="00B328F5" w:rsidRPr="00B06978">
        <w:tblPrEx>
          <w:tblCellMar>
            <w:top w:w="0" w:type="dxa"/>
            <w:bottom w:w="0" w:type="dxa"/>
          </w:tblCellMar>
        </w:tblPrEx>
        <w:trPr>
          <w:tblHeader/>
        </w:trPr>
        <w:tc>
          <w:tcPr>
            <w:tcW w:w="1560" w:type="dxa"/>
            <w:tcBorders>
              <w:top w:val="single" w:sz="4" w:space="0" w:color="auto"/>
              <w:bottom w:val="single" w:sz="12" w:space="0" w:color="auto"/>
            </w:tcBorders>
            <w:shd w:val="clear" w:color="auto" w:fill="auto"/>
            <w:vAlign w:val="bottom"/>
          </w:tcPr>
          <w:p w:rsidR="00B328F5" w:rsidRPr="00B06978" w:rsidRDefault="00B328F5" w:rsidP="00B328F5">
            <w:pPr>
              <w:tabs>
                <w:tab w:val="left" w:pos="288"/>
                <w:tab w:val="left" w:pos="576"/>
                <w:tab w:val="left" w:pos="864"/>
                <w:tab w:val="left" w:pos="1152"/>
              </w:tabs>
              <w:suppressAutoHyphens/>
              <w:spacing w:before="80" w:after="80" w:line="160" w:lineRule="exact"/>
              <w:ind w:right="43"/>
              <w:rPr>
                <w:i/>
                <w:sz w:val="14"/>
                <w:lang w:val="fr-FR"/>
              </w:rPr>
            </w:pPr>
            <w:r w:rsidRPr="00B06978">
              <w:rPr>
                <w:i/>
                <w:sz w:val="14"/>
                <w:lang w:val="fr-FR"/>
              </w:rPr>
              <w:t>Année</w:t>
            </w:r>
          </w:p>
        </w:tc>
        <w:tc>
          <w:tcPr>
            <w:tcW w:w="1740" w:type="dxa"/>
            <w:tcBorders>
              <w:top w:val="single" w:sz="4" w:space="0" w:color="auto"/>
              <w:bottom w:val="single" w:sz="12" w:space="0" w:color="auto"/>
            </w:tcBorders>
            <w:shd w:val="clear" w:color="auto" w:fill="auto"/>
            <w:vAlign w:val="bottom"/>
          </w:tcPr>
          <w:p w:rsidR="00B328F5" w:rsidRPr="00B06978" w:rsidRDefault="00B328F5" w:rsidP="00B328F5">
            <w:pPr>
              <w:tabs>
                <w:tab w:val="left" w:pos="288"/>
                <w:tab w:val="left" w:pos="576"/>
                <w:tab w:val="left" w:pos="864"/>
                <w:tab w:val="left" w:pos="1152"/>
              </w:tabs>
              <w:suppressAutoHyphens/>
              <w:spacing w:before="80" w:after="80" w:line="160" w:lineRule="exact"/>
              <w:ind w:right="43"/>
              <w:jc w:val="right"/>
              <w:rPr>
                <w:i/>
                <w:sz w:val="14"/>
                <w:lang w:val="fr-FR"/>
              </w:rPr>
            </w:pPr>
            <w:r w:rsidRPr="00B06978">
              <w:rPr>
                <w:i/>
                <w:sz w:val="14"/>
                <w:lang w:val="fr-FR"/>
              </w:rPr>
              <w:t>Total</w:t>
            </w:r>
          </w:p>
        </w:tc>
        <w:tc>
          <w:tcPr>
            <w:tcW w:w="1920" w:type="dxa"/>
            <w:tcBorders>
              <w:top w:val="single" w:sz="4" w:space="0" w:color="auto"/>
              <w:bottom w:val="single" w:sz="12" w:space="0" w:color="auto"/>
            </w:tcBorders>
            <w:shd w:val="clear" w:color="auto" w:fill="auto"/>
            <w:vAlign w:val="bottom"/>
          </w:tcPr>
          <w:p w:rsidR="00B328F5" w:rsidRPr="00B06978" w:rsidRDefault="00B328F5" w:rsidP="00B328F5">
            <w:pPr>
              <w:tabs>
                <w:tab w:val="left" w:pos="288"/>
                <w:tab w:val="left" w:pos="576"/>
                <w:tab w:val="left" w:pos="864"/>
                <w:tab w:val="left" w:pos="1152"/>
              </w:tabs>
              <w:suppressAutoHyphens/>
              <w:spacing w:before="80" w:after="80" w:line="160" w:lineRule="exact"/>
              <w:ind w:right="43"/>
              <w:jc w:val="right"/>
              <w:rPr>
                <w:i/>
                <w:sz w:val="14"/>
                <w:lang w:val="fr-FR"/>
              </w:rPr>
            </w:pPr>
            <w:r w:rsidRPr="00B06978">
              <w:rPr>
                <w:i/>
                <w:sz w:val="14"/>
                <w:lang w:val="fr-FR"/>
              </w:rPr>
              <w:t>Femmes</w:t>
            </w:r>
          </w:p>
        </w:tc>
        <w:tc>
          <w:tcPr>
            <w:tcW w:w="2100" w:type="dxa"/>
            <w:tcBorders>
              <w:top w:val="single" w:sz="4" w:space="0" w:color="auto"/>
              <w:bottom w:val="single" w:sz="12" w:space="0" w:color="auto"/>
            </w:tcBorders>
            <w:shd w:val="clear" w:color="auto" w:fill="auto"/>
            <w:vAlign w:val="bottom"/>
          </w:tcPr>
          <w:p w:rsidR="00B328F5" w:rsidRPr="00B06978" w:rsidRDefault="00B328F5" w:rsidP="00B328F5">
            <w:pPr>
              <w:tabs>
                <w:tab w:val="left" w:pos="288"/>
                <w:tab w:val="left" w:pos="576"/>
                <w:tab w:val="left" w:pos="864"/>
                <w:tab w:val="left" w:pos="1152"/>
              </w:tabs>
              <w:suppressAutoHyphens/>
              <w:spacing w:before="80" w:after="80" w:line="160" w:lineRule="exact"/>
              <w:ind w:right="43"/>
              <w:jc w:val="right"/>
              <w:rPr>
                <w:i/>
                <w:sz w:val="14"/>
                <w:lang w:val="fr-FR"/>
              </w:rPr>
            </w:pPr>
            <w:r w:rsidRPr="00B06978">
              <w:rPr>
                <w:i/>
                <w:sz w:val="14"/>
                <w:lang w:val="fr-FR"/>
              </w:rPr>
              <w:t>Pourcentages femmes</w:t>
            </w:r>
          </w:p>
        </w:tc>
      </w:tr>
      <w:tr w:rsidR="00B328F5" w:rsidRPr="00B06978">
        <w:tblPrEx>
          <w:tblCellMar>
            <w:top w:w="0" w:type="dxa"/>
            <w:bottom w:w="0" w:type="dxa"/>
          </w:tblCellMar>
        </w:tblPrEx>
        <w:trPr>
          <w:trHeight w:hRule="exact" w:val="115"/>
          <w:tblHeader/>
        </w:trPr>
        <w:tc>
          <w:tcPr>
            <w:tcW w:w="1560" w:type="dxa"/>
            <w:tcBorders>
              <w:top w:val="single" w:sz="12" w:space="0" w:color="auto"/>
            </w:tcBorders>
            <w:shd w:val="clear" w:color="auto" w:fill="auto"/>
            <w:vAlign w:val="bottom"/>
          </w:tcPr>
          <w:p w:rsidR="00B328F5" w:rsidRPr="00B06978" w:rsidRDefault="00B328F5" w:rsidP="00B328F5">
            <w:pPr>
              <w:tabs>
                <w:tab w:val="left" w:pos="288"/>
                <w:tab w:val="left" w:pos="576"/>
                <w:tab w:val="left" w:pos="864"/>
                <w:tab w:val="left" w:pos="1152"/>
              </w:tabs>
              <w:suppressAutoHyphens/>
              <w:spacing w:before="40" w:after="40" w:line="210" w:lineRule="exact"/>
              <w:ind w:right="43"/>
              <w:rPr>
                <w:sz w:val="17"/>
                <w:lang w:val="fr-FR"/>
              </w:rPr>
            </w:pPr>
          </w:p>
        </w:tc>
        <w:tc>
          <w:tcPr>
            <w:tcW w:w="1740" w:type="dxa"/>
            <w:tcBorders>
              <w:top w:val="single" w:sz="12" w:space="0" w:color="auto"/>
            </w:tcBorders>
            <w:shd w:val="clear" w:color="auto" w:fill="auto"/>
            <w:vAlign w:val="bottom"/>
          </w:tcPr>
          <w:p w:rsidR="00B328F5" w:rsidRPr="00B06978"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c>
          <w:tcPr>
            <w:tcW w:w="1920" w:type="dxa"/>
            <w:tcBorders>
              <w:top w:val="single" w:sz="12" w:space="0" w:color="auto"/>
            </w:tcBorders>
            <w:shd w:val="clear" w:color="auto" w:fill="auto"/>
            <w:vAlign w:val="bottom"/>
          </w:tcPr>
          <w:p w:rsidR="00B328F5" w:rsidRPr="00B06978"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c>
          <w:tcPr>
            <w:tcW w:w="2100" w:type="dxa"/>
            <w:tcBorders>
              <w:top w:val="single" w:sz="12" w:space="0" w:color="auto"/>
            </w:tcBorders>
            <w:shd w:val="clear" w:color="auto" w:fill="auto"/>
            <w:vAlign w:val="bottom"/>
          </w:tcPr>
          <w:p w:rsidR="00B328F5" w:rsidRPr="00B06978"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r>
      <w:tr w:rsidR="00B328F5" w:rsidRPr="00B06978">
        <w:tblPrEx>
          <w:tblCellMar>
            <w:top w:w="0" w:type="dxa"/>
            <w:bottom w:w="0" w:type="dxa"/>
          </w:tblCellMar>
        </w:tblPrEx>
        <w:tc>
          <w:tcPr>
            <w:tcW w:w="1560" w:type="dxa"/>
            <w:tcBorders>
              <w:bottom w:val="single" w:sz="12" w:space="0" w:color="auto"/>
            </w:tcBorders>
            <w:shd w:val="clear" w:color="auto" w:fill="auto"/>
            <w:vAlign w:val="bottom"/>
          </w:tcPr>
          <w:p w:rsidR="00B328F5" w:rsidRPr="00B06978" w:rsidRDefault="00B328F5" w:rsidP="00B328F5">
            <w:pPr>
              <w:tabs>
                <w:tab w:val="left" w:pos="288"/>
                <w:tab w:val="left" w:pos="576"/>
                <w:tab w:val="left" w:pos="864"/>
                <w:tab w:val="left" w:pos="1152"/>
              </w:tabs>
              <w:suppressAutoHyphens/>
              <w:spacing w:before="40" w:after="40" w:line="210" w:lineRule="exact"/>
              <w:ind w:right="43"/>
              <w:rPr>
                <w:sz w:val="17"/>
                <w:lang w:val="fr-FR"/>
              </w:rPr>
            </w:pPr>
            <w:r w:rsidRPr="00B06978">
              <w:rPr>
                <w:sz w:val="17"/>
                <w:lang w:val="fr-FR"/>
              </w:rPr>
              <w:t>200</w:t>
            </w:r>
            <w:r>
              <w:rPr>
                <w:sz w:val="17"/>
                <w:lang w:val="fr-FR"/>
              </w:rPr>
              <w:t>5</w:t>
            </w:r>
          </w:p>
        </w:tc>
        <w:tc>
          <w:tcPr>
            <w:tcW w:w="1740" w:type="dxa"/>
            <w:tcBorders>
              <w:bottom w:val="single" w:sz="12" w:space="0" w:color="auto"/>
            </w:tcBorders>
            <w:shd w:val="clear" w:color="auto" w:fill="auto"/>
            <w:vAlign w:val="bottom"/>
          </w:tcPr>
          <w:p w:rsidR="00B328F5" w:rsidRPr="00B06978"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sidRPr="00B06978">
              <w:rPr>
                <w:sz w:val="17"/>
                <w:lang w:val="fr-FR"/>
              </w:rPr>
              <w:t>2</w:t>
            </w:r>
            <w:r>
              <w:rPr>
                <w:sz w:val="17"/>
                <w:lang w:val="fr-FR"/>
              </w:rPr>
              <w:t>30</w:t>
            </w:r>
          </w:p>
        </w:tc>
        <w:tc>
          <w:tcPr>
            <w:tcW w:w="1920" w:type="dxa"/>
            <w:tcBorders>
              <w:bottom w:val="single" w:sz="12" w:space="0" w:color="auto"/>
            </w:tcBorders>
            <w:shd w:val="clear" w:color="auto" w:fill="auto"/>
            <w:vAlign w:val="bottom"/>
          </w:tcPr>
          <w:p w:rsidR="00B328F5" w:rsidRPr="00B06978"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49</w:t>
            </w:r>
          </w:p>
        </w:tc>
        <w:tc>
          <w:tcPr>
            <w:tcW w:w="2100" w:type="dxa"/>
            <w:tcBorders>
              <w:bottom w:val="single" w:sz="12" w:space="0" w:color="auto"/>
            </w:tcBorders>
            <w:shd w:val="clear" w:color="auto" w:fill="auto"/>
            <w:vAlign w:val="bottom"/>
          </w:tcPr>
          <w:p w:rsidR="00B328F5" w:rsidRPr="00B06978"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sidRPr="00B06978">
              <w:rPr>
                <w:sz w:val="17"/>
                <w:lang w:val="fr-FR"/>
              </w:rPr>
              <w:t>2</w:t>
            </w:r>
            <w:r>
              <w:rPr>
                <w:sz w:val="17"/>
                <w:lang w:val="fr-FR"/>
              </w:rPr>
              <w:t>1</w:t>
            </w:r>
          </w:p>
        </w:tc>
      </w:tr>
    </w:tbl>
    <w:p w:rsidR="00B328F5" w:rsidRPr="00B06978" w:rsidRDefault="00B328F5" w:rsidP="00B328F5">
      <w:pPr>
        <w:pStyle w:val="SingleTxt"/>
        <w:spacing w:after="0" w:line="120" w:lineRule="exact"/>
        <w:rPr>
          <w:sz w:val="10"/>
          <w:lang w:val="fr-FR"/>
        </w:rPr>
      </w:pPr>
    </w:p>
    <w:p w:rsidR="00B328F5" w:rsidRPr="00B06978" w:rsidRDefault="00B328F5" w:rsidP="00B328F5">
      <w:pPr>
        <w:pStyle w:val="SingleTxt"/>
        <w:rPr>
          <w:sz w:val="17"/>
          <w:szCs w:val="17"/>
          <w:lang w:val="fr-FR"/>
        </w:rPr>
      </w:pPr>
      <w:r w:rsidRPr="00B06978">
        <w:rPr>
          <w:i/>
          <w:sz w:val="17"/>
          <w:szCs w:val="17"/>
          <w:lang w:val="fr-FR"/>
        </w:rPr>
        <w:t>Source</w:t>
      </w:r>
      <w:r w:rsidRPr="00B06978">
        <w:rPr>
          <w:sz w:val="17"/>
          <w:szCs w:val="17"/>
          <w:lang w:val="fr-FR"/>
        </w:rPr>
        <w:t xml:space="preserve"> : Commission nationale électorale</w:t>
      </w:r>
    </w:p>
    <w:p w:rsidR="00B328F5" w:rsidRPr="00281B96" w:rsidRDefault="00B328F5" w:rsidP="00B328F5">
      <w:pPr>
        <w:pStyle w:val="SingleTxt"/>
        <w:rPr>
          <w:lang w:val="fr-FR"/>
        </w:rPr>
      </w:pPr>
      <w:r>
        <w:rPr>
          <w:lang w:val="fr-FR"/>
        </w:rPr>
        <w:tab/>
      </w:r>
      <w:r w:rsidRPr="00281B96">
        <w:rPr>
          <w:lang w:val="fr-FR"/>
        </w:rPr>
        <w:t>Dans les p</w:t>
      </w:r>
      <w:r>
        <w:rPr>
          <w:lang w:val="fr-FR"/>
        </w:rPr>
        <w:t>arlements portugais et européen</w:t>
      </w:r>
      <w:r w:rsidRPr="00281B96">
        <w:rPr>
          <w:lang w:val="fr-FR"/>
        </w:rPr>
        <w:t xml:space="preserve">, les femmes représentent respectivement 21 et 25 % des députés (Tableaux 1 et 2). Ces chiffres </w:t>
      </w:r>
      <w:r>
        <w:rPr>
          <w:lang w:val="fr-FR"/>
        </w:rPr>
        <w:t>marquent</w:t>
      </w:r>
      <w:r w:rsidRPr="00281B96">
        <w:rPr>
          <w:lang w:val="fr-FR"/>
        </w:rPr>
        <w:t xml:space="preserve"> une augmentation, car lors des élections précédentes à ces deux parlements, ce pourcentage était de 20 % (voir </w:t>
      </w:r>
      <w:r>
        <w:rPr>
          <w:lang w:val="fr-FR"/>
        </w:rPr>
        <w:t xml:space="preserve">le </w:t>
      </w:r>
      <w:r w:rsidRPr="00281B96">
        <w:rPr>
          <w:lang w:val="fr-FR"/>
        </w:rPr>
        <w:t>rapport précédent).</w:t>
      </w:r>
    </w:p>
    <w:p w:rsidR="00B328F5" w:rsidRPr="00281B96" w:rsidRDefault="00B328F5" w:rsidP="00B328F5">
      <w:pPr>
        <w:pStyle w:val="SingleTxt"/>
        <w:jc w:val="left"/>
        <w:rPr>
          <w:b/>
          <w:bCs/>
          <w:lang w:val="fr-FR"/>
        </w:rPr>
      </w:pPr>
      <w:r w:rsidRPr="00B06978">
        <w:rPr>
          <w:bCs/>
          <w:lang w:val="fr-FR"/>
        </w:rPr>
        <w:t>Tableau 3</w:t>
      </w:r>
      <w:r>
        <w:rPr>
          <w:b/>
          <w:bCs/>
          <w:lang w:val="fr-FR"/>
        </w:rPr>
        <w:br/>
      </w:r>
      <w:r w:rsidRPr="00281B96">
        <w:rPr>
          <w:b/>
          <w:bCs/>
          <w:lang w:val="fr-FR"/>
        </w:rPr>
        <w:t>Représentants élus des assemblées municipales, paroissiales et civiles</w:t>
      </w:r>
    </w:p>
    <w:p w:rsidR="00B328F5" w:rsidRPr="00CA6CFB" w:rsidRDefault="00B328F5" w:rsidP="00B328F5">
      <w:pPr>
        <w:pStyle w:val="SingleTxt"/>
        <w:spacing w:after="0" w:line="120" w:lineRule="exact"/>
        <w:rPr>
          <w:b/>
          <w:bCs/>
          <w:sz w:val="10"/>
          <w:lang w:val="fr-FR"/>
        </w:rPr>
      </w:pPr>
    </w:p>
    <w:tbl>
      <w:tblPr>
        <w:tblW w:w="0" w:type="auto"/>
        <w:tblLayout w:type="fixed"/>
        <w:tblCellMar>
          <w:left w:w="0" w:type="dxa"/>
          <w:right w:w="0" w:type="dxa"/>
        </w:tblCellMar>
        <w:tblLook w:val="0000" w:firstRow="0" w:lastRow="0" w:firstColumn="0" w:lastColumn="0" w:noHBand="0" w:noVBand="0"/>
      </w:tblPr>
      <w:tblGrid>
        <w:gridCol w:w="450"/>
        <w:gridCol w:w="630"/>
        <w:gridCol w:w="720"/>
        <w:gridCol w:w="630"/>
        <w:gridCol w:w="810"/>
        <w:gridCol w:w="90"/>
        <w:gridCol w:w="630"/>
        <w:gridCol w:w="630"/>
        <w:gridCol w:w="810"/>
        <w:gridCol w:w="120"/>
        <w:gridCol w:w="579"/>
        <w:gridCol w:w="579"/>
        <w:gridCol w:w="792"/>
        <w:gridCol w:w="90"/>
        <w:gridCol w:w="630"/>
        <w:gridCol w:w="630"/>
        <w:gridCol w:w="753"/>
      </w:tblGrid>
      <w:tr w:rsidR="00B328F5" w:rsidRPr="005C3F8D">
        <w:tblPrEx>
          <w:tblCellMar>
            <w:top w:w="0" w:type="dxa"/>
            <w:bottom w:w="0" w:type="dxa"/>
          </w:tblCellMar>
        </w:tblPrEx>
        <w:trPr>
          <w:tblHeader/>
        </w:trPr>
        <w:tc>
          <w:tcPr>
            <w:tcW w:w="1080" w:type="dxa"/>
            <w:gridSpan w:val="2"/>
            <w:vMerge w:val="restart"/>
            <w:tcBorders>
              <w:top w:val="single" w:sz="4" w:space="0" w:color="auto"/>
            </w:tcBorders>
            <w:shd w:val="clear" w:color="auto" w:fill="auto"/>
            <w:vAlign w:val="bottom"/>
          </w:tcPr>
          <w:p w:rsidR="00B328F5" w:rsidRPr="005C3F8D" w:rsidRDefault="00B328F5" w:rsidP="00B328F5">
            <w:pPr>
              <w:suppressAutoHyphens/>
              <w:spacing w:before="80" w:after="80" w:line="160" w:lineRule="exact"/>
              <w:ind w:right="43"/>
              <w:rPr>
                <w:i/>
                <w:sz w:val="14"/>
                <w:lang w:val="fr-FR"/>
              </w:rPr>
            </w:pPr>
            <w:r>
              <w:rPr>
                <w:i/>
                <w:sz w:val="14"/>
                <w:lang w:val="fr-FR"/>
              </w:rPr>
              <w:t>Année</w:t>
            </w:r>
          </w:p>
        </w:tc>
        <w:tc>
          <w:tcPr>
            <w:tcW w:w="2160" w:type="dxa"/>
            <w:gridSpan w:val="3"/>
            <w:tcBorders>
              <w:top w:val="single" w:sz="4" w:space="0" w:color="auto"/>
              <w:bottom w:val="single" w:sz="4" w:space="0" w:color="auto"/>
            </w:tcBorders>
            <w:shd w:val="clear" w:color="auto" w:fill="auto"/>
            <w:vAlign w:val="bottom"/>
          </w:tcPr>
          <w:p w:rsidR="00B328F5" w:rsidRPr="005C3F8D" w:rsidRDefault="00B328F5" w:rsidP="00B328F5">
            <w:pPr>
              <w:suppressAutoHyphens/>
              <w:spacing w:before="80" w:after="80" w:line="160" w:lineRule="exact"/>
              <w:ind w:right="43"/>
              <w:jc w:val="center"/>
              <w:rPr>
                <w:i/>
                <w:sz w:val="14"/>
                <w:lang w:val="fr-FR"/>
              </w:rPr>
            </w:pPr>
            <w:r w:rsidRPr="005C3F8D">
              <w:rPr>
                <w:i/>
                <w:sz w:val="14"/>
                <w:lang w:val="fr-FR"/>
              </w:rPr>
              <w:t>Assemblées municipales urbaines</w:t>
            </w:r>
          </w:p>
        </w:tc>
        <w:tc>
          <w:tcPr>
            <w:tcW w:w="90" w:type="dxa"/>
            <w:tcBorders>
              <w:top w:val="single" w:sz="4" w:space="0" w:color="auto"/>
            </w:tcBorders>
            <w:shd w:val="clear" w:color="auto" w:fill="auto"/>
            <w:vAlign w:val="bottom"/>
          </w:tcPr>
          <w:p w:rsidR="00B328F5" w:rsidRPr="005C3F8D" w:rsidRDefault="00B328F5" w:rsidP="00B328F5">
            <w:pPr>
              <w:suppressAutoHyphens/>
              <w:spacing w:before="80" w:after="80" w:line="160" w:lineRule="exact"/>
              <w:ind w:right="43"/>
              <w:jc w:val="center"/>
              <w:rPr>
                <w:i/>
                <w:sz w:val="14"/>
                <w:lang w:val="fr-FR"/>
              </w:rPr>
            </w:pPr>
          </w:p>
        </w:tc>
        <w:tc>
          <w:tcPr>
            <w:tcW w:w="2070" w:type="dxa"/>
            <w:gridSpan w:val="3"/>
            <w:tcBorders>
              <w:top w:val="single" w:sz="4" w:space="0" w:color="auto"/>
              <w:bottom w:val="single" w:sz="4" w:space="0" w:color="auto"/>
            </w:tcBorders>
            <w:shd w:val="clear" w:color="auto" w:fill="auto"/>
            <w:vAlign w:val="bottom"/>
          </w:tcPr>
          <w:p w:rsidR="00B328F5" w:rsidRPr="005C3F8D" w:rsidRDefault="00B328F5" w:rsidP="00B328F5">
            <w:pPr>
              <w:suppressAutoHyphens/>
              <w:spacing w:before="80" w:after="80" w:line="160" w:lineRule="exact"/>
              <w:ind w:right="43"/>
              <w:jc w:val="center"/>
              <w:rPr>
                <w:i/>
                <w:sz w:val="14"/>
                <w:lang w:val="fr-FR"/>
              </w:rPr>
            </w:pPr>
            <w:r w:rsidRPr="005C3F8D">
              <w:rPr>
                <w:i/>
                <w:sz w:val="14"/>
                <w:lang w:val="fr-FR"/>
              </w:rPr>
              <w:t>Autres assemblées municipales</w:t>
            </w:r>
          </w:p>
        </w:tc>
        <w:tc>
          <w:tcPr>
            <w:tcW w:w="120" w:type="dxa"/>
            <w:tcBorders>
              <w:top w:val="single" w:sz="4" w:space="0" w:color="auto"/>
            </w:tcBorders>
            <w:shd w:val="clear" w:color="auto" w:fill="auto"/>
            <w:vAlign w:val="bottom"/>
          </w:tcPr>
          <w:p w:rsidR="00B328F5" w:rsidRPr="005C3F8D" w:rsidRDefault="00B328F5" w:rsidP="00B328F5">
            <w:pPr>
              <w:suppressAutoHyphens/>
              <w:spacing w:before="80" w:after="80" w:line="160" w:lineRule="exact"/>
              <w:ind w:right="43"/>
              <w:jc w:val="center"/>
              <w:rPr>
                <w:i/>
                <w:sz w:val="14"/>
                <w:lang w:val="fr-FR"/>
              </w:rPr>
            </w:pPr>
          </w:p>
        </w:tc>
        <w:tc>
          <w:tcPr>
            <w:tcW w:w="1950" w:type="dxa"/>
            <w:gridSpan w:val="3"/>
            <w:tcBorders>
              <w:top w:val="single" w:sz="4" w:space="0" w:color="auto"/>
              <w:bottom w:val="single" w:sz="4" w:space="0" w:color="auto"/>
            </w:tcBorders>
            <w:shd w:val="clear" w:color="auto" w:fill="auto"/>
            <w:vAlign w:val="bottom"/>
          </w:tcPr>
          <w:p w:rsidR="00B328F5" w:rsidRPr="005C3F8D" w:rsidRDefault="00B328F5" w:rsidP="00B328F5">
            <w:pPr>
              <w:suppressAutoHyphens/>
              <w:spacing w:before="80" w:after="80" w:line="160" w:lineRule="exact"/>
              <w:ind w:right="43"/>
              <w:jc w:val="center"/>
              <w:rPr>
                <w:i/>
                <w:sz w:val="14"/>
                <w:lang w:val="fr-FR"/>
              </w:rPr>
            </w:pPr>
            <w:r w:rsidRPr="005C3F8D">
              <w:rPr>
                <w:i/>
                <w:sz w:val="14"/>
                <w:lang w:val="fr-FR"/>
              </w:rPr>
              <w:t>Assemblées paroissiales</w:t>
            </w:r>
          </w:p>
        </w:tc>
        <w:tc>
          <w:tcPr>
            <w:tcW w:w="90" w:type="dxa"/>
            <w:tcBorders>
              <w:top w:val="single" w:sz="4" w:space="0" w:color="auto"/>
            </w:tcBorders>
            <w:shd w:val="clear" w:color="auto" w:fill="auto"/>
            <w:vAlign w:val="bottom"/>
          </w:tcPr>
          <w:p w:rsidR="00B328F5" w:rsidRPr="005C3F8D" w:rsidRDefault="00B328F5" w:rsidP="00B328F5">
            <w:pPr>
              <w:suppressAutoHyphens/>
              <w:spacing w:before="80" w:after="80" w:line="160" w:lineRule="exact"/>
              <w:ind w:right="43"/>
              <w:jc w:val="center"/>
              <w:rPr>
                <w:i/>
                <w:sz w:val="14"/>
                <w:lang w:val="fr-FR"/>
              </w:rPr>
            </w:pPr>
          </w:p>
        </w:tc>
        <w:tc>
          <w:tcPr>
            <w:tcW w:w="2013" w:type="dxa"/>
            <w:gridSpan w:val="3"/>
            <w:tcBorders>
              <w:top w:val="single" w:sz="4" w:space="0" w:color="auto"/>
              <w:bottom w:val="single" w:sz="4" w:space="0" w:color="auto"/>
            </w:tcBorders>
            <w:shd w:val="clear" w:color="auto" w:fill="auto"/>
            <w:vAlign w:val="bottom"/>
          </w:tcPr>
          <w:p w:rsidR="00B328F5" w:rsidRPr="005C3F8D" w:rsidRDefault="00B328F5" w:rsidP="00B328F5">
            <w:pPr>
              <w:suppressAutoHyphens/>
              <w:spacing w:before="80" w:after="80" w:line="160" w:lineRule="exact"/>
              <w:ind w:right="43"/>
              <w:jc w:val="center"/>
              <w:rPr>
                <w:i/>
                <w:sz w:val="14"/>
                <w:lang w:val="fr-FR"/>
              </w:rPr>
            </w:pPr>
            <w:r w:rsidRPr="005C3F8D">
              <w:rPr>
                <w:i/>
                <w:sz w:val="14"/>
                <w:lang w:val="fr-FR"/>
              </w:rPr>
              <w:t>Assemblées civiles</w:t>
            </w:r>
          </w:p>
        </w:tc>
      </w:tr>
      <w:tr w:rsidR="00B328F5" w:rsidRPr="005C3F8D">
        <w:tblPrEx>
          <w:tblCellMar>
            <w:top w:w="0" w:type="dxa"/>
            <w:bottom w:w="0" w:type="dxa"/>
          </w:tblCellMar>
        </w:tblPrEx>
        <w:trPr>
          <w:tblHeader/>
        </w:trPr>
        <w:tc>
          <w:tcPr>
            <w:tcW w:w="1080" w:type="dxa"/>
            <w:gridSpan w:val="2"/>
            <w:vMerge/>
            <w:tcBorders>
              <w:bottom w:val="single" w:sz="12" w:space="0" w:color="auto"/>
            </w:tcBorders>
            <w:shd w:val="clear" w:color="auto" w:fill="auto"/>
            <w:vAlign w:val="bottom"/>
          </w:tcPr>
          <w:p w:rsidR="00B328F5" w:rsidRPr="005C3F8D" w:rsidRDefault="00B328F5" w:rsidP="00B328F5">
            <w:pPr>
              <w:suppressAutoHyphens/>
              <w:spacing w:before="80" w:after="80" w:line="160" w:lineRule="exact"/>
              <w:ind w:right="43"/>
              <w:jc w:val="right"/>
              <w:rPr>
                <w:i/>
                <w:sz w:val="14"/>
                <w:lang w:val="fr-FR"/>
              </w:rPr>
            </w:pPr>
          </w:p>
        </w:tc>
        <w:tc>
          <w:tcPr>
            <w:tcW w:w="720" w:type="dxa"/>
            <w:tcBorders>
              <w:top w:val="single" w:sz="4" w:space="0" w:color="auto"/>
              <w:bottom w:val="single" w:sz="12" w:space="0" w:color="auto"/>
            </w:tcBorders>
            <w:shd w:val="clear" w:color="auto" w:fill="auto"/>
            <w:vAlign w:val="bottom"/>
          </w:tcPr>
          <w:p w:rsidR="00B328F5" w:rsidRPr="005C3F8D" w:rsidRDefault="00B328F5" w:rsidP="00B328F5">
            <w:pPr>
              <w:suppressAutoHyphens/>
              <w:spacing w:before="80" w:after="80" w:line="160" w:lineRule="exact"/>
              <w:ind w:right="43"/>
              <w:jc w:val="right"/>
              <w:rPr>
                <w:i/>
                <w:sz w:val="14"/>
                <w:lang w:val="fr-FR"/>
              </w:rPr>
            </w:pPr>
            <w:r>
              <w:rPr>
                <w:i/>
                <w:sz w:val="14"/>
                <w:lang w:val="fr-FR"/>
              </w:rPr>
              <w:t>Total</w:t>
            </w:r>
          </w:p>
        </w:tc>
        <w:tc>
          <w:tcPr>
            <w:tcW w:w="630" w:type="dxa"/>
            <w:tcBorders>
              <w:top w:val="single" w:sz="4" w:space="0" w:color="auto"/>
              <w:bottom w:val="single" w:sz="12" w:space="0" w:color="auto"/>
            </w:tcBorders>
            <w:shd w:val="clear" w:color="auto" w:fill="auto"/>
            <w:vAlign w:val="bottom"/>
          </w:tcPr>
          <w:p w:rsidR="00B328F5" w:rsidRPr="005C3F8D" w:rsidRDefault="00B328F5" w:rsidP="00B328F5">
            <w:pPr>
              <w:suppressAutoHyphens/>
              <w:spacing w:before="80" w:after="80" w:line="160" w:lineRule="exact"/>
              <w:ind w:right="43"/>
              <w:jc w:val="right"/>
              <w:rPr>
                <w:i/>
                <w:sz w:val="14"/>
                <w:lang w:val="fr-FR"/>
              </w:rPr>
            </w:pPr>
            <w:r>
              <w:rPr>
                <w:i/>
                <w:sz w:val="14"/>
                <w:lang w:val="fr-FR"/>
              </w:rPr>
              <w:t>Femmes</w:t>
            </w:r>
          </w:p>
        </w:tc>
        <w:tc>
          <w:tcPr>
            <w:tcW w:w="810" w:type="dxa"/>
            <w:tcBorders>
              <w:top w:val="single" w:sz="4" w:space="0" w:color="auto"/>
              <w:bottom w:val="single" w:sz="12" w:space="0" w:color="auto"/>
            </w:tcBorders>
            <w:shd w:val="clear" w:color="auto" w:fill="auto"/>
            <w:vAlign w:val="bottom"/>
          </w:tcPr>
          <w:p w:rsidR="00B328F5" w:rsidRPr="005C3F8D" w:rsidRDefault="00B328F5" w:rsidP="00B328F5">
            <w:pPr>
              <w:suppressAutoHyphens/>
              <w:spacing w:before="80" w:after="80" w:line="160" w:lineRule="exact"/>
              <w:ind w:right="43"/>
              <w:jc w:val="right"/>
              <w:rPr>
                <w:i/>
                <w:sz w:val="14"/>
                <w:lang w:val="fr-FR"/>
              </w:rPr>
            </w:pPr>
            <w:r>
              <w:rPr>
                <w:i/>
                <w:sz w:val="14"/>
                <w:lang w:val="fr-FR"/>
              </w:rPr>
              <w:t>% Femmes</w:t>
            </w:r>
          </w:p>
        </w:tc>
        <w:tc>
          <w:tcPr>
            <w:tcW w:w="90" w:type="dxa"/>
            <w:tcBorders>
              <w:bottom w:val="single" w:sz="12" w:space="0" w:color="auto"/>
            </w:tcBorders>
            <w:shd w:val="clear" w:color="auto" w:fill="auto"/>
            <w:vAlign w:val="bottom"/>
          </w:tcPr>
          <w:p w:rsidR="00B328F5" w:rsidRPr="005C3F8D" w:rsidRDefault="00B328F5" w:rsidP="00B328F5">
            <w:pPr>
              <w:suppressAutoHyphens/>
              <w:spacing w:before="80" w:after="80" w:line="160" w:lineRule="exact"/>
              <w:ind w:right="43"/>
              <w:jc w:val="right"/>
              <w:rPr>
                <w:i/>
                <w:sz w:val="14"/>
                <w:lang w:val="fr-FR"/>
              </w:rPr>
            </w:pPr>
          </w:p>
        </w:tc>
        <w:tc>
          <w:tcPr>
            <w:tcW w:w="630" w:type="dxa"/>
            <w:tcBorders>
              <w:top w:val="single" w:sz="4" w:space="0" w:color="auto"/>
              <w:bottom w:val="single" w:sz="12" w:space="0" w:color="auto"/>
            </w:tcBorders>
            <w:shd w:val="clear" w:color="auto" w:fill="auto"/>
            <w:vAlign w:val="bottom"/>
          </w:tcPr>
          <w:p w:rsidR="00B328F5" w:rsidRPr="005C3F8D" w:rsidRDefault="00B328F5" w:rsidP="00B328F5">
            <w:pPr>
              <w:suppressAutoHyphens/>
              <w:spacing w:before="80" w:after="80" w:line="160" w:lineRule="exact"/>
              <w:ind w:right="43"/>
              <w:jc w:val="right"/>
              <w:rPr>
                <w:i/>
                <w:sz w:val="14"/>
                <w:lang w:val="fr-FR"/>
              </w:rPr>
            </w:pPr>
            <w:r>
              <w:rPr>
                <w:i/>
                <w:sz w:val="14"/>
                <w:lang w:val="fr-FR"/>
              </w:rPr>
              <w:t>Total</w:t>
            </w:r>
          </w:p>
        </w:tc>
        <w:tc>
          <w:tcPr>
            <w:tcW w:w="630" w:type="dxa"/>
            <w:tcBorders>
              <w:top w:val="single" w:sz="4" w:space="0" w:color="auto"/>
              <w:bottom w:val="single" w:sz="12" w:space="0" w:color="auto"/>
            </w:tcBorders>
            <w:shd w:val="clear" w:color="auto" w:fill="auto"/>
            <w:vAlign w:val="bottom"/>
          </w:tcPr>
          <w:p w:rsidR="00B328F5" w:rsidRPr="005C3F8D" w:rsidRDefault="00B328F5" w:rsidP="00B328F5">
            <w:pPr>
              <w:suppressAutoHyphens/>
              <w:spacing w:before="80" w:after="80" w:line="160" w:lineRule="exact"/>
              <w:ind w:right="43"/>
              <w:jc w:val="right"/>
              <w:rPr>
                <w:i/>
                <w:sz w:val="14"/>
                <w:lang w:val="fr-FR"/>
              </w:rPr>
            </w:pPr>
            <w:r>
              <w:rPr>
                <w:i/>
                <w:sz w:val="14"/>
                <w:lang w:val="fr-FR"/>
              </w:rPr>
              <w:t>Femmes</w:t>
            </w:r>
          </w:p>
        </w:tc>
        <w:tc>
          <w:tcPr>
            <w:tcW w:w="810" w:type="dxa"/>
            <w:tcBorders>
              <w:top w:val="single" w:sz="4" w:space="0" w:color="auto"/>
              <w:bottom w:val="single" w:sz="12" w:space="0" w:color="auto"/>
            </w:tcBorders>
            <w:shd w:val="clear" w:color="auto" w:fill="auto"/>
            <w:vAlign w:val="bottom"/>
          </w:tcPr>
          <w:p w:rsidR="00B328F5" w:rsidRPr="005C3F8D" w:rsidRDefault="00B328F5" w:rsidP="00B328F5">
            <w:pPr>
              <w:suppressAutoHyphens/>
              <w:spacing w:before="80" w:after="80" w:line="160" w:lineRule="exact"/>
              <w:ind w:right="43"/>
              <w:jc w:val="right"/>
              <w:rPr>
                <w:i/>
                <w:sz w:val="14"/>
                <w:lang w:val="fr-FR"/>
              </w:rPr>
            </w:pPr>
            <w:r>
              <w:rPr>
                <w:i/>
                <w:sz w:val="14"/>
                <w:lang w:val="fr-FR"/>
              </w:rPr>
              <w:t>% Femmes</w:t>
            </w:r>
          </w:p>
        </w:tc>
        <w:tc>
          <w:tcPr>
            <w:tcW w:w="120" w:type="dxa"/>
            <w:tcBorders>
              <w:bottom w:val="single" w:sz="12" w:space="0" w:color="auto"/>
            </w:tcBorders>
            <w:shd w:val="clear" w:color="auto" w:fill="auto"/>
            <w:vAlign w:val="bottom"/>
          </w:tcPr>
          <w:p w:rsidR="00B328F5" w:rsidRPr="005C3F8D" w:rsidRDefault="00B328F5" w:rsidP="00B328F5">
            <w:pPr>
              <w:suppressAutoHyphens/>
              <w:spacing w:before="80" w:after="80" w:line="160" w:lineRule="exact"/>
              <w:ind w:right="43"/>
              <w:jc w:val="right"/>
              <w:rPr>
                <w:i/>
                <w:sz w:val="14"/>
                <w:lang w:val="fr-FR"/>
              </w:rPr>
            </w:pPr>
          </w:p>
        </w:tc>
        <w:tc>
          <w:tcPr>
            <w:tcW w:w="579" w:type="dxa"/>
            <w:tcBorders>
              <w:top w:val="single" w:sz="4" w:space="0" w:color="auto"/>
              <w:bottom w:val="single" w:sz="12" w:space="0" w:color="auto"/>
            </w:tcBorders>
            <w:shd w:val="clear" w:color="auto" w:fill="auto"/>
            <w:vAlign w:val="bottom"/>
          </w:tcPr>
          <w:p w:rsidR="00B328F5" w:rsidRPr="005C3F8D" w:rsidRDefault="00B328F5" w:rsidP="00B328F5">
            <w:pPr>
              <w:suppressAutoHyphens/>
              <w:spacing w:before="80" w:after="80" w:line="160" w:lineRule="exact"/>
              <w:ind w:right="43"/>
              <w:jc w:val="right"/>
              <w:rPr>
                <w:i/>
                <w:sz w:val="14"/>
                <w:lang w:val="fr-FR"/>
              </w:rPr>
            </w:pPr>
            <w:r>
              <w:rPr>
                <w:i/>
                <w:sz w:val="14"/>
                <w:lang w:val="fr-FR"/>
              </w:rPr>
              <w:t>Total</w:t>
            </w:r>
          </w:p>
        </w:tc>
        <w:tc>
          <w:tcPr>
            <w:tcW w:w="579" w:type="dxa"/>
            <w:tcBorders>
              <w:top w:val="single" w:sz="4" w:space="0" w:color="auto"/>
              <w:bottom w:val="single" w:sz="12" w:space="0" w:color="auto"/>
            </w:tcBorders>
            <w:shd w:val="clear" w:color="auto" w:fill="auto"/>
            <w:vAlign w:val="bottom"/>
          </w:tcPr>
          <w:p w:rsidR="00B328F5" w:rsidRPr="005C3F8D" w:rsidRDefault="00B328F5" w:rsidP="00B328F5">
            <w:pPr>
              <w:suppressAutoHyphens/>
              <w:spacing w:before="80" w:after="80" w:line="160" w:lineRule="exact"/>
              <w:ind w:right="43"/>
              <w:jc w:val="right"/>
              <w:rPr>
                <w:i/>
                <w:sz w:val="14"/>
                <w:lang w:val="fr-FR"/>
              </w:rPr>
            </w:pPr>
            <w:r>
              <w:rPr>
                <w:i/>
                <w:sz w:val="14"/>
                <w:lang w:val="fr-FR"/>
              </w:rPr>
              <w:t>Femmes</w:t>
            </w:r>
          </w:p>
        </w:tc>
        <w:tc>
          <w:tcPr>
            <w:tcW w:w="792" w:type="dxa"/>
            <w:tcBorders>
              <w:top w:val="single" w:sz="4" w:space="0" w:color="auto"/>
              <w:bottom w:val="single" w:sz="12" w:space="0" w:color="auto"/>
            </w:tcBorders>
            <w:shd w:val="clear" w:color="auto" w:fill="auto"/>
            <w:vAlign w:val="bottom"/>
          </w:tcPr>
          <w:p w:rsidR="00B328F5" w:rsidRPr="005C3F8D" w:rsidRDefault="00B328F5" w:rsidP="00B328F5">
            <w:pPr>
              <w:suppressAutoHyphens/>
              <w:spacing w:before="80" w:after="80" w:line="160" w:lineRule="exact"/>
              <w:ind w:right="43"/>
              <w:jc w:val="right"/>
              <w:rPr>
                <w:i/>
                <w:sz w:val="14"/>
                <w:lang w:val="fr-FR"/>
              </w:rPr>
            </w:pPr>
            <w:r>
              <w:rPr>
                <w:i/>
                <w:sz w:val="14"/>
                <w:lang w:val="fr-FR"/>
              </w:rPr>
              <w:t>% Femmes</w:t>
            </w:r>
          </w:p>
        </w:tc>
        <w:tc>
          <w:tcPr>
            <w:tcW w:w="90" w:type="dxa"/>
            <w:tcBorders>
              <w:bottom w:val="single" w:sz="12" w:space="0" w:color="auto"/>
            </w:tcBorders>
            <w:shd w:val="clear" w:color="auto" w:fill="auto"/>
            <w:vAlign w:val="bottom"/>
          </w:tcPr>
          <w:p w:rsidR="00B328F5" w:rsidRPr="005C3F8D" w:rsidRDefault="00B328F5" w:rsidP="00B328F5">
            <w:pPr>
              <w:suppressAutoHyphens/>
              <w:spacing w:before="80" w:after="80" w:line="160" w:lineRule="exact"/>
              <w:ind w:right="43"/>
              <w:jc w:val="right"/>
              <w:rPr>
                <w:i/>
                <w:sz w:val="14"/>
                <w:lang w:val="fr-FR"/>
              </w:rPr>
            </w:pPr>
          </w:p>
        </w:tc>
        <w:tc>
          <w:tcPr>
            <w:tcW w:w="630" w:type="dxa"/>
            <w:tcBorders>
              <w:top w:val="single" w:sz="4" w:space="0" w:color="auto"/>
              <w:bottom w:val="single" w:sz="12" w:space="0" w:color="auto"/>
            </w:tcBorders>
            <w:shd w:val="clear" w:color="auto" w:fill="auto"/>
            <w:vAlign w:val="bottom"/>
          </w:tcPr>
          <w:p w:rsidR="00B328F5" w:rsidRPr="005C3F8D" w:rsidRDefault="00B328F5" w:rsidP="00B328F5">
            <w:pPr>
              <w:suppressAutoHyphens/>
              <w:spacing w:before="80" w:after="80" w:line="160" w:lineRule="exact"/>
              <w:ind w:right="43"/>
              <w:jc w:val="right"/>
              <w:rPr>
                <w:i/>
                <w:sz w:val="14"/>
                <w:lang w:val="fr-FR"/>
              </w:rPr>
            </w:pPr>
            <w:r>
              <w:rPr>
                <w:i/>
                <w:sz w:val="14"/>
                <w:lang w:val="fr-FR"/>
              </w:rPr>
              <w:t>Total</w:t>
            </w:r>
          </w:p>
        </w:tc>
        <w:tc>
          <w:tcPr>
            <w:tcW w:w="630" w:type="dxa"/>
            <w:tcBorders>
              <w:top w:val="single" w:sz="4" w:space="0" w:color="auto"/>
              <w:bottom w:val="single" w:sz="12" w:space="0" w:color="auto"/>
            </w:tcBorders>
            <w:shd w:val="clear" w:color="auto" w:fill="auto"/>
            <w:vAlign w:val="bottom"/>
          </w:tcPr>
          <w:p w:rsidR="00B328F5" w:rsidRPr="005C3F8D" w:rsidRDefault="00B328F5" w:rsidP="00B328F5">
            <w:pPr>
              <w:suppressAutoHyphens/>
              <w:spacing w:before="80" w:after="80" w:line="160" w:lineRule="exact"/>
              <w:ind w:right="43"/>
              <w:jc w:val="right"/>
              <w:rPr>
                <w:i/>
                <w:sz w:val="14"/>
                <w:lang w:val="fr-FR"/>
              </w:rPr>
            </w:pPr>
            <w:r>
              <w:rPr>
                <w:i/>
                <w:sz w:val="14"/>
                <w:lang w:val="fr-FR"/>
              </w:rPr>
              <w:t>Femmes</w:t>
            </w:r>
          </w:p>
        </w:tc>
        <w:tc>
          <w:tcPr>
            <w:tcW w:w="753" w:type="dxa"/>
            <w:tcBorders>
              <w:top w:val="single" w:sz="4" w:space="0" w:color="auto"/>
              <w:bottom w:val="single" w:sz="12" w:space="0" w:color="auto"/>
            </w:tcBorders>
            <w:shd w:val="clear" w:color="auto" w:fill="auto"/>
            <w:vAlign w:val="bottom"/>
          </w:tcPr>
          <w:p w:rsidR="00B328F5" w:rsidRPr="005C3F8D" w:rsidRDefault="00B328F5" w:rsidP="00B328F5">
            <w:pPr>
              <w:suppressAutoHyphens/>
              <w:spacing w:before="80" w:after="80" w:line="160" w:lineRule="exact"/>
              <w:ind w:right="43"/>
              <w:jc w:val="right"/>
              <w:rPr>
                <w:i/>
                <w:sz w:val="14"/>
                <w:lang w:val="fr-FR"/>
              </w:rPr>
            </w:pPr>
            <w:r>
              <w:rPr>
                <w:i/>
                <w:sz w:val="14"/>
                <w:lang w:val="fr-FR"/>
              </w:rPr>
              <w:t>% Femmes</w:t>
            </w:r>
          </w:p>
        </w:tc>
      </w:tr>
      <w:tr w:rsidR="00B328F5" w:rsidRPr="005C3F8D">
        <w:tblPrEx>
          <w:tblCellMar>
            <w:top w:w="0" w:type="dxa"/>
            <w:bottom w:w="0" w:type="dxa"/>
          </w:tblCellMar>
        </w:tblPrEx>
        <w:trPr>
          <w:trHeight w:hRule="exact" w:val="115"/>
          <w:tblHeader/>
        </w:trPr>
        <w:tc>
          <w:tcPr>
            <w:tcW w:w="450" w:type="dxa"/>
            <w:tcBorders>
              <w:top w:val="single" w:sz="12" w:space="0" w:color="auto"/>
            </w:tcBorders>
            <w:shd w:val="clear" w:color="auto" w:fill="auto"/>
            <w:vAlign w:val="bottom"/>
          </w:tcPr>
          <w:p w:rsidR="00B328F5" w:rsidRPr="005C3F8D" w:rsidRDefault="00B328F5" w:rsidP="00B328F5">
            <w:pPr>
              <w:suppressAutoHyphens/>
              <w:spacing w:before="40" w:after="40" w:line="210" w:lineRule="exact"/>
              <w:ind w:right="43"/>
              <w:rPr>
                <w:sz w:val="17"/>
                <w:lang w:val="fr-FR"/>
              </w:rPr>
            </w:pPr>
          </w:p>
        </w:tc>
        <w:tc>
          <w:tcPr>
            <w:tcW w:w="630" w:type="dxa"/>
            <w:tcBorders>
              <w:top w:val="single" w:sz="12" w:space="0" w:color="auto"/>
            </w:tcBorders>
            <w:shd w:val="clear" w:color="auto" w:fill="auto"/>
            <w:vAlign w:val="bottom"/>
          </w:tcPr>
          <w:p w:rsidR="00B328F5" w:rsidRPr="005C3F8D" w:rsidRDefault="00B328F5" w:rsidP="00B328F5">
            <w:pPr>
              <w:suppressAutoHyphens/>
              <w:spacing w:before="40" w:after="40" w:line="210" w:lineRule="exact"/>
              <w:ind w:right="43"/>
              <w:jc w:val="right"/>
              <w:rPr>
                <w:sz w:val="17"/>
                <w:lang w:val="fr-FR"/>
              </w:rPr>
            </w:pPr>
          </w:p>
        </w:tc>
        <w:tc>
          <w:tcPr>
            <w:tcW w:w="720" w:type="dxa"/>
            <w:tcBorders>
              <w:top w:val="single" w:sz="12" w:space="0" w:color="auto"/>
            </w:tcBorders>
            <w:shd w:val="clear" w:color="auto" w:fill="auto"/>
            <w:vAlign w:val="bottom"/>
          </w:tcPr>
          <w:p w:rsidR="00B328F5" w:rsidRPr="005C3F8D" w:rsidRDefault="00B328F5" w:rsidP="00B328F5">
            <w:pPr>
              <w:suppressAutoHyphens/>
              <w:spacing w:before="40" w:after="40" w:line="210" w:lineRule="exact"/>
              <w:ind w:right="43"/>
              <w:jc w:val="right"/>
              <w:rPr>
                <w:sz w:val="17"/>
                <w:lang w:val="fr-FR"/>
              </w:rPr>
            </w:pPr>
          </w:p>
        </w:tc>
        <w:tc>
          <w:tcPr>
            <w:tcW w:w="630" w:type="dxa"/>
            <w:tcBorders>
              <w:top w:val="single" w:sz="12" w:space="0" w:color="auto"/>
            </w:tcBorders>
            <w:shd w:val="clear" w:color="auto" w:fill="auto"/>
            <w:vAlign w:val="bottom"/>
          </w:tcPr>
          <w:p w:rsidR="00B328F5" w:rsidRPr="005C3F8D" w:rsidRDefault="00B328F5" w:rsidP="00B328F5">
            <w:pPr>
              <w:suppressAutoHyphens/>
              <w:spacing w:before="40" w:after="40" w:line="210" w:lineRule="exact"/>
              <w:ind w:right="43"/>
              <w:jc w:val="right"/>
              <w:rPr>
                <w:sz w:val="17"/>
                <w:lang w:val="fr-FR"/>
              </w:rPr>
            </w:pPr>
          </w:p>
        </w:tc>
        <w:tc>
          <w:tcPr>
            <w:tcW w:w="810" w:type="dxa"/>
            <w:tcBorders>
              <w:top w:val="single" w:sz="12" w:space="0" w:color="auto"/>
            </w:tcBorders>
            <w:shd w:val="clear" w:color="auto" w:fill="auto"/>
            <w:vAlign w:val="bottom"/>
          </w:tcPr>
          <w:p w:rsidR="00B328F5" w:rsidRPr="005C3F8D" w:rsidRDefault="00B328F5" w:rsidP="00B328F5">
            <w:pPr>
              <w:suppressAutoHyphens/>
              <w:spacing w:before="40" w:after="40" w:line="210" w:lineRule="exact"/>
              <w:ind w:right="43"/>
              <w:jc w:val="right"/>
              <w:rPr>
                <w:sz w:val="17"/>
                <w:lang w:val="fr-FR"/>
              </w:rPr>
            </w:pPr>
          </w:p>
        </w:tc>
        <w:tc>
          <w:tcPr>
            <w:tcW w:w="90" w:type="dxa"/>
            <w:tcBorders>
              <w:top w:val="single" w:sz="12" w:space="0" w:color="auto"/>
            </w:tcBorders>
            <w:shd w:val="clear" w:color="auto" w:fill="auto"/>
            <w:vAlign w:val="bottom"/>
          </w:tcPr>
          <w:p w:rsidR="00B328F5" w:rsidRPr="005C3F8D" w:rsidRDefault="00B328F5" w:rsidP="00B328F5">
            <w:pPr>
              <w:suppressAutoHyphens/>
              <w:spacing w:before="40" w:after="40" w:line="210" w:lineRule="exact"/>
              <w:ind w:right="43"/>
              <w:jc w:val="right"/>
              <w:rPr>
                <w:sz w:val="17"/>
                <w:lang w:val="fr-FR"/>
              </w:rPr>
            </w:pPr>
          </w:p>
        </w:tc>
        <w:tc>
          <w:tcPr>
            <w:tcW w:w="630" w:type="dxa"/>
            <w:tcBorders>
              <w:top w:val="single" w:sz="12" w:space="0" w:color="auto"/>
            </w:tcBorders>
            <w:shd w:val="clear" w:color="auto" w:fill="auto"/>
            <w:vAlign w:val="bottom"/>
          </w:tcPr>
          <w:p w:rsidR="00B328F5" w:rsidRPr="005C3F8D" w:rsidRDefault="00B328F5" w:rsidP="00B328F5">
            <w:pPr>
              <w:suppressAutoHyphens/>
              <w:spacing w:before="40" w:after="40" w:line="210" w:lineRule="exact"/>
              <w:ind w:right="43"/>
              <w:jc w:val="right"/>
              <w:rPr>
                <w:sz w:val="17"/>
                <w:lang w:val="fr-FR"/>
              </w:rPr>
            </w:pPr>
          </w:p>
        </w:tc>
        <w:tc>
          <w:tcPr>
            <w:tcW w:w="630" w:type="dxa"/>
            <w:tcBorders>
              <w:top w:val="single" w:sz="12" w:space="0" w:color="auto"/>
            </w:tcBorders>
            <w:shd w:val="clear" w:color="auto" w:fill="auto"/>
            <w:vAlign w:val="bottom"/>
          </w:tcPr>
          <w:p w:rsidR="00B328F5" w:rsidRPr="005C3F8D" w:rsidRDefault="00B328F5" w:rsidP="00B328F5">
            <w:pPr>
              <w:suppressAutoHyphens/>
              <w:spacing w:before="40" w:after="40" w:line="210" w:lineRule="exact"/>
              <w:ind w:right="43"/>
              <w:jc w:val="right"/>
              <w:rPr>
                <w:sz w:val="17"/>
                <w:lang w:val="fr-FR"/>
              </w:rPr>
            </w:pPr>
          </w:p>
        </w:tc>
        <w:tc>
          <w:tcPr>
            <w:tcW w:w="810" w:type="dxa"/>
            <w:tcBorders>
              <w:top w:val="single" w:sz="12" w:space="0" w:color="auto"/>
            </w:tcBorders>
            <w:shd w:val="clear" w:color="auto" w:fill="auto"/>
            <w:vAlign w:val="bottom"/>
          </w:tcPr>
          <w:p w:rsidR="00B328F5" w:rsidRPr="005C3F8D" w:rsidRDefault="00B328F5" w:rsidP="00B328F5">
            <w:pPr>
              <w:suppressAutoHyphens/>
              <w:spacing w:before="40" w:after="40" w:line="210" w:lineRule="exact"/>
              <w:ind w:right="43"/>
              <w:jc w:val="right"/>
              <w:rPr>
                <w:sz w:val="17"/>
                <w:lang w:val="fr-FR"/>
              </w:rPr>
            </w:pPr>
          </w:p>
        </w:tc>
        <w:tc>
          <w:tcPr>
            <w:tcW w:w="120" w:type="dxa"/>
            <w:tcBorders>
              <w:top w:val="single" w:sz="12" w:space="0" w:color="auto"/>
            </w:tcBorders>
            <w:shd w:val="clear" w:color="auto" w:fill="auto"/>
            <w:vAlign w:val="bottom"/>
          </w:tcPr>
          <w:p w:rsidR="00B328F5" w:rsidRPr="005C3F8D" w:rsidRDefault="00B328F5" w:rsidP="00B328F5">
            <w:pPr>
              <w:suppressAutoHyphens/>
              <w:spacing w:before="40" w:after="40" w:line="210" w:lineRule="exact"/>
              <w:ind w:right="43"/>
              <w:jc w:val="right"/>
              <w:rPr>
                <w:sz w:val="17"/>
                <w:lang w:val="fr-FR"/>
              </w:rPr>
            </w:pPr>
          </w:p>
        </w:tc>
        <w:tc>
          <w:tcPr>
            <w:tcW w:w="579" w:type="dxa"/>
            <w:tcBorders>
              <w:top w:val="single" w:sz="12" w:space="0" w:color="auto"/>
            </w:tcBorders>
            <w:shd w:val="clear" w:color="auto" w:fill="auto"/>
            <w:vAlign w:val="bottom"/>
          </w:tcPr>
          <w:p w:rsidR="00B328F5" w:rsidRPr="005C3F8D" w:rsidRDefault="00B328F5" w:rsidP="00B328F5">
            <w:pPr>
              <w:suppressAutoHyphens/>
              <w:spacing w:before="40" w:after="40" w:line="210" w:lineRule="exact"/>
              <w:ind w:right="43"/>
              <w:jc w:val="right"/>
              <w:rPr>
                <w:sz w:val="17"/>
                <w:lang w:val="fr-FR"/>
              </w:rPr>
            </w:pPr>
          </w:p>
        </w:tc>
        <w:tc>
          <w:tcPr>
            <w:tcW w:w="579" w:type="dxa"/>
            <w:tcBorders>
              <w:top w:val="single" w:sz="12" w:space="0" w:color="auto"/>
            </w:tcBorders>
            <w:shd w:val="clear" w:color="auto" w:fill="auto"/>
            <w:vAlign w:val="bottom"/>
          </w:tcPr>
          <w:p w:rsidR="00B328F5" w:rsidRPr="005C3F8D" w:rsidRDefault="00B328F5" w:rsidP="00B328F5">
            <w:pPr>
              <w:suppressAutoHyphens/>
              <w:spacing w:before="40" w:after="40" w:line="210" w:lineRule="exact"/>
              <w:ind w:right="43"/>
              <w:jc w:val="right"/>
              <w:rPr>
                <w:sz w:val="17"/>
                <w:lang w:val="fr-FR"/>
              </w:rPr>
            </w:pPr>
          </w:p>
        </w:tc>
        <w:tc>
          <w:tcPr>
            <w:tcW w:w="792" w:type="dxa"/>
            <w:tcBorders>
              <w:top w:val="single" w:sz="12" w:space="0" w:color="auto"/>
            </w:tcBorders>
            <w:shd w:val="clear" w:color="auto" w:fill="auto"/>
            <w:vAlign w:val="bottom"/>
          </w:tcPr>
          <w:p w:rsidR="00B328F5" w:rsidRPr="005C3F8D" w:rsidRDefault="00B328F5" w:rsidP="00B328F5">
            <w:pPr>
              <w:suppressAutoHyphens/>
              <w:spacing w:before="40" w:after="40" w:line="210" w:lineRule="exact"/>
              <w:ind w:right="43"/>
              <w:jc w:val="right"/>
              <w:rPr>
                <w:sz w:val="17"/>
                <w:lang w:val="fr-FR"/>
              </w:rPr>
            </w:pPr>
          </w:p>
        </w:tc>
        <w:tc>
          <w:tcPr>
            <w:tcW w:w="90" w:type="dxa"/>
            <w:tcBorders>
              <w:top w:val="single" w:sz="12" w:space="0" w:color="auto"/>
            </w:tcBorders>
            <w:shd w:val="clear" w:color="auto" w:fill="auto"/>
            <w:vAlign w:val="bottom"/>
          </w:tcPr>
          <w:p w:rsidR="00B328F5" w:rsidRPr="005C3F8D" w:rsidRDefault="00B328F5" w:rsidP="00B328F5">
            <w:pPr>
              <w:suppressAutoHyphens/>
              <w:spacing w:before="40" w:after="40" w:line="210" w:lineRule="exact"/>
              <w:ind w:right="43"/>
              <w:jc w:val="right"/>
              <w:rPr>
                <w:sz w:val="17"/>
                <w:lang w:val="fr-FR"/>
              </w:rPr>
            </w:pPr>
          </w:p>
        </w:tc>
        <w:tc>
          <w:tcPr>
            <w:tcW w:w="630" w:type="dxa"/>
            <w:tcBorders>
              <w:top w:val="single" w:sz="12" w:space="0" w:color="auto"/>
            </w:tcBorders>
            <w:shd w:val="clear" w:color="auto" w:fill="auto"/>
            <w:vAlign w:val="bottom"/>
          </w:tcPr>
          <w:p w:rsidR="00B328F5" w:rsidRPr="005C3F8D" w:rsidRDefault="00B328F5" w:rsidP="00B328F5">
            <w:pPr>
              <w:suppressAutoHyphens/>
              <w:spacing w:before="40" w:after="40" w:line="210" w:lineRule="exact"/>
              <w:ind w:right="43"/>
              <w:jc w:val="right"/>
              <w:rPr>
                <w:sz w:val="17"/>
                <w:lang w:val="fr-FR"/>
              </w:rPr>
            </w:pPr>
          </w:p>
        </w:tc>
        <w:tc>
          <w:tcPr>
            <w:tcW w:w="630" w:type="dxa"/>
            <w:tcBorders>
              <w:top w:val="single" w:sz="12" w:space="0" w:color="auto"/>
            </w:tcBorders>
            <w:shd w:val="clear" w:color="auto" w:fill="auto"/>
            <w:vAlign w:val="bottom"/>
          </w:tcPr>
          <w:p w:rsidR="00B328F5" w:rsidRPr="005C3F8D" w:rsidRDefault="00B328F5" w:rsidP="00B328F5">
            <w:pPr>
              <w:suppressAutoHyphens/>
              <w:spacing w:before="40" w:after="40" w:line="210" w:lineRule="exact"/>
              <w:ind w:right="43"/>
              <w:jc w:val="right"/>
              <w:rPr>
                <w:sz w:val="17"/>
                <w:lang w:val="fr-FR"/>
              </w:rPr>
            </w:pPr>
          </w:p>
        </w:tc>
        <w:tc>
          <w:tcPr>
            <w:tcW w:w="753" w:type="dxa"/>
            <w:tcBorders>
              <w:top w:val="single" w:sz="12" w:space="0" w:color="auto"/>
            </w:tcBorders>
            <w:shd w:val="clear" w:color="auto" w:fill="auto"/>
            <w:vAlign w:val="bottom"/>
          </w:tcPr>
          <w:p w:rsidR="00B328F5" w:rsidRPr="005C3F8D" w:rsidRDefault="00B328F5" w:rsidP="00B328F5">
            <w:pPr>
              <w:suppressAutoHyphens/>
              <w:spacing w:before="40" w:after="40" w:line="210" w:lineRule="exact"/>
              <w:ind w:right="43"/>
              <w:jc w:val="right"/>
              <w:rPr>
                <w:sz w:val="17"/>
                <w:lang w:val="fr-FR"/>
              </w:rPr>
            </w:pPr>
          </w:p>
        </w:tc>
      </w:tr>
      <w:tr w:rsidR="00B328F5" w:rsidRPr="005C3F8D">
        <w:tblPrEx>
          <w:tblCellMar>
            <w:top w:w="0" w:type="dxa"/>
            <w:bottom w:w="0" w:type="dxa"/>
          </w:tblCellMar>
        </w:tblPrEx>
        <w:tc>
          <w:tcPr>
            <w:tcW w:w="1080" w:type="dxa"/>
            <w:gridSpan w:val="2"/>
            <w:tcBorders>
              <w:bottom w:val="single" w:sz="12" w:space="0" w:color="auto"/>
            </w:tcBorders>
            <w:shd w:val="clear" w:color="auto" w:fill="auto"/>
            <w:vAlign w:val="bottom"/>
          </w:tcPr>
          <w:p w:rsidR="00B328F5" w:rsidRPr="005C3F8D" w:rsidRDefault="00B328F5" w:rsidP="00B328F5">
            <w:pPr>
              <w:tabs>
                <w:tab w:val="left" w:pos="288"/>
                <w:tab w:val="left" w:pos="576"/>
                <w:tab w:val="left" w:pos="864"/>
                <w:tab w:val="left" w:pos="1152"/>
              </w:tabs>
              <w:suppressAutoHyphens/>
              <w:spacing w:before="40" w:after="40" w:line="210" w:lineRule="exact"/>
              <w:ind w:right="43"/>
              <w:rPr>
                <w:sz w:val="17"/>
                <w:lang w:val="fr-FR"/>
              </w:rPr>
            </w:pPr>
            <w:r>
              <w:rPr>
                <w:sz w:val="17"/>
                <w:lang w:val="fr-FR"/>
              </w:rPr>
              <w:t>2005</w:t>
            </w:r>
          </w:p>
        </w:tc>
        <w:tc>
          <w:tcPr>
            <w:tcW w:w="720" w:type="dxa"/>
            <w:tcBorders>
              <w:bottom w:val="single" w:sz="12" w:space="0" w:color="auto"/>
            </w:tcBorders>
            <w:shd w:val="clear" w:color="auto" w:fill="auto"/>
            <w:vAlign w:val="bottom"/>
          </w:tcPr>
          <w:p w:rsidR="00B328F5" w:rsidRPr="005C3F8D"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817</w:t>
            </w:r>
          </w:p>
        </w:tc>
        <w:tc>
          <w:tcPr>
            <w:tcW w:w="630" w:type="dxa"/>
            <w:tcBorders>
              <w:bottom w:val="single" w:sz="12" w:space="0" w:color="auto"/>
            </w:tcBorders>
            <w:shd w:val="clear" w:color="auto" w:fill="auto"/>
            <w:vAlign w:val="bottom"/>
          </w:tcPr>
          <w:p w:rsidR="00B328F5" w:rsidRPr="005C3F8D"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169</w:t>
            </w:r>
          </w:p>
        </w:tc>
        <w:tc>
          <w:tcPr>
            <w:tcW w:w="810" w:type="dxa"/>
            <w:tcBorders>
              <w:bottom w:val="single" w:sz="12" w:space="0" w:color="auto"/>
            </w:tcBorders>
            <w:shd w:val="clear" w:color="auto" w:fill="auto"/>
            <w:vAlign w:val="bottom"/>
          </w:tcPr>
          <w:p w:rsidR="00B328F5" w:rsidRPr="005C3F8D"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21</w:t>
            </w:r>
          </w:p>
        </w:tc>
        <w:tc>
          <w:tcPr>
            <w:tcW w:w="90" w:type="dxa"/>
            <w:tcBorders>
              <w:bottom w:val="single" w:sz="12" w:space="0" w:color="auto"/>
            </w:tcBorders>
            <w:shd w:val="clear" w:color="auto" w:fill="auto"/>
            <w:vAlign w:val="bottom"/>
          </w:tcPr>
          <w:p w:rsidR="00B328F5" w:rsidRPr="005C3F8D"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c>
          <w:tcPr>
            <w:tcW w:w="630" w:type="dxa"/>
            <w:tcBorders>
              <w:bottom w:val="single" w:sz="12" w:space="0" w:color="auto"/>
            </w:tcBorders>
            <w:shd w:val="clear" w:color="auto" w:fill="auto"/>
            <w:vAlign w:val="bottom"/>
          </w:tcPr>
          <w:p w:rsidR="00B328F5" w:rsidRPr="005C3F8D"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1 873</w:t>
            </w:r>
          </w:p>
        </w:tc>
        <w:tc>
          <w:tcPr>
            <w:tcW w:w="630" w:type="dxa"/>
            <w:tcBorders>
              <w:bottom w:val="single" w:sz="12" w:space="0" w:color="auto"/>
            </w:tcBorders>
            <w:shd w:val="clear" w:color="auto" w:fill="auto"/>
            <w:vAlign w:val="bottom"/>
          </w:tcPr>
          <w:p w:rsidR="00B328F5" w:rsidRPr="005C3F8D"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415</w:t>
            </w:r>
          </w:p>
        </w:tc>
        <w:tc>
          <w:tcPr>
            <w:tcW w:w="810" w:type="dxa"/>
            <w:tcBorders>
              <w:bottom w:val="single" w:sz="12" w:space="0" w:color="auto"/>
            </w:tcBorders>
            <w:shd w:val="clear" w:color="auto" w:fill="auto"/>
            <w:vAlign w:val="bottom"/>
          </w:tcPr>
          <w:p w:rsidR="00B328F5" w:rsidRPr="005C3F8D"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22</w:t>
            </w:r>
          </w:p>
        </w:tc>
        <w:tc>
          <w:tcPr>
            <w:tcW w:w="120" w:type="dxa"/>
            <w:tcBorders>
              <w:bottom w:val="single" w:sz="12" w:space="0" w:color="auto"/>
            </w:tcBorders>
            <w:shd w:val="clear" w:color="auto" w:fill="auto"/>
            <w:vAlign w:val="bottom"/>
          </w:tcPr>
          <w:p w:rsidR="00B328F5" w:rsidRPr="005C3F8D"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c>
          <w:tcPr>
            <w:tcW w:w="579" w:type="dxa"/>
            <w:tcBorders>
              <w:bottom w:val="single" w:sz="12" w:space="0" w:color="auto"/>
            </w:tcBorders>
            <w:shd w:val="clear" w:color="auto" w:fill="auto"/>
            <w:vAlign w:val="bottom"/>
          </w:tcPr>
          <w:p w:rsidR="00B328F5" w:rsidRPr="005C3F8D"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13 892</w:t>
            </w:r>
          </w:p>
        </w:tc>
        <w:tc>
          <w:tcPr>
            <w:tcW w:w="579" w:type="dxa"/>
            <w:tcBorders>
              <w:bottom w:val="single" w:sz="12" w:space="0" w:color="auto"/>
            </w:tcBorders>
            <w:shd w:val="clear" w:color="auto" w:fill="auto"/>
            <w:vAlign w:val="bottom"/>
          </w:tcPr>
          <w:p w:rsidR="00B328F5" w:rsidRPr="005C3F8D"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2 906</w:t>
            </w:r>
          </w:p>
        </w:tc>
        <w:tc>
          <w:tcPr>
            <w:tcW w:w="792" w:type="dxa"/>
            <w:tcBorders>
              <w:bottom w:val="single" w:sz="12" w:space="0" w:color="auto"/>
            </w:tcBorders>
            <w:shd w:val="clear" w:color="auto" w:fill="auto"/>
            <w:vAlign w:val="bottom"/>
          </w:tcPr>
          <w:p w:rsidR="00B328F5" w:rsidRPr="005C3F8D"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21</w:t>
            </w:r>
          </w:p>
        </w:tc>
        <w:tc>
          <w:tcPr>
            <w:tcW w:w="90" w:type="dxa"/>
            <w:tcBorders>
              <w:bottom w:val="single" w:sz="12" w:space="0" w:color="auto"/>
            </w:tcBorders>
            <w:shd w:val="clear" w:color="auto" w:fill="auto"/>
            <w:vAlign w:val="bottom"/>
          </w:tcPr>
          <w:p w:rsidR="00B328F5" w:rsidRPr="005C3F8D"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c>
          <w:tcPr>
            <w:tcW w:w="630" w:type="dxa"/>
            <w:tcBorders>
              <w:bottom w:val="single" w:sz="12" w:space="0" w:color="auto"/>
            </w:tcBorders>
            <w:shd w:val="clear" w:color="auto" w:fill="auto"/>
            <w:vAlign w:val="bottom"/>
          </w:tcPr>
          <w:p w:rsidR="00B328F5" w:rsidRPr="005C3F8D"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5 652</w:t>
            </w:r>
          </w:p>
        </w:tc>
        <w:tc>
          <w:tcPr>
            <w:tcW w:w="630" w:type="dxa"/>
            <w:tcBorders>
              <w:bottom w:val="single" w:sz="12" w:space="0" w:color="auto"/>
            </w:tcBorders>
            <w:shd w:val="clear" w:color="auto" w:fill="auto"/>
            <w:vAlign w:val="bottom"/>
          </w:tcPr>
          <w:p w:rsidR="00B328F5" w:rsidRPr="005C3F8D"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807</w:t>
            </w:r>
          </w:p>
        </w:tc>
        <w:tc>
          <w:tcPr>
            <w:tcW w:w="753" w:type="dxa"/>
            <w:tcBorders>
              <w:bottom w:val="single" w:sz="12" w:space="0" w:color="auto"/>
            </w:tcBorders>
            <w:shd w:val="clear" w:color="auto" w:fill="auto"/>
            <w:vAlign w:val="bottom"/>
          </w:tcPr>
          <w:p w:rsidR="00B328F5" w:rsidRPr="005C3F8D"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14</w:t>
            </w:r>
          </w:p>
        </w:tc>
      </w:tr>
    </w:tbl>
    <w:p w:rsidR="00B328F5" w:rsidRPr="00B328F5" w:rsidRDefault="00B328F5" w:rsidP="00B328F5">
      <w:pPr>
        <w:pStyle w:val="SingleTxt"/>
        <w:spacing w:after="0" w:line="120" w:lineRule="exact"/>
        <w:rPr>
          <w:i/>
          <w:sz w:val="10"/>
          <w:szCs w:val="17"/>
          <w:lang w:val="fr-FR"/>
        </w:rPr>
      </w:pPr>
    </w:p>
    <w:p w:rsidR="00B328F5" w:rsidRPr="00CA6CFB" w:rsidRDefault="00B328F5" w:rsidP="00B328F5">
      <w:pPr>
        <w:pStyle w:val="SingleTxt"/>
        <w:rPr>
          <w:sz w:val="17"/>
          <w:szCs w:val="17"/>
          <w:lang w:val="fr-FR"/>
        </w:rPr>
      </w:pPr>
      <w:r w:rsidRPr="00CA6CFB">
        <w:rPr>
          <w:i/>
          <w:sz w:val="17"/>
          <w:szCs w:val="17"/>
          <w:lang w:val="fr-FR"/>
        </w:rPr>
        <w:t>Source</w:t>
      </w:r>
      <w:r w:rsidRPr="00CA6CFB">
        <w:rPr>
          <w:sz w:val="17"/>
          <w:szCs w:val="17"/>
          <w:lang w:val="fr-FR"/>
        </w:rPr>
        <w:t xml:space="preserve"> : Ministère de l</w:t>
      </w:r>
      <w:r w:rsidRPr="00CA6CFB">
        <w:rPr>
          <w:rFonts w:hint="eastAsia"/>
          <w:sz w:val="17"/>
          <w:szCs w:val="17"/>
          <w:lang w:val="fr-FR"/>
        </w:rPr>
        <w:t>’</w:t>
      </w:r>
      <w:r w:rsidRPr="00CA6CFB">
        <w:rPr>
          <w:sz w:val="17"/>
          <w:szCs w:val="17"/>
          <w:lang w:val="fr-FR"/>
        </w:rPr>
        <w:t>intérieur</w:t>
      </w:r>
    </w:p>
    <w:p w:rsidR="00B328F5" w:rsidRPr="00281B96" w:rsidRDefault="00B328F5" w:rsidP="00B328F5">
      <w:pPr>
        <w:pStyle w:val="SingleTxt"/>
        <w:rPr>
          <w:lang w:val="fr-FR"/>
        </w:rPr>
      </w:pPr>
      <w:r>
        <w:rPr>
          <w:lang w:val="fr-FR"/>
        </w:rPr>
        <w:tab/>
      </w:r>
      <w:r w:rsidRPr="00281B96">
        <w:rPr>
          <w:lang w:val="fr-FR"/>
        </w:rPr>
        <w:t>Au niveau local, à l</w:t>
      </w:r>
      <w:r>
        <w:rPr>
          <w:rFonts w:hint="eastAsia"/>
          <w:lang w:val="fr-FR"/>
        </w:rPr>
        <w:t>’</w:t>
      </w:r>
      <w:r w:rsidRPr="00281B96">
        <w:rPr>
          <w:lang w:val="fr-FR"/>
        </w:rPr>
        <w:t>exception des assemblées civiles, les femmes représentent actuellement entre 21 et 22 % des membres (Tableau 3). Dans les assemblées civiles, elles sont moins bien représentées avec seulement 14 %.</w:t>
      </w:r>
    </w:p>
    <w:p w:rsidR="00B328F5" w:rsidRPr="00281B96" w:rsidRDefault="00B328F5" w:rsidP="00B328F5">
      <w:pPr>
        <w:pStyle w:val="SingleTxt"/>
        <w:jc w:val="left"/>
        <w:rPr>
          <w:b/>
          <w:bCs/>
          <w:lang w:val="fr-FR"/>
        </w:rPr>
      </w:pPr>
      <w:r w:rsidRPr="00CA6CFB">
        <w:rPr>
          <w:bCs/>
          <w:lang w:val="fr-FR"/>
        </w:rPr>
        <w:t>Tableau 4</w:t>
      </w:r>
      <w:r>
        <w:rPr>
          <w:b/>
          <w:bCs/>
          <w:lang w:val="fr-FR"/>
        </w:rPr>
        <w:br/>
        <w:t xml:space="preserve">Membres du </w:t>
      </w:r>
      <w:r w:rsidRPr="00281B96">
        <w:rPr>
          <w:b/>
          <w:bCs/>
          <w:lang w:val="fr-FR"/>
        </w:rPr>
        <w:t>conseil municipal de la ville de Lisbonne élus en 2005 et 2007</w:t>
      </w:r>
      <w:r w:rsidRPr="00375188">
        <w:rPr>
          <w:rStyle w:val="FootnoteReference"/>
          <w:bCs/>
          <w:lang w:val="fr-FR"/>
        </w:rPr>
        <w:footnoteReference w:id="42"/>
      </w:r>
    </w:p>
    <w:p w:rsidR="00B328F5" w:rsidRPr="00CA6CFB" w:rsidRDefault="00B328F5" w:rsidP="00B328F5">
      <w:pPr>
        <w:pStyle w:val="SingleTxt"/>
        <w:spacing w:after="0" w:line="120" w:lineRule="exact"/>
        <w:rPr>
          <w:b/>
          <w:bCs/>
          <w:sz w:val="10"/>
          <w:lang w:val="fr-FR"/>
        </w:rPr>
      </w:pPr>
    </w:p>
    <w:tbl>
      <w:tblPr>
        <w:tblW w:w="7322" w:type="dxa"/>
        <w:tblInd w:w="1260" w:type="dxa"/>
        <w:tblLayout w:type="fixed"/>
        <w:tblCellMar>
          <w:left w:w="0" w:type="dxa"/>
          <w:right w:w="0" w:type="dxa"/>
        </w:tblCellMar>
        <w:tblLook w:val="0000" w:firstRow="0" w:lastRow="0" w:firstColumn="0" w:lastColumn="0" w:noHBand="0" w:noVBand="0"/>
      </w:tblPr>
      <w:tblGrid>
        <w:gridCol w:w="1628"/>
        <w:gridCol w:w="1808"/>
        <w:gridCol w:w="1988"/>
        <w:gridCol w:w="1898"/>
      </w:tblGrid>
      <w:tr w:rsidR="00B328F5" w:rsidRPr="00CA6CFB">
        <w:tblPrEx>
          <w:tblCellMar>
            <w:top w:w="0" w:type="dxa"/>
            <w:bottom w:w="0" w:type="dxa"/>
          </w:tblCellMar>
        </w:tblPrEx>
        <w:trPr>
          <w:tblHeader/>
        </w:trPr>
        <w:tc>
          <w:tcPr>
            <w:tcW w:w="1628" w:type="dxa"/>
            <w:tcBorders>
              <w:top w:val="single" w:sz="4" w:space="0" w:color="auto"/>
              <w:bottom w:val="single" w:sz="12" w:space="0" w:color="auto"/>
            </w:tcBorders>
            <w:shd w:val="clear" w:color="auto" w:fill="auto"/>
            <w:vAlign w:val="bottom"/>
          </w:tcPr>
          <w:p w:rsidR="00B328F5" w:rsidRPr="00CA6CFB" w:rsidRDefault="00B328F5" w:rsidP="00B328F5">
            <w:pPr>
              <w:tabs>
                <w:tab w:val="left" w:pos="288"/>
                <w:tab w:val="left" w:pos="576"/>
                <w:tab w:val="left" w:pos="864"/>
                <w:tab w:val="left" w:pos="1152"/>
              </w:tabs>
              <w:suppressAutoHyphens/>
              <w:spacing w:before="80" w:after="80" w:line="160" w:lineRule="exact"/>
              <w:ind w:right="43"/>
              <w:rPr>
                <w:i/>
                <w:sz w:val="14"/>
                <w:lang w:val="fr-FR"/>
              </w:rPr>
            </w:pPr>
            <w:r>
              <w:rPr>
                <w:i/>
                <w:sz w:val="14"/>
                <w:lang w:val="fr-FR"/>
              </w:rPr>
              <w:t>Année</w:t>
            </w:r>
          </w:p>
        </w:tc>
        <w:tc>
          <w:tcPr>
            <w:tcW w:w="1808" w:type="dxa"/>
            <w:tcBorders>
              <w:top w:val="single" w:sz="4" w:space="0" w:color="auto"/>
              <w:bottom w:val="single" w:sz="12" w:space="0" w:color="auto"/>
            </w:tcBorders>
            <w:shd w:val="clear" w:color="auto" w:fill="auto"/>
            <w:vAlign w:val="bottom"/>
          </w:tcPr>
          <w:p w:rsidR="00B328F5" w:rsidRPr="00CA6CFB" w:rsidRDefault="00B328F5" w:rsidP="00B328F5">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Total</w:t>
            </w:r>
          </w:p>
        </w:tc>
        <w:tc>
          <w:tcPr>
            <w:tcW w:w="1988" w:type="dxa"/>
            <w:tcBorders>
              <w:top w:val="single" w:sz="4" w:space="0" w:color="auto"/>
              <w:bottom w:val="single" w:sz="12" w:space="0" w:color="auto"/>
            </w:tcBorders>
            <w:shd w:val="clear" w:color="auto" w:fill="auto"/>
            <w:vAlign w:val="bottom"/>
          </w:tcPr>
          <w:p w:rsidR="00B328F5" w:rsidRPr="00CA6CFB" w:rsidRDefault="00B328F5" w:rsidP="00B328F5">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Femmes</w:t>
            </w:r>
          </w:p>
        </w:tc>
        <w:tc>
          <w:tcPr>
            <w:tcW w:w="1898" w:type="dxa"/>
            <w:tcBorders>
              <w:top w:val="single" w:sz="4" w:space="0" w:color="auto"/>
              <w:bottom w:val="single" w:sz="12" w:space="0" w:color="auto"/>
            </w:tcBorders>
            <w:shd w:val="clear" w:color="auto" w:fill="auto"/>
            <w:vAlign w:val="bottom"/>
          </w:tcPr>
          <w:p w:rsidR="00B328F5" w:rsidRPr="00CA6CFB" w:rsidRDefault="00B328F5" w:rsidP="00B328F5">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 Femmes</w:t>
            </w:r>
          </w:p>
        </w:tc>
      </w:tr>
      <w:tr w:rsidR="00B328F5" w:rsidRPr="00CA6CFB">
        <w:tblPrEx>
          <w:tblCellMar>
            <w:top w:w="0" w:type="dxa"/>
            <w:bottom w:w="0" w:type="dxa"/>
          </w:tblCellMar>
        </w:tblPrEx>
        <w:trPr>
          <w:trHeight w:hRule="exact" w:val="115"/>
          <w:tblHeader/>
        </w:trPr>
        <w:tc>
          <w:tcPr>
            <w:tcW w:w="1628" w:type="dxa"/>
            <w:tcBorders>
              <w:top w:val="single" w:sz="12" w:space="0" w:color="auto"/>
            </w:tcBorders>
            <w:shd w:val="clear" w:color="auto" w:fill="auto"/>
            <w:vAlign w:val="bottom"/>
          </w:tcPr>
          <w:p w:rsidR="00B328F5" w:rsidRPr="00CA6CFB" w:rsidRDefault="00B328F5" w:rsidP="00B328F5">
            <w:pPr>
              <w:tabs>
                <w:tab w:val="left" w:pos="288"/>
                <w:tab w:val="left" w:pos="576"/>
                <w:tab w:val="left" w:pos="864"/>
                <w:tab w:val="left" w:pos="1152"/>
              </w:tabs>
              <w:suppressAutoHyphens/>
              <w:spacing w:before="40" w:after="40" w:line="210" w:lineRule="exact"/>
              <w:ind w:right="43"/>
              <w:rPr>
                <w:sz w:val="17"/>
                <w:lang w:val="fr-FR"/>
              </w:rPr>
            </w:pPr>
          </w:p>
        </w:tc>
        <w:tc>
          <w:tcPr>
            <w:tcW w:w="1808" w:type="dxa"/>
            <w:tcBorders>
              <w:top w:val="single" w:sz="12" w:space="0" w:color="auto"/>
            </w:tcBorders>
            <w:shd w:val="clear" w:color="auto" w:fill="auto"/>
            <w:vAlign w:val="bottom"/>
          </w:tcPr>
          <w:p w:rsidR="00B328F5" w:rsidRPr="00CA6CFB"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c>
          <w:tcPr>
            <w:tcW w:w="1988" w:type="dxa"/>
            <w:tcBorders>
              <w:top w:val="single" w:sz="12" w:space="0" w:color="auto"/>
            </w:tcBorders>
            <w:shd w:val="clear" w:color="auto" w:fill="auto"/>
            <w:vAlign w:val="bottom"/>
          </w:tcPr>
          <w:p w:rsidR="00B328F5" w:rsidRPr="00CA6CFB"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c>
          <w:tcPr>
            <w:tcW w:w="1898" w:type="dxa"/>
            <w:tcBorders>
              <w:top w:val="single" w:sz="12" w:space="0" w:color="auto"/>
            </w:tcBorders>
            <w:shd w:val="clear" w:color="auto" w:fill="auto"/>
            <w:vAlign w:val="bottom"/>
          </w:tcPr>
          <w:p w:rsidR="00B328F5" w:rsidRPr="00CA6CFB"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r>
      <w:tr w:rsidR="00B328F5" w:rsidRPr="00CA6CFB">
        <w:tblPrEx>
          <w:tblCellMar>
            <w:top w:w="0" w:type="dxa"/>
            <w:bottom w:w="0" w:type="dxa"/>
          </w:tblCellMar>
        </w:tblPrEx>
        <w:tc>
          <w:tcPr>
            <w:tcW w:w="1628" w:type="dxa"/>
            <w:shd w:val="clear" w:color="auto" w:fill="auto"/>
            <w:vAlign w:val="bottom"/>
          </w:tcPr>
          <w:p w:rsidR="00B328F5" w:rsidRPr="00CA6CFB" w:rsidRDefault="00B328F5" w:rsidP="00B328F5">
            <w:pPr>
              <w:tabs>
                <w:tab w:val="left" w:pos="288"/>
                <w:tab w:val="left" w:pos="576"/>
                <w:tab w:val="left" w:pos="864"/>
                <w:tab w:val="left" w:pos="1152"/>
              </w:tabs>
              <w:suppressAutoHyphens/>
              <w:spacing w:before="40" w:after="40" w:line="210" w:lineRule="exact"/>
              <w:ind w:right="43"/>
              <w:rPr>
                <w:sz w:val="17"/>
                <w:lang w:val="fr-FR"/>
              </w:rPr>
            </w:pPr>
            <w:r>
              <w:rPr>
                <w:sz w:val="17"/>
                <w:lang w:val="fr-FR"/>
              </w:rPr>
              <w:t>2005</w:t>
            </w:r>
          </w:p>
        </w:tc>
        <w:tc>
          <w:tcPr>
            <w:tcW w:w="1808" w:type="dxa"/>
            <w:shd w:val="clear" w:color="auto" w:fill="auto"/>
            <w:vAlign w:val="bottom"/>
          </w:tcPr>
          <w:p w:rsidR="00B328F5" w:rsidRPr="00CA6CFB"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17</w:t>
            </w:r>
          </w:p>
        </w:tc>
        <w:tc>
          <w:tcPr>
            <w:tcW w:w="1988" w:type="dxa"/>
            <w:shd w:val="clear" w:color="auto" w:fill="auto"/>
            <w:vAlign w:val="bottom"/>
          </w:tcPr>
          <w:p w:rsidR="00B328F5" w:rsidRPr="00CA6CFB"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w:t>
            </w:r>
          </w:p>
        </w:tc>
        <w:tc>
          <w:tcPr>
            <w:tcW w:w="1898" w:type="dxa"/>
            <w:shd w:val="clear" w:color="auto" w:fill="auto"/>
            <w:vAlign w:val="bottom"/>
          </w:tcPr>
          <w:p w:rsidR="00B328F5" w:rsidRPr="00CA6CFB"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35</w:t>
            </w:r>
          </w:p>
        </w:tc>
      </w:tr>
      <w:tr w:rsidR="00B328F5" w:rsidRPr="00CA6CFB">
        <w:tblPrEx>
          <w:tblCellMar>
            <w:top w:w="0" w:type="dxa"/>
            <w:bottom w:w="0" w:type="dxa"/>
          </w:tblCellMar>
        </w:tblPrEx>
        <w:tc>
          <w:tcPr>
            <w:tcW w:w="1628" w:type="dxa"/>
            <w:tcBorders>
              <w:bottom w:val="single" w:sz="12" w:space="0" w:color="auto"/>
            </w:tcBorders>
            <w:shd w:val="clear" w:color="auto" w:fill="auto"/>
            <w:vAlign w:val="bottom"/>
          </w:tcPr>
          <w:p w:rsidR="00B328F5" w:rsidRPr="00CA6CFB" w:rsidRDefault="00B328F5" w:rsidP="00B328F5">
            <w:pPr>
              <w:tabs>
                <w:tab w:val="left" w:pos="288"/>
                <w:tab w:val="left" w:pos="576"/>
                <w:tab w:val="left" w:pos="864"/>
                <w:tab w:val="left" w:pos="1152"/>
              </w:tabs>
              <w:suppressAutoHyphens/>
              <w:spacing w:before="40" w:after="40" w:line="210" w:lineRule="exact"/>
              <w:ind w:right="43"/>
              <w:rPr>
                <w:sz w:val="17"/>
                <w:lang w:val="fr-FR"/>
              </w:rPr>
            </w:pPr>
            <w:r>
              <w:rPr>
                <w:sz w:val="17"/>
                <w:lang w:val="fr-FR"/>
              </w:rPr>
              <w:t>2007</w:t>
            </w:r>
          </w:p>
        </w:tc>
        <w:tc>
          <w:tcPr>
            <w:tcW w:w="1808" w:type="dxa"/>
            <w:tcBorders>
              <w:bottom w:val="single" w:sz="12" w:space="0" w:color="auto"/>
            </w:tcBorders>
            <w:shd w:val="clear" w:color="auto" w:fill="auto"/>
            <w:vAlign w:val="bottom"/>
          </w:tcPr>
          <w:p w:rsidR="00B328F5" w:rsidRPr="00CA6CFB"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17</w:t>
            </w:r>
          </w:p>
        </w:tc>
        <w:tc>
          <w:tcPr>
            <w:tcW w:w="1988" w:type="dxa"/>
            <w:tcBorders>
              <w:bottom w:val="single" w:sz="12" w:space="0" w:color="auto"/>
            </w:tcBorders>
            <w:shd w:val="clear" w:color="auto" w:fill="auto"/>
            <w:vAlign w:val="bottom"/>
          </w:tcPr>
          <w:p w:rsidR="00B328F5" w:rsidRPr="00CA6CFB"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w:t>
            </w:r>
          </w:p>
        </w:tc>
        <w:tc>
          <w:tcPr>
            <w:tcW w:w="1898" w:type="dxa"/>
            <w:tcBorders>
              <w:bottom w:val="single" w:sz="12" w:space="0" w:color="auto"/>
            </w:tcBorders>
            <w:shd w:val="clear" w:color="auto" w:fill="auto"/>
            <w:vAlign w:val="bottom"/>
          </w:tcPr>
          <w:p w:rsidR="00B328F5" w:rsidRPr="00CA6CFB"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35</w:t>
            </w:r>
          </w:p>
        </w:tc>
      </w:tr>
    </w:tbl>
    <w:p w:rsidR="00B328F5" w:rsidRPr="00CA6CFB" w:rsidRDefault="00B328F5" w:rsidP="00B328F5">
      <w:pPr>
        <w:pStyle w:val="SingleTxt"/>
        <w:spacing w:after="0" w:line="120" w:lineRule="exact"/>
        <w:rPr>
          <w:b/>
          <w:bCs/>
          <w:sz w:val="10"/>
          <w:lang w:val="fr-FR"/>
        </w:rPr>
      </w:pPr>
    </w:p>
    <w:p w:rsidR="00B328F5" w:rsidRPr="00CA6CFB" w:rsidRDefault="00B328F5" w:rsidP="00B328F5">
      <w:pPr>
        <w:pStyle w:val="SingleTxt"/>
        <w:rPr>
          <w:sz w:val="17"/>
          <w:szCs w:val="17"/>
          <w:lang w:val="fr-FR"/>
        </w:rPr>
      </w:pPr>
      <w:r w:rsidRPr="00CA6CFB">
        <w:rPr>
          <w:i/>
          <w:sz w:val="17"/>
          <w:szCs w:val="17"/>
          <w:lang w:val="fr-FR"/>
        </w:rPr>
        <w:t>Source</w:t>
      </w:r>
      <w:r w:rsidRPr="00CA6CFB">
        <w:rPr>
          <w:sz w:val="17"/>
          <w:szCs w:val="17"/>
          <w:lang w:val="fr-FR"/>
        </w:rPr>
        <w:t xml:space="preserve"> : Ministère de l</w:t>
      </w:r>
      <w:r w:rsidRPr="00CA6CFB">
        <w:rPr>
          <w:rFonts w:hint="eastAsia"/>
          <w:sz w:val="17"/>
          <w:szCs w:val="17"/>
          <w:lang w:val="fr-FR"/>
        </w:rPr>
        <w:t>’</w:t>
      </w:r>
      <w:r w:rsidRPr="00CA6CFB">
        <w:rPr>
          <w:sz w:val="17"/>
          <w:szCs w:val="17"/>
          <w:lang w:val="fr-FR"/>
        </w:rPr>
        <w:t>intérieur</w:t>
      </w:r>
    </w:p>
    <w:p w:rsidR="00B328F5" w:rsidRPr="00281B96" w:rsidRDefault="00B328F5" w:rsidP="00B328F5">
      <w:pPr>
        <w:pStyle w:val="SingleTxt"/>
        <w:rPr>
          <w:lang w:val="fr-FR"/>
        </w:rPr>
      </w:pPr>
      <w:r>
        <w:rPr>
          <w:lang w:val="fr-FR"/>
        </w:rPr>
        <w:tab/>
      </w:r>
      <w:r w:rsidRPr="00281B96">
        <w:rPr>
          <w:lang w:val="fr-FR"/>
        </w:rPr>
        <w:t>Il y a déjà eu plusieurs élections locales depuis l</w:t>
      </w:r>
      <w:r>
        <w:rPr>
          <w:rFonts w:hint="eastAsia"/>
          <w:lang w:val="fr-FR"/>
        </w:rPr>
        <w:t>’</w:t>
      </w:r>
      <w:r w:rsidRPr="00281B96">
        <w:rPr>
          <w:lang w:val="fr-FR"/>
        </w:rPr>
        <w:t xml:space="preserve">entrée en vigueur de la loi organique 3/2006 du 21 août 2006, en particulier les élections anticipées </w:t>
      </w:r>
      <w:r>
        <w:rPr>
          <w:lang w:val="fr-FR"/>
        </w:rPr>
        <w:t xml:space="preserve">au </w:t>
      </w:r>
      <w:r w:rsidRPr="00281B96">
        <w:rPr>
          <w:lang w:val="fr-FR"/>
        </w:rPr>
        <w:t>conseil municipal de la ville de Lisbonne. Le nombre de femmes était le même en 2005 et 2007 : elles représentent 35 % des membres (Tableau 4).</w:t>
      </w:r>
    </w:p>
    <w:p w:rsidR="00B328F5" w:rsidRDefault="00B328F5" w:rsidP="00B328F5">
      <w:pPr>
        <w:pStyle w:val="SingleTxt"/>
        <w:jc w:val="left"/>
        <w:rPr>
          <w:b/>
          <w:bCs/>
          <w:lang w:val="fr-FR"/>
        </w:rPr>
      </w:pPr>
      <w:r w:rsidRPr="00CA6CFB">
        <w:rPr>
          <w:bCs/>
          <w:lang w:val="fr-FR"/>
        </w:rPr>
        <w:t>Tableau 5</w:t>
      </w:r>
      <w:r>
        <w:rPr>
          <w:b/>
          <w:bCs/>
          <w:lang w:val="fr-FR"/>
        </w:rPr>
        <w:br/>
      </w:r>
      <w:r w:rsidRPr="00281B96">
        <w:rPr>
          <w:b/>
          <w:bCs/>
          <w:lang w:val="fr-FR"/>
        </w:rPr>
        <w:t>Membres des assemblées législatives régionales élus en 2004 et 2007</w:t>
      </w:r>
    </w:p>
    <w:p w:rsidR="00B328F5" w:rsidRPr="00392D97" w:rsidRDefault="00B328F5" w:rsidP="00B328F5">
      <w:pPr>
        <w:pStyle w:val="SingleTxt"/>
        <w:spacing w:after="0" w:line="120" w:lineRule="exact"/>
        <w:jc w:val="left"/>
        <w:rPr>
          <w:b/>
          <w:bCs/>
          <w:sz w:val="10"/>
          <w:lang w:val="fr-FR"/>
        </w:rPr>
      </w:pPr>
    </w:p>
    <w:tbl>
      <w:tblPr>
        <w:tblW w:w="7315" w:type="dxa"/>
        <w:tblInd w:w="1260" w:type="dxa"/>
        <w:tblLayout w:type="fixed"/>
        <w:tblCellMar>
          <w:left w:w="0" w:type="dxa"/>
          <w:right w:w="0" w:type="dxa"/>
        </w:tblCellMar>
        <w:tblLook w:val="0000" w:firstRow="0" w:lastRow="0" w:firstColumn="0" w:lastColumn="0" w:noHBand="0" w:noVBand="0"/>
      </w:tblPr>
      <w:tblGrid>
        <w:gridCol w:w="1067"/>
        <w:gridCol w:w="1069"/>
        <w:gridCol w:w="1091"/>
        <w:gridCol w:w="956"/>
        <w:gridCol w:w="105"/>
        <w:gridCol w:w="1001"/>
        <w:gridCol w:w="1103"/>
        <w:gridCol w:w="923"/>
      </w:tblGrid>
      <w:tr w:rsidR="00B328F5" w:rsidRPr="00392D97">
        <w:tblPrEx>
          <w:tblCellMar>
            <w:top w:w="0" w:type="dxa"/>
            <w:bottom w:w="0" w:type="dxa"/>
          </w:tblCellMar>
        </w:tblPrEx>
        <w:trPr>
          <w:tblHeader/>
        </w:trPr>
        <w:tc>
          <w:tcPr>
            <w:tcW w:w="1072" w:type="dxa"/>
            <w:vMerge w:val="restart"/>
            <w:tcBorders>
              <w:top w:val="single" w:sz="4" w:space="0" w:color="auto"/>
            </w:tcBorders>
            <w:shd w:val="clear" w:color="auto" w:fill="auto"/>
            <w:vAlign w:val="bottom"/>
          </w:tcPr>
          <w:p w:rsidR="00B328F5" w:rsidRPr="00392D97" w:rsidRDefault="00B328F5" w:rsidP="00B328F5">
            <w:pPr>
              <w:tabs>
                <w:tab w:val="left" w:pos="288"/>
                <w:tab w:val="left" w:pos="576"/>
                <w:tab w:val="left" w:pos="864"/>
                <w:tab w:val="left" w:pos="1152"/>
              </w:tabs>
              <w:suppressAutoHyphens/>
              <w:spacing w:before="80" w:after="80" w:line="160" w:lineRule="exact"/>
              <w:ind w:right="43"/>
              <w:rPr>
                <w:i/>
                <w:sz w:val="14"/>
                <w:lang w:val="fr-FR"/>
              </w:rPr>
            </w:pPr>
            <w:r>
              <w:rPr>
                <w:i/>
                <w:sz w:val="14"/>
                <w:lang w:val="fr-FR"/>
              </w:rPr>
              <w:t>Année</w:t>
            </w:r>
          </w:p>
        </w:tc>
        <w:tc>
          <w:tcPr>
            <w:tcW w:w="3128" w:type="dxa"/>
            <w:gridSpan w:val="3"/>
            <w:tcBorders>
              <w:top w:val="single" w:sz="4" w:space="0" w:color="auto"/>
              <w:bottom w:val="single" w:sz="4" w:space="0" w:color="auto"/>
            </w:tcBorders>
            <w:shd w:val="clear" w:color="auto" w:fill="auto"/>
            <w:vAlign w:val="bottom"/>
          </w:tcPr>
          <w:p w:rsidR="00B328F5" w:rsidRPr="00392D97" w:rsidRDefault="00B328F5" w:rsidP="00B328F5">
            <w:pPr>
              <w:tabs>
                <w:tab w:val="left" w:pos="288"/>
                <w:tab w:val="left" w:pos="576"/>
                <w:tab w:val="left" w:pos="864"/>
                <w:tab w:val="left" w:pos="1152"/>
              </w:tabs>
              <w:suppressAutoHyphens/>
              <w:spacing w:before="80" w:after="80" w:line="160" w:lineRule="exact"/>
              <w:ind w:right="43"/>
              <w:jc w:val="center"/>
              <w:rPr>
                <w:i/>
                <w:sz w:val="14"/>
                <w:lang w:val="fr-FR"/>
              </w:rPr>
            </w:pPr>
            <w:r w:rsidRPr="00392D97">
              <w:rPr>
                <w:i/>
                <w:sz w:val="14"/>
                <w:lang w:val="fr-FR"/>
              </w:rPr>
              <w:t>Région autonome des Açores</w:t>
            </w:r>
          </w:p>
        </w:tc>
        <w:tc>
          <w:tcPr>
            <w:tcW w:w="105" w:type="dxa"/>
            <w:tcBorders>
              <w:top w:val="single" w:sz="4" w:space="0" w:color="auto"/>
            </w:tcBorders>
            <w:shd w:val="clear" w:color="auto" w:fill="auto"/>
            <w:vAlign w:val="bottom"/>
          </w:tcPr>
          <w:p w:rsidR="00B328F5" w:rsidRPr="00392D97" w:rsidRDefault="00B328F5" w:rsidP="00B328F5">
            <w:pPr>
              <w:tabs>
                <w:tab w:val="left" w:pos="288"/>
                <w:tab w:val="left" w:pos="576"/>
                <w:tab w:val="left" w:pos="864"/>
                <w:tab w:val="left" w:pos="1152"/>
              </w:tabs>
              <w:suppressAutoHyphens/>
              <w:spacing w:before="80" w:after="80" w:line="160" w:lineRule="exact"/>
              <w:ind w:right="43"/>
              <w:jc w:val="right"/>
              <w:rPr>
                <w:i/>
                <w:sz w:val="14"/>
                <w:lang w:val="fr-FR"/>
              </w:rPr>
            </w:pPr>
          </w:p>
        </w:tc>
        <w:tc>
          <w:tcPr>
            <w:tcW w:w="3039" w:type="dxa"/>
            <w:gridSpan w:val="3"/>
            <w:tcBorders>
              <w:top w:val="single" w:sz="4" w:space="0" w:color="auto"/>
              <w:bottom w:val="single" w:sz="4" w:space="0" w:color="auto"/>
            </w:tcBorders>
            <w:shd w:val="clear" w:color="auto" w:fill="auto"/>
            <w:vAlign w:val="bottom"/>
          </w:tcPr>
          <w:p w:rsidR="00B328F5" w:rsidRPr="00392D97" w:rsidRDefault="00B328F5" w:rsidP="00B328F5">
            <w:pPr>
              <w:tabs>
                <w:tab w:val="left" w:pos="288"/>
                <w:tab w:val="left" w:pos="576"/>
                <w:tab w:val="left" w:pos="864"/>
                <w:tab w:val="left" w:pos="1152"/>
              </w:tabs>
              <w:suppressAutoHyphens/>
              <w:spacing w:before="80" w:after="80" w:line="160" w:lineRule="exact"/>
              <w:ind w:right="43"/>
              <w:jc w:val="center"/>
              <w:rPr>
                <w:i/>
                <w:sz w:val="14"/>
                <w:lang w:val="fr-FR"/>
              </w:rPr>
            </w:pPr>
            <w:r w:rsidRPr="00392D97">
              <w:rPr>
                <w:i/>
                <w:sz w:val="14"/>
                <w:lang w:val="fr-FR"/>
              </w:rPr>
              <w:t>Région autonome de Madère</w:t>
            </w:r>
          </w:p>
        </w:tc>
      </w:tr>
      <w:tr w:rsidR="00B328F5" w:rsidRPr="00392D97">
        <w:tblPrEx>
          <w:tblCellMar>
            <w:top w:w="0" w:type="dxa"/>
            <w:bottom w:w="0" w:type="dxa"/>
          </w:tblCellMar>
        </w:tblPrEx>
        <w:trPr>
          <w:tblHeader/>
        </w:trPr>
        <w:tc>
          <w:tcPr>
            <w:tcW w:w="1072" w:type="dxa"/>
            <w:vMerge/>
            <w:tcBorders>
              <w:bottom w:val="single" w:sz="12" w:space="0" w:color="auto"/>
            </w:tcBorders>
            <w:shd w:val="clear" w:color="auto" w:fill="auto"/>
            <w:vAlign w:val="bottom"/>
          </w:tcPr>
          <w:p w:rsidR="00B328F5" w:rsidRPr="00392D97" w:rsidRDefault="00B328F5" w:rsidP="00B328F5">
            <w:pPr>
              <w:tabs>
                <w:tab w:val="left" w:pos="288"/>
                <w:tab w:val="left" w:pos="576"/>
                <w:tab w:val="left" w:pos="864"/>
                <w:tab w:val="left" w:pos="1152"/>
              </w:tabs>
              <w:suppressAutoHyphens/>
              <w:spacing w:before="80" w:after="80" w:line="160" w:lineRule="exact"/>
              <w:ind w:right="43"/>
              <w:rPr>
                <w:i/>
                <w:sz w:val="14"/>
                <w:lang w:val="fr-FR"/>
              </w:rPr>
            </w:pPr>
          </w:p>
        </w:tc>
        <w:tc>
          <w:tcPr>
            <w:tcW w:w="1073" w:type="dxa"/>
            <w:tcBorders>
              <w:top w:val="single" w:sz="4" w:space="0" w:color="auto"/>
              <w:bottom w:val="single" w:sz="12" w:space="0" w:color="auto"/>
            </w:tcBorders>
            <w:shd w:val="clear" w:color="auto" w:fill="auto"/>
            <w:vAlign w:val="bottom"/>
          </w:tcPr>
          <w:p w:rsidR="00B328F5" w:rsidRPr="00CA6CFB" w:rsidRDefault="00B328F5" w:rsidP="00B328F5">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Total</w:t>
            </w:r>
          </w:p>
        </w:tc>
        <w:tc>
          <w:tcPr>
            <w:tcW w:w="1095" w:type="dxa"/>
            <w:tcBorders>
              <w:top w:val="single" w:sz="4" w:space="0" w:color="auto"/>
              <w:bottom w:val="single" w:sz="12" w:space="0" w:color="auto"/>
            </w:tcBorders>
            <w:shd w:val="clear" w:color="auto" w:fill="auto"/>
            <w:vAlign w:val="bottom"/>
          </w:tcPr>
          <w:p w:rsidR="00B328F5" w:rsidRPr="00CA6CFB" w:rsidRDefault="00B328F5" w:rsidP="00B328F5">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Femmes</w:t>
            </w:r>
          </w:p>
        </w:tc>
        <w:tc>
          <w:tcPr>
            <w:tcW w:w="960" w:type="dxa"/>
            <w:tcBorders>
              <w:top w:val="single" w:sz="4" w:space="0" w:color="auto"/>
              <w:bottom w:val="single" w:sz="12" w:space="0" w:color="auto"/>
            </w:tcBorders>
            <w:shd w:val="clear" w:color="auto" w:fill="auto"/>
            <w:vAlign w:val="bottom"/>
          </w:tcPr>
          <w:p w:rsidR="00B328F5" w:rsidRPr="00CA6CFB" w:rsidRDefault="00B328F5" w:rsidP="00B328F5">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 Femmes</w:t>
            </w:r>
          </w:p>
        </w:tc>
        <w:tc>
          <w:tcPr>
            <w:tcW w:w="105" w:type="dxa"/>
            <w:tcBorders>
              <w:bottom w:val="single" w:sz="12" w:space="0" w:color="auto"/>
            </w:tcBorders>
            <w:shd w:val="clear" w:color="auto" w:fill="auto"/>
            <w:vAlign w:val="bottom"/>
          </w:tcPr>
          <w:p w:rsidR="00B328F5" w:rsidRPr="00392D97" w:rsidRDefault="00B328F5" w:rsidP="00B328F5">
            <w:pPr>
              <w:tabs>
                <w:tab w:val="left" w:pos="288"/>
                <w:tab w:val="left" w:pos="576"/>
                <w:tab w:val="left" w:pos="864"/>
                <w:tab w:val="left" w:pos="1152"/>
              </w:tabs>
              <w:suppressAutoHyphens/>
              <w:spacing w:before="80" w:after="80" w:line="160" w:lineRule="exact"/>
              <w:ind w:right="43"/>
              <w:jc w:val="right"/>
              <w:rPr>
                <w:i/>
                <w:sz w:val="14"/>
                <w:lang w:val="fr-FR"/>
              </w:rPr>
            </w:pPr>
          </w:p>
        </w:tc>
        <w:tc>
          <w:tcPr>
            <w:tcW w:w="1005" w:type="dxa"/>
            <w:tcBorders>
              <w:top w:val="single" w:sz="4" w:space="0" w:color="auto"/>
              <w:bottom w:val="single" w:sz="12" w:space="0" w:color="auto"/>
            </w:tcBorders>
            <w:shd w:val="clear" w:color="auto" w:fill="auto"/>
            <w:vAlign w:val="bottom"/>
          </w:tcPr>
          <w:p w:rsidR="00B328F5" w:rsidRPr="00CA6CFB" w:rsidRDefault="00B328F5" w:rsidP="00B328F5">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Total</w:t>
            </w:r>
          </w:p>
        </w:tc>
        <w:tc>
          <w:tcPr>
            <w:tcW w:w="1107" w:type="dxa"/>
            <w:tcBorders>
              <w:top w:val="single" w:sz="4" w:space="0" w:color="auto"/>
              <w:bottom w:val="single" w:sz="12" w:space="0" w:color="auto"/>
            </w:tcBorders>
            <w:shd w:val="clear" w:color="auto" w:fill="auto"/>
            <w:vAlign w:val="bottom"/>
          </w:tcPr>
          <w:p w:rsidR="00B328F5" w:rsidRPr="00CA6CFB" w:rsidRDefault="00B328F5" w:rsidP="00B328F5">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Femmes</w:t>
            </w:r>
          </w:p>
        </w:tc>
        <w:tc>
          <w:tcPr>
            <w:tcW w:w="927" w:type="dxa"/>
            <w:tcBorders>
              <w:top w:val="single" w:sz="4" w:space="0" w:color="auto"/>
              <w:bottom w:val="single" w:sz="12" w:space="0" w:color="auto"/>
            </w:tcBorders>
            <w:shd w:val="clear" w:color="auto" w:fill="auto"/>
            <w:vAlign w:val="bottom"/>
          </w:tcPr>
          <w:p w:rsidR="00B328F5" w:rsidRPr="00CA6CFB" w:rsidRDefault="00B328F5" w:rsidP="00B328F5">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 Femmes</w:t>
            </w:r>
          </w:p>
        </w:tc>
      </w:tr>
      <w:tr w:rsidR="00B328F5" w:rsidRPr="00392D97">
        <w:tblPrEx>
          <w:tblCellMar>
            <w:top w:w="0" w:type="dxa"/>
            <w:bottom w:w="0" w:type="dxa"/>
          </w:tblCellMar>
        </w:tblPrEx>
        <w:trPr>
          <w:trHeight w:hRule="exact" w:val="115"/>
          <w:tblHeader/>
        </w:trPr>
        <w:tc>
          <w:tcPr>
            <w:tcW w:w="1072" w:type="dxa"/>
            <w:tcBorders>
              <w:top w:val="single" w:sz="12" w:space="0" w:color="auto"/>
            </w:tcBorders>
            <w:shd w:val="clear" w:color="auto" w:fill="auto"/>
            <w:vAlign w:val="bottom"/>
          </w:tcPr>
          <w:p w:rsidR="00B328F5" w:rsidRPr="00392D97" w:rsidRDefault="00B328F5" w:rsidP="00B328F5">
            <w:pPr>
              <w:tabs>
                <w:tab w:val="left" w:pos="288"/>
                <w:tab w:val="left" w:pos="576"/>
                <w:tab w:val="left" w:pos="864"/>
                <w:tab w:val="left" w:pos="1152"/>
              </w:tabs>
              <w:suppressAutoHyphens/>
              <w:spacing w:before="40" w:after="40" w:line="210" w:lineRule="exact"/>
              <w:ind w:right="43"/>
              <w:rPr>
                <w:sz w:val="17"/>
                <w:lang w:val="fr-FR"/>
              </w:rPr>
            </w:pPr>
          </w:p>
        </w:tc>
        <w:tc>
          <w:tcPr>
            <w:tcW w:w="1073" w:type="dxa"/>
            <w:tcBorders>
              <w:top w:val="single" w:sz="12" w:space="0" w:color="auto"/>
            </w:tcBorders>
            <w:shd w:val="clear" w:color="auto" w:fill="auto"/>
            <w:vAlign w:val="bottom"/>
          </w:tcPr>
          <w:p w:rsidR="00B328F5" w:rsidRPr="00392D97"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c>
          <w:tcPr>
            <w:tcW w:w="1095" w:type="dxa"/>
            <w:tcBorders>
              <w:top w:val="single" w:sz="12" w:space="0" w:color="auto"/>
            </w:tcBorders>
            <w:shd w:val="clear" w:color="auto" w:fill="auto"/>
            <w:vAlign w:val="bottom"/>
          </w:tcPr>
          <w:p w:rsidR="00B328F5" w:rsidRPr="00392D97"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c>
          <w:tcPr>
            <w:tcW w:w="960" w:type="dxa"/>
            <w:tcBorders>
              <w:top w:val="single" w:sz="12" w:space="0" w:color="auto"/>
            </w:tcBorders>
            <w:shd w:val="clear" w:color="auto" w:fill="auto"/>
            <w:vAlign w:val="bottom"/>
          </w:tcPr>
          <w:p w:rsidR="00B328F5" w:rsidRPr="00392D97"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c>
          <w:tcPr>
            <w:tcW w:w="105" w:type="dxa"/>
            <w:tcBorders>
              <w:top w:val="single" w:sz="12" w:space="0" w:color="auto"/>
            </w:tcBorders>
            <w:shd w:val="clear" w:color="auto" w:fill="auto"/>
            <w:vAlign w:val="bottom"/>
          </w:tcPr>
          <w:p w:rsidR="00B328F5" w:rsidRPr="00392D97"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c>
          <w:tcPr>
            <w:tcW w:w="1005" w:type="dxa"/>
            <w:tcBorders>
              <w:top w:val="single" w:sz="12" w:space="0" w:color="auto"/>
            </w:tcBorders>
            <w:shd w:val="clear" w:color="auto" w:fill="auto"/>
            <w:vAlign w:val="bottom"/>
          </w:tcPr>
          <w:p w:rsidR="00B328F5" w:rsidRPr="00392D97"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c>
          <w:tcPr>
            <w:tcW w:w="1107" w:type="dxa"/>
            <w:tcBorders>
              <w:top w:val="single" w:sz="12" w:space="0" w:color="auto"/>
            </w:tcBorders>
            <w:shd w:val="clear" w:color="auto" w:fill="auto"/>
            <w:vAlign w:val="bottom"/>
          </w:tcPr>
          <w:p w:rsidR="00B328F5" w:rsidRPr="00392D97"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c>
          <w:tcPr>
            <w:tcW w:w="927" w:type="dxa"/>
            <w:tcBorders>
              <w:top w:val="single" w:sz="12" w:space="0" w:color="auto"/>
            </w:tcBorders>
            <w:shd w:val="clear" w:color="auto" w:fill="auto"/>
            <w:vAlign w:val="bottom"/>
          </w:tcPr>
          <w:p w:rsidR="00B328F5" w:rsidRPr="00392D97"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r>
      <w:tr w:rsidR="00B328F5" w:rsidRPr="00392D97">
        <w:tblPrEx>
          <w:tblCellMar>
            <w:top w:w="0" w:type="dxa"/>
            <w:bottom w:w="0" w:type="dxa"/>
          </w:tblCellMar>
        </w:tblPrEx>
        <w:tc>
          <w:tcPr>
            <w:tcW w:w="1072" w:type="dxa"/>
            <w:shd w:val="clear" w:color="auto" w:fill="auto"/>
            <w:vAlign w:val="bottom"/>
          </w:tcPr>
          <w:p w:rsidR="00B328F5" w:rsidRPr="00392D97" w:rsidRDefault="00B328F5" w:rsidP="00B328F5">
            <w:pPr>
              <w:tabs>
                <w:tab w:val="left" w:pos="288"/>
                <w:tab w:val="left" w:pos="576"/>
                <w:tab w:val="left" w:pos="864"/>
                <w:tab w:val="left" w:pos="1152"/>
              </w:tabs>
              <w:suppressAutoHyphens/>
              <w:spacing w:before="40" w:after="40" w:line="210" w:lineRule="exact"/>
              <w:ind w:right="43"/>
              <w:rPr>
                <w:sz w:val="17"/>
                <w:lang w:val="fr-FR"/>
              </w:rPr>
            </w:pPr>
            <w:r>
              <w:rPr>
                <w:sz w:val="17"/>
                <w:lang w:val="fr-FR"/>
              </w:rPr>
              <w:t>2004</w:t>
            </w:r>
          </w:p>
        </w:tc>
        <w:tc>
          <w:tcPr>
            <w:tcW w:w="1073" w:type="dxa"/>
            <w:shd w:val="clear" w:color="auto" w:fill="auto"/>
            <w:vAlign w:val="bottom"/>
          </w:tcPr>
          <w:p w:rsidR="00B328F5" w:rsidRPr="00392D97"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52</w:t>
            </w:r>
          </w:p>
        </w:tc>
        <w:tc>
          <w:tcPr>
            <w:tcW w:w="1095" w:type="dxa"/>
            <w:shd w:val="clear" w:color="auto" w:fill="auto"/>
            <w:vAlign w:val="bottom"/>
          </w:tcPr>
          <w:p w:rsidR="00B328F5" w:rsidRPr="00392D97"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w:t>
            </w:r>
          </w:p>
        </w:tc>
        <w:tc>
          <w:tcPr>
            <w:tcW w:w="960" w:type="dxa"/>
            <w:shd w:val="clear" w:color="auto" w:fill="auto"/>
            <w:vAlign w:val="bottom"/>
          </w:tcPr>
          <w:p w:rsidR="00B328F5" w:rsidRPr="00392D97"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12</w:t>
            </w:r>
          </w:p>
        </w:tc>
        <w:tc>
          <w:tcPr>
            <w:tcW w:w="105" w:type="dxa"/>
            <w:shd w:val="clear" w:color="auto" w:fill="auto"/>
            <w:vAlign w:val="bottom"/>
          </w:tcPr>
          <w:p w:rsidR="00B328F5" w:rsidRPr="00392D97"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c>
          <w:tcPr>
            <w:tcW w:w="1005" w:type="dxa"/>
            <w:shd w:val="clear" w:color="auto" w:fill="auto"/>
            <w:vAlign w:val="bottom"/>
          </w:tcPr>
          <w:p w:rsidR="00B328F5" w:rsidRPr="00392D97"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68</w:t>
            </w:r>
          </w:p>
        </w:tc>
        <w:tc>
          <w:tcPr>
            <w:tcW w:w="1107" w:type="dxa"/>
            <w:shd w:val="clear" w:color="auto" w:fill="auto"/>
            <w:vAlign w:val="bottom"/>
          </w:tcPr>
          <w:p w:rsidR="00B328F5" w:rsidRPr="00392D97"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w:t>
            </w:r>
          </w:p>
        </w:tc>
        <w:tc>
          <w:tcPr>
            <w:tcW w:w="927" w:type="dxa"/>
            <w:shd w:val="clear" w:color="auto" w:fill="auto"/>
            <w:vAlign w:val="bottom"/>
          </w:tcPr>
          <w:p w:rsidR="00B328F5" w:rsidRPr="00392D97"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10</w:t>
            </w:r>
          </w:p>
        </w:tc>
      </w:tr>
      <w:tr w:rsidR="00B328F5" w:rsidRPr="00392D97">
        <w:tblPrEx>
          <w:tblCellMar>
            <w:top w:w="0" w:type="dxa"/>
            <w:bottom w:w="0" w:type="dxa"/>
          </w:tblCellMar>
        </w:tblPrEx>
        <w:tc>
          <w:tcPr>
            <w:tcW w:w="1072" w:type="dxa"/>
            <w:tcBorders>
              <w:bottom w:val="single" w:sz="12" w:space="0" w:color="auto"/>
            </w:tcBorders>
            <w:shd w:val="clear" w:color="auto" w:fill="auto"/>
            <w:vAlign w:val="bottom"/>
          </w:tcPr>
          <w:p w:rsidR="00B328F5" w:rsidRPr="00392D97" w:rsidRDefault="00B328F5" w:rsidP="00B328F5">
            <w:pPr>
              <w:tabs>
                <w:tab w:val="left" w:pos="288"/>
                <w:tab w:val="left" w:pos="576"/>
                <w:tab w:val="left" w:pos="864"/>
                <w:tab w:val="left" w:pos="1152"/>
              </w:tabs>
              <w:suppressAutoHyphens/>
              <w:spacing w:before="40" w:after="40" w:line="210" w:lineRule="exact"/>
              <w:ind w:right="43"/>
              <w:rPr>
                <w:sz w:val="17"/>
                <w:lang w:val="fr-FR"/>
              </w:rPr>
            </w:pPr>
            <w:r>
              <w:rPr>
                <w:sz w:val="17"/>
                <w:lang w:val="fr-FR"/>
              </w:rPr>
              <w:t>2007</w:t>
            </w:r>
          </w:p>
        </w:tc>
        <w:tc>
          <w:tcPr>
            <w:tcW w:w="1073" w:type="dxa"/>
            <w:tcBorders>
              <w:bottom w:val="single" w:sz="12" w:space="0" w:color="auto"/>
            </w:tcBorders>
            <w:shd w:val="clear" w:color="auto" w:fill="auto"/>
            <w:vAlign w:val="bottom"/>
          </w:tcPr>
          <w:p w:rsidR="00B328F5" w:rsidRPr="00392D97"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w:t>
            </w:r>
          </w:p>
        </w:tc>
        <w:tc>
          <w:tcPr>
            <w:tcW w:w="1095" w:type="dxa"/>
            <w:tcBorders>
              <w:bottom w:val="single" w:sz="12" w:space="0" w:color="auto"/>
            </w:tcBorders>
            <w:shd w:val="clear" w:color="auto" w:fill="auto"/>
            <w:vAlign w:val="bottom"/>
          </w:tcPr>
          <w:p w:rsidR="00B328F5" w:rsidRPr="00392D97"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w:t>
            </w:r>
          </w:p>
        </w:tc>
        <w:tc>
          <w:tcPr>
            <w:tcW w:w="960" w:type="dxa"/>
            <w:tcBorders>
              <w:bottom w:val="single" w:sz="12" w:space="0" w:color="auto"/>
            </w:tcBorders>
            <w:shd w:val="clear" w:color="auto" w:fill="auto"/>
            <w:vAlign w:val="bottom"/>
          </w:tcPr>
          <w:p w:rsidR="00B328F5" w:rsidRPr="00392D97"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w:t>
            </w:r>
          </w:p>
        </w:tc>
        <w:tc>
          <w:tcPr>
            <w:tcW w:w="105" w:type="dxa"/>
            <w:tcBorders>
              <w:bottom w:val="single" w:sz="12" w:space="0" w:color="auto"/>
            </w:tcBorders>
            <w:shd w:val="clear" w:color="auto" w:fill="auto"/>
            <w:vAlign w:val="bottom"/>
          </w:tcPr>
          <w:p w:rsidR="00B328F5" w:rsidRPr="00392D97"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c>
          <w:tcPr>
            <w:tcW w:w="1005" w:type="dxa"/>
            <w:tcBorders>
              <w:bottom w:val="single" w:sz="12" w:space="0" w:color="auto"/>
            </w:tcBorders>
            <w:shd w:val="clear" w:color="auto" w:fill="auto"/>
            <w:vAlign w:val="bottom"/>
          </w:tcPr>
          <w:p w:rsidR="00B328F5" w:rsidRPr="00392D97"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47</w:t>
            </w:r>
          </w:p>
        </w:tc>
        <w:tc>
          <w:tcPr>
            <w:tcW w:w="1107" w:type="dxa"/>
            <w:tcBorders>
              <w:bottom w:val="single" w:sz="12" w:space="0" w:color="auto"/>
            </w:tcBorders>
            <w:shd w:val="clear" w:color="auto" w:fill="auto"/>
            <w:vAlign w:val="bottom"/>
          </w:tcPr>
          <w:p w:rsidR="00B328F5" w:rsidRPr="00392D97"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w:t>
            </w:r>
          </w:p>
        </w:tc>
        <w:tc>
          <w:tcPr>
            <w:tcW w:w="927" w:type="dxa"/>
            <w:tcBorders>
              <w:bottom w:val="single" w:sz="12" w:space="0" w:color="auto"/>
            </w:tcBorders>
            <w:shd w:val="clear" w:color="auto" w:fill="auto"/>
            <w:vAlign w:val="bottom"/>
          </w:tcPr>
          <w:p w:rsidR="00B328F5" w:rsidRPr="00392D97"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17</w:t>
            </w:r>
          </w:p>
        </w:tc>
      </w:tr>
    </w:tbl>
    <w:p w:rsidR="00B328F5" w:rsidRPr="00392D97" w:rsidRDefault="00B328F5" w:rsidP="00B328F5">
      <w:pPr>
        <w:pStyle w:val="SingleTxt"/>
        <w:spacing w:after="0" w:line="120" w:lineRule="exact"/>
        <w:rPr>
          <w:b/>
          <w:bCs/>
          <w:sz w:val="10"/>
          <w:lang w:val="fr-FR"/>
        </w:rPr>
      </w:pPr>
    </w:p>
    <w:p w:rsidR="00B328F5" w:rsidRPr="00392D97" w:rsidRDefault="00B328F5" w:rsidP="00B328F5">
      <w:pPr>
        <w:pStyle w:val="SingleTxt"/>
        <w:rPr>
          <w:sz w:val="17"/>
          <w:szCs w:val="17"/>
          <w:lang w:val="fr-FR"/>
        </w:rPr>
      </w:pPr>
      <w:r w:rsidRPr="00392D97">
        <w:rPr>
          <w:i/>
          <w:sz w:val="17"/>
          <w:szCs w:val="17"/>
          <w:lang w:val="fr-FR"/>
        </w:rPr>
        <w:t>Source</w:t>
      </w:r>
      <w:r w:rsidRPr="00392D97">
        <w:rPr>
          <w:sz w:val="17"/>
          <w:szCs w:val="17"/>
          <w:lang w:val="fr-FR"/>
        </w:rPr>
        <w:t xml:space="preserve"> : Ministère de l</w:t>
      </w:r>
      <w:r w:rsidRPr="00392D97">
        <w:rPr>
          <w:rFonts w:hint="eastAsia"/>
          <w:sz w:val="17"/>
          <w:szCs w:val="17"/>
          <w:lang w:val="fr-FR"/>
        </w:rPr>
        <w:t>’</w:t>
      </w:r>
      <w:r w:rsidRPr="00392D97">
        <w:rPr>
          <w:sz w:val="17"/>
          <w:szCs w:val="17"/>
          <w:lang w:val="fr-FR"/>
        </w:rPr>
        <w:t>intérieur</w:t>
      </w:r>
    </w:p>
    <w:p w:rsidR="00B328F5" w:rsidRPr="00281B96" w:rsidRDefault="00B328F5" w:rsidP="00B328F5">
      <w:pPr>
        <w:pStyle w:val="SingleTxt"/>
        <w:rPr>
          <w:lang w:val="fr-FR"/>
        </w:rPr>
      </w:pPr>
      <w:r>
        <w:rPr>
          <w:lang w:val="fr-FR"/>
        </w:rPr>
        <w:tab/>
      </w:r>
      <w:r w:rsidRPr="00281B96">
        <w:rPr>
          <w:lang w:val="fr-FR"/>
        </w:rPr>
        <w:t>Dans les assemblées législatives régionales des Açores et de Madère, les femmes sont moins nombreuses. Sur les Açores, elles représentaient 12 % des membres en 2005 et à Madère, 10 %. À la suite d</w:t>
      </w:r>
      <w:r>
        <w:rPr>
          <w:rFonts w:hint="eastAsia"/>
          <w:lang w:val="fr-FR"/>
        </w:rPr>
        <w:t>’</w:t>
      </w:r>
      <w:r w:rsidRPr="00281B96">
        <w:rPr>
          <w:lang w:val="fr-FR"/>
        </w:rPr>
        <w:t>une situation politique exceptionnelle, de nouvelles élections ont eu lieu à Madère en 2007 et les femmes représentent désormais 17 % des membres.</w:t>
      </w:r>
    </w:p>
    <w:p w:rsidR="00B328F5" w:rsidRPr="00281B96" w:rsidRDefault="00B328F5" w:rsidP="00B328F5">
      <w:pPr>
        <w:pStyle w:val="SingleTxt"/>
        <w:rPr>
          <w:lang w:val="fr-FR"/>
        </w:rPr>
      </w:pPr>
      <w:r>
        <w:rPr>
          <w:lang w:val="fr-FR"/>
        </w:rPr>
        <w:tab/>
      </w:r>
      <w:r w:rsidRPr="00281B96">
        <w:rPr>
          <w:lang w:val="fr-FR"/>
        </w:rPr>
        <w:t>Malgré l</w:t>
      </w:r>
      <w:r>
        <w:rPr>
          <w:rFonts w:hint="eastAsia"/>
          <w:lang w:val="fr-FR"/>
        </w:rPr>
        <w:t>’</w:t>
      </w:r>
      <w:r w:rsidRPr="00281B96">
        <w:rPr>
          <w:lang w:val="fr-FR"/>
        </w:rPr>
        <w:t xml:space="preserve">augmentation du nombre de femmes </w:t>
      </w:r>
      <w:r>
        <w:rPr>
          <w:lang w:val="fr-FR"/>
        </w:rPr>
        <w:t>a</w:t>
      </w:r>
      <w:r w:rsidRPr="00281B96">
        <w:rPr>
          <w:lang w:val="fr-FR"/>
        </w:rPr>
        <w:t>u parlement régional de Madère entre 2004 et 2006, la situation est encore loin d</w:t>
      </w:r>
      <w:r>
        <w:rPr>
          <w:rFonts w:hint="eastAsia"/>
          <w:lang w:val="fr-FR"/>
        </w:rPr>
        <w:t>’</w:t>
      </w:r>
      <w:r w:rsidRPr="00281B96">
        <w:rPr>
          <w:lang w:val="fr-FR"/>
        </w:rPr>
        <w:t>être équilibrée. La loi organique 3/2006 du 21 août</w:t>
      </w:r>
      <w:r w:rsidRPr="00375188">
        <w:rPr>
          <w:rStyle w:val="FootnoteReference"/>
          <w:lang w:val="fr-FR"/>
        </w:rPr>
        <w:footnoteReference w:id="43"/>
      </w:r>
      <w:r w:rsidRPr="00281B96">
        <w:rPr>
          <w:lang w:val="fr-FR"/>
        </w:rPr>
        <w:t xml:space="preserve"> ne s</w:t>
      </w:r>
      <w:r>
        <w:rPr>
          <w:rFonts w:hint="eastAsia"/>
          <w:lang w:val="fr-FR"/>
        </w:rPr>
        <w:t>’</w:t>
      </w:r>
      <w:r w:rsidRPr="00281B96">
        <w:rPr>
          <w:lang w:val="fr-FR"/>
        </w:rPr>
        <w:t>applique pas aux Açores et à Madère.</w:t>
      </w:r>
    </w:p>
    <w:p w:rsidR="00B328F5" w:rsidRPr="00281B96" w:rsidRDefault="00B328F5" w:rsidP="00B328F5">
      <w:pPr>
        <w:pStyle w:val="SingleTxt"/>
        <w:jc w:val="left"/>
        <w:rPr>
          <w:b/>
          <w:bCs/>
          <w:lang w:val="fr-FR"/>
        </w:rPr>
      </w:pPr>
      <w:r>
        <w:rPr>
          <w:b/>
          <w:bCs/>
          <w:lang w:val="fr-FR"/>
        </w:rPr>
        <w:t xml:space="preserve">Représentation des femmes dans </w:t>
      </w:r>
      <w:r w:rsidRPr="00281B96">
        <w:rPr>
          <w:b/>
          <w:bCs/>
          <w:lang w:val="fr-FR"/>
        </w:rPr>
        <w:t xml:space="preserve">la magistrature </w:t>
      </w:r>
      <w:r>
        <w:rPr>
          <w:b/>
          <w:bCs/>
          <w:lang w:val="fr-FR"/>
        </w:rPr>
        <w:br/>
      </w:r>
      <w:r w:rsidRPr="00281B96">
        <w:rPr>
          <w:b/>
          <w:bCs/>
          <w:lang w:val="fr-FR"/>
        </w:rPr>
        <w:t>(données provisoires pour 2005)</w:t>
      </w:r>
    </w:p>
    <w:p w:rsidR="00B328F5" w:rsidRPr="00392D97" w:rsidRDefault="00B328F5" w:rsidP="00B328F5">
      <w:pPr>
        <w:pStyle w:val="SingleTxt"/>
        <w:spacing w:after="0" w:line="120" w:lineRule="exact"/>
        <w:rPr>
          <w:sz w:val="10"/>
          <w:lang w:val="fr-FR"/>
        </w:rPr>
      </w:pPr>
    </w:p>
    <w:tbl>
      <w:tblPr>
        <w:tblW w:w="7320" w:type="dxa"/>
        <w:tblInd w:w="1260" w:type="dxa"/>
        <w:tblLayout w:type="fixed"/>
        <w:tblCellMar>
          <w:left w:w="0" w:type="dxa"/>
          <w:right w:w="0" w:type="dxa"/>
        </w:tblCellMar>
        <w:tblLook w:val="0000" w:firstRow="0" w:lastRow="0" w:firstColumn="0" w:lastColumn="0" w:noHBand="0" w:noVBand="0"/>
      </w:tblPr>
      <w:tblGrid>
        <w:gridCol w:w="1875"/>
        <w:gridCol w:w="1605"/>
        <w:gridCol w:w="1785"/>
        <w:gridCol w:w="2055"/>
      </w:tblGrid>
      <w:tr w:rsidR="00B328F5" w:rsidRPr="00392D97">
        <w:tblPrEx>
          <w:tblCellMar>
            <w:top w:w="0" w:type="dxa"/>
            <w:bottom w:w="0" w:type="dxa"/>
          </w:tblCellMar>
        </w:tblPrEx>
        <w:trPr>
          <w:tblHeader/>
        </w:trPr>
        <w:tc>
          <w:tcPr>
            <w:tcW w:w="1875" w:type="dxa"/>
            <w:tcBorders>
              <w:top w:val="single" w:sz="4" w:space="0" w:color="auto"/>
              <w:bottom w:val="single" w:sz="12" w:space="0" w:color="auto"/>
            </w:tcBorders>
            <w:shd w:val="clear" w:color="auto" w:fill="auto"/>
            <w:vAlign w:val="bottom"/>
          </w:tcPr>
          <w:p w:rsidR="00B328F5" w:rsidRPr="00392D97" w:rsidRDefault="00B328F5" w:rsidP="00B328F5">
            <w:pPr>
              <w:tabs>
                <w:tab w:val="left" w:pos="288"/>
                <w:tab w:val="left" w:pos="576"/>
                <w:tab w:val="left" w:pos="864"/>
                <w:tab w:val="left" w:pos="1152"/>
              </w:tabs>
              <w:suppressAutoHyphens/>
              <w:spacing w:before="80" w:after="80" w:line="160" w:lineRule="exact"/>
              <w:ind w:right="43"/>
              <w:rPr>
                <w:i/>
                <w:sz w:val="14"/>
                <w:lang w:val="fr-FR"/>
              </w:rPr>
            </w:pPr>
            <w:r>
              <w:rPr>
                <w:i/>
                <w:sz w:val="14"/>
                <w:lang w:val="fr-FR"/>
              </w:rPr>
              <w:t>Fonction</w:t>
            </w:r>
          </w:p>
        </w:tc>
        <w:tc>
          <w:tcPr>
            <w:tcW w:w="1605" w:type="dxa"/>
            <w:tcBorders>
              <w:top w:val="single" w:sz="4" w:space="0" w:color="auto"/>
              <w:bottom w:val="single" w:sz="12" w:space="0" w:color="auto"/>
            </w:tcBorders>
            <w:shd w:val="clear" w:color="auto" w:fill="auto"/>
            <w:vAlign w:val="bottom"/>
          </w:tcPr>
          <w:p w:rsidR="00B328F5" w:rsidRPr="00392D97" w:rsidRDefault="00B328F5" w:rsidP="00B328F5">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Femmes</w:t>
            </w:r>
          </w:p>
        </w:tc>
        <w:tc>
          <w:tcPr>
            <w:tcW w:w="1785" w:type="dxa"/>
            <w:tcBorders>
              <w:top w:val="single" w:sz="4" w:space="0" w:color="auto"/>
              <w:bottom w:val="single" w:sz="12" w:space="0" w:color="auto"/>
            </w:tcBorders>
            <w:shd w:val="clear" w:color="auto" w:fill="auto"/>
            <w:vAlign w:val="bottom"/>
          </w:tcPr>
          <w:p w:rsidR="00B328F5" w:rsidRPr="00392D97" w:rsidRDefault="00B328F5" w:rsidP="00B328F5">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 xml:space="preserve">Total </w:t>
            </w:r>
          </w:p>
        </w:tc>
        <w:tc>
          <w:tcPr>
            <w:tcW w:w="2055" w:type="dxa"/>
            <w:tcBorders>
              <w:top w:val="single" w:sz="4" w:space="0" w:color="auto"/>
              <w:bottom w:val="single" w:sz="12" w:space="0" w:color="auto"/>
            </w:tcBorders>
            <w:shd w:val="clear" w:color="auto" w:fill="auto"/>
            <w:vAlign w:val="bottom"/>
          </w:tcPr>
          <w:p w:rsidR="00B328F5" w:rsidRPr="00392D97" w:rsidRDefault="00B328F5" w:rsidP="00B328F5">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Pourcentage de femmes</w:t>
            </w:r>
          </w:p>
        </w:tc>
      </w:tr>
      <w:tr w:rsidR="00B328F5" w:rsidRPr="00392D97">
        <w:tblPrEx>
          <w:tblCellMar>
            <w:top w:w="0" w:type="dxa"/>
            <w:bottom w:w="0" w:type="dxa"/>
          </w:tblCellMar>
        </w:tblPrEx>
        <w:trPr>
          <w:trHeight w:hRule="exact" w:val="115"/>
          <w:tblHeader/>
        </w:trPr>
        <w:tc>
          <w:tcPr>
            <w:tcW w:w="1875" w:type="dxa"/>
            <w:tcBorders>
              <w:top w:val="single" w:sz="12" w:space="0" w:color="auto"/>
            </w:tcBorders>
            <w:shd w:val="clear" w:color="auto" w:fill="auto"/>
            <w:vAlign w:val="bottom"/>
          </w:tcPr>
          <w:p w:rsidR="00B328F5" w:rsidRPr="00392D97" w:rsidRDefault="00B328F5" w:rsidP="00B328F5">
            <w:pPr>
              <w:tabs>
                <w:tab w:val="left" w:pos="288"/>
                <w:tab w:val="left" w:pos="576"/>
                <w:tab w:val="left" w:pos="864"/>
                <w:tab w:val="left" w:pos="1152"/>
              </w:tabs>
              <w:suppressAutoHyphens/>
              <w:spacing w:before="40" w:after="40" w:line="210" w:lineRule="exact"/>
              <w:ind w:right="43"/>
              <w:rPr>
                <w:sz w:val="17"/>
                <w:lang w:val="fr-FR"/>
              </w:rPr>
            </w:pPr>
          </w:p>
        </w:tc>
        <w:tc>
          <w:tcPr>
            <w:tcW w:w="1605" w:type="dxa"/>
            <w:tcBorders>
              <w:top w:val="single" w:sz="12" w:space="0" w:color="auto"/>
            </w:tcBorders>
            <w:shd w:val="clear" w:color="auto" w:fill="auto"/>
            <w:vAlign w:val="bottom"/>
          </w:tcPr>
          <w:p w:rsidR="00B328F5" w:rsidRPr="00392D97"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c>
          <w:tcPr>
            <w:tcW w:w="1785" w:type="dxa"/>
            <w:tcBorders>
              <w:top w:val="single" w:sz="12" w:space="0" w:color="auto"/>
            </w:tcBorders>
            <w:shd w:val="clear" w:color="auto" w:fill="auto"/>
            <w:vAlign w:val="bottom"/>
          </w:tcPr>
          <w:p w:rsidR="00B328F5" w:rsidRPr="00392D97"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c>
          <w:tcPr>
            <w:tcW w:w="2055" w:type="dxa"/>
            <w:tcBorders>
              <w:top w:val="single" w:sz="12" w:space="0" w:color="auto"/>
            </w:tcBorders>
            <w:shd w:val="clear" w:color="auto" w:fill="auto"/>
            <w:vAlign w:val="bottom"/>
          </w:tcPr>
          <w:p w:rsidR="00B328F5" w:rsidRPr="00392D97"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r>
      <w:tr w:rsidR="00B328F5" w:rsidRPr="00392D97">
        <w:tblPrEx>
          <w:tblCellMar>
            <w:top w:w="0" w:type="dxa"/>
            <w:bottom w:w="0" w:type="dxa"/>
          </w:tblCellMar>
        </w:tblPrEx>
        <w:tc>
          <w:tcPr>
            <w:tcW w:w="1875" w:type="dxa"/>
            <w:shd w:val="clear" w:color="auto" w:fill="auto"/>
            <w:vAlign w:val="bottom"/>
          </w:tcPr>
          <w:p w:rsidR="00B328F5" w:rsidRPr="00392D97" w:rsidRDefault="00B328F5" w:rsidP="00B328F5">
            <w:pPr>
              <w:tabs>
                <w:tab w:val="left" w:pos="288"/>
                <w:tab w:val="left" w:pos="576"/>
                <w:tab w:val="left" w:pos="864"/>
                <w:tab w:val="left" w:pos="1152"/>
              </w:tabs>
              <w:suppressAutoHyphens/>
              <w:spacing w:before="40" w:after="40" w:line="210" w:lineRule="exact"/>
              <w:ind w:right="43"/>
              <w:rPr>
                <w:sz w:val="17"/>
                <w:lang w:val="fr-FR"/>
              </w:rPr>
            </w:pPr>
            <w:r>
              <w:rPr>
                <w:sz w:val="17"/>
                <w:lang w:val="fr-FR"/>
              </w:rPr>
              <w:t>Juges</w:t>
            </w:r>
          </w:p>
        </w:tc>
        <w:tc>
          <w:tcPr>
            <w:tcW w:w="1605" w:type="dxa"/>
            <w:shd w:val="clear" w:color="auto" w:fill="auto"/>
            <w:vAlign w:val="bottom"/>
          </w:tcPr>
          <w:p w:rsidR="00B328F5" w:rsidRPr="00392D97"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852</w:t>
            </w:r>
          </w:p>
        </w:tc>
        <w:tc>
          <w:tcPr>
            <w:tcW w:w="1785" w:type="dxa"/>
            <w:shd w:val="clear" w:color="auto" w:fill="auto"/>
            <w:vAlign w:val="bottom"/>
          </w:tcPr>
          <w:p w:rsidR="00B328F5" w:rsidRPr="00392D97"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1 807</w:t>
            </w:r>
          </w:p>
        </w:tc>
        <w:tc>
          <w:tcPr>
            <w:tcW w:w="2055" w:type="dxa"/>
            <w:shd w:val="clear" w:color="auto" w:fill="auto"/>
            <w:vAlign w:val="bottom"/>
          </w:tcPr>
          <w:p w:rsidR="00B328F5" w:rsidRPr="00392D97"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47,1</w:t>
            </w:r>
          </w:p>
        </w:tc>
      </w:tr>
      <w:tr w:rsidR="00B328F5" w:rsidRPr="00392D97">
        <w:tblPrEx>
          <w:tblCellMar>
            <w:top w:w="0" w:type="dxa"/>
            <w:bottom w:w="0" w:type="dxa"/>
          </w:tblCellMar>
        </w:tblPrEx>
        <w:tc>
          <w:tcPr>
            <w:tcW w:w="1875" w:type="dxa"/>
            <w:tcBorders>
              <w:bottom w:val="single" w:sz="12" w:space="0" w:color="auto"/>
            </w:tcBorders>
            <w:shd w:val="clear" w:color="auto" w:fill="auto"/>
            <w:vAlign w:val="bottom"/>
          </w:tcPr>
          <w:p w:rsidR="00B328F5" w:rsidRPr="00392D97" w:rsidRDefault="00B328F5" w:rsidP="00B328F5">
            <w:pPr>
              <w:tabs>
                <w:tab w:val="left" w:pos="288"/>
                <w:tab w:val="left" w:pos="576"/>
                <w:tab w:val="left" w:pos="864"/>
                <w:tab w:val="left" w:pos="1152"/>
              </w:tabs>
              <w:suppressAutoHyphens/>
              <w:spacing w:before="40" w:after="40" w:line="210" w:lineRule="exact"/>
              <w:ind w:right="43"/>
              <w:rPr>
                <w:sz w:val="17"/>
                <w:lang w:val="fr-FR"/>
              </w:rPr>
            </w:pPr>
            <w:r>
              <w:rPr>
                <w:sz w:val="17"/>
                <w:lang w:val="fr-FR"/>
              </w:rPr>
              <w:t>Procureurs</w:t>
            </w:r>
          </w:p>
        </w:tc>
        <w:tc>
          <w:tcPr>
            <w:tcW w:w="1605" w:type="dxa"/>
            <w:tcBorders>
              <w:bottom w:val="single" w:sz="12" w:space="0" w:color="auto"/>
            </w:tcBorders>
            <w:shd w:val="clear" w:color="auto" w:fill="auto"/>
            <w:vAlign w:val="bottom"/>
          </w:tcPr>
          <w:p w:rsidR="00B328F5" w:rsidRPr="00392D97"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589</w:t>
            </w:r>
          </w:p>
        </w:tc>
        <w:tc>
          <w:tcPr>
            <w:tcW w:w="1785" w:type="dxa"/>
            <w:tcBorders>
              <w:bottom w:val="single" w:sz="12" w:space="0" w:color="auto"/>
            </w:tcBorders>
            <w:shd w:val="clear" w:color="auto" w:fill="auto"/>
            <w:vAlign w:val="bottom"/>
          </w:tcPr>
          <w:p w:rsidR="00B328F5" w:rsidRPr="00392D97"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1 180</w:t>
            </w:r>
          </w:p>
        </w:tc>
        <w:tc>
          <w:tcPr>
            <w:tcW w:w="2055" w:type="dxa"/>
            <w:tcBorders>
              <w:bottom w:val="single" w:sz="12" w:space="0" w:color="auto"/>
            </w:tcBorders>
            <w:shd w:val="clear" w:color="auto" w:fill="auto"/>
            <w:vAlign w:val="bottom"/>
          </w:tcPr>
          <w:p w:rsidR="00B328F5" w:rsidRPr="00392D97"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49,9</w:t>
            </w:r>
          </w:p>
        </w:tc>
      </w:tr>
    </w:tbl>
    <w:p w:rsidR="00B328F5" w:rsidRPr="007D79E4" w:rsidRDefault="00B328F5" w:rsidP="00B328F5">
      <w:pPr>
        <w:pStyle w:val="SingleTxt"/>
        <w:spacing w:after="0" w:line="120" w:lineRule="exact"/>
        <w:rPr>
          <w:sz w:val="10"/>
          <w:lang w:val="fr-FR"/>
        </w:rPr>
      </w:pPr>
    </w:p>
    <w:p w:rsidR="00B328F5" w:rsidRPr="007D79E4" w:rsidRDefault="00B328F5" w:rsidP="00B328F5">
      <w:pPr>
        <w:pStyle w:val="SingleTxt"/>
        <w:rPr>
          <w:sz w:val="17"/>
          <w:szCs w:val="17"/>
          <w:lang w:val="fr-FR"/>
        </w:rPr>
      </w:pPr>
      <w:r w:rsidRPr="007D79E4">
        <w:rPr>
          <w:i/>
          <w:sz w:val="17"/>
          <w:szCs w:val="17"/>
          <w:lang w:val="fr-FR"/>
        </w:rPr>
        <w:t>Source</w:t>
      </w:r>
      <w:r w:rsidRPr="007D79E4">
        <w:rPr>
          <w:sz w:val="17"/>
          <w:szCs w:val="17"/>
          <w:lang w:val="fr-FR"/>
        </w:rPr>
        <w:t xml:space="preserve"> : Ministère de la justice – Bureau de la planification et de la politique législative</w:t>
      </w:r>
    </w:p>
    <w:p w:rsidR="00B328F5" w:rsidRDefault="00B328F5" w:rsidP="00B328F5">
      <w:pPr>
        <w:pStyle w:val="SingleTxt"/>
        <w:rPr>
          <w:lang w:val="fr-FR"/>
        </w:rPr>
      </w:pPr>
      <w:r>
        <w:rPr>
          <w:lang w:val="fr-FR"/>
        </w:rPr>
        <w:tab/>
      </w:r>
      <w:r w:rsidRPr="00281B96">
        <w:rPr>
          <w:lang w:val="fr-FR"/>
        </w:rPr>
        <w:t>S</w:t>
      </w:r>
      <w:r>
        <w:rPr>
          <w:rFonts w:hint="eastAsia"/>
          <w:lang w:val="fr-FR"/>
        </w:rPr>
        <w:t>’</w:t>
      </w:r>
      <w:r w:rsidRPr="00281B96">
        <w:rPr>
          <w:lang w:val="fr-FR"/>
        </w:rPr>
        <w:t xml:space="preserve">agissant de la participation des femmes </w:t>
      </w:r>
      <w:r>
        <w:rPr>
          <w:lang w:val="fr-FR"/>
        </w:rPr>
        <w:t>dans les syndicats, en 2006, les</w:t>
      </w:r>
      <w:r w:rsidRPr="00281B96">
        <w:rPr>
          <w:lang w:val="fr-FR"/>
        </w:rPr>
        <w:t xml:space="preserve"> p</w:t>
      </w:r>
      <w:r>
        <w:rPr>
          <w:lang w:val="fr-FR"/>
        </w:rPr>
        <w:t>ourcentages de femmes membres des</w:t>
      </w:r>
      <w:r w:rsidRPr="00281B96">
        <w:rPr>
          <w:lang w:val="fr-FR"/>
        </w:rPr>
        <w:t xml:space="preserve"> conseil</w:t>
      </w:r>
      <w:r>
        <w:rPr>
          <w:lang w:val="fr-FR"/>
        </w:rPr>
        <w:t>s</w:t>
      </w:r>
      <w:r w:rsidRPr="00281B96">
        <w:rPr>
          <w:lang w:val="fr-FR"/>
        </w:rPr>
        <w:t xml:space="preserve"> des deux fédérations syndicales portugaises étaient les suivants : UGT</w:t>
      </w:r>
      <w:r>
        <w:rPr>
          <w:lang w:val="fr-FR"/>
        </w:rPr>
        <w:t xml:space="preserve"> – </w:t>
      </w:r>
      <w:r w:rsidRPr="00281B96">
        <w:rPr>
          <w:lang w:val="fr-FR"/>
        </w:rPr>
        <w:t>24,3 % et CGTP-IN</w:t>
      </w:r>
      <w:r>
        <w:rPr>
          <w:lang w:val="fr-FR"/>
        </w:rPr>
        <w:t xml:space="preserve"> – </w:t>
      </w:r>
      <w:r w:rsidRPr="00281B96">
        <w:rPr>
          <w:lang w:val="fr-FR"/>
        </w:rPr>
        <w:t>24,2 %.</w:t>
      </w:r>
    </w:p>
    <w:p w:rsidR="00B328F5" w:rsidRDefault="00B328F5" w:rsidP="00B328F5">
      <w:pPr>
        <w:pStyle w:val="SingleTxt"/>
        <w:rPr>
          <w:b/>
          <w:bCs/>
          <w:lang w:val="fr-FR"/>
        </w:rPr>
      </w:pPr>
      <w:r w:rsidRPr="00281B96">
        <w:rPr>
          <w:b/>
          <w:bCs/>
          <w:lang w:val="fr-FR"/>
        </w:rPr>
        <w:t>Représentation des femmes dans des conseils et autres organes divers en 2006</w:t>
      </w:r>
    </w:p>
    <w:p w:rsidR="00B328F5" w:rsidRPr="00D27196" w:rsidRDefault="00B328F5" w:rsidP="00B328F5">
      <w:pPr>
        <w:pStyle w:val="SingleTxt"/>
        <w:spacing w:after="0" w:line="120" w:lineRule="exact"/>
        <w:rPr>
          <w:b/>
          <w:bCs/>
          <w:sz w:val="10"/>
          <w:lang w:val="fr-FR"/>
        </w:rPr>
      </w:pPr>
    </w:p>
    <w:tbl>
      <w:tblPr>
        <w:tblW w:w="7315" w:type="dxa"/>
        <w:tblInd w:w="1260" w:type="dxa"/>
        <w:tblLayout w:type="fixed"/>
        <w:tblCellMar>
          <w:left w:w="0" w:type="dxa"/>
          <w:right w:w="0" w:type="dxa"/>
        </w:tblCellMar>
        <w:tblLook w:val="0000" w:firstRow="0" w:lastRow="0" w:firstColumn="0" w:lastColumn="0" w:noHBand="0" w:noVBand="0"/>
      </w:tblPr>
      <w:tblGrid>
        <w:gridCol w:w="4305"/>
        <w:gridCol w:w="1050"/>
        <w:gridCol w:w="1050"/>
        <w:gridCol w:w="910"/>
      </w:tblGrid>
      <w:tr w:rsidR="00B328F5" w:rsidRPr="007D79E4">
        <w:tblPrEx>
          <w:tblCellMar>
            <w:top w:w="0" w:type="dxa"/>
            <w:bottom w:w="0" w:type="dxa"/>
          </w:tblCellMar>
        </w:tblPrEx>
        <w:trPr>
          <w:tblHeader/>
        </w:trPr>
        <w:tc>
          <w:tcPr>
            <w:tcW w:w="4305" w:type="dxa"/>
            <w:vMerge w:val="restart"/>
            <w:tcBorders>
              <w:top w:val="single" w:sz="4" w:space="0" w:color="auto"/>
            </w:tcBorders>
            <w:shd w:val="clear" w:color="auto" w:fill="auto"/>
            <w:vAlign w:val="bottom"/>
          </w:tcPr>
          <w:p w:rsidR="00B328F5" w:rsidRPr="007D79E4" w:rsidRDefault="00B328F5" w:rsidP="00B328F5">
            <w:pPr>
              <w:tabs>
                <w:tab w:val="left" w:pos="288"/>
                <w:tab w:val="left" w:pos="576"/>
                <w:tab w:val="left" w:pos="864"/>
                <w:tab w:val="left" w:pos="1152"/>
              </w:tabs>
              <w:suppressAutoHyphens/>
              <w:spacing w:before="80" w:after="80" w:line="160" w:lineRule="exact"/>
              <w:ind w:right="43"/>
              <w:rPr>
                <w:i/>
                <w:sz w:val="14"/>
                <w:lang w:val="fr-FR"/>
              </w:rPr>
            </w:pPr>
            <w:r>
              <w:rPr>
                <w:i/>
                <w:sz w:val="14"/>
                <w:lang w:val="fr-FR"/>
              </w:rPr>
              <w:t>Organes</w:t>
            </w:r>
          </w:p>
        </w:tc>
        <w:tc>
          <w:tcPr>
            <w:tcW w:w="1050" w:type="dxa"/>
            <w:vMerge w:val="restart"/>
            <w:tcBorders>
              <w:top w:val="single" w:sz="4" w:space="0" w:color="auto"/>
            </w:tcBorders>
            <w:shd w:val="clear" w:color="auto" w:fill="auto"/>
            <w:vAlign w:val="bottom"/>
          </w:tcPr>
          <w:p w:rsidR="00B328F5" w:rsidRPr="007D79E4" w:rsidRDefault="00B328F5" w:rsidP="00B328F5">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Nombre total</w:t>
            </w:r>
            <w:r w:rsidR="009A2F32">
              <w:rPr>
                <w:i/>
                <w:sz w:val="14"/>
                <w:lang w:val="fr-FR"/>
              </w:rPr>
              <w:br/>
            </w:r>
            <w:r>
              <w:rPr>
                <w:i/>
                <w:sz w:val="14"/>
                <w:lang w:val="fr-FR"/>
              </w:rPr>
              <w:t xml:space="preserve"> de membres</w:t>
            </w:r>
          </w:p>
        </w:tc>
        <w:tc>
          <w:tcPr>
            <w:tcW w:w="1960" w:type="dxa"/>
            <w:gridSpan w:val="2"/>
            <w:tcBorders>
              <w:top w:val="single" w:sz="4" w:space="0" w:color="auto"/>
              <w:bottom w:val="single" w:sz="4" w:space="0" w:color="auto"/>
            </w:tcBorders>
            <w:shd w:val="clear" w:color="auto" w:fill="auto"/>
            <w:vAlign w:val="bottom"/>
          </w:tcPr>
          <w:p w:rsidR="00B328F5" w:rsidRPr="007D79E4" w:rsidRDefault="00B328F5" w:rsidP="00B328F5">
            <w:pPr>
              <w:tabs>
                <w:tab w:val="left" w:pos="288"/>
                <w:tab w:val="left" w:pos="576"/>
                <w:tab w:val="left" w:pos="864"/>
                <w:tab w:val="left" w:pos="1152"/>
              </w:tabs>
              <w:suppressAutoHyphens/>
              <w:spacing w:before="80" w:after="80" w:line="160" w:lineRule="exact"/>
              <w:ind w:right="43"/>
              <w:jc w:val="center"/>
              <w:rPr>
                <w:i/>
                <w:sz w:val="14"/>
                <w:lang w:val="fr-FR"/>
              </w:rPr>
            </w:pPr>
            <w:r>
              <w:rPr>
                <w:i/>
                <w:sz w:val="14"/>
                <w:lang w:val="fr-FR"/>
              </w:rPr>
              <w:t>Femmes</w:t>
            </w:r>
          </w:p>
        </w:tc>
      </w:tr>
      <w:tr w:rsidR="00B328F5" w:rsidRPr="007D79E4">
        <w:tblPrEx>
          <w:tblCellMar>
            <w:top w:w="0" w:type="dxa"/>
            <w:bottom w:w="0" w:type="dxa"/>
          </w:tblCellMar>
        </w:tblPrEx>
        <w:trPr>
          <w:tblHeader/>
        </w:trPr>
        <w:tc>
          <w:tcPr>
            <w:tcW w:w="4305" w:type="dxa"/>
            <w:vMerge/>
            <w:tcBorders>
              <w:bottom w:val="single" w:sz="12" w:space="0" w:color="auto"/>
            </w:tcBorders>
            <w:shd w:val="clear" w:color="auto" w:fill="auto"/>
            <w:vAlign w:val="bottom"/>
          </w:tcPr>
          <w:p w:rsidR="00B328F5" w:rsidRPr="007D79E4" w:rsidRDefault="00B328F5" w:rsidP="00B328F5">
            <w:pPr>
              <w:tabs>
                <w:tab w:val="left" w:pos="288"/>
                <w:tab w:val="left" w:pos="576"/>
                <w:tab w:val="left" w:pos="864"/>
                <w:tab w:val="left" w:pos="1152"/>
              </w:tabs>
              <w:suppressAutoHyphens/>
              <w:spacing w:before="80" w:after="80" w:line="160" w:lineRule="exact"/>
              <w:ind w:right="43"/>
              <w:rPr>
                <w:i/>
                <w:sz w:val="14"/>
                <w:lang w:val="fr-FR"/>
              </w:rPr>
            </w:pPr>
          </w:p>
        </w:tc>
        <w:tc>
          <w:tcPr>
            <w:tcW w:w="1050" w:type="dxa"/>
            <w:vMerge/>
            <w:tcBorders>
              <w:bottom w:val="single" w:sz="12" w:space="0" w:color="auto"/>
            </w:tcBorders>
            <w:shd w:val="clear" w:color="auto" w:fill="auto"/>
            <w:vAlign w:val="bottom"/>
          </w:tcPr>
          <w:p w:rsidR="00B328F5" w:rsidRPr="007D79E4" w:rsidRDefault="00B328F5" w:rsidP="00B328F5">
            <w:pPr>
              <w:tabs>
                <w:tab w:val="left" w:pos="288"/>
                <w:tab w:val="left" w:pos="576"/>
                <w:tab w:val="left" w:pos="864"/>
                <w:tab w:val="left" w:pos="1152"/>
              </w:tabs>
              <w:suppressAutoHyphens/>
              <w:spacing w:before="80" w:after="80" w:line="160" w:lineRule="exact"/>
              <w:ind w:right="43"/>
              <w:jc w:val="right"/>
              <w:rPr>
                <w:i/>
                <w:sz w:val="14"/>
                <w:lang w:val="fr-FR"/>
              </w:rPr>
            </w:pPr>
          </w:p>
        </w:tc>
        <w:tc>
          <w:tcPr>
            <w:tcW w:w="1050" w:type="dxa"/>
            <w:tcBorders>
              <w:top w:val="single" w:sz="4" w:space="0" w:color="auto"/>
              <w:bottom w:val="single" w:sz="12" w:space="0" w:color="auto"/>
            </w:tcBorders>
            <w:shd w:val="clear" w:color="auto" w:fill="auto"/>
            <w:vAlign w:val="bottom"/>
          </w:tcPr>
          <w:p w:rsidR="00B328F5" w:rsidRPr="007D79E4" w:rsidRDefault="00B328F5" w:rsidP="00B328F5">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Nombre</w:t>
            </w:r>
          </w:p>
        </w:tc>
        <w:tc>
          <w:tcPr>
            <w:tcW w:w="910" w:type="dxa"/>
            <w:tcBorders>
              <w:top w:val="single" w:sz="4" w:space="0" w:color="auto"/>
              <w:bottom w:val="single" w:sz="12" w:space="0" w:color="auto"/>
            </w:tcBorders>
            <w:shd w:val="clear" w:color="auto" w:fill="auto"/>
            <w:vAlign w:val="bottom"/>
          </w:tcPr>
          <w:p w:rsidR="00B328F5" w:rsidRPr="007D79E4" w:rsidRDefault="00B328F5" w:rsidP="00B328F5">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Pourcentage</w:t>
            </w:r>
            <w:r w:rsidR="009A2F32">
              <w:rPr>
                <w:i/>
                <w:sz w:val="14"/>
                <w:lang w:val="fr-FR"/>
              </w:rPr>
              <w:br/>
            </w:r>
            <w:r>
              <w:rPr>
                <w:i/>
                <w:sz w:val="14"/>
                <w:lang w:val="fr-FR"/>
              </w:rPr>
              <w:t xml:space="preserve"> de femmes</w:t>
            </w:r>
          </w:p>
        </w:tc>
      </w:tr>
      <w:tr w:rsidR="00B328F5" w:rsidRPr="007D79E4">
        <w:tblPrEx>
          <w:tblCellMar>
            <w:top w:w="0" w:type="dxa"/>
            <w:bottom w:w="0" w:type="dxa"/>
          </w:tblCellMar>
        </w:tblPrEx>
        <w:trPr>
          <w:trHeight w:hRule="exact" w:val="115"/>
          <w:tblHeader/>
        </w:trPr>
        <w:tc>
          <w:tcPr>
            <w:tcW w:w="4305" w:type="dxa"/>
            <w:tcBorders>
              <w:top w:val="single" w:sz="12" w:space="0" w:color="auto"/>
            </w:tcBorders>
            <w:shd w:val="clear" w:color="auto" w:fill="auto"/>
            <w:vAlign w:val="bottom"/>
          </w:tcPr>
          <w:p w:rsidR="00B328F5" w:rsidRPr="007D79E4" w:rsidRDefault="00B328F5" w:rsidP="00B328F5">
            <w:pPr>
              <w:tabs>
                <w:tab w:val="left" w:pos="288"/>
                <w:tab w:val="left" w:pos="576"/>
                <w:tab w:val="left" w:pos="864"/>
                <w:tab w:val="left" w:pos="1152"/>
              </w:tabs>
              <w:suppressAutoHyphens/>
              <w:spacing w:before="40" w:after="40" w:line="210" w:lineRule="exact"/>
              <w:ind w:right="43"/>
              <w:rPr>
                <w:sz w:val="17"/>
                <w:lang w:val="fr-FR"/>
              </w:rPr>
            </w:pPr>
          </w:p>
        </w:tc>
        <w:tc>
          <w:tcPr>
            <w:tcW w:w="1050" w:type="dxa"/>
            <w:tcBorders>
              <w:top w:val="single" w:sz="12" w:space="0" w:color="auto"/>
            </w:tcBorders>
            <w:shd w:val="clear" w:color="auto" w:fill="auto"/>
            <w:vAlign w:val="bottom"/>
          </w:tcPr>
          <w:p w:rsidR="00B328F5" w:rsidRPr="007D79E4"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c>
          <w:tcPr>
            <w:tcW w:w="1050" w:type="dxa"/>
            <w:tcBorders>
              <w:top w:val="single" w:sz="12" w:space="0" w:color="auto"/>
            </w:tcBorders>
            <w:shd w:val="clear" w:color="auto" w:fill="auto"/>
            <w:vAlign w:val="bottom"/>
          </w:tcPr>
          <w:p w:rsidR="00B328F5" w:rsidRPr="007D79E4"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c>
          <w:tcPr>
            <w:tcW w:w="910" w:type="dxa"/>
            <w:tcBorders>
              <w:top w:val="single" w:sz="12" w:space="0" w:color="auto"/>
            </w:tcBorders>
            <w:shd w:val="clear" w:color="auto" w:fill="auto"/>
            <w:vAlign w:val="bottom"/>
          </w:tcPr>
          <w:p w:rsidR="00B328F5" w:rsidRPr="007D79E4"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r>
      <w:tr w:rsidR="00B328F5" w:rsidRPr="007D79E4">
        <w:tblPrEx>
          <w:tblCellMar>
            <w:top w:w="0" w:type="dxa"/>
            <w:bottom w:w="0" w:type="dxa"/>
          </w:tblCellMar>
        </w:tblPrEx>
        <w:tc>
          <w:tcPr>
            <w:tcW w:w="4305" w:type="dxa"/>
            <w:shd w:val="clear" w:color="auto" w:fill="auto"/>
          </w:tcPr>
          <w:p w:rsidR="00B328F5" w:rsidRPr="007D79E4" w:rsidRDefault="00B328F5" w:rsidP="00B328F5">
            <w:pPr>
              <w:rPr>
                <w:sz w:val="17"/>
                <w:szCs w:val="17"/>
              </w:rPr>
            </w:pPr>
            <w:r w:rsidRPr="007D79E4">
              <w:rPr>
                <w:sz w:val="17"/>
                <w:szCs w:val="17"/>
              </w:rPr>
              <w:t>Cour constitutionnelle</w:t>
            </w:r>
          </w:p>
        </w:tc>
        <w:tc>
          <w:tcPr>
            <w:tcW w:w="1050" w:type="dxa"/>
            <w:shd w:val="clear" w:color="auto" w:fill="auto"/>
          </w:tcPr>
          <w:p w:rsidR="00B328F5" w:rsidRPr="00D27196" w:rsidRDefault="00B328F5" w:rsidP="00B328F5">
            <w:pPr>
              <w:spacing w:before="40" w:after="40" w:line="210" w:lineRule="atLeast"/>
              <w:jc w:val="right"/>
              <w:rPr>
                <w:sz w:val="17"/>
                <w:szCs w:val="17"/>
              </w:rPr>
            </w:pPr>
            <w:r w:rsidRPr="00D27196">
              <w:rPr>
                <w:sz w:val="17"/>
                <w:szCs w:val="17"/>
              </w:rPr>
              <w:t>13</w:t>
            </w:r>
          </w:p>
        </w:tc>
        <w:tc>
          <w:tcPr>
            <w:tcW w:w="1050" w:type="dxa"/>
            <w:shd w:val="clear" w:color="auto" w:fill="auto"/>
          </w:tcPr>
          <w:p w:rsidR="00B328F5" w:rsidRPr="00D27196" w:rsidRDefault="00B328F5" w:rsidP="00B328F5">
            <w:pPr>
              <w:spacing w:before="40" w:after="40" w:line="210" w:lineRule="atLeast"/>
              <w:jc w:val="right"/>
              <w:rPr>
                <w:sz w:val="17"/>
                <w:szCs w:val="17"/>
              </w:rPr>
            </w:pPr>
            <w:r w:rsidRPr="00D27196">
              <w:rPr>
                <w:sz w:val="17"/>
                <w:szCs w:val="17"/>
              </w:rPr>
              <w:t>4</w:t>
            </w:r>
          </w:p>
        </w:tc>
        <w:tc>
          <w:tcPr>
            <w:tcW w:w="910" w:type="dxa"/>
            <w:shd w:val="clear" w:color="auto" w:fill="auto"/>
          </w:tcPr>
          <w:p w:rsidR="00B328F5" w:rsidRPr="00D27196" w:rsidRDefault="00B328F5" w:rsidP="00B328F5">
            <w:pPr>
              <w:spacing w:before="40" w:after="40" w:line="210" w:lineRule="atLeast"/>
              <w:jc w:val="right"/>
              <w:rPr>
                <w:sz w:val="17"/>
                <w:szCs w:val="17"/>
              </w:rPr>
            </w:pPr>
            <w:r w:rsidRPr="00D27196">
              <w:rPr>
                <w:sz w:val="17"/>
                <w:szCs w:val="17"/>
              </w:rPr>
              <w:t>30.8</w:t>
            </w:r>
          </w:p>
        </w:tc>
      </w:tr>
      <w:tr w:rsidR="00B328F5" w:rsidRPr="007D79E4">
        <w:tblPrEx>
          <w:tblCellMar>
            <w:top w:w="0" w:type="dxa"/>
            <w:bottom w:w="0" w:type="dxa"/>
          </w:tblCellMar>
        </w:tblPrEx>
        <w:tc>
          <w:tcPr>
            <w:tcW w:w="4305" w:type="dxa"/>
            <w:shd w:val="clear" w:color="auto" w:fill="auto"/>
          </w:tcPr>
          <w:p w:rsidR="00B328F5" w:rsidRPr="007D79E4" w:rsidRDefault="00B328F5" w:rsidP="00B328F5">
            <w:pPr>
              <w:rPr>
                <w:sz w:val="17"/>
                <w:szCs w:val="17"/>
              </w:rPr>
            </w:pPr>
            <w:r w:rsidRPr="007D79E4">
              <w:rPr>
                <w:sz w:val="17"/>
                <w:szCs w:val="17"/>
              </w:rPr>
              <w:t>Conseil supérieur de la magistrature</w:t>
            </w:r>
          </w:p>
        </w:tc>
        <w:tc>
          <w:tcPr>
            <w:tcW w:w="1050" w:type="dxa"/>
            <w:shd w:val="clear" w:color="auto" w:fill="auto"/>
          </w:tcPr>
          <w:p w:rsidR="00B328F5" w:rsidRPr="00D27196" w:rsidRDefault="00B328F5" w:rsidP="00B328F5">
            <w:pPr>
              <w:spacing w:before="40" w:after="40" w:line="210" w:lineRule="atLeast"/>
              <w:jc w:val="right"/>
              <w:rPr>
                <w:sz w:val="17"/>
                <w:szCs w:val="17"/>
              </w:rPr>
            </w:pPr>
            <w:r w:rsidRPr="00D27196">
              <w:rPr>
                <w:sz w:val="17"/>
                <w:szCs w:val="17"/>
              </w:rPr>
              <w:t>18</w:t>
            </w:r>
          </w:p>
        </w:tc>
        <w:tc>
          <w:tcPr>
            <w:tcW w:w="1050" w:type="dxa"/>
            <w:shd w:val="clear" w:color="auto" w:fill="auto"/>
          </w:tcPr>
          <w:p w:rsidR="00B328F5" w:rsidRPr="00D27196" w:rsidRDefault="00B328F5" w:rsidP="00B328F5">
            <w:pPr>
              <w:spacing w:before="40" w:after="40" w:line="210" w:lineRule="atLeast"/>
              <w:jc w:val="right"/>
              <w:rPr>
                <w:sz w:val="17"/>
                <w:szCs w:val="17"/>
              </w:rPr>
            </w:pPr>
            <w:r w:rsidRPr="00D27196">
              <w:rPr>
                <w:sz w:val="17"/>
                <w:szCs w:val="17"/>
              </w:rPr>
              <w:t>2</w:t>
            </w:r>
          </w:p>
        </w:tc>
        <w:tc>
          <w:tcPr>
            <w:tcW w:w="910" w:type="dxa"/>
            <w:shd w:val="clear" w:color="auto" w:fill="auto"/>
          </w:tcPr>
          <w:p w:rsidR="00B328F5" w:rsidRPr="00D27196" w:rsidRDefault="00B328F5" w:rsidP="00B328F5">
            <w:pPr>
              <w:spacing w:before="40" w:after="40" w:line="210" w:lineRule="atLeast"/>
              <w:jc w:val="right"/>
              <w:rPr>
                <w:sz w:val="17"/>
                <w:szCs w:val="17"/>
                <w:shd w:val="clear" w:color="auto" w:fill="FFFF00"/>
              </w:rPr>
            </w:pPr>
            <w:r w:rsidRPr="00D27196">
              <w:rPr>
                <w:sz w:val="17"/>
                <w:szCs w:val="17"/>
              </w:rPr>
              <w:t>11.1</w:t>
            </w:r>
          </w:p>
        </w:tc>
      </w:tr>
      <w:tr w:rsidR="00B328F5" w:rsidRPr="007D79E4">
        <w:tblPrEx>
          <w:tblCellMar>
            <w:top w:w="0" w:type="dxa"/>
            <w:bottom w:w="0" w:type="dxa"/>
          </w:tblCellMar>
        </w:tblPrEx>
        <w:tc>
          <w:tcPr>
            <w:tcW w:w="4305" w:type="dxa"/>
            <w:shd w:val="clear" w:color="auto" w:fill="auto"/>
          </w:tcPr>
          <w:p w:rsidR="00B328F5" w:rsidRPr="007D79E4" w:rsidRDefault="00B328F5" w:rsidP="00B328F5">
            <w:pPr>
              <w:rPr>
                <w:sz w:val="17"/>
                <w:szCs w:val="17"/>
              </w:rPr>
            </w:pPr>
            <w:r w:rsidRPr="007D79E4">
              <w:rPr>
                <w:sz w:val="17"/>
                <w:szCs w:val="17"/>
              </w:rPr>
              <w:t>Conseil d’État</w:t>
            </w:r>
          </w:p>
        </w:tc>
        <w:tc>
          <w:tcPr>
            <w:tcW w:w="1050" w:type="dxa"/>
            <w:shd w:val="clear" w:color="auto" w:fill="auto"/>
          </w:tcPr>
          <w:p w:rsidR="00B328F5" w:rsidRPr="00D27196" w:rsidRDefault="00B328F5" w:rsidP="00B328F5">
            <w:pPr>
              <w:spacing w:before="40" w:after="40" w:line="210" w:lineRule="atLeast"/>
              <w:jc w:val="right"/>
              <w:rPr>
                <w:sz w:val="17"/>
                <w:szCs w:val="17"/>
              </w:rPr>
            </w:pPr>
            <w:r w:rsidRPr="00D27196">
              <w:rPr>
                <w:sz w:val="17"/>
                <w:szCs w:val="17"/>
              </w:rPr>
              <w:t>20</w:t>
            </w:r>
          </w:p>
        </w:tc>
        <w:tc>
          <w:tcPr>
            <w:tcW w:w="1050" w:type="dxa"/>
            <w:shd w:val="clear" w:color="auto" w:fill="auto"/>
          </w:tcPr>
          <w:p w:rsidR="00B328F5" w:rsidRPr="00D27196" w:rsidRDefault="00B328F5" w:rsidP="00B328F5">
            <w:pPr>
              <w:spacing w:before="40" w:after="40" w:line="210" w:lineRule="atLeast"/>
              <w:jc w:val="right"/>
              <w:rPr>
                <w:sz w:val="17"/>
                <w:szCs w:val="17"/>
              </w:rPr>
            </w:pPr>
            <w:r w:rsidRPr="00D27196">
              <w:rPr>
                <w:sz w:val="17"/>
                <w:szCs w:val="17"/>
              </w:rPr>
              <w:t>1</w:t>
            </w:r>
          </w:p>
        </w:tc>
        <w:tc>
          <w:tcPr>
            <w:tcW w:w="910" w:type="dxa"/>
            <w:shd w:val="clear" w:color="auto" w:fill="auto"/>
          </w:tcPr>
          <w:p w:rsidR="00B328F5" w:rsidRPr="00D27196" w:rsidRDefault="00B328F5" w:rsidP="00B328F5">
            <w:pPr>
              <w:spacing w:before="40" w:after="40" w:line="210" w:lineRule="atLeast"/>
              <w:jc w:val="right"/>
              <w:rPr>
                <w:sz w:val="17"/>
                <w:szCs w:val="17"/>
              </w:rPr>
            </w:pPr>
            <w:r w:rsidRPr="00D27196">
              <w:rPr>
                <w:sz w:val="17"/>
                <w:szCs w:val="17"/>
              </w:rPr>
              <w:t>5.0</w:t>
            </w:r>
          </w:p>
        </w:tc>
      </w:tr>
      <w:tr w:rsidR="00B328F5" w:rsidRPr="007D79E4">
        <w:tblPrEx>
          <w:tblCellMar>
            <w:top w:w="0" w:type="dxa"/>
            <w:bottom w:w="0" w:type="dxa"/>
          </w:tblCellMar>
        </w:tblPrEx>
        <w:tc>
          <w:tcPr>
            <w:tcW w:w="4305" w:type="dxa"/>
            <w:shd w:val="clear" w:color="auto" w:fill="auto"/>
          </w:tcPr>
          <w:p w:rsidR="00B328F5" w:rsidRPr="007D79E4" w:rsidRDefault="00B328F5" w:rsidP="00B328F5">
            <w:pPr>
              <w:rPr>
                <w:sz w:val="17"/>
                <w:szCs w:val="17"/>
              </w:rPr>
            </w:pPr>
            <w:r w:rsidRPr="007D79E4">
              <w:rPr>
                <w:sz w:val="17"/>
                <w:szCs w:val="17"/>
              </w:rPr>
              <w:t>Conseil national de l’éducation</w:t>
            </w:r>
          </w:p>
        </w:tc>
        <w:tc>
          <w:tcPr>
            <w:tcW w:w="1050" w:type="dxa"/>
            <w:shd w:val="clear" w:color="auto" w:fill="auto"/>
          </w:tcPr>
          <w:p w:rsidR="00B328F5" w:rsidRPr="00D27196" w:rsidRDefault="00B328F5" w:rsidP="00B328F5">
            <w:pPr>
              <w:spacing w:before="40" w:after="40" w:line="210" w:lineRule="atLeast"/>
              <w:jc w:val="right"/>
              <w:rPr>
                <w:sz w:val="17"/>
                <w:szCs w:val="17"/>
              </w:rPr>
            </w:pPr>
            <w:r w:rsidRPr="00D27196">
              <w:rPr>
                <w:sz w:val="17"/>
                <w:szCs w:val="17"/>
              </w:rPr>
              <w:t>67</w:t>
            </w:r>
          </w:p>
        </w:tc>
        <w:tc>
          <w:tcPr>
            <w:tcW w:w="1050" w:type="dxa"/>
            <w:shd w:val="clear" w:color="auto" w:fill="auto"/>
          </w:tcPr>
          <w:p w:rsidR="00B328F5" w:rsidRPr="00D27196" w:rsidRDefault="00B328F5" w:rsidP="00B328F5">
            <w:pPr>
              <w:spacing w:before="40" w:after="40" w:line="210" w:lineRule="atLeast"/>
              <w:jc w:val="right"/>
              <w:rPr>
                <w:sz w:val="17"/>
                <w:szCs w:val="17"/>
              </w:rPr>
            </w:pPr>
            <w:r w:rsidRPr="00D27196">
              <w:rPr>
                <w:sz w:val="17"/>
                <w:szCs w:val="17"/>
              </w:rPr>
              <w:t>18</w:t>
            </w:r>
          </w:p>
        </w:tc>
        <w:tc>
          <w:tcPr>
            <w:tcW w:w="910" w:type="dxa"/>
            <w:shd w:val="clear" w:color="auto" w:fill="auto"/>
          </w:tcPr>
          <w:p w:rsidR="00B328F5" w:rsidRPr="00D27196" w:rsidRDefault="00B328F5" w:rsidP="00B328F5">
            <w:pPr>
              <w:spacing w:before="40" w:after="40" w:line="210" w:lineRule="atLeast"/>
              <w:jc w:val="right"/>
              <w:rPr>
                <w:sz w:val="17"/>
                <w:szCs w:val="17"/>
              </w:rPr>
            </w:pPr>
            <w:r w:rsidRPr="00D27196">
              <w:rPr>
                <w:sz w:val="17"/>
                <w:szCs w:val="17"/>
              </w:rPr>
              <w:t>26.9</w:t>
            </w:r>
          </w:p>
        </w:tc>
      </w:tr>
      <w:tr w:rsidR="00B328F5" w:rsidRPr="007D79E4">
        <w:tblPrEx>
          <w:tblCellMar>
            <w:top w:w="0" w:type="dxa"/>
            <w:bottom w:w="0" w:type="dxa"/>
          </w:tblCellMar>
        </w:tblPrEx>
        <w:tc>
          <w:tcPr>
            <w:tcW w:w="4305" w:type="dxa"/>
            <w:tcBorders>
              <w:bottom w:val="single" w:sz="12" w:space="0" w:color="auto"/>
            </w:tcBorders>
            <w:shd w:val="clear" w:color="auto" w:fill="auto"/>
          </w:tcPr>
          <w:p w:rsidR="00B328F5" w:rsidRPr="007D79E4" w:rsidRDefault="00B328F5" w:rsidP="00B328F5">
            <w:pPr>
              <w:rPr>
                <w:sz w:val="17"/>
                <w:szCs w:val="17"/>
              </w:rPr>
            </w:pPr>
            <w:r w:rsidRPr="007D79E4">
              <w:rPr>
                <w:sz w:val="17"/>
                <w:szCs w:val="17"/>
              </w:rPr>
              <w:t>Conseil national de l’éthique des sciences de la vie</w:t>
            </w:r>
          </w:p>
        </w:tc>
        <w:tc>
          <w:tcPr>
            <w:tcW w:w="1050" w:type="dxa"/>
            <w:tcBorders>
              <w:bottom w:val="single" w:sz="12" w:space="0" w:color="auto"/>
            </w:tcBorders>
            <w:shd w:val="clear" w:color="auto" w:fill="auto"/>
          </w:tcPr>
          <w:p w:rsidR="00B328F5" w:rsidRPr="00D27196" w:rsidRDefault="00B328F5" w:rsidP="00B328F5">
            <w:pPr>
              <w:spacing w:before="40" w:after="40" w:line="210" w:lineRule="atLeast"/>
              <w:jc w:val="right"/>
              <w:rPr>
                <w:sz w:val="17"/>
                <w:szCs w:val="17"/>
              </w:rPr>
            </w:pPr>
            <w:r w:rsidRPr="00D27196">
              <w:rPr>
                <w:sz w:val="17"/>
                <w:szCs w:val="17"/>
              </w:rPr>
              <w:t>21</w:t>
            </w:r>
          </w:p>
        </w:tc>
        <w:tc>
          <w:tcPr>
            <w:tcW w:w="1050" w:type="dxa"/>
            <w:tcBorders>
              <w:bottom w:val="single" w:sz="12" w:space="0" w:color="auto"/>
            </w:tcBorders>
            <w:shd w:val="clear" w:color="auto" w:fill="auto"/>
          </w:tcPr>
          <w:p w:rsidR="00B328F5" w:rsidRPr="00D27196" w:rsidRDefault="00B328F5" w:rsidP="00B328F5">
            <w:pPr>
              <w:spacing w:before="40" w:after="40" w:line="210" w:lineRule="atLeast"/>
              <w:jc w:val="right"/>
              <w:rPr>
                <w:sz w:val="17"/>
                <w:szCs w:val="17"/>
              </w:rPr>
            </w:pPr>
            <w:r w:rsidRPr="00D27196">
              <w:rPr>
                <w:sz w:val="17"/>
                <w:szCs w:val="17"/>
              </w:rPr>
              <w:t>5</w:t>
            </w:r>
          </w:p>
        </w:tc>
        <w:tc>
          <w:tcPr>
            <w:tcW w:w="910" w:type="dxa"/>
            <w:tcBorders>
              <w:bottom w:val="single" w:sz="12" w:space="0" w:color="auto"/>
            </w:tcBorders>
            <w:shd w:val="clear" w:color="auto" w:fill="auto"/>
          </w:tcPr>
          <w:p w:rsidR="00B328F5" w:rsidRPr="00D27196" w:rsidRDefault="00B328F5" w:rsidP="00B328F5">
            <w:pPr>
              <w:spacing w:before="40" w:after="40" w:line="210" w:lineRule="atLeast"/>
              <w:jc w:val="right"/>
              <w:rPr>
                <w:sz w:val="17"/>
                <w:szCs w:val="17"/>
              </w:rPr>
            </w:pPr>
            <w:r w:rsidRPr="00D27196">
              <w:rPr>
                <w:sz w:val="17"/>
                <w:szCs w:val="17"/>
              </w:rPr>
              <w:t>23.8</w:t>
            </w:r>
          </w:p>
        </w:tc>
      </w:tr>
    </w:tbl>
    <w:p w:rsidR="00B328F5" w:rsidRPr="00D27196" w:rsidRDefault="00B328F5" w:rsidP="00B328F5">
      <w:pPr>
        <w:pStyle w:val="SingleTxt"/>
        <w:spacing w:after="0" w:line="120" w:lineRule="exact"/>
        <w:rPr>
          <w:b/>
          <w:bCs/>
          <w:sz w:val="10"/>
          <w:lang w:val="fr-FR"/>
        </w:rPr>
      </w:pPr>
    </w:p>
    <w:p w:rsidR="00B328F5" w:rsidRPr="00D27196" w:rsidRDefault="00B328F5" w:rsidP="00B328F5">
      <w:pPr>
        <w:pStyle w:val="SingleTxt"/>
        <w:spacing w:after="0" w:line="120" w:lineRule="exact"/>
        <w:rPr>
          <w:b/>
          <w:bCs/>
          <w:sz w:val="10"/>
          <w:lang w:val="fr-FR"/>
        </w:rPr>
      </w:pPr>
    </w:p>
    <w:p w:rsidR="00B328F5" w:rsidRPr="00D27196" w:rsidRDefault="00B328F5" w:rsidP="00B328F5">
      <w:pPr>
        <w:pStyle w:val="SingleTxt"/>
        <w:spacing w:after="0" w:line="120" w:lineRule="exact"/>
        <w:rPr>
          <w:b/>
          <w:bCs/>
          <w:sz w:val="10"/>
          <w:lang w:val="fr-FR"/>
        </w:rPr>
      </w:pPr>
    </w:p>
    <w:p w:rsidR="00B328F5" w:rsidRDefault="00B328F5" w:rsidP="00B328F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r>
      <w:r w:rsidRPr="00281B96">
        <w:rPr>
          <w:lang w:val="fr-FR"/>
        </w:rPr>
        <w:t>Article 8</w:t>
      </w:r>
    </w:p>
    <w:p w:rsidR="00B328F5" w:rsidRPr="00D27196" w:rsidRDefault="00B328F5" w:rsidP="00B328F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B328F5" w:rsidRPr="00D27196" w:rsidRDefault="00B328F5" w:rsidP="00B328F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lang w:val="fr-FR"/>
        </w:rPr>
      </w:pPr>
      <w:r>
        <w:rPr>
          <w:lang w:val="fr-FR"/>
        </w:rPr>
        <w:tab/>
      </w:r>
      <w:r>
        <w:rPr>
          <w:lang w:val="fr-FR"/>
        </w:rPr>
        <w:tab/>
      </w:r>
      <w:r w:rsidRPr="00D27196">
        <w:rPr>
          <w:b/>
          <w:lang w:val="fr-FR"/>
        </w:rPr>
        <w:t>Représentation et participation sur le plan international</w:t>
      </w:r>
    </w:p>
    <w:p w:rsidR="00B328F5" w:rsidRPr="00D27196" w:rsidRDefault="00B328F5" w:rsidP="00B328F5">
      <w:pPr>
        <w:pStyle w:val="SingleTxt"/>
        <w:spacing w:after="0" w:line="120" w:lineRule="exact"/>
        <w:rPr>
          <w:b/>
          <w:bCs/>
          <w:i/>
          <w:iCs/>
          <w:sz w:val="10"/>
          <w:lang w:val="fr-FR"/>
        </w:rPr>
      </w:pPr>
    </w:p>
    <w:p w:rsidR="00B328F5" w:rsidRPr="00281B96" w:rsidRDefault="00B328F5" w:rsidP="00B328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281B96">
        <w:rPr>
          <w:lang w:val="fr-FR"/>
        </w:rPr>
        <w:t>Participation des femmes dans la représentation internationale de l</w:t>
      </w:r>
      <w:r>
        <w:rPr>
          <w:rFonts w:hint="eastAsia"/>
          <w:lang w:val="fr-FR"/>
        </w:rPr>
        <w:t>’</w:t>
      </w:r>
      <w:r>
        <w:rPr>
          <w:lang w:val="fr-FR"/>
        </w:rPr>
        <w:t>État</w:t>
      </w:r>
    </w:p>
    <w:p w:rsidR="00B328F5" w:rsidRPr="00D27196" w:rsidRDefault="00B328F5" w:rsidP="00B328F5">
      <w:pPr>
        <w:pStyle w:val="SingleTxt"/>
        <w:spacing w:after="0" w:line="120" w:lineRule="exact"/>
        <w:rPr>
          <w:b/>
          <w:bCs/>
          <w:sz w:val="10"/>
          <w:lang w:val="fr-FR"/>
        </w:rPr>
      </w:pPr>
    </w:p>
    <w:p w:rsidR="00B328F5" w:rsidRPr="00281B96" w:rsidRDefault="00B328F5" w:rsidP="00B328F5">
      <w:pPr>
        <w:pStyle w:val="SingleTxt"/>
        <w:rPr>
          <w:lang w:val="fr-FR"/>
        </w:rPr>
      </w:pPr>
      <w:r>
        <w:rPr>
          <w:lang w:val="fr-FR"/>
        </w:rPr>
        <w:tab/>
      </w:r>
      <w:r w:rsidRPr="00281B96">
        <w:rPr>
          <w:lang w:val="fr-FR"/>
        </w:rPr>
        <w:t>Pendant la période considérée, on n</w:t>
      </w:r>
      <w:r>
        <w:rPr>
          <w:rFonts w:hint="eastAsia"/>
          <w:lang w:val="fr-FR"/>
        </w:rPr>
        <w:t>’</w:t>
      </w:r>
      <w:r w:rsidRPr="00281B96">
        <w:rPr>
          <w:lang w:val="fr-FR"/>
        </w:rPr>
        <w:t>a pris aucune mesure destinée à promouvoir la participation des femmes dans la représentation internationale de l</w:t>
      </w:r>
      <w:r>
        <w:rPr>
          <w:rFonts w:hint="eastAsia"/>
          <w:lang w:val="fr-FR"/>
        </w:rPr>
        <w:t>’</w:t>
      </w:r>
      <w:r>
        <w:rPr>
          <w:lang w:val="fr-FR"/>
        </w:rPr>
        <w:t>État</w:t>
      </w:r>
      <w:r w:rsidRPr="00281B96">
        <w:rPr>
          <w:lang w:val="fr-FR"/>
        </w:rPr>
        <w:t xml:space="preserve">. Toutefois, le </w:t>
      </w:r>
      <w:r>
        <w:rPr>
          <w:lang w:val="fr-FR"/>
        </w:rPr>
        <w:t>Minist</w:t>
      </w:r>
      <w:r w:rsidRPr="00281B96">
        <w:rPr>
          <w:lang w:val="fr-FR"/>
        </w:rPr>
        <w:t xml:space="preserve">ère des affaires étrangères applique le principe de non-discrimination fondée sur le sexe à la fois lors du recrutement pour le service diplomatique et pendant la carrière. </w:t>
      </w:r>
      <w:r>
        <w:rPr>
          <w:lang w:val="fr-FR"/>
        </w:rPr>
        <w:t>Durant</w:t>
      </w:r>
      <w:r w:rsidRPr="00281B96">
        <w:rPr>
          <w:lang w:val="fr-FR"/>
        </w:rPr>
        <w:t xml:space="preserve"> la période considérée, on a organisé deux concours d</w:t>
      </w:r>
      <w:r>
        <w:rPr>
          <w:rFonts w:hint="eastAsia"/>
          <w:lang w:val="fr-FR"/>
        </w:rPr>
        <w:t>’</w:t>
      </w:r>
      <w:r w:rsidRPr="00281B96">
        <w:rPr>
          <w:lang w:val="fr-FR"/>
        </w:rPr>
        <w:t xml:space="preserve">entrée </w:t>
      </w:r>
      <w:r>
        <w:rPr>
          <w:lang w:val="fr-FR"/>
        </w:rPr>
        <w:t>au</w:t>
      </w:r>
      <w:r w:rsidRPr="00281B96">
        <w:rPr>
          <w:lang w:val="fr-FR"/>
        </w:rPr>
        <w:t xml:space="preserve"> service diplomatique. En 2005, 30 candidats ont été reçus, dont 18 femmes</w:t>
      </w:r>
      <w:r>
        <w:rPr>
          <w:lang w:val="fr-FR"/>
        </w:rPr>
        <w:t>;</w:t>
      </w:r>
      <w:r w:rsidRPr="00281B96">
        <w:rPr>
          <w:lang w:val="fr-FR"/>
        </w:rPr>
        <w:t xml:space="preserve"> en 2007, sur les 20 candidats reçus, 9 étaient des femmes.</w:t>
      </w:r>
    </w:p>
    <w:p w:rsidR="00B328F5" w:rsidRPr="00D27196" w:rsidRDefault="00B328F5" w:rsidP="00B328F5">
      <w:pPr>
        <w:spacing w:line="120" w:lineRule="exact"/>
        <w:jc w:val="both"/>
        <w:rPr>
          <w:sz w:val="10"/>
          <w:szCs w:val="24"/>
        </w:rPr>
      </w:pPr>
    </w:p>
    <w:tbl>
      <w:tblPr>
        <w:tblW w:w="7315" w:type="dxa"/>
        <w:tblInd w:w="1368" w:type="dxa"/>
        <w:tblLook w:val="01E0" w:firstRow="1" w:lastRow="1" w:firstColumn="1" w:lastColumn="1" w:noHBand="0" w:noVBand="0"/>
      </w:tblPr>
      <w:tblGrid>
        <w:gridCol w:w="2320"/>
        <w:gridCol w:w="1665"/>
        <w:gridCol w:w="1665"/>
        <w:gridCol w:w="1665"/>
      </w:tblGrid>
      <w:tr w:rsidR="00B328F5" w:rsidRPr="00D27196">
        <w:trPr>
          <w:tblHeader/>
        </w:trPr>
        <w:tc>
          <w:tcPr>
            <w:tcW w:w="1585" w:type="pct"/>
            <w:tcBorders>
              <w:top w:val="single" w:sz="4" w:space="0" w:color="auto"/>
              <w:bottom w:val="single" w:sz="12" w:space="0" w:color="auto"/>
            </w:tcBorders>
            <w:shd w:val="clear" w:color="auto" w:fill="auto"/>
            <w:vAlign w:val="bottom"/>
          </w:tcPr>
          <w:p w:rsidR="00B328F5" w:rsidRPr="00D27196" w:rsidRDefault="00B328F5" w:rsidP="00B328F5">
            <w:pPr>
              <w:suppressAutoHyphens/>
              <w:spacing w:before="80" w:after="80" w:line="160" w:lineRule="exact"/>
              <w:ind w:right="43"/>
              <w:rPr>
                <w:b/>
                <w:i/>
                <w:sz w:val="14"/>
                <w:szCs w:val="24"/>
              </w:rPr>
            </w:pPr>
          </w:p>
        </w:tc>
        <w:tc>
          <w:tcPr>
            <w:tcW w:w="1138" w:type="pct"/>
            <w:tcBorders>
              <w:top w:val="single" w:sz="4" w:space="0" w:color="auto"/>
              <w:bottom w:val="single" w:sz="12" w:space="0" w:color="auto"/>
            </w:tcBorders>
            <w:shd w:val="clear" w:color="auto" w:fill="auto"/>
            <w:vAlign w:val="bottom"/>
          </w:tcPr>
          <w:p w:rsidR="00B328F5" w:rsidRPr="00D27196" w:rsidRDefault="00B328F5" w:rsidP="00B328F5">
            <w:pPr>
              <w:suppressAutoHyphens/>
              <w:spacing w:before="80" w:after="80" w:line="160" w:lineRule="exact"/>
              <w:ind w:right="43"/>
              <w:jc w:val="right"/>
              <w:rPr>
                <w:i/>
                <w:sz w:val="14"/>
                <w:szCs w:val="24"/>
              </w:rPr>
            </w:pPr>
            <w:r w:rsidRPr="00D27196">
              <w:rPr>
                <w:i/>
                <w:sz w:val="14"/>
                <w:szCs w:val="24"/>
              </w:rPr>
              <w:t>Effectif total</w:t>
            </w:r>
          </w:p>
        </w:tc>
        <w:tc>
          <w:tcPr>
            <w:tcW w:w="1138" w:type="pct"/>
            <w:tcBorders>
              <w:top w:val="single" w:sz="4" w:space="0" w:color="auto"/>
              <w:bottom w:val="single" w:sz="12" w:space="0" w:color="auto"/>
            </w:tcBorders>
            <w:shd w:val="clear" w:color="auto" w:fill="auto"/>
            <w:vAlign w:val="bottom"/>
          </w:tcPr>
          <w:p w:rsidR="00B328F5" w:rsidRPr="00D27196" w:rsidRDefault="00B328F5" w:rsidP="00B328F5">
            <w:pPr>
              <w:suppressAutoHyphens/>
              <w:spacing w:before="80" w:after="80" w:line="160" w:lineRule="exact"/>
              <w:ind w:right="43"/>
              <w:jc w:val="right"/>
              <w:rPr>
                <w:i/>
                <w:sz w:val="14"/>
                <w:szCs w:val="24"/>
              </w:rPr>
            </w:pPr>
            <w:r w:rsidRPr="00D27196">
              <w:rPr>
                <w:i/>
                <w:sz w:val="14"/>
                <w:szCs w:val="24"/>
              </w:rPr>
              <w:t>Nombre de femmes</w:t>
            </w:r>
          </w:p>
        </w:tc>
        <w:tc>
          <w:tcPr>
            <w:tcW w:w="1138" w:type="pct"/>
            <w:tcBorders>
              <w:top w:val="single" w:sz="4" w:space="0" w:color="auto"/>
              <w:bottom w:val="single" w:sz="12" w:space="0" w:color="auto"/>
            </w:tcBorders>
            <w:shd w:val="clear" w:color="auto" w:fill="auto"/>
            <w:vAlign w:val="bottom"/>
          </w:tcPr>
          <w:p w:rsidR="00B328F5" w:rsidRPr="00D27196" w:rsidRDefault="00B328F5" w:rsidP="00B328F5">
            <w:pPr>
              <w:suppressAutoHyphens/>
              <w:spacing w:before="80" w:after="80" w:line="160" w:lineRule="exact"/>
              <w:ind w:right="43"/>
              <w:jc w:val="right"/>
              <w:rPr>
                <w:i/>
                <w:sz w:val="14"/>
                <w:szCs w:val="24"/>
              </w:rPr>
            </w:pPr>
            <w:r w:rsidRPr="00D27196">
              <w:rPr>
                <w:i/>
                <w:sz w:val="14"/>
                <w:szCs w:val="24"/>
              </w:rPr>
              <w:t>% de femmes</w:t>
            </w:r>
          </w:p>
        </w:tc>
      </w:tr>
      <w:tr w:rsidR="00B328F5" w:rsidRPr="00D27196">
        <w:trPr>
          <w:trHeight w:hRule="exact" w:val="115"/>
          <w:tblHeader/>
        </w:trPr>
        <w:tc>
          <w:tcPr>
            <w:tcW w:w="1585" w:type="pct"/>
            <w:tcBorders>
              <w:top w:val="single" w:sz="12" w:space="0" w:color="auto"/>
            </w:tcBorders>
            <w:shd w:val="clear" w:color="auto" w:fill="auto"/>
            <w:vAlign w:val="bottom"/>
          </w:tcPr>
          <w:p w:rsidR="00B328F5" w:rsidRPr="00D27196" w:rsidRDefault="00B328F5" w:rsidP="00B328F5">
            <w:pPr>
              <w:suppressAutoHyphens/>
              <w:spacing w:before="40" w:after="40" w:line="210" w:lineRule="exact"/>
              <w:ind w:right="43"/>
              <w:rPr>
                <w:b/>
                <w:sz w:val="17"/>
                <w:szCs w:val="24"/>
              </w:rPr>
            </w:pPr>
          </w:p>
        </w:tc>
        <w:tc>
          <w:tcPr>
            <w:tcW w:w="1138" w:type="pct"/>
            <w:tcBorders>
              <w:top w:val="single" w:sz="12" w:space="0" w:color="auto"/>
            </w:tcBorders>
            <w:shd w:val="clear" w:color="auto" w:fill="auto"/>
            <w:vAlign w:val="bottom"/>
          </w:tcPr>
          <w:p w:rsidR="00B328F5" w:rsidRPr="00D27196" w:rsidRDefault="00B328F5" w:rsidP="00B328F5">
            <w:pPr>
              <w:suppressAutoHyphens/>
              <w:spacing w:before="40" w:after="40" w:line="210" w:lineRule="exact"/>
              <w:ind w:right="43"/>
              <w:jc w:val="right"/>
              <w:rPr>
                <w:sz w:val="17"/>
                <w:szCs w:val="24"/>
              </w:rPr>
            </w:pPr>
          </w:p>
        </w:tc>
        <w:tc>
          <w:tcPr>
            <w:tcW w:w="1138" w:type="pct"/>
            <w:tcBorders>
              <w:top w:val="single" w:sz="12" w:space="0" w:color="auto"/>
            </w:tcBorders>
            <w:shd w:val="clear" w:color="auto" w:fill="auto"/>
            <w:vAlign w:val="bottom"/>
          </w:tcPr>
          <w:p w:rsidR="00B328F5" w:rsidRPr="00D27196" w:rsidRDefault="00B328F5" w:rsidP="00B328F5">
            <w:pPr>
              <w:suppressAutoHyphens/>
              <w:spacing w:before="40" w:after="40" w:line="210" w:lineRule="exact"/>
              <w:ind w:right="43"/>
              <w:jc w:val="right"/>
              <w:rPr>
                <w:sz w:val="17"/>
                <w:szCs w:val="24"/>
              </w:rPr>
            </w:pPr>
          </w:p>
        </w:tc>
        <w:tc>
          <w:tcPr>
            <w:tcW w:w="1138" w:type="pct"/>
            <w:tcBorders>
              <w:top w:val="single" w:sz="12" w:space="0" w:color="auto"/>
            </w:tcBorders>
            <w:shd w:val="clear" w:color="auto" w:fill="auto"/>
            <w:vAlign w:val="bottom"/>
          </w:tcPr>
          <w:p w:rsidR="00B328F5" w:rsidRPr="00D27196" w:rsidRDefault="00B328F5" w:rsidP="00B328F5">
            <w:pPr>
              <w:suppressAutoHyphens/>
              <w:spacing w:before="40" w:after="40" w:line="210" w:lineRule="exact"/>
              <w:ind w:right="43"/>
              <w:jc w:val="right"/>
              <w:rPr>
                <w:sz w:val="17"/>
                <w:szCs w:val="24"/>
              </w:rPr>
            </w:pPr>
          </w:p>
        </w:tc>
      </w:tr>
      <w:tr w:rsidR="00B328F5" w:rsidRPr="00D27196">
        <w:tc>
          <w:tcPr>
            <w:tcW w:w="1585" w:type="pct"/>
            <w:shd w:val="clear" w:color="auto" w:fill="auto"/>
          </w:tcPr>
          <w:p w:rsidR="00B328F5" w:rsidRPr="00D27196" w:rsidRDefault="00B328F5" w:rsidP="00B328F5">
            <w:pPr>
              <w:pStyle w:val="SingleTxt"/>
              <w:ind w:left="0" w:right="7"/>
              <w:rPr>
                <w:sz w:val="17"/>
                <w:szCs w:val="17"/>
                <w:lang w:val="fr-FR"/>
              </w:rPr>
            </w:pPr>
            <w:r w:rsidRPr="00D27196">
              <w:rPr>
                <w:sz w:val="17"/>
                <w:szCs w:val="17"/>
                <w:lang w:val="fr-FR"/>
              </w:rPr>
              <w:t xml:space="preserve">Personnel </w:t>
            </w:r>
            <w:r>
              <w:rPr>
                <w:sz w:val="17"/>
                <w:szCs w:val="17"/>
                <w:lang w:val="fr-FR"/>
              </w:rPr>
              <w:t>d</w:t>
            </w:r>
            <w:r w:rsidRPr="00D27196">
              <w:rPr>
                <w:sz w:val="17"/>
                <w:szCs w:val="17"/>
                <w:lang w:val="fr-FR"/>
              </w:rPr>
              <w:t>iplomatique</w:t>
            </w:r>
          </w:p>
        </w:tc>
        <w:tc>
          <w:tcPr>
            <w:tcW w:w="1138" w:type="pct"/>
            <w:shd w:val="clear" w:color="auto" w:fill="auto"/>
            <w:vAlign w:val="bottom"/>
          </w:tcPr>
          <w:p w:rsidR="00B328F5" w:rsidRPr="00D27196" w:rsidRDefault="00B328F5" w:rsidP="00B328F5">
            <w:pPr>
              <w:tabs>
                <w:tab w:val="left" w:pos="288"/>
                <w:tab w:val="left" w:pos="576"/>
                <w:tab w:val="left" w:pos="864"/>
                <w:tab w:val="left" w:pos="1152"/>
              </w:tabs>
              <w:suppressAutoHyphens/>
              <w:spacing w:before="40" w:after="40" w:line="210" w:lineRule="exact"/>
              <w:ind w:right="43"/>
              <w:jc w:val="right"/>
              <w:rPr>
                <w:sz w:val="17"/>
                <w:szCs w:val="24"/>
              </w:rPr>
            </w:pPr>
            <w:r w:rsidRPr="00D27196">
              <w:rPr>
                <w:sz w:val="17"/>
                <w:szCs w:val="24"/>
              </w:rPr>
              <w:t>503</w:t>
            </w:r>
          </w:p>
        </w:tc>
        <w:tc>
          <w:tcPr>
            <w:tcW w:w="1138" w:type="pct"/>
            <w:shd w:val="clear" w:color="auto" w:fill="auto"/>
            <w:vAlign w:val="bottom"/>
          </w:tcPr>
          <w:p w:rsidR="00B328F5" w:rsidRPr="00D27196" w:rsidRDefault="00B328F5" w:rsidP="00B328F5">
            <w:pPr>
              <w:tabs>
                <w:tab w:val="left" w:pos="288"/>
                <w:tab w:val="left" w:pos="576"/>
                <w:tab w:val="left" w:pos="864"/>
                <w:tab w:val="left" w:pos="1152"/>
              </w:tabs>
              <w:suppressAutoHyphens/>
              <w:spacing w:before="40" w:after="40" w:line="210" w:lineRule="exact"/>
              <w:ind w:right="43"/>
              <w:jc w:val="right"/>
              <w:rPr>
                <w:sz w:val="17"/>
                <w:szCs w:val="24"/>
              </w:rPr>
            </w:pPr>
            <w:r w:rsidRPr="00D27196">
              <w:rPr>
                <w:sz w:val="17"/>
                <w:szCs w:val="24"/>
              </w:rPr>
              <w:t>148</w:t>
            </w:r>
          </w:p>
        </w:tc>
        <w:tc>
          <w:tcPr>
            <w:tcW w:w="1138" w:type="pct"/>
            <w:shd w:val="clear" w:color="auto" w:fill="auto"/>
            <w:vAlign w:val="bottom"/>
          </w:tcPr>
          <w:p w:rsidR="00B328F5" w:rsidRPr="00D27196" w:rsidRDefault="00B328F5" w:rsidP="00B328F5">
            <w:pPr>
              <w:tabs>
                <w:tab w:val="left" w:pos="288"/>
                <w:tab w:val="left" w:pos="576"/>
                <w:tab w:val="left" w:pos="864"/>
                <w:tab w:val="left" w:pos="1152"/>
              </w:tabs>
              <w:suppressAutoHyphens/>
              <w:spacing w:before="40" w:after="40" w:line="210" w:lineRule="exact"/>
              <w:ind w:right="43"/>
              <w:jc w:val="right"/>
              <w:rPr>
                <w:sz w:val="17"/>
                <w:szCs w:val="24"/>
              </w:rPr>
            </w:pPr>
            <w:r w:rsidRPr="00D27196">
              <w:rPr>
                <w:sz w:val="17"/>
                <w:szCs w:val="24"/>
              </w:rPr>
              <w:t>29,4</w:t>
            </w:r>
          </w:p>
        </w:tc>
      </w:tr>
      <w:tr w:rsidR="00B328F5" w:rsidRPr="00D27196">
        <w:tc>
          <w:tcPr>
            <w:tcW w:w="1585" w:type="pct"/>
            <w:shd w:val="clear" w:color="auto" w:fill="auto"/>
          </w:tcPr>
          <w:p w:rsidR="00B328F5" w:rsidRPr="00D27196" w:rsidRDefault="00B328F5" w:rsidP="00B328F5">
            <w:pPr>
              <w:pStyle w:val="SingleTxt"/>
              <w:ind w:left="0" w:right="34"/>
              <w:rPr>
                <w:sz w:val="17"/>
                <w:szCs w:val="17"/>
                <w:lang w:val="fr-FR"/>
              </w:rPr>
            </w:pPr>
            <w:r w:rsidRPr="00D27196">
              <w:rPr>
                <w:sz w:val="17"/>
                <w:szCs w:val="17"/>
                <w:lang w:val="fr-FR"/>
              </w:rPr>
              <w:t>Cadres techniques</w:t>
            </w:r>
          </w:p>
        </w:tc>
        <w:tc>
          <w:tcPr>
            <w:tcW w:w="1138" w:type="pct"/>
            <w:shd w:val="clear" w:color="auto" w:fill="auto"/>
            <w:vAlign w:val="bottom"/>
          </w:tcPr>
          <w:p w:rsidR="00B328F5" w:rsidRPr="00D27196" w:rsidRDefault="00B328F5" w:rsidP="00B328F5">
            <w:pPr>
              <w:tabs>
                <w:tab w:val="left" w:pos="288"/>
                <w:tab w:val="left" w:pos="576"/>
                <w:tab w:val="left" w:pos="864"/>
                <w:tab w:val="left" w:pos="1152"/>
              </w:tabs>
              <w:suppressAutoHyphens/>
              <w:spacing w:before="40" w:after="40" w:line="210" w:lineRule="exact"/>
              <w:ind w:right="43"/>
              <w:jc w:val="right"/>
              <w:rPr>
                <w:sz w:val="17"/>
                <w:szCs w:val="24"/>
              </w:rPr>
            </w:pPr>
            <w:r w:rsidRPr="00D27196">
              <w:rPr>
                <w:sz w:val="17"/>
                <w:szCs w:val="24"/>
              </w:rPr>
              <w:t>136</w:t>
            </w:r>
          </w:p>
        </w:tc>
        <w:tc>
          <w:tcPr>
            <w:tcW w:w="1138" w:type="pct"/>
            <w:shd w:val="clear" w:color="auto" w:fill="auto"/>
            <w:vAlign w:val="bottom"/>
          </w:tcPr>
          <w:p w:rsidR="00B328F5" w:rsidRPr="00D27196" w:rsidRDefault="00B328F5" w:rsidP="00B328F5">
            <w:pPr>
              <w:tabs>
                <w:tab w:val="left" w:pos="288"/>
                <w:tab w:val="left" w:pos="576"/>
                <w:tab w:val="left" w:pos="864"/>
                <w:tab w:val="left" w:pos="1152"/>
              </w:tabs>
              <w:suppressAutoHyphens/>
              <w:spacing w:before="40" w:after="40" w:line="210" w:lineRule="exact"/>
              <w:ind w:right="43"/>
              <w:jc w:val="right"/>
              <w:rPr>
                <w:sz w:val="17"/>
                <w:szCs w:val="24"/>
              </w:rPr>
            </w:pPr>
            <w:r w:rsidRPr="00D27196">
              <w:rPr>
                <w:sz w:val="17"/>
                <w:szCs w:val="24"/>
              </w:rPr>
              <w:t>96</w:t>
            </w:r>
          </w:p>
        </w:tc>
        <w:tc>
          <w:tcPr>
            <w:tcW w:w="1138" w:type="pct"/>
            <w:shd w:val="clear" w:color="auto" w:fill="auto"/>
            <w:vAlign w:val="bottom"/>
          </w:tcPr>
          <w:p w:rsidR="00B328F5" w:rsidRPr="00D27196" w:rsidRDefault="00B328F5" w:rsidP="00B328F5">
            <w:pPr>
              <w:tabs>
                <w:tab w:val="left" w:pos="288"/>
                <w:tab w:val="left" w:pos="576"/>
                <w:tab w:val="left" w:pos="864"/>
                <w:tab w:val="left" w:pos="1152"/>
              </w:tabs>
              <w:suppressAutoHyphens/>
              <w:spacing w:before="40" w:after="40" w:line="210" w:lineRule="exact"/>
              <w:ind w:right="43"/>
              <w:jc w:val="right"/>
              <w:rPr>
                <w:sz w:val="17"/>
                <w:szCs w:val="24"/>
              </w:rPr>
            </w:pPr>
            <w:r w:rsidRPr="00D27196">
              <w:rPr>
                <w:sz w:val="17"/>
                <w:szCs w:val="24"/>
              </w:rPr>
              <w:t>70,6</w:t>
            </w:r>
          </w:p>
        </w:tc>
      </w:tr>
      <w:tr w:rsidR="00B328F5" w:rsidRPr="00D27196">
        <w:tc>
          <w:tcPr>
            <w:tcW w:w="1585" w:type="pct"/>
            <w:shd w:val="clear" w:color="auto" w:fill="auto"/>
          </w:tcPr>
          <w:p w:rsidR="00B328F5" w:rsidRPr="00D27196" w:rsidRDefault="00B328F5" w:rsidP="00B328F5">
            <w:pPr>
              <w:pStyle w:val="SingleTxt"/>
              <w:ind w:left="0" w:right="34"/>
              <w:rPr>
                <w:sz w:val="17"/>
                <w:szCs w:val="17"/>
                <w:lang w:val="fr-FR"/>
              </w:rPr>
            </w:pPr>
            <w:r w:rsidRPr="00D27196">
              <w:rPr>
                <w:sz w:val="17"/>
                <w:szCs w:val="17"/>
                <w:lang w:val="fr-FR"/>
              </w:rPr>
              <w:t>Chefs de département</w:t>
            </w:r>
          </w:p>
        </w:tc>
        <w:tc>
          <w:tcPr>
            <w:tcW w:w="1138" w:type="pct"/>
            <w:shd w:val="clear" w:color="auto" w:fill="auto"/>
            <w:vAlign w:val="bottom"/>
          </w:tcPr>
          <w:p w:rsidR="00B328F5" w:rsidRPr="00D27196" w:rsidRDefault="00B328F5" w:rsidP="00B328F5">
            <w:pPr>
              <w:tabs>
                <w:tab w:val="left" w:pos="288"/>
                <w:tab w:val="left" w:pos="576"/>
                <w:tab w:val="left" w:pos="864"/>
                <w:tab w:val="left" w:pos="1152"/>
              </w:tabs>
              <w:suppressAutoHyphens/>
              <w:spacing w:before="40" w:after="40" w:line="210" w:lineRule="exact"/>
              <w:ind w:right="43"/>
              <w:jc w:val="right"/>
              <w:rPr>
                <w:sz w:val="17"/>
                <w:szCs w:val="24"/>
              </w:rPr>
            </w:pPr>
            <w:r w:rsidRPr="00D27196">
              <w:rPr>
                <w:sz w:val="17"/>
                <w:szCs w:val="24"/>
              </w:rPr>
              <w:t>157</w:t>
            </w:r>
          </w:p>
        </w:tc>
        <w:tc>
          <w:tcPr>
            <w:tcW w:w="1138" w:type="pct"/>
            <w:shd w:val="clear" w:color="auto" w:fill="auto"/>
            <w:vAlign w:val="bottom"/>
          </w:tcPr>
          <w:p w:rsidR="00B328F5" w:rsidRPr="00D27196" w:rsidRDefault="00B328F5" w:rsidP="00B328F5">
            <w:pPr>
              <w:tabs>
                <w:tab w:val="left" w:pos="288"/>
                <w:tab w:val="left" w:pos="576"/>
                <w:tab w:val="left" w:pos="864"/>
                <w:tab w:val="left" w:pos="1152"/>
              </w:tabs>
              <w:suppressAutoHyphens/>
              <w:spacing w:before="40" w:after="40" w:line="210" w:lineRule="exact"/>
              <w:ind w:right="43"/>
              <w:jc w:val="right"/>
              <w:rPr>
                <w:sz w:val="17"/>
                <w:szCs w:val="24"/>
              </w:rPr>
            </w:pPr>
            <w:r w:rsidRPr="00D27196">
              <w:rPr>
                <w:sz w:val="17"/>
                <w:szCs w:val="24"/>
              </w:rPr>
              <w:t>89</w:t>
            </w:r>
          </w:p>
        </w:tc>
        <w:tc>
          <w:tcPr>
            <w:tcW w:w="1138" w:type="pct"/>
            <w:shd w:val="clear" w:color="auto" w:fill="auto"/>
            <w:vAlign w:val="bottom"/>
          </w:tcPr>
          <w:p w:rsidR="00B328F5" w:rsidRPr="00D27196" w:rsidRDefault="00B328F5" w:rsidP="00B328F5">
            <w:pPr>
              <w:tabs>
                <w:tab w:val="left" w:pos="288"/>
                <w:tab w:val="left" w:pos="576"/>
                <w:tab w:val="left" w:pos="864"/>
                <w:tab w:val="left" w:pos="1152"/>
              </w:tabs>
              <w:suppressAutoHyphens/>
              <w:spacing w:before="40" w:after="40" w:line="210" w:lineRule="exact"/>
              <w:ind w:right="43"/>
              <w:jc w:val="right"/>
              <w:rPr>
                <w:sz w:val="17"/>
                <w:szCs w:val="24"/>
              </w:rPr>
            </w:pPr>
            <w:r w:rsidRPr="00D27196">
              <w:rPr>
                <w:sz w:val="17"/>
                <w:szCs w:val="24"/>
              </w:rPr>
              <w:t>56,7</w:t>
            </w:r>
          </w:p>
        </w:tc>
      </w:tr>
      <w:tr w:rsidR="00B328F5" w:rsidRPr="00D27196">
        <w:tc>
          <w:tcPr>
            <w:tcW w:w="1585" w:type="pct"/>
            <w:tcBorders>
              <w:bottom w:val="single" w:sz="12" w:space="0" w:color="auto"/>
            </w:tcBorders>
            <w:shd w:val="clear" w:color="auto" w:fill="auto"/>
          </w:tcPr>
          <w:p w:rsidR="00B328F5" w:rsidRPr="00D27196" w:rsidRDefault="00B328F5" w:rsidP="00B328F5">
            <w:pPr>
              <w:pStyle w:val="SingleTxt"/>
              <w:ind w:left="0" w:right="34"/>
              <w:rPr>
                <w:sz w:val="17"/>
                <w:szCs w:val="17"/>
                <w:lang w:val="fr-FR"/>
              </w:rPr>
            </w:pPr>
            <w:r w:rsidRPr="00D27196">
              <w:rPr>
                <w:sz w:val="17"/>
                <w:szCs w:val="17"/>
                <w:lang w:val="fr-FR"/>
              </w:rPr>
              <w:t>Chefs de mission</w:t>
            </w:r>
          </w:p>
        </w:tc>
        <w:tc>
          <w:tcPr>
            <w:tcW w:w="1138" w:type="pct"/>
            <w:tcBorders>
              <w:bottom w:val="single" w:sz="12" w:space="0" w:color="auto"/>
            </w:tcBorders>
            <w:shd w:val="clear" w:color="auto" w:fill="auto"/>
            <w:vAlign w:val="bottom"/>
          </w:tcPr>
          <w:p w:rsidR="00B328F5" w:rsidRPr="00D27196" w:rsidRDefault="00B328F5" w:rsidP="00B328F5">
            <w:pPr>
              <w:tabs>
                <w:tab w:val="left" w:pos="288"/>
                <w:tab w:val="left" w:pos="576"/>
                <w:tab w:val="left" w:pos="864"/>
                <w:tab w:val="left" w:pos="1152"/>
              </w:tabs>
              <w:suppressAutoHyphens/>
              <w:spacing w:before="40" w:after="40" w:line="210" w:lineRule="exact"/>
              <w:ind w:right="43"/>
              <w:jc w:val="right"/>
              <w:rPr>
                <w:sz w:val="17"/>
                <w:szCs w:val="24"/>
              </w:rPr>
            </w:pPr>
            <w:r w:rsidRPr="00D27196">
              <w:rPr>
                <w:sz w:val="17"/>
                <w:szCs w:val="24"/>
              </w:rPr>
              <w:t>121</w:t>
            </w:r>
          </w:p>
        </w:tc>
        <w:tc>
          <w:tcPr>
            <w:tcW w:w="1138" w:type="pct"/>
            <w:tcBorders>
              <w:bottom w:val="single" w:sz="12" w:space="0" w:color="auto"/>
            </w:tcBorders>
            <w:shd w:val="clear" w:color="auto" w:fill="auto"/>
            <w:vAlign w:val="bottom"/>
          </w:tcPr>
          <w:p w:rsidR="00B328F5" w:rsidRPr="00D27196" w:rsidRDefault="00B328F5" w:rsidP="00B328F5">
            <w:pPr>
              <w:tabs>
                <w:tab w:val="left" w:pos="288"/>
                <w:tab w:val="left" w:pos="576"/>
                <w:tab w:val="left" w:pos="864"/>
                <w:tab w:val="left" w:pos="1152"/>
              </w:tabs>
              <w:suppressAutoHyphens/>
              <w:spacing w:before="40" w:after="40" w:line="210" w:lineRule="exact"/>
              <w:ind w:right="43"/>
              <w:jc w:val="right"/>
              <w:rPr>
                <w:sz w:val="17"/>
                <w:szCs w:val="24"/>
              </w:rPr>
            </w:pPr>
            <w:r w:rsidRPr="00D27196">
              <w:rPr>
                <w:sz w:val="17"/>
                <w:szCs w:val="24"/>
              </w:rPr>
              <w:t>17</w:t>
            </w:r>
          </w:p>
        </w:tc>
        <w:tc>
          <w:tcPr>
            <w:tcW w:w="1138" w:type="pct"/>
            <w:tcBorders>
              <w:bottom w:val="single" w:sz="12" w:space="0" w:color="auto"/>
            </w:tcBorders>
            <w:shd w:val="clear" w:color="auto" w:fill="auto"/>
            <w:vAlign w:val="bottom"/>
          </w:tcPr>
          <w:p w:rsidR="00B328F5" w:rsidRPr="00D27196" w:rsidRDefault="00B328F5" w:rsidP="00B328F5">
            <w:pPr>
              <w:tabs>
                <w:tab w:val="left" w:pos="288"/>
                <w:tab w:val="left" w:pos="576"/>
                <w:tab w:val="left" w:pos="864"/>
                <w:tab w:val="left" w:pos="1152"/>
              </w:tabs>
              <w:suppressAutoHyphens/>
              <w:spacing w:before="40" w:after="40" w:line="210" w:lineRule="exact"/>
              <w:ind w:right="43"/>
              <w:jc w:val="right"/>
              <w:rPr>
                <w:sz w:val="17"/>
                <w:szCs w:val="24"/>
              </w:rPr>
            </w:pPr>
            <w:r w:rsidRPr="00D27196">
              <w:rPr>
                <w:sz w:val="17"/>
                <w:szCs w:val="24"/>
              </w:rPr>
              <w:t>14,0</w:t>
            </w:r>
          </w:p>
        </w:tc>
      </w:tr>
    </w:tbl>
    <w:p w:rsidR="00B328F5" w:rsidRPr="00D27196" w:rsidRDefault="00B328F5" w:rsidP="00B328F5">
      <w:pPr>
        <w:tabs>
          <w:tab w:val="left" w:pos="8460"/>
        </w:tabs>
        <w:spacing w:line="120" w:lineRule="exact"/>
        <w:ind w:right="44"/>
        <w:rPr>
          <w:sz w:val="10"/>
          <w:szCs w:val="24"/>
          <w:lang w:val="en-US"/>
        </w:rPr>
      </w:pPr>
    </w:p>
    <w:p w:rsidR="00B328F5" w:rsidRPr="00D27196" w:rsidRDefault="00B328F5" w:rsidP="00B328F5">
      <w:pPr>
        <w:pStyle w:val="SingleTxt"/>
        <w:rPr>
          <w:sz w:val="17"/>
          <w:szCs w:val="17"/>
          <w:lang w:val="fr-FR"/>
        </w:rPr>
      </w:pPr>
      <w:r w:rsidRPr="00D27196">
        <w:rPr>
          <w:i/>
          <w:sz w:val="17"/>
          <w:szCs w:val="17"/>
          <w:lang w:val="fr-FR"/>
        </w:rPr>
        <w:t>Source</w:t>
      </w:r>
      <w:r w:rsidRPr="00D27196">
        <w:rPr>
          <w:sz w:val="17"/>
          <w:szCs w:val="17"/>
          <w:lang w:val="fr-FR"/>
        </w:rPr>
        <w:t xml:space="preserve"> : Ministère des affaires étrangères – Bureau du Secrétaire général (30 juin 2007)</w:t>
      </w:r>
    </w:p>
    <w:p w:rsidR="00B328F5" w:rsidRPr="00D27196" w:rsidRDefault="00B328F5" w:rsidP="00B328F5">
      <w:pPr>
        <w:pStyle w:val="SingleTxt"/>
        <w:spacing w:after="0" w:line="120" w:lineRule="exact"/>
        <w:rPr>
          <w:sz w:val="10"/>
          <w:lang w:val="fr-FR"/>
        </w:rPr>
      </w:pPr>
    </w:p>
    <w:p w:rsidR="00B328F5" w:rsidRPr="00281B96" w:rsidRDefault="00B328F5" w:rsidP="00B328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281B96">
        <w:rPr>
          <w:lang w:val="fr-FR"/>
        </w:rPr>
        <w:t>Participation des femmes dans les organisations/missions internationales</w:t>
      </w:r>
    </w:p>
    <w:p w:rsidR="00B328F5" w:rsidRPr="00D27196" w:rsidRDefault="00B328F5" w:rsidP="00B328F5">
      <w:pPr>
        <w:pStyle w:val="SingleTxt"/>
        <w:spacing w:after="0" w:line="120" w:lineRule="exact"/>
        <w:rPr>
          <w:b/>
          <w:bCs/>
          <w:sz w:val="10"/>
          <w:lang w:val="fr-FR"/>
        </w:rPr>
      </w:pPr>
    </w:p>
    <w:p w:rsidR="00B328F5" w:rsidRPr="00281B96" w:rsidRDefault="00B328F5" w:rsidP="00B328F5">
      <w:pPr>
        <w:pStyle w:val="SingleTxt"/>
        <w:rPr>
          <w:lang w:val="fr-FR"/>
        </w:rPr>
      </w:pPr>
      <w:r>
        <w:rPr>
          <w:lang w:val="fr-FR"/>
        </w:rPr>
        <w:tab/>
      </w:r>
      <w:r w:rsidRPr="00281B96">
        <w:rPr>
          <w:lang w:val="fr-FR"/>
        </w:rPr>
        <w:t xml:space="preserve">Entre </w:t>
      </w:r>
      <w:r>
        <w:rPr>
          <w:lang w:val="fr-FR"/>
        </w:rPr>
        <w:t>2</w:t>
      </w:r>
      <w:r w:rsidRPr="00281B96">
        <w:rPr>
          <w:lang w:val="fr-FR"/>
        </w:rPr>
        <w:t xml:space="preserve">004 </w:t>
      </w:r>
      <w:r>
        <w:rPr>
          <w:lang w:val="fr-FR"/>
        </w:rPr>
        <w:t xml:space="preserve">et </w:t>
      </w:r>
      <w:r w:rsidRPr="00281B96">
        <w:rPr>
          <w:lang w:val="fr-FR"/>
        </w:rPr>
        <w:t xml:space="preserve">juin 2007, 1409 membres de la police </w:t>
      </w:r>
      <w:r>
        <w:rPr>
          <w:lang w:val="fr-FR"/>
        </w:rPr>
        <w:t>de sécurité publique, de la G</w:t>
      </w:r>
      <w:r w:rsidRPr="00281B96">
        <w:rPr>
          <w:lang w:val="fr-FR"/>
        </w:rPr>
        <w:t>arde nationale et du service des étrangers et des frontières ont participé à des missions internationales, dont 37 femmes.</w:t>
      </w:r>
    </w:p>
    <w:p w:rsidR="00B328F5" w:rsidRPr="00281B96" w:rsidRDefault="00B328F5" w:rsidP="00B328F5">
      <w:pPr>
        <w:pStyle w:val="SingleTxt"/>
        <w:rPr>
          <w:lang w:val="fr-FR"/>
        </w:rPr>
      </w:pPr>
      <w:r>
        <w:rPr>
          <w:lang w:val="fr-FR"/>
        </w:rPr>
        <w:tab/>
      </w:r>
      <w:r w:rsidRPr="00281B96">
        <w:rPr>
          <w:lang w:val="fr-FR"/>
        </w:rPr>
        <w:t>La pol</w:t>
      </w:r>
      <w:r>
        <w:rPr>
          <w:lang w:val="fr-FR"/>
        </w:rPr>
        <w:t>ice de sécurité publique et la G</w:t>
      </w:r>
      <w:r w:rsidRPr="00281B96">
        <w:rPr>
          <w:lang w:val="fr-FR"/>
        </w:rPr>
        <w:t>arde nationale républicaine ne comptent aucune femme chef de mission internationale. Les agents féminins des forces de police nationale</w:t>
      </w:r>
      <w:r>
        <w:rPr>
          <w:lang w:val="fr-FR"/>
        </w:rPr>
        <w:t>s</w:t>
      </w:r>
      <w:r w:rsidRPr="00281B96">
        <w:rPr>
          <w:lang w:val="fr-FR"/>
        </w:rPr>
        <w:t xml:space="preserve"> n</w:t>
      </w:r>
      <w:r>
        <w:rPr>
          <w:rFonts w:hint="eastAsia"/>
          <w:lang w:val="fr-FR"/>
        </w:rPr>
        <w:t>’</w:t>
      </w:r>
      <w:r w:rsidRPr="00281B96">
        <w:rPr>
          <w:lang w:val="fr-FR"/>
        </w:rPr>
        <w:t>ont pas encore atteint le grade nécessaire pour exercer de telles fonctions.</w:t>
      </w:r>
    </w:p>
    <w:p w:rsidR="00B328F5" w:rsidRPr="00281B96" w:rsidRDefault="00B328F5" w:rsidP="00B328F5">
      <w:pPr>
        <w:pStyle w:val="SingleTxt"/>
        <w:rPr>
          <w:lang w:val="fr-FR"/>
        </w:rPr>
      </w:pPr>
      <w:r>
        <w:rPr>
          <w:lang w:val="fr-FR"/>
        </w:rPr>
        <w:tab/>
      </w:r>
      <w:r w:rsidRPr="00281B96">
        <w:rPr>
          <w:lang w:val="fr-FR"/>
        </w:rPr>
        <w:t>Dans le service des étrangers et des frontières, trois sur les cinq agents exerçant des fonctions d</w:t>
      </w:r>
      <w:r>
        <w:rPr>
          <w:rFonts w:hint="eastAsia"/>
          <w:lang w:val="fr-FR"/>
        </w:rPr>
        <w:t>’</w:t>
      </w:r>
      <w:r w:rsidRPr="00281B96">
        <w:rPr>
          <w:lang w:val="fr-FR"/>
        </w:rPr>
        <w:t>encadrement à l</w:t>
      </w:r>
      <w:r>
        <w:rPr>
          <w:rFonts w:hint="eastAsia"/>
          <w:lang w:val="fr-FR"/>
        </w:rPr>
        <w:t>’</w:t>
      </w:r>
      <w:r w:rsidRPr="00281B96">
        <w:rPr>
          <w:lang w:val="fr-FR"/>
        </w:rPr>
        <w:t>étranger sont des femmes.</w:t>
      </w:r>
    </w:p>
    <w:p w:rsidR="00B328F5" w:rsidRPr="00281B96" w:rsidRDefault="00B328F5" w:rsidP="00B328F5">
      <w:pPr>
        <w:pStyle w:val="SingleTxt"/>
        <w:rPr>
          <w:lang w:val="fr-FR"/>
        </w:rPr>
      </w:pPr>
      <w:r>
        <w:rPr>
          <w:lang w:val="fr-FR"/>
        </w:rPr>
        <w:tab/>
        <w:t>La G</w:t>
      </w:r>
      <w:r w:rsidRPr="00281B96">
        <w:rPr>
          <w:lang w:val="fr-FR"/>
        </w:rPr>
        <w:t xml:space="preserve">arde nationale républicaine est la seule organisation portugaise représentée au sein du </w:t>
      </w:r>
      <w:r>
        <w:rPr>
          <w:lang w:val="fr-FR"/>
        </w:rPr>
        <w:t>R</w:t>
      </w:r>
      <w:r w:rsidRPr="00281B96">
        <w:rPr>
          <w:lang w:val="fr-FR"/>
        </w:rPr>
        <w:t>éseau européen de femmes agents de police.</w:t>
      </w:r>
    </w:p>
    <w:p w:rsidR="00B328F5" w:rsidRPr="00281B96" w:rsidRDefault="00B328F5" w:rsidP="00B328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281B96">
        <w:rPr>
          <w:lang w:val="fr-FR"/>
        </w:rPr>
        <w:t>Organisation pour la sécurité et la coopération en Europe</w:t>
      </w:r>
      <w:r>
        <w:rPr>
          <w:lang w:val="fr-FR"/>
        </w:rPr>
        <w:t xml:space="preserve"> (OSCE)</w:t>
      </w:r>
    </w:p>
    <w:p w:rsidR="00B328F5" w:rsidRPr="00D27196" w:rsidRDefault="00B328F5" w:rsidP="00B328F5">
      <w:pPr>
        <w:pStyle w:val="SingleTxt"/>
        <w:spacing w:after="0" w:line="120" w:lineRule="exact"/>
        <w:rPr>
          <w:b/>
          <w:bCs/>
          <w:sz w:val="10"/>
          <w:lang w:val="fr-FR"/>
        </w:rPr>
      </w:pPr>
    </w:p>
    <w:p w:rsidR="00B328F5" w:rsidRDefault="00B328F5" w:rsidP="00B328F5">
      <w:pPr>
        <w:pStyle w:val="SingleTxt"/>
        <w:rPr>
          <w:lang w:val="fr-FR"/>
        </w:rPr>
      </w:pPr>
      <w:r>
        <w:rPr>
          <w:lang w:val="fr-FR"/>
        </w:rPr>
        <w:tab/>
      </w:r>
      <w:r w:rsidRPr="00281B96">
        <w:rPr>
          <w:lang w:val="fr-FR"/>
        </w:rPr>
        <w:t>Les politiques suivies en matière d</w:t>
      </w:r>
      <w:r>
        <w:rPr>
          <w:rFonts w:hint="eastAsia"/>
          <w:lang w:val="fr-FR"/>
        </w:rPr>
        <w:t>’</w:t>
      </w:r>
      <w:r w:rsidRPr="00281B96">
        <w:rPr>
          <w:lang w:val="fr-FR"/>
        </w:rPr>
        <w:t>égalité des sexes sont celles de l</w:t>
      </w:r>
      <w:r>
        <w:rPr>
          <w:rFonts w:hint="eastAsia"/>
          <w:lang w:val="fr-FR"/>
        </w:rPr>
        <w:t>’</w:t>
      </w:r>
      <w:r>
        <w:rPr>
          <w:lang w:val="fr-FR"/>
        </w:rPr>
        <w:t xml:space="preserve">OSCE </w:t>
      </w:r>
      <w:r w:rsidRPr="00281B96">
        <w:rPr>
          <w:lang w:val="fr-FR"/>
        </w:rPr>
        <w:t>elle-même.</w:t>
      </w:r>
    </w:p>
    <w:p w:rsidR="00B328F5" w:rsidRPr="00E60339" w:rsidRDefault="00B328F5" w:rsidP="00B328F5">
      <w:pPr>
        <w:pStyle w:val="SingleTxt"/>
        <w:spacing w:after="0" w:line="120" w:lineRule="exact"/>
        <w:rPr>
          <w:sz w:val="10"/>
          <w:lang w:val="fr-FR"/>
        </w:rPr>
      </w:pPr>
    </w:p>
    <w:p w:rsidR="00B328F5" w:rsidRPr="00E60339" w:rsidRDefault="00B328F5" w:rsidP="00B328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lang w:val="fr-FR"/>
        </w:rPr>
      </w:pPr>
      <w:r>
        <w:rPr>
          <w:lang w:val="fr-FR"/>
        </w:rPr>
        <w:br w:type="page"/>
      </w:r>
      <w:r>
        <w:rPr>
          <w:lang w:val="fr-FR"/>
        </w:rPr>
        <w:tab/>
      </w:r>
      <w:r>
        <w:rPr>
          <w:lang w:val="fr-FR"/>
        </w:rPr>
        <w:tab/>
      </w:r>
      <w:r w:rsidRPr="00281B96">
        <w:rPr>
          <w:lang w:val="fr-FR"/>
        </w:rPr>
        <w:t>Candidats nommés par le Portugal pour être détachés auprès des opérations sur le terrain, du Secrétariat et des institutions de l</w:t>
      </w:r>
      <w:r>
        <w:rPr>
          <w:rFonts w:hint="eastAsia"/>
          <w:lang w:val="fr-FR"/>
        </w:rPr>
        <w:t>’</w:t>
      </w:r>
      <w:r w:rsidRPr="00281B96">
        <w:rPr>
          <w:lang w:val="fr-FR"/>
        </w:rPr>
        <w:t>OSCE</w:t>
      </w:r>
    </w:p>
    <w:p w:rsidR="00B328F5" w:rsidRPr="00E60339" w:rsidRDefault="00B328F5" w:rsidP="00B328F5">
      <w:pPr>
        <w:pStyle w:val="SingleTxt"/>
        <w:rPr>
          <w:lang w:val="fr-FR"/>
        </w:rPr>
      </w:pPr>
    </w:p>
    <w:tbl>
      <w:tblPr>
        <w:tblpPr w:leftFromText="141" w:rightFromText="141" w:vertAnchor="text" w:horzAnchor="margin" w:tblpY="106"/>
        <w:tblW w:w="9918" w:type="dxa"/>
        <w:tblLayout w:type="fixed"/>
        <w:tblLook w:val="01E0" w:firstRow="1" w:lastRow="1" w:firstColumn="1" w:lastColumn="1" w:noHBand="0" w:noVBand="0"/>
      </w:tblPr>
      <w:tblGrid>
        <w:gridCol w:w="666"/>
        <w:gridCol w:w="809"/>
        <w:gridCol w:w="812"/>
        <w:gridCol w:w="658"/>
        <w:gridCol w:w="812"/>
        <w:gridCol w:w="708"/>
        <w:gridCol w:w="812"/>
        <w:gridCol w:w="695"/>
        <w:gridCol w:w="812"/>
        <w:gridCol w:w="704"/>
        <w:gridCol w:w="900"/>
        <w:gridCol w:w="650"/>
        <w:gridCol w:w="880"/>
      </w:tblGrid>
      <w:tr w:rsidR="00B328F5" w:rsidRPr="0003410F">
        <w:trPr>
          <w:tblHeader/>
        </w:trPr>
        <w:tc>
          <w:tcPr>
            <w:tcW w:w="666" w:type="dxa"/>
            <w:vMerge w:val="restart"/>
            <w:tcBorders>
              <w:top w:val="single" w:sz="4" w:space="0" w:color="auto"/>
            </w:tcBorders>
            <w:shd w:val="clear" w:color="auto" w:fill="auto"/>
            <w:vAlign w:val="bottom"/>
          </w:tcPr>
          <w:p w:rsidR="00B328F5" w:rsidRPr="00EE12EA" w:rsidRDefault="00B328F5" w:rsidP="00B328F5">
            <w:pPr>
              <w:suppressAutoHyphens/>
              <w:spacing w:before="80" w:after="80" w:line="160" w:lineRule="exact"/>
              <w:ind w:right="43"/>
              <w:jc w:val="center"/>
              <w:rPr>
                <w:i/>
                <w:sz w:val="14"/>
                <w:szCs w:val="24"/>
              </w:rPr>
            </w:pPr>
            <w:r w:rsidRPr="00EE12EA">
              <w:rPr>
                <w:i/>
                <w:sz w:val="14"/>
                <w:szCs w:val="24"/>
              </w:rPr>
              <w:t>Année</w:t>
            </w:r>
          </w:p>
        </w:tc>
        <w:tc>
          <w:tcPr>
            <w:tcW w:w="809" w:type="dxa"/>
            <w:vMerge w:val="restart"/>
            <w:tcBorders>
              <w:top w:val="single" w:sz="4" w:space="0" w:color="auto"/>
            </w:tcBorders>
            <w:shd w:val="clear" w:color="auto" w:fill="auto"/>
            <w:vAlign w:val="bottom"/>
          </w:tcPr>
          <w:p w:rsidR="00B328F5" w:rsidRPr="00EE12EA" w:rsidRDefault="00B328F5" w:rsidP="00B328F5">
            <w:pPr>
              <w:suppressAutoHyphens/>
              <w:spacing w:before="80" w:after="80" w:line="160" w:lineRule="exact"/>
              <w:ind w:right="43"/>
              <w:jc w:val="right"/>
              <w:rPr>
                <w:i/>
                <w:sz w:val="14"/>
                <w:szCs w:val="24"/>
              </w:rPr>
            </w:pPr>
            <w:r w:rsidRPr="00EE12EA">
              <w:rPr>
                <w:i/>
                <w:sz w:val="14"/>
                <w:szCs w:val="24"/>
              </w:rPr>
              <w:t>% Femmes</w:t>
            </w:r>
          </w:p>
        </w:tc>
        <w:tc>
          <w:tcPr>
            <w:tcW w:w="1470" w:type="dxa"/>
            <w:gridSpan w:val="2"/>
            <w:tcBorders>
              <w:top w:val="single" w:sz="4" w:space="0" w:color="auto"/>
              <w:bottom w:val="single" w:sz="4" w:space="0" w:color="auto"/>
            </w:tcBorders>
            <w:shd w:val="clear" w:color="auto" w:fill="auto"/>
            <w:vAlign w:val="bottom"/>
          </w:tcPr>
          <w:p w:rsidR="00B328F5" w:rsidRPr="00EE12EA" w:rsidRDefault="00B328F5" w:rsidP="00B328F5">
            <w:pPr>
              <w:suppressAutoHyphens/>
              <w:spacing w:before="80" w:after="80" w:line="160" w:lineRule="exact"/>
              <w:ind w:right="43"/>
              <w:jc w:val="right"/>
              <w:rPr>
                <w:i/>
                <w:sz w:val="14"/>
                <w:szCs w:val="24"/>
              </w:rPr>
            </w:pPr>
            <w:r w:rsidRPr="00EE12EA">
              <w:rPr>
                <w:i/>
                <w:sz w:val="14"/>
                <w:szCs w:val="24"/>
              </w:rPr>
              <w:t>(S1)</w:t>
            </w:r>
            <w:r>
              <w:rPr>
                <w:i/>
                <w:sz w:val="14"/>
                <w:szCs w:val="24"/>
              </w:rPr>
              <w:t xml:space="preserve"> </w:t>
            </w:r>
            <w:r w:rsidRPr="00EE12EA">
              <w:rPr>
                <w:i/>
                <w:sz w:val="14"/>
                <w:szCs w:val="24"/>
              </w:rPr>
              <w:t>Administrateurs</w:t>
            </w:r>
          </w:p>
        </w:tc>
        <w:tc>
          <w:tcPr>
            <w:tcW w:w="1520" w:type="dxa"/>
            <w:gridSpan w:val="2"/>
            <w:tcBorders>
              <w:top w:val="single" w:sz="4" w:space="0" w:color="auto"/>
              <w:bottom w:val="single" w:sz="4" w:space="0" w:color="auto"/>
            </w:tcBorders>
            <w:shd w:val="clear" w:color="auto" w:fill="auto"/>
            <w:vAlign w:val="bottom"/>
          </w:tcPr>
          <w:p w:rsidR="00B328F5" w:rsidRPr="00EE12EA" w:rsidRDefault="00B328F5" w:rsidP="00B328F5">
            <w:pPr>
              <w:suppressAutoHyphens/>
              <w:spacing w:before="80" w:after="80" w:line="160" w:lineRule="exact"/>
              <w:ind w:right="43"/>
              <w:jc w:val="right"/>
              <w:rPr>
                <w:i/>
                <w:sz w:val="14"/>
                <w:szCs w:val="24"/>
              </w:rPr>
            </w:pPr>
            <w:r w:rsidRPr="00EE12EA">
              <w:rPr>
                <w:i/>
                <w:sz w:val="14"/>
                <w:szCs w:val="24"/>
              </w:rPr>
              <w:t>(S2) Administrateurs supérieurs</w:t>
            </w:r>
          </w:p>
        </w:tc>
        <w:tc>
          <w:tcPr>
            <w:tcW w:w="1507" w:type="dxa"/>
            <w:gridSpan w:val="2"/>
            <w:tcBorders>
              <w:top w:val="single" w:sz="4" w:space="0" w:color="auto"/>
              <w:bottom w:val="single" w:sz="4" w:space="0" w:color="auto"/>
            </w:tcBorders>
            <w:shd w:val="clear" w:color="auto" w:fill="auto"/>
            <w:vAlign w:val="bottom"/>
          </w:tcPr>
          <w:p w:rsidR="00B328F5" w:rsidRPr="00EE12EA" w:rsidRDefault="00B328F5" w:rsidP="00B328F5">
            <w:pPr>
              <w:suppressAutoHyphens/>
              <w:spacing w:before="80" w:after="80" w:line="160" w:lineRule="exact"/>
              <w:ind w:right="43"/>
              <w:jc w:val="right"/>
              <w:rPr>
                <w:i/>
                <w:sz w:val="14"/>
                <w:szCs w:val="24"/>
              </w:rPr>
            </w:pPr>
            <w:r w:rsidRPr="00EE12EA">
              <w:rPr>
                <w:i/>
                <w:sz w:val="14"/>
                <w:szCs w:val="24"/>
              </w:rPr>
              <w:t xml:space="preserve">(S 3) Cadres moyens </w:t>
            </w:r>
          </w:p>
        </w:tc>
        <w:tc>
          <w:tcPr>
            <w:tcW w:w="1516" w:type="dxa"/>
            <w:gridSpan w:val="2"/>
            <w:tcBorders>
              <w:top w:val="single" w:sz="4" w:space="0" w:color="auto"/>
              <w:bottom w:val="single" w:sz="4" w:space="0" w:color="auto"/>
            </w:tcBorders>
            <w:shd w:val="clear" w:color="auto" w:fill="auto"/>
            <w:vAlign w:val="bottom"/>
          </w:tcPr>
          <w:p w:rsidR="00B328F5" w:rsidRPr="00EE12EA" w:rsidRDefault="00B328F5" w:rsidP="00B328F5">
            <w:pPr>
              <w:suppressAutoHyphens/>
              <w:spacing w:before="80" w:after="80" w:line="160" w:lineRule="exact"/>
              <w:ind w:right="43"/>
              <w:jc w:val="right"/>
              <w:rPr>
                <w:i/>
                <w:sz w:val="14"/>
                <w:szCs w:val="24"/>
              </w:rPr>
            </w:pPr>
            <w:r w:rsidRPr="00EE12EA">
              <w:rPr>
                <w:i/>
                <w:sz w:val="14"/>
                <w:szCs w:val="24"/>
              </w:rPr>
              <w:t xml:space="preserve">*(S4) Cadres supérieurs </w:t>
            </w:r>
          </w:p>
        </w:tc>
        <w:tc>
          <w:tcPr>
            <w:tcW w:w="1550" w:type="dxa"/>
            <w:gridSpan w:val="2"/>
            <w:tcBorders>
              <w:top w:val="single" w:sz="4" w:space="0" w:color="auto"/>
              <w:bottom w:val="single" w:sz="4" w:space="0" w:color="auto"/>
            </w:tcBorders>
            <w:shd w:val="clear" w:color="auto" w:fill="auto"/>
            <w:vAlign w:val="bottom"/>
          </w:tcPr>
          <w:p w:rsidR="00B328F5" w:rsidRPr="00EE12EA" w:rsidRDefault="00B328F5" w:rsidP="00B328F5">
            <w:pPr>
              <w:suppressAutoHyphens/>
              <w:spacing w:before="80" w:after="80" w:line="160" w:lineRule="exact"/>
              <w:ind w:right="43"/>
              <w:jc w:val="right"/>
              <w:rPr>
                <w:i/>
                <w:sz w:val="14"/>
                <w:szCs w:val="24"/>
              </w:rPr>
            </w:pPr>
            <w:r w:rsidRPr="00EE12EA">
              <w:rPr>
                <w:i/>
                <w:sz w:val="14"/>
                <w:szCs w:val="24"/>
              </w:rPr>
              <w:t xml:space="preserve">Détachés ** </w:t>
            </w:r>
          </w:p>
        </w:tc>
        <w:tc>
          <w:tcPr>
            <w:tcW w:w="880" w:type="dxa"/>
            <w:vMerge w:val="restart"/>
            <w:tcBorders>
              <w:top w:val="single" w:sz="4" w:space="0" w:color="auto"/>
            </w:tcBorders>
            <w:shd w:val="clear" w:color="auto" w:fill="auto"/>
            <w:vAlign w:val="bottom"/>
          </w:tcPr>
          <w:p w:rsidR="00B328F5" w:rsidRPr="00EE12EA" w:rsidRDefault="00B328F5" w:rsidP="00B328F5">
            <w:pPr>
              <w:suppressAutoHyphens/>
              <w:spacing w:before="80" w:after="80" w:line="160" w:lineRule="exact"/>
              <w:ind w:right="43"/>
              <w:jc w:val="right"/>
              <w:rPr>
                <w:b/>
                <w:i/>
                <w:sz w:val="14"/>
                <w:szCs w:val="24"/>
              </w:rPr>
            </w:pPr>
            <w:r w:rsidRPr="00EE12EA">
              <w:rPr>
                <w:b/>
                <w:i/>
                <w:sz w:val="14"/>
                <w:szCs w:val="24"/>
              </w:rPr>
              <w:t xml:space="preserve"> Total</w:t>
            </w:r>
          </w:p>
        </w:tc>
      </w:tr>
      <w:tr w:rsidR="00B328F5" w:rsidRPr="0003410F">
        <w:trPr>
          <w:tblHeader/>
        </w:trPr>
        <w:tc>
          <w:tcPr>
            <w:tcW w:w="666" w:type="dxa"/>
            <w:vMerge/>
            <w:tcBorders>
              <w:bottom w:val="single" w:sz="12" w:space="0" w:color="auto"/>
            </w:tcBorders>
            <w:shd w:val="clear" w:color="auto" w:fill="auto"/>
            <w:vAlign w:val="bottom"/>
          </w:tcPr>
          <w:p w:rsidR="00B328F5" w:rsidRPr="00EE12EA" w:rsidRDefault="00B328F5" w:rsidP="00B328F5">
            <w:pPr>
              <w:suppressAutoHyphens/>
              <w:spacing w:before="80" w:after="80" w:line="160" w:lineRule="exact"/>
              <w:ind w:right="43"/>
              <w:rPr>
                <w:i/>
                <w:sz w:val="14"/>
                <w:szCs w:val="24"/>
              </w:rPr>
            </w:pPr>
          </w:p>
        </w:tc>
        <w:tc>
          <w:tcPr>
            <w:tcW w:w="809" w:type="dxa"/>
            <w:vMerge/>
            <w:tcBorders>
              <w:bottom w:val="single" w:sz="12" w:space="0" w:color="auto"/>
            </w:tcBorders>
            <w:shd w:val="clear" w:color="auto" w:fill="auto"/>
            <w:vAlign w:val="bottom"/>
          </w:tcPr>
          <w:p w:rsidR="00B328F5" w:rsidRPr="00EE12EA" w:rsidRDefault="00B328F5" w:rsidP="00B328F5">
            <w:pPr>
              <w:suppressAutoHyphens/>
              <w:spacing w:before="80" w:after="80" w:line="160" w:lineRule="exact"/>
              <w:ind w:right="43"/>
              <w:jc w:val="right"/>
              <w:rPr>
                <w:i/>
                <w:sz w:val="14"/>
                <w:szCs w:val="24"/>
              </w:rPr>
            </w:pPr>
          </w:p>
        </w:tc>
        <w:tc>
          <w:tcPr>
            <w:tcW w:w="812" w:type="dxa"/>
            <w:tcBorders>
              <w:top w:val="single" w:sz="4" w:space="0" w:color="auto"/>
              <w:bottom w:val="single" w:sz="12" w:space="0" w:color="auto"/>
            </w:tcBorders>
            <w:shd w:val="clear" w:color="auto" w:fill="auto"/>
            <w:vAlign w:val="bottom"/>
          </w:tcPr>
          <w:p w:rsidR="00B328F5" w:rsidRPr="00EE12EA" w:rsidRDefault="00B328F5" w:rsidP="00B328F5">
            <w:pPr>
              <w:suppressAutoHyphens/>
              <w:spacing w:before="80" w:after="80" w:line="160" w:lineRule="exact"/>
              <w:ind w:right="43"/>
              <w:jc w:val="right"/>
              <w:rPr>
                <w:i/>
                <w:sz w:val="14"/>
                <w:szCs w:val="24"/>
              </w:rPr>
            </w:pPr>
            <w:r w:rsidRPr="00EE12EA">
              <w:rPr>
                <w:i/>
                <w:sz w:val="14"/>
                <w:szCs w:val="24"/>
              </w:rPr>
              <w:t>Hommes</w:t>
            </w:r>
          </w:p>
        </w:tc>
        <w:tc>
          <w:tcPr>
            <w:tcW w:w="658" w:type="dxa"/>
            <w:tcBorders>
              <w:top w:val="single" w:sz="4" w:space="0" w:color="auto"/>
              <w:bottom w:val="single" w:sz="12" w:space="0" w:color="auto"/>
            </w:tcBorders>
            <w:shd w:val="clear" w:color="auto" w:fill="auto"/>
            <w:vAlign w:val="bottom"/>
          </w:tcPr>
          <w:p w:rsidR="00B328F5" w:rsidRPr="00EE12EA" w:rsidRDefault="00B328F5" w:rsidP="00B328F5">
            <w:pPr>
              <w:suppressAutoHyphens/>
              <w:spacing w:before="80" w:after="80" w:line="160" w:lineRule="exact"/>
              <w:ind w:left="-65" w:right="43" w:hanging="180"/>
              <w:jc w:val="right"/>
              <w:rPr>
                <w:i/>
                <w:sz w:val="14"/>
                <w:szCs w:val="24"/>
              </w:rPr>
            </w:pPr>
            <w:r w:rsidRPr="00EE12EA">
              <w:rPr>
                <w:i/>
                <w:sz w:val="14"/>
                <w:szCs w:val="24"/>
              </w:rPr>
              <w:t>Femmes</w:t>
            </w:r>
          </w:p>
        </w:tc>
        <w:tc>
          <w:tcPr>
            <w:tcW w:w="812" w:type="dxa"/>
            <w:tcBorders>
              <w:top w:val="single" w:sz="4" w:space="0" w:color="auto"/>
              <w:bottom w:val="single" w:sz="12" w:space="0" w:color="auto"/>
            </w:tcBorders>
            <w:shd w:val="clear" w:color="auto" w:fill="auto"/>
            <w:vAlign w:val="bottom"/>
          </w:tcPr>
          <w:p w:rsidR="00B328F5" w:rsidRPr="00EE12EA" w:rsidRDefault="00B328F5" w:rsidP="00B328F5">
            <w:pPr>
              <w:suppressAutoHyphens/>
              <w:spacing w:before="80" w:after="80" w:line="160" w:lineRule="exact"/>
              <w:ind w:right="43"/>
              <w:jc w:val="right"/>
              <w:rPr>
                <w:i/>
                <w:sz w:val="14"/>
                <w:szCs w:val="24"/>
              </w:rPr>
            </w:pPr>
            <w:r w:rsidRPr="00EE12EA">
              <w:rPr>
                <w:i/>
                <w:sz w:val="14"/>
                <w:szCs w:val="24"/>
              </w:rPr>
              <w:t>Hommes</w:t>
            </w:r>
          </w:p>
        </w:tc>
        <w:tc>
          <w:tcPr>
            <w:tcW w:w="708" w:type="dxa"/>
            <w:tcBorders>
              <w:top w:val="single" w:sz="4" w:space="0" w:color="auto"/>
              <w:bottom w:val="single" w:sz="12" w:space="0" w:color="auto"/>
            </w:tcBorders>
            <w:shd w:val="clear" w:color="auto" w:fill="auto"/>
            <w:vAlign w:val="bottom"/>
          </w:tcPr>
          <w:p w:rsidR="00B328F5" w:rsidRPr="00EE12EA" w:rsidRDefault="00B328F5" w:rsidP="00B328F5">
            <w:pPr>
              <w:suppressAutoHyphens/>
              <w:spacing w:before="80" w:after="80" w:line="160" w:lineRule="exact"/>
              <w:ind w:left="-65" w:right="43" w:hanging="180"/>
              <w:jc w:val="right"/>
              <w:rPr>
                <w:i/>
                <w:sz w:val="14"/>
                <w:szCs w:val="24"/>
              </w:rPr>
            </w:pPr>
            <w:r w:rsidRPr="00EE12EA">
              <w:rPr>
                <w:i/>
                <w:sz w:val="14"/>
                <w:szCs w:val="24"/>
              </w:rPr>
              <w:t>Femmes</w:t>
            </w:r>
          </w:p>
        </w:tc>
        <w:tc>
          <w:tcPr>
            <w:tcW w:w="812" w:type="dxa"/>
            <w:tcBorders>
              <w:top w:val="single" w:sz="4" w:space="0" w:color="auto"/>
              <w:bottom w:val="single" w:sz="12" w:space="0" w:color="auto"/>
            </w:tcBorders>
            <w:shd w:val="clear" w:color="auto" w:fill="auto"/>
            <w:vAlign w:val="bottom"/>
          </w:tcPr>
          <w:p w:rsidR="00B328F5" w:rsidRPr="00EE12EA" w:rsidRDefault="00B328F5" w:rsidP="00B328F5">
            <w:pPr>
              <w:suppressAutoHyphens/>
              <w:spacing w:before="80" w:after="80" w:line="160" w:lineRule="exact"/>
              <w:ind w:right="43"/>
              <w:jc w:val="right"/>
              <w:rPr>
                <w:i/>
                <w:sz w:val="14"/>
                <w:szCs w:val="24"/>
              </w:rPr>
            </w:pPr>
            <w:r w:rsidRPr="00EE12EA">
              <w:rPr>
                <w:i/>
                <w:sz w:val="14"/>
                <w:szCs w:val="24"/>
              </w:rPr>
              <w:t>Hommes</w:t>
            </w:r>
          </w:p>
        </w:tc>
        <w:tc>
          <w:tcPr>
            <w:tcW w:w="695" w:type="dxa"/>
            <w:tcBorders>
              <w:top w:val="single" w:sz="4" w:space="0" w:color="auto"/>
              <w:bottom w:val="single" w:sz="12" w:space="0" w:color="auto"/>
            </w:tcBorders>
            <w:shd w:val="clear" w:color="auto" w:fill="auto"/>
            <w:vAlign w:val="bottom"/>
          </w:tcPr>
          <w:p w:rsidR="00B328F5" w:rsidRPr="00EE12EA" w:rsidRDefault="00B328F5" w:rsidP="00B328F5">
            <w:pPr>
              <w:suppressAutoHyphens/>
              <w:spacing w:before="80" w:after="80" w:line="160" w:lineRule="exact"/>
              <w:ind w:left="-65" w:right="43" w:hanging="180"/>
              <w:jc w:val="right"/>
              <w:rPr>
                <w:i/>
                <w:sz w:val="14"/>
                <w:szCs w:val="24"/>
              </w:rPr>
            </w:pPr>
            <w:r w:rsidRPr="00EE12EA">
              <w:rPr>
                <w:i/>
                <w:sz w:val="14"/>
                <w:szCs w:val="24"/>
              </w:rPr>
              <w:t>Femmes</w:t>
            </w:r>
          </w:p>
        </w:tc>
        <w:tc>
          <w:tcPr>
            <w:tcW w:w="812" w:type="dxa"/>
            <w:tcBorders>
              <w:top w:val="single" w:sz="4" w:space="0" w:color="auto"/>
              <w:bottom w:val="single" w:sz="12" w:space="0" w:color="auto"/>
            </w:tcBorders>
            <w:shd w:val="clear" w:color="auto" w:fill="auto"/>
            <w:vAlign w:val="bottom"/>
          </w:tcPr>
          <w:p w:rsidR="00B328F5" w:rsidRPr="00EE12EA" w:rsidRDefault="00B328F5" w:rsidP="00B328F5">
            <w:pPr>
              <w:suppressAutoHyphens/>
              <w:spacing w:before="80" w:after="80" w:line="160" w:lineRule="exact"/>
              <w:ind w:right="43"/>
              <w:jc w:val="right"/>
              <w:rPr>
                <w:i/>
                <w:sz w:val="14"/>
                <w:szCs w:val="24"/>
              </w:rPr>
            </w:pPr>
            <w:r w:rsidRPr="00EE12EA">
              <w:rPr>
                <w:i/>
                <w:sz w:val="14"/>
                <w:szCs w:val="24"/>
              </w:rPr>
              <w:t>Hommes</w:t>
            </w:r>
          </w:p>
        </w:tc>
        <w:tc>
          <w:tcPr>
            <w:tcW w:w="704" w:type="dxa"/>
            <w:tcBorders>
              <w:top w:val="single" w:sz="4" w:space="0" w:color="auto"/>
              <w:bottom w:val="single" w:sz="12" w:space="0" w:color="auto"/>
            </w:tcBorders>
            <w:shd w:val="clear" w:color="auto" w:fill="auto"/>
            <w:vAlign w:val="bottom"/>
          </w:tcPr>
          <w:p w:rsidR="00B328F5" w:rsidRPr="00EE12EA" w:rsidRDefault="00B328F5" w:rsidP="00B328F5">
            <w:pPr>
              <w:suppressAutoHyphens/>
              <w:spacing w:before="80" w:after="80" w:line="160" w:lineRule="exact"/>
              <w:ind w:left="-65" w:right="43" w:hanging="180"/>
              <w:jc w:val="right"/>
              <w:rPr>
                <w:i/>
                <w:sz w:val="14"/>
                <w:szCs w:val="24"/>
              </w:rPr>
            </w:pPr>
            <w:r w:rsidRPr="00EE12EA">
              <w:rPr>
                <w:i/>
                <w:sz w:val="14"/>
                <w:szCs w:val="24"/>
              </w:rPr>
              <w:t>Femmes</w:t>
            </w:r>
          </w:p>
        </w:tc>
        <w:tc>
          <w:tcPr>
            <w:tcW w:w="900" w:type="dxa"/>
            <w:tcBorders>
              <w:top w:val="single" w:sz="4" w:space="0" w:color="auto"/>
              <w:bottom w:val="single" w:sz="12" w:space="0" w:color="auto"/>
            </w:tcBorders>
            <w:shd w:val="clear" w:color="auto" w:fill="auto"/>
            <w:vAlign w:val="bottom"/>
          </w:tcPr>
          <w:p w:rsidR="00B328F5" w:rsidRPr="00EE12EA" w:rsidRDefault="00B328F5" w:rsidP="00B328F5">
            <w:pPr>
              <w:suppressAutoHyphens/>
              <w:spacing w:before="80" w:after="80" w:line="160" w:lineRule="exact"/>
              <w:ind w:right="43"/>
              <w:jc w:val="right"/>
              <w:rPr>
                <w:i/>
                <w:sz w:val="14"/>
                <w:szCs w:val="24"/>
              </w:rPr>
            </w:pPr>
            <w:r w:rsidRPr="00EE12EA">
              <w:rPr>
                <w:i/>
                <w:sz w:val="14"/>
                <w:szCs w:val="24"/>
              </w:rPr>
              <w:t>Hommes</w:t>
            </w:r>
          </w:p>
        </w:tc>
        <w:tc>
          <w:tcPr>
            <w:tcW w:w="650" w:type="dxa"/>
            <w:tcBorders>
              <w:top w:val="single" w:sz="4" w:space="0" w:color="auto"/>
              <w:bottom w:val="single" w:sz="12" w:space="0" w:color="auto"/>
            </w:tcBorders>
            <w:shd w:val="clear" w:color="auto" w:fill="auto"/>
            <w:vAlign w:val="bottom"/>
          </w:tcPr>
          <w:p w:rsidR="00B328F5" w:rsidRPr="00EE12EA" w:rsidRDefault="00B328F5" w:rsidP="00B328F5">
            <w:pPr>
              <w:suppressAutoHyphens/>
              <w:spacing w:before="80" w:after="80" w:line="160" w:lineRule="exact"/>
              <w:ind w:left="-65" w:right="43" w:hanging="180"/>
              <w:jc w:val="right"/>
              <w:rPr>
                <w:i/>
                <w:sz w:val="14"/>
                <w:szCs w:val="24"/>
              </w:rPr>
            </w:pPr>
            <w:r w:rsidRPr="00EE12EA">
              <w:rPr>
                <w:i/>
                <w:sz w:val="14"/>
                <w:szCs w:val="24"/>
              </w:rPr>
              <w:t>Femmes</w:t>
            </w:r>
          </w:p>
        </w:tc>
        <w:tc>
          <w:tcPr>
            <w:tcW w:w="880" w:type="dxa"/>
            <w:vMerge/>
            <w:tcBorders>
              <w:bottom w:val="single" w:sz="12" w:space="0" w:color="auto"/>
            </w:tcBorders>
            <w:shd w:val="clear" w:color="auto" w:fill="auto"/>
            <w:vAlign w:val="bottom"/>
          </w:tcPr>
          <w:p w:rsidR="00B328F5" w:rsidRPr="00EE12EA" w:rsidRDefault="00B328F5" w:rsidP="00B328F5">
            <w:pPr>
              <w:suppressAutoHyphens/>
              <w:spacing w:before="80" w:after="80" w:line="160" w:lineRule="exact"/>
              <w:ind w:right="43"/>
              <w:jc w:val="right"/>
              <w:rPr>
                <w:b/>
                <w:i/>
                <w:sz w:val="14"/>
                <w:szCs w:val="24"/>
              </w:rPr>
            </w:pPr>
          </w:p>
        </w:tc>
      </w:tr>
      <w:tr w:rsidR="00B328F5" w:rsidRPr="0003410F">
        <w:trPr>
          <w:trHeight w:hRule="exact" w:val="115"/>
          <w:tblHeader/>
        </w:trPr>
        <w:tc>
          <w:tcPr>
            <w:tcW w:w="666" w:type="dxa"/>
            <w:tcBorders>
              <w:top w:val="single" w:sz="12" w:space="0" w:color="auto"/>
            </w:tcBorders>
            <w:shd w:val="clear" w:color="auto" w:fill="auto"/>
            <w:vAlign w:val="bottom"/>
          </w:tcPr>
          <w:p w:rsidR="00B328F5" w:rsidRPr="0003410F" w:rsidRDefault="00B328F5" w:rsidP="00B328F5">
            <w:pPr>
              <w:suppressAutoHyphens/>
              <w:spacing w:before="40" w:after="40" w:line="210" w:lineRule="exact"/>
              <w:ind w:right="43"/>
              <w:jc w:val="center"/>
              <w:rPr>
                <w:b/>
                <w:sz w:val="17"/>
                <w:szCs w:val="24"/>
              </w:rPr>
            </w:pPr>
          </w:p>
        </w:tc>
        <w:tc>
          <w:tcPr>
            <w:tcW w:w="809" w:type="dxa"/>
            <w:tcBorders>
              <w:top w:val="single" w:sz="12" w:space="0" w:color="auto"/>
            </w:tcBorders>
            <w:shd w:val="clear" w:color="auto" w:fill="auto"/>
            <w:vAlign w:val="bottom"/>
          </w:tcPr>
          <w:p w:rsidR="00B328F5" w:rsidRPr="0003410F" w:rsidRDefault="00B328F5" w:rsidP="00B328F5">
            <w:pPr>
              <w:suppressAutoHyphens/>
              <w:spacing w:before="40" w:after="40" w:line="210" w:lineRule="exact"/>
              <w:ind w:right="43"/>
              <w:jc w:val="right"/>
              <w:rPr>
                <w:sz w:val="17"/>
                <w:szCs w:val="24"/>
              </w:rPr>
            </w:pPr>
          </w:p>
        </w:tc>
        <w:tc>
          <w:tcPr>
            <w:tcW w:w="812" w:type="dxa"/>
            <w:tcBorders>
              <w:top w:val="single" w:sz="12" w:space="0" w:color="auto"/>
            </w:tcBorders>
            <w:shd w:val="clear" w:color="auto" w:fill="auto"/>
            <w:vAlign w:val="bottom"/>
          </w:tcPr>
          <w:p w:rsidR="00B328F5" w:rsidRPr="0003410F" w:rsidRDefault="00B328F5" w:rsidP="00B328F5">
            <w:pPr>
              <w:suppressAutoHyphens/>
              <w:spacing w:before="40" w:after="40" w:line="210" w:lineRule="exact"/>
              <w:ind w:right="43"/>
              <w:jc w:val="right"/>
              <w:rPr>
                <w:sz w:val="17"/>
                <w:szCs w:val="24"/>
              </w:rPr>
            </w:pPr>
          </w:p>
        </w:tc>
        <w:tc>
          <w:tcPr>
            <w:tcW w:w="658" w:type="dxa"/>
            <w:tcBorders>
              <w:top w:val="single" w:sz="12" w:space="0" w:color="auto"/>
            </w:tcBorders>
            <w:shd w:val="clear" w:color="auto" w:fill="auto"/>
            <w:vAlign w:val="bottom"/>
          </w:tcPr>
          <w:p w:rsidR="00B328F5" w:rsidRPr="0003410F" w:rsidRDefault="00B328F5" w:rsidP="00B328F5">
            <w:pPr>
              <w:suppressAutoHyphens/>
              <w:spacing w:before="40" w:after="40" w:line="210" w:lineRule="exact"/>
              <w:ind w:right="43"/>
              <w:jc w:val="right"/>
              <w:rPr>
                <w:sz w:val="17"/>
                <w:szCs w:val="24"/>
              </w:rPr>
            </w:pPr>
          </w:p>
        </w:tc>
        <w:tc>
          <w:tcPr>
            <w:tcW w:w="812" w:type="dxa"/>
            <w:tcBorders>
              <w:top w:val="single" w:sz="12" w:space="0" w:color="auto"/>
            </w:tcBorders>
            <w:shd w:val="clear" w:color="auto" w:fill="auto"/>
            <w:vAlign w:val="bottom"/>
          </w:tcPr>
          <w:p w:rsidR="00B328F5" w:rsidRPr="0003410F" w:rsidRDefault="00B328F5" w:rsidP="00B328F5">
            <w:pPr>
              <w:suppressAutoHyphens/>
              <w:spacing w:before="40" w:after="40" w:line="210" w:lineRule="exact"/>
              <w:ind w:right="43"/>
              <w:jc w:val="right"/>
              <w:rPr>
                <w:sz w:val="17"/>
                <w:szCs w:val="24"/>
              </w:rPr>
            </w:pPr>
          </w:p>
        </w:tc>
        <w:tc>
          <w:tcPr>
            <w:tcW w:w="708" w:type="dxa"/>
            <w:tcBorders>
              <w:top w:val="single" w:sz="12" w:space="0" w:color="auto"/>
            </w:tcBorders>
            <w:shd w:val="clear" w:color="auto" w:fill="auto"/>
            <w:vAlign w:val="bottom"/>
          </w:tcPr>
          <w:p w:rsidR="00B328F5" w:rsidRPr="0003410F" w:rsidRDefault="00B328F5" w:rsidP="00B328F5">
            <w:pPr>
              <w:suppressAutoHyphens/>
              <w:spacing w:before="40" w:after="40" w:line="210" w:lineRule="exact"/>
              <w:ind w:right="43"/>
              <w:jc w:val="right"/>
              <w:rPr>
                <w:sz w:val="17"/>
                <w:szCs w:val="24"/>
              </w:rPr>
            </w:pPr>
          </w:p>
        </w:tc>
        <w:tc>
          <w:tcPr>
            <w:tcW w:w="812" w:type="dxa"/>
            <w:tcBorders>
              <w:top w:val="single" w:sz="12" w:space="0" w:color="auto"/>
            </w:tcBorders>
            <w:shd w:val="clear" w:color="auto" w:fill="auto"/>
            <w:vAlign w:val="bottom"/>
          </w:tcPr>
          <w:p w:rsidR="00B328F5" w:rsidRPr="0003410F" w:rsidRDefault="00B328F5" w:rsidP="00B328F5">
            <w:pPr>
              <w:suppressAutoHyphens/>
              <w:spacing w:before="40" w:after="40" w:line="210" w:lineRule="exact"/>
              <w:ind w:right="43"/>
              <w:jc w:val="right"/>
              <w:rPr>
                <w:sz w:val="17"/>
                <w:szCs w:val="24"/>
              </w:rPr>
            </w:pPr>
          </w:p>
        </w:tc>
        <w:tc>
          <w:tcPr>
            <w:tcW w:w="695" w:type="dxa"/>
            <w:tcBorders>
              <w:top w:val="single" w:sz="12" w:space="0" w:color="auto"/>
            </w:tcBorders>
            <w:shd w:val="clear" w:color="auto" w:fill="auto"/>
            <w:vAlign w:val="bottom"/>
          </w:tcPr>
          <w:p w:rsidR="00B328F5" w:rsidRPr="0003410F" w:rsidRDefault="00B328F5" w:rsidP="00B328F5">
            <w:pPr>
              <w:suppressAutoHyphens/>
              <w:spacing w:before="40" w:after="40" w:line="210" w:lineRule="exact"/>
              <w:ind w:right="43"/>
              <w:jc w:val="right"/>
              <w:rPr>
                <w:sz w:val="17"/>
                <w:szCs w:val="24"/>
              </w:rPr>
            </w:pPr>
          </w:p>
        </w:tc>
        <w:tc>
          <w:tcPr>
            <w:tcW w:w="812" w:type="dxa"/>
            <w:tcBorders>
              <w:top w:val="single" w:sz="12" w:space="0" w:color="auto"/>
            </w:tcBorders>
            <w:shd w:val="clear" w:color="auto" w:fill="auto"/>
            <w:vAlign w:val="bottom"/>
          </w:tcPr>
          <w:p w:rsidR="00B328F5" w:rsidRPr="0003410F" w:rsidRDefault="00B328F5" w:rsidP="00B328F5">
            <w:pPr>
              <w:suppressAutoHyphens/>
              <w:spacing w:before="40" w:after="40" w:line="210" w:lineRule="exact"/>
              <w:ind w:right="43"/>
              <w:jc w:val="right"/>
              <w:rPr>
                <w:sz w:val="17"/>
                <w:szCs w:val="24"/>
              </w:rPr>
            </w:pPr>
          </w:p>
        </w:tc>
        <w:tc>
          <w:tcPr>
            <w:tcW w:w="704" w:type="dxa"/>
            <w:tcBorders>
              <w:top w:val="single" w:sz="12" w:space="0" w:color="auto"/>
            </w:tcBorders>
            <w:shd w:val="clear" w:color="auto" w:fill="auto"/>
            <w:vAlign w:val="bottom"/>
          </w:tcPr>
          <w:p w:rsidR="00B328F5" w:rsidRPr="0003410F" w:rsidRDefault="00B328F5" w:rsidP="00B328F5">
            <w:pPr>
              <w:suppressAutoHyphens/>
              <w:spacing w:before="40" w:after="40" w:line="210" w:lineRule="exact"/>
              <w:ind w:right="43"/>
              <w:jc w:val="right"/>
              <w:rPr>
                <w:sz w:val="17"/>
                <w:szCs w:val="24"/>
              </w:rPr>
            </w:pPr>
          </w:p>
        </w:tc>
        <w:tc>
          <w:tcPr>
            <w:tcW w:w="900" w:type="dxa"/>
            <w:tcBorders>
              <w:top w:val="single" w:sz="12" w:space="0" w:color="auto"/>
            </w:tcBorders>
            <w:shd w:val="clear" w:color="auto" w:fill="auto"/>
            <w:vAlign w:val="bottom"/>
          </w:tcPr>
          <w:p w:rsidR="00B328F5" w:rsidRPr="0003410F" w:rsidRDefault="00B328F5" w:rsidP="00B328F5">
            <w:pPr>
              <w:suppressAutoHyphens/>
              <w:spacing w:before="40" w:after="40" w:line="210" w:lineRule="exact"/>
              <w:ind w:right="43"/>
              <w:jc w:val="right"/>
              <w:rPr>
                <w:sz w:val="17"/>
                <w:szCs w:val="24"/>
              </w:rPr>
            </w:pPr>
          </w:p>
        </w:tc>
        <w:tc>
          <w:tcPr>
            <w:tcW w:w="650" w:type="dxa"/>
            <w:tcBorders>
              <w:top w:val="single" w:sz="12" w:space="0" w:color="auto"/>
            </w:tcBorders>
            <w:shd w:val="clear" w:color="auto" w:fill="auto"/>
            <w:vAlign w:val="bottom"/>
          </w:tcPr>
          <w:p w:rsidR="00B328F5" w:rsidRPr="0003410F" w:rsidRDefault="00B328F5" w:rsidP="00B328F5">
            <w:pPr>
              <w:suppressAutoHyphens/>
              <w:spacing w:before="40" w:after="40" w:line="210" w:lineRule="exact"/>
              <w:ind w:right="43"/>
              <w:jc w:val="right"/>
              <w:rPr>
                <w:sz w:val="17"/>
                <w:szCs w:val="24"/>
              </w:rPr>
            </w:pPr>
          </w:p>
        </w:tc>
        <w:tc>
          <w:tcPr>
            <w:tcW w:w="880" w:type="dxa"/>
            <w:tcBorders>
              <w:top w:val="single" w:sz="12" w:space="0" w:color="auto"/>
            </w:tcBorders>
            <w:shd w:val="clear" w:color="auto" w:fill="auto"/>
            <w:vAlign w:val="bottom"/>
          </w:tcPr>
          <w:p w:rsidR="00B328F5" w:rsidRPr="00EE12EA" w:rsidRDefault="00B328F5" w:rsidP="00B328F5">
            <w:pPr>
              <w:suppressAutoHyphens/>
              <w:spacing w:before="40" w:after="40" w:line="210" w:lineRule="exact"/>
              <w:ind w:right="43"/>
              <w:jc w:val="right"/>
              <w:rPr>
                <w:b/>
                <w:sz w:val="17"/>
                <w:szCs w:val="24"/>
              </w:rPr>
            </w:pPr>
          </w:p>
        </w:tc>
      </w:tr>
      <w:tr w:rsidR="00B328F5" w:rsidRPr="0003410F">
        <w:tc>
          <w:tcPr>
            <w:tcW w:w="666" w:type="dxa"/>
            <w:shd w:val="clear" w:color="auto" w:fill="auto"/>
            <w:vAlign w:val="bottom"/>
          </w:tcPr>
          <w:p w:rsidR="00B328F5" w:rsidRPr="0003410F" w:rsidRDefault="00B328F5" w:rsidP="00B328F5">
            <w:pPr>
              <w:tabs>
                <w:tab w:val="left" w:pos="288"/>
                <w:tab w:val="left" w:pos="576"/>
                <w:tab w:val="left" w:pos="864"/>
                <w:tab w:val="left" w:pos="1152"/>
              </w:tabs>
              <w:suppressAutoHyphens/>
              <w:spacing w:before="40" w:after="40" w:line="210" w:lineRule="exact"/>
              <w:ind w:right="43"/>
              <w:jc w:val="center"/>
              <w:rPr>
                <w:b/>
                <w:sz w:val="17"/>
                <w:szCs w:val="24"/>
              </w:rPr>
            </w:pPr>
            <w:r w:rsidRPr="0003410F">
              <w:rPr>
                <w:b/>
                <w:sz w:val="17"/>
                <w:szCs w:val="24"/>
              </w:rPr>
              <w:t>2006</w:t>
            </w:r>
          </w:p>
        </w:tc>
        <w:tc>
          <w:tcPr>
            <w:tcW w:w="809" w:type="dxa"/>
            <w:shd w:val="clear" w:color="auto" w:fill="auto"/>
            <w:vAlign w:val="bottom"/>
          </w:tcPr>
          <w:p w:rsidR="00B328F5" w:rsidRPr="0003410F" w:rsidRDefault="00B328F5" w:rsidP="00B328F5">
            <w:pPr>
              <w:tabs>
                <w:tab w:val="left" w:pos="288"/>
                <w:tab w:val="left" w:pos="576"/>
                <w:tab w:val="left" w:pos="864"/>
                <w:tab w:val="left" w:pos="1152"/>
              </w:tabs>
              <w:suppressAutoHyphens/>
              <w:spacing w:before="40" w:after="40" w:line="210" w:lineRule="exact"/>
              <w:ind w:right="43"/>
              <w:jc w:val="right"/>
              <w:rPr>
                <w:sz w:val="17"/>
                <w:szCs w:val="24"/>
              </w:rPr>
            </w:pPr>
            <w:r w:rsidRPr="0003410F">
              <w:rPr>
                <w:sz w:val="17"/>
                <w:szCs w:val="24"/>
              </w:rPr>
              <w:t>40%</w:t>
            </w:r>
          </w:p>
        </w:tc>
        <w:tc>
          <w:tcPr>
            <w:tcW w:w="812" w:type="dxa"/>
            <w:shd w:val="clear" w:color="auto" w:fill="auto"/>
            <w:vAlign w:val="bottom"/>
          </w:tcPr>
          <w:p w:rsidR="00B328F5" w:rsidRPr="0003410F" w:rsidRDefault="00B328F5" w:rsidP="00B328F5">
            <w:pPr>
              <w:tabs>
                <w:tab w:val="left" w:pos="288"/>
                <w:tab w:val="left" w:pos="576"/>
                <w:tab w:val="left" w:pos="864"/>
                <w:tab w:val="left" w:pos="1152"/>
              </w:tabs>
              <w:suppressAutoHyphens/>
              <w:spacing w:before="40" w:after="40" w:line="210" w:lineRule="exact"/>
              <w:ind w:right="43"/>
              <w:jc w:val="right"/>
              <w:rPr>
                <w:sz w:val="17"/>
                <w:szCs w:val="24"/>
              </w:rPr>
            </w:pPr>
            <w:r w:rsidRPr="0003410F">
              <w:rPr>
                <w:sz w:val="17"/>
                <w:szCs w:val="24"/>
              </w:rPr>
              <w:t>6</w:t>
            </w:r>
          </w:p>
        </w:tc>
        <w:tc>
          <w:tcPr>
            <w:tcW w:w="658" w:type="dxa"/>
            <w:shd w:val="clear" w:color="auto" w:fill="auto"/>
            <w:vAlign w:val="bottom"/>
          </w:tcPr>
          <w:p w:rsidR="00B328F5" w:rsidRPr="0003410F" w:rsidRDefault="00B328F5" w:rsidP="00B328F5">
            <w:pPr>
              <w:tabs>
                <w:tab w:val="left" w:pos="288"/>
                <w:tab w:val="left" w:pos="576"/>
                <w:tab w:val="left" w:pos="864"/>
                <w:tab w:val="left" w:pos="1152"/>
              </w:tabs>
              <w:suppressAutoHyphens/>
              <w:spacing w:before="40" w:after="40" w:line="210" w:lineRule="exact"/>
              <w:ind w:right="43"/>
              <w:jc w:val="right"/>
              <w:rPr>
                <w:sz w:val="17"/>
                <w:szCs w:val="24"/>
              </w:rPr>
            </w:pPr>
            <w:r w:rsidRPr="0003410F">
              <w:rPr>
                <w:sz w:val="17"/>
                <w:szCs w:val="24"/>
              </w:rPr>
              <w:t>6</w:t>
            </w:r>
          </w:p>
        </w:tc>
        <w:tc>
          <w:tcPr>
            <w:tcW w:w="812" w:type="dxa"/>
            <w:shd w:val="clear" w:color="auto" w:fill="auto"/>
            <w:vAlign w:val="bottom"/>
          </w:tcPr>
          <w:p w:rsidR="00B328F5" w:rsidRPr="0003410F" w:rsidRDefault="00B328F5" w:rsidP="00B328F5">
            <w:pPr>
              <w:tabs>
                <w:tab w:val="left" w:pos="288"/>
                <w:tab w:val="left" w:pos="576"/>
                <w:tab w:val="left" w:pos="864"/>
                <w:tab w:val="left" w:pos="1152"/>
              </w:tabs>
              <w:suppressAutoHyphens/>
              <w:spacing w:before="40" w:after="40" w:line="210" w:lineRule="exact"/>
              <w:ind w:right="43"/>
              <w:jc w:val="right"/>
              <w:rPr>
                <w:sz w:val="17"/>
                <w:szCs w:val="24"/>
              </w:rPr>
            </w:pPr>
            <w:r w:rsidRPr="0003410F">
              <w:rPr>
                <w:sz w:val="17"/>
                <w:szCs w:val="24"/>
              </w:rPr>
              <w:t>2</w:t>
            </w:r>
          </w:p>
        </w:tc>
        <w:tc>
          <w:tcPr>
            <w:tcW w:w="708" w:type="dxa"/>
            <w:shd w:val="clear" w:color="auto" w:fill="auto"/>
            <w:vAlign w:val="bottom"/>
          </w:tcPr>
          <w:p w:rsidR="00B328F5" w:rsidRPr="0003410F" w:rsidRDefault="00B328F5" w:rsidP="00B328F5">
            <w:pPr>
              <w:tabs>
                <w:tab w:val="left" w:pos="288"/>
                <w:tab w:val="left" w:pos="576"/>
                <w:tab w:val="left" w:pos="864"/>
                <w:tab w:val="left" w:pos="1152"/>
              </w:tabs>
              <w:suppressAutoHyphens/>
              <w:spacing w:before="40" w:after="40" w:line="210" w:lineRule="exact"/>
              <w:ind w:right="43"/>
              <w:jc w:val="right"/>
              <w:rPr>
                <w:sz w:val="17"/>
                <w:szCs w:val="24"/>
              </w:rPr>
            </w:pPr>
            <w:r w:rsidRPr="0003410F">
              <w:rPr>
                <w:sz w:val="17"/>
                <w:szCs w:val="24"/>
              </w:rPr>
              <w:t>2</w:t>
            </w:r>
          </w:p>
        </w:tc>
        <w:tc>
          <w:tcPr>
            <w:tcW w:w="812" w:type="dxa"/>
            <w:shd w:val="clear" w:color="auto" w:fill="auto"/>
            <w:vAlign w:val="bottom"/>
          </w:tcPr>
          <w:p w:rsidR="00B328F5" w:rsidRPr="0003410F" w:rsidRDefault="00B328F5" w:rsidP="00B328F5">
            <w:pPr>
              <w:tabs>
                <w:tab w:val="left" w:pos="288"/>
                <w:tab w:val="left" w:pos="576"/>
                <w:tab w:val="left" w:pos="864"/>
                <w:tab w:val="left" w:pos="1152"/>
              </w:tabs>
              <w:suppressAutoHyphens/>
              <w:spacing w:before="40" w:after="40" w:line="210" w:lineRule="exact"/>
              <w:ind w:right="43"/>
              <w:jc w:val="right"/>
              <w:rPr>
                <w:sz w:val="17"/>
                <w:szCs w:val="24"/>
              </w:rPr>
            </w:pPr>
            <w:r w:rsidRPr="0003410F">
              <w:rPr>
                <w:sz w:val="17"/>
                <w:szCs w:val="24"/>
              </w:rPr>
              <w:t>1</w:t>
            </w:r>
          </w:p>
        </w:tc>
        <w:tc>
          <w:tcPr>
            <w:tcW w:w="695" w:type="dxa"/>
            <w:shd w:val="clear" w:color="auto" w:fill="auto"/>
            <w:vAlign w:val="bottom"/>
          </w:tcPr>
          <w:p w:rsidR="00B328F5" w:rsidRPr="0003410F" w:rsidRDefault="00B328F5" w:rsidP="00B328F5">
            <w:pPr>
              <w:tabs>
                <w:tab w:val="left" w:pos="288"/>
                <w:tab w:val="left" w:pos="576"/>
                <w:tab w:val="left" w:pos="864"/>
                <w:tab w:val="left" w:pos="1152"/>
              </w:tabs>
              <w:suppressAutoHyphens/>
              <w:spacing w:before="40" w:after="40" w:line="210" w:lineRule="exact"/>
              <w:ind w:right="43"/>
              <w:jc w:val="right"/>
              <w:rPr>
                <w:sz w:val="17"/>
                <w:szCs w:val="24"/>
              </w:rPr>
            </w:pPr>
            <w:r w:rsidRPr="0003410F">
              <w:rPr>
                <w:sz w:val="17"/>
                <w:szCs w:val="24"/>
              </w:rPr>
              <w:t>-</w:t>
            </w:r>
          </w:p>
        </w:tc>
        <w:tc>
          <w:tcPr>
            <w:tcW w:w="812" w:type="dxa"/>
            <w:shd w:val="clear" w:color="auto" w:fill="auto"/>
            <w:vAlign w:val="bottom"/>
          </w:tcPr>
          <w:p w:rsidR="00B328F5" w:rsidRPr="0003410F" w:rsidRDefault="00B328F5" w:rsidP="00B328F5">
            <w:pPr>
              <w:tabs>
                <w:tab w:val="left" w:pos="288"/>
                <w:tab w:val="left" w:pos="576"/>
                <w:tab w:val="left" w:pos="864"/>
                <w:tab w:val="left" w:pos="1152"/>
              </w:tabs>
              <w:suppressAutoHyphens/>
              <w:spacing w:before="40" w:after="40" w:line="210" w:lineRule="exact"/>
              <w:ind w:right="43"/>
              <w:jc w:val="right"/>
              <w:rPr>
                <w:sz w:val="17"/>
                <w:szCs w:val="24"/>
              </w:rPr>
            </w:pPr>
            <w:r w:rsidRPr="0003410F">
              <w:rPr>
                <w:sz w:val="17"/>
                <w:szCs w:val="24"/>
              </w:rPr>
              <w:t>-</w:t>
            </w:r>
          </w:p>
        </w:tc>
        <w:tc>
          <w:tcPr>
            <w:tcW w:w="704" w:type="dxa"/>
            <w:shd w:val="clear" w:color="auto" w:fill="auto"/>
            <w:vAlign w:val="bottom"/>
          </w:tcPr>
          <w:p w:rsidR="00B328F5" w:rsidRPr="0003410F" w:rsidRDefault="00B328F5" w:rsidP="00B328F5">
            <w:pPr>
              <w:tabs>
                <w:tab w:val="left" w:pos="288"/>
                <w:tab w:val="left" w:pos="576"/>
                <w:tab w:val="left" w:pos="864"/>
                <w:tab w:val="left" w:pos="1152"/>
              </w:tabs>
              <w:suppressAutoHyphens/>
              <w:spacing w:before="40" w:after="40" w:line="210" w:lineRule="exact"/>
              <w:ind w:right="43"/>
              <w:jc w:val="right"/>
              <w:rPr>
                <w:sz w:val="17"/>
                <w:szCs w:val="24"/>
              </w:rPr>
            </w:pPr>
            <w:r w:rsidRPr="0003410F">
              <w:rPr>
                <w:sz w:val="17"/>
                <w:szCs w:val="24"/>
              </w:rPr>
              <w:t>-</w:t>
            </w:r>
          </w:p>
        </w:tc>
        <w:tc>
          <w:tcPr>
            <w:tcW w:w="900" w:type="dxa"/>
            <w:shd w:val="clear" w:color="auto" w:fill="auto"/>
            <w:vAlign w:val="bottom"/>
          </w:tcPr>
          <w:p w:rsidR="00B328F5" w:rsidRPr="0003410F" w:rsidRDefault="00B328F5" w:rsidP="00B328F5">
            <w:pPr>
              <w:tabs>
                <w:tab w:val="left" w:pos="288"/>
                <w:tab w:val="left" w:pos="576"/>
                <w:tab w:val="left" w:pos="864"/>
                <w:tab w:val="left" w:pos="1152"/>
              </w:tabs>
              <w:suppressAutoHyphens/>
              <w:spacing w:before="40" w:after="40" w:line="210" w:lineRule="exact"/>
              <w:ind w:right="43"/>
              <w:jc w:val="right"/>
              <w:rPr>
                <w:sz w:val="17"/>
                <w:szCs w:val="24"/>
              </w:rPr>
            </w:pPr>
            <w:r w:rsidRPr="0003410F">
              <w:rPr>
                <w:sz w:val="17"/>
                <w:szCs w:val="24"/>
              </w:rPr>
              <w:t>3</w:t>
            </w:r>
          </w:p>
        </w:tc>
        <w:tc>
          <w:tcPr>
            <w:tcW w:w="650" w:type="dxa"/>
            <w:shd w:val="clear" w:color="auto" w:fill="auto"/>
            <w:vAlign w:val="bottom"/>
          </w:tcPr>
          <w:p w:rsidR="00B328F5" w:rsidRPr="0003410F" w:rsidRDefault="00B328F5" w:rsidP="00B328F5">
            <w:pPr>
              <w:tabs>
                <w:tab w:val="left" w:pos="288"/>
                <w:tab w:val="left" w:pos="576"/>
                <w:tab w:val="left" w:pos="864"/>
                <w:tab w:val="left" w:pos="1152"/>
              </w:tabs>
              <w:suppressAutoHyphens/>
              <w:spacing w:before="40" w:after="40" w:line="210" w:lineRule="exact"/>
              <w:ind w:right="43"/>
              <w:jc w:val="right"/>
              <w:rPr>
                <w:sz w:val="17"/>
                <w:szCs w:val="24"/>
              </w:rPr>
            </w:pPr>
            <w:r w:rsidRPr="0003410F">
              <w:rPr>
                <w:sz w:val="17"/>
                <w:szCs w:val="24"/>
              </w:rPr>
              <w:t>-</w:t>
            </w:r>
          </w:p>
        </w:tc>
        <w:tc>
          <w:tcPr>
            <w:tcW w:w="880" w:type="dxa"/>
            <w:shd w:val="clear" w:color="auto" w:fill="auto"/>
            <w:vAlign w:val="bottom"/>
          </w:tcPr>
          <w:p w:rsidR="00B328F5" w:rsidRPr="00EE12EA" w:rsidRDefault="00B328F5" w:rsidP="00B328F5">
            <w:pPr>
              <w:tabs>
                <w:tab w:val="left" w:pos="288"/>
                <w:tab w:val="left" w:pos="576"/>
                <w:tab w:val="left" w:pos="864"/>
                <w:tab w:val="left" w:pos="1152"/>
              </w:tabs>
              <w:suppressAutoHyphens/>
              <w:spacing w:before="40" w:after="40" w:line="210" w:lineRule="exact"/>
              <w:ind w:right="43"/>
              <w:jc w:val="right"/>
              <w:rPr>
                <w:b/>
                <w:sz w:val="17"/>
                <w:szCs w:val="24"/>
              </w:rPr>
            </w:pPr>
            <w:r w:rsidRPr="00EE12EA">
              <w:rPr>
                <w:b/>
                <w:sz w:val="17"/>
                <w:szCs w:val="24"/>
              </w:rPr>
              <w:t>20</w:t>
            </w:r>
          </w:p>
        </w:tc>
      </w:tr>
      <w:tr w:rsidR="00B328F5" w:rsidRPr="0003410F">
        <w:tc>
          <w:tcPr>
            <w:tcW w:w="666" w:type="dxa"/>
            <w:tcBorders>
              <w:bottom w:val="single" w:sz="12" w:space="0" w:color="auto"/>
            </w:tcBorders>
            <w:shd w:val="clear" w:color="auto" w:fill="auto"/>
            <w:vAlign w:val="bottom"/>
          </w:tcPr>
          <w:p w:rsidR="00B328F5" w:rsidRPr="0003410F" w:rsidRDefault="00B328F5" w:rsidP="00B328F5">
            <w:pPr>
              <w:tabs>
                <w:tab w:val="left" w:pos="288"/>
                <w:tab w:val="left" w:pos="576"/>
                <w:tab w:val="left" w:pos="864"/>
                <w:tab w:val="left" w:pos="1152"/>
              </w:tabs>
              <w:suppressAutoHyphens/>
              <w:spacing w:before="40" w:after="40" w:line="210" w:lineRule="exact"/>
              <w:ind w:right="43"/>
              <w:jc w:val="center"/>
              <w:rPr>
                <w:b/>
                <w:sz w:val="17"/>
                <w:szCs w:val="24"/>
              </w:rPr>
            </w:pPr>
            <w:r w:rsidRPr="0003410F">
              <w:rPr>
                <w:b/>
                <w:sz w:val="17"/>
                <w:szCs w:val="24"/>
              </w:rPr>
              <w:t>2005</w:t>
            </w:r>
          </w:p>
        </w:tc>
        <w:tc>
          <w:tcPr>
            <w:tcW w:w="809" w:type="dxa"/>
            <w:tcBorders>
              <w:bottom w:val="single" w:sz="12" w:space="0" w:color="auto"/>
            </w:tcBorders>
            <w:shd w:val="clear" w:color="auto" w:fill="auto"/>
            <w:vAlign w:val="bottom"/>
          </w:tcPr>
          <w:p w:rsidR="00B328F5" w:rsidRPr="0003410F" w:rsidRDefault="00B328F5" w:rsidP="00B328F5">
            <w:pPr>
              <w:tabs>
                <w:tab w:val="left" w:pos="288"/>
                <w:tab w:val="left" w:pos="576"/>
                <w:tab w:val="left" w:pos="864"/>
                <w:tab w:val="left" w:pos="1152"/>
              </w:tabs>
              <w:suppressAutoHyphens/>
              <w:spacing w:before="40" w:after="40" w:line="210" w:lineRule="exact"/>
              <w:ind w:right="43"/>
              <w:jc w:val="right"/>
              <w:rPr>
                <w:sz w:val="17"/>
                <w:szCs w:val="24"/>
              </w:rPr>
            </w:pPr>
            <w:r w:rsidRPr="0003410F">
              <w:rPr>
                <w:sz w:val="17"/>
                <w:szCs w:val="24"/>
              </w:rPr>
              <w:t>44%</w:t>
            </w:r>
          </w:p>
        </w:tc>
        <w:tc>
          <w:tcPr>
            <w:tcW w:w="812" w:type="dxa"/>
            <w:tcBorders>
              <w:bottom w:val="single" w:sz="12" w:space="0" w:color="auto"/>
            </w:tcBorders>
            <w:shd w:val="clear" w:color="auto" w:fill="auto"/>
            <w:vAlign w:val="bottom"/>
          </w:tcPr>
          <w:p w:rsidR="00B328F5" w:rsidRPr="0003410F" w:rsidRDefault="00B328F5" w:rsidP="00B328F5">
            <w:pPr>
              <w:tabs>
                <w:tab w:val="left" w:pos="288"/>
                <w:tab w:val="left" w:pos="576"/>
                <w:tab w:val="left" w:pos="864"/>
                <w:tab w:val="left" w:pos="1152"/>
              </w:tabs>
              <w:suppressAutoHyphens/>
              <w:spacing w:before="40" w:after="40" w:line="210" w:lineRule="exact"/>
              <w:ind w:right="43"/>
              <w:jc w:val="right"/>
              <w:rPr>
                <w:sz w:val="17"/>
                <w:szCs w:val="24"/>
              </w:rPr>
            </w:pPr>
            <w:r w:rsidRPr="0003410F">
              <w:rPr>
                <w:sz w:val="17"/>
                <w:szCs w:val="24"/>
              </w:rPr>
              <w:t>17</w:t>
            </w:r>
          </w:p>
        </w:tc>
        <w:tc>
          <w:tcPr>
            <w:tcW w:w="658" w:type="dxa"/>
            <w:tcBorders>
              <w:bottom w:val="single" w:sz="12" w:space="0" w:color="auto"/>
            </w:tcBorders>
            <w:shd w:val="clear" w:color="auto" w:fill="auto"/>
            <w:vAlign w:val="bottom"/>
          </w:tcPr>
          <w:p w:rsidR="00B328F5" w:rsidRPr="0003410F" w:rsidRDefault="00B328F5" w:rsidP="00B328F5">
            <w:pPr>
              <w:tabs>
                <w:tab w:val="left" w:pos="288"/>
                <w:tab w:val="left" w:pos="576"/>
                <w:tab w:val="left" w:pos="864"/>
                <w:tab w:val="left" w:pos="1152"/>
              </w:tabs>
              <w:suppressAutoHyphens/>
              <w:spacing w:before="40" w:after="40" w:line="210" w:lineRule="exact"/>
              <w:ind w:right="43"/>
              <w:jc w:val="right"/>
              <w:rPr>
                <w:sz w:val="17"/>
                <w:szCs w:val="24"/>
              </w:rPr>
            </w:pPr>
            <w:r w:rsidRPr="0003410F">
              <w:rPr>
                <w:sz w:val="17"/>
                <w:szCs w:val="24"/>
              </w:rPr>
              <w:t>11</w:t>
            </w:r>
          </w:p>
        </w:tc>
        <w:tc>
          <w:tcPr>
            <w:tcW w:w="812" w:type="dxa"/>
            <w:tcBorders>
              <w:bottom w:val="single" w:sz="12" w:space="0" w:color="auto"/>
            </w:tcBorders>
            <w:shd w:val="clear" w:color="auto" w:fill="auto"/>
            <w:vAlign w:val="bottom"/>
          </w:tcPr>
          <w:p w:rsidR="00B328F5" w:rsidRPr="0003410F" w:rsidRDefault="00B328F5" w:rsidP="00B328F5">
            <w:pPr>
              <w:tabs>
                <w:tab w:val="left" w:pos="288"/>
                <w:tab w:val="left" w:pos="576"/>
                <w:tab w:val="left" w:pos="864"/>
                <w:tab w:val="left" w:pos="1152"/>
              </w:tabs>
              <w:suppressAutoHyphens/>
              <w:spacing w:before="40" w:after="40" w:line="210" w:lineRule="exact"/>
              <w:ind w:right="43"/>
              <w:jc w:val="right"/>
              <w:rPr>
                <w:sz w:val="17"/>
                <w:szCs w:val="24"/>
              </w:rPr>
            </w:pPr>
            <w:r w:rsidRPr="0003410F">
              <w:rPr>
                <w:sz w:val="17"/>
                <w:szCs w:val="24"/>
              </w:rPr>
              <w:t>2</w:t>
            </w:r>
          </w:p>
        </w:tc>
        <w:tc>
          <w:tcPr>
            <w:tcW w:w="708" w:type="dxa"/>
            <w:tcBorders>
              <w:bottom w:val="single" w:sz="12" w:space="0" w:color="auto"/>
            </w:tcBorders>
            <w:shd w:val="clear" w:color="auto" w:fill="auto"/>
            <w:vAlign w:val="bottom"/>
          </w:tcPr>
          <w:p w:rsidR="00B328F5" w:rsidRPr="0003410F" w:rsidRDefault="00B328F5" w:rsidP="00B328F5">
            <w:pPr>
              <w:tabs>
                <w:tab w:val="left" w:pos="288"/>
                <w:tab w:val="left" w:pos="576"/>
                <w:tab w:val="left" w:pos="864"/>
                <w:tab w:val="left" w:pos="1152"/>
              </w:tabs>
              <w:suppressAutoHyphens/>
              <w:spacing w:before="40" w:after="40" w:line="210" w:lineRule="exact"/>
              <w:ind w:right="43"/>
              <w:jc w:val="right"/>
              <w:rPr>
                <w:sz w:val="17"/>
                <w:szCs w:val="24"/>
              </w:rPr>
            </w:pPr>
            <w:r w:rsidRPr="0003410F">
              <w:rPr>
                <w:sz w:val="17"/>
                <w:szCs w:val="24"/>
              </w:rPr>
              <w:t>5</w:t>
            </w:r>
          </w:p>
        </w:tc>
        <w:tc>
          <w:tcPr>
            <w:tcW w:w="812" w:type="dxa"/>
            <w:tcBorders>
              <w:bottom w:val="single" w:sz="12" w:space="0" w:color="auto"/>
            </w:tcBorders>
            <w:shd w:val="clear" w:color="auto" w:fill="auto"/>
            <w:vAlign w:val="bottom"/>
          </w:tcPr>
          <w:p w:rsidR="00B328F5" w:rsidRPr="0003410F" w:rsidRDefault="00B328F5" w:rsidP="00B328F5">
            <w:pPr>
              <w:tabs>
                <w:tab w:val="left" w:pos="288"/>
                <w:tab w:val="left" w:pos="576"/>
                <w:tab w:val="left" w:pos="864"/>
                <w:tab w:val="left" w:pos="1152"/>
              </w:tabs>
              <w:suppressAutoHyphens/>
              <w:spacing w:before="40" w:after="40" w:line="210" w:lineRule="exact"/>
              <w:ind w:right="43"/>
              <w:jc w:val="right"/>
              <w:rPr>
                <w:sz w:val="17"/>
                <w:szCs w:val="24"/>
              </w:rPr>
            </w:pPr>
            <w:r w:rsidRPr="0003410F">
              <w:rPr>
                <w:sz w:val="17"/>
                <w:szCs w:val="24"/>
              </w:rPr>
              <w:t>4</w:t>
            </w:r>
          </w:p>
        </w:tc>
        <w:tc>
          <w:tcPr>
            <w:tcW w:w="695" w:type="dxa"/>
            <w:tcBorders>
              <w:bottom w:val="single" w:sz="12" w:space="0" w:color="auto"/>
            </w:tcBorders>
            <w:shd w:val="clear" w:color="auto" w:fill="auto"/>
            <w:vAlign w:val="bottom"/>
          </w:tcPr>
          <w:p w:rsidR="00B328F5" w:rsidRPr="0003410F" w:rsidRDefault="00B328F5" w:rsidP="00B328F5">
            <w:pPr>
              <w:tabs>
                <w:tab w:val="left" w:pos="288"/>
                <w:tab w:val="left" w:pos="576"/>
                <w:tab w:val="left" w:pos="864"/>
                <w:tab w:val="left" w:pos="1152"/>
              </w:tabs>
              <w:suppressAutoHyphens/>
              <w:spacing w:before="40" w:after="40" w:line="210" w:lineRule="exact"/>
              <w:ind w:right="43"/>
              <w:jc w:val="right"/>
              <w:rPr>
                <w:sz w:val="17"/>
                <w:szCs w:val="24"/>
              </w:rPr>
            </w:pPr>
            <w:r w:rsidRPr="0003410F">
              <w:rPr>
                <w:sz w:val="17"/>
                <w:szCs w:val="24"/>
              </w:rPr>
              <w:t>-</w:t>
            </w:r>
          </w:p>
        </w:tc>
        <w:tc>
          <w:tcPr>
            <w:tcW w:w="812" w:type="dxa"/>
            <w:tcBorders>
              <w:bottom w:val="single" w:sz="12" w:space="0" w:color="auto"/>
            </w:tcBorders>
            <w:shd w:val="clear" w:color="auto" w:fill="auto"/>
            <w:vAlign w:val="bottom"/>
          </w:tcPr>
          <w:p w:rsidR="00B328F5" w:rsidRPr="0003410F" w:rsidRDefault="00B328F5" w:rsidP="00B328F5">
            <w:pPr>
              <w:tabs>
                <w:tab w:val="left" w:pos="288"/>
                <w:tab w:val="left" w:pos="576"/>
                <w:tab w:val="left" w:pos="864"/>
                <w:tab w:val="left" w:pos="1152"/>
              </w:tabs>
              <w:suppressAutoHyphens/>
              <w:spacing w:before="40" w:after="40" w:line="210" w:lineRule="exact"/>
              <w:ind w:right="43"/>
              <w:jc w:val="right"/>
              <w:rPr>
                <w:sz w:val="17"/>
                <w:szCs w:val="24"/>
              </w:rPr>
            </w:pPr>
            <w:r w:rsidRPr="0003410F">
              <w:rPr>
                <w:sz w:val="17"/>
                <w:szCs w:val="24"/>
              </w:rPr>
              <w:t>-</w:t>
            </w:r>
          </w:p>
        </w:tc>
        <w:tc>
          <w:tcPr>
            <w:tcW w:w="704" w:type="dxa"/>
            <w:tcBorders>
              <w:bottom w:val="single" w:sz="12" w:space="0" w:color="auto"/>
            </w:tcBorders>
            <w:shd w:val="clear" w:color="auto" w:fill="auto"/>
            <w:vAlign w:val="bottom"/>
          </w:tcPr>
          <w:p w:rsidR="00B328F5" w:rsidRPr="0003410F" w:rsidRDefault="00B328F5" w:rsidP="00B328F5">
            <w:pPr>
              <w:tabs>
                <w:tab w:val="left" w:pos="288"/>
                <w:tab w:val="left" w:pos="576"/>
                <w:tab w:val="left" w:pos="864"/>
                <w:tab w:val="left" w:pos="1152"/>
              </w:tabs>
              <w:suppressAutoHyphens/>
              <w:spacing w:before="40" w:after="40" w:line="210" w:lineRule="exact"/>
              <w:ind w:right="43"/>
              <w:jc w:val="right"/>
              <w:rPr>
                <w:sz w:val="17"/>
                <w:szCs w:val="24"/>
              </w:rPr>
            </w:pPr>
            <w:r w:rsidRPr="0003410F">
              <w:rPr>
                <w:sz w:val="17"/>
                <w:szCs w:val="24"/>
              </w:rPr>
              <w:t>-</w:t>
            </w:r>
          </w:p>
        </w:tc>
        <w:tc>
          <w:tcPr>
            <w:tcW w:w="900" w:type="dxa"/>
            <w:tcBorders>
              <w:bottom w:val="single" w:sz="12" w:space="0" w:color="auto"/>
            </w:tcBorders>
            <w:shd w:val="clear" w:color="auto" w:fill="auto"/>
            <w:vAlign w:val="bottom"/>
          </w:tcPr>
          <w:p w:rsidR="00B328F5" w:rsidRPr="0003410F" w:rsidRDefault="00B328F5" w:rsidP="00B328F5">
            <w:pPr>
              <w:tabs>
                <w:tab w:val="left" w:pos="288"/>
                <w:tab w:val="left" w:pos="576"/>
                <w:tab w:val="left" w:pos="864"/>
                <w:tab w:val="left" w:pos="1152"/>
              </w:tabs>
              <w:suppressAutoHyphens/>
              <w:spacing w:before="40" w:after="40" w:line="210" w:lineRule="exact"/>
              <w:ind w:right="43"/>
              <w:jc w:val="right"/>
              <w:rPr>
                <w:sz w:val="17"/>
                <w:szCs w:val="24"/>
              </w:rPr>
            </w:pPr>
            <w:r w:rsidRPr="0003410F">
              <w:rPr>
                <w:sz w:val="17"/>
                <w:szCs w:val="24"/>
              </w:rPr>
              <w:t>1</w:t>
            </w:r>
          </w:p>
        </w:tc>
        <w:tc>
          <w:tcPr>
            <w:tcW w:w="650" w:type="dxa"/>
            <w:tcBorders>
              <w:bottom w:val="single" w:sz="12" w:space="0" w:color="auto"/>
            </w:tcBorders>
            <w:shd w:val="clear" w:color="auto" w:fill="auto"/>
            <w:vAlign w:val="bottom"/>
          </w:tcPr>
          <w:p w:rsidR="00B328F5" w:rsidRPr="0003410F" w:rsidRDefault="00B328F5" w:rsidP="00B328F5">
            <w:pPr>
              <w:tabs>
                <w:tab w:val="left" w:pos="288"/>
                <w:tab w:val="left" w:pos="576"/>
                <w:tab w:val="left" w:pos="864"/>
                <w:tab w:val="left" w:pos="1152"/>
              </w:tabs>
              <w:suppressAutoHyphens/>
              <w:spacing w:before="40" w:after="40" w:line="210" w:lineRule="exact"/>
              <w:ind w:right="43"/>
              <w:jc w:val="right"/>
              <w:rPr>
                <w:sz w:val="17"/>
                <w:szCs w:val="24"/>
              </w:rPr>
            </w:pPr>
            <w:r w:rsidRPr="0003410F">
              <w:rPr>
                <w:sz w:val="17"/>
                <w:szCs w:val="24"/>
              </w:rPr>
              <w:t>3</w:t>
            </w:r>
          </w:p>
        </w:tc>
        <w:tc>
          <w:tcPr>
            <w:tcW w:w="880" w:type="dxa"/>
            <w:tcBorders>
              <w:bottom w:val="single" w:sz="12" w:space="0" w:color="auto"/>
            </w:tcBorders>
            <w:shd w:val="clear" w:color="auto" w:fill="auto"/>
            <w:vAlign w:val="bottom"/>
          </w:tcPr>
          <w:p w:rsidR="00B328F5" w:rsidRPr="00EE12EA" w:rsidRDefault="00B328F5" w:rsidP="00B328F5">
            <w:pPr>
              <w:tabs>
                <w:tab w:val="left" w:pos="288"/>
                <w:tab w:val="left" w:pos="576"/>
                <w:tab w:val="left" w:pos="864"/>
                <w:tab w:val="left" w:pos="1152"/>
              </w:tabs>
              <w:suppressAutoHyphens/>
              <w:spacing w:before="40" w:after="40" w:line="210" w:lineRule="exact"/>
              <w:ind w:right="43"/>
              <w:jc w:val="right"/>
              <w:rPr>
                <w:b/>
                <w:sz w:val="17"/>
                <w:szCs w:val="24"/>
              </w:rPr>
            </w:pPr>
            <w:r w:rsidRPr="00EE12EA">
              <w:rPr>
                <w:b/>
                <w:sz w:val="17"/>
                <w:szCs w:val="24"/>
              </w:rPr>
              <w:t>43</w:t>
            </w:r>
          </w:p>
        </w:tc>
      </w:tr>
    </w:tbl>
    <w:p w:rsidR="00B328F5" w:rsidRPr="0003410F" w:rsidRDefault="00B328F5" w:rsidP="00B328F5">
      <w:pPr>
        <w:pStyle w:val="SingleTxt"/>
        <w:spacing w:after="0" w:line="120" w:lineRule="exact"/>
        <w:rPr>
          <w:b/>
          <w:bCs/>
          <w:sz w:val="10"/>
          <w:lang w:val="fr-FR"/>
        </w:rPr>
      </w:pPr>
    </w:p>
    <w:p w:rsidR="00B328F5" w:rsidRPr="00281B96" w:rsidRDefault="00B328F5" w:rsidP="00B328F5">
      <w:pPr>
        <w:pStyle w:val="SingleTxt"/>
        <w:spacing w:after="0" w:line="240" w:lineRule="auto"/>
        <w:rPr>
          <w:i/>
          <w:iCs/>
          <w:lang w:val="fr-FR"/>
        </w:rPr>
      </w:pPr>
      <w:r w:rsidRPr="00281B96">
        <w:rPr>
          <w:lang w:val="fr-FR"/>
        </w:rPr>
        <w:t xml:space="preserve">* </w:t>
      </w:r>
      <w:r>
        <w:rPr>
          <w:lang w:val="fr-FR"/>
        </w:rPr>
        <w:tab/>
      </w:r>
      <w:r w:rsidRPr="00924D94">
        <w:rPr>
          <w:i/>
          <w:sz w:val="17"/>
          <w:szCs w:val="17"/>
          <w:lang w:val="fr-FR"/>
        </w:rPr>
        <w:t>À</w:t>
      </w:r>
      <w:r w:rsidRPr="00924D94">
        <w:rPr>
          <w:i/>
          <w:iCs/>
          <w:sz w:val="17"/>
          <w:szCs w:val="17"/>
          <w:lang w:val="fr-FR"/>
        </w:rPr>
        <w:t xml:space="preserve"> l</w:t>
      </w:r>
      <w:r w:rsidRPr="00924D94">
        <w:rPr>
          <w:rFonts w:hint="eastAsia"/>
          <w:i/>
          <w:iCs/>
          <w:sz w:val="17"/>
          <w:szCs w:val="17"/>
          <w:lang w:val="fr-FR"/>
        </w:rPr>
        <w:t>’</w:t>
      </w:r>
      <w:r w:rsidRPr="00924D94">
        <w:rPr>
          <w:i/>
          <w:iCs/>
          <w:sz w:val="17"/>
          <w:szCs w:val="17"/>
          <w:lang w:val="fr-FR"/>
        </w:rPr>
        <w:t>exclusion des chefs et chefs adjoints des opérations sur le terrain</w:t>
      </w:r>
      <w:r>
        <w:rPr>
          <w:i/>
          <w:iCs/>
          <w:sz w:val="17"/>
          <w:szCs w:val="17"/>
          <w:lang w:val="fr-FR"/>
        </w:rPr>
        <w:t>.</w:t>
      </w:r>
    </w:p>
    <w:p w:rsidR="00B328F5" w:rsidRPr="00281B96" w:rsidRDefault="00B328F5" w:rsidP="00B328F5">
      <w:pPr>
        <w:pStyle w:val="SingleTxt"/>
        <w:spacing w:after="0" w:line="240" w:lineRule="auto"/>
        <w:rPr>
          <w:i/>
          <w:iCs/>
          <w:lang w:val="fr-FR"/>
        </w:rPr>
      </w:pPr>
      <w:r w:rsidRPr="00281B96">
        <w:rPr>
          <w:i/>
          <w:iCs/>
          <w:lang w:val="fr-FR"/>
        </w:rPr>
        <w:t xml:space="preserve">** </w:t>
      </w:r>
      <w:r>
        <w:rPr>
          <w:i/>
          <w:iCs/>
          <w:lang w:val="fr-FR"/>
        </w:rPr>
        <w:tab/>
      </w:r>
      <w:r w:rsidRPr="00924D94">
        <w:rPr>
          <w:i/>
          <w:iCs/>
          <w:sz w:val="17"/>
          <w:szCs w:val="17"/>
          <w:lang w:val="fr-FR"/>
        </w:rPr>
        <w:t>Les fonctionnaires détachés auprès du Secrétariat et les institutions ne sont pas classés</w:t>
      </w:r>
      <w:r>
        <w:rPr>
          <w:i/>
          <w:iCs/>
          <w:sz w:val="17"/>
          <w:szCs w:val="17"/>
          <w:lang w:val="fr-FR"/>
        </w:rPr>
        <w:t>.</w:t>
      </w:r>
    </w:p>
    <w:p w:rsidR="00B328F5" w:rsidRDefault="00B328F5" w:rsidP="00B328F5">
      <w:pPr>
        <w:pStyle w:val="SingleTxt"/>
        <w:spacing w:after="0" w:line="240" w:lineRule="auto"/>
        <w:rPr>
          <w:sz w:val="17"/>
          <w:szCs w:val="17"/>
          <w:lang w:val="fr-FR"/>
        </w:rPr>
      </w:pPr>
      <w:r w:rsidRPr="00924D94">
        <w:rPr>
          <w:i/>
          <w:sz w:val="17"/>
          <w:szCs w:val="17"/>
          <w:lang w:val="fr-FR"/>
        </w:rPr>
        <w:t>Source</w:t>
      </w:r>
      <w:r w:rsidRPr="00924D94">
        <w:rPr>
          <w:sz w:val="17"/>
          <w:szCs w:val="17"/>
          <w:lang w:val="fr-FR"/>
        </w:rPr>
        <w:t xml:space="preserve"> : Ministère de l</w:t>
      </w:r>
      <w:r w:rsidRPr="00924D94">
        <w:rPr>
          <w:rFonts w:hint="eastAsia"/>
          <w:sz w:val="17"/>
          <w:szCs w:val="17"/>
          <w:lang w:val="fr-FR"/>
        </w:rPr>
        <w:t>’</w:t>
      </w:r>
      <w:r w:rsidRPr="00924D94">
        <w:rPr>
          <w:sz w:val="17"/>
          <w:szCs w:val="17"/>
          <w:lang w:val="fr-FR"/>
        </w:rPr>
        <w:t>intérieur</w:t>
      </w:r>
      <w:r>
        <w:rPr>
          <w:sz w:val="17"/>
          <w:szCs w:val="17"/>
          <w:lang w:val="fr-FR"/>
        </w:rPr>
        <w:t>,</w:t>
      </w:r>
      <w:r w:rsidRPr="00924D94">
        <w:rPr>
          <w:sz w:val="17"/>
          <w:szCs w:val="17"/>
          <w:lang w:val="fr-FR"/>
        </w:rPr>
        <w:t xml:space="preserve"> Secrétariat de l</w:t>
      </w:r>
      <w:r w:rsidRPr="00924D94">
        <w:rPr>
          <w:rFonts w:hint="eastAsia"/>
          <w:sz w:val="17"/>
          <w:szCs w:val="17"/>
          <w:lang w:val="fr-FR"/>
        </w:rPr>
        <w:t>’</w:t>
      </w:r>
      <w:r w:rsidRPr="00924D94">
        <w:rPr>
          <w:sz w:val="17"/>
          <w:szCs w:val="17"/>
          <w:lang w:val="fr-FR"/>
        </w:rPr>
        <w:t>OSCE</w:t>
      </w:r>
    </w:p>
    <w:p w:rsidR="00B328F5" w:rsidRPr="00EE12EA" w:rsidRDefault="00B328F5" w:rsidP="00B328F5">
      <w:pPr>
        <w:pStyle w:val="SingleTxt"/>
        <w:spacing w:after="0" w:line="120" w:lineRule="exact"/>
        <w:rPr>
          <w:sz w:val="10"/>
          <w:szCs w:val="17"/>
          <w:lang w:val="fr-FR"/>
        </w:rPr>
      </w:pPr>
    </w:p>
    <w:p w:rsidR="00B328F5" w:rsidRPr="00281B96" w:rsidRDefault="00B328F5" w:rsidP="00B328F5">
      <w:pPr>
        <w:pStyle w:val="SingleTxt"/>
        <w:rPr>
          <w:b/>
          <w:bCs/>
          <w:lang w:val="fr-FR"/>
        </w:rPr>
      </w:pPr>
      <w:r w:rsidRPr="00281B96">
        <w:rPr>
          <w:b/>
          <w:bCs/>
          <w:lang w:val="fr-FR"/>
        </w:rPr>
        <w:t>Personnel détaché auprès des missions de l</w:t>
      </w:r>
      <w:r>
        <w:rPr>
          <w:rFonts w:hint="eastAsia"/>
          <w:b/>
          <w:bCs/>
          <w:lang w:val="fr-FR"/>
        </w:rPr>
        <w:t>’</w:t>
      </w:r>
      <w:r w:rsidRPr="00281B96">
        <w:rPr>
          <w:b/>
          <w:bCs/>
          <w:lang w:val="fr-FR"/>
        </w:rPr>
        <w:t>OSCE</w:t>
      </w:r>
    </w:p>
    <w:p w:rsidR="00B328F5" w:rsidRPr="00543DD6" w:rsidRDefault="00B328F5" w:rsidP="00B328F5">
      <w:pPr>
        <w:spacing w:line="120" w:lineRule="exact"/>
        <w:rPr>
          <w:sz w:val="10"/>
          <w:szCs w:val="24"/>
        </w:rPr>
      </w:pPr>
    </w:p>
    <w:tbl>
      <w:tblPr>
        <w:tblW w:w="4946" w:type="pct"/>
        <w:jc w:val="center"/>
        <w:tblInd w:w="108" w:type="dxa"/>
        <w:tblLook w:val="01E0" w:firstRow="1" w:lastRow="1" w:firstColumn="1" w:lastColumn="1" w:noHBand="0" w:noVBand="0"/>
      </w:tblPr>
      <w:tblGrid>
        <w:gridCol w:w="659"/>
        <w:gridCol w:w="753"/>
        <w:gridCol w:w="761"/>
        <w:gridCol w:w="570"/>
        <w:gridCol w:w="570"/>
        <w:gridCol w:w="570"/>
        <w:gridCol w:w="570"/>
        <w:gridCol w:w="570"/>
        <w:gridCol w:w="570"/>
        <w:gridCol w:w="570"/>
        <w:gridCol w:w="570"/>
        <w:gridCol w:w="1328"/>
        <w:gridCol w:w="950"/>
        <w:gridCol w:w="946"/>
      </w:tblGrid>
      <w:tr w:rsidR="00B328F5" w:rsidRPr="00543DD6">
        <w:trPr>
          <w:tblHeader/>
          <w:jc w:val="center"/>
        </w:trPr>
        <w:tc>
          <w:tcPr>
            <w:tcW w:w="331" w:type="pct"/>
            <w:tcBorders>
              <w:top w:val="single" w:sz="4" w:space="0" w:color="auto"/>
              <w:bottom w:val="single" w:sz="12" w:space="0" w:color="auto"/>
            </w:tcBorders>
            <w:shd w:val="clear" w:color="auto" w:fill="auto"/>
            <w:vAlign w:val="bottom"/>
          </w:tcPr>
          <w:p w:rsidR="00B328F5" w:rsidRPr="00EE12EA" w:rsidRDefault="00B328F5" w:rsidP="00B328F5">
            <w:pPr>
              <w:tabs>
                <w:tab w:val="left" w:pos="8460"/>
              </w:tabs>
              <w:suppressAutoHyphens/>
              <w:spacing w:before="80" w:after="80" w:line="160" w:lineRule="exact"/>
              <w:ind w:right="43"/>
              <w:jc w:val="center"/>
              <w:rPr>
                <w:i/>
                <w:sz w:val="14"/>
                <w:szCs w:val="24"/>
              </w:rPr>
            </w:pPr>
            <w:r w:rsidRPr="00EE12EA">
              <w:rPr>
                <w:i/>
                <w:sz w:val="14"/>
                <w:szCs w:val="24"/>
              </w:rPr>
              <w:t>Année</w:t>
            </w:r>
          </w:p>
        </w:tc>
        <w:tc>
          <w:tcPr>
            <w:tcW w:w="760" w:type="pct"/>
            <w:gridSpan w:val="2"/>
            <w:tcBorders>
              <w:top w:val="single" w:sz="4" w:space="0" w:color="auto"/>
              <w:bottom w:val="single" w:sz="12" w:space="0" w:color="auto"/>
            </w:tcBorders>
            <w:shd w:val="clear" w:color="auto" w:fill="auto"/>
            <w:vAlign w:val="bottom"/>
          </w:tcPr>
          <w:p w:rsidR="00B328F5" w:rsidRPr="00EE12EA" w:rsidRDefault="00B328F5" w:rsidP="00B328F5">
            <w:pPr>
              <w:tabs>
                <w:tab w:val="left" w:pos="8460"/>
              </w:tabs>
              <w:suppressAutoHyphens/>
              <w:spacing w:before="80" w:after="80" w:line="160" w:lineRule="exact"/>
              <w:ind w:right="43"/>
              <w:jc w:val="right"/>
              <w:rPr>
                <w:i/>
                <w:sz w:val="14"/>
                <w:szCs w:val="24"/>
                <w:lang w:val="en-US"/>
              </w:rPr>
            </w:pPr>
            <w:r w:rsidRPr="00EE12EA">
              <w:rPr>
                <w:i/>
                <w:sz w:val="14"/>
                <w:szCs w:val="24"/>
                <w:lang w:val="en-US"/>
              </w:rPr>
              <w:t xml:space="preserve">Bosnie-et-Herzégovine </w:t>
            </w:r>
          </w:p>
        </w:tc>
        <w:tc>
          <w:tcPr>
            <w:tcW w:w="572" w:type="pct"/>
            <w:gridSpan w:val="2"/>
            <w:tcBorders>
              <w:top w:val="single" w:sz="4" w:space="0" w:color="auto"/>
              <w:bottom w:val="single" w:sz="12" w:space="0" w:color="auto"/>
            </w:tcBorders>
            <w:shd w:val="clear" w:color="auto" w:fill="auto"/>
            <w:vAlign w:val="bottom"/>
          </w:tcPr>
          <w:p w:rsidR="00B328F5" w:rsidRPr="00EE12EA" w:rsidRDefault="00B328F5" w:rsidP="00B328F5">
            <w:pPr>
              <w:tabs>
                <w:tab w:val="left" w:pos="8460"/>
              </w:tabs>
              <w:suppressAutoHyphens/>
              <w:spacing w:before="80" w:after="80" w:line="160" w:lineRule="exact"/>
              <w:ind w:right="43"/>
              <w:jc w:val="right"/>
              <w:rPr>
                <w:i/>
                <w:sz w:val="14"/>
                <w:szCs w:val="24"/>
              </w:rPr>
            </w:pPr>
            <w:r w:rsidRPr="00EE12EA">
              <w:rPr>
                <w:i/>
                <w:sz w:val="14"/>
                <w:szCs w:val="24"/>
              </w:rPr>
              <w:t>Croatie</w:t>
            </w:r>
          </w:p>
        </w:tc>
        <w:tc>
          <w:tcPr>
            <w:tcW w:w="572" w:type="pct"/>
            <w:gridSpan w:val="2"/>
            <w:tcBorders>
              <w:top w:val="single" w:sz="4" w:space="0" w:color="auto"/>
              <w:bottom w:val="single" w:sz="12" w:space="0" w:color="auto"/>
            </w:tcBorders>
            <w:shd w:val="clear" w:color="auto" w:fill="auto"/>
            <w:vAlign w:val="bottom"/>
          </w:tcPr>
          <w:p w:rsidR="00B328F5" w:rsidRPr="00EE12EA" w:rsidRDefault="00B328F5" w:rsidP="00B328F5">
            <w:pPr>
              <w:tabs>
                <w:tab w:val="left" w:pos="8460"/>
              </w:tabs>
              <w:suppressAutoHyphens/>
              <w:spacing w:before="80" w:after="80" w:line="160" w:lineRule="exact"/>
              <w:ind w:right="43"/>
              <w:jc w:val="right"/>
              <w:rPr>
                <w:i/>
                <w:sz w:val="14"/>
                <w:szCs w:val="24"/>
              </w:rPr>
            </w:pPr>
            <w:r w:rsidRPr="00EE12EA">
              <w:rPr>
                <w:i/>
                <w:sz w:val="14"/>
                <w:szCs w:val="24"/>
              </w:rPr>
              <w:t>Kosovo</w:t>
            </w:r>
          </w:p>
        </w:tc>
        <w:tc>
          <w:tcPr>
            <w:tcW w:w="572" w:type="pct"/>
            <w:gridSpan w:val="2"/>
            <w:tcBorders>
              <w:top w:val="single" w:sz="4" w:space="0" w:color="auto"/>
              <w:bottom w:val="single" w:sz="12" w:space="0" w:color="auto"/>
            </w:tcBorders>
            <w:shd w:val="clear" w:color="auto" w:fill="auto"/>
            <w:vAlign w:val="bottom"/>
          </w:tcPr>
          <w:p w:rsidR="00B328F5" w:rsidRPr="00EE12EA" w:rsidRDefault="00B328F5" w:rsidP="00B328F5">
            <w:pPr>
              <w:tabs>
                <w:tab w:val="left" w:pos="8460"/>
              </w:tabs>
              <w:suppressAutoHyphens/>
              <w:spacing w:before="80" w:after="80" w:line="160" w:lineRule="exact"/>
              <w:ind w:right="43"/>
              <w:jc w:val="right"/>
              <w:rPr>
                <w:i/>
                <w:sz w:val="14"/>
                <w:szCs w:val="24"/>
              </w:rPr>
            </w:pPr>
            <w:r w:rsidRPr="00EE12EA">
              <w:rPr>
                <w:i/>
                <w:sz w:val="14"/>
                <w:szCs w:val="24"/>
              </w:rPr>
              <w:t>Skopje</w:t>
            </w:r>
          </w:p>
        </w:tc>
        <w:tc>
          <w:tcPr>
            <w:tcW w:w="572" w:type="pct"/>
            <w:gridSpan w:val="2"/>
            <w:tcBorders>
              <w:top w:val="single" w:sz="4" w:space="0" w:color="auto"/>
              <w:bottom w:val="single" w:sz="12" w:space="0" w:color="auto"/>
            </w:tcBorders>
            <w:shd w:val="clear" w:color="auto" w:fill="auto"/>
            <w:vAlign w:val="bottom"/>
          </w:tcPr>
          <w:p w:rsidR="00B328F5" w:rsidRPr="00EE12EA" w:rsidRDefault="00B328F5" w:rsidP="00B328F5">
            <w:pPr>
              <w:tabs>
                <w:tab w:val="left" w:pos="8460"/>
              </w:tabs>
              <w:suppressAutoHyphens/>
              <w:spacing w:before="80" w:after="80" w:line="160" w:lineRule="exact"/>
              <w:ind w:right="43"/>
              <w:jc w:val="right"/>
              <w:rPr>
                <w:i/>
                <w:sz w:val="14"/>
                <w:szCs w:val="24"/>
              </w:rPr>
            </w:pPr>
            <w:r w:rsidRPr="00EE12EA">
              <w:rPr>
                <w:i/>
                <w:sz w:val="14"/>
                <w:szCs w:val="24"/>
              </w:rPr>
              <w:t xml:space="preserve">Autres activités sur le terrain </w:t>
            </w:r>
          </w:p>
        </w:tc>
        <w:tc>
          <w:tcPr>
            <w:tcW w:w="667" w:type="pct"/>
            <w:tcBorders>
              <w:top w:val="single" w:sz="4" w:space="0" w:color="auto"/>
              <w:bottom w:val="single" w:sz="12" w:space="0" w:color="auto"/>
            </w:tcBorders>
            <w:shd w:val="clear" w:color="auto" w:fill="auto"/>
            <w:vAlign w:val="bottom"/>
          </w:tcPr>
          <w:p w:rsidR="00B328F5" w:rsidRPr="00EE12EA" w:rsidRDefault="00B328F5" w:rsidP="00B328F5">
            <w:pPr>
              <w:tabs>
                <w:tab w:val="left" w:pos="8460"/>
              </w:tabs>
              <w:suppressAutoHyphens/>
              <w:spacing w:before="80" w:after="80" w:line="160" w:lineRule="exact"/>
              <w:ind w:right="43"/>
              <w:jc w:val="right"/>
              <w:rPr>
                <w:i/>
                <w:sz w:val="14"/>
                <w:szCs w:val="24"/>
              </w:rPr>
            </w:pPr>
            <w:r w:rsidRPr="00EE12EA">
              <w:rPr>
                <w:i/>
                <w:sz w:val="14"/>
                <w:szCs w:val="24"/>
              </w:rPr>
              <w:t>Total fonctionnaires détachs</w:t>
            </w:r>
          </w:p>
        </w:tc>
        <w:tc>
          <w:tcPr>
            <w:tcW w:w="477" w:type="pct"/>
            <w:tcBorders>
              <w:top w:val="single" w:sz="4" w:space="0" w:color="auto"/>
              <w:bottom w:val="single" w:sz="12" w:space="0" w:color="auto"/>
            </w:tcBorders>
            <w:shd w:val="clear" w:color="auto" w:fill="auto"/>
            <w:vAlign w:val="bottom"/>
          </w:tcPr>
          <w:p w:rsidR="00B328F5" w:rsidRPr="00EE12EA" w:rsidRDefault="00B328F5" w:rsidP="00B328F5">
            <w:pPr>
              <w:tabs>
                <w:tab w:val="left" w:pos="8460"/>
              </w:tabs>
              <w:suppressAutoHyphens/>
              <w:spacing w:before="80" w:after="80" w:line="160" w:lineRule="exact"/>
              <w:ind w:right="43"/>
              <w:jc w:val="right"/>
              <w:rPr>
                <w:i/>
                <w:sz w:val="14"/>
                <w:szCs w:val="24"/>
              </w:rPr>
            </w:pPr>
            <w:r w:rsidRPr="00EE12EA">
              <w:rPr>
                <w:i/>
                <w:sz w:val="14"/>
                <w:szCs w:val="24"/>
              </w:rPr>
              <w:t>Total femmes</w:t>
            </w:r>
          </w:p>
        </w:tc>
        <w:tc>
          <w:tcPr>
            <w:tcW w:w="475" w:type="pct"/>
            <w:tcBorders>
              <w:top w:val="single" w:sz="4" w:space="0" w:color="auto"/>
              <w:bottom w:val="single" w:sz="12" w:space="0" w:color="auto"/>
            </w:tcBorders>
            <w:shd w:val="clear" w:color="auto" w:fill="auto"/>
            <w:vAlign w:val="bottom"/>
          </w:tcPr>
          <w:p w:rsidR="00B328F5" w:rsidRPr="00EE12EA" w:rsidRDefault="00B328F5" w:rsidP="00B328F5">
            <w:pPr>
              <w:tabs>
                <w:tab w:val="left" w:pos="8460"/>
              </w:tabs>
              <w:suppressAutoHyphens/>
              <w:spacing w:before="80" w:after="80" w:line="160" w:lineRule="exact"/>
              <w:ind w:right="43"/>
              <w:jc w:val="right"/>
              <w:rPr>
                <w:i/>
                <w:sz w:val="14"/>
                <w:szCs w:val="24"/>
              </w:rPr>
            </w:pPr>
            <w:r w:rsidRPr="00EE12EA">
              <w:rPr>
                <w:i/>
                <w:sz w:val="14"/>
                <w:szCs w:val="24"/>
              </w:rPr>
              <w:t>% Femmes</w:t>
            </w:r>
          </w:p>
        </w:tc>
      </w:tr>
      <w:tr w:rsidR="00B328F5" w:rsidRPr="00543DD6">
        <w:trPr>
          <w:trHeight w:hRule="exact" w:val="115"/>
          <w:tblHeader/>
          <w:jc w:val="center"/>
        </w:trPr>
        <w:tc>
          <w:tcPr>
            <w:tcW w:w="331" w:type="pct"/>
            <w:tcBorders>
              <w:top w:val="single" w:sz="12" w:space="0" w:color="auto"/>
            </w:tcBorders>
            <w:shd w:val="clear" w:color="auto" w:fill="auto"/>
            <w:vAlign w:val="bottom"/>
          </w:tcPr>
          <w:p w:rsidR="00B328F5" w:rsidRPr="00543DD6" w:rsidRDefault="00B328F5" w:rsidP="00B328F5">
            <w:pPr>
              <w:tabs>
                <w:tab w:val="left" w:pos="8460"/>
              </w:tabs>
              <w:suppressAutoHyphens/>
              <w:spacing w:before="40" w:after="40" w:line="210" w:lineRule="exact"/>
              <w:ind w:right="43"/>
              <w:jc w:val="center"/>
              <w:rPr>
                <w:sz w:val="17"/>
                <w:szCs w:val="24"/>
              </w:rPr>
            </w:pPr>
          </w:p>
        </w:tc>
        <w:tc>
          <w:tcPr>
            <w:tcW w:w="378" w:type="pct"/>
            <w:tcBorders>
              <w:top w:val="single" w:sz="12" w:space="0" w:color="auto"/>
            </w:tcBorders>
            <w:shd w:val="clear" w:color="auto" w:fill="auto"/>
            <w:vAlign w:val="bottom"/>
          </w:tcPr>
          <w:p w:rsidR="00B328F5" w:rsidRPr="00543DD6" w:rsidRDefault="00B328F5" w:rsidP="00B328F5">
            <w:pPr>
              <w:tabs>
                <w:tab w:val="left" w:pos="8460"/>
              </w:tabs>
              <w:suppressAutoHyphens/>
              <w:spacing w:before="40" w:after="40" w:line="210" w:lineRule="exact"/>
              <w:ind w:right="43"/>
              <w:jc w:val="right"/>
              <w:rPr>
                <w:b/>
                <w:sz w:val="17"/>
                <w:szCs w:val="24"/>
              </w:rPr>
            </w:pPr>
          </w:p>
        </w:tc>
        <w:tc>
          <w:tcPr>
            <w:tcW w:w="382" w:type="pct"/>
            <w:tcBorders>
              <w:top w:val="single" w:sz="12" w:space="0" w:color="auto"/>
            </w:tcBorders>
            <w:shd w:val="clear" w:color="auto" w:fill="auto"/>
            <w:vAlign w:val="bottom"/>
          </w:tcPr>
          <w:p w:rsidR="00B328F5" w:rsidRPr="00543DD6" w:rsidRDefault="00B328F5" w:rsidP="00B328F5">
            <w:pPr>
              <w:tabs>
                <w:tab w:val="left" w:pos="8460"/>
              </w:tabs>
              <w:suppressAutoHyphens/>
              <w:spacing w:before="40" w:after="40" w:line="210" w:lineRule="exact"/>
              <w:ind w:right="43"/>
              <w:jc w:val="right"/>
              <w:rPr>
                <w:b/>
                <w:sz w:val="17"/>
                <w:szCs w:val="24"/>
              </w:rPr>
            </w:pPr>
          </w:p>
        </w:tc>
        <w:tc>
          <w:tcPr>
            <w:tcW w:w="286" w:type="pct"/>
            <w:tcBorders>
              <w:top w:val="single" w:sz="12" w:space="0" w:color="auto"/>
            </w:tcBorders>
            <w:shd w:val="clear" w:color="auto" w:fill="auto"/>
            <w:vAlign w:val="bottom"/>
          </w:tcPr>
          <w:p w:rsidR="00B328F5" w:rsidRPr="00543DD6" w:rsidRDefault="00B328F5" w:rsidP="00B328F5">
            <w:pPr>
              <w:tabs>
                <w:tab w:val="left" w:pos="8460"/>
              </w:tabs>
              <w:suppressAutoHyphens/>
              <w:spacing w:before="40" w:after="40" w:line="210" w:lineRule="exact"/>
              <w:ind w:right="43"/>
              <w:jc w:val="right"/>
              <w:rPr>
                <w:b/>
                <w:sz w:val="17"/>
                <w:szCs w:val="24"/>
              </w:rPr>
            </w:pPr>
          </w:p>
        </w:tc>
        <w:tc>
          <w:tcPr>
            <w:tcW w:w="286" w:type="pct"/>
            <w:tcBorders>
              <w:top w:val="single" w:sz="12" w:space="0" w:color="auto"/>
            </w:tcBorders>
            <w:shd w:val="clear" w:color="auto" w:fill="auto"/>
            <w:vAlign w:val="bottom"/>
          </w:tcPr>
          <w:p w:rsidR="00B328F5" w:rsidRPr="00543DD6" w:rsidRDefault="00B328F5" w:rsidP="00B328F5">
            <w:pPr>
              <w:tabs>
                <w:tab w:val="left" w:pos="8460"/>
              </w:tabs>
              <w:suppressAutoHyphens/>
              <w:spacing w:before="40" w:after="40" w:line="210" w:lineRule="exact"/>
              <w:ind w:right="43"/>
              <w:jc w:val="right"/>
              <w:rPr>
                <w:b/>
                <w:sz w:val="17"/>
                <w:szCs w:val="24"/>
              </w:rPr>
            </w:pPr>
          </w:p>
        </w:tc>
        <w:tc>
          <w:tcPr>
            <w:tcW w:w="286" w:type="pct"/>
            <w:tcBorders>
              <w:top w:val="single" w:sz="12" w:space="0" w:color="auto"/>
            </w:tcBorders>
            <w:shd w:val="clear" w:color="auto" w:fill="auto"/>
            <w:vAlign w:val="bottom"/>
          </w:tcPr>
          <w:p w:rsidR="00B328F5" w:rsidRPr="00543DD6" w:rsidRDefault="00B328F5" w:rsidP="00B328F5">
            <w:pPr>
              <w:tabs>
                <w:tab w:val="left" w:pos="8460"/>
              </w:tabs>
              <w:suppressAutoHyphens/>
              <w:spacing w:before="40" w:after="40" w:line="210" w:lineRule="exact"/>
              <w:ind w:right="43"/>
              <w:jc w:val="right"/>
              <w:rPr>
                <w:b/>
                <w:sz w:val="17"/>
                <w:szCs w:val="24"/>
              </w:rPr>
            </w:pPr>
          </w:p>
        </w:tc>
        <w:tc>
          <w:tcPr>
            <w:tcW w:w="286" w:type="pct"/>
            <w:tcBorders>
              <w:top w:val="single" w:sz="12" w:space="0" w:color="auto"/>
            </w:tcBorders>
            <w:shd w:val="clear" w:color="auto" w:fill="auto"/>
            <w:vAlign w:val="bottom"/>
          </w:tcPr>
          <w:p w:rsidR="00B328F5" w:rsidRPr="00543DD6" w:rsidRDefault="00B328F5" w:rsidP="00B328F5">
            <w:pPr>
              <w:tabs>
                <w:tab w:val="left" w:pos="8460"/>
              </w:tabs>
              <w:suppressAutoHyphens/>
              <w:spacing w:before="40" w:after="40" w:line="210" w:lineRule="exact"/>
              <w:ind w:right="43"/>
              <w:jc w:val="right"/>
              <w:rPr>
                <w:b/>
                <w:sz w:val="17"/>
                <w:szCs w:val="24"/>
              </w:rPr>
            </w:pPr>
          </w:p>
        </w:tc>
        <w:tc>
          <w:tcPr>
            <w:tcW w:w="286" w:type="pct"/>
            <w:tcBorders>
              <w:top w:val="single" w:sz="12" w:space="0" w:color="auto"/>
            </w:tcBorders>
            <w:shd w:val="clear" w:color="auto" w:fill="auto"/>
            <w:vAlign w:val="bottom"/>
          </w:tcPr>
          <w:p w:rsidR="00B328F5" w:rsidRPr="00543DD6" w:rsidRDefault="00B328F5" w:rsidP="00B328F5">
            <w:pPr>
              <w:tabs>
                <w:tab w:val="left" w:pos="8460"/>
              </w:tabs>
              <w:suppressAutoHyphens/>
              <w:spacing w:before="40" w:after="40" w:line="210" w:lineRule="exact"/>
              <w:ind w:right="43"/>
              <w:jc w:val="right"/>
              <w:rPr>
                <w:b/>
                <w:sz w:val="17"/>
                <w:szCs w:val="24"/>
              </w:rPr>
            </w:pPr>
          </w:p>
        </w:tc>
        <w:tc>
          <w:tcPr>
            <w:tcW w:w="286" w:type="pct"/>
            <w:tcBorders>
              <w:top w:val="single" w:sz="12" w:space="0" w:color="auto"/>
            </w:tcBorders>
            <w:shd w:val="clear" w:color="auto" w:fill="auto"/>
            <w:vAlign w:val="bottom"/>
          </w:tcPr>
          <w:p w:rsidR="00B328F5" w:rsidRPr="00543DD6" w:rsidRDefault="00B328F5" w:rsidP="00B328F5">
            <w:pPr>
              <w:tabs>
                <w:tab w:val="left" w:pos="8460"/>
              </w:tabs>
              <w:suppressAutoHyphens/>
              <w:spacing w:before="40" w:after="40" w:line="210" w:lineRule="exact"/>
              <w:ind w:right="43"/>
              <w:jc w:val="right"/>
              <w:rPr>
                <w:b/>
                <w:sz w:val="17"/>
                <w:szCs w:val="24"/>
              </w:rPr>
            </w:pPr>
          </w:p>
        </w:tc>
        <w:tc>
          <w:tcPr>
            <w:tcW w:w="286" w:type="pct"/>
            <w:tcBorders>
              <w:top w:val="single" w:sz="12" w:space="0" w:color="auto"/>
            </w:tcBorders>
            <w:shd w:val="clear" w:color="auto" w:fill="auto"/>
            <w:vAlign w:val="bottom"/>
          </w:tcPr>
          <w:p w:rsidR="00B328F5" w:rsidRPr="00543DD6" w:rsidRDefault="00B328F5" w:rsidP="00B328F5">
            <w:pPr>
              <w:tabs>
                <w:tab w:val="left" w:pos="8460"/>
              </w:tabs>
              <w:suppressAutoHyphens/>
              <w:spacing w:before="40" w:after="40" w:line="210" w:lineRule="exact"/>
              <w:ind w:right="43"/>
              <w:jc w:val="right"/>
              <w:rPr>
                <w:b/>
                <w:sz w:val="17"/>
                <w:szCs w:val="24"/>
              </w:rPr>
            </w:pPr>
          </w:p>
        </w:tc>
        <w:tc>
          <w:tcPr>
            <w:tcW w:w="286" w:type="pct"/>
            <w:tcBorders>
              <w:top w:val="single" w:sz="12" w:space="0" w:color="auto"/>
            </w:tcBorders>
            <w:shd w:val="clear" w:color="auto" w:fill="auto"/>
            <w:vAlign w:val="bottom"/>
          </w:tcPr>
          <w:p w:rsidR="00B328F5" w:rsidRPr="00543DD6" w:rsidRDefault="00B328F5" w:rsidP="00B328F5">
            <w:pPr>
              <w:tabs>
                <w:tab w:val="left" w:pos="8460"/>
              </w:tabs>
              <w:suppressAutoHyphens/>
              <w:spacing w:before="40" w:after="40" w:line="210" w:lineRule="exact"/>
              <w:ind w:right="43"/>
              <w:jc w:val="right"/>
              <w:rPr>
                <w:b/>
                <w:sz w:val="17"/>
                <w:szCs w:val="24"/>
              </w:rPr>
            </w:pPr>
          </w:p>
        </w:tc>
        <w:tc>
          <w:tcPr>
            <w:tcW w:w="667" w:type="pct"/>
            <w:tcBorders>
              <w:top w:val="single" w:sz="12" w:space="0" w:color="auto"/>
            </w:tcBorders>
            <w:shd w:val="clear" w:color="auto" w:fill="auto"/>
            <w:vAlign w:val="bottom"/>
          </w:tcPr>
          <w:p w:rsidR="00B328F5" w:rsidRPr="00543DD6" w:rsidRDefault="00B328F5" w:rsidP="00B328F5">
            <w:pPr>
              <w:tabs>
                <w:tab w:val="left" w:pos="8460"/>
              </w:tabs>
              <w:suppressAutoHyphens/>
              <w:spacing w:before="40" w:after="40" w:line="210" w:lineRule="exact"/>
              <w:ind w:right="43"/>
              <w:jc w:val="right"/>
              <w:rPr>
                <w:b/>
                <w:sz w:val="17"/>
                <w:szCs w:val="24"/>
              </w:rPr>
            </w:pPr>
          </w:p>
        </w:tc>
        <w:tc>
          <w:tcPr>
            <w:tcW w:w="477" w:type="pct"/>
            <w:tcBorders>
              <w:top w:val="single" w:sz="12" w:space="0" w:color="auto"/>
            </w:tcBorders>
            <w:shd w:val="clear" w:color="auto" w:fill="auto"/>
            <w:vAlign w:val="bottom"/>
          </w:tcPr>
          <w:p w:rsidR="00B328F5" w:rsidRPr="00543DD6" w:rsidRDefault="00B328F5" w:rsidP="00B328F5">
            <w:pPr>
              <w:tabs>
                <w:tab w:val="left" w:pos="8460"/>
              </w:tabs>
              <w:suppressAutoHyphens/>
              <w:spacing w:before="40" w:after="40" w:line="210" w:lineRule="exact"/>
              <w:ind w:right="43"/>
              <w:jc w:val="right"/>
              <w:rPr>
                <w:b/>
                <w:sz w:val="17"/>
                <w:szCs w:val="24"/>
              </w:rPr>
            </w:pPr>
          </w:p>
        </w:tc>
        <w:tc>
          <w:tcPr>
            <w:tcW w:w="475" w:type="pct"/>
            <w:tcBorders>
              <w:top w:val="single" w:sz="12" w:space="0" w:color="auto"/>
            </w:tcBorders>
            <w:shd w:val="clear" w:color="auto" w:fill="auto"/>
            <w:vAlign w:val="bottom"/>
          </w:tcPr>
          <w:p w:rsidR="00B328F5" w:rsidRPr="00543DD6" w:rsidRDefault="00B328F5" w:rsidP="00B328F5">
            <w:pPr>
              <w:tabs>
                <w:tab w:val="left" w:pos="8460"/>
              </w:tabs>
              <w:suppressAutoHyphens/>
              <w:spacing w:before="40" w:after="40" w:line="210" w:lineRule="exact"/>
              <w:ind w:right="43"/>
              <w:jc w:val="right"/>
              <w:rPr>
                <w:b/>
                <w:sz w:val="17"/>
                <w:szCs w:val="24"/>
              </w:rPr>
            </w:pPr>
          </w:p>
        </w:tc>
      </w:tr>
      <w:tr w:rsidR="00B328F5" w:rsidRPr="00543DD6">
        <w:trPr>
          <w:jc w:val="center"/>
        </w:trPr>
        <w:tc>
          <w:tcPr>
            <w:tcW w:w="331" w:type="pct"/>
            <w:shd w:val="clear" w:color="auto" w:fill="auto"/>
            <w:vAlign w:val="bottom"/>
          </w:tcPr>
          <w:p w:rsidR="00B328F5" w:rsidRPr="00543DD6" w:rsidRDefault="00B328F5" w:rsidP="00B328F5">
            <w:pPr>
              <w:tabs>
                <w:tab w:val="left" w:pos="288"/>
                <w:tab w:val="left" w:pos="576"/>
                <w:tab w:val="left" w:pos="864"/>
                <w:tab w:val="left" w:pos="1152"/>
                <w:tab w:val="left" w:pos="8460"/>
              </w:tabs>
              <w:suppressAutoHyphens/>
              <w:spacing w:before="40" w:after="40" w:line="210" w:lineRule="exact"/>
              <w:ind w:right="43"/>
              <w:jc w:val="center"/>
              <w:rPr>
                <w:sz w:val="17"/>
                <w:szCs w:val="24"/>
              </w:rPr>
            </w:pPr>
          </w:p>
        </w:tc>
        <w:tc>
          <w:tcPr>
            <w:tcW w:w="378" w:type="pct"/>
            <w:shd w:val="clear" w:color="auto" w:fill="auto"/>
            <w:vAlign w:val="bottom"/>
          </w:tcPr>
          <w:p w:rsidR="00B328F5" w:rsidRPr="00543DD6" w:rsidRDefault="00B328F5" w:rsidP="00B328F5">
            <w:pPr>
              <w:tabs>
                <w:tab w:val="left" w:pos="288"/>
                <w:tab w:val="left" w:pos="576"/>
                <w:tab w:val="left" w:pos="864"/>
                <w:tab w:val="left" w:pos="1152"/>
                <w:tab w:val="left" w:pos="8460"/>
              </w:tabs>
              <w:suppressAutoHyphens/>
              <w:spacing w:before="40" w:after="40" w:line="210" w:lineRule="exact"/>
              <w:ind w:right="43"/>
              <w:jc w:val="right"/>
              <w:rPr>
                <w:b/>
                <w:sz w:val="17"/>
                <w:szCs w:val="24"/>
              </w:rPr>
            </w:pPr>
            <w:r w:rsidRPr="00543DD6">
              <w:rPr>
                <w:b/>
                <w:sz w:val="17"/>
                <w:szCs w:val="24"/>
              </w:rPr>
              <w:t>M</w:t>
            </w:r>
          </w:p>
        </w:tc>
        <w:tc>
          <w:tcPr>
            <w:tcW w:w="382" w:type="pct"/>
            <w:shd w:val="clear" w:color="auto" w:fill="auto"/>
            <w:vAlign w:val="bottom"/>
          </w:tcPr>
          <w:p w:rsidR="00B328F5" w:rsidRPr="00543DD6" w:rsidRDefault="00B328F5" w:rsidP="00B328F5">
            <w:pPr>
              <w:tabs>
                <w:tab w:val="left" w:pos="288"/>
                <w:tab w:val="left" w:pos="576"/>
                <w:tab w:val="left" w:pos="864"/>
                <w:tab w:val="left" w:pos="1152"/>
                <w:tab w:val="left" w:pos="8460"/>
              </w:tabs>
              <w:suppressAutoHyphens/>
              <w:spacing w:before="40" w:after="40" w:line="210" w:lineRule="exact"/>
              <w:ind w:right="43"/>
              <w:jc w:val="right"/>
              <w:rPr>
                <w:b/>
                <w:sz w:val="17"/>
                <w:szCs w:val="24"/>
              </w:rPr>
            </w:pPr>
            <w:r w:rsidRPr="00543DD6">
              <w:rPr>
                <w:b/>
                <w:sz w:val="17"/>
                <w:szCs w:val="24"/>
              </w:rPr>
              <w:t>F</w:t>
            </w:r>
          </w:p>
        </w:tc>
        <w:tc>
          <w:tcPr>
            <w:tcW w:w="286" w:type="pct"/>
            <w:shd w:val="clear" w:color="auto" w:fill="auto"/>
            <w:vAlign w:val="bottom"/>
          </w:tcPr>
          <w:p w:rsidR="00B328F5" w:rsidRPr="00543DD6" w:rsidRDefault="00B328F5" w:rsidP="00B328F5">
            <w:pPr>
              <w:tabs>
                <w:tab w:val="left" w:pos="288"/>
                <w:tab w:val="left" w:pos="576"/>
                <w:tab w:val="left" w:pos="864"/>
                <w:tab w:val="left" w:pos="1152"/>
                <w:tab w:val="left" w:pos="8460"/>
              </w:tabs>
              <w:suppressAutoHyphens/>
              <w:spacing w:before="40" w:after="40" w:line="210" w:lineRule="exact"/>
              <w:ind w:right="43"/>
              <w:jc w:val="right"/>
              <w:rPr>
                <w:b/>
                <w:sz w:val="17"/>
                <w:szCs w:val="24"/>
              </w:rPr>
            </w:pPr>
            <w:r w:rsidRPr="00543DD6">
              <w:rPr>
                <w:b/>
                <w:sz w:val="17"/>
                <w:szCs w:val="24"/>
              </w:rPr>
              <w:t>M</w:t>
            </w:r>
          </w:p>
        </w:tc>
        <w:tc>
          <w:tcPr>
            <w:tcW w:w="286" w:type="pct"/>
            <w:shd w:val="clear" w:color="auto" w:fill="auto"/>
            <w:vAlign w:val="bottom"/>
          </w:tcPr>
          <w:p w:rsidR="00B328F5" w:rsidRPr="00543DD6" w:rsidRDefault="00B328F5" w:rsidP="00B328F5">
            <w:pPr>
              <w:tabs>
                <w:tab w:val="left" w:pos="288"/>
                <w:tab w:val="left" w:pos="576"/>
                <w:tab w:val="left" w:pos="864"/>
                <w:tab w:val="left" w:pos="1152"/>
                <w:tab w:val="left" w:pos="8460"/>
              </w:tabs>
              <w:suppressAutoHyphens/>
              <w:spacing w:before="40" w:after="40" w:line="210" w:lineRule="exact"/>
              <w:ind w:right="43"/>
              <w:jc w:val="right"/>
              <w:rPr>
                <w:b/>
                <w:sz w:val="17"/>
                <w:szCs w:val="24"/>
              </w:rPr>
            </w:pPr>
            <w:r w:rsidRPr="00543DD6">
              <w:rPr>
                <w:b/>
                <w:sz w:val="17"/>
                <w:szCs w:val="24"/>
              </w:rPr>
              <w:t>F</w:t>
            </w:r>
          </w:p>
        </w:tc>
        <w:tc>
          <w:tcPr>
            <w:tcW w:w="286" w:type="pct"/>
            <w:shd w:val="clear" w:color="auto" w:fill="auto"/>
            <w:vAlign w:val="bottom"/>
          </w:tcPr>
          <w:p w:rsidR="00B328F5" w:rsidRPr="00543DD6" w:rsidRDefault="00B328F5" w:rsidP="00B328F5">
            <w:pPr>
              <w:tabs>
                <w:tab w:val="left" w:pos="288"/>
                <w:tab w:val="left" w:pos="576"/>
                <w:tab w:val="left" w:pos="864"/>
                <w:tab w:val="left" w:pos="1152"/>
                <w:tab w:val="left" w:pos="8460"/>
              </w:tabs>
              <w:suppressAutoHyphens/>
              <w:spacing w:before="40" w:after="40" w:line="210" w:lineRule="exact"/>
              <w:ind w:right="43"/>
              <w:jc w:val="right"/>
              <w:rPr>
                <w:b/>
                <w:sz w:val="17"/>
                <w:szCs w:val="24"/>
              </w:rPr>
            </w:pPr>
            <w:r w:rsidRPr="00543DD6">
              <w:rPr>
                <w:b/>
                <w:sz w:val="17"/>
                <w:szCs w:val="24"/>
              </w:rPr>
              <w:t>M</w:t>
            </w:r>
          </w:p>
        </w:tc>
        <w:tc>
          <w:tcPr>
            <w:tcW w:w="286" w:type="pct"/>
            <w:shd w:val="clear" w:color="auto" w:fill="auto"/>
            <w:vAlign w:val="bottom"/>
          </w:tcPr>
          <w:p w:rsidR="00B328F5" w:rsidRPr="00543DD6" w:rsidRDefault="00B328F5" w:rsidP="00B328F5">
            <w:pPr>
              <w:tabs>
                <w:tab w:val="left" w:pos="288"/>
                <w:tab w:val="left" w:pos="576"/>
                <w:tab w:val="left" w:pos="864"/>
                <w:tab w:val="left" w:pos="1152"/>
                <w:tab w:val="left" w:pos="8460"/>
              </w:tabs>
              <w:suppressAutoHyphens/>
              <w:spacing w:before="40" w:after="40" w:line="210" w:lineRule="exact"/>
              <w:ind w:right="43"/>
              <w:jc w:val="right"/>
              <w:rPr>
                <w:b/>
                <w:sz w:val="17"/>
                <w:szCs w:val="24"/>
              </w:rPr>
            </w:pPr>
            <w:r w:rsidRPr="00543DD6">
              <w:rPr>
                <w:b/>
                <w:sz w:val="17"/>
                <w:szCs w:val="24"/>
              </w:rPr>
              <w:t>F</w:t>
            </w:r>
          </w:p>
        </w:tc>
        <w:tc>
          <w:tcPr>
            <w:tcW w:w="286" w:type="pct"/>
            <w:shd w:val="clear" w:color="auto" w:fill="auto"/>
            <w:vAlign w:val="bottom"/>
          </w:tcPr>
          <w:p w:rsidR="00B328F5" w:rsidRPr="00543DD6" w:rsidRDefault="00B328F5" w:rsidP="00B328F5">
            <w:pPr>
              <w:tabs>
                <w:tab w:val="left" w:pos="288"/>
                <w:tab w:val="left" w:pos="576"/>
                <w:tab w:val="left" w:pos="864"/>
                <w:tab w:val="left" w:pos="1152"/>
                <w:tab w:val="left" w:pos="8460"/>
              </w:tabs>
              <w:suppressAutoHyphens/>
              <w:spacing w:before="40" w:after="40" w:line="210" w:lineRule="exact"/>
              <w:ind w:right="43"/>
              <w:jc w:val="right"/>
              <w:rPr>
                <w:b/>
                <w:sz w:val="17"/>
                <w:szCs w:val="24"/>
              </w:rPr>
            </w:pPr>
            <w:r w:rsidRPr="00543DD6">
              <w:rPr>
                <w:b/>
                <w:sz w:val="17"/>
                <w:szCs w:val="24"/>
              </w:rPr>
              <w:t>M</w:t>
            </w:r>
          </w:p>
        </w:tc>
        <w:tc>
          <w:tcPr>
            <w:tcW w:w="286" w:type="pct"/>
            <w:shd w:val="clear" w:color="auto" w:fill="auto"/>
            <w:vAlign w:val="bottom"/>
          </w:tcPr>
          <w:p w:rsidR="00B328F5" w:rsidRPr="00543DD6" w:rsidRDefault="00B328F5" w:rsidP="00B328F5">
            <w:pPr>
              <w:tabs>
                <w:tab w:val="left" w:pos="288"/>
                <w:tab w:val="left" w:pos="576"/>
                <w:tab w:val="left" w:pos="864"/>
                <w:tab w:val="left" w:pos="1152"/>
                <w:tab w:val="left" w:pos="8460"/>
              </w:tabs>
              <w:suppressAutoHyphens/>
              <w:spacing w:before="40" w:after="40" w:line="210" w:lineRule="exact"/>
              <w:ind w:right="43"/>
              <w:jc w:val="right"/>
              <w:rPr>
                <w:b/>
                <w:sz w:val="17"/>
                <w:szCs w:val="24"/>
              </w:rPr>
            </w:pPr>
            <w:r w:rsidRPr="00543DD6">
              <w:rPr>
                <w:b/>
                <w:sz w:val="17"/>
                <w:szCs w:val="24"/>
              </w:rPr>
              <w:t>F</w:t>
            </w:r>
          </w:p>
        </w:tc>
        <w:tc>
          <w:tcPr>
            <w:tcW w:w="286" w:type="pct"/>
            <w:shd w:val="clear" w:color="auto" w:fill="auto"/>
            <w:vAlign w:val="bottom"/>
          </w:tcPr>
          <w:p w:rsidR="00B328F5" w:rsidRPr="00543DD6" w:rsidRDefault="00B328F5" w:rsidP="00B328F5">
            <w:pPr>
              <w:tabs>
                <w:tab w:val="left" w:pos="288"/>
                <w:tab w:val="left" w:pos="576"/>
                <w:tab w:val="left" w:pos="864"/>
                <w:tab w:val="left" w:pos="1152"/>
                <w:tab w:val="left" w:pos="8460"/>
              </w:tabs>
              <w:suppressAutoHyphens/>
              <w:spacing w:before="40" w:after="40" w:line="210" w:lineRule="exact"/>
              <w:ind w:right="43"/>
              <w:jc w:val="right"/>
              <w:rPr>
                <w:b/>
                <w:sz w:val="17"/>
                <w:szCs w:val="24"/>
              </w:rPr>
            </w:pPr>
            <w:r w:rsidRPr="00543DD6">
              <w:rPr>
                <w:b/>
                <w:sz w:val="17"/>
                <w:szCs w:val="24"/>
              </w:rPr>
              <w:t>M</w:t>
            </w:r>
          </w:p>
        </w:tc>
        <w:tc>
          <w:tcPr>
            <w:tcW w:w="286" w:type="pct"/>
            <w:shd w:val="clear" w:color="auto" w:fill="auto"/>
            <w:vAlign w:val="bottom"/>
          </w:tcPr>
          <w:p w:rsidR="00B328F5" w:rsidRPr="00543DD6" w:rsidRDefault="00B328F5" w:rsidP="00B328F5">
            <w:pPr>
              <w:tabs>
                <w:tab w:val="left" w:pos="288"/>
                <w:tab w:val="left" w:pos="576"/>
                <w:tab w:val="left" w:pos="864"/>
                <w:tab w:val="left" w:pos="1152"/>
                <w:tab w:val="left" w:pos="8460"/>
              </w:tabs>
              <w:suppressAutoHyphens/>
              <w:spacing w:before="40" w:after="40" w:line="210" w:lineRule="exact"/>
              <w:ind w:right="43"/>
              <w:jc w:val="right"/>
              <w:rPr>
                <w:b/>
                <w:sz w:val="17"/>
                <w:szCs w:val="24"/>
              </w:rPr>
            </w:pPr>
            <w:r w:rsidRPr="00543DD6">
              <w:rPr>
                <w:b/>
                <w:sz w:val="17"/>
                <w:szCs w:val="24"/>
              </w:rPr>
              <w:t>F</w:t>
            </w:r>
          </w:p>
        </w:tc>
        <w:tc>
          <w:tcPr>
            <w:tcW w:w="667" w:type="pct"/>
            <w:shd w:val="clear" w:color="auto" w:fill="auto"/>
            <w:vAlign w:val="bottom"/>
          </w:tcPr>
          <w:p w:rsidR="00B328F5" w:rsidRPr="00543DD6" w:rsidRDefault="00B328F5" w:rsidP="00B328F5">
            <w:pPr>
              <w:tabs>
                <w:tab w:val="left" w:pos="288"/>
                <w:tab w:val="left" w:pos="576"/>
                <w:tab w:val="left" w:pos="864"/>
                <w:tab w:val="left" w:pos="1152"/>
                <w:tab w:val="left" w:pos="8460"/>
              </w:tabs>
              <w:suppressAutoHyphens/>
              <w:spacing w:before="40" w:after="40" w:line="210" w:lineRule="exact"/>
              <w:ind w:right="43"/>
              <w:jc w:val="right"/>
              <w:rPr>
                <w:b/>
                <w:sz w:val="17"/>
                <w:szCs w:val="24"/>
              </w:rPr>
            </w:pPr>
          </w:p>
        </w:tc>
        <w:tc>
          <w:tcPr>
            <w:tcW w:w="477" w:type="pct"/>
            <w:shd w:val="clear" w:color="auto" w:fill="auto"/>
            <w:vAlign w:val="bottom"/>
          </w:tcPr>
          <w:p w:rsidR="00B328F5" w:rsidRPr="00543DD6" w:rsidRDefault="00B328F5" w:rsidP="00B328F5">
            <w:pPr>
              <w:tabs>
                <w:tab w:val="left" w:pos="288"/>
                <w:tab w:val="left" w:pos="576"/>
                <w:tab w:val="left" w:pos="864"/>
                <w:tab w:val="left" w:pos="1152"/>
                <w:tab w:val="left" w:pos="8460"/>
              </w:tabs>
              <w:suppressAutoHyphens/>
              <w:spacing w:before="40" w:after="40" w:line="210" w:lineRule="exact"/>
              <w:ind w:right="43"/>
              <w:jc w:val="right"/>
              <w:rPr>
                <w:b/>
                <w:sz w:val="17"/>
                <w:szCs w:val="24"/>
              </w:rPr>
            </w:pPr>
          </w:p>
        </w:tc>
        <w:tc>
          <w:tcPr>
            <w:tcW w:w="475" w:type="pct"/>
            <w:shd w:val="clear" w:color="auto" w:fill="auto"/>
            <w:vAlign w:val="bottom"/>
          </w:tcPr>
          <w:p w:rsidR="00B328F5" w:rsidRPr="00543DD6" w:rsidRDefault="00B328F5" w:rsidP="00B328F5">
            <w:pPr>
              <w:tabs>
                <w:tab w:val="left" w:pos="288"/>
                <w:tab w:val="left" w:pos="576"/>
                <w:tab w:val="left" w:pos="864"/>
                <w:tab w:val="left" w:pos="1152"/>
                <w:tab w:val="left" w:pos="8460"/>
              </w:tabs>
              <w:suppressAutoHyphens/>
              <w:spacing w:before="40" w:after="40" w:line="210" w:lineRule="exact"/>
              <w:ind w:right="43"/>
              <w:jc w:val="right"/>
              <w:rPr>
                <w:b/>
                <w:sz w:val="17"/>
                <w:szCs w:val="24"/>
              </w:rPr>
            </w:pPr>
          </w:p>
        </w:tc>
      </w:tr>
      <w:tr w:rsidR="00B328F5" w:rsidRPr="00543DD6">
        <w:trPr>
          <w:jc w:val="center"/>
        </w:trPr>
        <w:tc>
          <w:tcPr>
            <w:tcW w:w="331" w:type="pct"/>
            <w:shd w:val="clear" w:color="auto" w:fill="auto"/>
            <w:vAlign w:val="bottom"/>
          </w:tcPr>
          <w:p w:rsidR="00B328F5" w:rsidRPr="00543DD6" w:rsidRDefault="00B328F5" w:rsidP="00B328F5">
            <w:pPr>
              <w:tabs>
                <w:tab w:val="left" w:pos="288"/>
                <w:tab w:val="left" w:pos="576"/>
                <w:tab w:val="left" w:pos="864"/>
                <w:tab w:val="left" w:pos="1152"/>
                <w:tab w:val="left" w:pos="8460"/>
              </w:tabs>
              <w:suppressAutoHyphens/>
              <w:spacing w:before="40" w:after="40" w:line="210" w:lineRule="exact"/>
              <w:ind w:right="43"/>
              <w:jc w:val="center"/>
              <w:rPr>
                <w:b/>
                <w:sz w:val="17"/>
                <w:szCs w:val="24"/>
              </w:rPr>
            </w:pPr>
            <w:r w:rsidRPr="00543DD6">
              <w:rPr>
                <w:b/>
                <w:sz w:val="17"/>
                <w:szCs w:val="24"/>
              </w:rPr>
              <w:t>2006</w:t>
            </w:r>
          </w:p>
        </w:tc>
        <w:tc>
          <w:tcPr>
            <w:tcW w:w="378" w:type="pct"/>
            <w:shd w:val="clear" w:color="auto" w:fill="auto"/>
            <w:vAlign w:val="bottom"/>
          </w:tcPr>
          <w:p w:rsidR="00B328F5" w:rsidRPr="00543DD6" w:rsidRDefault="00B328F5" w:rsidP="00B328F5">
            <w:pPr>
              <w:tabs>
                <w:tab w:val="left" w:pos="288"/>
                <w:tab w:val="left" w:pos="576"/>
                <w:tab w:val="left" w:pos="864"/>
                <w:tab w:val="left" w:pos="1152"/>
                <w:tab w:val="left" w:pos="8460"/>
              </w:tabs>
              <w:suppressAutoHyphens/>
              <w:spacing w:before="40" w:after="40" w:line="210" w:lineRule="exact"/>
              <w:ind w:right="43"/>
              <w:jc w:val="center"/>
              <w:rPr>
                <w:sz w:val="17"/>
                <w:szCs w:val="24"/>
              </w:rPr>
            </w:pPr>
            <w:r w:rsidRPr="00543DD6">
              <w:rPr>
                <w:sz w:val="17"/>
                <w:szCs w:val="24"/>
              </w:rPr>
              <w:t>-</w:t>
            </w:r>
          </w:p>
        </w:tc>
        <w:tc>
          <w:tcPr>
            <w:tcW w:w="382" w:type="pct"/>
            <w:shd w:val="clear" w:color="auto" w:fill="auto"/>
            <w:vAlign w:val="bottom"/>
          </w:tcPr>
          <w:p w:rsidR="00B328F5" w:rsidRPr="00543DD6" w:rsidRDefault="00B328F5" w:rsidP="00B328F5">
            <w:pPr>
              <w:tabs>
                <w:tab w:val="left" w:pos="288"/>
                <w:tab w:val="left" w:pos="576"/>
                <w:tab w:val="left" w:pos="864"/>
                <w:tab w:val="left" w:pos="1152"/>
                <w:tab w:val="left" w:pos="8460"/>
              </w:tabs>
              <w:suppressAutoHyphens/>
              <w:spacing w:before="40" w:after="40" w:line="210" w:lineRule="exact"/>
              <w:ind w:right="43"/>
              <w:jc w:val="center"/>
              <w:rPr>
                <w:sz w:val="17"/>
                <w:szCs w:val="24"/>
              </w:rPr>
            </w:pPr>
            <w:r w:rsidRPr="00543DD6">
              <w:rPr>
                <w:sz w:val="17"/>
                <w:szCs w:val="24"/>
              </w:rPr>
              <w:t>1</w:t>
            </w:r>
          </w:p>
        </w:tc>
        <w:tc>
          <w:tcPr>
            <w:tcW w:w="286" w:type="pct"/>
            <w:shd w:val="clear" w:color="auto" w:fill="auto"/>
            <w:vAlign w:val="bottom"/>
          </w:tcPr>
          <w:p w:rsidR="00B328F5" w:rsidRPr="00543DD6" w:rsidRDefault="00B328F5" w:rsidP="00B328F5">
            <w:pPr>
              <w:tabs>
                <w:tab w:val="left" w:pos="288"/>
                <w:tab w:val="left" w:pos="576"/>
                <w:tab w:val="left" w:pos="864"/>
                <w:tab w:val="left" w:pos="1152"/>
                <w:tab w:val="left" w:pos="8460"/>
              </w:tabs>
              <w:suppressAutoHyphens/>
              <w:spacing w:before="40" w:after="40" w:line="210" w:lineRule="exact"/>
              <w:ind w:right="43"/>
              <w:jc w:val="center"/>
              <w:rPr>
                <w:sz w:val="17"/>
                <w:szCs w:val="24"/>
              </w:rPr>
            </w:pPr>
            <w:r w:rsidRPr="00543DD6">
              <w:rPr>
                <w:sz w:val="17"/>
                <w:szCs w:val="24"/>
              </w:rPr>
              <w:t>-</w:t>
            </w:r>
          </w:p>
        </w:tc>
        <w:tc>
          <w:tcPr>
            <w:tcW w:w="286" w:type="pct"/>
            <w:shd w:val="clear" w:color="auto" w:fill="auto"/>
            <w:vAlign w:val="bottom"/>
          </w:tcPr>
          <w:p w:rsidR="00B328F5" w:rsidRPr="00543DD6" w:rsidRDefault="00B328F5" w:rsidP="00B328F5">
            <w:pPr>
              <w:tabs>
                <w:tab w:val="left" w:pos="288"/>
                <w:tab w:val="left" w:pos="576"/>
                <w:tab w:val="left" w:pos="864"/>
                <w:tab w:val="left" w:pos="1152"/>
                <w:tab w:val="left" w:pos="8460"/>
              </w:tabs>
              <w:suppressAutoHyphens/>
              <w:spacing w:before="40" w:after="40" w:line="210" w:lineRule="exact"/>
              <w:ind w:right="43"/>
              <w:jc w:val="center"/>
              <w:rPr>
                <w:sz w:val="17"/>
                <w:szCs w:val="24"/>
              </w:rPr>
            </w:pPr>
            <w:r w:rsidRPr="00543DD6">
              <w:rPr>
                <w:sz w:val="17"/>
                <w:szCs w:val="24"/>
              </w:rPr>
              <w:t>-</w:t>
            </w:r>
          </w:p>
        </w:tc>
        <w:tc>
          <w:tcPr>
            <w:tcW w:w="286" w:type="pct"/>
            <w:shd w:val="clear" w:color="auto" w:fill="auto"/>
            <w:vAlign w:val="bottom"/>
          </w:tcPr>
          <w:p w:rsidR="00B328F5" w:rsidRPr="00543DD6" w:rsidRDefault="00B328F5" w:rsidP="00B328F5">
            <w:pPr>
              <w:tabs>
                <w:tab w:val="left" w:pos="288"/>
                <w:tab w:val="left" w:pos="576"/>
                <w:tab w:val="left" w:pos="864"/>
                <w:tab w:val="left" w:pos="1152"/>
                <w:tab w:val="left" w:pos="8460"/>
              </w:tabs>
              <w:suppressAutoHyphens/>
              <w:spacing w:before="40" w:after="40" w:line="210" w:lineRule="exact"/>
              <w:ind w:right="43"/>
              <w:jc w:val="center"/>
              <w:rPr>
                <w:sz w:val="17"/>
                <w:szCs w:val="24"/>
              </w:rPr>
            </w:pPr>
            <w:r w:rsidRPr="00543DD6">
              <w:rPr>
                <w:sz w:val="17"/>
                <w:szCs w:val="24"/>
              </w:rPr>
              <w:t>1</w:t>
            </w:r>
          </w:p>
        </w:tc>
        <w:tc>
          <w:tcPr>
            <w:tcW w:w="286" w:type="pct"/>
            <w:shd w:val="clear" w:color="auto" w:fill="auto"/>
            <w:vAlign w:val="bottom"/>
          </w:tcPr>
          <w:p w:rsidR="00B328F5" w:rsidRPr="00543DD6" w:rsidRDefault="00B328F5" w:rsidP="00B328F5">
            <w:pPr>
              <w:tabs>
                <w:tab w:val="left" w:pos="288"/>
                <w:tab w:val="left" w:pos="576"/>
                <w:tab w:val="left" w:pos="864"/>
                <w:tab w:val="left" w:pos="1152"/>
                <w:tab w:val="left" w:pos="8460"/>
              </w:tabs>
              <w:suppressAutoHyphens/>
              <w:spacing w:before="40" w:after="40" w:line="210" w:lineRule="exact"/>
              <w:ind w:right="43"/>
              <w:jc w:val="center"/>
              <w:rPr>
                <w:sz w:val="17"/>
                <w:szCs w:val="24"/>
              </w:rPr>
            </w:pPr>
            <w:r w:rsidRPr="00543DD6">
              <w:rPr>
                <w:sz w:val="17"/>
                <w:szCs w:val="24"/>
              </w:rPr>
              <w:t>1</w:t>
            </w:r>
          </w:p>
        </w:tc>
        <w:tc>
          <w:tcPr>
            <w:tcW w:w="286" w:type="pct"/>
            <w:shd w:val="clear" w:color="auto" w:fill="auto"/>
            <w:vAlign w:val="bottom"/>
          </w:tcPr>
          <w:p w:rsidR="00B328F5" w:rsidRPr="00543DD6" w:rsidRDefault="00B328F5" w:rsidP="00B328F5">
            <w:pPr>
              <w:tabs>
                <w:tab w:val="left" w:pos="288"/>
                <w:tab w:val="left" w:pos="576"/>
                <w:tab w:val="left" w:pos="864"/>
                <w:tab w:val="left" w:pos="1152"/>
                <w:tab w:val="left" w:pos="8460"/>
              </w:tabs>
              <w:suppressAutoHyphens/>
              <w:spacing w:before="40" w:after="40" w:line="210" w:lineRule="exact"/>
              <w:ind w:right="43"/>
              <w:jc w:val="center"/>
              <w:rPr>
                <w:sz w:val="17"/>
                <w:szCs w:val="24"/>
              </w:rPr>
            </w:pPr>
            <w:r w:rsidRPr="00543DD6">
              <w:rPr>
                <w:sz w:val="17"/>
                <w:szCs w:val="24"/>
              </w:rPr>
              <w:t>2</w:t>
            </w:r>
          </w:p>
        </w:tc>
        <w:tc>
          <w:tcPr>
            <w:tcW w:w="286" w:type="pct"/>
            <w:shd w:val="clear" w:color="auto" w:fill="auto"/>
            <w:vAlign w:val="bottom"/>
          </w:tcPr>
          <w:p w:rsidR="00B328F5" w:rsidRPr="00543DD6" w:rsidRDefault="00B328F5" w:rsidP="00B328F5">
            <w:pPr>
              <w:tabs>
                <w:tab w:val="left" w:pos="288"/>
                <w:tab w:val="left" w:pos="576"/>
                <w:tab w:val="left" w:pos="864"/>
                <w:tab w:val="left" w:pos="1152"/>
                <w:tab w:val="left" w:pos="8460"/>
              </w:tabs>
              <w:suppressAutoHyphens/>
              <w:spacing w:before="40" w:after="40" w:line="210" w:lineRule="exact"/>
              <w:ind w:right="43"/>
              <w:jc w:val="center"/>
              <w:rPr>
                <w:sz w:val="17"/>
                <w:szCs w:val="24"/>
              </w:rPr>
            </w:pPr>
            <w:r w:rsidRPr="00543DD6">
              <w:rPr>
                <w:sz w:val="17"/>
                <w:szCs w:val="24"/>
              </w:rPr>
              <w:t>-</w:t>
            </w:r>
          </w:p>
        </w:tc>
        <w:tc>
          <w:tcPr>
            <w:tcW w:w="286" w:type="pct"/>
            <w:shd w:val="clear" w:color="auto" w:fill="auto"/>
            <w:vAlign w:val="bottom"/>
          </w:tcPr>
          <w:p w:rsidR="00B328F5" w:rsidRPr="00543DD6" w:rsidRDefault="00B328F5" w:rsidP="00B328F5">
            <w:pPr>
              <w:tabs>
                <w:tab w:val="left" w:pos="288"/>
                <w:tab w:val="left" w:pos="576"/>
                <w:tab w:val="left" w:pos="864"/>
                <w:tab w:val="left" w:pos="1152"/>
                <w:tab w:val="left" w:pos="8460"/>
              </w:tabs>
              <w:suppressAutoHyphens/>
              <w:spacing w:before="40" w:after="40" w:line="210" w:lineRule="exact"/>
              <w:ind w:right="43"/>
              <w:jc w:val="center"/>
              <w:rPr>
                <w:sz w:val="17"/>
                <w:szCs w:val="24"/>
              </w:rPr>
            </w:pPr>
            <w:r w:rsidRPr="00543DD6">
              <w:rPr>
                <w:sz w:val="17"/>
                <w:szCs w:val="24"/>
              </w:rPr>
              <w:t>1</w:t>
            </w:r>
          </w:p>
        </w:tc>
        <w:tc>
          <w:tcPr>
            <w:tcW w:w="286" w:type="pct"/>
            <w:shd w:val="clear" w:color="auto" w:fill="auto"/>
            <w:vAlign w:val="bottom"/>
          </w:tcPr>
          <w:p w:rsidR="00B328F5" w:rsidRPr="00543DD6" w:rsidRDefault="00B328F5" w:rsidP="00B328F5">
            <w:pPr>
              <w:tabs>
                <w:tab w:val="left" w:pos="288"/>
                <w:tab w:val="left" w:pos="576"/>
                <w:tab w:val="left" w:pos="864"/>
                <w:tab w:val="left" w:pos="1152"/>
                <w:tab w:val="left" w:pos="8460"/>
              </w:tabs>
              <w:suppressAutoHyphens/>
              <w:spacing w:before="40" w:after="40" w:line="210" w:lineRule="exact"/>
              <w:ind w:right="43"/>
              <w:jc w:val="center"/>
              <w:rPr>
                <w:sz w:val="17"/>
                <w:szCs w:val="24"/>
              </w:rPr>
            </w:pPr>
            <w:r w:rsidRPr="00543DD6">
              <w:rPr>
                <w:sz w:val="17"/>
                <w:szCs w:val="24"/>
              </w:rPr>
              <w:t>-</w:t>
            </w:r>
          </w:p>
        </w:tc>
        <w:tc>
          <w:tcPr>
            <w:tcW w:w="667" w:type="pct"/>
            <w:shd w:val="clear" w:color="auto" w:fill="auto"/>
            <w:vAlign w:val="bottom"/>
          </w:tcPr>
          <w:p w:rsidR="00B328F5" w:rsidRPr="00543DD6" w:rsidRDefault="00B328F5" w:rsidP="00B328F5">
            <w:pPr>
              <w:tabs>
                <w:tab w:val="left" w:pos="288"/>
                <w:tab w:val="left" w:pos="576"/>
                <w:tab w:val="left" w:pos="864"/>
                <w:tab w:val="left" w:pos="1152"/>
                <w:tab w:val="left" w:pos="8460"/>
              </w:tabs>
              <w:suppressAutoHyphens/>
              <w:spacing w:before="40" w:after="40" w:line="210" w:lineRule="exact"/>
              <w:ind w:right="43"/>
              <w:jc w:val="center"/>
              <w:rPr>
                <w:sz w:val="17"/>
                <w:szCs w:val="24"/>
              </w:rPr>
            </w:pPr>
            <w:r w:rsidRPr="00543DD6">
              <w:rPr>
                <w:sz w:val="17"/>
                <w:szCs w:val="24"/>
              </w:rPr>
              <w:t>6</w:t>
            </w:r>
          </w:p>
        </w:tc>
        <w:tc>
          <w:tcPr>
            <w:tcW w:w="477" w:type="pct"/>
            <w:shd w:val="clear" w:color="auto" w:fill="auto"/>
            <w:vAlign w:val="bottom"/>
          </w:tcPr>
          <w:p w:rsidR="00B328F5" w:rsidRPr="00543DD6" w:rsidRDefault="00B328F5" w:rsidP="00B328F5">
            <w:pPr>
              <w:tabs>
                <w:tab w:val="left" w:pos="288"/>
                <w:tab w:val="left" w:pos="576"/>
                <w:tab w:val="left" w:pos="864"/>
                <w:tab w:val="left" w:pos="1152"/>
                <w:tab w:val="left" w:pos="8460"/>
              </w:tabs>
              <w:suppressAutoHyphens/>
              <w:spacing w:before="40" w:after="40" w:line="210" w:lineRule="exact"/>
              <w:ind w:right="43"/>
              <w:jc w:val="center"/>
              <w:rPr>
                <w:sz w:val="17"/>
                <w:szCs w:val="24"/>
              </w:rPr>
            </w:pPr>
            <w:r w:rsidRPr="00543DD6">
              <w:rPr>
                <w:sz w:val="17"/>
                <w:szCs w:val="24"/>
              </w:rPr>
              <w:t>2</w:t>
            </w:r>
          </w:p>
        </w:tc>
        <w:tc>
          <w:tcPr>
            <w:tcW w:w="475" w:type="pct"/>
            <w:shd w:val="clear" w:color="auto" w:fill="auto"/>
            <w:vAlign w:val="bottom"/>
          </w:tcPr>
          <w:p w:rsidR="00B328F5" w:rsidRPr="00543DD6" w:rsidRDefault="00B328F5" w:rsidP="00B328F5">
            <w:pPr>
              <w:tabs>
                <w:tab w:val="left" w:pos="288"/>
                <w:tab w:val="left" w:pos="576"/>
                <w:tab w:val="left" w:pos="864"/>
                <w:tab w:val="left" w:pos="1152"/>
                <w:tab w:val="left" w:pos="8460"/>
              </w:tabs>
              <w:suppressAutoHyphens/>
              <w:spacing w:before="40" w:after="40" w:line="210" w:lineRule="exact"/>
              <w:ind w:right="43"/>
              <w:jc w:val="center"/>
              <w:rPr>
                <w:sz w:val="17"/>
                <w:szCs w:val="24"/>
              </w:rPr>
            </w:pPr>
            <w:r w:rsidRPr="00543DD6">
              <w:rPr>
                <w:sz w:val="17"/>
                <w:szCs w:val="24"/>
              </w:rPr>
              <w:t>33%</w:t>
            </w:r>
          </w:p>
        </w:tc>
      </w:tr>
      <w:tr w:rsidR="00B328F5" w:rsidRPr="00543DD6">
        <w:trPr>
          <w:jc w:val="center"/>
        </w:trPr>
        <w:tc>
          <w:tcPr>
            <w:tcW w:w="331" w:type="pct"/>
            <w:tcBorders>
              <w:bottom w:val="single" w:sz="12" w:space="0" w:color="auto"/>
            </w:tcBorders>
            <w:shd w:val="clear" w:color="auto" w:fill="auto"/>
            <w:vAlign w:val="bottom"/>
          </w:tcPr>
          <w:p w:rsidR="00B328F5" w:rsidRPr="00543DD6" w:rsidRDefault="00B328F5" w:rsidP="00B328F5">
            <w:pPr>
              <w:tabs>
                <w:tab w:val="left" w:pos="288"/>
                <w:tab w:val="left" w:pos="576"/>
                <w:tab w:val="left" w:pos="864"/>
                <w:tab w:val="left" w:pos="1152"/>
                <w:tab w:val="left" w:pos="8460"/>
              </w:tabs>
              <w:suppressAutoHyphens/>
              <w:spacing w:before="40" w:after="40" w:line="210" w:lineRule="exact"/>
              <w:ind w:right="43"/>
              <w:jc w:val="center"/>
              <w:rPr>
                <w:b/>
                <w:sz w:val="17"/>
                <w:szCs w:val="24"/>
              </w:rPr>
            </w:pPr>
            <w:r w:rsidRPr="00543DD6">
              <w:rPr>
                <w:b/>
                <w:sz w:val="17"/>
                <w:szCs w:val="24"/>
              </w:rPr>
              <w:t>2005</w:t>
            </w:r>
          </w:p>
        </w:tc>
        <w:tc>
          <w:tcPr>
            <w:tcW w:w="378" w:type="pct"/>
            <w:tcBorders>
              <w:bottom w:val="single" w:sz="12" w:space="0" w:color="auto"/>
            </w:tcBorders>
            <w:shd w:val="clear" w:color="auto" w:fill="auto"/>
            <w:vAlign w:val="bottom"/>
          </w:tcPr>
          <w:p w:rsidR="00B328F5" w:rsidRPr="00543DD6" w:rsidRDefault="00B328F5" w:rsidP="00B328F5">
            <w:pPr>
              <w:tabs>
                <w:tab w:val="left" w:pos="288"/>
                <w:tab w:val="left" w:pos="576"/>
                <w:tab w:val="left" w:pos="864"/>
                <w:tab w:val="left" w:pos="1152"/>
                <w:tab w:val="left" w:pos="8460"/>
              </w:tabs>
              <w:suppressAutoHyphens/>
              <w:spacing w:before="40" w:after="40" w:line="210" w:lineRule="exact"/>
              <w:ind w:right="43"/>
              <w:jc w:val="center"/>
              <w:rPr>
                <w:sz w:val="17"/>
                <w:szCs w:val="24"/>
              </w:rPr>
            </w:pPr>
            <w:r w:rsidRPr="00543DD6">
              <w:rPr>
                <w:sz w:val="17"/>
                <w:szCs w:val="24"/>
              </w:rPr>
              <w:t>-</w:t>
            </w:r>
          </w:p>
        </w:tc>
        <w:tc>
          <w:tcPr>
            <w:tcW w:w="382" w:type="pct"/>
            <w:tcBorders>
              <w:bottom w:val="single" w:sz="12" w:space="0" w:color="auto"/>
            </w:tcBorders>
            <w:shd w:val="clear" w:color="auto" w:fill="auto"/>
            <w:vAlign w:val="bottom"/>
          </w:tcPr>
          <w:p w:rsidR="00B328F5" w:rsidRPr="00543DD6" w:rsidRDefault="00B328F5" w:rsidP="00B328F5">
            <w:pPr>
              <w:tabs>
                <w:tab w:val="left" w:pos="288"/>
                <w:tab w:val="left" w:pos="576"/>
                <w:tab w:val="left" w:pos="864"/>
                <w:tab w:val="left" w:pos="1152"/>
                <w:tab w:val="left" w:pos="8460"/>
              </w:tabs>
              <w:suppressAutoHyphens/>
              <w:spacing w:before="40" w:after="40" w:line="210" w:lineRule="exact"/>
              <w:ind w:right="43"/>
              <w:jc w:val="center"/>
              <w:rPr>
                <w:sz w:val="17"/>
                <w:szCs w:val="24"/>
              </w:rPr>
            </w:pPr>
            <w:r w:rsidRPr="00543DD6">
              <w:rPr>
                <w:sz w:val="17"/>
                <w:szCs w:val="24"/>
              </w:rPr>
              <w:t>-</w:t>
            </w:r>
          </w:p>
        </w:tc>
        <w:tc>
          <w:tcPr>
            <w:tcW w:w="286" w:type="pct"/>
            <w:tcBorders>
              <w:bottom w:val="single" w:sz="12" w:space="0" w:color="auto"/>
            </w:tcBorders>
            <w:shd w:val="clear" w:color="auto" w:fill="auto"/>
            <w:vAlign w:val="bottom"/>
          </w:tcPr>
          <w:p w:rsidR="00B328F5" w:rsidRPr="00543DD6" w:rsidRDefault="00B328F5" w:rsidP="00B328F5">
            <w:pPr>
              <w:tabs>
                <w:tab w:val="left" w:pos="288"/>
                <w:tab w:val="left" w:pos="576"/>
                <w:tab w:val="left" w:pos="864"/>
                <w:tab w:val="left" w:pos="1152"/>
                <w:tab w:val="left" w:pos="8460"/>
              </w:tabs>
              <w:suppressAutoHyphens/>
              <w:spacing w:before="40" w:after="40" w:line="210" w:lineRule="exact"/>
              <w:ind w:right="43"/>
              <w:jc w:val="center"/>
              <w:rPr>
                <w:sz w:val="17"/>
                <w:szCs w:val="24"/>
              </w:rPr>
            </w:pPr>
            <w:r w:rsidRPr="00543DD6">
              <w:rPr>
                <w:sz w:val="17"/>
                <w:szCs w:val="24"/>
              </w:rPr>
              <w:t>-</w:t>
            </w:r>
          </w:p>
        </w:tc>
        <w:tc>
          <w:tcPr>
            <w:tcW w:w="286" w:type="pct"/>
            <w:tcBorders>
              <w:bottom w:val="single" w:sz="12" w:space="0" w:color="auto"/>
            </w:tcBorders>
            <w:shd w:val="clear" w:color="auto" w:fill="auto"/>
            <w:vAlign w:val="bottom"/>
          </w:tcPr>
          <w:p w:rsidR="00B328F5" w:rsidRPr="00543DD6" w:rsidRDefault="00B328F5" w:rsidP="00B328F5">
            <w:pPr>
              <w:tabs>
                <w:tab w:val="left" w:pos="288"/>
                <w:tab w:val="left" w:pos="576"/>
                <w:tab w:val="left" w:pos="864"/>
                <w:tab w:val="left" w:pos="1152"/>
                <w:tab w:val="left" w:pos="8460"/>
              </w:tabs>
              <w:suppressAutoHyphens/>
              <w:spacing w:before="40" w:after="40" w:line="210" w:lineRule="exact"/>
              <w:ind w:right="43"/>
              <w:jc w:val="center"/>
              <w:rPr>
                <w:sz w:val="17"/>
                <w:szCs w:val="24"/>
              </w:rPr>
            </w:pPr>
            <w:r w:rsidRPr="00543DD6">
              <w:rPr>
                <w:sz w:val="17"/>
                <w:szCs w:val="24"/>
              </w:rPr>
              <w:t>-</w:t>
            </w:r>
          </w:p>
        </w:tc>
        <w:tc>
          <w:tcPr>
            <w:tcW w:w="286" w:type="pct"/>
            <w:tcBorders>
              <w:bottom w:val="single" w:sz="12" w:space="0" w:color="auto"/>
            </w:tcBorders>
            <w:shd w:val="clear" w:color="auto" w:fill="auto"/>
            <w:vAlign w:val="bottom"/>
          </w:tcPr>
          <w:p w:rsidR="00B328F5" w:rsidRPr="00543DD6" w:rsidRDefault="00B328F5" w:rsidP="00B328F5">
            <w:pPr>
              <w:tabs>
                <w:tab w:val="left" w:pos="288"/>
                <w:tab w:val="left" w:pos="576"/>
                <w:tab w:val="left" w:pos="864"/>
                <w:tab w:val="left" w:pos="1152"/>
                <w:tab w:val="left" w:pos="8460"/>
              </w:tabs>
              <w:suppressAutoHyphens/>
              <w:spacing w:before="40" w:after="40" w:line="210" w:lineRule="exact"/>
              <w:ind w:right="43"/>
              <w:jc w:val="center"/>
              <w:rPr>
                <w:sz w:val="17"/>
                <w:szCs w:val="24"/>
              </w:rPr>
            </w:pPr>
            <w:r w:rsidRPr="00543DD6">
              <w:rPr>
                <w:sz w:val="17"/>
                <w:szCs w:val="24"/>
              </w:rPr>
              <w:t>2</w:t>
            </w:r>
          </w:p>
        </w:tc>
        <w:tc>
          <w:tcPr>
            <w:tcW w:w="286" w:type="pct"/>
            <w:tcBorders>
              <w:bottom w:val="single" w:sz="12" w:space="0" w:color="auto"/>
            </w:tcBorders>
            <w:shd w:val="clear" w:color="auto" w:fill="auto"/>
            <w:vAlign w:val="bottom"/>
          </w:tcPr>
          <w:p w:rsidR="00B328F5" w:rsidRPr="00543DD6" w:rsidRDefault="00B328F5" w:rsidP="00B328F5">
            <w:pPr>
              <w:tabs>
                <w:tab w:val="left" w:pos="288"/>
                <w:tab w:val="left" w:pos="576"/>
                <w:tab w:val="left" w:pos="864"/>
                <w:tab w:val="left" w:pos="1152"/>
                <w:tab w:val="left" w:pos="8460"/>
              </w:tabs>
              <w:suppressAutoHyphens/>
              <w:spacing w:before="40" w:after="40" w:line="210" w:lineRule="exact"/>
              <w:ind w:right="43"/>
              <w:jc w:val="center"/>
              <w:rPr>
                <w:sz w:val="17"/>
                <w:szCs w:val="24"/>
              </w:rPr>
            </w:pPr>
            <w:r w:rsidRPr="00543DD6">
              <w:rPr>
                <w:sz w:val="17"/>
                <w:szCs w:val="24"/>
              </w:rPr>
              <w:t>1</w:t>
            </w:r>
          </w:p>
        </w:tc>
        <w:tc>
          <w:tcPr>
            <w:tcW w:w="286" w:type="pct"/>
            <w:tcBorders>
              <w:bottom w:val="single" w:sz="12" w:space="0" w:color="auto"/>
            </w:tcBorders>
            <w:shd w:val="clear" w:color="auto" w:fill="auto"/>
            <w:vAlign w:val="bottom"/>
          </w:tcPr>
          <w:p w:rsidR="00B328F5" w:rsidRPr="00543DD6" w:rsidRDefault="00B328F5" w:rsidP="00B328F5">
            <w:pPr>
              <w:tabs>
                <w:tab w:val="left" w:pos="288"/>
                <w:tab w:val="left" w:pos="576"/>
                <w:tab w:val="left" w:pos="864"/>
                <w:tab w:val="left" w:pos="1152"/>
                <w:tab w:val="left" w:pos="8460"/>
              </w:tabs>
              <w:suppressAutoHyphens/>
              <w:spacing w:before="40" w:after="40" w:line="210" w:lineRule="exact"/>
              <w:ind w:right="43"/>
              <w:jc w:val="center"/>
              <w:rPr>
                <w:sz w:val="17"/>
                <w:szCs w:val="24"/>
              </w:rPr>
            </w:pPr>
            <w:r w:rsidRPr="00543DD6">
              <w:rPr>
                <w:sz w:val="17"/>
                <w:szCs w:val="24"/>
              </w:rPr>
              <w:t>2</w:t>
            </w:r>
          </w:p>
        </w:tc>
        <w:tc>
          <w:tcPr>
            <w:tcW w:w="286" w:type="pct"/>
            <w:tcBorders>
              <w:bottom w:val="single" w:sz="12" w:space="0" w:color="auto"/>
            </w:tcBorders>
            <w:shd w:val="clear" w:color="auto" w:fill="auto"/>
            <w:vAlign w:val="bottom"/>
          </w:tcPr>
          <w:p w:rsidR="00B328F5" w:rsidRPr="00543DD6" w:rsidRDefault="00B328F5" w:rsidP="00B328F5">
            <w:pPr>
              <w:tabs>
                <w:tab w:val="left" w:pos="288"/>
                <w:tab w:val="left" w:pos="576"/>
                <w:tab w:val="left" w:pos="864"/>
                <w:tab w:val="left" w:pos="1152"/>
                <w:tab w:val="left" w:pos="8460"/>
              </w:tabs>
              <w:suppressAutoHyphens/>
              <w:spacing w:before="40" w:after="40" w:line="210" w:lineRule="exact"/>
              <w:ind w:right="43"/>
              <w:jc w:val="center"/>
              <w:rPr>
                <w:sz w:val="17"/>
                <w:szCs w:val="24"/>
              </w:rPr>
            </w:pPr>
            <w:r w:rsidRPr="00543DD6">
              <w:rPr>
                <w:sz w:val="17"/>
                <w:szCs w:val="24"/>
              </w:rPr>
              <w:t>-</w:t>
            </w:r>
          </w:p>
        </w:tc>
        <w:tc>
          <w:tcPr>
            <w:tcW w:w="286" w:type="pct"/>
            <w:tcBorders>
              <w:bottom w:val="single" w:sz="12" w:space="0" w:color="auto"/>
            </w:tcBorders>
            <w:shd w:val="clear" w:color="auto" w:fill="auto"/>
            <w:vAlign w:val="bottom"/>
          </w:tcPr>
          <w:p w:rsidR="00B328F5" w:rsidRPr="00543DD6" w:rsidRDefault="00B328F5" w:rsidP="00B328F5">
            <w:pPr>
              <w:tabs>
                <w:tab w:val="left" w:pos="288"/>
                <w:tab w:val="left" w:pos="576"/>
                <w:tab w:val="left" w:pos="864"/>
                <w:tab w:val="left" w:pos="1152"/>
                <w:tab w:val="left" w:pos="8460"/>
              </w:tabs>
              <w:suppressAutoHyphens/>
              <w:spacing w:before="40" w:after="40" w:line="210" w:lineRule="exact"/>
              <w:ind w:right="43"/>
              <w:jc w:val="center"/>
              <w:rPr>
                <w:sz w:val="17"/>
                <w:szCs w:val="24"/>
              </w:rPr>
            </w:pPr>
            <w:r w:rsidRPr="00543DD6">
              <w:rPr>
                <w:sz w:val="17"/>
                <w:szCs w:val="24"/>
              </w:rPr>
              <w:t>1</w:t>
            </w:r>
          </w:p>
        </w:tc>
        <w:tc>
          <w:tcPr>
            <w:tcW w:w="286" w:type="pct"/>
            <w:tcBorders>
              <w:bottom w:val="single" w:sz="12" w:space="0" w:color="auto"/>
            </w:tcBorders>
            <w:shd w:val="clear" w:color="auto" w:fill="auto"/>
            <w:vAlign w:val="bottom"/>
          </w:tcPr>
          <w:p w:rsidR="00B328F5" w:rsidRPr="00543DD6" w:rsidRDefault="00B328F5" w:rsidP="00B328F5">
            <w:pPr>
              <w:tabs>
                <w:tab w:val="left" w:pos="288"/>
                <w:tab w:val="left" w:pos="576"/>
                <w:tab w:val="left" w:pos="864"/>
                <w:tab w:val="left" w:pos="1152"/>
                <w:tab w:val="left" w:pos="8460"/>
              </w:tabs>
              <w:suppressAutoHyphens/>
              <w:spacing w:before="40" w:after="40" w:line="210" w:lineRule="exact"/>
              <w:ind w:right="43"/>
              <w:jc w:val="center"/>
              <w:rPr>
                <w:sz w:val="17"/>
                <w:szCs w:val="24"/>
              </w:rPr>
            </w:pPr>
            <w:r w:rsidRPr="00543DD6">
              <w:rPr>
                <w:sz w:val="17"/>
                <w:szCs w:val="24"/>
              </w:rPr>
              <w:t>-</w:t>
            </w:r>
          </w:p>
        </w:tc>
        <w:tc>
          <w:tcPr>
            <w:tcW w:w="667" w:type="pct"/>
            <w:tcBorders>
              <w:bottom w:val="single" w:sz="12" w:space="0" w:color="auto"/>
            </w:tcBorders>
            <w:shd w:val="clear" w:color="auto" w:fill="auto"/>
            <w:vAlign w:val="bottom"/>
          </w:tcPr>
          <w:p w:rsidR="00B328F5" w:rsidRPr="00543DD6" w:rsidRDefault="00B328F5" w:rsidP="00B328F5">
            <w:pPr>
              <w:tabs>
                <w:tab w:val="left" w:pos="288"/>
                <w:tab w:val="left" w:pos="576"/>
                <w:tab w:val="left" w:pos="864"/>
                <w:tab w:val="left" w:pos="1152"/>
                <w:tab w:val="left" w:pos="8460"/>
              </w:tabs>
              <w:suppressAutoHyphens/>
              <w:spacing w:before="40" w:after="40" w:line="210" w:lineRule="exact"/>
              <w:ind w:right="43"/>
              <w:jc w:val="center"/>
              <w:rPr>
                <w:sz w:val="17"/>
                <w:szCs w:val="24"/>
              </w:rPr>
            </w:pPr>
            <w:r w:rsidRPr="00543DD6">
              <w:rPr>
                <w:sz w:val="17"/>
                <w:szCs w:val="24"/>
              </w:rPr>
              <w:t>6</w:t>
            </w:r>
          </w:p>
        </w:tc>
        <w:tc>
          <w:tcPr>
            <w:tcW w:w="477" w:type="pct"/>
            <w:tcBorders>
              <w:bottom w:val="single" w:sz="12" w:space="0" w:color="auto"/>
            </w:tcBorders>
            <w:shd w:val="clear" w:color="auto" w:fill="auto"/>
            <w:vAlign w:val="bottom"/>
          </w:tcPr>
          <w:p w:rsidR="00B328F5" w:rsidRPr="00543DD6" w:rsidRDefault="00B328F5" w:rsidP="00B328F5">
            <w:pPr>
              <w:tabs>
                <w:tab w:val="left" w:pos="288"/>
                <w:tab w:val="left" w:pos="576"/>
                <w:tab w:val="left" w:pos="864"/>
                <w:tab w:val="left" w:pos="1152"/>
                <w:tab w:val="left" w:pos="8460"/>
              </w:tabs>
              <w:suppressAutoHyphens/>
              <w:spacing w:before="40" w:after="40" w:line="210" w:lineRule="exact"/>
              <w:ind w:right="43"/>
              <w:jc w:val="center"/>
              <w:rPr>
                <w:sz w:val="17"/>
                <w:szCs w:val="24"/>
              </w:rPr>
            </w:pPr>
            <w:r w:rsidRPr="00543DD6">
              <w:rPr>
                <w:sz w:val="17"/>
                <w:szCs w:val="24"/>
              </w:rPr>
              <w:t>1</w:t>
            </w:r>
          </w:p>
        </w:tc>
        <w:tc>
          <w:tcPr>
            <w:tcW w:w="475" w:type="pct"/>
            <w:tcBorders>
              <w:bottom w:val="single" w:sz="12" w:space="0" w:color="auto"/>
            </w:tcBorders>
            <w:shd w:val="clear" w:color="auto" w:fill="auto"/>
            <w:vAlign w:val="bottom"/>
          </w:tcPr>
          <w:p w:rsidR="00B328F5" w:rsidRPr="00543DD6" w:rsidRDefault="00B328F5" w:rsidP="00B328F5">
            <w:pPr>
              <w:tabs>
                <w:tab w:val="left" w:pos="288"/>
                <w:tab w:val="left" w:pos="576"/>
                <w:tab w:val="left" w:pos="864"/>
                <w:tab w:val="left" w:pos="1152"/>
                <w:tab w:val="left" w:pos="8460"/>
              </w:tabs>
              <w:suppressAutoHyphens/>
              <w:spacing w:before="40" w:after="40" w:line="210" w:lineRule="exact"/>
              <w:ind w:right="43"/>
              <w:jc w:val="center"/>
              <w:rPr>
                <w:sz w:val="17"/>
                <w:szCs w:val="24"/>
              </w:rPr>
            </w:pPr>
            <w:r w:rsidRPr="00543DD6">
              <w:rPr>
                <w:sz w:val="17"/>
                <w:szCs w:val="24"/>
              </w:rPr>
              <w:t>17%</w:t>
            </w:r>
          </w:p>
        </w:tc>
      </w:tr>
    </w:tbl>
    <w:p w:rsidR="00B328F5" w:rsidRPr="00543DD6" w:rsidRDefault="00B328F5" w:rsidP="00B328F5">
      <w:pPr>
        <w:tabs>
          <w:tab w:val="left" w:pos="8460"/>
        </w:tabs>
        <w:spacing w:line="120" w:lineRule="exact"/>
        <w:ind w:right="44"/>
        <w:rPr>
          <w:sz w:val="10"/>
          <w:szCs w:val="24"/>
          <w:lang w:val="en-US"/>
        </w:rPr>
      </w:pPr>
    </w:p>
    <w:p w:rsidR="00B328F5" w:rsidRPr="00543DD6" w:rsidRDefault="00B328F5" w:rsidP="00B328F5">
      <w:pPr>
        <w:pStyle w:val="SingleTxt"/>
        <w:rPr>
          <w:sz w:val="17"/>
          <w:szCs w:val="17"/>
          <w:lang w:val="fr-FR"/>
        </w:rPr>
      </w:pPr>
      <w:r w:rsidRPr="00543DD6">
        <w:rPr>
          <w:i/>
          <w:sz w:val="17"/>
          <w:szCs w:val="17"/>
          <w:lang w:val="fr-FR"/>
        </w:rPr>
        <w:t>Source</w:t>
      </w:r>
      <w:r w:rsidRPr="00543DD6">
        <w:rPr>
          <w:sz w:val="17"/>
          <w:szCs w:val="17"/>
          <w:lang w:val="fr-FR"/>
        </w:rPr>
        <w:t xml:space="preserve"> : Secrétariat de l</w:t>
      </w:r>
      <w:r w:rsidRPr="00543DD6">
        <w:rPr>
          <w:rFonts w:hint="eastAsia"/>
          <w:sz w:val="17"/>
          <w:szCs w:val="17"/>
          <w:lang w:val="fr-FR"/>
        </w:rPr>
        <w:t>’</w:t>
      </w:r>
      <w:r w:rsidRPr="00543DD6">
        <w:rPr>
          <w:sz w:val="17"/>
          <w:szCs w:val="17"/>
          <w:lang w:val="fr-FR"/>
        </w:rPr>
        <w:t>OSCE</w:t>
      </w:r>
    </w:p>
    <w:p w:rsidR="00B328F5" w:rsidRPr="00543DD6" w:rsidRDefault="00B328F5" w:rsidP="00B328F5">
      <w:pPr>
        <w:pStyle w:val="SingleTxt"/>
        <w:spacing w:after="0" w:line="120" w:lineRule="exact"/>
        <w:rPr>
          <w:sz w:val="10"/>
          <w:lang w:val="fr-FR"/>
        </w:rPr>
      </w:pPr>
    </w:p>
    <w:p w:rsidR="00B328F5" w:rsidRPr="00543DD6" w:rsidRDefault="00B328F5" w:rsidP="00B328F5">
      <w:pPr>
        <w:pStyle w:val="SingleTxt"/>
        <w:spacing w:after="0" w:line="120" w:lineRule="exact"/>
        <w:rPr>
          <w:sz w:val="10"/>
          <w:lang w:val="fr-FR"/>
        </w:rPr>
      </w:pPr>
    </w:p>
    <w:p w:rsidR="00B328F5" w:rsidRDefault="00B328F5" w:rsidP="00B328F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r>
      <w:r w:rsidRPr="00281B96">
        <w:rPr>
          <w:lang w:val="fr-FR"/>
        </w:rPr>
        <w:t>Article 9</w:t>
      </w:r>
    </w:p>
    <w:p w:rsidR="00B328F5" w:rsidRPr="00543DD6" w:rsidRDefault="00B328F5" w:rsidP="00B328F5">
      <w:pPr>
        <w:pStyle w:val="SingleTxt"/>
        <w:spacing w:after="0" w:line="120" w:lineRule="exact"/>
        <w:rPr>
          <w:b/>
          <w:bCs/>
          <w:sz w:val="10"/>
          <w:lang w:val="fr-FR"/>
        </w:rPr>
      </w:pPr>
    </w:p>
    <w:p w:rsidR="00B328F5" w:rsidRPr="00543DD6" w:rsidRDefault="00B328F5" w:rsidP="00B328F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lang w:val="fr-FR"/>
        </w:rPr>
      </w:pPr>
      <w:r>
        <w:rPr>
          <w:lang w:val="fr-FR"/>
        </w:rPr>
        <w:tab/>
      </w:r>
      <w:r>
        <w:rPr>
          <w:lang w:val="fr-FR"/>
        </w:rPr>
        <w:tab/>
      </w:r>
      <w:r w:rsidRPr="00543DD6">
        <w:rPr>
          <w:b/>
          <w:lang w:val="fr-FR"/>
        </w:rPr>
        <w:t>Nationalité</w:t>
      </w:r>
    </w:p>
    <w:p w:rsidR="00B328F5" w:rsidRPr="00543DD6" w:rsidRDefault="00B328F5" w:rsidP="00B328F5">
      <w:pPr>
        <w:pStyle w:val="SingleTxt"/>
        <w:spacing w:after="0" w:line="120" w:lineRule="exact"/>
        <w:rPr>
          <w:b/>
          <w:bCs/>
          <w:i/>
          <w:iCs/>
          <w:sz w:val="10"/>
          <w:lang w:val="fr-FR"/>
        </w:rPr>
      </w:pPr>
    </w:p>
    <w:p w:rsidR="00B328F5" w:rsidRPr="00281B96" w:rsidRDefault="00B328F5" w:rsidP="00B328F5">
      <w:pPr>
        <w:pStyle w:val="SingleTxt"/>
        <w:rPr>
          <w:lang w:val="fr-FR"/>
        </w:rPr>
      </w:pPr>
      <w:r>
        <w:rPr>
          <w:lang w:val="fr-FR"/>
        </w:rPr>
        <w:tab/>
      </w:r>
      <w:r w:rsidRPr="00281B96">
        <w:rPr>
          <w:lang w:val="fr-FR"/>
        </w:rPr>
        <w:t>La législation portugaise garanti</w:t>
      </w:r>
      <w:r>
        <w:rPr>
          <w:lang w:val="fr-FR"/>
        </w:rPr>
        <w:t>t l</w:t>
      </w:r>
      <w:r>
        <w:rPr>
          <w:rFonts w:hint="eastAsia"/>
          <w:lang w:val="fr-FR"/>
        </w:rPr>
        <w:t>’</w:t>
      </w:r>
      <w:r w:rsidRPr="00281B96">
        <w:rPr>
          <w:lang w:val="fr-FR"/>
        </w:rPr>
        <w:t>égalité des droits entre les femmes et les hommes en ce qui concerne l</w:t>
      </w:r>
      <w:r>
        <w:rPr>
          <w:rFonts w:hint="eastAsia"/>
          <w:lang w:val="fr-FR"/>
        </w:rPr>
        <w:t>’</w:t>
      </w:r>
      <w:r w:rsidRPr="00281B96">
        <w:rPr>
          <w:lang w:val="fr-FR"/>
        </w:rPr>
        <w:t>acquisition, le changement et la préservation de la nationalité, comme cela a été signalé dans les rapports précédents soumis par le Portugal.</w:t>
      </w:r>
    </w:p>
    <w:p w:rsidR="00B328F5" w:rsidRPr="00281B96" w:rsidRDefault="00B328F5" w:rsidP="00B328F5">
      <w:pPr>
        <w:pStyle w:val="SingleTxt"/>
        <w:rPr>
          <w:lang w:val="fr-FR"/>
        </w:rPr>
      </w:pPr>
      <w:r>
        <w:rPr>
          <w:lang w:val="fr-FR"/>
        </w:rPr>
        <w:tab/>
      </w:r>
      <w:r w:rsidRPr="00281B96">
        <w:rPr>
          <w:lang w:val="fr-FR"/>
        </w:rPr>
        <w:t>La loi sur la nationalité a été révisée en 2004, et depuis cette date une femme qui, en vertu de la législation précédente, a perdu la nationalité portugaise à la suite d</w:t>
      </w:r>
      <w:r>
        <w:rPr>
          <w:rFonts w:hint="eastAsia"/>
          <w:lang w:val="fr-FR"/>
        </w:rPr>
        <w:t>’</w:t>
      </w:r>
      <w:r w:rsidRPr="00281B96">
        <w:rPr>
          <w:lang w:val="fr-FR"/>
        </w:rPr>
        <w:t xml:space="preserve">un mariage peut demander son rétablissement avec effet à la date du mariage. </w:t>
      </w:r>
    </w:p>
    <w:p w:rsidR="00B328F5" w:rsidRDefault="00B328F5" w:rsidP="00B328F5">
      <w:pPr>
        <w:pStyle w:val="SingleTxt"/>
        <w:rPr>
          <w:lang w:val="fr-FR"/>
        </w:rPr>
      </w:pPr>
      <w:r>
        <w:rPr>
          <w:lang w:val="fr-FR"/>
        </w:rPr>
        <w:tab/>
      </w:r>
      <w:r w:rsidRPr="00281B96">
        <w:rPr>
          <w:lang w:val="fr-FR"/>
        </w:rPr>
        <w:t>Un(e) étranger(e) vivant en concubinage pendant plus de trois ans avec un(e) citoyen(ne) portugais(e) peut acquérir la nationalité portugaise une fois que sa situation a été reconnue par un tribunal civil</w:t>
      </w:r>
      <w:r w:rsidRPr="00375188">
        <w:rPr>
          <w:rStyle w:val="FootnoteReference"/>
          <w:lang w:val="fr-FR"/>
        </w:rPr>
        <w:footnoteReference w:id="44"/>
      </w:r>
      <w:r w:rsidRPr="00281B96">
        <w:rPr>
          <w:lang w:val="fr-FR"/>
        </w:rPr>
        <w:t>.</w:t>
      </w:r>
    </w:p>
    <w:p w:rsidR="00B328F5" w:rsidRPr="00E60339" w:rsidRDefault="00B328F5" w:rsidP="00B328F5">
      <w:pPr>
        <w:pStyle w:val="SingleTxt"/>
        <w:spacing w:after="0" w:line="120" w:lineRule="exact"/>
        <w:rPr>
          <w:sz w:val="10"/>
          <w:lang w:val="fr-FR"/>
        </w:rPr>
      </w:pPr>
    </w:p>
    <w:p w:rsidR="00B328F5" w:rsidRPr="00281B96" w:rsidRDefault="00B328F5" w:rsidP="00B328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Naturalisation de</w:t>
      </w:r>
      <w:r w:rsidRPr="00281B96">
        <w:rPr>
          <w:lang w:val="fr-FR"/>
        </w:rPr>
        <w:t xml:space="preserve"> citoyens étrangers</w:t>
      </w:r>
    </w:p>
    <w:p w:rsidR="00B328F5" w:rsidRPr="00BF7E21" w:rsidRDefault="00B328F5" w:rsidP="00B328F5">
      <w:pPr>
        <w:pStyle w:val="SingleTxt"/>
        <w:spacing w:after="0" w:line="120" w:lineRule="exact"/>
        <w:rPr>
          <w:b/>
          <w:bCs/>
          <w:sz w:val="10"/>
          <w:lang w:val="fr-FR"/>
        </w:rPr>
      </w:pPr>
    </w:p>
    <w:tbl>
      <w:tblPr>
        <w:tblW w:w="9792" w:type="dxa"/>
        <w:tblInd w:w="198" w:type="dxa"/>
        <w:tblLook w:val="01E0" w:firstRow="1" w:lastRow="1" w:firstColumn="1" w:lastColumn="1" w:noHBand="0" w:noVBand="0"/>
      </w:tblPr>
      <w:tblGrid>
        <w:gridCol w:w="798"/>
        <w:gridCol w:w="690"/>
        <w:gridCol w:w="738"/>
        <w:gridCol w:w="880"/>
        <w:gridCol w:w="691"/>
        <w:gridCol w:w="738"/>
        <w:gridCol w:w="869"/>
        <w:gridCol w:w="643"/>
        <w:gridCol w:w="718"/>
        <w:gridCol w:w="844"/>
        <w:gridCol w:w="643"/>
        <w:gridCol w:w="697"/>
        <w:gridCol w:w="843"/>
      </w:tblGrid>
      <w:tr w:rsidR="00B328F5" w:rsidRPr="00543DD6">
        <w:tc>
          <w:tcPr>
            <w:tcW w:w="756" w:type="dxa"/>
            <w:tcBorders>
              <w:top w:val="single" w:sz="4" w:space="0" w:color="auto"/>
              <w:bottom w:val="single" w:sz="12" w:space="0" w:color="auto"/>
            </w:tcBorders>
            <w:shd w:val="clear" w:color="auto" w:fill="auto"/>
            <w:vAlign w:val="bottom"/>
          </w:tcPr>
          <w:p w:rsidR="00B328F5" w:rsidRPr="00543DD6" w:rsidRDefault="00B328F5" w:rsidP="00B328F5">
            <w:pPr>
              <w:tabs>
                <w:tab w:val="left" w:pos="0"/>
              </w:tabs>
              <w:spacing w:before="80" w:after="80" w:line="160" w:lineRule="exact"/>
              <w:ind w:right="43"/>
              <w:rPr>
                <w:b/>
                <w:i/>
                <w:sz w:val="14"/>
                <w:szCs w:val="24"/>
              </w:rPr>
            </w:pPr>
          </w:p>
        </w:tc>
        <w:tc>
          <w:tcPr>
            <w:tcW w:w="2184" w:type="dxa"/>
            <w:gridSpan w:val="3"/>
            <w:tcBorders>
              <w:top w:val="single" w:sz="4" w:space="0" w:color="auto"/>
              <w:bottom w:val="single" w:sz="12" w:space="0" w:color="auto"/>
            </w:tcBorders>
            <w:shd w:val="clear" w:color="auto" w:fill="auto"/>
            <w:vAlign w:val="bottom"/>
          </w:tcPr>
          <w:p w:rsidR="00B328F5" w:rsidRPr="00EE12EA" w:rsidRDefault="00B328F5" w:rsidP="00B328F5">
            <w:pPr>
              <w:tabs>
                <w:tab w:val="left" w:pos="0"/>
              </w:tabs>
              <w:spacing w:before="80" w:after="80" w:line="160" w:lineRule="exact"/>
              <w:ind w:right="43"/>
              <w:jc w:val="right"/>
              <w:rPr>
                <w:i/>
                <w:sz w:val="14"/>
                <w:szCs w:val="24"/>
              </w:rPr>
            </w:pPr>
            <w:r w:rsidRPr="00EE12EA">
              <w:rPr>
                <w:bCs/>
                <w:i/>
                <w:sz w:val="14"/>
                <w:szCs w:val="24"/>
              </w:rPr>
              <w:t>Demandée</w:t>
            </w:r>
          </w:p>
        </w:tc>
        <w:tc>
          <w:tcPr>
            <w:tcW w:w="2174" w:type="dxa"/>
            <w:gridSpan w:val="3"/>
            <w:tcBorders>
              <w:top w:val="single" w:sz="4" w:space="0" w:color="auto"/>
              <w:bottom w:val="single" w:sz="12" w:space="0" w:color="auto"/>
            </w:tcBorders>
            <w:shd w:val="clear" w:color="auto" w:fill="auto"/>
            <w:vAlign w:val="bottom"/>
          </w:tcPr>
          <w:p w:rsidR="00B328F5" w:rsidRPr="00EE12EA" w:rsidRDefault="00B328F5" w:rsidP="00B328F5">
            <w:pPr>
              <w:tabs>
                <w:tab w:val="left" w:pos="0"/>
              </w:tabs>
              <w:spacing w:before="80" w:after="80" w:line="160" w:lineRule="exact"/>
              <w:ind w:right="43"/>
              <w:jc w:val="right"/>
              <w:rPr>
                <w:i/>
                <w:sz w:val="14"/>
                <w:szCs w:val="24"/>
              </w:rPr>
            </w:pPr>
            <w:r w:rsidRPr="00EE12EA">
              <w:rPr>
                <w:bCs/>
                <w:i/>
                <w:sz w:val="14"/>
                <w:szCs w:val="24"/>
              </w:rPr>
              <w:t>Accordée</w:t>
            </w:r>
          </w:p>
        </w:tc>
        <w:tc>
          <w:tcPr>
            <w:tcW w:w="2086" w:type="dxa"/>
            <w:gridSpan w:val="3"/>
            <w:tcBorders>
              <w:top w:val="single" w:sz="4" w:space="0" w:color="auto"/>
              <w:bottom w:val="single" w:sz="12" w:space="0" w:color="auto"/>
            </w:tcBorders>
            <w:shd w:val="clear" w:color="auto" w:fill="auto"/>
            <w:vAlign w:val="bottom"/>
          </w:tcPr>
          <w:p w:rsidR="00B328F5" w:rsidRPr="00EE12EA" w:rsidRDefault="00B328F5" w:rsidP="00B328F5">
            <w:pPr>
              <w:tabs>
                <w:tab w:val="left" w:pos="0"/>
              </w:tabs>
              <w:spacing w:before="80" w:after="80" w:line="160" w:lineRule="exact"/>
              <w:ind w:right="43"/>
              <w:jc w:val="right"/>
              <w:rPr>
                <w:i/>
                <w:sz w:val="14"/>
                <w:szCs w:val="24"/>
              </w:rPr>
            </w:pPr>
            <w:r w:rsidRPr="00EE12EA">
              <w:rPr>
                <w:bCs/>
                <w:i/>
                <w:sz w:val="14"/>
                <w:szCs w:val="24"/>
              </w:rPr>
              <w:t>Rejetée</w:t>
            </w:r>
          </w:p>
        </w:tc>
        <w:tc>
          <w:tcPr>
            <w:tcW w:w="2066" w:type="dxa"/>
            <w:gridSpan w:val="3"/>
            <w:tcBorders>
              <w:top w:val="single" w:sz="4" w:space="0" w:color="auto"/>
              <w:bottom w:val="single" w:sz="12" w:space="0" w:color="auto"/>
            </w:tcBorders>
            <w:shd w:val="clear" w:color="auto" w:fill="auto"/>
            <w:vAlign w:val="bottom"/>
          </w:tcPr>
          <w:p w:rsidR="00B328F5" w:rsidRPr="00EE12EA" w:rsidRDefault="00B328F5" w:rsidP="00B328F5">
            <w:pPr>
              <w:tabs>
                <w:tab w:val="left" w:pos="0"/>
              </w:tabs>
              <w:spacing w:before="80" w:after="80" w:line="160" w:lineRule="exact"/>
              <w:ind w:right="43"/>
              <w:jc w:val="right"/>
              <w:rPr>
                <w:bCs/>
                <w:i/>
                <w:sz w:val="14"/>
                <w:szCs w:val="24"/>
              </w:rPr>
            </w:pPr>
            <w:r w:rsidRPr="00EE12EA">
              <w:rPr>
                <w:bCs/>
                <w:i/>
                <w:sz w:val="14"/>
                <w:szCs w:val="24"/>
              </w:rPr>
              <w:t>Classée</w:t>
            </w:r>
          </w:p>
        </w:tc>
      </w:tr>
      <w:tr w:rsidR="00B328F5" w:rsidRPr="00543DD6">
        <w:trPr>
          <w:trHeight w:hRule="exact" w:val="115"/>
        </w:trPr>
        <w:tc>
          <w:tcPr>
            <w:tcW w:w="756" w:type="dxa"/>
            <w:tcBorders>
              <w:top w:val="single" w:sz="12" w:space="0" w:color="auto"/>
            </w:tcBorders>
            <w:shd w:val="clear" w:color="auto" w:fill="auto"/>
            <w:vAlign w:val="bottom"/>
          </w:tcPr>
          <w:p w:rsidR="00B328F5" w:rsidRPr="00543DD6" w:rsidRDefault="00B328F5" w:rsidP="00B328F5">
            <w:pPr>
              <w:tabs>
                <w:tab w:val="left" w:pos="0"/>
              </w:tabs>
              <w:spacing w:before="40" w:after="40" w:line="210" w:lineRule="exact"/>
              <w:ind w:right="43"/>
              <w:jc w:val="center"/>
              <w:rPr>
                <w:b/>
                <w:sz w:val="17"/>
                <w:szCs w:val="24"/>
              </w:rPr>
            </w:pPr>
          </w:p>
        </w:tc>
        <w:tc>
          <w:tcPr>
            <w:tcW w:w="653" w:type="dxa"/>
            <w:tcBorders>
              <w:top w:val="single" w:sz="12" w:space="0" w:color="auto"/>
            </w:tcBorders>
            <w:shd w:val="clear" w:color="auto" w:fill="auto"/>
            <w:vAlign w:val="bottom"/>
          </w:tcPr>
          <w:p w:rsidR="00B328F5" w:rsidRPr="00543DD6" w:rsidRDefault="00B328F5" w:rsidP="00B328F5">
            <w:pPr>
              <w:tabs>
                <w:tab w:val="left" w:pos="0"/>
              </w:tabs>
              <w:spacing w:before="40" w:after="40" w:line="210" w:lineRule="exact"/>
              <w:ind w:right="43"/>
              <w:jc w:val="right"/>
              <w:rPr>
                <w:b/>
                <w:sz w:val="17"/>
                <w:szCs w:val="24"/>
              </w:rPr>
            </w:pPr>
          </w:p>
        </w:tc>
        <w:tc>
          <w:tcPr>
            <w:tcW w:w="698" w:type="dxa"/>
            <w:tcBorders>
              <w:top w:val="single" w:sz="12" w:space="0" w:color="auto"/>
            </w:tcBorders>
            <w:shd w:val="clear" w:color="auto" w:fill="auto"/>
            <w:vAlign w:val="bottom"/>
          </w:tcPr>
          <w:p w:rsidR="00B328F5" w:rsidRPr="00543DD6" w:rsidRDefault="00B328F5" w:rsidP="00B328F5">
            <w:pPr>
              <w:tabs>
                <w:tab w:val="left" w:pos="0"/>
              </w:tabs>
              <w:spacing w:before="40" w:after="40" w:line="210" w:lineRule="exact"/>
              <w:ind w:right="43"/>
              <w:jc w:val="right"/>
              <w:rPr>
                <w:b/>
                <w:sz w:val="17"/>
                <w:szCs w:val="24"/>
              </w:rPr>
            </w:pPr>
          </w:p>
        </w:tc>
        <w:tc>
          <w:tcPr>
            <w:tcW w:w="833" w:type="dxa"/>
            <w:tcBorders>
              <w:top w:val="single" w:sz="12" w:space="0" w:color="auto"/>
            </w:tcBorders>
            <w:shd w:val="clear" w:color="auto" w:fill="auto"/>
            <w:vAlign w:val="bottom"/>
          </w:tcPr>
          <w:p w:rsidR="00B328F5" w:rsidRPr="00543DD6" w:rsidRDefault="00B328F5" w:rsidP="00B328F5">
            <w:pPr>
              <w:tabs>
                <w:tab w:val="left" w:pos="0"/>
              </w:tabs>
              <w:spacing w:before="40" w:after="40" w:line="210" w:lineRule="exact"/>
              <w:ind w:right="43"/>
              <w:jc w:val="right"/>
              <w:rPr>
                <w:b/>
                <w:sz w:val="17"/>
                <w:szCs w:val="24"/>
              </w:rPr>
            </w:pPr>
          </w:p>
        </w:tc>
        <w:tc>
          <w:tcPr>
            <w:tcW w:w="654" w:type="dxa"/>
            <w:tcBorders>
              <w:top w:val="single" w:sz="12" w:space="0" w:color="auto"/>
            </w:tcBorders>
            <w:shd w:val="clear" w:color="auto" w:fill="auto"/>
            <w:vAlign w:val="bottom"/>
          </w:tcPr>
          <w:p w:rsidR="00B328F5" w:rsidRPr="00543DD6" w:rsidRDefault="00B328F5" w:rsidP="00B328F5">
            <w:pPr>
              <w:tabs>
                <w:tab w:val="left" w:pos="0"/>
              </w:tabs>
              <w:spacing w:before="40" w:after="40" w:line="210" w:lineRule="exact"/>
              <w:ind w:right="43"/>
              <w:jc w:val="right"/>
              <w:rPr>
                <w:b/>
                <w:sz w:val="17"/>
                <w:szCs w:val="24"/>
              </w:rPr>
            </w:pPr>
          </w:p>
        </w:tc>
        <w:tc>
          <w:tcPr>
            <w:tcW w:w="698" w:type="dxa"/>
            <w:tcBorders>
              <w:top w:val="single" w:sz="12" w:space="0" w:color="auto"/>
            </w:tcBorders>
            <w:shd w:val="clear" w:color="auto" w:fill="auto"/>
            <w:vAlign w:val="bottom"/>
          </w:tcPr>
          <w:p w:rsidR="00B328F5" w:rsidRPr="00543DD6" w:rsidRDefault="00B328F5" w:rsidP="00B328F5">
            <w:pPr>
              <w:tabs>
                <w:tab w:val="left" w:pos="0"/>
              </w:tabs>
              <w:spacing w:before="40" w:after="40" w:line="210" w:lineRule="exact"/>
              <w:ind w:right="43"/>
              <w:jc w:val="right"/>
              <w:rPr>
                <w:b/>
                <w:sz w:val="17"/>
                <w:szCs w:val="24"/>
              </w:rPr>
            </w:pPr>
          </w:p>
        </w:tc>
        <w:tc>
          <w:tcPr>
            <w:tcW w:w="822" w:type="dxa"/>
            <w:tcBorders>
              <w:top w:val="single" w:sz="12" w:space="0" w:color="auto"/>
            </w:tcBorders>
            <w:shd w:val="clear" w:color="auto" w:fill="auto"/>
            <w:vAlign w:val="bottom"/>
          </w:tcPr>
          <w:p w:rsidR="00B328F5" w:rsidRPr="00543DD6" w:rsidRDefault="00B328F5" w:rsidP="00B328F5">
            <w:pPr>
              <w:tabs>
                <w:tab w:val="left" w:pos="0"/>
              </w:tabs>
              <w:spacing w:before="40" w:after="40" w:line="210" w:lineRule="exact"/>
              <w:ind w:right="43"/>
              <w:jc w:val="right"/>
              <w:rPr>
                <w:b/>
                <w:sz w:val="17"/>
                <w:szCs w:val="24"/>
              </w:rPr>
            </w:pPr>
          </w:p>
        </w:tc>
        <w:tc>
          <w:tcPr>
            <w:tcW w:w="608" w:type="dxa"/>
            <w:tcBorders>
              <w:top w:val="single" w:sz="12" w:space="0" w:color="auto"/>
            </w:tcBorders>
            <w:shd w:val="clear" w:color="auto" w:fill="auto"/>
            <w:vAlign w:val="bottom"/>
          </w:tcPr>
          <w:p w:rsidR="00B328F5" w:rsidRPr="00543DD6" w:rsidRDefault="00B328F5" w:rsidP="00B328F5">
            <w:pPr>
              <w:tabs>
                <w:tab w:val="left" w:pos="0"/>
              </w:tabs>
              <w:spacing w:before="40" w:after="40" w:line="210" w:lineRule="exact"/>
              <w:ind w:right="43"/>
              <w:jc w:val="right"/>
              <w:rPr>
                <w:b/>
                <w:sz w:val="17"/>
                <w:szCs w:val="24"/>
              </w:rPr>
            </w:pPr>
          </w:p>
        </w:tc>
        <w:tc>
          <w:tcPr>
            <w:tcW w:w="679" w:type="dxa"/>
            <w:tcBorders>
              <w:top w:val="single" w:sz="12" w:space="0" w:color="auto"/>
            </w:tcBorders>
            <w:shd w:val="clear" w:color="auto" w:fill="auto"/>
            <w:vAlign w:val="bottom"/>
          </w:tcPr>
          <w:p w:rsidR="00B328F5" w:rsidRPr="00543DD6" w:rsidRDefault="00B328F5" w:rsidP="00B328F5">
            <w:pPr>
              <w:tabs>
                <w:tab w:val="left" w:pos="0"/>
              </w:tabs>
              <w:spacing w:before="40" w:after="40" w:line="210" w:lineRule="exact"/>
              <w:ind w:right="43"/>
              <w:jc w:val="right"/>
              <w:rPr>
                <w:b/>
                <w:sz w:val="17"/>
                <w:szCs w:val="24"/>
              </w:rPr>
            </w:pPr>
          </w:p>
        </w:tc>
        <w:tc>
          <w:tcPr>
            <w:tcW w:w="799" w:type="dxa"/>
            <w:tcBorders>
              <w:top w:val="single" w:sz="12" w:space="0" w:color="auto"/>
            </w:tcBorders>
            <w:shd w:val="clear" w:color="auto" w:fill="auto"/>
            <w:vAlign w:val="bottom"/>
          </w:tcPr>
          <w:p w:rsidR="00B328F5" w:rsidRPr="00543DD6" w:rsidRDefault="00B328F5" w:rsidP="00B328F5">
            <w:pPr>
              <w:tabs>
                <w:tab w:val="left" w:pos="0"/>
              </w:tabs>
              <w:spacing w:before="40" w:after="40" w:line="210" w:lineRule="exact"/>
              <w:ind w:right="43"/>
              <w:jc w:val="right"/>
              <w:rPr>
                <w:b/>
                <w:sz w:val="17"/>
                <w:szCs w:val="24"/>
              </w:rPr>
            </w:pPr>
          </w:p>
        </w:tc>
        <w:tc>
          <w:tcPr>
            <w:tcW w:w="608" w:type="dxa"/>
            <w:tcBorders>
              <w:top w:val="single" w:sz="12" w:space="0" w:color="auto"/>
            </w:tcBorders>
            <w:shd w:val="clear" w:color="auto" w:fill="auto"/>
            <w:vAlign w:val="bottom"/>
          </w:tcPr>
          <w:p w:rsidR="00B328F5" w:rsidRPr="00543DD6" w:rsidRDefault="00B328F5" w:rsidP="00B328F5">
            <w:pPr>
              <w:tabs>
                <w:tab w:val="left" w:pos="0"/>
              </w:tabs>
              <w:spacing w:before="40" w:after="40" w:line="210" w:lineRule="exact"/>
              <w:ind w:right="43"/>
              <w:jc w:val="right"/>
              <w:rPr>
                <w:b/>
                <w:sz w:val="17"/>
                <w:szCs w:val="24"/>
              </w:rPr>
            </w:pPr>
          </w:p>
        </w:tc>
        <w:tc>
          <w:tcPr>
            <w:tcW w:w="660" w:type="dxa"/>
            <w:tcBorders>
              <w:top w:val="single" w:sz="12" w:space="0" w:color="auto"/>
            </w:tcBorders>
            <w:shd w:val="clear" w:color="auto" w:fill="auto"/>
            <w:vAlign w:val="bottom"/>
          </w:tcPr>
          <w:p w:rsidR="00B328F5" w:rsidRPr="00543DD6" w:rsidRDefault="00B328F5" w:rsidP="00B328F5">
            <w:pPr>
              <w:tabs>
                <w:tab w:val="left" w:pos="0"/>
              </w:tabs>
              <w:spacing w:before="40" w:after="40" w:line="210" w:lineRule="exact"/>
              <w:ind w:right="43"/>
              <w:jc w:val="right"/>
              <w:rPr>
                <w:b/>
                <w:sz w:val="17"/>
                <w:szCs w:val="24"/>
              </w:rPr>
            </w:pPr>
          </w:p>
        </w:tc>
        <w:tc>
          <w:tcPr>
            <w:tcW w:w="798" w:type="dxa"/>
            <w:tcBorders>
              <w:top w:val="single" w:sz="12" w:space="0" w:color="auto"/>
            </w:tcBorders>
            <w:shd w:val="clear" w:color="auto" w:fill="auto"/>
            <w:vAlign w:val="bottom"/>
          </w:tcPr>
          <w:p w:rsidR="00B328F5" w:rsidRPr="00543DD6" w:rsidRDefault="00B328F5" w:rsidP="00B328F5">
            <w:pPr>
              <w:tabs>
                <w:tab w:val="left" w:pos="0"/>
              </w:tabs>
              <w:spacing w:before="40" w:after="40" w:line="210" w:lineRule="exact"/>
              <w:ind w:right="43"/>
              <w:jc w:val="right"/>
              <w:rPr>
                <w:b/>
                <w:sz w:val="17"/>
                <w:szCs w:val="24"/>
              </w:rPr>
            </w:pPr>
          </w:p>
        </w:tc>
      </w:tr>
      <w:tr w:rsidR="00B328F5" w:rsidRPr="00543DD6">
        <w:tc>
          <w:tcPr>
            <w:tcW w:w="756" w:type="dxa"/>
            <w:shd w:val="clear" w:color="auto" w:fill="auto"/>
            <w:vAlign w:val="bottom"/>
          </w:tcPr>
          <w:p w:rsidR="00B328F5" w:rsidRPr="00543DD6" w:rsidRDefault="00B328F5" w:rsidP="00B328F5">
            <w:pPr>
              <w:tabs>
                <w:tab w:val="left" w:pos="0"/>
                <w:tab w:val="left" w:pos="288"/>
                <w:tab w:val="left" w:pos="576"/>
                <w:tab w:val="left" w:pos="864"/>
                <w:tab w:val="left" w:pos="1152"/>
              </w:tabs>
              <w:spacing w:before="40" w:after="40" w:line="210" w:lineRule="exact"/>
              <w:ind w:right="43"/>
              <w:jc w:val="center"/>
              <w:rPr>
                <w:b/>
                <w:sz w:val="17"/>
                <w:szCs w:val="24"/>
              </w:rPr>
            </w:pPr>
            <w:r>
              <w:rPr>
                <w:b/>
                <w:sz w:val="17"/>
                <w:szCs w:val="24"/>
              </w:rPr>
              <w:t>Année</w:t>
            </w:r>
          </w:p>
        </w:tc>
        <w:tc>
          <w:tcPr>
            <w:tcW w:w="653" w:type="dxa"/>
            <w:shd w:val="clear" w:color="auto" w:fill="auto"/>
            <w:vAlign w:val="bottom"/>
          </w:tcPr>
          <w:p w:rsidR="00B328F5" w:rsidRPr="00543DD6" w:rsidRDefault="00B328F5" w:rsidP="00B328F5">
            <w:pPr>
              <w:tabs>
                <w:tab w:val="left" w:pos="0"/>
                <w:tab w:val="left" w:pos="288"/>
                <w:tab w:val="left" w:pos="576"/>
                <w:tab w:val="left" w:pos="864"/>
                <w:tab w:val="left" w:pos="1152"/>
              </w:tabs>
              <w:spacing w:before="40" w:after="40" w:line="210" w:lineRule="exact"/>
              <w:ind w:right="43"/>
              <w:jc w:val="right"/>
              <w:rPr>
                <w:b/>
                <w:sz w:val="17"/>
                <w:szCs w:val="24"/>
              </w:rPr>
            </w:pPr>
            <w:r>
              <w:rPr>
                <w:b/>
                <w:sz w:val="17"/>
                <w:szCs w:val="24"/>
              </w:rPr>
              <w:t>H-F</w:t>
            </w:r>
          </w:p>
        </w:tc>
        <w:tc>
          <w:tcPr>
            <w:tcW w:w="698" w:type="dxa"/>
            <w:shd w:val="clear" w:color="auto" w:fill="auto"/>
            <w:vAlign w:val="bottom"/>
          </w:tcPr>
          <w:p w:rsidR="00B328F5" w:rsidRPr="00543DD6" w:rsidRDefault="00B328F5" w:rsidP="00B328F5">
            <w:pPr>
              <w:tabs>
                <w:tab w:val="left" w:pos="0"/>
                <w:tab w:val="left" w:pos="288"/>
                <w:tab w:val="left" w:pos="576"/>
                <w:tab w:val="left" w:pos="864"/>
                <w:tab w:val="left" w:pos="1152"/>
              </w:tabs>
              <w:spacing w:before="40" w:after="40" w:line="210" w:lineRule="exact"/>
              <w:ind w:right="43"/>
              <w:jc w:val="right"/>
              <w:rPr>
                <w:b/>
                <w:sz w:val="17"/>
                <w:szCs w:val="24"/>
              </w:rPr>
            </w:pPr>
            <w:r>
              <w:rPr>
                <w:b/>
                <w:sz w:val="17"/>
                <w:szCs w:val="24"/>
              </w:rPr>
              <w:t>F</w:t>
            </w:r>
          </w:p>
        </w:tc>
        <w:tc>
          <w:tcPr>
            <w:tcW w:w="833" w:type="dxa"/>
            <w:shd w:val="clear" w:color="auto" w:fill="auto"/>
            <w:vAlign w:val="bottom"/>
          </w:tcPr>
          <w:p w:rsidR="00B328F5" w:rsidRPr="00543DD6" w:rsidRDefault="00B328F5" w:rsidP="00B328F5">
            <w:pPr>
              <w:tabs>
                <w:tab w:val="left" w:pos="0"/>
                <w:tab w:val="left" w:pos="288"/>
                <w:tab w:val="left" w:pos="576"/>
                <w:tab w:val="left" w:pos="864"/>
                <w:tab w:val="left" w:pos="1152"/>
              </w:tabs>
              <w:spacing w:before="40" w:after="40" w:line="210" w:lineRule="exact"/>
              <w:ind w:right="43"/>
              <w:jc w:val="right"/>
              <w:rPr>
                <w:b/>
                <w:sz w:val="17"/>
                <w:szCs w:val="24"/>
              </w:rPr>
            </w:pPr>
            <w:r>
              <w:rPr>
                <w:b/>
                <w:sz w:val="17"/>
                <w:szCs w:val="24"/>
              </w:rPr>
              <w:t>F</w:t>
            </w:r>
            <w:r w:rsidRPr="00543DD6">
              <w:rPr>
                <w:b/>
                <w:sz w:val="17"/>
                <w:szCs w:val="24"/>
              </w:rPr>
              <w:t xml:space="preserve"> (%)</w:t>
            </w:r>
          </w:p>
        </w:tc>
        <w:tc>
          <w:tcPr>
            <w:tcW w:w="654" w:type="dxa"/>
            <w:shd w:val="clear" w:color="auto" w:fill="auto"/>
            <w:vAlign w:val="bottom"/>
          </w:tcPr>
          <w:p w:rsidR="00B328F5" w:rsidRPr="00543DD6" w:rsidRDefault="00B328F5" w:rsidP="00B328F5">
            <w:pPr>
              <w:tabs>
                <w:tab w:val="left" w:pos="0"/>
                <w:tab w:val="left" w:pos="288"/>
                <w:tab w:val="left" w:pos="576"/>
                <w:tab w:val="left" w:pos="864"/>
                <w:tab w:val="left" w:pos="1152"/>
              </w:tabs>
              <w:spacing w:before="40" w:after="40" w:line="210" w:lineRule="exact"/>
              <w:ind w:right="43"/>
              <w:jc w:val="right"/>
              <w:rPr>
                <w:b/>
                <w:sz w:val="17"/>
                <w:szCs w:val="24"/>
              </w:rPr>
            </w:pPr>
            <w:r>
              <w:rPr>
                <w:b/>
                <w:sz w:val="17"/>
                <w:szCs w:val="24"/>
              </w:rPr>
              <w:t>H-F</w:t>
            </w:r>
          </w:p>
        </w:tc>
        <w:tc>
          <w:tcPr>
            <w:tcW w:w="698" w:type="dxa"/>
            <w:shd w:val="clear" w:color="auto" w:fill="auto"/>
            <w:vAlign w:val="bottom"/>
          </w:tcPr>
          <w:p w:rsidR="00B328F5" w:rsidRPr="00543DD6" w:rsidRDefault="00B328F5" w:rsidP="00B328F5">
            <w:pPr>
              <w:tabs>
                <w:tab w:val="left" w:pos="0"/>
                <w:tab w:val="left" w:pos="288"/>
                <w:tab w:val="left" w:pos="576"/>
                <w:tab w:val="left" w:pos="864"/>
                <w:tab w:val="left" w:pos="1152"/>
              </w:tabs>
              <w:spacing w:before="40" w:after="40" w:line="210" w:lineRule="exact"/>
              <w:ind w:right="43"/>
              <w:jc w:val="right"/>
              <w:rPr>
                <w:b/>
                <w:sz w:val="17"/>
                <w:szCs w:val="24"/>
              </w:rPr>
            </w:pPr>
            <w:r>
              <w:rPr>
                <w:b/>
                <w:sz w:val="17"/>
                <w:szCs w:val="24"/>
              </w:rPr>
              <w:t>F</w:t>
            </w:r>
          </w:p>
        </w:tc>
        <w:tc>
          <w:tcPr>
            <w:tcW w:w="822" w:type="dxa"/>
            <w:shd w:val="clear" w:color="auto" w:fill="auto"/>
            <w:vAlign w:val="bottom"/>
          </w:tcPr>
          <w:p w:rsidR="00B328F5" w:rsidRPr="00543DD6" w:rsidRDefault="00B328F5" w:rsidP="00B328F5">
            <w:pPr>
              <w:tabs>
                <w:tab w:val="left" w:pos="0"/>
                <w:tab w:val="left" w:pos="288"/>
                <w:tab w:val="left" w:pos="576"/>
                <w:tab w:val="left" w:pos="864"/>
                <w:tab w:val="left" w:pos="1152"/>
              </w:tabs>
              <w:spacing w:before="40" w:after="40" w:line="210" w:lineRule="exact"/>
              <w:ind w:right="43"/>
              <w:jc w:val="right"/>
              <w:rPr>
                <w:b/>
                <w:sz w:val="17"/>
                <w:szCs w:val="24"/>
              </w:rPr>
            </w:pPr>
            <w:r>
              <w:rPr>
                <w:b/>
                <w:sz w:val="17"/>
                <w:szCs w:val="24"/>
              </w:rPr>
              <w:t>F</w:t>
            </w:r>
            <w:r w:rsidRPr="00543DD6">
              <w:rPr>
                <w:b/>
                <w:sz w:val="17"/>
                <w:szCs w:val="24"/>
              </w:rPr>
              <w:t xml:space="preserve"> (%)</w:t>
            </w:r>
          </w:p>
        </w:tc>
        <w:tc>
          <w:tcPr>
            <w:tcW w:w="608" w:type="dxa"/>
            <w:shd w:val="clear" w:color="auto" w:fill="auto"/>
            <w:vAlign w:val="bottom"/>
          </w:tcPr>
          <w:p w:rsidR="00B328F5" w:rsidRPr="00543DD6" w:rsidRDefault="00B328F5" w:rsidP="00B328F5">
            <w:pPr>
              <w:tabs>
                <w:tab w:val="left" w:pos="0"/>
                <w:tab w:val="left" w:pos="288"/>
                <w:tab w:val="left" w:pos="576"/>
                <w:tab w:val="left" w:pos="864"/>
                <w:tab w:val="left" w:pos="1152"/>
              </w:tabs>
              <w:spacing w:before="40" w:after="40" w:line="210" w:lineRule="exact"/>
              <w:ind w:right="43"/>
              <w:jc w:val="right"/>
              <w:rPr>
                <w:b/>
                <w:sz w:val="17"/>
                <w:szCs w:val="24"/>
              </w:rPr>
            </w:pPr>
            <w:r>
              <w:rPr>
                <w:b/>
                <w:sz w:val="17"/>
                <w:szCs w:val="24"/>
              </w:rPr>
              <w:t>H-F</w:t>
            </w:r>
          </w:p>
        </w:tc>
        <w:tc>
          <w:tcPr>
            <w:tcW w:w="679" w:type="dxa"/>
            <w:shd w:val="clear" w:color="auto" w:fill="auto"/>
            <w:vAlign w:val="bottom"/>
          </w:tcPr>
          <w:p w:rsidR="00B328F5" w:rsidRPr="00543DD6" w:rsidRDefault="00B328F5" w:rsidP="00B328F5">
            <w:pPr>
              <w:tabs>
                <w:tab w:val="left" w:pos="0"/>
                <w:tab w:val="left" w:pos="288"/>
                <w:tab w:val="left" w:pos="576"/>
                <w:tab w:val="left" w:pos="864"/>
                <w:tab w:val="left" w:pos="1152"/>
              </w:tabs>
              <w:spacing w:before="40" w:after="40" w:line="210" w:lineRule="exact"/>
              <w:ind w:right="43"/>
              <w:jc w:val="right"/>
              <w:rPr>
                <w:b/>
                <w:sz w:val="17"/>
                <w:szCs w:val="24"/>
              </w:rPr>
            </w:pPr>
            <w:r>
              <w:rPr>
                <w:b/>
                <w:sz w:val="17"/>
                <w:szCs w:val="24"/>
              </w:rPr>
              <w:t>F</w:t>
            </w:r>
          </w:p>
        </w:tc>
        <w:tc>
          <w:tcPr>
            <w:tcW w:w="799" w:type="dxa"/>
            <w:shd w:val="clear" w:color="auto" w:fill="auto"/>
            <w:vAlign w:val="bottom"/>
          </w:tcPr>
          <w:p w:rsidR="00B328F5" w:rsidRPr="00543DD6" w:rsidRDefault="00B328F5" w:rsidP="00B328F5">
            <w:pPr>
              <w:tabs>
                <w:tab w:val="left" w:pos="0"/>
                <w:tab w:val="left" w:pos="288"/>
                <w:tab w:val="left" w:pos="576"/>
                <w:tab w:val="left" w:pos="864"/>
                <w:tab w:val="left" w:pos="1152"/>
              </w:tabs>
              <w:spacing w:before="40" w:after="40" w:line="210" w:lineRule="exact"/>
              <w:ind w:right="43"/>
              <w:jc w:val="right"/>
              <w:rPr>
                <w:b/>
                <w:sz w:val="17"/>
                <w:szCs w:val="24"/>
              </w:rPr>
            </w:pPr>
            <w:r>
              <w:rPr>
                <w:b/>
                <w:sz w:val="17"/>
                <w:szCs w:val="24"/>
              </w:rPr>
              <w:t>F</w:t>
            </w:r>
            <w:r w:rsidRPr="00543DD6">
              <w:rPr>
                <w:b/>
                <w:sz w:val="17"/>
                <w:szCs w:val="24"/>
              </w:rPr>
              <w:t xml:space="preserve"> (%)</w:t>
            </w:r>
          </w:p>
        </w:tc>
        <w:tc>
          <w:tcPr>
            <w:tcW w:w="608" w:type="dxa"/>
            <w:shd w:val="clear" w:color="auto" w:fill="auto"/>
            <w:vAlign w:val="bottom"/>
          </w:tcPr>
          <w:p w:rsidR="00B328F5" w:rsidRPr="00543DD6" w:rsidRDefault="00B328F5" w:rsidP="00B328F5">
            <w:pPr>
              <w:tabs>
                <w:tab w:val="left" w:pos="0"/>
                <w:tab w:val="left" w:pos="288"/>
                <w:tab w:val="left" w:pos="576"/>
                <w:tab w:val="left" w:pos="864"/>
                <w:tab w:val="left" w:pos="1152"/>
              </w:tabs>
              <w:spacing w:before="40" w:after="40" w:line="210" w:lineRule="exact"/>
              <w:ind w:right="43"/>
              <w:jc w:val="right"/>
              <w:rPr>
                <w:b/>
                <w:sz w:val="17"/>
                <w:szCs w:val="24"/>
              </w:rPr>
            </w:pPr>
            <w:r>
              <w:rPr>
                <w:b/>
                <w:sz w:val="17"/>
                <w:szCs w:val="24"/>
              </w:rPr>
              <w:t>H-F</w:t>
            </w:r>
          </w:p>
        </w:tc>
        <w:tc>
          <w:tcPr>
            <w:tcW w:w="660" w:type="dxa"/>
            <w:shd w:val="clear" w:color="auto" w:fill="auto"/>
            <w:vAlign w:val="bottom"/>
          </w:tcPr>
          <w:p w:rsidR="00B328F5" w:rsidRPr="00543DD6" w:rsidRDefault="00B328F5" w:rsidP="00B328F5">
            <w:pPr>
              <w:tabs>
                <w:tab w:val="left" w:pos="0"/>
                <w:tab w:val="left" w:pos="288"/>
                <w:tab w:val="left" w:pos="576"/>
                <w:tab w:val="left" w:pos="864"/>
                <w:tab w:val="left" w:pos="1152"/>
              </w:tabs>
              <w:spacing w:before="40" w:after="40" w:line="210" w:lineRule="exact"/>
              <w:ind w:right="43"/>
              <w:jc w:val="right"/>
              <w:rPr>
                <w:b/>
                <w:sz w:val="17"/>
                <w:szCs w:val="24"/>
              </w:rPr>
            </w:pPr>
            <w:r>
              <w:rPr>
                <w:b/>
                <w:sz w:val="17"/>
                <w:szCs w:val="24"/>
              </w:rPr>
              <w:t>F</w:t>
            </w:r>
          </w:p>
        </w:tc>
        <w:tc>
          <w:tcPr>
            <w:tcW w:w="798" w:type="dxa"/>
            <w:shd w:val="clear" w:color="auto" w:fill="auto"/>
            <w:vAlign w:val="bottom"/>
          </w:tcPr>
          <w:p w:rsidR="00B328F5" w:rsidRPr="00543DD6" w:rsidRDefault="00B328F5" w:rsidP="00B328F5">
            <w:pPr>
              <w:tabs>
                <w:tab w:val="left" w:pos="0"/>
                <w:tab w:val="left" w:pos="288"/>
                <w:tab w:val="left" w:pos="576"/>
                <w:tab w:val="left" w:pos="864"/>
                <w:tab w:val="left" w:pos="1152"/>
              </w:tabs>
              <w:spacing w:before="40" w:after="40" w:line="210" w:lineRule="exact"/>
              <w:ind w:right="43"/>
              <w:jc w:val="right"/>
              <w:rPr>
                <w:b/>
                <w:sz w:val="17"/>
                <w:szCs w:val="24"/>
              </w:rPr>
            </w:pPr>
            <w:r>
              <w:rPr>
                <w:b/>
                <w:sz w:val="17"/>
                <w:szCs w:val="24"/>
              </w:rPr>
              <w:t>F</w:t>
            </w:r>
            <w:r w:rsidRPr="00543DD6">
              <w:rPr>
                <w:b/>
                <w:sz w:val="17"/>
                <w:szCs w:val="24"/>
              </w:rPr>
              <w:t xml:space="preserve"> (%)</w:t>
            </w:r>
          </w:p>
        </w:tc>
      </w:tr>
      <w:tr w:rsidR="00B328F5" w:rsidRPr="00543DD6">
        <w:tc>
          <w:tcPr>
            <w:tcW w:w="756" w:type="dxa"/>
            <w:shd w:val="clear" w:color="auto" w:fill="auto"/>
            <w:vAlign w:val="bottom"/>
          </w:tcPr>
          <w:p w:rsidR="00B328F5" w:rsidRPr="00543DD6" w:rsidRDefault="00B328F5" w:rsidP="00B328F5">
            <w:pPr>
              <w:tabs>
                <w:tab w:val="left" w:pos="0"/>
                <w:tab w:val="left" w:pos="288"/>
                <w:tab w:val="left" w:pos="576"/>
                <w:tab w:val="left" w:pos="864"/>
                <w:tab w:val="left" w:pos="1152"/>
              </w:tabs>
              <w:spacing w:before="40" w:after="40" w:line="210" w:lineRule="exact"/>
              <w:ind w:right="43"/>
              <w:jc w:val="center"/>
              <w:rPr>
                <w:b/>
                <w:bCs/>
                <w:sz w:val="17"/>
                <w:szCs w:val="24"/>
              </w:rPr>
            </w:pPr>
            <w:r w:rsidRPr="00543DD6">
              <w:rPr>
                <w:b/>
                <w:bCs/>
                <w:sz w:val="17"/>
                <w:szCs w:val="24"/>
              </w:rPr>
              <w:t>2004</w:t>
            </w:r>
          </w:p>
        </w:tc>
        <w:tc>
          <w:tcPr>
            <w:tcW w:w="653" w:type="dxa"/>
            <w:shd w:val="clear" w:color="auto" w:fill="auto"/>
            <w:vAlign w:val="bottom"/>
          </w:tcPr>
          <w:p w:rsidR="00B328F5" w:rsidRPr="00543DD6" w:rsidRDefault="00B328F5" w:rsidP="00B328F5">
            <w:pPr>
              <w:tabs>
                <w:tab w:val="left" w:pos="288"/>
                <w:tab w:val="left" w:pos="576"/>
                <w:tab w:val="left" w:pos="864"/>
                <w:tab w:val="left" w:pos="1152"/>
              </w:tabs>
              <w:spacing w:before="40" w:after="40" w:line="210" w:lineRule="exact"/>
              <w:ind w:right="43"/>
              <w:jc w:val="right"/>
              <w:rPr>
                <w:bCs/>
                <w:sz w:val="17"/>
                <w:szCs w:val="24"/>
              </w:rPr>
            </w:pPr>
            <w:r w:rsidRPr="00543DD6">
              <w:rPr>
                <w:bCs/>
                <w:sz w:val="17"/>
                <w:szCs w:val="24"/>
              </w:rPr>
              <w:t>4925</w:t>
            </w:r>
          </w:p>
        </w:tc>
        <w:tc>
          <w:tcPr>
            <w:tcW w:w="698" w:type="dxa"/>
            <w:shd w:val="clear" w:color="auto" w:fill="auto"/>
            <w:vAlign w:val="bottom"/>
          </w:tcPr>
          <w:p w:rsidR="00B328F5" w:rsidRPr="00543DD6" w:rsidRDefault="00B328F5" w:rsidP="00B328F5">
            <w:pPr>
              <w:tabs>
                <w:tab w:val="left" w:pos="288"/>
                <w:tab w:val="left" w:pos="576"/>
                <w:tab w:val="left" w:pos="864"/>
                <w:tab w:val="left" w:pos="1152"/>
              </w:tabs>
              <w:spacing w:before="40" w:after="40" w:line="210" w:lineRule="exact"/>
              <w:ind w:right="43"/>
              <w:jc w:val="right"/>
              <w:rPr>
                <w:sz w:val="17"/>
                <w:szCs w:val="24"/>
              </w:rPr>
            </w:pPr>
            <w:r w:rsidRPr="00543DD6">
              <w:rPr>
                <w:sz w:val="17"/>
                <w:szCs w:val="24"/>
              </w:rPr>
              <w:t>1931</w:t>
            </w:r>
          </w:p>
        </w:tc>
        <w:tc>
          <w:tcPr>
            <w:tcW w:w="833" w:type="dxa"/>
            <w:shd w:val="clear" w:color="auto" w:fill="auto"/>
            <w:vAlign w:val="bottom"/>
          </w:tcPr>
          <w:p w:rsidR="00B328F5" w:rsidRPr="00543DD6" w:rsidRDefault="00B328F5" w:rsidP="00B328F5">
            <w:pPr>
              <w:tabs>
                <w:tab w:val="left" w:pos="288"/>
                <w:tab w:val="left" w:pos="576"/>
                <w:tab w:val="left" w:pos="864"/>
                <w:tab w:val="left" w:pos="1152"/>
              </w:tabs>
              <w:spacing w:before="40" w:after="40" w:line="210" w:lineRule="exact"/>
              <w:ind w:right="43"/>
              <w:jc w:val="right"/>
              <w:rPr>
                <w:sz w:val="17"/>
                <w:szCs w:val="24"/>
              </w:rPr>
            </w:pPr>
            <w:r w:rsidRPr="00543DD6">
              <w:rPr>
                <w:sz w:val="17"/>
                <w:szCs w:val="24"/>
              </w:rPr>
              <w:t>39</w:t>
            </w:r>
          </w:p>
        </w:tc>
        <w:tc>
          <w:tcPr>
            <w:tcW w:w="654" w:type="dxa"/>
            <w:shd w:val="clear" w:color="auto" w:fill="auto"/>
            <w:vAlign w:val="bottom"/>
          </w:tcPr>
          <w:p w:rsidR="00B328F5" w:rsidRPr="00543DD6" w:rsidRDefault="00B328F5" w:rsidP="00B328F5">
            <w:pPr>
              <w:tabs>
                <w:tab w:val="left" w:pos="288"/>
                <w:tab w:val="left" w:pos="576"/>
                <w:tab w:val="left" w:pos="864"/>
                <w:tab w:val="left" w:pos="1152"/>
              </w:tabs>
              <w:spacing w:before="40" w:after="40" w:line="210" w:lineRule="exact"/>
              <w:ind w:right="43"/>
              <w:jc w:val="right"/>
              <w:rPr>
                <w:sz w:val="17"/>
                <w:szCs w:val="24"/>
              </w:rPr>
            </w:pPr>
            <w:r w:rsidRPr="00543DD6">
              <w:rPr>
                <w:sz w:val="17"/>
                <w:szCs w:val="24"/>
              </w:rPr>
              <w:t>1413</w:t>
            </w:r>
          </w:p>
        </w:tc>
        <w:tc>
          <w:tcPr>
            <w:tcW w:w="698" w:type="dxa"/>
            <w:shd w:val="clear" w:color="auto" w:fill="auto"/>
            <w:vAlign w:val="bottom"/>
          </w:tcPr>
          <w:p w:rsidR="00B328F5" w:rsidRPr="00543DD6" w:rsidRDefault="00B328F5" w:rsidP="00B328F5">
            <w:pPr>
              <w:tabs>
                <w:tab w:val="left" w:pos="288"/>
                <w:tab w:val="left" w:pos="576"/>
                <w:tab w:val="left" w:pos="864"/>
                <w:tab w:val="left" w:pos="1152"/>
              </w:tabs>
              <w:spacing w:before="40" w:after="40" w:line="210" w:lineRule="exact"/>
              <w:ind w:right="43"/>
              <w:jc w:val="right"/>
              <w:rPr>
                <w:sz w:val="17"/>
                <w:szCs w:val="24"/>
              </w:rPr>
            </w:pPr>
            <w:r w:rsidRPr="00543DD6">
              <w:rPr>
                <w:sz w:val="17"/>
                <w:szCs w:val="24"/>
              </w:rPr>
              <w:t>608</w:t>
            </w:r>
          </w:p>
        </w:tc>
        <w:tc>
          <w:tcPr>
            <w:tcW w:w="822" w:type="dxa"/>
            <w:shd w:val="clear" w:color="auto" w:fill="auto"/>
            <w:vAlign w:val="bottom"/>
          </w:tcPr>
          <w:p w:rsidR="00B328F5" w:rsidRPr="00543DD6" w:rsidRDefault="00B328F5" w:rsidP="00B328F5">
            <w:pPr>
              <w:tabs>
                <w:tab w:val="left" w:pos="288"/>
                <w:tab w:val="left" w:pos="576"/>
                <w:tab w:val="left" w:pos="864"/>
                <w:tab w:val="left" w:pos="1152"/>
              </w:tabs>
              <w:spacing w:before="40" w:after="40" w:line="210" w:lineRule="exact"/>
              <w:ind w:right="43"/>
              <w:jc w:val="right"/>
              <w:rPr>
                <w:sz w:val="17"/>
                <w:szCs w:val="24"/>
              </w:rPr>
            </w:pPr>
            <w:r w:rsidRPr="00543DD6">
              <w:rPr>
                <w:sz w:val="17"/>
                <w:szCs w:val="24"/>
              </w:rPr>
              <w:t>43</w:t>
            </w:r>
          </w:p>
        </w:tc>
        <w:tc>
          <w:tcPr>
            <w:tcW w:w="608" w:type="dxa"/>
            <w:shd w:val="clear" w:color="auto" w:fill="auto"/>
            <w:vAlign w:val="bottom"/>
          </w:tcPr>
          <w:p w:rsidR="00B328F5" w:rsidRPr="00543DD6" w:rsidRDefault="00B328F5" w:rsidP="00B328F5">
            <w:pPr>
              <w:tabs>
                <w:tab w:val="left" w:pos="288"/>
                <w:tab w:val="left" w:pos="576"/>
                <w:tab w:val="left" w:pos="864"/>
                <w:tab w:val="left" w:pos="1152"/>
              </w:tabs>
              <w:spacing w:before="40" w:after="40" w:line="210" w:lineRule="exact"/>
              <w:ind w:right="43"/>
              <w:jc w:val="right"/>
              <w:rPr>
                <w:sz w:val="17"/>
                <w:szCs w:val="24"/>
              </w:rPr>
            </w:pPr>
            <w:r w:rsidRPr="00543DD6">
              <w:rPr>
                <w:sz w:val="17"/>
                <w:szCs w:val="24"/>
              </w:rPr>
              <w:t>403</w:t>
            </w:r>
          </w:p>
        </w:tc>
        <w:tc>
          <w:tcPr>
            <w:tcW w:w="679" w:type="dxa"/>
            <w:shd w:val="clear" w:color="auto" w:fill="auto"/>
            <w:vAlign w:val="bottom"/>
          </w:tcPr>
          <w:p w:rsidR="00B328F5" w:rsidRPr="00543DD6" w:rsidRDefault="00B328F5" w:rsidP="00B328F5">
            <w:pPr>
              <w:tabs>
                <w:tab w:val="left" w:pos="288"/>
                <w:tab w:val="left" w:pos="576"/>
                <w:tab w:val="left" w:pos="864"/>
                <w:tab w:val="left" w:pos="1152"/>
              </w:tabs>
              <w:spacing w:before="40" w:after="40" w:line="210" w:lineRule="exact"/>
              <w:ind w:right="43"/>
              <w:jc w:val="right"/>
              <w:rPr>
                <w:sz w:val="17"/>
                <w:szCs w:val="24"/>
              </w:rPr>
            </w:pPr>
            <w:r w:rsidRPr="00543DD6">
              <w:rPr>
                <w:sz w:val="17"/>
                <w:szCs w:val="24"/>
              </w:rPr>
              <w:t>146</w:t>
            </w:r>
          </w:p>
        </w:tc>
        <w:tc>
          <w:tcPr>
            <w:tcW w:w="799" w:type="dxa"/>
            <w:shd w:val="clear" w:color="auto" w:fill="auto"/>
            <w:vAlign w:val="bottom"/>
          </w:tcPr>
          <w:p w:rsidR="00B328F5" w:rsidRPr="00543DD6" w:rsidRDefault="00B328F5" w:rsidP="00B328F5">
            <w:pPr>
              <w:tabs>
                <w:tab w:val="left" w:pos="288"/>
                <w:tab w:val="left" w:pos="576"/>
                <w:tab w:val="left" w:pos="864"/>
                <w:tab w:val="left" w:pos="1152"/>
              </w:tabs>
              <w:spacing w:before="40" w:after="40" w:line="210" w:lineRule="exact"/>
              <w:ind w:right="43"/>
              <w:jc w:val="right"/>
              <w:rPr>
                <w:sz w:val="17"/>
                <w:szCs w:val="24"/>
              </w:rPr>
            </w:pPr>
            <w:r w:rsidRPr="00543DD6">
              <w:rPr>
                <w:sz w:val="17"/>
                <w:szCs w:val="24"/>
              </w:rPr>
              <w:t>36</w:t>
            </w:r>
          </w:p>
        </w:tc>
        <w:tc>
          <w:tcPr>
            <w:tcW w:w="608" w:type="dxa"/>
            <w:shd w:val="clear" w:color="auto" w:fill="auto"/>
            <w:vAlign w:val="bottom"/>
          </w:tcPr>
          <w:p w:rsidR="00B328F5" w:rsidRPr="00543DD6" w:rsidRDefault="00B328F5" w:rsidP="00B328F5">
            <w:pPr>
              <w:tabs>
                <w:tab w:val="left" w:pos="288"/>
                <w:tab w:val="left" w:pos="576"/>
                <w:tab w:val="left" w:pos="864"/>
                <w:tab w:val="left" w:pos="1152"/>
              </w:tabs>
              <w:spacing w:before="40" w:after="40" w:line="210" w:lineRule="exact"/>
              <w:ind w:right="43"/>
              <w:jc w:val="right"/>
              <w:rPr>
                <w:sz w:val="17"/>
                <w:szCs w:val="24"/>
              </w:rPr>
            </w:pPr>
            <w:r w:rsidRPr="00543DD6">
              <w:rPr>
                <w:sz w:val="17"/>
                <w:szCs w:val="24"/>
              </w:rPr>
              <w:t>14</w:t>
            </w:r>
          </w:p>
        </w:tc>
        <w:tc>
          <w:tcPr>
            <w:tcW w:w="660" w:type="dxa"/>
            <w:shd w:val="clear" w:color="auto" w:fill="auto"/>
            <w:vAlign w:val="bottom"/>
          </w:tcPr>
          <w:p w:rsidR="00B328F5" w:rsidRPr="00543DD6" w:rsidRDefault="00B328F5" w:rsidP="00B328F5">
            <w:pPr>
              <w:tabs>
                <w:tab w:val="left" w:pos="288"/>
                <w:tab w:val="left" w:pos="576"/>
                <w:tab w:val="left" w:pos="864"/>
                <w:tab w:val="left" w:pos="1152"/>
              </w:tabs>
              <w:spacing w:before="40" w:after="40" w:line="210" w:lineRule="exact"/>
              <w:ind w:right="43"/>
              <w:jc w:val="right"/>
              <w:rPr>
                <w:sz w:val="17"/>
                <w:szCs w:val="24"/>
              </w:rPr>
            </w:pPr>
            <w:r w:rsidRPr="00543DD6">
              <w:rPr>
                <w:sz w:val="17"/>
                <w:szCs w:val="24"/>
              </w:rPr>
              <w:t>5</w:t>
            </w:r>
          </w:p>
        </w:tc>
        <w:tc>
          <w:tcPr>
            <w:tcW w:w="798" w:type="dxa"/>
            <w:shd w:val="clear" w:color="auto" w:fill="auto"/>
            <w:vAlign w:val="bottom"/>
          </w:tcPr>
          <w:p w:rsidR="00B328F5" w:rsidRPr="00543DD6" w:rsidRDefault="00B328F5" w:rsidP="00B328F5">
            <w:pPr>
              <w:tabs>
                <w:tab w:val="left" w:pos="288"/>
                <w:tab w:val="left" w:pos="576"/>
                <w:tab w:val="left" w:pos="864"/>
                <w:tab w:val="left" w:pos="1152"/>
              </w:tabs>
              <w:spacing w:before="40" w:after="40" w:line="210" w:lineRule="exact"/>
              <w:ind w:right="43"/>
              <w:jc w:val="right"/>
              <w:rPr>
                <w:sz w:val="17"/>
                <w:szCs w:val="24"/>
              </w:rPr>
            </w:pPr>
            <w:r w:rsidRPr="00543DD6">
              <w:rPr>
                <w:sz w:val="17"/>
                <w:szCs w:val="24"/>
              </w:rPr>
              <w:t>36</w:t>
            </w:r>
          </w:p>
        </w:tc>
      </w:tr>
      <w:tr w:rsidR="00B328F5" w:rsidRPr="00543DD6">
        <w:tc>
          <w:tcPr>
            <w:tcW w:w="756" w:type="dxa"/>
            <w:shd w:val="clear" w:color="auto" w:fill="auto"/>
            <w:vAlign w:val="bottom"/>
          </w:tcPr>
          <w:p w:rsidR="00B328F5" w:rsidRPr="00543DD6" w:rsidRDefault="00B328F5" w:rsidP="00B328F5">
            <w:pPr>
              <w:tabs>
                <w:tab w:val="left" w:pos="0"/>
                <w:tab w:val="left" w:pos="288"/>
                <w:tab w:val="left" w:pos="576"/>
                <w:tab w:val="left" w:pos="864"/>
                <w:tab w:val="left" w:pos="1152"/>
              </w:tabs>
              <w:spacing w:before="40" w:after="40" w:line="210" w:lineRule="exact"/>
              <w:ind w:right="43"/>
              <w:jc w:val="center"/>
              <w:rPr>
                <w:b/>
                <w:bCs/>
                <w:sz w:val="17"/>
                <w:szCs w:val="24"/>
              </w:rPr>
            </w:pPr>
            <w:r w:rsidRPr="00543DD6">
              <w:rPr>
                <w:b/>
                <w:bCs/>
                <w:sz w:val="17"/>
                <w:szCs w:val="24"/>
              </w:rPr>
              <w:t>2005</w:t>
            </w:r>
          </w:p>
        </w:tc>
        <w:tc>
          <w:tcPr>
            <w:tcW w:w="653" w:type="dxa"/>
            <w:shd w:val="clear" w:color="auto" w:fill="auto"/>
            <w:vAlign w:val="bottom"/>
          </w:tcPr>
          <w:p w:rsidR="00B328F5" w:rsidRPr="00543DD6" w:rsidRDefault="00B328F5" w:rsidP="00B328F5">
            <w:pPr>
              <w:tabs>
                <w:tab w:val="left" w:pos="288"/>
                <w:tab w:val="left" w:pos="576"/>
                <w:tab w:val="left" w:pos="864"/>
                <w:tab w:val="left" w:pos="1152"/>
              </w:tabs>
              <w:spacing w:before="40" w:after="40" w:line="210" w:lineRule="exact"/>
              <w:ind w:right="43"/>
              <w:jc w:val="right"/>
              <w:rPr>
                <w:bCs/>
                <w:sz w:val="17"/>
                <w:szCs w:val="24"/>
              </w:rPr>
            </w:pPr>
            <w:r w:rsidRPr="00543DD6">
              <w:rPr>
                <w:bCs/>
                <w:sz w:val="17"/>
                <w:szCs w:val="24"/>
              </w:rPr>
              <w:t>3802</w:t>
            </w:r>
          </w:p>
        </w:tc>
        <w:tc>
          <w:tcPr>
            <w:tcW w:w="698" w:type="dxa"/>
            <w:shd w:val="clear" w:color="auto" w:fill="auto"/>
            <w:vAlign w:val="bottom"/>
          </w:tcPr>
          <w:p w:rsidR="00B328F5" w:rsidRPr="00543DD6" w:rsidRDefault="00B328F5" w:rsidP="00B328F5">
            <w:pPr>
              <w:tabs>
                <w:tab w:val="left" w:pos="288"/>
                <w:tab w:val="left" w:pos="576"/>
                <w:tab w:val="left" w:pos="864"/>
                <w:tab w:val="left" w:pos="1152"/>
              </w:tabs>
              <w:spacing w:before="40" w:after="40" w:line="210" w:lineRule="exact"/>
              <w:ind w:right="43"/>
              <w:jc w:val="right"/>
              <w:rPr>
                <w:sz w:val="17"/>
                <w:szCs w:val="24"/>
              </w:rPr>
            </w:pPr>
            <w:r w:rsidRPr="00543DD6">
              <w:rPr>
                <w:sz w:val="17"/>
                <w:szCs w:val="24"/>
              </w:rPr>
              <w:t>1540</w:t>
            </w:r>
          </w:p>
        </w:tc>
        <w:tc>
          <w:tcPr>
            <w:tcW w:w="833" w:type="dxa"/>
            <w:shd w:val="clear" w:color="auto" w:fill="auto"/>
            <w:vAlign w:val="bottom"/>
          </w:tcPr>
          <w:p w:rsidR="00B328F5" w:rsidRPr="00543DD6" w:rsidRDefault="00B328F5" w:rsidP="00B328F5">
            <w:pPr>
              <w:tabs>
                <w:tab w:val="left" w:pos="288"/>
                <w:tab w:val="left" w:pos="576"/>
                <w:tab w:val="left" w:pos="864"/>
                <w:tab w:val="left" w:pos="1152"/>
              </w:tabs>
              <w:spacing w:before="40" w:after="40" w:line="210" w:lineRule="exact"/>
              <w:ind w:right="43"/>
              <w:jc w:val="right"/>
              <w:rPr>
                <w:sz w:val="17"/>
                <w:szCs w:val="24"/>
              </w:rPr>
            </w:pPr>
            <w:r w:rsidRPr="00543DD6">
              <w:rPr>
                <w:sz w:val="17"/>
                <w:szCs w:val="24"/>
              </w:rPr>
              <w:t>41</w:t>
            </w:r>
          </w:p>
        </w:tc>
        <w:tc>
          <w:tcPr>
            <w:tcW w:w="654" w:type="dxa"/>
            <w:shd w:val="clear" w:color="auto" w:fill="auto"/>
            <w:vAlign w:val="bottom"/>
          </w:tcPr>
          <w:p w:rsidR="00B328F5" w:rsidRPr="00543DD6" w:rsidRDefault="00B328F5" w:rsidP="00B328F5">
            <w:pPr>
              <w:tabs>
                <w:tab w:val="left" w:pos="288"/>
                <w:tab w:val="left" w:pos="576"/>
                <w:tab w:val="left" w:pos="864"/>
                <w:tab w:val="left" w:pos="1152"/>
              </w:tabs>
              <w:spacing w:before="40" w:after="40" w:line="210" w:lineRule="exact"/>
              <w:ind w:right="43"/>
              <w:jc w:val="right"/>
              <w:rPr>
                <w:sz w:val="17"/>
                <w:szCs w:val="24"/>
              </w:rPr>
            </w:pPr>
            <w:r w:rsidRPr="00543DD6">
              <w:rPr>
                <w:sz w:val="17"/>
                <w:szCs w:val="24"/>
              </w:rPr>
              <w:t>1655</w:t>
            </w:r>
          </w:p>
        </w:tc>
        <w:tc>
          <w:tcPr>
            <w:tcW w:w="698" w:type="dxa"/>
            <w:shd w:val="clear" w:color="auto" w:fill="auto"/>
            <w:vAlign w:val="bottom"/>
          </w:tcPr>
          <w:p w:rsidR="00B328F5" w:rsidRPr="00543DD6" w:rsidRDefault="00B328F5" w:rsidP="00B328F5">
            <w:pPr>
              <w:tabs>
                <w:tab w:val="left" w:pos="288"/>
                <w:tab w:val="left" w:pos="576"/>
                <w:tab w:val="left" w:pos="864"/>
                <w:tab w:val="left" w:pos="1152"/>
              </w:tabs>
              <w:spacing w:before="40" w:after="40" w:line="210" w:lineRule="exact"/>
              <w:ind w:right="43"/>
              <w:jc w:val="right"/>
              <w:rPr>
                <w:sz w:val="17"/>
                <w:szCs w:val="24"/>
              </w:rPr>
            </w:pPr>
            <w:r w:rsidRPr="00543DD6">
              <w:rPr>
                <w:sz w:val="17"/>
                <w:szCs w:val="24"/>
              </w:rPr>
              <w:t>618</w:t>
            </w:r>
          </w:p>
        </w:tc>
        <w:tc>
          <w:tcPr>
            <w:tcW w:w="822" w:type="dxa"/>
            <w:shd w:val="clear" w:color="auto" w:fill="auto"/>
            <w:vAlign w:val="bottom"/>
          </w:tcPr>
          <w:p w:rsidR="00B328F5" w:rsidRPr="00543DD6" w:rsidRDefault="00B328F5" w:rsidP="00B328F5">
            <w:pPr>
              <w:tabs>
                <w:tab w:val="left" w:pos="288"/>
                <w:tab w:val="left" w:pos="576"/>
                <w:tab w:val="left" w:pos="864"/>
                <w:tab w:val="left" w:pos="1152"/>
              </w:tabs>
              <w:spacing w:before="40" w:after="40" w:line="210" w:lineRule="exact"/>
              <w:ind w:right="43"/>
              <w:jc w:val="right"/>
              <w:rPr>
                <w:sz w:val="17"/>
                <w:szCs w:val="24"/>
              </w:rPr>
            </w:pPr>
            <w:r w:rsidRPr="00543DD6">
              <w:rPr>
                <w:sz w:val="17"/>
                <w:szCs w:val="24"/>
              </w:rPr>
              <w:t>37</w:t>
            </w:r>
          </w:p>
        </w:tc>
        <w:tc>
          <w:tcPr>
            <w:tcW w:w="608" w:type="dxa"/>
            <w:shd w:val="clear" w:color="auto" w:fill="auto"/>
            <w:vAlign w:val="bottom"/>
          </w:tcPr>
          <w:p w:rsidR="00B328F5" w:rsidRPr="00543DD6" w:rsidRDefault="00B328F5" w:rsidP="00B328F5">
            <w:pPr>
              <w:tabs>
                <w:tab w:val="left" w:pos="288"/>
                <w:tab w:val="left" w:pos="576"/>
                <w:tab w:val="left" w:pos="864"/>
                <w:tab w:val="left" w:pos="1152"/>
              </w:tabs>
              <w:spacing w:before="40" w:after="40" w:line="210" w:lineRule="exact"/>
              <w:ind w:right="43"/>
              <w:jc w:val="right"/>
              <w:rPr>
                <w:sz w:val="17"/>
                <w:szCs w:val="24"/>
              </w:rPr>
            </w:pPr>
            <w:r w:rsidRPr="00543DD6">
              <w:rPr>
                <w:sz w:val="17"/>
                <w:szCs w:val="24"/>
              </w:rPr>
              <w:t>222</w:t>
            </w:r>
          </w:p>
        </w:tc>
        <w:tc>
          <w:tcPr>
            <w:tcW w:w="679" w:type="dxa"/>
            <w:shd w:val="clear" w:color="auto" w:fill="auto"/>
            <w:vAlign w:val="bottom"/>
          </w:tcPr>
          <w:p w:rsidR="00B328F5" w:rsidRPr="00543DD6" w:rsidRDefault="00B328F5" w:rsidP="00B328F5">
            <w:pPr>
              <w:tabs>
                <w:tab w:val="left" w:pos="288"/>
                <w:tab w:val="left" w:pos="576"/>
                <w:tab w:val="left" w:pos="864"/>
                <w:tab w:val="left" w:pos="1152"/>
              </w:tabs>
              <w:spacing w:before="40" w:after="40" w:line="210" w:lineRule="exact"/>
              <w:ind w:right="43"/>
              <w:jc w:val="right"/>
              <w:rPr>
                <w:sz w:val="17"/>
                <w:szCs w:val="24"/>
              </w:rPr>
            </w:pPr>
            <w:r w:rsidRPr="00543DD6">
              <w:rPr>
                <w:sz w:val="17"/>
                <w:szCs w:val="24"/>
              </w:rPr>
              <w:t>74</w:t>
            </w:r>
          </w:p>
        </w:tc>
        <w:tc>
          <w:tcPr>
            <w:tcW w:w="799" w:type="dxa"/>
            <w:shd w:val="clear" w:color="auto" w:fill="auto"/>
            <w:vAlign w:val="bottom"/>
          </w:tcPr>
          <w:p w:rsidR="00B328F5" w:rsidRPr="00543DD6" w:rsidRDefault="00B328F5" w:rsidP="00B328F5">
            <w:pPr>
              <w:tabs>
                <w:tab w:val="left" w:pos="288"/>
                <w:tab w:val="left" w:pos="576"/>
                <w:tab w:val="left" w:pos="864"/>
                <w:tab w:val="left" w:pos="1152"/>
              </w:tabs>
              <w:spacing w:before="40" w:after="40" w:line="210" w:lineRule="exact"/>
              <w:ind w:right="43"/>
              <w:jc w:val="right"/>
              <w:rPr>
                <w:sz w:val="17"/>
                <w:szCs w:val="24"/>
              </w:rPr>
            </w:pPr>
            <w:r w:rsidRPr="00543DD6">
              <w:rPr>
                <w:sz w:val="17"/>
                <w:szCs w:val="24"/>
              </w:rPr>
              <w:t>33</w:t>
            </w:r>
          </w:p>
        </w:tc>
        <w:tc>
          <w:tcPr>
            <w:tcW w:w="608" w:type="dxa"/>
            <w:shd w:val="clear" w:color="auto" w:fill="auto"/>
            <w:vAlign w:val="bottom"/>
          </w:tcPr>
          <w:p w:rsidR="00B328F5" w:rsidRPr="00543DD6" w:rsidRDefault="00B328F5" w:rsidP="00B328F5">
            <w:pPr>
              <w:tabs>
                <w:tab w:val="left" w:pos="288"/>
                <w:tab w:val="left" w:pos="576"/>
                <w:tab w:val="left" w:pos="864"/>
                <w:tab w:val="left" w:pos="1152"/>
              </w:tabs>
              <w:spacing w:before="40" w:after="40" w:line="210" w:lineRule="exact"/>
              <w:ind w:right="43"/>
              <w:jc w:val="right"/>
              <w:rPr>
                <w:sz w:val="17"/>
                <w:szCs w:val="24"/>
              </w:rPr>
            </w:pPr>
            <w:r w:rsidRPr="00543DD6">
              <w:rPr>
                <w:sz w:val="17"/>
                <w:szCs w:val="24"/>
              </w:rPr>
              <w:t>9</w:t>
            </w:r>
          </w:p>
        </w:tc>
        <w:tc>
          <w:tcPr>
            <w:tcW w:w="660" w:type="dxa"/>
            <w:shd w:val="clear" w:color="auto" w:fill="auto"/>
            <w:vAlign w:val="bottom"/>
          </w:tcPr>
          <w:p w:rsidR="00B328F5" w:rsidRPr="00543DD6" w:rsidRDefault="00B328F5" w:rsidP="00B328F5">
            <w:pPr>
              <w:tabs>
                <w:tab w:val="left" w:pos="288"/>
                <w:tab w:val="left" w:pos="576"/>
                <w:tab w:val="left" w:pos="864"/>
                <w:tab w:val="left" w:pos="1152"/>
              </w:tabs>
              <w:spacing w:before="40" w:after="40" w:line="210" w:lineRule="exact"/>
              <w:ind w:right="43"/>
              <w:jc w:val="right"/>
              <w:rPr>
                <w:sz w:val="17"/>
                <w:szCs w:val="24"/>
              </w:rPr>
            </w:pPr>
            <w:r w:rsidRPr="00543DD6">
              <w:rPr>
                <w:sz w:val="17"/>
                <w:szCs w:val="24"/>
              </w:rPr>
              <w:t>3</w:t>
            </w:r>
          </w:p>
        </w:tc>
        <w:tc>
          <w:tcPr>
            <w:tcW w:w="798" w:type="dxa"/>
            <w:shd w:val="clear" w:color="auto" w:fill="auto"/>
            <w:vAlign w:val="bottom"/>
          </w:tcPr>
          <w:p w:rsidR="00B328F5" w:rsidRPr="00543DD6" w:rsidRDefault="00B328F5" w:rsidP="00B328F5">
            <w:pPr>
              <w:tabs>
                <w:tab w:val="left" w:pos="288"/>
                <w:tab w:val="left" w:pos="576"/>
                <w:tab w:val="left" w:pos="864"/>
                <w:tab w:val="left" w:pos="1152"/>
              </w:tabs>
              <w:spacing w:before="40" w:after="40" w:line="210" w:lineRule="exact"/>
              <w:ind w:right="43"/>
              <w:jc w:val="right"/>
              <w:rPr>
                <w:sz w:val="17"/>
                <w:szCs w:val="24"/>
              </w:rPr>
            </w:pPr>
            <w:r w:rsidRPr="00543DD6">
              <w:rPr>
                <w:sz w:val="17"/>
                <w:szCs w:val="24"/>
              </w:rPr>
              <w:t>33</w:t>
            </w:r>
          </w:p>
        </w:tc>
      </w:tr>
      <w:tr w:rsidR="00B328F5" w:rsidRPr="00543DD6">
        <w:tc>
          <w:tcPr>
            <w:tcW w:w="756" w:type="dxa"/>
            <w:tcBorders>
              <w:bottom w:val="single" w:sz="12" w:space="0" w:color="auto"/>
            </w:tcBorders>
            <w:shd w:val="clear" w:color="auto" w:fill="auto"/>
            <w:vAlign w:val="bottom"/>
          </w:tcPr>
          <w:p w:rsidR="00B328F5" w:rsidRPr="00543DD6" w:rsidRDefault="00B328F5" w:rsidP="00B328F5">
            <w:pPr>
              <w:tabs>
                <w:tab w:val="left" w:pos="0"/>
                <w:tab w:val="left" w:pos="288"/>
                <w:tab w:val="left" w:pos="576"/>
                <w:tab w:val="left" w:pos="864"/>
                <w:tab w:val="left" w:pos="1152"/>
              </w:tabs>
              <w:spacing w:before="40" w:after="40" w:line="210" w:lineRule="exact"/>
              <w:ind w:right="43"/>
              <w:jc w:val="center"/>
              <w:rPr>
                <w:b/>
                <w:bCs/>
                <w:sz w:val="17"/>
                <w:szCs w:val="24"/>
              </w:rPr>
            </w:pPr>
            <w:r w:rsidRPr="00543DD6">
              <w:rPr>
                <w:b/>
                <w:bCs/>
                <w:sz w:val="17"/>
                <w:szCs w:val="24"/>
              </w:rPr>
              <w:t>2006</w:t>
            </w:r>
          </w:p>
        </w:tc>
        <w:tc>
          <w:tcPr>
            <w:tcW w:w="653" w:type="dxa"/>
            <w:tcBorders>
              <w:bottom w:val="single" w:sz="12" w:space="0" w:color="auto"/>
            </w:tcBorders>
            <w:shd w:val="clear" w:color="auto" w:fill="auto"/>
            <w:vAlign w:val="bottom"/>
          </w:tcPr>
          <w:p w:rsidR="00B328F5" w:rsidRPr="00543DD6" w:rsidRDefault="00B328F5" w:rsidP="00B328F5">
            <w:pPr>
              <w:tabs>
                <w:tab w:val="left" w:pos="288"/>
                <w:tab w:val="left" w:pos="576"/>
                <w:tab w:val="left" w:pos="864"/>
                <w:tab w:val="left" w:pos="1152"/>
              </w:tabs>
              <w:spacing w:before="40" w:after="40" w:line="210" w:lineRule="exact"/>
              <w:ind w:right="43"/>
              <w:jc w:val="center"/>
              <w:rPr>
                <w:bCs/>
                <w:sz w:val="17"/>
                <w:szCs w:val="24"/>
              </w:rPr>
            </w:pPr>
            <w:r w:rsidRPr="00543DD6">
              <w:rPr>
                <w:bCs/>
                <w:sz w:val="17"/>
                <w:szCs w:val="24"/>
              </w:rPr>
              <w:t>4146</w:t>
            </w:r>
          </w:p>
        </w:tc>
        <w:tc>
          <w:tcPr>
            <w:tcW w:w="698" w:type="dxa"/>
            <w:tcBorders>
              <w:bottom w:val="single" w:sz="12" w:space="0" w:color="auto"/>
            </w:tcBorders>
            <w:shd w:val="clear" w:color="auto" w:fill="auto"/>
            <w:vAlign w:val="bottom"/>
          </w:tcPr>
          <w:p w:rsidR="00B328F5" w:rsidRPr="00543DD6" w:rsidRDefault="00B328F5" w:rsidP="00B328F5">
            <w:pPr>
              <w:tabs>
                <w:tab w:val="left" w:pos="288"/>
                <w:tab w:val="left" w:pos="576"/>
                <w:tab w:val="left" w:pos="864"/>
                <w:tab w:val="left" w:pos="1152"/>
              </w:tabs>
              <w:spacing w:before="40" w:after="40" w:line="210" w:lineRule="exact"/>
              <w:ind w:right="43"/>
              <w:jc w:val="center"/>
              <w:rPr>
                <w:sz w:val="17"/>
                <w:szCs w:val="24"/>
              </w:rPr>
            </w:pPr>
            <w:r w:rsidRPr="00543DD6">
              <w:rPr>
                <w:sz w:val="17"/>
                <w:szCs w:val="24"/>
              </w:rPr>
              <w:t>1603</w:t>
            </w:r>
          </w:p>
        </w:tc>
        <w:tc>
          <w:tcPr>
            <w:tcW w:w="833" w:type="dxa"/>
            <w:tcBorders>
              <w:bottom w:val="single" w:sz="12" w:space="0" w:color="auto"/>
            </w:tcBorders>
            <w:shd w:val="clear" w:color="auto" w:fill="auto"/>
            <w:vAlign w:val="bottom"/>
          </w:tcPr>
          <w:p w:rsidR="00B328F5" w:rsidRPr="00543DD6" w:rsidRDefault="00B328F5" w:rsidP="00B328F5">
            <w:pPr>
              <w:tabs>
                <w:tab w:val="left" w:pos="288"/>
                <w:tab w:val="left" w:pos="576"/>
                <w:tab w:val="left" w:pos="864"/>
                <w:tab w:val="left" w:pos="1152"/>
              </w:tabs>
              <w:spacing w:before="40" w:after="40" w:line="210" w:lineRule="exact"/>
              <w:ind w:right="43"/>
              <w:jc w:val="right"/>
              <w:rPr>
                <w:sz w:val="17"/>
                <w:szCs w:val="24"/>
              </w:rPr>
            </w:pPr>
            <w:r w:rsidRPr="00543DD6">
              <w:rPr>
                <w:sz w:val="17"/>
                <w:szCs w:val="24"/>
              </w:rPr>
              <w:t>39</w:t>
            </w:r>
          </w:p>
        </w:tc>
        <w:tc>
          <w:tcPr>
            <w:tcW w:w="654" w:type="dxa"/>
            <w:tcBorders>
              <w:bottom w:val="single" w:sz="12" w:space="0" w:color="auto"/>
            </w:tcBorders>
            <w:shd w:val="clear" w:color="auto" w:fill="auto"/>
            <w:vAlign w:val="bottom"/>
          </w:tcPr>
          <w:p w:rsidR="00B328F5" w:rsidRPr="00543DD6" w:rsidRDefault="00B328F5" w:rsidP="00B328F5">
            <w:pPr>
              <w:tabs>
                <w:tab w:val="left" w:pos="288"/>
                <w:tab w:val="left" w:pos="576"/>
                <w:tab w:val="left" w:pos="864"/>
                <w:tab w:val="left" w:pos="1152"/>
              </w:tabs>
              <w:spacing w:before="40" w:after="40" w:line="210" w:lineRule="exact"/>
              <w:ind w:right="43"/>
              <w:jc w:val="right"/>
              <w:rPr>
                <w:sz w:val="17"/>
                <w:szCs w:val="24"/>
              </w:rPr>
            </w:pPr>
            <w:r w:rsidRPr="00543DD6">
              <w:rPr>
                <w:sz w:val="17"/>
                <w:szCs w:val="24"/>
              </w:rPr>
              <w:t>7662</w:t>
            </w:r>
          </w:p>
        </w:tc>
        <w:tc>
          <w:tcPr>
            <w:tcW w:w="698" w:type="dxa"/>
            <w:tcBorders>
              <w:bottom w:val="single" w:sz="12" w:space="0" w:color="auto"/>
            </w:tcBorders>
            <w:shd w:val="clear" w:color="auto" w:fill="auto"/>
            <w:vAlign w:val="bottom"/>
          </w:tcPr>
          <w:p w:rsidR="00B328F5" w:rsidRPr="00543DD6" w:rsidRDefault="00B328F5" w:rsidP="00B328F5">
            <w:pPr>
              <w:tabs>
                <w:tab w:val="left" w:pos="288"/>
                <w:tab w:val="left" w:pos="576"/>
                <w:tab w:val="left" w:pos="864"/>
                <w:tab w:val="left" w:pos="1152"/>
              </w:tabs>
              <w:spacing w:before="40" w:after="40" w:line="210" w:lineRule="exact"/>
              <w:ind w:right="43"/>
              <w:jc w:val="right"/>
              <w:rPr>
                <w:sz w:val="17"/>
                <w:szCs w:val="24"/>
              </w:rPr>
            </w:pPr>
            <w:r w:rsidRPr="00543DD6">
              <w:rPr>
                <w:sz w:val="17"/>
                <w:szCs w:val="24"/>
              </w:rPr>
              <w:t>3014</w:t>
            </w:r>
          </w:p>
        </w:tc>
        <w:tc>
          <w:tcPr>
            <w:tcW w:w="822" w:type="dxa"/>
            <w:tcBorders>
              <w:bottom w:val="single" w:sz="12" w:space="0" w:color="auto"/>
            </w:tcBorders>
            <w:shd w:val="clear" w:color="auto" w:fill="auto"/>
            <w:vAlign w:val="bottom"/>
          </w:tcPr>
          <w:p w:rsidR="00B328F5" w:rsidRPr="00543DD6" w:rsidRDefault="00B328F5" w:rsidP="00B328F5">
            <w:pPr>
              <w:tabs>
                <w:tab w:val="left" w:pos="288"/>
                <w:tab w:val="left" w:pos="576"/>
                <w:tab w:val="left" w:pos="864"/>
                <w:tab w:val="left" w:pos="1152"/>
              </w:tabs>
              <w:spacing w:before="40" w:after="40" w:line="210" w:lineRule="exact"/>
              <w:ind w:right="43"/>
              <w:jc w:val="right"/>
              <w:rPr>
                <w:sz w:val="17"/>
                <w:szCs w:val="24"/>
              </w:rPr>
            </w:pPr>
            <w:r w:rsidRPr="00543DD6">
              <w:rPr>
                <w:sz w:val="17"/>
                <w:szCs w:val="24"/>
              </w:rPr>
              <w:t>39</w:t>
            </w:r>
          </w:p>
        </w:tc>
        <w:tc>
          <w:tcPr>
            <w:tcW w:w="608" w:type="dxa"/>
            <w:tcBorders>
              <w:bottom w:val="single" w:sz="12" w:space="0" w:color="auto"/>
            </w:tcBorders>
            <w:shd w:val="clear" w:color="auto" w:fill="auto"/>
            <w:vAlign w:val="bottom"/>
          </w:tcPr>
          <w:p w:rsidR="00B328F5" w:rsidRPr="00543DD6" w:rsidRDefault="00B328F5" w:rsidP="00B328F5">
            <w:pPr>
              <w:tabs>
                <w:tab w:val="left" w:pos="288"/>
                <w:tab w:val="left" w:pos="576"/>
                <w:tab w:val="left" w:pos="864"/>
                <w:tab w:val="left" w:pos="1152"/>
              </w:tabs>
              <w:spacing w:before="40" w:after="40" w:line="210" w:lineRule="exact"/>
              <w:ind w:right="43"/>
              <w:jc w:val="right"/>
              <w:rPr>
                <w:sz w:val="17"/>
                <w:szCs w:val="24"/>
              </w:rPr>
            </w:pPr>
            <w:r w:rsidRPr="00543DD6">
              <w:rPr>
                <w:sz w:val="17"/>
                <w:szCs w:val="24"/>
              </w:rPr>
              <w:t>361</w:t>
            </w:r>
          </w:p>
        </w:tc>
        <w:tc>
          <w:tcPr>
            <w:tcW w:w="679" w:type="dxa"/>
            <w:tcBorders>
              <w:bottom w:val="single" w:sz="12" w:space="0" w:color="auto"/>
            </w:tcBorders>
            <w:shd w:val="clear" w:color="auto" w:fill="auto"/>
            <w:vAlign w:val="bottom"/>
          </w:tcPr>
          <w:p w:rsidR="00B328F5" w:rsidRPr="00543DD6" w:rsidRDefault="00B328F5" w:rsidP="00B328F5">
            <w:pPr>
              <w:tabs>
                <w:tab w:val="left" w:pos="288"/>
                <w:tab w:val="left" w:pos="576"/>
                <w:tab w:val="left" w:pos="864"/>
                <w:tab w:val="left" w:pos="1152"/>
              </w:tabs>
              <w:spacing w:before="40" w:after="40" w:line="210" w:lineRule="exact"/>
              <w:ind w:right="43"/>
              <w:jc w:val="right"/>
              <w:rPr>
                <w:sz w:val="17"/>
                <w:szCs w:val="24"/>
              </w:rPr>
            </w:pPr>
            <w:r w:rsidRPr="00543DD6">
              <w:rPr>
                <w:sz w:val="17"/>
                <w:szCs w:val="24"/>
              </w:rPr>
              <w:t>86</w:t>
            </w:r>
          </w:p>
        </w:tc>
        <w:tc>
          <w:tcPr>
            <w:tcW w:w="799" w:type="dxa"/>
            <w:tcBorders>
              <w:bottom w:val="single" w:sz="12" w:space="0" w:color="auto"/>
            </w:tcBorders>
            <w:shd w:val="clear" w:color="auto" w:fill="auto"/>
            <w:vAlign w:val="bottom"/>
          </w:tcPr>
          <w:p w:rsidR="00B328F5" w:rsidRPr="00543DD6" w:rsidRDefault="00B328F5" w:rsidP="00B328F5">
            <w:pPr>
              <w:tabs>
                <w:tab w:val="left" w:pos="288"/>
                <w:tab w:val="left" w:pos="576"/>
                <w:tab w:val="left" w:pos="864"/>
                <w:tab w:val="left" w:pos="1152"/>
              </w:tabs>
              <w:spacing w:before="40" w:after="40" w:line="210" w:lineRule="exact"/>
              <w:ind w:right="43"/>
              <w:jc w:val="right"/>
              <w:rPr>
                <w:sz w:val="17"/>
                <w:szCs w:val="24"/>
              </w:rPr>
            </w:pPr>
            <w:r w:rsidRPr="00543DD6">
              <w:rPr>
                <w:sz w:val="17"/>
                <w:szCs w:val="24"/>
              </w:rPr>
              <w:t>24</w:t>
            </w:r>
          </w:p>
        </w:tc>
        <w:tc>
          <w:tcPr>
            <w:tcW w:w="608" w:type="dxa"/>
            <w:tcBorders>
              <w:bottom w:val="single" w:sz="12" w:space="0" w:color="auto"/>
            </w:tcBorders>
            <w:shd w:val="clear" w:color="auto" w:fill="auto"/>
            <w:vAlign w:val="bottom"/>
          </w:tcPr>
          <w:p w:rsidR="00B328F5" w:rsidRPr="00543DD6" w:rsidRDefault="00B328F5" w:rsidP="00B328F5">
            <w:pPr>
              <w:tabs>
                <w:tab w:val="left" w:pos="288"/>
                <w:tab w:val="left" w:pos="576"/>
                <w:tab w:val="left" w:pos="864"/>
                <w:tab w:val="left" w:pos="1152"/>
              </w:tabs>
              <w:spacing w:before="40" w:after="40" w:line="210" w:lineRule="exact"/>
              <w:ind w:right="43"/>
              <w:jc w:val="right"/>
              <w:rPr>
                <w:sz w:val="17"/>
                <w:szCs w:val="24"/>
              </w:rPr>
            </w:pPr>
            <w:r w:rsidRPr="00543DD6">
              <w:rPr>
                <w:sz w:val="17"/>
                <w:szCs w:val="24"/>
              </w:rPr>
              <w:t>243</w:t>
            </w:r>
          </w:p>
        </w:tc>
        <w:tc>
          <w:tcPr>
            <w:tcW w:w="660" w:type="dxa"/>
            <w:tcBorders>
              <w:bottom w:val="single" w:sz="12" w:space="0" w:color="auto"/>
            </w:tcBorders>
            <w:shd w:val="clear" w:color="auto" w:fill="auto"/>
            <w:vAlign w:val="bottom"/>
          </w:tcPr>
          <w:p w:rsidR="00B328F5" w:rsidRPr="00543DD6" w:rsidRDefault="00B328F5" w:rsidP="00B328F5">
            <w:pPr>
              <w:tabs>
                <w:tab w:val="left" w:pos="288"/>
                <w:tab w:val="left" w:pos="576"/>
                <w:tab w:val="left" w:pos="864"/>
                <w:tab w:val="left" w:pos="1152"/>
              </w:tabs>
              <w:spacing w:before="40" w:after="40" w:line="210" w:lineRule="exact"/>
              <w:ind w:right="43"/>
              <w:jc w:val="right"/>
              <w:rPr>
                <w:sz w:val="17"/>
                <w:szCs w:val="24"/>
              </w:rPr>
            </w:pPr>
            <w:r w:rsidRPr="00543DD6">
              <w:rPr>
                <w:sz w:val="17"/>
                <w:szCs w:val="24"/>
              </w:rPr>
              <w:t>76</w:t>
            </w:r>
          </w:p>
        </w:tc>
        <w:tc>
          <w:tcPr>
            <w:tcW w:w="798" w:type="dxa"/>
            <w:tcBorders>
              <w:bottom w:val="single" w:sz="12" w:space="0" w:color="auto"/>
            </w:tcBorders>
            <w:shd w:val="clear" w:color="auto" w:fill="auto"/>
            <w:vAlign w:val="bottom"/>
          </w:tcPr>
          <w:p w:rsidR="00B328F5" w:rsidRPr="00543DD6" w:rsidRDefault="00B328F5" w:rsidP="00B328F5">
            <w:pPr>
              <w:tabs>
                <w:tab w:val="left" w:pos="288"/>
                <w:tab w:val="left" w:pos="576"/>
                <w:tab w:val="left" w:pos="864"/>
                <w:tab w:val="left" w:pos="1152"/>
              </w:tabs>
              <w:spacing w:before="40" w:after="40" w:line="210" w:lineRule="exact"/>
              <w:ind w:right="43"/>
              <w:jc w:val="right"/>
              <w:rPr>
                <w:sz w:val="17"/>
                <w:szCs w:val="24"/>
              </w:rPr>
            </w:pPr>
            <w:r w:rsidRPr="00543DD6">
              <w:rPr>
                <w:sz w:val="17"/>
                <w:szCs w:val="24"/>
              </w:rPr>
              <w:t>31</w:t>
            </w:r>
          </w:p>
        </w:tc>
      </w:tr>
    </w:tbl>
    <w:p w:rsidR="00B328F5" w:rsidRPr="00BF7E21" w:rsidRDefault="00B328F5" w:rsidP="00B328F5">
      <w:pPr>
        <w:tabs>
          <w:tab w:val="left" w:pos="0"/>
        </w:tabs>
        <w:spacing w:line="120" w:lineRule="exact"/>
        <w:rPr>
          <w:sz w:val="10"/>
          <w:szCs w:val="24"/>
          <w:lang w:val="en-US"/>
        </w:rPr>
      </w:pPr>
    </w:p>
    <w:p w:rsidR="00B328F5" w:rsidRDefault="00B328F5" w:rsidP="00B328F5">
      <w:pPr>
        <w:pStyle w:val="SingleTxt"/>
        <w:rPr>
          <w:lang w:val="fr-FR"/>
        </w:rPr>
      </w:pPr>
      <w:r>
        <w:rPr>
          <w:lang w:val="fr-FR"/>
        </w:rPr>
        <w:t>Note : HF = hommes et femmes, F = femmes,  %F = pourcentage de femmes</w:t>
      </w:r>
    </w:p>
    <w:p w:rsidR="00B328F5" w:rsidRPr="00BF7E21" w:rsidRDefault="00B328F5" w:rsidP="00B328F5">
      <w:pPr>
        <w:pStyle w:val="SingleTxt"/>
        <w:rPr>
          <w:sz w:val="17"/>
          <w:szCs w:val="17"/>
          <w:lang w:val="fr-FR"/>
        </w:rPr>
      </w:pPr>
      <w:r w:rsidRPr="00BF7E21">
        <w:rPr>
          <w:i/>
          <w:sz w:val="17"/>
          <w:szCs w:val="17"/>
          <w:lang w:val="fr-FR"/>
        </w:rPr>
        <w:t>Source</w:t>
      </w:r>
      <w:r w:rsidRPr="00BF7E21">
        <w:rPr>
          <w:sz w:val="17"/>
          <w:szCs w:val="17"/>
          <w:lang w:val="fr-FR"/>
        </w:rPr>
        <w:t xml:space="preserve"> :SEF/MAI</w:t>
      </w:r>
    </w:p>
    <w:p w:rsidR="00B328F5" w:rsidRPr="00281B96" w:rsidRDefault="00B328F5" w:rsidP="00B328F5">
      <w:pPr>
        <w:pStyle w:val="SingleTxt"/>
        <w:rPr>
          <w:lang w:val="fr-FR"/>
        </w:rPr>
      </w:pPr>
      <w:r>
        <w:rPr>
          <w:lang w:val="fr-FR"/>
        </w:rPr>
        <w:tab/>
      </w:r>
      <w:r w:rsidRPr="00281B96">
        <w:rPr>
          <w:lang w:val="fr-FR"/>
        </w:rPr>
        <w:t>Sur l</w:t>
      </w:r>
      <w:r>
        <w:rPr>
          <w:rFonts w:hint="eastAsia"/>
          <w:lang w:val="fr-FR"/>
        </w:rPr>
        <w:t>’</w:t>
      </w:r>
      <w:r w:rsidRPr="00281B96">
        <w:rPr>
          <w:lang w:val="fr-FR"/>
        </w:rPr>
        <w:t>ensemble des demandes de naturalisation examinées pa</w:t>
      </w:r>
      <w:r>
        <w:rPr>
          <w:lang w:val="fr-FR"/>
        </w:rPr>
        <w:t>r le S</w:t>
      </w:r>
      <w:r w:rsidRPr="00281B96">
        <w:rPr>
          <w:lang w:val="fr-FR"/>
        </w:rPr>
        <w:t>ervice des étrangers et des frontières, entre 39 et 41 % concernent des femmes, ce qui est également le cas de 39 à 43 % des demandes acceptées. S</w:t>
      </w:r>
      <w:r>
        <w:rPr>
          <w:rFonts w:hint="eastAsia"/>
          <w:lang w:val="fr-FR"/>
        </w:rPr>
        <w:t>’</w:t>
      </w:r>
      <w:r w:rsidRPr="00281B96">
        <w:rPr>
          <w:lang w:val="fr-FR"/>
        </w:rPr>
        <w:t xml:space="preserve">agissant des demandes présentées par des femmes rejetées </w:t>
      </w:r>
      <w:r>
        <w:rPr>
          <w:lang w:val="fr-FR"/>
        </w:rPr>
        <w:t xml:space="preserve">ou </w:t>
      </w:r>
      <w:r w:rsidRPr="00281B96">
        <w:rPr>
          <w:lang w:val="fr-FR"/>
        </w:rPr>
        <w:t xml:space="preserve">classées, la tendance est à la baisse, leur nombre </w:t>
      </w:r>
      <w:r>
        <w:rPr>
          <w:lang w:val="fr-FR"/>
        </w:rPr>
        <w:t xml:space="preserve">étant </w:t>
      </w:r>
      <w:r w:rsidRPr="00281B96">
        <w:rPr>
          <w:lang w:val="fr-FR"/>
        </w:rPr>
        <w:t>de 36 à 24 % et de 36 à 31 % respectivement.</w:t>
      </w:r>
    </w:p>
    <w:p w:rsidR="00B328F5" w:rsidRPr="00BF7E21" w:rsidRDefault="00B328F5" w:rsidP="00B328F5">
      <w:pPr>
        <w:pStyle w:val="SingleTxt"/>
        <w:spacing w:after="0" w:line="120" w:lineRule="exact"/>
        <w:rPr>
          <w:sz w:val="10"/>
          <w:lang w:val="fr-FR"/>
        </w:rPr>
      </w:pPr>
    </w:p>
    <w:p w:rsidR="00B328F5" w:rsidRPr="00BF7E21" w:rsidRDefault="00B328F5" w:rsidP="00B328F5">
      <w:pPr>
        <w:pStyle w:val="SingleTxt"/>
        <w:spacing w:after="0" w:line="120" w:lineRule="exact"/>
        <w:rPr>
          <w:sz w:val="10"/>
          <w:lang w:val="fr-FR"/>
        </w:rPr>
      </w:pPr>
    </w:p>
    <w:p w:rsidR="00B328F5" w:rsidRDefault="00B328F5" w:rsidP="00B328F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r>
      <w:r w:rsidRPr="00281B96">
        <w:rPr>
          <w:lang w:val="fr-FR"/>
        </w:rPr>
        <w:t>Article 10</w:t>
      </w:r>
    </w:p>
    <w:p w:rsidR="00B328F5" w:rsidRPr="00BF7E21" w:rsidRDefault="00B328F5" w:rsidP="00B328F5">
      <w:pPr>
        <w:pStyle w:val="SingleTxt"/>
        <w:spacing w:after="0" w:line="120" w:lineRule="exact"/>
        <w:rPr>
          <w:sz w:val="10"/>
          <w:lang w:val="fr-FR"/>
        </w:rPr>
      </w:pPr>
    </w:p>
    <w:p w:rsidR="00B328F5" w:rsidRPr="00BF7E21" w:rsidRDefault="00B328F5" w:rsidP="00B328F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lang w:val="fr-FR"/>
        </w:rPr>
      </w:pPr>
      <w:r>
        <w:rPr>
          <w:lang w:val="fr-FR"/>
        </w:rPr>
        <w:tab/>
      </w:r>
      <w:r>
        <w:rPr>
          <w:lang w:val="fr-FR"/>
        </w:rPr>
        <w:tab/>
      </w:r>
      <w:r w:rsidRPr="00BF7E21">
        <w:rPr>
          <w:b/>
          <w:lang w:val="fr-FR"/>
        </w:rPr>
        <w:t>Éducation</w:t>
      </w:r>
    </w:p>
    <w:p w:rsidR="00B328F5" w:rsidRPr="00BF7E21" w:rsidRDefault="00B328F5" w:rsidP="00B328F5">
      <w:pPr>
        <w:pStyle w:val="SingleTxt"/>
        <w:spacing w:after="0" w:line="120" w:lineRule="exact"/>
        <w:rPr>
          <w:b/>
          <w:bCs/>
          <w:i/>
          <w:iCs/>
          <w:sz w:val="10"/>
          <w:lang w:val="fr-FR"/>
        </w:rPr>
      </w:pPr>
    </w:p>
    <w:p w:rsidR="00B328F5" w:rsidRPr="00281B96" w:rsidRDefault="00B328F5" w:rsidP="00B328F5">
      <w:pPr>
        <w:pStyle w:val="SingleTxt"/>
        <w:rPr>
          <w:lang w:val="fr-FR"/>
        </w:rPr>
      </w:pPr>
      <w:r>
        <w:rPr>
          <w:lang w:val="fr-FR"/>
        </w:rPr>
        <w:tab/>
      </w:r>
      <w:r w:rsidRPr="00281B96">
        <w:rPr>
          <w:lang w:val="fr-FR"/>
        </w:rPr>
        <w:t>Le développement des cours d</w:t>
      </w:r>
      <w:r>
        <w:rPr>
          <w:rFonts w:hint="eastAsia"/>
          <w:lang w:val="fr-FR"/>
        </w:rPr>
        <w:t>’</w:t>
      </w:r>
      <w:r w:rsidRPr="00281B96">
        <w:rPr>
          <w:lang w:val="fr-FR"/>
        </w:rPr>
        <w:t>éducation et de formation destinés aux adultes constitue l</w:t>
      </w:r>
      <w:r>
        <w:rPr>
          <w:rFonts w:hint="eastAsia"/>
          <w:lang w:val="fr-FR"/>
        </w:rPr>
        <w:t>’</w:t>
      </w:r>
      <w:r w:rsidRPr="00281B96">
        <w:rPr>
          <w:lang w:val="fr-FR"/>
        </w:rPr>
        <w:t xml:space="preserve">une des priorités du programme du XVIIe </w:t>
      </w:r>
      <w:r>
        <w:rPr>
          <w:lang w:val="fr-FR"/>
        </w:rPr>
        <w:t>Gouvernement</w:t>
      </w:r>
      <w:r w:rsidRPr="00281B96">
        <w:rPr>
          <w:lang w:val="fr-FR"/>
        </w:rPr>
        <w:t xml:space="preserve"> constitutionnel,</w:t>
      </w:r>
      <w:r>
        <w:rPr>
          <w:lang w:val="fr-FR"/>
        </w:rPr>
        <w:t xml:space="preserve"> </w:t>
      </w:r>
      <w:r w:rsidRPr="00281B96">
        <w:rPr>
          <w:lang w:val="fr-FR"/>
        </w:rPr>
        <w:t xml:space="preserve">reflétant </w:t>
      </w:r>
      <w:r>
        <w:rPr>
          <w:lang w:val="fr-FR"/>
        </w:rPr>
        <w:t>le</w:t>
      </w:r>
      <w:r w:rsidRPr="00281B96">
        <w:rPr>
          <w:lang w:val="fr-FR"/>
        </w:rPr>
        <w:t xml:space="preserve"> souci </w:t>
      </w:r>
      <w:r>
        <w:rPr>
          <w:lang w:val="fr-FR"/>
        </w:rPr>
        <w:t>de</w:t>
      </w:r>
      <w:r w:rsidRPr="00281B96">
        <w:rPr>
          <w:lang w:val="fr-FR"/>
        </w:rPr>
        <w:t xml:space="preserve"> la réalisation de l</w:t>
      </w:r>
      <w:r>
        <w:rPr>
          <w:rFonts w:hint="eastAsia"/>
          <w:lang w:val="fr-FR"/>
        </w:rPr>
        <w:t>’</w:t>
      </w:r>
      <w:r w:rsidRPr="00281B96">
        <w:rPr>
          <w:lang w:val="fr-FR"/>
        </w:rPr>
        <w:t xml:space="preserve">égalité des sexes. Reconnaissant que </w:t>
      </w:r>
      <w:r>
        <w:rPr>
          <w:lang w:val="fr-FR"/>
        </w:rPr>
        <w:t>« </w:t>
      </w:r>
      <w:r w:rsidRPr="00281B96">
        <w:rPr>
          <w:lang w:val="fr-FR"/>
        </w:rPr>
        <w:t>l</w:t>
      </w:r>
      <w:r>
        <w:rPr>
          <w:rFonts w:hint="eastAsia"/>
          <w:lang w:val="fr-FR"/>
        </w:rPr>
        <w:t>’</w:t>
      </w:r>
      <w:r w:rsidRPr="00281B96">
        <w:rPr>
          <w:lang w:val="fr-FR"/>
        </w:rPr>
        <w:t>inégalité entre les sexes existe encore dans de nombreux domaines</w:t>
      </w:r>
      <w:r>
        <w:rPr>
          <w:lang w:val="fr-FR"/>
        </w:rPr>
        <w:t> »</w:t>
      </w:r>
      <w:r w:rsidRPr="00281B96">
        <w:rPr>
          <w:lang w:val="fr-FR"/>
        </w:rPr>
        <w:t xml:space="preserve"> de la société portugaise et adoptant le principe de </w:t>
      </w:r>
      <w:r>
        <w:rPr>
          <w:lang w:val="fr-FR"/>
        </w:rPr>
        <w:t>« </w:t>
      </w:r>
      <w:r w:rsidRPr="00281B96">
        <w:rPr>
          <w:lang w:val="fr-FR"/>
        </w:rPr>
        <w:t>l</w:t>
      </w:r>
      <w:r>
        <w:rPr>
          <w:rFonts w:hint="eastAsia"/>
          <w:lang w:val="fr-FR"/>
        </w:rPr>
        <w:t>’</w:t>
      </w:r>
      <w:r w:rsidRPr="00281B96">
        <w:rPr>
          <w:lang w:val="fr-FR"/>
        </w:rPr>
        <w:t>intégration de la politique d</w:t>
      </w:r>
      <w:r>
        <w:rPr>
          <w:rFonts w:hint="eastAsia"/>
          <w:lang w:val="fr-FR"/>
        </w:rPr>
        <w:t>’</w:t>
      </w:r>
      <w:r w:rsidRPr="00281B96">
        <w:rPr>
          <w:lang w:val="fr-FR"/>
        </w:rPr>
        <w:t>égalité dans toutes les autres politiques</w:t>
      </w:r>
      <w:r>
        <w:rPr>
          <w:lang w:val="fr-FR"/>
        </w:rPr>
        <w:t> »</w:t>
      </w:r>
      <w:r w:rsidRPr="00281B96">
        <w:rPr>
          <w:lang w:val="fr-FR"/>
        </w:rPr>
        <w:t>, le programme considère l</w:t>
      </w:r>
      <w:r>
        <w:rPr>
          <w:rFonts w:hint="eastAsia"/>
          <w:lang w:val="fr-FR"/>
        </w:rPr>
        <w:t>’</w:t>
      </w:r>
      <w:r w:rsidRPr="00281B96">
        <w:rPr>
          <w:lang w:val="fr-FR"/>
        </w:rPr>
        <w:t>éducation comme l</w:t>
      </w:r>
      <w:r>
        <w:rPr>
          <w:rFonts w:hint="eastAsia"/>
          <w:lang w:val="fr-FR"/>
        </w:rPr>
        <w:t>’</w:t>
      </w:r>
      <w:r w:rsidRPr="00281B96">
        <w:rPr>
          <w:lang w:val="fr-FR"/>
        </w:rPr>
        <w:t xml:space="preserve">un des quatre domaines où </w:t>
      </w:r>
      <w:r>
        <w:rPr>
          <w:lang w:val="fr-FR"/>
        </w:rPr>
        <w:t>« </w:t>
      </w:r>
      <w:r w:rsidRPr="00281B96">
        <w:rPr>
          <w:lang w:val="fr-FR"/>
        </w:rPr>
        <w:t>l</w:t>
      </w:r>
      <w:r>
        <w:rPr>
          <w:rFonts w:hint="eastAsia"/>
          <w:lang w:val="fr-FR"/>
        </w:rPr>
        <w:t>’</w:t>
      </w:r>
      <w:r w:rsidRPr="00281B96">
        <w:rPr>
          <w:lang w:val="fr-FR"/>
        </w:rPr>
        <w:t>intégration d</w:t>
      </w:r>
      <w:r>
        <w:rPr>
          <w:rFonts w:hint="eastAsia"/>
          <w:lang w:val="fr-FR"/>
        </w:rPr>
        <w:t>’</w:t>
      </w:r>
      <w:r w:rsidRPr="00281B96">
        <w:rPr>
          <w:lang w:val="fr-FR"/>
        </w:rPr>
        <w:t xml:space="preserve">une perspective sexospécifique </w:t>
      </w:r>
      <w:r>
        <w:rPr>
          <w:lang w:val="fr-FR"/>
        </w:rPr>
        <w:t xml:space="preserve">peut </w:t>
      </w:r>
      <w:r w:rsidRPr="00281B96">
        <w:rPr>
          <w:lang w:val="fr-FR"/>
        </w:rPr>
        <w:t>faire une différence qualitative importante</w:t>
      </w:r>
      <w:r>
        <w:rPr>
          <w:lang w:val="fr-FR"/>
        </w:rPr>
        <w:t> »</w:t>
      </w:r>
      <w:r w:rsidRPr="00281B96">
        <w:rPr>
          <w:lang w:val="fr-FR"/>
        </w:rPr>
        <w:t xml:space="preserve"> et engage le </w:t>
      </w:r>
      <w:r>
        <w:rPr>
          <w:lang w:val="fr-FR"/>
        </w:rPr>
        <w:t>Gouvernement</w:t>
      </w:r>
      <w:r w:rsidRPr="00281B96">
        <w:rPr>
          <w:lang w:val="fr-FR"/>
        </w:rPr>
        <w:t xml:space="preserve"> </w:t>
      </w:r>
      <w:r>
        <w:rPr>
          <w:lang w:val="fr-FR"/>
        </w:rPr>
        <w:t>« </w:t>
      </w:r>
      <w:r w:rsidRPr="00281B96">
        <w:rPr>
          <w:lang w:val="fr-FR"/>
        </w:rPr>
        <w:t>à promouvoir l</w:t>
      </w:r>
      <w:r>
        <w:rPr>
          <w:rFonts w:hint="eastAsia"/>
          <w:lang w:val="fr-FR"/>
        </w:rPr>
        <w:t>’</w:t>
      </w:r>
      <w:r w:rsidRPr="00281B96">
        <w:rPr>
          <w:lang w:val="fr-FR"/>
        </w:rPr>
        <w:t>éducation pour tous et à combattre les effets des stéréotypes sexistes dans l</w:t>
      </w:r>
      <w:r>
        <w:rPr>
          <w:rFonts w:hint="eastAsia"/>
          <w:lang w:val="fr-FR"/>
        </w:rPr>
        <w:t>’</w:t>
      </w:r>
      <w:r>
        <w:rPr>
          <w:lang w:val="fr-FR"/>
        </w:rPr>
        <w:t>enseignement</w:t>
      </w:r>
      <w:r w:rsidRPr="00281B96">
        <w:rPr>
          <w:lang w:val="fr-FR"/>
        </w:rPr>
        <w:t xml:space="preserve"> et le choix de la carrière</w:t>
      </w:r>
      <w:r>
        <w:rPr>
          <w:lang w:val="fr-FR"/>
        </w:rPr>
        <w:t> »</w:t>
      </w:r>
      <w:r w:rsidRPr="00281B96">
        <w:rPr>
          <w:lang w:val="fr-FR"/>
        </w:rPr>
        <w:t>. Les directives économiques et sociales globales pour les années 2005 à 2009 réaffirment l</w:t>
      </w:r>
      <w:r>
        <w:rPr>
          <w:rFonts w:hint="eastAsia"/>
          <w:lang w:val="fr-FR"/>
        </w:rPr>
        <w:t>’</w:t>
      </w:r>
      <w:r w:rsidRPr="00281B96">
        <w:rPr>
          <w:lang w:val="fr-FR"/>
        </w:rPr>
        <w:t xml:space="preserve">engagement du </w:t>
      </w:r>
      <w:r>
        <w:rPr>
          <w:lang w:val="fr-FR"/>
        </w:rPr>
        <w:t>Gouvernement</w:t>
      </w:r>
      <w:r w:rsidRPr="00281B96">
        <w:rPr>
          <w:lang w:val="fr-FR"/>
        </w:rPr>
        <w:t xml:space="preserve"> en faveur d</w:t>
      </w:r>
      <w:r>
        <w:rPr>
          <w:rFonts w:hint="eastAsia"/>
          <w:lang w:val="fr-FR"/>
        </w:rPr>
        <w:t>’</w:t>
      </w:r>
      <w:r w:rsidRPr="00281B96">
        <w:rPr>
          <w:lang w:val="fr-FR"/>
        </w:rPr>
        <w:t>une éducation qui tient compte des aspects sexospécifique</w:t>
      </w:r>
      <w:r>
        <w:rPr>
          <w:lang w:val="fr-FR"/>
        </w:rPr>
        <w:t>s</w:t>
      </w:r>
      <w:r w:rsidRPr="00281B96">
        <w:rPr>
          <w:lang w:val="fr-FR"/>
        </w:rPr>
        <w:t xml:space="preserve"> à l</w:t>
      </w:r>
      <w:r>
        <w:rPr>
          <w:rFonts w:hint="eastAsia"/>
          <w:lang w:val="fr-FR"/>
        </w:rPr>
        <w:t>’</w:t>
      </w:r>
      <w:r w:rsidRPr="00281B96">
        <w:rPr>
          <w:lang w:val="fr-FR"/>
        </w:rPr>
        <w:t>école et dans la carrière professionnelle.</w:t>
      </w:r>
    </w:p>
    <w:p w:rsidR="00B328F5" w:rsidRDefault="00B328F5" w:rsidP="00B328F5">
      <w:pPr>
        <w:pStyle w:val="SingleTxt"/>
        <w:rPr>
          <w:lang w:val="fr-FR"/>
        </w:rPr>
      </w:pPr>
      <w:r>
        <w:rPr>
          <w:lang w:val="fr-FR"/>
        </w:rPr>
        <w:tab/>
      </w:r>
      <w:r w:rsidRPr="00281B96">
        <w:rPr>
          <w:lang w:val="fr-FR"/>
        </w:rPr>
        <w:t>L</w:t>
      </w:r>
      <w:r>
        <w:rPr>
          <w:rFonts w:hint="eastAsia"/>
          <w:lang w:val="fr-FR"/>
        </w:rPr>
        <w:t>’</w:t>
      </w:r>
      <w:r w:rsidRPr="00281B96">
        <w:rPr>
          <w:lang w:val="fr-FR"/>
        </w:rPr>
        <w:t>agence nationale</w:t>
      </w:r>
      <w:r>
        <w:rPr>
          <w:lang w:val="fr-FR"/>
        </w:rPr>
        <w:t xml:space="preserve"> de </w:t>
      </w:r>
      <w:r w:rsidRPr="00281B96">
        <w:rPr>
          <w:lang w:val="fr-FR"/>
        </w:rPr>
        <w:t>qualification a été créée pour apporter une réponse adéquate au problème de la qualification de la population dans l</w:t>
      </w:r>
      <w:r>
        <w:rPr>
          <w:rFonts w:hint="eastAsia"/>
          <w:lang w:val="fr-FR"/>
        </w:rPr>
        <w:t>’</w:t>
      </w:r>
      <w:r w:rsidRPr="00281B96">
        <w:rPr>
          <w:lang w:val="fr-FR"/>
        </w:rPr>
        <w:t>optique de l</w:t>
      </w:r>
      <w:r>
        <w:rPr>
          <w:rFonts w:hint="eastAsia"/>
          <w:lang w:val="fr-FR"/>
        </w:rPr>
        <w:t>’</w:t>
      </w:r>
      <w:r w:rsidRPr="00281B96">
        <w:rPr>
          <w:lang w:val="fr-FR"/>
        </w:rPr>
        <w:t>égalité des sexes. Cette institution publique e</w:t>
      </w:r>
      <w:r>
        <w:rPr>
          <w:lang w:val="fr-FR"/>
        </w:rPr>
        <w:t>s</w:t>
      </w:r>
      <w:r w:rsidRPr="00281B96">
        <w:rPr>
          <w:lang w:val="fr-FR"/>
        </w:rPr>
        <w:t>t supervis</w:t>
      </w:r>
      <w:r>
        <w:rPr>
          <w:lang w:val="fr-FR"/>
        </w:rPr>
        <w:t>ée</w:t>
      </w:r>
      <w:r w:rsidRPr="00281B96">
        <w:rPr>
          <w:lang w:val="fr-FR"/>
        </w:rPr>
        <w:t xml:space="preserve"> conjointement par le </w:t>
      </w:r>
      <w:r>
        <w:rPr>
          <w:lang w:val="fr-FR"/>
        </w:rPr>
        <w:t>Minist</w:t>
      </w:r>
      <w:r w:rsidRPr="00281B96">
        <w:rPr>
          <w:lang w:val="fr-FR"/>
        </w:rPr>
        <w:t>ère de l</w:t>
      </w:r>
      <w:r>
        <w:rPr>
          <w:rFonts w:hint="eastAsia"/>
          <w:lang w:val="fr-FR"/>
        </w:rPr>
        <w:t>’</w:t>
      </w:r>
      <w:r w:rsidRPr="00281B96">
        <w:rPr>
          <w:lang w:val="fr-FR"/>
        </w:rPr>
        <w:t xml:space="preserve">éducation et le </w:t>
      </w:r>
      <w:r>
        <w:rPr>
          <w:lang w:val="fr-FR"/>
        </w:rPr>
        <w:t>Minist</w:t>
      </w:r>
      <w:r w:rsidRPr="00281B96">
        <w:rPr>
          <w:lang w:val="fr-FR"/>
        </w:rPr>
        <w:t>ère d</w:t>
      </w:r>
      <w:r>
        <w:rPr>
          <w:lang w:val="fr-FR"/>
        </w:rPr>
        <w:t>u</w:t>
      </w:r>
      <w:r w:rsidRPr="00281B96">
        <w:rPr>
          <w:lang w:val="fr-FR"/>
        </w:rPr>
        <w:t xml:space="preserve"> travail</w:t>
      </w:r>
      <w:r>
        <w:rPr>
          <w:lang w:val="fr-FR"/>
        </w:rPr>
        <w:t xml:space="preserve"> et</w:t>
      </w:r>
      <w:r w:rsidRPr="00281B96">
        <w:rPr>
          <w:lang w:val="fr-FR"/>
        </w:rPr>
        <w:t xml:space="preserve"> de la solidarité sociale et chargée de coordonne</w:t>
      </w:r>
      <w:r>
        <w:rPr>
          <w:lang w:val="fr-FR"/>
        </w:rPr>
        <w:t>r</w:t>
      </w:r>
      <w:r w:rsidRPr="00281B96">
        <w:rPr>
          <w:lang w:val="fr-FR"/>
        </w:rPr>
        <w:t xml:space="preserve"> et d</w:t>
      </w:r>
      <w:r>
        <w:rPr>
          <w:rFonts w:hint="eastAsia"/>
          <w:lang w:val="fr-FR"/>
        </w:rPr>
        <w:t>’</w:t>
      </w:r>
      <w:r w:rsidRPr="00281B96">
        <w:rPr>
          <w:lang w:val="fr-FR"/>
        </w:rPr>
        <w:t>exécuter les politiques d</w:t>
      </w:r>
      <w:r>
        <w:rPr>
          <w:rFonts w:hint="eastAsia"/>
          <w:lang w:val="fr-FR"/>
        </w:rPr>
        <w:t>’</w:t>
      </w:r>
      <w:r w:rsidRPr="00281B96">
        <w:rPr>
          <w:lang w:val="fr-FR"/>
        </w:rPr>
        <w:t xml:space="preserve">éducation et de formation professionnelle pour les jeunes et </w:t>
      </w:r>
      <w:r>
        <w:rPr>
          <w:lang w:val="fr-FR"/>
        </w:rPr>
        <w:t>l</w:t>
      </w:r>
      <w:r w:rsidRPr="00281B96">
        <w:rPr>
          <w:lang w:val="fr-FR"/>
        </w:rPr>
        <w:t>es adultes et de développer et de gérer le système de reconnaissance, de validation et de certification des compétences. Le livre de référence des principales compétences pour l</w:t>
      </w:r>
      <w:r>
        <w:rPr>
          <w:rFonts w:hint="eastAsia"/>
          <w:lang w:val="fr-FR"/>
        </w:rPr>
        <w:t>’</w:t>
      </w:r>
      <w:r w:rsidRPr="00281B96">
        <w:rPr>
          <w:lang w:val="fr-FR"/>
        </w:rPr>
        <w:t>enseignement secondaire et les cours de formation destinés aux adultes adopte une approche non discriminatoire en matière de sexe.</w:t>
      </w:r>
    </w:p>
    <w:p w:rsidR="00B328F5" w:rsidRPr="00BF7E21" w:rsidRDefault="00B328F5" w:rsidP="00B328F5">
      <w:pPr>
        <w:pStyle w:val="SingleTxt"/>
        <w:spacing w:after="0" w:line="120" w:lineRule="exact"/>
        <w:rPr>
          <w:sz w:val="10"/>
          <w:lang w:val="fr-FR"/>
        </w:rPr>
      </w:pPr>
    </w:p>
    <w:p w:rsidR="00B328F5" w:rsidRPr="00281B96" w:rsidRDefault="00B328F5" w:rsidP="00B328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281B96">
        <w:rPr>
          <w:lang w:val="fr-FR"/>
        </w:rPr>
        <w:t>Données globales concernant l</w:t>
      </w:r>
      <w:r>
        <w:rPr>
          <w:rFonts w:hint="eastAsia"/>
          <w:lang w:val="fr-FR"/>
        </w:rPr>
        <w:t>’</w:t>
      </w:r>
      <w:r w:rsidRPr="00281B96">
        <w:rPr>
          <w:lang w:val="fr-FR"/>
        </w:rPr>
        <w:t>éducation</w:t>
      </w:r>
    </w:p>
    <w:p w:rsidR="00B328F5" w:rsidRPr="00BF7E21" w:rsidRDefault="00B328F5" w:rsidP="00B328F5">
      <w:pPr>
        <w:pStyle w:val="SingleTxt"/>
        <w:spacing w:after="0" w:line="120" w:lineRule="exact"/>
        <w:rPr>
          <w:b/>
          <w:bCs/>
          <w:sz w:val="10"/>
          <w:lang w:val="fr-FR"/>
        </w:rPr>
      </w:pPr>
    </w:p>
    <w:p w:rsidR="00B328F5" w:rsidRPr="00281B96" w:rsidRDefault="00B328F5" w:rsidP="00B328F5">
      <w:pPr>
        <w:pStyle w:val="SingleTxt"/>
        <w:rPr>
          <w:b/>
          <w:bCs/>
          <w:lang w:val="fr-FR"/>
        </w:rPr>
      </w:pPr>
      <w:r w:rsidRPr="00281B96">
        <w:rPr>
          <w:b/>
          <w:bCs/>
          <w:lang w:val="fr-FR"/>
        </w:rPr>
        <w:t>Niveau d</w:t>
      </w:r>
      <w:r>
        <w:rPr>
          <w:rFonts w:hint="eastAsia"/>
          <w:b/>
          <w:bCs/>
          <w:lang w:val="fr-FR"/>
        </w:rPr>
        <w:t>’</w:t>
      </w:r>
      <w:r w:rsidRPr="00281B96">
        <w:rPr>
          <w:b/>
          <w:bCs/>
          <w:lang w:val="fr-FR"/>
        </w:rPr>
        <w:t xml:space="preserve">instruction de la population portugaise âgée de 15 ans ou plus </w:t>
      </w:r>
      <w:r>
        <w:rPr>
          <w:b/>
          <w:bCs/>
          <w:lang w:val="fr-FR"/>
        </w:rPr>
        <w:br/>
      </w:r>
      <w:r w:rsidRPr="00281B96">
        <w:rPr>
          <w:b/>
          <w:bCs/>
          <w:lang w:val="fr-FR"/>
        </w:rPr>
        <w:t>(</w:t>
      </w:r>
      <w:r>
        <w:rPr>
          <w:b/>
          <w:bCs/>
          <w:lang w:val="fr-FR"/>
        </w:rPr>
        <w:t>%</w:t>
      </w:r>
      <w:r w:rsidRPr="00281B96">
        <w:rPr>
          <w:b/>
          <w:bCs/>
          <w:lang w:val="fr-FR"/>
        </w:rPr>
        <w:t>, 2005)</w:t>
      </w:r>
    </w:p>
    <w:p w:rsidR="00B328F5" w:rsidRPr="00BF7E21" w:rsidRDefault="00B328F5" w:rsidP="00B328F5">
      <w:pPr>
        <w:spacing w:line="120" w:lineRule="exact"/>
        <w:jc w:val="center"/>
        <w:rPr>
          <w:b/>
          <w:sz w:val="10"/>
          <w:szCs w:val="24"/>
        </w:rPr>
      </w:pPr>
    </w:p>
    <w:tbl>
      <w:tblPr>
        <w:tblW w:w="7315" w:type="dxa"/>
        <w:jc w:val="center"/>
        <w:tblCellSpacing w:w="20" w:type="dxa"/>
        <w:tblLook w:val="0000" w:firstRow="0" w:lastRow="0" w:firstColumn="0" w:lastColumn="0" w:noHBand="0" w:noVBand="0"/>
      </w:tblPr>
      <w:tblGrid>
        <w:gridCol w:w="1740"/>
        <w:gridCol w:w="947"/>
        <w:gridCol w:w="1536"/>
        <w:gridCol w:w="1536"/>
        <w:gridCol w:w="1556"/>
      </w:tblGrid>
      <w:tr w:rsidR="00B328F5" w:rsidRPr="00BF7E21">
        <w:trPr>
          <w:tblHeader/>
          <w:tblCellSpacing w:w="20" w:type="dxa"/>
          <w:jc w:val="center"/>
        </w:trPr>
        <w:tc>
          <w:tcPr>
            <w:tcW w:w="1155" w:type="pct"/>
            <w:tcBorders>
              <w:top w:val="single" w:sz="2" w:space="0" w:color="auto"/>
              <w:bottom w:val="single" w:sz="12" w:space="0" w:color="auto"/>
            </w:tcBorders>
            <w:shd w:val="clear" w:color="auto" w:fill="auto"/>
            <w:vAlign w:val="bottom"/>
          </w:tcPr>
          <w:p w:rsidR="00B328F5" w:rsidRPr="00BF7E21" w:rsidRDefault="00B328F5" w:rsidP="00B328F5">
            <w:pPr>
              <w:suppressAutoHyphens/>
              <w:spacing w:before="80" w:after="80" w:line="160" w:lineRule="exact"/>
              <w:ind w:right="43"/>
              <w:jc w:val="center"/>
              <w:rPr>
                <w:i/>
                <w:sz w:val="14"/>
                <w:szCs w:val="24"/>
              </w:rPr>
            </w:pPr>
            <w:r w:rsidRPr="00BF7E21">
              <w:rPr>
                <w:i/>
                <w:sz w:val="14"/>
                <w:szCs w:val="24"/>
              </w:rPr>
              <w:t xml:space="preserve">Niveau d’instruction </w:t>
            </w:r>
          </w:p>
        </w:tc>
        <w:tc>
          <w:tcPr>
            <w:tcW w:w="624" w:type="pct"/>
            <w:tcBorders>
              <w:top w:val="single" w:sz="2" w:space="0" w:color="auto"/>
              <w:bottom w:val="single" w:sz="12" w:space="0" w:color="auto"/>
            </w:tcBorders>
            <w:shd w:val="clear" w:color="auto" w:fill="auto"/>
            <w:vAlign w:val="bottom"/>
          </w:tcPr>
          <w:p w:rsidR="00B328F5" w:rsidRPr="00BF7E21" w:rsidRDefault="00B328F5" w:rsidP="00B328F5">
            <w:pPr>
              <w:suppressAutoHyphens/>
              <w:spacing w:before="80" w:after="80" w:line="160" w:lineRule="exact"/>
              <w:ind w:right="43"/>
              <w:jc w:val="right"/>
              <w:rPr>
                <w:i/>
                <w:sz w:val="14"/>
                <w:szCs w:val="24"/>
              </w:rPr>
            </w:pPr>
            <w:r w:rsidRPr="00BF7E21">
              <w:rPr>
                <w:i/>
                <w:sz w:val="14"/>
                <w:szCs w:val="24"/>
              </w:rPr>
              <w:t>Hommes</w:t>
            </w:r>
          </w:p>
        </w:tc>
        <w:tc>
          <w:tcPr>
            <w:tcW w:w="1028" w:type="pct"/>
            <w:tcBorders>
              <w:top w:val="single" w:sz="2" w:space="0" w:color="auto"/>
              <w:bottom w:val="single" w:sz="12" w:space="0" w:color="auto"/>
            </w:tcBorders>
            <w:shd w:val="clear" w:color="auto" w:fill="auto"/>
            <w:vAlign w:val="bottom"/>
          </w:tcPr>
          <w:p w:rsidR="00B328F5" w:rsidRPr="00BF7E21" w:rsidRDefault="00B328F5" w:rsidP="00B328F5">
            <w:pPr>
              <w:suppressAutoHyphens/>
              <w:spacing w:before="80" w:after="80" w:line="160" w:lineRule="exact"/>
              <w:ind w:right="43"/>
              <w:jc w:val="right"/>
              <w:rPr>
                <w:i/>
                <w:sz w:val="14"/>
                <w:szCs w:val="24"/>
              </w:rPr>
            </w:pPr>
            <w:r w:rsidRPr="00BF7E21">
              <w:rPr>
                <w:i/>
                <w:sz w:val="14"/>
                <w:szCs w:val="24"/>
              </w:rPr>
              <w:t>Femmes</w:t>
            </w:r>
          </w:p>
        </w:tc>
        <w:tc>
          <w:tcPr>
            <w:tcW w:w="1028" w:type="pct"/>
            <w:tcBorders>
              <w:top w:val="single" w:sz="2" w:space="0" w:color="auto"/>
              <w:bottom w:val="single" w:sz="12" w:space="0" w:color="auto"/>
            </w:tcBorders>
            <w:shd w:val="clear" w:color="auto" w:fill="auto"/>
            <w:vAlign w:val="bottom"/>
          </w:tcPr>
          <w:p w:rsidR="00B328F5" w:rsidRPr="00BF7E21" w:rsidRDefault="00B328F5" w:rsidP="00B328F5">
            <w:pPr>
              <w:suppressAutoHyphens/>
              <w:spacing w:before="80" w:after="80" w:line="160" w:lineRule="exact"/>
              <w:ind w:right="43"/>
              <w:jc w:val="right"/>
              <w:rPr>
                <w:i/>
                <w:sz w:val="14"/>
                <w:szCs w:val="24"/>
              </w:rPr>
            </w:pPr>
            <w:r w:rsidRPr="00BF7E21">
              <w:rPr>
                <w:i/>
                <w:sz w:val="14"/>
                <w:szCs w:val="24"/>
              </w:rPr>
              <w:t>Total</w:t>
            </w:r>
          </w:p>
        </w:tc>
        <w:tc>
          <w:tcPr>
            <w:tcW w:w="1028" w:type="pct"/>
            <w:tcBorders>
              <w:top w:val="single" w:sz="2" w:space="0" w:color="auto"/>
              <w:bottom w:val="single" w:sz="12" w:space="0" w:color="auto"/>
            </w:tcBorders>
            <w:shd w:val="clear" w:color="auto" w:fill="auto"/>
            <w:vAlign w:val="bottom"/>
          </w:tcPr>
          <w:p w:rsidR="00B328F5" w:rsidRPr="00BF7E21" w:rsidRDefault="00B328F5" w:rsidP="00B328F5">
            <w:pPr>
              <w:suppressAutoHyphens/>
              <w:spacing w:before="80" w:after="80" w:line="160" w:lineRule="exact"/>
              <w:ind w:right="43"/>
              <w:jc w:val="right"/>
              <w:rPr>
                <w:i/>
                <w:sz w:val="14"/>
                <w:szCs w:val="24"/>
              </w:rPr>
            </w:pPr>
            <w:r w:rsidRPr="00BF7E21">
              <w:rPr>
                <w:i/>
                <w:sz w:val="14"/>
                <w:szCs w:val="24"/>
              </w:rPr>
              <w:t>(%) de femmes</w:t>
            </w:r>
          </w:p>
        </w:tc>
      </w:tr>
      <w:tr w:rsidR="00B328F5" w:rsidRPr="00BF7E21">
        <w:trPr>
          <w:trHeight w:hRule="exact" w:val="115"/>
          <w:tblHeader/>
          <w:tblCellSpacing w:w="20" w:type="dxa"/>
          <w:jc w:val="center"/>
        </w:trPr>
        <w:tc>
          <w:tcPr>
            <w:tcW w:w="1155" w:type="pct"/>
            <w:shd w:val="clear" w:color="auto" w:fill="auto"/>
            <w:vAlign w:val="bottom"/>
          </w:tcPr>
          <w:p w:rsidR="00B328F5" w:rsidRPr="00BF7E21" w:rsidRDefault="00B328F5" w:rsidP="00B328F5">
            <w:pPr>
              <w:suppressAutoHyphens/>
              <w:spacing w:before="40" w:after="40" w:line="210" w:lineRule="exact"/>
              <w:ind w:right="43"/>
              <w:jc w:val="both"/>
              <w:rPr>
                <w:b/>
                <w:sz w:val="17"/>
                <w:szCs w:val="24"/>
              </w:rPr>
            </w:pPr>
          </w:p>
        </w:tc>
        <w:tc>
          <w:tcPr>
            <w:tcW w:w="624" w:type="pct"/>
            <w:shd w:val="clear" w:color="auto" w:fill="auto"/>
            <w:vAlign w:val="bottom"/>
          </w:tcPr>
          <w:p w:rsidR="00B328F5" w:rsidRPr="00BF7E21" w:rsidRDefault="00B328F5" w:rsidP="00B328F5">
            <w:pPr>
              <w:suppressAutoHyphens/>
              <w:spacing w:before="40" w:after="40" w:line="210" w:lineRule="exact"/>
              <w:ind w:right="43"/>
              <w:jc w:val="right"/>
              <w:rPr>
                <w:color w:val="000000"/>
                <w:sz w:val="17"/>
                <w:szCs w:val="24"/>
              </w:rPr>
            </w:pPr>
          </w:p>
        </w:tc>
        <w:tc>
          <w:tcPr>
            <w:tcW w:w="1028" w:type="pct"/>
            <w:shd w:val="clear" w:color="auto" w:fill="auto"/>
            <w:vAlign w:val="bottom"/>
          </w:tcPr>
          <w:p w:rsidR="00B328F5" w:rsidRPr="00BF7E21" w:rsidRDefault="00B328F5" w:rsidP="00B328F5">
            <w:pPr>
              <w:suppressAutoHyphens/>
              <w:spacing w:before="40" w:after="40" w:line="210" w:lineRule="exact"/>
              <w:ind w:right="43"/>
              <w:jc w:val="right"/>
              <w:rPr>
                <w:color w:val="000000"/>
                <w:sz w:val="17"/>
                <w:szCs w:val="24"/>
              </w:rPr>
            </w:pPr>
          </w:p>
        </w:tc>
        <w:tc>
          <w:tcPr>
            <w:tcW w:w="1028" w:type="pct"/>
            <w:shd w:val="clear" w:color="auto" w:fill="auto"/>
            <w:vAlign w:val="bottom"/>
          </w:tcPr>
          <w:p w:rsidR="00B328F5" w:rsidRPr="00BF7E21" w:rsidRDefault="00B328F5" w:rsidP="00B328F5">
            <w:pPr>
              <w:suppressAutoHyphens/>
              <w:spacing w:before="40" w:after="40" w:line="210" w:lineRule="exact"/>
              <w:ind w:right="43"/>
              <w:jc w:val="right"/>
              <w:rPr>
                <w:sz w:val="17"/>
                <w:szCs w:val="24"/>
              </w:rPr>
            </w:pPr>
          </w:p>
        </w:tc>
        <w:tc>
          <w:tcPr>
            <w:tcW w:w="1028" w:type="pct"/>
            <w:shd w:val="clear" w:color="auto" w:fill="auto"/>
            <w:vAlign w:val="bottom"/>
          </w:tcPr>
          <w:p w:rsidR="00B328F5" w:rsidRPr="00BF7E21" w:rsidRDefault="00B328F5" w:rsidP="00B328F5">
            <w:pPr>
              <w:suppressAutoHyphens/>
              <w:spacing w:before="40" w:after="40" w:line="210" w:lineRule="exact"/>
              <w:ind w:right="43"/>
              <w:jc w:val="right"/>
              <w:rPr>
                <w:sz w:val="17"/>
                <w:szCs w:val="24"/>
              </w:rPr>
            </w:pPr>
          </w:p>
        </w:tc>
      </w:tr>
      <w:tr w:rsidR="00B328F5" w:rsidRPr="00BF7E21">
        <w:trPr>
          <w:tblCellSpacing w:w="20" w:type="dxa"/>
          <w:jc w:val="center"/>
        </w:trPr>
        <w:tc>
          <w:tcPr>
            <w:tcW w:w="1155" w:type="pct"/>
            <w:shd w:val="clear" w:color="auto" w:fill="auto"/>
          </w:tcPr>
          <w:p w:rsidR="00B328F5" w:rsidRPr="00BF7E21" w:rsidRDefault="00B328F5" w:rsidP="00B328F5">
            <w:pPr>
              <w:pStyle w:val="SingleTxt"/>
              <w:spacing w:before="40" w:after="40" w:line="210" w:lineRule="exact"/>
              <w:ind w:left="0" w:right="144"/>
              <w:rPr>
                <w:sz w:val="17"/>
                <w:szCs w:val="17"/>
                <w:lang w:val="fr-FR"/>
              </w:rPr>
            </w:pPr>
            <w:r w:rsidRPr="00BF7E21">
              <w:rPr>
                <w:sz w:val="17"/>
                <w:szCs w:val="17"/>
                <w:lang w:val="fr-FR"/>
              </w:rPr>
              <w:t>Aucune instruction</w:t>
            </w:r>
          </w:p>
        </w:tc>
        <w:tc>
          <w:tcPr>
            <w:tcW w:w="624" w:type="pct"/>
            <w:shd w:val="clear" w:color="auto" w:fill="auto"/>
            <w:vAlign w:val="bottom"/>
          </w:tcPr>
          <w:p w:rsidR="00B328F5" w:rsidRPr="00BF7E21" w:rsidRDefault="00B328F5" w:rsidP="00B328F5">
            <w:pPr>
              <w:tabs>
                <w:tab w:val="left" w:pos="288"/>
                <w:tab w:val="left" w:pos="576"/>
                <w:tab w:val="left" w:pos="864"/>
                <w:tab w:val="left" w:pos="1152"/>
              </w:tabs>
              <w:suppressAutoHyphens/>
              <w:spacing w:before="40" w:after="40" w:line="210" w:lineRule="exact"/>
              <w:ind w:right="144"/>
              <w:jc w:val="right"/>
              <w:rPr>
                <w:color w:val="000000"/>
                <w:sz w:val="17"/>
                <w:szCs w:val="24"/>
              </w:rPr>
            </w:pPr>
            <w:r w:rsidRPr="00BF7E21">
              <w:rPr>
                <w:color w:val="000000"/>
                <w:sz w:val="17"/>
                <w:szCs w:val="24"/>
              </w:rPr>
              <w:t>8,7</w:t>
            </w:r>
          </w:p>
        </w:tc>
        <w:tc>
          <w:tcPr>
            <w:tcW w:w="1028" w:type="pct"/>
            <w:shd w:val="clear" w:color="auto" w:fill="auto"/>
            <w:vAlign w:val="bottom"/>
          </w:tcPr>
          <w:p w:rsidR="00B328F5" w:rsidRPr="00BF7E21" w:rsidRDefault="00B328F5" w:rsidP="00B328F5">
            <w:pPr>
              <w:tabs>
                <w:tab w:val="left" w:pos="288"/>
                <w:tab w:val="left" w:pos="576"/>
                <w:tab w:val="left" w:pos="864"/>
                <w:tab w:val="left" w:pos="1152"/>
              </w:tabs>
              <w:suppressAutoHyphens/>
              <w:spacing w:before="40" w:after="40" w:line="210" w:lineRule="exact"/>
              <w:ind w:right="144"/>
              <w:jc w:val="right"/>
              <w:rPr>
                <w:color w:val="000000"/>
                <w:sz w:val="17"/>
                <w:szCs w:val="24"/>
              </w:rPr>
            </w:pPr>
            <w:r w:rsidRPr="00BF7E21">
              <w:rPr>
                <w:color w:val="000000"/>
                <w:sz w:val="17"/>
                <w:szCs w:val="24"/>
              </w:rPr>
              <w:t>17,7</w:t>
            </w:r>
          </w:p>
        </w:tc>
        <w:tc>
          <w:tcPr>
            <w:tcW w:w="1028" w:type="pct"/>
            <w:shd w:val="clear" w:color="auto" w:fill="auto"/>
            <w:vAlign w:val="bottom"/>
          </w:tcPr>
          <w:p w:rsidR="00B328F5" w:rsidRPr="00BF7E21" w:rsidRDefault="00B328F5" w:rsidP="00B328F5">
            <w:pPr>
              <w:tabs>
                <w:tab w:val="left" w:pos="288"/>
                <w:tab w:val="left" w:pos="576"/>
                <w:tab w:val="left" w:pos="864"/>
                <w:tab w:val="left" w:pos="1152"/>
              </w:tabs>
              <w:suppressAutoHyphens/>
              <w:spacing w:before="40" w:after="40" w:line="210" w:lineRule="exact"/>
              <w:ind w:right="144"/>
              <w:jc w:val="right"/>
              <w:rPr>
                <w:sz w:val="17"/>
                <w:szCs w:val="24"/>
              </w:rPr>
            </w:pPr>
            <w:r w:rsidRPr="00BF7E21">
              <w:rPr>
                <w:sz w:val="17"/>
                <w:szCs w:val="24"/>
              </w:rPr>
              <w:t>13,4</w:t>
            </w:r>
          </w:p>
        </w:tc>
        <w:tc>
          <w:tcPr>
            <w:tcW w:w="1028" w:type="pct"/>
            <w:shd w:val="clear" w:color="auto" w:fill="auto"/>
            <w:vAlign w:val="bottom"/>
          </w:tcPr>
          <w:p w:rsidR="00B328F5" w:rsidRPr="00BF7E21" w:rsidRDefault="00B328F5" w:rsidP="00B328F5">
            <w:pPr>
              <w:tabs>
                <w:tab w:val="left" w:pos="288"/>
                <w:tab w:val="left" w:pos="576"/>
                <w:tab w:val="left" w:pos="864"/>
                <w:tab w:val="left" w:pos="1152"/>
              </w:tabs>
              <w:suppressAutoHyphens/>
              <w:spacing w:before="40" w:after="40" w:line="210" w:lineRule="exact"/>
              <w:ind w:right="144"/>
              <w:jc w:val="right"/>
              <w:rPr>
                <w:sz w:val="17"/>
                <w:szCs w:val="24"/>
              </w:rPr>
            </w:pPr>
            <w:r w:rsidRPr="00BF7E21">
              <w:rPr>
                <w:sz w:val="17"/>
                <w:szCs w:val="24"/>
              </w:rPr>
              <w:t>68,9</w:t>
            </w:r>
          </w:p>
        </w:tc>
      </w:tr>
      <w:tr w:rsidR="00B328F5" w:rsidRPr="00BF7E21">
        <w:trPr>
          <w:tblCellSpacing w:w="20" w:type="dxa"/>
          <w:jc w:val="center"/>
        </w:trPr>
        <w:tc>
          <w:tcPr>
            <w:tcW w:w="1155" w:type="pct"/>
            <w:shd w:val="clear" w:color="auto" w:fill="auto"/>
          </w:tcPr>
          <w:p w:rsidR="00B328F5" w:rsidRPr="00BF7E21" w:rsidRDefault="00B328F5" w:rsidP="00B328F5">
            <w:pPr>
              <w:pStyle w:val="SingleTxt"/>
              <w:spacing w:before="40" w:after="40" w:line="210" w:lineRule="exact"/>
              <w:ind w:left="0" w:right="144"/>
              <w:rPr>
                <w:sz w:val="17"/>
                <w:szCs w:val="17"/>
                <w:lang w:val="fr-FR"/>
              </w:rPr>
            </w:pPr>
            <w:r w:rsidRPr="00BF7E21">
              <w:rPr>
                <w:sz w:val="17"/>
                <w:szCs w:val="17"/>
                <w:lang w:val="fr-FR"/>
              </w:rPr>
              <w:t>Primaire</w:t>
            </w:r>
          </w:p>
        </w:tc>
        <w:tc>
          <w:tcPr>
            <w:tcW w:w="624" w:type="pct"/>
            <w:shd w:val="clear" w:color="auto" w:fill="auto"/>
            <w:vAlign w:val="bottom"/>
          </w:tcPr>
          <w:p w:rsidR="00B328F5" w:rsidRPr="00BF7E21" w:rsidRDefault="00B328F5" w:rsidP="00B328F5">
            <w:pPr>
              <w:tabs>
                <w:tab w:val="left" w:pos="288"/>
                <w:tab w:val="left" w:pos="576"/>
                <w:tab w:val="left" w:pos="864"/>
                <w:tab w:val="left" w:pos="1152"/>
              </w:tabs>
              <w:suppressAutoHyphens/>
              <w:spacing w:before="40" w:after="40" w:line="210" w:lineRule="exact"/>
              <w:ind w:right="144"/>
              <w:jc w:val="right"/>
              <w:rPr>
                <w:color w:val="000000"/>
                <w:sz w:val="17"/>
                <w:szCs w:val="24"/>
              </w:rPr>
            </w:pPr>
            <w:r w:rsidRPr="00BF7E21">
              <w:rPr>
                <w:color w:val="000000"/>
                <w:sz w:val="17"/>
                <w:szCs w:val="24"/>
              </w:rPr>
              <w:t>69,7</w:t>
            </w:r>
          </w:p>
        </w:tc>
        <w:tc>
          <w:tcPr>
            <w:tcW w:w="1028" w:type="pct"/>
            <w:shd w:val="clear" w:color="auto" w:fill="auto"/>
            <w:vAlign w:val="bottom"/>
          </w:tcPr>
          <w:p w:rsidR="00B328F5" w:rsidRPr="00BF7E21" w:rsidRDefault="00B328F5" w:rsidP="00B328F5">
            <w:pPr>
              <w:tabs>
                <w:tab w:val="left" w:pos="288"/>
                <w:tab w:val="left" w:pos="576"/>
                <w:tab w:val="left" w:pos="864"/>
                <w:tab w:val="left" w:pos="1152"/>
              </w:tabs>
              <w:suppressAutoHyphens/>
              <w:spacing w:before="40" w:after="40" w:line="210" w:lineRule="exact"/>
              <w:ind w:right="144"/>
              <w:jc w:val="right"/>
              <w:rPr>
                <w:color w:val="000000"/>
                <w:sz w:val="17"/>
                <w:szCs w:val="24"/>
              </w:rPr>
            </w:pPr>
            <w:r w:rsidRPr="00BF7E21">
              <w:rPr>
                <w:color w:val="000000"/>
                <w:sz w:val="17"/>
                <w:szCs w:val="24"/>
              </w:rPr>
              <w:t>57,8</w:t>
            </w:r>
          </w:p>
        </w:tc>
        <w:tc>
          <w:tcPr>
            <w:tcW w:w="1028" w:type="pct"/>
            <w:shd w:val="clear" w:color="auto" w:fill="auto"/>
            <w:vAlign w:val="bottom"/>
          </w:tcPr>
          <w:p w:rsidR="00B328F5" w:rsidRPr="00BF7E21" w:rsidRDefault="00B328F5" w:rsidP="00B328F5">
            <w:pPr>
              <w:tabs>
                <w:tab w:val="left" w:pos="288"/>
                <w:tab w:val="left" w:pos="576"/>
                <w:tab w:val="left" w:pos="864"/>
                <w:tab w:val="left" w:pos="1152"/>
              </w:tabs>
              <w:suppressAutoHyphens/>
              <w:spacing w:before="40" w:after="40" w:line="210" w:lineRule="exact"/>
              <w:ind w:right="144"/>
              <w:jc w:val="right"/>
              <w:rPr>
                <w:sz w:val="17"/>
                <w:szCs w:val="24"/>
              </w:rPr>
            </w:pPr>
            <w:r w:rsidRPr="00BF7E21">
              <w:rPr>
                <w:sz w:val="17"/>
                <w:szCs w:val="24"/>
              </w:rPr>
              <w:t>63,5</w:t>
            </w:r>
          </w:p>
        </w:tc>
        <w:tc>
          <w:tcPr>
            <w:tcW w:w="1028" w:type="pct"/>
            <w:shd w:val="clear" w:color="auto" w:fill="auto"/>
            <w:vAlign w:val="bottom"/>
          </w:tcPr>
          <w:p w:rsidR="00B328F5" w:rsidRPr="00BF7E21" w:rsidRDefault="00B328F5" w:rsidP="00B328F5">
            <w:pPr>
              <w:tabs>
                <w:tab w:val="left" w:pos="288"/>
                <w:tab w:val="left" w:pos="576"/>
                <w:tab w:val="left" w:pos="864"/>
                <w:tab w:val="left" w:pos="1152"/>
              </w:tabs>
              <w:suppressAutoHyphens/>
              <w:spacing w:before="40" w:after="40" w:line="210" w:lineRule="exact"/>
              <w:ind w:right="144"/>
              <w:jc w:val="right"/>
              <w:rPr>
                <w:sz w:val="17"/>
                <w:szCs w:val="24"/>
              </w:rPr>
            </w:pPr>
            <w:r w:rsidRPr="00BF7E21">
              <w:rPr>
                <w:sz w:val="17"/>
                <w:szCs w:val="24"/>
              </w:rPr>
              <w:t>47,4</w:t>
            </w:r>
          </w:p>
        </w:tc>
      </w:tr>
      <w:tr w:rsidR="00B328F5" w:rsidRPr="00BF7E21">
        <w:trPr>
          <w:tblCellSpacing w:w="20" w:type="dxa"/>
          <w:jc w:val="center"/>
        </w:trPr>
        <w:tc>
          <w:tcPr>
            <w:tcW w:w="1155" w:type="pct"/>
            <w:shd w:val="clear" w:color="auto" w:fill="auto"/>
          </w:tcPr>
          <w:p w:rsidR="00B328F5" w:rsidRPr="00BF7E21" w:rsidRDefault="00B328F5" w:rsidP="00B328F5">
            <w:pPr>
              <w:pStyle w:val="SingleTxt"/>
              <w:spacing w:before="40" w:after="40" w:line="210" w:lineRule="exact"/>
              <w:ind w:left="0" w:right="144"/>
              <w:rPr>
                <w:sz w:val="17"/>
                <w:szCs w:val="17"/>
                <w:lang w:val="fr-FR"/>
              </w:rPr>
            </w:pPr>
            <w:r w:rsidRPr="00BF7E21">
              <w:rPr>
                <w:sz w:val="17"/>
                <w:szCs w:val="17"/>
                <w:lang w:val="fr-FR"/>
              </w:rPr>
              <w:t>Secondaire</w:t>
            </w:r>
          </w:p>
        </w:tc>
        <w:tc>
          <w:tcPr>
            <w:tcW w:w="624" w:type="pct"/>
            <w:shd w:val="clear" w:color="auto" w:fill="auto"/>
            <w:vAlign w:val="bottom"/>
          </w:tcPr>
          <w:p w:rsidR="00B328F5" w:rsidRPr="00BF7E21" w:rsidRDefault="00B328F5" w:rsidP="00B328F5">
            <w:pPr>
              <w:tabs>
                <w:tab w:val="left" w:pos="288"/>
                <w:tab w:val="left" w:pos="576"/>
                <w:tab w:val="left" w:pos="864"/>
                <w:tab w:val="left" w:pos="1152"/>
              </w:tabs>
              <w:suppressAutoHyphens/>
              <w:spacing w:before="40" w:after="40" w:line="210" w:lineRule="exact"/>
              <w:ind w:right="144"/>
              <w:jc w:val="right"/>
              <w:rPr>
                <w:color w:val="000000"/>
                <w:sz w:val="17"/>
                <w:szCs w:val="24"/>
              </w:rPr>
            </w:pPr>
            <w:r w:rsidRPr="00BF7E21">
              <w:rPr>
                <w:color w:val="000000"/>
                <w:sz w:val="17"/>
                <w:szCs w:val="24"/>
              </w:rPr>
              <w:t>13,6</w:t>
            </w:r>
          </w:p>
        </w:tc>
        <w:tc>
          <w:tcPr>
            <w:tcW w:w="1028" w:type="pct"/>
            <w:shd w:val="clear" w:color="auto" w:fill="auto"/>
            <w:vAlign w:val="bottom"/>
          </w:tcPr>
          <w:p w:rsidR="00B328F5" w:rsidRPr="00BF7E21" w:rsidRDefault="00B328F5" w:rsidP="00B328F5">
            <w:pPr>
              <w:tabs>
                <w:tab w:val="left" w:pos="288"/>
                <w:tab w:val="left" w:pos="576"/>
                <w:tab w:val="left" w:pos="864"/>
                <w:tab w:val="left" w:pos="1152"/>
              </w:tabs>
              <w:suppressAutoHyphens/>
              <w:spacing w:before="40" w:after="40" w:line="210" w:lineRule="exact"/>
              <w:ind w:right="144"/>
              <w:jc w:val="right"/>
              <w:rPr>
                <w:color w:val="000000"/>
                <w:sz w:val="17"/>
                <w:szCs w:val="24"/>
              </w:rPr>
            </w:pPr>
            <w:r w:rsidRPr="00BF7E21">
              <w:rPr>
                <w:color w:val="000000"/>
                <w:sz w:val="17"/>
                <w:szCs w:val="24"/>
              </w:rPr>
              <w:t>13,6</w:t>
            </w:r>
          </w:p>
        </w:tc>
        <w:tc>
          <w:tcPr>
            <w:tcW w:w="1028" w:type="pct"/>
            <w:shd w:val="clear" w:color="auto" w:fill="auto"/>
            <w:vAlign w:val="bottom"/>
          </w:tcPr>
          <w:p w:rsidR="00B328F5" w:rsidRPr="00BF7E21" w:rsidRDefault="00B328F5" w:rsidP="00B328F5">
            <w:pPr>
              <w:tabs>
                <w:tab w:val="left" w:pos="288"/>
                <w:tab w:val="left" w:pos="576"/>
                <w:tab w:val="left" w:pos="864"/>
                <w:tab w:val="left" w:pos="1152"/>
              </w:tabs>
              <w:suppressAutoHyphens/>
              <w:spacing w:before="40" w:after="40" w:line="210" w:lineRule="exact"/>
              <w:ind w:right="144"/>
              <w:jc w:val="right"/>
              <w:rPr>
                <w:sz w:val="17"/>
                <w:szCs w:val="24"/>
              </w:rPr>
            </w:pPr>
            <w:r w:rsidRPr="00BF7E21">
              <w:rPr>
                <w:sz w:val="17"/>
                <w:szCs w:val="24"/>
              </w:rPr>
              <w:t>13,6</w:t>
            </w:r>
          </w:p>
        </w:tc>
        <w:tc>
          <w:tcPr>
            <w:tcW w:w="1028" w:type="pct"/>
            <w:shd w:val="clear" w:color="auto" w:fill="auto"/>
            <w:vAlign w:val="bottom"/>
          </w:tcPr>
          <w:p w:rsidR="00B328F5" w:rsidRPr="00BF7E21" w:rsidRDefault="00B328F5" w:rsidP="00B328F5">
            <w:pPr>
              <w:tabs>
                <w:tab w:val="left" w:pos="288"/>
                <w:tab w:val="left" w:pos="576"/>
                <w:tab w:val="left" w:pos="864"/>
                <w:tab w:val="left" w:pos="1152"/>
              </w:tabs>
              <w:suppressAutoHyphens/>
              <w:spacing w:before="40" w:after="40" w:line="210" w:lineRule="exact"/>
              <w:ind w:right="144"/>
              <w:jc w:val="right"/>
              <w:rPr>
                <w:sz w:val="17"/>
                <w:szCs w:val="24"/>
              </w:rPr>
            </w:pPr>
            <w:r w:rsidRPr="00BF7E21">
              <w:rPr>
                <w:sz w:val="17"/>
                <w:szCs w:val="24"/>
              </w:rPr>
              <w:t>52,2</w:t>
            </w:r>
          </w:p>
        </w:tc>
      </w:tr>
      <w:tr w:rsidR="00B328F5" w:rsidRPr="00BF7E21">
        <w:trPr>
          <w:trHeight w:val="80"/>
          <w:tblCellSpacing w:w="20" w:type="dxa"/>
          <w:jc w:val="center"/>
        </w:trPr>
        <w:tc>
          <w:tcPr>
            <w:tcW w:w="1155" w:type="pct"/>
            <w:shd w:val="clear" w:color="auto" w:fill="auto"/>
          </w:tcPr>
          <w:p w:rsidR="00B328F5" w:rsidRPr="00BF7E21" w:rsidRDefault="00B328F5" w:rsidP="00B328F5">
            <w:pPr>
              <w:pStyle w:val="SingleTxt"/>
              <w:spacing w:before="40" w:after="81" w:line="210" w:lineRule="exact"/>
              <w:ind w:left="0" w:right="144"/>
              <w:rPr>
                <w:sz w:val="17"/>
                <w:szCs w:val="17"/>
                <w:lang w:val="fr-FR"/>
              </w:rPr>
            </w:pPr>
            <w:r w:rsidRPr="00BF7E21">
              <w:rPr>
                <w:sz w:val="17"/>
                <w:szCs w:val="17"/>
                <w:lang w:val="fr-FR"/>
              </w:rPr>
              <w:t>Supérieure</w:t>
            </w:r>
          </w:p>
        </w:tc>
        <w:tc>
          <w:tcPr>
            <w:tcW w:w="624" w:type="pct"/>
            <w:shd w:val="clear" w:color="auto" w:fill="auto"/>
            <w:vAlign w:val="bottom"/>
          </w:tcPr>
          <w:p w:rsidR="00B328F5" w:rsidRPr="00BF7E21" w:rsidRDefault="00B328F5" w:rsidP="00B328F5">
            <w:pPr>
              <w:tabs>
                <w:tab w:val="left" w:pos="288"/>
                <w:tab w:val="left" w:pos="576"/>
                <w:tab w:val="left" w:pos="864"/>
                <w:tab w:val="left" w:pos="1152"/>
              </w:tabs>
              <w:suppressAutoHyphens/>
              <w:spacing w:before="40" w:after="81" w:line="210" w:lineRule="exact"/>
              <w:ind w:right="144"/>
              <w:jc w:val="right"/>
              <w:rPr>
                <w:color w:val="000000"/>
                <w:sz w:val="17"/>
                <w:szCs w:val="24"/>
              </w:rPr>
            </w:pPr>
            <w:r w:rsidRPr="00BF7E21">
              <w:rPr>
                <w:color w:val="000000"/>
                <w:sz w:val="17"/>
                <w:szCs w:val="24"/>
              </w:rPr>
              <w:t>8,0</w:t>
            </w:r>
          </w:p>
        </w:tc>
        <w:tc>
          <w:tcPr>
            <w:tcW w:w="1028" w:type="pct"/>
            <w:shd w:val="clear" w:color="auto" w:fill="auto"/>
            <w:vAlign w:val="bottom"/>
          </w:tcPr>
          <w:p w:rsidR="00B328F5" w:rsidRPr="00BF7E21" w:rsidRDefault="00B328F5" w:rsidP="00B328F5">
            <w:pPr>
              <w:tabs>
                <w:tab w:val="left" w:pos="288"/>
                <w:tab w:val="left" w:pos="576"/>
                <w:tab w:val="left" w:pos="864"/>
                <w:tab w:val="left" w:pos="1152"/>
              </w:tabs>
              <w:suppressAutoHyphens/>
              <w:spacing w:before="40" w:after="81" w:line="210" w:lineRule="exact"/>
              <w:ind w:right="144"/>
              <w:jc w:val="right"/>
              <w:rPr>
                <w:color w:val="000000"/>
                <w:sz w:val="17"/>
                <w:szCs w:val="24"/>
              </w:rPr>
            </w:pPr>
            <w:r w:rsidRPr="00BF7E21">
              <w:rPr>
                <w:color w:val="000000"/>
                <w:sz w:val="17"/>
                <w:szCs w:val="24"/>
              </w:rPr>
              <w:t>10,9</w:t>
            </w:r>
          </w:p>
        </w:tc>
        <w:tc>
          <w:tcPr>
            <w:tcW w:w="1028" w:type="pct"/>
            <w:shd w:val="clear" w:color="auto" w:fill="auto"/>
            <w:vAlign w:val="bottom"/>
          </w:tcPr>
          <w:p w:rsidR="00B328F5" w:rsidRPr="00BF7E21" w:rsidRDefault="00B328F5" w:rsidP="00B328F5">
            <w:pPr>
              <w:tabs>
                <w:tab w:val="left" w:pos="288"/>
                <w:tab w:val="left" w:pos="576"/>
                <w:tab w:val="left" w:pos="864"/>
                <w:tab w:val="left" w:pos="1152"/>
              </w:tabs>
              <w:suppressAutoHyphens/>
              <w:spacing w:before="40" w:after="81" w:line="210" w:lineRule="exact"/>
              <w:ind w:right="144"/>
              <w:jc w:val="right"/>
              <w:rPr>
                <w:sz w:val="17"/>
                <w:szCs w:val="24"/>
              </w:rPr>
            </w:pPr>
            <w:r w:rsidRPr="00BF7E21">
              <w:rPr>
                <w:sz w:val="17"/>
                <w:szCs w:val="24"/>
              </w:rPr>
              <w:t>9,5</w:t>
            </w:r>
          </w:p>
        </w:tc>
        <w:tc>
          <w:tcPr>
            <w:tcW w:w="1028" w:type="pct"/>
            <w:shd w:val="clear" w:color="auto" w:fill="auto"/>
            <w:vAlign w:val="bottom"/>
          </w:tcPr>
          <w:p w:rsidR="00B328F5" w:rsidRPr="00BF7E21" w:rsidRDefault="00B328F5" w:rsidP="00B328F5">
            <w:pPr>
              <w:tabs>
                <w:tab w:val="left" w:pos="288"/>
                <w:tab w:val="left" w:pos="576"/>
                <w:tab w:val="left" w:pos="864"/>
                <w:tab w:val="left" w:pos="1152"/>
              </w:tabs>
              <w:suppressAutoHyphens/>
              <w:spacing w:before="40" w:after="81" w:line="210" w:lineRule="exact"/>
              <w:ind w:right="144"/>
              <w:jc w:val="right"/>
              <w:rPr>
                <w:sz w:val="17"/>
                <w:szCs w:val="24"/>
              </w:rPr>
            </w:pPr>
            <w:r w:rsidRPr="00BF7E21">
              <w:rPr>
                <w:sz w:val="17"/>
                <w:szCs w:val="24"/>
              </w:rPr>
              <w:t>59,8</w:t>
            </w:r>
          </w:p>
        </w:tc>
      </w:tr>
      <w:tr w:rsidR="00B328F5" w:rsidRPr="00EE12EA">
        <w:trPr>
          <w:tblCellSpacing w:w="20" w:type="dxa"/>
          <w:jc w:val="center"/>
        </w:trPr>
        <w:tc>
          <w:tcPr>
            <w:tcW w:w="1155" w:type="pct"/>
            <w:tcBorders>
              <w:top w:val="single" w:sz="4" w:space="0" w:color="auto"/>
              <w:bottom w:val="single" w:sz="2" w:space="0" w:color="auto"/>
            </w:tcBorders>
            <w:shd w:val="clear" w:color="auto" w:fill="auto"/>
          </w:tcPr>
          <w:p w:rsidR="00B328F5" w:rsidRPr="00EE12EA" w:rsidRDefault="00B328F5" w:rsidP="00B328F5">
            <w:pPr>
              <w:pStyle w:val="SingleTxt"/>
              <w:spacing w:before="81" w:after="81" w:line="210" w:lineRule="exact"/>
              <w:ind w:left="0" w:right="144"/>
              <w:rPr>
                <w:b/>
                <w:sz w:val="17"/>
                <w:szCs w:val="17"/>
                <w:lang w:val="fr-FR"/>
              </w:rPr>
            </w:pPr>
            <w:r w:rsidRPr="00EE12EA">
              <w:rPr>
                <w:b/>
                <w:sz w:val="17"/>
                <w:szCs w:val="17"/>
                <w:lang w:val="fr-FR"/>
              </w:rPr>
              <w:t>Total</w:t>
            </w:r>
          </w:p>
        </w:tc>
        <w:tc>
          <w:tcPr>
            <w:tcW w:w="624" w:type="pct"/>
            <w:tcBorders>
              <w:top w:val="single" w:sz="4" w:space="0" w:color="auto"/>
              <w:bottom w:val="single" w:sz="2" w:space="0" w:color="auto"/>
            </w:tcBorders>
            <w:shd w:val="clear" w:color="auto" w:fill="auto"/>
            <w:vAlign w:val="bottom"/>
          </w:tcPr>
          <w:p w:rsidR="00B328F5" w:rsidRPr="00EE12EA" w:rsidRDefault="00B328F5" w:rsidP="00B328F5">
            <w:pPr>
              <w:tabs>
                <w:tab w:val="left" w:pos="288"/>
                <w:tab w:val="left" w:pos="576"/>
                <w:tab w:val="left" w:pos="864"/>
                <w:tab w:val="left" w:pos="1152"/>
              </w:tabs>
              <w:suppressAutoHyphens/>
              <w:spacing w:before="81" w:after="81" w:line="210" w:lineRule="exact"/>
              <w:ind w:right="144"/>
              <w:jc w:val="right"/>
              <w:rPr>
                <w:b/>
                <w:color w:val="000000"/>
                <w:sz w:val="17"/>
                <w:szCs w:val="24"/>
              </w:rPr>
            </w:pPr>
            <w:r w:rsidRPr="00EE12EA">
              <w:rPr>
                <w:b/>
                <w:color w:val="000000"/>
                <w:sz w:val="17"/>
                <w:szCs w:val="24"/>
              </w:rPr>
              <w:t>100,0</w:t>
            </w:r>
          </w:p>
        </w:tc>
        <w:tc>
          <w:tcPr>
            <w:tcW w:w="1028" w:type="pct"/>
            <w:tcBorders>
              <w:top w:val="single" w:sz="4" w:space="0" w:color="auto"/>
              <w:bottom w:val="single" w:sz="2" w:space="0" w:color="auto"/>
            </w:tcBorders>
            <w:shd w:val="clear" w:color="auto" w:fill="auto"/>
            <w:vAlign w:val="bottom"/>
          </w:tcPr>
          <w:p w:rsidR="00B328F5" w:rsidRPr="00EE12EA" w:rsidRDefault="00B328F5" w:rsidP="00B328F5">
            <w:pPr>
              <w:tabs>
                <w:tab w:val="left" w:pos="288"/>
                <w:tab w:val="left" w:pos="576"/>
                <w:tab w:val="left" w:pos="864"/>
                <w:tab w:val="left" w:pos="1152"/>
              </w:tabs>
              <w:suppressAutoHyphens/>
              <w:spacing w:before="81" w:after="81" w:line="210" w:lineRule="exact"/>
              <w:ind w:right="144"/>
              <w:jc w:val="right"/>
              <w:rPr>
                <w:b/>
                <w:color w:val="000000"/>
                <w:sz w:val="17"/>
                <w:szCs w:val="24"/>
              </w:rPr>
            </w:pPr>
            <w:r w:rsidRPr="00EE12EA">
              <w:rPr>
                <w:b/>
                <w:color w:val="000000"/>
                <w:sz w:val="17"/>
                <w:szCs w:val="24"/>
              </w:rPr>
              <w:t>100,0</w:t>
            </w:r>
          </w:p>
        </w:tc>
        <w:tc>
          <w:tcPr>
            <w:tcW w:w="1028" w:type="pct"/>
            <w:tcBorders>
              <w:top w:val="single" w:sz="4" w:space="0" w:color="auto"/>
              <w:bottom w:val="single" w:sz="2" w:space="0" w:color="auto"/>
            </w:tcBorders>
            <w:shd w:val="clear" w:color="auto" w:fill="auto"/>
            <w:vAlign w:val="bottom"/>
          </w:tcPr>
          <w:p w:rsidR="00B328F5" w:rsidRPr="00EE12EA" w:rsidRDefault="00B328F5" w:rsidP="00B328F5">
            <w:pPr>
              <w:tabs>
                <w:tab w:val="left" w:pos="288"/>
                <w:tab w:val="left" w:pos="576"/>
                <w:tab w:val="left" w:pos="864"/>
                <w:tab w:val="left" w:pos="1152"/>
              </w:tabs>
              <w:suppressAutoHyphens/>
              <w:spacing w:before="81" w:after="81" w:line="210" w:lineRule="exact"/>
              <w:ind w:right="144"/>
              <w:jc w:val="right"/>
              <w:rPr>
                <w:b/>
                <w:sz w:val="17"/>
                <w:szCs w:val="24"/>
              </w:rPr>
            </w:pPr>
            <w:r w:rsidRPr="00EE12EA">
              <w:rPr>
                <w:b/>
                <w:sz w:val="17"/>
                <w:szCs w:val="24"/>
              </w:rPr>
              <w:t>100,0</w:t>
            </w:r>
          </w:p>
        </w:tc>
        <w:tc>
          <w:tcPr>
            <w:tcW w:w="1028" w:type="pct"/>
            <w:tcBorders>
              <w:top w:val="single" w:sz="4" w:space="0" w:color="auto"/>
              <w:bottom w:val="single" w:sz="2" w:space="0" w:color="auto"/>
            </w:tcBorders>
            <w:shd w:val="clear" w:color="auto" w:fill="auto"/>
            <w:vAlign w:val="bottom"/>
          </w:tcPr>
          <w:p w:rsidR="00B328F5" w:rsidRPr="00EE12EA" w:rsidRDefault="00B328F5" w:rsidP="00B328F5">
            <w:pPr>
              <w:tabs>
                <w:tab w:val="left" w:pos="288"/>
                <w:tab w:val="left" w:pos="576"/>
                <w:tab w:val="left" w:pos="864"/>
                <w:tab w:val="left" w:pos="1152"/>
              </w:tabs>
              <w:suppressAutoHyphens/>
              <w:spacing w:before="81" w:after="81" w:line="210" w:lineRule="exact"/>
              <w:ind w:right="144"/>
              <w:jc w:val="right"/>
              <w:rPr>
                <w:b/>
                <w:sz w:val="17"/>
                <w:szCs w:val="24"/>
              </w:rPr>
            </w:pPr>
            <w:r w:rsidRPr="00EE12EA">
              <w:rPr>
                <w:b/>
                <w:sz w:val="17"/>
                <w:szCs w:val="24"/>
              </w:rPr>
              <w:t>52,1</w:t>
            </w:r>
          </w:p>
        </w:tc>
      </w:tr>
    </w:tbl>
    <w:p w:rsidR="00B328F5" w:rsidRPr="00BF7E21" w:rsidRDefault="00B328F5" w:rsidP="00B328F5">
      <w:pPr>
        <w:pStyle w:val="FootnoteText"/>
        <w:spacing w:line="120" w:lineRule="exact"/>
        <w:rPr>
          <w:sz w:val="10"/>
          <w:szCs w:val="24"/>
          <w:lang w:val="fr-FR"/>
        </w:rPr>
      </w:pPr>
    </w:p>
    <w:p w:rsidR="00B328F5" w:rsidRDefault="00B328F5" w:rsidP="00B328F5">
      <w:pPr>
        <w:pStyle w:val="SingleTxt"/>
        <w:rPr>
          <w:sz w:val="17"/>
          <w:szCs w:val="17"/>
          <w:lang w:val="fr-FR"/>
        </w:rPr>
      </w:pPr>
      <w:r w:rsidRPr="00BF7E21">
        <w:rPr>
          <w:i/>
          <w:sz w:val="17"/>
          <w:szCs w:val="17"/>
          <w:lang w:val="fr-FR"/>
        </w:rPr>
        <w:t>Source</w:t>
      </w:r>
      <w:r w:rsidRPr="00BF7E21">
        <w:rPr>
          <w:sz w:val="17"/>
          <w:szCs w:val="17"/>
          <w:lang w:val="fr-FR"/>
        </w:rPr>
        <w:t xml:space="preserve">: </w:t>
      </w:r>
      <w:r w:rsidRPr="00BF7E21">
        <w:rPr>
          <w:i/>
          <w:iCs/>
          <w:sz w:val="17"/>
          <w:szCs w:val="17"/>
          <w:lang w:val="fr-FR"/>
        </w:rPr>
        <w:t xml:space="preserve">Profile par sexe, </w:t>
      </w:r>
      <w:r w:rsidRPr="00BF7E21">
        <w:rPr>
          <w:sz w:val="17"/>
          <w:szCs w:val="17"/>
          <w:lang w:val="fr-FR"/>
        </w:rPr>
        <w:t>INE</w:t>
      </w:r>
    </w:p>
    <w:p w:rsidR="00B328F5" w:rsidRPr="00B80673" w:rsidRDefault="00B328F5" w:rsidP="00B328F5">
      <w:pPr>
        <w:pStyle w:val="SingleTxt"/>
        <w:spacing w:after="0" w:line="120" w:lineRule="exact"/>
        <w:rPr>
          <w:sz w:val="10"/>
          <w:szCs w:val="17"/>
          <w:lang w:val="fr-FR"/>
        </w:rPr>
      </w:pPr>
    </w:p>
    <w:p w:rsidR="00B328F5" w:rsidRDefault="00B328F5" w:rsidP="00B328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r>
      <w:r w:rsidRPr="00281B96">
        <w:rPr>
          <w:lang w:val="fr-FR"/>
        </w:rPr>
        <w:t>Pourcentage de filles inscrites aux différents niveaux de la scolarité (%)</w:t>
      </w:r>
    </w:p>
    <w:p w:rsidR="00B328F5" w:rsidRPr="00E60339" w:rsidRDefault="00B328F5" w:rsidP="00B328F5">
      <w:pPr>
        <w:pStyle w:val="SingleTxt"/>
        <w:spacing w:after="0" w:line="120" w:lineRule="exact"/>
        <w:rPr>
          <w:sz w:val="10"/>
          <w:lang w:val="fr-FR"/>
        </w:rPr>
      </w:pPr>
    </w:p>
    <w:tbl>
      <w:tblPr>
        <w:tblW w:w="7315" w:type="dxa"/>
        <w:jc w:val="center"/>
        <w:tblCellSpacing w:w="20" w:type="dxa"/>
        <w:tblLook w:val="00A0" w:firstRow="1" w:lastRow="0" w:firstColumn="1" w:lastColumn="0" w:noHBand="0" w:noVBand="0"/>
      </w:tblPr>
      <w:tblGrid>
        <w:gridCol w:w="5104"/>
        <w:gridCol w:w="2211"/>
      </w:tblGrid>
      <w:tr w:rsidR="00B328F5" w:rsidRPr="00971792">
        <w:trPr>
          <w:tblHeader/>
          <w:tblCellSpacing w:w="20" w:type="dxa"/>
          <w:jc w:val="center"/>
        </w:trPr>
        <w:tc>
          <w:tcPr>
            <w:tcW w:w="3450" w:type="pct"/>
            <w:tcBorders>
              <w:top w:val="single" w:sz="4" w:space="0" w:color="auto"/>
              <w:bottom w:val="single" w:sz="12" w:space="0" w:color="auto"/>
            </w:tcBorders>
            <w:shd w:val="clear" w:color="auto" w:fill="auto"/>
            <w:vAlign w:val="bottom"/>
          </w:tcPr>
          <w:p w:rsidR="00B328F5" w:rsidRPr="00971792" w:rsidRDefault="00B328F5" w:rsidP="00B328F5">
            <w:pPr>
              <w:widowControl w:val="0"/>
              <w:suppressAutoHyphens/>
              <w:spacing w:before="80" w:after="80" w:line="160" w:lineRule="exact"/>
              <w:ind w:right="43"/>
              <w:jc w:val="center"/>
              <w:rPr>
                <w:b/>
                <w:i/>
                <w:sz w:val="14"/>
                <w:szCs w:val="24"/>
              </w:rPr>
            </w:pPr>
            <w:r w:rsidRPr="00971792">
              <w:rPr>
                <w:i/>
                <w:sz w:val="14"/>
                <w:lang w:val="fr-FR"/>
              </w:rPr>
              <w:t>Niveau d</w:t>
            </w:r>
            <w:r w:rsidRPr="00971792">
              <w:rPr>
                <w:rFonts w:hint="eastAsia"/>
                <w:i/>
                <w:sz w:val="14"/>
                <w:lang w:val="fr-FR"/>
              </w:rPr>
              <w:t>’</w:t>
            </w:r>
            <w:r w:rsidRPr="00971792">
              <w:rPr>
                <w:i/>
                <w:sz w:val="14"/>
                <w:lang w:val="fr-FR"/>
              </w:rPr>
              <w:t>instruction</w:t>
            </w:r>
            <w:r w:rsidRPr="00971792">
              <w:rPr>
                <w:b/>
                <w:i/>
                <w:sz w:val="14"/>
                <w:szCs w:val="24"/>
              </w:rPr>
              <w:t xml:space="preserve"> </w:t>
            </w:r>
          </w:p>
        </w:tc>
        <w:tc>
          <w:tcPr>
            <w:tcW w:w="1472" w:type="pct"/>
            <w:tcBorders>
              <w:top w:val="single" w:sz="4" w:space="0" w:color="auto"/>
              <w:bottom w:val="single" w:sz="12" w:space="0" w:color="auto"/>
            </w:tcBorders>
            <w:shd w:val="clear" w:color="auto" w:fill="auto"/>
            <w:vAlign w:val="bottom"/>
          </w:tcPr>
          <w:p w:rsidR="00B328F5" w:rsidRPr="00971792" w:rsidRDefault="00B328F5" w:rsidP="00B328F5">
            <w:pPr>
              <w:widowControl w:val="0"/>
              <w:suppressAutoHyphens/>
              <w:spacing w:before="80" w:after="80" w:line="160" w:lineRule="exact"/>
              <w:ind w:right="43"/>
              <w:jc w:val="right"/>
              <w:rPr>
                <w:b/>
                <w:i/>
                <w:sz w:val="14"/>
                <w:szCs w:val="24"/>
              </w:rPr>
            </w:pPr>
            <w:r w:rsidRPr="00971792">
              <w:rPr>
                <w:i/>
                <w:sz w:val="14"/>
                <w:lang w:val="fr-FR"/>
              </w:rPr>
              <w:t>% filles</w:t>
            </w:r>
            <w:r w:rsidRPr="00971792">
              <w:rPr>
                <w:b/>
                <w:i/>
                <w:sz w:val="14"/>
                <w:szCs w:val="24"/>
              </w:rPr>
              <w:t xml:space="preserve"> </w:t>
            </w:r>
          </w:p>
        </w:tc>
      </w:tr>
      <w:tr w:rsidR="00B328F5" w:rsidRPr="00971792">
        <w:trPr>
          <w:trHeight w:hRule="exact" w:val="115"/>
          <w:tblHeader/>
          <w:tblCellSpacing w:w="20" w:type="dxa"/>
          <w:jc w:val="center"/>
        </w:trPr>
        <w:tc>
          <w:tcPr>
            <w:tcW w:w="3450" w:type="pct"/>
            <w:shd w:val="clear" w:color="auto" w:fill="auto"/>
            <w:vAlign w:val="bottom"/>
          </w:tcPr>
          <w:p w:rsidR="00B328F5" w:rsidRPr="00971792" w:rsidRDefault="00B328F5" w:rsidP="00B328F5">
            <w:pPr>
              <w:pStyle w:val="SingleTxt"/>
              <w:suppressAutoHyphens/>
              <w:spacing w:before="40" w:after="40" w:line="210" w:lineRule="exact"/>
              <w:ind w:left="0" w:right="43"/>
              <w:rPr>
                <w:sz w:val="17"/>
                <w:lang w:val="fr-FR"/>
              </w:rPr>
            </w:pPr>
          </w:p>
        </w:tc>
        <w:tc>
          <w:tcPr>
            <w:tcW w:w="1472" w:type="pct"/>
            <w:shd w:val="clear" w:color="auto" w:fill="auto"/>
            <w:vAlign w:val="bottom"/>
          </w:tcPr>
          <w:p w:rsidR="00B328F5" w:rsidRPr="00971792" w:rsidRDefault="00B328F5" w:rsidP="00B328F5">
            <w:pPr>
              <w:widowControl w:val="0"/>
              <w:suppressAutoHyphens/>
              <w:spacing w:before="40" w:after="40" w:line="210" w:lineRule="exact"/>
              <w:ind w:right="43"/>
              <w:jc w:val="right"/>
              <w:rPr>
                <w:sz w:val="17"/>
                <w:szCs w:val="24"/>
              </w:rPr>
            </w:pPr>
          </w:p>
        </w:tc>
      </w:tr>
      <w:tr w:rsidR="00B328F5" w:rsidRPr="00971792">
        <w:trPr>
          <w:tblCellSpacing w:w="20" w:type="dxa"/>
          <w:jc w:val="center"/>
        </w:trPr>
        <w:tc>
          <w:tcPr>
            <w:tcW w:w="3450" w:type="pct"/>
            <w:shd w:val="clear" w:color="auto" w:fill="auto"/>
            <w:vAlign w:val="bottom"/>
          </w:tcPr>
          <w:p w:rsidR="00B328F5" w:rsidRPr="00971792" w:rsidRDefault="00B328F5" w:rsidP="00B328F5">
            <w:pPr>
              <w:pStyle w:val="SingleTxt"/>
              <w:tabs>
                <w:tab w:val="left" w:pos="288"/>
                <w:tab w:val="left" w:pos="576"/>
                <w:tab w:val="left" w:pos="864"/>
                <w:tab w:val="left" w:pos="1152"/>
              </w:tabs>
              <w:suppressAutoHyphens/>
              <w:spacing w:before="40" w:after="40" w:line="210" w:lineRule="exact"/>
              <w:ind w:left="0" w:right="43"/>
              <w:rPr>
                <w:sz w:val="17"/>
                <w:lang w:val="fr-FR"/>
              </w:rPr>
            </w:pPr>
            <w:r w:rsidRPr="00971792">
              <w:rPr>
                <w:sz w:val="17"/>
                <w:lang w:val="fr-FR"/>
              </w:rPr>
              <w:t>École maternelle</w:t>
            </w:r>
          </w:p>
        </w:tc>
        <w:tc>
          <w:tcPr>
            <w:tcW w:w="1472" w:type="pct"/>
            <w:shd w:val="clear" w:color="auto" w:fill="auto"/>
            <w:vAlign w:val="bottom"/>
          </w:tcPr>
          <w:p w:rsidR="00B328F5" w:rsidRPr="00971792" w:rsidRDefault="00B328F5" w:rsidP="00B328F5">
            <w:pPr>
              <w:widowControl w:val="0"/>
              <w:tabs>
                <w:tab w:val="left" w:pos="288"/>
                <w:tab w:val="left" w:pos="576"/>
                <w:tab w:val="left" w:pos="864"/>
                <w:tab w:val="left" w:pos="1152"/>
              </w:tabs>
              <w:suppressAutoHyphens/>
              <w:spacing w:before="40" w:after="40" w:line="210" w:lineRule="exact"/>
              <w:ind w:right="43"/>
              <w:jc w:val="right"/>
              <w:rPr>
                <w:sz w:val="17"/>
                <w:szCs w:val="24"/>
              </w:rPr>
            </w:pPr>
            <w:r w:rsidRPr="00971792">
              <w:rPr>
                <w:sz w:val="17"/>
                <w:szCs w:val="24"/>
              </w:rPr>
              <w:t>49,2</w:t>
            </w:r>
          </w:p>
        </w:tc>
      </w:tr>
      <w:tr w:rsidR="00B328F5" w:rsidRPr="00971792">
        <w:trPr>
          <w:tblCellSpacing w:w="20" w:type="dxa"/>
          <w:jc w:val="center"/>
        </w:trPr>
        <w:tc>
          <w:tcPr>
            <w:tcW w:w="3450" w:type="pct"/>
            <w:shd w:val="clear" w:color="auto" w:fill="auto"/>
            <w:vAlign w:val="bottom"/>
          </w:tcPr>
          <w:p w:rsidR="00B328F5" w:rsidRPr="00971792" w:rsidRDefault="00B328F5" w:rsidP="00B328F5">
            <w:pPr>
              <w:pStyle w:val="SingleTxt"/>
              <w:tabs>
                <w:tab w:val="left" w:pos="288"/>
                <w:tab w:val="left" w:pos="576"/>
                <w:tab w:val="left" w:pos="864"/>
                <w:tab w:val="left" w:pos="1152"/>
              </w:tabs>
              <w:suppressAutoHyphens/>
              <w:spacing w:before="40" w:after="40" w:line="210" w:lineRule="exact"/>
              <w:ind w:left="0" w:right="43"/>
              <w:rPr>
                <w:sz w:val="17"/>
                <w:lang w:val="fr-FR"/>
              </w:rPr>
            </w:pPr>
            <w:r w:rsidRPr="00971792">
              <w:rPr>
                <w:sz w:val="17"/>
                <w:lang w:val="fr-FR"/>
              </w:rPr>
              <w:t>Enseignement primaire, premier cycle</w:t>
            </w:r>
          </w:p>
        </w:tc>
        <w:tc>
          <w:tcPr>
            <w:tcW w:w="1472" w:type="pct"/>
            <w:shd w:val="clear" w:color="auto" w:fill="auto"/>
            <w:vAlign w:val="bottom"/>
          </w:tcPr>
          <w:p w:rsidR="00B328F5" w:rsidRPr="00971792" w:rsidRDefault="00B328F5" w:rsidP="00B328F5">
            <w:pPr>
              <w:widowControl w:val="0"/>
              <w:tabs>
                <w:tab w:val="left" w:pos="288"/>
                <w:tab w:val="left" w:pos="576"/>
                <w:tab w:val="left" w:pos="864"/>
                <w:tab w:val="left" w:pos="1152"/>
              </w:tabs>
              <w:suppressAutoHyphens/>
              <w:spacing w:before="40" w:after="40" w:line="210" w:lineRule="exact"/>
              <w:ind w:right="43"/>
              <w:jc w:val="right"/>
              <w:rPr>
                <w:sz w:val="17"/>
                <w:szCs w:val="24"/>
              </w:rPr>
            </w:pPr>
            <w:r w:rsidRPr="00971792">
              <w:rPr>
                <w:sz w:val="17"/>
                <w:szCs w:val="24"/>
              </w:rPr>
              <w:t>48,6</w:t>
            </w:r>
          </w:p>
        </w:tc>
      </w:tr>
      <w:tr w:rsidR="00B328F5" w:rsidRPr="00971792">
        <w:trPr>
          <w:tblCellSpacing w:w="20" w:type="dxa"/>
          <w:jc w:val="center"/>
        </w:trPr>
        <w:tc>
          <w:tcPr>
            <w:tcW w:w="3450" w:type="pct"/>
            <w:shd w:val="clear" w:color="auto" w:fill="auto"/>
            <w:vAlign w:val="bottom"/>
          </w:tcPr>
          <w:p w:rsidR="00B328F5" w:rsidRPr="00971792" w:rsidRDefault="00B328F5" w:rsidP="00B328F5">
            <w:pPr>
              <w:pStyle w:val="SingleTxt"/>
              <w:tabs>
                <w:tab w:val="left" w:pos="288"/>
                <w:tab w:val="left" w:pos="576"/>
                <w:tab w:val="left" w:pos="864"/>
                <w:tab w:val="left" w:pos="1152"/>
              </w:tabs>
              <w:suppressAutoHyphens/>
              <w:spacing w:before="40" w:after="40" w:line="210" w:lineRule="exact"/>
              <w:ind w:left="0" w:right="43"/>
              <w:rPr>
                <w:sz w:val="17"/>
                <w:lang w:val="fr-FR"/>
              </w:rPr>
            </w:pPr>
            <w:r w:rsidRPr="00971792">
              <w:rPr>
                <w:sz w:val="17"/>
                <w:lang w:val="fr-FR"/>
              </w:rPr>
              <w:t>Enseignement primaire, deuxième cycle</w:t>
            </w:r>
          </w:p>
        </w:tc>
        <w:tc>
          <w:tcPr>
            <w:tcW w:w="1472" w:type="pct"/>
            <w:shd w:val="clear" w:color="auto" w:fill="auto"/>
            <w:vAlign w:val="bottom"/>
          </w:tcPr>
          <w:p w:rsidR="00B328F5" w:rsidRPr="00971792" w:rsidRDefault="00B328F5" w:rsidP="00B328F5">
            <w:pPr>
              <w:widowControl w:val="0"/>
              <w:tabs>
                <w:tab w:val="left" w:pos="288"/>
                <w:tab w:val="left" w:pos="576"/>
                <w:tab w:val="left" w:pos="864"/>
                <w:tab w:val="left" w:pos="1152"/>
              </w:tabs>
              <w:suppressAutoHyphens/>
              <w:spacing w:before="40" w:after="40" w:line="210" w:lineRule="exact"/>
              <w:ind w:right="43"/>
              <w:jc w:val="right"/>
              <w:rPr>
                <w:sz w:val="17"/>
                <w:szCs w:val="24"/>
              </w:rPr>
            </w:pPr>
            <w:r w:rsidRPr="00971792">
              <w:rPr>
                <w:sz w:val="17"/>
                <w:szCs w:val="24"/>
              </w:rPr>
              <w:t>47,0</w:t>
            </w:r>
          </w:p>
        </w:tc>
      </w:tr>
      <w:tr w:rsidR="00B328F5" w:rsidRPr="00971792">
        <w:trPr>
          <w:tblCellSpacing w:w="20" w:type="dxa"/>
          <w:jc w:val="center"/>
        </w:trPr>
        <w:tc>
          <w:tcPr>
            <w:tcW w:w="3450" w:type="pct"/>
            <w:shd w:val="clear" w:color="auto" w:fill="auto"/>
            <w:vAlign w:val="bottom"/>
          </w:tcPr>
          <w:p w:rsidR="00B328F5" w:rsidRPr="00971792" w:rsidRDefault="00B328F5" w:rsidP="00B328F5">
            <w:pPr>
              <w:pStyle w:val="SingleTxt"/>
              <w:tabs>
                <w:tab w:val="left" w:pos="288"/>
                <w:tab w:val="left" w:pos="576"/>
                <w:tab w:val="left" w:pos="864"/>
                <w:tab w:val="left" w:pos="1152"/>
              </w:tabs>
              <w:suppressAutoHyphens/>
              <w:spacing w:before="40" w:after="40" w:line="210" w:lineRule="exact"/>
              <w:ind w:left="0" w:right="43"/>
              <w:rPr>
                <w:sz w:val="17"/>
                <w:lang w:val="fr-FR"/>
              </w:rPr>
            </w:pPr>
            <w:r w:rsidRPr="00971792">
              <w:rPr>
                <w:sz w:val="17"/>
                <w:lang w:val="fr-FR"/>
              </w:rPr>
              <w:t>Enseignement, troisième cycle</w:t>
            </w:r>
          </w:p>
        </w:tc>
        <w:tc>
          <w:tcPr>
            <w:tcW w:w="1472" w:type="pct"/>
            <w:shd w:val="clear" w:color="auto" w:fill="auto"/>
            <w:vAlign w:val="bottom"/>
          </w:tcPr>
          <w:p w:rsidR="00B328F5" w:rsidRPr="00971792" w:rsidRDefault="00B328F5" w:rsidP="00B328F5">
            <w:pPr>
              <w:widowControl w:val="0"/>
              <w:tabs>
                <w:tab w:val="left" w:pos="288"/>
                <w:tab w:val="left" w:pos="576"/>
                <w:tab w:val="left" w:pos="864"/>
                <w:tab w:val="left" w:pos="1152"/>
              </w:tabs>
              <w:suppressAutoHyphens/>
              <w:spacing w:before="40" w:after="40" w:line="210" w:lineRule="exact"/>
              <w:ind w:right="43"/>
              <w:jc w:val="right"/>
              <w:rPr>
                <w:sz w:val="17"/>
                <w:szCs w:val="24"/>
              </w:rPr>
            </w:pPr>
            <w:r w:rsidRPr="00971792">
              <w:rPr>
                <w:sz w:val="17"/>
                <w:szCs w:val="24"/>
              </w:rPr>
              <w:t>49,4</w:t>
            </w:r>
          </w:p>
        </w:tc>
      </w:tr>
      <w:tr w:rsidR="00B328F5" w:rsidRPr="00971792">
        <w:trPr>
          <w:tblCellSpacing w:w="20" w:type="dxa"/>
          <w:jc w:val="center"/>
        </w:trPr>
        <w:tc>
          <w:tcPr>
            <w:tcW w:w="3450" w:type="pct"/>
            <w:shd w:val="clear" w:color="auto" w:fill="auto"/>
            <w:vAlign w:val="bottom"/>
          </w:tcPr>
          <w:p w:rsidR="00B328F5" w:rsidRPr="00971792" w:rsidRDefault="00B328F5" w:rsidP="00B328F5">
            <w:pPr>
              <w:pStyle w:val="SingleTxt"/>
              <w:tabs>
                <w:tab w:val="left" w:pos="288"/>
                <w:tab w:val="left" w:pos="576"/>
                <w:tab w:val="left" w:pos="864"/>
                <w:tab w:val="left" w:pos="1152"/>
              </w:tabs>
              <w:suppressAutoHyphens/>
              <w:spacing w:before="40" w:after="40" w:line="210" w:lineRule="exact"/>
              <w:ind w:left="0" w:right="43"/>
              <w:rPr>
                <w:sz w:val="17"/>
                <w:lang w:val="fr-FR"/>
              </w:rPr>
            </w:pPr>
            <w:r w:rsidRPr="00971792">
              <w:rPr>
                <w:sz w:val="17"/>
                <w:lang w:val="fr-FR"/>
              </w:rPr>
              <w:t>Enseignement secondaire</w:t>
            </w:r>
          </w:p>
        </w:tc>
        <w:tc>
          <w:tcPr>
            <w:tcW w:w="1472" w:type="pct"/>
            <w:shd w:val="clear" w:color="auto" w:fill="auto"/>
            <w:vAlign w:val="bottom"/>
          </w:tcPr>
          <w:p w:rsidR="00B328F5" w:rsidRPr="00971792" w:rsidRDefault="00B328F5" w:rsidP="00B328F5">
            <w:pPr>
              <w:widowControl w:val="0"/>
              <w:tabs>
                <w:tab w:val="left" w:pos="288"/>
                <w:tab w:val="left" w:pos="576"/>
                <w:tab w:val="left" w:pos="864"/>
                <w:tab w:val="left" w:pos="1152"/>
              </w:tabs>
              <w:suppressAutoHyphens/>
              <w:spacing w:before="40" w:after="40" w:line="210" w:lineRule="exact"/>
              <w:ind w:right="43"/>
              <w:jc w:val="right"/>
              <w:rPr>
                <w:sz w:val="17"/>
                <w:szCs w:val="24"/>
              </w:rPr>
            </w:pPr>
            <w:r w:rsidRPr="00971792">
              <w:rPr>
                <w:sz w:val="17"/>
                <w:szCs w:val="24"/>
              </w:rPr>
              <w:t>52,6</w:t>
            </w:r>
          </w:p>
        </w:tc>
      </w:tr>
      <w:tr w:rsidR="00B328F5" w:rsidRPr="00971792">
        <w:trPr>
          <w:tblCellSpacing w:w="20" w:type="dxa"/>
          <w:jc w:val="center"/>
        </w:trPr>
        <w:tc>
          <w:tcPr>
            <w:tcW w:w="3450" w:type="pct"/>
            <w:tcBorders>
              <w:bottom w:val="single" w:sz="4" w:space="0" w:color="auto"/>
            </w:tcBorders>
            <w:shd w:val="clear" w:color="auto" w:fill="auto"/>
            <w:vAlign w:val="bottom"/>
          </w:tcPr>
          <w:p w:rsidR="00B328F5" w:rsidRPr="00971792" w:rsidRDefault="00B328F5" w:rsidP="00B328F5">
            <w:pPr>
              <w:pStyle w:val="SingleTxt"/>
              <w:tabs>
                <w:tab w:val="left" w:pos="288"/>
                <w:tab w:val="left" w:pos="576"/>
                <w:tab w:val="left" w:pos="864"/>
                <w:tab w:val="left" w:pos="1152"/>
              </w:tabs>
              <w:suppressAutoHyphens/>
              <w:spacing w:before="40" w:after="40" w:line="210" w:lineRule="exact"/>
              <w:ind w:left="0" w:right="43"/>
              <w:rPr>
                <w:sz w:val="17"/>
                <w:lang w:val="fr-FR"/>
              </w:rPr>
            </w:pPr>
            <w:r w:rsidRPr="00971792">
              <w:rPr>
                <w:sz w:val="17"/>
                <w:lang w:val="fr-FR"/>
              </w:rPr>
              <w:t>Enseignement supérieur</w:t>
            </w:r>
          </w:p>
        </w:tc>
        <w:tc>
          <w:tcPr>
            <w:tcW w:w="1472" w:type="pct"/>
            <w:tcBorders>
              <w:bottom w:val="single" w:sz="4" w:space="0" w:color="auto"/>
            </w:tcBorders>
            <w:shd w:val="clear" w:color="auto" w:fill="auto"/>
            <w:vAlign w:val="bottom"/>
          </w:tcPr>
          <w:p w:rsidR="00B328F5" w:rsidRPr="00971792" w:rsidRDefault="00B328F5" w:rsidP="00B328F5">
            <w:pPr>
              <w:widowControl w:val="0"/>
              <w:tabs>
                <w:tab w:val="left" w:pos="288"/>
                <w:tab w:val="left" w:pos="576"/>
                <w:tab w:val="left" w:pos="864"/>
                <w:tab w:val="left" w:pos="1152"/>
              </w:tabs>
              <w:suppressAutoHyphens/>
              <w:spacing w:before="40" w:after="40" w:line="210" w:lineRule="exact"/>
              <w:ind w:right="43"/>
              <w:jc w:val="right"/>
              <w:rPr>
                <w:sz w:val="17"/>
                <w:szCs w:val="24"/>
              </w:rPr>
            </w:pPr>
            <w:r w:rsidRPr="00971792">
              <w:rPr>
                <w:sz w:val="17"/>
                <w:szCs w:val="24"/>
              </w:rPr>
              <w:t>55,2</w:t>
            </w:r>
          </w:p>
        </w:tc>
      </w:tr>
    </w:tbl>
    <w:p w:rsidR="00B328F5" w:rsidRPr="00971792" w:rsidRDefault="00B328F5" w:rsidP="00B328F5">
      <w:pPr>
        <w:pStyle w:val="FootnoteText"/>
        <w:spacing w:line="120" w:lineRule="exact"/>
        <w:jc w:val="both"/>
        <w:rPr>
          <w:sz w:val="10"/>
          <w:szCs w:val="24"/>
          <w:lang w:val="en-US"/>
        </w:rPr>
      </w:pPr>
    </w:p>
    <w:p w:rsidR="00B328F5" w:rsidRDefault="00B328F5" w:rsidP="00B328F5">
      <w:pPr>
        <w:pStyle w:val="SingleTxt"/>
        <w:spacing w:after="0" w:line="240" w:lineRule="auto"/>
        <w:rPr>
          <w:sz w:val="17"/>
          <w:szCs w:val="17"/>
          <w:lang w:val="fr-FR"/>
        </w:rPr>
      </w:pPr>
      <w:r w:rsidRPr="004E66DC">
        <w:rPr>
          <w:i/>
          <w:sz w:val="17"/>
          <w:szCs w:val="17"/>
          <w:lang w:val="fr-FR"/>
        </w:rPr>
        <w:t>Source</w:t>
      </w:r>
      <w:r w:rsidRPr="004E66DC">
        <w:rPr>
          <w:sz w:val="17"/>
          <w:szCs w:val="17"/>
          <w:lang w:val="fr-FR"/>
        </w:rPr>
        <w:t xml:space="preserve"> :</w:t>
      </w:r>
      <w:r w:rsidRPr="004E66DC">
        <w:rPr>
          <w:i/>
          <w:iCs/>
          <w:sz w:val="17"/>
          <w:szCs w:val="17"/>
          <w:lang w:val="fr-FR"/>
        </w:rPr>
        <w:t xml:space="preserve"> Statistiques de l</w:t>
      </w:r>
      <w:r w:rsidRPr="004E66DC">
        <w:rPr>
          <w:rFonts w:hint="eastAsia"/>
          <w:i/>
          <w:iCs/>
          <w:sz w:val="17"/>
          <w:szCs w:val="17"/>
          <w:lang w:val="fr-FR"/>
        </w:rPr>
        <w:t>’</w:t>
      </w:r>
      <w:r w:rsidRPr="004E66DC">
        <w:rPr>
          <w:i/>
          <w:iCs/>
          <w:sz w:val="17"/>
          <w:szCs w:val="17"/>
          <w:lang w:val="fr-FR"/>
        </w:rPr>
        <w:t>éducation 2004/2005,</w:t>
      </w:r>
      <w:r w:rsidRPr="004E66DC">
        <w:rPr>
          <w:sz w:val="17"/>
          <w:szCs w:val="17"/>
          <w:lang w:val="fr-FR"/>
        </w:rPr>
        <w:t xml:space="preserve"> GIASE; Ministère de l</w:t>
      </w:r>
      <w:r w:rsidRPr="004E66DC">
        <w:rPr>
          <w:rFonts w:hint="eastAsia"/>
          <w:sz w:val="17"/>
          <w:szCs w:val="17"/>
          <w:lang w:val="fr-FR"/>
        </w:rPr>
        <w:t>’</w:t>
      </w:r>
      <w:r w:rsidRPr="004E66DC">
        <w:rPr>
          <w:sz w:val="17"/>
          <w:szCs w:val="17"/>
          <w:lang w:val="fr-FR"/>
        </w:rPr>
        <w:t>éducation et OCES, Ministère de la science, de la technologie et de l</w:t>
      </w:r>
      <w:r w:rsidRPr="004E66DC">
        <w:rPr>
          <w:rFonts w:hint="eastAsia"/>
          <w:sz w:val="17"/>
          <w:szCs w:val="17"/>
          <w:lang w:val="fr-FR"/>
        </w:rPr>
        <w:t>’</w:t>
      </w:r>
      <w:r w:rsidRPr="004E66DC">
        <w:rPr>
          <w:sz w:val="17"/>
          <w:szCs w:val="17"/>
          <w:lang w:val="fr-FR"/>
        </w:rPr>
        <w:t xml:space="preserve">enseignement supérieur </w:t>
      </w:r>
    </w:p>
    <w:p w:rsidR="00B328F5" w:rsidRPr="00E60339" w:rsidRDefault="00B328F5" w:rsidP="00B328F5">
      <w:pPr>
        <w:pStyle w:val="SingleTxt"/>
        <w:spacing w:after="0" w:line="120" w:lineRule="exact"/>
        <w:rPr>
          <w:sz w:val="10"/>
          <w:szCs w:val="17"/>
          <w:lang w:val="fr-FR"/>
        </w:rPr>
      </w:pPr>
    </w:p>
    <w:p w:rsidR="00B328F5" w:rsidRDefault="00B328F5" w:rsidP="00B328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177345">
        <w:rPr>
          <w:lang w:val="fr-FR"/>
        </w:rPr>
        <w:t>Proportion de filles dans l</w:t>
      </w:r>
      <w:r>
        <w:rPr>
          <w:rFonts w:hint="eastAsia"/>
          <w:lang w:val="fr-FR"/>
        </w:rPr>
        <w:t>’</w:t>
      </w:r>
      <w:r w:rsidRPr="00177345">
        <w:rPr>
          <w:lang w:val="fr-FR"/>
        </w:rPr>
        <w:t>enseignement secondaire, par domaines d</w:t>
      </w:r>
      <w:r>
        <w:rPr>
          <w:rFonts w:hint="eastAsia"/>
          <w:lang w:val="fr-FR"/>
        </w:rPr>
        <w:t>’</w:t>
      </w:r>
      <w:r w:rsidRPr="00177345">
        <w:rPr>
          <w:lang w:val="fr-FR"/>
        </w:rPr>
        <w:t>études et par niveau</w:t>
      </w:r>
    </w:p>
    <w:p w:rsidR="00B328F5" w:rsidRPr="00E60339" w:rsidRDefault="00B328F5" w:rsidP="00B328F5">
      <w:pPr>
        <w:pStyle w:val="SingleTxt"/>
        <w:spacing w:after="0" w:line="120" w:lineRule="exact"/>
        <w:rPr>
          <w:sz w:val="10"/>
          <w:lang w:val="fr-FR"/>
        </w:rPr>
      </w:pPr>
    </w:p>
    <w:tbl>
      <w:tblPr>
        <w:tblW w:w="7315" w:type="dxa"/>
        <w:jc w:val="center"/>
        <w:tblCellSpacing w:w="20" w:type="dxa"/>
        <w:tblLook w:val="0000" w:firstRow="0" w:lastRow="0" w:firstColumn="0" w:lastColumn="0" w:noHBand="0" w:noVBand="0"/>
      </w:tblPr>
      <w:tblGrid>
        <w:gridCol w:w="6216"/>
        <w:gridCol w:w="1099"/>
      </w:tblGrid>
      <w:tr w:rsidR="00B328F5" w:rsidRPr="004E66DC">
        <w:trPr>
          <w:tblHeader/>
          <w:tblCellSpacing w:w="20" w:type="dxa"/>
          <w:jc w:val="center"/>
        </w:trPr>
        <w:tc>
          <w:tcPr>
            <w:tcW w:w="4226" w:type="pct"/>
            <w:tcBorders>
              <w:top w:val="single" w:sz="4" w:space="0" w:color="auto"/>
              <w:bottom w:val="single" w:sz="12" w:space="0" w:color="auto"/>
            </w:tcBorders>
            <w:shd w:val="clear" w:color="auto" w:fill="auto"/>
            <w:vAlign w:val="bottom"/>
          </w:tcPr>
          <w:p w:rsidR="00B328F5" w:rsidRPr="004E66DC" w:rsidRDefault="00B328F5" w:rsidP="00B328F5">
            <w:pPr>
              <w:widowControl w:val="0"/>
              <w:suppressAutoHyphens/>
              <w:spacing w:before="80" w:after="80" w:line="160" w:lineRule="exact"/>
              <w:ind w:right="43"/>
              <w:jc w:val="center"/>
              <w:rPr>
                <w:i/>
                <w:color w:val="FFFFFF"/>
                <w:sz w:val="14"/>
                <w:szCs w:val="24"/>
              </w:rPr>
            </w:pPr>
            <w:r w:rsidRPr="004E66DC">
              <w:rPr>
                <w:bCs/>
                <w:i/>
                <w:sz w:val="14"/>
                <w:lang w:val="fr-FR"/>
              </w:rPr>
              <w:t>Domaines d</w:t>
            </w:r>
            <w:r w:rsidRPr="004E66DC">
              <w:rPr>
                <w:rFonts w:hint="eastAsia"/>
                <w:bCs/>
                <w:i/>
                <w:sz w:val="14"/>
                <w:lang w:val="fr-FR"/>
              </w:rPr>
              <w:t>’</w:t>
            </w:r>
            <w:r w:rsidRPr="004E66DC">
              <w:rPr>
                <w:bCs/>
                <w:i/>
                <w:sz w:val="14"/>
                <w:lang w:val="fr-FR"/>
              </w:rPr>
              <w:t>études et par niveau</w:t>
            </w:r>
            <w:r w:rsidRPr="004E66DC">
              <w:rPr>
                <w:i/>
                <w:sz w:val="14"/>
                <w:szCs w:val="24"/>
              </w:rPr>
              <w:t xml:space="preserve"> </w:t>
            </w:r>
          </w:p>
        </w:tc>
        <w:tc>
          <w:tcPr>
            <w:tcW w:w="713" w:type="pct"/>
            <w:tcBorders>
              <w:top w:val="single" w:sz="4" w:space="0" w:color="auto"/>
              <w:bottom w:val="single" w:sz="12" w:space="0" w:color="auto"/>
            </w:tcBorders>
            <w:shd w:val="clear" w:color="auto" w:fill="auto"/>
            <w:vAlign w:val="bottom"/>
          </w:tcPr>
          <w:p w:rsidR="00B328F5" w:rsidRPr="004E66DC" w:rsidRDefault="00B328F5" w:rsidP="00B328F5">
            <w:pPr>
              <w:widowControl w:val="0"/>
              <w:suppressAutoHyphens/>
              <w:spacing w:before="80" w:after="80" w:line="160" w:lineRule="exact"/>
              <w:ind w:right="43"/>
              <w:jc w:val="right"/>
              <w:rPr>
                <w:i/>
                <w:color w:val="FFFFFF"/>
                <w:sz w:val="14"/>
                <w:szCs w:val="24"/>
              </w:rPr>
            </w:pPr>
            <w:r w:rsidRPr="004E66DC">
              <w:rPr>
                <w:i/>
                <w:sz w:val="14"/>
                <w:szCs w:val="24"/>
              </w:rPr>
              <w:t xml:space="preserve">% de femmes </w:t>
            </w:r>
            <w:r w:rsidRPr="004E66DC">
              <w:rPr>
                <w:i/>
                <w:color w:val="FFFFFF"/>
                <w:sz w:val="14"/>
                <w:szCs w:val="24"/>
              </w:rPr>
              <w:t>(%)</w:t>
            </w:r>
          </w:p>
        </w:tc>
      </w:tr>
      <w:tr w:rsidR="00B328F5" w:rsidRPr="004E66DC">
        <w:trPr>
          <w:trHeight w:hRule="exact" w:val="115"/>
          <w:tblHeader/>
          <w:tblCellSpacing w:w="20" w:type="dxa"/>
          <w:jc w:val="center"/>
        </w:trPr>
        <w:tc>
          <w:tcPr>
            <w:tcW w:w="4226" w:type="pct"/>
            <w:shd w:val="clear" w:color="auto" w:fill="auto"/>
            <w:vAlign w:val="bottom"/>
          </w:tcPr>
          <w:p w:rsidR="00B328F5" w:rsidRPr="004E66DC" w:rsidRDefault="00B328F5" w:rsidP="00B328F5">
            <w:pPr>
              <w:widowControl w:val="0"/>
              <w:suppressAutoHyphens/>
              <w:spacing w:before="40" w:after="40" w:line="210" w:lineRule="exact"/>
              <w:ind w:right="43"/>
              <w:jc w:val="both"/>
              <w:rPr>
                <w:sz w:val="17"/>
                <w:lang w:val="fr-FR"/>
              </w:rPr>
            </w:pPr>
          </w:p>
        </w:tc>
        <w:tc>
          <w:tcPr>
            <w:tcW w:w="713" w:type="pct"/>
            <w:shd w:val="clear" w:color="auto" w:fill="auto"/>
            <w:vAlign w:val="bottom"/>
          </w:tcPr>
          <w:p w:rsidR="00B328F5" w:rsidRPr="004E66DC" w:rsidRDefault="00B328F5" w:rsidP="00B328F5">
            <w:pPr>
              <w:widowControl w:val="0"/>
              <w:suppressAutoHyphens/>
              <w:spacing w:before="40" w:after="40" w:line="210" w:lineRule="exact"/>
              <w:ind w:right="43"/>
              <w:jc w:val="right"/>
              <w:rPr>
                <w:sz w:val="17"/>
                <w:szCs w:val="24"/>
              </w:rPr>
            </w:pPr>
          </w:p>
        </w:tc>
      </w:tr>
      <w:tr w:rsidR="00B328F5" w:rsidRPr="004E66DC">
        <w:trPr>
          <w:tblCellSpacing w:w="20" w:type="dxa"/>
          <w:jc w:val="center"/>
        </w:trPr>
        <w:tc>
          <w:tcPr>
            <w:tcW w:w="4226" w:type="pct"/>
            <w:shd w:val="clear" w:color="auto" w:fill="auto"/>
            <w:vAlign w:val="bottom"/>
          </w:tcPr>
          <w:p w:rsidR="00B328F5" w:rsidRPr="00B328F5" w:rsidRDefault="00B328F5" w:rsidP="00B328F5">
            <w:pPr>
              <w:widowControl w:val="0"/>
              <w:tabs>
                <w:tab w:val="left" w:pos="288"/>
                <w:tab w:val="left" w:pos="576"/>
                <w:tab w:val="left" w:pos="864"/>
                <w:tab w:val="left" w:pos="1152"/>
              </w:tabs>
              <w:suppressAutoHyphens/>
              <w:spacing w:before="40" w:after="40" w:line="210" w:lineRule="exact"/>
              <w:ind w:right="43"/>
              <w:jc w:val="both"/>
              <w:rPr>
                <w:b/>
                <w:sz w:val="17"/>
                <w:szCs w:val="24"/>
                <w:lang w:val="fr-FR"/>
              </w:rPr>
            </w:pPr>
            <w:r w:rsidRPr="004E66DC">
              <w:rPr>
                <w:sz w:val="17"/>
                <w:lang w:val="fr-FR"/>
              </w:rPr>
              <w:t>Éducation générale</w:t>
            </w:r>
            <w:r w:rsidRPr="00B328F5">
              <w:rPr>
                <w:b/>
                <w:sz w:val="17"/>
                <w:szCs w:val="24"/>
                <w:lang w:val="fr-FR"/>
              </w:rPr>
              <w:t xml:space="preserve"> </w:t>
            </w:r>
          </w:p>
          <w:p w:rsidR="00B328F5" w:rsidRPr="004E66DC" w:rsidRDefault="00B328F5" w:rsidP="00B328F5">
            <w:pPr>
              <w:pStyle w:val="SingleTxt"/>
              <w:tabs>
                <w:tab w:val="left" w:pos="288"/>
                <w:tab w:val="left" w:pos="576"/>
                <w:tab w:val="left" w:pos="864"/>
                <w:tab w:val="left" w:pos="1152"/>
              </w:tabs>
              <w:suppressAutoHyphens/>
              <w:spacing w:before="40" w:after="40" w:line="210" w:lineRule="exact"/>
              <w:ind w:right="43" w:hanging="1267"/>
              <w:rPr>
                <w:sz w:val="17"/>
                <w:lang w:val="fr-FR"/>
              </w:rPr>
            </w:pPr>
            <w:r w:rsidRPr="004E66DC">
              <w:rPr>
                <w:sz w:val="17"/>
                <w:lang w:val="fr-FR"/>
              </w:rPr>
              <w:t xml:space="preserve">  Cours scientifiques/lettres (10e année)</w:t>
            </w:r>
          </w:p>
          <w:p w:rsidR="00B328F5" w:rsidRPr="004E66DC" w:rsidRDefault="00B328F5" w:rsidP="00B328F5">
            <w:pPr>
              <w:pStyle w:val="SingleTxt"/>
              <w:tabs>
                <w:tab w:val="left" w:pos="288"/>
                <w:tab w:val="left" w:pos="576"/>
                <w:tab w:val="left" w:pos="864"/>
                <w:tab w:val="left" w:pos="1152"/>
              </w:tabs>
              <w:suppressAutoHyphens/>
              <w:spacing w:before="40" w:after="40" w:line="210" w:lineRule="exact"/>
              <w:ind w:right="43" w:hanging="1267"/>
              <w:rPr>
                <w:sz w:val="17"/>
                <w:lang w:val="fr-FR"/>
              </w:rPr>
            </w:pPr>
            <w:r w:rsidRPr="004E66DC">
              <w:rPr>
                <w:sz w:val="17"/>
                <w:lang w:val="fr-FR"/>
              </w:rPr>
              <w:t xml:space="preserve">  Enseignement général (11e et 12 années)</w:t>
            </w:r>
          </w:p>
          <w:p w:rsidR="00B328F5" w:rsidRPr="004E66DC" w:rsidRDefault="00B328F5" w:rsidP="00B328F5">
            <w:pPr>
              <w:pStyle w:val="SingleTxt"/>
              <w:tabs>
                <w:tab w:val="left" w:pos="288"/>
                <w:tab w:val="left" w:pos="576"/>
                <w:tab w:val="left" w:pos="864"/>
                <w:tab w:val="left" w:pos="1152"/>
              </w:tabs>
              <w:suppressAutoHyphens/>
              <w:spacing w:before="40" w:after="40" w:line="210" w:lineRule="exact"/>
              <w:ind w:right="43" w:hanging="1267"/>
              <w:rPr>
                <w:sz w:val="17"/>
                <w:lang w:val="fr-FR"/>
              </w:rPr>
            </w:pPr>
            <w:r w:rsidRPr="004E66DC">
              <w:rPr>
                <w:sz w:val="17"/>
                <w:lang w:val="fr-FR"/>
              </w:rPr>
              <w:t xml:space="preserve">  Cours technologiques (10e année)</w:t>
            </w:r>
          </w:p>
          <w:p w:rsidR="00B328F5" w:rsidRPr="004E66DC" w:rsidRDefault="00B328F5" w:rsidP="00B328F5">
            <w:pPr>
              <w:widowControl w:val="0"/>
              <w:tabs>
                <w:tab w:val="left" w:pos="288"/>
                <w:tab w:val="left" w:pos="576"/>
                <w:tab w:val="left" w:pos="864"/>
                <w:tab w:val="left" w:pos="1152"/>
              </w:tabs>
              <w:suppressAutoHyphens/>
              <w:spacing w:before="40" w:after="40" w:line="210" w:lineRule="exact"/>
              <w:ind w:right="43"/>
              <w:jc w:val="both"/>
              <w:rPr>
                <w:b/>
                <w:sz w:val="17"/>
                <w:szCs w:val="24"/>
                <w:highlight w:val="yellow"/>
              </w:rPr>
            </w:pPr>
            <w:r w:rsidRPr="004E66DC">
              <w:rPr>
                <w:sz w:val="17"/>
                <w:lang w:val="fr-FR"/>
              </w:rPr>
              <w:t xml:space="preserve">  Cours technologiques (11e et 1 2e années)</w:t>
            </w:r>
          </w:p>
        </w:tc>
        <w:tc>
          <w:tcPr>
            <w:tcW w:w="713" w:type="pct"/>
            <w:shd w:val="clear" w:color="auto" w:fill="auto"/>
            <w:vAlign w:val="bottom"/>
          </w:tcPr>
          <w:p w:rsidR="00B328F5" w:rsidRPr="004E66DC" w:rsidRDefault="00B328F5" w:rsidP="00B328F5">
            <w:pPr>
              <w:widowControl w:val="0"/>
              <w:tabs>
                <w:tab w:val="left" w:pos="288"/>
                <w:tab w:val="left" w:pos="576"/>
                <w:tab w:val="left" w:pos="864"/>
                <w:tab w:val="left" w:pos="1152"/>
              </w:tabs>
              <w:suppressAutoHyphens/>
              <w:spacing w:before="40" w:after="40" w:line="210" w:lineRule="exact"/>
              <w:ind w:right="43"/>
              <w:jc w:val="right"/>
              <w:rPr>
                <w:sz w:val="17"/>
                <w:szCs w:val="24"/>
              </w:rPr>
            </w:pPr>
            <w:r w:rsidRPr="004E66DC">
              <w:rPr>
                <w:sz w:val="17"/>
                <w:szCs w:val="24"/>
              </w:rPr>
              <w:t>54,6</w:t>
            </w:r>
          </w:p>
          <w:p w:rsidR="00B328F5" w:rsidRPr="004E66DC" w:rsidRDefault="00B328F5" w:rsidP="00B328F5">
            <w:pPr>
              <w:widowControl w:val="0"/>
              <w:tabs>
                <w:tab w:val="left" w:pos="288"/>
                <w:tab w:val="left" w:pos="576"/>
                <w:tab w:val="left" w:pos="864"/>
                <w:tab w:val="left" w:pos="1152"/>
              </w:tabs>
              <w:suppressAutoHyphens/>
              <w:spacing w:before="40" w:after="40" w:line="210" w:lineRule="exact"/>
              <w:ind w:right="43"/>
              <w:jc w:val="right"/>
              <w:rPr>
                <w:sz w:val="17"/>
                <w:szCs w:val="24"/>
              </w:rPr>
            </w:pPr>
            <w:r w:rsidRPr="004E66DC">
              <w:rPr>
                <w:sz w:val="17"/>
                <w:szCs w:val="24"/>
              </w:rPr>
              <w:t>57,9</w:t>
            </w:r>
          </w:p>
          <w:p w:rsidR="00B328F5" w:rsidRPr="004E66DC" w:rsidRDefault="00B328F5" w:rsidP="00B328F5">
            <w:pPr>
              <w:widowControl w:val="0"/>
              <w:tabs>
                <w:tab w:val="left" w:pos="288"/>
                <w:tab w:val="left" w:pos="576"/>
                <w:tab w:val="left" w:pos="864"/>
                <w:tab w:val="left" w:pos="1152"/>
              </w:tabs>
              <w:suppressAutoHyphens/>
              <w:spacing w:before="40" w:after="40" w:line="210" w:lineRule="exact"/>
              <w:ind w:right="43"/>
              <w:jc w:val="right"/>
              <w:rPr>
                <w:sz w:val="17"/>
                <w:szCs w:val="24"/>
              </w:rPr>
            </w:pPr>
            <w:r w:rsidRPr="004E66DC">
              <w:rPr>
                <w:sz w:val="17"/>
                <w:szCs w:val="24"/>
              </w:rPr>
              <w:t>58,5</w:t>
            </w:r>
          </w:p>
          <w:p w:rsidR="00B328F5" w:rsidRPr="004E66DC" w:rsidRDefault="00B328F5" w:rsidP="00B328F5">
            <w:pPr>
              <w:widowControl w:val="0"/>
              <w:tabs>
                <w:tab w:val="left" w:pos="288"/>
                <w:tab w:val="left" w:pos="576"/>
                <w:tab w:val="left" w:pos="864"/>
                <w:tab w:val="left" w:pos="1152"/>
              </w:tabs>
              <w:suppressAutoHyphens/>
              <w:spacing w:before="40" w:after="40" w:line="210" w:lineRule="exact"/>
              <w:ind w:right="43"/>
              <w:jc w:val="right"/>
              <w:rPr>
                <w:sz w:val="17"/>
                <w:szCs w:val="24"/>
              </w:rPr>
            </w:pPr>
            <w:r w:rsidRPr="004E66DC">
              <w:rPr>
                <w:sz w:val="17"/>
                <w:szCs w:val="24"/>
              </w:rPr>
              <w:t>40,4</w:t>
            </w:r>
          </w:p>
          <w:p w:rsidR="00B328F5" w:rsidRPr="004E66DC" w:rsidRDefault="00B328F5" w:rsidP="00B328F5">
            <w:pPr>
              <w:widowControl w:val="0"/>
              <w:tabs>
                <w:tab w:val="left" w:pos="288"/>
                <w:tab w:val="left" w:pos="576"/>
                <w:tab w:val="left" w:pos="864"/>
                <w:tab w:val="left" w:pos="1152"/>
              </w:tabs>
              <w:suppressAutoHyphens/>
              <w:spacing w:before="40" w:after="40" w:line="210" w:lineRule="exact"/>
              <w:ind w:right="43"/>
              <w:jc w:val="right"/>
              <w:rPr>
                <w:sz w:val="17"/>
                <w:szCs w:val="24"/>
              </w:rPr>
            </w:pPr>
            <w:r w:rsidRPr="004E66DC">
              <w:rPr>
                <w:sz w:val="17"/>
                <w:szCs w:val="24"/>
              </w:rPr>
              <w:t>43,6</w:t>
            </w:r>
          </w:p>
        </w:tc>
      </w:tr>
      <w:tr w:rsidR="00B328F5" w:rsidRPr="004E66DC">
        <w:trPr>
          <w:tblCellSpacing w:w="20" w:type="dxa"/>
          <w:jc w:val="center"/>
        </w:trPr>
        <w:tc>
          <w:tcPr>
            <w:tcW w:w="4226" w:type="pct"/>
            <w:shd w:val="clear" w:color="auto" w:fill="auto"/>
            <w:vAlign w:val="bottom"/>
          </w:tcPr>
          <w:p w:rsidR="00B328F5" w:rsidRPr="004E66DC" w:rsidRDefault="00B328F5" w:rsidP="00B328F5">
            <w:pPr>
              <w:widowControl w:val="0"/>
              <w:tabs>
                <w:tab w:val="left" w:pos="288"/>
                <w:tab w:val="left" w:pos="576"/>
                <w:tab w:val="left" w:pos="864"/>
                <w:tab w:val="left" w:pos="1152"/>
              </w:tabs>
              <w:suppressAutoHyphens/>
              <w:spacing w:before="40" w:after="40" w:line="210" w:lineRule="exact"/>
              <w:ind w:right="43"/>
              <w:jc w:val="both"/>
              <w:rPr>
                <w:b/>
                <w:sz w:val="17"/>
                <w:szCs w:val="24"/>
                <w:highlight w:val="yellow"/>
              </w:rPr>
            </w:pPr>
            <w:r w:rsidRPr="004E66DC">
              <w:rPr>
                <w:sz w:val="17"/>
                <w:lang w:val="fr-FR"/>
              </w:rPr>
              <w:t>Éducation artistique spécialisée</w:t>
            </w:r>
            <w:r w:rsidRPr="004E66DC">
              <w:rPr>
                <w:b/>
                <w:sz w:val="17"/>
                <w:szCs w:val="24"/>
              </w:rPr>
              <w:t xml:space="preserve"> </w:t>
            </w:r>
          </w:p>
        </w:tc>
        <w:tc>
          <w:tcPr>
            <w:tcW w:w="713" w:type="pct"/>
            <w:shd w:val="clear" w:color="auto" w:fill="auto"/>
            <w:vAlign w:val="bottom"/>
          </w:tcPr>
          <w:p w:rsidR="00B328F5" w:rsidRPr="004E66DC" w:rsidRDefault="00B328F5" w:rsidP="00B328F5">
            <w:pPr>
              <w:widowControl w:val="0"/>
              <w:tabs>
                <w:tab w:val="left" w:pos="288"/>
                <w:tab w:val="left" w:pos="576"/>
                <w:tab w:val="left" w:pos="864"/>
                <w:tab w:val="left" w:pos="1152"/>
              </w:tabs>
              <w:suppressAutoHyphens/>
              <w:spacing w:before="40" w:after="40" w:line="210" w:lineRule="exact"/>
              <w:ind w:right="43"/>
              <w:jc w:val="right"/>
              <w:rPr>
                <w:sz w:val="17"/>
                <w:szCs w:val="24"/>
              </w:rPr>
            </w:pPr>
            <w:r w:rsidRPr="004E66DC">
              <w:rPr>
                <w:sz w:val="17"/>
                <w:szCs w:val="24"/>
              </w:rPr>
              <w:t>59,0</w:t>
            </w:r>
          </w:p>
        </w:tc>
      </w:tr>
      <w:tr w:rsidR="00B328F5" w:rsidRPr="004E66DC">
        <w:trPr>
          <w:tblCellSpacing w:w="20" w:type="dxa"/>
          <w:jc w:val="center"/>
        </w:trPr>
        <w:tc>
          <w:tcPr>
            <w:tcW w:w="4226" w:type="pct"/>
            <w:shd w:val="clear" w:color="auto" w:fill="auto"/>
            <w:vAlign w:val="bottom"/>
          </w:tcPr>
          <w:p w:rsidR="00B328F5" w:rsidRPr="004E66DC" w:rsidRDefault="00B328F5" w:rsidP="00B328F5">
            <w:pPr>
              <w:widowControl w:val="0"/>
              <w:tabs>
                <w:tab w:val="left" w:pos="288"/>
                <w:tab w:val="left" w:pos="576"/>
                <w:tab w:val="left" w:pos="864"/>
                <w:tab w:val="left" w:pos="1152"/>
              </w:tabs>
              <w:suppressAutoHyphens/>
              <w:spacing w:before="40" w:after="40" w:line="210" w:lineRule="exact"/>
              <w:ind w:right="43"/>
              <w:jc w:val="both"/>
              <w:rPr>
                <w:b/>
                <w:sz w:val="17"/>
                <w:szCs w:val="24"/>
                <w:highlight w:val="yellow"/>
              </w:rPr>
            </w:pPr>
            <w:r w:rsidRPr="004E66DC">
              <w:rPr>
                <w:sz w:val="17"/>
                <w:lang w:val="fr-FR"/>
              </w:rPr>
              <w:t>Éducation professionnelle – cours de troisième niveau</w:t>
            </w:r>
            <w:r w:rsidRPr="004E66DC">
              <w:rPr>
                <w:b/>
                <w:sz w:val="17"/>
                <w:szCs w:val="24"/>
              </w:rPr>
              <w:t xml:space="preserve"> </w:t>
            </w:r>
          </w:p>
        </w:tc>
        <w:tc>
          <w:tcPr>
            <w:tcW w:w="713" w:type="pct"/>
            <w:shd w:val="clear" w:color="auto" w:fill="auto"/>
            <w:vAlign w:val="bottom"/>
          </w:tcPr>
          <w:p w:rsidR="00B328F5" w:rsidRPr="004E66DC" w:rsidRDefault="00B328F5" w:rsidP="00B328F5">
            <w:pPr>
              <w:widowControl w:val="0"/>
              <w:tabs>
                <w:tab w:val="left" w:pos="288"/>
                <w:tab w:val="left" w:pos="576"/>
                <w:tab w:val="left" w:pos="864"/>
                <w:tab w:val="left" w:pos="1152"/>
              </w:tabs>
              <w:suppressAutoHyphens/>
              <w:spacing w:before="40" w:after="40" w:line="210" w:lineRule="exact"/>
              <w:ind w:right="43"/>
              <w:jc w:val="right"/>
              <w:rPr>
                <w:sz w:val="17"/>
                <w:szCs w:val="24"/>
              </w:rPr>
            </w:pPr>
            <w:r w:rsidRPr="004E66DC">
              <w:rPr>
                <w:sz w:val="17"/>
                <w:szCs w:val="24"/>
              </w:rPr>
              <w:t>44,6</w:t>
            </w:r>
          </w:p>
        </w:tc>
      </w:tr>
      <w:tr w:rsidR="00B328F5" w:rsidRPr="004E66DC">
        <w:trPr>
          <w:tblCellSpacing w:w="20" w:type="dxa"/>
          <w:jc w:val="center"/>
        </w:trPr>
        <w:tc>
          <w:tcPr>
            <w:tcW w:w="4226" w:type="pct"/>
            <w:shd w:val="clear" w:color="auto" w:fill="auto"/>
            <w:vAlign w:val="bottom"/>
          </w:tcPr>
          <w:p w:rsidR="00B328F5" w:rsidRPr="004E66DC" w:rsidRDefault="00B328F5" w:rsidP="00B328F5">
            <w:pPr>
              <w:widowControl w:val="0"/>
              <w:tabs>
                <w:tab w:val="left" w:pos="288"/>
                <w:tab w:val="left" w:pos="576"/>
                <w:tab w:val="left" w:pos="864"/>
                <w:tab w:val="left" w:pos="1152"/>
              </w:tabs>
              <w:suppressAutoHyphens/>
              <w:spacing w:before="40" w:after="40" w:line="210" w:lineRule="exact"/>
              <w:ind w:right="43"/>
              <w:jc w:val="both"/>
              <w:rPr>
                <w:b/>
                <w:sz w:val="17"/>
                <w:szCs w:val="24"/>
                <w:highlight w:val="yellow"/>
              </w:rPr>
            </w:pPr>
            <w:r w:rsidRPr="004E66DC">
              <w:rPr>
                <w:sz w:val="17"/>
                <w:lang w:val="fr-FR"/>
              </w:rPr>
              <w:t>Cours de qualification professionnelle – éducation et cours de formation – types 4 et 5 et cours complémentaires</w:t>
            </w:r>
            <w:r w:rsidRPr="004E66DC">
              <w:rPr>
                <w:b/>
                <w:sz w:val="17"/>
                <w:szCs w:val="24"/>
              </w:rPr>
              <w:t xml:space="preserve"> </w:t>
            </w:r>
          </w:p>
        </w:tc>
        <w:tc>
          <w:tcPr>
            <w:tcW w:w="713" w:type="pct"/>
            <w:shd w:val="clear" w:color="auto" w:fill="auto"/>
            <w:vAlign w:val="bottom"/>
          </w:tcPr>
          <w:p w:rsidR="00B328F5" w:rsidRPr="004E66DC" w:rsidRDefault="00B328F5" w:rsidP="00B328F5">
            <w:pPr>
              <w:widowControl w:val="0"/>
              <w:tabs>
                <w:tab w:val="left" w:pos="288"/>
                <w:tab w:val="left" w:pos="576"/>
                <w:tab w:val="left" w:pos="864"/>
                <w:tab w:val="left" w:pos="1152"/>
              </w:tabs>
              <w:suppressAutoHyphens/>
              <w:spacing w:before="40" w:after="40" w:line="210" w:lineRule="exact"/>
              <w:ind w:right="43"/>
              <w:jc w:val="right"/>
              <w:rPr>
                <w:sz w:val="17"/>
                <w:szCs w:val="24"/>
              </w:rPr>
            </w:pPr>
          </w:p>
          <w:p w:rsidR="00B328F5" w:rsidRPr="004E66DC" w:rsidRDefault="00B328F5" w:rsidP="00B328F5">
            <w:pPr>
              <w:widowControl w:val="0"/>
              <w:tabs>
                <w:tab w:val="left" w:pos="288"/>
                <w:tab w:val="left" w:pos="576"/>
                <w:tab w:val="left" w:pos="864"/>
                <w:tab w:val="left" w:pos="1152"/>
              </w:tabs>
              <w:suppressAutoHyphens/>
              <w:spacing w:before="40" w:after="40" w:line="210" w:lineRule="exact"/>
              <w:ind w:right="43"/>
              <w:jc w:val="right"/>
              <w:rPr>
                <w:sz w:val="17"/>
                <w:szCs w:val="24"/>
              </w:rPr>
            </w:pPr>
            <w:r w:rsidRPr="004E66DC">
              <w:rPr>
                <w:sz w:val="17"/>
                <w:szCs w:val="24"/>
              </w:rPr>
              <w:t>32,7</w:t>
            </w:r>
          </w:p>
        </w:tc>
      </w:tr>
      <w:tr w:rsidR="00B328F5" w:rsidRPr="004E66DC">
        <w:trPr>
          <w:tblCellSpacing w:w="20" w:type="dxa"/>
          <w:jc w:val="center"/>
        </w:trPr>
        <w:tc>
          <w:tcPr>
            <w:tcW w:w="4226" w:type="pct"/>
            <w:shd w:val="clear" w:color="auto" w:fill="auto"/>
            <w:vAlign w:val="bottom"/>
          </w:tcPr>
          <w:p w:rsidR="00B328F5" w:rsidRPr="004E66DC" w:rsidRDefault="00B328F5" w:rsidP="00B328F5">
            <w:pPr>
              <w:widowControl w:val="0"/>
              <w:tabs>
                <w:tab w:val="left" w:pos="288"/>
                <w:tab w:val="left" w:pos="576"/>
                <w:tab w:val="left" w:pos="864"/>
                <w:tab w:val="left" w:pos="1152"/>
              </w:tabs>
              <w:suppressAutoHyphens/>
              <w:spacing w:before="40" w:after="40" w:line="210" w:lineRule="exact"/>
              <w:ind w:right="43"/>
              <w:jc w:val="both"/>
              <w:rPr>
                <w:b/>
                <w:sz w:val="17"/>
                <w:szCs w:val="24"/>
                <w:highlight w:val="yellow"/>
              </w:rPr>
            </w:pPr>
            <w:r w:rsidRPr="004E66DC">
              <w:rPr>
                <w:sz w:val="17"/>
                <w:lang w:val="fr-FR"/>
              </w:rPr>
              <w:t>Éducation non traditionnelle</w:t>
            </w:r>
            <w:r w:rsidRPr="004E66DC">
              <w:rPr>
                <w:b/>
                <w:sz w:val="17"/>
                <w:szCs w:val="24"/>
              </w:rPr>
              <w:t xml:space="preserve"> </w:t>
            </w:r>
          </w:p>
        </w:tc>
        <w:tc>
          <w:tcPr>
            <w:tcW w:w="713" w:type="pct"/>
            <w:shd w:val="clear" w:color="auto" w:fill="auto"/>
            <w:vAlign w:val="bottom"/>
          </w:tcPr>
          <w:p w:rsidR="00B328F5" w:rsidRPr="004E66DC" w:rsidRDefault="00B328F5" w:rsidP="00B328F5">
            <w:pPr>
              <w:widowControl w:val="0"/>
              <w:tabs>
                <w:tab w:val="left" w:pos="288"/>
                <w:tab w:val="left" w:pos="576"/>
                <w:tab w:val="left" w:pos="864"/>
                <w:tab w:val="left" w:pos="1152"/>
              </w:tabs>
              <w:suppressAutoHyphens/>
              <w:spacing w:before="40" w:after="40" w:line="210" w:lineRule="exact"/>
              <w:ind w:right="43"/>
              <w:jc w:val="right"/>
              <w:rPr>
                <w:sz w:val="17"/>
                <w:szCs w:val="24"/>
              </w:rPr>
            </w:pPr>
            <w:r w:rsidRPr="004E66DC">
              <w:rPr>
                <w:sz w:val="17"/>
                <w:szCs w:val="24"/>
              </w:rPr>
              <w:t>50,1</w:t>
            </w:r>
          </w:p>
        </w:tc>
      </w:tr>
      <w:tr w:rsidR="00B328F5" w:rsidRPr="004E66DC">
        <w:trPr>
          <w:tblCellSpacing w:w="20" w:type="dxa"/>
          <w:jc w:val="center"/>
        </w:trPr>
        <w:tc>
          <w:tcPr>
            <w:tcW w:w="4226" w:type="pct"/>
            <w:tcBorders>
              <w:bottom w:val="single" w:sz="4" w:space="0" w:color="auto"/>
            </w:tcBorders>
            <w:shd w:val="clear" w:color="auto" w:fill="auto"/>
            <w:vAlign w:val="bottom"/>
          </w:tcPr>
          <w:p w:rsidR="00B328F5" w:rsidRPr="004E66DC" w:rsidRDefault="00B328F5" w:rsidP="00B328F5">
            <w:pPr>
              <w:widowControl w:val="0"/>
              <w:tabs>
                <w:tab w:val="left" w:pos="288"/>
                <w:tab w:val="left" w:pos="576"/>
                <w:tab w:val="left" w:pos="864"/>
                <w:tab w:val="left" w:pos="1152"/>
              </w:tabs>
              <w:suppressAutoHyphens/>
              <w:spacing w:before="40" w:after="40" w:line="210" w:lineRule="exact"/>
              <w:ind w:right="43"/>
              <w:jc w:val="both"/>
              <w:rPr>
                <w:b/>
                <w:sz w:val="17"/>
                <w:szCs w:val="24"/>
              </w:rPr>
            </w:pPr>
            <w:r w:rsidRPr="004E66DC">
              <w:rPr>
                <w:b/>
                <w:sz w:val="17"/>
                <w:szCs w:val="24"/>
              </w:rPr>
              <w:t>TOTAL</w:t>
            </w:r>
          </w:p>
        </w:tc>
        <w:tc>
          <w:tcPr>
            <w:tcW w:w="713" w:type="pct"/>
            <w:tcBorders>
              <w:bottom w:val="single" w:sz="4" w:space="0" w:color="auto"/>
            </w:tcBorders>
            <w:shd w:val="clear" w:color="auto" w:fill="auto"/>
            <w:vAlign w:val="bottom"/>
          </w:tcPr>
          <w:p w:rsidR="00B328F5" w:rsidRPr="004E66DC" w:rsidRDefault="00B328F5" w:rsidP="00B328F5">
            <w:pPr>
              <w:widowControl w:val="0"/>
              <w:tabs>
                <w:tab w:val="left" w:pos="288"/>
                <w:tab w:val="left" w:pos="576"/>
                <w:tab w:val="left" w:pos="864"/>
                <w:tab w:val="left" w:pos="1152"/>
              </w:tabs>
              <w:suppressAutoHyphens/>
              <w:spacing w:before="40" w:after="40" w:line="210" w:lineRule="exact"/>
              <w:ind w:right="43"/>
              <w:jc w:val="right"/>
              <w:rPr>
                <w:b/>
                <w:sz w:val="17"/>
                <w:szCs w:val="24"/>
              </w:rPr>
            </w:pPr>
            <w:r w:rsidRPr="004E66DC">
              <w:rPr>
                <w:b/>
                <w:sz w:val="17"/>
                <w:szCs w:val="24"/>
              </w:rPr>
              <w:t>52,6</w:t>
            </w:r>
          </w:p>
        </w:tc>
      </w:tr>
    </w:tbl>
    <w:p w:rsidR="00B328F5" w:rsidRPr="004E66DC" w:rsidRDefault="00B328F5" w:rsidP="00B328F5">
      <w:pPr>
        <w:pStyle w:val="SingleTxt"/>
        <w:rPr>
          <w:sz w:val="17"/>
          <w:szCs w:val="17"/>
          <w:lang w:val="fr-FR"/>
        </w:rPr>
      </w:pPr>
      <w:r w:rsidRPr="004E66DC">
        <w:rPr>
          <w:i/>
          <w:sz w:val="17"/>
          <w:szCs w:val="17"/>
          <w:lang w:val="fr-FR"/>
        </w:rPr>
        <w:t>Source</w:t>
      </w:r>
      <w:r w:rsidRPr="004E66DC">
        <w:rPr>
          <w:sz w:val="17"/>
          <w:szCs w:val="17"/>
          <w:lang w:val="fr-FR"/>
        </w:rPr>
        <w:t xml:space="preserve"> :</w:t>
      </w:r>
      <w:r w:rsidRPr="004E66DC">
        <w:rPr>
          <w:i/>
          <w:iCs/>
          <w:sz w:val="17"/>
          <w:szCs w:val="17"/>
          <w:lang w:val="fr-FR"/>
        </w:rPr>
        <w:t xml:space="preserve"> Statistiques de l</w:t>
      </w:r>
      <w:r w:rsidRPr="004E66DC">
        <w:rPr>
          <w:rFonts w:hint="eastAsia"/>
          <w:i/>
          <w:iCs/>
          <w:sz w:val="17"/>
          <w:szCs w:val="17"/>
          <w:lang w:val="fr-FR"/>
        </w:rPr>
        <w:t>’</w:t>
      </w:r>
      <w:r w:rsidRPr="004E66DC">
        <w:rPr>
          <w:i/>
          <w:iCs/>
          <w:sz w:val="17"/>
          <w:szCs w:val="17"/>
          <w:lang w:val="fr-FR"/>
        </w:rPr>
        <w:t>éducation 2004/2005</w:t>
      </w:r>
    </w:p>
    <w:p w:rsidR="00B328F5" w:rsidRPr="008B592C" w:rsidRDefault="00B328F5" w:rsidP="00B328F5">
      <w:pPr>
        <w:pStyle w:val="SingleTxt"/>
        <w:spacing w:after="0" w:line="120" w:lineRule="exact"/>
        <w:rPr>
          <w:sz w:val="10"/>
          <w:lang w:val="fr-FR"/>
        </w:rPr>
      </w:pPr>
    </w:p>
    <w:p w:rsidR="00B328F5" w:rsidRPr="00281B96" w:rsidRDefault="00B328F5" w:rsidP="00B328F5">
      <w:pPr>
        <w:pStyle w:val="SingleTxt"/>
        <w:rPr>
          <w:b/>
          <w:bCs/>
          <w:lang w:val="fr-FR"/>
        </w:rPr>
      </w:pPr>
      <w:r w:rsidRPr="00281B96">
        <w:rPr>
          <w:b/>
          <w:bCs/>
          <w:lang w:val="fr-FR"/>
        </w:rPr>
        <w:t>Proportion de femmes parmi les personnes ayant achevé des études supérieures, par discipline (2004) (%)</w:t>
      </w:r>
      <w:r w:rsidRPr="00375188">
        <w:rPr>
          <w:rStyle w:val="FootnoteReference"/>
          <w:bCs/>
          <w:lang w:val="fr-FR"/>
        </w:rPr>
        <w:footnoteReference w:id="45"/>
      </w:r>
    </w:p>
    <w:p w:rsidR="00B328F5" w:rsidRPr="00590BB6" w:rsidRDefault="00B328F5" w:rsidP="00B328F5">
      <w:pPr>
        <w:widowControl w:val="0"/>
        <w:spacing w:line="120" w:lineRule="exact"/>
        <w:jc w:val="center"/>
        <w:rPr>
          <w:sz w:val="10"/>
          <w:szCs w:val="24"/>
        </w:rPr>
      </w:pPr>
    </w:p>
    <w:tbl>
      <w:tblPr>
        <w:tblW w:w="7315" w:type="dxa"/>
        <w:jc w:val="center"/>
        <w:tblCellSpacing w:w="20" w:type="dxa"/>
        <w:tblLook w:val="0000" w:firstRow="0" w:lastRow="0" w:firstColumn="0" w:lastColumn="0" w:noHBand="0" w:noVBand="0"/>
      </w:tblPr>
      <w:tblGrid>
        <w:gridCol w:w="4181"/>
        <w:gridCol w:w="1557"/>
        <w:gridCol w:w="1577"/>
      </w:tblGrid>
      <w:tr w:rsidR="00B328F5" w:rsidRPr="008B592C">
        <w:trPr>
          <w:trHeight w:val="144"/>
          <w:tblHeader/>
          <w:tblCellSpacing w:w="20" w:type="dxa"/>
          <w:jc w:val="center"/>
        </w:trPr>
        <w:tc>
          <w:tcPr>
            <w:tcW w:w="2834" w:type="pct"/>
            <w:tcBorders>
              <w:top w:val="single" w:sz="4" w:space="0" w:color="auto"/>
              <w:bottom w:val="single" w:sz="12" w:space="0" w:color="auto"/>
            </w:tcBorders>
            <w:shd w:val="clear" w:color="auto" w:fill="auto"/>
            <w:vAlign w:val="bottom"/>
          </w:tcPr>
          <w:p w:rsidR="00B328F5" w:rsidRPr="00590BB6" w:rsidRDefault="00B328F5" w:rsidP="00B328F5">
            <w:pPr>
              <w:widowControl w:val="0"/>
              <w:suppressAutoHyphens/>
              <w:spacing w:before="80" w:after="80" w:line="160" w:lineRule="exact"/>
              <w:ind w:right="43"/>
              <w:rPr>
                <w:i/>
                <w:sz w:val="14"/>
                <w:szCs w:val="24"/>
              </w:rPr>
            </w:pPr>
            <w:r w:rsidRPr="00590BB6">
              <w:rPr>
                <w:i/>
                <w:sz w:val="14"/>
                <w:szCs w:val="24"/>
              </w:rPr>
              <w:t xml:space="preserve">Disciplines </w:t>
            </w:r>
          </w:p>
        </w:tc>
        <w:tc>
          <w:tcPr>
            <w:tcW w:w="1043" w:type="pct"/>
            <w:tcBorders>
              <w:top w:val="single" w:sz="4" w:space="0" w:color="auto"/>
              <w:bottom w:val="single" w:sz="12" w:space="0" w:color="auto"/>
            </w:tcBorders>
            <w:shd w:val="clear" w:color="auto" w:fill="auto"/>
            <w:vAlign w:val="bottom"/>
          </w:tcPr>
          <w:p w:rsidR="00B328F5" w:rsidRPr="00590BB6" w:rsidRDefault="00B328F5" w:rsidP="00B328F5">
            <w:pPr>
              <w:widowControl w:val="0"/>
              <w:suppressAutoHyphens/>
              <w:spacing w:before="80" w:after="80" w:line="160" w:lineRule="exact"/>
              <w:ind w:right="43"/>
              <w:jc w:val="right"/>
              <w:rPr>
                <w:i/>
                <w:sz w:val="14"/>
                <w:szCs w:val="24"/>
              </w:rPr>
            </w:pPr>
            <w:r w:rsidRPr="00590BB6">
              <w:rPr>
                <w:i/>
                <w:sz w:val="14"/>
                <w:szCs w:val="24"/>
              </w:rPr>
              <w:t xml:space="preserve">Femmes </w:t>
            </w:r>
          </w:p>
        </w:tc>
        <w:tc>
          <w:tcPr>
            <w:tcW w:w="1043" w:type="pct"/>
            <w:tcBorders>
              <w:top w:val="single" w:sz="4" w:space="0" w:color="auto"/>
              <w:bottom w:val="single" w:sz="12" w:space="0" w:color="auto"/>
            </w:tcBorders>
            <w:shd w:val="clear" w:color="auto" w:fill="auto"/>
            <w:vAlign w:val="bottom"/>
          </w:tcPr>
          <w:p w:rsidR="00B328F5" w:rsidRPr="00590BB6" w:rsidRDefault="00B328F5" w:rsidP="00B328F5">
            <w:pPr>
              <w:widowControl w:val="0"/>
              <w:suppressAutoHyphens/>
              <w:spacing w:before="80" w:after="80" w:line="160" w:lineRule="exact"/>
              <w:ind w:right="43"/>
              <w:jc w:val="right"/>
              <w:rPr>
                <w:i/>
                <w:sz w:val="14"/>
                <w:szCs w:val="24"/>
              </w:rPr>
            </w:pPr>
            <w:r w:rsidRPr="00590BB6">
              <w:rPr>
                <w:i/>
                <w:sz w:val="14"/>
                <w:szCs w:val="24"/>
              </w:rPr>
              <w:t xml:space="preserve">% de femmes </w:t>
            </w:r>
          </w:p>
        </w:tc>
      </w:tr>
      <w:tr w:rsidR="00B328F5" w:rsidRPr="008B592C">
        <w:trPr>
          <w:trHeight w:hRule="exact" w:val="115"/>
          <w:tblHeader/>
          <w:tblCellSpacing w:w="20" w:type="dxa"/>
          <w:jc w:val="center"/>
        </w:trPr>
        <w:tc>
          <w:tcPr>
            <w:tcW w:w="2834" w:type="pct"/>
            <w:shd w:val="clear" w:color="auto" w:fill="auto"/>
            <w:vAlign w:val="bottom"/>
          </w:tcPr>
          <w:p w:rsidR="00B328F5" w:rsidRPr="008B592C" w:rsidRDefault="00B328F5" w:rsidP="00B328F5">
            <w:pPr>
              <w:pStyle w:val="SingleTxt"/>
              <w:suppressAutoHyphens/>
              <w:spacing w:before="40" w:after="40" w:line="210" w:lineRule="exact"/>
              <w:ind w:left="0" w:right="43"/>
              <w:rPr>
                <w:sz w:val="17"/>
                <w:lang w:val="fr-FR"/>
              </w:rPr>
            </w:pPr>
          </w:p>
        </w:tc>
        <w:tc>
          <w:tcPr>
            <w:tcW w:w="1043" w:type="pct"/>
            <w:shd w:val="clear" w:color="auto" w:fill="auto"/>
            <w:vAlign w:val="bottom"/>
          </w:tcPr>
          <w:p w:rsidR="00B328F5" w:rsidRPr="008B592C" w:rsidRDefault="00B328F5" w:rsidP="00B328F5">
            <w:pPr>
              <w:widowControl w:val="0"/>
              <w:suppressAutoHyphens/>
              <w:spacing w:before="40" w:after="40" w:line="210" w:lineRule="exact"/>
              <w:ind w:right="43"/>
              <w:jc w:val="right"/>
              <w:rPr>
                <w:sz w:val="17"/>
                <w:szCs w:val="24"/>
              </w:rPr>
            </w:pPr>
          </w:p>
        </w:tc>
        <w:tc>
          <w:tcPr>
            <w:tcW w:w="1043" w:type="pct"/>
            <w:shd w:val="clear" w:color="auto" w:fill="auto"/>
            <w:vAlign w:val="bottom"/>
          </w:tcPr>
          <w:p w:rsidR="00B328F5" w:rsidRPr="008B592C" w:rsidRDefault="00B328F5" w:rsidP="00B328F5">
            <w:pPr>
              <w:widowControl w:val="0"/>
              <w:suppressAutoHyphens/>
              <w:spacing w:before="40" w:after="40" w:line="210" w:lineRule="exact"/>
              <w:ind w:right="43"/>
              <w:jc w:val="right"/>
              <w:rPr>
                <w:sz w:val="17"/>
                <w:szCs w:val="24"/>
              </w:rPr>
            </w:pPr>
          </w:p>
        </w:tc>
      </w:tr>
      <w:tr w:rsidR="00B328F5" w:rsidRPr="008B592C">
        <w:trPr>
          <w:tblCellSpacing w:w="20" w:type="dxa"/>
          <w:jc w:val="center"/>
        </w:trPr>
        <w:tc>
          <w:tcPr>
            <w:tcW w:w="2834" w:type="pct"/>
            <w:shd w:val="clear" w:color="auto" w:fill="auto"/>
            <w:vAlign w:val="bottom"/>
          </w:tcPr>
          <w:p w:rsidR="00B328F5" w:rsidRPr="008B592C" w:rsidRDefault="00B328F5" w:rsidP="00B328F5">
            <w:pPr>
              <w:pStyle w:val="SingleTxt"/>
              <w:tabs>
                <w:tab w:val="left" w:pos="288"/>
                <w:tab w:val="left" w:pos="576"/>
                <w:tab w:val="left" w:pos="864"/>
                <w:tab w:val="left" w:pos="1152"/>
              </w:tabs>
              <w:suppressAutoHyphens/>
              <w:spacing w:before="40" w:after="40" w:line="210" w:lineRule="exact"/>
              <w:ind w:left="0" w:right="43"/>
              <w:rPr>
                <w:sz w:val="17"/>
                <w:lang w:val="fr-FR"/>
              </w:rPr>
            </w:pPr>
            <w:r w:rsidRPr="008B592C">
              <w:rPr>
                <w:sz w:val="17"/>
                <w:lang w:val="fr-FR"/>
              </w:rPr>
              <w:t>Éducation</w:t>
            </w:r>
          </w:p>
        </w:tc>
        <w:tc>
          <w:tcPr>
            <w:tcW w:w="1043" w:type="pct"/>
            <w:shd w:val="clear" w:color="auto" w:fill="auto"/>
            <w:vAlign w:val="bottom"/>
          </w:tcPr>
          <w:p w:rsidR="00B328F5" w:rsidRPr="008B592C" w:rsidRDefault="00B328F5" w:rsidP="00B328F5">
            <w:pPr>
              <w:widowControl w:val="0"/>
              <w:tabs>
                <w:tab w:val="left" w:pos="288"/>
                <w:tab w:val="left" w:pos="576"/>
                <w:tab w:val="left" w:pos="864"/>
                <w:tab w:val="left" w:pos="1152"/>
              </w:tabs>
              <w:suppressAutoHyphens/>
              <w:spacing w:before="40" w:after="40" w:line="210" w:lineRule="exact"/>
              <w:ind w:right="43"/>
              <w:jc w:val="right"/>
              <w:rPr>
                <w:sz w:val="17"/>
                <w:szCs w:val="24"/>
              </w:rPr>
            </w:pPr>
            <w:r w:rsidRPr="008B592C">
              <w:rPr>
                <w:sz w:val="17"/>
                <w:szCs w:val="24"/>
              </w:rPr>
              <w:t>10 494</w:t>
            </w:r>
          </w:p>
        </w:tc>
        <w:tc>
          <w:tcPr>
            <w:tcW w:w="1043" w:type="pct"/>
            <w:shd w:val="clear" w:color="auto" w:fill="auto"/>
            <w:vAlign w:val="bottom"/>
          </w:tcPr>
          <w:p w:rsidR="00B328F5" w:rsidRPr="008B592C" w:rsidRDefault="00B328F5" w:rsidP="00B328F5">
            <w:pPr>
              <w:widowControl w:val="0"/>
              <w:tabs>
                <w:tab w:val="left" w:pos="288"/>
                <w:tab w:val="left" w:pos="576"/>
                <w:tab w:val="left" w:pos="864"/>
                <w:tab w:val="left" w:pos="1152"/>
              </w:tabs>
              <w:suppressAutoHyphens/>
              <w:spacing w:before="40" w:after="40" w:line="210" w:lineRule="exact"/>
              <w:ind w:right="43"/>
              <w:jc w:val="right"/>
              <w:rPr>
                <w:sz w:val="17"/>
                <w:szCs w:val="24"/>
              </w:rPr>
            </w:pPr>
            <w:r w:rsidRPr="008B592C">
              <w:rPr>
                <w:sz w:val="17"/>
                <w:szCs w:val="24"/>
              </w:rPr>
              <w:t>86,3</w:t>
            </w:r>
          </w:p>
        </w:tc>
      </w:tr>
      <w:tr w:rsidR="00B328F5" w:rsidRPr="008B592C">
        <w:trPr>
          <w:tblCellSpacing w:w="20" w:type="dxa"/>
          <w:jc w:val="center"/>
        </w:trPr>
        <w:tc>
          <w:tcPr>
            <w:tcW w:w="2834" w:type="pct"/>
            <w:shd w:val="clear" w:color="auto" w:fill="auto"/>
            <w:vAlign w:val="bottom"/>
          </w:tcPr>
          <w:p w:rsidR="00B328F5" w:rsidRPr="008B592C" w:rsidRDefault="00B328F5" w:rsidP="00B328F5">
            <w:pPr>
              <w:pStyle w:val="SingleTxt"/>
              <w:tabs>
                <w:tab w:val="left" w:pos="288"/>
                <w:tab w:val="left" w:pos="576"/>
                <w:tab w:val="left" w:pos="864"/>
                <w:tab w:val="left" w:pos="1152"/>
              </w:tabs>
              <w:suppressAutoHyphens/>
              <w:spacing w:before="40" w:after="40" w:line="210" w:lineRule="exact"/>
              <w:ind w:left="0" w:right="43"/>
              <w:rPr>
                <w:sz w:val="17"/>
                <w:lang w:val="fr-FR"/>
              </w:rPr>
            </w:pPr>
            <w:r w:rsidRPr="008B592C">
              <w:rPr>
                <w:sz w:val="17"/>
                <w:lang w:val="fr-FR"/>
              </w:rPr>
              <w:t>Lettres et études artistiques</w:t>
            </w:r>
          </w:p>
        </w:tc>
        <w:tc>
          <w:tcPr>
            <w:tcW w:w="1043" w:type="pct"/>
            <w:shd w:val="clear" w:color="auto" w:fill="auto"/>
            <w:vAlign w:val="bottom"/>
          </w:tcPr>
          <w:p w:rsidR="00B328F5" w:rsidRPr="008B592C" w:rsidRDefault="00B328F5" w:rsidP="00B328F5">
            <w:pPr>
              <w:widowControl w:val="0"/>
              <w:tabs>
                <w:tab w:val="left" w:pos="288"/>
                <w:tab w:val="left" w:pos="576"/>
                <w:tab w:val="left" w:pos="864"/>
                <w:tab w:val="left" w:pos="1152"/>
              </w:tabs>
              <w:suppressAutoHyphens/>
              <w:spacing w:before="40" w:after="40" w:line="210" w:lineRule="exact"/>
              <w:ind w:right="43"/>
              <w:jc w:val="right"/>
              <w:rPr>
                <w:sz w:val="17"/>
                <w:szCs w:val="24"/>
              </w:rPr>
            </w:pPr>
            <w:r w:rsidRPr="008B592C">
              <w:rPr>
                <w:sz w:val="17"/>
                <w:szCs w:val="24"/>
              </w:rPr>
              <w:t>4 014</w:t>
            </w:r>
          </w:p>
        </w:tc>
        <w:tc>
          <w:tcPr>
            <w:tcW w:w="1043" w:type="pct"/>
            <w:shd w:val="clear" w:color="auto" w:fill="auto"/>
            <w:vAlign w:val="bottom"/>
          </w:tcPr>
          <w:p w:rsidR="00B328F5" w:rsidRPr="008B592C" w:rsidRDefault="00B328F5" w:rsidP="00B328F5">
            <w:pPr>
              <w:widowControl w:val="0"/>
              <w:tabs>
                <w:tab w:val="left" w:pos="288"/>
                <w:tab w:val="left" w:pos="576"/>
                <w:tab w:val="left" w:pos="864"/>
                <w:tab w:val="left" w:pos="1152"/>
              </w:tabs>
              <w:suppressAutoHyphens/>
              <w:spacing w:before="40" w:after="40" w:line="210" w:lineRule="exact"/>
              <w:ind w:right="43"/>
              <w:jc w:val="right"/>
              <w:rPr>
                <w:sz w:val="17"/>
                <w:szCs w:val="24"/>
              </w:rPr>
            </w:pPr>
            <w:r w:rsidRPr="008B592C">
              <w:rPr>
                <w:sz w:val="17"/>
                <w:szCs w:val="24"/>
              </w:rPr>
              <w:t>66,5</w:t>
            </w:r>
          </w:p>
        </w:tc>
      </w:tr>
      <w:tr w:rsidR="00B328F5" w:rsidRPr="008B592C">
        <w:trPr>
          <w:tblCellSpacing w:w="20" w:type="dxa"/>
          <w:jc w:val="center"/>
        </w:trPr>
        <w:tc>
          <w:tcPr>
            <w:tcW w:w="2834" w:type="pct"/>
            <w:shd w:val="clear" w:color="auto" w:fill="auto"/>
            <w:vAlign w:val="bottom"/>
          </w:tcPr>
          <w:p w:rsidR="00B328F5" w:rsidRPr="008B592C" w:rsidRDefault="00B328F5" w:rsidP="00B328F5">
            <w:pPr>
              <w:pStyle w:val="SingleTxt"/>
              <w:tabs>
                <w:tab w:val="left" w:pos="288"/>
                <w:tab w:val="left" w:pos="576"/>
                <w:tab w:val="left" w:pos="864"/>
                <w:tab w:val="left" w:pos="1152"/>
              </w:tabs>
              <w:suppressAutoHyphens/>
              <w:spacing w:before="40" w:after="40" w:line="210" w:lineRule="exact"/>
              <w:ind w:left="0" w:right="43"/>
              <w:rPr>
                <w:sz w:val="17"/>
                <w:lang w:val="fr-FR"/>
              </w:rPr>
            </w:pPr>
            <w:r w:rsidRPr="008B592C">
              <w:rPr>
                <w:sz w:val="17"/>
                <w:lang w:val="fr-FR"/>
              </w:rPr>
              <w:t>Sciences sociales, sciences économiques et droit</w:t>
            </w:r>
          </w:p>
        </w:tc>
        <w:tc>
          <w:tcPr>
            <w:tcW w:w="1043" w:type="pct"/>
            <w:shd w:val="clear" w:color="auto" w:fill="auto"/>
            <w:vAlign w:val="bottom"/>
          </w:tcPr>
          <w:p w:rsidR="00B328F5" w:rsidRPr="008B592C" w:rsidRDefault="00B328F5" w:rsidP="00B328F5">
            <w:pPr>
              <w:widowControl w:val="0"/>
              <w:tabs>
                <w:tab w:val="left" w:pos="288"/>
                <w:tab w:val="left" w:pos="576"/>
                <w:tab w:val="left" w:pos="864"/>
                <w:tab w:val="left" w:pos="1152"/>
              </w:tabs>
              <w:suppressAutoHyphens/>
              <w:spacing w:before="40" w:after="40" w:line="210" w:lineRule="exact"/>
              <w:ind w:right="43"/>
              <w:jc w:val="right"/>
              <w:rPr>
                <w:sz w:val="17"/>
                <w:szCs w:val="24"/>
              </w:rPr>
            </w:pPr>
            <w:r w:rsidRPr="008B592C">
              <w:rPr>
                <w:sz w:val="17"/>
                <w:szCs w:val="24"/>
              </w:rPr>
              <w:t>12 754</w:t>
            </w:r>
          </w:p>
        </w:tc>
        <w:tc>
          <w:tcPr>
            <w:tcW w:w="1043" w:type="pct"/>
            <w:shd w:val="clear" w:color="auto" w:fill="auto"/>
            <w:vAlign w:val="bottom"/>
          </w:tcPr>
          <w:p w:rsidR="00B328F5" w:rsidRPr="008B592C" w:rsidRDefault="00B328F5" w:rsidP="00B328F5">
            <w:pPr>
              <w:widowControl w:val="0"/>
              <w:tabs>
                <w:tab w:val="left" w:pos="288"/>
                <w:tab w:val="left" w:pos="576"/>
                <w:tab w:val="left" w:pos="864"/>
                <w:tab w:val="left" w:pos="1152"/>
              </w:tabs>
              <w:suppressAutoHyphens/>
              <w:spacing w:before="40" w:after="40" w:line="210" w:lineRule="exact"/>
              <w:ind w:right="43"/>
              <w:jc w:val="right"/>
              <w:rPr>
                <w:sz w:val="17"/>
                <w:szCs w:val="24"/>
              </w:rPr>
            </w:pPr>
            <w:r w:rsidRPr="008B592C">
              <w:rPr>
                <w:sz w:val="17"/>
                <w:szCs w:val="24"/>
              </w:rPr>
              <w:t>64,9</w:t>
            </w:r>
          </w:p>
        </w:tc>
      </w:tr>
      <w:tr w:rsidR="00B328F5" w:rsidRPr="008B592C">
        <w:trPr>
          <w:tblCellSpacing w:w="20" w:type="dxa"/>
          <w:jc w:val="center"/>
        </w:trPr>
        <w:tc>
          <w:tcPr>
            <w:tcW w:w="2834" w:type="pct"/>
            <w:shd w:val="clear" w:color="auto" w:fill="auto"/>
            <w:vAlign w:val="bottom"/>
          </w:tcPr>
          <w:p w:rsidR="00B328F5" w:rsidRPr="00590BB6" w:rsidRDefault="00B328F5" w:rsidP="00B328F5">
            <w:pPr>
              <w:widowControl w:val="0"/>
              <w:tabs>
                <w:tab w:val="left" w:pos="288"/>
                <w:tab w:val="left" w:pos="576"/>
                <w:tab w:val="left" w:pos="864"/>
                <w:tab w:val="left" w:pos="1152"/>
              </w:tabs>
              <w:suppressAutoHyphens/>
              <w:spacing w:before="40" w:after="40" w:line="210" w:lineRule="exact"/>
              <w:ind w:right="43"/>
              <w:rPr>
                <w:sz w:val="17"/>
                <w:szCs w:val="24"/>
                <w:highlight w:val="yellow"/>
              </w:rPr>
            </w:pPr>
            <w:r w:rsidRPr="00590BB6">
              <w:rPr>
                <w:sz w:val="17"/>
                <w:szCs w:val="24"/>
              </w:rPr>
              <w:t>Sciences, Mathématiques et Computers</w:t>
            </w:r>
          </w:p>
        </w:tc>
        <w:tc>
          <w:tcPr>
            <w:tcW w:w="1043" w:type="pct"/>
            <w:shd w:val="clear" w:color="auto" w:fill="auto"/>
            <w:vAlign w:val="bottom"/>
          </w:tcPr>
          <w:p w:rsidR="00B328F5" w:rsidRPr="008B592C" w:rsidRDefault="00B328F5" w:rsidP="00B328F5">
            <w:pPr>
              <w:widowControl w:val="0"/>
              <w:tabs>
                <w:tab w:val="left" w:pos="288"/>
                <w:tab w:val="left" w:pos="576"/>
                <w:tab w:val="left" w:pos="864"/>
                <w:tab w:val="left" w:pos="1152"/>
              </w:tabs>
              <w:suppressAutoHyphens/>
              <w:spacing w:before="40" w:after="40" w:line="210" w:lineRule="exact"/>
              <w:ind w:right="43"/>
              <w:jc w:val="right"/>
              <w:rPr>
                <w:sz w:val="17"/>
                <w:szCs w:val="24"/>
              </w:rPr>
            </w:pPr>
            <w:r w:rsidRPr="008B592C">
              <w:rPr>
                <w:sz w:val="17"/>
                <w:szCs w:val="24"/>
              </w:rPr>
              <w:t>2 458</w:t>
            </w:r>
          </w:p>
        </w:tc>
        <w:tc>
          <w:tcPr>
            <w:tcW w:w="1043" w:type="pct"/>
            <w:shd w:val="clear" w:color="auto" w:fill="auto"/>
            <w:vAlign w:val="bottom"/>
          </w:tcPr>
          <w:p w:rsidR="00B328F5" w:rsidRPr="008B592C" w:rsidRDefault="00B328F5" w:rsidP="00B328F5">
            <w:pPr>
              <w:widowControl w:val="0"/>
              <w:tabs>
                <w:tab w:val="left" w:pos="288"/>
                <w:tab w:val="left" w:pos="576"/>
                <w:tab w:val="left" w:pos="864"/>
                <w:tab w:val="left" w:pos="1152"/>
              </w:tabs>
              <w:suppressAutoHyphens/>
              <w:spacing w:before="40" w:after="40" w:line="210" w:lineRule="exact"/>
              <w:ind w:right="43"/>
              <w:jc w:val="right"/>
              <w:rPr>
                <w:sz w:val="17"/>
                <w:szCs w:val="24"/>
              </w:rPr>
            </w:pPr>
            <w:r w:rsidRPr="008B592C">
              <w:rPr>
                <w:sz w:val="17"/>
                <w:szCs w:val="24"/>
              </w:rPr>
              <w:t>55,3</w:t>
            </w:r>
          </w:p>
        </w:tc>
      </w:tr>
      <w:tr w:rsidR="00B328F5" w:rsidRPr="008B592C">
        <w:trPr>
          <w:tblCellSpacing w:w="20" w:type="dxa"/>
          <w:jc w:val="center"/>
        </w:trPr>
        <w:tc>
          <w:tcPr>
            <w:tcW w:w="2834" w:type="pct"/>
            <w:shd w:val="clear" w:color="auto" w:fill="auto"/>
            <w:vAlign w:val="bottom"/>
          </w:tcPr>
          <w:p w:rsidR="00B328F5" w:rsidRPr="008B592C" w:rsidRDefault="00B328F5" w:rsidP="00BD721A">
            <w:pPr>
              <w:pStyle w:val="SingleTxt"/>
              <w:tabs>
                <w:tab w:val="left" w:pos="288"/>
                <w:tab w:val="left" w:pos="576"/>
                <w:tab w:val="left" w:pos="864"/>
                <w:tab w:val="left" w:pos="1152"/>
              </w:tabs>
              <w:suppressAutoHyphens/>
              <w:spacing w:before="40" w:after="40" w:line="210" w:lineRule="exact"/>
              <w:ind w:left="0" w:right="43"/>
              <w:jc w:val="left"/>
              <w:rPr>
                <w:sz w:val="17"/>
                <w:lang w:val="fr-FR"/>
              </w:rPr>
            </w:pPr>
            <w:r w:rsidRPr="008B592C">
              <w:rPr>
                <w:sz w:val="17"/>
                <w:lang w:val="fr-FR"/>
              </w:rPr>
              <w:t>Ingénierie, construction et industries de transformation</w:t>
            </w:r>
          </w:p>
        </w:tc>
        <w:tc>
          <w:tcPr>
            <w:tcW w:w="1043" w:type="pct"/>
            <w:shd w:val="clear" w:color="auto" w:fill="auto"/>
            <w:vAlign w:val="bottom"/>
          </w:tcPr>
          <w:p w:rsidR="00B328F5" w:rsidRPr="008B592C" w:rsidRDefault="00B328F5" w:rsidP="00B328F5">
            <w:pPr>
              <w:widowControl w:val="0"/>
              <w:tabs>
                <w:tab w:val="left" w:pos="288"/>
                <w:tab w:val="left" w:pos="576"/>
                <w:tab w:val="left" w:pos="864"/>
                <w:tab w:val="left" w:pos="1152"/>
              </w:tabs>
              <w:suppressAutoHyphens/>
              <w:spacing w:before="40" w:after="40" w:line="210" w:lineRule="exact"/>
              <w:ind w:right="43"/>
              <w:jc w:val="right"/>
              <w:rPr>
                <w:sz w:val="17"/>
                <w:szCs w:val="24"/>
              </w:rPr>
            </w:pPr>
            <w:r w:rsidRPr="008B592C">
              <w:rPr>
                <w:sz w:val="17"/>
                <w:szCs w:val="24"/>
              </w:rPr>
              <w:t>3 194</w:t>
            </w:r>
          </w:p>
        </w:tc>
        <w:tc>
          <w:tcPr>
            <w:tcW w:w="1043" w:type="pct"/>
            <w:shd w:val="clear" w:color="auto" w:fill="auto"/>
            <w:vAlign w:val="bottom"/>
          </w:tcPr>
          <w:p w:rsidR="00B328F5" w:rsidRPr="008B592C" w:rsidRDefault="00B328F5" w:rsidP="00B328F5">
            <w:pPr>
              <w:widowControl w:val="0"/>
              <w:tabs>
                <w:tab w:val="left" w:pos="288"/>
                <w:tab w:val="left" w:pos="576"/>
                <w:tab w:val="left" w:pos="864"/>
                <w:tab w:val="left" w:pos="1152"/>
              </w:tabs>
              <w:suppressAutoHyphens/>
              <w:spacing w:before="40" w:after="40" w:line="210" w:lineRule="exact"/>
              <w:ind w:right="43"/>
              <w:jc w:val="right"/>
              <w:rPr>
                <w:sz w:val="17"/>
                <w:szCs w:val="24"/>
              </w:rPr>
            </w:pPr>
            <w:r w:rsidRPr="008B592C">
              <w:rPr>
                <w:sz w:val="17"/>
                <w:szCs w:val="24"/>
              </w:rPr>
              <w:t>33,4</w:t>
            </w:r>
          </w:p>
        </w:tc>
      </w:tr>
      <w:tr w:rsidR="00B328F5" w:rsidRPr="008B592C">
        <w:trPr>
          <w:tblCellSpacing w:w="20" w:type="dxa"/>
          <w:jc w:val="center"/>
        </w:trPr>
        <w:tc>
          <w:tcPr>
            <w:tcW w:w="2834" w:type="pct"/>
            <w:shd w:val="clear" w:color="auto" w:fill="auto"/>
            <w:vAlign w:val="bottom"/>
          </w:tcPr>
          <w:p w:rsidR="00B328F5" w:rsidRPr="008B592C" w:rsidRDefault="00B328F5" w:rsidP="00B328F5">
            <w:pPr>
              <w:pStyle w:val="SingleTxt"/>
              <w:tabs>
                <w:tab w:val="left" w:pos="288"/>
                <w:tab w:val="left" w:pos="576"/>
                <w:tab w:val="left" w:pos="864"/>
                <w:tab w:val="left" w:pos="1152"/>
              </w:tabs>
              <w:suppressAutoHyphens/>
              <w:spacing w:before="40" w:after="40" w:line="210" w:lineRule="exact"/>
              <w:ind w:left="0" w:right="43"/>
              <w:rPr>
                <w:sz w:val="17"/>
                <w:lang w:val="fr-FR"/>
              </w:rPr>
            </w:pPr>
            <w:r w:rsidRPr="008B592C">
              <w:rPr>
                <w:sz w:val="17"/>
                <w:lang w:val="fr-FR"/>
              </w:rPr>
              <w:t>Agriculture</w:t>
            </w:r>
          </w:p>
        </w:tc>
        <w:tc>
          <w:tcPr>
            <w:tcW w:w="1043" w:type="pct"/>
            <w:shd w:val="clear" w:color="auto" w:fill="auto"/>
            <w:vAlign w:val="bottom"/>
          </w:tcPr>
          <w:p w:rsidR="00B328F5" w:rsidRPr="008B592C" w:rsidRDefault="00B328F5" w:rsidP="00B328F5">
            <w:pPr>
              <w:widowControl w:val="0"/>
              <w:tabs>
                <w:tab w:val="left" w:pos="288"/>
                <w:tab w:val="left" w:pos="576"/>
                <w:tab w:val="left" w:pos="864"/>
                <w:tab w:val="left" w:pos="1152"/>
              </w:tabs>
              <w:suppressAutoHyphens/>
              <w:spacing w:before="40" w:after="40" w:line="210" w:lineRule="exact"/>
              <w:ind w:right="43"/>
              <w:jc w:val="right"/>
              <w:rPr>
                <w:sz w:val="17"/>
                <w:szCs w:val="24"/>
              </w:rPr>
            </w:pPr>
            <w:r w:rsidRPr="008B592C">
              <w:rPr>
                <w:sz w:val="17"/>
                <w:szCs w:val="24"/>
              </w:rPr>
              <w:t>813</w:t>
            </w:r>
          </w:p>
        </w:tc>
        <w:tc>
          <w:tcPr>
            <w:tcW w:w="1043" w:type="pct"/>
            <w:shd w:val="clear" w:color="auto" w:fill="auto"/>
            <w:vAlign w:val="bottom"/>
          </w:tcPr>
          <w:p w:rsidR="00B328F5" w:rsidRPr="008B592C" w:rsidRDefault="00B328F5" w:rsidP="00B328F5">
            <w:pPr>
              <w:widowControl w:val="0"/>
              <w:tabs>
                <w:tab w:val="left" w:pos="288"/>
                <w:tab w:val="left" w:pos="576"/>
                <w:tab w:val="left" w:pos="864"/>
                <w:tab w:val="left" w:pos="1152"/>
              </w:tabs>
              <w:suppressAutoHyphens/>
              <w:spacing w:before="40" w:after="40" w:line="210" w:lineRule="exact"/>
              <w:ind w:right="43"/>
              <w:jc w:val="right"/>
              <w:rPr>
                <w:sz w:val="17"/>
                <w:szCs w:val="24"/>
              </w:rPr>
            </w:pPr>
            <w:r w:rsidRPr="008B592C">
              <w:rPr>
                <w:sz w:val="17"/>
                <w:szCs w:val="24"/>
              </w:rPr>
              <w:t>61,1</w:t>
            </w:r>
          </w:p>
        </w:tc>
      </w:tr>
      <w:tr w:rsidR="00B328F5" w:rsidRPr="008B592C">
        <w:trPr>
          <w:tblCellSpacing w:w="20" w:type="dxa"/>
          <w:jc w:val="center"/>
        </w:trPr>
        <w:tc>
          <w:tcPr>
            <w:tcW w:w="2834" w:type="pct"/>
            <w:shd w:val="clear" w:color="auto" w:fill="auto"/>
            <w:vAlign w:val="bottom"/>
          </w:tcPr>
          <w:p w:rsidR="00B328F5" w:rsidRPr="008B592C" w:rsidRDefault="00B328F5" w:rsidP="00B328F5">
            <w:pPr>
              <w:pStyle w:val="SingleTxt"/>
              <w:tabs>
                <w:tab w:val="left" w:pos="288"/>
                <w:tab w:val="left" w:pos="576"/>
                <w:tab w:val="left" w:pos="864"/>
                <w:tab w:val="left" w:pos="1152"/>
              </w:tabs>
              <w:suppressAutoHyphens/>
              <w:spacing w:before="40" w:after="40" w:line="210" w:lineRule="exact"/>
              <w:ind w:left="0" w:right="43"/>
              <w:rPr>
                <w:sz w:val="17"/>
                <w:lang w:val="fr-FR"/>
              </w:rPr>
            </w:pPr>
            <w:r w:rsidRPr="008B592C">
              <w:rPr>
                <w:sz w:val="17"/>
                <w:lang w:val="fr-FR"/>
              </w:rPr>
              <w:t>Santé et protection sociale</w:t>
            </w:r>
          </w:p>
        </w:tc>
        <w:tc>
          <w:tcPr>
            <w:tcW w:w="1043" w:type="pct"/>
            <w:shd w:val="clear" w:color="auto" w:fill="auto"/>
            <w:vAlign w:val="bottom"/>
          </w:tcPr>
          <w:p w:rsidR="00B328F5" w:rsidRPr="008B592C" w:rsidRDefault="00B328F5" w:rsidP="00B328F5">
            <w:pPr>
              <w:widowControl w:val="0"/>
              <w:tabs>
                <w:tab w:val="left" w:pos="288"/>
                <w:tab w:val="left" w:pos="576"/>
                <w:tab w:val="left" w:pos="864"/>
                <w:tab w:val="left" w:pos="1152"/>
              </w:tabs>
              <w:suppressAutoHyphens/>
              <w:spacing w:before="40" w:after="40" w:line="210" w:lineRule="exact"/>
              <w:ind w:right="43"/>
              <w:jc w:val="right"/>
              <w:rPr>
                <w:sz w:val="17"/>
                <w:szCs w:val="24"/>
              </w:rPr>
            </w:pPr>
            <w:r w:rsidRPr="008B592C">
              <w:rPr>
                <w:sz w:val="17"/>
                <w:szCs w:val="24"/>
              </w:rPr>
              <w:t>9 289</w:t>
            </w:r>
          </w:p>
        </w:tc>
        <w:tc>
          <w:tcPr>
            <w:tcW w:w="1043" w:type="pct"/>
            <w:shd w:val="clear" w:color="auto" w:fill="auto"/>
            <w:vAlign w:val="bottom"/>
          </w:tcPr>
          <w:p w:rsidR="00B328F5" w:rsidRPr="008B592C" w:rsidRDefault="00B328F5" w:rsidP="00B328F5">
            <w:pPr>
              <w:widowControl w:val="0"/>
              <w:tabs>
                <w:tab w:val="left" w:pos="288"/>
                <w:tab w:val="left" w:pos="576"/>
                <w:tab w:val="left" w:pos="864"/>
                <w:tab w:val="left" w:pos="1152"/>
              </w:tabs>
              <w:suppressAutoHyphens/>
              <w:spacing w:before="40" w:after="40" w:line="210" w:lineRule="exact"/>
              <w:ind w:right="43"/>
              <w:jc w:val="right"/>
              <w:rPr>
                <w:sz w:val="17"/>
                <w:szCs w:val="24"/>
              </w:rPr>
            </w:pPr>
            <w:r w:rsidRPr="008B592C">
              <w:rPr>
                <w:sz w:val="17"/>
                <w:szCs w:val="24"/>
              </w:rPr>
              <w:t>79,8</w:t>
            </w:r>
          </w:p>
        </w:tc>
      </w:tr>
      <w:tr w:rsidR="00B328F5" w:rsidRPr="008B592C">
        <w:trPr>
          <w:tblCellSpacing w:w="20" w:type="dxa"/>
          <w:jc w:val="center"/>
        </w:trPr>
        <w:tc>
          <w:tcPr>
            <w:tcW w:w="2834" w:type="pct"/>
            <w:shd w:val="clear" w:color="auto" w:fill="auto"/>
            <w:vAlign w:val="bottom"/>
          </w:tcPr>
          <w:p w:rsidR="00B328F5" w:rsidRPr="008B592C" w:rsidRDefault="00B328F5" w:rsidP="00B328F5">
            <w:pPr>
              <w:pStyle w:val="SingleTxt"/>
              <w:tabs>
                <w:tab w:val="left" w:pos="288"/>
                <w:tab w:val="left" w:pos="576"/>
                <w:tab w:val="left" w:pos="864"/>
                <w:tab w:val="left" w:pos="1152"/>
              </w:tabs>
              <w:suppressAutoHyphens/>
              <w:spacing w:before="40" w:after="81" w:line="210" w:lineRule="exact"/>
              <w:ind w:left="0" w:right="43"/>
              <w:rPr>
                <w:sz w:val="17"/>
                <w:lang w:val="fr-FR"/>
              </w:rPr>
            </w:pPr>
            <w:r w:rsidRPr="008B592C">
              <w:rPr>
                <w:sz w:val="17"/>
                <w:lang w:val="fr-FR"/>
              </w:rPr>
              <w:t>Services</w:t>
            </w:r>
          </w:p>
        </w:tc>
        <w:tc>
          <w:tcPr>
            <w:tcW w:w="1043" w:type="pct"/>
            <w:shd w:val="clear" w:color="auto" w:fill="auto"/>
            <w:vAlign w:val="bottom"/>
          </w:tcPr>
          <w:p w:rsidR="00B328F5" w:rsidRPr="008B592C" w:rsidRDefault="00B328F5" w:rsidP="00B328F5">
            <w:pPr>
              <w:widowControl w:val="0"/>
              <w:tabs>
                <w:tab w:val="left" w:pos="288"/>
                <w:tab w:val="left" w:pos="576"/>
                <w:tab w:val="left" w:pos="864"/>
                <w:tab w:val="left" w:pos="1152"/>
              </w:tabs>
              <w:suppressAutoHyphens/>
              <w:spacing w:before="40" w:after="81" w:line="210" w:lineRule="exact"/>
              <w:ind w:right="43"/>
              <w:jc w:val="right"/>
              <w:rPr>
                <w:sz w:val="17"/>
                <w:szCs w:val="24"/>
              </w:rPr>
            </w:pPr>
            <w:r w:rsidRPr="008B592C">
              <w:rPr>
                <w:sz w:val="17"/>
                <w:szCs w:val="24"/>
              </w:rPr>
              <w:t>2 204</w:t>
            </w:r>
          </w:p>
        </w:tc>
        <w:tc>
          <w:tcPr>
            <w:tcW w:w="1043" w:type="pct"/>
            <w:shd w:val="clear" w:color="auto" w:fill="auto"/>
            <w:vAlign w:val="bottom"/>
          </w:tcPr>
          <w:p w:rsidR="00B328F5" w:rsidRPr="008B592C" w:rsidRDefault="00B328F5" w:rsidP="00B328F5">
            <w:pPr>
              <w:widowControl w:val="0"/>
              <w:tabs>
                <w:tab w:val="left" w:pos="288"/>
                <w:tab w:val="left" w:pos="576"/>
                <w:tab w:val="left" w:pos="864"/>
                <w:tab w:val="left" w:pos="1152"/>
              </w:tabs>
              <w:suppressAutoHyphens/>
              <w:spacing w:before="40" w:after="81" w:line="210" w:lineRule="exact"/>
              <w:ind w:right="43"/>
              <w:jc w:val="right"/>
              <w:rPr>
                <w:sz w:val="17"/>
                <w:szCs w:val="24"/>
              </w:rPr>
            </w:pPr>
            <w:r w:rsidRPr="008B592C">
              <w:rPr>
                <w:sz w:val="17"/>
                <w:szCs w:val="24"/>
              </w:rPr>
              <w:t>57,6</w:t>
            </w:r>
          </w:p>
        </w:tc>
      </w:tr>
      <w:tr w:rsidR="00B328F5" w:rsidRPr="00590BB6">
        <w:trPr>
          <w:tblCellSpacing w:w="20" w:type="dxa"/>
          <w:jc w:val="center"/>
        </w:trPr>
        <w:tc>
          <w:tcPr>
            <w:tcW w:w="2834" w:type="pct"/>
            <w:tcBorders>
              <w:top w:val="single" w:sz="4" w:space="0" w:color="auto"/>
              <w:bottom w:val="single" w:sz="4" w:space="0" w:color="auto"/>
            </w:tcBorders>
            <w:shd w:val="clear" w:color="auto" w:fill="auto"/>
            <w:vAlign w:val="bottom"/>
          </w:tcPr>
          <w:p w:rsidR="00B328F5" w:rsidRPr="00590BB6" w:rsidRDefault="00B328F5" w:rsidP="00B328F5">
            <w:pPr>
              <w:pStyle w:val="SingleTxt"/>
              <w:tabs>
                <w:tab w:val="left" w:pos="288"/>
                <w:tab w:val="left" w:pos="576"/>
                <w:tab w:val="left" w:pos="864"/>
                <w:tab w:val="left" w:pos="1152"/>
              </w:tabs>
              <w:suppressAutoHyphens/>
              <w:spacing w:before="81" w:after="81" w:line="210" w:lineRule="exact"/>
              <w:ind w:left="0" w:right="43"/>
              <w:rPr>
                <w:b/>
                <w:sz w:val="17"/>
                <w:lang w:val="fr-FR"/>
              </w:rPr>
            </w:pPr>
            <w:r w:rsidRPr="00590BB6">
              <w:rPr>
                <w:b/>
                <w:sz w:val="17"/>
                <w:lang w:val="fr-FR"/>
              </w:rPr>
              <w:t>Total</w:t>
            </w:r>
          </w:p>
        </w:tc>
        <w:tc>
          <w:tcPr>
            <w:tcW w:w="1043" w:type="pct"/>
            <w:tcBorders>
              <w:top w:val="single" w:sz="4" w:space="0" w:color="auto"/>
              <w:bottom w:val="single" w:sz="4" w:space="0" w:color="auto"/>
            </w:tcBorders>
            <w:shd w:val="clear" w:color="auto" w:fill="auto"/>
            <w:vAlign w:val="bottom"/>
          </w:tcPr>
          <w:p w:rsidR="00B328F5" w:rsidRPr="00590BB6" w:rsidRDefault="00B328F5" w:rsidP="00B328F5">
            <w:pPr>
              <w:widowControl w:val="0"/>
              <w:tabs>
                <w:tab w:val="left" w:pos="288"/>
                <w:tab w:val="left" w:pos="576"/>
                <w:tab w:val="left" w:pos="864"/>
                <w:tab w:val="left" w:pos="1152"/>
              </w:tabs>
              <w:suppressAutoHyphens/>
              <w:spacing w:before="81" w:after="81" w:line="210" w:lineRule="exact"/>
              <w:ind w:right="43"/>
              <w:jc w:val="right"/>
              <w:rPr>
                <w:b/>
                <w:sz w:val="17"/>
                <w:szCs w:val="24"/>
              </w:rPr>
            </w:pPr>
            <w:r w:rsidRPr="00590BB6">
              <w:rPr>
                <w:b/>
                <w:sz w:val="17"/>
                <w:szCs w:val="24"/>
              </w:rPr>
              <w:t>45 220</w:t>
            </w:r>
          </w:p>
        </w:tc>
        <w:tc>
          <w:tcPr>
            <w:tcW w:w="1043" w:type="pct"/>
            <w:tcBorders>
              <w:top w:val="single" w:sz="4" w:space="0" w:color="auto"/>
              <w:bottom w:val="single" w:sz="4" w:space="0" w:color="auto"/>
            </w:tcBorders>
            <w:shd w:val="clear" w:color="auto" w:fill="auto"/>
            <w:vAlign w:val="bottom"/>
          </w:tcPr>
          <w:p w:rsidR="00B328F5" w:rsidRPr="00590BB6" w:rsidRDefault="00B328F5" w:rsidP="00B328F5">
            <w:pPr>
              <w:widowControl w:val="0"/>
              <w:tabs>
                <w:tab w:val="left" w:pos="288"/>
                <w:tab w:val="left" w:pos="576"/>
                <w:tab w:val="left" w:pos="864"/>
                <w:tab w:val="left" w:pos="1152"/>
              </w:tabs>
              <w:suppressAutoHyphens/>
              <w:spacing w:before="81" w:after="81" w:line="210" w:lineRule="exact"/>
              <w:ind w:right="43"/>
              <w:jc w:val="right"/>
              <w:rPr>
                <w:b/>
                <w:sz w:val="17"/>
                <w:szCs w:val="24"/>
              </w:rPr>
            </w:pPr>
            <w:r w:rsidRPr="00590BB6">
              <w:rPr>
                <w:b/>
                <w:sz w:val="17"/>
                <w:szCs w:val="24"/>
              </w:rPr>
              <w:t>65,9</w:t>
            </w:r>
          </w:p>
        </w:tc>
      </w:tr>
    </w:tbl>
    <w:p w:rsidR="00B328F5" w:rsidRPr="00590BB6" w:rsidRDefault="00B328F5" w:rsidP="00B328F5">
      <w:pPr>
        <w:pStyle w:val="SingleTxt"/>
        <w:spacing w:after="0" w:line="120" w:lineRule="exact"/>
        <w:rPr>
          <w:spacing w:val="-2"/>
          <w:sz w:val="10"/>
          <w:szCs w:val="24"/>
          <w:lang w:val="en-US"/>
        </w:rPr>
      </w:pPr>
    </w:p>
    <w:p w:rsidR="00B328F5" w:rsidRPr="00281B96" w:rsidRDefault="00B328F5" w:rsidP="00B328F5">
      <w:pPr>
        <w:pStyle w:val="SingleTxt"/>
        <w:rPr>
          <w:i/>
          <w:iCs/>
          <w:lang w:val="fr-FR"/>
        </w:rPr>
      </w:pPr>
      <w:r w:rsidRPr="00590BB6">
        <w:rPr>
          <w:i/>
          <w:lang w:val="fr-FR"/>
        </w:rPr>
        <w:t>Source</w:t>
      </w:r>
      <w:r w:rsidRPr="00281B96">
        <w:rPr>
          <w:lang w:val="fr-FR"/>
        </w:rPr>
        <w:t xml:space="preserve"> :</w:t>
      </w:r>
      <w:r w:rsidRPr="00281B96">
        <w:rPr>
          <w:i/>
          <w:iCs/>
          <w:lang w:val="fr-FR"/>
        </w:rPr>
        <w:t xml:space="preserve"> Évolution du nombre de diplômés universitaires, par district et NUTS II : 1998-2004, </w:t>
      </w:r>
      <w:r w:rsidRPr="00281B96">
        <w:rPr>
          <w:lang w:val="fr-FR"/>
        </w:rPr>
        <w:t>OCES,</w:t>
      </w:r>
      <w:r>
        <w:rPr>
          <w:lang w:val="fr-FR"/>
        </w:rPr>
        <w:t xml:space="preserve"> Minist</w:t>
      </w:r>
      <w:r w:rsidRPr="00281B96">
        <w:rPr>
          <w:lang w:val="fr-FR"/>
        </w:rPr>
        <w:t>ère de la science, de la technologie et de l</w:t>
      </w:r>
      <w:r>
        <w:rPr>
          <w:rFonts w:hint="eastAsia"/>
          <w:lang w:val="fr-FR"/>
        </w:rPr>
        <w:t>’</w:t>
      </w:r>
      <w:r w:rsidRPr="00281B96">
        <w:rPr>
          <w:lang w:val="fr-FR"/>
        </w:rPr>
        <w:t>enseignement supérieur</w:t>
      </w:r>
    </w:p>
    <w:p w:rsidR="00B328F5" w:rsidRPr="00BF7E21" w:rsidRDefault="00B328F5" w:rsidP="00B328F5">
      <w:pPr>
        <w:pStyle w:val="SingleTxt"/>
        <w:spacing w:after="0" w:line="120" w:lineRule="exact"/>
        <w:rPr>
          <w:b/>
          <w:bCs/>
          <w:i/>
          <w:iCs/>
          <w:sz w:val="10"/>
          <w:lang w:val="fr-FR"/>
        </w:rPr>
      </w:pPr>
    </w:p>
    <w:p w:rsidR="00B328F5" w:rsidRPr="00281B96" w:rsidRDefault="00B328F5" w:rsidP="00B328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Plan</w:t>
      </w:r>
      <w:r w:rsidRPr="00281B96">
        <w:rPr>
          <w:lang w:val="fr-FR"/>
        </w:rPr>
        <w:t>s nationaux pour l</w:t>
      </w:r>
      <w:r>
        <w:rPr>
          <w:rFonts w:hint="eastAsia"/>
          <w:lang w:val="fr-FR"/>
        </w:rPr>
        <w:t>’</w:t>
      </w:r>
      <w:r w:rsidRPr="00281B96">
        <w:rPr>
          <w:lang w:val="fr-FR"/>
        </w:rPr>
        <w:t>égalité</w:t>
      </w:r>
      <w:r>
        <w:rPr>
          <w:lang w:val="fr-FR"/>
        </w:rPr>
        <w:t xml:space="preserve"> – </w:t>
      </w:r>
      <w:r w:rsidRPr="00281B96">
        <w:rPr>
          <w:lang w:val="fr-FR"/>
        </w:rPr>
        <w:t>éducation</w:t>
      </w:r>
    </w:p>
    <w:p w:rsidR="00B328F5" w:rsidRPr="00BF7E21" w:rsidRDefault="00B328F5" w:rsidP="00B328F5">
      <w:pPr>
        <w:pStyle w:val="SingleTxt"/>
        <w:spacing w:after="0" w:line="120" w:lineRule="exact"/>
        <w:rPr>
          <w:b/>
          <w:bCs/>
          <w:sz w:val="10"/>
          <w:lang w:val="fr-FR"/>
        </w:rPr>
      </w:pPr>
    </w:p>
    <w:p w:rsidR="00B328F5" w:rsidRPr="00281B96" w:rsidRDefault="00B328F5" w:rsidP="00B328F5">
      <w:pPr>
        <w:pStyle w:val="SingleTxt"/>
        <w:rPr>
          <w:lang w:val="fr-FR"/>
        </w:rPr>
      </w:pPr>
      <w:r>
        <w:rPr>
          <w:lang w:val="fr-FR"/>
        </w:rPr>
        <w:tab/>
      </w:r>
      <w:r w:rsidRPr="00281B96">
        <w:rPr>
          <w:lang w:val="fr-FR"/>
        </w:rPr>
        <w:t xml:space="preserve">Par sa résolution 184/2003 du 25 novembre, le </w:t>
      </w:r>
      <w:r>
        <w:rPr>
          <w:lang w:val="fr-FR"/>
        </w:rPr>
        <w:t>C</w:t>
      </w:r>
      <w:r w:rsidRPr="00281B96">
        <w:rPr>
          <w:lang w:val="fr-FR"/>
        </w:rPr>
        <w:t xml:space="preserve">onseil des </w:t>
      </w:r>
      <w:r>
        <w:rPr>
          <w:lang w:val="fr-FR"/>
        </w:rPr>
        <w:t>minist</w:t>
      </w:r>
      <w:r w:rsidRPr="00281B96">
        <w:rPr>
          <w:lang w:val="fr-FR"/>
        </w:rPr>
        <w:t xml:space="preserve">res a adopté le deuxième </w:t>
      </w:r>
      <w:r>
        <w:rPr>
          <w:lang w:val="fr-FR"/>
        </w:rPr>
        <w:t>Plan</w:t>
      </w:r>
      <w:r w:rsidRPr="00281B96">
        <w:rPr>
          <w:lang w:val="fr-FR"/>
        </w:rPr>
        <w:t xml:space="preserve"> national pour égalité 2003-2006. L</w:t>
      </w:r>
      <w:r>
        <w:rPr>
          <w:rFonts w:hint="eastAsia"/>
          <w:lang w:val="fr-FR"/>
        </w:rPr>
        <w:t>’</w:t>
      </w:r>
      <w:r w:rsidRPr="00281B96">
        <w:rPr>
          <w:lang w:val="fr-FR"/>
        </w:rPr>
        <w:t>éducation, la formation et l</w:t>
      </w:r>
      <w:r>
        <w:rPr>
          <w:rFonts w:hint="eastAsia"/>
          <w:lang w:val="fr-FR"/>
        </w:rPr>
        <w:t>’</w:t>
      </w:r>
      <w:r>
        <w:rPr>
          <w:lang w:val="fr-FR"/>
        </w:rPr>
        <w:t>in</w:t>
      </w:r>
      <w:r w:rsidRPr="00281B96">
        <w:rPr>
          <w:lang w:val="fr-FR"/>
        </w:rPr>
        <w:t xml:space="preserve">formation </w:t>
      </w:r>
      <w:r>
        <w:rPr>
          <w:lang w:val="fr-FR"/>
        </w:rPr>
        <w:t>figurent parmi les</w:t>
      </w:r>
      <w:r w:rsidRPr="00281B96">
        <w:rPr>
          <w:lang w:val="fr-FR"/>
        </w:rPr>
        <w:t xml:space="preserve"> principaux domaines d</w:t>
      </w:r>
      <w:r>
        <w:rPr>
          <w:rFonts w:hint="eastAsia"/>
          <w:lang w:val="fr-FR"/>
        </w:rPr>
        <w:t>’</w:t>
      </w:r>
      <w:r w:rsidRPr="00281B96">
        <w:rPr>
          <w:lang w:val="fr-FR"/>
        </w:rPr>
        <w:t xml:space="preserve">intervention du </w:t>
      </w:r>
      <w:r>
        <w:rPr>
          <w:lang w:val="fr-FR"/>
        </w:rPr>
        <w:t>Plan</w:t>
      </w:r>
      <w:r w:rsidRPr="00281B96">
        <w:rPr>
          <w:lang w:val="fr-FR"/>
        </w:rPr>
        <w:t xml:space="preserve">, qui inclut des mesures visant à appliquer la </w:t>
      </w:r>
      <w:r>
        <w:rPr>
          <w:lang w:val="fr-FR"/>
        </w:rPr>
        <w:t>Convention sur l</w:t>
      </w:r>
      <w:r>
        <w:rPr>
          <w:rFonts w:hint="eastAsia"/>
          <w:lang w:val="fr-FR"/>
        </w:rPr>
        <w:t>’</w:t>
      </w:r>
      <w:r>
        <w:rPr>
          <w:lang w:val="fr-FR"/>
        </w:rPr>
        <w:t>élimination de toutes les formes de discrimination à l</w:t>
      </w:r>
      <w:r>
        <w:rPr>
          <w:rFonts w:hint="eastAsia"/>
          <w:lang w:val="fr-FR"/>
        </w:rPr>
        <w:t>’</w:t>
      </w:r>
      <w:r>
        <w:rPr>
          <w:lang w:val="fr-FR"/>
        </w:rPr>
        <w:t>égard des femmes</w:t>
      </w:r>
      <w:r w:rsidRPr="00281B96">
        <w:rPr>
          <w:lang w:val="fr-FR"/>
        </w:rPr>
        <w:t>. Les cinq principales mesures destinées à réaliser l</w:t>
      </w:r>
      <w:r>
        <w:rPr>
          <w:rFonts w:hint="eastAsia"/>
          <w:lang w:val="fr-FR"/>
        </w:rPr>
        <w:t>’</w:t>
      </w:r>
      <w:r w:rsidRPr="00281B96">
        <w:rPr>
          <w:lang w:val="fr-FR"/>
        </w:rPr>
        <w:t>égalité des sexes dans le système d</w:t>
      </w:r>
      <w:r>
        <w:rPr>
          <w:rFonts w:hint="eastAsia"/>
          <w:lang w:val="fr-FR"/>
        </w:rPr>
        <w:t>’</w:t>
      </w:r>
      <w:r w:rsidRPr="00281B96">
        <w:rPr>
          <w:lang w:val="fr-FR"/>
        </w:rPr>
        <w:t>éducation portent sur les programmes d</w:t>
      </w:r>
      <w:r>
        <w:rPr>
          <w:rFonts w:hint="eastAsia"/>
          <w:lang w:val="fr-FR"/>
        </w:rPr>
        <w:t>’</w:t>
      </w:r>
      <w:r w:rsidRPr="00281B96">
        <w:rPr>
          <w:lang w:val="fr-FR"/>
        </w:rPr>
        <w:t>études et le matériel didactique</w:t>
      </w:r>
      <w:r>
        <w:rPr>
          <w:lang w:val="fr-FR"/>
        </w:rPr>
        <w:t>;</w:t>
      </w:r>
      <w:r w:rsidRPr="00281B96">
        <w:rPr>
          <w:lang w:val="fr-FR"/>
        </w:rPr>
        <w:t xml:space="preserve"> la sensibilisation des éditeurs de livres scolaires et l</w:t>
      </w:r>
      <w:r>
        <w:rPr>
          <w:rFonts w:hint="eastAsia"/>
          <w:lang w:val="fr-FR"/>
        </w:rPr>
        <w:t>’</w:t>
      </w:r>
      <w:r w:rsidRPr="00281B96">
        <w:rPr>
          <w:lang w:val="fr-FR"/>
        </w:rPr>
        <w:t xml:space="preserve">inclusion </w:t>
      </w:r>
      <w:r>
        <w:rPr>
          <w:lang w:val="fr-FR"/>
        </w:rPr>
        <w:t xml:space="preserve">de </w:t>
      </w:r>
      <w:r w:rsidRPr="00281B96">
        <w:rPr>
          <w:lang w:val="fr-FR"/>
        </w:rPr>
        <w:t>l</w:t>
      </w:r>
      <w:r>
        <w:rPr>
          <w:rFonts w:hint="eastAsia"/>
          <w:lang w:val="fr-FR"/>
        </w:rPr>
        <w:t>’</w:t>
      </w:r>
      <w:r w:rsidRPr="00281B96">
        <w:rPr>
          <w:lang w:val="fr-FR"/>
        </w:rPr>
        <w:t>égalité des sexes en tant que critère pour l</w:t>
      </w:r>
      <w:r>
        <w:rPr>
          <w:rFonts w:hint="eastAsia"/>
          <w:lang w:val="fr-FR"/>
        </w:rPr>
        <w:t>’</w:t>
      </w:r>
      <w:r w:rsidRPr="00281B96">
        <w:rPr>
          <w:lang w:val="fr-FR"/>
        </w:rPr>
        <w:t>évaluation de la qualité des livres scolaires et des produits didactiques multimédia</w:t>
      </w:r>
      <w:r>
        <w:rPr>
          <w:lang w:val="fr-FR"/>
        </w:rPr>
        <w:t>;</w:t>
      </w:r>
      <w:r w:rsidRPr="00281B96">
        <w:rPr>
          <w:b/>
          <w:bCs/>
          <w:i/>
          <w:iCs/>
          <w:lang w:val="fr-FR"/>
        </w:rPr>
        <w:t xml:space="preserve"> </w:t>
      </w:r>
      <w:r w:rsidRPr="00281B96">
        <w:rPr>
          <w:lang w:val="fr-FR"/>
        </w:rPr>
        <w:t>la formation initiale et permanente des professionnels de l</w:t>
      </w:r>
      <w:r>
        <w:rPr>
          <w:rFonts w:hint="eastAsia"/>
          <w:lang w:val="fr-FR"/>
        </w:rPr>
        <w:t>’</w:t>
      </w:r>
      <w:r w:rsidRPr="00281B96">
        <w:rPr>
          <w:lang w:val="fr-FR"/>
        </w:rPr>
        <w:t>éducation</w:t>
      </w:r>
      <w:r>
        <w:rPr>
          <w:lang w:val="fr-FR"/>
        </w:rPr>
        <w:t>,</w:t>
      </w:r>
      <w:r w:rsidRPr="00281B96">
        <w:rPr>
          <w:lang w:val="fr-FR"/>
        </w:rPr>
        <w:t xml:space="preserve"> et des campagnes à l</w:t>
      </w:r>
      <w:r>
        <w:rPr>
          <w:rFonts w:hint="eastAsia"/>
          <w:lang w:val="fr-FR"/>
        </w:rPr>
        <w:t>’</w:t>
      </w:r>
      <w:r w:rsidRPr="00281B96">
        <w:rPr>
          <w:lang w:val="fr-FR"/>
        </w:rPr>
        <w:t>intention des parents</w:t>
      </w:r>
      <w:r>
        <w:rPr>
          <w:lang w:val="fr-FR"/>
        </w:rPr>
        <w:t>;</w:t>
      </w:r>
      <w:r w:rsidRPr="00281B96">
        <w:rPr>
          <w:lang w:val="fr-FR"/>
        </w:rPr>
        <w:t xml:space="preserve"> l</w:t>
      </w:r>
      <w:r>
        <w:rPr>
          <w:rFonts w:hint="eastAsia"/>
          <w:lang w:val="fr-FR"/>
        </w:rPr>
        <w:t>’</w:t>
      </w:r>
      <w:r w:rsidRPr="00281B96">
        <w:rPr>
          <w:lang w:val="fr-FR"/>
        </w:rPr>
        <w:t>organisation des écoles dans une optique d</w:t>
      </w:r>
      <w:r>
        <w:rPr>
          <w:rFonts w:hint="eastAsia"/>
          <w:lang w:val="fr-FR"/>
        </w:rPr>
        <w:t>’</w:t>
      </w:r>
      <w:r w:rsidRPr="00281B96">
        <w:rPr>
          <w:lang w:val="fr-FR"/>
        </w:rPr>
        <w:t xml:space="preserve">intégration complète des filles et </w:t>
      </w:r>
      <w:r>
        <w:rPr>
          <w:lang w:val="fr-FR"/>
        </w:rPr>
        <w:t xml:space="preserve">des </w:t>
      </w:r>
      <w:r w:rsidRPr="00281B96">
        <w:rPr>
          <w:lang w:val="fr-FR"/>
        </w:rPr>
        <w:t>garçons dans la vie quotidienne des écoles et de la prévention de l</w:t>
      </w:r>
      <w:r>
        <w:rPr>
          <w:rFonts w:hint="eastAsia"/>
          <w:lang w:val="fr-FR"/>
        </w:rPr>
        <w:t>’</w:t>
      </w:r>
      <w:r w:rsidRPr="00281B96">
        <w:rPr>
          <w:lang w:val="fr-FR"/>
        </w:rPr>
        <w:t>exclusion, de l</w:t>
      </w:r>
      <w:r>
        <w:rPr>
          <w:rFonts w:hint="eastAsia"/>
          <w:lang w:val="fr-FR"/>
        </w:rPr>
        <w:t>’</w:t>
      </w:r>
      <w:r w:rsidRPr="00281B96">
        <w:rPr>
          <w:lang w:val="fr-FR"/>
        </w:rPr>
        <w:t>abandon, de la violence et du harcèlement</w:t>
      </w:r>
      <w:r>
        <w:rPr>
          <w:lang w:val="fr-FR"/>
        </w:rPr>
        <w:t>;</w:t>
      </w:r>
      <w:r w:rsidRPr="00281B96">
        <w:rPr>
          <w:lang w:val="fr-FR"/>
        </w:rPr>
        <w:t xml:space="preserve"> le choix de l</w:t>
      </w:r>
      <w:r>
        <w:rPr>
          <w:rFonts w:hint="eastAsia"/>
          <w:lang w:val="fr-FR"/>
        </w:rPr>
        <w:t>’</w:t>
      </w:r>
      <w:r w:rsidRPr="00281B96">
        <w:rPr>
          <w:lang w:val="fr-FR"/>
        </w:rPr>
        <w:t>école et de la carrière en dehors de toute considération de sexe</w:t>
      </w:r>
      <w:r>
        <w:rPr>
          <w:lang w:val="fr-FR"/>
        </w:rPr>
        <w:t>;</w:t>
      </w:r>
      <w:r w:rsidRPr="00281B96">
        <w:rPr>
          <w:lang w:val="fr-FR"/>
        </w:rPr>
        <w:t xml:space="preserve"> et </w:t>
      </w:r>
      <w:r>
        <w:rPr>
          <w:lang w:val="fr-FR"/>
        </w:rPr>
        <w:t>l</w:t>
      </w:r>
      <w:r>
        <w:rPr>
          <w:rFonts w:hint="eastAsia"/>
          <w:lang w:val="fr-FR"/>
        </w:rPr>
        <w:t>’</w:t>
      </w:r>
      <w:r w:rsidRPr="00281B96">
        <w:rPr>
          <w:lang w:val="fr-FR"/>
        </w:rPr>
        <w:t>éducation sexuelle.</w:t>
      </w:r>
    </w:p>
    <w:p w:rsidR="00B328F5" w:rsidRPr="00281B96" w:rsidRDefault="00B328F5" w:rsidP="00B328F5">
      <w:pPr>
        <w:pStyle w:val="SingleTxt"/>
        <w:rPr>
          <w:lang w:val="fr-FR"/>
        </w:rPr>
      </w:pPr>
      <w:r>
        <w:rPr>
          <w:lang w:val="fr-FR"/>
        </w:rPr>
        <w:tab/>
      </w:r>
      <w:r w:rsidRPr="00281B96">
        <w:rPr>
          <w:lang w:val="fr-FR"/>
        </w:rPr>
        <w:t>À l</w:t>
      </w:r>
      <w:r>
        <w:rPr>
          <w:rFonts w:hint="eastAsia"/>
          <w:lang w:val="fr-FR"/>
        </w:rPr>
        <w:t>’</w:t>
      </w:r>
      <w:r w:rsidRPr="00281B96">
        <w:rPr>
          <w:lang w:val="fr-FR"/>
        </w:rPr>
        <w:t>issue de l</w:t>
      </w:r>
      <w:r>
        <w:rPr>
          <w:rFonts w:hint="eastAsia"/>
          <w:lang w:val="fr-FR"/>
        </w:rPr>
        <w:t>’</w:t>
      </w:r>
      <w:r w:rsidRPr="00281B96">
        <w:rPr>
          <w:lang w:val="fr-FR"/>
        </w:rPr>
        <w:t xml:space="preserve">évaluation finale du deuxième </w:t>
      </w:r>
      <w:r>
        <w:rPr>
          <w:lang w:val="fr-FR"/>
        </w:rPr>
        <w:t>Plan</w:t>
      </w:r>
      <w:r w:rsidRPr="00281B96">
        <w:rPr>
          <w:lang w:val="fr-FR"/>
        </w:rPr>
        <w:t xml:space="preserve"> national pour l</w:t>
      </w:r>
      <w:r>
        <w:rPr>
          <w:rFonts w:hint="eastAsia"/>
          <w:lang w:val="fr-FR"/>
        </w:rPr>
        <w:t>’</w:t>
      </w:r>
      <w:r w:rsidRPr="00281B96">
        <w:rPr>
          <w:lang w:val="fr-FR"/>
        </w:rPr>
        <w:t xml:space="preserve">égalité, le </w:t>
      </w:r>
      <w:r>
        <w:rPr>
          <w:lang w:val="fr-FR"/>
        </w:rPr>
        <w:t>C</w:t>
      </w:r>
      <w:r w:rsidRPr="00281B96">
        <w:rPr>
          <w:lang w:val="fr-FR"/>
        </w:rPr>
        <w:t xml:space="preserve">onseil des </w:t>
      </w:r>
      <w:r>
        <w:rPr>
          <w:lang w:val="fr-FR"/>
        </w:rPr>
        <w:t>minist</w:t>
      </w:r>
      <w:r w:rsidRPr="00281B96">
        <w:rPr>
          <w:lang w:val="fr-FR"/>
        </w:rPr>
        <w:t xml:space="preserve">res, par la résolution 82/2007 du 22 juin, a adopté le troisième </w:t>
      </w:r>
      <w:r>
        <w:rPr>
          <w:lang w:val="fr-FR"/>
        </w:rPr>
        <w:t>Plan</w:t>
      </w:r>
      <w:r w:rsidRPr="00281B96">
        <w:rPr>
          <w:lang w:val="fr-FR"/>
        </w:rPr>
        <w:t xml:space="preserve"> national pour l</w:t>
      </w:r>
      <w:r>
        <w:rPr>
          <w:rFonts w:hint="eastAsia"/>
          <w:lang w:val="fr-FR"/>
        </w:rPr>
        <w:t>’</w:t>
      </w:r>
      <w:r w:rsidRPr="00281B96">
        <w:rPr>
          <w:lang w:val="fr-FR"/>
        </w:rPr>
        <w:t>égalité</w:t>
      </w:r>
      <w:r>
        <w:rPr>
          <w:lang w:val="fr-FR"/>
        </w:rPr>
        <w:t xml:space="preserve"> – citoyenneté </w:t>
      </w:r>
      <w:r w:rsidRPr="00281B96">
        <w:rPr>
          <w:lang w:val="fr-FR"/>
        </w:rPr>
        <w:t>et femme</w:t>
      </w:r>
      <w:r>
        <w:rPr>
          <w:lang w:val="fr-FR"/>
        </w:rPr>
        <w:t xml:space="preserve">s – </w:t>
      </w:r>
      <w:r w:rsidRPr="00281B96">
        <w:rPr>
          <w:lang w:val="fr-FR"/>
        </w:rPr>
        <w:t>pour la période 2007-2010, qui définit les paramètres de la phase de consolidation de la politique nationale d</w:t>
      </w:r>
      <w:r>
        <w:rPr>
          <w:rFonts w:hint="eastAsia"/>
          <w:lang w:val="fr-FR"/>
        </w:rPr>
        <w:t>’</w:t>
      </w:r>
      <w:r w:rsidRPr="00281B96">
        <w:rPr>
          <w:lang w:val="fr-FR"/>
        </w:rPr>
        <w:t>égalité en vue de tenir les engagements nationaux et internationaux.</w:t>
      </w:r>
    </w:p>
    <w:p w:rsidR="00B328F5" w:rsidRPr="00281B96" w:rsidRDefault="00B328F5" w:rsidP="00B328F5">
      <w:pPr>
        <w:pStyle w:val="SingleTxt"/>
        <w:rPr>
          <w:lang w:val="fr-FR"/>
        </w:rPr>
      </w:pPr>
      <w:r>
        <w:rPr>
          <w:lang w:val="fr-FR"/>
        </w:rPr>
        <w:tab/>
      </w:r>
      <w:r w:rsidRPr="00281B96">
        <w:rPr>
          <w:lang w:val="fr-FR"/>
        </w:rPr>
        <w:t>L</w:t>
      </w:r>
      <w:r>
        <w:rPr>
          <w:rFonts w:hint="eastAsia"/>
          <w:lang w:val="fr-FR"/>
        </w:rPr>
        <w:t>’</w:t>
      </w:r>
      <w:r w:rsidRPr="00281B96">
        <w:rPr>
          <w:lang w:val="fr-FR"/>
        </w:rPr>
        <w:t>éducation, la recherche et la formation constitue</w:t>
      </w:r>
      <w:r>
        <w:rPr>
          <w:lang w:val="fr-FR"/>
        </w:rPr>
        <w:t>nt</w:t>
      </w:r>
      <w:r w:rsidRPr="00281B96">
        <w:rPr>
          <w:lang w:val="fr-FR"/>
        </w:rPr>
        <w:t xml:space="preserve"> des éléments prioritaires de ce </w:t>
      </w:r>
      <w:r>
        <w:rPr>
          <w:lang w:val="fr-FR"/>
        </w:rPr>
        <w:t>Plan</w:t>
      </w:r>
      <w:r w:rsidRPr="00281B96">
        <w:rPr>
          <w:lang w:val="fr-FR"/>
        </w:rPr>
        <w:t xml:space="preserve"> dont l</w:t>
      </w:r>
      <w:r>
        <w:rPr>
          <w:rFonts w:hint="eastAsia"/>
          <w:lang w:val="fr-FR"/>
        </w:rPr>
        <w:t>’</w:t>
      </w:r>
      <w:r w:rsidRPr="00281B96">
        <w:rPr>
          <w:lang w:val="fr-FR"/>
        </w:rPr>
        <w:t>un des principaux objectifs consiste à promouvoir l</w:t>
      </w:r>
      <w:r>
        <w:rPr>
          <w:rFonts w:hint="eastAsia"/>
          <w:lang w:val="fr-FR"/>
        </w:rPr>
        <w:t>’</w:t>
      </w:r>
      <w:r w:rsidRPr="00281B96">
        <w:rPr>
          <w:lang w:val="fr-FR"/>
        </w:rPr>
        <w:t>inclusion du facteur sexe dans l</w:t>
      </w:r>
      <w:r>
        <w:rPr>
          <w:rFonts w:hint="eastAsia"/>
          <w:lang w:val="fr-FR"/>
        </w:rPr>
        <w:t>’</w:t>
      </w:r>
      <w:r w:rsidRPr="00281B96">
        <w:rPr>
          <w:lang w:val="fr-FR"/>
        </w:rPr>
        <w:t>éducation institutionnalisée et non institutionnalisée. Certaines des mesures destinées à réaliser cet objectif sont les suivantes :</w:t>
      </w:r>
    </w:p>
    <w:p w:rsidR="00B328F5" w:rsidRPr="00281B96" w:rsidRDefault="00B328F5" w:rsidP="00B328F5">
      <w:pPr>
        <w:pStyle w:val="SingleTxt"/>
        <w:rPr>
          <w:lang w:val="fr-FR"/>
        </w:rPr>
      </w:pPr>
      <w:r w:rsidRPr="00281B96">
        <w:rPr>
          <w:lang w:val="fr-FR"/>
        </w:rPr>
        <w:tab/>
        <w:t xml:space="preserve">1) </w:t>
      </w:r>
      <w:r>
        <w:rPr>
          <w:lang w:val="fr-FR"/>
        </w:rPr>
        <w:tab/>
      </w:r>
      <w:r w:rsidRPr="00281B96">
        <w:rPr>
          <w:lang w:val="fr-FR"/>
        </w:rPr>
        <w:t>Intégration d</w:t>
      </w:r>
      <w:r>
        <w:rPr>
          <w:rFonts w:hint="eastAsia"/>
          <w:lang w:val="fr-FR"/>
        </w:rPr>
        <w:t>’</w:t>
      </w:r>
      <w:r w:rsidRPr="00281B96">
        <w:rPr>
          <w:lang w:val="fr-FR"/>
        </w:rPr>
        <w:t>une perspective sexospécifique en tant qu</w:t>
      </w:r>
      <w:r>
        <w:rPr>
          <w:rFonts w:hint="eastAsia"/>
          <w:lang w:val="fr-FR"/>
        </w:rPr>
        <w:t>’</w:t>
      </w:r>
      <w:r w:rsidRPr="00281B96">
        <w:rPr>
          <w:lang w:val="fr-FR"/>
        </w:rPr>
        <w:t>élément structurel des programmes scolaires, des projets et de l</w:t>
      </w:r>
      <w:r>
        <w:rPr>
          <w:rFonts w:hint="eastAsia"/>
          <w:lang w:val="fr-FR"/>
        </w:rPr>
        <w:t>’</w:t>
      </w:r>
      <w:r w:rsidRPr="00281B96">
        <w:rPr>
          <w:lang w:val="fr-FR"/>
        </w:rPr>
        <w:t>éducation civique</w:t>
      </w:r>
    </w:p>
    <w:p w:rsidR="00B328F5" w:rsidRPr="00281B96" w:rsidRDefault="00B328F5" w:rsidP="00B328F5">
      <w:pPr>
        <w:pStyle w:val="SingleTxt"/>
        <w:rPr>
          <w:lang w:val="fr-FR"/>
        </w:rPr>
      </w:pPr>
      <w:r w:rsidRPr="00281B96">
        <w:rPr>
          <w:lang w:val="fr-FR"/>
        </w:rPr>
        <w:tab/>
        <w:t xml:space="preserve">2) </w:t>
      </w:r>
      <w:r>
        <w:rPr>
          <w:lang w:val="fr-FR"/>
        </w:rPr>
        <w:tab/>
      </w:r>
      <w:r w:rsidRPr="00281B96">
        <w:rPr>
          <w:lang w:val="fr-FR"/>
        </w:rPr>
        <w:t>Inclusion de la question de l</w:t>
      </w:r>
      <w:r>
        <w:rPr>
          <w:rFonts w:hint="eastAsia"/>
          <w:lang w:val="fr-FR"/>
        </w:rPr>
        <w:t>’</w:t>
      </w:r>
      <w:r w:rsidRPr="00281B96">
        <w:rPr>
          <w:lang w:val="fr-FR"/>
        </w:rPr>
        <w:t>égalité des sexes parmi les critères gouvernant l</w:t>
      </w:r>
      <w:r>
        <w:rPr>
          <w:rFonts w:hint="eastAsia"/>
          <w:lang w:val="fr-FR"/>
        </w:rPr>
        <w:t>’</w:t>
      </w:r>
      <w:r w:rsidRPr="00281B96">
        <w:rPr>
          <w:lang w:val="fr-FR"/>
        </w:rPr>
        <w:t>élaboration des matériels didactiques imprimés et multimédias grâce à la sensibilisation des auteurs et des éditeurs des livres scolaires</w:t>
      </w:r>
    </w:p>
    <w:p w:rsidR="00B328F5" w:rsidRPr="00281B96" w:rsidRDefault="00B328F5" w:rsidP="00B328F5">
      <w:pPr>
        <w:pStyle w:val="SingleTxt"/>
        <w:rPr>
          <w:lang w:val="fr-FR"/>
        </w:rPr>
      </w:pPr>
      <w:r w:rsidRPr="00281B96">
        <w:rPr>
          <w:lang w:val="fr-FR"/>
        </w:rPr>
        <w:tab/>
        <w:t xml:space="preserve">3) </w:t>
      </w:r>
      <w:r>
        <w:rPr>
          <w:lang w:val="fr-FR"/>
        </w:rPr>
        <w:tab/>
      </w:r>
      <w:r w:rsidRPr="00281B96">
        <w:rPr>
          <w:lang w:val="fr-FR"/>
        </w:rPr>
        <w:t>Promotion d</w:t>
      </w:r>
      <w:r>
        <w:rPr>
          <w:rFonts w:hint="eastAsia"/>
          <w:lang w:val="fr-FR"/>
        </w:rPr>
        <w:t>’</w:t>
      </w:r>
      <w:r w:rsidRPr="00281B96">
        <w:rPr>
          <w:lang w:val="fr-FR"/>
        </w:rPr>
        <w:t>un aiguillage scolaire et professionnel qui évite les stéréotypes sexistes</w:t>
      </w:r>
    </w:p>
    <w:p w:rsidR="00B328F5" w:rsidRPr="00281B96" w:rsidRDefault="00B328F5" w:rsidP="00B328F5">
      <w:pPr>
        <w:pStyle w:val="SingleTxt"/>
        <w:rPr>
          <w:lang w:val="fr-FR"/>
        </w:rPr>
      </w:pPr>
      <w:r w:rsidRPr="00281B96">
        <w:rPr>
          <w:lang w:val="fr-FR"/>
        </w:rPr>
        <w:tab/>
        <w:t xml:space="preserve">4) </w:t>
      </w:r>
      <w:r>
        <w:rPr>
          <w:lang w:val="fr-FR"/>
        </w:rPr>
        <w:tab/>
      </w:r>
      <w:r w:rsidRPr="00281B96">
        <w:rPr>
          <w:lang w:val="fr-FR"/>
        </w:rPr>
        <w:t>Intégration du principe de l</w:t>
      </w:r>
      <w:r>
        <w:rPr>
          <w:rFonts w:hint="eastAsia"/>
          <w:lang w:val="fr-FR"/>
        </w:rPr>
        <w:t>’</w:t>
      </w:r>
      <w:r w:rsidRPr="00281B96">
        <w:rPr>
          <w:lang w:val="fr-FR"/>
        </w:rPr>
        <w:t>égalité des sexes dans l</w:t>
      </w:r>
      <w:r>
        <w:rPr>
          <w:rFonts w:hint="eastAsia"/>
          <w:lang w:val="fr-FR"/>
        </w:rPr>
        <w:t>’</w:t>
      </w:r>
      <w:r w:rsidRPr="00281B96">
        <w:rPr>
          <w:lang w:val="fr-FR"/>
        </w:rPr>
        <w:t>organisation et le fonctionnement des écoles et des autres établissements d</w:t>
      </w:r>
      <w:r>
        <w:rPr>
          <w:rFonts w:hint="eastAsia"/>
          <w:lang w:val="fr-FR"/>
        </w:rPr>
        <w:t>’</w:t>
      </w:r>
      <w:r w:rsidRPr="00281B96">
        <w:rPr>
          <w:lang w:val="fr-FR"/>
        </w:rPr>
        <w:t>éducation et de formation en vue de prévenir la discrimination et la violence et de garantir l</w:t>
      </w:r>
      <w:r>
        <w:rPr>
          <w:rFonts w:hint="eastAsia"/>
          <w:lang w:val="fr-FR"/>
        </w:rPr>
        <w:t>’</w:t>
      </w:r>
      <w:r w:rsidRPr="00281B96">
        <w:rPr>
          <w:lang w:val="fr-FR"/>
        </w:rPr>
        <w:t xml:space="preserve">interaction entre les sexes dans la vie quotidienne des écoles. </w:t>
      </w:r>
    </w:p>
    <w:p w:rsidR="00B328F5" w:rsidRPr="00BF7E21" w:rsidRDefault="00B328F5" w:rsidP="00B328F5">
      <w:pPr>
        <w:pStyle w:val="SingleTxt"/>
        <w:spacing w:after="0" w:line="120" w:lineRule="exact"/>
        <w:rPr>
          <w:sz w:val="10"/>
          <w:lang w:val="fr-FR"/>
        </w:rPr>
      </w:pPr>
    </w:p>
    <w:p w:rsidR="00B328F5" w:rsidRPr="00281B96" w:rsidRDefault="00B328F5" w:rsidP="00B328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281B96">
        <w:rPr>
          <w:lang w:val="fr-FR"/>
        </w:rPr>
        <w:t>Évaluation des critères gouvernant l</w:t>
      </w:r>
      <w:r>
        <w:rPr>
          <w:rFonts w:hint="eastAsia"/>
          <w:lang w:val="fr-FR"/>
        </w:rPr>
        <w:t>’</w:t>
      </w:r>
      <w:r w:rsidRPr="00281B96">
        <w:rPr>
          <w:lang w:val="fr-FR"/>
        </w:rPr>
        <w:t>élaboration des livres scolaires et des matériels didactiques multimédias</w:t>
      </w:r>
    </w:p>
    <w:p w:rsidR="00B328F5" w:rsidRPr="00BF7E21" w:rsidRDefault="00B328F5" w:rsidP="00B328F5">
      <w:pPr>
        <w:pStyle w:val="SingleTxt"/>
        <w:spacing w:after="0" w:line="120" w:lineRule="exact"/>
        <w:rPr>
          <w:b/>
          <w:bCs/>
          <w:sz w:val="10"/>
          <w:lang w:val="fr-FR"/>
        </w:rPr>
      </w:pPr>
    </w:p>
    <w:p w:rsidR="00B328F5" w:rsidRPr="00281B96" w:rsidRDefault="00B328F5" w:rsidP="00B328F5">
      <w:pPr>
        <w:pStyle w:val="SingleTxt"/>
        <w:rPr>
          <w:lang w:val="fr-FR"/>
        </w:rPr>
      </w:pPr>
      <w:r>
        <w:rPr>
          <w:lang w:val="fr-FR"/>
        </w:rPr>
        <w:tab/>
      </w:r>
      <w:r w:rsidRPr="00281B96">
        <w:rPr>
          <w:lang w:val="fr-FR"/>
        </w:rPr>
        <w:t>La dimension sexospécifique a été incorporée dans les critères gouvernant l</w:t>
      </w:r>
      <w:r>
        <w:rPr>
          <w:rFonts w:hint="eastAsia"/>
          <w:lang w:val="fr-FR"/>
        </w:rPr>
        <w:t>’</w:t>
      </w:r>
      <w:r w:rsidRPr="00281B96">
        <w:rPr>
          <w:lang w:val="fr-FR"/>
        </w:rPr>
        <w:t>évaluation, la certification et l</w:t>
      </w:r>
      <w:r>
        <w:rPr>
          <w:rFonts w:hint="eastAsia"/>
          <w:lang w:val="fr-FR"/>
        </w:rPr>
        <w:t>’</w:t>
      </w:r>
      <w:r w:rsidRPr="00281B96">
        <w:rPr>
          <w:lang w:val="fr-FR"/>
        </w:rPr>
        <w:t xml:space="preserve">acceptation des livres scolaires et la loi 47/2006 du 28 août stipule que </w:t>
      </w:r>
      <w:r>
        <w:rPr>
          <w:lang w:val="fr-FR"/>
        </w:rPr>
        <w:t>« </w:t>
      </w:r>
      <w:r w:rsidRPr="00281B96">
        <w:rPr>
          <w:lang w:val="fr-FR"/>
        </w:rPr>
        <w:t xml:space="preserve">les </w:t>
      </w:r>
      <w:r>
        <w:rPr>
          <w:lang w:val="fr-FR"/>
        </w:rPr>
        <w:t>comité</w:t>
      </w:r>
      <w:r w:rsidRPr="00281B96">
        <w:rPr>
          <w:lang w:val="fr-FR"/>
        </w:rPr>
        <w:t>s d</w:t>
      </w:r>
      <w:r>
        <w:rPr>
          <w:rFonts w:hint="eastAsia"/>
          <w:lang w:val="fr-FR"/>
        </w:rPr>
        <w:t>’</w:t>
      </w:r>
      <w:r w:rsidRPr="00281B96">
        <w:rPr>
          <w:lang w:val="fr-FR"/>
        </w:rPr>
        <w:t>évaluation doivent également prendre en considération les principes et valeur constitutionnels, y compris la non-discrimination et l</w:t>
      </w:r>
      <w:r>
        <w:rPr>
          <w:rFonts w:hint="eastAsia"/>
          <w:lang w:val="fr-FR"/>
        </w:rPr>
        <w:t>’</w:t>
      </w:r>
      <w:r w:rsidRPr="00281B96">
        <w:rPr>
          <w:lang w:val="fr-FR"/>
        </w:rPr>
        <w:t>égalité des sexes</w:t>
      </w:r>
      <w:r>
        <w:rPr>
          <w:lang w:val="fr-FR"/>
        </w:rPr>
        <w:t> »</w:t>
      </w:r>
      <w:r w:rsidRPr="00281B96">
        <w:rPr>
          <w:lang w:val="fr-FR"/>
        </w:rPr>
        <w:t xml:space="preserve"> (article 11.2).</w:t>
      </w:r>
    </w:p>
    <w:p w:rsidR="00B328F5" w:rsidRPr="00281B96" w:rsidRDefault="00B328F5" w:rsidP="00B328F5">
      <w:pPr>
        <w:pStyle w:val="SingleTxt"/>
        <w:rPr>
          <w:lang w:val="fr-FR"/>
        </w:rPr>
      </w:pPr>
      <w:r>
        <w:rPr>
          <w:lang w:val="fr-FR"/>
        </w:rPr>
        <w:tab/>
      </w:r>
      <w:r w:rsidRPr="00281B96">
        <w:rPr>
          <w:lang w:val="fr-FR"/>
        </w:rPr>
        <w:t>S</w:t>
      </w:r>
      <w:r>
        <w:rPr>
          <w:rFonts w:hint="eastAsia"/>
          <w:lang w:val="fr-FR"/>
        </w:rPr>
        <w:t>’</w:t>
      </w:r>
      <w:r w:rsidRPr="00281B96">
        <w:rPr>
          <w:lang w:val="fr-FR"/>
        </w:rPr>
        <w:t xml:space="preserve">agissant des matériels multimédias, le </w:t>
      </w:r>
      <w:r>
        <w:rPr>
          <w:lang w:val="fr-FR"/>
        </w:rPr>
        <w:t>G</w:t>
      </w:r>
      <w:r w:rsidRPr="00281B96">
        <w:rPr>
          <w:lang w:val="fr-FR"/>
        </w:rPr>
        <w:t>roupe d</w:t>
      </w:r>
      <w:r>
        <w:rPr>
          <w:rFonts w:hint="eastAsia"/>
          <w:lang w:val="fr-FR"/>
        </w:rPr>
        <w:t>’</w:t>
      </w:r>
      <w:r w:rsidRPr="00281B96">
        <w:rPr>
          <w:lang w:val="fr-FR"/>
        </w:rPr>
        <w:t>interventions pour l</w:t>
      </w:r>
      <w:r>
        <w:rPr>
          <w:rFonts w:hint="eastAsia"/>
          <w:lang w:val="fr-FR"/>
        </w:rPr>
        <w:t>’</w:t>
      </w:r>
      <w:r w:rsidRPr="00281B96">
        <w:rPr>
          <w:lang w:val="fr-FR"/>
        </w:rPr>
        <w:t>informatique, les réseaux et l</w:t>
      </w:r>
      <w:r>
        <w:rPr>
          <w:rFonts w:hint="eastAsia"/>
          <w:lang w:val="fr-FR"/>
        </w:rPr>
        <w:t>’</w:t>
      </w:r>
      <w:r w:rsidRPr="00281B96">
        <w:rPr>
          <w:lang w:val="fr-FR"/>
        </w:rPr>
        <w:t xml:space="preserve">Internet scolaires a signé un accord avec la </w:t>
      </w:r>
      <w:r>
        <w:rPr>
          <w:lang w:val="fr-FR"/>
        </w:rPr>
        <w:t>Commission pour l</w:t>
      </w:r>
      <w:r>
        <w:rPr>
          <w:rFonts w:hint="eastAsia"/>
          <w:lang w:val="fr-FR"/>
        </w:rPr>
        <w:t>’</w:t>
      </w:r>
      <w:r>
        <w:rPr>
          <w:lang w:val="fr-FR"/>
        </w:rPr>
        <w:t>égalité et l</w:t>
      </w:r>
      <w:r w:rsidRPr="00281B96">
        <w:rPr>
          <w:lang w:val="fr-FR"/>
        </w:rPr>
        <w:t>es droits de la femme qui permet d</w:t>
      </w:r>
      <w:r>
        <w:rPr>
          <w:rFonts w:hint="eastAsia"/>
          <w:lang w:val="fr-FR"/>
        </w:rPr>
        <w:t>’</w:t>
      </w:r>
      <w:r w:rsidRPr="00281B96">
        <w:rPr>
          <w:lang w:val="fr-FR"/>
        </w:rPr>
        <w:t>inclure le facteur sexe dans l</w:t>
      </w:r>
      <w:r>
        <w:rPr>
          <w:rFonts w:hint="eastAsia"/>
          <w:lang w:val="fr-FR"/>
        </w:rPr>
        <w:t>’</w:t>
      </w:r>
      <w:r w:rsidRPr="00281B96">
        <w:rPr>
          <w:lang w:val="fr-FR"/>
        </w:rPr>
        <w:t>évaluation des logiciels didactiques en ce qui concerne l</w:t>
      </w:r>
      <w:r>
        <w:rPr>
          <w:rFonts w:hint="eastAsia"/>
          <w:lang w:val="fr-FR"/>
        </w:rPr>
        <w:t>’</w:t>
      </w:r>
      <w:r w:rsidRPr="00281B96">
        <w:rPr>
          <w:lang w:val="fr-FR"/>
        </w:rPr>
        <w:t>emploi des formules féminines et masculines dans le langage et la représentation équilibrée des deux sexes.</w:t>
      </w:r>
    </w:p>
    <w:p w:rsidR="00B328F5" w:rsidRPr="00281B96" w:rsidRDefault="00B328F5" w:rsidP="00B328F5">
      <w:pPr>
        <w:pStyle w:val="SingleTxt"/>
        <w:rPr>
          <w:lang w:val="fr-FR"/>
        </w:rPr>
      </w:pPr>
      <w:r>
        <w:rPr>
          <w:lang w:val="fr-FR"/>
        </w:rPr>
        <w:tab/>
      </w:r>
      <w:r w:rsidRPr="00281B96">
        <w:rPr>
          <w:lang w:val="fr-FR"/>
        </w:rPr>
        <w:t>Le système est en train d</w:t>
      </w:r>
      <w:r>
        <w:rPr>
          <w:rFonts w:hint="eastAsia"/>
          <w:lang w:val="fr-FR"/>
        </w:rPr>
        <w:t>’</w:t>
      </w:r>
      <w:r w:rsidRPr="00281B96">
        <w:rPr>
          <w:lang w:val="fr-FR"/>
        </w:rPr>
        <w:t>être testé et son influence future sur la modification des stéréotypes dans la représentation des rôles des femmes et des hommes dans les produits multimédias signifie que la liste des évaluateurs dressé</w:t>
      </w:r>
      <w:r>
        <w:rPr>
          <w:lang w:val="fr-FR"/>
        </w:rPr>
        <w:t>e par le G</w:t>
      </w:r>
      <w:r w:rsidRPr="00281B96">
        <w:rPr>
          <w:lang w:val="fr-FR"/>
        </w:rPr>
        <w:t>roupe d</w:t>
      </w:r>
      <w:r>
        <w:rPr>
          <w:rFonts w:hint="eastAsia"/>
          <w:lang w:val="fr-FR"/>
        </w:rPr>
        <w:t>’</w:t>
      </w:r>
      <w:r w:rsidRPr="00281B96">
        <w:rPr>
          <w:lang w:val="fr-FR"/>
        </w:rPr>
        <w:t>interventions pour l</w:t>
      </w:r>
      <w:r>
        <w:rPr>
          <w:rFonts w:hint="eastAsia"/>
          <w:lang w:val="fr-FR"/>
        </w:rPr>
        <w:t>’</w:t>
      </w:r>
      <w:r w:rsidRPr="00281B96">
        <w:rPr>
          <w:lang w:val="fr-FR"/>
        </w:rPr>
        <w:t>informatique, les réseaux et l</w:t>
      </w:r>
      <w:r>
        <w:rPr>
          <w:rFonts w:hint="eastAsia"/>
          <w:lang w:val="fr-FR"/>
        </w:rPr>
        <w:t>’</w:t>
      </w:r>
      <w:r w:rsidRPr="00281B96">
        <w:rPr>
          <w:lang w:val="fr-FR"/>
        </w:rPr>
        <w:t>Internet scolaires co</w:t>
      </w:r>
      <w:r>
        <w:rPr>
          <w:lang w:val="fr-FR"/>
        </w:rPr>
        <w:t>mpte</w:t>
      </w:r>
      <w:r w:rsidRPr="00281B96">
        <w:rPr>
          <w:lang w:val="fr-FR"/>
        </w:rPr>
        <w:t>ra des personnes ayant acquis des qualifications universitaires spécifiques et reçu une formation en matière d</w:t>
      </w:r>
      <w:r>
        <w:rPr>
          <w:rFonts w:hint="eastAsia"/>
          <w:lang w:val="fr-FR"/>
        </w:rPr>
        <w:t>’</w:t>
      </w:r>
      <w:r w:rsidRPr="00281B96">
        <w:rPr>
          <w:lang w:val="fr-FR"/>
        </w:rPr>
        <w:t>égalité des sexes.</w:t>
      </w:r>
    </w:p>
    <w:p w:rsidR="00B328F5" w:rsidRDefault="00B328F5" w:rsidP="00B328F5">
      <w:pPr>
        <w:pStyle w:val="SingleTxt"/>
        <w:rPr>
          <w:lang w:val="fr-FR"/>
        </w:rPr>
      </w:pPr>
      <w:r>
        <w:rPr>
          <w:lang w:val="fr-FR"/>
        </w:rPr>
        <w:tab/>
      </w:r>
      <w:r w:rsidRPr="00281B96">
        <w:rPr>
          <w:lang w:val="fr-FR"/>
        </w:rPr>
        <w:t xml:space="preserve">La liste des évaluateurs </w:t>
      </w:r>
      <w:r>
        <w:rPr>
          <w:lang w:val="fr-FR"/>
        </w:rPr>
        <w:t>inclut</w:t>
      </w:r>
      <w:r w:rsidRPr="00281B96">
        <w:rPr>
          <w:lang w:val="fr-FR"/>
        </w:rPr>
        <w:t xml:space="preserve"> actuellement 55 personnes, dont 7 (13 %) ont reçu cette formation. </w:t>
      </w:r>
      <w:r>
        <w:rPr>
          <w:lang w:val="fr-FR"/>
        </w:rPr>
        <w:t>Elles o</w:t>
      </w:r>
      <w:r w:rsidRPr="00281B96">
        <w:rPr>
          <w:lang w:val="fr-FR"/>
        </w:rPr>
        <w:t>nt fait des études dans les domaines</w:t>
      </w:r>
      <w:r>
        <w:rPr>
          <w:lang w:val="fr-FR"/>
        </w:rPr>
        <w:t xml:space="preserve"> </w:t>
      </w:r>
      <w:r w:rsidRPr="00281B96">
        <w:rPr>
          <w:lang w:val="fr-FR"/>
        </w:rPr>
        <w:t xml:space="preserve">des langues, de la biologie, </w:t>
      </w:r>
      <w:r>
        <w:rPr>
          <w:lang w:val="fr-FR"/>
        </w:rPr>
        <w:t>de la psy</w:t>
      </w:r>
      <w:r w:rsidRPr="00281B96">
        <w:rPr>
          <w:lang w:val="fr-FR"/>
        </w:rPr>
        <w:t>chologie et de la sociologie et la plupart d</w:t>
      </w:r>
      <w:r>
        <w:rPr>
          <w:rFonts w:hint="eastAsia"/>
          <w:lang w:val="fr-FR"/>
        </w:rPr>
        <w:t>’</w:t>
      </w:r>
      <w:r w:rsidRPr="00281B96">
        <w:rPr>
          <w:lang w:val="fr-FR"/>
        </w:rPr>
        <w:t xml:space="preserve">entre </w:t>
      </w:r>
      <w:r>
        <w:rPr>
          <w:lang w:val="fr-FR"/>
        </w:rPr>
        <w:t>elles</w:t>
      </w:r>
      <w:r w:rsidRPr="00281B96">
        <w:rPr>
          <w:lang w:val="fr-FR"/>
        </w:rPr>
        <w:t xml:space="preserve"> proviennent du premier et deuxième cycle de l</w:t>
      </w:r>
      <w:r>
        <w:rPr>
          <w:rFonts w:hint="eastAsia"/>
          <w:lang w:val="fr-FR"/>
        </w:rPr>
        <w:t>’</w:t>
      </w:r>
      <w:r w:rsidRPr="00281B96">
        <w:rPr>
          <w:lang w:val="fr-FR"/>
        </w:rPr>
        <w:t>enseignement primaire.</w:t>
      </w:r>
    </w:p>
    <w:p w:rsidR="00B328F5" w:rsidRPr="00B57B67" w:rsidRDefault="00B328F5" w:rsidP="00B328F5">
      <w:pPr>
        <w:pStyle w:val="SingleTxt"/>
        <w:spacing w:after="0" w:line="120" w:lineRule="exact"/>
        <w:rPr>
          <w:sz w:val="10"/>
          <w:lang w:val="fr-FR"/>
        </w:rPr>
      </w:pPr>
    </w:p>
    <w:p w:rsidR="00B328F5" w:rsidRPr="00281B96" w:rsidRDefault="00B328F5" w:rsidP="00B328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281B96">
        <w:rPr>
          <w:lang w:val="fr-FR"/>
        </w:rPr>
        <w:t>Soutien apporté aux enseignants</w:t>
      </w:r>
    </w:p>
    <w:p w:rsidR="00B328F5" w:rsidRPr="00B57B67" w:rsidRDefault="00B328F5" w:rsidP="00B328F5">
      <w:pPr>
        <w:pStyle w:val="SingleTxt"/>
        <w:spacing w:after="0" w:line="120" w:lineRule="exact"/>
        <w:rPr>
          <w:b/>
          <w:bCs/>
          <w:sz w:val="10"/>
          <w:lang w:val="fr-FR"/>
        </w:rPr>
      </w:pPr>
    </w:p>
    <w:p w:rsidR="00B328F5" w:rsidRPr="00281B96" w:rsidRDefault="00B328F5" w:rsidP="00B328F5">
      <w:pPr>
        <w:pStyle w:val="SingleTxt"/>
        <w:rPr>
          <w:lang w:val="fr-FR"/>
        </w:rPr>
      </w:pPr>
      <w:r>
        <w:rPr>
          <w:lang w:val="fr-FR"/>
        </w:rPr>
        <w:tab/>
      </w:r>
      <w:r w:rsidRPr="00281B96">
        <w:rPr>
          <w:lang w:val="fr-FR"/>
        </w:rPr>
        <w:t>Entre 2004</w:t>
      </w:r>
      <w:r>
        <w:rPr>
          <w:lang w:val="fr-FR"/>
        </w:rPr>
        <w:t xml:space="preserve"> et </w:t>
      </w:r>
      <w:r w:rsidRPr="00281B96">
        <w:rPr>
          <w:lang w:val="fr-FR"/>
        </w:rPr>
        <w:t xml:space="preserve">2006, la </w:t>
      </w:r>
      <w:r>
        <w:rPr>
          <w:lang w:val="fr-FR"/>
        </w:rPr>
        <w:t>Commission</w:t>
      </w:r>
      <w:r w:rsidRPr="00281B96">
        <w:rPr>
          <w:lang w:val="fr-FR"/>
        </w:rPr>
        <w:t xml:space="preserve"> pour égalité et les droits de la femme </w:t>
      </w:r>
      <w:r>
        <w:rPr>
          <w:lang w:val="fr-FR"/>
        </w:rPr>
        <w:t xml:space="preserve">a </w:t>
      </w:r>
      <w:r w:rsidRPr="00281B96">
        <w:rPr>
          <w:lang w:val="fr-FR"/>
        </w:rPr>
        <w:t>publié des matériels scientifiques et didactique</w:t>
      </w:r>
      <w:r>
        <w:rPr>
          <w:lang w:val="fr-FR"/>
        </w:rPr>
        <w:t>s</w:t>
      </w:r>
      <w:r w:rsidRPr="00281B96">
        <w:rPr>
          <w:lang w:val="fr-FR"/>
        </w:rPr>
        <w:t xml:space="preserve"> à l</w:t>
      </w:r>
      <w:r>
        <w:rPr>
          <w:rFonts w:hint="eastAsia"/>
          <w:lang w:val="fr-FR"/>
        </w:rPr>
        <w:t>’</w:t>
      </w:r>
      <w:r w:rsidRPr="00281B96">
        <w:rPr>
          <w:lang w:val="fr-FR"/>
        </w:rPr>
        <w:t>intention des enseignants à tous les niveaux de l</w:t>
      </w:r>
      <w:r>
        <w:rPr>
          <w:rFonts w:hint="eastAsia"/>
          <w:lang w:val="fr-FR"/>
        </w:rPr>
        <w:t>’</w:t>
      </w:r>
      <w:r w:rsidRPr="00281B96">
        <w:rPr>
          <w:lang w:val="fr-FR"/>
        </w:rPr>
        <w:t>éducation. Ces matériels se réfèrent aux études conduit</w:t>
      </w:r>
      <w:r>
        <w:rPr>
          <w:lang w:val="fr-FR"/>
        </w:rPr>
        <w:t>es</w:t>
      </w:r>
      <w:r w:rsidRPr="00281B96">
        <w:rPr>
          <w:lang w:val="fr-FR"/>
        </w:rPr>
        <w:t xml:space="preserve"> au Portugal sur les femmes et leur rôle dans la société</w:t>
      </w:r>
      <w:r>
        <w:rPr>
          <w:lang w:val="fr-FR"/>
        </w:rPr>
        <w:t>,</w:t>
      </w:r>
      <w:r w:rsidRPr="00281B96">
        <w:rPr>
          <w:lang w:val="fr-FR"/>
        </w:rPr>
        <w:t xml:space="preserve"> le but principal consist</w:t>
      </w:r>
      <w:r>
        <w:rPr>
          <w:lang w:val="fr-FR"/>
        </w:rPr>
        <w:t>ant</w:t>
      </w:r>
      <w:r w:rsidRPr="00281B96">
        <w:rPr>
          <w:lang w:val="fr-FR"/>
        </w:rPr>
        <w:t xml:space="preserve"> à combattre l</w:t>
      </w:r>
      <w:r>
        <w:rPr>
          <w:rFonts w:hint="eastAsia"/>
          <w:lang w:val="fr-FR"/>
        </w:rPr>
        <w:t>’</w:t>
      </w:r>
      <w:r>
        <w:rPr>
          <w:lang w:val="fr-FR"/>
        </w:rPr>
        <w:t>in</w:t>
      </w:r>
      <w:r w:rsidRPr="00281B96">
        <w:rPr>
          <w:lang w:val="fr-FR"/>
        </w:rPr>
        <w:t>visibilité des femmes et les stéréotypes sexistes dans l</w:t>
      </w:r>
      <w:r>
        <w:rPr>
          <w:rFonts w:hint="eastAsia"/>
          <w:lang w:val="fr-FR"/>
        </w:rPr>
        <w:t>’</w:t>
      </w:r>
      <w:r w:rsidRPr="00281B96">
        <w:rPr>
          <w:lang w:val="fr-FR"/>
        </w:rPr>
        <w:t>éducation.</w:t>
      </w:r>
    </w:p>
    <w:p w:rsidR="00B328F5" w:rsidRPr="00281B96" w:rsidRDefault="00B328F5" w:rsidP="00B328F5">
      <w:pPr>
        <w:pStyle w:val="SingleTxt"/>
        <w:rPr>
          <w:lang w:val="fr-FR"/>
        </w:rPr>
      </w:pPr>
      <w:r>
        <w:rPr>
          <w:lang w:val="fr-FR"/>
        </w:rPr>
        <w:tab/>
      </w:r>
      <w:r w:rsidRPr="00281B96">
        <w:rPr>
          <w:lang w:val="fr-FR"/>
        </w:rPr>
        <w:t xml:space="preserve">En 2005, la </w:t>
      </w:r>
      <w:r>
        <w:rPr>
          <w:lang w:val="fr-FR"/>
        </w:rPr>
        <w:t>Commission</w:t>
      </w:r>
      <w:r w:rsidRPr="00281B96">
        <w:rPr>
          <w:lang w:val="fr-FR"/>
        </w:rPr>
        <w:t xml:space="preserve"> a commencé à publier des ouvrages destinés spécialement aux écoles de manière à garantir que l</w:t>
      </w:r>
      <w:r>
        <w:rPr>
          <w:rFonts w:hint="eastAsia"/>
          <w:lang w:val="fr-FR"/>
        </w:rPr>
        <w:t>’</w:t>
      </w:r>
      <w:r w:rsidRPr="00281B96">
        <w:rPr>
          <w:lang w:val="fr-FR"/>
        </w:rPr>
        <w:t>évolution du rôle des femmes dans tous les domaines de la société soit pris</w:t>
      </w:r>
      <w:r>
        <w:rPr>
          <w:lang w:val="fr-FR"/>
        </w:rPr>
        <w:t>e</w:t>
      </w:r>
      <w:r w:rsidRPr="00281B96">
        <w:rPr>
          <w:lang w:val="fr-FR"/>
        </w:rPr>
        <w:t xml:space="preserve"> en compte lors de l</w:t>
      </w:r>
      <w:r>
        <w:rPr>
          <w:rFonts w:hint="eastAsia"/>
          <w:lang w:val="fr-FR"/>
        </w:rPr>
        <w:t>’</w:t>
      </w:r>
      <w:r w:rsidRPr="00281B96">
        <w:rPr>
          <w:lang w:val="fr-FR"/>
        </w:rPr>
        <w:t>élaboration des programmes d</w:t>
      </w:r>
      <w:r>
        <w:rPr>
          <w:rFonts w:hint="eastAsia"/>
          <w:lang w:val="fr-FR"/>
        </w:rPr>
        <w:t>’</w:t>
      </w:r>
      <w:r w:rsidRPr="00281B96">
        <w:rPr>
          <w:lang w:val="fr-FR"/>
        </w:rPr>
        <w:t>études de l</w:t>
      </w:r>
      <w:r>
        <w:rPr>
          <w:rFonts w:hint="eastAsia"/>
          <w:lang w:val="fr-FR"/>
        </w:rPr>
        <w:t>’</w:t>
      </w:r>
      <w:r w:rsidRPr="00281B96">
        <w:rPr>
          <w:lang w:val="fr-FR"/>
        </w:rPr>
        <w:t>enseignement primaire et secondaire. Quelque 9000 exemplaires ont été distribué</w:t>
      </w:r>
      <w:r>
        <w:rPr>
          <w:lang w:val="fr-FR"/>
        </w:rPr>
        <w:t>s</w:t>
      </w:r>
      <w:r w:rsidRPr="00281B96">
        <w:rPr>
          <w:lang w:val="fr-FR"/>
        </w:rPr>
        <w:t xml:space="preserve"> dans l</w:t>
      </w:r>
      <w:r>
        <w:rPr>
          <w:rFonts w:hint="eastAsia"/>
          <w:lang w:val="fr-FR"/>
        </w:rPr>
        <w:t>’</w:t>
      </w:r>
      <w:r w:rsidRPr="00281B96">
        <w:rPr>
          <w:lang w:val="fr-FR"/>
        </w:rPr>
        <w:t>ensemble du pays</w:t>
      </w:r>
      <w:r>
        <w:rPr>
          <w:lang w:val="fr-FR"/>
        </w:rPr>
        <w:t>;</w:t>
      </w:r>
      <w:r w:rsidRPr="00281B96">
        <w:rPr>
          <w:lang w:val="fr-FR"/>
        </w:rPr>
        <w:t xml:space="preserve"> </w:t>
      </w:r>
      <w:r>
        <w:rPr>
          <w:lang w:val="fr-FR"/>
        </w:rPr>
        <w:t>ils</w:t>
      </w:r>
      <w:r w:rsidRPr="00281B96">
        <w:rPr>
          <w:lang w:val="fr-FR"/>
        </w:rPr>
        <w:t xml:space="preserve"> représente</w:t>
      </w:r>
      <w:r>
        <w:rPr>
          <w:lang w:val="fr-FR"/>
        </w:rPr>
        <w:t>nt</w:t>
      </w:r>
      <w:r w:rsidRPr="00281B96">
        <w:rPr>
          <w:lang w:val="fr-FR"/>
        </w:rPr>
        <w:t xml:space="preserve"> jusqu</w:t>
      </w:r>
      <w:r>
        <w:rPr>
          <w:rFonts w:hint="eastAsia"/>
          <w:lang w:val="fr-FR"/>
        </w:rPr>
        <w:t>’</w:t>
      </w:r>
      <w:r w:rsidRPr="00281B96">
        <w:rPr>
          <w:lang w:val="fr-FR"/>
        </w:rPr>
        <w:t>à 52</w:t>
      </w:r>
      <w:r>
        <w:rPr>
          <w:lang w:val="fr-FR"/>
        </w:rPr>
        <w:t> </w:t>
      </w:r>
      <w:r w:rsidRPr="00281B96">
        <w:rPr>
          <w:lang w:val="fr-FR"/>
        </w:rPr>
        <w:t xml:space="preserve">% des publications de la </w:t>
      </w:r>
      <w:r>
        <w:rPr>
          <w:lang w:val="fr-FR"/>
        </w:rPr>
        <w:t>Commission</w:t>
      </w:r>
      <w:r w:rsidRPr="00281B96">
        <w:rPr>
          <w:lang w:val="fr-FR"/>
        </w:rPr>
        <w:t xml:space="preserve"> en matière d</w:t>
      </w:r>
      <w:r>
        <w:rPr>
          <w:rFonts w:hint="eastAsia"/>
          <w:lang w:val="fr-FR"/>
        </w:rPr>
        <w:t>’</w:t>
      </w:r>
      <w:r w:rsidRPr="00281B96">
        <w:rPr>
          <w:lang w:val="fr-FR"/>
        </w:rPr>
        <w:t>éducation.</w:t>
      </w:r>
    </w:p>
    <w:p w:rsidR="00B328F5" w:rsidRPr="00281B96" w:rsidRDefault="00B328F5" w:rsidP="00B328F5">
      <w:pPr>
        <w:pStyle w:val="SingleTxt"/>
        <w:rPr>
          <w:lang w:val="fr-FR"/>
        </w:rPr>
      </w:pPr>
      <w:r>
        <w:rPr>
          <w:lang w:val="fr-FR"/>
        </w:rPr>
        <w:tab/>
      </w:r>
      <w:r w:rsidRPr="00281B96">
        <w:rPr>
          <w:lang w:val="fr-FR"/>
        </w:rPr>
        <w:t xml:space="preserve">Entre 2004 </w:t>
      </w:r>
      <w:r>
        <w:rPr>
          <w:lang w:val="fr-FR"/>
        </w:rPr>
        <w:t xml:space="preserve">et </w:t>
      </w:r>
      <w:r w:rsidRPr="00281B96">
        <w:rPr>
          <w:lang w:val="fr-FR"/>
        </w:rPr>
        <w:t xml:space="preserve">2006, la </w:t>
      </w:r>
      <w:r>
        <w:rPr>
          <w:lang w:val="fr-FR"/>
        </w:rPr>
        <w:t>Commission</w:t>
      </w:r>
      <w:r w:rsidRPr="00281B96">
        <w:rPr>
          <w:lang w:val="fr-FR"/>
        </w:rPr>
        <w:t xml:space="preserve"> a publié </w:t>
      </w:r>
      <w:r>
        <w:rPr>
          <w:lang w:val="fr-FR"/>
        </w:rPr>
        <w:t>s</w:t>
      </w:r>
      <w:r w:rsidRPr="00281B96">
        <w:rPr>
          <w:lang w:val="fr-FR"/>
        </w:rPr>
        <w:t>e</w:t>
      </w:r>
      <w:r>
        <w:rPr>
          <w:lang w:val="fr-FR"/>
        </w:rPr>
        <w:t>p</w:t>
      </w:r>
      <w:r w:rsidRPr="00281B96">
        <w:rPr>
          <w:lang w:val="fr-FR"/>
        </w:rPr>
        <w:t>t ouvrage</w:t>
      </w:r>
      <w:r>
        <w:rPr>
          <w:lang w:val="fr-FR"/>
        </w:rPr>
        <w:t>s</w:t>
      </w:r>
      <w:r w:rsidRPr="00281B96">
        <w:rPr>
          <w:lang w:val="fr-FR"/>
        </w:rPr>
        <w:t xml:space="preserve"> destiné</w:t>
      </w:r>
      <w:r>
        <w:rPr>
          <w:lang w:val="fr-FR"/>
        </w:rPr>
        <w:t>s</w:t>
      </w:r>
      <w:r w:rsidRPr="00281B96">
        <w:rPr>
          <w:lang w:val="fr-FR"/>
        </w:rPr>
        <w:t xml:space="preserve"> à l</w:t>
      </w:r>
      <w:r>
        <w:rPr>
          <w:rFonts w:hint="eastAsia"/>
          <w:lang w:val="fr-FR"/>
        </w:rPr>
        <w:t>’</w:t>
      </w:r>
      <w:r w:rsidRPr="00281B96">
        <w:rPr>
          <w:lang w:val="fr-FR"/>
        </w:rPr>
        <w:t>éducation, dont cinq à l</w:t>
      </w:r>
      <w:r>
        <w:rPr>
          <w:rFonts w:hint="eastAsia"/>
          <w:lang w:val="fr-FR"/>
        </w:rPr>
        <w:t>’</w:t>
      </w:r>
      <w:r w:rsidRPr="00281B96">
        <w:rPr>
          <w:lang w:val="fr-FR"/>
        </w:rPr>
        <w:t>intention des professeurs enseignant l</w:t>
      </w:r>
      <w:r>
        <w:rPr>
          <w:rFonts w:hint="eastAsia"/>
          <w:lang w:val="fr-FR"/>
        </w:rPr>
        <w:t>’</w:t>
      </w:r>
      <w:r w:rsidRPr="00281B96">
        <w:rPr>
          <w:lang w:val="fr-FR"/>
        </w:rPr>
        <w:t>histoire, l</w:t>
      </w:r>
      <w:r>
        <w:rPr>
          <w:rFonts w:hint="eastAsia"/>
          <w:lang w:val="fr-FR"/>
        </w:rPr>
        <w:t>’</w:t>
      </w:r>
      <w:r w:rsidRPr="00281B96">
        <w:rPr>
          <w:lang w:val="fr-FR"/>
        </w:rPr>
        <w:t>éducation civique, l</w:t>
      </w:r>
      <w:r>
        <w:rPr>
          <w:rFonts w:hint="eastAsia"/>
          <w:lang w:val="fr-FR"/>
        </w:rPr>
        <w:t>’</w:t>
      </w:r>
      <w:r w:rsidRPr="00281B96">
        <w:rPr>
          <w:lang w:val="fr-FR"/>
        </w:rPr>
        <w:t xml:space="preserve">éducation physique et le portugais dans les écoles secondaires et </w:t>
      </w:r>
      <w:r>
        <w:rPr>
          <w:lang w:val="fr-FR"/>
        </w:rPr>
        <w:t>primaires</w:t>
      </w:r>
      <w:r w:rsidRPr="00281B96">
        <w:rPr>
          <w:lang w:val="fr-FR"/>
        </w:rPr>
        <w:t xml:space="preserve">, et </w:t>
      </w:r>
      <w:r>
        <w:rPr>
          <w:lang w:val="fr-FR"/>
        </w:rPr>
        <w:t>deux pour</w:t>
      </w:r>
      <w:r w:rsidRPr="00281B96">
        <w:rPr>
          <w:lang w:val="fr-FR"/>
        </w:rPr>
        <w:t xml:space="preserve"> l</w:t>
      </w:r>
      <w:r>
        <w:rPr>
          <w:rFonts w:hint="eastAsia"/>
          <w:lang w:val="fr-FR"/>
        </w:rPr>
        <w:t>’</w:t>
      </w:r>
      <w:r w:rsidRPr="00281B96">
        <w:rPr>
          <w:lang w:val="fr-FR"/>
        </w:rPr>
        <w:t>éducation préscolaire et non institutionnalisée.</w:t>
      </w:r>
    </w:p>
    <w:p w:rsidR="00B328F5" w:rsidRPr="00281B96" w:rsidRDefault="00B328F5" w:rsidP="00B328F5">
      <w:pPr>
        <w:pStyle w:val="SingleTxt"/>
        <w:rPr>
          <w:lang w:val="fr-FR"/>
        </w:rPr>
      </w:pPr>
      <w:r>
        <w:rPr>
          <w:lang w:val="fr-FR"/>
        </w:rPr>
        <w:tab/>
      </w:r>
      <w:r w:rsidRPr="00281B96">
        <w:rPr>
          <w:lang w:val="fr-FR"/>
        </w:rPr>
        <w:t>Ces publication</w:t>
      </w:r>
      <w:r>
        <w:rPr>
          <w:lang w:val="fr-FR"/>
        </w:rPr>
        <w:t>s</w:t>
      </w:r>
      <w:r w:rsidRPr="00281B96">
        <w:rPr>
          <w:lang w:val="fr-FR"/>
        </w:rPr>
        <w:t xml:space="preserve"> ont bénéficié d</w:t>
      </w:r>
      <w:r>
        <w:rPr>
          <w:rFonts w:hint="eastAsia"/>
          <w:lang w:val="fr-FR"/>
        </w:rPr>
        <w:t>’</w:t>
      </w:r>
      <w:r w:rsidRPr="00281B96">
        <w:rPr>
          <w:lang w:val="fr-FR"/>
        </w:rPr>
        <w:t>une vaste distribution dans l</w:t>
      </w:r>
      <w:r>
        <w:rPr>
          <w:rFonts w:hint="eastAsia"/>
          <w:lang w:val="fr-FR"/>
        </w:rPr>
        <w:t>’</w:t>
      </w:r>
      <w:r w:rsidRPr="00281B96">
        <w:rPr>
          <w:lang w:val="fr-FR"/>
        </w:rPr>
        <w:t>ensemble du pays (sur le continent et sur les Açores) à plus de 60 établissements universitaires qui forment des enseignants</w:t>
      </w:r>
      <w:r>
        <w:rPr>
          <w:lang w:val="fr-FR"/>
        </w:rPr>
        <w:t>,</w:t>
      </w:r>
      <w:r w:rsidRPr="00281B96">
        <w:rPr>
          <w:lang w:val="fr-FR"/>
        </w:rPr>
        <w:t xml:space="preserve"> </w:t>
      </w:r>
      <w:r>
        <w:rPr>
          <w:lang w:val="fr-FR"/>
        </w:rPr>
        <w:t>aux</w:t>
      </w:r>
      <w:r w:rsidRPr="00281B96">
        <w:rPr>
          <w:lang w:val="fr-FR"/>
        </w:rPr>
        <w:t xml:space="preserve"> centres de recherche travaillant sur des questions concernant l</w:t>
      </w:r>
      <w:r>
        <w:rPr>
          <w:rFonts w:hint="eastAsia"/>
          <w:lang w:val="fr-FR"/>
        </w:rPr>
        <w:t>’</w:t>
      </w:r>
      <w:r w:rsidRPr="00281B96">
        <w:rPr>
          <w:lang w:val="fr-FR"/>
        </w:rPr>
        <w:t xml:space="preserve">égalité des sexes; </w:t>
      </w:r>
      <w:r>
        <w:rPr>
          <w:lang w:val="fr-FR"/>
        </w:rPr>
        <w:t>aux</w:t>
      </w:r>
      <w:r w:rsidRPr="00281B96">
        <w:rPr>
          <w:lang w:val="fr-FR"/>
        </w:rPr>
        <w:t xml:space="preserve"> établissements qui décernent d</w:t>
      </w:r>
      <w:r>
        <w:rPr>
          <w:lang w:val="fr-FR"/>
        </w:rPr>
        <w:t>es diplômes de maîtrise dans le</w:t>
      </w:r>
      <w:r w:rsidRPr="00281B96">
        <w:rPr>
          <w:lang w:val="fr-FR"/>
        </w:rPr>
        <w:t xml:space="preserve"> domaine des études sur le rôle des femmes (Universidade Aberta de Lisboa)</w:t>
      </w:r>
      <w:r>
        <w:rPr>
          <w:lang w:val="fr-FR"/>
        </w:rPr>
        <w:t xml:space="preserve"> </w:t>
      </w:r>
      <w:r w:rsidRPr="00281B96">
        <w:rPr>
          <w:lang w:val="fr-FR"/>
        </w:rPr>
        <w:t>et de l</w:t>
      </w:r>
      <w:r>
        <w:rPr>
          <w:rFonts w:hint="eastAsia"/>
          <w:lang w:val="fr-FR"/>
        </w:rPr>
        <w:t>’</w:t>
      </w:r>
      <w:r w:rsidRPr="00281B96">
        <w:rPr>
          <w:lang w:val="fr-FR"/>
        </w:rPr>
        <w:t>égalité des sexes, du civisme et de l</w:t>
      </w:r>
      <w:r>
        <w:rPr>
          <w:rFonts w:hint="eastAsia"/>
          <w:lang w:val="fr-FR"/>
        </w:rPr>
        <w:t>’</w:t>
      </w:r>
      <w:r w:rsidRPr="00281B96">
        <w:rPr>
          <w:lang w:val="fr-FR"/>
        </w:rPr>
        <w:t xml:space="preserve">éducation (universités </w:t>
      </w:r>
      <w:r>
        <w:rPr>
          <w:lang w:val="fr-FR"/>
        </w:rPr>
        <w:t>de Porto</w:t>
      </w:r>
      <w:r w:rsidRPr="00281B96">
        <w:rPr>
          <w:lang w:val="fr-FR"/>
        </w:rPr>
        <w:t xml:space="preserve"> et d</w:t>
      </w:r>
      <w:r>
        <w:rPr>
          <w:rFonts w:hint="eastAsia"/>
          <w:lang w:val="fr-FR"/>
        </w:rPr>
        <w:t>’</w:t>
      </w:r>
      <w:r w:rsidRPr="00281B96">
        <w:rPr>
          <w:lang w:val="fr-FR"/>
        </w:rPr>
        <w:t>Evora)</w:t>
      </w:r>
      <w:r>
        <w:rPr>
          <w:lang w:val="fr-FR"/>
        </w:rPr>
        <w:t>;</w:t>
      </w:r>
      <w:r w:rsidRPr="00281B96">
        <w:rPr>
          <w:lang w:val="fr-FR"/>
        </w:rPr>
        <w:t xml:space="preserve"> à toutes les écoles secondaires faisant partie du réseau de bibliothèques scolaires (334)</w:t>
      </w:r>
      <w:r>
        <w:rPr>
          <w:lang w:val="fr-FR"/>
        </w:rPr>
        <w:t>;</w:t>
      </w:r>
      <w:r w:rsidRPr="00281B96">
        <w:rPr>
          <w:lang w:val="fr-FR"/>
        </w:rPr>
        <w:t xml:space="preserve"> à 30 associations </w:t>
      </w:r>
      <w:r>
        <w:rPr>
          <w:lang w:val="fr-FR"/>
        </w:rPr>
        <w:t>d</w:t>
      </w:r>
      <w:r>
        <w:rPr>
          <w:rFonts w:hint="eastAsia"/>
          <w:lang w:val="fr-FR"/>
        </w:rPr>
        <w:t>’</w:t>
      </w:r>
      <w:r w:rsidRPr="00281B96">
        <w:rPr>
          <w:lang w:val="fr-FR"/>
        </w:rPr>
        <w:t>enseignants, y compris toutes les associations de professeurs de langues</w:t>
      </w:r>
      <w:r>
        <w:rPr>
          <w:lang w:val="fr-FR"/>
        </w:rPr>
        <w:t>;</w:t>
      </w:r>
      <w:r w:rsidRPr="00281B96">
        <w:rPr>
          <w:lang w:val="fr-FR"/>
        </w:rPr>
        <w:t xml:space="preserve"> à tou</w:t>
      </w:r>
      <w:r>
        <w:rPr>
          <w:lang w:val="fr-FR"/>
        </w:rPr>
        <w:t>s les centres de formation gérés</w:t>
      </w:r>
      <w:r w:rsidRPr="00281B96">
        <w:rPr>
          <w:lang w:val="fr-FR"/>
        </w:rPr>
        <w:t xml:space="preserve"> par les associations scolaires dans le </w:t>
      </w:r>
      <w:r>
        <w:rPr>
          <w:lang w:val="fr-FR"/>
        </w:rPr>
        <w:t>N</w:t>
      </w:r>
      <w:r w:rsidRPr="00281B96">
        <w:rPr>
          <w:lang w:val="fr-FR"/>
        </w:rPr>
        <w:t xml:space="preserve">ord, </w:t>
      </w:r>
      <w:r>
        <w:rPr>
          <w:lang w:val="fr-FR"/>
        </w:rPr>
        <w:t xml:space="preserve">le </w:t>
      </w:r>
      <w:r w:rsidRPr="00281B96">
        <w:rPr>
          <w:lang w:val="fr-FR"/>
        </w:rPr>
        <w:t>centr</w:t>
      </w:r>
      <w:r>
        <w:rPr>
          <w:lang w:val="fr-FR"/>
        </w:rPr>
        <w:t>e</w:t>
      </w:r>
      <w:r w:rsidRPr="00281B96">
        <w:rPr>
          <w:lang w:val="fr-FR"/>
        </w:rPr>
        <w:t xml:space="preserve"> </w:t>
      </w:r>
      <w:r>
        <w:rPr>
          <w:lang w:val="fr-FR"/>
        </w:rPr>
        <w:t xml:space="preserve">et </w:t>
      </w:r>
      <w:r w:rsidRPr="00281B96">
        <w:rPr>
          <w:lang w:val="fr-FR"/>
        </w:rPr>
        <w:t>le</w:t>
      </w:r>
      <w:r>
        <w:rPr>
          <w:lang w:val="fr-FR"/>
        </w:rPr>
        <w:t xml:space="preserve"> S</w:t>
      </w:r>
      <w:r w:rsidRPr="00281B96">
        <w:rPr>
          <w:lang w:val="fr-FR"/>
        </w:rPr>
        <w:t>ud du pays et aux ONG exécutant des projets concernant l</w:t>
      </w:r>
      <w:r>
        <w:rPr>
          <w:rFonts w:hint="eastAsia"/>
          <w:lang w:val="fr-FR"/>
        </w:rPr>
        <w:t>’</w:t>
      </w:r>
      <w:r w:rsidRPr="00281B96">
        <w:rPr>
          <w:lang w:val="fr-FR"/>
        </w:rPr>
        <w:t>éducation dans le domaine de l</w:t>
      </w:r>
      <w:r>
        <w:rPr>
          <w:rFonts w:hint="eastAsia"/>
          <w:lang w:val="fr-FR"/>
        </w:rPr>
        <w:t>’</w:t>
      </w:r>
      <w:r w:rsidRPr="00281B96">
        <w:rPr>
          <w:lang w:val="fr-FR"/>
        </w:rPr>
        <w:t>égalité des sexes.</w:t>
      </w:r>
    </w:p>
    <w:p w:rsidR="00B328F5" w:rsidRPr="00B57B67" w:rsidRDefault="00B328F5" w:rsidP="00B328F5">
      <w:pPr>
        <w:pStyle w:val="SingleTxt"/>
        <w:spacing w:after="0" w:line="120" w:lineRule="exact"/>
        <w:rPr>
          <w:sz w:val="10"/>
          <w:lang w:val="fr-FR"/>
        </w:rPr>
      </w:pPr>
    </w:p>
    <w:p w:rsidR="00B328F5" w:rsidRPr="00281B96" w:rsidRDefault="00B328F5" w:rsidP="00B328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281B96">
        <w:rPr>
          <w:lang w:val="fr-FR"/>
        </w:rPr>
        <w:t>Projets scolaires</w:t>
      </w:r>
    </w:p>
    <w:p w:rsidR="00B328F5" w:rsidRPr="00B57B67" w:rsidRDefault="00B328F5" w:rsidP="00B328F5">
      <w:pPr>
        <w:pStyle w:val="SingleTxt"/>
        <w:spacing w:after="0" w:line="120" w:lineRule="exact"/>
        <w:rPr>
          <w:b/>
          <w:bCs/>
          <w:sz w:val="10"/>
          <w:lang w:val="fr-FR"/>
        </w:rPr>
      </w:pPr>
    </w:p>
    <w:p w:rsidR="00B328F5" w:rsidRPr="00281B96" w:rsidRDefault="00B328F5" w:rsidP="00B328F5">
      <w:pPr>
        <w:pStyle w:val="SingleTxt"/>
        <w:rPr>
          <w:lang w:val="fr-FR"/>
        </w:rPr>
      </w:pPr>
      <w:r>
        <w:rPr>
          <w:lang w:val="fr-FR"/>
        </w:rPr>
        <w:tab/>
      </w:r>
      <w:r w:rsidRPr="00281B96">
        <w:rPr>
          <w:lang w:val="fr-FR"/>
        </w:rPr>
        <w:t xml:space="preserve">En 2006, dans le cadre du deuxième </w:t>
      </w:r>
      <w:r>
        <w:rPr>
          <w:lang w:val="fr-FR"/>
        </w:rPr>
        <w:t>Plan</w:t>
      </w:r>
      <w:r w:rsidRPr="00281B96">
        <w:rPr>
          <w:lang w:val="fr-FR"/>
        </w:rPr>
        <w:t xml:space="preserve"> national pour l</w:t>
      </w:r>
      <w:r>
        <w:rPr>
          <w:rFonts w:hint="eastAsia"/>
          <w:lang w:val="fr-FR"/>
        </w:rPr>
        <w:t>’</w:t>
      </w:r>
      <w:r w:rsidRPr="00281B96">
        <w:rPr>
          <w:lang w:val="fr-FR"/>
        </w:rPr>
        <w:t>égalité, l</w:t>
      </w:r>
      <w:r>
        <w:rPr>
          <w:rFonts w:hint="eastAsia"/>
          <w:lang w:val="fr-FR"/>
        </w:rPr>
        <w:t>’</w:t>
      </w:r>
      <w:r w:rsidRPr="00281B96">
        <w:rPr>
          <w:lang w:val="fr-FR"/>
        </w:rPr>
        <w:t>équipe interdépartementale pour l</w:t>
      </w:r>
      <w:r>
        <w:rPr>
          <w:rFonts w:hint="eastAsia"/>
          <w:lang w:val="fr-FR"/>
        </w:rPr>
        <w:t>’</w:t>
      </w:r>
      <w:r w:rsidRPr="00281B96">
        <w:rPr>
          <w:lang w:val="fr-FR"/>
        </w:rPr>
        <w:t xml:space="preserve">égalité du </w:t>
      </w:r>
      <w:r>
        <w:rPr>
          <w:lang w:val="fr-FR"/>
        </w:rPr>
        <w:t>Minist</w:t>
      </w:r>
      <w:r w:rsidRPr="00281B96">
        <w:rPr>
          <w:lang w:val="fr-FR"/>
        </w:rPr>
        <w:t>ère de l</w:t>
      </w:r>
      <w:r>
        <w:rPr>
          <w:rFonts w:hint="eastAsia"/>
          <w:lang w:val="fr-FR"/>
        </w:rPr>
        <w:t>’</w:t>
      </w:r>
      <w:r w:rsidRPr="00281B96">
        <w:rPr>
          <w:lang w:val="fr-FR"/>
        </w:rPr>
        <w:t xml:space="preserve">éducation a créé, en collaboration avec la </w:t>
      </w:r>
      <w:r>
        <w:rPr>
          <w:lang w:val="fr-FR"/>
        </w:rPr>
        <w:t>Commission</w:t>
      </w:r>
      <w:r w:rsidRPr="00281B96">
        <w:rPr>
          <w:lang w:val="fr-FR"/>
        </w:rPr>
        <w:t xml:space="preserve"> pour l</w:t>
      </w:r>
      <w:r>
        <w:rPr>
          <w:rFonts w:hint="eastAsia"/>
          <w:lang w:val="fr-FR"/>
        </w:rPr>
        <w:t>’</w:t>
      </w:r>
      <w:r w:rsidRPr="00281B96">
        <w:rPr>
          <w:lang w:val="fr-FR"/>
        </w:rPr>
        <w:t>égalité et les droits de la femme, un outil de diagnostic concernant l</w:t>
      </w:r>
      <w:r>
        <w:rPr>
          <w:rFonts w:hint="eastAsia"/>
          <w:lang w:val="fr-FR"/>
        </w:rPr>
        <w:t>’</w:t>
      </w:r>
      <w:r w:rsidRPr="00281B96">
        <w:rPr>
          <w:lang w:val="fr-FR"/>
        </w:rPr>
        <w:t>inclusion du principe de l</w:t>
      </w:r>
      <w:r>
        <w:rPr>
          <w:rFonts w:hint="eastAsia"/>
          <w:lang w:val="fr-FR"/>
        </w:rPr>
        <w:t>’</w:t>
      </w:r>
      <w:r w:rsidRPr="00281B96">
        <w:rPr>
          <w:lang w:val="fr-FR"/>
        </w:rPr>
        <w:t>égalité entre les hommes et les femmes dans les projets scolaires. Les informations rassemblées auprès de 135</w:t>
      </w:r>
      <w:r>
        <w:rPr>
          <w:lang w:val="fr-FR"/>
        </w:rPr>
        <w:t> </w:t>
      </w:r>
      <w:r w:rsidRPr="00281B96">
        <w:rPr>
          <w:lang w:val="fr-FR"/>
        </w:rPr>
        <w:t xml:space="preserve">écoles </w:t>
      </w:r>
      <w:r>
        <w:rPr>
          <w:lang w:val="fr-FR"/>
        </w:rPr>
        <w:t xml:space="preserve">ont </w:t>
      </w:r>
      <w:r w:rsidRPr="00281B96">
        <w:rPr>
          <w:lang w:val="fr-FR"/>
        </w:rPr>
        <w:t>montré que l</w:t>
      </w:r>
      <w:r>
        <w:rPr>
          <w:rFonts w:hint="eastAsia"/>
          <w:lang w:val="fr-FR"/>
        </w:rPr>
        <w:t>’</w:t>
      </w:r>
      <w:r w:rsidRPr="00281B96">
        <w:rPr>
          <w:lang w:val="fr-FR"/>
        </w:rPr>
        <w:t>égalité n</w:t>
      </w:r>
      <w:r>
        <w:rPr>
          <w:rFonts w:hint="eastAsia"/>
          <w:lang w:val="fr-FR"/>
        </w:rPr>
        <w:t>’</w:t>
      </w:r>
      <w:r w:rsidRPr="00281B96">
        <w:rPr>
          <w:lang w:val="fr-FR"/>
        </w:rPr>
        <w:t xml:space="preserve">était pas encore envisagée dans </w:t>
      </w:r>
      <w:r>
        <w:rPr>
          <w:lang w:val="fr-FR"/>
        </w:rPr>
        <w:t xml:space="preserve">une </w:t>
      </w:r>
      <w:r w:rsidRPr="00281B96">
        <w:rPr>
          <w:lang w:val="fr-FR"/>
        </w:rPr>
        <w:t>optique de l</w:t>
      </w:r>
      <w:r>
        <w:rPr>
          <w:rFonts w:hint="eastAsia"/>
          <w:lang w:val="fr-FR"/>
        </w:rPr>
        <w:t>’</w:t>
      </w:r>
      <w:r w:rsidRPr="00281B96">
        <w:rPr>
          <w:lang w:val="fr-FR"/>
        </w:rPr>
        <w:t>égalité des sexes et des relations entre les femmes et les hommes.</w:t>
      </w:r>
    </w:p>
    <w:p w:rsidR="00B328F5" w:rsidRPr="00281B96" w:rsidRDefault="00B328F5" w:rsidP="00B328F5">
      <w:pPr>
        <w:pStyle w:val="SingleTxt"/>
        <w:rPr>
          <w:lang w:val="fr-FR"/>
        </w:rPr>
      </w:pPr>
      <w:r>
        <w:rPr>
          <w:lang w:val="fr-FR"/>
        </w:rPr>
        <w:tab/>
      </w:r>
      <w:r w:rsidRPr="00281B96">
        <w:rPr>
          <w:lang w:val="fr-FR"/>
        </w:rPr>
        <w:t xml:space="preserve">La question </w:t>
      </w:r>
      <w:r>
        <w:rPr>
          <w:lang w:val="fr-FR"/>
        </w:rPr>
        <w:t>n</w:t>
      </w:r>
      <w:r>
        <w:rPr>
          <w:rFonts w:hint="eastAsia"/>
          <w:lang w:val="fr-FR"/>
        </w:rPr>
        <w:t>’</w:t>
      </w:r>
      <w:r w:rsidRPr="00281B96">
        <w:rPr>
          <w:lang w:val="fr-FR"/>
        </w:rPr>
        <w:t xml:space="preserve">est encore soulevée </w:t>
      </w:r>
      <w:r>
        <w:rPr>
          <w:lang w:val="fr-FR"/>
        </w:rPr>
        <w:t xml:space="preserve">que </w:t>
      </w:r>
      <w:r w:rsidRPr="00281B96">
        <w:rPr>
          <w:lang w:val="fr-FR"/>
        </w:rPr>
        <w:t>sporadiquement (</w:t>
      </w:r>
      <w:r>
        <w:rPr>
          <w:lang w:val="fr-FR"/>
        </w:rPr>
        <w:t>par exemple à l</w:t>
      </w:r>
      <w:r>
        <w:rPr>
          <w:rFonts w:hint="eastAsia"/>
          <w:lang w:val="fr-FR"/>
        </w:rPr>
        <w:t>’</w:t>
      </w:r>
      <w:r>
        <w:rPr>
          <w:lang w:val="fr-FR"/>
        </w:rPr>
        <w:t>occasion de la J</w:t>
      </w:r>
      <w:r w:rsidRPr="00281B96">
        <w:rPr>
          <w:lang w:val="fr-FR"/>
        </w:rPr>
        <w:t>ournée internationale des femmes) et seulement 10 % des écoles ont des projets concernant les relations entre les sexes basés sur cette question. Cet outil s</w:t>
      </w:r>
      <w:r>
        <w:rPr>
          <w:rFonts w:hint="eastAsia"/>
          <w:lang w:val="fr-FR"/>
        </w:rPr>
        <w:t>’</w:t>
      </w:r>
      <w:r w:rsidRPr="00281B96">
        <w:rPr>
          <w:lang w:val="fr-FR"/>
        </w:rPr>
        <w:t xml:space="preserve">est avéré extrêmement utile pour élaborer les stratégies à adopter dans le cadre du troisième </w:t>
      </w:r>
      <w:r>
        <w:rPr>
          <w:lang w:val="fr-FR"/>
        </w:rPr>
        <w:t>Plan</w:t>
      </w:r>
      <w:r w:rsidRPr="00281B96">
        <w:rPr>
          <w:lang w:val="fr-FR"/>
        </w:rPr>
        <w:t xml:space="preserve"> national pour l</w:t>
      </w:r>
      <w:r>
        <w:rPr>
          <w:rFonts w:hint="eastAsia"/>
          <w:lang w:val="fr-FR"/>
        </w:rPr>
        <w:t>’</w:t>
      </w:r>
      <w:r w:rsidRPr="00281B96">
        <w:rPr>
          <w:lang w:val="fr-FR"/>
        </w:rPr>
        <w:t>égalité</w:t>
      </w:r>
      <w:r>
        <w:rPr>
          <w:lang w:val="fr-FR"/>
        </w:rPr>
        <w:t xml:space="preserve"> – citoyenneté </w:t>
      </w:r>
      <w:r w:rsidRPr="00281B96">
        <w:rPr>
          <w:lang w:val="fr-FR"/>
        </w:rPr>
        <w:t>et femmes</w:t>
      </w:r>
      <w:r>
        <w:rPr>
          <w:lang w:val="fr-FR"/>
        </w:rPr>
        <w:t xml:space="preserve"> – </w:t>
      </w:r>
      <w:r w:rsidRPr="00281B96">
        <w:rPr>
          <w:lang w:val="fr-FR"/>
        </w:rPr>
        <w:t>pendant les quatre prochaines années.</w:t>
      </w:r>
    </w:p>
    <w:p w:rsidR="00B328F5" w:rsidRPr="00281B96" w:rsidRDefault="00B328F5" w:rsidP="00B328F5">
      <w:pPr>
        <w:pStyle w:val="SingleTxt"/>
        <w:rPr>
          <w:lang w:val="fr-FR"/>
        </w:rPr>
      </w:pPr>
      <w:r>
        <w:rPr>
          <w:lang w:val="fr-FR"/>
        </w:rPr>
        <w:tab/>
      </w:r>
      <w:r w:rsidRPr="00281B96">
        <w:rPr>
          <w:lang w:val="fr-FR"/>
        </w:rPr>
        <w:t>Le système de soutien technique et financier aux ONG, qui inclut le point 4.4</w:t>
      </w:r>
      <w:r>
        <w:rPr>
          <w:lang w:val="fr-FR"/>
        </w:rPr>
        <w:t xml:space="preserve"> – pro</w:t>
      </w:r>
      <w:r w:rsidRPr="00281B96">
        <w:rPr>
          <w:lang w:val="fr-FR"/>
        </w:rPr>
        <w:t>motion de l</w:t>
      </w:r>
      <w:r>
        <w:rPr>
          <w:rFonts w:hint="eastAsia"/>
          <w:lang w:val="fr-FR"/>
        </w:rPr>
        <w:t>’</w:t>
      </w:r>
      <w:r w:rsidRPr="00281B96">
        <w:rPr>
          <w:lang w:val="fr-FR"/>
        </w:rPr>
        <w:t>égalité des chances entre les hommes et les femmes</w:t>
      </w:r>
      <w:r>
        <w:rPr>
          <w:lang w:val="fr-FR"/>
        </w:rPr>
        <w:t>-</w:t>
      </w:r>
      <w:r w:rsidRPr="00281B96">
        <w:rPr>
          <w:lang w:val="fr-FR"/>
        </w:rPr>
        <w:t xml:space="preserve"> </w:t>
      </w:r>
      <w:r>
        <w:rPr>
          <w:lang w:val="fr-FR"/>
        </w:rPr>
        <w:t>à</w:t>
      </w:r>
      <w:r w:rsidRPr="00281B96">
        <w:rPr>
          <w:lang w:val="fr-FR"/>
        </w:rPr>
        <w:t xml:space="preserve"> financ</w:t>
      </w:r>
      <w:r>
        <w:rPr>
          <w:lang w:val="fr-FR"/>
        </w:rPr>
        <w:t>é</w:t>
      </w:r>
      <w:r w:rsidRPr="00281B96">
        <w:rPr>
          <w:lang w:val="fr-FR"/>
        </w:rPr>
        <w:t xml:space="preserve"> 95 projets exécutés par des ONG dans le conte</w:t>
      </w:r>
      <w:r>
        <w:rPr>
          <w:lang w:val="fr-FR"/>
        </w:rPr>
        <w:t>xte du troisième C</w:t>
      </w:r>
      <w:r w:rsidRPr="00281B96">
        <w:rPr>
          <w:lang w:val="fr-FR"/>
        </w:rPr>
        <w:t>adre de soutien communautaire et de son programme d</w:t>
      </w:r>
      <w:r>
        <w:rPr>
          <w:rFonts w:hint="eastAsia"/>
          <w:lang w:val="fr-FR"/>
        </w:rPr>
        <w:t>’</w:t>
      </w:r>
      <w:r w:rsidRPr="00281B96">
        <w:rPr>
          <w:lang w:val="fr-FR"/>
        </w:rPr>
        <w:t>emploi, de formation et de développement social. Trente-trois de ses projets (35 %) incluaient des activités de sensibilisation dans les écoles et les milieux connexes (élèves, enseignan</w:t>
      </w:r>
      <w:r>
        <w:rPr>
          <w:lang w:val="fr-FR"/>
        </w:rPr>
        <w:t>ts, parents et autres personne</w:t>
      </w:r>
      <w:r w:rsidRPr="00281B96">
        <w:rPr>
          <w:lang w:val="fr-FR"/>
        </w:rPr>
        <w:t>s travaillant dans le domaine de l</w:t>
      </w:r>
      <w:r>
        <w:rPr>
          <w:rFonts w:hint="eastAsia"/>
          <w:lang w:val="fr-FR"/>
        </w:rPr>
        <w:t>’</w:t>
      </w:r>
      <w:r w:rsidRPr="00281B96">
        <w:rPr>
          <w:lang w:val="fr-FR"/>
        </w:rPr>
        <w:t>éducation) dans 35 municipalités situées sur le continent (17 %).</w:t>
      </w:r>
    </w:p>
    <w:p w:rsidR="00B328F5" w:rsidRPr="00281B96" w:rsidRDefault="00B328F5" w:rsidP="00B328F5">
      <w:pPr>
        <w:pStyle w:val="SingleTxt"/>
        <w:rPr>
          <w:lang w:val="fr-FR"/>
        </w:rPr>
      </w:pPr>
      <w:r>
        <w:rPr>
          <w:lang w:val="fr-FR"/>
        </w:rPr>
        <w:tab/>
        <w:t>Cinq de c</w:t>
      </w:r>
      <w:r w:rsidRPr="00281B96">
        <w:rPr>
          <w:lang w:val="fr-FR"/>
        </w:rPr>
        <w:t>es projets étaient destinés aux enseignants et aux élèves des écoles prima</w:t>
      </w:r>
      <w:r>
        <w:rPr>
          <w:lang w:val="fr-FR"/>
        </w:rPr>
        <w:t>ires et secondaires dans 33 de c</w:t>
      </w:r>
      <w:r w:rsidRPr="00281B96">
        <w:rPr>
          <w:lang w:val="fr-FR"/>
        </w:rPr>
        <w:t>es municipalités (située</w:t>
      </w:r>
      <w:r>
        <w:rPr>
          <w:lang w:val="fr-FR"/>
        </w:rPr>
        <w:t>s</w:t>
      </w:r>
      <w:r w:rsidRPr="00281B96">
        <w:rPr>
          <w:lang w:val="fr-FR"/>
        </w:rPr>
        <w:t xml:space="preserve"> dans les régions côtières du Nord et du centre et dans l</w:t>
      </w:r>
      <w:r>
        <w:rPr>
          <w:rFonts w:hint="eastAsia"/>
          <w:lang w:val="fr-FR"/>
        </w:rPr>
        <w:t>’</w:t>
      </w:r>
      <w:r w:rsidRPr="00281B96">
        <w:rPr>
          <w:lang w:val="fr-FR"/>
        </w:rPr>
        <w:t>Algarve)</w:t>
      </w:r>
      <w:r>
        <w:rPr>
          <w:lang w:val="fr-FR"/>
        </w:rPr>
        <w:t xml:space="preserve"> </w:t>
      </w:r>
      <w:r w:rsidRPr="00281B96">
        <w:rPr>
          <w:lang w:val="fr-FR"/>
        </w:rPr>
        <w:t>et mettai</w:t>
      </w:r>
      <w:r>
        <w:rPr>
          <w:lang w:val="fr-FR"/>
        </w:rPr>
        <w:t>en</w:t>
      </w:r>
      <w:r w:rsidRPr="00281B96">
        <w:rPr>
          <w:lang w:val="fr-FR"/>
        </w:rPr>
        <w:t>t l</w:t>
      </w:r>
      <w:r>
        <w:rPr>
          <w:rFonts w:hint="eastAsia"/>
          <w:lang w:val="fr-FR"/>
        </w:rPr>
        <w:t>’</w:t>
      </w:r>
      <w:r w:rsidRPr="00281B96">
        <w:rPr>
          <w:lang w:val="fr-FR"/>
        </w:rPr>
        <w:t>accent sur l</w:t>
      </w:r>
      <w:r>
        <w:rPr>
          <w:rFonts w:hint="eastAsia"/>
          <w:lang w:val="fr-FR"/>
        </w:rPr>
        <w:t>’</w:t>
      </w:r>
      <w:r w:rsidRPr="00281B96">
        <w:rPr>
          <w:lang w:val="fr-FR"/>
        </w:rPr>
        <w:t>égalité entre les filles et les garçons et les femmes et les hommes (dans 6 municipalités)</w:t>
      </w:r>
      <w:r>
        <w:rPr>
          <w:lang w:val="fr-FR"/>
        </w:rPr>
        <w:t>;</w:t>
      </w:r>
      <w:r w:rsidRPr="00281B96">
        <w:rPr>
          <w:lang w:val="fr-FR"/>
        </w:rPr>
        <w:t xml:space="preserve"> la violence familiale et conjugale (dans 24 municipalités) et les sports (dans 4</w:t>
      </w:r>
      <w:r>
        <w:rPr>
          <w:lang w:val="fr-FR"/>
        </w:rPr>
        <w:t> </w:t>
      </w:r>
      <w:r w:rsidRPr="00281B96">
        <w:rPr>
          <w:lang w:val="fr-FR"/>
        </w:rPr>
        <w:t>municipalités). S</w:t>
      </w:r>
      <w:r>
        <w:rPr>
          <w:rFonts w:hint="eastAsia"/>
          <w:lang w:val="fr-FR"/>
        </w:rPr>
        <w:t>’</w:t>
      </w:r>
      <w:r w:rsidRPr="00281B96">
        <w:rPr>
          <w:lang w:val="fr-FR"/>
        </w:rPr>
        <w:t>agissant des sports, l</w:t>
      </w:r>
      <w:r>
        <w:rPr>
          <w:rFonts w:hint="eastAsia"/>
          <w:lang w:val="fr-FR"/>
        </w:rPr>
        <w:t>’</w:t>
      </w:r>
      <w:r w:rsidRPr="00281B96">
        <w:rPr>
          <w:i/>
          <w:iCs/>
          <w:lang w:val="fr-FR"/>
        </w:rPr>
        <w:t xml:space="preserve">Associação Mulher e Desporto </w:t>
      </w:r>
      <w:r w:rsidRPr="00281B96">
        <w:rPr>
          <w:lang w:val="fr-FR"/>
        </w:rPr>
        <w:t>(Association femmes et sports) a rédigé un guide pratique à l</w:t>
      </w:r>
      <w:r>
        <w:rPr>
          <w:rFonts w:hint="eastAsia"/>
          <w:lang w:val="fr-FR"/>
        </w:rPr>
        <w:t>’</w:t>
      </w:r>
      <w:r w:rsidRPr="00281B96">
        <w:rPr>
          <w:lang w:val="fr-FR"/>
        </w:rPr>
        <w:t>intention des moniteurs de l</w:t>
      </w:r>
      <w:r>
        <w:rPr>
          <w:rFonts w:hint="eastAsia"/>
          <w:lang w:val="fr-FR"/>
        </w:rPr>
        <w:t>’</w:t>
      </w:r>
      <w:r w:rsidRPr="00281B96">
        <w:rPr>
          <w:lang w:val="fr-FR"/>
        </w:rPr>
        <w:t xml:space="preserve">éducation physique qui vise à éliminer le discrimination fondée sur le sexe dans le sport scolaire et environ 600 exemplaires ont été distribués dans les écoles situées dans les zones urbaines de Lisbonne et </w:t>
      </w:r>
      <w:r>
        <w:rPr>
          <w:lang w:val="fr-FR"/>
        </w:rPr>
        <w:t>de Porto</w:t>
      </w:r>
      <w:r w:rsidRPr="00281B96">
        <w:rPr>
          <w:lang w:val="fr-FR"/>
        </w:rPr>
        <w:t>.</w:t>
      </w:r>
    </w:p>
    <w:p w:rsidR="00B328F5" w:rsidRPr="00B57B67" w:rsidRDefault="00B328F5" w:rsidP="00B328F5">
      <w:pPr>
        <w:pStyle w:val="SingleTxt"/>
        <w:spacing w:after="0" w:line="120" w:lineRule="exact"/>
        <w:rPr>
          <w:sz w:val="10"/>
          <w:lang w:val="fr-FR"/>
        </w:rPr>
      </w:pPr>
    </w:p>
    <w:p w:rsidR="00B328F5" w:rsidRPr="00281B96" w:rsidRDefault="00B328F5" w:rsidP="009A2F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281B96">
        <w:rPr>
          <w:lang w:val="fr-FR"/>
        </w:rPr>
        <w:t>Éducation sanitaire</w:t>
      </w:r>
    </w:p>
    <w:p w:rsidR="00B328F5" w:rsidRPr="00B57B67" w:rsidRDefault="00B328F5" w:rsidP="009A2F32">
      <w:pPr>
        <w:pStyle w:val="SingleTxt"/>
        <w:keepNext/>
        <w:keepLines/>
        <w:spacing w:after="0" w:line="120" w:lineRule="exact"/>
        <w:rPr>
          <w:b/>
          <w:bCs/>
          <w:sz w:val="10"/>
          <w:lang w:val="fr-FR"/>
        </w:rPr>
      </w:pPr>
    </w:p>
    <w:p w:rsidR="00B328F5" w:rsidRPr="00281B96" w:rsidRDefault="00B328F5" w:rsidP="009A2F32">
      <w:pPr>
        <w:pStyle w:val="SingleTxt"/>
        <w:keepNext/>
        <w:keepLines/>
        <w:rPr>
          <w:lang w:val="fr-FR"/>
        </w:rPr>
      </w:pPr>
      <w:r>
        <w:rPr>
          <w:lang w:val="fr-FR"/>
        </w:rPr>
        <w:tab/>
      </w:r>
      <w:r w:rsidRPr="00281B96">
        <w:rPr>
          <w:lang w:val="fr-FR"/>
        </w:rPr>
        <w:t>E</w:t>
      </w:r>
      <w:r>
        <w:rPr>
          <w:lang w:val="fr-FR"/>
        </w:rPr>
        <w:t>n septembre 2005, on a créé le G</w:t>
      </w:r>
      <w:r w:rsidRPr="00281B96">
        <w:rPr>
          <w:lang w:val="fr-FR"/>
        </w:rPr>
        <w:t>roupe de travail sur l</w:t>
      </w:r>
      <w:r>
        <w:rPr>
          <w:rFonts w:hint="eastAsia"/>
          <w:lang w:val="fr-FR"/>
        </w:rPr>
        <w:t>’</w:t>
      </w:r>
      <w:r w:rsidRPr="00281B96">
        <w:rPr>
          <w:lang w:val="fr-FR"/>
        </w:rPr>
        <w:t>éducation sexuelle</w:t>
      </w:r>
      <w:r w:rsidRPr="00375188">
        <w:rPr>
          <w:rStyle w:val="FootnoteReference"/>
          <w:lang w:val="fr-FR"/>
        </w:rPr>
        <w:footnoteReference w:id="46"/>
      </w:r>
      <w:r w:rsidRPr="00281B96">
        <w:rPr>
          <w:lang w:val="fr-FR"/>
        </w:rPr>
        <w:t xml:space="preserve"> chargé </w:t>
      </w:r>
      <w:r>
        <w:rPr>
          <w:lang w:val="fr-FR"/>
        </w:rPr>
        <w:t>de proposer et d</w:t>
      </w:r>
      <w:r>
        <w:rPr>
          <w:rFonts w:hint="eastAsia"/>
          <w:lang w:val="fr-FR"/>
        </w:rPr>
        <w:t>’</w:t>
      </w:r>
      <w:r>
        <w:rPr>
          <w:lang w:val="fr-FR"/>
        </w:rPr>
        <w:t>évaluer l</w:t>
      </w:r>
      <w:r w:rsidRPr="00281B96">
        <w:rPr>
          <w:lang w:val="fr-FR"/>
        </w:rPr>
        <w:t>es paramètres de l</w:t>
      </w:r>
      <w:r>
        <w:rPr>
          <w:rFonts w:hint="eastAsia"/>
          <w:lang w:val="fr-FR"/>
        </w:rPr>
        <w:t>’</w:t>
      </w:r>
      <w:r w:rsidRPr="00281B96">
        <w:rPr>
          <w:lang w:val="fr-FR"/>
        </w:rPr>
        <w:t>éducation sexuelle dans les écoles placée dans le contexte plus général de l</w:t>
      </w:r>
      <w:r>
        <w:rPr>
          <w:rFonts w:hint="eastAsia"/>
          <w:lang w:val="fr-FR"/>
        </w:rPr>
        <w:t>’</w:t>
      </w:r>
      <w:r w:rsidRPr="00281B96">
        <w:rPr>
          <w:lang w:val="fr-FR"/>
        </w:rPr>
        <w:t>éducation sanitaire</w:t>
      </w:r>
      <w:r>
        <w:rPr>
          <w:lang w:val="fr-FR"/>
        </w:rPr>
        <w:t xml:space="preserve">, </w:t>
      </w:r>
      <w:r w:rsidRPr="00281B96">
        <w:rPr>
          <w:lang w:val="fr-FR"/>
        </w:rPr>
        <w:t>qui est devenue l</w:t>
      </w:r>
      <w:r>
        <w:rPr>
          <w:rFonts w:hint="eastAsia"/>
          <w:lang w:val="fr-FR"/>
        </w:rPr>
        <w:t>’</w:t>
      </w:r>
      <w:r w:rsidRPr="00281B96">
        <w:rPr>
          <w:lang w:val="fr-FR"/>
        </w:rPr>
        <w:t xml:space="preserve">un des thèmes </w:t>
      </w:r>
      <w:r>
        <w:rPr>
          <w:lang w:val="fr-FR"/>
        </w:rPr>
        <w:t>des projets d</w:t>
      </w:r>
      <w:r>
        <w:rPr>
          <w:rFonts w:hint="eastAsia"/>
          <w:lang w:val="fr-FR"/>
        </w:rPr>
        <w:t>’</w:t>
      </w:r>
      <w:r>
        <w:rPr>
          <w:lang w:val="fr-FR"/>
        </w:rPr>
        <w:t>éducation exécutés</w:t>
      </w:r>
      <w:r w:rsidRPr="00281B96">
        <w:rPr>
          <w:lang w:val="fr-FR"/>
        </w:rPr>
        <w:t xml:space="preserve"> dans les écoles.</w:t>
      </w:r>
    </w:p>
    <w:p w:rsidR="00B328F5" w:rsidRPr="00281B96" w:rsidRDefault="00B328F5" w:rsidP="00B328F5">
      <w:pPr>
        <w:pStyle w:val="SingleTxt"/>
        <w:rPr>
          <w:lang w:val="fr-FR"/>
        </w:rPr>
      </w:pPr>
      <w:r>
        <w:rPr>
          <w:lang w:val="fr-FR"/>
        </w:rPr>
        <w:tab/>
      </w:r>
      <w:r w:rsidRPr="00281B96">
        <w:rPr>
          <w:lang w:val="fr-FR"/>
        </w:rPr>
        <w:t xml:space="preserve">Le groupe de travail </w:t>
      </w:r>
      <w:r>
        <w:rPr>
          <w:lang w:val="fr-FR"/>
        </w:rPr>
        <w:t>a</w:t>
      </w:r>
      <w:r w:rsidRPr="00281B96">
        <w:rPr>
          <w:lang w:val="fr-FR"/>
        </w:rPr>
        <w:t xml:space="preserve"> détermin</w:t>
      </w:r>
      <w:r>
        <w:rPr>
          <w:lang w:val="fr-FR"/>
        </w:rPr>
        <w:t>é</w:t>
      </w:r>
      <w:r w:rsidRPr="00281B96">
        <w:rPr>
          <w:lang w:val="fr-FR"/>
        </w:rPr>
        <w:t xml:space="preserve"> que dans les d</w:t>
      </w:r>
      <w:r>
        <w:rPr>
          <w:lang w:val="fr-FR"/>
        </w:rPr>
        <w:t>omaines d</w:t>
      </w:r>
      <w:r>
        <w:rPr>
          <w:rFonts w:hint="eastAsia"/>
          <w:lang w:val="fr-FR"/>
        </w:rPr>
        <w:t>’</w:t>
      </w:r>
      <w:r>
        <w:rPr>
          <w:lang w:val="fr-FR"/>
        </w:rPr>
        <w:t>interventions examiné</w:t>
      </w:r>
      <w:r w:rsidRPr="00281B96">
        <w:rPr>
          <w:lang w:val="fr-FR"/>
        </w:rPr>
        <w:t>s, les questions</w:t>
      </w:r>
      <w:r>
        <w:rPr>
          <w:lang w:val="fr-FR"/>
        </w:rPr>
        <w:t xml:space="preserve"> abordées </w:t>
      </w:r>
      <w:r w:rsidRPr="00281B96">
        <w:rPr>
          <w:lang w:val="fr-FR"/>
        </w:rPr>
        <w:t>le plus fréquemment dans le cadre de l</w:t>
      </w:r>
      <w:r>
        <w:rPr>
          <w:rFonts w:hint="eastAsia"/>
          <w:lang w:val="fr-FR"/>
        </w:rPr>
        <w:t>’</w:t>
      </w:r>
      <w:r w:rsidRPr="00281B96">
        <w:rPr>
          <w:lang w:val="fr-FR"/>
        </w:rPr>
        <w:t>éducation concernai</w:t>
      </w:r>
      <w:r>
        <w:rPr>
          <w:lang w:val="fr-FR"/>
        </w:rPr>
        <w:t>en</w:t>
      </w:r>
      <w:r w:rsidRPr="00281B96">
        <w:rPr>
          <w:lang w:val="fr-FR"/>
        </w:rPr>
        <w:t xml:space="preserve">t la sexualité, les infections transmissibles sexuellement, la </w:t>
      </w:r>
      <w:r>
        <w:rPr>
          <w:lang w:val="fr-FR"/>
        </w:rPr>
        <w:t>plan</w:t>
      </w:r>
      <w:r w:rsidRPr="00281B96">
        <w:rPr>
          <w:lang w:val="fr-FR"/>
        </w:rPr>
        <w:t>ification familiale, le soutien psychosocial en cas de grossesse et la violence familiale. Ces activités ont été conduites par les écoles en partenariat avec des spécialistes, des centres sanitaires, des ONG et d</w:t>
      </w:r>
      <w:r>
        <w:rPr>
          <w:rFonts w:hint="eastAsia"/>
          <w:lang w:val="fr-FR"/>
        </w:rPr>
        <w:t>’</w:t>
      </w:r>
      <w:r w:rsidRPr="00281B96">
        <w:rPr>
          <w:lang w:val="fr-FR"/>
        </w:rPr>
        <w:t>autres services de proximité. En plus des programmes destinés aux élèves, on a également mené des activités à l</w:t>
      </w:r>
      <w:r>
        <w:rPr>
          <w:rFonts w:hint="eastAsia"/>
          <w:lang w:val="fr-FR"/>
        </w:rPr>
        <w:t>’</w:t>
      </w:r>
      <w:r w:rsidRPr="00281B96">
        <w:rPr>
          <w:lang w:val="fr-FR"/>
        </w:rPr>
        <w:t>intention des parents, du personnel non enseignant et de la population en général.</w:t>
      </w:r>
    </w:p>
    <w:p w:rsidR="00B328F5" w:rsidRPr="00281B96" w:rsidRDefault="00B328F5" w:rsidP="00B328F5">
      <w:pPr>
        <w:pStyle w:val="SingleTxt"/>
        <w:rPr>
          <w:lang w:val="fr-FR"/>
        </w:rPr>
      </w:pPr>
      <w:r>
        <w:rPr>
          <w:lang w:val="fr-FR"/>
        </w:rPr>
        <w:tab/>
      </w:r>
      <w:r w:rsidRPr="00281B96">
        <w:rPr>
          <w:lang w:val="fr-FR"/>
        </w:rPr>
        <w:t>Bon nombre d</w:t>
      </w:r>
      <w:r>
        <w:rPr>
          <w:rFonts w:hint="eastAsia"/>
          <w:lang w:val="fr-FR"/>
        </w:rPr>
        <w:t>’</w:t>
      </w:r>
      <w:r w:rsidRPr="00281B96">
        <w:rPr>
          <w:lang w:val="fr-FR"/>
        </w:rPr>
        <w:t xml:space="preserve">écoles disposent de bureaux de soutien qui offrent aux élèves des conseils en matière de santé et de </w:t>
      </w:r>
      <w:r>
        <w:rPr>
          <w:lang w:val="fr-FR"/>
        </w:rPr>
        <w:t>plan</w:t>
      </w:r>
      <w:r w:rsidRPr="00281B96">
        <w:rPr>
          <w:lang w:val="fr-FR"/>
        </w:rPr>
        <w:t>ification familiale.</w:t>
      </w:r>
    </w:p>
    <w:p w:rsidR="00B328F5" w:rsidRPr="00B57B67" w:rsidRDefault="00B328F5" w:rsidP="00B328F5">
      <w:pPr>
        <w:pStyle w:val="SingleTxt"/>
        <w:spacing w:after="0" w:line="120" w:lineRule="exact"/>
        <w:rPr>
          <w:sz w:val="10"/>
          <w:lang w:val="fr-FR"/>
        </w:rPr>
      </w:pPr>
    </w:p>
    <w:p w:rsidR="00B328F5" w:rsidRPr="00281B96" w:rsidRDefault="00B328F5" w:rsidP="00B328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281B96">
        <w:rPr>
          <w:lang w:val="fr-FR"/>
        </w:rPr>
        <w:t>Formation des enseignants</w:t>
      </w:r>
    </w:p>
    <w:p w:rsidR="00B328F5" w:rsidRPr="00B57B67" w:rsidRDefault="00B328F5" w:rsidP="00B328F5">
      <w:pPr>
        <w:pStyle w:val="SingleTxt"/>
        <w:spacing w:after="0" w:line="120" w:lineRule="exact"/>
        <w:rPr>
          <w:b/>
          <w:bCs/>
          <w:sz w:val="10"/>
          <w:lang w:val="fr-FR"/>
        </w:rPr>
      </w:pPr>
    </w:p>
    <w:p w:rsidR="00B328F5" w:rsidRDefault="00B328F5" w:rsidP="00B328F5">
      <w:pPr>
        <w:pStyle w:val="SingleTxt"/>
        <w:rPr>
          <w:lang w:val="fr-FR"/>
        </w:rPr>
      </w:pPr>
      <w:r w:rsidRPr="00281B96">
        <w:rPr>
          <w:lang w:val="fr-FR"/>
        </w:rPr>
        <w:t>Entre 2003 et 2006 :</w:t>
      </w:r>
      <w:r>
        <w:rPr>
          <w:lang w:val="fr-FR"/>
        </w:rPr>
        <w:t xml:space="preserve"> </w:t>
      </w:r>
    </w:p>
    <w:p w:rsidR="00B328F5" w:rsidRPr="00281B96" w:rsidRDefault="00B328F5" w:rsidP="00B328F5">
      <w:pPr>
        <w:pStyle w:val="SingleTxt"/>
        <w:rPr>
          <w:lang w:val="fr-FR"/>
        </w:rPr>
      </w:pPr>
      <w:r>
        <w:rPr>
          <w:lang w:val="fr-FR"/>
        </w:rPr>
        <w:softHyphen/>
      </w:r>
      <w:r>
        <w:rPr>
          <w:lang w:val="fr-FR"/>
        </w:rPr>
        <w:tab/>
      </w:r>
      <w:r w:rsidRPr="00281B96">
        <w:rPr>
          <w:lang w:val="fr-FR"/>
        </w:rPr>
        <w:t xml:space="preserve">Le </w:t>
      </w:r>
      <w:r>
        <w:rPr>
          <w:lang w:val="fr-FR"/>
        </w:rPr>
        <w:t>C</w:t>
      </w:r>
      <w:r w:rsidRPr="00281B96">
        <w:rPr>
          <w:lang w:val="fr-FR"/>
        </w:rPr>
        <w:t>onseil pédagogique de la formation permanente (responsable de l</w:t>
      </w:r>
      <w:r>
        <w:rPr>
          <w:rFonts w:hint="eastAsia"/>
          <w:lang w:val="fr-FR"/>
        </w:rPr>
        <w:t>’</w:t>
      </w:r>
      <w:r w:rsidRPr="00281B96">
        <w:rPr>
          <w:lang w:val="fr-FR"/>
        </w:rPr>
        <w:t>accréditation des organisations et des cours de formation des enseignants) a certifié des cours de formation concernant l</w:t>
      </w:r>
      <w:r>
        <w:rPr>
          <w:rFonts w:hint="eastAsia"/>
          <w:lang w:val="fr-FR"/>
        </w:rPr>
        <w:t>’</w:t>
      </w:r>
      <w:r w:rsidRPr="00281B96">
        <w:rPr>
          <w:lang w:val="fr-FR"/>
        </w:rPr>
        <w:t>égalité des sexes, l</w:t>
      </w:r>
      <w:r>
        <w:rPr>
          <w:rFonts w:hint="eastAsia"/>
          <w:lang w:val="fr-FR"/>
        </w:rPr>
        <w:t>’</w:t>
      </w:r>
      <w:r w:rsidRPr="00281B96">
        <w:rPr>
          <w:lang w:val="fr-FR"/>
        </w:rPr>
        <w:t>éducation civique et l</w:t>
      </w:r>
      <w:r>
        <w:rPr>
          <w:rFonts w:hint="eastAsia"/>
          <w:lang w:val="fr-FR"/>
        </w:rPr>
        <w:t>’</w:t>
      </w:r>
      <w:r w:rsidRPr="00281B96">
        <w:rPr>
          <w:lang w:val="fr-FR"/>
        </w:rPr>
        <w:t>éducation en matière de droits de l</w:t>
      </w:r>
      <w:r>
        <w:rPr>
          <w:rFonts w:hint="eastAsia"/>
          <w:lang w:val="fr-FR"/>
        </w:rPr>
        <w:t>’</w:t>
      </w:r>
      <w:r w:rsidRPr="00281B96">
        <w:rPr>
          <w:lang w:val="fr-FR"/>
        </w:rPr>
        <w:t>homme.</w:t>
      </w:r>
    </w:p>
    <w:p w:rsidR="00B328F5" w:rsidRPr="00281B96" w:rsidRDefault="00B328F5" w:rsidP="00B328F5">
      <w:pPr>
        <w:pStyle w:val="SingleTxt"/>
        <w:rPr>
          <w:lang w:val="fr-FR"/>
        </w:rPr>
      </w:pPr>
      <w:r>
        <w:rPr>
          <w:lang w:val="fr-FR"/>
        </w:rPr>
        <w:softHyphen/>
      </w:r>
      <w:r>
        <w:rPr>
          <w:lang w:val="fr-FR"/>
        </w:rPr>
        <w:tab/>
      </w:r>
      <w:r w:rsidRPr="00281B96">
        <w:rPr>
          <w:lang w:val="fr-FR"/>
        </w:rPr>
        <w:t xml:space="preserve">La </w:t>
      </w:r>
      <w:r>
        <w:rPr>
          <w:lang w:val="fr-FR"/>
        </w:rPr>
        <w:t>Commission</w:t>
      </w:r>
      <w:r w:rsidRPr="00281B96">
        <w:rPr>
          <w:lang w:val="fr-FR"/>
        </w:rPr>
        <w:t xml:space="preserve"> pour l</w:t>
      </w:r>
      <w:r>
        <w:rPr>
          <w:rFonts w:hint="eastAsia"/>
          <w:lang w:val="fr-FR"/>
        </w:rPr>
        <w:t>’</w:t>
      </w:r>
      <w:r w:rsidRPr="00281B96">
        <w:rPr>
          <w:lang w:val="fr-FR"/>
        </w:rPr>
        <w:t>égalité et les droits de la femme a p</w:t>
      </w:r>
      <w:r>
        <w:rPr>
          <w:lang w:val="fr-FR"/>
        </w:rPr>
        <w:t>ublié, en collaboration avec l</w:t>
      </w:r>
      <w:r>
        <w:rPr>
          <w:rFonts w:hint="eastAsia"/>
          <w:lang w:val="fr-FR"/>
        </w:rPr>
        <w:t>’</w:t>
      </w:r>
      <w:r>
        <w:rPr>
          <w:lang w:val="fr-FR"/>
        </w:rPr>
        <w:t>É</w:t>
      </w:r>
      <w:r w:rsidRPr="00281B96">
        <w:rPr>
          <w:lang w:val="fr-FR"/>
        </w:rPr>
        <w:t>cole supérieure de l</w:t>
      </w:r>
      <w:r>
        <w:rPr>
          <w:rFonts w:hint="eastAsia"/>
          <w:lang w:val="fr-FR"/>
        </w:rPr>
        <w:t>’</w:t>
      </w:r>
      <w:r w:rsidRPr="00281B96">
        <w:rPr>
          <w:lang w:val="fr-FR"/>
        </w:rPr>
        <w:t>éducation de Santarem, la troisième édition du manuel de l</w:t>
      </w:r>
      <w:r>
        <w:rPr>
          <w:rFonts w:hint="eastAsia"/>
          <w:lang w:val="fr-FR"/>
        </w:rPr>
        <w:t>’</w:t>
      </w:r>
      <w:r w:rsidRPr="00281B96">
        <w:rPr>
          <w:lang w:val="fr-FR"/>
        </w:rPr>
        <w:t xml:space="preserve">éducation mixte </w:t>
      </w:r>
      <w:r w:rsidRPr="00281B96">
        <w:rPr>
          <w:i/>
          <w:iCs/>
          <w:lang w:val="fr-FR"/>
        </w:rPr>
        <w:t>A Narrativa na Promoção da Igualdade de Género. Contributos para a Educação pré-escolar</w:t>
      </w:r>
      <w:r>
        <w:rPr>
          <w:lang w:val="fr-FR"/>
        </w:rPr>
        <w:t xml:space="preserve"> </w:t>
      </w:r>
      <w:r w:rsidRPr="00281B96">
        <w:rPr>
          <w:lang w:val="fr-FR"/>
        </w:rPr>
        <w:t>(Promotion de l</w:t>
      </w:r>
      <w:r>
        <w:rPr>
          <w:rFonts w:hint="eastAsia"/>
          <w:lang w:val="fr-FR"/>
        </w:rPr>
        <w:t>’</w:t>
      </w:r>
      <w:r w:rsidRPr="00281B96">
        <w:rPr>
          <w:lang w:val="fr-FR"/>
        </w:rPr>
        <w:t>égalité des sexes, des contributions à l</w:t>
      </w:r>
      <w:r>
        <w:rPr>
          <w:rFonts w:hint="eastAsia"/>
          <w:lang w:val="fr-FR"/>
        </w:rPr>
        <w:t>’</w:t>
      </w:r>
      <w:r w:rsidRPr="00281B96">
        <w:rPr>
          <w:lang w:val="fr-FR"/>
        </w:rPr>
        <w:t>éducation préscolaire) qui est largement utilisé par l</w:t>
      </w:r>
      <w:r>
        <w:rPr>
          <w:rFonts w:hint="eastAsia"/>
          <w:lang w:val="fr-FR"/>
        </w:rPr>
        <w:t>’</w:t>
      </w:r>
      <w:r w:rsidRPr="00281B96">
        <w:rPr>
          <w:lang w:val="fr-FR"/>
        </w:rPr>
        <w:t>école de Santarem pour la formation initiale et permanente des enseignants des écoles préscolaires et primaires et don</w:t>
      </w:r>
      <w:r>
        <w:rPr>
          <w:lang w:val="fr-FR"/>
        </w:rPr>
        <w:t>t</w:t>
      </w:r>
      <w:r w:rsidRPr="00281B96">
        <w:rPr>
          <w:lang w:val="fr-FR"/>
        </w:rPr>
        <w:t xml:space="preserve"> 1500 exemplaires ont été distribués aux associations scolaires, centres de formation, enseignants et chercheurs.</w:t>
      </w:r>
    </w:p>
    <w:p w:rsidR="00B328F5" w:rsidRPr="00281B96" w:rsidRDefault="00B328F5" w:rsidP="00B328F5">
      <w:pPr>
        <w:pStyle w:val="SingleTxt"/>
        <w:rPr>
          <w:lang w:val="fr-FR"/>
        </w:rPr>
      </w:pPr>
      <w:r>
        <w:rPr>
          <w:lang w:val="fr-FR"/>
        </w:rPr>
        <w:tab/>
      </w:r>
      <w:r w:rsidRPr="00281B96">
        <w:rPr>
          <w:lang w:val="fr-FR"/>
        </w:rPr>
        <w:t xml:space="preserve">En 2006, la </w:t>
      </w:r>
      <w:r>
        <w:rPr>
          <w:lang w:val="fr-FR"/>
        </w:rPr>
        <w:t>Commission</w:t>
      </w:r>
      <w:r w:rsidRPr="00281B96">
        <w:rPr>
          <w:lang w:val="fr-FR"/>
        </w:rPr>
        <w:t xml:space="preserve"> pour l</w:t>
      </w:r>
      <w:r>
        <w:rPr>
          <w:rFonts w:hint="eastAsia"/>
          <w:lang w:val="fr-FR"/>
        </w:rPr>
        <w:t>’</w:t>
      </w:r>
      <w:r w:rsidRPr="00281B96">
        <w:rPr>
          <w:lang w:val="fr-FR"/>
        </w:rPr>
        <w:t>égalité et les droits de la femme a commencé à publier des ouvrages destinés aux parents sur la promotion de l</w:t>
      </w:r>
      <w:r>
        <w:rPr>
          <w:rFonts w:hint="eastAsia"/>
          <w:lang w:val="fr-FR"/>
        </w:rPr>
        <w:t>’</w:t>
      </w:r>
      <w:r w:rsidRPr="00281B96">
        <w:rPr>
          <w:lang w:val="fr-FR"/>
        </w:rPr>
        <w:t>égalité des sexes dans l</w:t>
      </w:r>
      <w:r>
        <w:rPr>
          <w:rFonts w:hint="eastAsia"/>
          <w:lang w:val="fr-FR"/>
        </w:rPr>
        <w:t>’</w:t>
      </w:r>
      <w:r w:rsidRPr="00281B96">
        <w:rPr>
          <w:lang w:val="fr-FR"/>
        </w:rPr>
        <w:t>éducation familiale. Elle a publié un guide pratique en collaboration avec l</w:t>
      </w:r>
      <w:r>
        <w:rPr>
          <w:rFonts w:hint="eastAsia"/>
          <w:lang w:val="fr-FR"/>
        </w:rPr>
        <w:t>’</w:t>
      </w:r>
      <w:r w:rsidRPr="00281B96">
        <w:rPr>
          <w:lang w:val="fr-FR"/>
        </w:rPr>
        <w:t>université de Coimbra. Le guide ayant été fort bien accueilli par les enseignants, les 2500 exemplaires imprimés ont été épuisés en une seule année. Il a été distribué aux étudiants des cours des sciences de l</w:t>
      </w:r>
      <w:r>
        <w:rPr>
          <w:rFonts w:hint="eastAsia"/>
          <w:lang w:val="fr-FR"/>
        </w:rPr>
        <w:t>’</w:t>
      </w:r>
      <w:r w:rsidRPr="00281B96">
        <w:rPr>
          <w:lang w:val="fr-FR"/>
        </w:rPr>
        <w:t>éducation et des trois cours de maîtrise existant au Portugal</w:t>
      </w:r>
      <w:r>
        <w:rPr>
          <w:lang w:val="fr-FR"/>
        </w:rPr>
        <w:t>;</w:t>
      </w:r>
      <w:r w:rsidRPr="00281B96">
        <w:rPr>
          <w:lang w:val="fr-FR"/>
        </w:rPr>
        <w:t xml:space="preserve"> aux associations de parents, au centre de formation des enseignants et aux écoles publiques et privées dans le contexte de la formation permanente.</w:t>
      </w:r>
    </w:p>
    <w:p w:rsidR="00B328F5" w:rsidRPr="00281B96" w:rsidRDefault="00B328F5" w:rsidP="00B328F5">
      <w:pPr>
        <w:pStyle w:val="SingleTxt"/>
        <w:rPr>
          <w:lang w:val="fr-FR"/>
        </w:rPr>
      </w:pPr>
      <w:r>
        <w:rPr>
          <w:lang w:val="fr-FR"/>
        </w:rPr>
        <w:tab/>
      </w:r>
      <w:r w:rsidRPr="00281B96">
        <w:rPr>
          <w:lang w:val="fr-FR"/>
        </w:rPr>
        <w:t xml:space="preserve">Entre 2004 et 2006, on a distribué 8200 exemplaires des 16 publications de la </w:t>
      </w:r>
      <w:r>
        <w:rPr>
          <w:lang w:val="fr-FR"/>
        </w:rPr>
        <w:t xml:space="preserve">Commission pour </w:t>
      </w:r>
      <w:r w:rsidRPr="00281B96">
        <w:rPr>
          <w:lang w:val="fr-FR"/>
        </w:rPr>
        <w:t>l</w:t>
      </w:r>
      <w:r>
        <w:rPr>
          <w:rFonts w:hint="eastAsia"/>
          <w:lang w:val="fr-FR"/>
        </w:rPr>
        <w:t>’</w:t>
      </w:r>
      <w:r w:rsidRPr="00281B96">
        <w:rPr>
          <w:lang w:val="fr-FR"/>
        </w:rPr>
        <w:t>égalité et des droits de la femme à des enseignants, des parents et des tuteurs, qui représentent 68 % des ouvrages publiés</w:t>
      </w:r>
      <w:r>
        <w:rPr>
          <w:lang w:val="fr-FR"/>
        </w:rPr>
        <w:t xml:space="preserve"> et</w:t>
      </w:r>
      <w:r w:rsidRPr="00281B96">
        <w:rPr>
          <w:lang w:val="fr-FR"/>
        </w:rPr>
        <w:t xml:space="preserve"> distribués par la </w:t>
      </w:r>
      <w:r>
        <w:rPr>
          <w:lang w:val="fr-FR"/>
        </w:rPr>
        <w:t>Commission en matière d</w:t>
      </w:r>
      <w:r>
        <w:rPr>
          <w:rFonts w:hint="eastAsia"/>
          <w:lang w:val="fr-FR"/>
        </w:rPr>
        <w:t>’</w:t>
      </w:r>
      <w:r w:rsidRPr="00281B96">
        <w:rPr>
          <w:lang w:val="fr-FR"/>
        </w:rPr>
        <w:t>éducation. Elles incluent deux publications sur l</w:t>
      </w:r>
      <w:r>
        <w:rPr>
          <w:rFonts w:hint="eastAsia"/>
          <w:lang w:val="fr-FR"/>
        </w:rPr>
        <w:t>’</w:t>
      </w:r>
      <w:r w:rsidRPr="00281B96">
        <w:rPr>
          <w:lang w:val="fr-FR"/>
        </w:rPr>
        <w:t>analyse des livres scolaires (langue portugaise et mathématique</w:t>
      </w:r>
      <w:r>
        <w:rPr>
          <w:lang w:val="fr-FR"/>
        </w:rPr>
        <w:t>s</w:t>
      </w:r>
      <w:r w:rsidRPr="00281B96">
        <w:rPr>
          <w:lang w:val="fr-FR"/>
        </w:rPr>
        <w:t>) de l</w:t>
      </w:r>
      <w:r>
        <w:rPr>
          <w:rFonts w:hint="eastAsia"/>
          <w:lang w:val="fr-FR"/>
        </w:rPr>
        <w:t>’</w:t>
      </w:r>
      <w:r w:rsidRPr="00281B96">
        <w:rPr>
          <w:lang w:val="fr-FR"/>
        </w:rPr>
        <w:t>école primaire dans une optique sexospécifique, une sur des stratégies éducatives pour la promotion de l</w:t>
      </w:r>
      <w:r>
        <w:rPr>
          <w:rFonts w:hint="eastAsia"/>
          <w:lang w:val="fr-FR"/>
        </w:rPr>
        <w:t>’</w:t>
      </w:r>
      <w:r w:rsidRPr="00281B96">
        <w:rPr>
          <w:lang w:val="fr-FR"/>
        </w:rPr>
        <w:t xml:space="preserve">égalité des sexes dans la famille et 13 résultant du projet pilote transnational intitulé : </w:t>
      </w:r>
      <w:r>
        <w:rPr>
          <w:lang w:val="fr-FR"/>
        </w:rPr>
        <w:t>« </w:t>
      </w:r>
      <w:r w:rsidRPr="00281B96">
        <w:rPr>
          <w:lang w:val="fr-FR"/>
        </w:rPr>
        <w:t>Éducation mixte : à partir du principe vers le développement d</w:t>
      </w:r>
      <w:r>
        <w:rPr>
          <w:rFonts w:hint="eastAsia"/>
          <w:lang w:val="fr-FR"/>
        </w:rPr>
        <w:t>’</w:t>
      </w:r>
      <w:r w:rsidRPr="00281B96">
        <w:rPr>
          <w:lang w:val="fr-FR"/>
        </w:rPr>
        <w:t>une pratique</w:t>
      </w:r>
      <w:r>
        <w:rPr>
          <w:lang w:val="fr-FR"/>
        </w:rPr>
        <w:t> »</w:t>
      </w:r>
      <w:r w:rsidRPr="00281B96">
        <w:rPr>
          <w:lang w:val="fr-FR"/>
        </w:rPr>
        <w:t>, qui sont toujours utilisé</w:t>
      </w:r>
      <w:r>
        <w:rPr>
          <w:lang w:val="fr-FR"/>
        </w:rPr>
        <w:t>e</w:t>
      </w:r>
      <w:r w:rsidRPr="00281B96">
        <w:rPr>
          <w:lang w:val="fr-FR"/>
        </w:rPr>
        <w:t>s largement dans la formation des enseignants.</w:t>
      </w:r>
    </w:p>
    <w:p w:rsidR="00B328F5" w:rsidRPr="00281B96" w:rsidRDefault="00B328F5" w:rsidP="00B328F5">
      <w:pPr>
        <w:pStyle w:val="SingleTxt"/>
        <w:rPr>
          <w:lang w:val="fr-FR"/>
        </w:rPr>
      </w:pPr>
      <w:r>
        <w:rPr>
          <w:lang w:val="fr-FR"/>
        </w:rPr>
        <w:tab/>
      </w:r>
      <w:r w:rsidRPr="00281B96">
        <w:rPr>
          <w:lang w:val="fr-FR"/>
        </w:rPr>
        <w:t xml:space="preserve">Pendant la même période, le thème subsidiaire </w:t>
      </w:r>
      <w:r>
        <w:rPr>
          <w:lang w:val="fr-FR"/>
        </w:rPr>
        <w:t>« </w:t>
      </w:r>
      <w:r w:rsidRPr="00281B96">
        <w:rPr>
          <w:lang w:val="fr-FR"/>
        </w:rPr>
        <w:t>Éducation pour l</w:t>
      </w:r>
      <w:r>
        <w:rPr>
          <w:rFonts w:hint="eastAsia"/>
          <w:lang w:val="fr-FR"/>
        </w:rPr>
        <w:t>’</w:t>
      </w:r>
      <w:r w:rsidRPr="00281B96">
        <w:rPr>
          <w:lang w:val="fr-FR"/>
        </w:rPr>
        <w:t>égalité</w:t>
      </w:r>
      <w:r>
        <w:rPr>
          <w:lang w:val="fr-FR"/>
        </w:rPr>
        <w:t> »</w:t>
      </w:r>
      <w:r w:rsidRPr="00281B96">
        <w:rPr>
          <w:lang w:val="fr-FR"/>
        </w:rPr>
        <w:t xml:space="preserve"> a été incorporé dans l</w:t>
      </w:r>
      <w:r>
        <w:rPr>
          <w:rFonts w:hint="eastAsia"/>
          <w:lang w:val="fr-FR"/>
        </w:rPr>
        <w:t>’</w:t>
      </w:r>
      <w:r w:rsidRPr="00281B96">
        <w:rPr>
          <w:lang w:val="fr-FR"/>
        </w:rPr>
        <w:t>éducation civique et dans l</w:t>
      </w:r>
      <w:r>
        <w:rPr>
          <w:rFonts w:hint="eastAsia"/>
          <w:lang w:val="fr-FR"/>
        </w:rPr>
        <w:t>’</w:t>
      </w:r>
      <w:r w:rsidRPr="00281B96">
        <w:rPr>
          <w:lang w:val="fr-FR"/>
        </w:rPr>
        <w:t>examen des projets de recherche en la matière en vue de l</w:t>
      </w:r>
      <w:r>
        <w:rPr>
          <w:rFonts w:hint="eastAsia"/>
          <w:lang w:val="fr-FR"/>
        </w:rPr>
        <w:t>’</w:t>
      </w:r>
      <w:r w:rsidRPr="00281B96">
        <w:rPr>
          <w:lang w:val="fr-FR"/>
        </w:rPr>
        <w:t>octroi de bourses d</w:t>
      </w:r>
      <w:r>
        <w:rPr>
          <w:rFonts w:hint="eastAsia"/>
          <w:lang w:val="fr-FR"/>
        </w:rPr>
        <w:t>’</w:t>
      </w:r>
      <w:r w:rsidRPr="00281B96">
        <w:rPr>
          <w:lang w:val="fr-FR"/>
        </w:rPr>
        <w:t>études.</w:t>
      </w:r>
    </w:p>
    <w:p w:rsidR="00B328F5" w:rsidRPr="00281B96" w:rsidRDefault="00B328F5" w:rsidP="00B328F5">
      <w:pPr>
        <w:pStyle w:val="SingleTxt"/>
        <w:rPr>
          <w:lang w:val="fr-FR"/>
        </w:rPr>
      </w:pPr>
      <w:r>
        <w:rPr>
          <w:lang w:val="fr-FR"/>
        </w:rPr>
        <w:tab/>
      </w:r>
      <w:r w:rsidRPr="00281B96">
        <w:rPr>
          <w:lang w:val="fr-FR"/>
        </w:rPr>
        <w:t xml:space="preserve">On a également accordé </w:t>
      </w:r>
      <w:r>
        <w:rPr>
          <w:lang w:val="fr-FR"/>
        </w:rPr>
        <w:t xml:space="preserve">une </w:t>
      </w:r>
      <w:r w:rsidRPr="00281B96">
        <w:rPr>
          <w:lang w:val="fr-FR"/>
        </w:rPr>
        <w:t>considération</w:t>
      </w:r>
      <w:r>
        <w:rPr>
          <w:lang w:val="fr-FR"/>
        </w:rPr>
        <w:t xml:space="preserve"> </w:t>
      </w:r>
      <w:r w:rsidRPr="00281B96">
        <w:rPr>
          <w:lang w:val="fr-FR"/>
        </w:rPr>
        <w:t>spéciale</w:t>
      </w:r>
      <w:r>
        <w:rPr>
          <w:lang w:val="fr-FR"/>
        </w:rPr>
        <w:t xml:space="preserve">, </w:t>
      </w:r>
      <w:r w:rsidRPr="00281B96">
        <w:rPr>
          <w:lang w:val="fr-FR"/>
        </w:rPr>
        <w:t>dans l</w:t>
      </w:r>
      <w:r>
        <w:rPr>
          <w:rFonts w:hint="eastAsia"/>
          <w:lang w:val="fr-FR"/>
        </w:rPr>
        <w:t>’</w:t>
      </w:r>
      <w:r w:rsidRPr="00281B96">
        <w:rPr>
          <w:lang w:val="fr-FR"/>
        </w:rPr>
        <w:t>octroi du congé sabbatique</w:t>
      </w:r>
      <w:r>
        <w:rPr>
          <w:lang w:val="fr-FR"/>
        </w:rPr>
        <w:t>,</w:t>
      </w:r>
      <w:r w:rsidRPr="00281B96">
        <w:rPr>
          <w:lang w:val="fr-FR"/>
        </w:rPr>
        <w:t xml:space="preserve"> à l</w:t>
      </w:r>
      <w:r>
        <w:rPr>
          <w:rFonts w:hint="eastAsia"/>
          <w:lang w:val="fr-FR"/>
        </w:rPr>
        <w:t>’</w:t>
      </w:r>
      <w:r w:rsidRPr="00281B96">
        <w:rPr>
          <w:lang w:val="fr-FR"/>
        </w:rPr>
        <w:t>égalité</w:t>
      </w:r>
      <w:r>
        <w:rPr>
          <w:lang w:val="fr-FR"/>
        </w:rPr>
        <w:t xml:space="preserve"> dans</w:t>
      </w:r>
      <w:r w:rsidRPr="00281B96">
        <w:rPr>
          <w:lang w:val="fr-FR"/>
        </w:rPr>
        <w:t xml:space="preserve"> l</w:t>
      </w:r>
      <w:r>
        <w:rPr>
          <w:rFonts w:hint="eastAsia"/>
          <w:lang w:val="fr-FR"/>
        </w:rPr>
        <w:t>’</w:t>
      </w:r>
      <w:r w:rsidRPr="00281B96">
        <w:rPr>
          <w:lang w:val="fr-FR"/>
        </w:rPr>
        <w:t>éducation civique.</w:t>
      </w:r>
    </w:p>
    <w:p w:rsidR="00B328F5" w:rsidRPr="00281B96" w:rsidRDefault="00B328F5" w:rsidP="00B328F5">
      <w:pPr>
        <w:pStyle w:val="SingleTxt"/>
        <w:rPr>
          <w:lang w:val="fr-FR"/>
        </w:rPr>
      </w:pPr>
      <w:r>
        <w:rPr>
          <w:lang w:val="fr-FR"/>
        </w:rPr>
        <w:tab/>
      </w:r>
      <w:r w:rsidRPr="00281B96">
        <w:rPr>
          <w:lang w:val="fr-FR"/>
        </w:rPr>
        <w:t>Dans le cadre du projet Sacausef et du parten</w:t>
      </w:r>
      <w:r>
        <w:rPr>
          <w:lang w:val="fr-FR"/>
        </w:rPr>
        <w:t>ariat entre le D</w:t>
      </w:r>
      <w:r w:rsidRPr="00281B96">
        <w:rPr>
          <w:lang w:val="fr-FR"/>
        </w:rPr>
        <w:t>épartement de l</w:t>
      </w:r>
      <w:r>
        <w:rPr>
          <w:rFonts w:hint="eastAsia"/>
          <w:lang w:val="fr-FR"/>
        </w:rPr>
        <w:t>’</w:t>
      </w:r>
      <w:r w:rsidRPr="00281B96">
        <w:rPr>
          <w:lang w:val="fr-FR"/>
        </w:rPr>
        <w:t>innovation et du développement des programmes d</w:t>
      </w:r>
      <w:r>
        <w:rPr>
          <w:rFonts w:hint="eastAsia"/>
          <w:lang w:val="fr-FR"/>
        </w:rPr>
        <w:t>’</w:t>
      </w:r>
      <w:r w:rsidRPr="00281B96">
        <w:rPr>
          <w:lang w:val="fr-FR"/>
        </w:rPr>
        <w:t xml:space="preserve">études du </w:t>
      </w:r>
      <w:r>
        <w:rPr>
          <w:lang w:val="fr-FR"/>
        </w:rPr>
        <w:t>Ministère de l</w:t>
      </w:r>
      <w:r>
        <w:rPr>
          <w:rFonts w:hint="eastAsia"/>
          <w:lang w:val="fr-FR"/>
        </w:rPr>
        <w:t>’</w:t>
      </w:r>
      <w:r>
        <w:rPr>
          <w:lang w:val="fr-FR"/>
        </w:rPr>
        <w:t>éducation et du G</w:t>
      </w:r>
      <w:r w:rsidRPr="00281B96">
        <w:rPr>
          <w:lang w:val="fr-FR"/>
        </w:rPr>
        <w:t>roupe d</w:t>
      </w:r>
      <w:r>
        <w:rPr>
          <w:rFonts w:hint="eastAsia"/>
          <w:lang w:val="fr-FR"/>
        </w:rPr>
        <w:t>’</w:t>
      </w:r>
      <w:r w:rsidRPr="00281B96">
        <w:rPr>
          <w:lang w:val="fr-FR"/>
        </w:rPr>
        <w:t>interventions sur l</w:t>
      </w:r>
      <w:r>
        <w:rPr>
          <w:rFonts w:hint="eastAsia"/>
          <w:lang w:val="fr-FR"/>
        </w:rPr>
        <w:t>’</w:t>
      </w:r>
      <w:r w:rsidRPr="00281B96">
        <w:rPr>
          <w:lang w:val="fr-FR"/>
        </w:rPr>
        <w:t>informatique, les réseaux et l</w:t>
      </w:r>
      <w:r>
        <w:rPr>
          <w:rFonts w:hint="eastAsia"/>
          <w:lang w:val="fr-FR"/>
        </w:rPr>
        <w:t>’</w:t>
      </w:r>
      <w:r w:rsidRPr="00281B96">
        <w:rPr>
          <w:lang w:val="fr-FR"/>
        </w:rPr>
        <w:t>Internet scolaires d</w:t>
      </w:r>
      <w:r>
        <w:rPr>
          <w:rFonts w:hint="eastAsia"/>
          <w:lang w:val="fr-FR"/>
        </w:rPr>
        <w:t>’</w:t>
      </w:r>
      <w:r w:rsidRPr="00281B96">
        <w:rPr>
          <w:lang w:val="fr-FR"/>
        </w:rPr>
        <w:t xml:space="preserve">une part et la </w:t>
      </w:r>
      <w:r>
        <w:rPr>
          <w:lang w:val="fr-FR"/>
        </w:rPr>
        <w:t>Commission</w:t>
      </w:r>
      <w:r w:rsidRPr="00281B96">
        <w:rPr>
          <w:lang w:val="fr-FR"/>
        </w:rPr>
        <w:t xml:space="preserve"> pour l</w:t>
      </w:r>
      <w:r>
        <w:rPr>
          <w:rFonts w:hint="eastAsia"/>
          <w:lang w:val="fr-FR"/>
        </w:rPr>
        <w:t>’</w:t>
      </w:r>
      <w:r w:rsidRPr="00281B96">
        <w:rPr>
          <w:lang w:val="fr-FR"/>
        </w:rPr>
        <w:t>égalité et les droits de la femme de l</w:t>
      </w:r>
      <w:r>
        <w:rPr>
          <w:rFonts w:hint="eastAsia"/>
          <w:lang w:val="fr-FR"/>
        </w:rPr>
        <w:t>’</w:t>
      </w:r>
      <w:r w:rsidRPr="00281B96">
        <w:rPr>
          <w:lang w:val="fr-FR"/>
        </w:rPr>
        <w:t xml:space="preserve">autre, le </w:t>
      </w:r>
      <w:r>
        <w:rPr>
          <w:lang w:val="fr-FR"/>
        </w:rPr>
        <w:t>Minist</w:t>
      </w:r>
      <w:r w:rsidRPr="00281B96">
        <w:rPr>
          <w:lang w:val="fr-FR"/>
        </w:rPr>
        <w:t>ère de l</w:t>
      </w:r>
      <w:r>
        <w:rPr>
          <w:rFonts w:hint="eastAsia"/>
          <w:lang w:val="fr-FR"/>
        </w:rPr>
        <w:t>’</w:t>
      </w:r>
      <w:r w:rsidRPr="00281B96">
        <w:rPr>
          <w:lang w:val="fr-FR"/>
        </w:rPr>
        <w:t xml:space="preserve">éducation a encouragé et la </w:t>
      </w:r>
      <w:r>
        <w:rPr>
          <w:lang w:val="fr-FR"/>
        </w:rPr>
        <w:t>Commission</w:t>
      </w:r>
      <w:r w:rsidRPr="00281B96">
        <w:rPr>
          <w:lang w:val="fr-FR"/>
        </w:rPr>
        <w:t xml:space="preserve"> pour l</w:t>
      </w:r>
      <w:r>
        <w:rPr>
          <w:rFonts w:hint="eastAsia"/>
          <w:lang w:val="fr-FR"/>
        </w:rPr>
        <w:t>’</w:t>
      </w:r>
      <w:r w:rsidRPr="00281B96">
        <w:rPr>
          <w:lang w:val="fr-FR"/>
        </w:rPr>
        <w:t>éga</w:t>
      </w:r>
      <w:r>
        <w:rPr>
          <w:lang w:val="fr-FR"/>
        </w:rPr>
        <w:t>lité et les droits de la femme à</w:t>
      </w:r>
      <w:r w:rsidRPr="00281B96">
        <w:rPr>
          <w:lang w:val="fr-FR"/>
        </w:rPr>
        <w:t xml:space="preserve"> coordonn</w:t>
      </w:r>
      <w:r>
        <w:rPr>
          <w:lang w:val="fr-FR"/>
        </w:rPr>
        <w:t>er</w:t>
      </w:r>
      <w:r w:rsidRPr="00281B96">
        <w:rPr>
          <w:lang w:val="fr-FR"/>
        </w:rPr>
        <w:t xml:space="preserve"> les initiatives suivantes :</w:t>
      </w:r>
    </w:p>
    <w:p w:rsidR="00B328F5" w:rsidRPr="00281B96" w:rsidRDefault="00B328F5" w:rsidP="00B328F5">
      <w:pPr>
        <w:pStyle w:val="SingleTxt"/>
        <w:numPr>
          <w:ilvl w:val="2"/>
          <w:numId w:val="10"/>
        </w:numPr>
        <w:tabs>
          <w:tab w:val="clear" w:pos="1742"/>
          <w:tab w:val="clear" w:pos="3427"/>
        </w:tabs>
        <w:ind w:left="1710" w:hanging="450"/>
        <w:rPr>
          <w:lang w:val="fr-FR"/>
        </w:rPr>
      </w:pPr>
      <w:r w:rsidRPr="00281B96">
        <w:rPr>
          <w:lang w:val="fr-FR"/>
        </w:rPr>
        <w:t xml:space="preserve">Un séminaire sur le thème </w:t>
      </w:r>
      <w:r>
        <w:rPr>
          <w:lang w:val="fr-FR"/>
        </w:rPr>
        <w:t>« </w:t>
      </w:r>
      <w:r w:rsidRPr="00281B96">
        <w:rPr>
          <w:lang w:val="fr-FR"/>
        </w:rPr>
        <w:t>Égalité des sexes dans l</w:t>
      </w:r>
      <w:r>
        <w:rPr>
          <w:rFonts w:hint="eastAsia"/>
          <w:lang w:val="fr-FR"/>
        </w:rPr>
        <w:t>’</w:t>
      </w:r>
      <w:r w:rsidRPr="00281B96">
        <w:rPr>
          <w:lang w:val="fr-FR"/>
        </w:rPr>
        <w:t xml:space="preserve">éducation : perspective, difficultés et </w:t>
      </w:r>
      <w:r>
        <w:rPr>
          <w:lang w:val="fr-FR"/>
        </w:rPr>
        <w:t>axes</w:t>
      </w:r>
      <w:r w:rsidRPr="00281B96">
        <w:rPr>
          <w:lang w:val="fr-FR"/>
        </w:rPr>
        <w:t xml:space="preserve"> d</w:t>
      </w:r>
      <w:r>
        <w:rPr>
          <w:rFonts w:hint="eastAsia"/>
          <w:lang w:val="fr-FR"/>
        </w:rPr>
        <w:t>’</w:t>
      </w:r>
      <w:r w:rsidRPr="00281B96">
        <w:rPr>
          <w:lang w:val="fr-FR"/>
        </w:rPr>
        <w:t>intervention</w:t>
      </w:r>
      <w:r>
        <w:rPr>
          <w:lang w:val="fr-FR"/>
        </w:rPr>
        <w:t> »</w:t>
      </w:r>
      <w:r w:rsidRPr="00281B96">
        <w:rPr>
          <w:lang w:val="fr-FR"/>
        </w:rPr>
        <w:t xml:space="preserve"> à l</w:t>
      </w:r>
      <w:r>
        <w:rPr>
          <w:rFonts w:hint="eastAsia"/>
          <w:lang w:val="fr-FR"/>
        </w:rPr>
        <w:t>’</w:t>
      </w:r>
      <w:r w:rsidRPr="00281B96">
        <w:rPr>
          <w:lang w:val="fr-FR"/>
        </w:rPr>
        <w:t xml:space="preserve">intention des évaluateurs et des spécialistes du </w:t>
      </w:r>
      <w:r>
        <w:rPr>
          <w:lang w:val="fr-FR"/>
        </w:rPr>
        <w:t>Minist</w:t>
      </w:r>
      <w:r w:rsidRPr="00281B96">
        <w:rPr>
          <w:lang w:val="fr-FR"/>
        </w:rPr>
        <w:t>ère de l</w:t>
      </w:r>
      <w:r>
        <w:rPr>
          <w:rFonts w:hint="eastAsia"/>
          <w:lang w:val="fr-FR"/>
        </w:rPr>
        <w:t>’</w:t>
      </w:r>
      <w:r w:rsidRPr="00281B96">
        <w:rPr>
          <w:lang w:val="fr-FR"/>
        </w:rPr>
        <w:t xml:space="preserve">éducation. Le séminaire incluait un exposé présenté par un membre du </w:t>
      </w:r>
      <w:r>
        <w:rPr>
          <w:lang w:val="fr-FR"/>
        </w:rPr>
        <w:t>Comité</w:t>
      </w:r>
      <w:r w:rsidRPr="00281B96">
        <w:rPr>
          <w:lang w:val="fr-FR"/>
        </w:rPr>
        <w:t xml:space="preserve"> pour l</w:t>
      </w:r>
      <w:r>
        <w:rPr>
          <w:rFonts w:hint="eastAsia"/>
          <w:lang w:val="fr-FR"/>
        </w:rPr>
        <w:t>’</w:t>
      </w:r>
      <w:r w:rsidRPr="00281B96">
        <w:rPr>
          <w:lang w:val="fr-FR"/>
        </w:rPr>
        <w:t>élimination de la discrimination à l</w:t>
      </w:r>
      <w:r>
        <w:rPr>
          <w:rFonts w:hint="eastAsia"/>
          <w:lang w:val="fr-FR"/>
        </w:rPr>
        <w:t>’</w:t>
      </w:r>
      <w:r w:rsidRPr="00281B96">
        <w:rPr>
          <w:lang w:val="fr-FR"/>
        </w:rPr>
        <w:t>égard des femmes sur les principaux instruments relatifs à l</w:t>
      </w:r>
      <w:r>
        <w:rPr>
          <w:rFonts w:hint="eastAsia"/>
          <w:lang w:val="fr-FR"/>
        </w:rPr>
        <w:t>’</w:t>
      </w:r>
      <w:r w:rsidRPr="00281B96">
        <w:rPr>
          <w:lang w:val="fr-FR"/>
        </w:rPr>
        <w:t xml:space="preserve">égalité entre les femmes et les hommes. On a accordé une attention particulière aux directives des Nations unies telles que la </w:t>
      </w:r>
      <w:r>
        <w:rPr>
          <w:lang w:val="fr-FR"/>
        </w:rPr>
        <w:t>Convention</w:t>
      </w:r>
      <w:r w:rsidRPr="00281B96">
        <w:rPr>
          <w:lang w:val="fr-FR"/>
        </w:rPr>
        <w:t xml:space="preserve"> sur l</w:t>
      </w:r>
      <w:r>
        <w:rPr>
          <w:rFonts w:hint="eastAsia"/>
          <w:lang w:val="fr-FR"/>
        </w:rPr>
        <w:t>’</w:t>
      </w:r>
      <w:r w:rsidRPr="00281B96">
        <w:rPr>
          <w:lang w:val="fr-FR"/>
        </w:rPr>
        <w:t>élimination de toutes les formes de discrimination à l</w:t>
      </w:r>
      <w:r>
        <w:rPr>
          <w:rFonts w:hint="eastAsia"/>
          <w:lang w:val="fr-FR"/>
        </w:rPr>
        <w:t>’</w:t>
      </w:r>
      <w:r w:rsidRPr="00281B96">
        <w:rPr>
          <w:lang w:val="fr-FR"/>
        </w:rPr>
        <w:t>égard des femmes.</w:t>
      </w:r>
    </w:p>
    <w:p w:rsidR="00B328F5" w:rsidRPr="00281B96" w:rsidRDefault="00B328F5" w:rsidP="00B328F5">
      <w:pPr>
        <w:pStyle w:val="SingleTxt"/>
        <w:numPr>
          <w:ilvl w:val="2"/>
          <w:numId w:val="10"/>
        </w:numPr>
        <w:tabs>
          <w:tab w:val="clear" w:pos="1742"/>
          <w:tab w:val="clear" w:pos="3427"/>
        </w:tabs>
        <w:ind w:left="1710" w:hanging="450"/>
        <w:rPr>
          <w:lang w:val="fr-FR"/>
        </w:rPr>
      </w:pPr>
      <w:r w:rsidRPr="00281B96">
        <w:rPr>
          <w:lang w:val="fr-FR"/>
        </w:rPr>
        <w:t>Trois ateliers sur l</w:t>
      </w:r>
      <w:r>
        <w:rPr>
          <w:rFonts w:hint="eastAsia"/>
          <w:lang w:val="fr-FR"/>
        </w:rPr>
        <w:t>’</w:t>
      </w:r>
      <w:r w:rsidRPr="00281B96">
        <w:rPr>
          <w:lang w:val="fr-FR"/>
        </w:rPr>
        <w:t>égalité des sexes et l</w:t>
      </w:r>
      <w:r>
        <w:rPr>
          <w:rFonts w:hint="eastAsia"/>
          <w:lang w:val="fr-FR"/>
        </w:rPr>
        <w:t>’</w:t>
      </w:r>
      <w:r w:rsidRPr="00281B96">
        <w:rPr>
          <w:lang w:val="fr-FR"/>
        </w:rPr>
        <w:t>évaluation des matériels didactiques à l</w:t>
      </w:r>
      <w:r>
        <w:rPr>
          <w:rFonts w:hint="eastAsia"/>
          <w:lang w:val="fr-FR"/>
        </w:rPr>
        <w:t>’</w:t>
      </w:r>
      <w:r w:rsidRPr="00281B96">
        <w:rPr>
          <w:lang w:val="fr-FR"/>
        </w:rPr>
        <w:t xml:space="preserve">intention des évaluateurs du projet Sacausef à Lisbonne, </w:t>
      </w:r>
      <w:r>
        <w:rPr>
          <w:lang w:val="fr-FR"/>
        </w:rPr>
        <w:t>Porto e</w:t>
      </w:r>
      <w:r w:rsidRPr="00281B96">
        <w:rPr>
          <w:lang w:val="fr-FR"/>
        </w:rPr>
        <w:t xml:space="preserve">t Evora organisés par une équipe de 10 moniteurs (provenant de la </w:t>
      </w:r>
      <w:r>
        <w:rPr>
          <w:lang w:val="fr-FR"/>
        </w:rPr>
        <w:t>Commission</w:t>
      </w:r>
      <w:r w:rsidRPr="00281B96">
        <w:rPr>
          <w:lang w:val="fr-FR"/>
        </w:rPr>
        <w:t xml:space="preserve"> pour l</w:t>
      </w:r>
      <w:r>
        <w:rPr>
          <w:rFonts w:hint="eastAsia"/>
          <w:lang w:val="fr-FR"/>
        </w:rPr>
        <w:t>’</w:t>
      </w:r>
      <w:r w:rsidRPr="00281B96">
        <w:rPr>
          <w:lang w:val="fr-FR"/>
        </w:rPr>
        <w:t>égal</w:t>
      </w:r>
      <w:r>
        <w:rPr>
          <w:lang w:val="fr-FR"/>
        </w:rPr>
        <w:t>ité et les droits de la femme, d</w:t>
      </w:r>
      <w:r w:rsidRPr="00281B96">
        <w:rPr>
          <w:lang w:val="fr-FR"/>
        </w:rPr>
        <w:t xml:space="preserve">es universités de Minho, </w:t>
      </w:r>
      <w:r>
        <w:rPr>
          <w:lang w:val="fr-FR"/>
        </w:rPr>
        <w:t>de Porto</w:t>
      </w:r>
      <w:r w:rsidRPr="00281B96">
        <w:rPr>
          <w:lang w:val="fr-FR"/>
        </w:rPr>
        <w:t xml:space="preserve"> et </w:t>
      </w:r>
      <w:r>
        <w:rPr>
          <w:lang w:val="fr-FR"/>
        </w:rPr>
        <w:t>d</w:t>
      </w:r>
      <w:r>
        <w:rPr>
          <w:rFonts w:hint="eastAsia"/>
          <w:lang w:val="fr-FR"/>
        </w:rPr>
        <w:t>’</w:t>
      </w:r>
      <w:r w:rsidRPr="00281B96">
        <w:rPr>
          <w:lang w:val="fr-FR"/>
        </w:rPr>
        <w:t>Evora,</w:t>
      </w:r>
      <w:r>
        <w:rPr>
          <w:lang w:val="fr-FR"/>
        </w:rPr>
        <w:t xml:space="preserve"> de</w:t>
      </w:r>
      <w:r w:rsidRPr="00281B96">
        <w:rPr>
          <w:lang w:val="fr-FR"/>
        </w:rPr>
        <w:t xml:space="preserve"> l</w:t>
      </w:r>
      <w:r>
        <w:rPr>
          <w:rFonts w:hint="eastAsia"/>
          <w:lang w:val="fr-FR"/>
        </w:rPr>
        <w:t>’</w:t>
      </w:r>
      <w:r>
        <w:rPr>
          <w:lang w:val="fr-FR"/>
        </w:rPr>
        <w:t>É</w:t>
      </w:r>
      <w:r w:rsidRPr="00281B96">
        <w:rPr>
          <w:lang w:val="fr-FR"/>
        </w:rPr>
        <w:t>cole supérieure de l</w:t>
      </w:r>
      <w:r>
        <w:rPr>
          <w:rFonts w:hint="eastAsia"/>
          <w:lang w:val="fr-FR"/>
        </w:rPr>
        <w:t>’</w:t>
      </w:r>
      <w:r w:rsidRPr="00281B96">
        <w:rPr>
          <w:lang w:val="fr-FR"/>
        </w:rPr>
        <w:t xml:space="preserve">éducation </w:t>
      </w:r>
      <w:r>
        <w:rPr>
          <w:lang w:val="fr-FR"/>
        </w:rPr>
        <w:t>de Porto</w:t>
      </w:r>
      <w:r w:rsidRPr="00281B96">
        <w:rPr>
          <w:lang w:val="fr-FR"/>
        </w:rPr>
        <w:t xml:space="preserve"> et le réseau de jeunes pour l</w:t>
      </w:r>
      <w:r>
        <w:rPr>
          <w:rFonts w:hint="eastAsia"/>
          <w:lang w:val="fr-FR"/>
        </w:rPr>
        <w:t>’</w:t>
      </w:r>
      <w:r w:rsidRPr="00281B96">
        <w:rPr>
          <w:lang w:val="fr-FR"/>
        </w:rPr>
        <w:t>égalité des chances entre les femmes et les hommes) faisant partie du réseau national de l</w:t>
      </w:r>
      <w:r>
        <w:rPr>
          <w:rFonts w:hint="eastAsia"/>
          <w:lang w:val="fr-FR"/>
        </w:rPr>
        <w:t>’</w:t>
      </w:r>
      <w:r w:rsidRPr="00281B96">
        <w:rPr>
          <w:lang w:val="fr-FR"/>
        </w:rPr>
        <w:t>éducation mixte.</w:t>
      </w:r>
    </w:p>
    <w:p w:rsidR="00B328F5" w:rsidRPr="00281B96" w:rsidRDefault="00B328F5" w:rsidP="00B328F5">
      <w:pPr>
        <w:pStyle w:val="SingleTxt"/>
        <w:numPr>
          <w:ilvl w:val="2"/>
          <w:numId w:val="10"/>
        </w:numPr>
        <w:tabs>
          <w:tab w:val="clear" w:pos="1742"/>
          <w:tab w:val="clear" w:pos="3427"/>
        </w:tabs>
        <w:ind w:left="1710" w:hanging="450"/>
        <w:rPr>
          <w:lang w:val="fr-FR"/>
        </w:rPr>
      </w:pPr>
      <w:r w:rsidRPr="00281B96">
        <w:rPr>
          <w:lang w:val="fr-FR"/>
        </w:rPr>
        <w:t>Des articles sur la prise en compte de la dimension sexospécifique dans la conception et l</w:t>
      </w:r>
      <w:r>
        <w:rPr>
          <w:rFonts w:hint="eastAsia"/>
          <w:lang w:val="fr-FR"/>
        </w:rPr>
        <w:t>’</w:t>
      </w:r>
      <w:r w:rsidRPr="00281B96">
        <w:rPr>
          <w:lang w:val="fr-FR"/>
        </w:rPr>
        <w:t>évaluation des matériels didactique</w:t>
      </w:r>
      <w:r>
        <w:rPr>
          <w:lang w:val="fr-FR"/>
        </w:rPr>
        <w:t>s multimédias ont été incorporé</w:t>
      </w:r>
      <w:r w:rsidRPr="00281B96">
        <w:rPr>
          <w:lang w:val="fr-FR"/>
        </w:rPr>
        <w:t xml:space="preserve">s dans les publications du </w:t>
      </w:r>
      <w:r>
        <w:rPr>
          <w:lang w:val="fr-FR"/>
        </w:rPr>
        <w:t>G</w:t>
      </w:r>
      <w:r w:rsidRPr="00281B96">
        <w:rPr>
          <w:lang w:val="fr-FR"/>
        </w:rPr>
        <w:t>roupe d</w:t>
      </w:r>
      <w:r>
        <w:rPr>
          <w:rFonts w:hint="eastAsia"/>
          <w:lang w:val="fr-FR"/>
        </w:rPr>
        <w:t>’</w:t>
      </w:r>
      <w:r w:rsidRPr="00281B96">
        <w:rPr>
          <w:lang w:val="fr-FR"/>
        </w:rPr>
        <w:t>interventions sur l</w:t>
      </w:r>
      <w:r>
        <w:rPr>
          <w:rFonts w:hint="eastAsia"/>
          <w:lang w:val="fr-FR"/>
        </w:rPr>
        <w:t>’</w:t>
      </w:r>
      <w:r w:rsidRPr="00281B96">
        <w:rPr>
          <w:lang w:val="fr-FR"/>
        </w:rPr>
        <w:t>informatique, les réseaux et l</w:t>
      </w:r>
      <w:r>
        <w:rPr>
          <w:rFonts w:hint="eastAsia"/>
          <w:lang w:val="fr-FR"/>
        </w:rPr>
        <w:t>’</w:t>
      </w:r>
      <w:r w:rsidRPr="00281B96">
        <w:rPr>
          <w:lang w:val="fr-FR"/>
        </w:rPr>
        <w:t>Internet scolaire à l</w:t>
      </w:r>
      <w:r>
        <w:rPr>
          <w:rFonts w:hint="eastAsia"/>
          <w:lang w:val="fr-FR"/>
        </w:rPr>
        <w:t>’</w:t>
      </w:r>
      <w:r w:rsidRPr="00281B96">
        <w:rPr>
          <w:lang w:val="fr-FR"/>
        </w:rPr>
        <w:t xml:space="preserve">intention des évaluateurs </w:t>
      </w:r>
      <w:r>
        <w:rPr>
          <w:lang w:val="fr-FR"/>
        </w:rPr>
        <w:t xml:space="preserve">du </w:t>
      </w:r>
      <w:r w:rsidRPr="00281B96">
        <w:rPr>
          <w:lang w:val="fr-FR"/>
        </w:rPr>
        <w:t>projet Sacausef et des éditeurs de livres scolaires.</w:t>
      </w:r>
    </w:p>
    <w:p w:rsidR="00B328F5" w:rsidRPr="00281B96" w:rsidRDefault="00B328F5" w:rsidP="00B328F5">
      <w:pPr>
        <w:pStyle w:val="SingleTxt"/>
        <w:rPr>
          <w:lang w:val="fr-FR"/>
        </w:rPr>
      </w:pPr>
      <w:r>
        <w:rPr>
          <w:lang w:val="fr-FR"/>
        </w:rPr>
        <w:tab/>
      </w:r>
      <w:r>
        <w:rPr>
          <w:lang w:val="fr-FR"/>
        </w:rPr>
        <w:tab/>
      </w:r>
      <w:r w:rsidRPr="00281B96">
        <w:rPr>
          <w:lang w:val="fr-FR"/>
        </w:rPr>
        <w:t xml:space="preserve">Le </w:t>
      </w:r>
      <w:r>
        <w:rPr>
          <w:lang w:val="fr-FR"/>
        </w:rPr>
        <w:t>C</w:t>
      </w:r>
      <w:r w:rsidRPr="00281B96">
        <w:rPr>
          <w:lang w:val="fr-FR"/>
        </w:rPr>
        <w:t>onseil national de l</w:t>
      </w:r>
      <w:r>
        <w:rPr>
          <w:rFonts w:hint="eastAsia"/>
          <w:lang w:val="fr-FR"/>
        </w:rPr>
        <w:t>’</w:t>
      </w:r>
      <w:r w:rsidRPr="00281B96">
        <w:rPr>
          <w:lang w:val="fr-FR"/>
        </w:rPr>
        <w:t xml:space="preserve">éducation a organisé </w:t>
      </w:r>
      <w:r>
        <w:rPr>
          <w:lang w:val="fr-FR"/>
        </w:rPr>
        <w:t>l</w:t>
      </w:r>
      <w:r w:rsidRPr="00281B96">
        <w:rPr>
          <w:lang w:val="fr-FR"/>
        </w:rPr>
        <w:t>es manifestations suivantes :</w:t>
      </w:r>
    </w:p>
    <w:p w:rsidR="00B328F5" w:rsidRPr="00281B96" w:rsidRDefault="00B328F5" w:rsidP="00B328F5">
      <w:pPr>
        <w:pStyle w:val="SingleTxt"/>
        <w:numPr>
          <w:ilvl w:val="3"/>
          <w:numId w:val="10"/>
        </w:numPr>
        <w:ind w:left="1710" w:hanging="450"/>
        <w:rPr>
          <w:lang w:val="fr-FR"/>
        </w:rPr>
      </w:pPr>
      <w:r w:rsidRPr="00281B96">
        <w:rPr>
          <w:lang w:val="fr-FR"/>
        </w:rPr>
        <w:t>Un séminaire sous le titre «</w:t>
      </w:r>
      <w:r>
        <w:rPr>
          <w:lang w:val="fr-FR"/>
        </w:rPr>
        <w:t> </w:t>
      </w:r>
      <w:r w:rsidRPr="00281B96">
        <w:rPr>
          <w:lang w:val="fr-FR"/>
        </w:rPr>
        <w:t>Le droit à l</w:t>
      </w:r>
      <w:r>
        <w:rPr>
          <w:rFonts w:hint="eastAsia"/>
          <w:lang w:val="fr-FR"/>
        </w:rPr>
        <w:t>’</w:t>
      </w:r>
      <w:r w:rsidRPr="00281B96">
        <w:rPr>
          <w:lang w:val="fr-FR"/>
        </w:rPr>
        <w:t>éducation et l</w:t>
      </w:r>
      <w:r>
        <w:rPr>
          <w:rFonts w:hint="eastAsia"/>
          <w:lang w:val="fr-FR"/>
        </w:rPr>
        <w:t>’</w:t>
      </w:r>
      <w:r w:rsidRPr="00281B96">
        <w:rPr>
          <w:lang w:val="fr-FR"/>
        </w:rPr>
        <w:t xml:space="preserve">éducation </w:t>
      </w:r>
      <w:r>
        <w:rPr>
          <w:lang w:val="fr-FR"/>
        </w:rPr>
        <w:t>en matière de</w:t>
      </w:r>
      <w:r w:rsidRPr="00281B96">
        <w:rPr>
          <w:lang w:val="fr-FR"/>
        </w:rPr>
        <w:t xml:space="preserve"> droits</w:t>
      </w:r>
      <w:r>
        <w:rPr>
          <w:lang w:val="fr-FR"/>
        </w:rPr>
        <w:t> »</w:t>
      </w:r>
      <w:r w:rsidRPr="00281B96">
        <w:rPr>
          <w:lang w:val="fr-FR"/>
        </w:rPr>
        <w:t xml:space="preserve"> introdui</w:t>
      </w:r>
      <w:r>
        <w:rPr>
          <w:lang w:val="fr-FR"/>
        </w:rPr>
        <w:t>sai</w:t>
      </w:r>
      <w:r w:rsidRPr="00281B96">
        <w:rPr>
          <w:lang w:val="fr-FR"/>
        </w:rPr>
        <w:t>t la question de l</w:t>
      </w:r>
      <w:r>
        <w:rPr>
          <w:rFonts w:hint="eastAsia"/>
          <w:lang w:val="fr-FR"/>
        </w:rPr>
        <w:t>’</w:t>
      </w:r>
      <w:r w:rsidRPr="00281B96">
        <w:rPr>
          <w:lang w:val="fr-FR"/>
        </w:rPr>
        <w:t>égalité des sexes dans l</w:t>
      </w:r>
      <w:r>
        <w:rPr>
          <w:rFonts w:hint="eastAsia"/>
          <w:lang w:val="fr-FR"/>
        </w:rPr>
        <w:t>’</w:t>
      </w:r>
      <w:r w:rsidRPr="00281B96">
        <w:rPr>
          <w:lang w:val="fr-FR"/>
        </w:rPr>
        <w:t>éducation.</w:t>
      </w:r>
    </w:p>
    <w:p w:rsidR="00B328F5" w:rsidRPr="00281B96" w:rsidRDefault="00B328F5" w:rsidP="00B328F5">
      <w:pPr>
        <w:pStyle w:val="SingleTxt"/>
        <w:numPr>
          <w:ilvl w:val="3"/>
          <w:numId w:val="10"/>
        </w:numPr>
        <w:ind w:left="1710" w:hanging="450"/>
        <w:rPr>
          <w:lang w:val="fr-FR"/>
        </w:rPr>
      </w:pPr>
      <w:r w:rsidRPr="00281B96">
        <w:rPr>
          <w:lang w:val="fr-FR"/>
        </w:rPr>
        <w:t>Deux séminaires sur l</w:t>
      </w:r>
      <w:r>
        <w:rPr>
          <w:rFonts w:hint="eastAsia"/>
          <w:lang w:val="fr-FR"/>
        </w:rPr>
        <w:t>’</w:t>
      </w:r>
      <w:r w:rsidRPr="00281B96">
        <w:rPr>
          <w:lang w:val="fr-FR"/>
        </w:rPr>
        <w:t>inclusion de l</w:t>
      </w:r>
      <w:r>
        <w:rPr>
          <w:rFonts w:hint="eastAsia"/>
          <w:lang w:val="fr-FR"/>
        </w:rPr>
        <w:t>’</w:t>
      </w:r>
      <w:r w:rsidRPr="00281B96">
        <w:rPr>
          <w:lang w:val="fr-FR"/>
        </w:rPr>
        <w:t>égalité entre les femmes et les hommes dans l</w:t>
      </w:r>
      <w:r>
        <w:rPr>
          <w:rFonts w:hint="eastAsia"/>
          <w:lang w:val="fr-FR"/>
        </w:rPr>
        <w:t>’</w:t>
      </w:r>
      <w:r w:rsidRPr="00281B96">
        <w:rPr>
          <w:lang w:val="fr-FR"/>
        </w:rPr>
        <w:t>éducation ont été tenu</w:t>
      </w:r>
      <w:r>
        <w:rPr>
          <w:lang w:val="fr-FR"/>
        </w:rPr>
        <w:t>s</w:t>
      </w:r>
      <w:r w:rsidRPr="00281B96">
        <w:rPr>
          <w:lang w:val="fr-FR"/>
        </w:rPr>
        <w:t xml:space="preserve"> dans le cadre du débat national sur l</w:t>
      </w:r>
      <w:r>
        <w:rPr>
          <w:rFonts w:hint="eastAsia"/>
          <w:lang w:val="fr-FR"/>
        </w:rPr>
        <w:t>’</w:t>
      </w:r>
      <w:r w:rsidRPr="00281B96">
        <w:rPr>
          <w:lang w:val="fr-FR"/>
        </w:rPr>
        <w:t xml:space="preserve">éducation parrainé par le </w:t>
      </w:r>
      <w:r>
        <w:rPr>
          <w:lang w:val="fr-FR"/>
        </w:rPr>
        <w:t>C</w:t>
      </w:r>
      <w:r w:rsidRPr="00281B96">
        <w:rPr>
          <w:lang w:val="fr-FR"/>
        </w:rPr>
        <w:t xml:space="preserve">onseil sur </w:t>
      </w:r>
      <w:r>
        <w:rPr>
          <w:lang w:val="fr-FR"/>
        </w:rPr>
        <w:t>instruction</w:t>
      </w:r>
      <w:r w:rsidRPr="00281B96">
        <w:rPr>
          <w:lang w:val="fr-FR"/>
        </w:rPr>
        <w:t xml:space="preserve"> du </w:t>
      </w:r>
      <w:r>
        <w:rPr>
          <w:lang w:val="fr-FR"/>
        </w:rPr>
        <w:t>P</w:t>
      </w:r>
      <w:r w:rsidRPr="00281B96">
        <w:rPr>
          <w:lang w:val="fr-FR"/>
        </w:rPr>
        <w:t xml:space="preserve">arlement et </w:t>
      </w:r>
      <w:r>
        <w:rPr>
          <w:lang w:val="fr-FR"/>
        </w:rPr>
        <w:t>du</w:t>
      </w:r>
      <w:r w:rsidRPr="00281B96">
        <w:rPr>
          <w:lang w:val="fr-FR"/>
        </w:rPr>
        <w:t xml:space="preserve"> </w:t>
      </w:r>
      <w:r>
        <w:rPr>
          <w:lang w:val="fr-FR"/>
        </w:rPr>
        <w:t>Gouvernement</w:t>
      </w:r>
      <w:r w:rsidRPr="00281B96">
        <w:rPr>
          <w:lang w:val="fr-FR"/>
        </w:rPr>
        <w:t xml:space="preserve"> portugais. Les séminaires étaient organisés par des ONG féminines du </w:t>
      </w:r>
      <w:r>
        <w:rPr>
          <w:lang w:val="fr-FR"/>
        </w:rPr>
        <w:t>C</w:t>
      </w:r>
      <w:r w:rsidRPr="00281B96">
        <w:rPr>
          <w:lang w:val="fr-FR"/>
        </w:rPr>
        <w:t xml:space="preserve">onseil consultatif de la </w:t>
      </w:r>
      <w:r>
        <w:rPr>
          <w:lang w:val="fr-FR"/>
        </w:rPr>
        <w:t>Commission</w:t>
      </w:r>
      <w:r w:rsidRPr="00281B96">
        <w:rPr>
          <w:lang w:val="fr-FR"/>
        </w:rPr>
        <w:t xml:space="preserve"> pour l</w:t>
      </w:r>
      <w:r>
        <w:rPr>
          <w:rFonts w:hint="eastAsia"/>
          <w:lang w:val="fr-FR"/>
        </w:rPr>
        <w:t>’</w:t>
      </w:r>
      <w:r w:rsidRPr="00281B96">
        <w:rPr>
          <w:lang w:val="fr-FR"/>
        </w:rPr>
        <w:t>égalité et les droits de la femme et l</w:t>
      </w:r>
      <w:r>
        <w:rPr>
          <w:rFonts w:hint="eastAsia"/>
          <w:lang w:val="fr-FR"/>
        </w:rPr>
        <w:t>’</w:t>
      </w:r>
      <w:r w:rsidRPr="00281B96">
        <w:rPr>
          <w:lang w:val="fr-FR"/>
        </w:rPr>
        <w:t>École supérieure de l</w:t>
      </w:r>
      <w:r>
        <w:rPr>
          <w:rFonts w:hint="eastAsia"/>
          <w:lang w:val="fr-FR"/>
        </w:rPr>
        <w:t>’</w:t>
      </w:r>
      <w:r w:rsidRPr="00281B96">
        <w:rPr>
          <w:lang w:val="fr-FR"/>
        </w:rPr>
        <w:t>éducation à Santarem respectivement. Le premier trait</w:t>
      </w:r>
      <w:r>
        <w:rPr>
          <w:lang w:val="fr-FR"/>
        </w:rPr>
        <w:t>ait</w:t>
      </w:r>
      <w:r w:rsidRPr="00281B96">
        <w:rPr>
          <w:lang w:val="fr-FR"/>
        </w:rPr>
        <w:t xml:space="preserve"> </w:t>
      </w:r>
      <w:r>
        <w:rPr>
          <w:lang w:val="fr-FR"/>
        </w:rPr>
        <w:t>d</w:t>
      </w:r>
      <w:r w:rsidRPr="00281B96">
        <w:rPr>
          <w:lang w:val="fr-FR"/>
        </w:rPr>
        <w:t>es mesures à prendre dans l</w:t>
      </w:r>
      <w:r>
        <w:rPr>
          <w:rFonts w:hint="eastAsia"/>
          <w:lang w:val="fr-FR"/>
        </w:rPr>
        <w:t>’</w:t>
      </w:r>
      <w:r w:rsidRPr="00281B96">
        <w:rPr>
          <w:lang w:val="fr-FR"/>
        </w:rPr>
        <w:t>enseignement primaire et secondaire aux fins de la mise en oeuvre effective de l</w:t>
      </w:r>
      <w:r>
        <w:rPr>
          <w:rFonts w:hint="eastAsia"/>
          <w:lang w:val="fr-FR"/>
        </w:rPr>
        <w:t>’</w:t>
      </w:r>
      <w:r w:rsidRPr="00281B96">
        <w:rPr>
          <w:lang w:val="fr-FR"/>
        </w:rPr>
        <w:t>éducation mixte</w:t>
      </w:r>
      <w:r>
        <w:rPr>
          <w:lang w:val="fr-FR"/>
        </w:rPr>
        <w:t>, e</w:t>
      </w:r>
      <w:r w:rsidRPr="00281B96">
        <w:rPr>
          <w:lang w:val="fr-FR"/>
        </w:rPr>
        <w:t>t le deuxième a mis l</w:t>
      </w:r>
      <w:r>
        <w:rPr>
          <w:rFonts w:hint="eastAsia"/>
          <w:lang w:val="fr-FR"/>
        </w:rPr>
        <w:t>’</w:t>
      </w:r>
      <w:r w:rsidRPr="00281B96">
        <w:rPr>
          <w:lang w:val="fr-FR"/>
        </w:rPr>
        <w:t>accent sur l</w:t>
      </w:r>
      <w:r>
        <w:rPr>
          <w:rFonts w:hint="eastAsia"/>
          <w:lang w:val="fr-FR"/>
        </w:rPr>
        <w:t>’</w:t>
      </w:r>
      <w:r w:rsidRPr="00281B96">
        <w:rPr>
          <w:lang w:val="fr-FR"/>
        </w:rPr>
        <w:t>éducation préscolaire et l</w:t>
      </w:r>
      <w:r>
        <w:rPr>
          <w:rFonts w:hint="eastAsia"/>
          <w:lang w:val="fr-FR"/>
        </w:rPr>
        <w:t>’</w:t>
      </w:r>
      <w:r w:rsidRPr="00281B96">
        <w:rPr>
          <w:lang w:val="fr-FR"/>
        </w:rPr>
        <w:t>éducation concernant l</w:t>
      </w:r>
      <w:r>
        <w:rPr>
          <w:rFonts w:hint="eastAsia"/>
          <w:lang w:val="fr-FR"/>
        </w:rPr>
        <w:t>’</w:t>
      </w:r>
      <w:r w:rsidRPr="00281B96">
        <w:rPr>
          <w:lang w:val="fr-FR"/>
        </w:rPr>
        <w:t>égalité des sexes.</w:t>
      </w:r>
    </w:p>
    <w:p w:rsidR="00B328F5" w:rsidRPr="00281B96" w:rsidRDefault="00B328F5" w:rsidP="00B328F5">
      <w:pPr>
        <w:pStyle w:val="SingleTxt"/>
        <w:rPr>
          <w:lang w:val="fr-FR"/>
        </w:rPr>
      </w:pPr>
      <w:r>
        <w:rPr>
          <w:lang w:val="fr-FR"/>
        </w:rPr>
        <w:tab/>
      </w:r>
      <w:r w:rsidRPr="00281B96">
        <w:rPr>
          <w:lang w:val="fr-FR"/>
        </w:rPr>
        <w:t>Le réseau national de l</w:t>
      </w:r>
      <w:r>
        <w:rPr>
          <w:rFonts w:hint="eastAsia"/>
          <w:lang w:val="fr-FR"/>
        </w:rPr>
        <w:t>’</w:t>
      </w:r>
      <w:r w:rsidRPr="00281B96">
        <w:rPr>
          <w:lang w:val="fr-FR"/>
        </w:rPr>
        <w:t>éducation mixte qui réunit des spécialistes de l</w:t>
      </w:r>
      <w:r>
        <w:rPr>
          <w:rFonts w:hint="eastAsia"/>
          <w:lang w:val="fr-FR"/>
        </w:rPr>
        <w:t>’</w:t>
      </w:r>
      <w:r w:rsidRPr="00281B96">
        <w:rPr>
          <w:lang w:val="fr-FR"/>
        </w:rPr>
        <w:t>éducation, de la formation et des questions de l</w:t>
      </w:r>
      <w:r>
        <w:rPr>
          <w:rFonts w:hint="eastAsia"/>
          <w:lang w:val="fr-FR"/>
        </w:rPr>
        <w:t>’</w:t>
      </w:r>
      <w:r w:rsidRPr="00281B96">
        <w:rPr>
          <w:lang w:val="fr-FR"/>
        </w:rPr>
        <w:t>égalité des sexes a été étendu à des domaines moins bien représentés comme les sports, l</w:t>
      </w:r>
      <w:r>
        <w:rPr>
          <w:rFonts w:hint="eastAsia"/>
          <w:lang w:val="fr-FR"/>
        </w:rPr>
        <w:t>’</w:t>
      </w:r>
      <w:r w:rsidRPr="00281B96">
        <w:rPr>
          <w:lang w:val="fr-FR"/>
        </w:rPr>
        <w:t>éducation physique et les technologies de l</w:t>
      </w:r>
      <w:r>
        <w:rPr>
          <w:rFonts w:hint="eastAsia"/>
          <w:lang w:val="fr-FR"/>
        </w:rPr>
        <w:t>’</w:t>
      </w:r>
      <w:r w:rsidRPr="00281B96">
        <w:rPr>
          <w:lang w:val="fr-FR"/>
        </w:rPr>
        <w:t>information et de la communication. Il s</w:t>
      </w:r>
      <w:r>
        <w:rPr>
          <w:rFonts w:hint="eastAsia"/>
          <w:lang w:val="fr-FR"/>
        </w:rPr>
        <w:t>’</w:t>
      </w:r>
      <w:r w:rsidRPr="00281B96">
        <w:rPr>
          <w:lang w:val="fr-FR"/>
        </w:rPr>
        <w:t>est avéré une ressource essentielle pour la promotion de l</w:t>
      </w:r>
      <w:r>
        <w:rPr>
          <w:rFonts w:hint="eastAsia"/>
          <w:lang w:val="fr-FR"/>
        </w:rPr>
        <w:t>’</w:t>
      </w:r>
      <w:r w:rsidRPr="00281B96">
        <w:rPr>
          <w:lang w:val="fr-FR"/>
        </w:rPr>
        <w:t>intégration d</w:t>
      </w:r>
      <w:r>
        <w:rPr>
          <w:rFonts w:hint="eastAsia"/>
          <w:lang w:val="fr-FR"/>
        </w:rPr>
        <w:t>’</w:t>
      </w:r>
      <w:r>
        <w:rPr>
          <w:lang w:val="fr-FR"/>
        </w:rPr>
        <w:t>une persp</w:t>
      </w:r>
      <w:r w:rsidRPr="00281B96">
        <w:rPr>
          <w:lang w:val="fr-FR"/>
        </w:rPr>
        <w:t>ective sexospécifique dans l</w:t>
      </w:r>
      <w:r>
        <w:rPr>
          <w:rFonts w:hint="eastAsia"/>
          <w:lang w:val="fr-FR"/>
        </w:rPr>
        <w:t>’</w:t>
      </w:r>
      <w:r w:rsidRPr="00281B96">
        <w:rPr>
          <w:lang w:val="fr-FR"/>
        </w:rPr>
        <w:t>éducation et pour l</w:t>
      </w:r>
      <w:r>
        <w:rPr>
          <w:rFonts w:hint="eastAsia"/>
          <w:lang w:val="fr-FR"/>
        </w:rPr>
        <w:t>’</w:t>
      </w:r>
      <w:r w:rsidRPr="00281B96">
        <w:rPr>
          <w:lang w:val="fr-FR"/>
        </w:rPr>
        <w:t>élimination de la discrimination fondée sur le sexe dans l</w:t>
      </w:r>
      <w:r>
        <w:rPr>
          <w:rFonts w:hint="eastAsia"/>
          <w:lang w:val="fr-FR"/>
        </w:rPr>
        <w:t>’</w:t>
      </w:r>
      <w:r w:rsidRPr="00281B96">
        <w:rPr>
          <w:lang w:val="fr-FR"/>
        </w:rPr>
        <w:t>éducation institutionnalisée et non institutionnalisée en général et dans le système d</w:t>
      </w:r>
      <w:r>
        <w:rPr>
          <w:rFonts w:hint="eastAsia"/>
          <w:lang w:val="fr-FR"/>
        </w:rPr>
        <w:t>’</w:t>
      </w:r>
      <w:r w:rsidRPr="00281B96">
        <w:rPr>
          <w:lang w:val="fr-FR"/>
        </w:rPr>
        <w:t>éducation en particulier.</w:t>
      </w:r>
    </w:p>
    <w:p w:rsidR="00B328F5" w:rsidRPr="00281B96" w:rsidRDefault="00B328F5" w:rsidP="00B328F5">
      <w:pPr>
        <w:pStyle w:val="SingleTxt"/>
        <w:rPr>
          <w:lang w:val="fr-FR"/>
        </w:rPr>
      </w:pPr>
      <w:r>
        <w:rPr>
          <w:lang w:val="fr-FR"/>
        </w:rPr>
        <w:tab/>
      </w:r>
      <w:r w:rsidRPr="00281B96">
        <w:rPr>
          <w:lang w:val="fr-FR"/>
        </w:rPr>
        <w:t xml:space="preserve">La </w:t>
      </w:r>
      <w:r>
        <w:rPr>
          <w:lang w:val="fr-FR"/>
        </w:rPr>
        <w:t>Commission</w:t>
      </w:r>
      <w:r w:rsidRPr="00281B96">
        <w:rPr>
          <w:lang w:val="fr-FR"/>
        </w:rPr>
        <w:t xml:space="preserve"> pour l</w:t>
      </w:r>
      <w:r>
        <w:rPr>
          <w:rFonts w:hint="eastAsia"/>
          <w:lang w:val="fr-FR"/>
        </w:rPr>
        <w:t>’</w:t>
      </w:r>
      <w:r w:rsidRPr="00281B96">
        <w:rPr>
          <w:lang w:val="fr-FR"/>
        </w:rPr>
        <w:t>égalité et les droits de la femme a entretenu et étendu ce réseau et ses membres ont collaboré et particip</w:t>
      </w:r>
      <w:r>
        <w:rPr>
          <w:lang w:val="fr-FR"/>
        </w:rPr>
        <w:t>é</w:t>
      </w:r>
      <w:r w:rsidRPr="00281B96">
        <w:rPr>
          <w:lang w:val="fr-FR"/>
        </w:rPr>
        <w:t xml:space="preserve"> aux initiatives lancées dans le cadre du deuxième </w:t>
      </w:r>
      <w:r>
        <w:rPr>
          <w:lang w:val="fr-FR"/>
        </w:rPr>
        <w:t>Plan</w:t>
      </w:r>
      <w:r w:rsidRPr="00281B96">
        <w:rPr>
          <w:lang w:val="fr-FR"/>
        </w:rPr>
        <w:t xml:space="preserve"> national pour l</w:t>
      </w:r>
      <w:r>
        <w:rPr>
          <w:rFonts w:hint="eastAsia"/>
          <w:lang w:val="fr-FR"/>
        </w:rPr>
        <w:t>’</w:t>
      </w:r>
      <w:r w:rsidRPr="00281B96">
        <w:rPr>
          <w:lang w:val="fr-FR"/>
        </w:rPr>
        <w:t xml:space="preserve">égalité et au partenariat de la </w:t>
      </w:r>
      <w:r>
        <w:rPr>
          <w:lang w:val="fr-FR"/>
        </w:rPr>
        <w:t>Commission</w:t>
      </w:r>
      <w:r w:rsidRPr="00281B96">
        <w:rPr>
          <w:lang w:val="fr-FR"/>
        </w:rPr>
        <w:t xml:space="preserve"> concernant des projets d</w:t>
      </w:r>
      <w:r>
        <w:rPr>
          <w:rFonts w:hint="eastAsia"/>
          <w:lang w:val="fr-FR"/>
        </w:rPr>
        <w:t>’</w:t>
      </w:r>
      <w:r w:rsidRPr="00281B96">
        <w:rPr>
          <w:lang w:val="fr-FR"/>
        </w:rPr>
        <w:t xml:space="preserve">éducation. Une centaine de chercheurs et de chargés de cours de plus de 25 institutions universitaires à </w:t>
      </w:r>
      <w:r>
        <w:rPr>
          <w:lang w:val="fr-FR"/>
        </w:rPr>
        <w:t>P</w:t>
      </w:r>
      <w:r w:rsidRPr="00281B96">
        <w:rPr>
          <w:lang w:val="fr-FR"/>
        </w:rPr>
        <w:t xml:space="preserve">orto, Braga, Coimbra, Leiria, Lisbonne, Santarem, Setubal, Evora, Beja et Faro font partie de ce réseau, de même que </w:t>
      </w:r>
      <w:r>
        <w:rPr>
          <w:lang w:val="fr-FR"/>
        </w:rPr>
        <w:t xml:space="preserve">des </w:t>
      </w:r>
      <w:r w:rsidRPr="00281B96">
        <w:rPr>
          <w:lang w:val="fr-FR"/>
        </w:rPr>
        <w:t>personne</w:t>
      </w:r>
      <w:r>
        <w:rPr>
          <w:lang w:val="fr-FR"/>
        </w:rPr>
        <w:t>s</w:t>
      </w:r>
      <w:r w:rsidRPr="00281B96">
        <w:rPr>
          <w:lang w:val="fr-FR"/>
        </w:rPr>
        <w:t xml:space="preserve"> appartenant à des ONG comme l</w:t>
      </w:r>
      <w:r>
        <w:rPr>
          <w:rFonts w:hint="eastAsia"/>
          <w:lang w:val="fr-FR"/>
        </w:rPr>
        <w:t>’</w:t>
      </w:r>
      <w:r>
        <w:rPr>
          <w:lang w:val="fr-FR"/>
        </w:rPr>
        <w:t>A</w:t>
      </w:r>
      <w:r w:rsidRPr="00281B96">
        <w:rPr>
          <w:lang w:val="fr-FR"/>
        </w:rPr>
        <w:t xml:space="preserve">ssociation portugaise </w:t>
      </w:r>
      <w:r>
        <w:rPr>
          <w:lang w:val="fr-FR"/>
        </w:rPr>
        <w:t>pour l</w:t>
      </w:r>
      <w:r w:rsidRPr="00281B96">
        <w:rPr>
          <w:lang w:val="fr-FR"/>
        </w:rPr>
        <w:t>es ét</w:t>
      </w:r>
      <w:r>
        <w:rPr>
          <w:lang w:val="fr-FR"/>
        </w:rPr>
        <w:t>udes sur le rôle des femmes, l</w:t>
      </w:r>
      <w:r>
        <w:rPr>
          <w:rFonts w:hint="eastAsia"/>
          <w:lang w:val="fr-FR"/>
        </w:rPr>
        <w:t>’</w:t>
      </w:r>
      <w:r>
        <w:rPr>
          <w:lang w:val="fr-FR"/>
        </w:rPr>
        <w:t>A</w:t>
      </w:r>
      <w:r w:rsidRPr="00281B96">
        <w:rPr>
          <w:lang w:val="fr-FR"/>
        </w:rPr>
        <w:t>ssociation femmes et sports, le réseau de la jeunesse pour l</w:t>
      </w:r>
      <w:r>
        <w:rPr>
          <w:rFonts w:hint="eastAsia"/>
          <w:lang w:val="fr-FR"/>
        </w:rPr>
        <w:t>’</w:t>
      </w:r>
      <w:r w:rsidRPr="00281B96">
        <w:rPr>
          <w:lang w:val="fr-FR"/>
        </w:rPr>
        <w:t xml:space="preserve">égalité des chances entre les femmes et les hommes et UMAR. </w:t>
      </w:r>
    </w:p>
    <w:p w:rsidR="00B328F5" w:rsidRDefault="00B328F5" w:rsidP="00B328F5">
      <w:pPr>
        <w:pStyle w:val="SingleTxt"/>
        <w:rPr>
          <w:lang w:val="fr-FR"/>
        </w:rPr>
      </w:pPr>
      <w:r>
        <w:rPr>
          <w:lang w:val="fr-FR"/>
        </w:rPr>
        <w:tab/>
        <w:t>Entre 2004 et 2006, 40 membres de ce réseau appartenant à 15 institutions de l</w:t>
      </w:r>
      <w:r>
        <w:rPr>
          <w:rFonts w:hint="eastAsia"/>
          <w:lang w:val="fr-FR"/>
        </w:rPr>
        <w:t>’</w:t>
      </w:r>
      <w:r>
        <w:rPr>
          <w:lang w:val="fr-FR"/>
        </w:rPr>
        <w:t>enseignement supérieur (8 universités et 4 écoles polytechniques au Portugal continental) et 3 ONG ont participé à l</w:t>
      </w:r>
      <w:r>
        <w:rPr>
          <w:rFonts w:hint="eastAsia"/>
          <w:lang w:val="fr-FR"/>
        </w:rPr>
        <w:t>’</w:t>
      </w:r>
      <w:r>
        <w:rPr>
          <w:lang w:val="fr-FR"/>
        </w:rPr>
        <w:t>élaboration de publications de la Commission pour l</w:t>
      </w:r>
      <w:r>
        <w:rPr>
          <w:rFonts w:hint="eastAsia"/>
          <w:lang w:val="fr-FR"/>
        </w:rPr>
        <w:t>’</w:t>
      </w:r>
      <w:r>
        <w:rPr>
          <w:lang w:val="fr-FR"/>
        </w:rPr>
        <w:t>égalité et les droits de la femme distribuées dans les écoles, et aux campagnes de formation et de sensibilisation organisées par la Commission en partenariat avec le Ministère de l</w:t>
      </w:r>
      <w:r>
        <w:rPr>
          <w:rFonts w:hint="eastAsia"/>
          <w:lang w:val="fr-FR"/>
        </w:rPr>
        <w:t>’</w:t>
      </w:r>
      <w:r>
        <w:rPr>
          <w:lang w:val="fr-FR"/>
        </w:rPr>
        <w:t>éducation (dans le cadre du deuxième Plan national de l</w:t>
      </w:r>
      <w:r>
        <w:rPr>
          <w:rFonts w:hint="eastAsia"/>
          <w:lang w:val="fr-FR"/>
        </w:rPr>
        <w:t>’</w:t>
      </w:r>
      <w:r>
        <w:rPr>
          <w:lang w:val="fr-FR"/>
        </w:rPr>
        <w:t>égalité et du projet Sacausef) et avec les autorités locales, et à d</w:t>
      </w:r>
      <w:r>
        <w:rPr>
          <w:rFonts w:hint="eastAsia"/>
          <w:lang w:val="fr-FR"/>
        </w:rPr>
        <w:t>’</w:t>
      </w:r>
      <w:r>
        <w:rPr>
          <w:lang w:val="fr-FR"/>
        </w:rPr>
        <w:t>autres initiatives de la Commission en matière d</w:t>
      </w:r>
      <w:r>
        <w:rPr>
          <w:rFonts w:hint="eastAsia"/>
          <w:lang w:val="fr-FR"/>
        </w:rPr>
        <w:t>’</w:t>
      </w:r>
      <w:r>
        <w:rPr>
          <w:lang w:val="fr-FR"/>
        </w:rPr>
        <w:t>éducation.</w:t>
      </w:r>
    </w:p>
    <w:p w:rsidR="00B328F5" w:rsidRPr="00281B96" w:rsidRDefault="00B328F5" w:rsidP="00B328F5">
      <w:pPr>
        <w:pStyle w:val="SingleTxt"/>
        <w:rPr>
          <w:lang w:val="fr-FR"/>
        </w:rPr>
      </w:pPr>
      <w:r>
        <w:rPr>
          <w:lang w:val="fr-FR"/>
        </w:rPr>
        <w:tab/>
      </w:r>
      <w:r w:rsidRPr="00281B96">
        <w:rPr>
          <w:lang w:val="fr-FR"/>
        </w:rPr>
        <w:t>Dans ce cadre, la stratégie de distribution régulière de l</w:t>
      </w:r>
      <w:r>
        <w:rPr>
          <w:rFonts w:hint="eastAsia"/>
          <w:lang w:val="fr-FR"/>
        </w:rPr>
        <w:t>’</w:t>
      </w:r>
      <w:r w:rsidRPr="00281B96">
        <w:rPr>
          <w:lang w:val="fr-FR"/>
        </w:rPr>
        <w:t xml:space="preserve">information et de la documentation de la </w:t>
      </w:r>
      <w:r>
        <w:rPr>
          <w:lang w:val="fr-FR"/>
        </w:rPr>
        <w:t>Commission</w:t>
      </w:r>
      <w:r w:rsidRPr="00281B96">
        <w:rPr>
          <w:lang w:val="fr-FR"/>
        </w:rPr>
        <w:t xml:space="preserve"> pour l</w:t>
      </w:r>
      <w:r>
        <w:rPr>
          <w:rFonts w:hint="eastAsia"/>
          <w:lang w:val="fr-FR"/>
        </w:rPr>
        <w:t>’</w:t>
      </w:r>
      <w:r w:rsidRPr="00281B96">
        <w:rPr>
          <w:lang w:val="fr-FR"/>
        </w:rPr>
        <w:t xml:space="preserve">égalité et les droits de la femme a renforcé </w:t>
      </w:r>
      <w:r>
        <w:rPr>
          <w:lang w:val="fr-FR"/>
        </w:rPr>
        <w:t xml:space="preserve">et </w:t>
      </w:r>
      <w:r w:rsidRPr="00281B96">
        <w:rPr>
          <w:lang w:val="fr-FR"/>
        </w:rPr>
        <w:t>étendu ce réseau aux enseignants et aux étudiants du premier cycle universitaire et des programmes de maîtrise dans les sciences de l</w:t>
      </w:r>
      <w:r>
        <w:rPr>
          <w:rFonts w:hint="eastAsia"/>
          <w:lang w:val="fr-FR"/>
        </w:rPr>
        <w:t>’</w:t>
      </w:r>
      <w:r w:rsidRPr="00281B96">
        <w:rPr>
          <w:lang w:val="fr-FR"/>
        </w:rPr>
        <w:t>éducation au Portugal (diplôme de maîtrise en études sur le rôle des femmes de l</w:t>
      </w:r>
      <w:r>
        <w:rPr>
          <w:rFonts w:hint="eastAsia"/>
          <w:lang w:val="fr-FR"/>
        </w:rPr>
        <w:t>’</w:t>
      </w:r>
      <w:r w:rsidRPr="00281B96">
        <w:rPr>
          <w:lang w:val="fr-FR"/>
        </w:rPr>
        <w:t>université ouverte de Lisbonne</w:t>
      </w:r>
      <w:r>
        <w:rPr>
          <w:lang w:val="fr-FR"/>
        </w:rPr>
        <w:t>;</w:t>
      </w:r>
      <w:r w:rsidRPr="00281B96">
        <w:rPr>
          <w:lang w:val="fr-FR"/>
        </w:rPr>
        <w:t xml:space="preserve"> diplôme de maîtrise en matière d</w:t>
      </w:r>
      <w:r>
        <w:rPr>
          <w:rFonts w:hint="eastAsia"/>
          <w:lang w:val="fr-FR"/>
        </w:rPr>
        <w:t>’</w:t>
      </w:r>
      <w:r w:rsidRPr="00281B96">
        <w:rPr>
          <w:lang w:val="fr-FR"/>
        </w:rPr>
        <w:t>égalité des sexes, de civisme et d</w:t>
      </w:r>
      <w:r>
        <w:rPr>
          <w:rFonts w:hint="eastAsia"/>
          <w:lang w:val="fr-FR"/>
        </w:rPr>
        <w:t>’</w:t>
      </w:r>
      <w:r w:rsidRPr="00281B96">
        <w:rPr>
          <w:lang w:val="fr-FR"/>
        </w:rPr>
        <w:t>éducation à la faculté de psychologie et des sciences de l</w:t>
      </w:r>
      <w:r>
        <w:rPr>
          <w:rFonts w:hint="eastAsia"/>
          <w:lang w:val="fr-FR"/>
        </w:rPr>
        <w:t>’</w:t>
      </w:r>
      <w:r w:rsidRPr="00281B96">
        <w:rPr>
          <w:lang w:val="fr-FR"/>
        </w:rPr>
        <w:t xml:space="preserve">éducation aux universités </w:t>
      </w:r>
      <w:r>
        <w:rPr>
          <w:lang w:val="fr-FR"/>
        </w:rPr>
        <w:t>de Porto</w:t>
      </w:r>
      <w:r w:rsidRPr="00281B96">
        <w:rPr>
          <w:lang w:val="fr-FR"/>
        </w:rPr>
        <w:t xml:space="preserve"> et d</w:t>
      </w:r>
      <w:r>
        <w:rPr>
          <w:rFonts w:hint="eastAsia"/>
          <w:lang w:val="fr-FR"/>
        </w:rPr>
        <w:t>’</w:t>
      </w:r>
      <w:r w:rsidRPr="00281B96">
        <w:rPr>
          <w:lang w:val="fr-FR"/>
        </w:rPr>
        <w:t>Evora).</w:t>
      </w:r>
    </w:p>
    <w:p w:rsidR="00B328F5" w:rsidRPr="00201635" w:rsidRDefault="00B328F5" w:rsidP="00B328F5">
      <w:pPr>
        <w:pStyle w:val="SingleTxt"/>
        <w:spacing w:after="0" w:line="120" w:lineRule="exact"/>
        <w:rPr>
          <w:sz w:val="10"/>
          <w:lang w:val="fr-FR"/>
        </w:rPr>
      </w:pPr>
    </w:p>
    <w:p w:rsidR="00B328F5" w:rsidRPr="00281B96" w:rsidRDefault="00B328F5" w:rsidP="00B328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281B96">
        <w:rPr>
          <w:lang w:val="fr-FR"/>
        </w:rPr>
        <w:t>Formation professionnelle</w:t>
      </w:r>
    </w:p>
    <w:p w:rsidR="00B328F5" w:rsidRPr="00201635" w:rsidRDefault="00B328F5" w:rsidP="00B328F5">
      <w:pPr>
        <w:pStyle w:val="SingleTxt"/>
        <w:spacing w:after="0" w:line="120" w:lineRule="exact"/>
        <w:rPr>
          <w:b/>
          <w:bCs/>
          <w:sz w:val="10"/>
          <w:lang w:val="fr-FR"/>
        </w:rPr>
      </w:pPr>
    </w:p>
    <w:p w:rsidR="00B328F5" w:rsidRPr="00281B96" w:rsidRDefault="00B328F5" w:rsidP="00B328F5">
      <w:pPr>
        <w:pStyle w:val="SingleTxt"/>
        <w:rPr>
          <w:lang w:val="fr-FR"/>
        </w:rPr>
      </w:pPr>
      <w:r>
        <w:rPr>
          <w:lang w:val="fr-FR"/>
        </w:rPr>
        <w:tab/>
      </w:r>
      <w:r w:rsidRPr="00281B96">
        <w:rPr>
          <w:lang w:val="fr-FR"/>
        </w:rPr>
        <w:t>L</w:t>
      </w:r>
      <w:r>
        <w:rPr>
          <w:rFonts w:hint="eastAsia"/>
          <w:lang w:val="fr-FR"/>
        </w:rPr>
        <w:t>’</w:t>
      </w:r>
      <w:r w:rsidRPr="00281B96">
        <w:rPr>
          <w:lang w:val="fr-FR"/>
        </w:rPr>
        <w:t>institut de l</w:t>
      </w:r>
      <w:r>
        <w:rPr>
          <w:rFonts w:hint="eastAsia"/>
          <w:lang w:val="fr-FR"/>
        </w:rPr>
        <w:t>’</w:t>
      </w:r>
      <w:r w:rsidRPr="00281B96">
        <w:rPr>
          <w:lang w:val="fr-FR"/>
        </w:rPr>
        <w:t>emploi et de la formation professionnelle a exécuté une série</w:t>
      </w:r>
      <w:r>
        <w:rPr>
          <w:lang w:val="fr-FR"/>
        </w:rPr>
        <w:t xml:space="preserve"> d</w:t>
      </w:r>
      <w:r>
        <w:rPr>
          <w:rFonts w:hint="eastAsia"/>
          <w:lang w:val="fr-FR"/>
        </w:rPr>
        <w:t>’</w:t>
      </w:r>
      <w:r>
        <w:rPr>
          <w:lang w:val="fr-FR"/>
        </w:rPr>
        <w:t xml:space="preserve">activités et </w:t>
      </w:r>
      <w:r w:rsidRPr="00281B96">
        <w:rPr>
          <w:lang w:val="fr-FR"/>
        </w:rPr>
        <w:t>de programmes qui contribuent directement ou indirectement à la promotion de l</w:t>
      </w:r>
      <w:r>
        <w:rPr>
          <w:rFonts w:hint="eastAsia"/>
          <w:lang w:val="fr-FR"/>
        </w:rPr>
        <w:t>’</w:t>
      </w:r>
      <w:r w:rsidRPr="00281B96">
        <w:rPr>
          <w:lang w:val="fr-FR"/>
        </w:rPr>
        <w:t>égalité des chances</w:t>
      </w:r>
      <w:r>
        <w:rPr>
          <w:lang w:val="fr-FR"/>
        </w:rPr>
        <w:t xml:space="preserve"> entre les hommes et l</w:t>
      </w:r>
      <w:r w:rsidRPr="00281B96">
        <w:rPr>
          <w:lang w:val="fr-FR"/>
        </w:rPr>
        <w:t>es femmes, entre autres :</w:t>
      </w:r>
    </w:p>
    <w:p w:rsidR="00B328F5" w:rsidRPr="00281B96" w:rsidRDefault="00B328F5" w:rsidP="00B328F5">
      <w:pPr>
        <w:pStyle w:val="SingleTxt"/>
        <w:numPr>
          <w:ilvl w:val="2"/>
          <w:numId w:val="11"/>
        </w:numPr>
        <w:tabs>
          <w:tab w:val="clear" w:pos="1742"/>
          <w:tab w:val="clear" w:pos="2218"/>
          <w:tab w:val="clear" w:pos="3658"/>
          <w:tab w:val="left" w:pos="1710"/>
        </w:tabs>
        <w:ind w:left="1710" w:hanging="450"/>
        <w:rPr>
          <w:lang w:val="fr-FR"/>
        </w:rPr>
      </w:pPr>
      <w:r w:rsidRPr="00281B96">
        <w:rPr>
          <w:lang w:val="fr-FR"/>
        </w:rPr>
        <w:t>Intégration du principe de l</w:t>
      </w:r>
      <w:r>
        <w:rPr>
          <w:rFonts w:hint="eastAsia"/>
          <w:lang w:val="fr-FR"/>
        </w:rPr>
        <w:t>’</w:t>
      </w:r>
      <w:r w:rsidRPr="00281B96">
        <w:rPr>
          <w:lang w:val="fr-FR"/>
        </w:rPr>
        <w:t>égalité des chances</w:t>
      </w:r>
      <w:r>
        <w:rPr>
          <w:lang w:val="fr-FR"/>
        </w:rPr>
        <w:t xml:space="preserve"> entre </w:t>
      </w:r>
      <w:r w:rsidRPr="00281B96">
        <w:rPr>
          <w:lang w:val="fr-FR"/>
        </w:rPr>
        <w:t>les hommes et les femmes dans les programmes de formation professionnelle et de formation des moniteurs.</w:t>
      </w:r>
    </w:p>
    <w:p w:rsidR="00B328F5" w:rsidRPr="00281B96" w:rsidRDefault="00B328F5" w:rsidP="00B328F5">
      <w:pPr>
        <w:pStyle w:val="SingleTxt"/>
        <w:numPr>
          <w:ilvl w:val="2"/>
          <w:numId w:val="11"/>
        </w:numPr>
        <w:tabs>
          <w:tab w:val="clear" w:pos="1742"/>
          <w:tab w:val="clear" w:pos="3658"/>
          <w:tab w:val="left" w:pos="1710"/>
        </w:tabs>
        <w:ind w:left="1710" w:hanging="450"/>
        <w:rPr>
          <w:lang w:val="fr-FR"/>
        </w:rPr>
      </w:pPr>
      <w:r>
        <w:rPr>
          <w:lang w:val="fr-FR"/>
        </w:rPr>
        <w:t>V</w:t>
      </w:r>
      <w:r w:rsidRPr="00281B96">
        <w:rPr>
          <w:lang w:val="fr-FR"/>
        </w:rPr>
        <w:t>ersement d</w:t>
      </w:r>
      <w:r>
        <w:rPr>
          <w:rFonts w:hint="eastAsia"/>
          <w:lang w:val="fr-FR"/>
        </w:rPr>
        <w:t>’</w:t>
      </w:r>
      <w:r w:rsidRPr="00281B96">
        <w:rPr>
          <w:lang w:val="fr-FR"/>
        </w:rPr>
        <w:t>une allocation pour enfants ou personne</w:t>
      </w:r>
      <w:r>
        <w:rPr>
          <w:lang w:val="fr-FR"/>
        </w:rPr>
        <w:t>s</w:t>
      </w:r>
      <w:r w:rsidRPr="00281B96">
        <w:rPr>
          <w:lang w:val="fr-FR"/>
        </w:rPr>
        <w:t xml:space="preserve"> à charge</w:t>
      </w:r>
      <w:r>
        <w:rPr>
          <w:lang w:val="fr-FR"/>
        </w:rPr>
        <w:t xml:space="preserve"> à </w:t>
      </w:r>
      <w:r w:rsidRPr="00281B96">
        <w:rPr>
          <w:lang w:val="fr-FR"/>
        </w:rPr>
        <w:t>tous les bénéficiaires des</w:t>
      </w:r>
      <w:r>
        <w:rPr>
          <w:lang w:val="fr-FR"/>
        </w:rPr>
        <w:t xml:space="preserve"> activités et </w:t>
      </w:r>
      <w:r w:rsidRPr="00281B96">
        <w:rPr>
          <w:lang w:val="fr-FR"/>
        </w:rPr>
        <w:t>programmes de formation et de promotion de l</w:t>
      </w:r>
      <w:r>
        <w:rPr>
          <w:rFonts w:hint="eastAsia"/>
          <w:lang w:val="fr-FR"/>
        </w:rPr>
        <w:t>’</w:t>
      </w:r>
      <w:r w:rsidRPr="00281B96">
        <w:rPr>
          <w:lang w:val="fr-FR"/>
        </w:rPr>
        <w:t>emploi qui prennent part à des activités de formation ayant un contenu à la fois théorique et pratique.</w:t>
      </w:r>
    </w:p>
    <w:p w:rsidR="00B328F5" w:rsidRPr="00281B96" w:rsidRDefault="00B328F5" w:rsidP="00B328F5">
      <w:pPr>
        <w:pStyle w:val="SingleTxt"/>
        <w:rPr>
          <w:lang w:val="fr-FR"/>
        </w:rPr>
      </w:pPr>
      <w:r>
        <w:rPr>
          <w:lang w:val="fr-FR"/>
        </w:rPr>
        <w:tab/>
      </w:r>
      <w:r w:rsidRPr="00281B96">
        <w:rPr>
          <w:lang w:val="fr-FR"/>
        </w:rPr>
        <w:t>L</w:t>
      </w:r>
      <w:r>
        <w:rPr>
          <w:rFonts w:hint="eastAsia"/>
          <w:lang w:val="fr-FR"/>
        </w:rPr>
        <w:t>’</w:t>
      </w:r>
      <w:r w:rsidRPr="00281B96">
        <w:rPr>
          <w:lang w:val="fr-FR"/>
        </w:rPr>
        <w:t xml:space="preserve">activité 4.4 </w:t>
      </w:r>
      <w:r>
        <w:rPr>
          <w:lang w:val="fr-FR"/>
        </w:rPr>
        <w:t>« </w:t>
      </w:r>
      <w:r w:rsidRPr="00281B96">
        <w:rPr>
          <w:lang w:val="fr-FR"/>
        </w:rPr>
        <w:t>Promotion de l</w:t>
      </w:r>
      <w:r>
        <w:rPr>
          <w:rFonts w:hint="eastAsia"/>
          <w:lang w:val="fr-FR"/>
        </w:rPr>
        <w:t>’</w:t>
      </w:r>
      <w:r w:rsidRPr="00281B96">
        <w:rPr>
          <w:lang w:val="fr-FR"/>
        </w:rPr>
        <w:t>égalité des chances entre les hommes et les femmes</w:t>
      </w:r>
      <w:r>
        <w:rPr>
          <w:lang w:val="fr-FR"/>
        </w:rPr>
        <w:t> »</w:t>
      </w:r>
      <w:r w:rsidRPr="00281B96">
        <w:rPr>
          <w:lang w:val="fr-FR"/>
        </w:rPr>
        <w:t xml:space="preserve"> fait partie de la rubrique 4</w:t>
      </w:r>
      <w:r>
        <w:rPr>
          <w:lang w:val="fr-FR"/>
        </w:rPr>
        <w:t xml:space="preserve"> – « </w:t>
      </w:r>
      <w:r w:rsidRPr="00281B96">
        <w:rPr>
          <w:lang w:val="fr-FR"/>
        </w:rPr>
        <w:t>Promotion de l</w:t>
      </w:r>
      <w:r>
        <w:rPr>
          <w:rFonts w:hint="eastAsia"/>
          <w:lang w:val="fr-FR"/>
        </w:rPr>
        <w:t>’</w:t>
      </w:r>
      <w:r w:rsidRPr="00281B96">
        <w:rPr>
          <w:lang w:val="fr-FR"/>
        </w:rPr>
        <w:t>efficacité et de l</w:t>
      </w:r>
      <w:r>
        <w:rPr>
          <w:rFonts w:hint="eastAsia"/>
          <w:lang w:val="fr-FR"/>
        </w:rPr>
        <w:t>’</w:t>
      </w:r>
      <w:r w:rsidRPr="00281B96">
        <w:rPr>
          <w:lang w:val="fr-FR"/>
        </w:rPr>
        <w:t>équité des politiques</w:t>
      </w:r>
      <w:r>
        <w:rPr>
          <w:lang w:val="fr-FR"/>
        </w:rPr>
        <w:t xml:space="preserve"> d</w:t>
      </w:r>
      <w:r>
        <w:rPr>
          <w:rFonts w:hint="eastAsia"/>
          <w:lang w:val="fr-FR"/>
        </w:rPr>
        <w:t>’</w:t>
      </w:r>
      <w:r>
        <w:rPr>
          <w:lang w:val="fr-FR"/>
        </w:rPr>
        <w:t>emploi et de formation » du P</w:t>
      </w:r>
      <w:r w:rsidRPr="00281B96">
        <w:rPr>
          <w:lang w:val="fr-FR"/>
        </w:rPr>
        <w:t>rogramme opérationnel de l</w:t>
      </w:r>
      <w:r>
        <w:rPr>
          <w:rFonts w:hint="eastAsia"/>
          <w:lang w:val="fr-FR"/>
        </w:rPr>
        <w:t>’</w:t>
      </w:r>
      <w:r w:rsidRPr="00281B96">
        <w:rPr>
          <w:lang w:val="fr-FR"/>
        </w:rPr>
        <w:t>emploi, de l</w:t>
      </w:r>
      <w:r>
        <w:rPr>
          <w:rFonts w:hint="eastAsia"/>
          <w:lang w:val="fr-FR"/>
        </w:rPr>
        <w:t>’</w:t>
      </w:r>
      <w:r w:rsidRPr="00281B96">
        <w:rPr>
          <w:lang w:val="fr-FR"/>
        </w:rPr>
        <w:t xml:space="preserve">information et de développement social (POEFDS) </w:t>
      </w:r>
      <w:r>
        <w:rPr>
          <w:lang w:val="fr-FR"/>
        </w:rPr>
        <w:t>vise</w:t>
      </w:r>
      <w:r w:rsidRPr="00281B96">
        <w:rPr>
          <w:lang w:val="fr-FR"/>
        </w:rPr>
        <w:t xml:space="preserve"> à promouvoir l</w:t>
      </w:r>
      <w:r>
        <w:rPr>
          <w:rFonts w:hint="eastAsia"/>
          <w:lang w:val="fr-FR"/>
        </w:rPr>
        <w:t>’</w:t>
      </w:r>
      <w:r w:rsidRPr="00281B96">
        <w:rPr>
          <w:lang w:val="fr-FR"/>
        </w:rPr>
        <w:t>égalité des sexes à la fois par des mesures positives et l</w:t>
      </w:r>
      <w:r>
        <w:rPr>
          <w:rFonts w:hint="eastAsia"/>
          <w:lang w:val="fr-FR"/>
        </w:rPr>
        <w:t>’</w:t>
      </w:r>
      <w:r w:rsidRPr="00281B96">
        <w:rPr>
          <w:lang w:val="fr-FR"/>
        </w:rPr>
        <w:t>intégration du principe de l</w:t>
      </w:r>
      <w:r>
        <w:rPr>
          <w:rFonts w:hint="eastAsia"/>
          <w:lang w:val="fr-FR"/>
        </w:rPr>
        <w:t>’</w:t>
      </w:r>
      <w:r w:rsidRPr="00281B96">
        <w:rPr>
          <w:lang w:val="fr-FR"/>
        </w:rPr>
        <w:t>égalité dans tous les domaines d</w:t>
      </w:r>
      <w:r>
        <w:rPr>
          <w:rFonts w:hint="eastAsia"/>
          <w:lang w:val="fr-FR"/>
        </w:rPr>
        <w:t>’</w:t>
      </w:r>
      <w:r w:rsidRPr="00281B96">
        <w:rPr>
          <w:lang w:val="fr-FR"/>
        </w:rPr>
        <w:t>activité.</w:t>
      </w:r>
    </w:p>
    <w:p w:rsidR="00B328F5" w:rsidRPr="00281B96" w:rsidRDefault="00B328F5" w:rsidP="00B328F5">
      <w:pPr>
        <w:pStyle w:val="SingleTxt"/>
        <w:rPr>
          <w:lang w:val="fr-FR"/>
        </w:rPr>
      </w:pPr>
      <w:r>
        <w:rPr>
          <w:lang w:val="fr-FR"/>
        </w:rPr>
        <w:tab/>
      </w:r>
      <w:r w:rsidRPr="00281B96">
        <w:rPr>
          <w:lang w:val="fr-FR"/>
        </w:rPr>
        <w:t>Il s</w:t>
      </w:r>
      <w:r>
        <w:rPr>
          <w:rFonts w:hint="eastAsia"/>
          <w:lang w:val="fr-FR"/>
        </w:rPr>
        <w:t>’</w:t>
      </w:r>
      <w:r w:rsidRPr="00281B96">
        <w:rPr>
          <w:lang w:val="fr-FR"/>
        </w:rPr>
        <w:t>agit d</w:t>
      </w:r>
      <w:r>
        <w:rPr>
          <w:rFonts w:hint="eastAsia"/>
          <w:lang w:val="fr-FR"/>
        </w:rPr>
        <w:t>’</w:t>
      </w:r>
      <w:r w:rsidRPr="00281B96">
        <w:rPr>
          <w:lang w:val="fr-FR"/>
        </w:rPr>
        <w:t>appuyer des</w:t>
      </w:r>
      <w:r>
        <w:rPr>
          <w:lang w:val="fr-FR"/>
        </w:rPr>
        <w:t xml:space="preserve"> activités </w:t>
      </w:r>
      <w:r w:rsidRPr="00281B96">
        <w:rPr>
          <w:lang w:val="fr-FR"/>
        </w:rPr>
        <w:t>qui facilitent une participation équilibrée des hommes et des femmes dans l</w:t>
      </w:r>
      <w:r>
        <w:rPr>
          <w:rFonts w:hint="eastAsia"/>
          <w:lang w:val="fr-FR"/>
        </w:rPr>
        <w:t>’</w:t>
      </w:r>
      <w:r w:rsidRPr="00281B96">
        <w:rPr>
          <w:lang w:val="fr-FR"/>
        </w:rPr>
        <w:t>emploi, la vie de famille et la prise de décision et de créer les conditions nécessaires à la modification des modèles de</w:t>
      </w:r>
      <w:r>
        <w:rPr>
          <w:lang w:val="fr-FR"/>
        </w:rPr>
        <w:t>s</w:t>
      </w:r>
      <w:r w:rsidRPr="00281B96">
        <w:rPr>
          <w:lang w:val="fr-FR"/>
        </w:rPr>
        <w:t xml:space="preserve"> rôles sociaux.</w:t>
      </w:r>
    </w:p>
    <w:p w:rsidR="00B328F5" w:rsidRPr="00281B96" w:rsidRDefault="00B328F5" w:rsidP="00B328F5">
      <w:pPr>
        <w:pStyle w:val="SingleTxt"/>
        <w:rPr>
          <w:lang w:val="fr-FR"/>
        </w:rPr>
      </w:pPr>
      <w:r>
        <w:rPr>
          <w:lang w:val="fr-FR"/>
        </w:rPr>
        <w:tab/>
      </w:r>
      <w:r w:rsidRPr="00281B96">
        <w:rPr>
          <w:lang w:val="fr-FR"/>
        </w:rPr>
        <w:t>L</w:t>
      </w:r>
      <w:r>
        <w:rPr>
          <w:rFonts w:hint="eastAsia"/>
          <w:lang w:val="fr-FR"/>
        </w:rPr>
        <w:t>’</w:t>
      </w:r>
      <w:r w:rsidRPr="00281B96">
        <w:rPr>
          <w:lang w:val="fr-FR"/>
        </w:rPr>
        <w:t xml:space="preserve">initiative communautaire EQUAL, </w:t>
      </w:r>
      <w:r>
        <w:rPr>
          <w:lang w:val="fr-FR"/>
        </w:rPr>
        <w:t xml:space="preserve">est </w:t>
      </w:r>
      <w:r w:rsidRPr="00281B96">
        <w:rPr>
          <w:lang w:val="fr-FR"/>
        </w:rPr>
        <w:t>un programme financ</w:t>
      </w:r>
      <w:r>
        <w:rPr>
          <w:lang w:val="fr-FR"/>
        </w:rPr>
        <w:t>é</w:t>
      </w:r>
      <w:r w:rsidRPr="00281B96">
        <w:rPr>
          <w:lang w:val="fr-FR"/>
        </w:rPr>
        <w:t xml:space="preserve"> par le Fonds social européen pendant la période 2000-2006,</w:t>
      </w:r>
      <w:r>
        <w:rPr>
          <w:lang w:val="fr-FR"/>
        </w:rPr>
        <w:t xml:space="preserve"> et destiné </w:t>
      </w:r>
      <w:r w:rsidRPr="00281B96">
        <w:rPr>
          <w:lang w:val="fr-FR"/>
        </w:rPr>
        <w:t>à combattre la discrimination sur le marché du travail et dans l</w:t>
      </w:r>
      <w:r>
        <w:rPr>
          <w:rFonts w:hint="eastAsia"/>
          <w:lang w:val="fr-FR"/>
        </w:rPr>
        <w:t>’</w:t>
      </w:r>
      <w:r w:rsidRPr="00281B96">
        <w:rPr>
          <w:lang w:val="fr-FR"/>
        </w:rPr>
        <w:t>accès à l</w:t>
      </w:r>
      <w:r>
        <w:rPr>
          <w:rFonts w:hint="eastAsia"/>
          <w:lang w:val="fr-FR"/>
        </w:rPr>
        <w:t>’</w:t>
      </w:r>
      <w:r w:rsidRPr="00281B96">
        <w:rPr>
          <w:lang w:val="fr-FR"/>
        </w:rPr>
        <w:t>emploi en appuyant des projets novateurs développés par des en</w:t>
      </w:r>
      <w:r>
        <w:rPr>
          <w:lang w:val="fr-FR"/>
        </w:rPr>
        <w:t>tités associées dans le cadre du</w:t>
      </w:r>
      <w:r w:rsidRPr="00281B96">
        <w:rPr>
          <w:lang w:val="fr-FR"/>
        </w:rPr>
        <w:t xml:space="preserve"> partenariat pour le développement.</w:t>
      </w:r>
    </w:p>
    <w:p w:rsidR="00B328F5" w:rsidRPr="00281B96" w:rsidRDefault="00B328F5" w:rsidP="00B328F5">
      <w:pPr>
        <w:pStyle w:val="SingleTxt"/>
        <w:rPr>
          <w:lang w:val="fr-FR"/>
        </w:rPr>
      </w:pPr>
      <w:r>
        <w:rPr>
          <w:lang w:val="fr-FR"/>
        </w:rPr>
        <w:tab/>
      </w:r>
      <w:r w:rsidRPr="00281B96">
        <w:rPr>
          <w:lang w:val="fr-FR"/>
        </w:rPr>
        <w:t>Les projets EQUAL doivent répondre aux exigences suivantes : travail de partenariat, innovation, responsabilisation, égalité des sexes, participation des entreprises, orientation sur des produits, coopération transversale et diffusion ou application des innovations élaborées. L</w:t>
      </w:r>
      <w:r>
        <w:rPr>
          <w:rFonts w:hint="eastAsia"/>
          <w:lang w:val="fr-FR"/>
        </w:rPr>
        <w:t>’</w:t>
      </w:r>
      <w:r w:rsidRPr="00281B96">
        <w:rPr>
          <w:lang w:val="fr-FR"/>
        </w:rPr>
        <w:t>initiative est organisée autour de cinq priorités principales : employabilité, esprit d</w:t>
      </w:r>
      <w:r>
        <w:rPr>
          <w:rFonts w:hint="eastAsia"/>
          <w:lang w:val="fr-FR"/>
        </w:rPr>
        <w:t>’</w:t>
      </w:r>
      <w:r w:rsidRPr="00281B96">
        <w:rPr>
          <w:lang w:val="fr-FR"/>
        </w:rPr>
        <w:t>entreprise, adaptabilité, égalité des chances et demandeurs d</w:t>
      </w:r>
      <w:r>
        <w:rPr>
          <w:rFonts w:hint="eastAsia"/>
          <w:lang w:val="fr-FR"/>
        </w:rPr>
        <w:t>’</w:t>
      </w:r>
      <w:r w:rsidRPr="00281B96">
        <w:rPr>
          <w:lang w:val="fr-FR"/>
        </w:rPr>
        <w:t xml:space="preserve">asile, conformément à la structure du </w:t>
      </w:r>
      <w:r>
        <w:rPr>
          <w:lang w:val="fr-FR"/>
        </w:rPr>
        <w:t>Plan</w:t>
      </w:r>
      <w:r w:rsidRPr="00281B96">
        <w:rPr>
          <w:lang w:val="fr-FR"/>
        </w:rPr>
        <w:t xml:space="preserve"> national de l</w:t>
      </w:r>
      <w:r>
        <w:rPr>
          <w:rFonts w:hint="eastAsia"/>
          <w:lang w:val="fr-FR"/>
        </w:rPr>
        <w:t>’</w:t>
      </w:r>
      <w:r w:rsidRPr="00281B96">
        <w:rPr>
          <w:lang w:val="fr-FR"/>
        </w:rPr>
        <w:t>emploi. Il convient également de noter que les projets basés sur les priorités des programmes autres que l</w:t>
      </w:r>
      <w:r>
        <w:rPr>
          <w:rFonts w:hint="eastAsia"/>
          <w:lang w:val="fr-FR"/>
        </w:rPr>
        <w:t>’</w:t>
      </w:r>
      <w:r w:rsidRPr="00281B96">
        <w:rPr>
          <w:lang w:val="fr-FR"/>
        </w:rPr>
        <w:t>égalité des chances doive</w:t>
      </w:r>
      <w:r>
        <w:rPr>
          <w:lang w:val="fr-FR"/>
        </w:rPr>
        <w:t>nt</w:t>
      </w:r>
      <w:r w:rsidRPr="00281B96">
        <w:rPr>
          <w:lang w:val="fr-FR"/>
        </w:rPr>
        <w:t xml:space="preserve"> incorporer une dimension sexospécifique.</w:t>
      </w:r>
    </w:p>
    <w:p w:rsidR="00B328F5" w:rsidRPr="00281B96" w:rsidRDefault="00B328F5" w:rsidP="00B328F5">
      <w:pPr>
        <w:pStyle w:val="SingleTxt"/>
        <w:rPr>
          <w:lang w:val="fr-FR"/>
        </w:rPr>
      </w:pPr>
      <w:r>
        <w:rPr>
          <w:lang w:val="fr-FR"/>
        </w:rPr>
        <w:tab/>
      </w:r>
      <w:r w:rsidRPr="00281B96">
        <w:rPr>
          <w:lang w:val="fr-FR"/>
        </w:rPr>
        <w:t>Dans les centres de formation</w:t>
      </w:r>
      <w:r>
        <w:rPr>
          <w:lang w:val="fr-FR"/>
        </w:rPr>
        <w:t xml:space="preserve"> placés sous la direction de l</w:t>
      </w:r>
      <w:r>
        <w:rPr>
          <w:rFonts w:hint="eastAsia"/>
          <w:lang w:val="fr-FR"/>
        </w:rPr>
        <w:t>’</w:t>
      </w:r>
      <w:r>
        <w:rPr>
          <w:lang w:val="fr-FR"/>
        </w:rPr>
        <w:t>I</w:t>
      </w:r>
      <w:r w:rsidRPr="00281B96">
        <w:rPr>
          <w:lang w:val="fr-FR"/>
        </w:rPr>
        <w:t>nstitut de l</w:t>
      </w:r>
      <w:r>
        <w:rPr>
          <w:rFonts w:hint="eastAsia"/>
          <w:lang w:val="fr-FR"/>
        </w:rPr>
        <w:t>’</w:t>
      </w:r>
      <w:r w:rsidRPr="00281B96">
        <w:rPr>
          <w:lang w:val="fr-FR"/>
        </w:rPr>
        <w:t>emploi et de la formation professionnelle, un module de référence intitulé «</w:t>
      </w:r>
      <w:r>
        <w:rPr>
          <w:lang w:val="fr-FR"/>
        </w:rPr>
        <w:t> </w:t>
      </w:r>
      <w:r w:rsidRPr="00281B96">
        <w:rPr>
          <w:lang w:val="fr-FR"/>
        </w:rPr>
        <w:t xml:space="preserve">Vers une citoyenneté active : </w:t>
      </w:r>
      <w:r>
        <w:rPr>
          <w:lang w:val="fr-FR"/>
        </w:rPr>
        <w:t>l</w:t>
      </w:r>
      <w:r>
        <w:rPr>
          <w:rFonts w:hint="eastAsia"/>
          <w:lang w:val="fr-FR"/>
        </w:rPr>
        <w:t>’</w:t>
      </w:r>
      <w:r w:rsidRPr="00281B96">
        <w:rPr>
          <w:lang w:val="fr-FR"/>
        </w:rPr>
        <w:t>égalité entre les hommes et femmes</w:t>
      </w:r>
      <w:r>
        <w:rPr>
          <w:lang w:val="fr-FR"/>
        </w:rPr>
        <w:t> »</w:t>
      </w:r>
      <w:r w:rsidRPr="00281B96">
        <w:rPr>
          <w:lang w:val="fr-FR"/>
        </w:rPr>
        <w:t xml:space="preserve"> figure depuis décembre 2004 </w:t>
      </w:r>
      <w:r>
        <w:rPr>
          <w:lang w:val="fr-FR"/>
        </w:rPr>
        <w:t>au</w:t>
      </w:r>
      <w:r w:rsidRPr="00281B96">
        <w:rPr>
          <w:lang w:val="fr-FR"/>
        </w:rPr>
        <w:t xml:space="preserve"> programme de formation permanente. En outre, un module d</w:t>
      </w:r>
      <w:r>
        <w:rPr>
          <w:rFonts w:hint="eastAsia"/>
          <w:lang w:val="fr-FR"/>
        </w:rPr>
        <w:t>’</w:t>
      </w:r>
      <w:r w:rsidRPr="00281B96">
        <w:rPr>
          <w:lang w:val="fr-FR"/>
        </w:rPr>
        <w:t>apprentissage en ligne basé sur ce module a été élaboré et figure depuis novembre 2006 au programme de formation permanent de l</w:t>
      </w:r>
      <w:r>
        <w:rPr>
          <w:rFonts w:hint="eastAsia"/>
          <w:lang w:val="fr-FR"/>
        </w:rPr>
        <w:t>’</w:t>
      </w:r>
      <w:r>
        <w:rPr>
          <w:lang w:val="fr-FR"/>
        </w:rPr>
        <w:t>I</w:t>
      </w:r>
      <w:r w:rsidRPr="00281B96">
        <w:rPr>
          <w:lang w:val="fr-FR"/>
        </w:rPr>
        <w:t>nstitut.</w:t>
      </w:r>
    </w:p>
    <w:p w:rsidR="00B328F5" w:rsidRPr="00281B96" w:rsidRDefault="00B328F5" w:rsidP="00B328F5">
      <w:pPr>
        <w:pStyle w:val="SingleTxt"/>
        <w:rPr>
          <w:lang w:val="fr-FR"/>
        </w:rPr>
      </w:pPr>
      <w:r>
        <w:rPr>
          <w:lang w:val="fr-FR"/>
        </w:rPr>
        <w:tab/>
      </w:r>
      <w:r w:rsidRPr="00281B96">
        <w:rPr>
          <w:lang w:val="fr-FR"/>
        </w:rPr>
        <w:t>Une analyse sommaire de la réalisation de l</w:t>
      </w:r>
      <w:r>
        <w:rPr>
          <w:rFonts w:hint="eastAsia"/>
          <w:lang w:val="fr-FR"/>
        </w:rPr>
        <w:t>’</w:t>
      </w:r>
      <w:r w:rsidRPr="00281B96">
        <w:rPr>
          <w:lang w:val="fr-FR"/>
        </w:rPr>
        <w:t>ensemble des activités de formation et de promotion de l</w:t>
      </w:r>
      <w:r>
        <w:rPr>
          <w:rFonts w:hint="eastAsia"/>
          <w:lang w:val="fr-FR"/>
        </w:rPr>
        <w:t>’</w:t>
      </w:r>
      <w:r w:rsidRPr="00281B96">
        <w:rPr>
          <w:lang w:val="fr-FR"/>
        </w:rPr>
        <w:t>emploi mené</w:t>
      </w:r>
      <w:r>
        <w:rPr>
          <w:lang w:val="fr-FR"/>
        </w:rPr>
        <w:t>es</w:t>
      </w:r>
      <w:r w:rsidRPr="00281B96">
        <w:rPr>
          <w:lang w:val="fr-FR"/>
        </w:rPr>
        <w:t xml:space="preserve"> par l</w:t>
      </w:r>
      <w:r>
        <w:rPr>
          <w:rFonts w:hint="eastAsia"/>
          <w:lang w:val="fr-FR"/>
        </w:rPr>
        <w:t>’</w:t>
      </w:r>
      <w:r>
        <w:rPr>
          <w:lang w:val="fr-FR"/>
        </w:rPr>
        <w:t>I</w:t>
      </w:r>
      <w:r w:rsidRPr="00281B96">
        <w:rPr>
          <w:lang w:val="fr-FR"/>
        </w:rPr>
        <w:t>nstitut de l</w:t>
      </w:r>
      <w:r>
        <w:rPr>
          <w:rFonts w:hint="eastAsia"/>
          <w:lang w:val="fr-FR"/>
        </w:rPr>
        <w:t>’</w:t>
      </w:r>
      <w:r w:rsidRPr="00281B96">
        <w:rPr>
          <w:lang w:val="fr-FR"/>
        </w:rPr>
        <w:t>emploi et de la formation professionnelle (y compris les centres gérés conjointement) montre que la proportion d</w:t>
      </w:r>
      <w:r>
        <w:rPr>
          <w:rFonts w:hint="eastAsia"/>
          <w:lang w:val="fr-FR"/>
        </w:rPr>
        <w:t>’</w:t>
      </w:r>
      <w:r w:rsidRPr="00281B96">
        <w:rPr>
          <w:lang w:val="fr-FR"/>
        </w:rPr>
        <w:t>hommes et de femmes participants a évolué entre 2004 et le premier semestre de 2007. En 2004, 58 % des participants étaient des femmes, alors que ce pourcentage était de 56,6 % pendant le premier semestre de 2007.</w:t>
      </w:r>
    </w:p>
    <w:p w:rsidR="00B328F5" w:rsidRPr="00281B96" w:rsidRDefault="00B328F5" w:rsidP="00B328F5">
      <w:pPr>
        <w:pStyle w:val="SingleTxt"/>
        <w:rPr>
          <w:lang w:val="fr-FR"/>
        </w:rPr>
      </w:pPr>
      <w:r>
        <w:rPr>
          <w:lang w:val="fr-FR"/>
        </w:rPr>
        <w:tab/>
      </w:r>
      <w:r w:rsidRPr="00281B96">
        <w:rPr>
          <w:lang w:val="fr-FR"/>
        </w:rPr>
        <w:t>Le tableau suivant montre en résumé que les femmes prédominent parmi les bénéficiaires de l</w:t>
      </w:r>
      <w:r>
        <w:rPr>
          <w:rFonts w:hint="eastAsia"/>
          <w:lang w:val="fr-FR"/>
        </w:rPr>
        <w:t>’</w:t>
      </w:r>
      <w:r w:rsidRPr="00281B96">
        <w:rPr>
          <w:lang w:val="fr-FR"/>
        </w:rPr>
        <w:t>ensemble des activités de formation et de promotion de l</w:t>
      </w:r>
      <w:r>
        <w:rPr>
          <w:rFonts w:hint="eastAsia"/>
          <w:lang w:val="fr-FR"/>
        </w:rPr>
        <w:t>’</w:t>
      </w:r>
      <w:r w:rsidRPr="00281B96">
        <w:rPr>
          <w:lang w:val="fr-FR"/>
        </w:rPr>
        <w:t>emploi, ce qui reflète la part du chômage féminin dans le chômage total pendant la période.</w:t>
      </w:r>
    </w:p>
    <w:p w:rsidR="00B328F5" w:rsidRPr="00201635" w:rsidRDefault="00B328F5" w:rsidP="00B328F5">
      <w:pPr>
        <w:pStyle w:val="SingleTxt"/>
        <w:spacing w:after="0" w:line="120" w:lineRule="exact"/>
        <w:rPr>
          <w:sz w:val="10"/>
          <w:lang w:val="fr-FR"/>
        </w:rPr>
      </w:pPr>
    </w:p>
    <w:p w:rsidR="00B328F5" w:rsidRDefault="00B328F5" w:rsidP="00B328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r>
      <w:r w:rsidRPr="00281B96">
        <w:rPr>
          <w:lang w:val="fr-FR"/>
        </w:rPr>
        <w:t>Répartition des personnes participant à un cours de formation, par type de formation et par sexe, 2006/2007</w:t>
      </w:r>
    </w:p>
    <w:p w:rsidR="00B328F5" w:rsidRPr="00201635" w:rsidRDefault="00B328F5" w:rsidP="00B328F5">
      <w:pPr>
        <w:pStyle w:val="SingleTxt"/>
        <w:spacing w:after="0" w:line="120" w:lineRule="exact"/>
        <w:rPr>
          <w:b/>
          <w:bCs/>
          <w:sz w:val="10"/>
          <w:lang w:val="fr-FR"/>
        </w:rPr>
      </w:pPr>
    </w:p>
    <w:tbl>
      <w:tblPr>
        <w:tblW w:w="0" w:type="auto"/>
        <w:tblLayout w:type="fixed"/>
        <w:tblCellMar>
          <w:left w:w="0" w:type="dxa"/>
          <w:right w:w="0" w:type="dxa"/>
        </w:tblCellMar>
        <w:tblLook w:val="0000" w:firstRow="0" w:lastRow="0" w:firstColumn="0" w:lastColumn="0" w:noHBand="0" w:noVBand="0"/>
      </w:tblPr>
      <w:tblGrid>
        <w:gridCol w:w="2625"/>
        <w:gridCol w:w="945"/>
        <w:gridCol w:w="945"/>
        <w:gridCol w:w="840"/>
        <w:gridCol w:w="945"/>
        <w:gridCol w:w="105"/>
        <w:gridCol w:w="945"/>
        <w:gridCol w:w="840"/>
        <w:gridCol w:w="840"/>
        <w:gridCol w:w="820"/>
      </w:tblGrid>
      <w:tr w:rsidR="00B328F5" w:rsidRPr="00656C65">
        <w:tblPrEx>
          <w:tblCellMar>
            <w:top w:w="0" w:type="dxa"/>
            <w:bottom w:w="0" w:type="dxa"/>
          </w:tblCellMar>
        </w:tblPrEx>
        <w:trPr>
          <w:tblHeader/>
        </w:trPr>
        <w:tc>
          <w:tcPr>
            <w:tcW w:w="2625" w:type="dxa"/>
            <w:vMerge w:val="restart"/>
            <w:tcBorders>
              <w:top w:val="single" w:sz="4" w:space="0" w:color="auto"/>
            </w:tcBorders>
            <w:shd w:val="clear" w:color="auto" w:fill="auto"/>
            <w:vAlign w:val="bottom"/>
          </w:tcPr>
          <w:p w:rsidR="00B328F5" w:rsidRPr="00656C65" w:rsidRDefault="00B328F5" w:rsidP="00B328F5">
            <w:pPr>
              <w:suppressAutoHyphens/>
              <w:spacing w:before="80" w:after="80" w:line="160" w:lineRule="exact"/>
              <w:ind w:right="43"/>
              <w:rPr>
                <w:i/>
                <w:sz w:val="14"/>
                <w:lang w:val="fr-FR"/>
              </w:rPr>
            </w:pPr>
            <w:r w:rsidRPr="00656C65">
              <w:rPr>
                <w:i/>
                <w:sz w:val="14"/>
                <w:lang w:val="fr-FR"/>
              </w:rPr>
              <w:t>Type de formation</w:t>
            </w:r>
          </w:p>
        </w:tc>
        <w:tc>
          <w:tcPr>
            <w:tcW w:w="3675" w:type="dxa"/>
            <w:gridSpan w:val="4"/>
            <w:tcBorders>
              <w:top w:val="single" w:sz="4" w:space="0" w:color="auto"/>
              <w:bottom w:val="single" w:sz="4" w:space="0" w:color="auto"/>
            </w:tcBorders>
            <w:shd w:val="clear" w:color="auto" w:fill="auto"/>
            <w:vAlign w:val="bottom"/>
          </w:tcPr>
          <w:p w:rsidR="00B328F5" w:rsidRPr="00656C65" w:rsidRDefault="00B328F5" w:rsidP="00B328F5">
            <w:pPr>
              <w:suppressAutoHyphens/>
              <w:spacing w:before="80" w:after="80" w:line="160" w:lineRule="exact"/>
              <w:ind w:right="43"/>
              <w:jc w:val="center"/>
              <w:rPr>
                <w:i/>
                <w:sz w:val="14"/>
                <w:lang w:val="fr-FR"/>
              </w:rPr>
            </w:pPr>
            <w:r>
              <w:rPr>
                <w:i/>
                <w:sz w:val="14"/>
                <w:lang w:val="fr-FR"/>
              </w:rPr>
              <w:t>2006</w:t>
            </w:r>
          </w:p>
        </w:tc>
        <w:tc>
          <w:tcPr>
            <w:tcW w:w="105" w:type="dxa"/>
            <w:tcBorders>
              <w:top w:val="single" w:sz="4" w:space="0" w:color="auto"/>
            </w:tcBorders>
            <w:shd w:val="clear" w:color="auto" w:fill="auto"/>
            <w:vAlign w:val="bottom"/>
          </w:tcPr>
          <w:p w:rsidR="00B328F5" w:rsidRPr="00656C65" w:rsidRDefault="00B328F5" w:rsidP="00B328F5">
            <w:pPr>
              <w:suppressAutoHyphens/>
              <w:spacing w:before="80" w:after="80" w:line="160" w:lineRule="exact"/>
              <w:ind w:right="43"/>
              <w:jc w:val="right"/>
              <w:rPr>
                <w:i/>
                <w:sz w:val="14"/>
                <w:lang w:val="fr-FR"/>
              </w:rPr>
            </w:pPr>
          </w:p>
        </w:tc>
        <w:tc>
          <w:tcPr>
            <w:tcW w:w="3445" w:type="dxa"/>
            <w:gridSpan w:val="4"/>
            <w:tcBorders>
              <w:top w:val="single" w:sz="4" w:space="0" w:color="auto"/>
              <w:bottom w:val="single" w:sz="4" w:space="0" w:color="auto"/>
            </w:tcBorders>
            <w:shd w:val="clear" w:color="auto" w:fill="auto"/>
            <w:vAlign w:val="bottom"/>
          </w:tcPr>
          <w:p w:rsidR="00B328F5" w:rsidRPr="00656C65" w:rsidRDefault="00B328F5" w:rsidP="00B328F5">
            <w:pPr>
              <w:suppressAutoHyphens/>
              <w:spacing w:before="80" w:after="80" w:line="160" w:lineRule="exact"/>
              <w:ind w:right="43"/>
              <w:jc w:val="center"/>
              <w:rPr>
                <w:i/>
                <w:sz w:val="14"/>
                <w:lang w:val="fr-FR"/>
              </w:rPr>
            </w:pPr>
            <w:r>
              <w:rPr>
                <w:i/>
                <w:sz w:val="14"/>
                <w:lang w:val="fr-FR"/>
              </w:rPr>
              <w:t>2007 (Premier semestre)</w:t>
            </w:r>
          </w:p>
        </w:tc>
      </w:tr>
      <w:tr w:rsidR="00B328F5" w:rsidRPr="00656C65">
        <w:tblPrEx>
          <w:tblCellMar>
            <w:top w:w="0" w:type="dxa"/>
            <w:bottom w:w="0" w:type="dxa"/>
          </w:tblCellMar>
        </w:tblPrEx>
        <w:trPr>
          <w:tblHeader/>
        </w:trPr>
        <w:tc>
          <w:tcPr>
            <w:tcW w:w="2625" w:type="dxa"/>
            <w:vMerge/>
            <w:tcBorders>
              <w:bottom w:val="single" w:sz="12" w:space="0" w:color="auto"/>
            </w:tcBorders>
            <w:shd w:val="clear" w:color="auto" w:fill="auto"/>
            <w:vAlign w:val="bottom"/>
          </w:tcPr>
          <w:p w:rsidR="00B328F5" w:rsidRPr="00656C65" w:rsidRDefault="00B328F5" w:rsidP="00B328F5">
            <w:pPr>
              <w:suppressAutoHyphens/>
              <w:spacing w:before="80" w:after="80" w:line="160" w:lineRule="exact"/>
              <w:ind w:right="43"/>
              <w:rPr>
                <w:i/>
                <w:sz w:val="14"/>
                <w:lang w:val="fr-FR"/>
              </w:rPr>
            </w:pPr>
          </w:p>
        </w:tc>
        <w:tc>
          <w:tcPr>
            <w:tcW w:w="945" w:type="dxa"/>
            <w:tcBorders>
              <w:top w:val="single" w:sz="4" w:space="0" w:color="auto"/>
              <w:bottom w:val="single" w:sz="12" w:space="0" w:color="auto"/>
            </w:tcBorders>
            <w:shd w:val="clear" w:color="auto" w:fill="auto"/>
            <w:vAlign w:val="bottom"/>
          </w:tcPr>
          <w:p w:rsidR="00B328F5" w:rsidRPr="00656C65" w:rsidRDefault="00B328F5" w:rsidP="00B328F5">
            <w:pPr>
              <w:suppressAutoHyphens/>
              <w:spacing w:before="80" w:after="80" w:line="160" w:lineRule="exact"/>
              <w:ind w:right="43"/>
              <w:jc w:val="right"/>
              <w:rPr>
                <w:i/>
                <w:sz w:val="14"/>
                <w:lang w:val="fr-FR"/>
              </w:rPr>
            </w:pPr>
            <w:r>
              <w:rPr>
                <w:i/>
                <w:sz w:val="14"/>
                <w:lang w:val="fr-FR"/>
              </w:rPr>
              <w:t>Hommes</w:t>
            </w:r>
          </w:p>
        </w:tc>
        <w:tc>
          <w:tcPr>
            <w:tcW w:w="945" w:type="dxa"/>
            <w:tcBorders>
              <w:top w:val="single" w:sz="4" w:space="0" w:color="auto"/>
              <w:bottom w:val="single" w:sz="12" w:space="0" w:color="auto"/>
            </w:tcBorders>
            <w:shd w:val="clear" w:color="auto" w:fill="auto"/>
            <w:vAlign w:val="bottom"/>
          </w:tcPr>
          <w:p w:rsidR="00B328F5" w:rsidRPr="00656C65" w:rsidRDefault="00B328F5" w:rsidP="00B328F5">
            <w:pPr>
              <w:suppressAutoHyphens/>
              <w:spacing w:before="80" w:after="80" w:line="160" w:lineRule="exact"/>
              <w:ind w:right="43"/>
              <w:jc w:val="right"/>
              <w:rPr>
                <w:i/>
                <w:sz w:val="14"/>
                <w:lang w:val="fr-FR"/>
              </w:rPr>
            </w:pPr>
            <w:r>
              <w:rPr>
                <w:i/>
                <w:sz w:val="14"/>
                <w:lang w:val="fr-FR"/>
              </w:rPr>
              <w:t>Femmes</w:t>
            </w:r>
          </w:p>
        </w:tc>
        <w:tc>
          <w:tcPr>
            <w:tcW w:w="840" w:type="dxa"/>
            <w:tcBorders>
              <w:top w:val="single" w:sz="4" w:space="0" w:color="auto"/>
              <w:bottom w:val="single" w:sz="12" w:space="0" w:color="auto"/>
            </w:tcBorders>
            <w:shd w:val="clear" w:color="auto" w:fill="auto"/>
            <w:vAlign w:val="bottom"/>
          </w:tcPr>
          <w:p w:rsidR="00B328F5" w:rsidRPr="00656C65" w:rsidRDefault="00B328F5" w:rsidP="00B328F5">
            <w:pPr>
              <w:suppressAutoHyphens/>
              <w:spacing w:before="80" w:after="80" w:line="160" w:lineRule="exact"/>
              <w:ind w:right="43"/>
              <w:jc w:val="right"/>
              <w:rPr>
                <w:i/>
                <w:sz w:val="14"/>
                <w:lang w:val="fr-FR"/>
              </w:rPr>
            </w:pPr>
            <w:r>
              <w:rPr>
                <w:i/>
                <w:sz w:val="14"/>
                <w:lang w:val="fr-FR"/>
              </w:rPr>
              <w:t xml:space="preserve">Total </w:t>
            </w:r>
          </w:p>
        </w:tc>
        <w:tc>
          <w:tcPr>
            <w:tcW w:w="945" w:type="dxa"/>
            <w:tcBorders>
              <w:top w:val="single" w:sz="4" w:space="0" w:color="auto"/>
              <w:bottom w:val="single" w:sz="12" w:space="0" w:color="auto"/>
            </w:tcBorders>
            <w:shd w:val="clear" w:color="auto" w:fill="auto"/>
            <w:vAlign w:val="bottom"/>
          </w:tcPr>
          <w:p w:rsidR="00B328F5" w:rsidRPr="00656C65" w:rsidRDefault="00B328F5" w:rsidP="00B328F5">
            <w:pPr>
              <w:suppressAutoHyphens/>
              <w:spacing w:before="80" w:after="80" w:line="160" w:lineRule="exact"/>
              <w:ind w:right="43"/>
              <w:jc w:val="right"/>
              <w:rPr>
                <w:i/>
                <w:sz w:val="14"/>
                <w:lang w:val="fr-FR"/>
              </w:rPr>
            </w:pPr>
            <w:r>
              <w:rPr>
                <w:i/>
                <w:sz w:val="14"/>
                <w:lang w:val="fr-FR"/>
              </w:rPr>
              <w:t>% Femmes</w:t>
            </w:r>
          </w:p>
        </w:tc>
        <w:tc>
          <w:tcPr>
            <w:tcW w:w="105" w:type="dxa"/>
            <w:tcBorders>
              <w:bottom w:val="single" w:sz="12" w:space="0" w:color="auto"/>
            </w:tcBorders>
            <w:shd w:val="clear" w:color="auto" w:fill="auto"/>
            <w:vAlign w:val="bottom"/>
          </w:tcPr>
          <w:p w:rsidR="00B328F5" w:rsidRPr="00656C65" w:rsidRDefault="00B328F5" w:rsidP="00B328F5">
            <w:pPr>
              <w:suppressAutoHyphens/>
              <w:spacing w:before="80" w:after="80" w:line="160" w:lineRule="exact"/>
              <w:ind w:right="43"/>
              <w:jc w:val="right"/>
              <w:rPr>
                <w:i/>
                <w:sz w:val="14"/>
                <w:lang w:val="fr-FR"/>
              </w:rPr>
            </w:pPr>
          </w:p>
        </w:tc>
        <w:tc>
          <w:tcPr>
            <w:tcW w:w="945" w:type="dxa"/>
            <w:tcBorders>
              <w:top w:val="single" w:sz="4" w:space="0" w:color="auto"/>
              <w:bottom w:val="single" w:sz="12" w:space="0" w:color="auto"/>
            </w:tcBorders>
            <w:shd w:val="clear" w:color="auto" w:fill="auto"/>
            <w:vAlign w:val="bottom"/>
          </w:tcPr>
          <w:p w:rsidR="00B328F5" w:rsidRPr="00656C65" w:rsidRDefault="00B328F5" w:rsidP="00B328F5">
            <w:pPr>
              <w:suppressAutoHyphens/>
              <w:spacing w:before="80" w:after="80" w:line="160" w:lineRule="exact"/>
              <w:ind w:right="43"/>
              <w:jc w:val="right"/>
              <w:rPr>
                <w:i/>
                <w:sz w:val="14"/>
                <w:lang w:val="fr-FR"/>
              </w:rPr>
            </w:pPr>
            <w:r>
              <w:rPr>
                <w:i/>
                <w:sz w:val="14"/>
                <w:lang w:val="fr-FR"/>
              </w:rPr>
              <w:t>Hommes</w:t>
            </w:r>
          </w:p>
        </w:tc>
        <w:tc>
          <w:tcPr>
            <w:tcW w:w="840" w:type="dxa"/>
            <w:tcBorders>
              <w:top w:val="single" w:sz="4" w:space="0" w:color="auto"/>
              <w:bottom w:val="single" w:sz="12" w:space="0" w:color="auto"/>
            </w:tcBorders>
            <w:shd w:val="clear" w:color="auto" w:fill="auto"/>
            <w:vAlign w:val="bottom"/>
          </w:tcPr>
          <w:p w:rsidR="00B328F5" w:rsidRPr="00656C65" w:rsidRDefault="00B328F5" w:rsidP="00B328F5">
            <w:pPr>
              <w:suppressAutoHyphens/>
              <w:spacing w:before="80" w:after="80" w:line="160" w:lineRule="exact"/>
              <w:ind w:right="43"/>
              <w:jc w:val="right"/>
              <w:rPr>
                <w:i/>
                <w:sz w:val="14"/>
                <w:lang w:val="fr-FR"/>
              </w:rPr>
            </w:pPr>
            <w:r>
              <w:rPr>
                <w:i/>
                <w:sz w:val="14"/>
                <w:lang w:val="fr-FR"/>
              </w:rPr>
              <w:t>Femmes</w:t>
            </w:r>
          </w:p>
        </w:tc>
        <w:tc>
          <w:tcPr>
            <w:tcW w:w="840" w:type="dxa"/>
            <w:tcBorders>
              <w:top w:val="single" w:sz="4" w:space="0" w:color="auto"/>
              <w:bottom w:val="single" w:sz="12" w:space="0" w:color="auto"/>
            </w:tcBorders>
            <w:shd w:val="clear" w:color="auto" w:fill="auto"/>
            <w:vAlign w:val="bottom"/>
          </w:tcPr>
          <w:p w:rsidR="00B328F5" w:rsidRPr="00656C65" w:rsidRDefault="00B328F5" w:rsidP="00B328F5">
            <w:pPr>
              <w:suppressAutoHyphens/>
              <w:spacing w:before="80" w:after="80" w:line="160" w:lineRule="exact"/>
              <w:ind w:right="43"/>
              <w:jc w:val="right"/>
              <w:rPr>
                <w:i/>
                <w:sz w:val="14"/>
                <w:lang w:val="fr-FR"/>
              </w:rPr>
            </w:pPr>
            <w:r>
              <w:rPr>
                <w:i/>
                <w:sz w:val="14"/>
                <w:lang w:val="fr-FR"/>
              </w:rPr>
              <w:t xml:space="preserve">Total </w:t>
            </w:r>
          </w:p>
        </w:tc>
        <w:tc>
          <w:tcPr>
            <w:tcW w:w="820" w:type="dxa"/>
            <w:tcBorders>
              <w:top w:val="single" w:sz="4" w:space="0" w:color="auto"/>
              <w:bottom w:val="single" w:sz="12" w:space="0" w:color="auto"/>
            </w:tcBorders>
            <w:shd w:val="clear" w:color="auto" w:fill="auto"/>
            <w:vAlign w:val="bottom"/>
          </w:tcPr>
          <w:p w:rsidR="00B328F5" w:rsidRPr="00656C65" w:rsidRDefault="00B328F5" w:rsidP="00B328F5">
            <w:pPr>
              <w:suppressAutoHyphens/>
              <w:spacing w:before="80" w:after="80" w:line="160" w:lineRule="exact"/>
              <w:ind w:right="43"/>
              <w:jc w:val="right"/>
              <w:rPr>
                <w:i/>
                <w:sz w:val="14"/>
                <w:lang w:val="fr-FR"/>
              </w:rPr>
            </w:pPr>
            <w:r>
              <w:rPr>
                <w:i/>
                <w:sz w:val="14"/>
                <w:lang w:val="fr-FR"/>
              </w:rPr>
              <w:t>% Femmes</w:t>
            </w:r>
          </w:p>
        </w:tc>
      </w:tr>
      <w:tr w:rsidR="00B328F5" w:rsidRPr="00656C65">
        <w:tblPrEx>
          <w:tblCellMar>
            <w:top w:w="0" w:type="dxa"/>
            <w:bottom w:w="0" w:type="dxa"/>
          </w:tblCellMar>
        </w:tblPrEx>
        <w:trPr>
          <w:trHeight w:hRule="exact" w:val="115"/>
          <w:tblHeader/>
        </w:trPr>
        <w:tc>
          <w:tcPr>
            <w:tcW w:w="2625" w:type="dxa"/>
            <w:tcBorders>
              <w:top w:val="single" w:sz="12" w:space="0" w:color="auto"/>
            </w:tcBorders>
            <w:shd w:val="clear" w:color="auto" w:fill="auto"/>
            <w:vAlign w:val="bottom"/>
          </w:tcPr>
          <w:p w:rsidR="00B328F5" w:rsidRPr="00656C65" w:rsidRDefault="00B328F5" w:rsidP="00B328F5">
            <w:pPr>
              <w:suppressAutoHyphens/>
              <w:spacing w:before="40" w:after="40" w:line="210" w:lineRule="exact"/>
              <w:ind w:right="43"/>
              <w:rPr>
                <w:sz w:val="17"/>
                <w:lang w:val="fr-FR"/>
              </w:rPr>
            </w:pPr>
          </w:p>
        </w:tc>
        <w:tc>
          <w:tcPr>
            <w:tcW w:w="945" w:type="dxa"/>
            <w:tcBorders>
              <w:top w:val="single" w:sz="12" w:space="0" w:color="auto"/>
            </w:tcBorders>
            <w:shd w:val="clear" w:color="auto" w:fill="auto"/>
            <w:vAlign w:val="bottom"/>
          </w:tcPr>
          <w:p w:rsidR="00B328F5" w:rsidRPr="00656C65" w:rsidRDefault="00B328F5" w:rsidP="00B328F5">
            <w:pPr>
              <w:suppressAutoHyphens/>
              <w:spacing w:before="40" w:after="40" w:line="210" w:lineRule="exact"/>
              <w:ind w:right="43"/>
              <w:jc w:val="right"/>
              <w:rPr>
                <w:sz w:val="17"/>
                <w:lang w:val="fr-FR"/>
              </w:rPr>
            </w:pPr>
          </w:p>
        </w:tc>
        <w:tc>
          <w:tcPr>
            <w:tcW w:w="945" w:type="dxa"/>
            <w:tcBorders>
              <w:top w:val="single" w:sz="12" w:space="0" w:color="auto"/>
            </w:tcBorders>
            <w:shd w:val="clear" w:color="auto" w:fill="auto"/>
            <w:vAlign w:val="bottom"/>
          </w:tcPr>
          <w:p w:rsidR="00B328F5" w:rsidRPr="00656C65" w:rsidRDefault="00B328F5" w:rsidP="00B328F5">
            <w:pPr>
              <w:suppressAutoHyphens/>
              <w:spacing w:before="40" w:after="40" w:line="210" w:lineRule="exact"/>
              <w:ind w:right="43"/>
              <w:jc w:val="right"/>
              <w:rPr>
                <w:sz w:val="17"/>
                <w:lang w:val="fr-FR"/>
              </w:rPr>
            </w:pPr>
          </w:p>
        </w:tc>
        <w:tc>
          <w:tcPr>
            <w:tcW w:w="840" w:type="dxa"/>
            <w:tcBorders>
              <w:top w:val="single" w:sz="12" w:space="0" w:color="auto"/>
            </w:tcBorders>
            <w:shd w:val="clear" w:color="auto" w:fill="auto"/>
            <w:vAlign w:val="bottom"/>
          </w:tcPr>
          <w:p w:rsidR="00B328F5" w:rsidRPr="00656C65" w:rsidRDefault="00B328F5" w:rsidP="00B328F5">
            <w:pPr>
              <w:suppressAutoHyphens/>
              <w:spacing w:before="40" w:after="40" w:line="210" w:lineRule="exact"/>
              <w:ind w:right="43"/>
              <w:jc w:val="right"/>
              <w:rPr>
                <w:sz w:val="17"/>
                <w:lang w:val="fr-FR"/>
              </w:rPr>
            </w:pPr>
          </w:p>
        </w:tc>
        <w:tc>
          <w:tcPr>
            <w:tcW w:w="945" w:type="dxa"/>
            <w:tcBorders>
              <w:top w:val="single" w:sz="12" w:space="0" w:color="auto"/>
            </w:tcBorders>
            <w:shd w:val="clear" w:color="auto" w:fill="auto"/>
            <w:vAlign w:val="bottom"/>
          </w:tcPr>
          <w:p w:rsidR="00B328F5" w:rsidRPr="00656C65" w:rsidRDefault="00B328F5" w:rsidP="00B328F5">
            <w:pPr>
              <w:suppressAutoHyphens/>
              <w:spacing w:before="40" w:after="40" w:line="210" w:lineRule="exact"/>
              <w:ind w:right="43"/>
              <w:jc w:val="right"/>
              <w:rPr>
                <w:sz w:val="17"/>
                <w:lang w:val="fr-FR"/>
              </w:rPr>
            </w:pPr>
          </w:p>
        </w:tc>
        <w:tc>
          <w:tcPr>
            <w:tcW w:w="105" w:type="dxa"/>
            <w:tcBorders>
              <w:top w:val="single" w:sz="12" w:space="0" w:color="auto"/>
            </w:tcBorders>
            <w:shd w:val="clear" w:color="auto" w:fill="auto"/>
            <w:vAlign w:val="bottom"/>
          </w:tcPr>
          <w:p w:rsidR="00B328F5" w:rsidRPr="00656C65" w:rsidRDefault="00B328F5" w:rsidP="00B328F5">
            <w:pPr>
              <w:suppressAutoHyphens/>
              <w:spacing w:before="40" w:after="40" w:line="210" w:lineRule="exact"/>
              <w:ind w:right="43"/>
              <w:jc w:val="right"/>
              <w:rPr>
                <w:sz w:val="17"/>
                <w:lang w:val="fr-FR"/>
              </w:rPr>
            </w:pPr>
          </w:p>
        </w:tc>
        <w:tc>
          <w:tcPr>
            <w:tcW w:w="945" w:type="dxa"/>
            <w:tcBorders>
              <w:top w:val="single" w:sz="12" w:space="0" w:color="auto"/>
            </w:tcBorders>
            <w:shd w:val="clear" w:color="auto" w:fill="auto"/>
            <w:vAlign w:val="bottom"/>
          </w:tcPr>
          <w:p w:rsidR="00B328F5" w:rsidRPr="00656C65" w:rsidRDefault="00B328F5" w:rsidP="00B328F5">
            <w:pPr>
              <w:suppressAutoHyphens/>
              <w:spacing w:before="40" w:after="40" w:line="210" w:lineRule="exact"/>
              <w:ind w:right="43"/>
              <w:jc w:val="right"/>
              <w:rPr>
                <w:sz w:val="17"/>
                <w:lang w:val="fr-FR"/>
              </w:rPr>
            </w:pPr>
          </w:p>
        </w:tc>
        <w:tc>
          <w:tcPr>
            <w:tcW w:w="840" w:type="dxa"/>
            <w:tcBorders>
              <w:top w:val="single" w:sz="12" w:space="0" w:color="auto"/>
            </w:tcBorders>
            <w:shd w:val="clear" w:color="auto" w:fill="auto"/>
            <w:vAlign w:val="bottom"/>
          </w:tcPr>
          <w:p w:rsidR="00B328F5" w:rsidRPr="00656C65" w:rsidRDefault="00B328F5" w:rsidP="00B328F5">
            <w:pPr>
              <w:suppressAutoHyphens/>
              <w:spacing w:before="40" w:after="40" w:line="210" w:lineRule="exact"/>
              <w:ind w:right="43"/>
              <w:jc w:val="right"/>
              <w:rPr>
                <w:sz w:val="17"/>
                <w:lang w:val="fr-FR"/>
              </w:rPr>
            </w:pPr>
          </w:p>
        </w:tc>
        <w:tc>
          <w:tcPr>
            <w:tcW w:w="840" w:type="dxa"/>
            <w:tcBorders>
              <w:top w:val="single" w:sz="12" w:space="0" w:color="auto"/>
            </w:tcBorders>
            <w:shd w:val="clear" w:color="auto" w:fill="auto"/>
            <w:vAlign w:val="bottom"/>
          </w:tcPr>
          <w:p w:rsidR="00B328F5" w:rsidRPr="00656C65" w:rsidRDefault="00B328F5" w:rsidP="00B328F5">
            <w:pPr>
              <w:suppressAutoHyphens/>
              <w:spacing w:before="40" w:after="40" w:line="210" w:lineRule="exact"/>
              <w:ind w:right="43"/>
              <w:jc w:val="right"/>
              <w:rPr>
                <w:sz w:val="17"/>
                <w:lang w:val="fr-FR"/>
              </w:rPr>
            </w:pPr>
          </w:p>
        </w:tc>
        <w:tc>
          <w:tcPr>
            <w:tcW w:w="820" w:type="dxa"/>
            <w:tcBorders>
              <w:top w:val="single" w:sz="12" w:space="0" w:color="auto"/>
            </w:tcBorders>
            <w:shd w:val="clear" w:color="auto" w:fill="auto"/>
            <w:vAlign w:val="bottom"/>
          </w:tcPr>
          <w:p w:rsidR="00B328F5" w:rsidRPr="00656C65" w:rsidRDefault="00B328F5" w:rsidP="00B328F5">
            <w:pPr>
              <w:suppressAutoHyphens/>
              <w:spacing w:before="40" w:after="40" w:line="210" w:lineRule="exact"/>
              <w:ind w:right="43"/>
              <w:jc w:val="right"/>
              <w:rPr>
                <w:sz w:val="17"/>
                <w:lang w:val="fr-FR"/>
              </w:rPr>
            </w:pPr>
          </w:p>
        </w:tc>
      </w:tr>
      <w:tr w:rsidR="00B328F5" w:rsidRPr="00656C65">
        <w:tblPrEx>
          <w:tblCellMar>
            <w:top w:w="0" w:type="dxa"/>
            <w:bottom w:w="0" w:type="dxa"/>
          </w:tblCellMar>
        </w:tblPrEx>
        <w:tc>
          <w:tcPr>
            <w:tcW w:w="2625" w:type="dxa"/>
            <w:shd w:val="clear" w:color="auto" w:fill="auto"/>
          </w:tcPr>
          <w:p w:rsidR="00B328F5" w:rsidRPr="00656C65" w:rsidRDefault="00B328F5" w:rsidP="00B328F5">
            <w:pPr>
              <w:rPr>
                <w:sz w:val="17"/>
                <w:szCs w:val="17"/>
              </w:rPr>
            </w:pPr>
            <w:r w:rsidRPr="00656C65">
              <w:rPr>
                <w:sz w:val="17"/>
                <w:szCs w:val="17"/>
              </w:rPr>
              <w:t>Apprentissage</w:t>
            </w:r>
          </w:p>
        </w:tc>
        <w:tc>
          <w:tcPr>
            <w:tcW w:w="945" w:type="dxa"/>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14888</w:t>
            </w:r>
          </w:p>
        </w:tc>
        <w:tc>
          <w:tcPr>
            <w:tcW w:w="945" w:type="dxa"/>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8 979</w:t>
            </w:r>
          </w:p>
        </w:tc>
        <w:tc>
          <w:tcPr>
            <w:tcW w:w="840" w:type="dxa"/>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23 867</w:t>
            </w:r>
          </w:p>
        </w:tc>
        <w:tc>
          <w:tcPr>
            <w:tcW w:w="945" w:type="dxa"/>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37,6</w:t>
            </w:r>
          </w:p>
        </w:tc>
        <w:tc>
          <w:tcPr>
            <w:tcW w:w="105" w:type="dxa"/>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c>
          <w:tcPr>
            <w:tcW w:w="945" w:type="dxa"/>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10 059</w:t>
            </w:r>
          </w:p>
        </w:tc>
        <w:tc>
          <w:tcPr>
            <w:tcW w:w="840" w:type="dxa"/>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6 316</w:t>
            </w:r>
          </w:p>
        </w:tc>
        <w:tc>
          <w:tcPr>
            <w:tcW w:w="840" w:type="dxa"/>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16 375</w:t>
            </w:r>
          </w:p>
        </w:tc>
        <w:tc>
          <w:tcPr>
            <w:tcW w:w="820" w:type="dxa"/>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38,6</w:t>
            </w:r>
          </w:p>
        </w:tc>
      </w:tr>
      <w:tr w:rsidR="00B328F5" w:rsidRPr="00656C65">
        <w:tblPrEx>
          <w:tblCellMar>
            <w:top w:w="0" w:type="dxa"/>
            <w:bottom w:w="0" w:type="dxa"/>
          </w:tblCellMar>
        </w:tblPrEx>
        <w:tc>
          <w:tcPr>
            <w:tcW w:w="2625" w:type="dxa"/>
            <w:shd w:val="clear" w:color="auto" w:fill="auto"/>
          </w:tcPr>
          <w:p w:rsidR="00B328F5" w:rsidRPr="00656C65" w:rsidRDefault="00B328F5" w:rsidP="00B328F5">
            <w:pPr>
              <w:rPr>
                <w:sz w:val="17"/>
                <w:szCs w:val="17"/>
              </w:rPr>
            </w:pPr>
            <w:r w:rsidRPr="00656C65">
              <w:rPr>
                <w:sz w:val="17"/>
                <w:szCs w:val="17"/>
              </w:rPr>
              <w:t>Éducation et formations d’adolescents</w:t>
            </w:r>
          </w:p>
        </w:tc>
        <w:tc>
          <w:tcPr>
            <w:tcW w:w="945" w:type="dxa"/>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6 425</w:t>
            </w:r>
          </w:p>
        </w:tc>
        <w:tc>
          <w:tcPr>
            <w:tcW w:w="945" w:type="dxa"/>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3 977</w:t>
            </w:r>
          </w:p>
        </w:tc>
        <w:tc>
          <w:tcPr>
            <w:tcW w:w="840" w:type="dxa"/>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10 402</w:t>
            </w:r>
          </w:p>
        </w:tc>
        <w:tc>
          <w:tcPr>
            <w:tcW w:w="945" w:type="dxa"/>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38,2</w:t>
            </w:r>
          </w:p>
        </w:tc>
        <w:tc>
          <w:tcPr>
            <w:tcW w:w="105" w:type="dxa"/>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c>
          <w:tcPr>
            <w:tcW w:w="945" w:type="dxa"/>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5 272</w:t>
            </w:r>
          </w:p>
        </w:tc>
        <w:tc>
          <w:tcPr>
            <w:tcW w:w="840" w:type="dxa"/>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3 451</w:t>
            </w:r>
          </w:p>
        </w:tc>
        <w:tc>
          <w:tcPr>
            <w:tcW w:w="840" w:type="dxa"/>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8 723</w:t>
            </w:r>
          </w:p>
        </w:tc>
        <w:tc>
          <w:tcPr>
            <w:tcW w:w="820" w:type="dxa"/>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39,6</w:t>
            </w:r>
          </w:p>
        </w:tc>
      </w:tr>
      <w:tr w:rsidR="00B328F5" w:rsidRPr="00656C65">
        <w:tblPrEx>
          <w:tblCellMar>
            <w:top w:w="0" w:type="dxa"/>
            <w:bottom w:w="0" w:type="dxa"/>
          </w:tblCellMar>
        </w:tblPrEx>
        <w:tc>
          <w:tcPr>
            <w:tcW w:w="2625" w:type="dxa"/>
            <w:shd w:val="clear" w:color="auto" w:fill="auto"/>
          </w:tcPr>
          <w:p w:rsidR="00B328F5" w:rsidRPr="00656C65" w:rsidRDefault="00B328F5" w:rsidP="00B328F5">
            <w:pPr>
              <w:rPr>
                <w:sz w:val="17"/>
                <w:szCs w:val="17"/>
              </w:rPr>
            </w:pPr>
            <w:r w:rsidRPr="00656C65">
              <w:rPr>
                <w:sz w:val="17"/>
                <w:szCs w:val="17"/>
              </w:rPr>
              <w:t>Cours de spécialisation technique</w:t>
            </w:r>
          </w:p>
        </w:tc>
        <w:tc>
          <w:tcPr>
            <w:tcW w:w="945" w:type="dxa"/>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503</w:t>
            </w:r>
          </w:p>
        </w:tc>
        <w:tc>
          <w:tcPr>
            <w:tcW w:w="945" w:type="dxa"/>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93</w:t>
            </w:r>
          </w:p>
        </w:tc>
        <w:tc>
          <w:tcPr>
            <w:tcW w:w="840" w:type="dxa"/>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596</w:t>
            </w:r>
          </w:p>
        </w:tc>
        <w:tc>
          <w:tcPr>
            <w:tcW w:w="945" w:type="dxa"/>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15,6</w:t>
            </w:r>
          </w:p>
        </w:tc>
        <w:tc>
          <w:tcPr>
            <w:tcW w:w="105" w:type="dxa"/>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c>
          <w:tcPr>
            <w:tcW w:w="945" w:type="dxa"/>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393</w:t>
            </w:r>
          </w:p>
        </w:tc>
        <w:tc>
          <w:tcPr>
            <w:tcW w:w="840" w:type="dxa"/>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59</w:t>
            </w:r>
          </w:p>
        </w:tc>
        <w:tc>
          <w:tcPr>
            <w:tcW w:w="840" w:type="dxa"/>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452</w:t>
            </w:r>
          </w:p>
        </w:tc>
        <w:tc>
          <w:tcPr>
            <w:tcW w:w="820" w:type="dxa"/>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13,1</w:t>
            </w:r>
          </w:p>
        </w:tc>
      </w:tr>
      <w:tr w:rsidR="00B328F5" w:rsidRPr="00656C65">
        <w:tblPrEx>
          <w:tblCellMar>
            <w:top w:w="0" w:type="dxa"/>
            <w:bottom w:w="0" w:type="dxa"/>
          </w:tblCellMar>
        </w:tblPrEx>
        <w:tc>
          <w:tcPr>
            <w:tcW w:w="2625" w:type="dxa"/>
            <w:shd w:val="clear" w:color="auto" w:fill="auto"/>
          </w:tcPr>
          <w:p w:rsidR="00B328F5" w:rsidRPr="00656C65" w:rsidRDefault="00B328F5" w:rsidP="00B328F5">
            <w:pPr>
              <w:rPr>
                <w:sz w:val="17"/>
                <w:szCs w:val="17"/>
              </w:rPr>
            </w:pPr>
            <w:r w:rsidRPr="00656C65">
              <w:rPr>
                <w:sz w:val="17"/>
                <w:szCs w:val="17"/>
              </w:rPr>
              <w:t>Qualification</w:t>
            </w:r>
          </w:p>
        </w:tc>
        <w:tc>
          <w:tcPr>
            <w:tcW w:w="945" w:type="dxa"/>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1 717</w:t>
            </w:r>
          </w:p>
        </w:tc>
        <w:tc>
          <w:tcPr>
            <w:tcW w:w="945" w:type="dxa"/>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1 374</w:t>
            </w:r>
          </w:p>
        </w:tc>
        <w:tc>
          <w:tcPr>
            <w:tcW w:w="840" w:type="dxa"/>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3 091</w:t>
            </w:r>
          </w:p>
        </w:tc>
        <w:tc>
          <w:tcPr>
            <w:tcW w:w="945" w:type="dxa"/>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44,5</w:t>
            </w:r>
          </w:p>
        </w:tc>
        <w:tc>
          <w:tcPr>
            <w:tcW w:w="105" w:type="dxa"/>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c>
          <w:tcPr>
            <w:tcW w:w="945" w:type="dxa"/>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625</w:t>
            </w:r>
          </w:p>
        </w:tc>
        <w:tc>
          <w:tcPr>
            <w:tcW w:w="840" w:type="dxa"/>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422</w:t>
            </w:r>
          </w:p>
        </w:tc>
        <w:tc>
          <w:tcPr>
            <w:tcW w:w="840" w:type="dxa"/>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1 047</w:t>
            </w:r>
          </w:p>
        </w:tc>
        <w:tc>
          <w:tcPr>
            <w:tcW w:w="820" w:type="dxa"/>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40,3</w:t>
            </w:r>
          </w:p>
        </w:tc>
      </w:tr>
      <w:tr w:rsidR="00B328F5" w:rsidRPr="00656C65">
        <w:tblPrEx>
          <w:tblCellMar>
            <w:top w:w="0" w:type="dxa"/>
            <w:bottom w:w="0" w:type="dxa"/>
          </w:tblCellMar>
        </w:tblPrEx>
        <w:tc>
          <w:tcPr>
            <w:tcW w:w="2625" w:type="dxa"/>
            <w:shd w:val="clear" w:color="auto" w:fill="auto"/>
          </w:tcPr>
          <w:p w:rsidR="00B328F5" w:rsidRPr="00656C65" w:rsidRDefault="00B328F5" w:rsidP="00B328F5">
            <w:pPr>
              <w:rPr>
                <w:sz w:val="17"/>
                <w:szCs w:val="17"/>
              </w:rPr>
            </w:pPr>
            <w:r w:rsidRPr="00656C65">
              <w:rPr>
                <w:sz w:val="17"/>
                <w:szCs w:val="17"/>
              </w:rPr>
              <w:t>FORDESQ</w:t>
            </w:r>
          </w:p>
        </w:tc>
        <w:tc>
          <w:tcPr>
            <w:tcW w:w="945" w:type="dxa"/>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695</w:t>
            </w:r>
          </w:p>
        </w:tc>
        <w:tc>
          <w:tcPr>
            <w:tcW w:w="945" w:type="dxa"/>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2 070</w:t>
            </w:r>
          </w:p>
        </w:tc>
        <w:tc>
          <w:tcPr>
            <w:tcW w:w="840" w:type="dxa"/>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2 765</w:t>
            </w:r>
          </w:p>
        </w:tc>
        <w:tc>
          <w:tcPr>
            <w:tcW w:w="945" w:type="dxa"/>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74,9</w:t>
            </w:r>
          </w:p>
        </w:tc>
        <w:tc>
          <w:tcPr>
            <w:tcW w:w="105" w:type="dxa"/>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c>
          <w:tcPr>
            <w:tcW w:w="945" w:type="dxa"/>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384</w:t>
            </w:r>
          </w:p>
        </w:tc>
        <w:tc>
          <w:tcPr>
            <w:tcW w:w="840" w:type="dxa"/>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1 053</w:t>
            </w:r>
          </w:p>
        </w:tc>
        <w:tc>
          <w:tcPr>
            <w:tcW w:w="840" w:type="dxa"/>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1 437</w:t>
            </w:r>
          </w:p>
        </w:tc>
        <w:tc>
          <w:tcPr>
            <w:tcW w:w="820" w:type="dxa"/>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73,3</w:t>
            </w:r>
          </w:p>
        </w:tc>
      </w:tr>
      <w:tr w:rsidR="00B328F5" w:rsidRPr="00656C65">
        <w:tblPrEx>
          <w:tblCellMar>
            <w:top w:w="0" w:type="dxa"/>
            <w:bottom w:w="0" w:type="dxa"/>
          </w:tblCellMar>
        </w:tblPrEx>
        <w:tc>
          <w:tcPr>
            <w:tcW w:w="2625" w:type="dxa"/>
            <w:shd w:val="clear" w:color="auto" w:fill="auto"/>
          </w:tcPr>
          <w:p w:rsidR="00B328F5" w:rsidRPr="00656C65" w:rsidRDefault="00B328F5" w:rsidP="00B328F5">
            <w:pPr>
              <w:rPr>
                <w:sz w:val="17"/>
                <w:szCs w:val="17"/>
              </w:rPr>
            </w:pPr>
            <w:r w:rsidRPr="00656C65">
              <w:rPr>
                <w:sz w:val="17"/>
                <w:szCs w:val="17"/>
              </w:rPr>
              <w:t>Formation de chômeurs qualifiés</w:t>
            </w:r>
          </w:p>
        </w:tc>
        <w:tc>
          <w:tcPr>
            <w:tcW w:w="945" w:type="dxa"/>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828</w:t>
            </w:r>
          </w:p>
        </w:tc>
        <w:tc>
          <w:tcPr>
            <w:tcW w:w="945" w:type="dxa"/>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2 264</w:t>
            </w:r>
          </w:p>
        </w:tc>
        <w:tc>
          <w:tcPr>
            <w:tcW w:w="840" w:type="dxa"/>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3 092</w:t>
            </w:r>
          </w:p>
        </w:tc>
        <w:tc>
          <w:tcPr>
            <w:tcW w:w="945" w:type="dxa"/>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73,2</w:t>
            </w:r>
          </w:p>
        </w:tc>
        <w:tc>
          <w:tcPr>
            <w:tcW w:w="105" w:type="dxa"/>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c>
          <w:tcPr>
            <w:tcW w:w="945" w:type="dxa"/>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641</w:t>
            </w:r>
          </w:p>
        </w:tc>
        <w:tc>
          <w:tcPr>
            <w:tcW w:w="840" w:type="dxa"/>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1 960</w:t>
            </w:r>
          </w:p>
        </w:tc>
        <w:tc>
          <w:tcPr>
            <w:tcW w:w="840" w:type="dxa"/>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2 601</w:t>
            </w:r>
          </w:p>
        </w:tc>
        <w:tc>
          <w:tcPr>
            <w:tcW w:w="820" w:type="dxa"/>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75,4</w:t>
            </w:r>
          </w:p>
        </w:tc>
      </w:tr>
      <w:tr w:rsidR="00B328F5" w:rsidRPr="00656C65">
        <w:tblPrEx>
          <w:tblCellMar>
            <w:top w:w="0" w:type="dxa"/>
            <w:bottom w:w="0" w:type="dxa"/>
          </w:tblCellMar>
        </w:tblPrEx>
        <w:tc>
          <w:tcPr>
            <w:tcW w:w="2625" w:type="dxa"/>
            <w:shd w:val="clear" w:color="auto" w:fill="auto"/>
          </w:tcPr>
          <w:p w:rsidR="00B328F5" w:rsidRPr="00656C65" w:rsidRDefault="00B328F5" w:rsidP="00B328F5">
            <w:pPr>
              <w:rPr>
                <w:sz w:val="17"/>
                <w:szCs w:val="17"/>
              </w:rPr>
            </w:pPr>
            <w:r w:rsidRPr="00656C65">
              <w:rPr>
                <w:sz w:val="17"/>
                <w:szCs w:val="17"/>
              </w:rPr>
              <w:t>Éducation et formation d’adultes (chômeurs)</w:t>
            </w:r>
          </w:p>
        </w:tc>
        <w:tc>
          <w:tcPr>
            <w:tcW w:w="945" w:type="dxa"/>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2 383</w:t>
            </w:r>
          </w:p>
        </w:tc>
        <w:tc>
          <w:tcPr>
            <w:tcW w:w="945" w:type="dxa"/>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7 595</w:t>
            </w:r>
          </w:p>
        </w:tc>
        <w:tc>
          <w:tcPr>
            <w:tcW w:w="840" w:type="dxa"/>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9 978</w:t>
            </w:r>
          </w:p>
        </w:tc>
        <w:tc>
          <w:tcPr>
            <w:tcW w:w="945" w:type="dxa"/>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76,1</w:t>
            </w:r>
          </w:p>
        </w:tc>
        <w:tc>
          <w:tcPr>
            <w:tcW w:w="105" w:type="dxa"/>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c>
          <w:tcPr>
            <w:tcW w:w="945" w:type="dxa"/>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2 779</w:t>
            </w:r>
          </w:p>
        </w:tc>
        <w:tc>
          <w:tcPr>
            <w:tcW w:w="840" w:type="dxa"/>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8 494</w:t>
            </w:r>
          </w:p>
        </w:tc>
        <w:tc>
          <w:tcPr>
            <w:tcW w:w="840" w:type="dxa"/>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11 273</w:t>
            </w:r>
          </w:p>
        </w:tc>
        <w:tc>
          <w:tcPr>
            <w:tcW w:w="820" w:type="dxa"/>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75,3</w:t>
            </w:r>
          </w:p>
        </w:tc>
      </w:tr>
      <w:tr w:rsidR="00B328F5" w:rsidRPr="00656C65">
        <w:tblPrEx>
          <w:tblCellMar>
            <w:top w:w="0" w:type="dxa"/>
            <w:bottom w:w="0" w:type="dxa"/>
          </w:tblCellMar>
        </w:tblPrEx>
        <w:tc>
          <w:tcPr>
            <w:tcW w:w="2625" w:type="dxa"/>
            <w:shd w:val="clear" w:color="auto" w:fill="auto"/>
          </w:tcPr>
          <w:p w:rsidR="00B328F5" w:rsidRPr="00656C65" w:rsidRDefault="00B328F5" w:rsidP="00B328F5">
            <w:pPr>
              <w:rPr>
                <w:sz w:val="17"/>
                <w:szCs w:val="17"/>
              </w:rPr>
            </w:pPr>
            <w:r w:rsidRPr="00656C65">
              <w:rPr>
                <w:sz w:val="17"/>
                <w:szCs w:val="17"/>
              </w:rPr>
              <w:t>Formation des chômeurs</w:t>
            </w:r>
          </w:p>
        </w:tc>
        <w:tc>
          <w:tcPr>
            <w:tcW w:w="945" w:type="dxa"/>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6 865</w:t>
            </w:r>
          </w:p>
        </w:tc>
        <w:tc>
          <w:tcPr>
            <w:tcW w:w="945" w:type="dxa"/>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12 272</w:t>
            </w:r>
          </w:p>
        </w:tc>
        <w:tc>
          <w:tcPr>
            <w:tcW w:w="840" w:type="dxa"/>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19 137</w:t>
            </w:r>
          </w:p>
        </w:tc>
        <w:tc>
          <w:tcPr>
            <w:tcW w:w="945" w:type="dxa"/>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64,1</w:t>
            </w:r>
          </w:p>
        </w:tc>
        <w:tc>
          <w:tcPr>
            <w:tcW w:w="105" w:type="dxa"/>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c>
          <w:tcPr>
            <w:tcW w:w="945" w:type="dxa"/>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3 323</w:t>
            </w:r>
          </w:p>
        </w:tc>
        <w:tc>
          <w:tcPr>
            <w:tcW w:w="840" w:type="dxa"/>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7 309</w:t>
            </w:r>
          </w:p>
        </w:tc>
        <w:tc>
          <w:tcPr>
            <w:tcW w:w="840" w:type="dxa"/>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10 632</w:t>
            </w:r>
          </w:p>
        </w:tc>
        <w:tc>
          <w:tcPr>
            <w:tcW w:w="820" w:type="dxa"/>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68,7</w:t>
            </w:r>
          </w:p>
        </w:tc>
      </w:tr>
      <w:tr w:rsidR="00B328F5" w:rsidRPr="00656C65">
        <w:tblPrEx>
          <w:tblCellMar>
            <w:top w:w="0" w:type="dxa"/>
            <w:bottom w:w="0" w:type="dxa"/>
          </w:tblCellMar>
        </w:tblPrEx>
        <w:tc>
          <w:tcPr>
            <w:tcW w:w="2625" w:type="dxa"/>
            <w:shd w:val="clear" w:color="auto" w:fill="auto"/>
          </w:tcPr>
          <w:p w:rsidR="00B328F5" w:rsidRPr="00656C65" w:rsidRDefault="00B328F5" w:rsidP="00B328F5">
            <w:pPr>
              <w:rPr>
                <w:sz w:val="17"/>
                <w:szCs w:val="17"/>
              </w:rPr>
            </w:pPr>
            <w:r w:rsidRPr="00656C65">
              <w:rPr>
                <w:sz w:val="17"/>
                <w:szCs w:val="17"/>
              </w:rPr>
              <w:t>Bourses de formation sur initiative individuelle</w:t>
            </w:r>
          </w:p>
        </w:tc>
        <w:tc>
          <w:tcPr>
            <w:tcW w:w="945" w:type="dxa"/>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329</w:t>
            </w:r>
          </w:p>
        </w:tc>
        <w:tc>
          <w:tcPr>
            <w:tcW w:w="945" w:type="dxa"/>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264</w:t>
            </w:r>
          </w:p>
        </w:tc>
        <w:tc>
          <w:tcPr>
            <w:tcW w:w="840" w:type="dxa"/>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593</w:t>
            </w:r>
          </w:p>
        </w:tc>
        <w:tc>
          <w:tcPr>
            <w:tcW w:w="945" w:type="dxa"/>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44,5</w:t>
            </w:r>
          </w:p>
        </w:tc>
        <w:tc>
          <w:tcPr>
            <w:tcW w:w="105" w:type="dxa"/>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c>
          <w:tcPr>
            <w:tcW w:w="945" w:type="dxa"/>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236</w:t>
            </w:r>
          </w:p>
        </w:tc>
        <w:tc>
          <w:tcPr>
            <w:tcW w:w="840" w:type="dxa"/>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220</w:t>
            </w:r>
          </w:p>
        </w:tc>
        <w:tc>
          <w:tcPr>
            <w:tcW w:w="840" w:type="dxa"/>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456</w:t>
            </w:r>
          </w:p>
        </w:tc>
        <w:tc>
          <w:tcPr>
            <w:tcW w:w="820" w:type="dxa"/>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48,2</w:t>
            </w:r>
          </w:p>
        </w:tc>
      </w:tr>
      <w:tr w:rsidR="00B328F5" w:rsidRPr="00656C65">
        <w:tblPrEx>
          <w:tblCellMar>
            <w:top w:w="0" w:type="dxa"/>
            <w:bottom w:w="0" w:type="dxa"/>
          </w:tblCellMar>
        </w:tblPrEx>
        <w:tc>
          <w:tcPr>
            <w:tcW w:w="2625" w:type="dxa"/>
            <w:shd w:val="clear" w:color="auto" w:fill="auto"/>
          </w:tcPr>
          <w:p w:rsidR="00B328F5" w:rsidRPr="00656C65" w:rsidRDefault="00B328F5" w:rsidP="00B328F5">
            <w:pPr>
              <w:rPr>
                <w:sz w:val="17"/>
                <w:szCs w:val="17"/>
              </w:rPr>
            </w:pPr>
            <w:r w:rsidRPr="00656C65">
              <w:rPr>
                <w:sz w:val="17"/>
                <w:szCs w:val="17"/>
              </w:rPr>
              <w:t>Cours EFA pour personnes handicapées</w:t>
            </w:r>
          </w:p>
        </w:tc>
        <w:tc>
          <w:tcPr>
            <w:tcW w:w="945" w:type="dxa"/>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421</w:t>
            </w:r>
          </w:p>
        </w:tc>
        <w:tc>
          <w:tcPr>
            <w:tcW w:w="945" w:type="dxa"/>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428</w:t>
            </w:r>
          </w:p>
        </w:tc>
        <w:tc>
          <w:tcPr>
            <w:tcW w:w="840" w:type="dxa"/>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849</w:t>
            </w:r>
          </w:p>
        </w:tc>
        <w:tc>
          <w:tcPr>
            <w:tcW w:w="945" w:type="dxa"/>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50,4</w:t>
            </w:r>
          </w:p>
        </w:tc>
        <w:tc>
          <w:tcPr>
            <w:tcW w:w="105" w:type="dxa"/>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c>
          <w:tcPr>
            <w:tcW w:w="945" w:type="dxa"/>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438</w:t>
            </w:r>
          </w:p>
        </w:tc>
        <w:tc>
          <w:tcPr>
            <w:tcW w:w="840" w:type="dxa"/>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452</w:t>
            </w:r>
          </w:p>
        </w:tc>
        <w:tc>
          <w:tcPr>
            <w:tcW w:w="840" w:type="dxa"/>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890</w:t>
            </w:r>
          </w:p>
        </w:tc>
        <w:tc>
          <w:tcPr>
            <w:tcW w:w="820" w:type="dxa"/>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50,8</w:t>
            </w:r>
          </w:p>
        </w:tc>
      </w:tr>
      <w:tr w:rsidR="00B328F5" w:rsidRPr="00656C65">
        <w:tblPrEx>
          <w:tblCellMar>
            <w:top w:w="0" w:type="dxa"/>
            <w:bottom w:w="0" w:type="dxa"/>
          </w:tblCellMar>
        </w:tblPrEx>
        <w:tc>
          <w:tcPr>
            <w:tcW w:w="2625" w:type="dxa"/>
            <w:shd w:val="clear" w:color="auto" w:fill="auto"/>
          </w:tcPr>
          <w:p w:rsidR="00B328F5" w:rsidRPr="00656C65" w:rsidRDefault="00B328F5" w:rsidP="00B328F5">
            <w:pPr>
              <w:rPr>
                <w:sz w:val="17"/>
                <w:szCs w:val="17"/>
              </w:rPr>
            </w:pPr>
            <w:r>
              <w:rPr>
                <w:sz w:val="17"/>
                <w:szCs w:val="17"/>
              </w:rPr>
              <w:t>Formation professionnelle pour personnes défavorisées</w:t>
            </w:r>
          </w:p>
        </w:tc>
        <w:tc>
          <w:tcPr>
            <w:tcW w:w="945" w:type="dxa"/>
            <w:shd w:val="clear" w:color="auto" w:fill="auto"/>
            <w:vAlign w:val="bottom"/>
          </w:tcPr>
          <w:p w:rsidR="00B328F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949</w:t>
            </w:r>
          </w:p>
        </w:tc>
        <w:tc>
          <w:tcPr>
            <w:tcW w:w="945" w:type="dxa"/>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476</w:t>
            </w:r>
          </w:p>
        </w:tc>
        <w:tc>
          <w:tcPr>
            <w:tcW w:w="840" w:type="dxa"/>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1 425</w:t>
            </w:r>
          </w:p>
        </w:tc>
        <w:tc>
          <w:tcPr>
            <w:tcW w:w="945" w:type="dxa"/>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33,4</w:t>
            </w:r>
          </w:p>
        </w:tc>
        <w:tc>
          <w:tcPr>
            <w:tcW w:w="105" w:type="dxa"/>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c>
          <w:tcPr>
            <w:tcW w:w="945" w:type="dxa"/>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262</w:t>
            </w:r>
          </w:p>
        </w:tc>
        <w:tc>
          <w:tcPr>
            <w:tcW w:w="840" w:type="dxa"/>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192</w:t>
            </w:r>
          </w:p>
        </w:tc>
        <w:tc>
          <w:tcPr>
            <w:tcW w:w="840" w:type="dxa"/>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454</w:t>
            </w:r>
          </w:p>
        </w:tc>
        <w:tc>
          <w:tcPr>
            <w:tcW w:w="820" w:type="dxa"/>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42,3</w:t>
            </w:r>
          </w:p>
        </w:tc>
      </w:tr>
      <w:tr w:rsidR="00B328F5" w:rsidRPr="00656C65">
        <w:tblPrEx>
          <w:tblCellMar>
            <w:top w:w="0" w:type="dxa"/>
            <w:bottom w:w="0" w:type="dxa"/>
          </w:tblCellMar>
        </w:tblPrEx>
        <w:tc>
          <w:tcPr>
            <w:tcW w:w="2625" w:type="dxa"/>
            <w:shd w:val="clear" w:color="auto" w:fill="auto"/>
          </w:tcPr>
          <w:p w:rsidR="00B328F5" w:rsidRPr="00656C65" w:rsidRDefault="00B328F5" w:rsidP="00B328F5">
            <w:pPr>
              <w:rPr>
                <w:sz w:val="17"/>
                <w:szCs w:val="17"/>
              </w:rPr>
            </w:pPr>
            <w:r w:rsidRPr="00656C65">
              <w:rPr>
                <w:sz w:val="17"/>
                <w:szCs w:val="17"/>
              </w:rPr>
              <w:t>Formation spéciale</w:t>
            </w:r>
          </w:p>
        </w:tc>
        <w:tc>
          <w:tcPr>
            <w:tcW w:w="945" w:type="dxa"/>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90</w:t>
            </w:r>
          </w:p>
        </w:tc>
        <w:tc>
          <w:tcPr>
            <w:tcW w:w="945" w:type="dxa"/>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77</w:t>
            </w:r>
          </w:p>
        </w:tc>
        <w:tc>
          <w:tcPr>
            <w:tcW w:w="840" w:type="dxa"/>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167</w:t>
            </w:r>
          </w:p>
        </w:tc>
        <w:tc>
          <w:tcPr>
            <w:tcW w:w="945" w:type="dxa"/>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46,1</w:t>
            </w:r>
          </w:p>
        </w:tc>
        <w:tc>
          <w:tcPr>
            <w:tcW w:w="105" w:type="dxa"/>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c>
          <w:tcPr>
            <w:tcW w:w="945" w:type="dxa"/>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24</w:t>
            </w:r>
          </w:p>
        </w:tc>
        <w:tc>
          <w:tcPr>
            <w:tcW w:w="840" w:type="dxa"/>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32</w:t>
            </w:r>
          </w:p>
        </w:tc>
        <w:tc>
          <w:tcPr>
            <w:tcW w:w="840" w:type="dxa"/>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56</w:t>
            </w:r>
          </w:p>
        </w:tc>
        <w:tc>
          <w:tcPr>
            <w:tcW w:w="820" w:type="dxa"/>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57,1</w:t>
            </w:r>
          </w:p>
        </w:tc>
      </w:tr>
      <w:tr w:rsidR="00B328F5" w:rsidRPr="00656C65">
        <w:tblPrEx>
          <w:tblCellMar>
            <w:top w:w="0" w:type="dxa"/>
            <w:bottom w:w="0" w:type="dxa"/>
          </w:tblCellMar>
        </w:tblPrEx>
        <w:tc>
          <w:tcPr>
            <w:tcW w:w="2625" w:type="dxa"/>
            <w:shd w:val="clear" w:color="auto" w:fill="auto"/>
          </w:tcPr>
          <w:p w:rsidR="00B328F5" w:rsidRPr="00656C65" w:rsidRDefault="00B328F5" w:rsidP="00B328F5">
            <w:pPr>
              <w:rPr>
                <w:sz w:val="17"/>
                <w:szCs w:val="17"/>
              </w:rPr>
            </w:pPr>
            <w:r w:rsidRPr="00656C65">
              <w:rPr>
                <w:sz w:val="17"/>
                <w:szCs w:val="17"/>
              </w:rPr>
              <w:t>Formation permanente</w:t>
            </w:r>
          </w:p>
        </w:tc>
        <w:tc>
          <w:tcPr>
            <w:tcW w:w="945" w:type="dxa"/>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42 344</w:t>
            </w:r>
          </w:p>
        </w:tc>
        <w:tc>
          <w:tcPr>
            <w:tcW w:w="945" w:type="dxa"/>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31 934</w:t>
            </w:r>
          </w:p>
        </w:tc>
        <w:tc>
          <w:tcPr>
            <w:tcW w:w="840" w:type="dxa"/>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74 278</w:t>
            </w:r>
          </w:p>
        </w:tc>
        <w:tc>
          <w:tcPr>
            <w:tcW w:w="945" w:type="dxa"/>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43,0</w:t>
            </w:r>
          </w:p>
        </w:tc>
        <w:tc>
          <w:tcPr>
            <w:tcW w:w="105" w:type="dxa"/>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c>
          <w:tcPr>
            <w:tcW w:w="945" w:type="dxa"/>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28 821</w:t>
            </w:r>
          </w:p>
        </w:tc>
        <w:tc>
          <w:tcPr>
            <w:tcW w:w="840" w:type="dxa"/>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22 308</w:t>
            </w:r>
          </w:p>
        </w:tc>
        <w:tc>
          <w:tcPr>
            <w:tcW w:w="840" w:type="dxa"/>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51 129</w:t>
            </w:r>
          </w:p>
        </w:tc>
        <w:tc>
          <w:tcPr>
            <w:tcW w:w="820" w:type="dxa"/>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43,6</w:t>
            </w:r>
          </w:p>
        </w:tc>
      </w:tr>
      <w:tr w:rsidR="00B328F5" w:rsidRPr="00656C65">
        <w:tblPrEx>
          <w:tblCellMar>
            <w:top w:w="0" w:type="dxa"/>
            <w:bottom w:w="0" w:type="dxa"/>
          </w:tblCellMar>
        </w:tblPrEx>
        <w:tc>
          <w:tcPr>
            <w:tcW w:w="2625" w:type="dxa"/>
            <w:tcBorders>
              <w:bottom w:val="single" w:sz="12" w:space="0" w:color="auto"/>
            </w:tcBorders>
            <w:shd w:val="clear" w:color="auto" w:fill="auto"/>
          </w:tcPr>
          <w:p w:rsidR="00B328F5" w:rsidRPr="00656C65" w:rsidRDefault="00B328F5" w:rsidP="00B328F5">
            <w:pPr>
              <w:rPr>
                <w:sz w:val="17"/>
                <w:szCs w:val="17"/>
              </w:rPr>
            </w:pPr>
            <w:r>
              <w:rPr>
                <w:sz w:val="17"/>
                <w:szCs w:val="17"/>
              </w:rPr>
              <w:t xml:space="preserve">Total </w:t>
            </w:r>
          </w:p>
        </w:tc>
        <w:tc>
          <w:tcPr>
            <w:tcW w:w="945" w:type="dxa"/>
            <w:tcBorders>
              <w:bottom w:val="single" w:sz="12" w:space="0" w:color="auto"/>
            </w:tcBorders>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103 891</w:t>
            </w:r>
          </w:p>
        </w:tc>
        <w:tc>
          <w:tcPr>
            <w:tcW w:w="945" w:type="dxa"/>
            <w:tcBorders>
              <w:bottom w:val="single" w:sz="12" w:space="0" w:color="auto"/>
            </w:tcBorders>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130 105</w:t>
            </w:r>
          </w:p>
        </w:tc>
        <w:tc>
          <w:tcPr>
            <w:tcW w:w="840" w:type="dxa"/>
            <w:tcBorders>
              <w:bottom w:val="single" w:sz="12" w:space="0" w:color="auto"/>
            </w:tcBorders>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233 996</w:t>
            </w:r>
          </w:p>
        </w:tc>
        <w:tc>
          <w:tcPr>
            <w:tcW w:w="945" w:type="dxa"/>
            <w:tcBorders>
              <w:bottom w:val="single" w:sz="12" w:space="0" w:color="auto"/>
            </w:tcBorders>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55,6</w:t>
            </w:r>
          </w:p>
        </w:tc>
        <w:tc>
          <w:tcPr>
            <w:tcW w:w="105" w:type="dxa"/>
            <w:tcBorders>
              <w:bottom w:val="single" w:sz="12" w:space="0" w:color="auto"/>
            </w:tcBorders>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c>
          <w:tcPr>
            <w:tcW w:w="945" w:type="dxa"/>
            <w:tcBorders>
              <w:bottom w:val="single" w:sz="12" w:space="0" w:color="auto"/>
            </w:tcBorders>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70 644</w:t>
            </w:r>
          </w:p>
        </w:tc>
        <w:tc>
          <w:tcPr>
            <w:tcW w:w="840" w:type="dxa"/>
            <w:tcBorders>
              <w:bottom w:val="single" w:sz="12" w:space="0" w:color="auto"/>
            </w:tcBorders>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92 041</w:t>
            </w:r>
          </w:p>
        </w:tc>
        <w:tc>
          <w:tcPr>
            <w:tcW w:w="840" w:type="dxa"/>
            <w:tcBorders>
              <w:bottom w:val="single" w:sz="12" w:space="0" w:color="auto"/>
            </w:tcBorders>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162 685</w:t>
            </w:r>
          </w:p>
        </w:tc>
        <w:tc>
          <w:tcPr>
            <w:tcW w:w="820" w:type="dxa"/>
            <w:tcBorders>
              <w:bottom w:val="single" w:sz="12" w:space="0" w:color="auto"/>
            </w:tcBorders>
            <w:shd w:val="clear" w:color="auto" w:fill="auto"/>
            <w:vAlign w:val="bottom"/>
          </w:tcPr>
          <w:p w:rsidR="00B328F5" w:rsidRPr="00656C6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56,6</w:t>
            </w:r>
          </w:p>
        </w:tc>
      </w:tr>
    </w:tbl>
    <w:p w:rsidR="00B328F5" w:rsidRDefault="00B328F5" w:rsidP="00B328F5">
      <w:pPr>
        <w:pStyle w:val="SingleTxt"/>
        <w:spacing w:after="0" w:line="240" w:lineRule="auto"/>
        <w:rPr>
          <w:bCs/>
          <w:lang w:val="fr-FR"/>
        </w:rPr>
      </w:pPr>
    </w:p>
    <w:p w:rsidR="00B328F5" w:rsidRPr="00281B96" w:rsidRDefault="00B328F5" w:rsidP="00B328F5">
      <w:pPr>
        <w:pStyle w:val="SingleTxt"/>
        <w:rPr>
          <w:lang w:val="fr-FR"/>
        </w:rPr>
      </w:pPr>
      <w:r w:rsidRPr="00281B96">
        <w:rPr>
          <w:lang w:val="fr-FR"/>
        </w:rPr>
        <w:t>FORDESQ : formation d</w:t>
      </w:r>
      <w:r>
        <w:rPr>
          <w:rFonts w:hint="eastAsia"/>
          <w:lang w:val="fr-FR"/>
        </w:rPr>
        <w:t>’</w:t>
      </w:r>
      <w:r w:rsidRPr="00281B96">
        <w:rPr>
          <w:lang w:val="fr-FR"/>
        </w:rPr>
        <w:t>ouvriers qualifiés dans le cadre du programme de protection sociale et de promotion de l</w:t>
      </w:r>
      <w:r>
        <w:rPr>
          <w:rFonts w:hint="eastAsia"/>
          <w:lang w:val="fr-FR"/>
        </w:rPr>
        <w:t>’</w:t>
      </w:r>
      <w:r w:rsidRPr="00281B96">
        <w:rPr>
          <w:lang w:val="fr-FR"/>
        </w:rPr>
        <w:t>emploi</w:t>
      </w:r>
    </w:p>
    <w:p w:rsidR="00B328F5" w:rsidRPr="00281B96" w:rsidRDefault="00B328F5" w:rsidP="00B328F5">
      <w:pPr>
        <w:pStyle w:val="SingleTxt"/>
        <w:rPr>
          <w:lang w:val="fr-FR"/>
        </w:rPr>
      </w:pPr>
      <w:r w:rsidRPr="00281B96">
        <w:rPr>
          <w:lang w:val="fr-FR"/>
        </w:rPr>
        <w:t xml:space="preserve">EFA : éducation et formation </w:t>
      </w:r>
      <w:r>
        <w:rPr>
          <w:lang w:val="fr-FR"/>
        </w:rPr>
        <w:t>d</w:t>
      </w:r>
      <w:r>
        <w:rPr>
          <w:rFonts w:hint="eastAsia"/>
          <w:lang w:val="fr-FR"/>
        </w:rPr>
        <w:t>’</w:t>
      </w:r>
      <w:r w:rsidRPr="00281B96">
        <w:rPr>
          <w:lang w:val="fr-FR"/>
        </w:rPr>
        <w:t>adultes</w:t>
      </w:r>
    </w:p>
    <w:p w:rsidR="00B328F5" w:rsidRPr="00A63F28" w:rsidRDefault="00B328F5" w:rsidP="00B328F5">
      <w:pPr>
        <w:pStyle w:val="SingleTxt"/>
        <w:spacing w:after="0" w:line="240" w:lineRule="auto"/>
        <w:rPr>
          <w:sz w:val="17"/>
          <w:szCs w:val="17"/>
          <w:lang w:val="fr-FR"/>
        </w:rPr>
      </w:pPr>
      <w:r w:rsidRPr="00A63F28">
        <w:rPr>
          <w:i/>
          <w:sz w:val="17"/>
          <w:szCs w:val="17"/>
          <w:lang w:val="fr-FR"/>
        </w:rPr>
        <w:t>Source</w:t>
      </w:r>
      <w:r w:rsidRPr="00A63F28">
        <w:rPr>
          <w:sz w:val="17"/>
          <w:szCs w:val="17"/>
          <w:lang w:val="fr-FR"/>
        </w:rPr>
        <w:t xml:space="preserve"> : Institut de l</w:t>
      </w:r>
      <w:r w:rsidRPr="00A63F28">
        <w:rPr>
          <w:rFonts w:hint="eastAsia"/>
          <w:sz w:val="17"/>
          <w:szCs w:val="17"/>
          <w:lang w:val="fr-FR"/>
        </w:rPr>
        <w:t>’</w:t>
      </w:r>
      <w:r w:rsidRPr="00A63F28">
        <w:rPr>
          <w:sz w:val="17"/>
          <w:szCs w:val="17"/>
          <w:lang w:val="fr-FR"/>
        </w:rPr>
        <w:t>emploi et de la formation professionnelle, résumé des programmes et activités de formation professionnelle et de promotion de l</w:t>
      </w:r>
      <w:r w:rsidRPr="00A63F28">
        <w:rPr>
          <w:rFonts w:hint="eastAsia"/>
          <w:sz w:val="17"/>
          <w:szCs w:val="17"/>
          <w:lang w:val="fr-FR"/>
        </w:rPr>
        <w:t>’</w:t>
      </w:r>
      <w:r w:rsidRPr="00A63F28">
        <w:rPr>
          <w:sz w:val="17"/>
          <w:szCs w:val="17"/>
          <w:lang w:val="fr-FR"/>
        </w:rPr>
        <w:t>emploi</w:t>
      </w:r>
    </w:p>
    <w:p w:rsidR="00B328F5" w:rsidRPr="00A63F28" w:rsidRDefault="00B328F5" w:rsidP="00B328F5">
      <w:pPr>
        <w:pStyle w:val="SingleTxt"/>
        <w:spacing w:after="0" w:line="120" w:lineRule="exact"/>
        <w:rPr>
          <w:sz w:val="10"/>
          <w:lang w:val="fr-FR"/>
        </w:rPr>
      </w:pPr>
    </w:p>
    <w:p w:rsidR="00B328F5" w:rsidRDefault="00B328F5" w:rsidP="00B328F5">
      <w:pPr>
        <w:pStyle w:val="SingleTxt"/>
        <w:rPr>
          <w:lang w:val="fr-FR"/>
        </w:rPr>
      </w:pPr>
      <w:r>
        <w:rPr>
          <w:lang w:val="fr-FR"/>
        </w:rPr>
        <w:tab/>
      </w:r>
      <w:r w:rsidRPr="00281B96">
        <w:rPr>
          <w:lang w:val="fr-FR"/>
        </w:rPr>
        <w:t>Un examen des activités cofin</w:t>
      </w:r>
      <w:r>
        <w:rPr>
          <w:lang w:val="fr-FR"/>
        </w:rPr>
        <w:t>ancées par le F</w:t>
      </w:r>
      <w:r w:rsidRPr="00281B96">
        <w:rPr>
          <w:lang w:val="fr-FR"/>
        </w:rPr>
        <w:t>onds social européen (programmes opérationnels menés dans le cadre de l</w:t>
      </w:r>
      <w:r>
        <w:rPr>
          <w:rFonts w:hint="eastAsia"/>
          <w:lang w:val="fr-FR"/>
        </w:rPr>
        <w:t>’</w:t>
      </w:r>
      <w:r>
        <w:rPr>
          <w:lang w:val="fr-FR"/>
        </w:rPr>
        <w:t>Union europ</w:t>
      </w:r>
      <w:r w:rsidRPr="00281B96">
        <w:rPr>
          <w:lang w:val="fr-FR"/>
        </w:rPr>
        <w:t>éenne) révèle une forte participation des femmes (58 %). Néanmoins, alors que les femmes prédominent dans les programmes concernant la santé et l</w:t>
      </w:r>
      <w:r>
        <w:rPr>
          <w:rFonts w:hint="eastAsia"/>
          <w:lang w:val="fr-FR"/>
        </w:rPr>
        <w:t>’</w:t>
      </w:r>
      <w:r w:rsidRPr="00281B96">
        <w:rPr>
          <w:lang w:val="fr-FR"/>
        </w:rPr>
        <w:t>éducation (75 % et 71 % respectivement), leur participation est plus faible dans des programmes comme PRIME qui met l</w:t>
      </w:r>
      <w:r>
        <w:rPr>
          <w:rFonts w:hint="eastAsia"/>
          <w:lang w:val="fr-FR"/>
        </w:rPr>
        <w:t>’</w:t>
      </w:r>
      <w:r w:rsidRPr="00281B96">
        <w:rPr>
          <w:lang w:val="fr-FR"/>
        </w:rPr>
        <w:t>accent sur la promotion et la modernisation de l</w:t>
      </w:r>
      <w:r>
        <w:rPr>
          <w:rFonts w:hint="eastAsia"/>
          <w:lang w:val="fr-FR"/>
        </w:rPr>
        <w:t>’</w:t>
      </w:r>
      <w:r w:rsidRPr="00281B96">
        <w:rPr>
          <w:lang w:val="fr-FR"/>
        </w:rPr>
        <w:t>économie, en particulier de l</w:t>
      </w:r>
      <w:r>
        <w:rPr>
          <w:rFonts w:hint="eastAsia"/>
          <w:lang w:val="fr-FR"/>
        </w:rPr>
        <w:t>’</w:t>
      </w:r>
      <w:r w:rsidRPr="00281B96">
        <w:rPr>
          <w:lang w:val="fr-FR"/>
        </w:rPr>
        <w:t>industrie, de l</w:t>
      </w:r>
      <w:r>
        <w:rPr>
          <w:rFonts w:hint="eastAsia"/>
          <w:lang w:val="fr-FR"/>
        </w:rPr>
        <w:t>’</w:t>
      </w:r>
      <w:r w:rsidRPr="00281B96">
        <w:rPr>
          <w:lang w:val="fr-FR"/>
        </w:rPr>
        <w:t xml:space="preserve">énergie, </w:t>
      </w:r>
      <w:r>
        <w:rPr>
          <w:lang w:val="fr-FR"/>
        </w:rPr>
        <w:t xml:space="preserve">de </w:t>
      </w:r>
      <w:r w:rsidRPr="00281B96">
        <w:rPr>
          <w:lang w:val="fr-FR"/>
        </w:rPr>
        <w:t>la construction, des transports, du tourisme, du commerce et des services.</w:t>
      </w:r>
    </w:p>
    <w:p w:rsidR="00B328F5" w:rsidRPr="003A029C" w:rsidRDefault="00B328F5" w:rsidP="00B328F5">
      <w:pPr>
        <w:pStyle w:val="SingleTxt"/>
        <w:spacing w:after="0" w:line="120" w:lineRule="exact"/>
        <w:rPr>
          <w:sz w:val="10"/>
          <w:lang w:val="fr-FR"/>
        </w:rPr>
      </w:pPr>
    </w:p>
    <w:p w:rsidR="00B328F5" w:rsidRPr="00281B96" w:rsidRDefault="00B328F5" w:rsidP="00B328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281B96">
        <w:rPr>
          <w:lang w:val="fr-FR"/>
        </w:rPr>
        <w:t>Nombre de participants, par programme et par sexe, 2005</w:t>
      </w:r>
    </w:p>
    <w:p w:rsidR="00B328F5" w:rsidRPr="001B570B" w:rsidRDefault="00B328F5" w:rsidP="00B328F5">
      <w:pPr>
        <w:pStyle w:val="SingleTxt"/>
        <w:spacing w:after="0" w:line="120" w:lineRule="exact"/>
        <w:rPr>
          <w:b/>
          <w:bCs/>
          <w:sz w:val="10"/>
          <w:lang w:val="fr-FR"/>
        </w:rPr>
      </w:pPr>
    </w:p>
    <w:tbl>
      <w:tblPr>
        <w:tblW w:w="7315" w:type="dxa"/>
        <w:jc w:val="center"/>
        <w:tblLayout w:type="fixed"/>
        <w:tblCellMar>
          <w:left w:w="70" w:type="dxa"/>
          <w:right w:w="70" w:type="dxa"/>
        </w:tblCellMar>
        <w:tblLook w:val="0000" w:firstRow="0" w:lastRow="0" w:firstColumn="0" w:lastColumn="0" w:noHBand="0" w:noVBand="0"/>
      </w:tblPr>
      <w:tblGrid>
        <w:gridCol w:w="2384"/>
        <w:gridCol w:w="1764"/>
        <w:gridCol w:w="1754"/>
        <w:gridCol w:w="1413"/>
      </w:tblGrid>
      <w:tr w:rsidR="00B328F5" w:rsidRPr="001B570B">
        <w:tblPrEx>
          <w:tblCellMar>
            <w:top w:w="0" w:type="dxa"/>
            <w:bottom w:w="0" w:type="dxa"/>
          </w:tblCellMar>
        </w:tblPrEx>
        <w:trPr>
          <w:tblHeader/>
          <w:jc w:val="center"/>
        </w:trPr>
        <w:tc>
          <w:tcPr>
            <w:tcW w:w="2522" w:type="dxa"/>
            <w:tcBorders>
              <w:top w:val="single" w:sz="4" w:space="0" w:color="auto"/>
              <w:bottom w:val="single" w:sz="12" w:space="0" w:color="auto"/>
            </w:tcBorders>
            <w:shd w:val="clear" w:color="auto" w:fill="auto"/>
            <w:vAlign w:val="bottom"/>
          </w:tcPr>
          <w:p w:rsidR="00B328F5" w:rsidRPr="001B570B" w:rsidRDefault="00B328F5" w:rsidP="00B328F5">
            <w:pPr>
              <w:pStyle w:val="SingleTxt"/>
              <w:tabs>
                <w:tab w:val="clear" w:pos="1267"/>
              </w:tabs>
              <w:suppressAutoHyphens/>
              <w:spacing w:before="80" w:after="80" w:line="160" w:lineRule="exact"/>
              <w:ind w:left="220" w:right="43"/>
              <w:rPr>
                <w:i/>
                <w:sz w:val="14"/>
                <w:lang w:val="en-GB"/>
              </w:rPr>
            </w:pPr>
            <w:r w:rsidRPr="001B570B">
              <w:rPr>
                <w:i/>
                <w:sz w:val="14"/>
                <w:lang w:val="en-GB"/>
              </w:rPr>
              <w:t xml:space="preserve">Programme opérationnel </w:t>
            </w:r>
          </w:p>
        </w:tc>
        <w:tc>
          <w:tcPr>
            <w:tcW w:w="1863" w:type="dxa"/>
            <w:tcBorders>
              <w:top w:val="single" w:sz="4" w:space="0" w:color="auto"/>
              <w:bottom w:val="single" w:sz="12" w:space="0" w:color="auto"/>
            </w:tcBorders>
            <w:shd w:val="clear" w:color="auto" w:fill="auto"/>
            <w:vAlign w:val="bottom"/>
          </w:tcPr>
          <w:p w:rsidR="00B328F5" w:rsidRPr="001B570B" w:rsidRDefault="00B328F5" w:rsidP="00B328F5">
            <w:pPr>
              <w:pStyle w:val="SingleTxt"/>
              <w:suppressAutoHyphens/>
              <w:spacing w:before="80" w:after="80" w:line="160" w:lineRule="exact"/>
              <w:ind w:right="43" w:hanging="1144"/>
              <w:jc w:val="right"/>
              <w:rPr>
                <w:i/>
                <w:sz w:val="14"/>
                <w:lang w:val="en-GB"/>
              </w:rPr>
            </w:pPr>
            <w:r w:rsidRPr="001B570B">
              <w:rPr>
                <w:i/>
                <w:sz w:val="14"/>
                <w:lang w:val="en-GB"/>
              </w:rPr>
              <w:t>Femmes</w:t>
            </w:r>
          </w:p>
        </w:tc>
        <w:tc>
          <w:tcPr>
            <w:tcW w:w="1853" w:type="dxa"/>
            <w:tcBorders>
              <w:top w:val="single" w:sz="4" w:space="0" w:color="auto"/>
              <w:bottom w:val="single" w:sz="12" w:space="0" w:color="auto"/>
            </w:tcBorders>
            <w:shd w:val="clear" w:color="auto" w:fill="auto"/>
            <w:vAlign w:val="bottom"/>
          </w:tcPr>
          <w:p w:rsidR="00B328F5" w:rsidRPr="001B570B" w:rsidRDefault="00B328F5" w:rsidP="00B328F5">
            <w:pPr>
              <w:pStyle w:val="SingleTxt"/>
              <w:suppressAutoHyphens/>
              <w:spacing w:before="80" w:after="80" w:line="160" w:lineRule="exact"/>
              <w:ind w:right="43" w:hanging="937"/>
              <w:jc w:val="right"/>
              <w:rPr>
                <w:i/>
                <w:sz w:val="14"/>
                <w:lang w:val="en-GB"/>
              </w:rPr>
            </w:pPr>
            <w:r w:rsidRPr="001B570B">
              <w:rPr>
                <w:i/>
                <w:sz w:val="14"/>
                <w:lang w:val="en-GB"/>
              </w:rPr>
              <w:t>Hommes</w:t>
            </w:r>
          </w:p>
        </w:tc>
        <w:tc>
          <w:tcPr>
            <w:tcW w:w="1491" w:type="dxa"/>
            <w:tcBorders>
              <w:top w:val="single" w:sz="4" w:space="0" w:color="auto"/>
              <w:bottom w:val="single" w:sz="12" w:space="0" w:color="auto"/>
            </w:tcBorders>
            <w:shd w:val="clear" w:color="auto" w:fill="auto"/>
            <w:vAlign w:val="bottom"/>
          </w:tcPr>
          <w:p w:rsidR="00B328F5" w:rsidRPr="001B570B" w:rsidRDefault="00B328F5" w:rsidP="00B328F5">
            <w:pPr>
              <w:pStyle w:val="SingleTxt"/>
              <w:tabs>
                <w:tab w:val="clear" w:pos="1267"/>
              </w:tabs>
              <w:suppressAutoHyphens/>
              <w:spacing w:before="80" w:after="80" w:line="160" w:lineRule="exact"/>
              <w:ind w:left="251" w:right="43"/>
              <w:jc w:val="right"/>
              <w:rPr>
                <w:i/>
                <w:sz w:val="14"/>
                <w:lang w:val="en-GB"/>
              </w:rPr>
            </w:pPr>
            <w:r w:rsidRPr="001B570B">
              <w:rPr>
                <w:i/>
                <w:sz w:val="14"/>
                <w:lang w:val="en-GB"/>
              </w:rPr>
              <w:t>% Femmes</w:t>
            </w:r>
          </w:p>
        </w:tc>
      </w:tr>
      <w:tr w:rsidR="00B328F5" w:rsidRPr="001B570B">
        <w:tblPrEx>
          <w:tblCellMar>
            <w:top w:w="0" w:type="dxa"/>
            <w:bottom w:w="0" w:type="dxa"/>
          </w:tblCellMar>
        </w:tblPrEx>
        <w:trPr>
          <w:trHeight w:hRule="exact" w:val="115"/>
          <w:tblHeader/>
          <w:jc w:val="center"/>
        </w:trPr>
        <w:tc>
          <w:tcPr>
            <w:tcW w:w="2522" w:type="dxa"/>
            <w:tcBorders>
              <w:top w:val="single" w:sz="12" w:space="0" w:color="auto"/>
            </w:tcBorders>
            <w:shd w:val="clear" w:color="auto" w:fill="auto"/>
            <w:vAlign w:val="bottom"/>
          </w:tcPr>
          <w:p w:rsidR="00B328F5" w:rsidRPr="001B570B" w:rsidRDefault="00B328F5" w:rsidP="00B328F5">
            <w:pPr>
              <w:pStyle w:val="SingleTxt"/>
              <w:suppressAutoHyphens/>
              <w:spacing w:before="40" w:after="40" w:line="210" w:lineRule="exact"/>
              <w:ind w:right="43"/>
              <w:rPr>
                <w:sz w:val="17"/>
                <w:lang w:val="en-GB"/>
              </w:rPr>
            </w:pPr>
          </w:p>
        </w:tc>
        <w:tc>
          <w:tcPr>
            <w:tcW w:w="1863" w:type="dxa"/>
            <w:tcBorders>
              <w:top w:val="single" w:sz="12" w:space="0" w:color="auto"/>
            </w:tcBorders>
            <w:shd w:val="clear" w:color="auto" w:fill="auto"/>
            <w:vAlign w:val="bottom"/>
          </w:tcPr>
          <w:p w:rsidR="00B328F5" w:rsidRPr="001B570B" w:rsidRDefault="00B328F5" w:rsidP="00B328F5">
            <w:pPr>
              <w:pStyle w:val="SingleTxt"/>
              <w:suppressAutoHyphens/>
              <w:spacing w:before="40" w:after="40" w:line="210" w:lineRule="exact"/>
              <w:ind w:right="43"/>
              <w:jc w:val="right"/>
              <w:rPr>
                <w:sz w:val="17"/>
                <w:lang w:val="en-GB"/>
              </w:rPr>
            </w:pPr>
          </w:p>
        </w:tc>
        <w:tc>
          <w:tcPr>
            <w:tcW w:w="1853" w:type="dxa"/>
            <w:tcBorders>
              <w:top w:val="single" w:sz="12" w:space="0" w:color="auto"/>
            </w:tcBorders>
            <w:shd w:val="clear" w:color="auto" w:fill="auto"/>
            <w:vAlign w:val="bottom"/>
          </w:tcPr>
          <w:p w:rsidR="00B328F5" w:rsidRPr="001B570B" w:rsidRDefault="00B328F5" w:rsidP="00B328F5">
            <w:pPr>
              <w:pStyle w:val="SingleTxt"/>
              <w:suppressAutoHyphens/>
              <w:spacing w:before="40" w:after="40" w:line="210" w:lineRule="exact"/>
              <w:ind w:right="43"/>
              <w:jc w:val="right"/>
              <w:rPr>
                <w:sz w:val="17"/>
                <w:lang w:val="en-GB"/>
              </w:rPr>
            </w:pPr>
          </w:p>
        </w:tc>
        <w:tc>
          <w:tcPr>
            <w:tcW w:w="1491" w:type="dxa"/>
            <w:tcBorders>
              <w:top w:val="single" w:sz="12" w:space="0" w:color="auto"/>
            </w:tcBorders>
            <w:shd w:val="clear" w:color="auto" w:fill="auto"/>
            <w:vAlign w:val="bottom"/>
          </w:tcPr>
          <w:p w:rsidR="00B328F5" w:rsidRPr="001B570B" w:rsidRDefault="00B328F5" w:rsidP="00B328F5">
            <w:pPr>
              <w:pStyle w:val="SingleTxt"/>
              <w:suppressAutoHyphens/>
              <w:spacing w:before="40" w:after="40" w:line="210" w:lineRule="exact"/>
              <w:ind w:right="43"/>
              <w:jc w:val="right"/>
              <w:rPr>
                <w:sz w:val="17"/>
                <w:lang w:val="en-GB"/>
              </w:rPr>
            </w:pPr>
          </w:p>
        </w:tc>
      </w:tr>
      <w:tr w:rsidR="00B328F5" w:rsidRPr="001B570B">
        <w:tblPrEx>
          <w:tblCellMar>
            <w:top w:w="0" w:type="dxa"/>
            <w:bottom w:w="0" w:type="dxa"/>
          </w:tblCellMar>
        </w:tblPrEx>
        <w:trPr>
          <w:jc w:val="center"/>
        </w:trPr>
        <w:tc>
          <w:tcPr>
            <w:tcW w:w="2522" w:type="dxa"/>
            <w:shd w:val="clear" w:color="auto" w:fill="auto"/>
            <w:vAlign w:val="bottom"/>
          </w:tcPr>
          <w:p w:rsidR="00B328F5" w:rsidRPr="001B570B" w:rsidRDefault="00B328F5" w:rsidP="00B328F5">
            <w:pPr>
              <w:pStyle w:val="SingleTxt"/>
              <w:tabs>
                <w:tab w:val="left" w:pos="288"/>
                <w:tab w:val="left" w:pos="576"/>
                <w:tab w:val="left" w:pos="864"/>
                <w:tab w:val="left" w:pos="1152"/>
              </w:tabs>
              <w:suppressAutoHyphens/>
              <w:spacing w:before="40" w:after="40" w:line="210" w:lineRule="exact"/>
              <w:ind w:right="43" w:hanging="1047"/>
              <w:rPr>
                <w:sz w:val="17"/>
                <w:lang w:val="en-GB"/>
              </w:rPr>
            </w:pPr>
            <w:r w:rsidRPr="001B570B">
              <w:rPr>
                <w:sz w:val="17"/>
                <w:lang w:val="en-GB"/>
              </w:rPr>
              <w:t>PRODEP</w:t>
            </w:r>
          </w:p>
        </w:tc>
        <w:tc>
          <w:tcPr>
            <w:tcW w:w="1863" w:type="dxa"/>
            <w:shd w:val="clear" w:color="auto" w:fill="auto"/>
            <w:vAlign w:val="bottom"/>
          </w:tcPr>
          <w:p w:rsidR="00B328F5" w:rsidRPr="001B570B" w:rsidRDefault="00B328F5" w:rsidP="00B328F5">
            <w:pPr>
              <w:pStyle w:val="SingleTxt"/>
              <w:tabs>
                <w:tab w:val="left" w:pos="288"/>
                <w:tab w:val="left" w:pos="576"/>
                <w:tab w:val="left" w:pos="864"/>
                <w:tab w:val="left" w:pos="1152"/>
              </w:tabs>
              <w:suppressAutoHyphens/>
              <w:spacing w:before="40" w:after="40" w:line="210" w:lineRule="exact"/>
              <w:ind w:right="43" w:hanging="1047"/>
              <w:jc w:val="right"/>
              <w:rPr>
                <w:sz w:val="17"/>
                <w:lang w:val="en-GB"/>
              </w:rPr>
            </w:pPr>
            <w:r w:rsidRPr="001B570B">
              <w:rPr>
                <w:sz w:val="17"/>
                <w:lang w:val="en-GB"/>
              </w:rPr>
              <w:t>126.984</w:t>
            </w:r>
          </w:p>
        </w:tc>
        <w:tc>
          <w:tcPr>
            <w:tcW w:w="1853" w:type="dxa"/>
            <w:shd w:val="clear" w:color="auto" w:fill="auto"/>
            <w:vAlign w:val="bottom"/>
          </w:tcPr>
          <w:p w:rsidR="00B328F5" w:rsidRPr="001B570B" w:rsidRDefault="00B328F5" w:rsidP="00B328F5">
            <w:pPr>
              <w:pStyle w:val="SingleTxt"/>
              <w:tabs>
                <w:tab w:val="left" w:pos="288"/>
                <w:tab w:val="left" w:pos="576"/>
                <w:tab w:val="left" w:pos="864"/>
                <w:tab w:val="left" w:pos="1152"/>
              </w:tabs>
              <w:suppressAutoHyphens/>
              <w:spacing w:before="40" w:after="40" w:line="210" w:lineRule="exact"/>
              <w:ind w:right="43" w:hanging="1047"/>
              <w:jc w:val="right"/>
              <w:rPr>
                <w:sz w:val="17"/>
                <w:lang w:val="en-GB"/>
              </w:rPr>
            </w:pPr>
            <w:r w:rsidRPr="001B570B">
              <w:rPr>
                <w:sz w:val="17"/>
                <w:lang w:val="en-GB"/>
              </w:rPr>
              <w:t>52.564</w:t>
            </w:r>
          </w:p>
        </w:tc>
        <w:tc>
          <w:tcPr>
            <w:tcW w:w="1491" w:type="dxa"/>
            <w:shd w:val="clear" w:color="auto" w:fill="auto"/>
            <w:vAlign w:val="bottom"/>
          </w:tcPr>
          <w:p w:rsidR="00B328F5" w:rsidRPr="001B570B" w:rsidRDefault="00B328F5" w:rsidP="00B328F5">
            <w:pPr>
              <w:pStyle w:val="SingleTxt"/>
              <w:tabs>
                <w:tab w:val="left" w:pos="288"/>
                <w:tab w:val="left" w:pos="576"/>
                <w:tab w:val="left" w:pos="864"/>
                <w:tab w:val="left" w:pos="1152"/>
              </w:tabs>
              <w:suppressAutoHyphens/>
              <w:spacing w:before="40" w:after="40" w:line="210" w:lineRule="exact"/>
              <w:ind w:right="43" w:hanging="1047"/>
              <w:jc w:val="right"/>
              <w:rPr>
                <w:sz w:val="17"/>
                <w:lang w:val="en-GB"/>
              </w:rPr>
            </w:pPr>
            <w:r w:rsidRPr="001B570B">
              <w:rPr>
                <w:sz w:val="17"/>
                <w:lang w:val="en-GB"/>
              </w:rPr>
              <w:t>71</w:t>
            </w:r>
          </w:p>
        </w:tc>
      </w:tr>
      <w:tr w:rsidR="00B328F5" w:rsidRPr="001B570B">
        <w:tblPrEx>
          <w:tblCellMar>
            <w:top w:w="0" w:type="dxa"/>
            <w:bottom w:w="0" w:type="dxa"/>
          </w:tblCellMar>
        </w:tblPrEx>
        <w:trPr>
          <w:jc w:val="center"/>
        </w:trPr>
        <w:tc>
          <w:tcPr>
            <w:tcW w:w="2522" w:type="dxa"/>
            <w:shd w:val="clear" w:color="auto" w:fill="auto"/>
            <w:vAlign w:val="bottom"/>
          </w:tcPr>
          <w:p w:rsidR="00B328F5" w:rsidRPr="001B570B" w:rsidRDefault="00B328F5" w:rsidP="00B328F5">
            <w:pPr>
              <w:pStyle w:val="SingleTxt"/>
              <w:tabs>
                <w:tab w:val="left" w:pos="288"/>
                <w:tab w:val="left" w:pos="576"/>
                <w:tab w:val="left" w:pos="864"/>
                <w:tab w:val="left" w:pos="1152"/>
              </w:tabs>
              <w:suppressAutoHyphens/>
              <w:spacing w:before="40" w:after="40" w:line="210" w:lineRule="exact"/>
              <w:ind w:right="43" w:hanging="1047"/>
              <w:rPr>
                <w:sz w:val="17"/>
                <w:lang w:val="en-GB"/>
              </w:rPr>
            </w:pPr>
            <w:r w:rsidRPr="001B570B">
              <w:rPr>
                <w:sz w:val="17"/>
                <w:lang w:val="en-GB"/>
              </w:rPr>
              <w:t>POEFDS</w:t>
            </w:r>
          </w:p>
        </w:tc>
        <w:tc>
          <w:tcPr>
            <w:tcW w:w="1863" w:type="dxa"/>
            <w:shd w:val="clear" w:color="auto" w:fill="auto"/>
            <w:vAlign w:val="bottom"/>
          </w:tcPr>
          <w:p w:rsidR="00B328F5" w:rsidRPr="001B570B" w:rsidRDefault="00B328F5" w:rsidP="00B328F5">
            <w:pPr>
              <w:pStyle w:val="SingleTxt"/>
              <w:tabs>
                <w:tab w:val="left" w:pos="288"/>
                <w:tab w:val="left" w:pos="576"/>
                <w:tab w:val="left" w:pos="864"/>
                <w:tab w:val="left" w:pos="1152"/>
              </w:tabs>
              <w:suppressAutoHyphens/>
              <w:spacing w:before="40" w:after="40" w:line="210" w:lineRule="exact"/>
              <w:ind w:right="43" w:hanging="1047"/>
              <w:jc w:val="right"/>
              <w:rPr>
                <w:sz w:val="17"/>
                <w:lang w:val="en-GB"/>
              </w:rPr>
            </w:pPr>
            <w:r w:rsidRPr="001B570B">
              <w:rPr>
                <w:sz w:val="17"/>
                <w:lang w:val="en-GB"/>
              </w:rPr>
              <w:t>216.756</w:t>
            </w:r>
          </w:p>
        </w:tc>
        <w:tc>
          <w:tcPr>
            <w:tcW w:w="1853" w:type="dxa"/>
            <w:shd w:val="clear" w:color="auto" w:fill="auto"/>
            <w:vAlign w:val="bottom"/>
          </w:tcPr>
          <w:p w:rsidR="00B328F5" w:rsidRPr="001B570B" w:rsidRDefault="00B328F5" w:rsidP="00B328F5">
            <w:pPr>
              <w:pStyle w:val="SingleTxt"/>
              <w:tabs>
                <w:tab w:val="left" w:pos="288"/>
                <w:tab w:val="left" w:pos="576"/>
                <w:tab w:val="left" w:pos="864"/>
                <w:tab w:val="left" w:pos="1152"/>
              </w:tabs>
              <w:suppressAutoHyphens/>
              <w:spacing w:before="40" w:after="40" w:line="210" w:lineRule="exact"/>
              <w:ind w:right="43" w:hanging="1047"/>
              <w:jc w:val="right"/>
              <w:rPr>
                <w:sz w:val="17"/>
                <w:lang w:val="en-GB"/>
              </w:rPr>
            </w:pPr>
            <w:r w:rsidRPr="001B570B">
              <w:rPr>
                <w:sz w:val="17"/>
                <w:lang w:val="en-GB"/>
              </w:rPr>
              <w:t>180.000</w:t>
            </w:r>
          </w:p>
        </w:tc>
        <w:tc>
          <w:tcPr>
            <w:tcW w:w="1491" w:type="dxa"/>
            <w:shd w:val="clear" w:color="auto" w:fill="auto"/>
            <w:vAlign w:val="bottom"/>
          </w:tcPr>
          <w:p w:rsidR="00B328F5" w:rsidRPr="001B570B" w:rsidRDefault="00B328F5" w:rsidP="00B328F5">
            <w:pPr>
              <w:pStyle w:val="SingleTxt"/>
              <w:tabs>
                <w:tab w:val="left" w:pos="288"/>
                <w:tab w:val="left" w:pos="576"/>
                <w:tab w:val="left" w:pos="864"/>
                <w:tab w:val="left" w:pos="1152"/>
              </w:tabs>
              <w:suppressAutoHyphens/>
              <w:spacing w:before="40" w:after="40" w:line="210" w:lineRule="exact"/>
              <w:ind w:right="43" w:hanging="1047"/>
              <w:jc w:val="right"/>
              <w:rPr>
                <w:sz w:val="17"/>
                <w:lang w:val="en-GB"/>
              </w:rPr>
            </w:pPr>
            <w:r w:rsidRPr="001B570B">
              <w:rPr>
                <w:sz w:val="17"/>
                <w:lang w:val="en-GB"/>
              </w:rPr>
              <w:t>55</w:t>
            </w:r>
          </w:p>
        </w:tc>
      </w:tr>
      <w:tr w:rsidR="00B328F5" w:rsidRPr="001B570B">
        <w:tblPrEx>
          <w:tblCellMar>
            <w:top w:w="0" w:type="dxa"/>
            <w:bottom w:w="0" w:type="dxa"/>
          </w:tblCellMar>
        </w:tblPrEx>
        <w:trPr>
          <w:jc w:val="center"/>
        </w:trPr>
        <w:tc>
          <w:tcPr>
            <w:tcW w:w="2522" w:type="dxa"/>
            <w:shd w:val="clear" w:color="auto" w:fill="auto"/>
            <w:vAlign w:val="bottom"/>
          </w:tcPr>
          <w:p w:rsidR="00B328F5" w:rsidRPr="001B570B" w:rsidRDefault="00B328F5" w:rsidP="00B328F5">
            <w:pPr>
              <w:pStyle w:val="SingleTxt"/>
              <w:tabs>
                <w:tab w:val="left" w:pos="288"/>
                <w:tab w:val="left" w:pos="576"/>
                <w:tab w:val="left" w:pos="864"/>
                <w:tab w:val="left" w:pos="1152"/>
              </w:tabs>
              <w:suppressAutoHyphens/>
              <w:spacing w:before="40" w:after="40" w:line="210" w:lineRule="exact"/>
              <w:ind w:right="43" w:hanging="1047"/>
              <w:rPr>
                <w:sz w:val="17"/>
                <w:lang w:val="en-GB"/>
              </w:rPr>
            </w:pPr>
            <w:r w:rsidRPr="001B570B">
              <w:rPr>
                <w:sz w:val="17"/>
                <w:lang w:val="en-GB"/>
              </w:rPr>
              <w:t>POCI</w:t>
            </w:r>
          </w:p>
        </w:tc>
        <w:tc>
          <w:tcPr>
            <w:tcW w:w="1863" w:type="dxa"/>
            <w:shd w:val="clear" w:color="auto" w:fill="auto"/>
            <w:vAlign w:val="bottom"/>
          </w:tcPr>
          <w:p w:rsidR="00B328F5" w:rsidRPr="001B570B" w:rsidRDefault="00B328F5" w:rsidP="00B328F5">
            <w:pPr>
              <w:pStyle w:val="SingleTxt"/>
              <w:tabs>
                <w:tab w:val="left" w:pos="288"/>
                <w:tab w:val="left" w:pos="576"/>
                <w:tab w:val="left" w:pos="864"/>
                <w:tab w:val="left" w:pos="1152"/>
              </w:tabs>
              <w:suppressAutoHyphens/>
              <w:spacing w:before="40" w:after="40" w:line="210" w:lineRule="exact"/>
              <w:ind w:right="43" w:hanging="1047"/>
              <w:jc w:val="right"/>
              <w:rPr>
                <w:sz w:val="17"/>
                <w:lang w:val="en-GB"/>
              </w:rPr>
            </w:pPr>
            <w:r w:rsidRPr="001B570B">
              <w:rPr>
                <w:sz w:val="17"/>
                <w:lang w:val="en-GB"/>
              </w:rPr>
              <w:t>5.830</w:t>
            </w:r>
          </w:p>
        </w:tc>
        <w:tc>
          <w:tcPr>
            <w:tcW w:w="1853" w:type="dxa"/>
            <w:shd w:val="clear" w:color="auto" w:fill="auto"/>
            <w:vAlign w:val="bottom"/>
          </w:tcPr>
          <w:p w:rsidR="00B328F5" w:rsidRPr="001B570B" w:rsidRDefault="00B328F5" w:rsidP="00B328F5">
            <w:pPr>
              <w:pStyle w:val="SingleTxt"/>
              <w:tabs>
                <w:tab w:val="left" w:pos="288"/>
                <w:tab w:val="left" w:pos="576"/>
                <w:tab w:val="left" w:pos="864"/>
                <w:tab w:val="left" w:pos="1152"/>
              </w:tabs>
              <w:suppressAutoHyphens/>
              <w:spacing w:before="40" w:after="40" w:line="210" w:lineRule="exact"/>
              <w:ind w:right="43" w:hanging="1047"/>
              <w:jc w:val="right"/>
              <w:rPr>
                <w:sz w:val="17"/>
                <w:lang w:val="en-GB"/>
              </w:rPr>
            </w:pPr>
            <w:r w:rsidRPr="001B570B">
              <w:rPr>
                <w:sz w:val="17"/>
                <w:lang w:val="en-GB"/>
              </w:rPr>
              <w:t>4.935</w:t>
            </w:r>
          </w:p>
        </w:tc>
        <w:tc>
          <w:tcPr>
            <w:tcW w:w="1491" w:type="dxa"/>
            <w:shd w:val="clear" w:color="auto" w:fill="auto"/>
            <w:vAlign w:val="bottom"/>
          </w:tcPr>
          <w:p w:rsidR="00B328F5" w:rsidRPr="001B570B" w:rsidRDefault="00B328F5" w:rsidP="00B328F5">
            <w:pPr>
              <w:pStyle w:val="SingleTxt"/>
              <w:tabs>
                <w:tab w:val="left" w:pos="288"/>
                <w:tab w:val="left" w:pos="576"/>
                <w:tab w:val="left" w:pos="864"/>
                <w:tab w:val="left" w:pos="1152"/>
              </w:tabs>
              <w:suppressAutoHyphens/>
              <w:spacing w:before="40" w:after="40" w:line="210" w:lineRule="exact"/>
              <w:ind w:right="43" w:hanging="1047"/>
              <w:jc w:val="right"/>
              <w:rPr>
                <w:sz w:val="17"/>
                <w:lang w:val="en-GB"/>
              </w:rPr>
            </w:pPr>
            <w:r w:rsidRPr="001B570B">
              <w:rPr>
                <w:sz w:val="17"/>
                <w:lang w:val="en-GB"/>
              </w:rPr>
              <w:t>54</w:t>
            </w:r>
          </w:p>
        </w:tc>
      </w:tr>
      <w:tr w:rsidR="00B328F5" w:rsidRPr="001B570B">
        <w:tblPrEx>
          <w:tblCellMar>
            <w:top w:w="0" w:type="dxa"/>
            <w:bottom w:w="0" w:type="dxa"/>
          </w:tblCellMar>
        </w:tblPrEx>
        <w:trPr>
          <w:jc w:val="center"/>
        </w:trPr>
        <w:tc>
          <w:tcPr>
            <w:tcW w:w="2522" w:type="dxa"/>
            <w:shd w:val="clear" w:color="auto" w:fill="auto"/>
            <w:vAlign w:val="bottom"/>
          </w:tcPr>
          <w:p w:rsidR="00B328F5" w:rsidRPr="001B570B" w:rsidRDefault="00B328F5" w:rsidP="00B328F5">
            <w:pPr>
              <w:pStyle w:val="SingleTxt"/>
              <w:tabs>
                <w:tab w:val="left" w:pos="288"/>
                <w:tab w:val="left" w:pos="576"/>
                <w:tab w:val="left" w:pos="864"/>
                <w:tab w:val="left" w:pos="1152"/>
              </w:tabs>
              <w:suppressAutoHyphens/>
              <w:spacing w:before="40" w:after="40" w:line="210" w:lineRule="exact"/>
              <w:ind w:right="43" w:hanging="1047"/>
              <w:rPr>
                <w:sz w:val="17"/>
                <w:lang w:val="en-GB"/>
              </w:rPr>
            </w:pPr>
            <w:r w:rsidRPr="001B570B">
              <w:rPr>
                <w:sz w:val="17"/>
                <w:lang w:val="en-GB"/>
              </w:rPr>
              <w:t>POSC</w:t>
            </w:r>
          </w:p>
        </w:tc>
        <w:tc>
          <w:tcPr>
            <w:tcW w:w="1863" w:type="dxa"/>
            <w:shd w:val="clear" w:color="auto" w:fill="auto"/>
            <w:vAlign w:val="bottom"/>
          </w:tcPr>
          <w:p w:rsidR="00B328F5" w:rsidRPr="001B570B" w:rsidRDefault="00B328F5" w:rsidP="00B328F5">
            <w:pPr>
              <w:pStyle w:val="SingleTxt"/>
              <w:tabs>
                <w:tab w:val="left" w:pos="288"/>
                <w:tab w:val="left" w:pos="576"/>
                <w:tab w:val="left" w:pos="864"/>
                <w:tab w:val="left" w:pos="1152"/>
              </w:tabs>
              <w:suppressAutoHyphens/>
              <w:spacing w:before="40" w:after="40" w:line="210" w:lineRule="exact"/>
              <w:ind w:right="43" w:hanging="1047"/>
              <w:jc w:val="right"/>
              <w:rPr>
                <w:sz w:val="17"/>
                <w:lang w:val="en-GB"/>
              </w:rPr>
            </w:pPr>
            <w:r w:rsidRPr="001B570B">
              <w:rPr>
                <w:sz w:val="17"/>
                <w:lang w:val="en-GB"/>
              </w:rPr>
              <w:t>46.968</w:t>
            </w:r>
          </w:p>
        </w:tc>
        <w:tc>
          <w:tcPr>
            <w:tcW w:w="1853" w:type="dxa"/>
            <w:shd w:val="clear" w:color="auto" w:fill="auto"/>
            <w:vAlign w:val="bottom"/>
          </w:tcPr>
          <w:p w:rsidR="00B328F5" w:rsidRPr="001B570B" w:rsidRDefault="00B328F5" w:rsidP="00B328F5">
            <w:pPr>
              <w:pStyle w:val="SingleTxt"/>
              <w:tabs>
                <w:tab w:val="left" w:pos="288"/>
                <w:tab w:val="left" w:pos="576"/>
                <w:tab w:val="left" w:pos="864"/>
                <w:tab w:val="left" w:pos="1152"/>
              </w:tabs>
              <w:suppressAutoHyphens/>
              <w:spacing w:before="40" w:after="40" w:line="210" w:lineRule="exact"/>
              <w:ind w:right="43" w:hanging="1047"/>
              <w:jc w:val="right"/>
              <w:rPr>
                <w:sz w:val="17"/>
                <w:lang w:val="en-GB"/>
              </w:rPr>
            </w:pPr>
            <w:r w:rsidRPr="001B570B">
              <w:rPr>
                <w:sz w:val="17"/>
                <w:lang w:val="en-GB"/>
              </w:rPr>
              <w:t>36.653</w:t>
            </w:r>
          </w:p>
        </w:tc>
        <w:tc>
          <w:tcPr>
            <w:tcW w:w="1491" w:type="dxa"/>
            <w:shd w:val="clear" w:color="auto" w:fill="auto"/>
            <w:vAlign w:val="bottom"/>
          </w:tcPr>
          <w:p w:rsidR="00B328F5" w:rsidRPr="001B570B" w:rsidRDefault="00B328F5" w:rsidP="00B328F5">
            <w:pPr>
              <w:pStyle w:val="SingleTxt"/>
              <w:tabs>
                <w:tab w:val="left" w:pos="288"/>
                <w:tab w:val="left" w:pos="576"/>
                <w:tab w:val="left" w:pos="864"/>
                <w:tab w:val="left" w:pos="1152"/>
              </w:tabs>
              <w:suppressAutoHyphens/>
              <w:spacing w:before="40" w:after="40" w:line="210" w:lineRule="exact"/>
              <w:ind w:right="43" w:hanging="1047"/>
              <w:jc w:val="right"/>
              <w:rPr>
                <w:sz w:val="17"/>
                <w:lang w:val="en-GB"/>
              </w:rPr>
            </w:pPr>
            <w:r w:rsidRPr="001B570B">
              <w:rPr>
                <w:sz w:val="17"/>
                <w:lang w:val="en-GB"/>
              </w:rPr>
              <w:t>56</w:t>
            </w:r>
          </w:p>
        </w:tc>
      </w:tr>
      <w:tr w:rsidR="00B328F5" w:rsidRPr="001B570B">
        <w:tblPrEx>
          <w:tblCellMar>
            <w:top w:w="0" w:type="dxa"/>
            <w:bottom w:w="0" w:type="dxa"/>
          </w:tblCellMar>
        </w:tblPrEx>
        <w:trPr>
          <w:jc w:val="center"/>
        </w:trPr>
        <w:tc>
          <w:tcPr>
            <w:tcW w:w="2522" w:type="dxa"/>
            <w:shd w:val="clear" w:color="auto" w:fill="auto"/>
            <w:vAlign w:val="bottom"/>
          </w:tcPr>
          <w:p w:rsidR="00B328F5" w:rsidRPr="001B570B" w:rsidRDefault="00B328F5" w:rsidP="00B328F5">
            <w:pPr>
              <w:pStyle w:val="SingleTxt"/>
              <w:tabs>
                <w:tab w:val="left" w:pos="288"/>
                <w:tab w:val="left" w:pos="576"/>
                <w:tab w:val="left" w:pos="864"/>
                <w:tab w:val="left" w:pos="1152"/>
              </w:tabs>
              <w:suppressAutoHyphens/>
              <w:spacing w:before="40" w:after="40" w:line="210" w:lineRule="exact"/>
              <w:ind w:right="43" w:hanging="1047"/>
              <w:rPr>
                <w:sz w:val="17"/>
                <w:lang w:val="en-GB"/>
              </w:rPr>
            </w:pPr>
            <w:r w:rsidRPr="001B570B">
              <w:rPr>
                <w:sz w:val="17"/>
                <w:lang w:val="en-GB"/>
              </w:rPr>
              <w:t>POAGRO</w:t>
            </w:r>
          </w:p>
        </w:tc>
        <w:tc>
          <w:tcPr>
            <w:tcW w:w="1863" w:type="dxa"/>
            <w:shd w:val="clear" w:color="auto" w:fill="auto"/>
            <w:vAlign w:val="bottom"/>
          </w:tcPr>
          <w:p w:rsidR="00B328F5" w:rsidRPr="001B570B" w:rsidRDefault="00B328F5" w:rsidP="00B328F5">
            <w:pPr>
              <w:pStyle w:val="SingleTxt"/>
              <w:tabs>
                <w:tab w:val="left" w:pos="288"/>
                <w:tab w:val="left" w:pos="576"/>
                <w:tab w:val="left" w:pos="864"/>
                <w:tab w:val="left" w:pos="1152"/>
              </w:tabs>
              <w:suppressAutoHyphens/>
              <w:spacing w:before="40" w:after="40" w:line="210" w:lineRule="exact"/>
              <w:ind w:right="43" w:hanging="1047"/>
              <w:jc w:val="right"/>
              <w:rPr>
                <w:sz w:val="17"/>
                <w:lang w:val="en-GB"/>
              </w:rPr>
            </w:pPr>
            <w:r w:rsidRPr="001B570B">
              <w:rPr>
                <w:sz w:val="17"/>
                <w:lang w:val="en-GB"/>
              </w:rPr>
              <w:t>23.540</w:t>
            </w:r>
          </w:p>
        </w:tc>
        <w:tc>
          <w:tcPr>
            <w:tcW w:w="1853" w:type="dxa"/>
            <w:shd w:val="clear" w:color="auto" w:fill="auto"/>
            <w:vAlign w:val="bottom"/>
          </w:tcPr>
          <w:p w:rsidR="00B328F5" w:rsidRPr="001B570B" w:rsidRDefault="00B328F5" w:rsidP="00B328F5">
            <w:pPr>
              <w:pStyle w:val="SingleTxt"/>
              <w:tabs>
                <w:tab w:val="left" w:pos="288"/>
                <w:tab w:val="left" w:pos="576"/>
                <w:tab w:val="left" w:pos="864"/>
                <w:tab w:val="left" w:pos="1152"/>
              </w:tabs>
              <w:suppressAutoHyphens/>
              <w:spacing w:before="40" w:after="40" w:line="210" w:lineRule="exact"/>
              <w:ind w:right="43" w:hanging="1047"/>
              <w:jc w:val="right"/>
              <w:rPr>
                <w:sz w:val="17"/>
                <w:lang w:val="en-GB"/>
              </w:rPr>
            </w:pPr>
            <w:r w:rsidRPr="001B570B">
              <w:rPr>
                <w:sz w:val="17"/>
                <w:lang w:val="en-GB"/>
              </w:rPr>
              <w:t>17.400</w:t>
            </w:r>
          </w:p>
        </w:tc>
        <w:tc>
          <w:tcPr>
            <w:tcW w:w="1491" w:type="dxa"/>
            <w:shd w:val="clear" w:color="auto" w:fill="auto"/>
            <w:vAlign w:val="bottom"/>
          </w:tcPr>
          <w:p w:rsidR="00B328F5" w:rsidRPr="001B570B" w:rsidRDefault="00B328F5" w:rsidP="00B328F5">
            <w:pPr>
              <w:pStyle w:val="SingleTxt"/>
              <w:tabs>
                <w:tab w:val="left" w:pos="288"/>
                <w:tab w:val="left" w:pos="576"/>
                <w:tab w:val="left" w:pos="864"/>
                <w:tab w:val="left" w:pos="1152"/>
              </w:tabs>
              <w:suppressAutoHyphens/>
              <w:spacing w:before="40" w:after="40" w:line="210" w:lineRule="exact"/>
              <w:ind w:right="43" w:hanging="1047"/>
              <w:jc w:val="right"/>
              <w:rPr>
                <w:sz w:val="17"/>
                <w:lang w:val="en-GB"/>
              </w:rPr>
            </w:pPr>
            <w:r w:rsidRPr="001B570B">
              <w:rPr>
                <w:sz w:val="17"/>
                <w:lang w:val="en-GB"/>
              </w:rPr>
              <w:t>57</w:t>
            </w:r>
          </w:p>
        </w:tc>
      </w:tr>
      <w:tr w:rsidR="00B328F5" w:rsidRPr="001B570B">
        <w:tblPrEx>
          <w:tblCellMar>
            <w:top w:w="0" w:type="dxa"/>
            <w:bottom w:w="0" w:type="dxa"/>
          </w:tblCellMar>
        </w:tblPrEx>
        <w:trPr>
          <w:jc w:val="center"/>
        </w:trPr>
        <w:tc>
          <w:tcPr>
            <w:tcW w:w="2522" w:type="dxa"/>
            <w:shd w:val="clear" w:color="auto" w:fill="auto"/>
            <w:vAlign w:val="bottom"/>
          </w:tcPr>
          <w:p w:rsidR="00B328F5" w:rsidRPr="001B570B" w:rsidRDefault="00B328F5" w:rsidP="00B328F5">
            <w:pPr>
              <w:pStyle w:val="SingleTxt"/>
              <w:tabs>
                <w:tab w:val="left" w:pos="288"/>
                <w:tab w:val="left" w:pos="576"/>
                <w:tab w:val="left" w:pos="864"/>
                <w:tab w:val="left" w:pos="1152"/>
              </w:tabs>
              <w:suppressAutoHyphens/>
              <w:spacing w:before="40" w:after="40" w:line="210" w:lineRule="exact"/>
              <w:ind w:right="43" w:hanging="1047"/>
              <w:rPr>
                <w:sz w:val="17"/>
                <w:lang w:val="en-GB"/>
              </w:rPr>
            </w:pPr>
            <w:r w:rsidRPr="001B570B">
              <w:rPr>
                <w:sz w:val="17"/>
                <w:lang w:val="en-GB"/>
              </w:rPr>
              <w:t>POSAÚDE</w:t>
            </w:r>
          </w:p>
        </w:tc>
        <w:tc>
          <w:tcPr>
            <w:tcW w:w="1863" w:type="dxa"/>
            <w:shd w:val="clear" w:color="auto" w:fill="auto"/>
            <w:vAlign w:val="bottom"/>
          </w:tcPr>
          <w:p w:rsidR="00B328F5" w:rsidRPr="001B570B" w:rsidRDefault="00B328F5" w:rsidP="00B328F5">
            <w:pPr>
              <w:pStyle w:val="SingleTxt"/>
              <w:tabs>
                <w:tab w:val="left" w:pos="288"/>
                <w:tab w:val="left" w:pos="576"/>
                <w:tab w:val="left" w:pos="864"/>
                <w:tab w:val="left" w:pos="1152"/>
              </w:tabs>
              <w:suppressAutoHyphens/>
              <w:spacing w:before="40" w:after="40" w:line="210" w:lineRule="exact"/>
              <w:ind w:right="43" w:hanging="1047"/>
              <w:jc w:val="right"/>
              <w:rPr>
                <w:sz w:val="17"/>
                <w:lang w:val="en-GB"/>
              </w:rPr>
            </w:pPr>
            <w:r w:rsidRPr="001B570B">
              <w:rPr>
                <w:sz w:val="17"/>
                <w:lang w:val="en-GB"/>
              </w:rPr>
              <w:t>36.511</w:t>
            </w:r>
          </w:p>
        </w:tc>
        <w:tc>
          <w:tcPr>
            <w:tcW w:w="1853" w:type="dxa"/>
            <w:shd w:val="clear" w:color="auto" w:fill="auto"/>
            <w:vAlign w:val="bottom"/>
          </w:tcPr>
          <w:p w:rsidR="00B328F5" w:rsidRPr="001B570B" w:rsidRDefault="00B328F5" w:rsidP="00B328F5">
            <w:pPr>
              <w:pStyle w:val="SingleTxt"/>
              <w:tabs>
                <w:tab w:val="left" w:pos="288"/>
                <w:tab w:val="left" w:pos="576"/>
                <w:tab w:val="left" w:pos="864"/>
                <w:tab w:val="left" w:pos="1152"/>
              </w:tabs>
              <w:suppressAutoHyphens/>
              <w:spacing w:before="40" w:after="40" w:line="210" w:lineRule="exact"/>
              <w:ind w:right="43" w:hanging="1047"/>
              <w:jc w:val="right"/>
              <w:rPr>
                <w:sz w:val="17"/>
                <w:lang w:val="en-GB"/>
              </w:rPr>
            </w:pPr>
            <w:r w:rsidRPr="001B570B">
              <w:rPr>
                <w:sz w:val="17"/>
                <w:lang w:val="en-GB"/>
              </w:rPr>
              <w:t>12.041</w:t>
            </w:r>
          </w:p>
        </w:tc>
        <w:tc>
          <w:tcPr>
            <w:tcW w:w="1491" w:type="dxa"/>
            <w:shd w:val="clear" w:color="auto" w:fill="auto"/>
            <w:vAlign w:val="bottom"/>
          </w:tcPr>
          <w:p w:rsidR="00B328F5" w:rsidRPr="001B570B" w:rsidRDefault="00B328F5" w:rsidP="00B328F5">
            <w:pPr>
              <w:pStyle w:val="SingleTxt"/>
              <w:tabs>
                <w:tab w:val="left" w:pos="288"/>
                <w:tab w:val="left" w:pos="576"/>
                <w:tab w:val="left" w:pos="864"/>
                <w:tab w:val="left" w:pos="1152"/>
              </w:tabs>
              <w:suppressAutoHyphens/>
              <w:spacing w:before="40" w:after="40" w:line="210" w:lineRule="exact"/>
              <w:ind w:right="43" w:hanging="1047"/>
              <w:jc w:val="right"/>
              <w:rPr>
                <w:sz w:val="17"/>
                <w:lang w:val="en-GB"/>
              </w:rPr>
            </w:pPr>
            <w:r w:rsidRPr="001B570B">
              <w:rPr>
                <w:sz w:val="17"/>
                <w:lang w:val="en-GB"/>
              </w:rPr>
              <w:t>75</w:t>
            </w:r>
          </w:p>
        </w:tc>
      </w:tr>
      <w:tr w:rsidR="00B328F5" w:rsidRPr="001B570B">
        <w:tblPrEx>
          <w:tblCellMar>
            <w:top w:w="0" w:type="dxa"/>
            <w:bottom w:w="0" w:type="dxa"/>
          </w:tblCellMar>
        </w:tblPrEx>
        <w:trPr>
          <w:jc w:val="center"/>
        </w:trPr>
        <w:tc>
          <w:tcPr>
            <w:tcW w:w="2522" w:type="dxa"/>
            <w:shd w:val="clear" w:color="auto" w:fill="auto"/>
            <w:vAlign w:val="bottom"/>
          </w:tcPr>
          <w:p w:rsidR="00B328F5" w:rsidRPr="001B570B" w:rsidRDefault="00B328F5" w:rsidP="00B328F5">
            <w:pPr>
              <w:pStyle w:val="SingleTxt"/>
              <w:tabs>
                <w:tab w:val="left" w:pos="288"/>
                <w:tab w:val="left" w:pos="576"/>
                <w:tab w:val="left" w:pos="864"/>
                <w:tab w:val="left" w:pos="1152"/>
              </w:tabs>
              <w:suppressAutoHyphens/>
              <w:spacing w:before="40" w:after="40" w:line="210" w:lineRule="exact"/>
              <w:ind w:right="43" w:hanging="1047"/>
              <w:rPr>
                <w:sz w:val="17"/>
                <w:lang w:val="en-GB"/>
              </w:rPr>
            </w:pPr>
            <w:r w:rsidRPr="001B570B">
              <w:rPr>
                <w:sz w:val="17"/>
                <w:lang w:val="en-GB"/>
              </w:rPr>
              <w:t>PRIME</w:t>
            </w:r>
          </w:p>
        </w:tc>
        <w:tc>
          <w:tcPr>
            <w:tcW w:w="1863" w:type="dxa"/>
            <w:shd w:val="clear" w:color="auto" w:fill="auto"/>
            <w:vAlign w:val="bottom"/>
          </w:tcPr>
          <w:p w:rsidR="00B328F5" w:rsidRPr="001B570B" w:rsidRDefault="00B328F5" w:rsidP="00B328F5">
            <w:pPr>
              <w:pStyle w:val="SingleTxt"/>
              <w:tabs>
                <w:tab w:val="left" w:pos="288"/>
                <w:tab w:val="left" w:pos="576"/>
                <w:tab w:val="left" w:pos="864"/>
                <w:tab w:val="left" w:pos="1152"/>
              </w:tabs>
              <w:suppressAutoHyphens/>
              <w:spacing w:before="40" w:after="40" w:line="210" w:lineRule="exact"/>
              <w:ind w:right="43" w:hanging="1047"/>
              <w:jc w:val="right"/>
              <w:rPr>
                <w:sz w:val="17"/>
                <w:lang w:val="en-GB"/>
              </w:rPr>
            </w:pPr>
            <w:r w:rsidRPr="001B570B">
              <w:rPr>
                <w:sz w:val="17"/>
                <w:lang w:val="en-GB"/>
              </w:rPr>
              <w:t>44.727</w:t>
            </w:r>
          </w:p>
        </w:tc>
        <w:tc>
          <w:tcPr>
            <w:tcW w:w="1853" w:type="dxa"/>
            <w:shd w:val="clear" w:color="auto" w:fill="auto"/>
            <w:vAlign w:val="bottom"/>
          </w:tcPr>
          <w:p w:rsidR="00B328F5" w:rsidRPr="001B570B" w:rsidRDefault="00B328F5" w:rsidP="00B328F5">
            <w:pPr>
              <w:pStyle w:val="SingleTxt"/>
              <w:tabs>
                <w:tab w:val="left" w:pos="288"/>
                <w:tab w:val="left" w:pos="576"/>
                <w:tab w:val="left" w:pos="864"/>
                <w:tab w:val="left" w:pos="1152"/>
              </w:tabs>
              <w:suppressAutoHyphens/>
              <w:spacing w:before="40" w:after="40" w:line="210" w:lineRule="exact"/>
              <w:ind w:right="43" w:hanging="1047"/>
              <w:jc w:val="right"/>
              <w:rPr>
                <w:sz w:val="17"/>
                <w:lang w:val="en-GB"/>
              </w:rPr>
            </w:pPr>
            <w:r w:rsidRPr="001B570B">
              <w:rPr>
                <w:sz w:val="17"/>
                <w:lang w:val="en-GB"/>
              </w:rPr>
              <w:t>62.621</w:t>
            </w:r>
          </w:p>
        </w:tc>
        <w:tc>
          <w:tcPr>
            <w:tcW w:w="1491" w:type="dxa"/>
            <w:shd w:val="clear" w:color="auto" w:fill="auto"/>
            <w:vAlign w:val="bottom"/>
          </w:tcPr>
          <w:p w:rsidR="00B328F5" w:rsidRPr="001B570B" w:rsidRDefault="00B328F5" w:rsidP="00B328F5">
            <w:pPr>
              <w:pStyle w:val="SingleTxt"/>
              <w:tabs>
                <w:tab w:val="left" w:pos="288"/>
                <w:tab w:val="left" w:pos="576"/>
                <w:tab w:val="left" w:pos="864"/>
                <w:tab w:val="left" w:pos="1152"/>
              </w:tabs>
              <w:suppressAutoHyphens/>
              <w:spacing w:before="40" w:after="40" w:line="210" w:lineRule="exact"/>
              <w:ind w:right="43" w:hanging="1047"/>
              <w:jc w:val="right"/>
              <w:rPr>
                <w:sz w:val="17"/>
                <w:lang w:val="en-GB"/>
              </w:rPr>
            </w:pPr>
            <w:r w:rsidRPr="001B570B">
              <w:rPr>
                <w:sz w:val="17"/>
                <w:lang w:val="en-GB"/>
              </w:rPr>
              <w:t>42</w:t>
            </w:r>
          </w:p>
        </w:tc>
      </w:tr>
      <w:tr w:rsidR="00B328F5" w:rsidRPr="001B570B">
        <w:tblPrEx>
          <w:tblCellMar>
            <w:top w:w="0" w:type="dxa"/>
            <w:bottom w:w="0" w:type="dxa"/>
          </w:tblCellMar>
        </w:tblPrEx>
        <w:trPr>
          <w:jc w:val="center"/>
        </w:trPr>
        <w:tc>
          <w:tcPr>
            <w:tcW w:w="2522" w:type="dxa"/>
            <w:shd w:val="clear" w:color="auto" w:fill="auto"/>
            <w:vAlign w:val="bottom"/>
          </w:tcPr>
          <w:p w:rsidR="00B328F5" w:rsidRPr="001B570B" w:rsidRDefault="00B328F5" w:rsidP="00B328F5">
            <w:pPr>
              <w:pStyle w:val="SingleTxt"/>
              <w:tabs>
                <w:tab w:val="left" w:pos="288"/>
                <w:tab w:val="left" w:pos="576"/>
                <w:tab w:val="left" w:pos="864"/>
                <w:tab w:val="left" w:pos="1152"/>
              </w:tabs>
              <w:suppressAutoHyphens/>
              <w:spacing w:before="40" w:after="40" w:line="210" w:lineRule="exact"/>
              <w:ind w:right="43" w:hanging="1047"/>
              <w:rPr>
                <w:sz w:val="17"/>
                <w:lang w:val="en-GB"/>
              </w:rPr>
            </w:pPr>
            <w:smartTag w:uri="urn:schemas-microsoft-com:office:smarttags" w:element="place">
              <w:r w:rsidRPr="001B570B">
                <w:rPr>
                  <w:sz w:val="17"/>
                  <w:lang w:val="en-GB"/>
                </w:rPr>
                <w:t>PO</w:t>
              </w:r>
            </w:smartTag>
            <w:r w:rsidRPr="001B570B">
              <w:rPr>
                <w:sz w:val="17"/>
                <w:lang w:val="en-GB"/>
              </w:rPr>
              <w:t xml:space="preserve"> Norte</w:t>
            </w:r>
          </w:p>
        </w:tc>
        <w:tc>
          <w:tcPr>
            <w:tcW w:w="1863" w:type="dxa"/>
            <w:shd w:val="clear" w:color="auto" w:fill="auto"/>
            <w:vAlign w:val="bottom"/>
          </w:tcPr>
          <w:p w:rsidR="00B328F5" w:rsidRPr="001B570B" w:rsidRDefault="00B328F5" w:rsidP="00B328F5">
            <w:pPr>
              <w:pStyle w:val="SingleTxt"/>
              <w:tabs>
                <w:tab w:val="left" w:pos="288"/>
                <w:tab w:val="left" w:pos="576"/>
                <w:tab w:val="left" w:pos="864"/>
                <w:tab w:val="left" w:pos="1152"/>
              </w:tabs>
              <w:suppressAutoHyphens/>
              <w:spacing w:before="40" w:after="40" w:line="210" w:lineRule="exact"/>
              <w:ind w:right="43" w:hanging="1047"/>
              <w:jc w:val="right"/>
              <w:rPr>
                <w:sz w:val="17"/>
                <w:lang w:val="en-GB"/>
              </w:rPr>
            </w:pPr>
            <w:r w:rsidRPr="001B570B">
              <w:rPr>
                <w:sz w:val="17"/>
                <w:lang w:val="en-GB"/>
              </w:rPr>
              <w:t>32.598</w:t>
            </w:r>
          </w:p>
        </w:tc>
        <w:tc>
          <w:tcPr>
            <w:tcW w:w="1853" w:type="dxa"/>
            <w:shd w:val="clear" w:color="auto" w:fill="auto"/>
            <w:vAlign w:val="bottom"/>
          </w:tcPr>
          <w:p w:rsidR="00B328F5" w:rsidRPr="001B570B" w:rsidRDefault="00B328F5" w:rsidP="00B328F5">
            <w:pPr>
              <w:pStyle w:val="SingleTxt"/>
              <w:tabs>
                <w:tab w:val="left" w:pos="288"/>
                <w:tab w:val="left" w:pos="576"/>
                <w:tab w:val="left" w:pos="864"/>
                <w:tab w:val="left" w:pos="1152"/>
              </w:tabs>
              <w:suppressAutoHyphens/>
              <w:spacing w:before="40" w:after="40" w:line="210" w:lineRule="exact"/>
              <w:ind w:right="43" w:hanging="1047"/>
              <w:jc w:val="right"/>
              <w:rPr>
                <w:sz w:val="17"/>
                <w:lang w:val="en-GB"/>
              </w:rPr>
            </w:pPr>
            <w:r w:rsidRPr="001B570B">
              <w:rPr>
                <w:sz w:val="17"/>
                <w:lang w:val="en-GB"/>
              </w:rPr>
              <w:t>23.510</w:t>
            </w:r>
          </w:p>
        </w:tc>
        <w:tc>
          <w:tcPr>
            <w:tcW w:w="1491" w:type="dxa"/>
            <w:shd w:val="clear" w:color="auto" w:fill="auto"/>
            <w:vAlign w:val="bottom"/>
          </w:tcPr>
          <w:p w:rsidR="00B328F5" w:rsidRPr="001B570B" w:rsidRDefault="00B328F5" w:rsidP="00B328F5">
            <w:pPr>
              <w:pStyle w:val="SingleTxt"/>
              <w:tabs>
                <w:tab w:val="left" w:pos="288"/>
                <w:tab w:val="left" w:pos="576"/>
                <w:tab w:val="left" w:pos="864"/>
                <w:tab w:val="left" w:pos="1152"/>
              </w:tabs>
              <w:suppressAutoHyphens/>
              <w:spacing w:before="40" w:after="40" w:line="210" w:lineRule="exact"/>
              <w:ind w:right="43" w:hanging="1047"/>
              <w:jc w:val="right"/>
              <w:rPr>
                <w:sz w:val="17"/>
                <w:lang w:val="en-GB"/>
              </w:rPr>
            </w:pPr>
            <w:r w:rsidRPr="001B570B">
              <w:rPr>
                <w:sz w:val="17"/>
                <w:lang w:val="en-GB"/>
              </w:rPr>
              <w:t>58</w:t>
            </w:r>
          </w:p>
        </w:tc>
      </w:tr>
      <w:tr w:rsidR="00B328F5" w:rsidRPr="001B570B">
        <w:tblPrEx>
          <w:tblCellMar>
            <w:top w:w="0" w:type="dxa"/>
            <w:bottom w:w="0" w:type="dxa"/>
          </w:tblCellMar>
        </w:tblPrEx>
        <w:trPr>
          <w:jc w:val="center"/>
        </w:trPr>
        <w:tc>
          <w:tcPr>
            <w:tcW w:w="2522" w:type="dxa"/>
            <w:shd w:val="clear" w:color="auto" w:fill="auto"/>
            <w:vAlign w:val="bottom"/>
          </w:tcPr>
          <w:p w:rsidR="00B328F5" w:rsidRPr="001B570B" w:rsidRDefault="00B328F5" w:rsidP="00B328F5">
            <w:pPr>
              <w:pStyle w:val="SingleTxt"/>
              <w:tabs>
                <w:tab w:val="left" w:pos="288"/>
                <w:tab w:val="left" w:pos="576"/>
                <w:tab w:val="left" w:pos="864"/>
                <w:tab w:val="left" w:pos="1152"/>
              </w:tabs>
              <w:suppressAutoHyphens/>
              <w:spacing w:before="40" w:after="40" w:line="210" w:lineRule="exact"/>
              <w:ind w:right="43" w:hanging="1047"/>
              <w:rPr>
                <w:sz w:val="17"/>
                <w:lang w:val="en-GB"/>
              </w:rPr>
            </w:pPr>
            <w:smartTag w:uri="urn:schemas-microsoft-com:office:smarttags" w:element="place">
              <w:r w:rsidRPr="001B570B">
                <w:rPr>
                  <w:sz w:val="17"/>
                  <w:lang w:val="en-GB"/>
                </w:rPr>
                <w:t>PO</w:t>
              </w:r>
            </w:smartTag>
            <w:r w:rsidRPr="001B570B">
              <w:rPr>
                <w:sz w:val="17"/>
                <w:lang w:val="en-GB"/>
              </w:rPr>
              <w:t xml:space="preserve"> Centro</w:t>
            </w:r>
          </w:p>
        </w:tc>
        <w:tc>
          <w:tcPr>
            <w:tcW w:w="1863" w:type="dxa"/>
            <w:shd w:val="clear" w:color="auto" w:fill="auto"/>
            <w:vAlign w:val="bottom"/>
          </w:tcPr>
          <w:p w:rsidR="00B328F5" w:rsidRPr="001B570B" w:rsidRDefault="00B328F5" w:rsidP="00B328F5">
            <w:pPr>
              <w:pStyle w:val="SingleTxt"/>
              <w:tabs>
                <w:tab w:val="left" w:pos="288"/>
                <w:tab w:val="left" w:pos="576"/>
                <w:tab w:val="left" w:pos="864"/>
                <w:tab w:val="left" w:pos="1152"/>
              </w:tabs>
              <w:suppressAutoHyphens/>
              <w:spacing w:before="40" w:after="40" w:line="210" w:lineRule="exact"/>
              <w:ind w:right="43" w:hanging="1047"/>
              <w:jc w:val="right"/>
              <w:rPr>
                <w:sz w:val="17"/>
                <w:lang w:val="en-GB"/>
              </w:rPr>
            </w:pPr>
            <w:r w:rsidRPr="001B570B">
              <w:rPr>
                <w:sz w:val="17"/>
                <w:lang w:val="en-GB"/>
              </w:rPr>
              <w:t>13.152</w:t>
            </w:r>
          </w:p>
        </w:tc>
        <w:tc>
          <w:tcPr>
            <w:tcW w:w="1853" w:type="dxa"/>
            <w:shd w:val="clear" w:color="auto" w:fill="auto"/>
            <w:vAlign w:val="bottom"/>
          </w:tcPr>
          <w:p w:rsidR="00B328F5" w:rsidRPr="001B570B" w:rsidRDefault="00B328F5" w:rsidP="00B328F5">
            <w:pPr>
              <w:pStyle w:val="SingleTxt"/>
              <w:tabs>
                <w:tab w:val="left" w:pos="288"/>
                <w:tab w:val="left" w:pos="576"/>
                <w:tab w:val="left" w:pos="864"/>
                <w:tab w:val="left" w:pos="1152"/>
              </w:tabs>
              <w:suppressAutoHyphens/>
              <w:spacing w:before="40" w:after="40" w:line="210" w:lineRule="exact"/>
              <w:ind w:right="43" w:hanging="1047"/>
              <w:jc w:val="right"/>
              <w:rPr>
                <w:sz w:val="17"/>
                <w:lang w:val="en-GB"/>
              </w:rPr>
            </w:pPr>
            <w:r w:rsidRPr="001B570B">
              <w:rPr>
                <w:sz w:val="17"/>
                <w:lang w:val="en-GB"/>
              </w:rPr>
              <w:t>11.987</w:t>
            </w:r>
          </w:p>
        </w:tc>
        <w:tc>
          <w:tcPr>
            <w:tcW w:w="1491" w:type="dxa"/>
            <w:shd w:val="clear" w:color="auto" w:fill="auto"/>
            <w:vAlign w:val="bottom"/>
          </w:tcPr>
          <w:p w:rsidR="00B328F5" w:rsidRPr="001B570B" w:rsidRDefault="00B328F5" w:rsidP="00B328F5">
            <w:pPr>
              <w:pStyle w:val="SingleTxt"/>
              <w:tabs>
                <w:tab w:val="left" w:pos="288"/>
                <w:tab w:val="left" w:pos="576"/>
                <w:tab w:val="left" w:pos="864"/>
                <w:tab w:val="left" w:pos="1152"/>
              </w:tabs>
              <w:suppressAutoHyphens/>
              <w:spacing w:before="40" w:after="40" w:line="210" w:lineRule="exact"/>
              <w:ind w:right="43" w:hanging="1047"/>
              <w:jc w:val="right"/>
              <w:rPr>
                <w:sz w:val="17"/>
                <w:lang w:val="en-GB"/>
              </w:rPr>
            </w:pPr>
            <w:r w:rsidRPr="001B570B">
              <w:rPr>
                <w:sz w:val="17"/>
                <w:lang w:val="en-GB"/>
              </w:rPr>
              <w:t>52</w:t>
            </w:r>
          </w:p>
        </w:tc>
      </w:tr>
      <w:tr w:rsidR="00B328F5" w:rsidRPr="001B570B">
        <w:tblPrEx>
          <w:tblCellMar>
            <w:top w:w="0" w:type="dxa"/>
            <w:bottom w:w="0" w:type="dxa"/>
          </w:tblCellMar>
        </w:tblPrEx>
        <w:trPr>
          <w:jc w:val="center"/>
        </w:trPr>
        <w:tc>
          <w:tcPr>
            <w:tcW w:w="2522" w:type="dxa"/>
            <w:shd w:val="clear" w:color="auto" w:fill="auto"/>
            <w:vAlign w:val="bottom"/>
          </w:tcPr>
          <w:p w:rsidR="00B328F5" w:rsidRPr="001B570B" w:rsidRDefault="00B328F5" w:rsidP="00B328F5">
            <w:pPr>
              <w:pStyle w:val="SingleTxt"/>
              <w:tabs>
                <w:tab w:val="left" w:pos="288"/>
                <w:tab w:val="left" w:pos="576"/>
                <w:tab w:val="left" w:pos="864"/>
                <w:tab w:val="left" w:pos="1152"/>
              </w:tabs>
              <w:suppressAutoHyphens/>
              <w:spacing w:before="40" w:after="40" w:line="210" w:lineRule="exact"/>
              <w:ind w:right="43" w:hanging="1047"/>
              <w:rPr>
                <w:sz w:val="17"/>
                <w:lang w:val="en-GB"/>
              </w:rPr>
            </w:pPr>
            <w:r w:rsidRPr="001B570B">
              <w:rPr>
                <w:sz w:val="17"/>
                <w:lang w:val="en-GB"/>
              </w:rPr>
              <w:t>PORLVT</w:t>
            </w:r>
          </w:p>
        </w:tc>
        <w:tc>
          <w:tcPr>
            <w:tcW w:w="1863" w:type="dxa"/>
            <w:shd w:val="clear" w:color="auto" w:fill="auto"/>
            <w:vAlign w:val="bottom"/>
          </w:tcPr>
          <w:p w:rsidR="00B328F5" w:rsidRPr="001B570B" w:rsidRDefault="00B328F5" w:rsidP="00B328F5">
            <w:pPr>
              <w:pStyle w:val="SingleTxt"/>
              <w:tabs>
                <w:tab w:val="left" w:pos="288"/>
                <w:tab w:val="left" w:pos="576"/>
                <w:tab w:val="left" w:pos="864"/>
                <w:tab w:val="left" w:pos="1152"/>
              </w:tabs>
              <w:suppressAutoHyphens/>
              <w:spacing w:before="40" w:after="40" w:line="210" w:lineRule="exact"/>
              <w:ind w:right="43" w:hanging="1047"/>
              <w:jc w:val="right"/>
              <w:rPr>
                <w:sz w:val="17"/>
                <w:lang w:val="en-GB"/>
              </w:rPr>
            </w:pPr>
            <w:r w:rsidRPr="001B570B">
              <w:rPr>
                <w:sz w:val="17"/>
                <w:lang w:val="en-GB"/>
              </w:rPr>
              <w:t>21.038</w:t>
            </w:r>
          </w:p>
        </w:tc>
        <w:tc>
          <w:tcPr>
            <w:tcW w:w="1853" w:type="dxa"/>
            <w:shd w:val="clear" w:color="auto" w:fill="auto"/>
            <w:vAlign w:val="bottom"/>
          </w:tcPr>
          <w:p w:rsidR="00B328F5" w:rsidRPr="001B570B" w:rsidRDefault="00B328F5" w:rsidP="00B328F5">
            <w:pPr>
              <w:pStyle w:val="SingleTxt"/>
              <w:tabs>
                <w:tab w:val="left" w:pos="288"/>
                <w:tab w:val="left" w:pos="576"/>
                <w:tab w:val="left" w:pos="864"/>
                <w:tab w:val="left" w:pos="1152"/>
              </w:tabs>
              <w:suppressAutoHyphens/>
              <w:spacing w:before="40" w:after="40" w:line="210" w:lineRule="exact"/>
              <w:ind w:right="43" w:hanging="1047"/>
              <w:jc w:val="right"/>
              <w:rPr>
                <w:sz w:val="17"/>
                <w:lang w:val="en-GB"/>
              </w:rPr>
            </w:pPr>
            <w:r w:rsidRPr="001B570B">
              <w:rPr>
                <w:sz w:val="17"/>
                <w:lang w:val="en-GB"/>
              </w:rPr>
              <w:t>21.349</w:t>
            </w:r>
          </w:p>
        </w:tc>
        <w:tc>
          <w:tcPr>
            <w:tcW w:w="1491" w:type="dxa"/>
            <w:shd w:val="clear" w:color="auto" w:fill="auto"/>
            <w:vAlign w:val="bottom"/>
          </w:tcPr>
          <w:p w:rsidR="00B328F5" w:rsidRPr="001B570B" w:rsidRDefault="00B328F5" w:rsidP="00B328F5">
            <w:pPr>
              <w:pStyle w:val="SingleTxt"/>
              <w:tabs>
                <w:tab w:val="left" w:pos="288"/>
                <w:tab w:val="left" w:pos="576"/>
                <w:tab w:val="left" w:pos="864"/>
                <w:tab w:val="left" w:pos="1152"/>
              </w:tabs>
              <w:suppressAutoHyphens/>
              <w:spacing w:before="40" w:after="40" w:line="210" w:lineRule="exact"/>
              <w:ind w:right="43" w:hanging="1047"/>
              <w:jc w:val="right"/>
              <w:rPr>
                <w:sz w:val="17"/>
                <w:lang w:val="en-GB"/>
              </w:rPr>
            </w:pPr>
            <w:r w:rsidRPr="001B570B">
              <w:rPr>
                <w:sz w:val="17"/>
                <w:lang w:val="en-GB"/>
              </w:rPr>
              <w:t>50</w:t>
            </w:r>
          </w:p>
        </w:tc>
      </w:tr>
      <w:tr w:rsidR="00B328F5" w:rsidRPr="001B570B">
        <w:tblPrEx>
          <w:tblCellMar>
            <w:top w:w="0" w:type="dxa"/>
            <w:bottom w:w="0" w:type="dxa"/>
          </w:tblCellMar>
        </w:tblPrEx>
        <w:trPr>
          <w:jc w:val="center"/>
        </w:trPr>
        <w:tc>
          <w:tcPr>
            <w:tcW w:w="2522" w:type="dxa"/>
            <w:shd w:val="clear" w:color="auto" w:fill="auto"/>
            <w:vAlign w:val="bottom"/>
          </w:tcPr>
          <w:p w:rsidR="00B328F5" w:rsidRPr="001B570B" w:rsidRDefault="00B328F5" w:rsidP="00B328F5">
            <w:pPr>
              <w:pStyle w:val="SingleTxt"/>
              <w:tabs>
                <w:tab w:val="left" w:pos="288"/>
                <w:tab w:val="left" w:pos="576"/>
                <w:tab w:val="left" w:pos="864"/>
                <w:tab w:val="left" w:pos="1152"/>
              </w:tabs>
              <w:suppressAutoHyphens/>
              <w:spacing w:before="40" w:after="40" w:line="210" w:lineRule="exact"/>
              <w:ind w:right="43" w:hanging="1047"/>
              <w:rPr>
                <w:sz w:val="17"/>
                <w:lang w:val="en-GB"/>
              </w:rPr>
            </w:pPr>
            <w:r w:rsidRPr="001B570B">
              <w:rPr>
                <w:sz w:val="17"/>
                <w:lang w:val="en-GB"/>
              </w:rPr>
              <w:t>PORA</w:t>
            </w:r>
          </w:p>
        </w:tc>
        <w:tc>
          <w:tcPr>
            <w:tcW w:w="1863" w:type="dxa"/>
            <w:shd w:val="clear" w:color="auto" w:fill="auto"/>
            <w:vAlign w:val="bottom"/>
          </w:tcPr>
          <w:p w:rsidR="00B328F5" w:rsidRPr="001B570B" w:rsidRDefault="00B328F5" w:rsidP="00B328F5">
            <w:pPr>
              <w:pStyle w:val="SingleTxt"/>
              <w:tabs>
                <w:tab w:val="left" w:pos="288"/>
                <w:tab w:val="left" w:pos="576"/>
                <w:tab w:val="left" w:pos="864"/>
                <w:tab w:val="left" w:pos="1152"/>
              </w:tabs>
              <w:suppressAutoHyphens/>
              <w:spacing w:before="40" w:after="40" w:line="210" w:lineRule="exact"/>
              <w:ind w:right="43" w:hanging="1047"/>
              <w:jc w:val="right"/>
              <w:rPr>
                <w:sz w:val="17"/>
                <w:lang w:val="en-GB"/>
              </w:rPr>
            </w:pPr>
            <w:r w:rsidRPr="001B570B">
              <w:rPr>
                <w:sz w:val="17"/>
                <w:lang w:val="en-GB"/>
              </w:rPr>
              <w:t>5.720</w:t>
            </w:r>
          </w:p>
        </w:tc>
        <w:tc>
          <w:tcPr>
            <w:tcW w:w="1853" w:type="dxa"/>
            <w:shd w:val="clear" w:color="auto" w:fill="auto"/>
            <w:vAlign w:val="bottom"/>
          </w:tcPr>
          <w:p w:rsidR="00B328F5" w:rsidRPr="001B570B" w:rsidRDefault="00B328F5" w:rsidP="00B328F5">
            <w:pPr>
              <w:pStyle w:val="SingleTxt"/>
              <w:tabs>
                <w:tab w:val="left" w:pos="288"/>
                <w:tab w:val="left" w:pos="576"/>
                <w:tab w:val="left" w:pos="864"/>
                <w:tab w:val="left" w:pos="1152"/>
              </w:tabs>
              <w:suppressAutoHyphens/>
              <w:spacing w:before="40" w:after="40" w:line="210" w:lineRule="exact"/>
              <w:ind w:right="43" w:hanging="1047"/>
              <w:jc w:val="right"/>
              <w:rPr>
                <w:sz w:val="17"/>
                <w:lang w:val="en-GB"/>
              </w:rPr>
            </w:pPr>
            <w:r w:rsidRPr="001B570B">
              <w:rPr>
                <w:sz w:val="17"/>
                <w:lang w:val="en-GB"/>
              </w:rPr>
              <w:t>3.680</w:t>
            </w:r>
          </w:p>
        </w:tc>
        <w:tc>
          <w:tcPr>
            <w:tcW w:w="1491" w:type="dxa"/>
            <w:shd w:val="clear" w:color="auto" w:fill="auto"/>
            <w:vAlign w:val="bottom"/>
          </w:tcPr>
          <w:p w:rsidR="00B328F5" w:rsidRPr="001B570B" w:rsidRDefault="00B328F5" w:rsidP="00B328F5">
            <w:pPr>
              <w:pStyle w:val="SingleTxt"/>
              <w:tabs>
                <w:tab w:val="left" w:pos="288"/>
                <w:tab w:val="left" w:pos="576"/>
                <w:tab w:val="left" w:pos="864"/>
                <w:tab w:val="left" w:pos="1152"/>
              </w:tabs>
              <w:suppressAutoHyphens/>
              <w:spacing w:before="40" w:after="40" w:line="210" w:lineRule="exact"/>
              <w:ind w:right="43" w:hanging="1047"/>
              <w:jc w:val="right"/>
              <w:rPr>
                <w:sz w:val="17"/>
                <w:lang w:val="en-GB"/>
              </w:rPr>
            </w:pPr>
            <w:r w:rsidRPr="001B570B">
              <w:rPr>
                <w:sz w:val="17"/>
                <w:lang w:val="en-GB"/>
              </w:rPr>
              <w:t>71</w:t>
            </w:r>
          </w:p>
        </w:tc>
      </w:tr>
      <w:tr w:rsidR="00B328F5" w:rsidRPr="001B570B">
        <w:tblPrEx>
          <w:tblCellMar>
            <w:top w:w="0" w:type="dxa"/>
            <w:bottom w:w="0" w:type="dxa"/>
          </w:tblCellMar>
        </w:tblPrEx>
        <w:trPr>
          <w:jc w:val="center"/>
        </w:trPr>
        <w:tc>
          <w:tcPr>
            <w:tcW w:w="2522" w:type="dxa"/>
            <w:shd w:val="clear" w:color="auto" w:fill="auto"/>
            <w:vAlign w:val="bottom"/>
          </w:tcPr>
          <w:p w:rsidR="00B328F5" w:rsidRPr="001B570B" w:rsidRDefault="00B328F5" w:rsidP="00B328F5">
            <w:pPr>
              <w:pStyle w:val="SingleTxt"/>
              <w:tabs>
                <w:tab w:val="left" w:pos="288"/>
                <w:tab w:val="left" w:pos="576"/>
                <w:tab w:val="left" w:pos="864"/>
                <w:tab w:val="left" w:pos="1152"/>
              </w:tabs>
              <w:suppressAutoHyphens/>
              <w:spacing w:before="40" w:after="40" w:line="210" w:lineRule="exact"/>
              <w:ind w:right="43" w:hanging="1047"/>
              <w:rPr>
                <w:sz w:val="17"/>
                <w:lang w:val="en-GB"/>
              </w:rPr>
            </w:pPr>
            <w:r w:rsidRPr="001B570B">
              <w:rPr>
                <w:sz w:val="17"/>
                <w:lang w:val="en-GB"/>
              </w:rPr>
              <w:t>PROAlg</w:t>
            </w:r>
          </w:p>
        </w:tc>
        <w:tc>
          <w:tcPr>
            <w:tcW w:w="1863" w:type="dxa"/>
            <w:shd w:val="clear" w:color="auto" w:fill="auto"/>
            <w:vAlign w:val="bottom"/>
          </w:tcPr>
          <w:p w:rsidR="00B328F5" w:rsidRPr="001B570B" w:rsidRDefault="00B328F5" w:rsidP="00B328F5">
            <w:pPr>
              <w:pStyle w:val="SingleTxt"/>
              <w:tabs>
                <w:tab w:val="left" w:pos="288"/>
                <w:tab w:val="left" w:pos="576"/>
                <w:tab w:val="left" w:pos="864"/>
                <w:tab w:val="left" w:pos="1152"/>
              </w:tabs>
              <w:suppressAutoHyphens/>
              <w:spacing w:before="40" w:after="40" w:line="210" w:lineRule="exact"/>
              <w:ind w:right="43" w:hanging="1047"/>
              <w:jc w:val="right"/>
              <w:rPr>
                <w:sz w:val="17"/>
                <w:lang w:val="en-GB"/>
              </w:rPr>
            </w:pPr>
            <w:r w:rsidRPr="001B570B">
              <w:rPr>
                <w:sz w:val="17"/>
                <w:lang w:val="en-GB"/>
              </w:rPr>
              <w:t>2.511</w:t>
            </w:r>
          </w:p>
        </w:tc>
        <w:tc>
          <w:tcPr>
            <w:tcW w:w="1853" w:type="dxa"/>
            <w:shd w:val="clear" w:color="auto" w:fill="auto"/>
            <w:vAlign w:val="bottom"/>
          </w:tcPr>
          <w:p w:rsidR="00B328F5" w:rsidRPr="001B570B" w:rsidRDefault="00B328F5" w:rsidP="00B328F5">
            <w:pPr>
              <w:pStyle w:val="SingleTxt"/>
              <w:tabs>
                <w:tab w:val="left" w:pos="288"/>
                <w:tab w:val="left" w:pos="576"/>
                <w:tab w:val="left" w:pos="864"/>
                <w:tab w:val="left" w:pos="1152"/>
              </w:tabs>
              <w:suppressAutoHyphens/>
              <w:spacing w:before="40" w:after="40" w:line="210" w:lineRule="exact"/>
              <w:ind w:right="43" w:hanging="1047"/>
              <w:jc w:val="right"/>
              <w:rPr>
                <w:sz w:val="17"/>
                <w:lang w:val="en-GB"/>
              </w:rPr>
            </w:pPr>
            <w:r w:rsidRPr="001B570B">
              <w:rPr>
                <w:sz w:val="17"/>
                <w:lang w:val="en-GB"/>
              </w:rPr>
              <w:t>1.359</w:t>
            </w:r>
          </w:p>
        </w:tc>
        <w:tc>
          <w:tcPr>
            <w:tcW w:w="1491" w:type="dxa"/>
            <w:shd w:val="clear" w:color="auto" w:fill="auto"/>
            <w:vAlign w:val="bottom"/>
          </w:tcPr>
          <w:p w:rsidR="00B328F5" w:rsidRPr="001B570B" w:rsidRDefault="00B328F5" w:rsidP="00B328F5">
            <w:pPr>
              <w:pStyle w:val="SingleTxt"/>
              <w:tabs>
                <w:tab w:val="left" w:pos="288"/>
                <w:tab w:val="left" w:pos="576"/>
                <w:tab w:val="left" w:pos="864"/>
                <w:tab w:val="left" w:pos="1152"/>
              </w:tabs>
              <w:suppressAutoHyphens/>
              <w:spacing w:before="40" w:after="40" w:line="210" w:lineRule="exact"/>
              <w:ind w:right="43" w:hanging="1047"/>
              <w:jc w:val="right"/>
              <w:rPr>
                <w:sz w:val="17"/>
                <w:lang w:val="en-GB"/>
              </w:rPr>
            </w:pPr>
            <w:r w:rsidRPr="001B570B">
              <w:rPr>
                <w:sz w:val="17"/>
                <w:lang w:val="en-GB"/>
              </w:rPr>
              <w:t>65</w:t>
            </w:r>
          </w:p>
        </w:tc>
      </w:tr>
      <w:tr w:rsidR="00B328F5" w:rsidRPr="001B570B">
        <w:tblPrEx>
          <w:tblCellMar>
            <w:top w:w="0" w:type="dxa"/>
            <w:bottom w:w="0" w:type="dxa"/>
          </w:tblCellMar>
        </w:tblPrEx>
        <w:trPr>
          <w:jc w:val="center"/>
        </w:trPr>
        <w:tc>
          <w:tcPr>
            <w:tcW w:w="2522" w:type="dxa"/>
            <w:shd w:val="clear" w:color="auto" w:fill="auto"/>
            <w:vAlign w:val="bottom"/>
          </w:tcPr>
          <w:p w:rsidR="00B328F5" w:rsidRPr="001B570B" w:rsidRDefault="00B328F5" w:rsidP="00B328F5">
            <w:pPr>
              <w:pStyle w:val="SingleTxt"/>
              <w:tabs>
                <w:tab w:val="left" w:pos="288"/>
                <w:tab w:val="left" w:pos="576"/>
                <w:tab w:val="left" w:pos="864"/>
                <w:tab w:val="left" w:pos="1152"/>
              </w:tabs>
              <w:suppressAutoHyphens/>
              <w:spacing w:before="40" w:after="40" w:line="210" w:lineRule="exact"/>
              <w:ind w:right="43" w:hanging="1047"/>
              <w:rPr>
                <w:sz w:val="17"/>
                <w:lang w:val="en-GB"/>
              </w:rPr>
            </w:pPr>
            <w:r w:rsidRPr="001B570B">
              <w:rPr>
                <w:sz w:val="17"/>
                <w:lang w:val="en-GB"/>
              </w:rPr>
              <w:t>PRODESA</w:t>
            </w:r>
          </w:p>
        </w:tc>
        <w:tc>
          <w:tcPr>
            <w:tcW w:w="1863" w:type="dxa"/>
            <w:shd w:val="clear" w:color="auto" w:fill="auto"/>
            <w:vAlign w:val="bottom"/>
          </w:tcPr>
          <w:p w:rsidR="00B328F5" w:rsidRPr="001B570B" w:rsidRDefault="00B328F5" w:rsidP="00B328F5">
            <w:pPr>
              <w:pStyle w:val="SingleTxt"/>
              <w:tabs>
                <w:tab w:val="left" w:pos="288"/>
                <w:tab w:val="left" w:pos="576"/>
                <w:tab w:val="left" w:pos="864"/>
                <w:tab w:val="left" w:pos="1152"/>
              </w:tabs>
              <w:suppressAutoHyphens/>
              <w:spacing w:before="40" w:after="40" w:line="210" w:lineRule="exact"/>
              <w:ind w:right="43" w:hanging="1047"/>
              <w:jc w:val="right"/>
              <w:rPr>
                <w:sz w:val="17"/>
                <w:lang w:val="en-GB"/>
              </w:rPr>
            </w:pPr>
            <w:r w:rsidRPr="001B570B">
              <w:rPr>
                <w:sz w:val="17"/>
                <w:lang w:val="en-GB"/>
              </w:rPr>
              <w:t>3.007</w:t>
            </w:r>
          </w:p>
        </w:tc>
        <w:tc>
          <w:tcPr>
            <w:tcW w:w="1853" w:type="dxa"/>
            <w:shd w:val="clear" w:color="auto" w:fill="auto"/>
            <w:vAlign w:val="bottom"/>
          </w:tcPr>
          <w:p w:rsidR="00B328F5" w:rsidRPr="001B570B" w:rsidRDefault="00B328F5" w:rsidP="00B328F5">
            <w:pPr>
              <w:pStyle w:val="SingleTxt"/>
              <w:tabs>
                <w:tab w:val="left" w:pos="288"/>
                <w:tab w:val="left" w:pos="576"/>
                <w:tab w:val="left" w:pos="864"/>
                <w:tab w:val="left" w:pos="1152"/>
              </w:tabs>
              <w:suppressAutoHyphens/>
              <w:spacing w:before="40" w:after="40" w:line="210" w:lineRule="exact"/>
              <w:ind w:right="43" w:hanging="1047"/>
              <w:jc w:val="right"/>
              <w:rPr>
                <w:sz w:val="17"/>
                <w:lang w:val="en-GB"/>
              </w:rPr>
            </w:pPr>
            <w:r w:rsidRPr="001B570B">
              <w:rPr>
                <w:sz w:val="17"/>
                <w:lang w:val="en-GB"/>
              </w:rPr>
              <w:t>2.992</w:t>
            </w:r>
          </w:p>
        </w:tc>
        <w:tc>
          <w:tcPr>
            <w:tcW w:w="1491" w:type="dxa"/>
            <w:shd w:val="clear" w:color="auto" w:fill="auto"/>
            <w:vAlign w:val="bottom"/>
          </w:tcPr>
          <w:p w:rsidR="00B328F5" w:rsidRPr="001B570B" w:rsidRDefault="00B328F5" w:rsidP="00B328F5">
            <w:pPr>
              <w:pStyle w:val="SingleTxt"/>
              <w:tabs>
                <w:tab w:val="left" w:pos="288"/>
                <w:tab w:val="left" w:pos="576"/>
                <w:tab w:val="left" w:pos="864"/>
                <w:tab w:val="left" w:pos="1152"/>
              </w:tabs>
              <w:suppressAutoHyphens/>
              <w:spacing w:before="40" w:after="40" w:line="210" w:lineRule="exact"/>
              <w:ind w:right="43" w:hanging="1047"/>
              <w:jc w:val="right"/>
              <w:rPr>
                <w:sz w:val="17"/>
                <w:lang w:val="en-GB"/>
              </w:rPr>
            </w:pPr>
            <w:r w:rsidRPr="001B570B">
              <w:rPr>
                <w:sz w:val="17"/>
                <w:lang w:val="en-GB"/>
              </w:rPr>
              <w:t>50</w:t>
            </w:r>
          </w:p>
        </w:tc>
      </w:tr>
      <w:tr w:rsidR="00B328F5" w:rsidRPr="001B570B">
        <w:tblPrEx>
          <w:tblCellMar>
            <w:top w:w="0" w:type="dxa"/>
            <w:bottom w:w="0" w:type="dxa"/>
          </w:tblCellMar>
        </w:tblPrEx>
        <w:trPr>
          <w:jc w:val="center"/>
        </w:trPr>
        <w:tc>
          <w:tcPr>
            <w:tcW w:w="2522" w:type="dxa"/>
            <w:tcBorders>
              <w:bottom w:val="single" w:sz="4" w:space="0" w:color="auto"/>
            </w:tcBorders>
            <w:shd w:val="clear" w:color="auto" w:fill="auto"/>
            <w:vAlign w:val="bottom"/>
          </w:tcPr>
          <w:p w:rsidR="00B328F5" w:rsidRPr="001B570B" w:rsidRDefault="00B328F5" w:rsidP="00B328F5">
            <w:pPr>
              <w:pStyle w:val="SingleTxt"/>
              <w:tabs>
                <w:tab w:val="left" w:pos="288"/>
                <w:tab w:val="left" w:pos="576"/>
                <w:tab w:val="left" w:pos="864"/>
                <w:tab w:val="left" w:pos="1152"/>
              </w:tabs>
              <w:suppressAutoHyphens/>
              <w:spacing w:before="40" w:after="81" w:line="210" w:lineRule="exact"/>
              <w:ind w:right="43" w:hanging="1047"/>
              <w:rPr>
                <w:sz w:val="17"/>
                <w:lang w:val="en-GB"/>
              </w:rPr>
            </w:pPr>
            <w:r w:rsidRPr="001B570B">
              <w:rPr>
                <w:sz w:val="17"/>
                <w:lang w:val="en-GB"/>
              </w:rPr>
              <w:t>POPRAM</w:t>
            </w:r>
          </w:p>
        </w:tc>
        <w:tc>
          <w:tcPr>
            <w:tcW w:w="1863" w:type="dxa"/>
            <w:tcBorders>
              <w:bottom w:val="single" w:sz="4" w:space="0" w:color="auto"/>
            </w:tcBorders>
            <w:shd w:val="clear" w:color="auto" w:fill="auto"/>
            <w:vAlign w:val="bottom"/>
          </w:tcPr>
          <w:p w:rsidR="00B328F5" w:rsidRPr="001B570B" w:rsidRDefault="00B328F5" w:rsidP="00B328F5">
            <w:pPr>
              <w:pStyle w:val="SingleTxt"/>
              <w:tabs>
                <w:tab w:val="left" w:pos="288"/>
                <w:tab w:val="left" w:pos="576"/>
                <w:tab w:val="left" w:pos="864"/>
                <w:tab w:val="left" w:pos="1152"/>
              </w:tabs>
              <w:suppressAutoHyphens/>
              <w:spacing w:before="40" w:after="81" w:line="210" w:lineRule="exact"/>
              <w:ind w:right="43" w:hanging="1047"/>
              <w:jc w:val="right"/>
              <w:rPr>
                <w:sz w:val="17"/>
                <w:lang w:val="en-GB"/>
              </w:rPr>
            </w:pPr>
            <w:r w:rsidRPr="001B570B">
              <w:rPr>
                <w:sz w:val="17"/>
                <w:lang w:val="en-GB"/>
              </w:rPr>
              <w:t>7.141</w:t>
            </w:r>
          </w:p>
        </w:tc>
        <w:tc>
          <w:tcPr>
            <w:tcW w:w="1853" w:type="dxa"/>
            <w:tcBorders>
              <w:bottom w:val="single" w:sz="4" w:space="0" w:color="auto"/>
            </w:tcBorders>
            <w:shd w:val="clear" w:color="auto" w:fill="auto"/>
            <w:vAlign w:val="bottom"/>
          </w:tcPr>
          <w:p w:rsidR="00B328F5" w:rsidRPr="001B570B" w:rsidRDefault="00B328F5" w:rsidP="00B328F5">
            <w:pPr>
              <w:pStyle w:val="SingleTxt"/>
              <w:tabs>
                <w:tab w:val="left" w:pos="288"/>
                <w:tab w:val="left" w:pos="576"/>
                <w:tab w:val="left" w:pos="864"/>
                <w:tab w:val="left" w:pos="1152"/>
              </w:tabs>
              <w:suppressAutoHyphens/>
              <w:spacing w:before="40" w:after="81" w:line="210" w:lineRule="exact"/>
              <w:ind w:right="43" w:hanging="1047"/>
              <w:jc w:val="right"/>
              <w:rPr>
                <w:sz w:val="17"/>
                <w:lang w:val="en-GB"/>
              </w:rPr>
            </w:pPr>
            <w:r w:rsidRPr="001B570B">
              <w:rPr>
                <w:sz w:val="17"/>
                <w:lang w:val="en-GB"/>
              </w:rPr>
              <w:t>3.507</w:t>
            </w:r>
          </w:p>
        </w:tc>
        <w:tc>
          <w:tcPr>
            <w:tcW w:w="1491" w:type="dxa"/>
            <w:tcBorders>
              <w:bottom w:val="single" w:sz="4" w:space="0" w:color="auto"/>
            </w:tcBorders>
            <w:shd w:val="clear" w:color="auto" w:fill="auto"/>
            <w:vAlign w:val="bottom"/>
          </w:tcPr>
          <w:p w:rsidR="00B328F5" w:rsidRPr="001B570B" w:rsidRDefault="00B328F5" w:rsidP="00B328F5">
            <w:pPr>
              <w:pStyle w:val="SingleTxt"/>
              <w:tabs>
                <w:tab w:val="left" w:pos="288"/>
                <w:tab w:val="left" w:pos="576"/>
                <w:tab w:val="left" w:pos="864"/>
                <w:tab w:val="left" w:pos="1152"/>
              </w:tabs>
              <w:suppressAutoHyphens/>
              <w:spacing w:before="40" w:after="81" w:line="210" w:lineRule="exact"/>
              <w:ind w:right="43" w:hanging="1047"/>
              <w:jc w:val="right"/>
              <w:rPr>
                <w:sz w:val="17"/>
                <w:lang w:val="en-GB"/>
              </w:rPr>
            </w:pPr>
            <w:r w:rsidRPr="001B570B">
              <w:rPr>
                <w:sz w:val="17"/>
                <w:lang w:val="en-GB"/>
              </w:rPr>
              <w:t>67</w:t>
            </w:r>
          </w:p>
        </w:tc>
      </w:tr>
      <w:tr w:rsidR="00B328F5" w:rsidRPr="001B570B">
        <w:tblPrEx>
          <w:tblCellMar>
            <w:top w:w="0" w:type="dxa"/>
            <w:bottom w:w="0" w:type="dxa"/>
          </w:tblCellMar>
        </w:tblPrEx>
        <w:trPr>
          <w:jc w:val="center"/>
        </w:trPr>
        <w:tc>
          <w:tcPr>
            <w:tcW w:w="2522" w:type="dxa"/>
            <w:tcBorders>
              <w:top w:val="single" w:sz="4" w:space="0" w:color="auto"/>
              <w:bottom w:val="single" w:sz="2" w:space="0" w:color="auto"/>
            </w:tcBorders>
            <w:shd w:val="clear" w:color="auto" w:fill="auto"/>
            <w:vAlign w:val="bottom"/>
          </w:tcPr>
          <w:p w:rsidR="00B328F5" w:rsidRPr="001B570B" w:rsidRDefault="00B328F5" w:rsidP="00B328F5">
            <w:pPr>
              <w:pStyle w:val="SingleTxt"/>
              <w:tabs>
                <w:tab w:val="left" w:pos="288"/>
                <w:tab w:val="left" w:pos="576"/>
                <w:tab w:val="left" w:pos="864"/>
                <w:tab w:val="left" w:pos="1152"/>
              </w:tabs>
              <w:suppressAutoHyphens/>
              <w:spacing w:before="81" w:after="81" w:line="210" w:lineRule="exact"/>
              <w:ind w:right="43" w:hanging="1047"/>
              <w:rPr>
                <w:b/>
                <w:sz w:val="17"/>
                <w:lang w:val="en-GB"/>
              </w:rPr>
            </w:pPr>
            <w:r w:rsidRPr="001B570B">
              <w:rPr>
                <w:b/>
                <w:sz w:val="17"/>
                <w:lang w:val="en-GB"/>
              </w:rPr>
              <w:t>TOTAL QCA III</w:t>
            </w:r>
          </w:p>
        </w:tc>
        <w:tc>
          <w:tcPr>
            <w:tcW w:w="1863" w:type="dxa"/>
            <w:tcBorders>
              <w:top w:val="single" w:sz="4" w:space="0" w:color="auto"/>
              <w:bottom w:val="single" w:sz="2" w:space="0" w:color="auto"/>
            </w:tcBorders>
            <w:shd w:val="clear" w:color="auto" w:fill="auto"/>
            <w:vAlign w:val="bottom"/>
          </w:tcPr>
          <w:p w:rsidR="00B328F5" w:rsidRPr="001B570B" w:rsidRDefault="00B328F5" w:rsidP="00B328F5">
            <w:pPr>
              <w:pStyle w:val="SingleTxt"/>
              <w:tabs>
                <w:tab w:val="left" w:pos="288"/>
                <w:tab w:val="left" w:pos="576"/>
                <w:tab w:val="left" w:pos="864"/>
                <w:tab w:val="left" w:pos="1152"/>
              </w:tabs>
              <w:suppressAutoHyphens/>
              <w:spacing w:before="81" w:after="81" w:line="210" w:lineRule="exact"/>
              <w:ind w:right="43" w:hanging="1047"/>
              <w:jc w:val="right"/>
              <w:rPr>
                <w:b/>
                <w:sz w:val="17"/>
                <w:lang w:val="en-GB"/>
              </w:rPr>
            </w:pPr>
            <w:r w:rsidRPr="001B570B">
              <w:rPr>
                <w:b/>
                <w:sz w:val="17"/>
                <w:lang w:val="en-GB"/>
              </w:rPr>
              <w:t>586.483</w:t>
            </w:r>
          </w:p>
        </w:tc>
        <w:tc>
          <w:tcPr>
            <w:tcW w:w="1853" w:type="dxa"/>
            <w:tcBorders>
              <w:top w:val="single" w:sz="4" w:space="0" w:color="auto"/>
              <w:bottom w:val="single" w:sz="2" w:space="0" w:color="auto"/>
            </w:tcBorders>
            <w:shd w:val="clear" w:color="auto" w:fill="auto"/>
            <w:vAlign w:val="bottom"/>
          </w:tcPr>
          <w:p w:rsidR="00B328F5" w:rsidRPr="001B570B" w:rsidRDefault="00B328F5" w:rsidP="00B328F5">
            <w:pPr>
              <w:pStyle w:val="SingleTxt"/>
              <w:tabs>
                <w:tab w:val="left" w:pos="288"/>
                <w:tab w:val="left" w:pos="576"/>
                <w:tab w:val="left" w:pos="864"/>
                <w:tab w:val="left" w:pos="1152"/>
              </w:tabs>
              <w:suppressAutoHyphens/>
              <w:spacing w:before="81" w:after="81" w:line="210" w:lineRule="exact"/>
              <w:ind w:right="43" w:hanging="1047"/>
              <w:jc w:val="right"/>
              <w:rPr>
                <w:b/>
                <w:sz w:val="17"/>
                <w:lang w:val="en-GB"/>
              </w:rPr>
            </w:pPr>
            <w:r w:rsidRPr="001B570B">
              <w:rPr>
                <w:b/>
                <w:sz w:val="17"/>
                <w:lang w:val="en-GB"/>
              </w:rPr>
              <w:t>434.598</w:t>
            </w:r>
          </w:p>
        </w:tc>
        <w:tc>
          <w:tcPr>
            <w:tcW w:w="1491" w:type="dxa"/>
            <w:tcBorders>
              <w:top w:val="single" w:sz="4" w:space="0" w:color="auto"/>
              <w:bottom w:val="single" w:sz="2" w:space="0" w:color="auto"/>
            </w:tcBorders>
            <w:shd w:val="clear" w:color="auto" w:fill="auto"/>
            <w:vAlign w:val="bottom"/>
          </w:tcPr>
          <w:p w:rsidR="00B328F5" w:rsidRPr="001B570B" w:rsidRDefault="00B328F5" w:rsidP="00B328F5">
            <w:pPr>
              <w:pStyle w:val="SingleTxt"/>
              <w:tabs>
                <w:tab w:val="left" w:pos="288"/>
                <w:tab w:val="left" w:pos="576"/>
                <w:tab w:val="left" w:pos="864"/>
                <w:tab w:val="left" w:pos="1152"/>
              </w:tabs>
              <w:suppressAutoHyphens/>
              <w:spacing w:before="81" w:after="81" w:line="210" w:lineRule="exact"/>
              <w:ind w:right="43" w:hanging="1047"/>
              <w:jc w:val="right"/>
              <w:rPr>
                <w:b/>
                <w:sz w:val="17"/>
                <w:lang w:val="en-GB"/>
              </w:rPr>
            </w:pPr>
            <w:r w:rsidRPr="001B570B">
              <w:rPr>
                <w:b/>
                <w:sz w:val="17"/>
                <w:lang w:val="en-GB"/>
              </w:rPr>
              <w:t>58</w:t>
            </w:r>
          </w:p>
        </w:tc>
      </w:tr>
    </w:tbl>
    <w:p w:rsidR="00B328F5" w:rsidRPr="001B570B" w:rsidRDefault="00B328F5" w:rsidP="00B328F5">
      <w:pPr>
        <w:pStyle w:val="SingleTxt"/>
        <w:spacing w:after="0" w:line="120" w:lineRule="exact"/>
        <w:rPr>
          <w:sz w:val="10"/>
        </w:rPr>
      </w:pPr>
    </w:p>
    <w:p w:rsidR="00B328F5" w:rsidRPr="001B570B" w:rsidRDefault="00B328F5" w:rsidP="00B328F5">
      <w:pPr>
        <w:pStyle w:val="SingleTxt"/>
        <w:spacing w:line="240" w:lineRule="auto"/>
        <w:rPr>
          <w:sz w:val="17"/>
          <w:szCs w:val="17"/>
          <w:lang w:val="fr-FR"/>
        </w:rPr>
      </w:pPr>
      <w:r w:rsidRPr="001B570B">
        <w:rPr>
          <w:i/>
          <w:sz w:val="17"/>
          <w:szCs w:val="17"/>
          <w:lang w:val="fr-FR"/>
        </w:rPr>
        <w:t>Source</w:t>
      </w:r>
      <w:r w:rsidRPr="001B570B">
        <w:rPr>
          <w:sz w:val="17"/>
          <w:szCs w:val="17"/>
          <w:lang w:val="fr-FR"/>
        </w:rPr>
        <w:t xml:space="preserve"> : MTSS/CITE (2007) Rapport annuel sur le progrès de l</w:t>
      </w:r>
      <w:r w:rsidRPr="001B570B">
        <w:rPr>
          <w:rFonts w:hint="eastAsia"/>
          <w:sz w:val="17"/>
          <w:szCs w:val="17"/>
          <w:lang w:val="fr-FR"/>
        </w:rPr>
        <w:t>’</w:t>
      </w:r>
      <w:r w:rsidRPr="001B570B">
        <w:rPr>
          <w:sz w:val="17"/>
          <w:szCs w:val="17"/>
          <w:lang w:val="fr-FR"/>
        </w:rPr>
        <w:t>égalité des chances en matière de travail, d</w:t>
      </w:r>
      <w:r w:rsidRPr="001B570B">
        <w:rPr>
          <w:rFonts w:hint="eastAsia"/>
          <w:sz w:val="17"/>
          <w:szCs w:val="17"/>
          <w:lang w:val="fr-FR"/>
        </w:rPr>
        <w:t>’</w:t>
      </w:r>
      <w:r w:rsidRPr="001B570B">
        <w:rPr>
          <w:sz w:val="17"/>
          <w:szCs w:val="17"/>
          <w:lang w:val="fr-FR"/>
        </w:rPr>
        <w:t>emploi et de formation professionnelle – 2005</w:t>
      </w:r>
    </w:p>
    <w:p w:rsidR="00B328F5" w:rsidRPr="00281B96" w:rsidRDefault="00B328F5" w:rsidP="00B328F5">
      <w:pPr>
        <w:pStyle w:val="SingleTxt"/>
        <w:rPr>
          <w:lang w:val="fr-FR"/>
        </w:rPr>
      </w:pPr>
      <w:r>
        <w:rPr>
          <w:lang w:val="fr-FR"/>
        </w:rPr>
        <w:tab/>
      </w:r>
      <w:r w:rsidRPr="00281B96">
        <w:rPr>
          <w:lang w:val="fr-FR"/>
        </w:rPr>
        <w:t xml:space="preserve">Dans ce contexte, le </w:t>
      </w:r>
      <w:r>
        <w:rPr>
          <w:lang w:val="fr-FR"/>
        </w:rPr>
        <w:t>Gouvernement</w:t>
      </w:r>
      <w:r w:rsidRPr="00281B96">
        <w:rPr>
          <w:lang w:val="fr-FR"/>
        </w:rPr>
        <w:t xml:space="preserve"> portugais a élaboré une proposition de réforme des mesures de promotion du marché du travail qui est actuellement débattue au sein du </w:t>
      </w:r>
      <w:r>
        <w:rPr>
          <w:lang w:val="fr-FR"/>
        </w:rPr>
        <w:t>C</w:t>
      </w:r>
      <w:r w:rsidRPr="00281B96">
        <w:rPr>
          <w:lang w:val="fr-FR"/>
        </w:rPr>
        <w:t>onseil permanent pour le dialogue social. Son but central consiste à rendre les politiques d</w:t>
      </w:r>
      <w:r>
        <w:rPr>
          <w:rFonts w:hint="eastAsia"/>
          <w:lang w:val="fr-FR"/>
        </w:rPr>
        <w:t>’</w:t>
      </w:r>
      <w:r w:rsidRPr="00281B96">
        <w:rPr>
          <w:lang w:val="fr-FR"/>
        </w:rPr>
        <w:t>intervention plus efficace</w:t>
      </w:r>
      <w:r>
        <w:rPr>
          <w:lang w:val="fr-FR"/>
        </w:rPr>
        <w:t>s</w:t>
      </w:r>
      <w:r w:rsidRPr="00281B96">
        <w:rPr>
          <w:lang w:val="fr-FR"/>
        </w:rPr>
        <w:t xml:space="preserve">, ce qui est rendu plus urgent </w:t>
      </w:r>
      <w:r>
        <w:rPr>
          <w:lang w:val="fr-FR"/>
        </w:rPr>
        <w:t>par</w:t>
      </w:r>
      <w:r w:rsidRPr="00281B96">
        <w:rPr>
          <w:lang w:val="fr-FR"/>
        </w:rPr>
        <w:t xml:space="preserve"> la situation actuelle du marché du travail et le fait que les choix retenus dans le </w:t>
      </w:r>
      <w:r>
        <w:rPr>
          <w:lang w:val="fr-FR"/>
        </w:rPr>
        <w:t>C</w:t>
      </w:r>
      <w:r w:rsidRPr="00281B96">
        <w:rPr>
          <w:lang w:val="fr-FR"/>
        </w:rPr>
        <w:t>adre national de référence stratégique font prévoir une augmentation des ressources financières affectées à ce domaine.</w:t>
      </w:r>
    </w:p>
    <w:p w:rsidR="00B328F5" w:rsidRPr="00281B96" w:rsidRDefault="00B328F5" w:rsidP="00B328F5">
      <w:pPr>
        <w:pStyle w:val="SingleTxt"/>
        <w:rPr>
          <w:lang w:val="fr-FR"/>
        </w:rPr>
      </w:pPr>
      <w:r>
        <w:rPr>
          <w:lang w:val="fr-FR"/>
        </w:rPr>
        <w:tab/>
      </w:r>
      <w:r w:rsidRPr="00281B96">
        <w:rPr>
          <w:lang w:val="fr-FR"/>
        </w:rPr>
        <w:t xml:space="preserve">Conformément à la proposition du </w:t>
      </w:r>
      <w:r>
        <w:rPr>
          <w:lang w:val="fr-FR"/>
        </w:rPr>
        <w:t>Gouvernement</w:t>
      </w:r>
      <w:r w:rsidRPr="00281B96">
        <w:rPr>
          <w:lang w:val="fr-FR"/>
        </w:rPr>
        <w:t>, les politiques de promotion du marché du travail sont appelées à jouer un rôle important dans trois domaines interdépendants</w:t>
      </w:r>
      <w:r>
        <w:rPr>
          <w:lang w:val="fr-FR"/>
        </w:rPr>
        <w:t> </w:t>
      </w:r>
      <w:r w:rsidRPr="00281B96">
        <w:rPr>
          <w:lang w:val="fr-FR"/>
        </w:rPr>
        <w:t>:</w:t>
      </w:r>
    </w:p>
    <w:p w:rsidR="00B328F5" w:rsidRPr="00281B96" w:rsidRDefault="00B328F5" w:rsidP="00B328F5">
      <w:pPr>
        <w:pStyle w:val="SingleTxt"/>
        <w:tabs>
          <w:tab w:val="clear" w:pos="1267"/>
        </w:tabs>
        <w:ind w:left="1785" w:hanging="518"/>
        <w:rPr>
          <w:lang w:val="fr-FR"/>
        </w:rPr>
      </w:pPr>
      <w:r>
        <w:rPr>
          <w:lang w:val="fr-FR"/>
        </w:rPr>
        <w:softHyphen/>
      </w:r>
      <w:r>
        <w:rPr>
          <w:lang w:val="fr-FR"/>
        </w:rPr>
        <w:tab/>
      </w:r>
      <w:r>
        <w:rPr>
          <w:lang w:val="fr-FR"/>
        </w:rPr>
        <w:tab/>
      </w:r>
      <w:r w:rsidRPr="00281B96">
        <w:rPr>
          <w:lang w:val="fr-FR"/>
        </w:rPr>
        <w:t>Dans la structure des offres de travail manuel qui doit répondre au mieux aux besoins du secteur de production, principalement grâce à des politiques d</w:t>
      </w:r>
      <w:r>
        <w:rPr>
          <w:rFonts w:hint="eastAsia"/>
          <w:lang w:val="fr-FR"/>
        </w:rPr>
        <w:t>’</w:t>
      </w:r>
      <w:r w:rsidRPr="00281B96">
        <w:rPr>
          <w:lang w:val="fr-FR"/>
        </w:rPr>
        <w:t>amélioration des qualifications</w:t>
      </w:r>
      <w:r>
        <w:rPr>
          <w:lang w:val="fr-FR"/>
        </w:rPr>
        <w:t>;</w:t>
      </w:r>
    </w:p>
    <w:p w:rsidR="00B328F5" w:rsidRPr="00281B96" w:rsidRDefault="00B328F5" w:rsidP="00B328F5">
      <w:pPr>
        <w:pStyle w:val="SingleTxt"/>
        <w:ind w:left="1785" w:hanging="518"/>
        <w:rPr>
          <w:lang w:val="fr-FR"/>
        </w:rPr>
      </w:pPr>
      <w:r>
        <w:rPr>
          <w:lang w:val="fr-FR"/>
        </w:rPr>
        <w:softHyphen/>
      </w:r>
      <w:r>
        <w:rPr>
          <w:lang w:val="fr-FR"/>
        </w:rPr>
        <w:tab/>
      </w:r>
      <w:r>
        <w:rPr>
          <w:lang w:val="fr-FR"/>
        </w:rPr>
        <w:tab/>
      </w:r>
      <w:r w:rsidRPr="00281B96">
        <w:rPr>
          <w:lang w:val="fr-FR"/>
        </w:rPr>
        <w:t>En incitant les chômeurs à intensifier leurs efforts de recherche d</w:t>
      </w:r>
      <w:r>
        <w:rPr>
          <w:rFonts w:hint="eastAsia"/>
          <w:lang w:val="fr-FR"/>
        </w:rPr>
        <w:t>’</w:t>
      </w:r>
      <w:r w:rsidRPr="00281B96">
        <w:rPr>
          <w:lang w:val="fr-FR"/>
        </w:rPr>
        <w:t>un em</w:t>
      </w:r>
      <w:r>
        <w:rPr>
          <w:lang w:val="fr-FR"/>
        </w:rPr>
        <w:t>ploi et en facilitant leur (ré)</w:t>
      </w:r>
      <w:r w:rsidRPr="00281B96">
        <w:rPr>
          <w:lang w:val="fr-FR"/>
        </w:rPr>
        <w:t>intégration professionnelle rapide. Une prise de contact réguli</w:t>
      </w:r>
      <w:r>
        <w:rPr>
          <w:lang w:val="fr-FR"/>
        </w:rPr>
        <w:t>è</w:t>
      </w:r>
      <w:r w:rsidRPr="00281B96">
        <w:rPr>
          <w:lang w:val="fr-FR"/>
        </w:rPr>
        <w:t>r</w:t>
      </w:r>
      <w:r>
        <w:rPr>
          <w:lang w:val="fr-FR"/>
        </w:rPr>
        <w:t>e</w:t>
      </w:r>
      <w:r w:rsidRPr="00281B96">
        <w:rPr>
          <w:lang w:val="fr-FR"/>
        </w:rPr>
        <w:t xml:space="preserve"> et rapide des chômeurs avec les services publics de l</w:t>
      </w:r>
      <w:r>
        <w:rPr>
          <w:rFonts w:hint="eastAsia"/>
          <w:lang w:val="fr-FR"/>
        </w:rPr>
        <w:t>’</w:t>
      </w:r>
      <w:r w:rsidRPr="00281B96">
        <w:rPr>
          <w:lang w:val="fr-FR"/>
        </w:rPr>
        <w:t>emploi est essentielle pour faciliter leur placement sur le marché du travail et l</w:t>
      </w:r>
      <w:r>
        <w:rPr>
          <w:rFonts w:hint="eastAsia"/>
          <w:lang w:val="fr-FR"/>
        </w:rPr>
        <w:t>’</w:t>
      </w:r>
      <w:r w:rsidRPr="00281B96">
        <w:rPr>
          <w:lang w:val="fr-FR"/>
        </w:rPr>
        <w:t>amélioration de leurs conditions d</w:t>
      </w:r>
      <w:r>
        <w:rPr>
          <w:rFonts w:hint="eastAsia"/>
          <w:lang w:val="fr-FR"/>
        </w:rPr>
        <w:t>’</w:t>
      </w:r>
      <w:r w:rsidRPr="00281B96">
        <w:rPr>
          <w:lang w:val="fr-FR"/>
        </w:rPr>
        <w:t>employabilité (les bénéficiaires des politiques passives sont l</w:t>
      </w:r>
      <w:r>
        <w:rPr>
          <w:rFonts w:hint="eastAsia"/>
          <w:lang w:val="fr-FR"/>
        </w:rPr>
        <w:t>’</w:t>
      </w:r>
      <w:r w:rsidRPr="00281B96">
        <w:rPr>
          <w:lang w:val="fr-FR"/>
        </w:rPr>
        <w:t>une des principales cibles à cet égard</w:t>
      </w:r>
      <w:r>
        <w:rPr>
          <w:lang w:val="fr-FR"/>
        </w:rPr>
        <w:t>);</w:t>
      </w:r>
      <w:r w:rsidRPr="00281B96">
        <w:rPr>
          <w:lang w:val="fr-FR"/>
        </w:rPr>
        <w:t xml:space="preserve"> et </w:t>
      </w:r>
    </w:p>
    <w:p w:rsidR="00B328F5" w:rsidRPr="00281B96" w:rsidRDefault="00B328F5" w:rsidP="00B328F5">
      <w:pPr>
        <w:pStyle w:val="SingleTxt"/>
        <w:ind w:left="1785" w:hanging="518"/>
        <w:rPr>
          <w:lang w:val="fr-FR"/>
        </w:rPr>
      </w:pPr>
      <w:r>
        <w:rPr>
          <w:lang w:val="fr-FR"/>
        </w:rPr>
        <w:softHyphen/>
      </w:r>
      <w:r>
        <w:rPr>
          <w:lang w:val="fr-FR"/>
        </w:rPr>
        <w:tab/>
      </w:r>
      <w:r>
        <w:rPr>
          <w:lang w:val="fr-FR"/>
        </w:rPr>
        <w:tab/>
      </w:r>
      <w:r w:rsidRPr="00281B96">
        <w:rPr>
          <w:lang w:val="fr-FR"/>
        </w:rPr>
        <w:t>En atténuant les dysfonctionnements du marché du travail, ceux qui résultent des asymétries de l</w:t>
      </w:r>
      <w:r>
        <w:rPr>
          <w:rFonts w:hint="eastAsia"/>
          <w:lang w:val="fr-FR"/>
        </w:rPr>
        <w:t>’</w:t>
      </w:r>
      <w:r w:rsidRPr="00281B96">
        <w:rPr>
          <w:lang w:val="fr-FR"/>
        </w:rPr>
        <w:t>information, ceux qui pénalisent certains secteurs spécifiques de la population et ceux qui, dans les cas les plus extrêmes, reflètent une tendance à l</w:t>
      </w:r>
      <w:r>
        <w:rPr>
          <w:rFonts w:hint="eastAsia"/>
          <w:lang w:val="fr-FR"/>
        </w:rPr>
        <w:t>’</w:t>
      </w:r>
      <w:r w:rsidRPr="00281B96">
        <w:rPr>
          <w:lang w:val="fr-FR"/>
        </w:rPr>
        <w:t>exclusion du marché du travail.</w:t>
      </w:r>
    </w:p>
    <w:p w:rsidR="00B328F5" w:rsidRPr="00281B96" w:rsidRDefault="00B328F5" w:rsidP="00B328F5">
      <w:pPr>
        <w:pStyle w:val="SingleTxt"/>
        <w:rPr>
          <w:lang w:val="fr-FR"/>
        </w:rPr>
      </w:pPr>
      <w:r>
        <w:rPr>
          <w:lang w:val="fr-FR"/>
        </w:rPr>
        <w:tab/>
      </w:r>
      <w:r w:rsidRPr="00281B96">
        <w:rPr>
          <w:lang w:val="fr-FR"/>
        </w:rPr>
        <w:t>Ainsi, les politiques de promotion visent à accroître le volume et à améliorer la qualité des offres d</w:t>
      </w:r>
      <w:r>
        <w:rPr>
          <w:rFonts w:hint="eastAsia"/>
          <w:lang w:val="fr-FR"/>
        </w:rPr>
        <w:t>’</w:t>
      </w:r>
      <w:r w:rsidRPr="00281B96">
        <w:rPr>
          <w:lang w:val="fr-FR"/>
        </w:rPr>
        <w:t>emploi à l</w:t>
      </w:r>
      <w:r>
        <w:rPr>
          <w:rFonts w:hint="eastAsia"/>
          <w:lang w:val="fr-FR"/>
        </w:rPr>
        <w:t>’</w:t>
      </w:r>
      <w:r w:rsidRPr="00281B96">
        <w:rPr>
          <w:lang w:val="fr-FR"/>
        </w:rPr>
        <w:t>intention des demandeurs, à améliorer les perspectives et les possibilités d</w:t>
      </w:r>
      <w:r>
        <w:rPr>
          <w:rFonts w:hint="eastAsia"/>
          <w:lang w:val="fr-FR"/>
        </w:rPr>
        <w:t>’</w:t>
      </w:r>
      <w:r w:rsidRPr="00281B96">
        <w:rPr>
          <w:lang w:val="fr-FR"/>
        </w:rPr>
        <w:t>intégration des personnes, à développer et à valoriser leurs compétences et à faciliter leur accès aux emplois disponibles et à renforcer leur désir de chercher un emploi.</w:t>
      </w:r>
    </w:p>
    <w:p w:rsidR="00B328F5" w:rsidRPr="00281B96" w:rsidRDefault="00B328F5" w:rsidP="00B328F5">
      <w:pPr>
        <w:pStyle w:val="SingleTxt"/>
        <w:rPr>
          <w:lang w:val="fr-FR"/>
        </w:rPr>
      </w:pPr>
      <w:r>
        <w:rPr>
          <w:lang w:val="fr-FR"/>
        </w:rPr>
        <w:tab/>
      </w:r>
      <w:r w:rsidRPr="00281B96">
        <w:rPr>
          <w:lang w:val="fr-FR"/>
        </w:rPr>
        <w:t>Certes, ces politiques ne peuvent pas, par elle</w:t>
      </w:r>
      <w:r>
        <w:rPr>
          <w:lang w:val="fr-FR"/>
        </w:rPr>
        <w:t>s</w:t>
      </w:r>
      <w:r w:rsidRPr="00281B96">
        <w:rPr>
          <w:lang w:val="fr-FR"/>
        </w:rPr>
        <w:t>-même</w:t>
      </w:r>
      <w:r>
        <w:rPr>
          <w:lang w:val="fr-FR"/>
        </w:rPr>
        <w:t>s</w:t>
      </w:r>
      <w:r w:rsidRPr="00281B96">
        <w:rPr>
          <w:lang w:val="fr-FR"/>
        </w:rPr>
        <w:t xml:space="preserve">, régler les problèmes du marché du travail et ne suffisent pas </w:t>
      </w:r>
      <w:r>
        <w:rPr>
          <w:lang w:val="fr-FR"/>
        </w:rPr>
        <w:t xml:space="preserve">à </w:t>
      </w:r>
      <w:r w:rsidRPr="00281B96">
        <w:rPr>
          <w:lang w:val="fr-FR"/>
        </w:rPr>
        <w:t>exploiter pleinement les potentiels</w:t>
      </w:r>
      <w:r>
        <w:rPr>
          <w:lang w:val="fr-FR"/>
        </w:rPr>
        <w:t>;</w:t>
      </w:r>
      <w:r w:rsidRPr="00281B96">
        <w:rPr>
          <w:lang w:val="fr-FR"/>
        </w:rPr>
        <w:t xml:space="preserve"> par conséquent, il est essentiel de les relier à d</w:t>
      </w:r>
      <w:r>
        <w:rPr>
          <w:rFonts w:hint="eastAsia"/>
          <w:lang w:val="fr-FR"/>
        </w:rPr>
        <w:t>’</w:t>
      </w:r>
      <w:r w:rsidRPr="00281B96">
        <w:rPr>
          <w:lang w:val="fr-FR"/>
        </w:rPr>
        <w:t>autres domaines d</w:t>
      </w:r>
      <w:r>
        <w:rPr>
          <w:rFonts w:hint="eastAsia"/>
          <w:lang w:val="fr-FR"/>
        </w:rPr>
        <w:t>’</w:t>
      </w:r>
      <w:r w:rsidRPr="00281B96">
        <w:rPr>
          <w:lang w:val="fr-FR"/>
        </w:rPr>
        <w:t>intervention et d</w:t>
      </w:r>
      <w:r>
        <w:rPr>
          <w:rFonts w:hint="eastAsia"/>
          <w:lang w:val="fr-FR"/>
        </w:rPr>
        <w:t>’</w:t>
      </w:r>
      <w:r w:rsidRPr="00281B96">
        <w:rPr>
          <w:lang w:val="fr-FR"/>
        </w:rPr>
        <w:t>assurer les cohérences connexes, en particulier par rapport aux poli</w:t>
      </w:r>
      <w:r>
        <w:rPr>
          <w:lang w:val="fr-FR"/>
        </w:rPr>
        <w:t>tiques économiques et financières</w:t>
      </w:r>
      <w:r w:rsidRPr="00281B96">
        <w:rPr>
          <w:lang w:val="fr-FR"/>
        </w:rPr>
        <w:t>, d</w:t>
      </w:r>
      <w:r>
        <w:rPr>
          <w:rFonts w:hint="eastAsia"/>
          <w:lang w:val="fr-FR"/>
        </w:rPr>
        <w:t>’</w:t>
      </w:r>
      <w:r w:rsidRPr="00281B96">
        <w:rPr>
          <w:lang w:val="fr-FR"/>
        </w:rPr>
        <w:t>éducation, de protection sociale (l</w:t>
      </w:r>
      <w:r>
        <w:rPr>
          <w:rFonts w:hint="eastAsia"/>
          <w:lang w:val="fr-FR"/>
        </w:rPr>
        <w:t>’</w:t>
      </w:r>
      <w:r w:rsidRPr="00281B96">
        <w:rPr>
          <w:lang w:val="fr-FR"/>
        </w:rPr>
        <w:t xml:space="preserve">accent étant mis sur des politiques passives comme le régime de protection des chômeurs) et </w:t>
      </w:r>
      <w:r>
        <w:rPr>
          <w:lang w:val="fr-FR"/>
        </w:rPr>
        <w:t>aux</w:t>
      </w:r>
      <w:r w:rsidRPr="00281B96">
        <w:rPr>
          <w:lang w:val="fr-FR"/>
        </w:rPr>
        <w:t xml:space="preserve"> relations de travail, étant donné leur énorme impact sur les dynamiques de l</w:t>
      </w:r>
      <w:r>
        <w:rPr>
          <w:rFonts w:hint="eastAsia"/>
          <w:lang w:val="fr-FR"/>
        </w:rPr>
        <w:t>’</w:t>
      </w:r>
      <w:r w:rsidRPr="00281B96">
        <w:rPr>
          <w:lang w:val="fr-FR"/>
        </w:rPr>
        <w:t>emploi et du chômage.</w:t>
      </w:r>
    </w:p>
    <w:p w:rsidR="00B328F5" w:rsidRPr="00281B96" w:rsidRDefault="00B328F5" w:rsidP="00BD721A">
      <w:pPr>
        <w:pStyle w:val="SingleTxt"/>
        <w:jc w:val="left"/>
        <w:rPr>
          <w:b/>
          <w:bCs/>
          <w:lang w:val="fr-FR"/>
        </w:rPr>
      </w:pPr>
      <w:r w:rsidRPr="00281B96">
        <w:rPr>
          <w:b/>
          <w:bCs/>
          <w:lang w:val="fr-FR"/>
        </w:rPr>
        <w:t xml:space="preserve">Formation des enseignants, Portugal continental, 2004-premier semestre </w:t>
      </w:r>
      <w:r>
        <w:rPr>
          <w:b/>
          <w:bCs/>
          <w:lang w:val="fr-FR"/>
        </w:rPr>
        <w:br/>
      </w:r>
      <w:r w:rsidRPr="00281B96">
        <w:rPr>
          <w:b/>
          <w:bCs/>
          <w:lang w:val="fr-FR"/>
        </w:rPr>
        <w:t>de 2006</w:t>
      </w:r>
    </w:p>
    <w:p w:rsidR="00B328F5" w:rsidRPr="00244274" w:rsidRDefault="00B328F5" w:rsidP="00B328F5">
      <w:pPr>
        <w:spacing w:line="120" w:lineRule="exact"/>
        <w:jc w:val="center"/>
        <w:rPr>
          <w:b/>
          <w:sz w:val="10"/>
          <w:szCs w:val="24"/>
        </w:rPr>
      </w:pPr>
    </w:p>
    <w:tbl>
      <w:tblPr>
        <w:tblW w:w="9936" w:type="dxa"/>
        <w:jc w:val="center"/>
        <w:tblCellMar>
          <w:left w:w="70" w:type="dxa"/>
          <w:right w:w="70" w:type="dxa"/>
        </w:tblCellMar>
        <w:tblLook w:val="0000" w:firstRow="0" w:lastRow="0" w:firstColumn="0" w:lastColumn="0" w:noHBand="0" w:noVBand="0"/>
      </w:tblPr>
      <w:tblGrid>
        <w:gridCol w:w="1739"/>
        <w:gridCol w:w="1280"/>
        <w:gridCol w:w="878"/>
        <w:gridCol w:w="954"/>
        <w:gridCol w:w="1085"/>
        <w:gridCol w:w="737"/>
        <w:gridCol w:w="910"/>
        <w:gridCol w:w="1069"/>
        <w:gridCol w:w="682"/>
        <w:gridCol w:w="602"/>
      </w:tblGrid>
      <w:tr w:rsidR="00B328F5" w:rsidRPr="00BB559B">
        <w:tblPrEx>
          <w:tblCellMar>
            <w:top w:w="0" w:type="dxa"/>
            <w:bottom w:w="0" w:type="dxa"/>
          </w:tblCellMar>
        </w:tblPrEx>
        <w:trPr>
          <w:trHeight w:val="144"/>
          <w:tblHeader/>
          <w:jc w:val="center"/>
        </w:trPr>
        <w:tc>
          <w:tcPr>
            <w:tcW w:w="875" w:type="pct"/>
            <w:tcBorders>
              <w:top w:val="single" w:sz="4" w:space="0" w:color="auto"/>
            </w:tcBorders>
            <w:shd w:val="clear" w:color="auto" w:fill="auto"/>
            <w:vAlign w:val="bottom"/>
          </w:tcPr>
          <w:p w:rsidR="00B328F5" w:rsidRPr="00BB559B" w:rsidRDefault="00B328F5" w:rsidP="00B328F5">
            <w:pPr>
              <w:pStyle w:val="BodyTextIndent"/>
              <w:suppressAutoHyphens/>
              <w:spacing w:before="80" w:after="80" w:line="160" w:lineRule="exact"/>
              <w:ind w:left="0" w:right="43"/>
              <w:jc w:val="center"/>
              <w:rPr>
                <w:b/>
                <w:i/>
                <w:iCs/>
                <w:sz w:val="14"/>
              </w:rPr>
            </w:pPr>
          </w:p>
        </w:tc>
        <w:tc>
          <w:tcPr>
            <w:tcW w:w="1566" w:type="pct"/>
            <w:gridSpan w:val="3"/>
            <w:tcBorders>
              <w:top w:val="single" w:sz="4" w:space="0" w:color="auto"/>
              <w:bottom w:val="single" w:sz="4" w:space="0" w:color="auto"/>
            </w:tcBorders>
            <w:shd w:val="clear" w:color="auto" w:fill="auto"/>
            <w:vAlign w:val="bottom"/>
          </w:tcPr>
          <w:p w:rsidR="00B328F5" w:rsidRPr="00BB559B" w:rsidRDefault="00B328F5" w:rsidP="00B328F5">
            <w:pPr>
              <w:pStyle w:val="BodyTextIndent"/>
              <w:suppressAutoHyphens/>
              <w:spacing w:before="80" w:after="80" w:line="160" w:lineRule="exact"/>
              <w:ind w:left="0" w:right="43"/>
              <w:jc w:val="center"/>
              <w:rPr>
                <w:i/>
                <w:iCs/>
                <w:sz w:val="14"/>
              </w:rPr>
            </w:pPr>
            <w:r w:rsidRPr="00BB559B">
              <w:rPr>
                <w:bCs/>
                <w:i/>
                <w:color w:val="000000"/>
                <w:sz w:val="14"/>
              </w:rPr>
              <w:t>2004</w:t>
            </w:r>
          </w:p>
        </w:tc>
        <w:tc>
          <w:tcPr>
            <w:tcW w:w="1375" w:type="pct"/>
            <w:gridSpan w:val="3"/>
            <w:tcBorders>
              <w:top w:val="single" w:sz="4" w:space="0" w:color="auto"/>
              <w:bottom w:val="single" w:sz="4" w:space="0" w:color="auto"/>
            </w:tcBorders>
            <w:shd w:val="clear" w:color="auto" w:fill="auto"/>
            <w:vAlign w:val="bottom"/>
          </w:tcPr>
          <w:p w:rsidR="00B328F5" w:rsidRPr="00BB559B" w:rsidRDefault="00B328F5" w:rsidP="00B328F5">
            <w:pPr>
              <w:pStyle w:val="BodyTextIndent"/>
              <w:suppressAutoHyphens/>
              <w:spacing w:before="80" w:after="80" w:line="160" w:lineRule="exact"/>
              <w:ind w:left="0" w:right="43"/>
              <w:jc w:val="center"/>
              <w:rPr>
                <w:i/>
                <w:iCs/>
                <w:sz w:val="14"/>
              </w:rPr>
            </w:pPr>
            <w:r w:rsidRPr="00BB559B">
              <w:rPr>
                <w:bCs/>
                <w:i/>
                <w:color w:val="000000"/>
                <w:sz w:val="14"/>
              </w:rPr>
              <w:t>2005</w:t>
            </w:r>
          </w:p>
        </w:tc>
        <w:tc>
          <w:tcPr>
            <w:tcW w:w="1184" w:type="pct"/>
            <w:gridSpan w:val="3"/>
            <w:tcBorders>
              <w:top w:val="single" w:sz="4" w:space="0" w:color="auto"/>
              <w:bottom w:val="single" w:sz="4" w:space="0" w:color="auto"/>
            </w:tcBorders>
            <w:shd w:val="clear" w:color="auto" w:fill="auto"/>
            <w:vAlign w:val="bottom"/>
          </w:tcPr>
          <w:p w:rsidR="00B328F5" w:rsidRPr="00BB559B" w:rsidRDefault="00B328F5" w:rsidP="00B328F5">
            <w:pPr>
              <w:suppressAutoHyphens/>
              <w:autoSpaceDE w:val="0"/>
              <w:autoSpaceDN w:val="0"/>
              <w:adjustRightInd w:val="0"/>
              <w:spacing w:before="80" w:after="80" w:line="160" w:lineRule="exact"/>
              <w:ind w:right="43"/>
              <w:jc w:val="center"/>
              <w:rPr>
                <w:bCs/>
                <w:i/>
                <w:color w:val="000000"/>
                <w:sz w:val="14"/>
                <w:szCs w:val="24"/>
              </w:rPr>
            </w:pPr>
            <w:r w:rsidRPr="00BB559B">
              <w:rPr>
                <w:bCs/>
                <w:i/>
                <w:color w:val="000000"/>
                <w:sz w:val="14"/>
                <w:szCs w:val="24"/>
              </w:rPr>
              <w:t>1</w:t>
            </w:r>
            <w:r w:rsidRPr="00BB559B">
              <w:rPr>
                <w:bCs/>
                <w:i/>
                <w:color w:val="000000"/>
                <w:sz w:val="14"/>
                <w:szCs w:val="24"/>
                <w:vertAlign w:val="superscript"/>
              </w:rPr>
              <w:t>st</w:t>
            </w:r>
            <w:r w:rsidRPr="00BB559B">
              <w:rPr>
                <w:bCs/>
                <w:i/>
                <w:color w:val="000000"/>
                <w:sz w:val="14"/>
                <w:szCs w:val="24"/>
              </w:rPr>
              <w:t xml:space="preserve"> semestre  2006</w:t>
            </w:r>
          </w:p>
        </w:tc>
      </w:tr>
      <w:tr w:rsidR="00B328F5" w:rsidRPr="00BB559B">
        <w:tblPrEx>
          <w:tblCellMar>
            <w:top w:w="0" w:type="dxa"/>
            <w:bottom w:w="0" w:type="dxa"/>
          </w:tblCellMar>
        </w:tblPrEx>
        <w:trPr>
          <w:tblHeader/>
          <w:jc w:val="center"/>
        </w:trPr>
        <w:tc>
          <w:tcPr>
            <w:tcW w:w="875" w:type="pct"/>
            <w:tcBorders>
              <w:bottom w:val="single" w:sz="12" w:space="0" w:color="auto"/>
            </w:tcBorders>
            <w:shd w:val="clear" w:color="auto" w:fill="auto"/>
            <w:vAlign w:val="bottom"/>
          </w:tcPr>
          <w:p w:rsidR="00B328F5" w:rsidRPr="00BB559B" w:rsidRDefault="00B328F5" w:rsidP="00B328F5">
            <w:pPr>
              <w:pStyle w:val="BodyTextIndent"/>
              <w:suppressAutoHyphens/>
              <w:spacing w:before="80" w:after="80" w:line="160" w:lineRule="exact"/>
              <w:ind w:left="0" w:right="43"/>
              <w:rPr>
                <w:i/>
                <w:iCs/>
                <w:sz w:val="14"/>
              </w:rPr>
            </w:pPr>
          </w:p>
        </w:tc>
        <w:tc>
          <w:tcPr>
            <w:tcW w:w="644" w:type="pct"/>
            <w:tcBorders>
              <w:top w:val="single" w:sz="4" w:space="0" w:color="auto"/>
              <w:bottom w:val="single" w:sz="12" w:space="0" w:color="auto"/>
            </w:tcBorders>
            <w:shd w:val="clear" w:color="auto" w:fill="auto"/>
            <w:vAlign w:val="bottom"/>
          </w:tcPr>
          <w:p w:rsidR="00B328F5" w:rsidRPr="00BB559B" w:rsidRDefault="00B328F5" w:rsidP="00B328F5">
            <w:pPr>
              <w:pStyle w:val="BodyTextIndent"/>
              <w:suppressAutoHyphens/>
              <w:spacing w:before="80" w:after="80" w:line="160" w:lineRule="exact"/>
              <w:ind w:left="0" w:right="43"/>
              <w:jc w:val="right"/>
              <w:rPr>
                <w:i/>
                <w:iCs/>
                <w:sz w:val="14"/>
              </w:rPr>
            </w:pPr>
            <w:r w:rsidRPr="00BB559B">
              <w:rPr>
                <w:bCs/>
                <w:i/>
                <w:color w:val="000000"/>
                <w:sz w:val="14"/>
              </w:rPr>
              <w:t>Total</w:t>
            </w:r>
          </w:p>
        </w:tc>
        <w:tc>
          <w:tcPr>
            <w:tcW w:w="442" w:type="pct"/>
            <w:tcBorders>
              <w:top w:val="single" w:sz="4" w:space="0" w:color="auto"/>
              <w:bottom w:val="single" w:sz="12" w:space="0" w:color="auto"/>
            </w:tcBorders>
            <w:shd w:val="clear" w:color="auto" w:fill="auto"/>
            <w:vAlign w:val="bottom"/>
          </w:tcPr>
          <w:p w:rsidR="00B328F5" w:rsidRPr="00BB559B" w:rsidRDefault="00B328F5" w:rsidP="00B328F5">
            <w:pPr>
              <w:pStyle w:val="BodyTextIndent"/>
              <w:suppressAutoHyphens/>
              <w:spacing w:before="80" w:after="80" w:line="160" w:lineRule="exact"/>
              <w:ind w:left="0" w:right="43"/>
              <w:jc w:val="right"/>
              <w:rPr>
                <w:i/>
                <w:iCs/>
                <w:sz w:val="14"/>
              </w:rPr>
            </w:pPr>
            <w:r w:rsidRPr="00BB559B">
              <w:rPr>
                <w:bCs/>
                <w:i/>
                <w:color w:val="000000"/>
                <w:sz w:val="14"/>
              </w:rPr>
              <w:t>H</w:t>
            </w:r>
          </w:p>
        </w:tc>
        <w:tc>
          <w:tcPr>
            <w:tcW w:w="480" w:type="pct"/>
            <w:tcBorders>
              <w:top w:val="single" w:sz="4" w:space="0" w:color="auto"/>
              <w:bottom w:val="single" w:sz="12" w:space="0" w:color="auto"/>
            </w:tcBorders>
            <w:shd w:val="clear" w:color="auto" w:fill="auto"/>
            <w:vAlign w:val="bottom"/>
          </w:tcPr>
          <w:p w:rsidR="00B328F5" w:rsidRPr="00BB559B" w:rsidRDefault="00B328F5" w:rsidP="00B328F5">
            <w:pPr>
              <w:pStyle w:val="BodyTextIndent"/>
              <w:suppressAutoHyphens/>
              <w:spacing w:before="80" w:after="80" w:line="160" w:lineRule="exact"/>
              <w:ind w:left="0" w:right="43"/>
              <w:jc w:val="right"/>
              <w:rPr>
                <w:i/>
                <w:iCs/>
                <w:sz w:val="14"/>
              </w:rPr>
            </w:pPr>
            <w:r w:rsidRPr="00BB559B">
              <w:rPr>
                <w:bCs/>
                <w:i/>
                <w:color w:val="000000"/>
                <w:sz w:val="14"/>
              </w:rPr>
              <w:t>F</w:t>
            </w:r>
          </w:p>
        </w:tc>
        <w:tc>
          <w:tcPr>
            <w:tcW w:w="546" w:type="pct"/>
            <w:tcBorders>
              <w:top w:val="single" w:sz="4" w:space="0" w:color="auto"/>
              <w:bottom w:val="single" w:sz="12" w:space="0" w:color="auto"/>
            </w:tcBorders>
            <w:shd w:val="clear" w:color="auto" w:fill="auto"/>
            <w:vAlign w:val="bottom"/>
          </w:tcPr>
          <w:p w:rsidR="00B328F5" w:rsidRPr="00BB559B" w:rsidRDefault="00B328F5" w:rsidP="00B328F5">
            <w:pPr>
              <w:pStyle w:val="BodyTextIndent"/>
              <w:suppressAutoHyphens/>
              <w:spacing w:before="80" w:after="80" w:line="160" w:lineRule="exact"/>
              <w:ind w:left="0" w:right="43"/>
              <w:jc w:val="right"/>
              <w:rPr>
                <w:i/>
                <w:iCs/>
                <w:sz w:val="14"/>
              </w:rPr>
            </w:pPr>
            <w:r w:rsidRPr="00BB559B">
              <w:rPr>
                <w:bCs/>
                <w:i/>
                <w:color w:val="000000"/>
                <w:sz w:val="14"/>
              </w:rPr>
              <w:t>Total</w:t>
            </w:r>
          </w:p>
        </w:tc>
        <w:tc>
          <w:tcPr>
            <w:tcW w:w="371" w:type="pct"/>
            <w:tcBorders>
              <w:top w:val="single" w:sz="4" w:space="0" w:color="auto"/>
              <w:bottom w:val="single" w:sz="12" w:space="0" w:color="auto"/>
            </w:tcBorders>
            <w:shd w:val="clear" w:color="auto" w:fill="auto"/>
            <w:vAlign w:val="bottom"/>
          </w:tcPr>
          <w:p w:rsidR="00B328F5" w:rsidRPr="00BB559B" w:rsidRDefault="00B328F5" w:rsidP="00B328F5">
            <w:pPr>
              <w:pStyle w:val="BodyTextIndent"/>
              <w:suppressAutoHyphens/>
              <w:spacing w:before="80" w:after="80" w:line="160" w:lineRule="exact"/>
              <w:ind w:left="0" w:right="43"/>
              <w:jc w:val="right"/>
              <w:rPr>
                <w:i/>
                <w:iCs/>
                <w:sz w:val="14"/>
              </w:rPr>
            </w:pPr>
            <w:r w:rsidRPr="00BB559B">
              <w:rPr>
                <w:bCs/>
                <w:i/>
                <w:color w:val="000000"/>
                <w:sz w:val="14"/>
              </w:rPr>
              <w:t>H</w:t>
            </w:r>
          </w:p>
        </w:tc>
        <w:tc>
          <w:tcPr>
            <w:tcW w:w="458" w:type="pct"/>
            <w:tcBorders>
              <w:top w:val="single" w:sz="4" w:space="0" w:color="auto"/>
              <w:bottom w:val="single" w:sz="12" w:space="0" w:color="auto"/>
            </w:tcBorders>
            <w:shd w:val="clear" w:color="auto" w:fill="auto"/>
            <w:vAlign w:val="bottom"/>
          </w:tcPr>
          <w:p w:rsidR="00B328F5" w:rsidRPr="00BB559B" w:rsidRDefault="00B328F5" w:rsidP="00B328F5">
            <w:pPr>
              <w:pStyle w:val="BodyTextIndent"/>
              <w:suppressAutoHyphens/>
              <w:spacing w:before="80" w:after="80" w:line="160" w:lineRule="exact"/>
              <w:ind w:left="0" w:right="43"/>
              <w:jc w:val="right"/>
              <w:rPr>
                <w:i/>
                <w:iCs/>
                <w:sz w:val="14"/>
              </w:rPr>
            </w:pPr>
            <w:r w:rsidRPr="00BB559B">
              <w:rPr>
                <w:bCs/>
                <w:i/>
                <w:color w:val="000000"/>
                <w:sz w:val="14"/>
              </w:rPr>
              <w:t>F</w:t>
            </w:r>
          </w:p>
        </w:tc>
        <w:tc>
          <w:tcPr>
            <w:tcW w:w="538" w:type="pct"/>
            <w:tcBorders>
              <w:top w:val="single" w:sz="4" w:space="0" w:color="auto"/>
              <w:bottom w:val="single" w:sz="12" w:space="0" w:color="auto"/>
            </w:tcBorders>
            <w:shd w:val="clear" w:color="auto" w:fill="auto"/>
            <w:vAlign w:val="bottom"/>
          </w:tcPr>
          <w:p w:rsidR="00B328F5" w:rsidRPr="00BB559B" w:rsidRDefault="00B328F5" w:rsidP="00B328F5">
            <w:pPr>
              <w:pStyle w:val="BodyTextIndent"/>
              <w:suppressAutoHyphens/>
              <w:spacing w:before="80" w:after="80" w:line="160" w:lineRule="exact"/>
              <w:ind w:left="0" w:right="43"/>
              <w:jc w:val="right"/>
              <w:rPr>
                <w:i/>
                <w:iCs/>
                <w:sz w:val="14"/>
              </w:rPr>
            </w:pPr>
            <w:r w:rsidRPr="00BB559B">
              <w:rPr>
                <w:bCs/>
                <w:i/>
                <w:color w:val="000000"/>
                <w:sz w:val="14"/>
              </w:rPr>
              <w:t>Total</w:t>
            </w:r>
          </w:p>
        </w:tc>
        <w:tc>
          <w:tcPr>
            <w:tcW w:w="343" w:type="pct"/>
            <w:tcBorders>
              <w:top w:val="single" w:sz="4" w:space="0" w:color="auto"/>
              <w:bottom w:val="single" w:sz="12" w:space="0" w:color="auto"/>
            </w:tcBorders>
            <w:shd w:val="clear" w:color="auto" w:fill="auto"/>
            <w:vAlign w:val="bottom"/>
          </w:tcPr>
          <w:p w:rsidR="00B328F5" w:rsidRPr="00BB559B" w:rsidRDefault="00B328F5" w:rsidP="00B328F5">
            <w:pPr>
              <w:pStyle w:val="BodyTextIndent"/>
              <w:suppressAutoHyphens/>
              <w:spacing w:before="80" w:after="80" w:line="160" w:lineRule="exact"/>
              <w:ind w:left="0" w:right="43"/>
              <w:jc w:val="right"/>
              <w:rPr>
                <w:i/>
                <w:iCs/>
                <w:sz w:val="14"/>
              </w:rPr>
            </w:pPr>
            <w:r w:rsidRPr="00BB559B">
              <w:rPr>
                <w:bCs/>
                <w:i/>
                <w:color w:val="000000"/>
                <w:sz w:val="14"/>
              </w:rPr>
              <w:t>H</w:t>
            </w:r>
          </w:p>
        </w:tc>
        <w:tc>
          <w:tcPr>
            <w:tcW w:w="303" w:type="pct"/>
            <w:tcBorders>
              <w:top w:val="single" w:sz="4" w:space="0" w:color="auto"/>
              <w:bottom w:val="single" w:sz="12" w:space="0" w:color="auto"/>
            </w:tcBorders>
            <w:shd w:val="clear" w:color="auto" w:fill="auto"/>
            <w:vAlign w:val="bottom"/>
          </w:tcPr>
          <w:p w:rsidR="00B328F5" w:rsidRPr="00BB559B" w:rsidRDefault="00B328F5" w:rsidP="00B328F5">
            <w:pPr>
              <w:pStyle w:val="BodyTextIndent"/>
              <w:suppressAutoHyphens/>
              <w:spacing w:before="80" w:after="80" w:line="160" w:lineRule="exact"/>
              <w:ind w:left="0" w:right="43"/>
              <w:jc w:val="right"/>
              <w:rPr>
                <w:i/>
                <w:iCs/>
                <w:sz w:val="14"/>
              </w:rPr>
            </w:pPr>
            <w:r w:rsidRPr="00BB559B">
              <w:rPr>
                <w:bCs/>
                <w:i/>
                <w:color w:val="000000"/>
                <w:sz w:val="14"/>
              </w:rPr>
              <w:t>F</w:t>
            </w:r>
          </w:p>
        </w:tc>
      </w:tr>
      <w:tr w:rsidR="00B328F5" w:rsidRPr="00BB559B">
        <w:tblPrEx>
          <w:tblCellMar>
            <w:top w:w="0" w:type="dxa"/>
            <w:bottom w:w="0" w:type="dxa"/>
          </w:tblCellMar>
        </w:tblPrEx>
        <w:trPr>
          <w:trHeight w:hRule="exact" w:val="115"/>
          <w:tblHeader/>
          <w:jc w:val="center"/>
        </w:trPr>
        <w:tc>
          <w:tcPr>
            <w:tcW w:w="875" w:type="pct"/>
            <w:tcBorders>
              <w:top w:val="single" w:sz="12" w:space="0" w:color="auto"/>
            </w:tcBorders>
            <w:shd w:val="clear" w:color="auto" w:fill="auto"/>
            <w:vAlign w:val="bottom"/>
          </w:tcPr>
          <w:p w:rsidR="00B328F5" w:rsidRPr="00BB559B" w:rsidRDefault="00B328F5" w:rsidP="00B328F5">
            <w:pPr>
              <w:pStyle w:val="BodyTextIndent"/>
              <w:suppressAutoHyphens/>
              <w:spacing w:before="40" w:after="40" w:line="210" w:lineRule="exact"/>
              <w:ind w:left="0" w:right="43"/>
              <w:rPr>
                <w:color w:val="000000"/>
                <w:sz w:val="17"/>
              </w:rPr>
            </w:pPr>
          </w:p>
        </w:tc>
        <w:tc>
          <w:tcPr>
            <w:tcW w:w="644" w:type="pct"/>
            <w:tcBorders>
              <w:top w:val="single" w:sz="12" w:space="0" w:color="auto"/>
            </w:tcBorders>
            <w:shd w:val="clear" w:color="auto" w:fill="auto"/>
            <w:vAlign w:val="bottom"/>
          </w:tcPr>
          <w:p w:rsidR="00B328F5" w:rsidRPr="00BB559B" w:rsidRDefault="00B328F5" w:rsidP="00B328F5">
            <w:pPr>
              <w:suppressAutoHyphens/>
              <w:autoSpaceDE w:val="0"/>
              <w:autoSpaceDN w:val="0"/>
              <w:adjustRightInd w:val="0"/>
              <w:spacing w:before="40" w:after="40" w:line="210" w:lineRule="exact"/>
              <w:ind w:right="43"/>
              <w:jc w:val="right"/>
              <w:rPr>
                <w:color w:val="000000"/>
                <w:sz w:val="17"/>
                <w:szCs w:val="24"/>
              </w:rPr>
            </w:pPr>
          </w:p>
        </w:tc>
        <w:tc>
          <w:tcPr>
            <w:tcW w:w="442" w:type="pct"/>
            <w:tcBorders>
              <w:top w:val="single" w:sz="12" w:space="0" w:color="auto"/>
            </w:tcBorders>
            <w:shd w:val="clear" w:color="auto" w:fill="auto"/>
            <w:vAlign w:val="bottom"/>
          </w:tcPr>
          <w:p w:rsidR="00B328F5" w:rsidRPr="00BB559B" w:rsidRDefault="00B328F5" w:rsidP="00B328F5">
            <w:pPr>
              <w:suppressAutoHyphens/>
              <w:autoSpaceDE w:val="0"/>
              <w:autoSpaceDN w:val="0"/>
              <w:adjustRightInd w:val="0"/>
              <w:spacing w:before="40" w:after="40" w:line="210" w:lineRule="exact"/>
              <w:ind w:right="43"/>
              <w:jc w:val="right"/>
              <w:rPr>
                <w:color w:val="000000"/>
                <w:sz w:val="17"/>
                <w:szCs w:val="24"/>
              </w:rPr>
            </w:pPr>
          </w:p>
        </w:tc>
        <w:tc>
          <w:tcPr>
            <w:tcW w:w="480" w:type="pct"/>
            <w:tcBorders>
              <w:top w:val="single" w:sz="12" w:space="0" w:color="auto"/>
            </w:tcBorders>
            <w:shd w:val="clear" w:color="auto" w:fill="auto"/>
            <w:vAlign w:val="bottom"/>
          </w:tcPr>
          <w:p w:rsidR="00B328F5" w:rsidRPr="00BB559B" w:rsidRDefault="00B328F5" w:rsidP="00B328F5">
            <w:pPr>
              <w:suppressAutoHyphens/>
              <w:autoSpaceDE w:val="0"/>
              <w:autoSpaceDN w:val="0"/>
              <w:adjustRightInd w:val="0"/>
              <w:spacing w:before="40" w:after="40" w:line="210" w:lineRule="exact"/>
              <w:ind w:right="43"/>
              <w:jc w:val="right"/>
              <w:rPr>
                <w:color w:val="000000"/>
                <w:sz w:val="17"/>
                <w:szCs w:val="24"/>
              </w:rPr>
            </w:pPr>
          </w:p>
        </w:tc>
        <w:tc>
          <w:tcPr>
            <w:tcW w:w="546" w:type="pct"/>
            <w:tcBorders>
              <w:top w:val="single" w:sz="12" w:space="0" w:color="auto"/>
            </w:tcBorders>
            <w:shd w:val="clear" w:color="auto" w:fill="auto"/>
            <w:vAlign w:val="bottom"/>
          </w:tcPr>
          <w:p w:rsidR="00B328F5" w:rsidRPr="00BB559B" w:rsidRDefault="00B328F5" w:rsidP="00B328F5">
            <w:pPr>
              <w:suppressAutoHyphens/>
              <w:autoSpaceDE w:val="0"/>
              <w:autoSpaceDN w:val="0"/>
              <w:adjustRightInd w:val="0"/>
              <w:spacing w:before="40" w:after="40" w:line="210" w:lineRule="exact"/>
              <w:ind w:right="43"/>
              <w:jc w:val="right"/>
              <w:rPr>
                <w:color w:val="000000"/>
                <w:sz w:val="17"/>
                <w:szCs w:val="24"/>
              </w:rPr>
            </w:pPr>
          </w:p>
        </w:tc>
        <w:tc>
          <w:tcPr>
            <w:tcW w:w="371" w:type="pct"/>
            <w:tcBorders>
              <w:top w:val="single" w:sz="12" w:space="0" w:color="auto"/>
            </w:tcBorders>
            <w:shd w:val="clear" w:color="auto" w:fill="auto"/>
            <w:vAlign w:val="bottom"/>
          </w:tcPr>
          <w:p w:rsidR="00B328F5" w:rsidRPr="00BB559B" w:rsidRDefault="00B328F5" w:rsidP="00B328F5">
            <w:pPr>
              <w:suppressAutoHyphens/>
              <w:autoSpaceDE w:val="0"/>
              <w:autoSpaceDN w:val="0"/>
              <w:adjustRightInd w:val="0"/>
              <w:spacing w:before="40" w:after="40" w:line="210" w:lineRule="exact"/>
              <w:ind w:right="43"/>
              <w:jc w:val="right"/>
              <w:rPr>
                <w:color w:val="000000"/>
                <w:sz w:val="17"/>
                <w:szCs w:val="24"/>
              </w:rPr>
            </w:pPr>
          </w:p>
        </w:tc>
        <w:tc>
          <w:tcPr>
            <w:tcW w:w="458" w:type="pct"/>
            <w:tcBorders>
              <w:top w:val="single" w:sz="12" w:space="0" w:color="auto"/>
            </w:tcBorders>
            <w:shd w:val="clear" w:color="auto" w:fill="auto"/>
            <w:vAlign w:val="bottom"/>
          </w:tcPr>
          <w:p w:rsidR="00B328F5" w:rsidRPr="00BB559B" w:rsidRDefault="00B328F5" w:rsidP="00B328F5">
            <w:pPr>
              <w:suppressAutoHyphens/>
              <w:autoSpaceDE w:val="0"/>
              <w:autoSpaceDN w:val="0"/>
              <w:adjustRightInd w:val="0"/>
              <w:spacing w:before="40" w:after="40" w:line="210" w:lineRule="exact"/>
              <w:ind w:right="43"/>
              <w:jc w:val="right"/>
              <w:rPr>
                <w:color w:val="000000"/>
                <w:sz w:val="17"/>
                <w:szCs w:val="24"/>
              </w:rPr>
            </w:pPr>
          </w:p>
        </w:tc>
        <w:tc>
          <w:tcPr>
            <w:tcW w:w="538" w:type="pct"/>
            <w:tcBorders>
              <w:top w:val="single" w:sz="12" w:space="0" w:color="auto"/>
            </w:tcBorders>
            <w:shd w:val="clear" w:color="auto" w:fill="auto"/>
            <w:vAlign w:val="bottom"/>
          </w:tcPr>
          <w:p w:rsidR="00B328F5" w:rsidRPr="00BB559B" w:rsidRDefault="00B328F5" w:rsidP="00B328F5">
            <w:pPr>
              <w:suppressAutoHyphens/>
              <w:autoSpaceDE w:val="0"/>
              <w:autoSpaceDN w:val="0"/>
              <w:adjustRightInd w:val="0"/>
              <w:spacing w:before="40" w:after="40" w:line="210" w:lineRule="exact"/>
              <w:ind w:right="43"/>
              <w:jc w:val="right"/>
              <w:rPr>
                <w:color w:val="000000"/>
                <w:sz w:val="17"/>
                <w:szCs w:val="24"/>
              </w:rPr>
            </w:pPr>
          </w:p>
        </w:tc>
        <w:tc>
          <w:tcPr>
            <w:tcW w:w="343" w:type="pct"/>
            <w:tcBorders>
              <w:top w:val="single" w:sz="12" w:space="0" w:color="auto"/>
            </w:tcBorders>
            <w:shd w:val="clear" w:color="auto" w:fill="auto"/>
            <w:vAlign w:val="bottom"/>
          </w:tcPr>
          <w:p w:rsidR="00B328F5" w:rsidRPr="00BB559B" w:rsidRDefault="00B328F5" w:rsidP="00B328F5">
            <w:pPr>
              <w:suppressAutoHyphens/>
              <w:autoSpaceDE w:val="0"/>
              <w:autoSpaceDN w:val="0"/>
              <w:adjustRightInd w:val="0"/>
              <w:spacing w:before="40" w:after="40" w:line="210" w:lineRule="exact"/>
              <w:ind w:right="43"/>
              <w:jc w:val="right"/>
              <w:rPr>
                <w:color w:val="000000"/>
                <w:sz w:val="17"/>
                <w:szCs w:val="24"/>
              </w:rPr>
            </w:pPr>
          </w:p>
        </w:tc>
        <w:tc>
          <w:tcPr>
            <w:tcW w:w="303" w:type="pct"/>
            <w:tcBorders>
              <w:top w:val="single" w:sz="12" w:space="0" w:color="auto"/>
            </w:tcBorders>
            <w:shd w:val="clear" w:color="auto" w:fill="auto"/>
            <w:vAlign w:val="bottom"/>
          </w:tcPr>
          <w:p w:rsidR="00B328F5" w:rsidRPr="00BB559B" w:rsidRDefault="00B328F5" w:rsidP="00B328F5">
            <w:pPr>
              <w:suppressAutoHyphens/>
              <w:autoSpaceDE w:val="0"/>
              <w:autoSpaceDN w:val="0"/>
              <w:adjustRightInd w:val="0"/>
              <w:spacing w:before="40" w:after="40" w:line="210" w:lineRule="exact"/>
              <w:ind w:right="43"/>
              <w:jc w:val="right"/>
              <w:rPr>
                <w:color w:val="000000"/>
                <w:sz w:val="17"/>
                <w:szCs w:val="24"/>
              </w:rPr>
            </w:pPr>
          </w:p>
        </w:tc>
      </w:tr>
      <w:tr w:rsidR="00B328F5" w:rsidRPr="00BB559B">
        <w:tblPrEx>
          <w:tblCellMar>
            <w:top w:w="0" w:type="dxa"/>
            <w:bottom w:w="0" w:type="dxa"/>
          </w:tblCellMar>
        </w:tblPrEx>
        <w:trPr>
          <w:jc w:val="center"/>
        </w:trPr>
        <w:tc>
          <w:tcPr>
            <w:tcW w:w="875" w:type="pct"/>
            <w:tcBorders>
              <w:bottom w:val="single" w:sz="12" w:space="0" w:color="auto"/>
            </w:tcBorders>
            <w:shd w:val="clear" w:color="auto" w:fill="auto"/>
            <w:vAlign w:val="bottom"/>
          </w:tcPr>
          <w:p w:rsidR="00B328F5" w:rsidRPr="00BB559B" w:rsidRDefault="00B328F5" w:rsidP="00B328F5">
            <w:pPr>
              <w:pStyle w:val="BodyTextIndent"/>
              <w:tabs>
                <w:tab w:val="left" w:pos="288"/>
                <w:tab w:val="left" w:pos="576"/>
                <w:tab w:val="left" w:pos="864"/>
                <w:tab w:val="left" w:pos="1152"/>
              </w:tabs>
              <w:suppressAutoHyphens/>
              <w:spacing w:before="40" w:after="40" w:line="210" w:lineRule="exact"/>
              <w:ind w:left="0" w:right="43"/>
              <w:rPr>
                <w:iCs/>
                <w:sz w:val="17"/>
              </w:rPr>
            </w:pPr>
            <w:r w:rsidRPr="00BB559B">
              <w:rPr>
                <w:color w:val="000000"/>
                <w:sz w:val="17"/>
              </w:rPr>
              <w:t xml:space="preserve">Stagiaires </w:t>
            </w:r>
          </w:p>
        </w:tc>
        <w:tc>
          <w:tcPr>
            <w:tcW w:w="644" w:type="pct"/>
            <w:tcBorders>
              <w:bottom w:val="single" w:sz="12" w:space="0" w:color="auto"/>
            </w:tcBorders>
            <w:shd w:val="clear" w:color="auto" w:fill="auto"/>
            <w:vAlign w:val="bottom"/>
          </w:tcPr>
          <w:p w:rsidR="00B328F5" w:rsidRPr="00BB559B" w:rsidRDefault="00B328F5" w:rsidP="00B328F5">
            <w:pPr>
              <w:tabs>
                <w:tab w:val="left" w:pos="288"/>
                <w:tab w:val="left" w:pos="576"/>
                <w:tab w:val="left" w:pos="864"/>
                <w:tab w:val="left" w:pos="1152"/>
              </w:tabs>
              <w:suppressAutoHyphens/>
              <w:autoSpaceDE w:val="0"/>
              <w:autoSpaceDN w:val="0"/>
              <w:adjustRightInd w:val="0"/>
              <w:spacing w:before="40" w:after="40" w:line="210" w:lineRule="exact"/>
              <w:ind w:right="43"/>
              <w:jc w:val="right"/>
              <w:rPr>
                <w:color w:val="000000"/>
                <w:sz w:val="17"/>
                <w:szCs w:val="24"/>
              </w:rPr>
            </w:pPr>
            <w:r w:rsidRPr="00BB559B">
              <w:rPr>
                <w:color w:val="000000"/>
                <w:sz w:val="17"/>
                <w:szCs w:val="24"/>
              </w:rPr>
              <w:t>4,185</w:t>
            </w:r>
          </w:p>
        </w:tc>
        <w:tc>
          <w:tcPr>
            <w:tcW w:w="442" w:type="pct"/>
            <w:tcBorders>
              <w:bottom w:val="single" w:sz="12" w:space="0" w:color="auto"/>
            </w:tcBorders>
            <w:shd w:val="clear" w:color="auto" w:fill="auto"/>
            <w:vAlign w:val="bottom"/>
          </w:tcPr>
          <w:p w:rsidR="00B328F5" w:rsidRPr="00BB559B" w:rsidRDefault="00B328F5" w:rsidP="00B328F5">
            <w:pPr>
              <w:tabs>
                <w:tab w:val="left" w:pos="288"/>
                <w:tab w:val="left" w:pos="576"/>
                <w:tab w:val="left" w:pos="864"/>
                <w:tab w:val="left" w:pos="1152"/>
              </w:tabs>
              <w:suppressAutoHyphens/>
              <w:autoSpaceDE w:val="0"/>
              <w:autoSpaceDN w:val="0"/>
              <w:adjustRightInd w:val="0"/>
              <w:spacing w:before="40" w:after="40" w:line="210" w:lineRule="exact"/>
              <w:ind w:right="43"/>
              <w:jc w:val="right"/>
              <w:rPr>
                <w:color w:val="000000"/>
                <w:sz w:val="17"/>
                <w:szCs w:val="24"/>
              </w:rPr>
            </w:pPr>
            <w:r w:rsidRPr="00BB559B">
              <w:rPr>
                <w:color w:val="000000"/>
                <w:sz w:val="17"/>
                <w:szCs w:val="24"/>
              </w:rPr>
              <w:t>1,924</w:t>
            </w:r>
          </w:p>
        </w:tc>
        <w:tc>
          <w:tcPr>
            <w:tcW w:w="480" w:type="pct"/>
            <w:tcBorders>
              <w:bottom w:val="single" w:sz="12" w:space="0" w:color="auto"/>
            </w:tcBorders>
            <w:shd w:val="clear" w:color="auto" w:fill="auto"/>
            <w:vAlign w:val="bottom"/>
          </w:tcPr>
          <w:p w:rsidR="00B328F5" w:rsidRPr="00BB559B" w:rsidRDefault="00B328F5" w:rsidP="00B328F5">
            <w:pPr>
              <w:tabs>
                <w:tab w:val="left" w:pos="288"/>
                <w:tab w:val="left" w:pos="576"/>
                <w:tab w:val="left" w:pos="864"/>
                <w:tab w:val="left" w:pos="1152"/>
              </w:tabs>
              <w:suppressAutoHyphens/>
              <w:autoSpaceDE w:val="0"/>
              <w:autoSpaceDN w:val="0"/>
              <w:adjustRightInd w:val="0"/>
              <w:spacing w:before="40" w:after="40" w:line="210" w:lineRule="exact"/>
              <w:ind w:right="43"/>
              <w:jc w:val="right"/>
              <w:rPr>
                <w:color w:val="000000"/>
                <w:sz w:val="17"/>
                <w:szCs w:val="24"/>
              </w:rPr>
            </w:pPr>
            <w:r w:rsidRPr="00BB559B">
              <w:rPr>
                <w:color w:val="000000"/>
                <w:sz w:val="17"/>
                <w:szCs w:val="24"/>
              </w:rPr>
              <w:t>2,261</w:t>
            </w:r>
          </w:p>
        </w:tc>
        <w:tc>
          <w:tcPr>
            <w:tcW w:w="546" w:type="pct"/>
            <w:tcBorders>
              <w:bottom w:val="single" w:sz="12" w:space="0" w:color="auto"/>
            </w:tcBorders>
            <w:shd w:val="clear" w:color="auto" w:fill="auto"/>
            <w:vAlign w:val="bottom"/>
          </w:tcPr>
          <w:p w:rsidR="00B328F5" w:rsidRPr="00BB559B" w:rsidRDefault="00B328F5" w:rsidP="00B328F5">
            <w:pPr>
              <w:tabs>
                <w:tab w:val="left" w:pos="288"/>
                <w:tab w:val="left" w:pos="576"/>
                <w:tab w:val="left" w:pos="864"/>
                <w:tab w:val="left" w:pos="1152"/>
              </w:tabs>
              <w:suppressAutoHyphens/>
              <w:autoSpaceDE w:val="0"/>
              <w:autoSpaceDN w:val="0"/>
              <w:adjustRightInd w:val="0"/>
              <w:spacing w:before="40" w:after="40" w:line="210" w:lineRule="exact"/>
              <w:ind w:right="43"/>
              <w:jc w:val="right"/>
              <w:rPr>
                <w:color w:val="000000"/>
                <w:sz w:val="17"/>
                <w:szCs w:val="24"/>
              </w:rPr>
            </w:pPr>
            <w:r w:rsidRPr="00BB559B">
              <w:rPr>
                <w:color w:val="000000"/>
                <w:sz w:val="17"/>
                <w:szCs w:val="24"/>
              </w:rPr>
              <w:t>3,760</w:t>
            </w:r>
          </w:p>
        </w:tc>
        <w:tc>
          <w:tcPr>
            <w:tcW w:w="371" w:type="pct"/>
            <w:tcBorders>
              <w:bottom w:val="single" w:sz="12" w:space="0" w:color="auto"/>
            </w:tcBorders>
            <w:shd w:val="clear" w:color="auto" w:fill="auto"/>
            <w:vAlign w:val="bottom"/>
          </w:tcPr>
          <w:p w:rsidR="00B328F5" w:rsidRPr="00BB559B" w:rsidRDefault="00B328F5" w:rsidP="00B328F5">
            <w:pPr>
              <w:tabs>
                <w:tab w:val="left" w:pos="288"/>
                <w:tab w:val="left" w:pos="576"/>
                <w:tab w:val="left" w:pos="864"/>
                <w:tab w:val="left" w:pos="1152"/>
              </w:tabs>
              <w:suppressAutoHyphens/>
              <w:autoSpaceDE w:val="0"/>
              <w:autoSpaceDN w:val="0"/>
              <w:adjustRightInd w:val="0"/>
              <w:spacing w:before="40" w:after="40" w:line="210" w:lineRule="exact"/>
              <w:ind w:right="43"/>
              <w:jc w:val="right"/>
              <w:rPr>
                <w:color w:val="000000"/>
                <w:sz w:val="17"/>
                <w:szCs w:val="24"/>
              </w:rPr>
            </w:pPr>
            <w:r w:rsidRPr="00BB559B">
              <w:rPr>
                <w:color w:val="000000"/>
                <w:sz w:val="17"/>
                <w:szCs w:val="24"/>
              </w:rPr>
              <w:t>1,738</w:t>
            </w:r>
          </w:p>
        </w:tc>
        <w:tc>
          <w:tcPr>
            <w:tcW w:w="458" w:type="pct"/>
            <w:tcBorders>
              <w:bottom w:val="single" w:sz="12" w:space="0" w:color="auto"/>
            </w:tcBorders>
            <w:shd w:val="clear" w:color="auto" w:fill="auto"/>
            <w:vAlign w:val="bottom"/>
          </w:tcPr>
          <w:p w:rsidR="00B328F5" w:rsidRPr="00BB559B" w:rsidRDefault="00B328F5" w:rsidP="00B328F5">
            <w:pPr>
              <w:tabs>
                <w:tab w:val="left" w:pos="288"/>
                <w:tab w:val="left" w:pos="576"/>
                <w:tab w:val="left" w:pos="864"/>
                <w:tab w:val="left" w:pos="1152"/>
              </w:tabs>
              <w:suppressAutoHyphens/>
              <w:autoSpaceDE w:val="0"/>
              <w:autoSpaceDN w:val="0"/>
              <w:adjustRightInd w:val="0"/>
              <w:spacing w:before="40" w:after="40" w:line="210" w:lineRule="exact"/>
              <w:ind w:right="43"/>
              <w:jc w:val="right"/>
              <w:rPr>
                <w:color w:val="000000"/>
                <w:sz w:val="17"/>
                <w:szCs w:val="24"/>
              </w:rPr>
            </w:pPr>
            <w:r w:rsidRPr="00BB559B">
              <w:rPr>
                <w:color w:val="000000"/>
                <w:sz w:val="17"/>
                <w:szCs w:val="24"/>
              </w:rPr>
              <w:t>2,022</w:t>
            </w:r>
          </w:p>
        </w:tc>
        <w:tc>
          <w:tcPr>
            <w:tcW w:w="538" w:type="pct"/>
            <w:tcBorders>
              <w:bottom w:val="single" w:sz="12" w:space="0" w:color="auto"/>
            </w:tcBorders>
            <w:shd w:val="clear" w:color="auto" w:fill="auto"/>
            <w:vAlign w:val="bottom"/>
          </w:tcPr>
          <w:p w:rsidR="00B328F5" w:rsidRPr="00BB559B" w:rsidRDefault="00B328F5" w:rsidP="00B328F5">
            <w:pPr>
              <w:tabs>
                <w:tab w:val="left" w:pos="288"/>
                <w:tab w:val="left" w:pos="576"/>
                <w:tab w:val="left" w:pos="864"/>
                <w:tab w:val="left" w:pos="1152"/>
              </w:tabs>
              <w:suppressAutoHyphens/>
              <w:autoSpaceDE w:val="0"/>
              <w:autoSpaceDN w:val="0"/>
              <w:adjustRightInd w:val="0"/>
              <w:spacing w:before="40" w:after="40" w:line="210" w:lineRule="exact"/>
              <w:ind w:right="43"/>
              <w:jc w:val="right"/>
              <w:rPr>
                <w:color w:val="000000"/>
                <w:sz w:val="17"/>
                <w:szCs w:val="24"/>
              </w:rPr>
            </w:pPr>
            <w:r w:rsidRPr="00BB559B">
              <w:rPr>
                <w:color w:val="000000"/>
                <w:sz w:val="17"/>
                <w:szCs w:val="24"/>
              </w:rPr>
              <w:t>1,537</w:t>
            </w:r>
          </w:p>
        </w:tc>
        <w:tc>
          <w:tcPr>
            <w:tcW w:w="343" w:type="pct"/>
            <w:tcBorders>
              <w:bottom w:val="single" w:sz="12" w:space="0" w:color="auto"/>
            </w:tcBorders>
            <w:shd w:val="clear" w:color="auto" w:fill="auto"/>
            <w:vAlign w:val="bottom"/>
          </w:tcPr>
          <w:p w:rsidR="00B328F5" w:rsidRPr="00BB559B" w:rsidRDefault="00B328F5" w:rsidP="00B328F5">
            <w:pPr>
              <w:tabs>
                <w:tab w:val="left" w:pos="288"/>
                <w:tab w:val="left" w:pos="576"/>
                <w:tab w:val="left" w:pos="864"/>
                <w:tab w:val="left" w:pos="1152"/>
              </w:tabs>
              <w:suppressAutoHyphens/>
              <w:autoSpaceDE w:val="0"/>
              <w:autoSpaceDN w:val="0"/>
              <w:adjustRightInd w:val="0"/>
              <w:spacing w:before="40" w:after="40" w:line="210" w:lineRule="exact"/>
              <w:ind w:right="43"/>
              <w:jc w:val="right"/>
              <w:rPr>
                <w:color w:val="000000"/>
                <w:sz w:val="17"/>
                <w:szCs w:val="24"/>
              </w:rPr>
            </w:pPr>
            <w:r w:rsidRPr="00BB559B">
              <w:rPr>
                <w:color w:val="000000"/>
                <w:sz w:val="17"/>
                <w:szCs w:val="24"/>
              </w:rPr>
              <w:t>654</w:t>
            </w:r>
          </w:p>
        </w:tc>
        <w:tc>
          <w:tcPr>
            <w:tcW w:w="303" w:type="pct"/>
            <w:tcBorders>
              <w:bottom w:val="single" w:sz="12" w:space="0" w:color="auto"/>
            </w:tcBorders>
            <w:shd w:val="clear" w:color="auto" w:fill="auto"/>
            <w:vAlign w:val="bottom"/>
          </w:tcPr>
          <w:p w:rsidR="00B328F5" w:rsidRPr="00BB559B" w:rsidRDefault="00B328F5" w:rsidP="00B328F5">
            <w:pPr>
              <w:tabs>
                <w:tab w:val="left" w:pos="288"/>
                <w:tab w:val="left" w:pos="576"/>
                <w:tab w:val="left" w:pos="864"/>
                <w:tab w:val="left" w:pos="1152"/>
              </w:tabs>
              <w:suppressAutoHyphens/>
              <w:autoSpaceDE w:val="0"/>
              <w:autoSpaceDN w:val="0"/>
              <w:adjustRightInd w:val="0"/>
              <w:spacing w:before="40" w:after="40" w:line="210" w:lineRule="exact"/>
              <w:ind w:right="43"/>
              <w:jc w:val="right"/>
              <w:rPr>
                <w:color w:val="000000"/>
                <w:sz w:val="17"/>
                <w:szCs w:val="24"/>
              </w:rPr>
            </w:pPr>
            <w:r w:rsidRPr="00BB559B">
              <w:rPr>
                <w:color w:val="000000"/>
                <w:sz w:val="17"/>
                <w:szCs w:val="24"/>
              </w:rPr>
              <w:t>883</w:t>
            </w:r>
          </w:p>
        </w:tc>
      </w:tr>
    </w:tbl>
    <w:p w:rsidR="00B328F5" w:rsidRPr="00BB559B" w:rsidRDefault="00B328F5" w:rsidP="00B328F5">
      <w:pPr>
        <w:pStyle w:val="SingleTxt"/>
        <w:spacing w:after="0" w:line="120" w:lineRule="exact"/>
        <w:rPr>
          <w:sz w:val="10"/>
          <w:lang w:val="fr-FR"/>
        </w:rPr>
      </w:pPr>
    </w:p>
    <w:p w:rsidR="00B328F5" w:rsidRPr="00BB559B" w:rsidRDefault="00B328F5" w:rsidP="00B328F5">
      <w:pPr>
        <w:pStyle w:val="SingleTxt"/>
        <w:spacing w:after="0" w:line="240" w:lineRule="auto"/>
        <w:rPr>
          <w:sz w:val="17"/>
          <w:szCs w:val="17"/>
          <w:lang w:val="fr-FR"/>
        </w:rPr>
      </w:pPr>
      <w:r w:rsidRPr="00BB559B">
        <w:rPr>
          <w:sz w:val="17"/>
          <w:szCs w:val="17"/>
          <w:lang w:val="fr-FR"/>
        </w:rPr>
        <w:t>Source : Institut de l</w:t>
      </w:r>
      <w:r w:rsidRPr="00BB559B">
        <w:rPr>
          <w:rFonts w:hint="eastAsia"/>
          <w:sz w:val="17"/>
          <w:szCs w:val="17"/>
          <w:lang w:val="fr-FR"/>
        </w:rPr>
        <w:t>’</w:t>
      </w:r>
      <w:r w:rsidRPr="00BB559B">
        <w:rPr>
          <w:sz w:val="17"/>
          <w:szCs w:val="17"/>
          <w:lang w:val="fr-FR"/>
        </w:rPr>
        <w:t>emploi et de la formation professionnelle, résumé des programmes et activités de formation professionnelle et de promotion de l</w:t>
      </w:r>
      <w:r w:rsidRPr="00BB559B">
        <w:rPr>
          <w:rFonts w:hint="eastAsia"/>
          <w:sz w:val="17"/>
          <w:szCs w:val="17"/>
          <w:lang w:val="fr-FR"/>
        </w:rPr>
        <w:t>’</w:t>
      </w:r>
      <w:r w:rsidRPr="00BB559B">
        <w:rPr>
          <w:sz w:val="17"/>
          <w:szCs w:val="17"/>
          <w:lang w:val="fr-FR"/>
        </w:rPr>
        <w:t>emploi</w:t>
      </w:r>
    </w:p>
    <w:p w:rsidR="00B328F5" w:rsidRPr="00BB559B" w:rsidRDefault="00B328F5" w:rsidP="00B328F5">
      <w:pPr>
        <w:pStyle w:val="SingleTxt"/>
        <w:spacing w:after="0" w:line="120" w:lineRule="exact"/>
        <w:rPr>
          <w:sz w:val="10"/>
          <w:lang w:val="fr-FR"/>
        </w:rPr>
      </w:pPr>
    </w:p>
    <w:p w:rsidR="00B328F5" w:rsidRDefault="00B328F5" w:rsidP="00B328F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r>
      <w:r w:rsidRPr="00281B96">
        <w:rPr>
          <w:lang w:val="fr-FR"/>
        </w:rPr>
        <w:t>Article 11</w:t>
      </w:r>
    </w:p>
    <w:p w:rsidR="00B328F5" w:rsidRPr="002B234C" w:rsidRDefault="00B328F5" w:rsidP="00B328F5">
      <w:pPr>
        <w:pStyle w:val="SingleTxt"/>
        <w:spacing w:after="0" w:line="120" w:lineRule="exact"/>
        <w:rPr>
          <w:b/>
          <w:bCs/>
          <w:sz w:val="10"/>
          <w:lang w:val="fr-FR"/>
        </w:rPr>
      </w:pPr>
    </w:p>
    <w:p w:rsidR="00B328F5" w:rsidRPr="002B234C" w:rsidRDefault="00B328F5" w:rsidP="00B328F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lang w:val="fr-FR"/>
        </w:rPr>
      </w:pPr>
      <w:r>
        <w:rPr>
          <w:lang w:val="fr-FR"/>
        </w:rPr>
        <w:tab/>
      </w:r>
      <w:r>
        <w:rPr>
          <w:lang w:val="fr-FR"/>
        </w:rPr>
        <w:tab/>
      </w:r>
      <w:r w:rsidRPr="002B234C">
        <w:rPr>
          <w:b/>
          <w:lang w:val="fr-FR"/>
        </w:rPr>
        <w:t>Emploi</w:t>
      </w:r>
    </w:p>
    <w:p w:rsidR="00B328F5" w:rsidRPr="002B234C" w:rsidRDefault="00B328F5" w:rsidP="00B328F5">
      <w:pPr>
        <w:pStyle w:val="SingleTxt"/>
        <w:spacing w:after="0" w:line="120" w:lineRule="exact"/>
        <w:rPr>
          <w:b/>
          <w:bCs/>
          <w:i/>
          <w:iCs/>
          <w:sz w:val="10"/>
          <w:lang w:val="fr-FR"/>
        </w:rPr>
      </w:pPr>
    </w:p>
    <w:p w:rsidR="00B328F5" w:rsidRPr="00281B96" w:rsidRDefault="00B328F5" w:rsidP="00B328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281B96">
        <w:rPr>
          <w:lang w:val="fr-FR"/>
        </w:rPr>
        <w:t>Données globales sur l</w:t>
      </w:r>
      <w:r>
        <w:rPr>
          <w:rFonts w:hint="eastAsia"/>
          <w:lang w:val="fr-FR"/>
        </w:rPr>
        <w:t>’</w:t>
      </w:r>
      <w:r w:rsidRPr="00281B96">
        <w:rPr>
          <w:lang w:val="fr-FR"/>
        </w:rPr>
        <w:t>emploi</w:t>
      </w:r>
    </w:p>
    <w:p w:rsidR="00B328F5" w:rsidRPr="002B234C" w:rsidRDefault="00B328F5" w:rsidP="00B328F5">
      <w:pPr>
        <w:pStyle w:val="SingleTxt"/>
        <w:spacing w:after="0" w:line="120" w:lineRule="exact"/>
        <w:rPr>
          <w:b/>
          <w:bCs/>
          <w:sz w:val="10"/>
          <w:lang w:val="fr-FR"/>
        </w:rPr>
      </w:pPr>
    </w:p>
    <w:p w:rsidR="00B328F5" w:rsidRPr="00281B96" w:rsidRDefault="00B328F5" w:rsidP="00B328F5">
      <w:pPr>
        <w:pStyle w:val="SingleTxt"/>
        <w:rPr>
          <w:lang w:val="fr-FR"/>
        </w:rPr>
      </w:pPr>
      <w:r>
        <w:rPr>
          <w:lang w:val="fr-FR"/>
        </w:rPr>
        <w:tab/>
      </w:r>
      <w:r w:rsidRPr="00281B96">
        <w:rPr>
          <w:lang w:val="fr-FR"/>
        </w:rPr>
        <w:t xml:space="preserve">Le programme national de </w:t>
      </w:r>
      <w:r>
        <w:rPr>
          <w:lang w:val="fr-FR"/>
        </w:rPr>
        <w:t xml:space="preserve">la </w:t>
      </w:r>
      <w:r w:rsidRPr="00281B96">
        <w:rPr>
          <w:lang w:val="fr-FR"/>
        </w:rPr>
        <w:t>croissance et d</w:t>
      </w:r>
      <w:r>
        <w:rPr>
          <w:lang w:val="fr-FR"/>
        </w:rPr>
        <w:t>e l</w:t>
      </w:r>
      <w:r>
        <w:rPr>
          <w:rFonts w:hint="eastAsia"/>
          <w:lang w:val="fr-FR"/>
        </w:rPr>
        <w:t>’</w:t>
      </w:r>
      <w:r w:rsidRPr="00281B96">
        <w:rPr>
          <w:lang w:val="fr-FR"/>
        </w:rPr>
        <w:t xml:space="preserve">emploi </w:t>
      </w:r>
      <w:r>
        <w:rPr>
          <w:lang w:val="fr-FR"/>
        </w:rPr>
        <w:t>2005-2008</w:t>
      </w:r>
      <w:r w:rsidRPr="00375188">
        <w:rPr>
          <w:rStyle w:val="FootnoteReference"/>
          <w:lang w:val="fr-FR"/>
        </w:rPr>
        <w:footnoteReference w:id="47"/>
      </w:r>
      <w:r>
        <w:rPr>
          <w:lang w:val="fr-FR"/>
        </w:rPr>
        <w:t xml:space="preserve"> </w:t>
      </w:r>
      <w:r w:rsidRPr="00281B96">
        <w:rPr>
          <w:lang w:val="fr-FR"/>
        </w:rPr>
        <w:t>a été approuvé et le problème de l</w:t>
      </w:r>
      <w:r>
        <w:rPr>
          <w:rFonts w:hint="eastAsia"/>
          <w:lang w:val="fr-FR"/>
        </w:rPr>
        <w:t>’</w:t>
      </w:r>
      <w:r w:rsidRPr="00281B96">
        <w:rPr>
          <w:lang w:val="fr-FR"/>
        </w:rPr>
        <w:t xml:space="preserve">égalité des chances </w:t>
      </w:r>
      <w:r>
        <w:rPr>
          <w:lang w:val="fr-FR"/>
        </w:rPr>
        <w:t xml:space="preserve">y </w:t>
      </w:r>
      <w:r w:rsidRPr="00281B96">
        <w:rPr>
          <w:lang w:val="fr-FR"/>
        </w:rPr>
        <w:t>constitue une question transversale, avec une approche spécifique au cycle de vie. S</w:t>
      </w:r>
      <w:r>
        <w:rPr>
          <w:rFonts w:hint="eastAsia"/>
          <w:lang w:val="fr-FR"/>
        </w:rPr>
        <w:t>’</w:t>
      </w:r>
      <w:r w:rsidRPr="00281B96">
        <w:rPr>
          <w:lang w:val="fr-FR"/>
        </w:rPr>
        <w:t>agissant de la qualification, de l</w:t>
      </w:r>
      <w:r>
        <w:rPr>
          <w:rFonts w:hint="eastAsia"/>
          <w:lang w:val="fr-FR"/>
        </w:rPr>
        <w:t>’</w:t>
      </w:r>
      <w:r w:rsidRPr="00281B96">
        <w:rPr>
          <w:lang w:val="fr-FR"/>
        </w:rPr>
        <w:t>emploi et de la cohésion sociale, le programme encourage l</w:t>
      </w:r>
      <w:r>
        <w:rPr>
          <w:rFonts w:hint="eastAsia"/>
          <w:lang w:val="fr-FR"/>
        </w:rPr>
        <w:t>’</w:t>
      </w:r>
      <w:r w:rsidRPr="00281B96">
        <w:rPr>
          <w:lang w:val="fr-FR"/>
        </w:rPr>
        <w:t>égalité des sexes, l</w:t>
      </w:r>
      <w:r>
        <w:rPr>
          <w:rFonts w:hint="eastAsia"/>
          <w:lang w:val="fr-FR"/>
        </w:rPr>
        <w:t>’</w:t>
      </w:r>
      <w:r w:rsidRPr="00281B96">
        <w:rPr>
          <w:lang w:val="fr-FR"/>
        </w:rPr>
        <w:t>égalité des chances pour tous et l</w:t>
      </w:r>
      <w:r>
        <w:rPr>
          <w:rFonts w:hint="eastAsia"/>
          <w:lang w:val="fr-FR"/>
        </w:rPr>
        <w:t>’</w:t>
      </w:r>
      <w:r w:rsidRPr="00281B96">
        <w:rPr>
          <w:lang w:val="fr-FR"/>
        </w:rPr>
        <w:t>équilibre entre le travail et la vie sociale. Ses objectifs consistent, entre autres, à porter le taux d</w:t>
      </w:r>
      <w:r>
        <w:rPr>
          <w:rFonts w:hint="eastAsia"/>
          <w:lang w:val="fr-FR"/>
        </w:rPr>
        <w:t>’</w:t>
      </w:r>
      <w:r w:rsidRPr="00281B96">
        <w:rPr>
          <w:lang w:val="fr-FR"/>
        </w:rPr>
        <w:t>emploi des femmes de 61,7 % en 2004 à 63 % en 2008 et à donner à 35 % des enfants âgés de 0 à 3 ans accès aux services de garde d</w:t>
      </w:r>
      <w:r>
        <w:rPr>
          <w:rFonts w:hint="eastAsia"/>
          <w:lang w:val="fr-FR"/>
        </w:rPr>
        <w:t>’</w:t>
      </w:r>
      <w:r w:rsidRPr="00281B96">
        <w:rPr>
          <w:lang w:val="fr-FR"/>
        </w:rPr>
        <w:t>enfants d</w:t>
      </w:r>
      <w:r>
        <w:rPr>
          <w:rFonts w:hint="eastAsia"/>
          <w:lang w:val="fr-FR"/>
        </w:rPr>
        <w:t>’</w:t>
      </w:r>
      <w:r w:rsidRPr="00281B96">
        <w:rPr>
          <w:lang w:val="fr-FR"/>
        </w:rPr>
        <w:t>ici à 2010 (30 % en 2008).</w:t>
      </w:r>
    </w:p>
    <w:p w:rsidR="00B328F5" w:rsidRPr="00281B96" w:rsidRDefault="00B328F5" w:rsidP="00B328F5">
      <w:pPr>
        <w:pStyle w:val="SingleTxt"/>
        <w:rPr>
          <w:lang w:val="fr-FR"/>
        </w:rPr>
      </w:pPr>
      <w:r>
        <w:rPr>
          <w:lang w:val="fr-FR"/>
        </w:rPr>
        <w:tab/>
      </w:r>
      <w:r w:rsidRPr="00281B96">
        <w:rPr>
          <w:lang w:val="fr-FR"/>
        </w:rPr>
        <w:t xml:space="preserve">Comme cela a déjà été annoncé dans le dernier rapport présenté par le Portugal, un nouveau </w:t>
      </w:r>
      <w:r>
        <w:rPr>
          <w:lang w:val="fr-FR"/>
        </w:rPr>
        <w:t>Code</w:t>
      </w:r>
      <w:r w:rsidRPr="00281B96">
        <w:rPr>
          <w:lang w:val="fr-FR"/>
        </w:rPr>
        <w:t xml:space="preserve"> du travail</w:t>
      </w:r>
      <w:r w:rsidRPr="00375188">
        <w:rPr>
          <w:rStyle w:val="FootnoteReference"/>
          <w:lang w:val="fr-FR"/>
        </w:rPr>
        <w:footnoteReference w:id="48"/>
      </w:r>
      <w:r w:rsidRPr="00281B96">
        <w:rPr>
          <w:lang w:val="fr-FR"/>
        </w:rPr>
        <w:t xml:space="preserve"> et </w:t>
      </w:r>
      <w:r>
        <w:rPr>
          <w:lang w:val="fr-FR"/>
        </w:rPr>
        <w:t xml:space="preserve">la loi </w:t>
      </w:r>
      <w:r w:rsidRPr="00281B96">
        <w:rPr>
          <w:lang w:val="fr-FR"/>
        </w:rPr>
        <w:t>d</w:t>
      </w:r>
      <w:r>
        <w:rPr>
          <w:rFonts w:hint="eastAsia"/>
          <w:lang w:val="fr-FR"/>
        </w:rPr>
        <w:t>’</w:t>
      </w:r>
      <w:r w:rsidRPr="00281B96">
        <w:rPr>
          <w:lang w:val="fr-FR"/>
        </w:rPr>
        <w:t>application</w:t>
      </w:r>
      <w:r w:rsidRPr="00375188">
        <w:rPr>
          <w:rStyle w:val="FootnoteReference"/>
          <w:lang w:val="fr-FR"/>
        </w:rPr>
        <w:footnoteReference w:id="49"/>
      </w:r>
      <w:r w:rsidRPr="00281B96">
        <w:rPr>
          <w:lang w:val="fr-FR"/>
        </w:rPr>
        <w:t xml:space="preserve"> sont entrés en vigueur en 2003 et 2004 et créent le cadre juridique de l</w:t>
      </w:r>
      <w:r>
        <w:rPr>
          <w:rFonts w:hint="eastAsia"/>
          <w:lang w:val="fr-FR"/>
        </w:rPr>
        <w:t>’</w:t>
      </w:r>
      <w:r w:rsidRPr="00281B96">
        <w:rPr>
          <w:lang w:val="fr-FR"/>
        </w:rPr>
        <w:t>égalité des sexes en matière de travail, d</w:t>
      </w:r>
      <w:r>
        <w:rPr>
          <w:rFonts w:hint="eastAsia"/>
          <w:lang w:val="fr-FR"/>
        </w:rPr>
        <w:t>’</w:t>
      </w:r>
      <w:r w:rsidRPr="00281B96">
        <w:rPr>
          <w:lang w:val="fr-FR"/>
        </w:rPr>
        <w:t xml:space="preserve">emploi et de formation professionnelle ainsi que de la protection de la paternité et de la maternité. Le même rapport a décrit les principaux amendements apportés au </w:t>
      </w:r>
      <w:r>
        <w:rPr>
          <w:lang w:val="fr-FR"/>
        </w:rPr>
        <w:t>Code</w:t>
      </w:r>
      <w:r w:rsidRPr="00281B96">
        <w:rPr>
          <w:lang w:val="fr-FR"/>
        </w:rPr>
        <w:t>. Les modifications entraînées par les décrets d</w:t>
      </w:r>
      <w:r>
        <w:rPr>
          <w:rFonts w:hint="eastAsia"/>
          <w:lang w:val="fr-FR"/>
        </w:rPr>
        <w:t>’</w:t>
      </w:r>
      <w:r w:rsidRPr="00281B96">
        <w:rPr>
          <w:lang w:val="fr-FR"/>
        </w:rPr>
        <w:t>application seront mentionnées dans le présent rapport là où cela est approprié.</w:t>
      </w:r>
    </w:p>
    <w:p w:rsidR="00B328F5" w:rsidRPr="00281B96" w:rsidRDefault="00B328F5" w:rsidP="00B328F5">
      <w:pPr>
        <w:pStyle w:val="SingleTxt"/>
        <w:rPr>
          <w:lang w:val="fr-FR"/>
        </w:rPr>
      </w:pPr>
      <w:r>
        <w:rPr>
          <w:lang w:val="fr-FR"/>
        </w:rPr>
        <w:tab/>
      </w:r>
      <w:r w:rsidRPr="00281B96">
        <w:rPr>
          <w:lang w:val="fr-FR"/>
        </w:rPr>
        <w:t xml:space="preserve">Dans les cours de formation professionnelle où les travailleurs </w:t>
      </w:r>
      <w:r>
        <w:rPr>
          <w:lang w:val="fr-FR"/>
        </w:rPr>
        <w:t>de l</w:t>
      </w:r>
      <w:r>
        <w:rPr>
          <w:rFonts w:hint="eastAsia"/>
          <w:lang w:val="fr-FR"/>
        </w:rPr>
        <w:t>’</w:t>
      </w:r>
      <w:r>
        <w:rPr>
          <w:lang w:val="fr-FR"/>
        </w:rPr>
        <w:t xml:space="preserve">un des </w:t>
      </w:r>
      <w:r w:rsidRPr="00281B96">
        <w:rPr>
          <w:lang w:val="fr-FR"/>
        </w:rPr>
        <w:t>sexes prédominent, on donnera toujours, le cas échéant, la préférence aux travailleurs de l</w:t>
      </w:r>
      <w:r>
        <w:rPr>
          <w:rFonts w:hint="eastAsia"/>
          <w:lang w:val="fr-FR"/>
        </w:rPr>
        <w:t>’</w:t>
      </w:r>
      <w:r w:rsidRPr="00281B96">
        <w:rPr>
          <w:lang w:val="fr-FR"/>
        </w:rPr>
        <w:t>autre sexe</w:t>
      </w:r>
      <w:r w:rsidRPr="00375188">
        <w:rPr>
          <w:rStyle w:val="FootnoteReference"/>
          <w:lang w:val="fr-FR"/>
        </w:rPr>
        <w:footnoteReference w:id="50"/>
      </w:r>
      <w:r w:rsidRPr="00281B96">
        <w:rPr>
          <w:lang w:val="fr-FR"/>
        </w:rPr>
        <w:t xml:space="preserve">. Cette préférence </w:t>
      </w:r>
      <w:r>
        <w:rPr>
          <w:lang w:val="fr-FR"/>
        </w:rPr>
        <w:t>c</w:t>
      </w:r>
      <w:r w:rsidRPr="00281B96">
        <w:rPr>
          <w:lang w:val="fr-FR"/>
        </w:rPr>
        <w:t>ouvre également les travailleurs peu instruits, sans qualification, les parents isolés et les travailleurs en congé de maternité, de paternité</w:t>
      </w:r>
      <w:r>
        <w:rPr>
          <w:lang w:val="fr-FR"/>
        </w:rPr>
        <w:t xml:space="preserve"> et</w:t>
      </w:r>
      <w:r w:rsidRPr="00281B96">
        <w:rPr>
          <w:lang w:val="fr-FR"/>
        </w:rPr>
        <w:t xml:space="preserve"> d</w:t>
      </w:r>
      <w:r>
        <w:rPr>
          <w:rFonts w:hint="eastAsia"/>
          <w:lang w:val="fr-FR"/>
        </w:rPr>
        <w:t>’</w:t>
      </w:r>
      <w:r w:rsidRPr="00281B96">
        <w:rPr>
          <w:lang w:val="fr-FR"/>
        </w:rPr>
        <w:t>adoption.</w:t>
      </w:r>
    </w:p>
    <w:p w:rsidR="00B328F5" w:rsidRPr="00281B96" w:rsidRDefault="00B328F5" w:rsidP="00B328F5">
      <w:pPr>
        <w:pStyle w:val="SingleTxt"/>
        <w:rPr>
          <w:lang w:val="fr-FR"/>
        </w:rPr>
      </w:pPr>
      <w:r>
        <w:rPr>
          <w:lang w:val="fr-FR"/>
        </w:rPr>
        <w:tab/>
      </w:r>
      <w:r w:rsidRPr="00281B96">
        <w:rPr>
          <w:lang w:val="fr-FR"/>
        </w:rPr>
        <w:t>Entre 2004 et le premier semestre de 2007, le pourcentage de femmes actives âgées de 15 à 64 ans a augmenté, alors qu</w:t>
      </w:r>
      <w:r>
        <w:rPr>
          <w:rFonts w:hint="eastAsia"/>
          <w:lang w:val="fr-FR"/>
        </w:rPr>
        <w:t>’</w:t>
      </w:r>
      <w:r w:rsidRPr="00281B96">
        <w:rPr>
          <w:lang w:val="fr-FR"/>
        </w:rPr>
        <w:t>il est resté inchangé pour les hommes</w:t>
      </w:r>
      <w:r>
        <w:rPr>
          <w:lang w:val="fr-FR"/>
        </w:rPr>
        <w:t>;</w:t>
      </w:r>
      <w:r w:rsidRPr="00281B96">
        <w:rPr>
          <w:lang w:val="fr-FR"/>
        </w:rPr>
        <w:t xml:space="preserve"> mais la différence demeure importante : pendant le premier semestre de 2007, ce taux était de 66,8 % pour les femmes contre 79 % pour les hommes.</w:t>
      </w:r>
    </w:p>
    <w:p w:rsidR="00B328F5" w:rsidRPr="002B234C" w:rsidRDefault="00B328F5" w:rsidP="00B328F5">
      <w:pPr>
        <w:pStyle w:val="SingleTxt"/>
        <w:spacing w:after="0" w:line="120" w:lineRule="exact"/>
        <w:rPr>
          <w:sz w:val="10"/>
          <w:lang w:val="fr-FR"/>
        </w:rPr>
      </w:pPr>
    </w:p>
    <w:p w:rsidR="00B328F5" w:rsidRPr="00281B96" w:rsidRDefault="00B328F5" w:rsidP="00B328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281B96">
        <w:rPr>
          <w:lang w:val="fr-FR"/>
        </w:rPr>
        <w:t>Taux d</w:t>
      </w:r>
      <w:r>
        <w:rPr>
          <w:rFonts w:hint="eastAsia"/>
          <w:lang w:val="fr-FR"/>
        </w:rPr>
        <w:t>’</w:t>
      </w:r>
      <w:r w:rsidRPr="00281B96">
        <w:rPr>
          <w:lang w:val="fr-FR"/>
        </w:rPr>
        <w:t>activité par groupe d</w:t>
      </w:r>
      <w:r>
        <w:rPr>
          <w:rFonts w:hint="eastAsia"/>
          <w:lang w:val="fr-FR"/>
        </w:rPr>
        <w:t>’</w:t>
      </w:r>
      <w:r w:rsidRPr="00281B96">
        <w:rPr>
          <w:lang w:val="fr-FR"/>
        </w:rPr>
        <w:t>âge et par sexe, 2004-2007 (premier semestre)</w:t>
      </w:r>
    </w:p>
    <w:p w:rsidR="00B328F5" w:rsidRPr="002B234C" w:rsidRDefault="00B328F5" w:rsidP="00B328F5">
      <w:pPr>
        <w:pStyle w:val="SingleTxt"/>
        <w:spacing w:after="0" w:line="120" w:lineRule="exact"/>
        <w:rPr>
          <w:b/>
          <w:bCs/>
          <w:sz w:val="10"/>
          <w:lang w:val="fr-FR"/>
        </w:rPr>
      </w:pPr>
    </w:p>
    <w:tbl>
      <w:tblPr>
        <w:tblW w:w="8601" w:type="dxa"/>
        <w:tblInd w:w="1251" w:type="dxa"/>
        <w:tblLayout w:type="fixed"/>
        <w:tblCellMar>
          <w:left w:w="0" w:type="dxa"/>
          <w:right w:w="0" w:type="dxa"/>
        </w:tblCellMar>
        <w:tblLook w:val="0000" w:firstRow="0" w:lastRow="0" w:firstColumn="0" w:lastColumn="0" w:noHBand="0" w:noVBand="0"/>
      </w:tblPr>
      <w:tblGrid>
        <w:gridCol w:w="2115"/>
        <w:gridCol w:w="774"/>
        <w:gridCol w:w="666"/>
        <w:gridCol w:w="135"/>
        <w:gridCol w:w="711"/>
        <w:gridCol w:w="792"/>
        <w:gridCol w:w="81"/>
        <w:gridCol w:w="801"/>
        <w:gridCol w:w="759"/>
        <w:gridCol w:w="125"/>
        <w:gridCol w:w="821"/>
        <w:gridCol w:w="821"/>
      </w:tblGrid>
      <w:tr w:rsidR="00B328F5" w:rsidRPr="00563FE0">
        <w:tblPrEx>
          <w:tblCellMar>
            <w:top w:w="0" w:type="dxa"/>
            <w:bottom w:w="0" w:type="dxa"/>
          </w:tblCellMar>
        </w:tblPrEx>
        <w:trPr>
          <w:tblHeader/>
        </w:trPr>
        <w:tc>
          <w:tcPr>
            <w:tcW w:w="2115" w:type="dxa"/>
            <w:tcBorders>
              <w:top w:val="single" w:sz="4" w:space="0" w:color="auto"/>
            </w:tcBorders>
            <w:shd w:val="clear" w:color="auto" w:fill="auto"/>
            <w:vAlign w:val="bottom"/>
          </w:tcPr>
          <w:p w:rsidR="00B328F5" w:rsidRPr="00563FE0" w:rsidRDefault="00B328F5" w:rsidP="00B328F5">
            <w:pPr>
              <w:suppressAutoHyphens/>
              <w:spacing w:before="80" w:after="80" w:line="160" w:lineRule="exact"/>
              <w:ind w:right="43"/>
              <w:rPr>
                <w:i/>
                <w:sz w:val="14"/>
                <w:lang w:val="fr-FR"/>
              </w:rPr>
            </w:pPr>
          </w:p>
        </w:tc>
        <w:tc>
          <w:tcPr>
            <w:tcW w:w="1440" w:type="dxa"/>
            <w:gridSpan w:val="2"/>
            <w:tcBorders>
              <w:top w:val="single" w:sz="4" w:space="0" w:color="auto"/>
              <w:bottom w:val="single" w:sz="4" w:space="0" w:color="auto"/>
            </w:tcBorders>
            <w:shd w:val="clear" w:color="auto" w:fill="auto"/>
            <w:vAlign w:val="bottom"/>
          </w:tcPr>
          <w:p w:rsidR="00B328F5" w:rsidRPr="00563FE0" w:rsidRDefault="00B328F5" w:rsidP="00B328F5">
            <w:pPr>
              <w:suppressAutoHyphens/>
              <w:spacing w:before="80" w:after="80" w:line="160" w:lineRule="exact"/>
              <w:ind w:right="43"/>
              <w:jc w:val="center"/>
              <w:rPr>
                <w:i/>
                <w:sz w:val="14"/>
                <w:lang w:val="fr-FR"/>
              </w:rPr>
            </w:pPr>
            <w:r>
              <w:rPr>
                <w:i/>
                <w:sz w:val="14"/>
                <w:lang w:val="fr-FR"/>
              </w:rPr>
              <w:t>2004</w:t>
            </w:r>
          </w:p>
        </w:tc>
        <w:tc>
          <w:tcPr>
            <w:tcW w:w="135" w:type="dxa"/>
            <w:tcBorders>
              <w:top w:val="single" w:sz="4" w:space="0" w:color="auto"/>
            </w:tcBorders>
            <w:shd w:val="clear" w:color="auto" w:fill="auto"/>
            <w:vAlign w:val="bottom"/>
          </w:tcPr>
          <w:p w:rsidR="00B328F5" w:rsidRPr="00563FE0" w:rsidRDefault="00B328F5" w:rsidP="00B328F5">
            <w:pPr>
              <w:suppressAutoHyphens/>
              <w:spacing w:before="80" w:after="80" w:line="160" w:lineRule="exact"/>
              <w:ind w:right="43"/>
              <w:jc w:val="center"/>
              <w:rPr>
                <w:i/>
                <w:sz w:val="14"/>
                <w:lang w:val="fr-FR"/>
              </w:rPr>
            </w:pPr>
          </w:p>
        </w:tc>
        <w:tc>
          <w:tcPr>
            <w:tcW w:w="1503" w:type="dxa"/>
            <w:gridSpan w:val="2"/>
            <w:tcBorders>
              <w:top w:val="single" w:sz="4" w:space="0" w:color="auto"/>
              <w:bottom w:val="single" w:sz="4" w:space="0" w:color="auto"/>
            </w:tcBorders>
            <w:shd w:val="clear" w:color="auto" w:fill="auto"/>
            <w:vAlign w:val="bottom"/>
          </w:tcPr>
          <w:p w:rsidR="00B328F5" w:rsidRPr="00563FE0" w:rsidRDefault="00B328F5" w:rsidP="00B328F5">
            <w:pPr>
              <w:suppressAutoHyphens/>
              <w:spacing w:before="80" w:after="80" w:line="160" w:lineRule="exact"/>
              <w:ind w:right="43"/>
              <w:jc w:val="center"/>
              <w:rPr>
                <w:i/>
                <w:sz w:val="14"/>
                <w:lang w:val="fr-FR"/>
              </w:rPr>
            </w:pPr>
            <w:r>
              <w:rPr>
                <w:i/>
                <w:sz w:val="14"/>
                <w:lang w:val="fr-FR"/>
              </w:rPr>
              <w:t>2005</w:t>
            </w:r>
          </w:p>
        </w:tc>
        <w:tc>
          <w:tcPr>
            <w:tcW w:w="81" w:type="dxa"/>
            <w:tcBorders>
              <w:top w:val="single" w:sz="4" w:space="0" w:color="auto"/>
            </w:tcBorders>
            <w:shd w:val="clear" w:color="auto" w:fill="auto"/>
            <w:vAlign w:val="bottom"/>
          </w:tcPr>
          <w:p w:rsidR="00B328F5" w:rsidRPr="00563FE0" w:rsidRDefault="00B328F5" w:rsidP="00B328F5">
            <w:pPr>
              <w:suppressAutoHyphens/>
              <w:spacing w:before="80" w:after="80" w:line="160" w:lineRule="exact"/>
              <w:ind w:right="43"/>
              <w:jc w:val="center"/>
              <w:rPr>
                <w:i/>
                <w:sz w:val="14"/>
                <w:lang w:val="fr-FR"/>
              </w:rPr>
            </w:pPr>
          </w:p>
        </w:tc>
        <w:tc>
          <w:tcPr>
            <w:tcW w:w="1560" w:type="dxa"/>
            <w:gridSpan w:val="2"/>
            <w:tcBorders>
              <w:top w:val="single" w:sz="4" w:space="0" w:color="auto"/>
              <w:bottom w:val="single" w:sz="4" w:space="0" w:color="auto"/>
            </w:tcBorders>
            <w:shd w:val="clear" w:color="auto" w:fill="auto"/>
            <w:vAlign w:val="bottom"/>
          </w:tcPr>
          <w:p w:rsidR="00B328F5" w:rsidRPr="00563FE0" w:rsidRDefault="00B328F5" w:rsidP="00B328F5">
            <w:pPr>
              <w:suppressAutoHyphens/>
              <w:spacing w:before="80" w:after="80" w:line="160" w:lineRule="exact"/>
              <w:ind w:right="43"/>
              <w:jc w:val="center"/>
              <w:rPr>
                <w:i/>
                <w:sz w:val="14"/>
                <w:lang w:val="fr-FR"/>
              </w:rPr>
            </w:pPr>
            <w:r>
              <w:rPr>
                <w:i/>
                <w:sz w:val="14"/>
                <w:lang w:val="fr-FR"/>
              </w:rPr>
              <w:t>2006</w:t>
            </w:r>
          </w:p>
        </w:tc>
        <w:tc>
          <w:tcPr>
            <w:tcW w:w="125" w:type="dxa"/>
            <w:tcBorders>
              <w:top w:val="single" w:sz="4" w:space="0" w:color="auto"/>
            </w:tcBorders>
            <w:shd w:val="clear" w:color="auto" w:fill="auto"/>
            <w:vAlign w:val="bottom"/>
          </w:tcPr>
          <w:p w:rsidR="00B328F5" w:rsidRPr="00563FE0" w:rsidRDefault="00B328F5" w:rsidP="00B328F5">
            <w:pPr>
              <w:suppressAutoHyphens/>
              <w:spacing w:before="80" w:after="80" w:line="160" w:lineRule="exact"/>
              <w:ind w:right="43"/>
              <w:jc w:val="center"/>
              <w:rPr>
                <w:i/>
                <w:sz w:val="14"/>
                <w:lang w:val="fr-FR"/>
              </w:rPr>
            </w:pPr>
          </w:p>
        </w:tc>
        <w:tc>
          <w:tcPr>
            <w:tcW w:w="1642" w:type="dxa"/>
            <w:gridSpan w:val="2"/>
            <w:tcBorders>
              <w:top w:val="single" w:sz="4" w:space="0" w:color="auto"/>
              <w:bottom w:val="single" w:sz="4" w:space="0" w:color="auto"/>
            </w:tcBorders>
            <w:shd w:val="clear" w:color="auto" w:fill="auto"/>
            <w:vAlign w:val="bottom"/>
          </w:tcPr>
          <w:p w:rsidR="00B328F5" w:rsidRPr="00563FE0" w:rsidRDefault="00B328F5" w:rsidP="00B328F5">
            <w:pPr>
              <w:suppressAutoHyphens/>
              <w:spacing w:before="80" w:after="80" w:line="160" w:lineRule="exact"/>
              <w:ind w:right="43"/>
              <w:jc w:val="center"/>
              <w:rPr>
                <w:i/>
                <w:sz w:val="14"/>
                <w:lang w:val="fr-FR"/>
              </w:rPr>
            </w:pPr>
            <w:r>
              <w:rPr>
                <w:i/>
                <w:sz w:val="14"/>
                <w:lang w:val="fr-FR"/>
              </w:rPr>
              <w:t>2007 (Premier semestre)</w:t>
            </w:r>
          </w:p>
        </w:tc>
      </w:tr>
      <w:tr w:rsidR="00B328F5" w:rsidRPr="00563FE0">
        <w:tblPrEx>
          <w:tblCellMar>
            <w:top w:w="0" w:type="dxa"/>
            <w:bottom w:w="0" w:type="dxa"/>
          </w:tblCellMar>
        </w:tblPrEx>
        <w:trPr>
          <w:tblHeader/>
        </w:trPr>
        <w:tc>
          <w:tcPr>
            <w:tcW w:w="2115" w:type="dxa"/>
            <w:tcBorders>
              <w:bottom w:val="single" w:sz="12" w:space="0" w:color="auto"/>
            </w:tcBorders>
            <w:shd w:val="clear" w:color="auto" w:fill="auto"/>
            <w:vAlign w:val="bottom"/>
          </w:tcPr>
          <w:p w:rsidR="00B328F5" w:rsidRPr="00563FE0" w:rsidRDefault="00B328F5" w:rsidP="00B328F5">
            <w:pPr>
              <w:suppressAutoHyphens/>
              <w:spacing w:before="80" w:after="80" w:line="160" w:lineRule="exact"/>
              <w:ind w:right="43"/>
              <w:rPr>
                <w:i/>
                <w:sz w:val="14"/>
                <w:lang w:val="fr-FR"/>
              </w:rPr>
            </w:pPr>
          </w:p>
        </w:tc>
        <w:tc>
          <w:tcPr>
            <w:tcW w:w="774" w:type="dxa"/>
            <w:tcBorders>
              <w:top w:val="single" w:sz="4" w:space="0" w:color="auto"/>
              <w:bottom w:val="single" w:sz="12" w:space="0" w:color="auto"/>
            </w:tcBorders>
            <w:shd w:val="clear" w:color="auto" w:fill="auto"/>
            <w:vAlign w:val="bottom"/>
          </w:tcPr>
          <w:p w:rsidR="00B328F5" w:rsidRPr="00563FE0" w:rsidRDefault="00B328F5" w:rsidP="00B328F5">
            <w:pPr>
              <w:suppressAutoHyphens/>
              <w:spacing w:before="80" w:after="80" w:line="160" w:lineRule="exact"/>
              <w:ind w:right="43"/>
              <w:jc w:val="right"/>
              <w:rPr>
                <w:i/>
                <w:sz w:val="14"/>
                <w:lang w:val="fr-FR"/>
              </w:rPr>
            </w:pPr>
            <w:r>
              <w:rPr>
                <w:i/>
                <w:sz w:val="14"/>
                <w:lang w:val="fr-FR"/>
              </w:rPr>
              <w:t>Femmes</w:t>
            </w:r>
          </w:p>
        </w:tc>
        <w:tc>
          <w:tcPr>
            <w:tcW w:w="666" w:type="dxa"/>
            <w:tcBorders>
              <w:top w:val="single" w:sz="4" w:space="0" w:color="auto"/>
              <w:bottom w:val="single" w:sz="12" w:space="0" w:color="auto"/>
            </w:tcBorders>
            <w:shd w:val="clear" w:color="auto" w:fill="auto"/>
            <w:vAlign w:val="bottom"/>
          </w:tcPr>
          <w:p w:rsidR="00B328F5" w:rsidRPr="00563FE0" w:rsidRDefault="00B328F5" w:rsidP="00B328F5">
            <w:pPr>
              <w:suppressAutoHyphens/>
              <w:spacing w:before="80" w:after="80" w:line="160" w:lineRule="exact"/>
              <w:ind w:right="43"/>
              <w:jc w:val="right"/>
              <w:rPr>
                <w:i/>
                <w:sz w:val="14"/>
                <w:lang w:val="fr-FR"/>
              </w:rPr>
            </w:pPr>
            <w:r>
              <w:rPr>
                <w:i/>
                <w:sz w:val="14"/>
                <w:lang w:val="fr-FR"/>
              </w:rPr>
              <w:t>Hommes</w:t>
            </w:r>
          </w:p>
        </w:tc>
        <w:tc>
          <w:tcPr>
            <w:tcW w:w="135" w:type="dxa"/>
            <w:tcBorders>
              <w:bottom w:val="single" w:sz="12" w:space="0" w:color="auto"/>
            </w:tcBorders>
            <w:shd w:val="clear" w:color="auto" w:fill="auto"/>
            <w:vAlign w:val="bottom"/>
          </w:tcPr>
          <w:p w:rsidR="00B328F5" w:rsidRPr="00563FE0" w:rsidRDefault="00B328F5" w:rsidP="00B328F5">
            <w:pPr>
              <w:suppressAutoHyphens/>
              <w:spacing w:before="80" w:after="80" w:line="160" w:lineRule="exact"/>
              <w:ind w:right="43"/>
              <w:jc w:val="right"/>
              <w:rPr>
                <w:i/>
                <w:sz w:val="14"/>
                <w:lang w:val="fr-FR"/>
              </w:rPr>
            </w:pPr>
          </w:p>
        </w:tc>
        <w:tc>
          <w:tcPr>
            <w:tcW w:w="711" w:type="dxa"/>
            <w:tcBorders>
              <w:top w:val="single" w:sz="4" w:space="0" w:color="auto"/>
              <w:bottom w:val="single" w:sz="12" w:space="0" w:color="auto"/>
            </w:tcBorders>
            <w:shd w:val="clear" w:color="auto" w:fill="auto"/>
            <w:vAlign w:val="bottom"/>
          </w:tcPr>
          <w:p w:rsidR="00B328F5" w:rsidRPr="00563FE0" w:rsidRDefault="00B328F5" w:rsidP="00B328F5">
            <w:pPr>
              <w:suppressAutoHyphens/>
              <w:spacing w:before="80" w:after="80" w:line="160" w:lineRule="exact"/>
              <w:ind w:right="43"/>
              <w:jc w:val="right"/>
              <w:rPr>
                <w:i/>
                <w:sz w:val="14"/>
                <w:lang w:val="fr-FR"/>
              </w:rPr>
            </w:pPr>
            <w:r>
              <w:rPr>
                <w:i/>
                <w:sz w:val="14"/>
                <w:lang w:val="fr-FR"/>
              </w:rPr>
              <w:t>Femmes</w:t>
            </w:r>
          </w:p>
        </w:tc>
        <w:tc>
          <w:tcPr>
            <w:tcW w:w="792" w:type="dxa"/>
            <w:tcBorders>
              <w:top w:val="single" w:sz="4" w:space="0" w:color="auto"/>
              <w:bottom w:val="single" w:sz="12" w:space="0" w:color="auto"/>
            </w:tcBorders>
            <w:shd w:val="clear" w:color="auto" w:fill="auto"/>
            <w:vAlign w:val="bottom"/>
          </w:tcPr>
          <w:p w:rsidR="00B328F5" w:rsidRPr="00563FE0" w:rsidRDefault="00B328F5" w:rsidP="00B328F5">
            <w:pPr>
              <w:suppressAutoHyphens/>
              <w:spacing w:before="80" w:after="80" w:line="160" w:lineRule="exact"/>
              <w:ind w:right="43"/>
              <w:jc w:val="right"/>
              <w:rPr>
                <w:i/>
                <w:sz w:val="14"/>
                <w:lang w:val="fr-FR"/>
              </w:rPr>
            </w:pPr>
            <w:r>
              <w:rPr>
                <w:i/>
                <w:sz w:val="14"/>
                <w:lang w:val="fr-FR"/>
              </w:rPr>
              <w:t>Hommes</w:t>
            </w:r>
          </w:p>
        </w:tc>
        <w:tc>
          <w:tcPr>
            <w:tcW w:w="81" w:type="dxa"/>
            <w:tcBorders>
              <w:bottom w:val="single" w:sz="12" w:space="0" w:color="auto"/>
            </w:tcBorders>
            <w:shd w:val="clear" w:color="auto" w:fill="auto"/>
            <w:vAlign w:val="bottom"/>
          </w:tcPr>
          <w:p w:rsidR="00B328F5" w:rsidRPr="00563FE0" w:rsidRDefault="00B328F5" w:rsidP="00B328F5">
            <w:pPr>
              <w:suppressAutoHyphens/>
              <w:spacing w:before="80" w:after="80" w:line="160" w:lineRule="exact"/>
              <w:ind w:right="43"/>
              <w:jc w:val="right"/>
              <w:rPr>
                <w:i/>
                <w:sz w:val="14"/>
                <w:lang w:val="fr-FR"/>
              </w:rPr>
            </w:pPr>
          </w:p>
        </w:tc>
        <w:tc>
          <w:tcPr>
            <w:tcW w:w="801" w:type="dxa"/>
            <w:tcBorders>
              <w:top w:val="single" w:sz="4" w:space="0" w:color="auto"/>
              <w:bottom w:val="single" w:sz="12" w:space="0" w:color="auto"/>
            </w:tcBorders>
            <w:shd w:val="clear" w:color="auto" w:fill="auto"/>
            <w:vAlign w:val="bottom"/>
          </w:tcPr>
          <w:p w:rsidR="00B328F5" w:rsidRPr="00563FE0" w:rsidRDefault="00B328F5" w:rsidP="00B328F5">
            <w:pPr>
              <w:suppressAutoHyphens/>
              <w:spacing w:before="80" w:after="80" w:line="160" w:lineRule="exact"/>
              <w:ind w:right="43"/>
              <w:jc w:val="right"/>
              <w:rPr>
                <w:i/>
                <w:sz w:val="14"/>
                <w:lang w:val="fr-FR"/>
              </w:rPr>
            </w:pPr>
            <w:r>
              <w:rPr>
                <w:i/>
                <w:sz w:val="14"/>
                <w:lang w:val="fr-FR"/>
              </w:rPr>
              <w:t>Femmes</w:t>
            </w:r>
          </w:p>
        </w:tc>
        <w:tc>
          <w:tcPr>
            <w:tcW w:w="759" w:type="dxa"/>
            <w:tcBorders>
              <w:top w:val="single" w:sz="4" w:space="0" w:color="auto"/>
              <w:bottom w:val="single" w:sz="12" w:space="0" w:color="auto"/>
            </w:tcBorders>
            <w:shd w:val="clear" w:color="auto" w:fill="auto"/>
            <w:vAlign w:val="bottom"/>
          </w:tcPr>
          <w:p w:rsidR="00B328F5" w:rsidRPr="00563FE0" w:rsidRDefault="00B328F5" w:rsidP="00B328F5">
            <w:pPr>
              <w:suppressAutoHyphens/>
              <w:spacing w:before="80" w:after="80" w:line="160" w:lineRule="exact"/>
              <w:ind w:right="43"/>
              <w:jc w:val="right"/>
              <w:rPr>
                <w:i/>
                <w:sz w:val="14"/>
                <w:lang w:val="fr-FR"/>
              </w:rPr>
            </w:pPr>
            <w:r>
              <w:rPr>
                <w:i/>
                <w:sz w:val="14"/>
                <w:lang w:val="fr-FR"/>
              </w:rPr>
              <w:t>Hommes</w:t>
            </w:r>
          </w:p>
        </w:tc>
        <w:tc>
          <w:tcPr>
            <w:tcW w:w="125" w:type="dxa"/>
            <w:tcBorders>
              <w:bottom w:val="single" w:sz="12" w:space="0" w:color="auto"/>
            </w:tcBorders>
            <w:shd w:val="clear" w:color="auto" w:fill="auto"/>
            <w:vAlign w:val="bottom"/>
          </w:tcPr>
          <w:p w:rsidR="00B328F5" w:rsidRPr="00563FE0" w:rsidRDefault="00B328F5" w:rsidP="00B328F5">
            <w:pPr>
              <w:suppressAutoHyphens/>
              <w:spacing w:before="80" w:after="80" w:line="160" w:lineRule="exact"/>
              <w:ind w:right="43"/>
              <w:jc w:val="right"/>
              <w:rPr>
                <w:i/>
                <w:sz w:val="14"/>
                <w:lang w:val="fr-FR"/>
              </w:rPr>
            </w:pPr>
          </w:p>
        </w:tc>
        <w:tc>
          <w:tcPr>
            <w:tcW w:w="821" w:type="dxa"/>
            <w:tcBorders>
              <w:top w:val="single" w:sz="4" w:space="0" w:color="auto"/>
              <w:bottom w:val="single" w:sz="12" w:space="0" w:color="auto"/>
            </w:tcBorders>
            <w:shd w:val="clear" w:color="auto" w:fill="auto"/>
            <w:vAlign w:val="bottom"/>
          </w:tcPr>
          <w:p w:rsidR="00B328F5" w:rsidRPr="00563FE0" w:rsidRDefault="00B328F5" w:rsidP="00B328F5">
            <w:pPr>
              <w:suppressAutoHyphens/>
              <w:spacing w:before="80" w:after="80" w:line="160" w:lineRule="exact"/>
              <w:ind w:right="43"/>
              <w:jc w:val="right"/>
              <w:rPr>
                <w:i/>
                <w:sz w:val="14"/>
                <w:lang w:val="fr-FR"/>
              </w:rPr>
            </w:pPr>
            <w:r>
              <w:rPr>
                <w:i/>
                <w:sz w:val="14"/>
                <w:lang w:val="fr-FR"/>
              </w:rPr>
              <w:t>Femmes</w:t>
            </w:r>
          </w:p>
        </w:tc>
        <w:tc>
          <w:tcPr>
            <w:tcW w:w="821" w:type="dxa"/>
            <w:tcBorders>
              <w:top w:val="single" w:sz="4" w:space="0" w:color="auto"/>
              <w:bottom w:val="single" w:sz="12" w:space="0" w:color="auto"/>
            </w:tcBorders>
            <w:shd w:val="clear" w:color="auto" w:fill="auto"/>
            <w:vAlign w:val="bottom"/>
          </w:tcPr>
          <w:p w:rsidR="00B328F5" w:rsidRPr="00563FE0" w:rsidRDefault="00B328F5" w:rsidP="00B328F5">
            <w:pPr>
              <w:suppressAutoHyphens/>
              <w:spacing w:before="80" w:after="80" w:line="160" w:lineRule="exact"/>
              <w:ind w:right="43"/>
              <w:jc w:val="right"/>
              <w:rPr>
                <w:i/>
                <w:sz w:val="14"/>
                <w:lang w:val="fr-FR"/>
              </w:rPr>
            </w:pPr>
            <w:r>
              <w:rPr>
                <w:i/>
                <w:sz w:val="14"/>
                <w:lang w:val="fr-FR"/>
              </w:rPr>
              <w:t>Hommes</w:t>
            </w:r>
          </w:p>
        </w:tc>
      </w:tr>
      <w:tr w:rsidR="00B328F5" w:rsidRPr="00563FE0">
        <w:tblPrEx>
          <w:tblCellMar>
            <w:top w:w="0" w:type="dxa"/>
            <w:bottom w:w="0" w:type="dxa"/>
          </w:tblCellMar>
        </w:tblPrEx>
        <w:trPr>
          <w:trHeight w:hRule="exact" w:val="115"/>
          <w:tblHeader/>
        </w:trPr>
        <w:tc>
          <w:tcPr>
            <w:tcW w:w="2115" w:type="dxa"/>
            <w:tcBorders>
              <w:top w:val="single" w:sz="12" w:space="0" w:color="auto"/>
            </w:tcBorders>
            <w:shd w:val="clear" w:color="auto" w:fill="auto"/>
            <w:vAlign w:val="bottom"/>
          </w:tcPr>
          <w:p w:rsidR="00B328F5" w:rsidRPr="00563FE0" w:rsidRDefault="00B328F5" w:rsidP="00B328F5">
            <w:pPr>
              <w:suppressAutoHyphens/>
              <w:spacing w:before="40" w:after="40" w:line="210" w:lineRule="exact"/>
              <w:ind w:right="43"/>
              <w:rPr>
                <w:sz w:val="17"/>
                <w:lang w:val="fr-FR"/>
              </w:rPr>
            </w:pPr>
          </w:p>
        </w:tc>
        <w:tc>
          <w:tcPr>
            <w:tcW w:w="774" w:type="dxa"/>
            <w:tcBorders>
              <w:top w:val="single" w:sz="12" w:space="0" w:color="auto"/>
            </w:tcBorders>
            <w:shd w:val="clear" w:color="auto" w:fill="auto"/>
            <w:vAlign w:val="bottom"/>
          </w:tcPr>
          <w:p w:rsidR="00B328F5" w:rsidRPr="00563FE0" w:rsidRDefault="00B328F5" w:rsidP="00B328F5">
            <w:pPr>
              <w:suppressAutoHyphens/>
              <w:spacing w:before="40" w:after="40" w:line="210" w:lineRule="exact"/>
              <w:ind w:right="43"/>
              <w:jc w:val="right"/>
              <w:rPr>
                <w:sz w:val="17"/>
                <w:lang w:val="fr-FR"/>
              </w:rPr>
            </w:pPr>
          </w:p>
        </w:tc>
        <w:tc>
          <w:tcPr>
            <w:tcW w:w="666" w:type="dxa"/>
            <w:tcBorders>
              <w:top w:val="single" w:sz="12" w:space="0" w:color="auto"/>
            </w:tcBorders>
            <w:shd w:val="clear" w:color="auto" w:fill="auto"/>
            <w:vAlign w:val="bottom"/>
          </w:tcPr>
          <w:p w:rsidR="00B328F5" w:rsidRPr="00563FE0" w:rsidRDefault="00B328F5" w:rsidP="00B328F5">
            <w:pPr>
              <w:suppressAutoHyphens/>
              <w:spacing w:before="40" w:after="40" w:line="210" w:lineRule="exact"/>
              <w:ind w:right="43"/>
              <w:jc w:val="right"/>
              <w:rPr>
                <w:sz w:val="17"/>
                <w:lang w:val="fr-FR"/>
              </w:rPr>
            </w:pPr>
          </w:p>
        </w:tc>
        <w:tc>
          <w:tcPr>
            <w:tcW w:w="135" w:type="dxa"/>
            <w:tcBorders>
              <w:top w:val="single" w:sz="12" w:space="0" w:color="auto"/>
            </w:tcBorders>
            <w:shd w:val="clear" w:color="auto" w:fill="auto"/>
            <w:vAlign w:val="bottom"/>
          </w:tcPr>
          <w:p w:rsidR="00B328F5" w:rsidRPr="00563FE0" w:rsidRDefault="00B328F5" w:rsidP="00B328F5">
            <w:pPr>
              <w:suppressAutoHyphens/>
              <w:spacing w:before="40" w:after="40" w:line="210" w:lineRule="exact"/>
              <w:ind w:right="43"/>
              <w:jc w:val="right"/>
              <w:rPr>
                <w:sz w:val="17"/>
                <w:lang w:val="fr-FR"/>
              </w:rPr>
            </w:pPr>
          </w:p>
        </w:tc>
        <w:tc>
          <w:tcPr>
            <w:tcW w:w="711" w:type="dxa"/>
            <w:tcBorders>
              <w:top w:val="single" w:sz="12" w:space="0" w:color="auto"/>
            </w:tcBorders>
            <w:shd w:val="clear" w:color="auto" w:fill="auto"/>
            <w:vAlign w:val="bottom"/>
          </w:tcPr>
          <w:p w:rsidR="00B328F5" w:rsidRPr="00563FE0" w:rsidRDefault="00B328F5" w:rsidP="00B328F5">
            <w:pPr>
              <w:suppressAutoHyphens/>
              <w:spacing w:before="40" w:after="40" w:line="210" w:lineRule="exact"/>
              <w:ind w:right="43"/>
              <w:jc w:val="right"/>
              <w:rPr>
                <w:sz w:val="17"/>
                <w:lang w:val="fr-FR"/>
              </w:rPr>
            </w:pPr>
          </w:p>
        </w:tc>
        <w:tc>
          <w:tcPr>
            <w:tcW w:w="792" w:type="dxa"/>
            <w:tcBorders>
              <w:top w:val="single" w:sz="12" w:space="0" w:color="auto"/>
            </w:tcBorders>
            <w:shd w:val="clear" w:color="auto" w:fill="auto"/>
            <w:vAlign w:val="bottom"/>
          </w:tcPr>
          <w:p w:rsidR="00B328F5" w:rsidRPr="00563FE0" w:rsidRDefault="00B328F5" w:rsidP="00B328F5">
            <w:pPr>
              <w:suppressAutoHyphens/>
              <w:spacing w:before="40" w:after="40" w:line="210" w:lineRule="exact"/>
              <w:ind w:right="43"/>
              <w:jc w:val="right"/>
              <w:rPr>
                <w:sz w:val="17"/>
                <w:lang w:val="fr-FR"/>
              </w:rPr>
            </w:pPr>
          </w:p>
        </w:tc>
        <w:tc>
          <w:tcPr>
            <w:tcW w:w="81" w:type="dxa"/>
            <w:tcBorders>
              <w:top w:val="single" w:sz="12" w:space="0" w:color="auto"/>
            </w:tcBorders>
            <w:shd w:val="clear" w:color="auto" w:fill="auto"/>
            <w:vAlign w:val="bottom"/>
          </w:tcPr>
          <w:p w:rsidR="00B328F5" w:rsidRPr="00563FE0" w:rsidRDefault="00B328F5" w:rsidP="00B328F5">
            <w:pPr>
              <w:suppressAutoHyphens/>
              <w:spacing w:before="40" w:after="40" w:line="210" w:lineRule="exact"/>
              <w:ind w:right="43"/>
              <w:jc w:val="right"/>
              <w:rPr>
                <w:sz w:val="17"/>
                <w:lang w:val="fr-FR"/>
              </w:rPr>
            </w:pPr>
          </w:p>
        </w:tc>
        <w:tc>
          <w:tcPr>
            <w:tcW w:w="801" w:type="dxa"/>
            <w:tcBorders>
              <w:top w:val="single" w:sz="12" w:space="0" w:color="auto"/>
            </w:tcBorders>
            <w:shd w:val="clear" w:color="auto" w:fill="auto"/>
            <w:vAlign w:val="bottom"/>
          </w:tcPr>
          <w:p w:rsidR="00B328F5" w:rsidRPr="00563FE0" w:rsidRDefault="00B328F5" w:rsidP="00B328F5">
            <w:pPr>
              <w:suppressAutoHyphens/>
              <w:spacing w:before="40" w:after="40" w:line="210" w:lineRule="exact"/>
              <w:ind w:right="43"/>
              <w:jc w:val="right"/>
              <w:rPr>
                <w:sz w:val="17"/>
                <w:lang w:val="fr-FR"/>
              </w:rPr>
            </w:pPr>
          </w:p>
        </w:tc>
        <w:tc>
          <w:tcPr>
            <w:tcW w:w="759" w:type="dxa"/>
            <w:tcBorders>
              <w:top w:val="single" w:sz="12" w:space="0" w:color="auto"/>
            </w:tcBorders>
            <w:shd w:val="clear" w:color="auto" w:fill="auto"/>
            <w:vAlign w:val="bottom"/>
          </w:tcPr>
          <w:p w:rsidR="00B328F5" w:rsidRPr="00563FE0" w:rsidRDefault="00B328F5" w:rsidP="00B328F5">
            <w:pPr>
              <w:suppressAutoHyphens/>
              <w:spacing w:before="40" w:after="40" w:line="210" w:lineRule="exact"/>
              <w:ind w:right="43"/>
              <w:jc w:val="right"/>
              <w:rPr>
                <w:sz w:val="17"/>
                <w:lang w:val="fr-FR"/>
              </w:rPr>
            </w:pPr>
          </w:p>
        </w:tc>
        <w:tc>
          <w:tcPr>
            <w:tcW w:w="125" w:type="dxa"/>
            <w:tcBorders>
              <w:top w:val="single" w:sz="12" w:space="0" w:color="auto"/>
            </w:tcBorders>
            <w:shd w:val="clear" w:color="auto" w:fill="auto"/>
            <w:vAlign w:val="bottom"/>
          </w:tcPr>
          <w:p w:rsidR="00B328F5" w:rsidRPr="00563FE0" w:rsidRDefault="00B328F5" w:rsidP="00B328F5">
            <w:pPr>
              <w:suppressAutoHyphens/>
              <w:spacing w:before="40" w:after="40" w:line="210" w:lineRule="exact"/>
              <w:ind w:right="43"/>
              <w:jc w:val="right"/>
              <w:rPr>
                <w:sz w:val="17"/>
                <w:lang w:val="fr-FR"/>
              </w:rPr>
            </w:pPr>
          </w:p>
        </w:tc>
        <w:tc>
          <w:tcPr>
            <w:tcW w:w="821" w:type="dxa"/>
            <w:tcBorders>
              <w:top w:val="single" w:sz="12" w:space="0" w:color="auto"/>
            </w:tcBorders>
            <w:shd w:val="clear" w:color="auto" w:fill="auto"/>
            <w:vAlign w:val="bottom"/>
          </w:tcPr>
          <w:p w:rsidR="00B328F5" w:rsidRPr="00563FE0" w:rsidRDefault="00B328F5" w:rsidP="00B328F5">
            <w:pPr>
              <w:suppressAutoHyphens/>
              <w:spacing w:before="40" w:after="40" w:line="210" w:lineRule="exact"/>
              <w:ind w:right="43"/>
              <w:jc w:val="right"/>
              <w:rPr>
                <w:sz w:val="17"/>
                <w:lang w:val="fr-FR"/>
              </w:rPr>
            </w:pPr>
          </w:p>
        </w:tc>
        <w:tc>
          <w:tcPr>
            <w:tcW w:w="821" w:type="dxa"/>
            <w:tcBorders>
              <w:top w:val="single" w:sz="12" w:space="0" w:color="auto"/>
            </w:tcBorders>
            <w:shd w:val="clear" w:color="auto" w:fill="auto"/>
            <w:vAlign w:val="bottom"/>
          </w:tcPr>
          <w:p w:rsidR="00B328F5" w:rsidRPr="00563FE0" w:rsidRDefault="00B328F5" w:rsidP="00B328F5">
            <w:pPr>
              <w:suppressAutoHyphens/>
              <w:spacing w:before="40" w:after="40" w:line="210" w:lineRule="exact"/>
              <w:ind w:right="43"/>
              <w:jc w:val="right"/>
              <w:rPr>
                <w:sz w:val="17"/>
                <w:lang w:val="fr-FR"/>
              </w:rPr>
            </w:pPr>
          </w:p>
        </w:tc>
      </w:tr>
      <w:tr w:rsidR="00B328F5" w:rsidRPr="00563FE0">
        <w:tblPrEx>
          <w:tblCellMar>
            <w:top w:w="0" w:type="dxa"/>
            <w:bottom w:w="0" w:type="dxa"/>
          </w:tblCellMar>
        </w:tblPrEx>
        <w:tc>
          <w:tcPr>
            <w:tcW w:w="2115" w:type="dxa"/>
            <w:shd w:val="clear" w:color="auto" w:fill="auto"/>
          </w:tcPr>
          <w:p w:rsidR="00B328F5" w:rsidRPr="009D6565" w:rsidRDefault="00B328F5" w:rsidP="00B328F5">
            <w:pPr>
              <w:rPr>
                <w:sz w:val="17"/>
                <w:szCs w:val="17"/>
              </w:rPr>
            </w:pPr>
            <w:r w:rsidRPr="009D6565">
              <w:rPr>
                <w:sz w:val="17"/>
                <w:szCs w:val="17"/>
              </w:rPr>
              <w:t>15-24 ans</w:t>
            </w:r>
          </w:p>
        </w:tc>
        <w:tc>
          <w:tcPr>
            <w:tcW w:w="774"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39,5</w:t>
            </w:r>
          </w:p>
        </w:tc>
        <w:tc>
          <w:tcPr>
            <w:tcW w:w="666"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47,6</w:t>
            </w:r>
          </w:p>
        </w:tc>
        <w:tc>
          <w:tcPr>
            <w:tcW w:w="135"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c>
          <w:tcPr>
            <w:tcW w:w="711"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38,9</w:t>
            </w:r>
          </w:p>
        </w:tc>
        <w:tc>
          <w:tcPr>
            <w:tcW w:w="792"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46,9</w:t>
            </w:r>
          </w:p>
        </w:tc>
        <w:tc>
          <w:tcPr>
            <w:tcW w:w="81"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c>
          <w:tcPr>
            <w:tcW w:w="801"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38,7</w:t>
            </w:r>
          </w:p>
        </w:tc>
        <w:tc>
          <w:tcPr>
            <w:tcW w:w="759"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46,6</w:t>
            </w:r>
          </w:p>
        </w:tc>
        <w:tc>
          <w:tcPr>
            <w:tcW w:w="125"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c>
          <w:tcPr>
            <w:tcW w:w="821"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37,5</w:t>
            </w:r>
          </w:p>
        </w:tc>
        <w:tc>
          <w:tcPr>
            <w:tcW w:w="821"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44,2</w:t>
            </w:r>
          </w:p>
        </w:tc>
      </w:tr>
      <w:tr w:rsidR="00B328F5" w:rsidRPr="00563FE0">
        <w:tblPrEx>
          <w:tblCellMar>
            <w:top w:w="0" w:type="dxa"/>
            <w:bottom w:w="0" w:type="dxa"/>
          </w:tblCellMar>
        </w:tblPrEx>
        <w:tc>
          <w:tcPr>
            <w:tcW w:w="2115" w:type="dxa"/>
            <w:shd w:val="clear" w:color="auto" w:fill="auto"/>
          </w:tcPr>
          <w:p w:rsidR="00B328F5" w:rsidRPr="009D6565" w:rsidRDefault="00B328F5" w:rsidP="00B328F5">
            <w:pPr>
              <w:rPr>
                <w:sz w:val="17"/>
                <w:szCs w:val="17"/>
              </w:rPr>
            </w:pPr>
            <w:r w:rsidRPr="009D6565">
              <w:rPr>
                <w:sz w:val="17"/>
                <w:szCs w:val="17"/>
              </w:rPr>
              <w:t>25-54 ans</w:t>
            </w:r>
          </w:p>
        </w:tc>
        <w:tc>
          <w:tcPr>
            <w:tcW w:w="774"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80,6</w:t>
            </w:r>
          </w:p>
        </w:tc>
        <w:tc>
          <w:tcPr>
            <w:tcW w:w="666"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92,2</w:t>
            </w:r>
          </w:p>
        </w:tc>
        <w:tc>
          <w:tcPr>
            <w:tcW w:w="135"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c>
          <w:tcPr>
            <w:tcW w:w="711"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81.8</w:t>
            </w:r>
          </w:p>
        </w:tc>
        <w:tc>
          <w:tcPr>
            <w:tcW w:w="792"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92,4</w:t>
            </w:r>
          </w:p>
        </w:tc>
        <w:tc>
          <w:tcPr>
            <w:tcW w:w="81"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c>
          <w:tcPr>
            <w:tcW w:w="801"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82,7</w:t>
            </w:r>
          </w:p>
        </w:tc>
        <w:tc>
          <w:tcPr>
            <w:tcW w:w="759"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92,9</w:t>
            </w:r>
          </w:p>
        </w:tc>
        <w:tc>
          <w:tcPr>
            <w:tcW w:w="125"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c>
          <w:tcPr>
            <w:tcW w:w="821"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82,7</w:t>
            </w:r>
          </w:p>
        </w:tc>
        <w:tc>
          <w:tcPr>
            <w:tcW w:w="821"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92,8</w:t>
            </w:r>
          </w:p>
        </w:tc>
      </w:tr>
      <w:tr w:rsidR="00B328F5" w:rsidRPr="00563FE0">
        <w:tblPrEx>
          <w:tblCellMar>
            <w:top w:w="0" w:type="dxa"/>
            <w:bottom w:w="0" w:type="dxa"/>
          </w:tblCellMar>
        </w:tblPrEx>
        <w:tc>
          <w:tcPr>
            <w:tcW w:w="2115" w:type="dxa"/>
            <w:shd w:val="clear" w:color="auto" w:fill="auto"/>
          </w:tcPr>
          <w:p w:rsidR="00B328F5" w:rsidRPr="009D6565" w:rsidRDefault="00B328F5" w:rsidP="00B328F5">
            <w:pPr>
              <w:rPr>
                <w:sz w:val="17"/>
                <w:szCs w:val="17"/>
              </w:rPr>
            </w:pPr>
            <w:r w:rsidRPr="009D6565">
              <w:rPr>
                <w:sz w:val="17"/>
                <w:szCs w:val="17"/>
              </w:rPr>
              <w:t>55-64 ans</w:t>
            </w:r>
          </w:p>
        </w:tc>
        <w:tc>
          <w:tcPr>
            <w:tcW w:w="774"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44,8</w:t>
            </w:r>
          </w:p>
        </w:tc>
        <w:tc>
          <w:tcPr>
            <w:tcW w:w="666"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62,8</w:t>
            </w:r>
          </w:p>
        </w:tc>
        <w:tc>
          <w:tcPr>
            <w:tcW w:w="135"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c>
          <w:tcPr>
            <w:tcW w:w="711"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46,1</w:t>
            </w:r>
          </w:p>
        </w:tc>
        <w:tc>
          <w:tcPr>
            <w:tcW w:w="792"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62,4</w:t>
            </w:r>
          </w:p>
        </w:tc>
        <w:tc>
          <w:tcPr>
            <w:tcW w:w="81"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c>
          <w:tcPr>
            <w:tcW w:w="801"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45,1</w:t>
            </w:r>
          </w:p>
        </w:tc>
        <w:tc>
          <w:tcPr>
            <w:tcW w:w="759"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62,7</w:t>
            </w:r>
          </w:p>
        </w:tc>
        <w:tc>
          <w:tcPr>
            <w:tcW w:w="125"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c>
          <w:tcPr>
            <w:tcW w:w="821"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46,3</w:t>
            </w:r>
          </w:p>
        </w:tc>
        <w:tc>
          <w:tcPr>
            <w:tcW w:w="821"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62,4</w:t>
            </w:r>
          </w:p>
        </w:tc>
      </w:tr>
      <w:tr w:rsidR="00B328F5" w:rsidRPr="00563FE0">
        <w:tblPrEx>
          <w:tblCellMar>
            <w:top w:w="0" w:type="dxa"/>
            <w:bottom w:w="0" w:type="dxa"/>
          </w:tblCellMar>
        </w:tblPrEx>
        <w:tc>
          <w:tcPr>
            <w:tcW w:w="2115" w:type="dxa"/>
            <w:shd w:val="clear" w:color="auto" w:fill="auto"/>
          </w:tcPr>
          <w:p w:rsidR="00B328F5" w:rsidRPr="009D6565" w:rsidRDefault="00B328F5" w:rsidP="00B328F5">
            <w:pPr>
              <w:rPr>
                <w:sz w:val="17"/>
                <w:szCs w:val="17"/>
              </w:rPr>
            </w:pPr>
            <w:r w:rsidRPr="009D6565">
              <w:rPr>
                <w:sz w:val="17"/>
                <w:szCs w:val="17"/>
              </w:rPr>
              <w:t>65 ans et plus</w:t>
            </w:r>
          </w:p>
        </w:tc>
        <w:tc>
          <w:tcPr>
            <w:tcW w:w="774"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12,4</w:t>
            </w:r>
          </w:p>
        </w:tc>
        <w:tc>
          <w:tcPr>
            <w:tcW w:w="666"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25,6</w:t>
            </w:r>
          </w:p>
        </w:tc>
        <w:tc>
          <w:tcPr>
            <w:tcW w:w="135"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c>
          <w:tcPr>
            <w:tcW w:w="711"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13,2</w:t>
            </w:r>
          </w:p>
        </w:tc>
        <w:tc>
          <w:tcPr>
            <w:tcW w:w="792"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24,6</w:t>
            </w:r>
          </w:p>
        </w:tc>
        <w:tc>
          <w:tcPr>
            <w:tcW w:w="81"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c>
          <w:tcPr>
            <w:tcW w:w="801"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13,2</w:t>
            </w:r>
          </w:p>
        </w:tc>
        <w:tc>
          <w:tcPr>
            <w:tcW w:w="759"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24,6</w:t>
            </w:r>
          </w:p>
        </w:tc>
        <w:tc>
          <w:tcPr>
            <w:tcW w:w="125"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c>
          <w:tcPr>
            <w:tcW w:w="821"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13,8</w:t>
            </w:r>
          </w:p>
        </w:tc>
        <w:tc>
          <w:tcPr>
            <w:tcW w:w="821"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24,6</w:t>
            </w:r>
          </w:p>
        </w:tc>
      </w:tr>
      <w:tr w:rsidR="00B328F5" w:rsidRPr="00563FE0">
        <w:tblPrEx>
          <w:tblCellMar>
            <w:top w:w="0" w:type="dxa"/>
            <w:bottom w:w="0" w:type="dxa"/>
          </w:tblCellMar>
        </w:tblPrEx>
        <w:tc>
          <w:tcPr>
            <w:tcW w:w="2115" w:type="dxa"/>
            <w:shd w:val="clear" w:color="auto" w:fill="auto"/>
          </w:tcPr>
          <w:p w:rsidR="00B328F5" w:rsidRPr="009D6565" w:rsidRDefault="00B328F5" w:rsidP="00B328F5">
            <w:pPr>
              <w:rPr>
                <w:sz w:val="17"/>
                <w:szCs w:val="17"/>
              </w:rPr>
            </w:pPr>
            <w:r w:rsidRPr="009D6565">
              <w:rPr>
                <w:sz w:val="17"/>
                <w:szCs w:val="17"/>
              </w:rPr>
              <w:t>15-65 ans</w:t>
            </w:r>
          </w:p>
        </w:tc>
        <w:tc>
          <w:tcPr>
            <w:tcW w:w="774"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67</w:t>
            </w:r>
          </w:p>
        </w:tc>
        <w:tc>
          <w:tcPr>
            <w:tcW w:w="666"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79</w:t>
            </w:r>
          </w:p>
        </w:tc>
        <w:tc>
          <w:tcPr>
            <w:tcW w:w="135"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c>
          <w:tcPr>
            <w:tcW w:w="711"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67,9</w:t>
            </w:r>
          </w:p>
        </w:tc>
        <w:tc>
          <w:tcPr>
            <w:tcW w:w="792"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79</w:t>
            </w:r>
          </w:p>
        </w:tc>
        <w:tc>
          <w:tcPr>
            <w:tcW w:w="81"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c>
          <w:tcPr>
            <w:tcW w:w="801"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68,4</w:t>
            </w:r>
          </w:p>
        </w:tc>
        <w:tc>
          <w:tcPr>
            <w:tcW w:w="759"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79,5</w:t>
            </w:r>
          </w:p>
        </w:tc>
        <w:tc>
          <w:tcPr>
            <w:tcW w:w="125"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c>
          <w:tcPr>
            <w:tcW w:w="821"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68,6</w:t>
            </w:r>
          </w:p>
        </w:tc>
        <w:tc>
          <w:tcPr>
            <w:tcW w:w="821"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79</w:t>
            </w:r>
          </w:p>
        </w:tc>
      </w:tr>
      <w:tr w:rsidR="00B328F5" w:rsidRPr="00563FE0">
        <w:tblPrEx>
          <w:tblCellMar>
            <w:top w:w="0" w:type="dxa"/>
            <w:bottom w:w="0" w:type="dxa"/>
          </w:tblCellMar>
        </w:tblPrEx>
        <w:tc>
          <w:tcPr>
            <w:tcW w:w="2115" w:type="dxa"/>
            <w:tcBorders>
              <w:bottom w:val="single" w:sz="12" w:space="0" w:color="auto"/>
            </w:tcBorders>
            <w:shd w:val="clear" w:color="auto" w:fill="auto"/>
          </w:tcPr>
          <w:p w:rsidR="00B328F5" w:rsidRPr="009D6565" w:rsidRDefault="00B328F5" w:rsidP="00B328F5">
            <w:pPr>
              <w:rPr>
                <w:sz w:val="17"/>
                <w:szCs w:val="17"/>
              </w:rPr>
            </w:pPr>
            <w:r w:rsidRPr="009D6565">
              <w:rPr>
                <w:sz w:val="17"/>
                <w:szCs w:val="17"/>
              </w:rPr>
              <w:t>Total (plus de 15 ans)</w:t>
            </w:r>
          </w:p>
        </w:tc>
        <w:tc>
          <w:tcPr>
            <w:tcW w:w="774" w:type="dxa"/>
            <w:tcBorders>
              <w:bottom w:val="single" w:sz="12" w:space="0" w:color="auto"/>
            </w:tcBorders>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54,8</w:t>
            </w:r>
          </w:p>
        </w:tc>
        <w:tc>
          <w:tcPr>
            <w:tcW w:w="666" w:type="dxa"/>
            <w:tcBorders>
              <w:bottom w:val="single" w:sz="12" w:space="0" w:color="auto"/>
            </w:tcBorders>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69,7</w:t>
            </w:r>
          </w:p>
        </w:tc>
        <w:tc>
          <w:tcPr>
            <w:tcW w:w="135" w:type="dxa"/>
            <w:tcBorders>
              <w:bottom w:val="single" w:sz="12" w:space="0" w:color="auto"/>
            </w:tcBorders>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c>
          <w:tcPr>
            <w:tcW w:w="711" w:type="dxa"/>
            <w:tcBorders>
              <w:bottom w:val="single" w:sz="12" w:space="0" w:color="auto"/>
            </w:tcBorders>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55,6</w:t>
            </w:r>
          </w:p>
        </w:tc>
        <w:tc>
          <w:tcPr>
            <w:tcW w:w="792" w:type="dxa"/>
            <w:tcBorders>
              <w:bottom w:val="single" w:sz="12" w:space="0" w:color="auto"/>
            </w:tcBorders>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69,4</w:t>
            </w:r>
          </w:p>
        </w:tc>
        <w:tc>
          <w:tcPr>
            <w:tcW w:w="81" w:type="dxa"/>
            <w:tcBorders>
              <w:bottom w:val="single" w:sz="12" w:space="0" w:color="auto"/>
            </w:tcBorders>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c>
          <w:tcPr>
            <w:tcW w:w="801" w:type="dxa"/>
            <w:tcBorders>
              <w:bottom w:val="single" w:sz="12" w:space="0" w:color="auto"/>
            </w:tcBorders>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55,8</w:t>
            </w:r>
          </w:p>
        </w:tc>
        <w:tc>
          <w:tcPr>
            <w:tcW w:w="759" w:type="dxa"/>
            <w:tcBorders>
              <w:bottom w:val="single" w:sz="12" w:space="0" w:color="auto"/>
            </w:tcBorders>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69,7</w:t>
            </w:r>
          </w:p>
        </w:tc>
        <w:tc>
          <w:tcPr>
            <w:tcW w:w="125" w:type="dxa"/>
            <w:tcBorders>
              <w:bottom w:val="single" w:sz="12" w:space="0" w:color="auto"/>
            </w:tcBorders>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c>
          <w:tcPr>
            <w:tcW w:w="821" w:type="dxa"/>
            <w:tcBorders>
              <w:bottom w:val="single" w:sz="12" w:space="0" w:color="auto"/>
            </w:tcBorders>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56,1</w:t>
            </w:r>
          </w:p>
        </w:tc>
        <w:tc>
          <w:tcPr>
            <w:tcW w:w="821" w:type="dxa"/>
            <w:tcBorders>
              <w:bottom w:val="single" w:sz="12" w:space="0" w:color="auto"/>
            </w:tcBorders>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69,3</w:t>
            </w:r>
          </w:p>
        </w:tc>
      </w:tr>
    </w:tbl>
    <w:p w:rsidR="00B328F5" w:rsidRPr="00A158E0" w:rsidRDefault="00B328F5" w:rsidP="00B328F5">
      <w:pPr>
        <w:pStyle w:val="SingleTxt"/>
        <w:spacing w:after="0" w:line="120" w:lineRule="exact"/>
        <w:rPr>
          <w:bCs/>
          <w:sz w:val="10"/>
          <w:lang w:val="fr-FR"/>
        </w:rPr>
      </w:pPr>
    </w:p>
    <w:p w:rsidR="00B328F5" w:rsidRPr="00A158E0" w:rsidRDefault="00B328F5" w:rsidP="00B328F5">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sz w:val="17"/>
          <w:szCs w:val="17"/>
          <w:lang w:val="fr-FR"/>
        </w:rPr>
      </w:pPr>
      <w:r>
        <w:rPr>
          <w:lang w:val="fr-FR"/>
        </w:rPr>
        <w:tab/>
      </w:r>
      <w:r>
        <w:rPr>
          <w:lang w:val="fr-FR"/>
        </w:rPr>
        <w:tab/>
      </w:r>
      <w:r w:rsidRPr="00A158E0">
        <w:rPr>
          <w:sz w:val="17"/>
          <w:szCs w:val="17"/>
          <w:lang w:val="fr-FR"/>
        </w:rPr>
        <w:t>Source</w:t>
      </w:r>
      <w:r w:rsidRPr="00A158E0">
        <w:rPr>
          <w:i w:val="0"/>
          <w:sz w:val="17"/>
          <w:szCs w:val="17"/>
          <w:lang w:val="fr-FR"/>
        </w:rPr>
        <w:t xml:space="preserve"> : Institut national de statistique, enquête sur la main-d</w:t>
      </w:r>
      <w:r w:rsidRPr="00A158E0">
        <w:rPr>
          <w:rFonts w:hint="eastAsia"/>
          <w:i w:val="0"/>
          <w:sz w:val="17"/>
          <w:szCs w:val="17"/>
          <w:lang w:val="fr-FR"/>
        </w:rPr>
        <w:t>’</w:t>
      </w:r>
      <w:r w:rsidRPr="00A158E0">
        <w:rPr>
          <w:i w:val="0"/>
          <w:sz w:val="17"/>
          <w:szCs w:val="17"/>
          <w:lang w:val="fr-FR"/>
        </w:rPr>
        <w:t>oeuvre</w:t>
      </w:r>
    </w:p>
    <w:p w:rsidR="00B328F5" w:rsidRPr="00A158E0" w:rsidRDefault="00B328F5" w:rsidP="00B328F5">
      <w:pPr>
        <w:pStyle w:val="SingleTxt"/>
        <w:spacing w:after="0" w:line="120" w:lineRule="exact"/>
        <w:rPr>
          <w:sz w:val="10"/>
          <w:lang w:val="fr-FR"/>
        </w:rPr>
      </w:pPr>
    </w:p>
    <w:p w:rsidR="00B328F5" w:rsidRPr="00281B96" w:rsidRDefault="00B328F5" w:rsidP="00B328F5">
      <w:pPr>
        <w:pStyle w:val="SingleTxt"/>
        <w:rPr>
          <w:lang w:val="fr-FR"/>
        </w:rPr>
      </w:pPr>
      <w:r>
        <w:rPr>
          <w:lang w:val="fr-FR"/>
        </w:rPr>
        <w:tab/>
      </w:r>
      <w:r w:rsidRPr="00281B96">
        <w:rPr>
          <w:lang w:val="fr-FR"/>
        </w:rPr>
        <w:t>Les données de l</w:t>
      </w:r>
      <w:r>
        <w:rPr>
          <w:rFonts w:hint="eastAsia"/>
          <w:lang w:val="fr-FR"/>
        </w:rPr>
        <w:t>’</w:t>
      </w:r>
      <w:r w:rsidRPr="00281B96">
        <w:rPr>
          <w:lang w:val="fr-FR"/>
        </w:rPr>
        <w:t>Eurostat pour les années de référence 2004 et 2007 confirment que le taux d</w:t>
      </w:r>
      <w:r>
        <w:rPr>
          <w:rFonts w:hint="eastAsia"/>
          <w:lang w:val="fr-FR"/>
        </w:rPr>
        <w:t>’</w:t>
      </w:r>
      <w:r w:rsidRPr="00281B96">
        <w:rPr>
          <w:lang w:val="fr-FR"/>
        </w:rPr>
        <w:t>activité Portugal est plus élevé que la moyenne des 25</w:t>
      </w:r>
      <w:r>
        <w:rPr>
          <w:lang w:val="fr-FR"/>
        </w:rPr>
        <w:t> </w:t>
      </w:r>
      <w:r w:rsidRPr="00281B96">
        <w:rPr>
          <w:lang w:val="fr-FR"/>
        </w:rPr>
        <w:t>membres de l</w:t>
      </w:r>
      <w:r>
        <w:rPr>
          <w:rFonts w:hint="eastAsia"/>
          <w:lang w:val="fr-FR"/>
        </w:rPr>
        <w:t>’</w:t>
      </w:r>
      <w:r>
        <w:rPr>
          <w:lang w:val="fr-FR"/>
        </w:rPr>
        <w:t>Union europ</w:t>
      </w:r>
      <w:r w:rsidRPr="00281B96">
        <w:rPr>
          <w:lang w:val="fr-FR"/>
        </w:rPr>
        <w:t>éenne, en particulier pour les femmes. D</w:t>
      </w:r>
      <w:r>
        <w:rPr>
          <w:rFonts w:hint="eastAsia"/>
          <w:lang w:val="fr-FR"/>
        </w:rPr>
        <w:t>’</w:t>
      </w:r>
      <w:r w:rsidRPr="00281B96">
        <w:rPr>
          <w:lang w:val="fr-FR"/>
        </w:rPr>
        <w:t>après ces données, l</w:t>
      </w:r>
      <w:r>
        <w:rPr>
          <w:rFonts w:hint="eastAsia"/>
          <w:lang w:val="fr-FR"/>
        </w:rPr>
        <w:t>’</w:t>
      </w:r>
      <w:r w:rsidRPr="00281B96">
        <w:rPr>
          <w:lang w:val="fr-FR"/>
        </w:rPr>
        <w:t>augmentatio</w:t>
      </w:r>
      <w:r>
        <w:rPr>
          <w:lang w:val="fr-FR"/>
        </w:rPr>
        <w:t>n du taux d</w:t>
      </w:r>
      <w:r>
        <w:rPr>
          <w:rFonts w:hint="eastAsia"/>
          <w:lang w:val="fr-FR"/>
        </w:rPr>
        <w:t>’</w:t>
      </w:r>
      <w:r>
        <w:rPr>
          <w:lang w:val="fr-FR"/>
        </w:rPr>
        <w:t>activité enregistré</w:t>
      </w:r>
      <w:r w:rsidRPr="00281B96">
        <w:rPr>
          <w:lang w:val="fr-FR"/>
        </w:rPr>
        <w:t xml:space="preserve"> entre 2004 et 2007 tient surtout à l</w:t>
      </w:r>
      <w:r>
        <w:rPr>
          <w:rFonts w:hint="eastAsia"/>
          <w:lang w:val="fr-FR"/>
        </w:rPr>
        <w:t>’</w:t>
      </w:r>
      <w:r w:rsidRPr="00281B96">
        <w:rPr>
          <w:lang w:val="fr-FR"/>
        </w:rPr>
        <w:t>augmentation du taux d</w:t>
      </w:r>
      <w:r>
        <w:rPr>
          <w:rFonts w:hint="eastAsia"/>
          <w:lang w:val="fr-FR"/>
        </w:rPr>
        <w:t>’</w:t>
      </w:r>
      <w:r w:rsidRPr="00281B96">
        <w:rPr>
          <w:lang w:val="fr-FR"/>
        </w:rPr>
        <w:t>activité des femmes, qui a plus que compensé la légère baisse du taux d</w:t>
      </w:r>
      <w:r>
        <w:rPr>
          <w:rFonts w:hint="eastAsia"/>
          <w:lang w:val="fr-FR"/>
        </w:rPr>
        <w:t>’</w:t>
      </w:r>
      <w:r w:rsidRPr="00281B96">
        <w:rPr>
          <w:lang w:val="fr-FR"/>
        </w:rPr>
        <w:t xml:space="preserve">activité des hommes </w:t>
      </w:r>
      <w:r>
        <w:rPr>
          <w:lang w:val="fr-FR"/>
        </w:rPr>
        <w:t xml:space="preserve">survenue </w:t>
      </w:r>
      <w:r w:rsidRPr="00281B96">
        <w:rPr>
          <w:lang w:val="fr-FR"/>
        </w:rPr>
        <w:t>pendant la même période.</w:t>
      </w:r>
    </w:p>
    <w:p w:rsidR="00B328F5" w:rsidRPr="00281B96" w:rsidRDefault="00B328F5" w:rsidP="00B328F5">
      <w:pPr>
        <w:pStyle w:val="SingleTxt"/>
        <w:rPr>
          <w:lang w:val="fr-FR"/>
        </w:rPr>
      </w:pPr>
      <w:r>
        <w:rPr>
          <w:lang w:val="fr-FR"/>
        </w:rPr>
        <w:tab/>
      </w:r>
      <w:r w:rsidRPr="00281B96">
        <w:rPr>
          <w:lang w:val="fr-FR"/>
        </w:rPr>
        <w:t>Le taux d</w:t>
      </w:r>
      <w:r>
        <w:rPr>
          <w:rFonts w:hint="eastAsia"/>
          <w:lang w:val="fr-FR"/>
        </w:rPr>
        <w:t>’</w:t>
      </w:r>
      <w:r w:rsidRPr="00281B96">
        <w:rPr>
          <w:lang w:val="fr-FR"/>
        </w:rPr>
        <w:t>emploi des femmes (âgées de 15 à 64 ans) s</w:t>
      </w:r>
      <w:r>
        <w:rPr>
          <w:rFonts w:hint="eastAsia"/>
          <w:lang w:val="fr-FR"/>
        </w:rPr>
        <w:t>’</w:t>
      </w:r>
      <w:r w:rsidRPr="00281B96">
        <w:rPr>
          <w:lang w:val="fr-FR"/>
        </w:rPr>
        <w:t>est stabilisé entre 2004 et le premier semestre de 2007 à 61,7 %, alors que le taux d</w:t>
      </w:r>
      <w:r>
        <w:rPr>
          <w:rFonts w:hint="eastAsia"/>
          <w:lang w:val="fr-FR"/>
        </w:rPr>
        <w:t>’</w:t>
      </w:r>
      <w:r w:rsidRPr="00281B96">
        <w:rPr>
          <w:lang w:val="fr-FR"/>
        </w:rPr>
        <w:t>emploi des hommes a baissé (74,1 % en 2004 contre 73,6 % pendant le premier semestre de 2007).</w:t>
      </w:r>
    </w:p>
    <w:p w:rsidR="00B328F5" w:rsidRPr="00281B96" w:rsidRDefault="00B328F5" w:rsidP="00B328F5">
      <w:pPr>
        <w:pStyle w:val="SingleTxt"/>
        <w:rPr>
          <w:lang w:val="fr-FR"/>
        </w:rPr>
      </w:pPr>
      <w:r>
        <w:rPr>
          <w:lang w:val="fr-FR"/>
        </w:rPr>
        <w:tab/>
      </w:r>
      <w:r w:rsidRPr="00281B96">
        <w:rPr>
          <w:lang w:val="fr-FR"/>
        </w:rPr>
        <w:t>L</w:t>
      </w:r>
      <w:r>
        <w:rPr>
          <w:rFonts w:hint="eastAsia"/>
          <w:lang w:val="fr-FR"/>
        </w:rPr>
        <w:t>’</w:t>
      </w:r>
      <w:r w:rsidRPr="00281B96">
        <w:rPr>
          <w:lang w:val="fr-FR"/>
        </w:rPr>
        <w:t>écart entre les taux d</w:t>
      </w:r>
      <w:r>
        <w:rPr>
          <w:rFonts w:hint="eastAsia"/>
          <w:lang w:val="fr-FR"/>
        </w:rPr>
        <w:t>’</w:t>
      </w:r>
      <w:r w:rsidRPr="00281B96">
        <w:rPr>
          <w:lang w:val="fr-FR"/>
        </w:rPr>
        <w:t xml:space="preserve">emploi des </w:t>
      </w:r>
      <w:r>
        <w:rPr>
          <w:lang w:val="fr-FR"/>
        </w:rPr>
        <w:t>h</w:t>
      </w:r>
      <w:r w:rsidRPr="00281B96">
        <w:rPr>
          <w:lang w:val="fr-FR"/>
        </w:rPr>
        <w:t>ommes</w:t>
      </w:r>
      <w:r>
        <w:rPr>
          <w:lang w:val="fr-FR"/>
        </w:rPr>
        <w:t xml:space="preserve"> et</w:t>
      </w:r>
      <w:r w:rsidRPr="00281B96">
        <w:rPr>
          <w:lang w:val="fr-FR"/>
        </w:rPr>
        <w:t xml:space="preserve"> des femmes a également baissé, mais moins rapidement que le taux d</w:t>
      </w:r>
      <w:r>
        <w:rPr>
          <w:rFonts w:hint="eastAsia"/>
          <w:lang w:val="fr-FR"/>
        </w:rPr>
        <w:t>’</w:t>
      </w:r>
      <w:r w:rsidRPr="00281B96">
        <w:rPr>
          <w:lang w:val="fr-FR"/>
        </w:rPr>
        <w:t>activité. Toutefois, dans les deux cas, les taux portugais sont supérieurs à la moyenne européenne et aux objectifs fixés pour le taux d</w:t>
      </w:r>
      <w:r>
        <w:rPr>
          <w:rFonts w:hint="eastAsia"/>
          <w:lang w:val="fr-FR"/>
        </w:rPr>
        <w:t>’</w:t>
      </w:r>
      <w:r w:rsidRPr="00281B96">
        <w:rPr>
          <w:lang w:val="fr-FR"/>
        </w:rPr>
        <w:t>emploi des femmes dans l</w:t>
      </w:r>
      <w:r>
        <w:rPr>
          <w:rFonts w:hint="eastAsia"/>
          <w:lang w:val="fr-FR"/>
        </w:rPr>
        <w:t>’</w:t>
      </w:r>
      <w:r>
        <w:rPr>
          <w:lang w:val="fr-FR"/>
        </w:rPr>
        <w:t>Union europ</w:t>
      </w:r>
      <w:r w:rsidRPr="00281B96">
        <w:rPr>
          <w:lang w:val="fr-FR"/>
        </w:rPr>
        <w:t>éenne, à savoir 57 % en 2005 et 60 % en 2010.</w:t>
      </w:r>
    </w:p>
    <w:p w:rsidR="00B328F5" w:rsidRPr="004239B4" w:rsidRDefault="00B328F5" w:rsidP="00B328F5">
      <w:pPr>
        <w:pStyle w:val="SingleTxt"/>
        <w:spacing w:after="0" w:line="120" w:lineRule="exact"/>
        <w:rPr>
          <w:sz w:val="10"/>
          <w:lang w:val="fr-FR"/>
        </w:rPr>
      </w:pPr>
    </w:p>
    <w:p w:rsidR="00B328F5" w:rsidRPr="00281B96" w:rsidRDefault="00B328F5" w:rsidP="00B328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281B96">
        <w:rPr>
          <w:lang w:val="fr-FR"/>
        </w:rPr>
        <w:t>Taux d</w:t>
      </w:r>
      <w:r>
        <w:rPr>
          <w:rFonts w:hint="eastAsia"/>
          <w:lang w:val="fr-FR"/>
        </w:rPr>
        <w:t>’</w:t>
      </w:r>
      <w:r w:rsidRPr="00281B96">
        <w:rPr>
          <w:lang w:val="fr-FR"/>
        </w:rPr>
        <w:t>emploi par groupe d</w:t>
      </w:r>
      <w:r>
        <w:rPr>
          <w:rFonts w:hint="eastAsia"/>
          <w:lang w:val="fr-FR"/>
        </w:rPr>
        <w:t>’</w:t>
      </w:r>
      <w:r w:rsidRPr="00281B96">
        <w:rPr>
          <w:lang w:val="fr-FR"/>
        </w:rPr>
        <w:t>âge et par sexe, 2004-2007 (premier semestre)</w:t>
      </w:r>
    </w:p>
    <w:p w:rsidR="00B328F5" w:rsidRPr="004239B4" w:rsidRDefault="00B328F5" w:rsidP="00B328F5">
      <w:pPr>
        <w:pStyle w:val="SingleTxt"/>
        <w:spacing w:after="0" w:line="120" w:lineRule="exact"/>
        <w:rPr>
          <w:b/>
          <w:bCs/>
          <w:sz w:val="10"/>
          <w:lang w:val="fr-FR"/>
        </w:rPr>
      </w:pPr>
    </w:p>
    <w:tbl>
      <w:tblPr>
        <w:tblW w:w="8619" w:type="dxa"/>
        <w:tblInd w:w="1233" w:type="dxa"/>
        <w:tblLayout w:type="fixed"/>
        <w:tblCellMar>
          <w:left w:w="0" w:type="dxa"/>
          <w:right w:w="0" w:type="dxa"/>
        </w:tblCellMar>
        <w:tblLook w:val="0000" w:firstRow="0" w:lastRow="0" w:firstColumn="0" w:lastColumn="0" w:noHBand="0" w:noVBand="0"/>
      </w:tblPr>
      <w:tblGrid>
        <w:gridCol w:w="1707"/>
        <w:gridCol w:w="945"/>
        <w:gridCol w:w="630"/>
        <w:gridCol w:w="105"/>
        <w:gridCol w:w="840"/>
        <w:gridCol w:w="840"/>
        <w:gridCol w:w="105"/>
        <w:gridCol w:w="840"/>
        <w:gridCol w:w="840"/>
        <w:gridCol w:w="125"/>
        <w:gridCol w:w="821"/>
        <w:gridCol w:w="821"/>
      </w:tblGrid>
      <w:tr w:rsidR="00B328F5" w:rsidRPr="00563FE0">
        <w:tblPrEx>
          <w:tblCellMar>
            <w:top w:w="0" w:type="dxa"/>
            <w:bottom w:w="0" w:type="dxa"/>
          </w:tblCellMar>
        </w:tblPrEx>
        <w:trPr>
          <w:tblHeader/>
        </w:trPr>
        <w:tc>
          <w:tcPr>
            <w:tcW w:w="1707" w:type="dxa"/>
            <w:tcBorders>
              <w:top w:val="single" w:sz="4" w:space="0" w:color="auto"/>
            </w:tcBorders>
            <w:shd w:val="clear" w:color="auto" w:fill="auto"/>
            <w:vAlign w:val="bottom"/>
          </w:tcPr>
          <w:p w:rsidR="00B328F5" w:rsidRPr="00563FE0" w:rsidRDefault="00B328F5" w:rsidP="00B328F5">
            <w:pPr>
              <w:suppressAutoHyphens/>
              <w:spacing w:before="80" w:after="80" w:line="160" w:lineRule="exact"/>
              <w:ind w:right="43"/>
              <w:rPr>
                <w:i/>
                <w:sz w:val="14"/>
                <w:lang w:val="fr-FR"/>
              </w:rPr>
            </w:pPr>
          </w:p>
        </w:tc>
        <w:tc>
          <w:tcPr>
            <w:tcW w:w="1575" w:type="dxa"/>
            <w:gridSpan w:val="2"/>
            <w:tcBorders>
              <w:top w:val="single" w:sz="4" w:space="0" w:color="auto"/>
              <w:bottom w:val="single" w:sz="4" w:space="0" w:color="auto"/>
            </w:tcBorders>
            <w:shd w:val="clear" w:color="auto" w:fill="auto"/>
            <w:vAlign w:val="bottom"/>
          </w:tcPr>
          <w:p w:rsidR="00B328F5" w:rsidRPr="00563FE0" w:rsidRDefault="00B328F5" w:rsidP="00B328F5">
            <w:pPr>
              <w:suppressAutoHyphens/>
              <w:spacing w:before="80" w:after="80" w:line="160" w:lineRule="exact"/>
              <w:ind w:right="43"/>
              <w:jc w:val="center"/>
              <w:rPr>
                <w:i/>
                <w:sz w:val="14"/>
                <w:lang w:val="fr-FR"/>
              </w:rPr>
            </w:pPr>
            <w:r>
              <w:rPr>
                <w:i/>
                <w:sz w:val="14"/>
                <w:lang w:val="fr-FR"/>
              </w:rPr>
              <w:t>2004</w:t>
            </w:r>
          </w:p>
        </w:tc>
        <w:tc>
          <w:tcPr>
            <w:tcW w:w="105" w:type="dxa"/>
            <w:tcBorders>
              <w:top w:val="single" w:sz="4" w:space="0" w:color="auto"/>
            </w:tcBorders>
            <w:shd w:val="clear" w:color="auto" w:fill="auto"/>
            <w:vAlign w:val="bottom"/>
          </w:tcPr>
          <w:p w:rsidR="00B328F5" w:rsidRPr="00563FE0" w:rsidRDefault="00B328F5" w:rsidP="00B328F5">
            <w:pPr>
              <w:suppressAutoHyphens/>
              <w:spacing w:before="80" w:after="80" w:line="160" w:lineRule="exact"/>
              <w:ind w:right="43"/>
              <w:jc w:val="center"/>
              <w:rPr>
                <w:i/>
                <w:sz w:val="14"/>
                <w:lang w:val="fr-FR"/>
              </w:rPr>
            </w:pPr>
          </w:p>
        </w:tc>
        <w:tc>
          <w:tcPr>
            <w:tcW w:w="1680" w:type="dxa"/>
            <w:gridSpan w:val="2"/>
            <w:tcBorders>
              <w:top w:val="single" w:sz="4" w:space="0" w:color="auto"/>
              <w:bottom w:val="single" w:sz="4" w:space="0" w:color="auto"/>
            </w:tcBorders>
            <w:shd w:val="clear" w:color="auto" w:fill="auto"/>
            <w:vAlign w:val="bottom"/>
          </w:tcPr>
          <w:p w:rsidR="00B328F5" w:rsidRPr="00563FE0" w:rsidRDefault="00B328F5" w:rsidP="00B328F5">
            <w:pPr>
              <w:suppressAutoHyphens/>
              <w:spacing w:before="80" w:after="80" w:line="160" w:lineRule="exact"/>
              <w:ind w:right="43"/>
              <w:jc w:val="center"/>
              <w:rPr>
                <w:i/>
                <w:sz w:val="14"/>
                <w:lang w:val="fr-FR"/>
              </w:rPr>
            </w:pPr>
            <w:r>
              <w:rPr>
                <w:i/>
                <w:sz w:val="14"/>
                <w:lang w:val="fr-FR"/>
              </w:rPr>
              <w:t>2005</w:t>
            </w:r>
          </w:p>
        </w:tc>
        <w:tc>
          <w:tcPr>
            <w:tcW w:w="105" w:type="dxa"/>
            <w:tcBorders>
              <w:top w:val="single" w:sz="4" w:space="0" w:color="auto"/>
            </w:tcBorders>
            <w:shd w:val="clear" w:color="auto" w:fill="auto"/>
            <w:vAlign w:val="bottom"/>
          </w:tcPr>
          <w:p w:rsidR="00B328F5" w:rsidRPr="00563FE0" w:rsidRDefault="00B328F5" w:rsidP="00B328F5">
            <w:pPr>
              <w:suppressAutoHyphens/>
              <w:spacing w:before="80" w:after="80" w:line="160" w:lineRule="exact"/>
              <w:ind w:right="43"/>
              <w:jc w:val="center"/>
              <w:rPr>
                <w:i/>
                <w:sz w:val="14"/>
                <w:lang w:val="fr-FR"/>
              </w:rPr>
            </w:pPr>
          </w:p>
        </w:tc>
        <w:tc>
          <w:tcPr>
            <w:tcW w:w="1680" w:type="dxa"/>
            <w:gridSpan w:val="2"/>
            <w:tcBorders>
              <w:top w:val="single" w:sz="4" w:space="0" w:color="auto"/>
              <w:bottom w:val="single" w:sz="4" w:space="0" w:color="auto"/>
            </w:tcBorders>
            <w:shd w:val="clear" w:color="auto" w:fill="auto"/>
            <w:vAlign w:val="bottom"/>
          </w:tcPr>
          <w:p w:rsidR="00B328F5" w:rsidRPr="00563FE0" w:rsidRDefault="00B328F5" w:rsidP="00B328F5">
            <w:pPr>
              <w:suppressAutoHyphens/>
              <w:spacing w:before="80" w:after="80" w:line="160" w:lineRule="exact"/>
              <w:ind w:right="43"/>
              <w:jc w:val="center"/>
              <w:rPr>
                <w:i/>
                <w:sz w:val="14"/>
                <w:lang w:val="fr-FR"/>
              </w:rPr>
            </w:pPr>
            <w:r>
              <w:rPr>
                <w:i/>
                <w:sz w:val="14"/>
                <w:lang w:val="fr-FR"/>
              </w:rPr>
              <w:t>2006</w:t>
            </w:r>
          </w:p>
        </w:tc>
        <w:tc>
          <w:tcPr>
            <w:tcW w:w="125" w:type="dxa"/>
            <w:tcBorders>
              <w:top w:val="single" w:sz="4" w:space="0" w:color="auto"/>
            </w:tcBorders>
            <w:shd w:val="clear" w:color="auto" w:fill="auto"/>
            <w:vAlign w:val="bottom"/>
          </w:tcPr>
          <w:p w:rsidR="00B328F5" w:rsidRPr="00563FE0" w:rsidRDefault="00B328F5" w:rsidP="00B328F5">
            <w:pPr>
              <w:suppressAutoHyphens/>
              <w:spacing w:before="80" w:after="80" w:line="160" w:lineRule="exact"/>
              <w:ind w:right="43"/>
              <w:jc w:val="center"/>
              <w:rPr>
                <w:i/>
                <w:sz w:val="14"/>
                <w:lang w:val="fr-FR"/>
              </w:rPr>
            </w:pPr>
          </w:p>
        </w:tc>
        <w:tc>
          <w:tcPr>
            <w:tcW w:w="1642" w:type="dxa"/>
            <w:gridSpan w:val="2"/>
            <w:tcBorders>
              <w:top w:val="single" w:sz="4" w:space="0" w:color="auto"/>
              <w:bottom w:val="single" w:sz="4" w:space="0" w:color="auto"/>
            </w:tcBorders>
            <w:shd w:val="clear" w:color="auto" w:fill="auto"/>
            <w:vAlign w:val="bottom"/>
          </w:tcPr>
          <w:p w:rsidR="00B328F5" w:rsidRPr="00563FE0" w:rsidRDefault="00B328F5" w:rsidP="00B328F5">
            <w:pPr>
              <w:suppressAutoHyphens/>
              <w:spacing w:before="80" w:after="80" w:line="160" w:lineRule="exact"/>
              <w:ind w:right="43"/>
              <w:jc w:val="center"/>
              <w:rPr>
                <w:i/>
                <w:sz w:val="14"/>
                <w:lang w:val="fr-FR"/>
              </w:rPr>
            </w:pPr>
            <w:r>
              <w:rPr>
                <w:i/>
                <w:sz w:val="14"/>
                <w:lang w:val="fr-FR"/>
              </w:rPr>
              <w:t>2007 (Premier semestre)</w:t>
            </w:r>
          </w:p>
        </w:tc>
      </w:tr>
      <w:tr w:rsidR="00B328F5" w:rsidRPr="00563FE0">
        <w:tblPrEx>
          <w:tblCellMar>
            <w:top w:w="0" w:type="dxa"/>
            <w:bottom w:w="0" w:type="dxa"/>
          </w:tblCellMar>
        </w:tblPrEx>
        <w:trPr>
          <w:tblHeader/>
        </w:trPr>
        <w:tc>
          <w:tcPr>
            <w:tcW w:w="1707" w:type="dxa"/>
            <w:tcBorders>
              <w:bottom w:val="single" w:sz="12" w:space="0" w:color="auto"/>
            </w:tcBorders>
            <w:shd w:val="clear" w:color="auto" w:fill="auto"/>
            <w:vAlign w:val="bottom"/>
          </w:tcPr>
          <w:p w:rsidR="00B328F5" w:rsidRPr="00563FE0" w:rsidRDefault="00B328F5" w:rsidP="00B328F5">
            <w:pPr>
              <w:suppressAutoHyphens/>
              <w:spacing w:before="80" w:after="80" w:line="160" w:lineRule="exact"/>
              <w:ind w:right="43"/>
              <w:rPr>
                <w:i/>
                <w:sz w:val="14"/>
                <w:lang w:val="fr-FR"/>
              </w:rPr>
            </w:pPr>
          </w:p>
        </w:tc>
        <w:tc>
          <w:tcPr>
            <w:tcW w:w="945" w:type="dxa"/>
            <w:tcBorders>
              <w:top w:val="single" w:sz="4" w:space="0" w:color="auto"/>
              <w:bottom w:val="single" w:sz="12" w:space="0" w:color="auto"/>
            </w:tcBorders>
            <w:shd w:val="clear" w:color="auto" w:fill="auto"/>
            <w:vAlign w:val="bottom"/>
          </w:tcPr>
          <w:p w:rsidR="00B328F5" w:rsidRPr="00563FE0" w:rsidRDefault="00B328F5" w:rsidP="00B328F5">
            <w:pPr>
              <w:suppressAutoHyphens/>
              <w:spacing w:before="80" w:after="80" w:line="160" w:lineRule="exact"/>
              <w:ind w:right="43"/>
              <w:jc w:val="right"/>
              <w:rPr>
                <w:i/>
                <w:sz w:val="14"/>
                <w:lang w:val="fr-FR"/>
              </w:rPr>
            </w:pPr>
            <w:r>
              <w:rPr>
                <w:i/>
                <w:sz w:val="14"/>
                <w:lang w:val="fr-FR"/>
              </w:rPr>
              <w:t>Femmes</w:t>
            </w:r>
          </w:p>
        </w:tc>
        <w:tc>
          <w:tcPr>
            <w:tcW w:w="630" w:type="dxa"/>
            <w:tcBorders>
              <w:top w:val="single" w:sz="4" w:space="0" w:color="auto"/>
              <w:bottom w:val="single" w:sz="12" w:space="0" w:color="auto"/>
            </w:tcBorders>
            <w:shd w:val="clear" w:color="auto" w:fill="auto"/>
            <w:vAlign w:val="bottom"/>
          </w:tcPr>
          <w:p w:rsidR="00B328F5" w:rsidRPr="00563FE0" w:rsidRDefault="00B328F5" w:rsidP="00B328F5">
            <w:pPr>
              <w:suppressAutoHyphens/>
              <w:spacing w:before="80" w:after="80" w:line="160" w:lineRule="exact"/>
              <w:ind w:right="43"/>
              <w:jc w:val="right"/>
              <w:rPr>
                <w:i/>
                <w:sz w:val="14"/>
                <w:lang w:val="fr-FR"/>
              </w:rPr>
            </w:pPr>
            <w:r>
              <w:rPr>
                <w:i/>
                <w:sz w:val="14"/>
                <w:lang w:val="fr-FR"/>
              </w:rPr>
              <w:t>Hommes</w:t>
            </w:r>
          </w:p>
        </w:tc>
        <w:tc>
          <w:tcPr>
            <w:tcW w:w="105" w:type="dxa"/>
            <w:tcBorders>
              <w:bottom w:val="single" w:sz="12" w:space="0" w:color="auto"/>
            </w:tcBorders>
            <w:shd w:val="clear" w:color="auto" w:fill="auto"/>
            <w:vAlign w:val="bottom"/>
          </w:tcPr>
          <w:p w:rsidR="00B328F5" w:rsidRPr="00563FE0" w:rsidRDefault="00B328F5" w:rsidP="00B328F5">
            <w:pPr>
              <w:suppressAutoHyphens/>
              <w:spacing w:before="80" w:after="80" w:line="160" w:lineRule="exact"/>
              <w:ind w:right="43"/>
              <w:jc w:val="right"/>
              <w:rPr>
                <w:i/>
                <w:sz w:val="14"/>
                <w:lang w:val="fr-FR"/>
              </w:rPr>
            </w:pPr>
          </w:p>
        </w:tc>
        <w:tc>
          <w:tcPr>
            <w:tcW w:w="840" w:type="dxa"/>
            <w:tcBorders>
              <w:top w:val="single" w:sz="4" w:space="0" w:color="auto"/>
              <w:bottom w:val="single" w:sz="12" w:space="0" w:color="auto"/>
            </w:tcBorders>
            <w:shd w:val="clear" w:color="auto" w:fill="auto"/>
            <w:vAlign w:val="bottom"/>
          </w:tcPr>
          <w:p w:rsidR="00B328F5" w:rsidRPr="00563FE0" w:rsidRDefault="00B328F5" w:rsidP="00B328F5">
            <w:pPr>
              <w:suppressAutoHyphens/>
              <w:spacing w:before="80" w:after="80" w:line="160" w:lineRule="exact"/>
              <w:ind w:right="43"/>
              <w:jc w:val="right"/>
              <w:rPr>
                <w:i/>
                <w:sz w:val="14"/>
                <w:lang w:val="fr-FR"/>
              </w:rPr>
            </w:pPr>
            <w:r>
              <w:rPr>
                <w:i/>
                <w:sz w:val="14"/>
                <w:lang w:val="fr-FR"/>
              </w:rPr>
              <w:t>Femmes</w:t>
            </w:r>
          </w:p>
        </w:tc>
        <w:tc>
          <w:tcPr>
            <w:tcW w:w="840" w:type="dxa"/>
            <w:tcBorders>
              <w:top w:val="single" w:sz="4" w:space="0" w:color="auto"/>
              <w:bottom w:val="single" w:sz="12" w:space="0" w:color="auto"/>
            </w:tcBorders>
            <w:shd w:val="clear" w:color="auto" w:fill="auto"/>
            <w:vAlign w:val="bottom"/>
          </w:tcPr>
          <w:p w:rsidR="00B328F5" w:rsidRPr="00563FE0" w:rsidRDefault="00B328F5" w:rsidP="00B328F5">
            <w:pPr>
              <w:suppressAutoHyphens/>
              <w:spacing w:before="80" w:after="80" w:line="160" w:lineRule="exact"/>
              <w:ind w:right="43"/>
              <w:jc w:val="right"/>
              <w:rPr>
                <w:i/>
                <w:sz w:val="14"/>
                <w:lang w:val="fr-FR"/>
              </w:rPr>
            </w:pPr>
            <w:r>
              <w:rPr>
                <w:i/>
                <w:sz w:val="14"/>
                <w:lang w:val="fr-FR"/>
              </w:rPr>
              <w:t>Hommes</w:t>
            </w:r>
          </w:p>
        </w:tc>
        <w:tc>
          <w:tcPr>
            <w:tcW w:w="105" w:type="dxa"/>
            <w:tcBorders>
              <w:bottom w:val="single" w:sz="12" w:space="0" w:color="auto"/>
            </w:tcBorders>
            <w:shd w:val="clear" w:color="auto" w:fill="auto"/>
            <w:vAlign w:val="bottom"/>
          </w:tcPr>
          <w:p w:rsidR="00B328F5" w:rsidRPr="00563FE0" w:rsidRDefault="00B328F5" w:rsidP="00B328F5">
            <w:pPr>
              <w:suppressAutoHyphens/>
              <w:spacing w:before="80" w:after="80" w:line="160" w:lineRule="exact"/>
              <w:ind w:right="43"/>
              <w:jc w:val="right"/>
              <w:rPr>
                <w:i/>
                <w:sz w:val="14"/>
                <w:lang w:val="fr-FR"/>
              </w:rPr>
            </w:pPr>
          </w:p>
        </w:tc>
        <w:tc>
          <w:tcPr>
            <w:tcW w:w="840" w:type="dxa"/>
            <w:tcBorders>
              <w:top w:val="single" w:sz="4" w:space="0" w:color="auto"/>
              <w:bottom w:val="single" w:sz="12" w:space="0" w:color="auto"/>
            </w:tcBorders>
            <w:shd w:val="clear" w:color="auto" w:fill="auto"/>
            <w:vAlign w:val="bottom"/>
          </w:tcPr>
          <w:p w:rsidR="00B328F5" w:rsidRPr="00563FE0" w:rsidRDefault="00B328F5" w:rsidP="00B328F5">
            <w:pPr>
              <w:suppressAutoHyphens/>
              <w:spacing w:before="80" w:after="80" w:line="160" w:lineRule="exact"/>
              <w:ind w:right="43"/>
              <w:jc w:val="right"/>
              <w:rPr>
                <w:i/>
                <w:sz w:val="14"/>
                <w:lang w:val="fr-FR"/>
              </w:rPr>
            </w:pPr>
            <w:r>
              <w:rPr>
                <w:i/>
                <w:sz w:val="14"/>
                <w:lang w:val="fr-FR"/>
              </w:rPr>
              <w:t>Femmes</w:t>
            </w:r>
          </w:p>
        </w:tc>
        <w:tc>
          <w:tcPr>
            <w:tcW w:w="840" w:type="dxa"/>
            <w:tcBorders>
              <w:top w:val="single" w:sz="4" w:space="0" w:color="auto"/>
              <w:bottom w:val="single" w:sz="12" w:space="0" w:color="auto"/>
            </w:tcBorders>
            <w:shd w:val="clear" w:color="auto" w:fill="auto"/>
            <w:vAlign w:val="bottom"/>
          </w:tcPr>
          <w:p w:rsidR="00B328F5" w:rsidRPr="00563FE0" w:rsidRDefault="00B328F5" w:rsidP="00B328F5">
            <w:pPr>
              <w:suppressAutoHyphens/>
              <w:spacing w:before="80" w:after="80" w:line="160" w:lineRule="exact"/>
              <w:ind w:right="43"/>
              <w:jc w:val="right"/>
              <w:rPr>
                <w:i/>
                <w:sz w:val="14"/>
                <w:lang w:val="fr-FR"/>
              </w:rPr>
            </w:pPr>
            <w:r>
              <w:rPr>
                <w:i/>
                <w:sz w:val="14"/>
                <w:lang w:val="fr-FR"/>
              </w:rPr>
              <w:t>Hommes</w:t>
            </w:r>
          </w:p>
        </w:tc>
        <w:tc>
          <w:tcPr>
            <w:tcW w:w="125" w:type="dxa"/>
            <w:tcBorders>
              <w:bottom w:val="single" w:sz="12" w:space="0" w:color="auto"/>
            </w:tcBorders>
            <w:shd w:val="clear" w:color="auto" w:fill="auto"/>
            <w:vAlign w:val="bottom"/>
          </w:tcPr>
          <w:p w:rsidR="00B328F5" w:rsidRPr="00563FE0" w:rsidRDefault="00B328F5" w:rsidP="00B328F5">
            <w:pPr>
              <w:suppressAutoHyphens/>
              <w:spacing w:before="80" w:after="80" w:line="160" w:lineRule="exact"/>
              <w:ind w:right="43"/>
              <w:jc w:val="right"/>
              <w:rPr>
                <w:i/>
                <w:sz w:val="14"/>
                <w:lang w:val="fr-FR"/>
              </w:rPr>
            </w:pPr>
          </w:p>
        </w:tc>
        <w:tc>
          <w:tcPr>
            <w:tcW w:w="821" w:type="dxa"/>
            <w:tcBorders>
              <w:top w:val="single" w:sz="4" w:space="0" w:color="auto"/>
              <w:bottom w:val="single" w:sz="12" w:space="0" w:color="auto"/>
            </w:tcBorders>
            <w:shd w:val="clear" w:color="auto" w:fill="auto"/>
            <w:vAlign w:val="bottom"/>
          </w:tcPr>
          <w:p w:rsidR="00B328F5" w:rsidRPr="00563FE0" w:rsidRDefault="00B328F5" w:rsidP="00B328F5">
            <w:pPr>
              <w:suppressAutoHyphens/>
              <w:spacing w:before="80" w:after="80" w:line="160" w:lineRule="exact"/>
              <w:ind w:right="43"/>
              <w:jc w:val="right"/>
              <w:rPr>
                <w:i/>
                <w:sz w:val="14"/>
                <w:lang w:val="fr-FR"/>
              </w:rPr>
            </w:pPr>
            <w:r>
              <w:rPr>
                <w:i/>
                <w:sz w:val="14"/>
                <w:lang w:val="fr-FR"/>
              </w:rPr>
              <w:t>Femmes</w:t>
            </w:r>
          </w:p>
        </w:tc>
        <w:tc>
          <w:tcPr>
            <w:tcW w:w="821" w:type="dxa"/>
            <w:tcBorders>
              <w:top w:val="single" w:sz="4" w:space="0" w:color="auto"/>
              <w:bottom w:val="single" w:sz="12" w:space="0" w:color="auto"/>
            </w:tcBorders>
            <w:shd w:val="clear" w:color="auto" w:fill="auto"/>
            <w:vAlign w:val="bottom"/>
          </w:tcPr>
          <w:p w:rsidR="00B328F5" w:rsidRPr="00563FE0" w:rsidRDefault="00B328F5" w:rsidP="00B328F5">
            <w:pPr>
              <w:suppressAutoHyphens/>
              <w:spacing w:before="80" w:after="80" w:line="160" w:lineRule="exact"/>
              <w:ind w:right="43"/>
              <w:jc w:val="right"/>
              <w:rPr>
                <w:i/>
                <w:sz w:val="14"/>
                <w:lang w:val="fr-FR"/>
              </w:rPr>
            </w:pPr>
            <w:r>
              <w:rPr>
                <w:i/>
                <w:sz w:val="14"/>
                <w:lang w:val="fr-FR"/>
              </w:rPr>
              <w:t>Hommes</w:t>
            </w:r>
          </w:p>
        </w:tc>
      </w:tr>
      <w:tr w:rsidR="00B328F5" w:rsidRPr="00563FE0">
        <w:tblPrEx>
          <w:tblCellMar>
            <w:top w:w="0" w:type="dxa"/>
            <w:bottom w:w="0" w:type="dxa"/>
          </w:tblCellMar>
        </w:tblPrEx>
        <w:trPr>
          <w:trHeight w:hRule="exact" w:val="115"/>
          <w:tblHeader/>
        </w:trPr>
        <w:tc>
          <w:tcPr>
            <w:tcW w:w="1707" w:type="dxa"/>
            <w:tcBorders>
              <w:top w:val="single" w:sz="12" w:space="0" w:color="auto"/>
            </w:tcBorders>
            <w:shd w:val="clear" w:color="auto" w:fill="auto"/>
            <w:vAlign w:val="bottom"/>
          </w:tcPr>
          <w:p w:rsidR="00B328F5" w:rsidRPr="00563FE0" w:rsidRDefault="00B328F5" w:rsidP="00B328F5">
            <w:pPr>
              <w:suppressAutoHyphens/>
              <w:spacing w:before="40" w:after="40" w:line="210" w:lineRule="exact"/>
              <w:ind w:right="43"/>
              <w:rPr>
                <w:sz w:val="17"/>
                <w:lang w:val="fr-FR"/>
              </w:rPr>
            </w:pPr>
          </w:p>
        </w:tc>
        <w:tc>
          <w:tcPr>
            <w:tcW w:w="945" w:type="dxa"/>
            <w:tcBorders>
              <w:top w:val="single" w:sz="12" w:space="0" w:color="auto"/>
            </w:tcBorders>
            <w:shd w:val="clear" w:color="auto" w:fill="auto"/>
            <w:vAlign w:val="bottom"/>
          </w:tcPr>
          <w:p w:rsidR="00B328F5" w:rsidRPr="00563FE0" w:rsidRDefault="00B328F5" w:rsidP="00B328F5">
            <w:pPr>
              <w:suppressAutoHyphens/>
              <w:spacing w:before="40" w:after="40" w:line="210" w:lineRule="exact"/>
              <w:ind w:right="43"/>
              <w:jc w:val="right"/>
              <w:rPr>
                <w:sz w:val="17"/>
                <w:lang w:val="fr-FR"/>
              </w:rPr>
            </w:pPr>
          </w:p>
        </w:tc>
        <w:tc>
          <w:tcPr>
            <w:tcW w:w="630" w:type="dxa"/>
            <w:tcBorders>
              <w:top w:val="single" w:sz="12" w:space="0" w:color="auto"/>
            </w:tcBorders>
            <w:shd w:val="clear" w:color="auto" w:fill="auto"/>
            <w:vAlign w:val="bottom"/>
          </w:tcPr>
          <w:p w:rsidR="00B328F5" w:rsidRPr="00563FE0" w:rsidRDefault="00B328F5" w:rsidP="00B328F5">
            <w:pPr>
              <w:suppressAutoHyphens/>
              <w:spacing w:before="40" w:after="40" w:line="210" w:lineRule="exact"/>
              <w:ind w:right="43"/>
              <w:jc w:val="right"/>
              <w:rPr>
                <w:sz w:val="17"/>
                <w:lang w:val="fr-FR"/>
              </w:rPr>
            </w:pPr>
          </w:p>
        </w:tc>
        <w:tc>
          <w:tcPr>
            <w:tcW w:w="105" w:type="dxa"/>
            <w:tcBorders>
              <w:top w:val="single" w:sz="12" w:space="0" w:color="auto"/>
            </w:tcBorders>
            <w:shd w:val="clear" w:color="auto" w:fill="auto"/>
            <w:vAlign w:val="bottom"/>
          </w:tcPr>
          <w:p w:rsidR="00B328F5" w:rsidRPr="00563FE0" w:rsidRDefault="00B328F5" w:rsidP="00B328F5">
            <w:pPr>
              <w:suppressAutoHyphens/>
              <w:spacing w:before="40" w:after="40" w:line="210" w:lineRule="exact"/>
              <w:ind w:right="43"/>
              <w:jc w:val="right"/>
              <w:rPr>
                <w:sz w:val="17"/>
                <w:lang w:val="fr-FR"/>
              </w:rPr>
            </w:pPr>
          </w:p>
        </w:tc>
        <w:tc>
          <w:tcPr>
            <w:tcW w:w="840" w:type="dxa"/>
            <w:tcBorders>
              <w:top w:val="single" w:sz="12" w:space="0" w:color="auto"/>
            </w:tcBorders>
            <w:shd w:val="clear" w:color="auto" w:fill="auto"/>
            <w:vAlign w:val="bottom"/>
          </w:tcPr>
          <w:p w:rsidR="00B328F5" w:rsidRPr="00563FE0" w:rsidRDefault="00B328F5" w:rsidP="00B328F5">
            <w:pPr>
              <w:suppressAutoHyphens/>
              <w:spacing w:before="40" w:after="40" w:line="210" w:lineRule="exact"/>
              <w:ind w:right="43"/>
              <w:jc w:val="right"/>
              <w:rPr>
                <w:sz w:val="17"/>
                <w:lang w:val="fr-FR"/>
              </w:rPr>
            </w:pPr>
          </w:p>
        </w:tc>
        <w:tc>
          <w:tcPr>
            <w:tcW w:w="840" w:type="dxa"/>
            <w:tcBorders>
              <w:top w:val="single" w:sz="12" w:space="0" w:color="auto"/>
            </w:tcBorders>
            <w:shd w:val="clear" w:color="auto" w:fill="auto"/>
            <w:vAlign w:val="bottom"/>
          </w:tcPr>
          <w:p w:rsidR="00B328F5" w:rsidRPr="00563FE0" w:rsidRDefault="00B328F5" w:rsidP="00B328F5">
            <w:pPr>
              <w:suppressAutoHyphens/>
              <w:spacing w:before="40" w:after="40" w:line="210" w:lineRule="exact"/>
              <w:ind w:right="43"/>
              <w:jc w:val="right"/>
              <w:rPr>
                <w:sz w:val="17"/>
                <w:lang w:val="fr-FR"/>
              </w:rPr>
            </w:pPr>
          </w:p>
        </w:tc>
        <w:tc>
          <w:tcPr>
            <w:tcW w:w="105" w:type="dxa"/>
            <w:tcBorders>
              <w:top w:val="single" w:sz="12" w:space="0" w:color="auto"/>
            </w:tcBorders>
            <w:shd w:val="clear" w:color="auto" w:fill="auto"/>
            <w:vAlign w:val="bottom"/>
          </w:tcPr>
          <w:p w:rsidR="00B328F5" w:rsidRPr="00563FE0" w:rsidRDefault="00B328F5" w:rsidP="00B328F5">
            <w:pPr>
              <w:suppressAutoHyphens/>
              <w:spacing w:before="40" w:after="40" w:line="210" w:lineRule="exact"/>
              <w:ind w:right="43"/>
              <w:jc w:val="right"/>
              <w:rPr>
                <w:sz w:val="17"/>
                <w:lang w:val="fr-FR"/>
              </w:rPr>
            </w:pPr>
          </w:p>
        </w:tc>
        <w:tc>
          <w:tcPr>
            <w:tcW w:w="840" w:type="dxa"/>
            <w:tcBorders>
              <w:top w:val="single" w:sz="12" w:space="0" w:color="auto"/>
            </w:tcBorders>
            <w:shd w:val="clear" w:color="auto" w:fill="auto"/>
            <w:vAlign w:val="bottom"/>
          </w:tcPr>
          <w:p w:rsidR="00B328F5" w:rsidRPr="00563FE0" w:rsidRDefault="00B328F5" w:rsidP="00B328F5">
            <w:pPr>
              <w:suppressAutoHyphens/>
              <w:spacing w:before="40" w:after="40" w:line="210" w:lineRule="exact"/>
              <w:ind w:right="43"/>
              <w:jc w:val="right"/>
              <w:rPr>
                <w:sz w:val="17"/>
                <w:lang w:val="fr-FR"/>
              </w:rPr>
            </w:pPr>
          </w:p>
        </w:tc>
        <w:tc>
          <w:tcPr>
            <w:tcW w:w="840" w:type="dxa"/>
            <w:tcBorders>
              <w:top w:val="single" w:sz="12" w:space="0" w:color="auto"/>
            </w:tcBorders>
            <w:shd w:val="clear" w:color="auto" w:fill="auto"/>
            <w:vAlign w:val="bottom"/>
          </w:tcPr>
          <w:p w:rsidR="00B328F5" w:rsidRPr="00563FE0" w:rsidRDefault="00B328F5" w:rsidP="00B328F5">
            <w:pPr>
              <w:suppressAutoHyphens/>
              <w:spacing w:before="40" w:after="40" w:line="210" w:lineRule="exact"/>
              <w:ind w:right="43"/>
              <w:jc w:val="right"/>
              <w:rPr>
                <w:sz w:val="17"/>
                <w:lang w:val="fr-FR"/>
              </w:rPr>
            </w:pPr>
          </w:p>
        </w:tc>
        <w:tc>
          <w:tcPr>
            <w:tcW w:w="125" w:type="dxa"/>
            <w:tcBorders>
              <w:top w:val="single" w:sz="12" w:space="0" w:color="auto"/>
            </w:tcBorders>
            <w:shd w:val="clear" w:color="auto" w:fill="auto"/>
            <w:vAlign w:val="bottom"/>
          </w:tcPr>
          <w:p w:rsidR="00B328F5" w:rsidRPr="00563FE0" w:rsidRDefault="00B328F5" w:rsidP="00B328F5">
            <w:pPr>
              <w:suppressAutoHyphens/>
              <w:spacing w:before="40" w:after="40" w:line="210" w:lineRule="exact"/>
              <w:ind w:right="43"/>
              <w:jc w:val="right"/>
              <w:rPr>
                <w:sz w:val="17"/>
                <w:lang w:val="fr-FR"/>
              </w:rPr>
            </w:pPr>
          </w:p>
        </w:tc>
        <w:tc>
          <w:tcPr>
            <w:tcW w:w="821" w:type="dxa"/>
            <w:tcBorders>
              <w:top w:val="single" w:sz="12" w:space="0" w:color="auto"/>
            </w:tcBorders>
            <w:shd w:val="clear" w:color="auto" w:fill="auto"/>
            <w:vAlign w:val="bottom"/>
          </w:tcPr>
          <w:p w:rsidR="00B328F5" w:rsidRPr="00563FE0" w:rsidRDefault="00B328F5" w:rsidP="00B328F5">
            <w:pPr>
              <w:suppressAutoHyphens/>
              <w:spacing w:before="40" w:after="40" w:line="210" w:lineRule="exact"/>
              <w:ind w:right="43"/>
              <w:jc w:val="right"/>
              <w:rPr>
                <w:sz w:val="17"/>
                <w:lang w:val="fr-FR"/>
              </w:rPr>
            </w:pPr>
          </w:p>
        </w:tc>
        <w:tc>
          <w:tcPr>
            <w:tcW w:w="821" w:type="dxa"/>
            <w:tcBorders>
              <w:top w:val="single" w:sz="12" w:space="0" w:color="auto"/>
            </w:tcBorders>
            <w:shd w:val="clear" w:color="auto" w:fill="auto"/>
            <w:vAlign w:val="bottom"/>
          </w:tcPr>
          <w:p w:rsidR="00B328F5" w:rsidRPr="00563FE0" w:rsidRDefault="00B328F5" w:rsidP="00B328F5">
            <w:pPr>
              <w:suppressAutoHyphens/>
              <w:spacing w:before="40" w:after="40" w:line="210" w:lineRule="exact"/>
              <w:ind w:right="43"/>
              <w:jc w:val="right"/>
              <w:rPr>
                <w:sz w:val="17"/>
                <w:lang w:val="fr-FR"/>
              </w:rPr>
            </w:pPr>
          </w:p>
        </w:tc>
      </w:tr>
      <w:tr w:rsidR="00B328F5" w:rsidRPr="00563FE0">
        <w:tblPrEx>
          <w:tblCellMar>
            <w:top w:w="0" w:type="dxa"/>
            <w:bottom w:w="0" w:type="dxa"/>
          </w:tblCellMar>
        </w:tblPrEx>
        <w:tc>
          <w:tcPr>
            <w:tcW w:w="1707" w:type="dxa"/>
            <w:shd w:val="clear" w:color="auto" w:fill="auto"/>
          </w:tcPr>
          <w:p w:rsidR="00B328F5" w:rsidRPr="009D6565" w:rsidRDefault="00B328F5" w:rsidP="00B328F5">
            <w:pPr>
              <w:rPr>
                <w:sz w:val="17"/>
                <w:szCs w:val="17"/>
              </w:rPr>
            </w:pPr>
            <w:r w:rsidRPr="009D6565">
              <w:rPr>
                <w:sz w:val="17"/>
                <w:szCs w:val="17"/>
              </w:rPr>
              <w:t>15-24 ans</w:t>
            </w:r>
          </w:p>
        </w:tc>
        <w:tc>
          <w:tcPr>
            <w:tcW w:w="945"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32,5</w:t>
            </w:r>
          </w:p>
        </w:tc>
        <w:tc>
          <w:tcPr>
            <w:tcW w:w="630"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41,2</w:t>
            </w:r>
          </w:p>
        </w:tc>
        <w:tc>
          <w:tcPr>
            <w:tcW w:w="105"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c>
          <w:tcPr>
            <w:tcW w:w="840"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31,4</w:t>
            </w:r>
          </w:p>
        </w:tc>
        <w:tc>
          <w:tcPr>
            <w:tcW w:w="840"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40,5</w:t>
            </w:r>
          </w:p>
        </w:tc>
        <w:tc>
          <w:tcPr>
            <w:tcW w:w="105"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c>
          <w:tcPr>
            <w:tcW w:w="840"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31,6</w:t>
            </w:r>
          </w:p>
        </w:tc>
        <w:tc>
          <w:tcPr>
            <w:tcW w:w="840"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39,8</w:t>
            </w:r>
          </w:p>
        </w:tc>
        <w:tc>
          <w:tcPr>
            <w:tcW w:w="125"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c>
          <w:tcPr>
            <w:tcW w:w="821"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30,3</w:t>
            </w:r>
          </w:p>
        </w:tc>
        <w:tc>
          <w:tcPr>
            <w:tcW w:w="821"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39</w:t>
            </w:r>
          </w:p>
        </w:tc>
      </w:tr>
      <w:tr w:rsidR="00B328F5" w:rsidRPr="00563FE0">
        <w:tblPrEx>
          <w:tblCellMar>
            <w:top w:w="0" w:type="dxa"/>
            <w:bottom w:w="0" w:type="dxa"/>
          </w:tblCellMar>
        </w:tblPrEx>
        <w:tc>
          <w:tcPr>
            <w:tcW w:w="1707" w:type="dxa"/>
            <w:shd w:val="clear" w:color="auto" w:fill="auto"/>
          </w:tcPr>
          <w:p w:rsidR="00B328F5" w:rsidRPr="009D6565" w:rsidRDefault="00B328F5" w:rsidP="00B328F5">
            <w:pPr>
              <w:rPr>
                <w:sz w:val="17"/>
                <w:szCs w:val="17"/>
              </w:rPr>
            </w:pPr>
            <w:r w:rsidRPr="009D6565">
              <w:rPr>
                <w:sz w:val="17"/>
                <w:szCs w:val="17"/>
              </w:rPr>
              <w:t>25-54 ans</w:t>
            </w:r>
          </w:p>
        </w:tc>
        <w:tc>
          <w:tcPr>
            <w:tcW w:w="945"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74,9</w:t>
            </w:r>
          </w:p>
        </w:tc>
        <w:tc>
          <w:tcPr>
            <w:tcW w:w="630"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87,4</w:t>
            </w:r>
          </w:p>
        </w:tc>
        <w:tc>
          <w:tcPr>
            <w:tcW w:w="105"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c>
          <w:tcPr>
            <w:tcW w:w="840"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74,9</w:t>
            </w:r>
          </w:p>
        </w:tc>
        <w:tc>
          <w:tcPr>
            <w:tcW w:w="840"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86,7</w:t>
            </w:r>
          </w:p>
        </w:tc>
        <w:tc>
          <w:tcPr>
            <w:tcW w:w="105"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c>
          <w:tcPr>
            <w:tcW w:w="840"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75,3</w:t>
            </w:r>
          </w:p>
        </w:tc>
        <w:tc>
          <w:tcPr>
            <w:tcW w:w="840"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87,4</w:t>
            </w:r>
          </w:p>
        </w:tc>
        <w:tc>
          <w:tcPr>
            <w:tcW w:w="125"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c>
          <w:tcPr>
            <w:tcW w:w="821"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74,9</w:t>
            </w:r>
          </w:p>
        </w:tc>
        <w:tc>
          <w:tcPr>
            <w:tcW w:w="821"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87</w:t>
            </w:r>
          </w:p>
        </w:tc>
      </w:tr>
      <w:tr w:rsidR="00B328F5" w:rsidRPr="00563FE0">
        <w:tblPrEx>
          <w:tblCellMar>
            <w:top w:w="0" w:type="dxa"/>
            <w:bottom w:w="0" w:type="dxa"/>
          </w:tblCellMar>
        </w:tblPrEx>
        <w:tc>
          <w:tcPr>
            <w:tcW w:w="1707" w:type="dxa"/>
            <w:shd w:val="clear" w:color="auto" w:fill="auto"/>
          </w:tcPr>
          <w:p w:rsidR="00B328F5" w:rsidRPr="009D6565" w:rsidRDefault="00B328F5" w:rsidP="00B328F5">
            <w:pPr>
              <w:rPr>
                <w:sz w:val="17"/>
                <w:szCs w:val="17"/>
              </w:rPr>
            </w:pPr>
            <w:r w:rsidRPr="009D6565">
              <w:rPr>
                <w:sz w:val="17"/>
                <w:szCs w:val="17"/>
              </w:rPr>
              <w:t>55-64 ans</w:t>
            </w:r>
          </w:p>
        </w:tc>
        <w:tc>
          <w:tcPr>
            <w:tcW w:w="945"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42,5</w:t>
            </w:r>
          </w:p>
        </w:tc>
        <w:tc>
          <w:tcPr>
            <w:tcW w:w="630"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59,1</w:t>
            </w:r>
          </w:p>
        </w:tc>
        <w:tc>
          <w:tcPr>
            <w:tcW w:w="105"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c>
          <w:tcPr>
            <w:tcW w:w="840"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43,7</w:t>
            </w:r>
          </w:p>
        </w:tc>
        <w:tc>
          <w:tcPr>
            <w:tcW w:w="840"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58,1</w:t>
            </w:r>
          </w:p>
        </w:tc>
        <w:tc>
          <w:tcPr>
            <w:tcW w:w="105"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c>
          <w:tcPr>
            <w:tcW w:w="840"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42,8</w:t>
            </w:r>
          </w:p>
        </w:tc>
        <w:tc>
          <w:tcPr>
            <w:tcW w:w="840"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58,2</w:t>
            </w:r>
          </w:p>
        </w:tc>
        <w:tc>
          <w:tcPr>
            <w:tcW w:w="125"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c>
          <w:tcPr>
            <w:tcW w:w="821"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43,6</w:t>
            </w:r>
          </w:p>
        </w:tc>
        <w:tc>
          <w:tcPr>
            <w:tcW w:w="821"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58</w:t>
            </w:r>
          </w:p>
        </w:tc>
      </w:tr>
      <w:tr w:rsidR="00B328F5" w:rsidRPr="00563FE0">
        <w:tblPrEx>
          <w:tblCellMar>
            <w:top w:w="0" w:type="dxa"/>
            <w:bottom w:w="0" w:type="dxa"/>
          </w:tblCellMar>
        </w:tblPrEx>
        <w:tc>
          <w:tcPr>
            <w:tcW w:w="1707" w:type="dxa"/>
            <w:shd w:val="clear" w:color="auto" w:fill="auto"/>
          </w:tcPr>
          <w:p w:rsidR="00B328F5" w:rsidRPr="009D6565" w:rsidRDefault="00B328F5" w:rsidP="00B328F5">
            <w:pPr>
              <w:rPr>
                <w:sz w:val="17"/>
                <w:szCs w:val="17"/>
              </w:rPr>
            </w:pPr>
            <w:r w:rsidRPr="009D6565">
              <w:rPr>
                <w:sz w:val="17"/>
                <w:szCs w:val="17"/>
              </w:rPr>
              <w:t>65 ans et plus</w:t>
            </w:r>
          </w:p>
        </w:tc>
        <w:tc>
          <w:tcPr>
            <w:tcW w:w="945"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12,3</w:t>
            </w:r>
          </w:p>
        </w:tc>
        <w:tc>
          <w:tcPr>
            <w:tcW w:w="630"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25,5</w:t>
            </w:r>
          </w:p>
        </w:tc>
        <w:tc>
          <w:tcPr>
            <w:tcW w:w="105"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c>
          <w:tcPr>
            <w:tcW w:w="840"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13,2</w:t>
            </w:r>
          </w:p>
        </w:tc>
        <w:tc>
          <w:tcPr>
            <w:tcW w:w="840"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24,5</w:t>
            </w:r>
          </w:p>
        </w:tc>
        <w:tc>
          <w:tcPr>
            <w:tcW w:w="105"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c>
          <w:tcPr>
            <w:tcW w:w="840"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13,2</w:t>
            </w:r>
          </w:p>
        </w:tc>
        <w:tc>
          <w:tcPr>
            <w:tcW w:w="840"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24,6</w:t>
            </w:r>
          </w:p>
        </w:tc>
        <w:tc>
          <w:tcPr>
            <w:tcW w:w="125"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c>
          <w:tcPr>
            <w:tcW w:w="821"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13,8</w:t>
            </w:r>
          </w:p>
        </w:tc>
        <w:tc>
          <w:tcPr>
            <w:tcW w:w="821"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25</w:t>
            </w:r>
          </w:p>
        </w:tc>
      </w:tr>
      <w:tr w:rsidR="00B328F5" w:rsidRPr="00563FE0">
        <w:tblPrEx>
          <w:tblCellMar>
            <w:top w:w="0" w:type="dxa"/>
            <w:bottom w:w="0" w:type="dxa"/>
          </w:tblCellMar>
        </w:tblPrEx>
        <w:tc>
          <w:tcPr>
            <w:tcW w:w="1707" w:type="dxa"/>
            <w:tcBorders>
              <w:bottom w:val="single" w:sz="12" w:space="0" w:color="auto"/>
            </w:tcBorders>
            <w:shd w:val="clear" w:color="auto" w:fill="auto"/>
          </w:tcPr>
          <w:p w:rsidR="00B328F5" w:rsidRPr="009D6565" w:rsidRDefault="00B328F5" w:rsidP="00B328F5">
            <w:pPr>
              <w:rPr>
                <w:sz w:val="17"/>
                <w:szCs w:val="17"/>
              </w:rPr>
            </w:pPr>
            <w:r>
              <w:rPr>
                <w:sz w:val="17"/>
                <w:szCs w:val="17"/>
              </w:rPr>
              <w:t>15-64 ans</w:t>
            </w:r>
          </w:p>
        </w:tc>
        <w:tc>
          <w:tcPr>
            <w:tcW w:w="945" w:type="dxa"/>
            <w:tcBorders>
              <w:bottom w:val="single" w:sz="12" w:space="0" w:color="auto"/>
            </w:tcBorders>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61,7</w:t>
            </w:r>
          </w:p>
        </w:tc>
        <w:tc>
          <w:tcPr>
            <w:tcW w:w="630" w:type="dxa"/>
            <w:tcBorders>
              <w:bottom w:val="single" w:sz="12" w:space="0" w:color="auto"/>
            </w:tcBorders>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74,1</w:t>
            </w:r>
          </w:p>
        </w:tc>
        <w:tc>
          <w:tcPr>
            <w:tcW w:w="105" w:type="dxa"/>
            <w:tcBorders>
              <w:bottom w:val="single" w:sz="12" w:space="0" w:color="auto"/>
            </w:tcBorders>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c>
          <w:tcPr>
            <w:tcW w:w="840" w:type="dxa"/>
            <w:tcBorders>
              <w:bottom w:val="single" w:sz="12" w:space="0" w:color="auto"/>
            </w:tcBorders>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61,7</w:t>
            </w:r>
          </w:p>
        </w:tc>
        <w:tc>
          <w:tcPr>
            <w:tcW w:w="840" w:type="dxa"/>
            <w:tcBorders>
              <w:bottom w:val="single" w:sz="12" w:space="0" w:color="auto"/>
            </w:tcBorders>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73,4</w:t>
            </w:r>
          </w:p>
        </w:tc>
        <w:tc>
          <w:tcPr>
            <w:tcW w:w="105" w:type="dxa"/>
            <w:tcBorders>
              <w:bottom w:val="single" w:sz="12" w:space="0" w:color="auto"/>
            </w:tcBorders>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c>
          <w:tcPr>
            <w:tcW w:w="840" w:type="dxa"/>
            <w:tcBorders>
              <w:bottom w:val="single" w:sz="12" w:space="0" w:color="auto"/>
            </w:tcBorders>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62</w:t>
            </w:r>
          </w:p>
        </w:tc>
        <w:tc>
          <w:tcPr>
            <w:tcW w:w="840" w:type="dxa"/>
            <w:tcBorders>
              <w:bottom w:val="single" w:sz="12" w:space="0" w:color="auto"/>
            </w:tcBorders>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73,9</w:t>
            </w:r>
          </w:p>
        </w:tc>
        <w:tc>
          <w:tcPr>
            <w:tcW w:w="125" w:type="dxa"/>
            <w:tcBorders>
              <w:bottom w:val="single" w:sz="12" w:space="0" w:color="auto"/>
            </w:tcBorders>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c>
          <w:tcPr>
            <w:tcW w:w="821" w:type="dxa"/>
            <w:tcBorders>
              <w:bottom w:val="single" w:sz="12" w:space="0" w:color="auto"/>
            </w:tcBorders>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61,7</w:t>
            </w:r>
          </w:p>
        </w:tc>
        <w:tc>
          <w:tcPr>
            <w:tcW w:w="821" w:type="dxa"/>
            <w:tcBorders>
              <w:bottom w:val="single" w:sz="12" w:space="0" w:color="auto"/>
            </w:tcBorders>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74</w:t>
            </w:r>
          </w:p>
        </w:tc>
      </w:tr>
    </w:tbl>
    <w:p w:rsidR="00B328F5" w:rsidRPr="00A158E0" w:rsidRDefault="00B328F5" w:rsidP="00B328F5">
      <w:pPr>
        <w:pStyle w:val="SingleTxt"/>
        <w:spacing w:after="0" w:line="120" w:lineRule="exact"/>
        <w:rPr>
          <w:bCs/>
          <w:sz w:val="10"/>
          <w:lang w:val="fr-FR"/>
        </w:rPr>
      </w:pPr>
    </w:p>
    <w:p w:rsidR="00B328F5" w:rsidRPr="00A158E0" w:rsidRDefault="00B328F5" w:rsidP="00B328F5">
      <w:pPr>
        <w:pStyle w:val="SingleTxt"/>
        <w:rPr>
          <w:sz w:val="17"/>
          <w:szCs w:val="17"/>
          <w:lang w:val="fr-FR"/>
        </w:rPr>
      </w:pPr>
      <w:r w:rsidRPr="00A158E0">
        <w:rPr>
          <w:i/>
          <w:sz w:val="17"/>
          <w:szCs w:val="17"/>
          <w:lang w:val="fr-FR"/>
        </w:rPr>
        <w:t>Source</w:t>
      </w:r>
      <w:r w:rsidRPr="00A158E0">
        <w:rPr>
          <w:sz w:val="17"/>
          <w:szCs w:val="17"/>
          <w:lang w:val="fr-FR"/>
        </w:rPr>
        <w:t xml:space="preserve"> : Institut national de statistique, enquête sur la main-d</w:t>
      </w:r>
      <w:r w:rsidRPr="00A158E0">
        <w:rPr>
          <w:rFonts w:hint="eastAsia"/>
          <w:sz w:val="17"/>
          <w:szCs w:val="17"/>
          <w:lang w:val="fr-FR"/>
        </w:rPr>
        <w:t>’</w:t>
      </w:r>
      <w:r w:rsidRPr="00A158E0">
        <w:rPr>
          <w:sz w:val="17"/>
          <w:szCs w:val="17"/>
          <w:lang w:val="fr-FR"/>
        </w:rPr>
        <w:t>oeuvre</w:t>
      </w:r>
    </w:p>
    <w:p w:rsidR="00B328F5" w:rsidRPr="00A158E0" w:rsidRDefault="00B328F5" w:rsidP="00B328F5">
      <w:pPr>
        <w:pStyle w:val="SingleTxt"/>
        <w:spacing w:after="0" w:line="120" w:lineRule="exact"/>
        <w:rPr>
          <w:sz w:val="10"/>
          <w:lang w:val="fr-FR"/>
        </w:rPr>
      </w:pPr>
    </w:p>
    <w:p w:rsidR="00B328F5" w:rsidRDefault="00B328F5" w:rsidP="00B328F5">
      <w:pPr>
        <w:pStyle w:val="SingleTxt"/>
        <w:rPr>
          <w:lang w:val="fr-FR"/>
        </w:rPr>
      </w:pPr>
      <w:r>
        <w:rPr>
          <w:lang w:val="fr-FR"/>
        </w:rPr>
        <w:tab/>
      </w:r>
      <w:r w:rsidRPr="00281B96">
        <w:rPr>
          <w:lang w:val="fr-FR"/>
        </w:rPr>
        <w:t>Pendant le premier semestre de 2007, le pourcentage de femmes ayant fait des études supérieures et ayant un emploi est supérieur de 18,9 % à celui des hommes, mais pour les hommes hautement qualifiés, il est supérieur de 10,1 % à celui des femmes.</w:t>
      </w:r>
    </w:p>
    <w:p w:rsidR="00B328F5" w:rsidRPr="003A029C" w:rsidRDefault="00B328F5" w:rsidP="00B328F5">
      <w:pPr>
        <w:pStyle w:val="SingleTxt"/>
        <w:spacing w:after="0" w:line="120" w:lineRule="exact"/>
        <w:rPr>
          <w:sz w:val="10"/>
          <w:lang w:val="fr-FR"/>
        </w:rPr>
      </w:pPr>
    </w:p>
    <w:p w:rsidR="00B328F5" w:rsidRPr="00281B96" w:rsidRDefault="00B328F5" w:rsidP="00B328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281B96">
        <w:rPr>
          <w:lang w:val="fr-FR"/>
        </w:rPr>
        <w:t>Personnes ayant un emploi, par niveau d</w:t>
      </w:r>
      <w:r>
        <w:rPr>
          <w:rFonts w:hint="eastAsia"/>
          <w:lang w:val="fr-FR"/>
        </w:rPr>
        <w:t>’</w:t>
      </w:r>
      <w:r w:rsidRPr="00281B96">
        <w:rPr>
          <w:lang w:val="fr-FR"/>
        </w:rPr>
        <w:t>instruction et par sexe (%), 2004-2007 (premier semestre)</w:t>
      </w:r>
    </w:p>
    <w:p w:rsidR="00B328F5" w:rsidRPr="004239B4" w:rsidRDefault="00B328F5" w:rsidP="00B328F5">
      <w:pPr>
        <w:pStyle w:val="SingleTxt"/>
        <w:spacing w:after="0" w:line="120" w:lineRule="exact"/>
        <w:rPr>
          <w:b/>
          <w:bCs/>
          <w:sz w:val="10"/>
          <w:lang w:val="fr-FR"/>
        </w:rPr>
      </w:pPr>
    </w:p>
    <w:tbl>
      <w:tblPr>
        <w:tblW w:w="8619" w:type="dxa"/>
        <w:tblInd w:w="1233" w:type="dxa"/>
        <w:tblLayout w:type="fixed"/>
        <w:tblCellMar>
          <w:left w:w="0" w:type="dxa"/>
          <w:right w:w="0" w:type="dxa"/>
        </w:tblCellMar>
        <w:tblLook w:val="0000" w:firstRow="0" w:lastRow="0" w:firstColumn="0" w:lastColumn="0" w:noHBand="0" w:noVBand="0"/>
      </w:tblPr>
      <w:tblGrid>
        <w:gridCol w:w="1917"/>
        <w:gridCol w:w="735"/>
        <w:gridCol w:w="735"/>
        <w:gridCol w:w="105"/>
        <w:gridCol w:w="735"/>
        <w:gridCol w:w="840"/>
        <w:gridCol w:w="105"/>
        <w:gridCol w:w="840"/>
        <w:gridCol w:w="840"/>
        <w:gridCol w:w="125"/>
        <w:gridCol w:w="821"/>
        <w:gridCol w:w="821"/>
      </w:tblGrid>
      <w:tr w:rsidR="00B328F5" w:rsidRPr="00563FE0">
        <w:tblPrEx>
          <w:tblCellMar>
            <w:top w:w="0" w:type="dxa"/>
            <w:bottom w:w="0" w:type="dxa"/>
          </w:tblCellMar>
        </w:tblPrEx>
        <w:trPr>
          <w:tblHeader/>
        </w:trPr>
        <w:tc>
          <w:tcPr>
            <w:tcW w:w="1917" w:type="dxa"/>
            <w:tcBorders>
              <w:top w:val="single" w:sz="4" w:space="0" w:color="auto"/>
            </w:tcBorders>
            <w:shd w:val="clear" w:color="auto" w:fill="auto"/>
            <w:vAlign w:val="bottom"/>
          </w:tcPr>
          <w:p w:rsidR="00B328F5" w:rsidRPr="00563FE0" w:rsidRDefault="00B328F5" w:rsidP="00B328F5">
            <w:pPr>
              <w:suppressAutoHyphens/>
              <w:spacing w:before="80" w:after="80" w:line="160" w:lineRule="exact"/>
              <w:ind w:right="43"/>
              <w:rPr>
                <w:i/>
                <w:sz w:val="14"/>
                <w:lang w:val="fr-FR"/>
              </w:rPr>
            </w:pPr>
          </w:p>
        </w:tc>
        <w:tc>
          <w:tcPr>
            <w:tcW w:w="1470" w:type="dxa"/>
            <w:gridSpan w:val="2"/>
            <w:tcBorders>
              <w:top w:val="single" w:sz="4" w:space="0" w:color="auto"/>
              <w:bottom w:val="single" w:sz="4" w:space="0" w:color="auto"/>
            </w:tcBorders>
            <w:shd w:val="clear" w:color="auto" w:fill="auto"/>
            <w:vAlign w:val="bottom"/>
          </w:tcPr>
          <w:p w:rsidR="00B328F5" w:rsidRPr="00563FE0" w:rsidRDefault="00B328F5" w:rsidP="00B328F5">
            <w:pPr>
              <w:suppressAutoHyphens/>
              <w:spacing w:before="80" w:after="80" w:line="160" w:lineRule="exact"/>
              <w:ind w:right="43"/>
              <w:jc w:val="center"/>
              <w:rPr>
                <w:i/>
                <w:sz w:val="14"/>
                <w:lang w:val="fr-FR"/>
              </w:rPr>
            </w:pPr>
            <w:r>
              <w:rPr>
                <w:i/>
                <w:sz w:val="14"/>
                <w:lang w:val="fr-FR"/>
              </w:rPr>
              <w:t>2004</w:t>
            </w:r>
          </w:p>
        </w:tc>
        <w:tc>
          <w:tcPr>
            <w:tcW w:w="105" w:type="dxa"/>
            <w:tcBorders>
              <w:top w:val="single" w:sz="4" w:space="0" w:color="auto"/>
            </w:tcBorders>
            <w:shd w:val="clear" w:color="auto" w:fill="auto"/>
            <w:vAlign w:val="bottom"/>
          </w:tcPr>
          <w:p w:rsidR="00B328F5" w:rsidRPr="00563FE0" w:rsidRDefault="00B328F5" w:rsidP="00B328F5">
            <w:pPr>
              <w:suppressAutoHyphens/>
              <w:spacing w:before="80" w:after="80" w:line="160" w:lineRule="exact"/>
              <w:ind w:right="43"/>
              <w:jc w:val="center"/>
              <w:rPr>
                <w:i/>
                <w:sz w:val="14"/>
                <w:lang w:val="fr-FR"/>
              </w:rPr>
            </w:pPr>
          </w:p>
        </w:tc>
        <w:tc>
          <w:tcPr>
            <w:tcW w:w="1575" w:type="dxa"/>
            <w:gridSpan w:val="2"/>
            <w:tcBorders>
              <w:top w:val="single" w:sz="4" w:space="0" w:color="auto"/>
              <w:bottom w:val="single" w:sz="4" w:space="0" w:color="auto"/>
            </w:tcBorders>
            <w:shd w:val="clear" w:color="auto" w:fill="auto"/>
            <w:vAlign w:val="bottom"/>
          </w:tcPr>
          <w:p w:rsidR="00B328F5" w:rsidRPr="00563FE0" w:rsidRDefault="00B328F5" w:rsidP="00B328F5">
            <w:pPr>
              <w:suppressAutoHyphens/>
              <w:spacing w:before="80" w:after="80" w:line="160" w:lineRule="exact"/>
              <w:ind w:right="43"/>
              <w:jc w:val="center"/>
              <w:rPr>
                <w:i/>
                <w:sz w:val="14"/>
                <w:lang w:val="fr-FR"/>
              </w:rPr>
            </w:pPr>
            <w:r>
              <w:rPr>
                <w:i/>
                <w:sz w:val="14"/>
                <w:lang w:val="fr-FR"/>
              </w:rPr>
              <w:t>2005</w:t>
            </w:r>
          </w:p>
        </w:tc>
        <w:tc>
          <w:tcPr>
            <w:tcW w:w="105" w:type="dxa"/>
            <w:tcBorders>
              <w:top w:val="single" w:sz="4" w:space="0" w:color="auto"/>
            </w:tcBorders>
            <w:shd w:val="clear" w:color="auto" w:fill="auto"/>
            <w:vAlign w:val="bottom"/>
          </w:tcPr>
          <w:p w:rsidR="00B328F5" w:rsidRPr="00563FE0" w:rsidRDefault="00B328F5" w:rsidP="00B328F5">
            <w:pPr>
              <w:suppressAutoHyphens/>
              <w:spacing w:before="80" w:after="80" w:line="160" w:lineRule="exact"/>
              <w:ind w:right="43"/>
              <w:jc w:val="center"/>
              <w:rPr>
                <w:i/>
                <w:sz w:val="14"/>
                <w:lang w:val="fr-FR"/>
              </w:rPr>
            </w:pPr>
          </w:p>
        </w:tc>
        <w:tc>
          <w:tcPr>
            <w:tcW w:w="1680" w:type="dxa"/>
            <w:gridSpan w:val="2"/>
            <w:tcBorders>
              <w:top w:val="single" w:sz="4" w:space="0" w:color="auto"/>
              <w:bottom w:val="single" w:sz="4" w:space="0" w:color="auto"/>
            </w:tcBorders>
            <w:shd w:val="clear" w:color="auto" w:fill="auto"/>
            <w:vAlign w:val="bottom"/>
          </w:tcPr>
          <w:p w:rsidR="00B328F5" w:rsidRPr="00563FE0" w:rsidRDefault="00B328F5" w:rsidP="00B328F5">
            <w:pPr>
              <w:suppressAutoHyphens/>
              <w:spacing w:before="80" w:after="80" w:line="160" w:lineRule="exact"/>
              <w:ind w:right="43"/>
              <w:jc w:val="center"/>
              <w:rPr>
                <w:i/>
                <w:sz w:val="14"/>
                <w:lang w:val="fr-FR"/>
              </w:rPr>
            </w:pPr>
            <w:r>
              <w:rPr>
                <w:i/>
                <w:sz w:val="14"/>
                <w:lang w:val="fr-FR"/>
              </w:rPr>
              <w:t>2006</w:t>
            </w:r>
          </w:p>
        </w:tc>
        <w:tc>
          <w:tcPr>
            <w:tcW w:w="125" w:type="dxa"/>
            <w:tcBorders>
              <w:top w:val="single" w:sz="4" w:space="0" w:color="auto"/>
            </w:tcBorders>
            <w:shd w:val="clear" w:color="auto" w:fill="auto"/>
            <w:vAlign w:val="bottom"/>
          </w:tcPr>
          <w:p w:rsidR="00B328F5" w:rsidRPr="00563FE0" w:rsidRDefault="00B328F5" w:rsidP="00B328F5">
            <w:pPr>
              <w:suppressAutoHyphens/>
              <w:spacing w:before="80" w:after="80" w:line="160" w:lineRule="exact"/>
              <w:ind w:right="43"/>
              <w:jc w:val="center"/>
              <w:rPr>
                <w:i/>
                <w:sz w:val="14"/>
                <w:lang w:val="fr-FR"/>
              </w:rPr>
            </w:pPr>
          </w:p>
        </w:tc>
        <w:tc>
          <w:tcPr>
            <w:tcW w:w="1642" w:type="dxa"/>
            <w:gridSpan w:val="2"/>
            <w:tcBorders>
              <w:top w:val="single" w:sz="4" w:space="0" w:color="auto"/>
              <w:bottom w:val="single" w:sz="4" w:space="0" w:color="auto"/>
            </w:tcBorders>
            <w:shd w:val="clear" w:color="auto" w:fill="auto"/>
            <w:vAlign w:val="bottom"/>
          </w:tcPr>
          <w:p w:rsidR="00B328F5" w:rsidRPr="00563FE0" w:rsidRDefault="00B328F5" w:rsidP="00B328F5">
            <w:pPr>
              <w:suppressAutoHyphens/>
              <w:spacing w:before="80" w:after="80" w:line="160" w:lineRule="exact"/>
              <w:ind w:right="43"/>
              <w:jc w:val="center"/>
              <w:rPr>
                <w:i/>
                <w:sz w:val="14"/>
                <w:lang w:val="fr-FR"/>
              </w:rPr>
            </w:pPr>
            <w:r>
              <w:rPr>
                <w:i/>
                <w:sz w:val="14"/>
                <w:lang w:val="fr-FR"/>
              </w:rPr>
              <w:t>2007 (Premier semestre)</w:t>
            </w:r>
          </w:p>
        </w:tc>
      </w:tr>
      <w:tr w:rsidR="00B328F5" w:rsidRPr="00563FE0">
        <w:tblPrEx>
          <w:tblCellMar>
            <w:top w:w="0" w:type="dxa"/>
            <w:bottom w:w="0" w:type="dxa"/>
          </w:tblCellMar>
        </w:tblPrEx>
        <w:trPr>
          <w:tblHeader/>
        </w:trPr>
        <w:tc>
          <w:tcPr>
            <w:tcW w:w="1917" w:type="dxa"/>
            <w:tcBorders>
              <w:bottom w:val="single" w:sz="12" w:space="0" w:color="auto"/>
            </w:tcBorders>
            <w:shd w:val="clear" w:color="auto" w:fill="auto"/>
            <w:vAlign w:val="bottom"/>
          </w:tcPr>
          <w:p w:rsidR="00B328F5" w:rsidRPr="00563FE0" w:rsidRDefault="00B328F5" w:rsidP="00B328F5">
            <w:pPr>
              <w:suppressAutoHyphens/>
              <w:spacing w:before="80" w:after="80" w:line="160" w:lineRule="exact"/>
              <w:ind w:right="43"/>
              <w:rPr>
                <w:i/>
                <w:sz w:val="14"/>
                <w:lang w:val="fr-FR"/>
              </w:rPr>
            </w:pPr>
          </w:p>
        </w:tc>
        <w:tc>
          <w:tcPr>
            <w:tcW w:w="735" w:type="dxa"/>
            <w:tcBorders>
              <w:top w:val="single" w:sz="4" w:space="0" w:color="auto"/>
              <w:bottom w:val="single" w:sz="12" w:space="0" w:color="auto"/>
            </w:tcBorders>
            <w:shd w:val="clear" w:color="auto" w:fill="auto"/>
            <w:vAlign w:val="bottom"/>
          </w:tcPr>
          <w:p w:rsidR="00B328F5" w:rsidRPr="00563FE0" w:rsidRDefault="00B328F5" w:rsidP="00B328F5">
            <w:pPr>
              <w:suppressAutoHyphens/>
              <w:spacing w:before="80" w:after="80" w:line="160" w:lineRule="exact"/>
              <w:ind w:right="43"/>
              <w:jc w:val="right"/>
              <w:rPr>
                <w:i/>
                <w:sz w:val="14"/>
                <w:lang w:val="fr-FR"/>
              </w:rPr>
            </w:pPr>
            <w:r>
              <w:rPr>
                <w:i/>
                <w:sz w:val="14"/>
                <w:lang w:val="fr-FR"/>
              </w:rPr>
              <w:t>Femmes</w:t>
            </w:r>
          </w:p>
        </w:tc>
        <w:tc>
          <w:tcPr>
            <w:tcW w:w="735" w:type="dxa"/>
            <w:tcBorders>
              <w:top w:val="single" w:sz="4" w:space="0" w:color="auto"/>
              <w:bottom w:val="single" w:sz="12" w:space="0" w:color="auto"/>
            </w:tcBorders>
            <w:shd w:val="clear" w:color="auto" w:fill="auto"/>
            <w:vAlign w:val="bottom"/>
          </w:tcPr>
          <w:p w:rsidR="00B328F5" w:rsidRPr="00563FE0" w:rsidRDefault="00B328F5" w:rsidP="00B328F5">
            <w:pPr>
              <w:suppressAutoHyphens/>
              <w:spacing w:before="80" w:after="80" w:line="160" w:lineRule="exact"/>
              <w:ind w:right="43"/>
              <w:jc w:val="right"/>
              <w:rPr>
                <w:i/>
                <w:sz w:val="14"/>
                <w:lang w:val="fr-FR"/>
              </w:rPr>
            </w:pPr>
            <w:r>
              <w:rPr>
                <w:i/>
                <w:sz w:val="14"/>
                <w:lang w:val="fr-FR"/>
              </w:rPr>
              <w:t>Hommes</w:t>
            </w:r>
          </w:p>
        </w:tc>
        <w:tc>
          <w:tcPr>
            <w:tcW w:w="105" w:type="dxa"/>
            <w:tcBorders>
              <w:bottom w:val="single" w:sz="12" w:space="0" w:color="auto"/>
            </w:tcBorders>
            <w:shd w:val="clear" w:color="auto" w:fill="auto"/>
            <w:vAlign w:val="bottom"/>
          </w:tcPr>
          <w:p w:rsidR="00B328F5" w:rsidRPr="00563FE0" w:rsidRDefault="00B328F5" w:rsidP="00B328F5">
            <w:pPr>
              <w:suppressAutoHyphens/>
              <w:spacing w:before="80" w:after="80" w:line="160" w:lineRule="exact"/>
              <w:ind w:right="43"/>
              <w:jc w:val="right"/>
              <w:rPr>
                <w:i/>
                <w:sz w:val="14"/>
                <w:lang w:val="fr-FR"/>
              </w:rPr>
            </w:pPr>
          </w:p>
        </w:tc>
        <w:tc>
          <w:tcPr>
            <w:tcW w:w="735" w:type="dxa"/>
            <w:tcBorders>
              <w:top w:val="single" w:sz="4" w:space="0" w:color="auto"/>
              <w:bottom w:val="single" w:sz="12" w:space="0" w:color="auto"/>
            </w:tcBorders>
            <w:shd w:val="clear" w:color="auto" w:fill="auto"/>
            <w:vAlign w:val="bottom"/>
          </w:tcPr>
          <w:p w:rsidR="00B328F5" w:rsidRPr="00563FE0" w:rsidRDefault="00B328F5" w:rsidP="00B328F5">
            <w:pPr>
              <w:suppressAutoHyphens/>
              <w:spacing w:before="80" w:after="80" w:line="160" w:lineRule="exact"/>
              <w:ind w:right="43"/>
              <w:jc w:val="right"/>
              <w:rPr>
                <w:i/>
                <w:sz w:val="14"/>
                <w:lang w:val="fr-FR"/>
              </w:rPr>
            </w:pPr>
            <w:r>
              <w:rPr>
                <w:i/>
                <w:sz w:val="14"/>
                <w:lang w:val="fr-FR"/>
              </w:rPr>
              <w:t>Femmes</w:t>
            </w:r>
          </w:p>
        </w:tc>
        <w:tc>
          <w:tcPr>
            <w:tcW w:w="840" w:type="dxa"/>
            <w:tcBorders>
              <w:top w:val="single" w:sz="4" w:space="0" w:color="auto"/>
              <w:bottom w:val="single" w:sz="12" w:space="0" w:color="auto"/>
            </w:tcBorders>
            <w:shd w:val="clear" w:color="auto" w:fill="auto"/>
            <w:vAlign w:val="bottom"/>
          </w:tcPr>
          <w:p w:rsidR="00B328F5" w:rsidRPr="00563FE0" w:rsidRDefault="00B328F5" w:rsidP="00B328F5">
            <w:pPr>
              <w:suppressAutoHyphens/>
              <w:spacing w:before="80" w:after="80" w:line="160" w:lineRule="exact"/>
              <w:ind w:right="43"/>
              <w:jc w:val="right"/>
              <w:rPr>
                <w:i/>
                <w:sz w:val="14"/>
                <w:lang w:val="fr-FR"/>
              </w:rPr>
            </w:pPr>
            <w:r>
              <w:rPr>
                <w:i/>
                <w:sz w:val="14"/>
                <w:lang w:val="fr-FR"/>
              </w:rPr>
              <w:t>Hommes</w:t>
            </w:r>
          </w:p>
        </w:tc>
        <w:tc>
          <w:tcPr>
            <w:tcW w:w="105" w:type="dxa"/>
            <w:tcBorders>
              <w:bottom w:val="single" w:sz="12" w:space="0" w:color="auto"/>
            </w:tcBorders>
            <w:shd w:val="clear" w:color="auto" w:fill="auto"/>
            <w:vAlign w:val="bottom"/>
          </w:tcPr>
          <w:p w:rsidR="00B328F5" w:rsidRPr="00563FE0" w:rsidRDefault="00B328F5" w:rsidP="00B328F5">
            <w:pPr>
              <w:suppressAutoHyphens/>
              <w:spacing w:before="80" w:after="80" w:line="160" w:lineRule="exact"/>
              <w:ind w:right="43"/>
              <w:jc w:val="right"/>
              <w:rPr>
                <w:i/>
                <w:sz w:val="14"/>
                <w:lang w:val="fr-FR"/>
              </w:rPr>
            </w:pPr>
          </w:p>
        </w:tc>
        <w:tc>
          <w:tcPr>
            <w:tcW w:w="840" w:type="dxa"/>
            <w:tcBorders>
              <w:top w:val="single" w:sz="4" w:space="0" w:color="auto"/>
              <w:bottom w:val="single" w:sz="12" w:space="0" w:color="auto"/>
            </w:tcBorders>
            <w:shd w:val="clear" w:color="auto" w:fill="auto"/>
            <w:vAlign w:val="bottom"/>
          </w:tcPr>
          <w:p w:rsidR="00B328F5" w:rsidRPr="00563FE0" w:rsidRDefault="00B328F5" w:rsidP="00B328F5">
            <w:pPr>
              <w:suppressAutoHyphens/>
              <w:spacing w:before="80" w:after="80" w:line="160" w:lineRule="exact"/>
              <w:ind w:right="43"/>
              <w:jc w:val="right"/>
              <w:rPr>
                <w:i/>
                <w:sz w:val="14"/>
                <w:lang w:val="fr-FR"/>
              </w:rPr>
            </w:pPr>
            <w:r>
              <w:rPr>
                <w:i/>
                <w:sz w:val="14"/>
                <w:lang w:val="fr-FR"/>
              </w:rPr>
              <w:t>Femmes</w:t>
            </w:r>
          </w:p>
        </w:tc>
        <w:tc>
          <w:tcPr>
            <w:tcW w:w="840" w:type="dxa"/>
            <w:tcBorders>
              <w:top w:val="single" w:sz="4" w:space="0" w:color="auto"/>
              <w:bottom w:val="single" w:sz="12" w:space="0" w:color="auto"/>
            </w:tcBorders>
            <w:shd w:val="clear" w:color="auto" w:fill="auto"/>
            <w:vAlign w:val="bottom"/>
          </w:tcPr>
          <w:p w:rsidR="00B328F5" w:rsidRPr="00563FE0" w:rsidRDefault="00B328F5" w:rsidP="00B328F5">
            <w:pPr>
              <w:suppressAutoHyphens/>
              <w:spacing w:before="80" w:after="80" w:line="160" w:lineRule="exact"/>
              <w:ind w:right="43"/>
              <w:jc w:val="right"/>
              <w:rPr>
                <w:i/>
                <w:sz w:val="14"/>
                <w:lang w:val="fr-FR"/>
              </w:rPr>
            </w:pPr>
            <w:r>
              <w:rPr>
                <w:i/>
                <w:sz w:val="14"/>
                <w:lang w:val="fr-FR"/>
              </w:rPr>
              <w:t>Hommes</w:t>
            </w:r>
          </w:p>
        </w:tc>
        <w:tc>
          <w:tcPr>
            <w:tcW w:w="125" w:type="dxa"/>
            <w:tcBorders>
              <w:bottom w:val="single" w:sz="12" w:space="0" w:color="auto"/>
            </w:tcBorders>
            <w:shd w:val="clear" w:color="auto" w:fill="auto"/>
            <w:vAlign w:val="bottom"/>
          </w:tcPr>
          <w:p w:rsidR="00B328F5" w:rsidRPr="00563FE0" w:rsidRDefault="00B328F5" w:rsidP="00B328F5">
            <w:pPr>
              <w:suppressAutoHyphens/>
              <w:spacing w:before="80" w:after="80" w:line="160" w:lineRule="exact"/>
              <w:ind w:right="43"/>
              <w:jc w:val="right"/>
              <w:rPr>
                <w:i/>
                <w:sz w:val="14"/>
                <w:lang w:val="fr-FR"/>
              </w:rPr>
            </w:pPr>
          </w:p>
        </w:tc>
        <w:tc>
          <w:tcPr>
            <w:tcW w:w="821" w:type="dxa"/>
            <w:tcBorders>
              <w:top w:val="single" w:sz="4" w:space="0" w:color="auto"/>
              <w:bottom w:val="single" w:sz="12" w:space="0" w:color="auto"/>
            </w:tcBorders>
            <w:shd w:val="clear" w:color="auto" w:fill="auto"/>
            <w:vAlign w:val="bottom"/>
          </w:tcPr>
          <w:p w:rsidR="00B328F5" w:rsidRPr="00563FE0" w:rsidRDefault="00B328F5" w:rsidP="00B328F5">
            <w:pPr>
              <w:suppressAutoHyphens/>
              <w:spacing w:before="80" w:after="80" w:line="160" w:lineRule="exact"/>
              <w:ind w:right="43"/>
              <w:jc w:val="right"/>
              <w:rPr>
                <w:i/>
                <w:sz w:val="14"/>
                <w:lang w:val="fr-FR"/>
              </w:rPr>
            </w:pPr>
            <w:r>
              <w:rPr>
                <w:i/>
                <w:sz w:val="14"/>
                <w:lang w:val="fr-FR"/>
              </w:rPr>
              <w:t>Femmes</w:t>
            </w:r>
          </w:p>
        </w:tc>
        <w:tc>
          <w:tcPr>
            <w:tcW w:w="821" w:type="dxa"/>
            <w:tcBorders>
              <w:top w:val="single" w:sz="4" w:space="0" w:color="auto"/>
              <w:bottom w:val="single" w:sz="12" w:space="0" w:color="auto"/>
            </w:tcBorders>
            <w:shd w:val="clear" w:color="auto" w:fill="auto"/>
            <w:vAlign w:val="bottom"/>
          </w:tcPr>
          <w:p w:rsidR="00B328F5" w:rsidRPr="00563FE0" w:rsidRDefault="00B328F5" w:rsidP="00B328F5">
            <w:pPr>
              <w:suppressAutoHyphens/>
              <w:spacing w:before="80" w:after="80" w:line="160" w:lineRule="exact"/>
              <w:ind w:right="43"/>
              <w:jc w:val="right"/>
              <w:rPr>
                <w:i/>
                <w:sz w:val="14"/>
                <w:lang w:val="fr-FR"/>
              </w:rPr>
            </w:pPr>
            <w:r>
              <w:rPr>
                <w:i/>
                <w:sz w:val="14"/>
                <w:lang w:val="fr-FR"/>
              </w:rPr>
              <w:t>Hommes</w:t>
            </w:r>
          </w:p>
        </w:tc>
      </w:tr>
      <w:tr w:rsidR="00B328F5" w:rsidRPr="00563FE0">
        <w:tblPrEx>
          <w:tblCellMar>
            <w:top w:w="0" w:type="dxa"/>
            <w:bottom w:w="0" w:type="dxa"/>
          </w:tblCellMar>
        </w:tblPrEx>
        <w:trPr>
          <w:trHeight w:hRule="exact" w:val="115"/>
          <w:tblHeader/>
        </w:trPr>
        <w:tc>
          <w:tcPr>
            <w:tcW w:w="1917" w:type="dxa"/>
            <w:tcBorders>
              <w:top w:val="single" w:sz="12" w:space="0" w:color="auto"/>
            </w:tcBorders>
            <w:shd w:val="clear" w:color="auto" w:fill="auto"/>
            <w:vAlign w:val="bottom"/>
          </w:tcPr>
          <w:p w:rsidR="00B328F5" w:rsidRPr="00563FE0" w:rsidRDefault="00B328F5" w:rsidP="00B328F5">
            <w:pPr>
              <w:suppressAutoHyphens/>
              <w:spacing w:before="40" w:after="40" w:line="210" w:lineRule="exact"/>
              <w:ind w:right="43"/>
              <w:rPr>
                <w:sz w:val="17"/>
                <w:lang w:val="fr-FR"/>
              </w:rPr>
            </w:pPr>
          </w:p>
        </w:tc>
        <w:tc>
          <w:tcPr>
            <w:tcW w:w="735" w:type="dxa"/>
            <w:tcBorders>
              <w:top w:val="single" w:sz="12" w:space="0" w:color="auto"/>
            </w:tcBorders>
            <w:shd w:val="clear" w:color="auto" w:fill="auto"/>
            <w:vAlign w:val="bottom"/>
          </w:tcPr>
          <w:p w:rsidR="00B328F5" w:rsidRPr="00563FE0" w:rsidRDefault="00B328F5" w:rsidP="00B328F5">
            <w:pPr>
              <w:suppressAutoHyphens/>
              <w:spacing w:before="40" w:after="40" w:line="210" w:lineRule="exact"/>
              <w:ind w:right="43"/>
              <w:jc w:val="right"/>
              <w:rPr>
                <w:sz w:val="17"/>
                <w:lang w:val="fr-FR"/>
              </w:rPr>
            </w:pPr>
          </w:p>
        </w:tc>
        <w:tc>
          <w:tcPr>
            <w:tcW w:w="735" w:type="dxa"/>
            <w:tcBorders>
              <w:top w:val="single" w:sz="12" w:space="0" w:color="auto"/>
            </w:tcBorders>
            <w:shd w:val="clear" w:color="auto" w:fill="auto"/>
            <w:vAlign w:val="bottom"/>
          </w:tcPr>
          <w:p w:rsidR="00B328F5" w:rsidRPr="00563FE0" w:rsidRDefault="00B328F5" w:rsidP="00B328F5">
            <w:pPr>
              <w:suppressAutoHyphens/>
              <w:spacing w:before="40" w:after="40" w:line="210" w:lineRule="exact"/>
              <w:ind w:right="43"/>
              <w:jc w:val="right"/>
              <w:rPr>
                <w:sz w:val="17"/>
                <w:lang w:val="fr-FR"/>
              </w:rPr>
            </w:pPr>
          </w:p>
        </w:tc>
        <w:tc>
          <w:tcPr>
            <w:tcW w:w="105" w:type="dxa"/>
            <w:tcBorders>
              <w:top w:val="single" w:sz="12" w:space="0" w:color="auto"/>
            </w:tcBorders>
            <w:shd w:val="clear" w:color="auto" w:fill="auto"/>
            <w:vAlign w:val="bottom"/>
          </w:tcPr>
          <w:p w:rsidR="00B328F5" w:rsidRPr="00563FE0" w:rsidRDefault="00B328F5" w:rsidP="00B328F5">
            <w:pPr>
              <w:suppressAutoHyphens/>
              <w:spacing w:before="40" w:after="40" w:line="210" w:lineRule="exact"/>
              <w:ind w:right="43"/>
              <w:jc w:val="right"/>
              <w:rPr>
                <w:sz w:val="17"/>
                <w:lang w:val="fr-FR"/>
              </w:rPr>
            </w:pPr>
          </w:p>
        </w:tc>
        <w:tc>
          <w:tcPr>
            <w:tcW w:w="735" w:type="dxa"/>
            <w:tcBorders>
              <w:top w:val="single" w:sz="12" w:space="0" w:color="auto"/>
            </w:tcBorders>
            <w:shd w:val="clear" w:color="auto" w:fill="auto"/>
            <w:vAlign w:val="bottom"/>
          </w:tcPr>
          <w:p w:rsidR="00B328F5" w:rsidRPr="00563FE0" w:rsidRDefault="00B328F5" w:rsidP="00B328F5">
            <w:pPr>
              <w:suppressAutoHyphens/>
              <w:spacing w:before="40" w:after="40" w:line="210" w:lineRule="exact"/>
              <w:ind w:right="43"/>
              <w:jc w:val="right"/>
              <w:rPr>
                <w:sz w:val="17"/>
                <w:lang w:val="fr-FR"/>
              </w:rPr>
            </w:pPr>
          </w:p>
        </w:tc>
        <w:tc>
          <w:tcPr>
            <w:tcW w:w="840" w:type="dxa"/>
            <w:tcBorders>
              <w:top w:val="single" w:sz="12" w:space="0" w:color="auto"/>
            </w:tcBorders>
            <w:shd w:val="clear" w:color="auto" w:fill="auto"/>
            <w:vAlign w:val="bottom"/>
          </w:tcPr>
          <w:p w:rsidR="00B328F5" w:rsidRPr="00563FE0" w:rsidRDefault="00B328F5" w:rsidP="00B328F5">
            <w:pPr>
              <w:suppressAutoHyphens/>
              <w:spacing w:before="40" w:after="40" w:line="210" w:lineRule="exact"/>
              <w:ind w:right="43"/>
              <w:jc w:val="right"/>
              <w:rPr>
                <w:sz w:val="17"/>
                <w:lang w:val="fr-FR"/>
              </w:rPr>
            </w:pPr>
          </w:p>
        </w:tc>
        <w:tc>
          <w:tcPr>
            <w:tcW w:w="105" w:type="dxa"/>
            <w:tcBorders>
              <w:top w:val="single" w:sz="12" w:space="0" w:color="auto"/>
            </w:tcBorders>
            <w:shd w:val="clear" w:color="auto" w:fill="auto"/>
            <w:vAlign w:val="bottom"/>
          </w:tcPr>
          <w:p w:rsidR="00B328F5" w:rsidRPr="00563FE0" w:rsidRDefault="00B328F5" w:rsidP="00B328F5">
            <w:pPr>
              <w:suppressAutoHyphens/>
              <w:spacing w:before="40" w:after="40" w:line="210" w:lineRule="exact"/>
              <w:ind w:right="43"/>
              <w:jc w:val="right"/>
              <w:rPr>
                <w:sz w:val="17"/>
                <w:lang w:val="fr-FR"/>
              </w:rPr>
            </w:pPr>
          </w:p>
        </w:tc>
        <w:tc>
          <w:tcPr>
            <w:tcW w:w="840" w:type="dxa"/>
            <w:tcBorders>
              <w:top w:val="single" w:sz="12" w:space="0" w:color="auto"/>
            </w:tcBorders>
            <w:shd w:val="clear" w:color="auto" w:fill="auto"/>
            <w:vAlign w:val="bottom"/>
          </w:tcPr>
          <w:p w:rsidR="00B328F5" w:rsidRPr="00563FE0" w:rsidRDefault="00B328F5" w:rsidP="00B328F5">
            <w:pPr>
              <w:suppressAutoHyphens/>
              <w:spacing w:before="40" w:after="40" w:line="210" w:lineRule="exact"/>
              <w:ind w:right="43"/>
              <w:jc w:val="right"/>
              <w:rPr>
                <w:sz w:val="17"/>
                <w:lang w:val="fr-FR"/>
              </w:rPr>
            </w:pPr>
          </w:p>
        </w:tc>
        <w:tc>
          <w:tcPr>
            <w:tcW w:w="840" w:type="dxa"/>
            <w:tcBorders>
              <w:top w:val="single" w:sz="12" w:space="0" w:color="auto"/>
            </w:tcBorders>
            <w:shd w:val="clear" w:color="auto" w:fill="auto"/>
            <w:vAlign w:val="bottom"/>
          </w:tcPr>
          <w:p w:rsidR="00B328F5" w:rsidRPr="00563FE0" w:rsidRDefault="00B328F5" w:rsidP="00B328F5">
            <w:pPr>
              <w:suppressAutoHyphens/>
              <w:spacing w:before="40" w:after="40" w:line="210" w:lineRule="exact"/>
              <w:ind w:right="43"/>
              <w:jc w:val="right"/>
              <w:rPr>
                <w:sz w:val="17"/>
                <w:lang w:val="fr-FR"/>
              </w:rPr>
            </w:pPr>
          </w:p>
        </w:tc>
        <w:tc>
          <w:tcPr>
            <w:tcW w:w="125" w:type="dxa"/>
            <w:tcBorders>
              <w:top w:val="single" w:sz="12" w:space="0" w:color="auto"/>
            </w:tcBorders>
            <w:shd w:val="clear" w:color="auto" w:fill="auto"/>
            <w:vAlign w:val="bottom"/>
          </w:tcPr>
          <w:p w:rsidR="00B328F5" w:rsidRPr="00563FE0" w:rsidRDefault="00B328F5" w:rsidP="00B328F5">
            <w:pPr>
              <w:suppressAutoHyphens/>
              <w:spacing w:before="40" w:after="40" w:line="210" w:lineRule="exact"/>
              <w:ind w:right="43"/>
              <w:jc w:val="right"/>
              <w:rPr>
                <w:sz w:val="17"/>
                <w:lang w:val="fr-FR"/>
              </w:rPr>
            </w:pPr>
          </w:p>
        </w:tc>
        <w:tc>
          <w:tcPr>
            <w:tcW w:w="821" w:type="dxa"/>
            <w:tcBorders>
              <w:top w:val="single" w:sz="12" w:space="0" w:color="auto"/>
            </w:tcBorders>
            <w:shd w:val="clear" w:color="auto" w:fill="auto"/>
            <w:vAlign w:val="bottom"/>
          </w:tcPr>
          <w:p w:rsidR="00B328F5" w:rsidRPr="00563FE0" w:rsidRDefault="00B328F5" w:rsidP="00B328F5">
            <w:pPr>
              <w:suppressAutoHyphens/>
              <w:spacing w:before="40" w:after="40" w:line="210" w:lineRule="exact"/>
              <w:ind w:right="43"/>
              <w:jc w:val="right"/>
              <w:rPr>
                <w:sz w:val="17"/>
                <w:lang w:val="fr-FR"/>
              </w:rPr>
            </w:pPr>
          </w:p>
        </w:tc>
        <w:tc>
          <w:tcPr>
            <w:tcW w:w="821" w:type="dxa"/>
            <w:tcBorders>
              <w:top w:val="single" w:sz="12" w:space="0" w:color="auto"/>
            </w:tcBorders>
            <w:shd w:val="clear" w:color="auto" w:fill="auto"/>
            <w:vAlign w:val="bottom"/>
          </w:tcPr>
          <w:p w:rsidR="00B328F5" w:rsidRPr="00563FE0" w:rsidRDefault="00B328F5" w:rsidP="00B328F5">
            <w:pPr>
              <w:suppressAutoHyphens/>
              <w:spacing w:before="40" w:after="40" w:line="210" w:lineRule="exact"/>
              <w:ind w:right="43"/>
              <w:jc w:val="right"/>
              <w:rPr>
                <w:sz w:val="17"/>
                <w:lang w:val="fr-FR"/>
              </w:rPr>
            </w:pPr>
          </w:p>
        </w:tc>
      </w:tr>
      <w:tr w:rsidR="00B328F5" w:rsidRPr="00563FE0">
        <w:tblPrEx>
          <w:tblCellMar>
            <w:top w:w="0" w:type="dxa"/>
            <w:bottom w:w="0" w:type="dxa"/>
          </w:tblCellMar>
        </w:tblPrEx>
        <w:tc>
          <w:tcPr>
            <w:tcW w:w="1917" w:type="dxa"/>
            <w:shd w:val="clear" w:color="auto" w:fill="auto"/>
          </w:tcPr>
          <w:p w:rsidR="00B328F5" w:rsidRPr="009D6565" w:rsidRDefault="00B328F5" w:rsidP="00B328F5">
            <w:pPr>
              <w:rPr>
                <w:sz w:val="17"/>
                <w:szCs w:val="17"/>
              </w:rPr>
            </w:pPr>
            <w:r>
              <w:rPr>
                <w:sz w:val="17"/>
                <w:szCs w:val="17"/>
              </w:rPr>
              <w:t>Primaire</w:t>
            </w:r>
          </w:p>
        </w:tc>
        <w:tc>
          <w:tcPr>
            <w:tcW w:w="735"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42,5</w:t>
            </w:r>
          </w:p>
        </w:tc>
        <w:tc>
          <w:tcPr>
            <w:tcW w:w="735"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57,5</w:t>
            </w:r>
          </w:p>
        </w:tc>
        <w:tc>
          <w:tcPr>
            <w:tcW w:w="105"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c>
          <w:tcPr>
            <w:tcW w:w="735"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42,9</w:t>
            </w:r>
          </w:p>
        </w:tc>
        <w:tc>
          <w:tcPr>
            <w:tcW w:w="840"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57,1</w:t>
            </w:r>
          </w:p>
        </w:tc>
        <w:tc>
          <w:tcPr>
            <w:tcW w:w="105"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c>
          <w:tcPr>
            <w:tcW w:w="840"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42,4</w:t>
            </w:r>
          </w:p>
        </w:tc>
        <w:tc>
          <w:tcPr>
            <w:tcW w:w="840"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56,8</w:t>
            </w:r>
          </w:p>
        </w:tc>
        <w:tc>
          <w:tcPr>
            <w:tcW w:w="125"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c>
          <w:tcPr>
            <w:tcW w:w="821"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41,9</w:t>
            </w:r>
          </w:p>
        </w:tc>
        <w:tc>
          <w:tcPr>
            <w:tcW w:w="821"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56,4</w:t>
            </w:r>
          </w:p>
        </w:tc>
      </w:tr>
      <w:tr w:rsidR="00B328F5" w:rsidRPr="00563FE0">
        <w:tblPrEx>
          <w:tblCellMar>
            <w:top w:w="0" w:type="dxa"/>
            <w:bottom w:w="0" w:type="dxa"/>
          </w:tblCellMar>
        </w:tblPrEx>
        <w:tc>
          <w:tcPr>
            <w:tcW w:w="1917" w:type="dxa"/>
            <w:shd w:val="clear" w:color="auto" w:fill="auto"/>
          </w:tcPr>
          <w:p w:rsidR="00B328F5" w:rsidRPr="009D6565" w:rsidRDefault="00B328F5" w:rsidP="00B328F5">
            <w:pPr>
              <w:rPr>
                <w:sz w:val="17"/>
                <w:szCs w:val="17"/>
              </w:rPr>
            </w:pPr>
            <w:r>
              <w:rPr>
                <w:sz w:val="17"/>
                <w:szCs w:val="17"/>
              </w:rPr>
              <w:t>Secondaire</w:t>
            </w:r>
          </w:p>
        </w:tc>
        <w:tc>
          <w:tcPr>
            <w:tcW w:w="735"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48,9</w:t>
            </w:r>
          </w:p>
        </w:tc>
        <w:tc>
          <w:tcPr>
            <w:tcW w:w="735"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51,1</w:t>
            </w:r>
          </w:p>
        </w:tc>
        <w:tc>
          <w:tcPr>
            <w:tcW w:w="105"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c>
          <w:tcPr>
            <w:tcW w:w="735"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49</w:t>
            </w:r>
          </w:p>
        </w:tc>
        <w:tc>
          <w:tcPr>
            <w:tcW w:w="840"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51</w:t>
            </w:r>
          </w:p>
        </w:tc>
        <w:tc>
          <w:tcPr>
            <w:tcW w:w="105"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c>
          <w:tcPr>
            <w:tcW w:w="840"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52,2</w:t>
            </w:r>
          </w:p>
        </w:tc>
        <w:tc>
          <w:tcPr>
            <w:tcW w:w="840"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52,8</w:t>
            </w:r>
          </w:p>
        </w:tc>
        <w:tc>
          <w:tcPr>
            <w:tcW w:w="125"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c>
          <w:tcPr>
            <w:tcW w:w="821"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52,1</w:t>
            </w:r>
          </w:p>
        </w:tc>
        <w:tc>
          <w:tcPr>
            <w:tcW w:w="821"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53,0</w:t>
            </w:r>
          </w:p>
        </w:tc>
      </w:tr>
      <w:tr w:rsidR="00B328F5" w:rsidRPr="00563FE0">
        <w:tblPrEx>
          <w:tblCellMar>
            <w:top w:w="0" w:type="dxa"/>
            <w:bottom w:w="0" w:type="dxa"/>
          </w:tblCellMar>
        </w:tblPrEx>
        <w:tc>
          <w:tcPr>
            <w:tcW w:w="1917" w:type="dxa"/>
            <w:tcBorders>
              <w:bottom w:val="single" w:sz="12" w:space="0" w:color="auto"/>
            </w:tcBorders>
            <w:shd w:val="clear" w:color="auto" w:fill="auto"/>
          </w:tcPr>
          <w:p w:rsidR="00B328F5" w:rsidRPr="009D6565" w:rsidRDefault="00B328F5" w:rsidP="00B328F5">
            <w:pPr>
              <w:rPr>
                <w:sz w:val="17"/>
                <w:szCs w:val="17"/>
              </w:rPr>
            </w:pPr>
            <w:r w:rsidRPr="004239B4">
              <w:rPr>
                <w:sz w:val="17"/>
                <w:szCs w:val="17"/>
              </w:rPr>
              <w:t xml:space="preserve">Diplôme universitaire </w:t>
            </w:r>
          </w:p>
        </w:tc>
        <w:tc>
          <w:tcPr>
            <w:tcW w:w="735" w:type="dxa"/>
            <w:tcBorders>
              <w:bottom w:val="single" w:sz="12" w:space="0" w:color="auto"/>
            </w:tcBorders>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59,5</w:t>
            </w:r>
          </w:p>
        </w:tc>
        <w:tc>
          <w:tcPr>
            <w:tcW w:w="735" w:type="dxa"/>
            <w:tcBorders>
              <w:bottom w:val="single" w:sz="12" w:space="0" w:color="auto"/>
            </w:tcBorders>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40,5</w:t>
            </w:r>
          </w:p>
        </w:tc>
        <w:tc>
          <w:tcPr>
            <w:tcW w:w="105" w:type="dxa"/>
            <w:tcBorders>
              <w:bottom w:val="single" w:sz="12" w:space="0" w:color="auto"/>
            </w:tcBorders>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c>
          <w:tcPr>
            <w:tcW w:w="735" w:type="dxa"/>
            <w:tcBorders>
              <w:bottom w:val="single" w:sz="12" w:space="0" w:color="auto"/>
            </w:tcBorders>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59,2</w:t>
            </w:r>
          </w:p>
        </w:tc>
        <w:tc>
          <w:tcPr>
            <w:tcW w:w="840" w:type="dxa"/>
            <w:tcBorders>
              <w:bottom w:val="single" w:sz="12" w:space="0" w:color="auto"/>
            </w:tcBorders>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40,8</w:t>
            </w:r>
          </w:p>
        </w:tc>
        <w:tc>
          <w:tcPr>
            <w:tcW w:w="105" w:type="dxa"/>
            <w:tcBorders>
              <w:bottom w:val="single" w:sz="12" w:space="0" w:color="auto"/>
            </w:tcBorders>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c>
          <w:tcPr>
            <w:tcW w:w="840" w:type="dxa"/>
            <w:tcBorders>
              <w:bottom w:val="single" w:sz="12" w:space="0" w:color="auto"/>
            </w:tcBorders>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60,4</w:t>
            </w:r>
          </w:p>
        </w:tc>
        <w:tc>
          <w:tcPr>
            <w:tcW w:w="840" w:type="dxa"/>
            <w:tcBorders>
              <w:bottom w:val="single" w:sz="12" w:space="0" w:color="auto"/>
            </w:tcBorders>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39,6</w:t>
            </w:r>
          </w:p>
        </w:tc>
        <w:tc>
          <w:tcPr>
            <w:tcW w:w="125" w:type="dxa"/>
            <w:tcBorders>
              <w:bottom w:val="single" w:sz="12" w:space="0" w:color="auto"/>
            </w:tcBorders>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c>
          <w:tcPr>
            <w:tcW w:w="821" w:type="dxa"/>
            <w:tcBorders>
              <w:bottom w:val="single" w:sz="12" w:space="0" w:color="auto"/>
            </w:tcBorders>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62,9</w:t>
            </w:r>
          </w:p>
        </w:tc>
        <w:tc>
          <w:tcPr>
            <w:tcW w:w="821" w:type="dxa"/>
            <w:tcBorders>
              <w:bottom w:val="single" w:sz="12" w:space="0" w:color="auto"/>
            </w:tcBorders>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44,0</w:t>
            </w:r>
          </w:p>
        </w:tc>
      </w:tr>
    </w:tbl>
    <w:p w:rsidR="00B328F5" w:rsidRPr="00A158E0" w:rsidRDefault="00B328F5" w:rsidP="00B328F5">
      <w:pPr>
        <w:pStyle w:val="SingleTxt"/>
        <w:spacing w:after="0" w:line="120" w:lineRule="exact"/>
        <w:rPr>
          <w:bCs/>
          <w:sz w:val="10"/>
          <w:lang w:val="fr-FR"/>
        </w:rPr>
      </w:pPr>
    </w:p>
    <w:p w:rsidR="00B328F5" w:rsidRPr="00C90080" w:rsidRDefault="00B328F5" w:rsidP="00B328F5">
      <w:pPr>
        <w:pStyle w:val="SingleTxt"/>
        <w:rPr>
          <w:sz w:val="17"/>
          <w:szCs w:val="17"/>
          <w:lang w:val="fr-FR"/>
        </w:rPr>
      </w:pPr>
      <w:r w:rsidRPr="00C90080">
        <w:rPr>
          <w:i/>
          <w:sz w:val="17"/>
          <w:szCs w:val="17"/>
          <w:lang w:val="fr-FR"/>
        </w:rPr>
        <w:t>Source</w:t>
      </w:r>
      <w:r w:rsidRPr="00C90080">
        <w:rPr>
          <w:sz w:val="17"/>
          <w:szCs w:val="17"/>
          <w:lang w:val="fr-FR"/>
        </w:rPr>
        <w:t xml:space="preserve"> : Institut national de statistique, enquête sur la main-d</w:t>
      </w:r>
      <w:r w:rsidRPr="00C90080">
        <w:rPr>
          <w:rFonts w:hint="eastAsia"/>
          <w:sz w:val="17"/>
          <w:szCs w:val="17"/>
          <w:lang w:val="fr-FR"/>
        </w:rPr>
        <w:t>’</w:t>
      </w:r>
      <w:r>
        <w:rPr>
          <w:sz w:val="17"/>
          <w:szCs w:val="17"/>
          <w:lang w:val="fr-FR"/>
        </w:rPr>
        <w:t>œuvre.</w:t>
      </w:r>
    </w:p>
    <w:p w:rsidR="00B328F5" w:rsidRPr="00C90080" w:rsidRDefault="00B328F5" w:rsidP="00B328F5">
      <w:pPr>
        <w:pStyle w:val="SingleTxt"/>
        <w:spacing w:after="0" w:line="120" w:lineRule="exact"/>
        <w:rPr>
          <w:sz w:val="10"/>
          <w:lang w:val="fr-FR"/>
        </w:rPr>
      </w:pPr>
    </w:p>
    <w:p w:rsidR="00B328F5" w:rsidRDefault="00B328F5" w:rsidP="00B328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r>
      <w:r w:rsidRPr="00281B96">
        <w:rPr>
          <w:lang w:val="fr-FR"/>
        </w:rPr>
        <w:t>Personnes ayant un emploi, par niveau de qualification et par sexe (%), 2004 (premier semestre)</w:t>
      </w:r>
    </w:p>
    <w:p w:rsidR="00B328F5" w:rsidRPr="00C90080" w:rsidRDefault="00B328F5" w:rsidP="00B328F5">
      <w:pPr>
        <w:pStyle w:val="SingleTxt"/>
        <w:spacing w:after="0" w:line="120" w:lineRule="exact"/>
        <w:rPr>
          <w:sz w:val="10"/>
          <w:lang w:val="fr-FR"/>
        </w:rPr>
      </w:pPr>
    </w:p>
    <w:p w:rsidR="00B328F5" w:rsidRPr="004239B4" w:rsidRDefault="00B328F5" w:rsidP="00B328F5">
      <w:pPr>
        <w:pStyle w:val="SingleTxt"/>
        <w:spacing w:after="0" w:line="120" w:lineRule="exact"/>
        <w:rPr>
          <w:b/>
          <w:bCs/>
          <w:sz w:val="10"/>
          <w:lang w:val="fr-FR"/>
        </w:rPr>
      </w:pPr>
    </w:p>
    <w:tbl>
      <w:tblPr>
        <w:tblW w:w="9846" w:type="dxa"/>
        <w:tblLayout w:type="fixed"/>
        <w:tblCellMar>
          <w:left w:w="0" w:type="dxa"/>
          <w:right w:w="0" w:type="dxa"/>
        </w:tblCellMar>
        <w:tblLook w:val="0000" w:firstRow="0" w:lastRow="0" w:firstColumn="0" w:lastColumn="0" w:noHBand="0" w:noVBand="0"/>
      </w:tblPr>
      <w:tblGrid>
        <w:gridCol w:w="2782"/>
        <w:gridCol w:w="857"/>
        <w:gridCol w:w="780"/>
        <w:gridCol w:w="96"/>
        <w:gridCol w:w="840"/>
        <w:gridCol w:w="840"/>
        <w:gridCol w:w="105"/>
        <w:gridCol w:w="735"/>
        <w:gridCol w:w="945"/>
        <w:gridCol w:w="105"/>
        <w:gridCol w:w="945"/>
        <w:gridCol w:w="816"/>
      </w:tblGrid>
      <w:tr w:rsidR="00B328F5" w:rsidRPr="00563FE0">
        <w:tblPrEx>
          <w:tblCellMar>
            <w:top w:w="0" w:type="dxa"/>
            <w:bottom w:w="0" w:type="dxa"/>
          </w:tblCellMar>
        </w:tblPrEx>
        <w:trPr>
          <w:tblHeader/>
        </w:trPr>
        <w:tc>
          <w:tcPr>
            <w:tcW w:w="2782" w:type="dxa"/>
            <w:tcBorders>
              <w:top w:val="single" w:sz="4" w:space="0" w:color="auto"/>
            </w:tcBorders>
            <w:shd w:val="clear" w:color="auto" w:fill="auto"/>
            <w:vAlign w:val="bottom"/>
          </w:tcPr>
          <w:p w:rsidR="00B328F5" w:rsidRPr="00563FE0" w:rsidRDefault="00B328F5" w:rsidP="00B328F5">
            <w:pPr>
              <w:suppressAutoHyphens/>
              <w:spacing w:before="80" w:after="80" w:line="160" w:lineRule="exact"/>
              <w:ind w:right="43"/>
              <w:rPr>
                <w:i/>
                <w:sz w:val="14"/>
                <w:lang w:val="fr-FR"/>
              </w:rPr>
            </w:pPr>
          </w:p>
        </w:tc>
        <w:tc>
          <w:tcPr>
            <w:tcW w:w="1637" w:type="dxa"/>
            <w:gridSpan w:val="2"/>
            <w:tcBorders>
              <w:top w:val="single" w:sz="4" w:space="0" w:color="auto"/>
              <w:bottom w:val="single" w:sz="4" w:space="0" w:color="auto"/>
            </w:tcBorders>
            <w:shd w:val="clear" w:color="auto" w:fill="auto"/>
            <w:vAlign w:val="bottom"/>
          </w:tcPr>
          <w:p w:rsidR="00B328F5" w:rsidRPr="00563FE0" w:rsidRDefault="00B328F5" w:rsidP="00B328F5">
            <w:pPr>
              <w:suppressAutoHyphens/>
              <w:spacing w:before="80" w:after="80" w:line="160" w:lineRule="exact"/>
              <w:ind w:right="43"/>
              <w:jc w:val="center"/>
              <w:rPr>
                <w:i/>
                <w:sz w:val="14"/>
                <w:lang w:val="fr-FR"/>
              </w:rPr>
            </w:pPr>
            <w:r>
              <w:rPr>
                <w:i/>
                <w:sz w:val="14"/>
                <w:lang w:val="fr-FR"/>
              </w:rPr>
              <w:t>2004</w:t>
            </w:r>
          </w:p>
        </w:tc>
        <w:tc>
          <w:tcPr>
            <w:tcW w:w="96" w:type="dxa"/>
            <w:tcBorders>
              <w:top w:val="single" w:sz="4" w:space="0" w:color="auto"/>
            </w:tcBorders>
            <w:shd w:val="clear" w:color="auto" w:fill="auto"/>
            <w:vAlign w:val="bottom"/>
          </w:tcPr>
          <w:p w:rsidR="00B328F5" w:rsidRPr="00563FE0" w:rsidRDefault="00B328F5" w:rsidP="00B328F5">
            <w:pPr>
              <w:suppressAutoHyphens/>
              <w:spacing w:before="80" w:after="80" w:line="160" w:lineRule="exact"/>
              <w:ind w:right="43"/>
              <w:jc w:val="center"/>
              <w:rPr>
                <w:i/>
                <w:sz w:val="14"/>
                <w:lang w:val="fr-FR"/>
              </w:rPr>
            </w:pPr>
          </w:p>
        </w:tc>
        <w:tc>
          <w:tcPr>
            <w:tcW w:w="1680" w:type="dxa"/>
            <w:gridSpan w:val="2"/>
            <w:tcBorders>
              <w:top w:val="single" w:sz="4" w:space="0" w:color="auto"/>
              <w:bottom w:val="single" w:sz="4" w:space="0" w:color="auto"/>
            </w:tcBorders>
            <w:shd w:val="clear" w:color="auto" w:fill="auto"/>
            <w:vAlign w:val="bottom"/>
          </w:tcPr>
          <w:p w:rsidR="00B328F5" w:rsidRPr="00563FE0" w:rsidRDefault="00B328F5" w:rsidP="00B328F5">
            <w:pPr>
              <w:suppressAutoHyphens/>
              <w:spacing w:before="80" w:after="80" w:line="160" w:lineRule="exact"/>
              <w:ind w:right="43"/>
              <w:jc w:val="center"/>
              <w:rPr>
                <w:i/>
                <w:sz w:val="14"/>
                <w:lang w:val="fr-FR"/>
              </w:rPr>
            </w:pPr>
            <w:r>
              <w:rPr>
                <w:i/>
                <w:sz w:val="14"/>
                <w:lang w:val="fr-FR"/>
              </w:rPr>
              <w:t>2005</w:t>
            </w:r>
          </w:p>
        </w:tc>
        <w:tc>
          <w:tcPr>
            <w:tcW w:w="105" w:type="dxa"/>
            <w:tcBorders>
              <w:top w:val="single" w:sz="4" w:space="0" w:color="auto"/>
            </w:tcBorders>
            <w:shd w:val="clear" w:color="auto" w:fill="auto"/>
            <w:vAlign w:val="bottom"/>
          </w:tcPr>
          <w:p w:rsidR="00B328F5" w:rsidRPr="00563FE0" w:rsidRDefault="00B328F5" w:rsidP="00B328F5">
            <w:pPr>
              <w:suppressAutoHyphens/>
              <w:spacing w:before="80" w:after="80" w:line="160" w:lineRule="exact"/>
              <w:ind w:right="43"/>
              <w:jc w:val="center"/>
              <w:rPr>
                <w:i/>
                <w:sz w:val="14"/>
                <w:lang w:val="fr-FR"/>
              </w:rPr>
            </w:pPr>
          </w:p>
        </w:tc>
        <w:tc>
          <w:tcPr>
            <w:tcW w:w="1680" w:type="dxa"/>
            <w:gridSpan w:val="2"/>
            <w:tcBorders>
              <w:top w:val="single" w:sz="4" w:space="0" w:color="auto"/>
              <w:bottom w:val="single" w:sz="4" w:space="0" w:color="auto"/>
            </w:tcBorders>
            <w:shd w:val="clear" w:color="auto" w:fill="auto"/>
            <w:vAlign w:val="bottom"/>
          </w:tcPr>
          <w:p w:rsidR="00B328F5" w:rsidRPr="00563FE0" w:rsidRDefault="00B328F5" w:rsidP="00B328F5">
            <w:pPr>
              <w:suppressAutoHyphens/>
              <w:spacing w:before="80" w:after="80" w:line="160" w:lineRule="exact"/>
              <w:ind w:right="43"/>
              <w:jc w:val="center"/>
              <w:rPr>
                <w:i/>
                <w:sz w:val="14"/>
                <w:lang w:val="fr-FR"/>
              </w:rPr>
            </w:pPr>
            <w:r>
              <w:rPr>
                <w:i/>
                <w:sz w:val="14"/>
                <w:lang w:val="fr-FR"/>
              </w:rPr>
              <w:t>2006</w:t>
            </w:r>
          </w:p>
        </w:tc>
        <w:tc>
          <w:tcPr>
            <w:tcW w:w="105" w:type="dxa"/>
            <w:tcBorders>
              <w:top w:val="single" w:sz="4" w:space="0" w:color="auto"/>
            </w:tcBorders>
            <w:shd w:val="clear" w:color="auto" w:fill="auto"/>
            <w:vAlign w:val="bottom"/>
          </w:tcPr>
          <w:p w:rsidR="00B328F5" w:rsidRPr="00563FE0" w:rsidRDefault="00B328F5" w:rsidP="00B328F5">
            <w:pPr>
              <w:suppressAutoHyphens/>
              <w:spacing w:before="80" w:after="80" w:line="160" w:lineRule="exact"/>
              <w:ind w:right="43"/>
              <w:jc w:val="center"/>
              <w:rPr>
                <w:i/>
                <w:sz w:val="14"/>
                <w:lang w:val="fr-FR"/>
              </w:rPr>
            </w:pPr>
          </w:p>
        </w:tc>
        <w:tc>
          <w:tcPr>
            <w:tcW w:w="1761" w:type="dxa"/>
            <w:gridSpan w:val="2"/>
            <w:tcBorders>
              <w:top w:val="single" w:sz="4" w:space="0" w:color="auto"/>
              <w:bottom w:val="single" w:sz="4" w:space="0" w:color="auto"/>
            </w:tcBorders>
            <w:shd w:val="clear" w:color="auto" w:fill="auto"/>
            <w:vAlign w:val="bottom"/>
          </w:tcPr>
          <w:p w:rsidR="00B328F5" w:rsidRPr="00563FE0" w:rsidRDefault="00B328F5" w:rsidP="00B328F5">
            <w:pPr>
              <w:suppressAutoHyphens/>
              <w:spacing w:before="80" w:after="80" w:line="160" w:lineRule="exact"/>
              <w:ind w:right="43"/>
              <w:jc w:val="center"/>
              <w:rPr>
                <w:i/>
                <w:sz w:val="14"/>
                <w:lang w:val="fr-FR"/>
              </w:rPr>
            </w:pPr>
            <w:r>
              <w:rPr>
                <w:i/>
                <w:sz w:val="14"/>
                <w:lang w:val="fr-FR"/>
              </w:rPr>
              <w:t>2007 (Premier semestre)</w:t>
            </w:r>
          </w:p>
        </w:tc>
      </w:tr>
      <w:tr w:rsidR="00B328F5" w:rsidRPr="00563FE0">
        <w:tblPrEx>
          <w:tblCellMar>
            <w:top w:w="0" w:type="dxa"/>
            <w:bottom w:w="0" w:type="dxa"/>
          </w:tblCellMar>
        </w:tblPrEx>
        <w:trPr>
          <w:tblHeader/>
        </w:trPr>
        <w:tc>
          <w:tcPr>
            <w:tcW w:w="2782" w:type="dxa"/>
            <w:tcBorders>
              <w:bottom w:val="single" w:sz="12" w:space="0" w:color="auto"/>
            </w:tcBorders>
            <w:shd w:val="clear" w:color="auto" w:fill="auto"/>
            <w:vAlign w:val="bottom"/>
          </w:tcPr>
          <w:p w:rsidR="00B328F5" w:rsidRPr="00563FE0" w:rsidRDefault="00B328F5" w:rsidP="00B328F5">
            <w:pPr>
              <w:suppressAutoHyphens/>
              <w:spacing w:before="80" w:after="80" w:line="160" w:lineRule="exact"/>
              <w:ind w:right="43"/>
              <w:rPr>
                <w:i/>
                <w:sz w:val="14"/>
                <w:lang w:val="fr-FR"/>
              </w:rPr>
            </w:pPr>
          </w:p>
        </w:tc>
        <w:tc>
          <w:tcPr>
            <w:tcW w:w="857" w:type="dxa"/>
            <w:tcBorders>
              <w:top w:val="single" w:sz="4" w:space="0" w:color="auto"/>
              <w:bottom w:val="single" w:sz="12" w:space="0" w:color="auto"/>
            </w:tcBorders>
            <w:shd w:val="clear" w:color="auto" w:fill="auto"/>
            <w:vAlign w:val="bottom"/>
          </w:tcPr>
          <w:p w:rsidR="00B328F5" w:rsidRPr="00563FE0" w:rsidRDefault="00B328F5" w:rsidP="00B328F5">
            <w:pPr>
              <w:suppressAutoHyphens/>
              <w:spacing w:before="80" w:after="80" w:line="160" w:lineRule="exact"/>
              <w:ind w:right="43"/>
              <w:jc w:val="right"/>
              <w:rPr>
                <w:i/>
                <w:sz w:val="14"/>
                <w:lang w:val="fr-FR"/>
              </w:rPr>
            </w:pPr>
            <w:r>
              <w:rPr>
                <w:i/>
                <w:sz w:val="14"/>
                <w:lang w:val="fr-FR"/>
              </w:rPr>
              <w:t>Femmes</w:t>
            </w:r>
          </w:p>
        </w:tc>
        <w:tc>
          <w:tcPr>
            <w:tcW w:w="780" w:type="dxa"/>
            <w:tcBorders>
              <w:top w:val="single" w:sz="4" w:space="0" w:color="auto"/>
              <w:bottom w:val="single" w:sz="12" w:space="0" w:color="auto"/>
            </w:tcBorders>
            <w:shd w:val="clear" w:color="auto" w:fill="auto"/>
            <w:vAlign w:val="bottom"/>
          </w:tcPr>
          <w:p w:rsidR="00B328F5" w:rsidRPr="00563FE0" w:rsidRDefault="00B328F5" w:rsidP="00B328F5">
            <w:pPr>
              <w:suppressAutoHyphens/>
              <w:spacing w:before="80" w:after="80" w:line="160" w:lineRule="exact"/>
              <w:ind w:right="43"/>
              <w:jc w:val="right"/>
              <w:rPr>
                <w:i/>
                <w:sz w:val="14"/>
                <w:lang w:val="fr-FR"/>
              </w:rPr>
            </w:pPr>
            <w:r>
              <w:rPr>
                <w:i/>
                <w:sz w:val="14"/>
                <w:lang w:val="fr-FR"/>
              </w:rPr>
              <w:t>Hommes</w:t>
            </w:r>
          </w:p>
        </w:tc>
        <w:tc>
          <w:tcPr>
            <w:tcW w:w="96" w:type="dxa"/>
            <w:tcBorders>
              <w:bottom w:val="single" w:sz="12" w:space="0" w:color="auto"/>
            </w:tcBorders>
            <w:shd w:val="clear" w:color="auto" w:fill="auto"/>
            <w:vAlign w:val="bottom"/>
          </w:tcPr>
          <w:p w:rsidR="00B328F5" w:rsidRPr="00563FE0" w:rsidRDefault="00B328F5" w:rsidP="00B328F5">
            <w:pPr>
              <w:suppressAutoHyphens/>
              <w:spacing w:before="80" w:after="80" w:line="160" w:lineRule="exact"/>
              <w:ind w:right="43"/>
              <w:jc w:val="right"/>
              <w:rPr>
                <w:i/>
                <w:sz w:val="14"/>
                <w:lang w:val="fr-FR"/>
              </w:rPr>
            </w:pPr>
          </w:p>
        </w:tc>
        <w:tc>
          <w:tcPr>
            <w:tcW w:w="840" w:type="dxa"/>
            <w:tcBorders>
              <w:top w:val="single" w:sz="4" w:space="0" w:color="auto"/>
              <w:bottom w:val="single" w:sz="12" w:space="0" w:color="auto"/>
            </w:tcBorders>
            <w:shd w:val="clear" w:color="auto" w:fill="auto"/>
            <w:vAlign w:val="bottom"/>
          </w:tcPr>
          <w:p w:rsidR="00B328F5" w:rsidRPr="00563FE0" w:rsidRDefault="00B328F5" w:rsidP="00B328F5">
            <w:pPr>
              <w:suppressAutoHyphens/>
              <w:spacing w:before="80" w:after="80" w:line="160" w:lineRule="exact"/>
              <w:ind w:right="43"/>
              <w:jc w:val="right"/>
              <w:rPr>
                <w:i/>
                <w:sz w:val="14"/>
                <w:lang w:val="fr-FR"/>
              </w:rPr>
            </w:pPr>
            <w:r>
              <w:rPr>
                <w:i/>
                <w:sz w:val="14"/>
                <w:lang w:val="fr-FR"/>
              </w:rPr>
              <w:t>Femmes</w:t>
            </w:r>
          </w:p>
        </w:tc>
        <w:tc>
          <w:tcPr>
            <w:tcW w:w="840" w:type="dxa"/>
            <w:tcBorders>
              <w:top w:val="single" w:sz="4" w:space="0" w:color="auto"/>
              <w:bottom w:val="single" w:sz="12" w:space="0" w:color="auto"/>
            </w:tcBorders>
            <w:shd w:val="clear" w:color="auto" w:fill="auto"/>
            <w:vAlign w:val="bottom"/>
          </w:tcPr>
          <w:p w:rsidR="00B328F5" w:rsidRPr="00563FE0" w:rsidRDefault="00B328F5" w:rsidP="00B328F5">
            <w:pPr>
              <w:suppressAutoHyphens/>
              <w:spacing w:before="80" w:after="80" w:line="160" w:lineRule="exact"/>
              <w:ind w:right="43"/>
              <w:jc w:val="right"/>
              <w:rPr>
                <w:i/>
                <w:sz w:val="14"/>
                <w:lang w:val="fr-FR"/>
              </w:rPr>
            </w:pPr>
            <w:r>
              <w:rPr>
                <w:i/>
                <w:sz w:val="14"/>
                <w:lang w:val="fr-FR"/>
              </w:rPr>
              <w:t>Hommes</w:t>
            </w:r>
          </w:p>
        </w:tc>
        <w:tc>
          <w:tcPr>
            <w:tcW w:w="105" w:type="dxa"/>
            <w:tcBorders>
              <w:bottom w:val="single" w:sz="12" w:space="0" w:color="auto"/>
            </w:tcBorders>
            <w:shd w:val="clear" w:color="auto" w:fill="auto"/>
            <w:vAlign w:val="bottom"/>
          </w:tcPr>
          <w:p w:rsidR="00B328F5" w:rsidRPr="00563FE0" w:rsidRDefault="00B328F5" w:rsidP="00B328F5">
            <w:pPr>
              <w:suppressAutoHyphens/>
              <w:spacing w:before="80" w:after="80" w:line="160" w:lineRule="exact"/>
              <w:ind w:right="43"/>
              <w:jc w:val="right"/>
              <w:rPr>
                <w:i/>
                <w:sz w:val="14"/>
                <w:lang w:val="fr-FR"/>
              </w:rPr>
            </w:pPr>
          </w:p>
        </w:tc>
        <w:tc>
          <w:tcPr>
            <w:tcW w:w="735" w:type="dxa"/>
            <w:tcBorders>
              <w:top w:val="single" w:sz="4" w:space="0" w:color="auto"/>
              <w:bottom w:val="single" w:sz="12" w:space="0" w:color="auto"/>
            </w:tcBorders>
            <w:shd w:val="clear" w:color="auto" w:fill="auto"/>
            <w:vAlign w:val="bottom"/>
          </w:tcPr>
          <w:p w:rsidR="00B328F5" w:rsidRPr="00563FE0" w:rsidRDefault="00B328F5" w:rsidP="00B328F5">
            <w:pPr>
              <w:suppressAutoHyphens/>
              <w:spacing w:before="80" w:after="80" w:line="160" w:lineRule="exact"/>
              <w:ind w:right="43"/>
              <w:jc w:val="right"/>
              <w:rPr>
                <w:i/>
                <w:sz w:val="14"/>
                <w:lang w:val="fr-FR"/>
              </w:rPr>
            </w:pPr>
            <w:r>
              <w:rPr>
                <w:i/>
                <w:sz w:val="14"/>
                <w:lang w:val="fr-FR"/>
              </w:rPr>
              <w:t>Femmes</w:t>
            </w:r>
          </w:p>
        </w:tc>
        <w:tc>
          <w:tcPr>
            <w:tcW w:w="945" w:type="dxa"/>
            <w:tcBorders>
              <w:top w:val="single" w:sz="4" w:space="0" w:color="auto"/>
              <w:bottom w:val="single" w:sz="12" w:space="0" w:color="auto"/>
            </w:tcBorders>
            <w:shd w:val="clear" w:color="auto" w:fill="auto"/>
            <w:vAlign w:val="bottom"/>
          </w:tcPr>
          <w:p w:rsidR="00B328F5" w:rsidRPr="00563FE0" w:rsidRDefault="00B328F5" w:rsidP="00B328F5">
            <w:pPr>
              <w:suppressAutoHyphens/>
              <w:spacing w:before="80" w:after="80" w:line="160" w:lineRule="exact"/>
              <w:ind w:right="43"/>
              <w:jc w:val="right"/>
              <w:rPr>
                <w:i/>
                <w:sz w:val="14"/>
                <w:lang w:val="fr-FR"/>
              </w:rPr>
            </w:pPr>
            <w:r>
              <w:rPr>
                <w:i/>
                <w:sz w:val="14"/>
                <w:lang w:val="fr-FR"/>
              </w:rPr>
              <w:t>Hommes</w:t>
            </w:r>
          </w:p>
        </w:tc>
        <w:tc>
          <w:tcPr>
            <w:tcW w:w="105" w:type="dxa"/>
            <w:tcBorders>
              <w:bottom w:val="single" w:sz="12" w:space="0" w:color="auto"/>
            </w:tcBorders>
            <w:shd w:val="clear" w:color="auto" w:fill="auto"/>
            <w:vAlign w:val="bottom"/>
          </w:tcPr>
          <w:p w:rsidR="00B328F5" w:rsidRPr="00563FE0" w:rsidRDefault="00B328F5" w:rsidP="00B328F5">
            <w:pPr>
              <w:suppressAutoHyphens/>
              <w:spacing w:before="80" w:after="80" w:line="160" w:lineRule="exact"/>
              <w:ind w:right="43"/>
              <w:jc w:val="right"/>
              <w:rPr>
                <w:i/>
                <w:sz w:val="14"/>
                <w:lang w:val="fr-FR"/>
              </w:rPr>
            </w:pPr>
          </w:p>
        </w:tc>
        <w:tc>
          <w:tcPr>
            <w:tcW w:w="945" w:type="dxa"/>
            <w:tcBorders>
              <w:top w:val="single" w:sz="4" w:space="0" w:color="auto"/>
              <w:bottom w:val="single" w:sz="12" w:space="0" w:color="auto"/>
            </w:tcBorders>
            <w:shd w:val="clear" w:color="auto" w:fill="auto"/>
            <w:vAlign w:val="bottom"/>
          </w:tcPr>
          <w:p w:rsidR="00B328F5" w:rsidRPr="00563FE0" w:rsidRDefault="00B328F5" w:rsidP="00B328F5">
            <w:pPr>
              <w:suppressAutoHyphens/>
              <w:spacing w:before="80" w:after="80" w:line="160" w:lineRule="exact"/>
              <w:ind w:right="43"/>
              <w:jc w:val="right"/>
              <w:rPr>
                <w:i/>
                <w:sz w:val="14"/>
                <w:lang w:val="fr-FR"/>
              </w:rPr>
            </w:pPr>
            <w:r>
              <w:rPr>
                <w:i/>
                <w:sz w:val="14"/>
                <w:lang w:val="fr-FR"/>
              </w:rPr>
              <w:t>Femmes</w:t>
            </w:r>
          </w:p>
        </w:tc>
        <w:tc>
          <w:tcPr>
            <w:tcW w:w="816" w:type="dxa"/>
            <w:tcBorders>
              <w:top w:val="single" w:sz="4" w:space="0" w:color="auto"/>
              <w:bottom w:val="single" w:sz="12" w:space="0" w:color="auto"/>
            </w:tcBorders>
            <w:shd w:val="clear" w:color="auto" w:fill="auto"/>
            <w:vAlign w:val="bottom"/>
          </w:tcPr>
          <w:p w:rsidR="00B328F5" w:rsidRPr="00563FE0" w:rsidRDefault="00B328F5" w:rsidP="00B328F5">
            <w:pPr>
              <w:suppressAutoHyphens/>
              <w:spacing w:before="80" w:after="80" w:line="160" w:lineRule="exact"/>
              <w:ind w:right="43"/>
              <w:jc w:val="right"/>
              <w:rPr>
                <w:i/>
                <w:sz w:val="14"/>
                <w:lang w:val="fr-FR"/>
              </w:rPr>
            </w:pPr>
            <w:r>
              <w:rPr>
                <w:i/>
                <w:sz w:val="14"/>
                <w:lang w:val="fr-FR"/>
              </w:rPr>
              <w:t>Hommes</w:t>
            </w:r>
          </w:p>
        </w:tc>
      </w:tr>
      <w:tr w:rsidR="00B328F5" w:rsidRPr="00563FE0">
        <w:tblPrEx>
          <w:tblCellMar>
            <w:top w:w="0" w:type="dxa"/>
            <w:bottom w:w="0" w:type="dxa"/>
          </w:tblCellMar>
        </w:tblPrEx>
        <w:trPr>
          <w:trHeight w:hRule="exact" w:val="115"/>
          <w:tblHeader/>
        </w:trPr>
        <w:tc>
          <w:tcPr>
            <w:tcW w:w="2782" w:type="dxa"/>
            <w:tcBorders>
              <w:top w:val="single" w:sz="12" w:space="0" w:color="auto"/>
            </w:tcBorders>
            <w:shd w:val="clear" w:color="auto" w:fill="auto"/>
            <w:vAlign w:val="bottom"/>
          </w:tcPr>
          <w:p w:rsidR="00B328F5" w:rsidRPr="00563FE0" w:rsidRDefault="00B328F5" w:rsidP="00B328F5">
            <w:pPr>
              <w:suppressAutoHyphens/>
              <w:spacing w:before="40" w:after="40" w:line="210" w:lineRule="exact"/>
              <w:ind w:right="43"/>
              <w:rPr>
                <w:sz w:val="17"/>
                <w:lang w:val="fr-FR"/>
              </w:rPr>
            </w:pPr>
          </w:p>
        </w:tc>
        <w:tc>
          <w:tcPr>
            <w:tcW w:w="857" w:type="dxa"/>
            <w:tcBorders>
              <w:top w:val="single" w:sz="12" w:space="0" w:color="auto"/>
            </w:tcBorders>
            <w:shd w:val="clear" w:color="auto" w:fill="auto"/>
            <w:vAlign w:val="bottom"/>
          </w:tcPr>
          <w:p w:rsidR="00B328F5" w:rsidRPr="00563FE0" w:rsidRDefault="00B328F5" w:rsidP="00B328F5">
            <w:pPr>
              <w:suppressAutoHyphens/>
              <w:spacing w:before="40" w:after="40" w:line="210" w:lineRule="exact"/>
              <w:ind w:right="43"/>
              <w:jc w:val="right"/>
              <w:rPr>
                <w:sz w:val="17"/>
                <w:lang w:val="fr-FR"/>
              </w:rPr>
            </w:pPr>
          </w:p>
        </w:tc>
        <w:tc>
          <w:tcPr>
            <w:tcW w:w="780" w:type="dxa"/>
            <w:tcBorders>
              <w:top w:val="single" w:sz="12" w:space="0" w:color="auto"/>
            </w:tcBorders>
            <w:shd w:val="clear" w:color="auto" w:fill="auto"/>
            <w:vAlign w:val="bottom"/>
          </w:tcPr>
          <w:p w:rsidR="00B328F5" w:rsidRPr="00563FE0" w:rsidRDefault="00B328F5" w:rsidP="00B328F5">
            <w:pPr>
              <w:suppressAutoHyphens/>
              <w:spacing w:before="40" w:after="40" w:line="210" w:lineRule="exact"/>
              <w:ind w:right="43"/>
              <w:jc w:val="right"/>
              <w:rPr>
                <w:sz w:val="17"/>
                <w:lang w:val="fr-FR"/>
              </w:rPr>
            </w:pPr>
          </w:p>
        </w:tc>
        <w:tc>
          <w:tcPr>
            <w:tcW w:w="96" w:type="dxa"/>
            <w:tcBorders>
              <w:top w:val="single" w:sz="12" w:space="0" w:color="auto"/>
            </w:tcBorders>
            <w:shd w:val="clear" w:color="auto" w:fill="auto"/>
            <w:vAlign w:val="bottom"/>
          </w:tcPr>
          <w:p w:rsidR="00B328F5" w:rsidRPr="00563FE0" w:rsidRDefault="00B328F5" w:rsidP="00B328F5">
            <w:pPr>
              <w:suppressAutoHyphens/>
              <w:spacing w:before="40" w:after="40" w:line="210" w:lineRule="exact"/>
              <w:ind w:right="43"/>
              <w:jc w:val="right"/>
              <w:rPr>
                <w:sz w:val="17"/>
                <w:lang w:val="fr-FR"/>
              </w:rPr>
            </w:pPr>
          </w:p>
        </w:tc>
        <w:tc>
          <w:tcPr>
            <w:tcW w:w="840" w:type="dxa"/>
            <w:tcBorders>
              <w:top w:val="single" w:sz="12" w:space="0" w:color="auto"/>
            </w:tcBorders>
            <w:shd w:val="clear" w:color="auto" w:fill="auto"/>
            <w:vAlign w:val="bottom"/>
          </w:tcPr>
          <w:p w:rsidR="00B328F5" w:rsidRPr="00563FE0" w:rsidRDefault="00B328F5" w:rsidP="00B328F5">
            <w:pPr>
              <w:suppressAutoHyphens/>
              <w:spacing w:before="40" w:after="40" w:line="210" w:lineRule="exact"/>
              <w:ind w:right="43"/>
              <w:jc w:val="right"/>
              <w:rPr>
                <w:sz w:val="17"/>
                <w:lang w:val="fr-FR"/>
              </w:rPr>
            </w:pPr>
          </w:p>
        </w:tc>
        <w:tc>
          <w:tcPr>
            <w:tcW w:w="840" w:type="dxa"/>
            <w:tcBorders>
              <w:top w:val="single" w:sz="12" w:space="0" w:color="auto"/>
            </w:tcBorders>
            <w:shd w:val="clear" w:color="auto" w:fill="auto"/>
            <w:vAlign w:val="bottom"/>
          </w:tcPr>
          <w:p w:rsidR="00B328F5" w:rsidRPr="00563FE0" w:rsidRDefault="00B328F5" w:rsidP="00B328F5">
            <w:pPr>
              <w:suppressAutoHyphens/>
              <w:spacing w:before="40" w:after="40" w:line="210" w:lineRule="exact"/>
              <w:ind w:right="43"/>
              <w:jc w:val="right"/>
              <w:rPr>
                <w:sz w:val="17"/>
                <w:lang w:val="fr-FR"/>
              </w:rPr>
            </w:pPr>
          </w:p>
        </w:tc>
        <w:tc>
          <w:tcPr>
            <w:tcW w:w="105" w:type="dxa"/>
            <w:tcBorders>
              <w:top w:val="single" w:sz="12" w:space="0" w:color="auto"/>
            </w:tcBorders>
            <w:shd w:val="clear" w:color="auto" w:fill="auto"/>
            <w:vAlign w:val="bottom"/>
          </w:tcPr>
          <w:p w:rsidR="00B328F5" w:rsidRPr="00563FE0" w:rsidRDefault="00B328F5" w:rsidP="00B328F5">
            <w:pPr>
              <w:suppressAutoHyphens/>
              <w:spacing w:before="40" w:after="40" w:line="210" w:lineRule="exact"/>
              <w:ind w:right="43"/>
              <w:jc w:val="right"/>
              <w:rPr>
                <w:sz w:val="17"/>
                <w:lang w:val="fr-FR"/>
              </w:rPr>
            </w:pPr>
          </w:p>
        </w:tc>
        <w:tc>
          <w:tcPr>
            <w:tcW w:w="735" w:type="dxa"/>
            <w:tcBorders>
              <w:top w:val="single" w:sz="12" w:space="0" w:color="auto"/>
            </w:tcBorders>
            <w:shd w:val="clear" w:color="auto" w:fill="auto"/>
            <w:vAlign w:val="bottom"/>
          </w:tcPr>
          <w:p w:rsidR="00B328F5" w:rsidRPr="00563FE0" w:rsidRDefault="00B328F5" w:rsidP="00B328F5">
            <w:pPr>
              <w:suppressAutoHyphens/>
              <w:spacing w:before="40" w:after="40" w:line="210" w:lineRule="exact"/>
              <w:ind w:right="43"/>
              <w:jc w:val="right"/>
              <w:rPr>
                <w:sz w:val="17"/>
                <w:lang w:val="fr-FR"/>
              </w:rPr>
            </w:pPr>
          </w:p>
        </w:tc>
        <w:tc>
          <w:tcPr>
            <w:tcW w:w="945" w:type="dxa"/>
            <w:tcBorders>
              <w:top w:val="single" w:sz="12" w:space="0" w:color="auto"/>
            </w:tcBorders>
            <w:shd w:val="clear" w:color="auto" w:fill="auto"/>
            <w:vAlign w:val="bottom"/>
          </w:tcPr>
          <w:p w:rsidR="00B328F5" w:rsidRPr="00563FE0" w:rsidRDefault="00B328F5" w:rsidP="00B328F5">
            <w:pPr>
              <w:suppressAutoHyphens/>
              <w:spacing w:before="40" w:after="40" w:line="210" w:lineRule="exact"/>
              <w:ind w:right="43"/>
              <w:jc w:val="right"/>
              <w:rPr>
                <w:sz w:val="17"/>
                <w:lang w:val="fr-FR"/>
              </w:rPr>
            </w:pPr>
          </w:p>
        </w:tc>
        <w:tc>
          <w:tcPr>
            <w:tcW w:w="105" w:type="dxa"/>
            <w:tcBorders>
              <w:top w:val="single" w:sz="12" w:space="0" w:color="auto"/>
            </w:tcBorders>
            <w:shd w:val="clear" w:color="auto" w:fill="auto"/>
            <w:vAlign w:val="bottom"/>
          </w:tcPr>
          <w:p w:rsidR="00B328F5" w:rsidRPr="00563FE0" w:rsidRDefault="00B328F5" w:rsidP="00B328F5">
            <w:pPr>
              <w:suppressAutoHyphens/>
              <w:spacing w:before="40" w:after="40" w:line="210" w:lineRule="exact"/>
              <w:ind w:right="43"/>
              <w:jc w:val="right"/>
              <w:rPr>
                <w:sz w:val="17"/>
                <w:lang w:val="fr-FR"/>
              </w:rPr>
            </w:pPr>
          </w:p>
        </w:tc>
        <w:tc>
          <w:tcPr>
            <w:tcW w:w="945" w:type="dxa"/>
            <w:tcBorders>
              <w:top w:val="single" w:sz="12" w:space="0" w:color="auto"/>
            </w:tcBorders>
            <w:shd w:val="clear" w:color="auto" w:fill="auto"/>
            <w:vAlign w:val="bottom"/>
          </w:tcPr>
          <w:p w:rsidR="00B328F5" w:rsidRPr="00563FE0" w:rsidRDefault="00B328F5" w:rsidP="00B328F5">
            <w:pPr>
              <w:suppressAutoHyphens/>
              <w:spacing w:before="40" w:after="40" w:line="210" w:lineRule="exact"/>
              <w:ind w:right="43"/>
              <w:jc w:val="right"/>
              <w:rPr>
                <w:sz w:val="17"/>
                <w:lang w:val="fr-FR"/>
              </w:rPr>
            </w:pPr>
          </w:p>
        </w:tc>
        <w:tc>
          <w:tcPr>
            <w:tcW w:w="816" w:type="dxa"/>
            <w:tcBorders>
              <w:top w:val="single" w:sz="12" w:space="0" w:color="auto"/>
            </w:tcBorders>
            <w:shd w:val="clear" w:color="auto" w:fill="auto"/>
            <w:vAlign w:val="bottom"/>
          </w:tcPr>
          <w:p w:rsidR="00B328F5" w:rsidRPr="00563FE0" w:rsidRDefault="00B328F5" w:rsidP="00B328F5">
            <w:pPr>
              <w:suppressAutoHyphens/>
              <w:spacing w:before="40" w:after="40" w:line="210" w:lineRule="exact"/>
              <w:ind w:right="43"/>
              <w:jc w:val="right"/>
              <w:rPr>
                <w:sz w:val="17"/>
                <w:lang w:val="fr-FR"/>
              </w:rPr>
            </w:pPr>
          </w:p>
        </w:tc>
      </w:tr>
      <w:tr w:rsidR="00B328F5" w:rsidRPr="00563FE0">
        <w:tblPrEx>
          <w:tblCellMar>
            <w:top w:w="0" w:type="dxa"/>
            <w:bottom w:w="0" w:type="dxa"/>
          </w:tblCellMar>
        </w:tblPrEx>
        <w:tc>
          <w:tcPr>
            <w:tcW w:w="2782" w:type="dxa"/>
            <w:shd w:val="clear" w:color="auto" w:fill="auto"/>
          </w:tcPr>
          <w:p w:rsidR="00B328F5" w:rsidRPr="009D6565" w:rsidRDefault="00B328F5" w:rsidP="00B328F5">
            <w:pPr>
              <w:rPr>
                <w:sz w:val="17"/>
                <w:szCs w:val="17"/>
              </w:rPr>
            </w:pPr>
            <w:r>
              <w:rPr>
                <w:sz w:val="17"/>
                <w:szCs w:val="17"/>
              </w:rPr>
              <w:t>N</w:t>
            </w:r>
            <w:r w:rsidRPr="00C90080">
              <w:rPr>
                <w:sz w:val="17"/>
                <w:szCs w:val="17"/>
              </w:rPr>
              <w:t xml:space="preserve">iveau élevé de qualification </w:t>
            </w:r>
          </w:p>
        </w:tc>
        <w:tc>
          <w:tcPr>
            <w:tcW w:w="857"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44,0</w:t>
            </w:r>
          </w:p>
        </w:tc>
        <w:tc>
          <w:tcPr>
            <w:tcW w:w="780"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56,0</w:t>
            </w:r>
          </w:p>
        </w:tc>
        <w:tc>
          <w:tcPr>
            <w:tcW w:w="96"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c>
          <w:tcPr>
            <w:tcW w:w="840"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44,6</w:t>
            </w:r>
          </w:p>
        </w:tc>
        <w:tc>
          <w:tcPr>
            <w:tcW w:w="840"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55,3</w:t>
            </w:r>
          </w:p>
        </w:tc>
        <w:tc>
          <w:tcPr>
            <w:tcW w:w="105"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c>
          <w:tcPr>
            <w:tcW w:w="735"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45,6</w:t>
            </w:r>
          </w:p>
        </w:tc>
        <w:tc>
          <w:tcPr>
            <w:tcW w:w="945"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54,5</w:t>
            </w:r>
          </w:p>
        </w:tc>
        <w:tc>
          <w:tcPr>
            <w:tcW w:w="105"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c>
          <w:tcPr>
            <w:tcW w:w="945"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44,9</w:t>
            </w:r>
          </w:p>
        </w:tc>
        <w:tc>
          <w:tcPr>
            <w:tcW w:w="816"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55,1</w:t>
            </w:r>
          </w:p>
        </w:tc>
      </w:tr>
      <w:tr w:rsidR="00B328F5" w:rsidRPr="00563FE0">
        <w:tblPrEx>
          <w:tblCellMar>
            <w:top w:w="0" w:type="dxa"/>
            <w:bottom w:w="0" w:type="dxa"/>
          </w:tblCellMar>
        </w:tblPrEx>
        <w:tc>
          <w:tcPr>
            <w:tcW w:w="2782" w:type="dxa"/>
            <w:tcBorders>
              <w:bottom w:val="single" w:sz="12" w:space="0" w:color="auto"/>
            </w:tcBorders>
            <w:shd w:val="clear" w:color="auto" w:fill="auto"/>
          </w:tcPr>
          <w:p w:rsidR="00B328F5" w:rsidRPr="009D6565" w:rsidRDefault="00B328F5" w:rsidP="00B328F5">
            <w:pPr>
              <w:rPr>
                <w:sz w:val="17"/>
                <w:szCs w:val="17"/>
              </w:rPr>
            </w:pPr>
            <w:r w:rsidRPr="00C90080">
              <w:rPr>
                <w:sz w:val="17"/>
                <w:szCs w:val="17"/>
              </w:rPr>
              <w:t xml:space="preserve">Faible niveau de qualification </w:t>
            </w:r>
          </w:p>
        </w:tc>
        <w:tc>
          <w:tcPr>
            <w:tcW w:w="857" w:type="dxa"/>
            <w:tcBorders>
              <w:bottom w:val="single" w:sz="12" w:space="0" w:color="auto"/>
            </w:tcBorders>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46,6</w:t>
            </w:r>
          </w:p>
        </w:tc>
        <w:tc>
          <w:tcPr>
            <w:tcW w:w="780" w:type="dxa"/>
            <w:tcBorders>
              <w:bottom w:val="single" w:sz="12" w:space="0" w:color="auto"/>
            </w:tcBorders>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53,4</w:t>
            </w:r>
          </w:p>
        </w:tc>
        <w:tc>
          <w:tcPr>
            <w:tcW w:w="96" w:type="dxa"/>
            <w:tcBorders>
              <w:bottom w:val="single" w:sz="12" w:space="0" w:color="auto"/>
            </w:tcBorders>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c>
          <w:tcPr>
            <w:tcW w:w="840" w:type="dxa"/>
            <w:tcBorders>
              <w:bottom w:val="single" w:sz="12" w:space="0" w:color="auto"/>
            </w:tcBorders>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46,8</w:t>
            </w:r>
          </w:p>
        </w:tc>
        <w:tc>
          <w:tcPr>
            <w:tcW w:w="840" w:type="dxa"/>
            <w:tcBorders>
              <w:bottom w:val="single" w:sz="12" w:space="0" w:color="auto"/>
            </w:tcBorders>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53,2</w:t>
            </w:r>
          </w:p>
        </w:tc>
        <w:tc>
          <w:tcPr>
            <w:tcW w:w="105" w:type="dxa"/>
            <w:tcBorders>
              <w:bottom w:val="single" w:sz="12" w:space="0" w:color="auto"/>
            </w:tcBorders>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c>
          <w:tcPr>
            <w:tcW w:w="735" w:type="dxa"/>
            <w:tcBorders>
              <w:bottom w:val="single" w:sz="12" w:space="0" w:color="auto"/>
            </w:tcBorders>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47,4</w:t>
            </w:r>
          </w:p>
        </w:tc>
        <w:tc>
          <w:tcPr>
            <w:tcW w:w="945" w:type="dxa"/>
            <w:tcBorders>
              <w:bottom w:val="single" w:sz="12" w:space="0" w:color="auto"/>
            </w:tcBorders>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54,9</w:t>
            </w:r>
          </w:p>
        </w:tc>
        <w:tc>
          <w:tcPr>
            <w:tcW w:w="105" w:type="dxa"/>
            <w:tcBorders>
              <w:bottom w:val="single" w:sz="12" w:space="0" w:color="auto"/>
            </w:tcBorders>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c>
          <w:tcPr>
            <w:tcW w:w="945" w:type="dxa"/>
            <w:tcBorders>
              <w:bottom w:val="single" w:sz="12" w:space="0" w:color="auto"/>
            </w:tcBorders>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46,2</w:t>
            </w:r>
          </w:p>
        </w:tc>
        <w:tc>
          <w:tcPr>
            <w:tcW w:w="816" w:type="dxa"/>
            <w:tcBorders>
              <w:bottom w:val="single" w:sz="12" w:space="0" w:color="auto"/>
            </w:tcBorders>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59,0</w:t>
            </w:r>
          </w:p>
        </w:tc>
      </w:tr>
    </w:tbl>
    <w:p w:rsidR="00B328F5" w:rsidRPr="00A158E0" w:rsidRDefault="00B328F5" w:rsidP="00B328F5">
      <w:pPr>
        <w:pStyle w:val="SingleTxt"/>
        <w:spacing w:after="0" w:line="120" w:lineRule="exact"/>
        <w:rPr>
          <w:bCs/>
          <w:sz w:val="10"/>
          <w:lang w:val="fr-FR"/>
        </w:rPr>
      </w:pPr>
    </w:p>
    <w:p w:rsidR="00B328F5" w:rsidRPr="00244274" w:rsidRDefault="00B328F5" w:rsidP="00B328F5">
      <w:pPr>
        <w:pStyle w:val="SingleTxt"/>
        <w:rPr>
          <w:sz w:val="17"/>
          <w:szCs w:val="17"/>
          <w:lang w:val="fr-FR"/>
        </w:rPr>
      </w:pPr>
      <w:r w:rsidRPr="00244274">
        <w:rPr>
          <w:i/>
          <w:sz w:val="17"/>
          <w:szCs w:val="17"/>
          <w:lang w:val="fr-FR"/>
        </w:rPr>
        <w:t>Source</w:t>
      </w:r>
      <w:r w:rsidRPr="00244274">
        <w:rPr>
          <w:sz w:val="17"/>
          <w:szCs w:val="17"/>
          <w:lang w:val="fr-FR"/>
        </w:rPr>
        <w:t xml:space="preserve"> : Institut national de statistique, enquête sur la main-d</w:t>
      </w:r>
      <w:r w:rsidRPr="00244274">
        <w:rPr>
          <w:rFonts w:hint="eastAsia"/>
          <w:sz w:val="17"/>
          <w:szCs w:val="17"/>
          <w:lang w:val="fr-FR"/>
        </w:rPr>
        <w:t>’</w:t>
      </w:r>
      <w:r w:rsidRPr="00244274">
        <w:rPr>
          <w:sz w:val="17"/>
          <w:szCs w:val="17"/>
          <w:lang w:val="fr-FR"/>
        </w:rPr>
        <w:t>oeuvre</w:t>
      </w:r>
    </w:p>
    <w:p w:rsidR="00B328F5" w:rsidRPr="00244274" w:rsidRDefault="00B328F5" w:rsidP="00B328F5">
      <w:pPr>
        <w:pStyle w:val="SingleTxt"/>
        <w:spacing w:after="0" w:line="120" w:lineRule="exact"/>
        <w:rPr>
          <w:sz w:val="10"/>
          <w:lang w:val="fr-FR"/>
        </w:rPr>
      </w:pPr>
    </w:p>
    <w:p w:rsidR="00B328F5" w:rsidRPr="00281B96" w:rsidRDefault="00B328F5" w:rsidP="00B328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281B96">
        <w:rPr>
          <w:lang w:val="fr-FR"/>
        </w:rPr>
        <w:t>Données sur le secteur public</w:t>
      </w:r>
    </w:p>
    <w:p w:rsidR="00B328F5" w:rsidRPr="00BB559B" w:rsidRDefault="00B328F5" w:rsidP="00B328F5">
      <w:pPr>
        <w:pStyle w:val="SingleTxt"/>
        <w:spacing w:after="0" w:line="120" w:lineRule="exact"/>
        <w:rPr>
          <w:b/>
          <w:bCs/>
          <w:sz w:val="10"/>
          <w:lang w:val="fr-FR"/>
        </w:rPr>
      </w:pPr>
    </w:p>
    <w:p w:rsidR="00B328F5" w:rsidRPr="00281B96" w:rsidRDefault="00B328F5" w:rsidP="00B328F5">
      <w:pPr>
        <w:pStyle w:val="SingleTxt"/>
        <w:rPr>
          <w:lang w:val="fr-FR"/>
        </w:rPr>
      </w:pPr>
      <w:r>
        <w:rPr>
          <w:lang w:val="fr-FR"/>
        </w:rPr>
        <w:tab/>
      </w:r>
      <w:r w:rsidRPr="00281B96">
        <w:rPr>
          <w:lang w:val="fr-FR"/>
        </w:rPr>
        <w:t>En 2004/2005</w:t>
      </w:r>
      <w:r>
        <w:rPr>
          <w:lang w:val="fr-FR"/>
        </w:rPr>
        <w:t>, on a</w:t>
      </w:r>
      <w:r w:rsidRPr="00281B96">
        <w:rPr>
          <w:lang w:val="fr-FR"/>
        </w:rPr>
        <w:t xml:space="preserve"> exécut</w:t>
      </w:r>
      <w:r>
        <w:rPr>
          <w:lang w:val="fr-FR"/>
        </w:rPr>
        <w:t>é</w:t>
      </w:r>
      <w:r w:rsidRPr="00281B96">
        <w:rPr>
          <w:lang w:val="fr-FR"/>
        </w:rPr>
        <w:t xml:space="preserve"> un projet de recherche sur l</w:t>
      </w:r>
      <w:r>
        <w:rPr>
          <w:rFonts w:hint="eastAsia"/>
          <w:lang w:val="fr-FR"/>
        </w:rPr>
        <w:t>’</w:t>
      </w:r>
      <w:r w:rsidRPr="00281B96">
        <w:rPr>
          <w:lang w:val="fr-FR"/>
        </w:rPr>
        <w:t>égalité des sexes dans l</w:t>
      </w:r>
      <w:r>
        <w:rPr>
          <w:rFonts w:hint="eastAsia"/>
          <w:lang w:val="fr-FR"/>
        </w:rPr>
        <w:t>’</w:t>
      </w:r>
      <w:r>
        <w:rPr>
          <w:lang w:val="fr-FR"/>
        </w:rPr>
        <w:t>administration</w:t>
      </w:r>
      <w:r w:rsidRPr="00281B96">
        <w:rPr>
          <w:lang w:val="fr-FR"/>
        </w:rPr>
        <w:t xml:space="preserve"> publique centrale</w:t>
      </w:r>
      <w:r w:rsidRPr="00375188">
        <w:rPr>
          <w:rStyle w:val="FootnoteReference"/>
          <w:lang w:val="fr-FR"/>
        </w:rPr>
        <w:footnoteReference w:id="51"/>
      </w:r>
      <w:r w:rsidRPr="00281B96">
        <w:rPr>
          <w:lang w:val="fr-FR"/>
        </w:rPr>
        <w:t>. Le but du projet consistait, en premier lieu, à déterminer la situation existante, puis à améliorer les connaissances concernant l</w:t>
      </w:r>
      <w:r>
        <w:rPr>
          <w:rFonts w:hint="eastAsia"/>
          <w:lang w:val="fr-FR"/>
        </w:rPr>
        <w:t>’</w:t>
      </w:r>
      <w:r w:rsidRPr="00281B96">
        <w:rPr>
          <w:lang w:val="fr-FR"/>
        </w:rPr>
        <w:t>interaction entre les questions concernant l</w:t>
      </w:r>
      <w:r>
        <w:rPr>
          <w:rFonts w:hint="eastAsia"/>
          <w:lang w:val="fr-FR"/>
        </w:rPr>
        <w:t>’</w:t>
      </w:r>
      <w:r w:rsidRPr="00281B96">
        <w:rPr>
          <w:lang w:val="fr-FR"/>
        </w:rPr>
        <w:t>égalité des sexes, les structures dominantes de la culture institutionnelle et la gouvernance.</w:t>
      </w:r>
    </w:p>
    <w:p w:rsidR="00B328F5" w:rsidRPr="00281B96" w:rsidRDefault="00B328F5" w:rsidP="00B328F5">
      <w:pPr>
        <w:pStyle w:val="SingleTxt"/>
        <w:rPr>
          <w:lang w:val="fr-FR"/>
        </w:rPr>
      </w:pPr>
      <w:r>
        <w:rPr>
          <w:lang w:val="fr-FR"/>
        </w:rPr>
        <w:tab/>
      </w:r>
      <w:r w:rsidRPr="00281B96">
        <w:rPr>
          <w:lang w:val="fr-FR"/>
        </w:rPr>
        <w:t>La proportion de femmes dans l</w:t>
      </w:r>
      <w:r>
        <w:rPr>
          <w:rFonts w:hint="eastAsia"/>
          <w:lang w:val="fr-FR"/>
        </w:rPr>
        <w:t>’</w:t>
      </w:r>
      <w:r>
        <w:rPr>
          <w:lang w:val="fr-FR"/>
        </w:rPr>
        <w:t>administration</w:t>
      </w:r>
      <w:r w:rsidRPr="00281B96">
        <w:rPr>
          <w:lang w:val="fr-FR"/>
        </w:rPr>
        <w:t xml:space="preserve"> publique centrale portugaise est très élevée. En 2004, dans l</w:t>
      </w:r>
      <w:r>
        <w:rPr>
          <w:rFonts w:hint="eastAsia"/>
          <w:lang w:val="fr-FR"/>
        </w:rPr>
        <w:t>’</w:t>
      </w:r>
      <w:r w:rsidRPr="00281B96">
        <w:rPr>
          <w:lang w:val="fr-FR"/>
        </w:rPr>
        <w:t xml:space="preserve">ensemble des </w:t>
      </w:r>
      <w:r>
        <w:rPr>
          <w:lang w:val="fr-FR"/>
        </w:rPr>
        <w:t>minist</w:t>
      </w:r>
      <w:r w:rsidRPr="00281B96">
        <w:rPr>
          <w:lang w:val="fr-FR"/>
        </w:rPr>
        <w:t>ères (à l</w:t>
      </w:r>
      <w:r>
        <w:rPr>
          <w:rFonts w:hint="eastAsia"/>
          <w:lang w:val="fr-FR"/>
        </w:rPr>
        <w:t>’</w:t>
      </w:r>
      <w:r w:rsidRPr="00281B96">
        <w:rPr>
          <w:lang w:val="fr-FR"/>
        </w:rPr>
        <w:t xml:space="preserve">exclusion des forces armées et de sécurité), elles représentaient 70,8 % du personnel. Les forces armées et de sécurité sont les seuls domaines où la présence des femmes est très faible </w:t>
      </w:r>
      <w:r>
        <w:rPr>
          <w:lang w:val="fr-FR"/>
        </w:rPr>
        <w:br/>
      </w:r>
      <w:r w:rsidRPr="00281B96">
        <w:rPr>
          <w:lang w:val="fr-FR"/>
        </w:rPr>
        <w:t>(11,7 %).</w:t>
      </w:r>
    </w:p>
    <w:p w:rsidR="00B328F5" w:rsidRPr="00281B96" w:rsidRDefault="00B328F5" w:rsidP="00B328F5">
      <w:pPr>
        <w:pStyle w:val="SingleTxt"/>
        <w:rPr>
          <w:lang w:val="fr-FR"/>
        </w:rPr>
      </w:pPr>
      <w:r>
        <w:rPr>
          <w:lang w:val="fr-FR"/>
        </w:rPr>
        <w:tab/>
      </w:r>
      <w:r w:rsidRPr="00281B96">
        <w:rPr>
          <w:lang w:val="fr-FR"/>
        </w:rPr>
        <w:t>Ce n</w:t>
      </w:r>
      <w:r>
        <w:rPr>
          <w:rFonts w:hint="eastAsia"/>
          <w:lang w:val="fr-FR"/>
        </w:rPr>
        <w:t>’</w:t>
      </w:r>
      <w:r w:rsidRPr="00281B96">
        <w:rPr>
          <w:lang w:val="fr-FR"/>
        </w:rPr>
        <w:t xml:space="preserve">est que dans les </w:t>
      </w:r>
      <w:r>
        <w:rPr>
          <w:lang w:val="fr-FR"/>
        </w:rPr>
        <w:t>minist</w:t>
      </w:r>
      <w:r w:rsidRPr="00281B96">
        <w:rPr>
          <w:lang w:val="fr-FR"/>
        </w:rPr>
        <w:t>ères de l</w:t>
      </w:r>
      <w:r>
        <w:rPr>
          <w:rFonts w:hint="eastAsia"/>
          <w:lang w:val="fr-FR"/>
        </w:rPr>
        <w:t>’</w:t>
      </w:r>
      <w:r w:rsidRPr="00281B96">
        <w:rPr>
          <w:lang w:val="fr-FR"/>
        </w:rPr>
        <w:t>éducation et de la culture, où les femmes sont très nombreuses, que leur part aux niveaux plus élevés de la rémunération est identique à leur participation dans l</w:t>
      </w:r>
      <w:r>
        <w:rPr>
          <w:rFonts w:hint="eastAsia"/>
          <w:lang w:val="fr-FR"/>
        </w:rPr>
        <w:t>’</w:t>
      </w:r>
      <w:r w:rsidRPr="00281B96">
        <w:rPr>
          <w:lang w:val="fr-FR"/>
        </w:rPr>
        <w:t>ensemble du personnel (pour le niveau correspondant à 5200 euros, les taux sont de 80 % et de 50 % respectivement).</w:t>
      </w:r>
    </w:p>
    <w:p w:rsidR="00B328F5" w:rsidRPr="00281B96" w:rsidRDefault="00B328F5" w:rsidP="00B328F5">
      <w:pPr>
        <w:pStyle w:val="SingleTxt"/>
        <w:rPr>
          <w:lang w:val="fr-FR"/>
        </w:rPr>
      </w:pPr>
      <w:r>
        <w:rPr>
          <w:lang w:val="fr-FR"/>
        </w:rPr>
        <w:tab/>
      </w:r>
      <w:r w:rsidRPr="00281B96">
        <w:rPr>
          <w:lang w:val="fr-FR"/>
        </w:rPr>
        <w:t xml:space="preserve">Dans certains </w:t>
      </w:r>
      <w:r>
        <w:rPr>
          <w:lang w:val="fr-FR"/>
        </w:rPr>
        <w:t>minist</w:t>
      </w:r>
      <w:r w:rsidRPr="00281B96">
        <w:rPr>
          <w:lang w:val="fr-FR"/>
        </w:rPr>
        <w:t>ères, il n</w:t>
      </w:r>
      <w:r>
        <w:rPr>
          <w:rFonts w:hint="eastAsia"/>
          <w:lang w:val="fr-FR"/>
        </w:rPr>
        <w:t>’</w:t>
      </w:r>
      <w:r w:rsidRPr="00281B96">
        <w:rPr>
          <w:lang w:val="fr-FR"/>
        </w:rPr>
        <w:t>y a pas de tou</w:t>
      </w:r>
      <w:r>
        <w:rPr>
          <w:lang w:val="fr-FR"/>
        </w:rPr>
        <w:t>t</w:t>
      </w:r>
      <w:r w:rsidRPr="00281B96">
        <w:rPr>
          <w:lang w:val="fr-FR"/>
        </w:rPr>
        <w:t xml:space="preserve"> de femmes au niveau des 5</w:t>
      </w:r>
      <w:r>
        <w:rPr>
          <w:lang w:val="fr-FR"/>
        </w:rPr>
        <w:t> </w:t>
      </w:r>
      <w:r w:rsidRPr="00281B96">
        <w:rPr>
          <w:lang w:val="fr-FR"/>
        </w:rPr>
        <w:t>200</w:t>
      </w:r>
      <w:r>
        <w:rPr>
          <w:lang w:val="fr-FR"/>
        </w:rPr>
        <w:t> </w:t>
      </w:r>
      <w:r w:rsidRPr="00281B96">
        <w:rPr>
          <w:lang w:val="fr-FR"/>
        </w:rPr>
        <w:t>euros : la défense nationale, le tourisme et l</w:t>
      </w:r>
      <w:r>
        <w:rPr>
          <w:rFonts w:hint="eastAsia"/>
          <w:lang w:val="fr-FR"/>
        </w:rPr>
        <w:t>’</w:t>
      </w:r>
      <w:r w:rsidRPr="00281B96">
        <w:rPr>
          <w:lang w:val="fr-FR"/>
        </w:rPr>
        <w:t>environnement, l</w:t>
      </w:r>
      <w:r>
        <w:rPr>
          <w:rFonts w:hint="eastAsia"/>
          <w:lang w:val="fr-FR"/>
        </w:rPr>
        <w:t>’</w:t>
      </w:r>
      <w:r w:rsidRPr="00281B96">
        <w:rPr>
          <w:lang w:val="fr-FR"/>
        </w:rPr>
        <w:t xml:space="preserve">aménagement du territoire et le </w:t>
      </w:r>
      <w:r>
        <w:rPr>
          <w:lang w:val="fr-FR"/>
        </w:rPr>
        <w:t>Minist</w:t>
      </w:r>
      <w:r w:rsidRPr="00281B96">
        <w:rPr>
          <w:lang w:val="fr-FR"/>
        </w:rPr>
        <w:t>ère de la sécurité sociale, des affaires familiales et de l</w:t>
      </w:r>
      <w:r>
        <w:rPr>
          <w:rFonts w:hint="eastAsia"/>
          <w:lang w:val="fr-FR"/>
        </w:rPr>
        <w:t>’</w:t>
      </w:r>
      <w:r w:rsidRPr="00281B96">
        <w:rPr>
          <w:lang w:val="fr-FR"/>
        </w:rPr>
        <w:t>enfance (où la proportion de femmes est la plus élevée avec 80 %).</w:t>
      </w:r>
    </w:p>
    <w:p w:rsidR="00B328F5" w:rsidRPr="00BB559B" w:rsidRDefault="00B328F5" w:rsidP="00B328F5">
      <w:pPr>
        <w:pStyle w:val="SingleTxt"/>
        <w:spacing w:after="0" w:line="120" w:lineRule="exact"/>
        <w:rPr>
          <w:sz w:val="10"/>
          <w:lang w:val="fr-FR"/>
        </w:rPr>
      </w:pPr>
    </w:p>
    <w:p w:rsidR="00B328F5" w:rsidRPr="00281B96" w:rsidRDefault="00B328F5" w:rsidP="00B328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281B96">
        <w:rPr>
          <w:lang w:val="fr-FR"/>
        </w:rPr>
        <w:t>Proportion de femmes dans l</w:t>
      </w:r>
      <w:r>
        <w:rPr>
          <w:rFonts w:hint="eastAsia"/>
          <w:lang w:val="fr-FR"/>
        </w:rPr>
        <w:t>’</w:t>
      </w:r>
      <w:r w:rsidRPr="00281B96">
        <w:rPr>
          <w:lang w:val="fr-FR"/>
        </w:rPr>
        <w:t xml:space="preserve">ensemble du personnel des </w:t>
      </w:r>
      <w:r>
        <w:rPr>
          <w:lang w:val="fr-FR"/>
        </w:rPr>
        <w:t>minist</w:t>
      </w:r>
      <w:r w:rsidRPr="00281B96">
        <w:rPr>
          <w:lang w:val="fr-FR"/>
        </w:rPr>
        <w:t xml:space="preserve">ères et aux niveaux supérieurs de </w:t>
      </w:r>
      <w:r>
        <w:rPr>
          <w:lang w:val="fr-FR"/>
        </w:rPr>
        <w:t xml:space="preserve">la </w:t>
      </w:r>
      <w:r w:rsidRPr="00281B96">
        <w:rPr>
          <w:lang w:val="fr-FR"/>
        </w:rPr>
        <w:t>rémunération, 2004</w:t>
      </w:r>
    </w:p>
    <w:p w:rsidR="00B328F5" w:rsidRPr="00BB559B" w:rsidRDefault="00B328F5" w:rsidP="00B328F5">
      <w:pPr>
        <w:pStyle w:val="SingleTxt"/>
        <w:spacing w:after="0" w:line="120" w:lineRule="exact"/>
        <w:rPr>
          <w:b/>
          <w:bCs/>
          <w:sz w:val="10"/>
          <w:lang w:val="fr-FR"/>
        </w:rPr>
      </w:pPr>
    </w:p>
    <w:tbl>
      <w:tblPr>
        <w:tblW w:w="4912" w:type="pct"/>
        <w:jc w:val="center"/>
        <w:tblInd w:w="300" w:type="dxa"/>
        <w:tblCellMar>
          <w:left w:w="70" w:type="dxa"/>
          <w:right w:w="70" w:type="dxa"/>
        </w:tblCellMar>
        <w:tblLook w:val="0000" w:firstRow="0" w:lastRow="0" w:firstColumn="0" w:lastColumn="0" w:noHBand="0" w:noVBand="0"/>
      </w:tblPr>
      <w:tblGrid>
        <w:gridCol w:w="4380"/>
        <w:gridCol w:w="1704"/>
        <w:gridCol w:w="1792"/>
        <w:gridCol w:w="1912"/>
        <w:gridCol w:w="26"/>
      </w:tblGrid>
      <w:tr w:rsidR="00B328F5" w:rsidRPr="000A39FF">
        <w:tblPrEx>
          <w:tblCellMar>
            <w:top w:w="0" w:type="dxa"/>
            <w:bottom w:w="0" w:type="dxa"/>
          </w:tblCellMar>
        </w:tblPrEx>
        <w:trPr>
          <w:gridAfter w:val="1"/>
          <w:wAfter w:w="14" w:type="pct"/>
          <w:tblHeader/>
          <w:jc w:val="center"/>
        </w:trPr>
        <w:tc>
          <w:tcPr>
            <w:tcW w:w="2232" w:type="pct"/>
            <w:vMerge w:val="restart"/>
            <w:tcBorders>
              <w:top w:val="single" w:sz="4" w:space="0" w:color="auto"/>
            </w:tcBorders>
            <w:shd w:val="clear" w:color="auto" w:fill="auto"/>
            <w:vAlign w:val="bottom"/>
          </w:tcPr>
          <w:p w:rsidR="00B328F5" w:rsidRPr="000A39FF" w:rsidRDefault="00B328F5" w:rsidP="00B328F5">
            <w:pPr>
              <w:suppressAutoHyphens/>
              <w:autoSpaceDE w:val="0"/>
              <w:autoSpaceDN w:val="0"/>
              <w:adjustRightInd w:val="0"/>
              <w:spacing w:before="80" w:after="80" w:line="160" w:lineRule="exact"/>
              <w:ind w:right="43"/>
              <w:rPr>
                <w:i/>
                <w:sz w:val="14"/>
                <w:szCs w:val="24"/>
                <w:lang w:val="en-US"/>
              </w:rPr>
            </w:pPr>
            <w:r w:rsidRPr="000A39FF">
              <w:rPr>
                <w:i/>
                <w:sz w:val="14"/>
                <w:szCs w:val="24"/>
                <w:lang w:val="en-US"/>
              </w:rPr>
              <w:t>Ministères</w:t>
            </w:r>
          </w:p>
        </w:tc>
        <w:tc>
          <w:tcPr>
            <w:tcW w:w="868" w:type="pct"/>
            <w:vMerge w:val="restart"/>
            <w:tcBorders>
              <w:top w:val="single" w:sz="4" w:space="0" w:color="auto"/>
            </w:tcBorders>
            <w:shd w:val="clear" w:color="auto" w:fill="auto"/>
            <w:vAlign w:val="bottom"/>
          </w:tcPr>
          <w:p w:rsidR="00B328F5" w:rsidRPr="006447D9" w:rsidRDefault="00B328F5" w:rsidP="00B328F5">
            <w:pPr>
              <w:suppressAutoHyphens/>
              <w:autoSpaceDE w:val="0"/>
              <w:autoSpaceDN w:val="0"/>
              <w:adjustRightInd w:val="0"/>
              <w:spacing w:before="80" w:after="80" w:line="160" w:lineRule="exact"/>
              <w:ind w:right="43"/>
              <w:jc w:val="right"/>
              <w:rPr>
                <w:i/>
                <w:sz w:val="14"/>
                <w:szCs w:val="24"/>
              </w:rPr>
            </w:pPr>
            <w:r w:rsidRPr="006447D9">
              <w:rPr>
                <w:i/>
                <w:sz w:val="14"/>
                <w:szCs w:val="24"/>
              </w:rPr>
              <w:t>% Femmes dans l’ensemble du personnel</w:t>
            </w:r>
          </w:p>
        </w:tc>
        <w:tc>
          <w:tcPr>
            <w:tcW w:w="1887" w:type="pct"/>
            <w:gridSpan w:val="2"/>
            <w:tcBorders>
              <w:top w:val="single" w:sz="4" w:space="0" w:color="auto"/>
              <w:bottom w:val="single" w:sz="4" w:space="0" w:color="auto"/>
            </w:tcBorders>
            <w:shd w:val="clear" w:color="auto" w:fill="auto"/>
            <w:vAlign w:val="bottom"/>
          </w:tcPr>
          <w:p w:rsidR="00B328F5" w:rsidRPr="000A39FF" w:rsidRDefault="00B328F5" w:rsidP="00B328F5">
            <w:pPr>
              <w:suppressAutoHyphens/>
              <w:autoSpaceDE w:val="0"/>
              <w:autoSpaceDN w:val="0"/>
              <w:adjustRightInd w:val="0"/>
              <w:spacing w:before="80" w:after="80" w:line="160" w:lineRule="exact"/>
              <w:ind w:right="43"/>
              <w:jc w:val="right"/>
              <w:rPr>
                <w:i/>
                <w:sz w:val="14"/>
                <w:szCs w:val="24"/>
              </w:rPr>
            </w:pPr>
            <w:r w:rsidRPr="000A39FF">
              <w:rPr>
                <w:i/>
                <w:sz w:val="14"/>
                <w:szCs w:val="24"/>
              </w:rPr>
              <w:t>% Femmes aux niveaux supérieurs de la rémunération</w:t>
            </w:r>
          </w:p>
        </w:tc>
      </w:tr>
      <w:tr w:rsidR="00B328F5" w:rsidRPr="000A39FF">
        <w:tblPrEx>
          <w:tblCellMar>
            <w:top w:w="0" w:type="dxa"/>
            <w:bottom w:w="0" w:type="dxa"/>
          </w:tblCellMar>
        </w:tblPrEx>
        <w:trPr>
          <w:tblHeader/>
          <w:jc w:val="center"/>
        </w:trPr>
        <w:tc>
          <w:tcPr>
            <w:tcW w:w="2232" w:type="pct"/>
            <w:vMerge/>
            <w:tcBorders>
              <w:bottom w:val="single" w:sz="12" w:space="0" w:color="auto"/>
            </w:tcBorders>
            <w:shd w:val="clear" w:color="auto" w:fill="auto"/>
            <w:vAlign w:val="bottom"/>
          </w:tcPr>
          <w:p w:rsidR="00B328F5" w:rsidRPr="000A39FF" w:rsidRDefault="00B328F5" w:rsidP="00B328F5">
            <w:pPr>
              <w:suppressAutoHyphens/>
              <w:autoSpaceDE w:val="0"/>
              <w:autoSpaceDN w:val="0"/>
              <w:adjustRightInd w:val="0"/>
              <w:spacing w:before="80" w:after="80" w:line="160" w:lineRule="exact"/>
              <w:ind w:right="43"/>
              <w:rPr>
                <w:b/>
                <w:i/>
                <w:sz w:val="14"/>
                <w:szCs w:val="24"/>
              </w:rPr>
            </w:pPr>
          </w:p>
        </w:tc>
        <w:tc>
          <w:tcPr>
            <w:tcW w:w="868" w:type="pct"/>
            <w:vMerge/>
            <w:tcBorders>
              <w:bottom w:val="single" w:sz="12" w:space="0" w:color="auto"/>
            </w:tcBorders>
            <w:shd w:val="clear" w:color="auto" w:fill="auto"/>
            <w:vAlign w:val="bottom"/>
          </w:tcPr>
          <w:p w:rsidR="00B328F5" w:rsidRPr="000A39FF" w:rsidRDefault="00B328F5" w:rsidP="00B328F5">
            <w:pPr>
              <w:suppressAutoHyphens/>
              <w:autoSpaceDE w:val="0"/>
              <w:autoSpaceDN w:val="0"/>
              <w:adjustRightInd w:val="0"/>
              <w:spacing w:before="80" w:after="80" w:line="160" w:lineRule="exact"/>
              <w:ind w:right="43"/>
              <w:jc w:val="right"/>
              <w:rPr>
                <w:i/>
                <w:sz w:val="14"/>
                <w:szCs w:val="24"/>
              </w:rPr>
            </w:pPr>
          </w:p>
        </w:tc>
        <w:tc>
          <w:tcPr>
            <w:tcW w:w="913" w:type="pct"/>
            <w:tcBorders>
              <w:top w:val="single" w:sz="4" w:space="0" w:color="auto"/>
              <w:bottom w:val="single" w:sz="12" w:space="0" w:color="auto"/>
            </w:tcBorders>
            <w:shd w:val="clear" w:color="auto" w:fill="auto"/>
            <w:vAlign w:val="bottom"/>
          </w:tcPr>
          <w:p w:rsidR="00B328F5" w:rsidRPr="000A39FF" w:rsidRDefault="00B328F5" w:rsidP="00B328F5">
            <w:pPr>
              <w:suppressAutoHyphens/>
              <w:autoSpaceDE w:val="0"/>
              <w:autoSpaceDN w:val="0"/>
              <w:adjustRightInd w:val="0"/>
              <w:spacing w:before="80" w:after="80" w:line="160" w:lineRule="exact"/>
              <w:ind w:right="43"/>
              <w:jc w:val="right"/>
              <w:rPr>
                <w:i/>
                <w:sz w:val="14"/>
                <w:szCs w:val="24"/>
              </w:rPr>
            </w:pPr>
            <w:r w:rsidRPr="000A39FF">
              <w:rPr>
                <w:i/>
                <w:sz w:val="14"/>
                <w:szCs w:val="24"/>
              </w:rPr>
              <w:t>€</w:t>
            </w:r>
            <w:r>
              <w:rPr>
                <w:i/>
                <w:sz w:val="14"/>
                <w:szCs w:val="24"/>
              </w:rPr>
              <w:t xml:space="preserve"> </w:t>
            </w:r>
            <w:r w:rsidRPr="000A39FF">
              <w:rPr>
                <w:i/>
                <w:sz w:val="14"/>
                <w:szCs w:val="24"/>
              </w:rPr>
              <w:t>3</w:t>
            </w:r>
            <w:r>
              <w:rPr>
                <w:i/>
                <w:sz w:val="14"/>
                <w:szCs w:val="24"/>
              </w:rPr>
              <w:t> </w:t>
            </w:r>
            <w:r w:rsidRPr="000A39FF">
              <w:rPr>
                <w:i/>
                <w:sz w:val="14"/>
                <w:szCs w:val="24"/>
              </w:rPr>
              <w:t>400.01 to €</w:t>
            </w:r>
            <w:r>
              <w:rPr>
                <w:i/>
                <w:sz w:val="14"/>
                <w:szCs w:val="24"/>
              </w:rPr>
              <w:t xml:space="preserve"> </w:t>
            </w:r>
            <w:r w:rsidRPr="000A39FF">
              <w:rPr>
                <w:i/>
                <w:sz w:val="14"/>
                <w:szCs w:val="24"/>
              </w:rPr>
              <w:t>5</w:t>
            </w:r>
            <w:r>
              <w:rPr>
                <w:i/>
                <w:sz w:val="14"/>
                <w:szCs w:val="24"/>
              </w:rPr>
              <w:t> </w:t>
            </w:r>
            <w:r w:rsidRPr="000A39FF">
              <w:rPr>
                <w:i/>
                <w:sz w:val="14"/>
                <w:szCs w:val="24"/>
              </w:rPr>
              <w:t>200.00</w:t>
            </w:r>
          </w:p>
        </w:tc>
        <w:tc>
          <w:tcPr>
            <w:tcW w:w="988" w:type="pct"/>
            <w:gridSpan w:val="2"/>
            <w:tcBorders>
              <w:top w:val="single" w:sz="4" w:space="0" w:color="auto"/>
              <w:bottom w:val="single" w:sz="12" w:space="0" w:color="auto"/>
            </w:tcBorders>
            <w:shd w:val="clear" w:color="auto" w:fill="auto"/>
            <w:vAlign w:val="bottom"/>
          </w:tcPr>
          <w:p w:rsidR="00B328F5" w:rsidRPr="000A39FF" w:rsidRDefault="00B328F5" w:rsidP="00B328F5">
            <w:pPr>
              <w:suppressAutoHyphens/>
              <w:autoSpaceDE w:val="0"/>
              <w:autoSpaceDN w:val="0"/>
              <w:adjustRightInd w:val="0"/>
              <w:spacing w:before="80" w:after="80" w:line="160" w:lineRule="exact"/>
              <w:ind w:right="43"/>
              <w:jc w:val="right"/>
              <w:rPr>
                <w:i/>
                <w:sz w:val="14"/>
                <w:szCs w:val="24"/>
              </w:rPr>
            </w:pPr>
            <w:r>
              <w:rPr>
                <w:i/>
                <w:sz w:val="14"/>
                <w:szCs w:val="24"/>
              </w:rPr>
              <w:t xml:space="preserve">&gt; </w:t>
            </w:r>
            <w:r w:rsidRPr="000A39FF">
              <w:rPr>
                <w:i/>
                <w:sz w:val="14"/>
                <w:szCs w:val="24"/>
              </w:rPr>
              <w:t>€</w:t>
            </w:r>
            <w:r>
              <w:rPr>
                <w:i/>
                <w:sz w:val="14"/>
                <w:szCs w:val="24"/>
              </w:rPr>
              <w:t xml:space="preserve"> </w:t>
            </w:r>
            <w:r w:rsidRPr="000A39FF">
              <w:rPr>
                <w:i/>
                <w:sz w:val="14"/>
                <w:szCs w:val="24"/>
              </w:rPr>
              <w:t>5</w:t>
            </w:r>
            <w:r>
              <w:rPr>
                <w:i/>
                <w:sz w:val="14"/>
                <w:szCs w:val="24"/>
              </w:rPr>
              <w:t> </w:t>
            </w:r>
            <w:r w:rsidRPr="000A39FF">
              <w:rPr>
                <w:i/>
                <w:sz w:val="14"/>
                <w:szCs w:val="24"/>
              </w:rPr>
              <w:t>200.00</w:t>
            </w:r>
          </w:p>
        </w:tc>
      </w:tr>
      <w:tr w:rsidR="00B328F5" w:rsidRPr="000A39FF">
        <w:tblPrEx>
          <w:tblCellMar>
            <w:top w:w="0" w:type="dxa"/>
            <w:bottom w:w="0" w:type="dxa"/>
          </w:tblCellMar>
        </w:tblPrEx>
        <w:trPr>
          <w:gridAfter w:val="1"/>
          <w:wAfter w:w="14" w:type="pct"/>
          <w:trHeight w:hRule="exact" w:val="115"/>
          <w:tblHeader/>
          <w:jc w:val="center"/>
        </w:trPr>
        <w:tc>
          <w:tcPr>
            <w:tcW w:w="2232" w:type="pct"/>
            <w:tcBorders>
              <w:top w:val="single" w:sz="12" w:space="0" w:color="auto"/>
            </w:tcBorders>
            <w:shd w:val="clear" w:color="auto" w:fill="auto"/>
            <w:vAlign w:val="bottom"/>
          </w:tcPr>
          <w:p w:rsidR="00B328F5" w:rsidRPr="000A39FF" w:rsidRDefault="00B328F5" w:rsidP="00B328F5">
            <w:pPr>
              <w:suppressAutoHyphens/>
              <w:autoSpaceDE w:val="0"/>
              <w:autoSpaceDN w:val="0"/>
              <w:adjustRightInd w:val="0"/>
              <w:spacing w:before="40" w:after="40" w:line="210" w:lineRule="exact"/>
              <w:ind w:right="43"/>
              <w:rPr>
                <w:b/>
                <w:sz w:val="17"/>
                <w:szCs w:val="24"/>
              </w:rPr>
            </w:pPr>
          </w:p>
        </w:tc>
        <w:tc>
          <w:tcPr>
            <w:tcW w:w="868" w:type="pct"/>
            <w:tcBorders>
              <w:top w:val="single" w:sz="12" w:space="0" w:color="auto"/>
            </w:tcBorders>
            <w:shd w:val="clear" w:color="auto" w:fill="auto"/>
            <w:vAlign w:val="bottom"/>
          </w:tcPr>
          <w:p w:rsidR="00B328F5" w:rsidRPr="000A39FF" w:rsidRDefault="00B328F5" w:rsidP="00B328F5">
            <w:pPr>
              <w:suppressAutoHyphens/>
              <w:autoSpaceDE w:val="0"/>
              <w:autoSpaceDN w:val="0"/>
              <w:adjustRightInd w:val="0"/>
              <w:spacing w:before="40" w:after="40" w:line="210" w:lineRule="exact"/>
              <w:ind w:right="43"/>
              <w:jc w:val="right"/>
              <w:rPr>
                <w:sz w:val="17"/>
                <w:szCs w:val="24"/>
              </w:rPr>
            </w:pPr>
          </w:p>
        </w:tc>
        <w:tc>
          <w:tcPr>
            <w:tcW w:w="913" w:type="pct"/>
            <w:tcBorders>
              <w:top w:val="single" w:sz="12" w:space="0" w:color="auto"/>
            </w:tcBorders>
            <w:shd w:val="clear" w:color="auto" w:fill="auto"/>
            <w:vAlign w:val="bottom"/>
          </w:tcPr>
          <w:p w:rsidR="00B328F5" w:rsidRPr="000A39FF" w:rsidRDefault="00B328F5" w:rsidP="00B328F5">
            <w:pPr>
              <w:suppressAutoHyphens/>
              <w:autoSpaceDE w:val="0"/>
              <w:autoSpaceDN w:val="0"/>
              <w:adjustRightInd w:val="0"/>
              <w:spacing w:before="40" w:after="40" w:line="210" w:lineRule="exact"/>
              <w:ind w:right="43"/>
              <w:jc w:val="right"/>
              <w:rPr>
                <w:sz w:val="17"/>
                <w:szCs w:val="24"/>
              </w:rPr>
            </w:pPr>
          </w:p>
        </w:tc>
        <w:tc>
          <w:tcPr>
            <w:tcW w:w="974" w:type="pct"/>
            <w:tcBorders>
              <w:top w:val="single" w:sz="12" w:space="0" w:color="auto"/>
            </w:tcBorders>
            <w:shd w:val="clear" w:color="auto" w:fill="auto"/>
            <w:vAlign w:val="bottom"/>
          </w:tcPr>
          <w:p w:rsidR="00B328F5" w:rsidRPr="000A39FF" w:rsidRDefault="00B328F5" w:rsidP="00B328F5">
            <w:pPr>
              <w:suppressAutoHyphens/>
              <w:autoSpaceDE w:val="0"/>
              <w:autoSpaceDN w:val="0"/>
              <w:adjustRightInd w:val="0"/>
              <w:spacing w:before="40" w:after="40" w:line="210" w:lineRule="exact"/>
              <w:ind w:right="43"/>
              <w:jc w:val="right"/>
              <w:rPr>
                <w:sz w:val="17"/>
                <w:szCs w:val="24"/>
              </w:rPr>
            </w:pPr>
          </w:p>
        </w:tc>
      </w:tr>
      <w:tr w:rsidR="00B328F5" w:rsidRPr="000A39FF">
        <w:tblPrEx>
          <w:tblCellMar>
            <w:top w:w="0" w:type="dxa"/>
            <w:bottom w:w="0" w:type="dxa"/>
          </w:tblCellMar>
        </w:tblPrEx>
        <w:trPr>
          <w:gridAfter w:val="1"/>
          <w:wAfter w:w="14" w:type="pct"/>
          <w:jc w:val="center"/>
        </w:trPr>
        <w:tc>
          <w:tcPr>
            <w:tcW w:w="2232" w:type="pct"/>
            <w:shd w:val="clear" w:color="auto" w:fill="auto"/>
          </w:tcPr>
          <w:p w:rsidR="00B328F5" w:rsidRPr="000406E4" w:rsidRDefault="00B328F5" w:rsidP="00B328F5">
            <w:pPr>
              <w:pStyle w:val="SingleTxt"/>
              <w:tabs>
                <w:tab w:val="clear" w:pos="1267"/>
                <w:tab w:val="clear" w:pos="2693"/>
              </w:tabs>
              <w:spacing w:before="40" w:after="40" w:line="210" w:lineRule="exact"/>
              <w:ind w:left="0" w:right="43"/>
              <w:rPr>
                <w:sz w:val="17"/>
                <w:szCs w:val="17"/>
                <w:lang w:val="fr-FR"/>
              </w:rPr>
            </w:pPr>
            <w:r w:rsidRPr="000406E4">
              <w:rPr>
                <w:sz w:val="17"/>
                <w:szCs w:val="17"/>
                <w:lang w:val="fr-FR"/>
              </w:rPr>
              <w:t>Présidence du Conseil des ministres</w:t>
            </w:r>
          </w:p>
        </w:tc>
        <w:tc>
          <w:tcPr>
            <w:tcW w:w="868" w:type="pct"/>
            <w:shd w:val="clear" w:color="auto" w:fill="auto"/>
            <w:vAlign w:val="bottom"/>
          </w:tcPr>
          <w:p w:rsidR="00B328F5" w:rsidRPr="000A39FF" w:rsidRDefault="00B328F5" w:rsidP="00B328F5">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24"/>
              </w:rPr>
            </w:pPr>
            <w:r w:rsidRPr="000A39FF">
              <w:rPr>
                <w:sz w:val="17"/>
                <w:szCs w:val="24"/>
              </w:rPr>
              <w:t>57.7</w:t>
            </w:r>
          </w:p>
        </w:tc>
        <w:tc>
          <w:tcPr>
            <w:tcW w:w="913" w:type="pct"/>
            <w:shd w:val="clear" w:color="auto" w:fill="auto"/>
            <w:vAlign w:val="bottom"/>
          </w:tcPr>
          <w:p w:rsidR="00B328F5" w:rsidRPr="000A39FF" w:rsidRDefault="00B328F5" w:rsidP="00B328F5">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24"/>
              </w:rPr>
            </w:pPr>
            <w:r w:rsidRPr="000A39FF">
              <w:rPr>
                <w:sz w:val="17"/>
                <w:szCs w:val="24"/>
              </w:rPr>
              <w:t>31.3</w:t>
            </w:r>
          </w:p>
        </w:tc>
        <w:tc>
          <w:tcPr>
            <w:tcW w:w="974" w:type="pct"/>
            <w:shd w:val="clear" w:color="auto" w:fill="auto"/>
            <w:vAlign w:val="bottom"/>
          </w:tcPr>
          <w:p w:rsidR="00B328F5" w:rsidRPr="000A39FF" w:rsidRDefault="00B328F5" w:rsidP="00B328F5">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24"/>
              </w:rPr>
            </w:pPr>
            <w:r w:rsidRPr="000A39FF">
              <w:rPr>
                <w:sz w:val="17"/>
                <w:szCs w:val="24"/>
              </w:rPr>
              <w:t>22.6</w:t>
            </w:r>
          </w:p>
        </w:tc>
      </w:tr>
      <w:tr w:rsidR="00B328F5" w:rsidRPr="000A39FF">
        <w:tblPrEx>
          <w:tblCellMar>
            <w:top w:w="0" w:type="dxa"/>
            <w:bottom w:w="0" w:type="dxa"/>
          </w:tblCellMar>
        </w:tblPrEx>
        <w:trPr>
          <w:gridAfter w:val="1"/>
          <w:wAfter w:w="14" w:type="pct"/>
          <w:jc w:val="center"/>
        </w:trPr>
        <w:tc>
          <w:tcPr>
            <w:tcW w:w="2232" w:type="pct"/>
            <w:shd w:val="clear" w:color="auto" w:fill="auto"/>
          </w:tcPr>
          <w:p w:rsidR="00B328F5" w:rsidRPr="000406E4" w:rsidRDefault="00B328F5" w:rsidP="00B328F5">
            <w:pPr>
              <w:pStyle w:val="SingleTxt"/>
              <w:tabs>
                <w:tab w:val="clear" w:pos="1267"/>
                <w:tab w:val="clear" w:pos="2693"/>
              </w:tabs>
              <w:spacing w:before="40" w:after="40" w:line="210" w:lineRule="exact"/>
              <w:ind w:left="0" w:right="43"/>
              <w:rPr>
                <w:sz w:val="17"/>
                <w:szCs w:val="17"/>
                <w:lang w:val="fr-FR"/>
              </w:rPr>
            </w:pPr>
            <w:r w:rsidRPr="000406E4">
              <w:rPr>
                <w:sz w:val="17"/>
                <w:szCs w:val="17"/>
                <w:lang w:val="fr-FR"/>
              </w:rPr>
              <w:t>Défense nationale (à l</w:t>
            </w:r>
            <w:r w:rsidRPr="000406E4">
              <w:rPr>
                <w:rFonts w:hint="eastAsia"/>
                <w:sz w:val="17"/>
                <w:szCs w:val="17"/>
                <w:lang w:val="fr-FR"/>
              </w:rPr>
              <w:t>’</w:t>
            </w:r>
            <w:r w:rsidRPr="000406E4">
              <w:rPr>
                <w:sz w:val="17"/>
                <w:szCs w:val="17"/>
                <w:lang w:val="fr-FR"/>
              </w:rPr>
              <w:t>exclusion des forces armées)</w:t>
            </w:r>
          </w:p>
        </w:tc>
        <w:tc>
          <w:tcPr>
            <w:tcW w:w="868" w:type="pct"/>
            <w:shd w:val="clear" w:color="auto" w:fill="auto"/>
            <w:vAlign w:val="bottom"/>
          </w:tcPr>
          <w:p w:rsidR="00B328F5" w:rsidRPr="000A39FF" w:rsidRDefault="00B328F5" w:rsidP="00B328F5">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24"/>
              </w:rPr>
            </w:pPr>
            <w:r w:rsidRPr="000A39FF">
              <w:rPr>
                <w:sz w:val="17"/>
                <w:szCs w:val="24"/>
              </w:rPr>
              <w:t>48</w:t>
            </w:r>
          </w:p>
        </w:tc>
        <w:tc>
          <w:tcPr>
            <w:tcW w:w="913" w:type="pct"/>
            <w:shd w:val="clear" w:color="auto" w:fill="auto"/>
            <w:vAlign w:val="bottom"/>
          </w:tcPr>
          <w:p w:rsidR="00B328F5" w:rsidRPr="000A39FF" w:rsidRDefault="00B328F5" w:rsidP="00B328F5">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24"/>
              </w:rPr>
            </w:pPr>
            <w:r w:rsidRPr="000A39FF">
              <w:rPr>
                <w:sz w:val="17"/>
                <w:szCs w:val="24"/>
              </w:rPr>
              <w:t>6.5</w:t>
            </w:r>
          </w:p>
        </w:tc>
        <w:tc>
          <w:tcPr>
            <w:tcW w:w="974" w:type="pct"/>
            <w:shd w:val="clear" w:color="auto" w:fill="auto"/>
            <w:vAlign w:val="bottom"/>
          </w:tcPr>
          <w:p w:rsidR="00B328F5" w:rsidRPr="000A39FF" w:rsidRDefault="00B328F5" w:rsidP="00B328F5">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24"/>
              </w:rPr>
            </w:pPr>
            <w:r w:rsidRPr="000A39FF">
              <w:rPr>
                <w:sz w:val="17"/>
                <w:szCs w:val="24"/>
              </w:rPr>
              <w:t>0</w:t>
            </w:r>
          </w:p>
        </w:tc>
      </w:tr>
      <w:tr w:rsidR="00B328F5" w:rsidRPr="000A39FF">
        <w:tblPrEx>
          <w:tblCellMar>
            <w:top w:w="0" w:type="dxa"/>
            <w:bottom w:w="0" w:type="dxa"/>
          </w:tblCellMar>
        </w:tblPrEx>
        <w:trPr>
          <w:gridAfter w:val="1"/>
          <w:wAfter w:w="14" w:type="pct"/>
          <w:jc w:val="center"/>
        </w:trPr>
        <w:tc>
          <w:tcPr>
            <w:tcW w:w="2232" w:type="pct"/>
            <w:shd w:val="clear" w:color="auto" w:fill="auto"/>
          </w:tcPr>
          <w:p w:rsidR="00B328F5" w:rsidRPr="000406E4" w:rsidRDefault="00B328F5" w:rsidP="00B328F5">
            <w:pPr>
              <w:pStyle w:val="SingleTxt"/>
              <w:tabs>
                <w:tab w:val="clear" w:pos="1267"/>
                <w:tab w:val="clear" w:pos="2693"/>
              </w:tabs>
              <w:spacing w:before="40" w:after="40" w:line="210" w:lineRule="exact"/>
              <w:ind w:left="0" w:right="43"/>
              <w:rPr>
                <w:sz w:val="17"/>
                <w:szCs w:val="17"/>
                <w:lang w:val="fr-FR"/>
              </w:rPr>
            </w:pPr>
            <w:r w:rsidRPr="000406E4">
              <w:rPr>
                <w:sz w:val="17"/>
                <w:szCs w:val="17"/>
                <w:lang w:val="fr-FR"/>
              </w:rPr>
              <w:t>Affaires intérieures (à l</w:t>
            </w:r>
            <w:r w:rsidRPr="000406E4">
              <w:rPr>
                <w:rFonts w:hint="eastAsia"/>
                <w:sz w:val="17"/>
                <w:szCs w:val="17"/>
                <w:lang w:val="fr-FR"/>
              </w:rPr>
              <w:t>’</w:t>
            </w:r>
            <w:r w:rsidRPr="000406E4">
              <w:rPr>
                <w:sz w:val="17"/>
                <w:szCs w:val="17"/>
                <w:lang w:val="fr-FR"/>
              </w:rPr>
              <w:t>exclusion des organes de sécurité)</w:t>
            </w:r>
          </w:p>
        </w:tc>
        <w:tc>
          <w:tcPr>
            <w:tcW w:w="868" w:type="pct"/>
            <w:shd w:val="clear" w:color="auto" w:fill="auto"/>
            <w:vAlign w:val="bottom"/>
          </w:tcPr>
          <w:p w:rsidR="00B328F5" w:rsidRPr="000A39FF" w:rsidRDefault="00B328F5" w:rsidP="00B328F5">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24"/>
              </w:rPr>
            </w:pPr>
            <w:r w:rsidRPr="000A39FF">
              <w:rPr>
                <w:sz w:val="17"/>
                <w:szCs w:val="24"/>
              </w:rPr>
              <w:t>52.7</w:t>
            </w:r>
          </w:p>
        </w:tc>
        <w:tc>
          <w:tcPr>
            <w:tcW w:w="913" w:type="pct"/>
            <w:shd w:val="clear" w:color="auto" w:fill="auto"/>
            <w:vAlign w:val="bottom"/>
          </w:tcPr>
          <w:p w:rsidR="00B328F5" w:rsidRPr="000A39FF" w:rsidRDefault="00B328F5" w:rsidP="00B328F5">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24"/>
              </w:rPr>
            </w:pPr>
            <w:r w:rsidRPr="000A39FF">
              <w:rPr>
                <w:sz w:val="17"/>
                <w:szCs w:val="24"/>
              </w:rPr>
              <w:t>39.1</w:t>
            </w:r>
          </w:p>
        </w:tc>
        <w:tc>
          <w:tcPr>
            <w:tcW w:w="974" w:type="pct"/>
            <w:shd w:val="clear" w:color="auto" w:fill="auto"/>
            <w:vAlign w:val="bottom"/>
          </w:tcPr>
          <w:p w:rsidR="00B328F5" w:rsidRPr="000A39FF" w:rsidRDefault="00B328F5" w:rsidP="00B328F5">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24"/>
              </w:rPr>
            </w:pPr>
            <w:r w:rsidRPr="000A39FF">
              <w:rPr>
                <w:sz w:val="17"/>
                <w:szCs w:val="24"/>
              </w:rPr>
              <w:t>30.8</w:t>
            </w:r>
          </w:p>
        </w:tc>
      </w:tr>
      <w:tr w:rsidR="00B328F5" w:rsidRPr="000A39FF">
        <w:tblPrEx>
          <w:tblCellMar>
            <w:top w:w="0" w:type="dxa"/>
            <w:bottom w:w="0" w:type="dxa"/>
          </w:tblCellMar>
        </w:tblPrEx>
        <w:trPr>
          <w:gridAfter w:val="1"/>
          <w:wAfter w:w="14" w:type="pct"/>
          <w:jc w:val="center"/>
        </w:trPr>
        <w:tc>
          <w:tcPr>
            <w:tcW w:w="2232" w:type="pct"/>
            <w:shd w:val="clear" w:color="auto" w:fill="auto"/>
          </w:tcPr>
          <w:p w:rsidR="00B328F5" w:rsidRPr="000406E4" w:rsidRDefault="00B328F5" w:rsidP="00B328F5">
            <w:pPr>
              <w:pStyle w:val="SingleTxt"/>
              <w:tabs>
                <w:tab w:val="clear" w:pos="1267"/>
                <w:tab w:val="clear" w:pos="2693"/>
              </w:tabs>
              <w:spacing w:before="40" w:after="40" w:line="210" w:lineRule="exact"/>
              <w:ind w:left="0" w:right="43"/>
              <w:rPr>
                <w:sz w:val="17"/>
                <w:szCs w:val="17"/>
                <w:lang w:val="fr-FR"/>
              </w:rPr>
            </w:pPr>
            <w:r w:rsidRPr="000406E4">
              <w:rPr>
                <w:sz w:val="17"/>
                <w:szCs w:val="17"/>
                <w:lang w:val="fr-FR"/>
              </w:rPr>
              <w:t>Agriculture, pêche et sylviculture</w:t>
            </w:r>
          </w:p>
        </w:tc>
        <w:tc>
          <w:tcPr>
            <w:tcW w:w="868" w:type="pct"/>
            <w:shd w:val="clear" w:color="auto" w:fill="auto"/>
            <w:vAlign w:val="bottom"/>
          </w:tcPr>
          <w:p w:rsidR="00B328F5" w:rsidRPr="000A39FF" w:rsidRDefault="00B328F5" w:rsidP="00B328F5">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24"/>
              </w:rPr>
            </w:pPr>
            <w:r w:rsidRPr="000A39FF">
              <w:rPr>
                <w:sz w:val="17"/>
                <w:szCs w:val="24"/>
              </w:rPr>
              <w:t>49</w:t>
            </w:r>
          </w:p>
        </w:tc>
        <w:tc>
          <w:tcPr>
            <w:tcW w:w="913" w:type="pct"/>
            <w:shd w:val="clear" w:color="auto" w:fill="auto"/>
            <w:vAlign w:val="bottom"/>
          </w:tcPr>
          <w:p w:rsidR="00B328F5" w:rsidRPr="000A39FF" w:rsidRDefault="00B328F5" w:rsidP="00B328F5">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24"/>
              </w:rPr>
            </w:pPr>
            <w:r w:rsidRPr="000A39FF">
              <w:rPr>
                <w:sz w:val="17"/>
                <w:szCs w:val="24"/>
              </w:rPr>
              <w:t>47.9</w:t>
            </w:r>
          </w:p>
        </w:tc>
        <w:tc>
          <w:tcPr>
            <w:tcW w:w="974" w:type="pct"/>
            <w:shd w:val="clear" w:color="auto" w:fill="auto"/>
            <w:vAlign w:val="bottom"/>
          </w:tcPr>
          <w:p w:rsidR="00B328F5" w:rsidRPr="000A39FF" w:rsidRDefault="00B328F5" w:rsidP="00B328F5">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24"/>
              </w:rPr>
            </w:pPr>
            <w:r w:rsidRPr="000A39FF">
              <w:rPr>
                <w:sz w:val="17"/>
                <w:szCs w:val="24"/>
              </w:rPr>
              <w:t>40</w:t>
            </w:r>
          </w:p>
        </w:tc>
      </w:tr>
      <w:tr w:rsidR="00B328F5" w:rsidRPr="000A39FF">
        <w:tblPrEx>
          <w:tblCellMar>
            <w:top w:w="0" w:type="dxa"/>
            <w:bottom w:w="0" w:type="dxa"/>
          </w:tblCellMar>
        </w:tblPrEx>
        <w:trPr>
          <w:gridAfter w:val="1"/>
          <w:wAfter w:w="14" w:type="pct"/>
          <w:jc w:val="center"/>
        </w:trPr>
        <w:tc>
          <w:tcPr>
            <w:tcW w:w="2232" w:type="pct"/>
            <w:shd w:val="clear" w:color="auto" w:fill="auto"/>
          </w:tcPr>
          <w:p w:rsidR="00B328F5" w:rsidRPr="000406E4" w:rsidRDefault="00B328F5" w:rsidP="00B328F5">
            <w:pPr>
              <w:pStyle w:val="SingleTxt"/>
              <w:tabs>
                <w:tab w:val="clear" w:pos="1267"/>
                <w:tab w:val="clear" w:pos="2693"/>
              </w:tabs>
              <w:spacing w:before="40" w:after="40" w:line="210" w:lineRule="exact"/>
              <w:ind w:left="0" w:right="43"/>
              <w:rPr>
                <w:sz w:val="17"/>
                <w:szCs w:val="17"/>
                <w:lang w:val="fr-FR"/>
              </w:rPr>
            </w:pPr>
            <w:r w:rsidRPr="000406E4">
              <w:rPr>
                <w:sz w:val="17"/>
                <w:szCs w:val="17"/>
                <w:lang w:val="fr-FR"/>
              </w:rPr>
              <w:t>Santé</w:t>
            </w:r>
          </w:p>
        </w:tc>
        <w:tc>
          <w:tcPr>
            <w:tcW w:w="868" w:type="pct"/>
            <w:shd w:val="clear" w:color="auto" w:fill="auto"/>
            <w:vAlign w:val="bottom"/>
          </w:tcPr>
          <w:p w:rsidR="00B328F5" w:rsidRPr="000A39FF" w:rsidRDefault="00B328F5" w:rsidP="00B328F5">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24"/>
              </w:rPr>
            </w:pPr>
            <w:r w:rsidRPr="000A39FF">
              <w:rPr>
                <w:sz w:val="17"/>
                <w:szCs w:val="24"/>
              </w:rPr>
              <w:t>74.2</w:t>
            </w:r>
          </w:p>
        </w:tc>
        <w:tc>
          <w:tcPr>
            <w:tcW w:w="913" w:type="pct"/>
            <w:shd w:val="clear" w:color="auto" w:fill="auto"/>
            <w:vAlign w:val="bottom"/>
          </w:tcPr>
          <w:p w:rsidR="00B328F5" w:rsidRPr="000A39FF" w:rsidRDefault="00B328F5" w:rsidP="00B328F5">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24"/>
              </w:rPr>
            </w:pPr>
            <w:r w:rsidRPr="000A39FF">
              <w:rPr>
                <w:sz w:val="17"/>
                <w:szCs w:val="24"/>
              </w:rPr>
              <w:t>60.6</w:t>
            </w:r>
          </w:p>
        </w:tc>
        <w:tc>
          <w:tcPr>
            <w:tcW w:w="974" w:type="pct"/>
            <w:shd w:val="clear" w:color="auto" w:fill="auto"/>
            <w:vAlign w:val="bottom"/>
          </w:tcPr>
          <w:p w:rsidR="00B328F5" w:rsidRPr="000A39FF" w:rsidRDefault="00B328F5" w:rsidP="00B328F5">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24"/>
              </w:rPr>
            </w:pPr>
            <w:r w:rsidRPr="000A39FF">
              <w:rPr>
                <w:sz w:val="17"/>
                <w:szCs w:val="24"/>
              </w:rPr>
              <w:t>39</w:t>
            </w:r>
          </w:p>
        </w:tc>
      </w:tr>
      <w:tr w:rsidR="00B328F5" w:rsidRPr="000A39FF">
        <w:tblPrEx>
          <w:tblCellMar>
            <w:top w:w="0" w:type="dxa"/>
            <w:bottom w:w="0" w:type="dxa"/>
          </w:tblCellMar>
        </w:tblPrEx>
        <w:trPr>
          <w:gridAfter w:val="1"/>
          <w:wAfter w:w="14" w:type="pct"/>
          <w:jc w:val="center"/>
        </w:trPr>
        <w:tc>
          <w:tcPr>
            <w:tcW w:w="2232" w:type="pct"/>
            <w:shd w:val="clear" w:color="auto" w:fill="auto"/>
          </w:tcPr>
          <w:p w:rsidR="00B328F5" w:rsidRPr="000406E4" w:rsidRDefault="00B328F5" w:rsidP="00B328F5">
            <w:pPr>
              <w:pStyle w:val="SingleTxt"/>
              <w:tabs>
                <w:tab w:val="clear" w:pos="1267"/>
                <w:tab w:val="clear" w:pos="2693"/>
              </w:tabs>
              <w:spacing w:before="40" w:after="40" w:line="210" w:lineRule="exact"/>
              <w:ind w:left="0" w:right="43"/>
              <w:rPr>
                <w:sz w:val="17"/>
                <w:szCs w:val="17"/>
                <w:lang w:val="fr-FR"/>
              </w:rPr>
            </w:pPr>
            <w:r w:rsidRPr="000406E4">
              <w:rPr>
                <w:sz w:val="17"/>
                <w:szCs w:val="17"/>
                <w:lang w:val="fr-FR"/>
              </w:rPr>
              <w:t>Éducation</w:t>
            </w:r>
          </w:p>
        </w:tc>
        <w:tc>
          <w:tcPr>
            <w:tcW w:w="868" w:type="pct"/>
            <w:shd w:val="clear" w:color="auto" w:fill="auto"/>
            <w:vAlign w:val="bottom"/>
          </w:tcPr>
          <w:p w:rsidR="00B328F5" w:rsidRPr="000A39FF" w:rsidRDefault="00B328F5" w:rsidP="00B328F5">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24"/>
              </w:rPr>
            </w:pPr>
            <w:r w:rsidRPr="000A39FF">
              <w:rPr>
                <w:sz w:val="17"/>
                <w:szCs w:val="24"/>
              </w:rPr>
              <w:t>78.6</w:t>
            </w:r>
          </w:p>
        </w:tc>
        <w:tc>
          <w:tcPr>
            <w:tcW w:w="913" w:type="pct"/>
            <w:shd w:val="clear" w:color="auto" w:fill="auto"/>
            <w:vAlign w:val="bottom"/>
          </w:tcPr>
          <w:p w:rsidR="00B328F5" w:rsidRPr="000A39FF" w:rsidRDefault="00B328F5" w:rsidP="00B328F5">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24"/>
              </w:rPr>
            </w:pPr>
            <w:r w:rsidRPr="000A39FF">
              <w:rPr>
                <w:sz w:val="17"/>
                <w:szCs w:val="24"/>
              </w:rPr>
              <w:t>64.7</w:t>
            </w:r>
          </w:p>
        </w:tc>
        <w:tc>
          <w:tcPr>
            <w:tcW w:w="974" w:type="pct"/>
            <w:shd w:val="clear" w:color="auto" w:fill="auto"/>
            <w:vAlign w:val="bottom"/>
          </w:tcPr>
          <w:p w:rsidR="00B328F5" w:rsidRPr="000A39FF" w:rsidRDefault="00B328F5" w:rsidP="00B328F5">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24"/>
              </w:rPr>
            </w:pPr>
            <w:r w:rsidRPr="000A39FF">
              <w:rPr>
                <w:sz w:val="17"/>
                <w:szCs w:val="24"/>
              </w:rPr>
              <w:t>80</w:t>
            </w:r>
          </w:p>
        </w:tc>
      </w:tr>
      <w:tr w:rsidR="00B328F5" w:rsidRPr="000A39FF">
        <w:tblPrEx>
          <w:tblCellMar>
            <w:top w:w="0" w:type="dxa"/>
            <w:bottom w:w="0" w:type="dxa"/>
          </w:tblCellMar>
        </w:tblPrEx>
        <w:trPr>
          <w:gridAfter w:val="1"/>
          <w:wAfter w:w="14" w:type="pct"/>
          <w:jc w:val="center"/>
        </w:trPr>
        <w:tc>
          <w:tcPr>
            <w:tcW w:w="2232" w:type="pct"/>
            <w:shd w:val="clear" w:color="auto" w:fill="auto"/>
          </w:tcPr>
          <w:p w:rsidR="00B328F5" w:rsidRPr="000406E4" w:rsidRDefault="00B328F5" w:rsidP="00B328F5">
            <w:pPr>
              <w:pStyle w:val="SingleTxt"/>
              <w:tabs>
                <w:tab w:val="clear" w:pos="1267"/>
                <w:tab w:val="clear" w:pos="2693"/>
              </w:tabs>
              <w:spacing w:before="40" w:after="40" w:line="210" w:lineRule="exact"/>
              <w:ind w:left="0" w:right="43"/>
              <w:rPr>
                <w:sz w:val="17"/>
                <w:szCs w:val="17"/>
                <w:lang w:val="fr-FR"/>
              </w:rPr>
            </w:pPr>
            <w:r w:rsidRPr="000406E4">
              <w:rPr>
                <w:sz w:val="17"/>
                <w:szCs w:val="17"/>
                <w:lang w:val="fr-FR"/>
              </w:rPr>
              <w:t>Finances</w:t>
            </w:r>
          </w:p>
        </w:tc>
        <w:tc>
          <w:tcPr>
            <w:tcW w:w="868" w:type="pct"/>
            <w:shd w:val="clear" w:color="auto" w:fill="auto"/>
            <w:vAlign w:val="bottom"/>
          </w:tcPr>
          <w:p w:rsidR="00B328F5" w:rsidRPr="000A39FF" w:rsidRDefault="00B328F5" w:rsidP="00B328F5">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24"/>
              </w:rPr>
            </w:pPr>
            <w:r w:rsidRPr="000A39FF">
              <w:rPr>
                <w:sz w:val="17"/>
                <w:szCs w:val="24"/>
              </w:rPr>
              <w:t>55.3</w:t>
            </w:r>
          </w:p>
        </w:tc>
        <w:tc>
          <w:tcPr>
            <w:tcW w:w="913" w:type="pct"/>
            <w:shd w:val="clear" w:color="auto" w:fill="auto"/>
            <w:vAlign w:val="bottom"/>
          </w:tcPr>
          <w:p w:rsidR="00B328F5" w:rsidRPr="000A39FF" w:rsidRDefault="00B328F5" w:rsidP="00B328F5">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24"/>
              </w:rPr>
            </w:pPr>
            <w:r w:rsidRPr="000A39FF">
              <w:rPr>
                <w:sz w:val="17"/>
                <w:szCs w:val="24"/>
              </w:rPr>
              <w:t>33.2</w:t>
            </w:r>
          </w:p>
        </w:tc>
        <w:tc>
          <w:tcPr>
            <w:tcW w:w="974" w:type="pct"/>
            <w:shd w:val="clear" w:color="auto" w:fill="auto"/>
            <w:vAlign w:val="bottom"/>
          </w:tcPr>
          <w:p w:rsidR="00B328F5" w:rsidRPr="000A39FF" w:rsidRDefault="00B328F5" w:rsidP="00B328F5">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24"/>
              </w:rPr>
            </w:pPr>
            <w:r w:rsidRPr="000A39FF">
              <w:rPr>
                <w:sz w:val="17"/>
                <w:szCs w:val="24"/>
              </w:rPr>
              <w:t>12.1</w:t>
            </w:r>
          </w:p>
        </w:tc>
      </w:tr>
      <w:tr w:rsidR="00B328F5" w:rsidRPr="000A39FF">
        <w:tblPrEx>
          <w:tblCellMar>
            <w:top w:w="0" w:type="dxa"/>
            <w:bottom w:w="0" w:type="dxa"/>
          </w:tblCellMar>
        </w:tblPrEx>
        <w:trPr>
          <w:gridAfter w:val="1"/>
          <w:wAfter w:w="14" w:type="pct"/>
          <w:jc w:val="center"/>
        </w:trPr>
        <w:tc>
          <w:tcPr>
            <w:tcW w:w="2232" w:type="pct"/>
            <w:shd w:val="clear" w:color="auto" w:fill="auto"/>
          </w:tcPr>
          <w:p w:rsidR="00B328F5" w:rsidRPr="000406E4" w:rsidRDefault="00B328F5" w:rsidP="00B328F5">
            <w:pPr>
              <w:pStyle w:val="SingleTxt"/>
              <w:tabs>
                <w:tab w:val="clear" w:pos="1267"/>
                <w:tab w:val="clear" w:pos="2693"/>
              </w:tabs>
              <w:spacing w:before="40" w:after="40" w:line="210" w:lineRule="exact"/>
              <w:ind w:left="0" w:right="43"/>
              <w:rPr>
                <w:sz w:val="17"/>
                <w:szCs w:val="17"/>
                <w:lang w:val="fr-FR"/>
              </w:rPr>
            </w:pPr>
            <w:r w:rsidRPr="000406E4">
              <w:rPr>
                <w:sz w:val="17"/>
                <w:szCs w:val="17"/>
                <w:lang w:val="fr-FR"/>
              </w:rPr>
              <w:t>Justice</w:t>
            </w:r>
          </w:p>
        </w:tc>
        <w:tc>
          <w:tcPr>
            <w:tcW w:w="868" w:type="pct"/>
            <w:shd w:val="clear" w:color="auto" w:fill="auto"/>
            <w:vAlign w:val="bottom"/>
          </w:tcPr>
          <w:p w:rsidR="00B328F5" w:rsidRPr="000A39FF" w:rsidRDefault="00B328F5" w:rsidP="00B328F5">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24"/>
              </w:rPr>
            </w:pPr>
            <w:r w:rsidRPr="000A39FF">
              <w:rPr>
                <w:sz w:val="17"/>
                <w:szCs w:val="24"/>
              </w:rPr>
              <w:t>55.8</w:t>
            </w:r>
          </w:p>
        </w:tc>
        <w:tc>
          <w:tcPr>
            <w:tcW w:w="913" w:type="pct"/>
            <w:shd w:val="clear" w:color="auto" w:fill="auto"/>
            <w:vAlign w:val="bottom"/>
          </w:tcPr>
          <w:p w:rsidR="00B328F5" w:rsidRPr="000A39FF" w:rsidRDefault="00B328F5" w:rsidP="00B328F5">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24"/>
              </w:rPr>
            </w:pPr>
            <w:r w:rsidRPr="000A39FF">
              <w:rPr>
                <w:sz w:val="17"/>
                <w:szCs w:val="24"/>
              </w:rPr>
              <w:t>47.6</w:t>
            </w:r>
          </w:p>
        </w:tc>
        <w:tc>
          <w:tcPr>
            <w:tcW w:w="974" w:type="pct"/>
            <w:shd w:val="clear" w:color="auto" w:fill="auto"/>
            <w:vAlign w:val="bottom"/>
          </w:tcPr>
          <w:p w:rsidR="00B328F5" w:rsidRPr="000A39FF" w:rsidRDefault="00B328F5" w:rsidP="00B328F5">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24"/>
              </w:rPr>
            </w:pPr>
            <w:r w:rsidRPr="000A39FF">
              <w:rPr>
                <w:sz w:val="17"/>
                <w:szCs w:val="24"/>
              </w:rPr>
              <w:t>30.7</w:t>
            </w:r>
          </w:p>
        </w:tc>
      </w:tr>
      <w:tr w:rsidR="00B328F5" w:rsidRPr="000A39FF">
        <w:tblPrEx>
          <w:tblCellMar>
            <w:top w:w="0" w:type="dxa"/>
            <w:bottom w:w="0" w:type="dxa"/>
          </w:tblCellMar>
        </w:tblPrEx>
        <w:trPr>
          <w:gridAfter w:val="1"/>
          <w:wAfter w:w="14" w:type="pct"/>
          <w:jc w:val="center"/>
        </w:trPr>
        <w:tc>
          <w:tcPr>
            <w:tcW w:w="2232" w:type="pct"/>
            <w:shd w:val="clear" w:color="auto" w:fill="auto"/>
          </w:tcPr>
          <w:p w:rsidR="00B328F5" w:rsidRPr="000406E4" w:rsidRDefault="00B328F5" w:rsidP="00B328F5">
            <w:pPr>
              <w:pStyle w:val="SingleTxt"/>
              <w:tabs>
                <w:tab w:val="clear" w:pos="1267"/>
                <w:tab w:val="clear" w:pos="2693"/>
              </w:tabs>
              <w:spacing w:before="40" w:after="40" w:line="210" w:lineRule="exact"/>
              <w:ind w:left="0" w:right="43"/>
              <w:rPr>
                <w:sz w:val="17"/>
                <w:szCs w:val="17"/>
                <w:lang w:val="fr-FR"/>
              </w:rPr>
            </w:pPr>
            <w:r w:rsidRPr="000406E4">
              <w:rPr>
                <w:sz w:val="17"/>
                <w:szCs w:val="17"/>
                <w:lang w:val="fr-FR"/>
              </w:rPr>
              <w:t>Affaires étrangères</w:t>
            </w:r>
          </w:p>
        </w:tc>
        <w:tc>
          <w:tcPr>
            <w:tcW w:w="868" w:type="pct"/>
            <w:shd w:val="clear" w:color="auto" w:fill="auto"/>
            <w:vAlign w:val="bottom"/>
          </w:tcPr>
          <w:p w:rsidR="00B328F5" w:rsidRPr="000A39FF" w:rsidRDefault="00B328F5" w:rsidP="00B328F5">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24"/>
              </w:rPr>
            </w:pPr>
            <w:r w:rsidRPr="000A39FF">
              <w:rPr>
                <w:sz w:val="17"/>
                <w:szCs w:val="24"/>
              </w:rPr>
              <w:t>58.2</w:t>
            </w:r>
          </w:p>
        </w:tc>
        <w:tc>
          <w:tcPr>
            <w:tcW w:w="913" w:type="pct"/>
            <w:shd w:val="clear" w:color="auto" w:fill="auto"/>
            <w:vAlign w:val="bottom"/>
          </w:tcPr>
          <w:p w:rsidR="00B328F5" w:rsidRPr="000A39FF" w:rsidRDefault="00B328F5" w:rsidP="00B328F5">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24"/>
              </w:rPr>
            </w:pPr>
            <w:r w:rsidRPr="000A39FF">
              <w:rPr>
                <w:sz w:val="17"/>
                <w:szCs w:val="24"/>
              </w:rPr>
              <w:t>53.8</w:t>
            </w:r>
          </w:p>
        </w:tc>
        <w:tc>
          <w:tcPr>
            <w:tcW w:w="974" w:type="pct"/>
            <w:shd w:val="clear" w:color="auto" w:fill="auto"/>
            <w:vAlign w:val="bottom"/>
          </w:tcPr>
          <w:p w:rsidR="00B328F5" w:rsidRPr="000A39FF" w:rsidRDefault="00B328F5" w:rsidP="00B328F5">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24"/>
              </w:rPr>
            </w:pPr>
            <w:r w:rsidRPr="000A39FF">
              <w:rPr>
                <w:sz w:val="17"/>
                <w:szCs w:val="24"/>
              </w:rPr>
              <w:t>64</w:t>
            </w:r>
          </w:p>
        </w:tc>
      </w:tr>
      <w:tr w:rsidR="00B328F5" w:rsidRPr="000A39FF">
        <w:tblPrEx>
          <w:tblCellMar>
            <w:top w:w="0" w:type="dxa"/>
            <w:bottom w:w="0" w:type="dxa"/>
          </w:tblCellMar>
        </w:tblPrEx>
        <w:trPr>
          <w:gridAfter w:val="1"/>
          <w:wAfter w:w="14" w:type="pct"/>
          <w:jc w:val="center"/>
        </w:trPr>
        <w:tc>
          <w:tcPr>
            <w:tcW w:w="2232" w:type="pct"/>
            <w:shd w:val="clear" w:color="auto" w:fill="auto"/>
          </w:tcPr>
          <w:p w:rsidR="00B328F5" w:rsidRPr="000406E4" w:rsidRDefault="00B328F5" w:rsidP="00B328F5">
            <w:pPr>
              <w:pStyle w:val="SingleTxt"/>
              <w:tabs>
                <w:tab w:val="clear" w:pos="1267"/>
                <w:tab w:val="clear" w:pos="2693"/>
              </w:tabs>
              <w:spacing w:before="40" w:after="40" w:line="210" w:lineRule="exact"/>
              <w:ind w:left="0" w:right="43"/>
              <w:rPr>
                <w:sz w:val="17"/>
                <w:szCs w:val="17"/>
                <w:lang w:val="fr-FR"/>
              </w:rPr>
            </w:pPr>
            <w:r w:rsidRPr="000406E4">
              <w:rPr>
                <w:sz w:val="17"/>
                <w:szCs w:val="17"/>
                <w:lang w:val="fr-FR"/>
              </w:rPr>
              <w:t>Sécurité sociale, famille et enfance</w:t>
            </w:r>
          </w:p>
        </w:tc>
        <w:tc>
          <w:tcPr>
            <w:tcW w:w="868" w:type="pct"/>
            <w:shd w:val="clear" w:color="auto" w:fill="auto"/>
            <w:vAlign w:val="bottom"/>
          </w:tcPr>
          <w:p w:rsidR="00B328F5" w:rsidRPr="000A39FF" w:rsidRDefault="00B328F5" w:rsidP="00B328F5">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24"/>
              </w:rPr>
            </w:pPr>
            <w:r w:rsidRPr="000A39FF">
              <w:rPr>
                <w:sz w:val="17"/>
                <w:szCs w:val="24"/>
              </w:rPr>
              <w:t>80</w:t>
            </w:r>
            <w:r>
              <w:rPr>
                <w:sz w:val="17"/>
                <w:szCs w:val="24"/>
              </w:rPr>
              <w:t>,0</w:t>
            </w:r>
          </w:p>
        </w:tc>
        <w:tc>
          <w:tcPr>
            <w:tcW w:w="913" w:type="pct"/>
            <w:shd w:val="clear" w:color="auto" w:fill="auto"/>
            <w:vAlign w:val="bottom"/>
          </w:tcPr>
          <w:p w:rsidR="00B328F5" w:rsidRPr="000A39FF" w:rsidRDefault="00B328F5" w:rsidP="00B328F5">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24"/>
              </w:rPr>
            </w:pPr>
            <w:r w:rsidRPr="000A39FF">
              <w:rPr>
                <w:sz w:val="17"/>
                <w:szCs w:val="24"/>
              </w:rPr>
              <w:t>45.4</w:t>
            </w:r>
          </w:p>
        </w:tc>
        <w:tc>
          <w:tcPr>
            <w:tcW w:w="974" w:type="pct"/>
            <w:shd w:val="clear" w:color="auto" w:fill="auto"/>
            <w:vAlign w:val="bottom"/>
          </w:tcPr>
          <w:p w:rsidR="00B328F5" w:rsidRPr="000A39FF" w:rsidRDefault="00B328F5" w:rsidP="00B328F5">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24"/>
              </w:rPr>
            </w:pPr>
            <w:r w:rsidRPr="000A39FF">
              <w:rPr>
                <w:sz w:val="17"/>
                <w:szCs w:val="24"/>
              </w:rPr>
              <w:t>0</w:t>
            </w:r>
          </w:p>
        </w:tc>
      </w:tr>
      <w:tr w:rsidR="00B328F5" w:rsidRPr="000A39FF">
        <w:tblPrEx>
          <w:tblCellMar>
            <w:top w:w="0" w:type="dxa"/>
            <w:bottom w:w="0" w:type="dxa"/>
          </w:tblCellMar>
        </w:tblPrEx>
        <w:trPr>
          <w:gridAfter w:val="1"/>
          <w:wAfter w:w="14" w:type="pct"/>
          <w:jc w:val="center"/>
        </w:trPr>
        <w:tc>
          <w:tcPr>
            <w:tcW w:w="2232" w:type="pct"/>
            <w:shd w:val="clear" w:color="auto" w:fill="auto"/>
          </w:tcPr>
          <w:p w:rsidR="00B328F5" w:rsidRPr="000406E4" w:rsidRDefault="00B328F5" w:rsidP="00B328F5">
            <w:pPr>
              <w:pStyle w:val="SingleTxt"/>
              <w:tabs>
                <w:tab w:val="clear" w:pos="1267"/>
                <w:tab w:val="clear" w:pos="2693"/>
              </w:tabs>
              <w:spacing w:before="40" w:after="40" w:line="210" w:lineRule="exact"/>
              <w:ind w:left="0" w:right="43"/>
              <w:rPr>
                <w:sz w:val="17"/>
                <w:szCs w:val="17"/>
                <w:lang w:val="fr-FR"/>
              </w:rPr>
            </w:pPr>
            <w:r w:rsidRPr="000406E4">
              <w:rPr>
                <w:sz w:val="17"/>
                <w:szCs w:val="17"/>
                <w:lang w:val="fr-FR"/>
              </w:rPr>
              <w:t>Tourisme</w:t>
            </w:r>
          </w:p>
        </w:tc>
        <w:tc>
          <w:tcPr>
            <w:tcW w:w="868" w:type="pct"/>
            <w:shd w:val="clear" w:color="auto" w:fill="auto"/>
            <w:vAlign w:val="bottom"/>
          </w:tcPr>
          <w:p w:rsidR="00B328F5" w:rsidRPr="000A39FF" w:rsidRDefault="00B328F5" w:rsidP="00B328F5">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24"/>
              </w:rPr>
            </w:pPr>
            <w:r w:rsidRPr="000A39FF">
              <w:rPr>
                <w:sz w:val="17"/>
                <w:szCs w:val="24"/>
              </w:rPr>
              <w:t>65.7</w:t>
            </w:r>
          </w:p>
        </w:tc>
        <w:tc>
          <w:tcPr>
            <w:tcW w:w="913" w:type="pct"/>
            <w:shd w:val="clear" w:color="auto" w:fill="auto"/>
            <w:vAlign w:val="bottom"/>
          </w:tcPr>
          <w:p w:rsidR="00B328F5" w:rsidRPr="000A39FF" w:rsidRDefault="00B328F5" w:rsidP="00B328F5">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24"/>
              </w:rPr>
            </w:pPr>
            <w:r w:rsidRPr="000A39FF">
              <w:rPr>
                <w:sz w:val="17"/>
                <w:szCs w:val="24"/>
              </w:rPr>
              <w:t>7.6</w:t>
            </w:r>
          </w:p>
        </w:tc>
        <w:tc>
          <w:tcPr>
            <w:tcW w:w="974" w:type="pct"/>
            <w:shd w:val="clear" w:color="auto" w:fill="auto"/>
            <w:vAlign w:val="bottom"/>
          </w:tcPr>
          <w:p w:rsidR="00B328F5" w:rsidRPr="000A39FF" w:rsidRDefault="00B328F5" w:rsidP="00B328F5">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24"/>
              </w:rPr>
            </w:pPr>
            <w:r w:rsidRPr="000A39FF">
              <w:rPr>
                <w:sz w:val="17"/>
                <w:szCs w:val="24"/>
              </w:rPr>
              <w:t>0</w:t>
            </w:r>
          </w:p>
        </w:tc>
      </w:tr>
      <w:tr w:rsidR="00B328F5" w:rsidRPr="000A39FF">
        <w:tblPrEx>
          <w:tblCellMar>
            <w:top w:w="0" w:type="dxa"/>
            <w:bottom w:w="0" w:type="dxa"/>
          </w:tblCellMar>
        </w:tblPrEx>
        <w:trPr>
          <w:gridAfter w:val="1"/>
          <w:wAfter w:w="14" w:type="pct"/>
          <w:jc w:val="center"/>
        </w:trPr>
        <w:tc>
          <w:tcPr>
            <w:tcW w:w="2232" w:type="pct"/>
            <w:shd w:val="clear" w:color="auto" w:fill="auto"/>
          </w:tcPr>
          <w:p w:rsidR="00B328F5" w:rsidRPr="000406E4" w:rsidRDefault="00B328F5" w:rsidP="00B328F5">
            <w:pPr>
              <w:pStyle w:val="SingleTxt"/>
              <w:tabs>
                <w:tab w:val="clear" w:pos="1267"/>
                <w:tab w:val="clear" w:pos="2693"/>
              </w:tabs>
              <w:spacing w:before="40" w:after="40" w:line="210" w:lineRule="exact"/>
              <w:ind w:left="0" w:right="43"/>
              <w:rPr>
                <w:sz w:val="17"/>
                <w:szCs w:val="17"/>
                <w:lang w:val="fr-FR"/>
              </w:rPr>
            </w:pPr>
            <w:r w:rsidRPr="000406E4">
              <w:rPr>
                <w:sz w:val="17"/>
                <w:szCs w:val="17"/>
                <w:lang w:val="fr-FR"/>
              </w:rPr>
              <w:t>Affaires économiques et travail</w:t>
            </w:r>
          </w:p>
        </w:tc>
        <w:tc>
          <w:tcPr>
            <w:tcW w:w="868" w:type="pct"/>
            <w:shd w:val="clear" w:color="auto" w:fill="auto"/>
            <w:vAlign w:val="bottom"/>
          </w:tcPr>
          <w:p w:rsidR="00B328F5" w:rsidRPr="000A39FF" w:rsidRDefault="00B328F5" w:rsidP="00B328F5">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24"/>
              </w:rPr>
            </w:pPr>
            <w:r w:rsidRPr="000A39FF">
              <w:rPr>
                <w:sz w:val="17"/>
                <w:szCs w:val="24"/>
              </w:rPr>
              <w:t>63.3</w:t>
            </w:r>
          </w:p>
        </w:tc>
        <w:tc>
          <w:tcPr>
            <w:tcW w:w="913" w:type="pct"/>
            <w:shd w:val="clear" w:color="auto" w:fill="auto"/>
            <w:vAlign w:val="bottom"/>
          </w:tcPr>
          <w:p w:rsidR="00B328F5" w:rsidRPr="000A39FF" w:rsidRDefault="00B328F5" w:rsidP="00B328F5">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24"/>
              </w:rPr>
            </w:pPr>
            <w:r w:rsidRPr="000A39FF">
              <w:rPr>
                <w:sz w:val="17"/>
                <w:szCs w:val="24"/>
              </w:rPr>
              <w:t>36.8</w:t>
            </w:r>
          </w:p>
        </w:tc>
        <w:tc>
          <w:tcPr>
            <w:tcW w:w="974" w:type="pct"/>
            <w:shd w:val="clear" w:color="auto" w:fill="auto"/>
            <w:vAlign w:val="bottom"/>
          </w:tcPr>
          <w:p w:rsidR="00B328F5" w:rsidRPr="000A39FF" w:rsidRDefault="00B328F5" w:rsidP="00B328F5">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24"/>
              </w:rPr>
            </w:pPr>
            <w:r w:rsidRPr="000A39FF">
              <w:rPr>
                <w:sz w:val="17"/>
                <w:szCs w:val="24"/>
              </w:rPr>
              <w:t>42.9</w:t>
            </w:r>
          </w:p>
        </w:tc>
      </w:tr>
      <w:tr w:rsidR="00B328F5" w:rsidRPr="000A39FF">
        <w:tblPrEx>
          <w:tblCellMar>
            <w:top w:w="0" w:type="dxa"/>
            <w:bottom w:w="0" w:type="dxa"/>
          </w:tblCellMar>
        </w:tblPrEx>
        <w:trPr>
          <w:gridAfter w:val="1"/>
          <w:wAfter w:w="14" w:type="pct"/>
          <w:jc w:val="center"/>
        </w:trPr>
        <w:tc>
          <w:tcPr>
            <w:tcW w:w="2232" w:type="pct"/>
            <w:shd w:val="clear" w:color="auto" w:fill="auto"/>
          </w:tcPr>
          <w:p w:rsidR="00B328F5" w:rsidRPr="000406E4" w:rsidRDefault="00B328F5" w:rsidP="00B328F5">
            <w:pPr>
              <w:pStyle w:val="SingleTxt"/>
              <w:tabs>
                <w:tab w:val="clear" w:pos="1267"/>
                <w:tab w:val="clear" w:pos="2693"/>
              </w:tabs>
              <w:spacing w:before="40" w:after="40" w:line="210" w:lineRule="exact"/>
              <w:ind w:left="0" w:right="43"/>
              <w:rPr>
                <w:sz w:val="17"/>
                <w:szCs w:val="17"/>
                <w:lang w:val="fr-FR"/>
              </w:rPr>
            </w:pPr>
            <w:r w:rsidRPr="000406E4">
              <w:rPr>
                <w:sz w:val="17"/>
                <w:szCs w:val="17"/>
                <w:lang w:val="fr-FR"/>
              </w:rPr>
              <w:t>Culture</w:t>
            </w:r>
          </w:p>
        </w:tc>
        <w:tc>
          <w:tcPr>
            <w:tcW w:w="868" w:type="pct"/>
            <w:shd w:val="clear" w:color="auto" w:fill="auto"/>
            <w:vAlign w:val="bottom"/>
          </w:tcPr>
          <w:p w:rsidR="00B328F5" w:rsidRPr="000A39FF" w:rsidRDefault="00B328F5" w:rsidP="00B328F5">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24"/>
              </w:rPr>
            </w:pPr>
            <w:r w:rsidRPr="000A39FF">
              <w:rPr>
                <w:sz w:val="17"/>
                <w:szCs w:val="24"/>
              </w:rPr>
              <w:t>69.3</w:t>
            </w:r>
          </w:p>
        </w:tc>
        <w:tc>
          <w:tcPr>
            <w:tcW w:w="913" w:type="pct"/>
            <w:shd w:val="clear" w:color="auto" w:fill="auto"/>
            <w:vAlign w:val="bottom"/>
          </w:tcPr>
          <w:p w:rsidR="00B328F5" w:rsidRPr="000A39FF" w:rsidRDefault="00B328F5" w:rsidP="00B328F5">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24"/>
              </w:rPr>
            </w:pPr>
            <w:r w:rsidRPr="000A39FF">
              <w:rPr>
                <w:sz w:val="17"/>
                <w:szCs w:val="24"/>
              </w:rPr>
              <w:t>53.3</w:t>
            </w:r>
          </w:p>
        </w:tc>
        <w:tc>
          <w:tcPr>
            <w:tcW w:w="974" w:type="pct"/>
            <w:shd w:val="clear" w:color="auto" w:fill="auto"/>
            <w:vAlign w:val="bottom"/>
          </w:tcPr>
          <w:p w:rsidR="00B328F5" w:rsidRPr="000A39FF" w:rsidRDefault="00B328F5" w:rsidP="00B328F5">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24"/>
              </w:rPr>
            </w:pPr>
            <w:r w:rsidRPr="000A39FF">
              <w:rPr>
                <w:sz w:val="17"/>
                <w:szCs w:val="24"/>
              </w:rPr>
              <w:t>50</w:t>
            </w:r>
          </w:p>
        </w:tc>
      </w:tr>
      <w:tr w:rsidR="00B328F5" w:rsidRPr="000A39FF">
        <w:tblPrEx>
          <w:tblCellMar>
            <w:top w:w="0" w:type="dxa"/>
            <w:bottom w:w="0" w:type="dxa"/>
          </w:tblCellMar>
        </w:tblPrEx>
        <w:trPr>
          <w:gridAfter w:val="1"/>
          <w:wAfter w:w="14" w:type="pct"/>
          <w:jc w:val="center"/>
        </w:trPr>
        <w:tc>
          <w:tcPr>
            <w:tcW w:w="2232" w:type="pct"/>
            <w:shd w:val="clear" w:color="auto" w:fill="auto"/>
          </w:tcPr>
          <w:p w:rsidR="00B328F5" w:rsidRPr="000406E4" w:rsidRDefault="00B328F5" w:rsidP="00B328F5">
            <w:pPr>
              <w:pStyle w:val="SingleTxt"/>
              <w:tabs>
                <w:tab w:val="clear" w:pos="1267"/>
                <w:tab w:val="clear" w:pos="2693"/>
              </w:tabs>
              <w:spacing w:before="40" w:after="40" w:line="210" w:lineRule="exact"/>
              <w:ind w:left="0" w:right="43"/>
              <w:rPr>
                <w:sz w:val="17"/>
                <w:szCs w:val="17"/>
                <w:lang w:val="fr-FR"/>
              </w:rPr>
            </w:pPr>
            <w:r w:rsidRPr="000406E4">
              <w:rPr>
                <w:sz w:val="17"/>
                <w:szCs w:val="17"/>
                <w:lang w:val="fr-FR"/>
              </w:rPr>
              <w:t>Science, innovation et enseignement supérieur</w:t>
            </w:r>
          </w:p>
        </w:tc>
        <w:tc>
          <w:tcPr>
            <w:tcW w:w="868" w:type="pct"/>
            <w:shd w:val="clear" w:color="auto" w:fill="auto"/>
            <w:vAlign w:val="bottom"/>
          </w:tcPr>
          <w:p w:rsidR="00B328F5" w:rsidRPr="000A39FF" w:rsidRDefault="00B328F5" w:rsidP="00B328F5">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24"/>
              </w:rPr>
            </w:pPr>
            <w:r w:rsidRPr="000A39FF">
              <w:rPr>
                <w:sz w:val="17"/>
                <w:szCs w:val="24"/>
              </w:rPr>
              <w:t>54.3</w:t>
            </w:r>
          </w:p>
        </w:tc>
        <w:tc>
          <w:tcPr>
            <w:tcW w:w="913" w:type="pct"/>
            <w:shd w:val="clear" w:color="auto" w:fill="auto"/>
            <w:vAlign w:val="bottom"/>
          </w:tcPr>
          <w:p w:rsidR="00B328F5" w:rsidRPr="000A39FF" w:rsidRDefault="00B328F5" w:rsidP="00B328F5">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24"/>
              </w:rPr>
            </w:pPr>
            <w:r w:rsidRPr="000A39FF">
              <w:rPr>
                <w:sz w:val="17"/>
                <w:szCs w:val="24"/>
              </w:rPr>
              <w:t>38.5</w:t>
            </w:r>
          </w:p>
        </w:tc>
        <w:tc>
          <w:tcPr>
            <w:tcW w:w="974" w:type="pct"/>
            <w:shd w:val="clear" w:color="auto" w:fill="auto"/>
            <w:vAlign w:val="bottom"/>
          </w:tcPr>
          <w:p w:rsidR="00B328F5" w:rsidRPr="000A39FF" w:rsidRDefault="00B328F5" w:rsidP="00B328F5">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24"/>
              </w:rPr>
            </w:pPr>
            <w:r w:rsidRPr="000A39FF">
              <w:rPr>
                <w:sz w:val="17"/>
                <w:szCs w:val="24"/>
              </w:rPr>
              <w:t>12.4</w:t>
            </w:r>
          </w:p>
        </w:tc>
      </w:tr>
      <w:tr w:rsidR="00B328F5" w:rsidRPr="000A39FF">
        <w:tblPrEx>
          <w:tblCellMar>
            <w:top w:w="0" w:type="dxa"/>
            <w:bottom w:w="0" w:type="dxa"/>
          </w:tblCellMar>
        </w:tblPrEx>
        <w:trPr>
          <w:gridAfter w:val="1"/>
          <w:wAfter w:w="14" w:type="pct"/>
          <w:jc w:val="center"/>
        </w:trPr>
        <w:tc>
          <w:tcPr>
            <w:tcW w:w="2232" w:type="pct"/>
            <w:shd w:val="clear" w:color="auto" w:fill="auto"/>
          </w:tcPr>
          <w:p w:rsidR="00B328F5" w:rsidRPr="000406E4" w:rsidRDefault="00B328F5" w:rsidP="00B328F5">
            <w:pPr>
              <w:pStyle w:val="SingleTxt"/>
              <w:tabs>
                <w:tab w:val="clear" w:pos="1267"/>
                <w:tab w:val="clear" w:pos="2693"/>
              </w:tabs>
              <w:spacing w:before="40" w:after="40" w:line="210" w:lineRule="exact"/>
              <w:ind w:left="0" w:right="43"/>
              <w:rPr>
                <w:sz w:val="17"/>
                <w:szCs w:val="17"/>
                <w:lang w:val="fr-FR"/>
              </w:rPr>
            </w:pPr>
            <w:r w:rsidRPr="000406E4">
              <w:rPr>
                <w:sz w:val="17"/>
                <w:szCs w:val="17"/>
                <w:lang w:val="fr-FR"/>
              </w:rPr>
              <w:t>Travaux publics, transports et communications</w:t>
            </w:r>
          </w:p>
        </w:tc>
        <w:tc>
          <w:tcPr>
            <w:tcW w:w="868" w:type="pct"/>
            <w:shd w:val="clear" w:color="auto" w:fill="auto"/>
            <w:vAlign w:val="bottom"/>
          </w:tcPr>
          <w:p w:rsidR="00B328F5" w:rsidRPr="000A39FF" w:rsidRDefault="00B328F5" w:rsidP="00B328F5">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24"/>
              </w:rPr>
            </w:pPr>
            <w:r w:rsidRPr="000A39FF">
              <w:rPr>
                <w:sz w:val="17"/>
                <w:szCs w:val="24"/>
              </w:rPr>
              <w:t>52.5</w:t>
            </w:r>
          </w:p>
        </w:tc>
        <w:tc>
          <w:tcPr>
            <w:tcW w:w="913" w:type="pct"/>
            <w:shd w:val="clear" w:color="auto" w:fill="auto"/>
            <w:vAlign w:val="bottom"/>
          </w:tcPr>
          <w:p w:rsidR="00B328F5" w:rsidRPr="000A39FF" w:rsidRDefault="00B328F5" w:rsidP="00B328F5">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24"/>
              </w:rPr>
            </w:pPr>
            <w:r w:rsidRPr="000A39FF">
              <w:rPr>
                <w:sz w:val="17"/>
                <w:szCs w:val="24"/>
              </w:rPr>
              <w:t>21.8</w:t>
            </w:r>
          </w:p>
        </w:tc>
        <w:tc>
          <w:tcPr>
            <w:tcW w:w="974" w:type="pct"/>
            <w:shd w:val="clear" w:color="auto" w:fill="auto"/>
            <w:vAlign w:val="bottom"/>
          </w:tcPr>
          <w:p w:rsidR="00B328F5" w:rsidRPr="000A39FF" w:rsidRDefault="00B328F5" w:rsidP="00B328F5">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24"/>
              </w:rPr>
            </w:pPr>
            <w:r w:rsidRPr="000A39FF">
              <w:rPr>
                <w:sz w:val="17"/>
                <w:szCs w:val="24"/>
              </w:rPr>
              <w:t>22.7</w:t>
            </w:r>
          </w:p>
        </w:tc>
      </w:tr>
      <w:tr w:rsidR="00B328F5" w:rsidRPr="000A39FF">
        <w:tblPrEx>
          <w:tblCellMar>
            <w:top w:w="0" w:type="dxa"/>
            <w:bottom w:w="0" w:type="dxa"/>
          </w:tblCellMar>
        </w:tblPrEx>
        <w:trPr>
          <w:gridAfter w:val="1"/>
          <w:wAfter w:w="14" w:type="pct"/>
          <w:jc w:val="center"/>
        </w:trPr>
        <w:tc>
          <w:tcPr>
            <w:tcW w:w="2232" w:type="pct"/>
            <w:shd w:val="clear" w:color="auto" w:fill="auto"/>
          </w:tcPr>
          <w:p w:rsidR="00B328F5" w:rsidRPr="000406E4" w:rsidRDefault="00B328F5" w:rsidP="00B328F5">
            <w:pPr>
              <w:pStyle w:val="SingleTxt"/>
              <w:tabs>
                <w:tab w:val="clear" w:pos="1267"/>
                <w:tab w:val="clear" w:pos="2693"/>
              </w:tabs>
              <w:spacing w:before="40" w:after="40" w:line="210" w:lineRule="exact"/>
              <w:ind w:left="0" w:right="43"/>
              <w:rPr>
                <w:sz w:val="17"/>
                <w:szCs w:val="17"/>
                <w:lang w:val="fr-FR"/>
              </w:rPr>
            </w:pPr>
            <w:r w:rsidRPr="000406E4">
              <w:rPr>
                <w:sz w:val="17"/>
                <w:szCs w:val="17"/>
                <w:lang w:val="fr-FR"/>
              </w:rPr>
              <w:t>Administrations municipales et locales et logement</w:t>
            </w:r>
          </w:p>
        </w:tc>
        <w:tc>
          <w:tcPr>
            <w:tcW w:w="868" w:type="pct"/>
            <w:shd w:val="clear" w:color="auto" w:fill="auto"/>
            <w:vAlign w:val="bottom"/>
          </w:tcPr>
          <w:p w:rsidR="00B328F5" w:rsidRPr="000A39FF" w:rsidRDefault="00B328F5" w:rsidP="00B328F5">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24"/>
              </w:rPr>
            </w:pPr>
            <w:r w:rsidRPr="000A39FF">
              <w:rPr>
                <w:sz w:val="17"/>
                <w:szCs w:val="24"/>
              </w:rPr>
              <w:t>38.9</w:t>
            </w:r>
          </w:p>
        </w:tc>
        <w:tc>
          <w:tcPr>
            <w:tcW w:w="913" w:type="pct"/>
            <w:shd w:val="clear" w:color="auto" w:fill="auto"/>
            <w:vAlign w:val="bottom"/>
          </w:tcPr>
          <w:p w:rsidR="00B328F5" w:rsidRPr="000A39FF" w:rsidRDefault="00B328F5" w:rsidP="00B328F5">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24"/>
              </w:rPr>
            </w:pPr>
            <w:r w:rsidRPr="000A39FF">
              <w:rPr>
                <w:sz w:val="17"/>
                <w:szCs w:val="24"/>
              </w:rPr>
              <w:t>35.2</w:t>
            </w:r>
          </w:p>
        </w:tc>
        <w:tc>
          <w:tcPr>
            <w:tcW w:w="974" w:type="pct"/>
            <w:shd w:val="clear" w:color="auto" w:fill="auto"/>
            <w:vAlign w:val="bottom"/>
          </w:tcPr>
          <w:p w:rsidR="00B328F5" w:rsidRPr="000A39FF" w:rsidRDefault="00B328F5" w:rsidP="00B328F5">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24"/>
              </w:rPr>
            </w:pPr>
            <w:r w:rsidRPr="000A39FF">
              <w:rPr>
                <w:sz w:val="17"/>
                <w:szCs w:val="24"/>
              </w:rPr>
              <w:t>50</w:t>
            </w:r>
          </w:p>
        </w:tc>
      </w:tr>
      <w:tr w:rsidR="00B328F5" w:rsidRPr="000A39FF">
        <w:tblPrEx>
          <w:tblCellMar>
            <w:top w:w="0" w:type="dxa"/>
            <w:bottom w:w="0" w:type="dxa"/>
          </w:tblCellMar>
        </w:tblPrEx>
        <w:trPr>
          <w:gridAfter w:val="1"/>
          <w:wAfter w:w="14" w:type="pct"/>
          <w:jc w:val="center"/>
        </w:trPr>
        <w:tc>
          <w:tcPr>
            <w:tcW w:w="2232" w:type="pct"/>
            <w:shd w:val="clear" w:color="auto" w:fill="auto"/>
          </w:tcPr>
          <w:p w:rsidR="00B328F5" w:rsidRPr="000406E4" w:rsidRDefault="00B328F5" w:rsidP="00B328F5">
            <w:pPr>
              <w:pStyle w:val="SingleTxt"/>
              <w:tabs>
                <w:tab w:val="clear" w:pos="1267"/>
                <w:tab w:val="clear" w:pos="2693"/>
              </w:tabs>
              <w:spacing w:before="40" w:after="40" w:line="210" w:lineRule="exact"/>
              <w:ind w:left="0" w:right="43"/>
              <w:rPr>
                <w:sz w:val="17"/>
                <w:szCs w:val="17"/>
                <w:lang w:val="fr-FR"/>
              </w:rPr>
            </w:pPr>
            <w:r w:rsidRPr="000406E4">
              <w:rPr>
                <w:sz w:val="17"/>
                <w:szCs w:val="17"/>
                <w:lang w:val="fr-FR"/>
              </w:rPr>
              <w:t>Environnement et aménagement du territoire</w:t>
            </w:r>
          </w:p>
        </w:tc>
        <w:tc>
          <w:tcPr>
            <w:tcW w:w="868" w:type="pct"/>
            <w:shd w:val="clear" w:color="auto" w:fill="auto"/>
            <w:vAlign w:val="bottom"/>
          </w:tcPr>
          <w:p w:rsidR="00B328F5" w:rsidRPr="000A39FF" w:rsidRDefault="00B328F5" w:rsidP="00B328F5">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24"/>
              </w:rPr>
            </w:pPr>
            <w:r w:rsidRPr="000A39FF">
              <w:rPr>
                <w:sz w:val="17"/>
                <w:szCs w:val="24"/>
              </w:rPr>
              <w:t>57.7</w:t>
            </w:r>
          </w:p>
        </w:tc>
        <w:tc>
          <w:tcPr>
            <w:tcW w:w="913" w:type="pct"/>
            <w:shd w:val="clear" w:color="auto" w:fill="auto"/>
            <w:vAlign w:val="bottom"/>
          </w:tcPr>
          <w:p w:rsidR="00B328F5" w:rsidRPr="000A39FF" w:rsidRDefault="00B328F5" w:rsidP="00B328F5">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24"/>
              </w:rPr>
            </w:pPr>
            <w:r w:rsidRPr="000A39FF">
              <w:rPr>
                <w:sz w:val="17"/>
                <w:szCs w:val="24"/>
              </w:rPr>
              <w:t>22.2</w:t>
            </w:r>
          </w:p>
        </w:tc>
        <w:tc>
          <w:tcPr>
            <w:tcW w:w="974" w:type="pct"/>
            <w:shd w:val="clear" w:color="auto" w:fill="auto"/>
            <w:vAlign w:val="bottom"/>
          </w:tcPr>
          <w:p w:rsidR="00B328F5" w:rsidRPr="000A39FF" w:rsidRDefault="00B328F5" w:rsidP="00B328F5">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24"/>
              </w:rPr>
            </w:pPr>
            <w:r w:rsidRPr="000A39FF">
              <w:rPr>
                <w:sz w:val="17"/>
                <w:szCs w:val="24"/>
              </w:rPr>
              <w:t>0</w:t>
            </w:r>
          </w:p>
        </w:tc>
      </w:tr>
      <w:tr w:rsidR="00B328F5" w:rsidRPr="000A39FF">
        <w:tblPrEx>
          <w:tblCellMar>
            <w:top w:w="0" w:type="dxa"/>
            <w:bottom w:w="0" w:type="dxa"/>
          </w:tblCellMar>
        </w:tblPrEx>
        <w:trPr>
          <w:gridAfter w:val="1"/>
          <w:wAfter w:w="14" w:type="pct"/>
          <w:jc w:val="center"/>
        </w:trPr>
        <w:tc>
          <w:tcPr>
            <w:tcW w:w="2232" w:type="pct"/>
            <w:tcBorders>
              <w:bottom w:val="single" w:sz="12" w:space="0" w:color="auto"/>
            </w:tcBorders>
            <w:shd w:val="clear" w:color="auto" w:fill="auto"/>
          </w:tcPr>
          <w:p w:rsidR="00B328F5" w:rsidRPr="000406E4" w:rsidRDefault="00B328F5" w:rsidP="00B328F5">
            <w:pPr>
              <w:pStyle w:val="SingleTxt"/>
              <w:tabs>
                <w:tab w:val="clear" w:pos="1267"/>
                <w:tab w:val="clear" w:pos="2693"/>
              </w:tabs>
              <w:spacing w:before="40" w:after="40" w:line="210" w:lineRule="exact"/>
              <w:ind w:left="0" w:right="43"/>
              <w:rPr>
                <w:sz w:val="17"/>
                <w:szCs w:val="17"/>
                <w:lang w:val="fr-FR"/>
              </w:rPr>
            </w:pPr>
            <w:r w:rsidRPr="000406E4">
              <w:rPr>
                <w:sz w:val="17"/>
                <w:szCs w:val="17"/>
                <w:lang w:val="fr-FR"/>
              </w:rPr>
              <w:t>Total partiel à l</w:t>
            </w:r>
            <w:r w:rsidRPr="000406E4">
              <w:rPr>
                <w:rFonts w:hint="eastAsia"/>
                <w:sz w:val="17"/>
                <w:szCs w:val="17"/>
                <w:lang w:val="fr-FR"/>
              </w:rPr>
              <w:t>’</w:t>
            </w:r>
            <w:r w:rsidRPr="000406E4">
              <w:rPr>
                <w:sz w:val="17"/>
                <w:szCs w:val="17"/>
                <w:lang w:val="fr-FR"/>
              </w:rPr>
              <w:t>exclusion des forces armées et de sécurité</w:t>
            </w:r>
          </w:p>
        </w:tc>
        <w:tc>
          <w:tcPr>
            <w:tcW w:w="868" w:type="pct"/>
            <w:tcBorders>
              <w:bottom w:val="single" w:sz="12" w:space="0" w:color="auto"/>
            </w:tcBorders>
            <w:shd w:val="clear" w:color="auto" w:fill="auto"/>
            <w:vAlign w:val="bottom"/>
          </w:tcPr>
          <w:p w:rsidR="00B328F5" w:rsidRPr="000A39FF" w:rsidRDefault="00B328F5" w:rsidP="00B328F5">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24"/>
              </w:rPr>
            </w:pPr>
            <w:r w:rsidRPr="000A39FF">
              <w:rPr>
                <w:sz w:val="17"/>
                <w:szCs w:val="24"/>
              </w:rPr>
              <w:t>70.8</w:t>
            </w:r>
          </w:p>
        </w:tc>
        <w:tc>
          <w:tcPr>
            <w:tcW w:w="913" w:type="pct"/>
            <w:tcBorders>
              <w:bottom w:val="single" w:sz="12" w:space="0" w:color="auto"/>
            </w:tcBorders>
            <w:shd w:val="clear" w:color="auto" w:fill="auto"/>
            <w:vAlign w:val="bottom"/>
          </w:tcPr>
          <w:p w:rsidR="00B328F5" w:rsidRPr="000A39FF" w:rsidRDefault="00B328F5" w:rsidP="00B328F5">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24"/>
              </w:rPr>
            </w:pPr>
            <w:r w:rsidRPr="000A39FF">
              <w:rPr>
                <w:sz w:val="17"/>
                <w:szCs w:val="24"/>
              </w:rPr>
              <w:t>48.5</w:t>
            </w:r>
          </w:p>
        </w:tc>
        <w:tc>
          <w:tcPr>
            <w:tcW w:w="974" w:type="pct"/>
            <w:tcBorders>
              <w:bottom w:val="single" w:sz="12" w:space="0" w:color="auto"/>
            </w:tcBorders>
            <w:shd w:val="clear" w:color="auto" w:fill="auto"/>
            <w:vAlign w:val="bottom"/>
          </w:tcPr>
          <w:p w:rsidR="00B328F5" w:rsidRPr="000A39FF" w:rsidRDefault="00B328F5" w:rsidP="00B328F5">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24"/>
              </w:rPr>
            </w:pPr>
            <w:r w:rsidRPr="000A39FF">
              <w:rPr>
                <w:sz w:val="17"/>
                <w:szCs w:val="24"/>
              </w:rPr>
              <w:t>34.5</w:t>
            </w:r>
          </w:p>
        </w:tc>
      </w:tr>
    </w:tbl>
    <w:p w:rsidR="00B328F5" w:rsidRPr="00ED4705" w:rsidRDefault="00B328F5" w:rsidP="00B328F5">
      <w:pPr>
        <w:pStyle w:val="SingleTxt"/>
        <w:spacing w:after="0" w:line="120" w:lineRule="exact"/>
        <w:rPr>
          <w:i/>
          <w:sz w:val="10"/>
          <w:szCs w:val="17"/>
          <w:lang w:val="fr-FR"/>
        </w:rPr>
      </w:pPr>
    </w:p>
    <w:p w:rsidR="00B328F5" w:rsidRPr="006447D9" w:rsidRDefault="00B328F5" w:rsidP="00B328F5">
      <w:pPr>
        <w:pStyle w:val="SingleTxt"/>
        <w:spacing w:after="0" w:line="240" w:lineRule="auto"/>
        <w:rPr>
          <w:sz w:val="17"/>
          <w:szCs w:val="17"/>
          <w:lang w:val="fr-FR"/>
        </w:rPr>
      </w:pPr>
      <w:r w:rsidRPr="006447D9">
        <w:rPr>
          <w:i/>
          <w:sz w:val="17"/>
          <w:szCs w:val="17"/>
          <w:lang w:val="fr-FR"/>
        </w:rPr>
        <w:t>Source</w:t>
      </w:r>
      <w:r w:rsidRPr="006447D9">
        <w:rPr>
          <w:sz w:val="17"/>
          <w:szCs w:val="17"/>
          <w:lang w:val="fr-FR"/>
        </w:rPr>
        <w:t xml:space="preserve"> : Fonds général de retraite, décembre 2004, données non publiées, dans Rato, H. (coord.) </w:t>
      </w:r>
      <w:r w:rsidRPr="006447D9">
        <w:rPr>
          <w:i/>
          <w:iCs/>
          <w:sz w:val="17"/>
          <w:szCs w:val="17"/>
          <w:lang w:val="fr-FR"/>
        </w:rPr>
        <w:t xml:space="preserve">et al </w:t>
      </w:r>
      <w:r w:rsidRPr="006447D9">
        <w:rPr>
          <w:sz w:val="17"/>
          <w:szCs w:val="17"/>
          <w:lang w:val="fr-FR"/>
        </w:rPr>
        <w:t>(2007): Égalité dans l</w:t>
      </w:r>
      <w:r w:rsidRPr="006447D9">
        <w:rPr>
          <w:rFonts w:hint="eastAsia"/>
          <w:sz w:val="17"/>
          <w:szCs w:val="17"/>
          <w:lang w:val="fr-FR"/>
        </w:rPr>
        <w:t>’</w:t>
      </w:r>
      <w:r w:rsidRPr="006447D9">
        <w:rPr>
          <w:sz w:val="17"/>
          <w:szCs w:val="17"/>
          <w:lang w:val="fr-FR"/>
        </w:rPr>
        <w:t>administration publique centrale Oeiras : INA</w:t>
      </w:r>
    </w:p>
    <w:p w:rsidR="00B328F5" w:rsidRDefault="00B328F5" w:rsidP="00B328F5">
      <w:pPr>
        <w:pStyle w:val="SingleTxt"/>
        <w:spacing w:after="0" w:line="120" w:lineRule="exact"/>
        <w:rPr>
          <w:sz w:val="10"/>
          <w:lang w:val="fr-FR"/>
        </w:rPr>
      </w:pPr>
    </w:p>
    <w:p w:rsidR="00BA7C25" w:rsidRPr="00A11A68" w:rsidRDefault="00BA7C25" w:rsidP="00B328F5">
      <w:pPr>
        <w:pStyle w:val="SingleTxt"/>
        <w:spacing w:after="0" w:line="120" w:lineRule="exact"/>
        <w:rPr>
          <w:sz w:val="10"/>
          <w:lang w:val="fr-FR"/>
        </w:rPr>
      </w:pPr>
    </w:p>
    <w:p w:rsidR="00B328F5" w:rsidRPr="00281B96" w:rsidRDefault="00B328F5" w:rsidP="00B328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281B96">
        <w:rPr>
          <w:lang w:val="fr-FR"/>
        </w:rPr>
        <w:t>Travail à temps partiel</w:t>
      </w:r>
    </w:p>
    <w:p w:rsidR="00B328F5" w:rsidRPr="00A11A68" w:rsidRDefault="00B328F5" w:rsidP="00B328F5">
      <w:pPr>
        <w:pStyle w:val="SingleTxt"/>
        <w:spacing w:after="0" w:line="120" w:lineRule="exact"/>
        <w:rPr>
          <w:b/>
          <w:bCs/>
          <w:sz w:val="10"/>
          <w:lang w:val="fr-FR"/>
        </w:rPr>
      </w:pPr>
    </w:p>
    <w:p w:rsidR="00B328F5" w:rsidRPr="00281B96" w:rsidRDefault="00B328F5" w:rsidP="00B328F5">
      <w:pPr>
        <w:pStyle w:val="SingleTxt"/>
        <w:rPr>
          <w:lang w:val="fr-FR"/>
        </w:rPr>
      </w:pPr>
      <w:r>
        <w:rPr>
          <w:lang w:val="fr-FR"/>
        </w:rPr>
        <w:tab/>
      </w:r>
      <w:r w:rsidRPr="00281B96">
        <w:rPr>
          <w:lang w:val="fr-FR"/>
        </w:rPr>
        <w:t>La charge de travail additionnel</w:t>
      </w:r>
      <w:r>
        <w:rPr>
          <w:lang w:val="fr-FR"/>
        </w:rPr>
        <w:t>le</w:t>
      </w:r>
      <w:r w:rsidRPr="00281B96">
        <w:rPr>
          <w:lang w:val="fr-FR"/>
        </w:rPr>
        <w:t xml:space="preserve"> qui pèse sur les femmes qui s</w:t>
      </w:r>
      <w:r>
        <w:rPr>
          <w:rFonts w:hint="eastAsia"/>
          <w:lang w:val="fr-FR"/>
        </w:rPr>
        <w:t>’</w:t>
      </w:r>
      <w:r w:rsidRPr="00281B96">
        <w:rPr>
          <w:lang w:val="fr-FR"/>
        </w:rPr>
        <w:t>occupent de leur famille combinée avec le taux d</w:t>
      </w:r>
      <w:r>
        <w:rPr>
          <w:rFonts w:hint="eastAsia"/>
          <w:lang w:val="fr-FR"/>
        </w:rPr>
        <w:t>’</w:t>
      </w:r>
      <w:r w:rsidRPr="00281B96">
        <w:rPr>
          <w:lang w:val="fr-FR"/>
        </w:rPr>
        <w:t>emploi élevé des femmes,</w:t>
      </w:r>
      <w:r>
        <w:rPr>
          <w:lang w:val="fr-FR"/>
        </w:rPr>
        <w:t xml:space="preserve"> qui, dans la plupart des cas, </w:t>
      </w:r>
      <w:r w:rsidRPr="00281B96">
        <w:rPr>
          <w:lang w:val="fr-FR"/>
        </w:rPr>
        <w:t>travail</w:t>
      </w:r>
      <w:r>
        <w:rPr>
          <w:lang w:val="fr-FR"/>
        </w:rPr>
        <w:t>lent</w:t>
      </w:r>
      <w:r w:rsidRPr="00281B96">
        <w:rPr>
          <w:lang w:val="fr-FR"/>
        </w:rPr>
        <w:t xml:space="preserve"> à temps complet</w:t>
      </w:r>
      <w:r>
        <w:rPr>
          <w:lang w:val="fr-FR"/>
        </w:rPr>
        <w:t xml:space="preserve"> – </w:t>
      </w:r>
      <w:r w:rsidRPr="00281B96">
        <w:rPr>
          <w:lang w:val="fr-FR"/>
        </w:rPr>
        <w:t>à la différence de la situation dans les autres pays de l</w:t>
      </w:r>
      <w:r>
        <w:rPr>
          <w:rFonts w:hint="eastAsia"/>
          <w:lang w:val="fr-FR"/>
        </w:rPr>
        <w:t>’</w:t>
      </w:r>
      <w:r>
        <w:rPr>
          <w:lang w:val="fr-FR"/>
        </w:rPr>
        <w:t>Union européenne où</w:t>
      </w:r>
      <w:r w:rsidRPr="00281B96">
        <w:rPr>
          <w:lang w:val="fr-FR"/>
        </w:rPr>
        <w:t xml:space="preserve"> de nombreuses femmes travaillant à temps partiel</w:t>
      </w:r>
      <w:r>
        <w:rPr>
          <w:lang w:val="fr-FR"/>
        </w:rPr>
        <w:t xml:space="preserve"> – </w:t>
      </w:r>
      <w:r w:rsidRPr="00281B96">
        <w:rPr>
          <w:lang w:val="fr-FR"/>
        </w:rPr>
        <w:t>signifie que la situation des femmes qui travaillaient au Portugal est particulièrement difficile. Sur le marché du travail portugais, le travail à temps partiel a toujours été peu important. D</w:t>
      </w:r>
      <w:r>
        <w:rPr>
          <w:rFonts w:hint="eastAsia"/>
          <w:lang w:val="fr-FR"/>
        </w:rPr>
        <w:t>’</w:t>
      </w:r>
      <w:r w:rsidRPr="00281B96">
        <w:rPr>
          <w:lang w:val="fr-FR"/>
        </w:rPr>
        <w:t>après les résultats de l</w:t>
      </w:r>
      <w:r>
        <w:rPr>
          <w:rFonts w:hint="eastAsia"/>
          <w:lang w:val="fr-FR"/>
        </w:rPr>
        <w:t>’</w:t>
      </w:r>
      <w:r w:rsidRPr="00281B96">
        <w:rPr>
          <w:lang w:val="fr-FR"/>
        </w:rPr>
        <w:t>enquête sur la main-d</w:t>
      </w:r>
      <w:r>
        <w:rPr>
          <w:rFonts w:hint="eastAsia"/>
          <w:lang w:val="fr-FR"/>
        </w:rPr>
        <w:t>’</w:t>
      </w:r>
      <w:r w:rsidRPr="00281B96">
        <w:rPr>
          <w:lang w:val="fr-FR"/>
        </w:rPr>
        <w:t>oeuvre de 2007 (premier semestre), 16,8 % des femmes travail</w:t>
      </w:r>
      <w:r>
        <w:rPr>
          <w:lang w:val="fr-FR"/>
        </w:rPr>
        <w:t>lent</w:t>
      </w:r>
      <w:r w:rsidRPr="00281B96">
        <w:rPr>
          <w:lang w:val="fr-FR"/>
        </w:rPr>
        <w:t xml:space="preserve"> à temps partiel contre 8,1 % pour les hommes.</w:t>
      </w:r>
    </w:p>
    <w:p w:rsidR="00B328F5" w:rsidRDefault="00B328F5" w:rsidP="00B328F5">
      <w:pPr>
        <w:pStyle w:val="SingleTxt"/>
        <w:rPr>
          <w:lang w:val="fr-FR"/>
        </w:rPr>
      </w:pPr>
      <w:r>
        <w:rPr>
          <w:lang w:val="fr-FR"/>
        </w:rPr>
        <w:tab/>
      </w:r>
      <w:r w:rsidRPr="00281B96">
        <w:rPr>
          <w:lang w:val="fr-FR"/>
        </w:rPr>
        <w:t>Au Portugal, les femmes et les hommes travail</w:t>
      </w:r>
      <w:r>
        <w:rPr>
          <w:lang w:val="fr-FR"/>
        </w:rPr>
        <w:t>lent</w:t>
      </w:r>
      <w:r w:rsidRPr="00281B96">
        <w:rPr>
          <w:lang w:val="fr-FR"/>
        </w:rPr>
        <w:t xml:space="preserve"> le plus souvent à temps complet, ce qui tient à l</w:t>
      </w:r>
      <w:r>
        <w:rPr>
          <w:rFonts w:hint="eastAsia"/>
          <w:lang w:val="fr-FR"/>
        </w:rPr>
        <w:t>’</w:t>
      </w:r>
      <w:r w:rsidRPr="00281B96">
        <w:rPr>
          <w:lang w:val="fr-FR"/>
        </w:rPr>
        <w:t>incidence d</w:t>
      </w:r>
      <w:r>
        <w:rPr>
          <w:lang w:val="fr-FR"/>
        </w:rPr>
        <w:t>u</w:t>
      </w:r>
      <w:r w:rsidRPr="00281B96">
        <w:rPr>
          <w:lang w:val="fr-FR"/>
        </w:rPr>
        <w:t xml:space="preserve"> travail à temps partiel sur le revenu disponible des familles. Le travail à temps partiel est généralement une solution temporaire pour la majorité des hommes et des femmes. Néanmoins, le travail à temps partiel est plus répandu chez les femmes.</w:t>
      </w:r>
    </w:p>
    <w:p w:rsidR="00B328F5" w:rsidRPr="002261E9" w:rsidRDefault="00B328F5" w:rsidP="00B328F5">
      <w:pPr>
        <w:pStyle w:val="SingleTxt"/>
        <w:spacing w:after="0" w:line="120" w:lineRule="exact"/>
        <w:rPr>
          <w:sz w:val="10"/>
          <w:lang w:val="fr-FR"/>
        </w:rPr>
      </w:pPr>
    </w:p>
    <w:p w:rsidR="00B328F5" w:rsidRPr="00281B96" w:rsidRDefault="00B328F5" w:rsidP="00B328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r>
      <w:r w:rsidRPr="00281B96">
        <w:rPr>
          <w:lang w:val="fr-FR"/>
        </w:rPr>
        <w:t>Hommes et femmes travaillant à temps complet et à temps partiel, 2004-2006</w:t>
      </w:r>
    </w:p>
    <w:p w:rsidR="00B328F5" w:rsidRPr="00F478FA" w:rsidRDefault="00B328F5" w:rsidP="00B328F5">
      <w:pPr>
        <w:pStyle w:val="SingleTxt"/>
        <w:spacing w:after="0" w:line="120" w:lineRule="exact"/>
        <w:rPr>
          <w:b/>
          <w:bCs/>
          <w:sz w:val="10"/>
          <w:lang w:val="fr-FR"/>
        </w:rPr>
      </w:pPr>
    </w:p>
    <w:tbl>
      <w:tblPr>
        <w:tblW w:w="9852" w:type="dxa"/>
        <w:tblLayout w:type="fixed"/>
        <w:tblCellMar>
          <w:left w:w="0" w:type="dxa"/>
          <w:right w:w="0" w:type="dxa"/>
        </w:tblCellMar>
        <w:tblLook w:val="0000" w:firstRow="0" w:lastRow="0" w:firstColumn="0" w:lastColumn="0" w:noHBand="0" w:noVBand="0"/>
      </w:tblPr>
      <w:tblGrid>
        <w:gridCol w:w="1575"/>
        <w:gridCol w:w="1050"/>
        <w:gridCol w:w="1050"/>
        <w:gridCol w:w="105"/>
        <w:gridCol w:w="945"/>
        <w:gridCol w:w="945"/>
        <w:gridCol w:w="105"/>
        <w:gridCol w:w="945"/>
        <w:gridCol w:w="1050"/>
        <w:gridCol w:w="105"/>
        <w:gridCol w:w="945"/>
        <w:gridCol w:w="1032"/>
      </w:tblGrid>
      <w:tr w:rsidR="00B328F5" w:rsidRPr="00563FE0">
        <w:tblPrEx>
          <w:tblCellMar>
            <w:top w:w="0" w:type="dxa"/>
            <w:bottom w:w="0" w:type="dxa"/>
          </w:tblCellMar>
        </w:tblPrEx>
        <w:trPr>
          <w:tblHeader/>
        </w:trPr>
        <w:tc>
          <w:tcPr>
            <w:tcW w:w="1575" w:type="dxa"/>
            <w:tcBorders>
              <w:top w:val="single" w:sz="4" w:space="0" w:color="auto"/>
            </w:tcBorders>
            <w:shd w:val="clear" w:color="auto" w:fill="auto"/>
            <w:vAlign w:val="bottom"/>
          </w:tcPr>
          <w:p w:rsidR="00B328F5" w:rsidRPr="00563FE0" w:rsidRDefault="00B328F5" w:rsidP="00B328F5">
            <w:pPr>
              <w:suppressAutoHyphens/>
              <w:spacing w:before="80" w:after="80" w:line="160" w:lineRule="exact"/>
              <w:ind w:right="43"/>
              <w:rPr>
                <w:i/>
                <w:sz w:val="14"/>
                <w:lang w:val="fr-FR"/>
              </w:rPr>
            </w:pPr>
          </w:p>
        </w:tc>
        <w:tc>
          <w:tcPr>
            <w:tcW w:w="2100" w:type="dxa"/>
            <w:gridSpan w:val="2"/>
            <w:tcBorders>
              <w:top w:val="single" w:sz="4" w:space="0" w:color="auto"/>
              <w:bottom w:val="single" w:sz="4" w:space="0" w:color="auto"/>
            </w:tcBorders>
            <w:shd w:val="clear" w:color="auto" w:fill="auto"/>
            <w:vAlign w:val="bottom"/>
          </w:tcPr>
          <w:p w:rsidR="00B328F5" w:rsidRPr="00563FE0" w:rsidRDefault="00B328F5" w:rsidP="00B328F5">
            <w:pPr>
              <w:suppressAutoHyphens/>
              <w:spacing w:before="80" w:after="80" w:line="160" w:lineRule="exact"/>
              <w:ind w:right="43"/>
              <w:jc w:val="center"/>
              <w:rPr>
                <w:i/>
                <w:sz w:val="14"/>
                <w:lang w:val="fr-FR"/>
              </w:rPr>
            </w:pPr>
            <w:r>
              <w:rPr>
                <w:i/>
                <w:sz w:val="14"/>
                <w:lang w:val="fr-FR"/>
              </w:rPr>
              <w:t>2004</w:t>
            </w:r>
          </w:p>
        </w:tc>
        <w:tc>
          <w:tcPr>
            <w:tcW w:w="105" w:type="dxa"/>
            <w:tcBorders>
              <w:top w:val="single" w:sz="4" w:space="0" w:color="auto"/>
            </w:tcBorders>
            <w:shd w:val="clear" w:color="auto" w:fill="auto"/>
            <w:vAlign w:val="bottom"/>
          </w:tcPr>
          <w:p w:rsidR="00B328F5" w:rsidRPr="00563FE0" w:rsidRDefault="00B328F5" w:rsidP="00B328F5">
            <w:pPr>
              <w:suppressAutoHyphens/>
              <w:spacing w:before="80" w:after="80" w:line="160" w:lineRule="exact"/>
              <w:ind w:right="43"/>
              <w:jc w:val="center"/>
              <w:rPr>
                <w:i/>
                <w:sz w:val="14"/>
                <w:lang w:val="fr-FR"/>
              </w:rPr>
            </w:pPr>
          </w:p>
        </w:tc>
        <w:tc>
          <w:tcPr>
            <w:tcW w:w="1890" w:type="dxa"/>
            <w:gridSpan w:val="2"/>
            <w:tcBorders>
              <w:top w:val="single" w:sz="4" w:space="0" w:color="auto"/>
              <w:bottom w:val="single" w:sz="4" w:space="0" w:color="auto"/>
            </w:tcBorders>
            <w:shd w:val="clear" w:color="auto" w:fill="auto"/>
            <w:vAlign w:val="bottom"/>
          </w:tcPr>
          <w:p w:rsidR="00B328F5" w:rsidRPr="00563FE0" w:rsidRDefault="00B328F5" w:rsidP="00B328F5">
            <w:pPr>
              <w:suppressAutoHyphens/>
              <w:spacing w:before="80" w:after="80" w:line="160" w:lineRule="exact"/>
              <w:ind w:right="43"/>
              <w:jc w:val="center"/>
              <w:rPr>
                <w:i/>
                <w:sz w:val="14"/>
                <w:lang w:val="fr-FR"/>
              </w:rPr>
            </w:pPr>
            <w:r>
              <w:rPr>
                <w:i/>
                <w:sz w:val="14"/>
                <w:lang w:val="fr-FR"/>
              </w:rPr>
              <w:t>2005</w:t>
            </w:r>
          </w:p>
        </w:tc>
        <w:tc>
          <w:tcPr>
            <w:tcW w:w="105" w:type="dxa"/>
            <w:tcBorders>
              <w:top w:val="single" w:sz="4" w:space="0" w:color="auto"/>
            </w:tcBorders>
            <w:shd w:val="clear" w:color="auto" w:fill="auto"/>
            <w:vAlign w:val="bottom"/>
          </w:tcPr>
          <w:p w:rsidR="00B328F5" w:rsidRPr="00563FE0" w:rsidRDefault="00B328F5" w:rsidP="00B328F5">
            <w:pPr>
              <w:suppressAutoHyphens/>
              <w:spacing w:before="80" w:after="80" w:line="160" w:lineRule="exact"/>
              <w:ind w:right="43"/>
              <w:jc w:val="center"/>
              <w:rPr>
                <w:i/>
                <w:sz w:val="14"/>
                <w:lang w:val="fr-FR"/>
              </w:rPr>
            </w:pPr>
          </w:p>
        </w:tc>
        <w:tc>
          <w:tcPr>
            <w:tcW w:w="1995" w:type="dxa"/>
            <w:gridSpan w:val="2"/>
            <w:tcBorders>
              <w:top w:val="single" w:sz="4" w:space="0" w:color="auto"/>
              <w:bottom w:val="single" w:sz="4" w:space="0" w:color="auto"/>
            </w:tcBorders>
            <w:shd w:val="clear" w:color="auto" w:fill="auto"/>
            <w:vAlign w:val="bottom"/>
          </w:tcPr>
          <w:p w:rsidR="00B328F5" w:rsidRPr="00563FE0" w:rsidRDefault="00B328F5" w:rsidP="00B328F5">
            <w:pPr>
              <w:suppressAutoHyphens/>
              <w:spacing w:before="80" w:after="80" w:line="160" w:lineRule="exact"/>
              <w:ind w:right="43"/>
              <w:jc w:val="center"/>
              <w:rPr>
                <w:i/>
                <w:sz w:val="14"/>
                <w:lang w:val="fr-FR"/>
              </w:rPr>
            </w:pPr>
            <w:r>
              <w:rPr>
                <w:i/>
                <w:sz w:val="14"/>
                <w:lang w:val="fr-FR"/>
              </w:rPr>
              <w:t>2006</w:t>
            </w:r>
          </w:p>
        </w:tc>
        <w:tc>
          <w:tcPr>
            <w:tcW w:w="105" w:type="dxa"/>
            <w:tcBorders>
              <w:top w:val="single" w:sz="4" w:space="0" w:color="auto"/>
            </w:tcBorders>
            <w:shd w:val="clear" w:color="auto" w:fill="auto"/>
            <w:vAlign w:val="bottom"/>
          </w:tcPr>
          <w:p w:rsidR="00B328F5" w:rsidRPr="00563FE0" w:rsidRDefault="00B328F5" w:rsidP="00B328F5">
            <w:pPr>
              <w:suppressAutoHyphens/>
              <w:spacing w:before="80" w:after="80" w:line="160" w:lineRule="exact"/>
              <w:ind w:right="43"/>
              <w:jc w:val="center"/>
              <w:rPr>
                <w:i/>
                <w:sz w:val="14"/>
                <w:lang w:val="fr-FR"/>
              </w:rPr>
            </w:pPr>
          </w:p>
        </w:tc>
        <w:tc>
          <w:tcPr>
            <w:tcW w:w="1977" w:type="dxa"/>
            <w:gridSpan w:val="2"/>
            <w:tcBorders>
              <w:top w:val="single" w:sz="4" w:space="0" w:color="auto"/>
              <w:bottom w:val="single" w:sz="4" w:space="0" w:color="auto"/>
            </w:tcBorders>
            <w:shd w:val="clear" w:color="auto" w:fill="auto"/>
            <w:vAlign w:val="bottom"/>
          </w:tcPr>
          <w:p w:rsidR="00B328F5" w:rsidRPr="00563FE0" w:rsidRDefault="00B328F5" w:rsidP="00B328F5">
            <w:pPr>
              <w:suppressAutoHyphens/>
              <w:spacing w:before="80" w:after="80" w:line="160" w:lineRule="exact"/>
              <w:ind w:right="43"/>
              <w:jc w:val="center"/>
              <w:rPr>
                <w:i/>
                <w:sz w:val="14"/>
                <w:lang w:val="fr-FR"/>
              </w:rPr>
            </w:pPr>
            <w:r>
              <w:rPr>
                <w:i/>
                <w:sz w:val="14"/>
                <w:lang w:val="fr-FR"/>
              </w:rPr>
              <w:t>2007 (Premier semestre)</w:t>
            </w:r>
          </w:p>
        </w:tc>
      </w:tr>
      <w:tr w:rsidR="00B328F5" w:rsidRPr="00563FE0">
        <w:tblPrEx>
          <w:tblCellMar>
            <w:top w:w="0" w:type="dxa"/>
            <w:bottom w:w="0" w:type="dxa"/>
          </w:tblCellMar>
        </w:tblPrEx>
        <w:trPr>
          <w:tblHeader/>
        </w:trPr>
        <w:tc>
          <w:tcPr>
            <w:tcW w:w="1575" w:type="dxa"/>
            <w:tcBorders>
              <w:bottom w:val="single" w:sz="12" w:space="0" w:color="auto"/>
            </w:tcBorders>
            <w:shd w:val="clear" w:color="auto" w:fill="auto"/>
            <w:vAlign w:val="bottom"/>
          </w:tcPr>
          <w:p w:rsidR="00B328F5" w:rsidRPr="00563FE0" w:rsidRDefault="00B328F5" w:rsidP="00B328F5">
            <w:pPr>
              <w:suppressAutoHyphens/>
              <w:spacing w:before="80" w:after="80" w:line="160" w:lineRule="exact"/>
              <w:ind w:right="43"/>
              <w:rPr>
                <w:i/>
                <w:sz w:val="14"/>
                <w:lang w:val="fr-FR"/>
              </w:rPr>
            </w:pPr>
          </w:p>
        </w:tc>
        <w:tc>
          <w:tcPr>
            <w:tcW w:w="1050" w:type="dxa"/>
            <w:tcBorders>
              <w:top w:val="single" w:sz="4" w:space="0" w:color="auto"/>
              <w:bottom w:val="single" w:sz="12" w:space="0" w:color="auto"/>
            </w:tcBorders>
            <w:shd w:val="clear" w:color="auto" w:fill="auto"/>
            <w:vAlign w:val="bottom"/>
          </w:tcPr>
          <w:p w:rsidR="00B328F5" w:rsidRPr="00563FE0" w:rsidRDefault="00B328F5" w:rsidP="00B328F5">
            <w:pPr>
              <w:suppressAutoHyphens/>
              <w:spacing w:before="80" w:after="80" w:line="160" w:lineRule="exact"/>
              <w:ind w:right="43"/>
              <w:jc w:val="right"/>
              <w:rPr>
                <w:i/>
                <w:sz w:val="14"/>
                <w:lang w:val="fr-FR"/>
              </w:rPr>
            </w:pPr>
            <w:r>
              <w:rPr>
                <w:i/>
                <w:sz w:val="14"/>
                <w:lang w:val="fr-FR"/>
              </w:rPr>
              <w:t xml:space="preserve">Nombre </w:t>
            </w:r>
            <w:r>
              <w:rPr>
                <w:i/>
                <w:sz w:val="14"/>
                <w:lang w:val="fr-FR"/>
              </w:rPr>
              <w:br/>
              <w:t>(Milliers)</w:t>
            </w:r>
          </w:p>
        </w:tc>
        <w:tc>
          <w:tcPr>
            <w:tcW w:w="1050" w:type="dxa"/>
            <w:tcBorders>
              <w:top w:val="single" w:sz="4" w:space="0" w:color="auto"/>
              <w:bottom w:val="single" w:sz="12" w:space="0" w:color="auto"/>
            </w:tcBorders>
            <w:shd w:val="clear" w:color="auto" w:fill="auto"/>
            <w:vAlign w:val="bottom"/>
          </w:tcPr>
          <w:p w:rsidR="00B328F5" w:rsidRPr="00563FE0" w:rsidRDefault="00B328F5" w:rsidP="00B328F5">
            <w:pPr>
              <w:suppressAutoHyphens/>
              <w:spacing w:before="80" w:after="80" w:line="160" w:lineRule="exact"/>
              <w:ind w:right="43"/>
              <w:jc w:val="right"/>
              <w:rPr>
                <w:i/>
                <w:sz w:val="14"/>
                <w:lang w:val="fr-FR"/>
              </w:rPr>
            </w:pPr>
            <w:r>
              <w:rPr>
                <w:i/>
                <w:sz w:val="14"/>
                <w:lang w:val="fr-FR"/>
              </w:rPr>
              <w:t>Pourcentage</w:t>
            </w:r>
          </w:p>
        </w:tc>
        <w:tc>
          <w:tcPr>
            <w:tcW w:w="105" w:type="dxa"/>
            <w:tcBorders>
              <w:bottom w:val="single" w:sz="12" w:space="0" w:color="auto"/>
            </w:tcBorders>
            <w:shd w:val="clear" w:color="auto" w:fill="auto"/>
            <w:vAlign w:val="bottom"/>
          </w:tcPr>
          <w:p w:rsidR="00B328F5" w:rsidRPr="00563FE0" w:rsidRDefault="00B328F5" w:rsidP="00B328F5">
            <w:pPr>
              <w:suppressAutoHyphens/>
              <w:spacing w:before="80" w:after="80" w:line="160" w:lineRule="exact"/>
              <w:ind w:right="43"/>
              <w:jc w:val="right"/>
              <w:rPr>
                <w:i/>
                <w:sz w:val="14"/>
                <w:lang w:val="fr-FR"/>
              </w:rPr>
            </w:pPr>
          </w:p>
        </w:tc>
        <w:tc>
          <w:tcPr>
            <w:tcW w:w="945" w:type="dxa"/>
            <w:tcBorders>
              <w:top w:val="single" w:sz="4" w:space="0" w:color="auto"/>
              <w:bottom w:val="single" w:sz="12" w:space="0" w:color="auto"/>
            </w:tcBorders>
            <w:shd w:val="clear" w:color="auto" w:fill="auto"/>
            <w:vAlign w:val="bottom"/>
          </w:tcPr>
          <w:p w:rsidR="00B328F5" w:rsidRPr="00563FE0" w:rsidRDefault="00B328F5" w:rsidP="00B328F5">
            <w:pPr>
              <w:suppressAutoHyphens/>
              <w:spacing w:before="80" w:after="80" w:line="160" w:lineRule="exact"/>
              <w:ind w:right="43"/>
              <w:jc w:val="right"/>
              <w:rPr>
                <w:i/>
                <w:sz w:val="14"/>
                <w:lang w:val="fr-FR"/>
              </w:rPr>
            </w:pPr>
            <w:r>
              <w:rPr>
                <w:i/>
                <w:sz w:val="14"/>
                <w:lang w:val="fr-FR"/>
              </w:rPr>
              <w:t xml:space="preserve">Nombre </w:t>
            </w:r>
            <w:r>
              <w:rPr>
                <w:i/>
                <w:sz w:val="14"/>
                <w:lang w:val="fr-FR"/>
              </w:rPr>
              <w:br/>
              <w:t>(Milliers)</w:t>
            </w:r>
          </w:p>
        </w:tc>
        <w:tc>
          <w:tcPr>
            <w:tcW w:w="945" w:type="dxa"/>
            <w:tcBorders>
              <w:top w:val="single" w:sz="4" w:space="0" w:color="auto"/>
              <w:bottom w:val="single" w:sz="12" w:space="0" w:color="auto"/>
            </w:tcBorders>
            <w:shd w:val="clear" w:color="auto" w:fill="auto"/>
            <w:vAlign w:val="bottom"/>
          </w:tcPr>
          <w:p w:rsidR="00B328F5" w:rsidRPr="00563FE0" w:rsidRDefault="00B328F5" w:rsidP="00B328F5">
            <w:pPr>
              <w:suppressAutoHyphens/>
              <w:spacing w:before="80" w:after="80" w:line="160" w:lineRule="exact"/>
              <w:ind w:right="43"/>
              <w:jc w:val="right"/>
              <w:rPr>
                <w:i/>
                <w:sz w:val="14"/>
                <w:lang w:val="fr-FR"/>
              </w:rPr>
            </w:pPr>
            <w:r>
              <w:rPr>
                <w:i/>
                <w:sz w:val="14"/>
                <w:lang w:val="fr-FR"/>
              </w:rPr>
              <w:t>Pourcentage</w:t>
            </w:r>
          </w:p>
        </w:tc>
        <w:tc>
          <w:tcPr>
            <w:tcW w:w="105" w:type="dxa"/>
            <w:tcBorders>
              <w:bottom w:val="single" w:sz="12" w:space="0" w:color="auto"/>
            </w:tcBorders>
            <w:shd w:val="clear" w:color="auto" w:fill="auto"/>
            <w:vAlign w:val="bottom"/>
          </w:tcPr>
          <w:p w:rsidR="00B328F5" w:rsidRPr="00563FE0" w:rsidRDefault="00B328F5" w:rsidP="00B328F5">
            <w:pPr>
              <w:suppressAutoHyphens/>
              <w:spacing w:before="80" w:after="80" w:line="160" w:lineRule="exact"/>
              <w:ind w:right="43"/>
              <w:jc w:val="right"/>
              <w:rPr>
                <w:i/>
                <w:sz w:val="14"/>
                <w:lang w:val="fr-FR"/>
              </w:rPr>
            </w:pPr>
          </w:p>
        </w:tc>
        <w:tc>
          <w:tcPr>
            <w:tcW w:w="945" w:type="dxa"/>
            <w:tcBorders>
              <w:top w:val="single" w:sz="4" w:space="0" w:color="auto"/>
              <w:bottom w:val="single" w:sz="12" w:space="0" w:color="auto"/>
            </w:tcBorders>
            <w:shd w:val="clear" w:color="auto" w:fill="auto"/>
            <w:vAlign w:val="bottom"/>
          </w:tcPr>
          <w:p w:rsidR="00B328F5" w:rsidRPr="00563FE0" w:rsidRDefault="00B328F5" w:rsidP="00B328F5">
            <w:pPr>
              <w:suppressAutoHyphens/>
              <w:spacing w:before="80" w:after="80" w:line="160" w:lineRule="exact"/>
              <w:ind w:right="43"/>
              <w:jc w:val="right"/>
              <w:rPr>
                <w:i/>
                <w:sz w:val="14"/>
                <w:lang w:val="fr-FR"/>
              </w:rPr>
            </w:pPr>
            <w:r>
              <w:rPr>
                <w:i/>
                <w:sz w:val="14"/>
                <w:lang w:val="fr-FR"/>
              </w:rPr>
              <w:t xml:space="preserve">Nombre </w:t>
            </w:r>
            <w:r>
              <w:rPr>
                <w:i/>
                <w:sz w:val="14"/>
                <w:lang w:val="fr-FR"/>
              </w:rPr>
              <w:br/>
              <w:t>(Milliers)</w:t>
            </w:r>
          </w:p>
        </w:tc>
        <w:tc>
          <w:tcPr>
            <w:tcW w:w="1050" w:type="dxa"/>
            <w:tcBorders>
              <w:top w:val="single" w:sz="4" w:space="0" w:color="auto"/>
              <w:bottom w:val="single" w:sz="12" w:space="0" w:color="auto"/>
            </w:tcBorders>
            <w:shd w:val="clear" w:color="auto" w:fill="auto"/>
            <w:vAlign w:val="bottom"/>
          </w:tcPr>
          <w:p w:rsidR="00B328F5" w:rsidRPr="00563FE0" w:rsidRDefault="00B328F5" w:rsidP="00B328F5">
            <w:pPr>
              <w:suppressAutoHyphens/>
              <w:spacing w:before="80" w:after="80" w:line="160" w:lineRule="exact"/>
              <w:ind w:right="43"/>
              <w:jc w:val="right"/>
              <w:rPr>
                <w:i/>
                <w:sz w:val="14"/>
                <w:lang w:val="fr-FR"/>
              </w:rPr>
            </w:pPr>
            <w:r>
              <w:rPr>
                <w:i/>
                <w:sz w:val="14"/>
                <w:lang w:val="fr-FR"/>
              </w:rPr>
              <w:t>Pourcentage</w:t>
            </w:r>
          </w:p>
        </w:tc>
        <w:tc>
          <w:tcPr>
            <w:tcW w:w="105" w:type="dxa"/>
            <w:tcBorders>
              <w:bottom w:val="single" w:sz="12" w:space="0" w:color="auto"/>
            </w:tcBorders>
            <w:shd w:val="clear" w:color="auto" w:fill="auto"/>
            <w:vAlign w:val="bottom"/>
          </w:tcPr>
          <w:p w:rsidR="00B328F5" w:rsidRPr="00563FE0" w:rsidRDefault="00B328F5" w:rsidP="00B328F5">
            <w:pPr>
              <w:suppressAutoHyphens/>
              <w:spacing w:before="80" w:after="80" w:line="160" w:lineRule="exact"/>
              <w:ind w:right="43"/>
              <w:jc w:val="right"/>
              <w:rPr>
                <w:i/>
                <w:sz w:val="14"/>
                <w:lang w:val="fr-FR"/>
              </w:rPr>
            </w:pPr>
          </w:p>
        </w:tc>
        <w:tc>
          <w:tcPr>
            <w:tcW w:w="945" w:type="dxa"/>
            <w:tcBorders>
              <w:top w:val="single" w:sz="4" w:space="0" w:color="auto"/>
              <w:bottom w:val="single" w:sz="12" w:space="0" w:color="auto"/>
            </w:tcBorders>
            <w:shd w:val="clear" w:color="auto" w:fill="auto"/>
            <w:vAlign w:val="bottom"/>
          </w:tcPr>
          <w:p w:rsidR="00B328F5" w:rsidRPr="00563FE0" w:rsidRDefault="00B328F5" w:rsidP="00B328F5">
            <w:pPr>
              <w:suppressAutoHyphens/>
              <w:spacing w:before="80" w:after="80" w:line="160" w:lineRule="exact"/>
              <w:ind w:right="43"/>
              <w:jc w:val="right"/>
              <w:rPr>
                <w:i/>
                <w:sz w:val="14"/>
                <w:lang w:val="fr-FR"/>
              </w:rPr>
            </w:pPr>
            <w:r>
              <w:rPr>
                <w:i/>
                <w:sz w:val="14"/>
                <w:lang w:val="fr-FR"/>
              </w:rPr>
              <w:t xml:space="preserve">Nombre </w:t>
            </w:r>
            <w:r>
              <w:rPr>
                <w:i/>
                <w:sz w:val="14"/>
                <w:lang w:val="fr-FR"/>
              </w:rPr>
              <w:br/>
              <w:t>(Milliers)</w:t>
            </w:r>
          </w:p>
        </w:tc>
        <w:tc>
          <w:tcPr>
            <w:tcW w:w="1032" w:type="dxa"/>
            <w:tcBorders>
              <w:top w:val="single" w:sz="4" w:space="0" w:color="auto"/>
              <w:bottom w:val="single" w:sz="12" w:space="0" w:color="auto"/>
            </w:tcBorders>
            <w:shd w:val="clear" w:color="auto" w:fill="auto"/>
            <w:vAlign w:val="bottom"/>
          </w:tcPr>
          <w:p w:rsidR="00B328F5" w:rsidRPr="00563FE0" w:rsidRDefault="00B328F5" w:rsidP="00B328F5">
            <w:pPr>
              <w:suppressAutoHyphens/>
              <w:spacing w:before="80" w:after="80" w:line="160" w:lineRule="exact"/>
              <w:ind w:right="43"/>
              <w:jc w:val="right"/>
              <w:rPr>
                <w:i/>
                <w:sz w:val="14"/>
                <w:lang w:val="fr-FR"/>
              </w:rPr>
            </w:pPr>
            <w:r>
              <w:rPr>
                <w:i/>
                <w:sz w:val="14"/>
                <w:lang w:val="fr-FR"/>
              </w:rPr>
              <w:t>Pourcentage</w:t>
            </w:r>
          </w:p>
        </w:tc>
      </w:tr>
      <w:tr w:rsidR="00B328F5" w:rsidRPr="00563FE0">
        <w:tblPrEx>
          <w:tblCellMar>
            <w:top w:w="0" w:type="dxa"/>
            <w:bottom w:w="0" w:type="dxa"/>
          </w:tblCellMar>
        </w:tblPrEx>
        <w:trPr>
          <w:trHeight w:hRule="exact" w:val="115"/>
          <w:tblHeader/>
        </w:trPr>
        <w:tc>
          <w:tcPr>
            <w:tcW w:w="1575" w:type="dxa"/>
            <w:tcBorders>
              <w:top w:val="single" w:sz="12" w:space="0" w:color="auto"/>
            </w:tcBorders>
            <w:shd w:val="clear" w:color="auto" w:fill="auto"/>
            <w:vAlign w:val="bottom"/>
          </w:tcPr>
          <w:p w:rsidR="00B328F5" w:rsidRPr="00563FE0" w:rsidRDefault="00B328F5" w:rsidP="00B328F5">
            <w:pPr>
              <w:suppressAutoHyphens/>
              <w:spacing w:before="40" w:after="40" w:line="210" w:lineRule="exact"/>
              <w:ind w:right="43"/>
              <w:rPr>
                <w:sz w:val="17"/>
                <w:lang w:val="fr-FR"/>
              </w:rPr>
            </w:pPr>
          </w:p>
        </w:tc>
        <w:tc>
          <w:tcPr>
            <w:tcW w:w="1050" w:type="dxa"/>
            <w:tcBorders>
              <w:top w:val="single" w:sz="12" w:space="0" w:color="auto"/>
            </w:tcBorders>
            <w:shd w:val="clear" w:color="auto" w:fill="auto"/>
            <w:vAlign w:val="bottom"/>
          </w:tcPr>
          <w:p w:rsidR="00B328F5" w:rsidRPr="00563FE0" w:rsidRDefault="00B328F5" w:rsidP="00B328F5">
            <w:pPr>
              <w:suppressAutoHyphens/>
              <w:spacing w:before="40" w:after="40" w:line="210" w:lineRule="exact"/>
              <w:ind w:right="43"/>
              <w:jc w:val="right"/>
              <w:rPr>
                <w:sz w:val="17"/>
                <w:lang w:val="fr-FR"/>
              </w:rPr>
            </w:pPr>
          </w:p>
        </w:tc>
        <w:tc>
          <w:tcPr>
            <w:tcW w:w="1050" w:type="dxa"/>
            <w:tcBorders>
              <w:top w:val="single" w:sz="12" w:space="0" w:color="auto"/>
            </w:tcBorders>
            <w:shd w:val="clear" w:color="auto" w:fill="auto"/>
            <w:vAlign w:val="bottom"/>
          </w:tcPr>
          <w:p w:rsidR="00B328F5" w:rsidRPr="00563FE0" w:rsidRDefault="00B328F5" w:rsidP="00B328F5">
            <w:pPr>
              <w:suppressAutoHyphens/>
              <w:spacing w:before="40" w:after="40" w:line="210" w:lineRule="exact"/>
              <w:ind w:right="43"/>
              <w:jc w:val="right"/>
              <w:rPr>
                <w:sz w:val="17"/>
                <w:lang w:val="fr-FR"/>
              </w:rPr>
            </w:pPr>
          </w:p>
        </w:tc>
        <w:tc>
          <w:tcPr>
            <w:tcW w:w="105" w:type="dxa"/>
            <w:tcBorders>
              <w:top w:val="single" w:sz="12" w:space="0" w:color="auto"/>
            </w:tcBorders>
            <w:shd w:val="clear" w:color="auto" w:fill="auto"/>
            <w:vAlign w:val="bottom"/>
          </w:tcPr>
          <w:p w:rsidR="00B328F5" w:rsidRPr="00563FE0" w:rsidRDefault="00B328F5" w:rsidP="00B328F5">
            <w:pPr>
              <w:suppressAutoHyphens/>
              <w:spacing w:before="40" w:after="40" w:line="210" w:lineRule="exact"/>
              <w:ind w:right="43"/>
              <w:jc w:val="right"/>
              <w:rPr>
                <w:sz w:val="17"/>
                <w:lang w:val="fr-FR"/>
              </w:rPr>
            </w:pPr>
          </w:p>
        </w:tc>
        <w:tc>
          <w:tcPr>
            <w:tcW w:w="945" w:type="dxa"/>
            <w:tcBorders>
              <w:top w:val="single" w:sz="12" w:space="0" w:color="auto"/>
            </w:tcBorders>
            <w:shd w:val="clear" w:color="auto" w:fill="auto"/>
            <w:vAlign w:val="bottom"/>
          </w:tcPr>
          <w:p w:rsidR="00B328F5" w:rsidRPr="00563FE0" w:rsidRDefault="00B328F5" w:rsidP="00B328F5">
            <w:pPr>
              <w:suppressAutoHyphens/>
              <w:spacing w:before="40" w:after="40" w:line="210" w:lineRule="exact"/>
              <w:ind w:right="43"/>
              <w:jc w:val="right"/>
              <w:rPr>
                <w:sz w:val="17"/>
                <w:lang w:val="fr-FR"/>
              </w:rPr>
            </w:pPr>
          </w:p>
        </w:tc>
        <w:tc>
          <w:tcPr>
            <w:tcW w:w="945" w:type="dxa"/>
            <w:tcBorders>
              <w:top w:val="single" w:sz="12" w:space="0" w:color="auto"/>
            </w:tcBorders>
            <w:shd w:val="clear" w:color="auto" w:fill="auto"/>
            <w:vAlign w:val="bottom"/>
          </w:tcPr>
          <w:p w:rsidR="00B328F5" w:rsidRPr="00563FE0" w:rsidRDefault="00B328F5" w:rsidP="00B328F5">
            <w:pPr>
              <w:suppressAutoHyphens/>
              <w:spacing w:before="40" w:after="40" w:line="210" w:lineRule="exact"/>
              <w:ind w:right="43"/>
              <w:jc w:val="right"/>
              <w:rPr>
                <w:sz w:val="17"/>
                <w:lang w:val="fr-FR"/>
              </w:rPr>
            </w:pPr>
          </w:p>
        </w:tc>
        <w:tc>
          <w:tcPr>
            <w:tcW w:w="105" w:type="dxa"/>
            <w:tcBorders>
              <w:top w:val="single" w:sz="12" w:space="0" w:color="auto"/>
            </w:tcBorders>
            <w:shd w:val="clear" w:color="auto" w:fill="auto"/>
            <w:vAlign w:val="bottom"/>
          </w:tcPr>
          <w:p w:rsidR="00B328F5" w:rsidRPr="00563FE0" w:rsidRDefault="00B328F5" w:rsidP="00B328F5">
            <w:pPr>
              <w:suppressAutoHyphens/>
              <w:spacing w:before="40" w:after="40" w:line="210" w:lineRule="exact"/>
              <w:ind w:right="43"/>
              <w:jc w:val="right"/>
              <w:rPr>
                <w:sz w:val="17"/>
                <w:lang w:val="fr-FR"/>
              </w:rPr>
            </w:pPr>
          </w:p>
        </w:tc>
        <w:tc>
          <w:tcPr>
            <w:tcW w:w="945" w:type="dxa"/>
            <w:tcBorders>
              <w:top w:val="single" w:sz="12" w:space="0" w:color="auto"/>
            </w:tcBorders>
            <w:shd w:val="clear" w:color="auto" w:fill="auto"/>
            <w:vAlign w:val="bottom"/>
          </w:tcPr>
          <w:p w:rsidR="00B328F5" w:rsidRPr="00563FE0" w:rsidRDefault="00B328F5" w:rsidP="00B328F5">
            <w:pPr>
              <w:suppressAutoHyphens/>
              <w:spacing w:before="40" w:after="40" w:line="210" w:lineRule="exact"/>
              <w:ind w:right="43"/>
              <w:jc w:val="right"/>
              <w:rPr>
                <w:sz w:val="17"/>
                <w:lang w:val="fr-FR"/>
              </w:rPr>
            </w:pPr>
          </w:p>
        </w:tc>
        <w:tc>
          <w:tcPr>
            <w:tcW w:w="1050" w:type="dxa"/>
            <w:tcBorders>
              <w:top w:val="single" w:sz="12" w:space="0" w:color="auto"/>
            </w:tcBorders>
            <w:shd w:val="clear" w:color="auto" w:fill="auto"/>
            <w:vAlign w:val="bottom"/>
          </w:tcPr>
          <w:p w:rsidR="00B328F5" w:rsidRPr="00563FE0" w:rsidRDefault="00B328F5" w:rsidP="00B328F5">
            <w:pPr>
              <w:suppressAutoHyphens/>
              <w:spacing w:before="40" w:after="40" w:line="210" w:lineRule="exact"/>
              <w:ind w:right="43"/>
              <w:jc w:val="right"/>
              <w:rPr>
                <w:sz w:val="17"/>
                <w:lang w:val="fr-FR"/>
              </w:rPr>
            </w:pPr>
          </w:p>
        </w:tc>
        <w:tc>
          <w:tcPr>
            <w:tcW w:w="105" w:type="dxa"/>
            <w:tcBorders>
              <w:top w:val="single" w:sz="12" w:space="0" w:color="auto"/>
            </w:tcBorders>
            <w:shd w:val="clear" w:color="auto" w:fill="auto"/>
            <w:vAlign w:val="bottom"/>
          </w:tcPr>
          <w:p w:rsidR="00B328F5" w:rsidRPr="00563FE0" w:rsidRDefault="00B328F5" w:rsidP="00B328F5">
            <w:pPr>
              <w:suppressAutoHyphens/>
              <w:spacing w:before="40" w:after="40" w:line="210" w:lineRule="exact"/>
              <w:ind w:right="43"/>
              <w:jc w:val="right"/>
              <w:rPr>
                <w:sz w:val="17"/>
                <w:lang w:val="fr-FR"/>
              </w:rPr>
            </w:pPr>
          </w:p>
        </w:tc>
        <w:tc>
          <w:tcPr>
            <w:tcW w:w="945" w:type="dxa"/>
            <w:tcBorders>
              <w:top w:val="single" w:sz="12" w:space="0" w:color="auto"/>
            </w:tcBorders>
            <w:shd w:val="clear" w:color="auto" w:fill="auto"/>
            <w:vAlign w:val="bottom"/>
          </w:tcPr>
          <w:p w:rsidR="00B328F5" w:rsidRPr="00563FE0" w:rsidRDefault="00B328F5" w:rsidP="00B328F5">
            <w:pPr>
              <w:suppressAutoHyphens/>
              <w:spacing w:before="40" w:after="40" w:line="210" w:lineRule="exact"/>
              <w:ind w:right="43"/>
              <w:jc w:val="right"/>
              <w:rPr>
                <w:sz w:val="17"/>
                <w:lang w:val="fr-FR"/>
              </w:rPr>
            </w:pPr>
          </w:p>
        </w:tc>
        <w:tc>
          <w:tcPr>
            <w:tcW w:w="1032" w:type="dxa"/>
            <w:tcBorders>
              <w:top w:val="single" w:sz="12" w:space="0" w:color="auto"/>
            </w:tcBorders>
            <w:shd w:val="clear" w:color="auto" w:fill="auto"/>
            <w:vAlign w:val="bottom"/>
          </w:tcPr>
          <w:p w:rsidR="00B328F5" w:rsidRPr="00563FE0" w:rsidRDefault="00B328F5" w:rsidP="00B328F5">
            <w:pPr>
              <w:suppressAutoHyphens/>
              <w:spacing w:before="40" w:after="40" w:line="210" w:lineRule="exact"/>
              <w:ind w:right="43"/>
              <w:jc w:val="right"/>
              <w:rPr>
                <w:sz w:val="17"/>
                <w:lang w:val="fr-FR"/>
              </w:rPr>
            </w:pPr>
          </w:p>
        </w:tc>
      </w:tr>
      <w:tr w:rsidR="00B328F5" w:rsidRPr="00563FE0">
        <w:tblPrEx>
          <w:tblCellMar>
            <w:top w:w="0" w:type="dxa"/>
            <w:bottom w:w="0" w:type="dxa"/>
          </w:tblCellMar>
        </w:tblPrEx>
        <w:tc>
          <w:tcPr>
            <w:tcW w:w="1575" w:type="dxa"/>
            <w:shd w:val="clear" w:color="auto" w:fill="auto"/>
          </w:tcPr>
          <w:p w:rsidR="00B328F5" w:rsidRDefault="00B328F5" w:rsidP="00B328F5">
            <w:pPr>
              <w:pStyle w:val="SingleTxt"/>
              <w:ind w:left="0" w:right="105"/>
              <w:rPr>
                <w:i/>
                <w:sz w:val="17"/>
                <w:szCs w:val="17"/>
                <w:lang w:val="fr-FR"/>
              </w:rPr>
            </w:pPr>
            <w:r>
              <w:rPr>
                <w:i/>
                <w:sz w:val="17"/>
                <w:szCs w:val="17"/>
                <w:lang w:val="fr-FR"/>
              </w:rPr>
              <w:t>Temps complet</w:t>
            </w:r>
          </w:p>
        </w:tc>
        <w:tc>
          <w:tcPr>
            <w:tcW w:w="1050"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c>
          <w:tcPr>
            <w:tcW w:w="1050"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c>
          <w:tcPr>
            <w:tcW w:w="105"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c>
          <w:tcPr>
            <w:tcW w:w="945"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c>
          <w:tcPr>
            <w:tcW w:w="945"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c>
          <w:tcPr>
            <w:tcW w:w="105"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c>
          <w:tcPr>
            <w:tcW w:w="945"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c>
          <w:tcPr>
            <w:tcW w:w="1050"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c>
          <w:tcPr>
            <w:tcW w:w="105"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c>
          <w:tcPr>
            <w:tcW w:w="945"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c>
          <w:tcPr>
            <w:tcW w:w="1032"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r>
      <w:tr w:rsidR="00B328F5" w:rsidRPr="00563FE0">
        <w:tblPrEx>
          <w:tblCellMar>
            <w:top w:w="0" w:type="dxa"/>
            <w:bottom w:w="0" w:type="dxa"/>
          </w:tblCellMar>
        </w:tblPrEx>
        <w:tc>
          <w:tcPr>
            <w:tcW w:w="1575" w:type="dxa"/>
            <w:shd w:val="clear" w:color="auto" w:fill="auto"/>
          </w:tcPr>
          <w:p w:rsidR="00B328F5" w:rsidRDefault="00B328F5" w:rsidP="00B328F5">
            <w:pPr>
              <w:pStyle w:val="SingleTxt"/>
              <w:tabs>
                <w:tab w:val="left" w:pos="360"/>
              </w:tabs>
              <w:ind w:left="0" w:right="105"/>
              <w:rPr>
                <w:i/>
                <w:sz w:val="17"/>
                <w:szCs w:val="17"/>
                <w:lang w:val="fr-FR"/>
              </w:rPr>
            </w:pPr>
            <w:r>
              <w:rPr>
                <w:i/>
                <w:sz w:val="17"/>
                <w:szCs w:val="17"/>
                <w:lang w:val="fr-FR"/>
              </w:rPr>
              <w:tab/>
              <w:t>Hommes</w:t>
            </w:r>
          </w:p>
        </w:tc>
        <w:tc>
          <w:tcPr>
            <w:tcW w:w="1050" w:type="dxa"/>
            <w:shd w:val="clear" w:color="auto" w:fill="auto"/>
            <w:vAlign w:val="bottom"/>
          </w:tcPr>
          <w:p w:rsidR="00B328F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2 586,10</w:t>
            </w:r>
          </w:p>
        </w:tc>
        <w:tc>
          <w:tcPr>
            <w:tcW w:w="1050" w:type="dxa"/>
            <w:shd w:val="clear" w:color="auto" w:fill="auto"/>
            <w:vAlign w:val="bottom"/>
          </w:tcPr>
          <w:p w:rsidR="00B328F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57</w:t>
            </w:r>
          </w:p>
        </w:tc>
        <w:tc>
          <w:tcPr>
            <w:tcW w:w="105"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c>
          <w:tcPr>
            <w:tcW w:w="945" w:type="dxa"/>
            <w:shd w:val="clear" w:color="auto" w:fill="auto"/>
            <w:vAlign w:val="bottom"/>
          </w:tcPr>
          <w:p w:rsidR="00B328F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2 572,30</w:t>
            </w:r>
          </w:p>
        </w:tc>
        <w:tc>
          <w:tcPr>
            <w:tcW w:w="945" w:type="dxa"/>
            <w:shd w:val="clear" w:color="auto" w:fill="auto"/>
            <w:vAlign w:val="bottom"/>
          </w:tcPr>
          <w:p w:rsidR="00B328F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57</w:t>
            </w:r>
          </w:p>
        </w:tc>
        <w:tc>
          <w:tcPr>
            <w:tcW w:w="105"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c>
          <w:tcPr>
            <w:tcW w:w="945" w:type="dxa"/>
            <w:shd w:val="clear" w:color="auto" w:fill="auto"/>
            <w:vAlign w:val="bottom"/>
          </w:tcPr>
          <w:p w:rsidR="00B328F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2 582,40</w:t>
            </w:r>
          </w:p>
        </w:tc>
        <w:tc>
          <w:tcPr>
            <w:tcW w:w="1050" w:type="dxa"/>
            <w:shd w:val="clear" w:color="auto" w:fill="auto"/>
            <w:vAlign w:val="bottom"/>
          </w:tcPr>
          <w:p w:rsidR="00B328F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56</w:t>
            </w:r>
          </w:p>
        </w:tc>
        <w:tc>
          <w:tcPr>
            <w:tcW w:w="105"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c>
          <w:tcPr>
            <w:tcW w:w="945" w:type="dxa"/>
            <w:shd w:val="clear" w:color="auto" w:fill="auto"/>
            <w:vAlign w:val="bottom"/>
          </w:tcPr>
          <w:p w:rsidR="00B328F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2 552,4</w:t>
            </w:r>
          </w:p>
        </w:tc>
        <w:tc>
          <w:tcPr>
            <w:tcW w:w="1032" w:type="dxa"/>
            <w:shd w:val="clear" w:color="auto" w:fill="auto"/>
            <w:vAlign w:val="bottom"/>
          </w:tcPr>
          <w:p w:rsidR="00B328F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56,5</w:t>
            </w:r>
          </w:p>
        </w:tc>
      </w:tr>
      <w:tr w:rsidR="00B328F5" w:rsidRPr="00563FE0">
        <w:tblPrEx>
          <w:tblCellMar>
            <w:top w:w="0" w:type="dxa"/>
            <w:bottom w:w="0" w:type="dxa"/>
          </w:tblCellMar>
        </w:tblPrEx>
        <w:tc>
          <w:tcPr>
            <w:tcW w:w="1575" w:type="dxa"/>
            <w:shd w:val="clear" w:color="auto" w:fill="auto"/>
          </w:tcPr>
          <w:p w:rsidR="00B328F5" w:rsidRDefault="00B328F5" w:rsidP="00B328F5">
            <w:pPr>
              <w:pStyle w:val="SingleTxt"/>
              <w:tabs>
                <w:tab w:val="left" w:pos="330"/>
              </w:tabs>
              <w:ind w:left="0" w:right="105"/>
              <w:rPr>
                <w:i/>
                <w:sz w:val="17"/>
                <w:szCs w:val="17"/>
                <w:lang w:val="fr-FR"/>
              </w:rPr>
            </w:pPr>
            <w:r>
              <w:rPr>
                <w:i/>
                <w:sz w:val="17"/>
                <w:szCs w:val="17"/>
                <w:lang w:val="fr-FR"/>
              </w:rPr>
              <w:tab/>
              <w:t>Femmes</w:t>
            </w:r>
          </w:p>
        </w:tc>
        <w:tc>
          <w:tcPr>
            <w:tcW w:w="1050" w:type="dxa"/>
            <w:shd w:val="clear" w:color="auto" w:fill="auto"/>
            <w:vAlign w:val="bottom"/>
          </w:tcPr>
          <w:p w:rsidR="00B328F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1 957,50</w:t>
            </w:r>
          </w:p>
        </w:tc>
        <w:tc>
          <w:tcPr>
            <w:tcW w:w="1050" w:type="dxa"/>
            <w:shd w:val="clear" w:color="auto" w:fill="auto"/>
            <w:vAlign w:val="bottom"/>
          </w:tcPr>
          <w:p w:rsidR="00B328F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43</w:t>
            </w:r>
          </w:p>
        </w:tc>
        <w:tc>
          <w:tcPr>
            <w:tcW w:w="105"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c>
          <w:tcPr>
            <w:tcW w:w="945" w:type="dxa"/>
            <w:shd w:val="clear" w:color="auto" w:fill="auto"/>
            <w:vAlign w:val="bottom"/>
          </w:tcPr>
          <w:p w:rsidR="00B328F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1 974,20</w:t>
            </w:r>
          </w:p>
        </w:tc>
        <w:tc>
          <w:tcPr>
            <w:tcW w:w="945" w:type="dxa"/>
            <w:shd w:val="clear" w:color="auto" w:fill="auto"/>
            <w:vAlign w:val="bottom"/>
          </w:tcPr>
          <w:p w:rsidR="00B328F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43</w:t>
            </w:r>
          </w:p>
        </w:tc>
        <w:tc>
          <w:tcPr>
            <w:tcW w:w="105"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c>
          <w:tcPr>
            <w:tcW w:w="945" w:type="dxa"/>
            <w:shd w:val="clear" w:color="auto" w:fill="auto"/>
            <w:vAlign w:val="bottom"/>
          </w:tcPr>
          <w:p w:rsidR="00B328F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1 994,70</w:t>
            </w:r>
          </w:p>
        </w:tc>
        <w:tc>
          <w:tcPr>
            <w:tcW w:w="1050" w:type="dxa"/>
            <w:shd w:val="clear" w:color="auto" w:fill="auto"/>
            <w:vAlign w:val="bottom"/>
          </w:tcPr>
          <w:p w:rsidR="00B328F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44</w:t>
            </w:r>
          </w:p>
        </w:tc>
        <w:tc>
          <w:tcPr>
            <w:tcW w:w="105"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c>
          <w:tcPr>
            <w:tcW w:w="945" w:type="dxa"/>
            <w:shd w:val="clear" w:color="auto" w:fill="auto"/>
            <w:vAlign w:val="bottom"/>
          </w:tcPr>
          <w:p w:rsidR="00B328F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1 968,7</w:t>
            </w:r>
          </w:p>
        </w:tc>
        <w:tc>
          <w:tcPr>
            <w:tcW w:w="1032" w:type="dxa"/>
            <w:shd w:val="clear" w:color="auto" w:fill="auto"/>
            <w:vAlign w:val="bottom"/>
          </w:tcPr>
          <w:p w:rsidR="00B328F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43,5</w:t>
            </w:r>
          </w:p>
        </w:tc>
      </w:tr>
      <w:tr w:rsidR="00B328F5" w:rsidRPr="00563FE0">
        <w:tblPrEx>
          <w:tblCellMar>
            <w:top w:w="0" w:type="dxa"/>
            <w:bottom w:w="0" w:type="dxa"/>
          </w:tblCellMar>
        </w:tblPrEx>
        <w:tc>
          <w:tcPr>
            <w:tcW w:w="1575" w:type="dxa"/>
            <w:shd w:val="clear" w:color="auto" w:fill="auto"/>
          </w:tcPr>
          <w:p w:rsidR="00B328F5" w:rsidRDefault="00B328F5" w:rsidP="00B328F5">
            <w:pPr>
              <w:pStyle w:val="SingleTxt"/>
              <w:ind w:left="0" w:right="105"/>
              <w:rPr>
                <w:i/>
                <w:sz w:val="17"/>
                <w:szCs w:val="17"/>
                <w:lang w:val="fr-FR"/>
              </w:rPr>
            </w:pPr>
            <w:r>
              <w:rPr>
                <w:i/>
                <w:sz w:val="17"/>
                <w:szCs w:val="17"/>
                <w:lang w:val="fr-FR"/>
              </w:rPr>
              <w:t>Temps partiel</w:t>
            </w:r>
          </w:p>
        </w:tc>
        <w:tc>
          <w:tcPr>
            <w:tcW w:w="1050" w:type="dxa"/>
            <w:shd w:val="clear" w:color="auto" w:fill="auto"/>
            <w:vAlign w:val="bottom"/>
          </w:tcPr>
          <w:p w:rsidR="00B328F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c>
          <w:tcPr>
            <w:tcW w:w="1050" w:type="dxa"/>
            <w:shd w:val="clear" w:color="auto" w:fill="auto"/>
            <w:vAlign w:val="bottom"/>
          </w:tcPr>
          <w:p w:rsidR="00B328F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c>
          <w:tcPr>
            <w:tcW w:w="105"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c>
          <w:tcPr>
            <w:tcW w:w="945" w:type="dxa"/>
            <w:shd w:val="clear" w:color="auto" w:fill="auto"/>
            <w:vAlign w:val="bottom"/>
          </w:tcPr>
          <w:p w:rsidR="00B328F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c>
          <w:tcPr>
            <w:tcW w:w="945" w:type="dxa"/>
            <w:shd w:val="clear" w:color="auto" w:fill="auto"/>
            <w:vAlign w:val="bottom"/>
          </w:tcPr>
          <w:p w:rsidR="00B328F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c>
          <w:tcPr>
            <w:tcW w:w="105"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c>
          <w:tcPr>
            <w:tcW w:w="945" w:type="dxa"/>
            <w:shd w:val="clear" w:color="auto" w:fill="auto"/>
            <w:vAlign w:val="bottom"/>
          </w:tcPr>
          <w:p w:rsidR="00B328F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c>
          <w:tcPr>
            <w:tcW w:w="1050" w:type="dxa"/>
            <w:shd w:val="clear" w:color="auto" w:fill="auto"/>
            <w:vAlign w:val="bottom"/>
          </w:tcPr>
          <w:p w:rsidR="00B328F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c>
          <w:tcPr>
            <w:tcW w:w="105"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c>
          <w:tcPr>
            <w:tcW w:w="945" w:type="dxa"/>
            <w:shd w:val="clear" w:color="auto" w:fill="auto"/>
            <w:vAlign w:val="bottom"/>
          </w:tcPr>
          <w:p w:rsidR="00B328F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c>
          <w:tcPr>
            <w:tcW w:w="1032" w:type="dxa"/>
            <w:shd w:val="clear" w:color="auto" w:fill="auto"/>
            <w:vAlign w:val="bottom"/>
          </w:tcPr>
          <w:p w:rsidR="00B328F5"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r>
      <w:tr w:rsidR="00B328F5" w:rsidRPr="00563FE0">
        <w:tblPrEx>
          <w:tblCellMar>
            <w:top w:w="0" w:type="dxa"/>
            <w:bottom w:w="0" w:type="dxa"/>
          </w:tblCellMar>
        </w:tblPrEx>
        <w:tc>
          <w:tcPr>
            <w:tcW w:w="1575" w:type="dxa"/>
            <w:shd w:val="clear" w:color="auto" w:fill="auto"/>
          </w:tcPr>
          <w:p w:rsidR="00B328F5" w:rsidRDefault="00B328F5" w:rsidP="00B328F5">
            <w:pPr>
              <w:pStyle w:val="SingleTxt"/>
              <w:tabs>
                <w:tab w:val="left" w:pos="330"/>
              </w:tabs>
              <w:ind w:left="0" w:right="105"/>
              <w:rPr>
                <w:i/>
                <w:sz w:val="17"/>
                <w:szCs w:val="17"/>
                <w:lang w:val="fr-FR"/>
              </w:rPr>
            </w:pPr>
            <w:r>
              <w:rPr>
                <w:i/>
                <w:sz w:val="17"/>
                <w:szCs w:val="17"/>
                <w:lang w:val="fr-FR"/>
              </w:rPr>
              <w:tab/>
              <w:t>Hommes</w:t>
            </w:r>
          </w:p>
        </w:tc>
        <w:tc>
          <w:tcPr>
            <w:tcW w:w="1050"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198,1</w:t>
            </w:r>
          </w:p>
        </w:tc>
        <w:tc>
          <w:tcPr>
            <w:tcW w:w="1050"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34</w:t>
            </w:r>
          </w:p>
        </w:tc>
        <w:tc>
          <w:tcPr>
            <w:tcW w:w="105"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c>
          <w:tcPr>
            <w:tcW w:w="945"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193,2</w:t>
            </w:r>
          </w:p>
        </w:tc>
        <w:tc>
          <w:tcPr>
            <w:tcW w:w="945"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34</w:t>
            </w:r>
          </w:p>
        </w:tc>
        <w:tc>
          <w:tcPr>
            <w:tcW w:w="105"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c>
          <w:tcPr>
            <w:tcW w:w="945"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207,3</w:t>
            </w:r>
          </w:p>
        </w:tc>
        <w:tc>
          <w:tcPr>
            <w:tcW w:w="1050"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36</w:t>
            </w:r>
          </w:p>
        </w:tc>
        <w:tc>
          <w:tcPr>
            <w:tcW w:w="105"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c>
          <w:tcPr>
            <w:tcW w:w="945"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225,7</w:t>
            </w:r>
          </w:p>
        </w:tc>
        <w:tc>
          <w:tcPr>
            <w:tcW w:w="1032" w:type="dxa"/>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36,2</w:t>
            </w:r>
          </w:p>
        </w:tc>
      </w:tr>
      <w:tr w:rsidR="00B328F5" w:rsidRPr="00563FE0">
        <w:tblPrEx>
          <w:tblCellMar>
            <w:top w:w="0" w:type="dxa"/>
            <w:bottom w:w="0" w:type="dxa"/>
          </w:tblCellMar>
        </w:tblPrEx>
        <w:tc>
          <w:tcPr>
            <w:tcW w:w="1575" w:type="dxa"/>
            <w:tcBorders>
              <w:bottom w:val="single" w:sz="12" w:space="0" w:color="auto"/>
            </w:tcBorders>
            <w:shd w:val="clear" w:color="auto" w:fill="auto"/>
          </w:tcPr>
          <w:p w:rsidR="00B328F5" w:rsidRDefault="00B328F5" w:rsidP="00B328F5">
            <w:pPr>
              <w:pStyle w:val="SingleTxt"/>
              <w:tabs>
                <w:tab w:val="left" w:pos="330"/>
              </w:tabs>
              <w:ind w:left="0" w:right="105"/>
              <w:rPr>
                <w:i/>
                <w:sz w:val="17"/>
                <w:szCs w:val="17"/>
                <w:lang w:val="fr-FR"/>
              </w:rPr>
            </w:pPr>
            <w:r>
              <w:rPr>
                <w:i/>
                <w:sz w:val="17"/>
                <w:szCs w:val="17"/>
                <w:lang w:val="fr-FR"/>
              </w:rPr>
              <w:tab/>
              <w:t>Femmes</w:t>
            </w:r>
          </w:p>
        </w:tc>
        <w:tc>
          <w:tcPr>
            <w:tcW w:w="1050" w:type="dxa"/>
            <w:tcBorders>
              <w:bottom w:val="single" w:sz="12" w:space="0" w:color="auto"/>
            </w:tcBorders>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381,2</w:t>
            </w:r>
          </w:p>
        </w:tc>
        <w:tc>
          <w:tcPr>
            <w:tcW w:w="1050" w:type="dxa"/>
            <w:tcBorders>
              <w:bottom w:val="single" w:sz="12" w:space="0" w:color="auto"/>
            </w:tcBorders>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66</w:t>
            </w:r>
          </w:p>
        </w:tc>
        <w:tc>
          <w:tcPr>
            <w:tcW w:w="105" w:type="dxa"/>
            <w:tcBorders>
              <w:bottom w:val="single" w:sz="12" w:space="0" w:color="auto"/>
            </w:tcBorders>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c>
          <w:tcPr>
            <w:tcW w:w="945" w:type="dxa"/>
            <w:tcBorders>
              <w:bottom w:val="single" w:sz="12" w:space="0" w:color="auto"/>
            </w:tcBorders>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382,9</w:t>
            </w:r>
          </w:p>
        </w:tc>
        <w:tc>
          <w:tcPr>
            <w:tcW w:w="945" w:type="dxa"/>
            <w:tcBorders>
              <w:bottom w:val="single" w:sz="12" w:space="0" w:color="auto"/>
            </w:tcBorders>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67</w:t>
            </w:r>
          </w:p>
        </w:tc>
        <w:tc>
          <w:tcPr>
            <w:tcW w:w="105" w:type="dxa"/>
            <w:tcBorders>
              <w:bottom w:val="single" w:sz="12" w:space="0" w:color="auto"/>
            </w:tcBorders>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c>
          <w:tcPr>
            <w:tcW w:w="945" w:type="dxa"/>
            <w:tcBorders>
              <w:bottom w:val="single" w:sz="12" w:space="0" w:color="auto"/>
            </w:tcBorders>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375,1</w:t>
            </w:r>
          </w:p>
        </w:tc>
        <w:tc>
          <w:tcPr>
            <w:tcW w:w="1050" w:type="dxa"/>
            <w:tcBorders>
              <w:bottom w:val="single" w:sz="12" w:space="0" w:color="auto"/>
            </w:tcBorders>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64</w:t>
            </w:r>
          </w:p>
        </w:tc>
        <w:tc>
          <w:tcPr>
            <w:tcW w:w="105" w:type="dxa"/>
            <w:tcBorders>
              <w:bottom w:val="single" w:sz="12" w:space="0" w:color="auto"/>
            </w:tcBorders>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c>
          <w:tcPr>
            <w:tcW w:w="945" w:type="dxa"/>
            <w:tcBorders>
              <w:bottom w:val="single" w:sz="12" w:space="0" w:color="auto"/>
            </w:tcBorders>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398,5</w:t>
            </w:r>
          </w:p>
        </w:tc>
        <w:tc>
          <w:tcPr>
            <w:tcW w:w="1032" w:type="dxa"/>
            <w:tcBorders>
              <w:bottom w:val="single" w:sz="12" w:space="0" w:color="auto"/>
            </w:tcBorders>
            <w:shd w:val="clear" w:color="auto" w:fill="auto"/>
            <w:vAlign w:val="bottom"/>
          </w:tcPr>
          <w:p w:rsidR="00B328F5" w:rsidRPr="00563FE0"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63,8</w:t>
            </w:r>
          </w:p>
        </w:tc>
      </w:tr>
    </w:tbl>
    <w:p w:rsidR="00B328F5" w:rsidRPr="00A158E0" w:rsidRDefault="00B328F5" w:rsidP="00B328F5">
      <w:pPr>
        <w:pStyle w:val="SingleTxt"/>
        <w:spacing w:after="0" w:line="120" w:lineRule="exact"/>
        <w:rPr>
          <w:bCs/>
          <w:sz w:val="10"/>
          <w:lang w:val="fr-FR"/>
        </w:rPr>
      </w:pPr>
    </w:p>
    <w:p w:rsidR="00B328F5" w:rsidRPr="00FE409B" w:rsidRDefault="00B328F5" w:rsidP="00B328F5">
      <w:pPr>
        <w:pStyle w:val="SingleTxt"/>
        <w:rPr>
          <w:sz w:val="17"/>
          <w:szCs w:val="17"/>
          <w:lang w:val="fr-FR"/>
        </w:rPr>
      </w:pPr>
      <w:r w:rsidRPr="00FE409B">
        <w:rPr>
          <w:i/>
          <w:sz w:val="17"/>
          <w:szCs w:val="17"/>
          <w:lang w:val="fr-FR"/>
        </w:rPr>
        <w:t>Source</w:t>
      </w:r>
      <w:r w:rsidRPr="00FE409B">
        <w:rPr>
          <w:sz w:val="17"/>
          <w:szCs w:val="17"/>
          <w:lang w:val="fr-FR"/>
        </w:rPr>
        <w:t xml:space="preserve"> : Institut national de statistique, enquête sur la main-d</w:t>
      </w:r>
      <w:r w:rsidRPr="00FE409B">
        <w:rPr>
          <w:rFonts w:hint="eastAsia"/>
          <w:sz w:val="17"/>
          <w:szCs w:val="17"/>
          <w:lang w:val="fr-FR"/>
        </w:rPr>
        <w:t>’</w:t>
      </w:r>
      <w:r w:rsidRPr="00FE409B">
        <w:rPr>
          <w:sz w:val="17"/>
          <w:szCs w:val="17"/>
          <w:lang w:val="fr-FR"/>
        </w:rPr>
        <w:t>œuvre</w:t>
      </w:r>
      <w:r>
        <w:rPr>
          <w:sz w:val="17"/>
          <w:szCs w:val="17"/>
          <w:lang w:val="fr-FR"/>
        </w:rPr>
        <w:t>.</w:t>
      </w:r>
    </w:p>
    <w:p w:rsidR="00B328F5" w:rsidRPr="00FE409B" w:rsidRDefault="00B328F5" w:rsidP="00B328F5">
      <w:pPr>
        <w:pStyle w:val="SingleTxt"/>
        <w:spacing w:after="0" w:line="120" w:lineRule="exact"/>
        <w:rPr>
          <w:b/>
          <w:bCs/>
          <w:sz w:val="10"/>
          <w:lang w:val="fr-FR"/>
        </w:rPr>
      </w:pPr>
    </w:p>
    <w:p w:rsidR="00B328F5" w:rsidRPr="00281B96" w:rsidRDefault="00B328F5" w:rsidP="00B328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281B96">
        <w:rPr>
          <w:lang w:val="fr-FR"/>
        </w:rPr>
        <w:t>Travail de nuit</w:t>
      </w:r>
    </w:p>
    <w:p w:rsidR="00B328F5" w:rsidRPr="00FE409B" w:rsidRDefault="00B328F5" w:rsidP="00B328F5">
      <w:pPr>
        <w:pStyle w:val="SingleTxt"/>
        <w:spacing w:after="0" w:line="120" w:lineRule="exact"/>
        <w:rPr>
          <w:b/>
          <w:bCs/>
          <w:sz w:val="10"/>
          <w:lang w:val="fr-FR"/>
        </w:rPr>
      </w:pPr>
    </w:p>
    <w:p w:rsidR="00B328F5" w:rsidRDefault="00B328F5" w:rsidP="00B328F5">
      <w:pPr>
        <w:pStyle w:val="SingleTxt"/>
        <w:rPr>
          <w:lang w:val="fr-FR"/>
        </w:rPr>
      </w:pPr>
      <w:r>
        <w:rPr>
          <w:lang w:val="fr-FR"/>
        </w:rPr>
        <w:tab/>
      </w:r>
      <w:r w:rsidRPr="00281B96">
        <w:rPr>
          <w:lang w:val="fr-FR"/>
        </w:rPr>
        <w:t>La part des femmes parmi les personnes travaillant la nuit a augmenté légèrement, passant de 33,3 % en 2004 à 34,7 % en 2006.</w:t>
      </w:r>
    </w:p>
    <w:p w:rsidR="00B328F5" w:rsidRPr="00E71608" w:rsidRDefault="00B328F5" w:rsidP="00B328F5">
      <w:pPr>
        <w:pStyle w:val="SingleTxt"/>
        <w:spacing w:after="0" w:line="120" w:lineRule="exact"/>
        <w:rPr>
          <w:sz w:val="10"/>
          <w:lang w:val="fr-FR"/>
        </w:rPr>
      </w:pPr>
    </w:p>
    <w:p w:rsidR="00B328F5" w:rsidRDefault="00B328F5" w:rsidP="00B328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E71608">
        <w:rPr>
          <w:lang w:val="fr-FR"/>
        </w:rPr>
        <w:t>Personnes travaillant la nuit, par sexe (%)</w:t>
      </w:r>
    </w:p>
    <w:p w:rsidR="00B328F5" w:rsidRPr="00E71608" w:rsidRDefault="00B328F5" w:rsidP="00B328F5">
      <w:pPr>
        <w:pStyle w:val="SingleTxt"/>
        <w:spacing w:after="0" w:line="120" w:lineRule="exact"/>
        <w:rPr>
          <w:sz w:val="10"/>
          <w:lang w:val="fr-FR"/>
        </w:rPr>
      </w:pPr>
    </w:p>
    <w:tbl>
      <w:tblPr>
        <w:tblW w:w="7320" w:type="dxa"/>
        <w:tblInd w:w="1260" w:type="dxa"/>
        <w:tblLayout w:type="fixed"/>
        <w:tblCellMar>
          <w:left w:w="0" w:type="dxa"/>
          <w:right w:w="0" w:type="dxa"/>
        </w:tblCellMar>
        <w:tblLook w:val="0000" w:firstRow="0" w:lastRow="0" w:firstColumn="0" w:lastColumn="0" w:noHBand="0" w:noVBand="0"/>
      </w:tblPr>
      <w:tblGrid>
        <w:gridCol w:w="2580"/>
        <w:gridCol w:w="2265"/>
        <w:gridCol w:w="2475"/>
      </w:tblGrid>
      <w:tr w:rsidR="00B328F5" w:rsidRPr="00E71608">
        <w:tblPrEx>
          <w:tblCellMar>
            <w:top w:w="0" w:type="dxa"/>
            <w:bottom w:w="0" w:type="dxa"/>
          </w:tblCellMar>
        </w:tblPrEx>
        <w:trPr>
          <w:tblHeader/>
        </w:trPr>
        <w:tc>
          <w:tcPr>
            <w:tcW w:w="2580" w:type="dxa"/>
            <w:tcBorders>
              <w:top w:val="single" w:sz="4" w:space="0" w:color="auto"/>
              <w:bottom w:val="single" w:sz="12" w:space="0" w:color="auto"/>
            </w:tcBorders>
            <w:shd w:val="clear" w:color="auto" w:fill="auto"/>
            <w:vAlign w:val="bottom"/>
          </w:tcPr>
          <w:p w:rsidR="00B328F5" w:rsidRPr="00E71608" w:rsidRDefault="00B328F5" w:rsidP="00B328F5">
            <w:pPr>
              <w:tabs>
                <w:tab w:val="left" w:pos="288"/>
                <w:tab w:val="left" w:pos="576"/>
                <w:tab w:val="left" w:pos="864"/>
                <w:tab w:val="left" w:pos="1152"/>
              </w:tabs>
              <w:suppressAutoHyphens/>
              <w:spacing w:before="80" w:after="80" w:line="160" w:lineRule="exact"/>
              <w:ind w:right="43"/>
              <w:rPr>
                <w:i/>
                <w:sz w:val="14"/>
                <w:lang w:val="fr-FR"/>
              </w:rPr>
            </w:pPr>
          </w:p>
        </w:tc>
        <w:tc>
          <w:tcPr>
            <w:tcW w:w="2265" w:type="dxa"/>
            <w:tcBorders>
              <w:top w:val="single" w:sz="4" w:space="0" w:color="auto"/>
              <w:bottom w:val="single" w:sz="12" w:space="0" w:color="auto"/>
            </w:tcBorders>
            <w:shd w:val="clear" w:color="auto" w:fill="auto"/>
            <w:vAlign w:val="bottom"/>
          </w:tcPr>
          <w:p w:rsidR="00B328F5" w:rsidRPr="00E71608" w:rsidRDefault="00B328F5" w:rsidP="00B328F5">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Femmes</w:t>
            </w:r>
          </w:p>
        </w:tc>
        <w:tc>
          <w:tcPr>
            <w:tcW w:w="2475" w:type="dxa"/>
            <w:tcBorders>
              <w:top w:val="single" w:sz="4" w:space="0" w:color="auto"/>
              <w:bottom w:val="single" w:sz="12" w:space="0" w:color="auto"/>
            </w:tcBorders>
            <w:shd w:val="clear" w:color="auto" w:fill="auto"/>
            <w:vAlign w:val="bottom"/>
          </w:tcPr>
          <w:p w:rsidR="00B328F5" w:rsidRPr="00E71608" w:rsidRDefault="00B328F5" w:rsidP="00B328F5">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Hommes</w:t>
            </w:r>
          </w:p>
        </w:tc>
      </w:tr>
      <w:tr w:rsidR="00B328F5" w:rsidRPr="00E71608">
        <w:tblPrEx>
          <w:tblCellMar>
            <w:top w:w="0" w:type="dxa"/>
            <w:bottom w:w="0" w:type="dxa"/>
          </w:tblCellMar>
        </w:tblPrEx>
        <w:trPr>
          <w:trHeight w:hRule="exact" w:val="115"/>
          <w:tblHeader/>
        </w:trPr>
        <w:tc>
          <w:tcPr>
            <w:tcW w:w="2580" w:type="dxa"/>
            <w:tcBorders>
              <w:top w:val="single" w:sz="12" w:space="0" w:color="auto"/>
            </w:tcBorders>
            <w:shd w:val="clear" w:color="auto" w:fill="auto"/>
            <w:vAlign w:val="bottom"/>
          </w:tcPr>
          <w:p w:rsidR="00B328F5" w:rsidRPr="00E71608" w:rsidRDefault="00B328F5" w:rsidP="00B328F5">
            <w:pPr>
              <w:tabs>
                <w:tab w:val="left" w:pos="288"/>
                <w:tab w:val="left" w:pos="576"/>
                <w:tab w:val="left" w:pos="864"/>
                <w:tab w:val="left" w:pos="1152"/>
              </w:tabs>
              <w:suppressAutoHyphens/>
              <w:spacing w:before="40" w:after="40" w:line="210" w:lineRule="exact"/>
              <w:ind w:right="43"/>
              <w:rPr>
                <w:sz w:val="17"/>
                <w:lang w:val="fr-FR"/>
              </w:rPr>
            </w:pPr>
          </w:p>
        </w:tc>
        <w:tc>
          <w:tcPr>
            <w:tcW w:w="2265" w:type="dxa"/>
            <w:tcBorders>
              <w:top w:val="single" w:sz="12" w:space="0" w:color="auto"/>
            </w:tcBorders>
            <w:shd w:val="clear" w:color="auto" w:fill="auto"/>
            <w:vAlign w:val="bottom"/>
          </w:tcPr>
          <w:p w:rsidR="00B328F5" w:rsidRPr="00E71608"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c>
          <w:tcPr>
            <w:tcW w:w="2475" w:type="dxa"/>
            <w:tcBorders>
              <w:top w:val="single" w:sz="12" w:space="0" w:color="auto"/>
            </w:tcBorders>
            <w:shd w:val="clear" w:color="auto" w:fill="auto"/>
            <w:vAlign w:val="bottom"/>
          </w:tcPr>
          <w:p w:rsidR="00B328F5" w:rsidRPr="00E71608"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p>
        </w:tc>
      </w:tr>
      <w:tr w:rsidR="00B328F5" w:rsidRPr="00E71608">
        <w:tblPrEx>
          <w:tblCellMar>
            <w:top w:w="0" w:type="dxa"/>
            <w:bottom w:w="0" w:type="dxa"/>
          </w:tblCellMar>
        </w:tblPrEx>
        <w:tc>
          <w:tcPr>
            <w:tcW w:w="2580" w:type="dxa"/>
            <w:shd w:val="clear" w:color="auto" w:fill="auto"/>
            <w:vAlign w:val="bottom"/>
          </w:tcPr>
          <w:p w:rsidR="00B328F5" w:rsidRPr="00E71608" w:rsidRDefault="00B328F5" w:rsidP="00B328F5">
            <w:pPr>
              <w:tabs>
                <w:tab w:val="left" w:pos="288"/>
                <w:tab w:val="left" w:pos="576"/>
                <w:tab w:val="left" w:pos="864"/>
                <w:tab w:val="left" w:pos="1152"/>
              </w:tabs>
              <w:suppressAutoHyphens/>
              <w:spacing w:before="40" w:after="40" w:line="210" w:lineRule="exact"/>
              <w:ind w:right="43"/>
              <w:rPr>
                <w:sz w:val="17"/>
                <w:lang w:val="fr-FR"/>
              </w:rPr>
            </w:pPr>
            <w:r>
              <w:rPr>
                <w:sz w:val="17"/>
                <w:lang w:val="fr-FR"/>
              </w:rPr>
              <w:t>2004</w:t>
            </w:r>
          </w:p>
        </w:tc>
        <w:tc>
          <w:tcPr>
            <w:tcW w:w="2265" w:type="dxa"/>
            <w:shd w:val="clear" w:color="auto" w:fill="auto"/>
            <w:vAlign w:val="bottom"/>
          </w:tcPr>
          <w:p w:rsidR="00B328F5" w:rsidRPr="00E71608"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33,3</w:t>
            </w:r>
          </w:p>
        </w:tc>
        <w:tc>
          <w:tcPr>
            <w:tcW w:w="2475" w:type="dxa"/>
            <w:shd w:val="clear" w:color="auto" w:fill="auto"/>
            <w:vAlign w:val="bottom"/>
          </w:tcPr>
          <w:p w:rsidR="00B328F5" w:rsidRPr="00E71608"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66,7</w:t>
            </w:r>
          </w:p>
        </w:tc>
      </w:tr>
      <w:tr w:rsidR="00B328F5" w:rsidRPr="00E71608">
        <w:tblPrEx>
          <w:tblCellMar>
            <w:top w:w="0" w:type="dxa"/>
            <w:bottom w:w="0" w:type="dxa"/>
          </w:tblCellMar>
        </w:tblPrEx>
        <w:tc>
          <w:tcPr>
            <w:tcW w:w="2580" w:type="dxa"/>
            <w:shd w:val="clear" w:color="auto" w:fill="auto"/>
            <w:vAlign w:val="bottom"/>
          </w:tcPr>
          <w:p w:rsidR="00B328F5" w:rsidRPr="00E71608" w:rsidRDefault="00B328F5" w:rsidP="00B328F5">
            <w:pPr>
              <w:tabs>
                <w:tab w:val="left" w:pos="288"/>
                <w:tab w:val="left" w:pos="576"/>
                <w:tab w:val="left" w:pos="864"/>
                <w:tab w:val="left" w:pos="1152"/>
              </w:tabs>
              <w:suppressAutoHyphens/>
              <w:spacing w:before="40" w:after="40" w:line="210" w:lineRule="exact"/>
              <w:ind w:right="43"/>
              <w:rPr>
                <w:sz w:val="17"/>
                <w:lang w:val="fr-FR"/>
              </w:rPr>
            </w:pPr>
            <w:r>
              <w:rPr>
                <w:sz w:val="17"/>
                <w:lang w:val="fr-FR"/>
              </w:rPr>
              <w:t>2005</w:t>
            </w:r>
          </w:p>
        </w:tc>
        <w:tc>
          <w:tcPr>
            <w:tcW w:w="2265" w:type="dxa"/>
            <w:shd w:val="clear" w:color="auto" w:fill="auto"/>
            <w:vAlign w:val="bottom"/>
          </w:tcPr>
          <w:p w:rsidR="00B328F5" w:rsidRPr="00E71608"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33,3</w:t>
            </w:r>
          </w:p>
        </w:tc>
        <w:tc>
          <w:tcPr>
            <w:tcW w:w="2475" w:type="dxa"/>
            <w:shd w:val="clear" w:color="auto" w:fill="auto"/>
            <w:vAlign w:val="bottom"/>
          </w:tcPr>
          <w:p w:rsidR="00B328F5" w:rsidRPr="00E71608"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66,7</w:t>
            </w:r>
          </w:p>
        </w:tc>
      </w:tr>
      <w:tr w:rsidR="00B328F5" w:rsidRPr="00E71608">
        <w:tblPrEx>
          <w:tblCellMar>
            <w:top w:w="0" w:type="dxa"/>
            <w:bottom w:w="0" w:type="dxa"/>
          </w:tblCellMar>
        </w:tblPrEx>
        <w:tc>
          <w:tcPr>
            <w:tcW w:w="2580" w:type="dxa"/>
            <w:shd w:val="clear" w:color="auto" w:fill="auto"/>
            <w:vAlign w:val="bottom"/>
          </w:tcPr>
          <w:p w:rsidR="00B328F5" w:rsidRPr="00E71608" w:rsidRDefault="00B328F5" w:rsidP="00B328F5">
            <w:pPr>
              <w:tabs>
                <w:tab w:val="left" w:pos="288"/>
                <w:tab w:val="left" w:pos="576"/>
                <w:tab w:val="left" w:pos="864"/>
                <w:tab w:val="left" w:pos="1152"/>
              </w:tabs>
              <w:suppressAutoHyphens/>
              <w:spacing w:before="40" w:after="40" w:line="210" w:lineRule="exact"/>
              <w:ind w:right="43"/>
              <w:rPr>
                <w:sz w:val="17"/>
                <w:lang w:val="fr-FR"/>
              </w:rPr>
            </w:pPr>
            <w:r>
              <w:rPr>
                <w:sz w:val="17"/>
                <w:lang w:val="fr-FR"/>
              </w:rPr>
              <w:t>2006</w:t>
            </w:r>
          </w:p>
        </w:tc>
        <w:tc>
          <w:tcPr>
            <w:tcW w:w="2265" w:type="dxa"/>
            <w:shd w:val="clear" w:color="auto" w:fill="auto"/>
            <w:vAlign w:val="bottom"/>
          </w:tcPr>
          <w:p w:rsidR="00B328F5" w:rsidRPr="00E71608"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34,7</w:t>
            </w:r>
          </w:p>
        </w:tc>
        <w:tc>
          <w:tcPr>
            <w:tcW w:w="2475" w:type="dxa"/>
            <w:shd w:val="clear" w:color="auto" w:fill="auto"/>
            <w:vAlign w:val="bottom"/>
          </w:tcPr>
          <w:p w:rsidR="00B328F5" w:rsidRPr="00E71608"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65,3</w:t>
            </w:r>
          </w:p>
        </w:tc>
      </w:tr>
      <w:tr w:rsidR="00B328F5" w:rsidRPr="00E71608">
        <w:tblPrEx>
          <w:tblCellMar>
            <w:top w:w="0" w:type="dxa"/>
            <w:bottom w:w="0" w:type="dxa"/>
          </w:tblCellMar>
        </w:tblPrEx>
        <w:tc>
          <w:tcPr>
            <w:tcW w:w="2580" w:type="dxa"/>
            <w:tcBorders>
              <w:bottom w:val="single" w:sz="12" w:space="0" w:color="auto"/>
            </w:tcBorders>
            <w:shd w:val="clear" w:color="auto" w:fill="auto"/>
            <w:vAlign w:val="bottom"/>
          </w:tcPr>
          <w:p w:rsidR="00B328F5" w:rsidRPr="00E71608" w:rsidRDefault="00B328F5" w:rsidP="00B328F5">
            <w:pPr>
              <w:tabs>
                <w:tab w:val="left" w:pos="288"/>
                <w:tab w:val="left" w:pos="576"/>
                <w:tab w:val="left" w:pos="864"/>
                <w:tab w:val="left" w:pos="1152"/>
              </w:tabs>
              <w:suppressAutoHyphens/>
              <w:spacing w:before="40" w:after="40" w:line="210" w:lineRule="exact"/>
              <w:ind w:right="43"/>
              <w:rPr>
                <w:sz w:val="17"/>
                <w:lang w:val="fr-FR"/>
              </w:rPr>
            </w:pPr>
            <w:r>
              <w:rPr>
                <w:sz w:val="17"/>
                <w:lang w:val="fr-FR"/>
              </w:rPr>
              <w:t>2007 (!er Semestre)</w:t>
            </w:r>
          </w:p>
        </w:tc>
        <w:tc>
          <w:tcPr>
            <w:tcW w:w="2265" w:type="dxa"/>
            <w:tcBorders>
              <w:bottom w:val="single" w:sz="12" w:space="0" w:color="auto"/>
            </w:tcBorders>
            <w:shd w:val="clear" w:color="auto" w:fill="auto"/>
            <w:vAlign w:val="bottom"/>
          </w:tcPr>
          <w:p w:rsidR="00B328F5" w:rsidRPr="00E71608"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32,8</w:t>
            </w:r>
          </w:p>
        </w:tc>
        <w:tc>
          <w:tcPr>
            <w:tcW w:w="2475" w:type="dxa"/>
            <w:tcBorders>
              <w:bottom w:val="single" w:sz="12" w:space="0" w:color="auto"/>
            </w:tcBorders>
            <w:shd w:val="clear" w:color="auto" w:fill="auto"/>
            <w:vAlign w:val="bottom"/>
          </w:tcPr>
          <w:p w:rsidR="00B328F5" w:rsidRPr="00E71608" w:rsidRDefault="00B328F5" w:rsidP="00B328F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67,2</w:t>
            </w:r>
          </w:p>
        </w:tc>
      </w:tr>
    </w:tbl>
    <w:p w:rsidR="00B328F5" w:rsidRPr="00E71608" w:rsidRDefault="00B328F5" w:rsidP="00B328F5">
      <w:pPr>
        <w:pStyle w:val="SingleTxt"/>
        <w:spacing w:after="0" w:line="120" w:lineRule="exact"/>
        <w:rPr>
          <w:sz w:val="10"/>
          <w:lang w:val="fr-FR"/>
        </w:rPr>
      </w:pPr>
    </w:p>
    <w:p w:rsidR="00B328F5" w:rsidRPr="00E71608" w:rsidRDefault="00B328F5" w:rsidP="00B328F5">
      <w:pPr>
        <w:pStyle w:val="SingleTxt"/>
        <w:rPr>
          <w:sz w:val="17"/>
          <w:szCs w:val="17"/>
          <w:lang w:val="fr-FR"/>
        </w:rPr>
      </w:pPr>
      <w:r w:rsidRPr="00E71608">
        <w:rPr>
          <w:i/>
          <w:sz w:val="17"/>
          <w:szCs w:val="17"/>
          <w:lang w:val="fr-FR"/>
        </w:rPr>
        <w:t>Source</w:t>
      </w:r>
      <w:r w:rsidRPr="00E71608">
        <w:rPr>
          <w:sz w:val="17"/>
          <w:szCs w:val="17"/>
          <w:lang w:val="fr-FR"/>
        </w:rPr>
        <w:t xml:space="preserve"> : Institut national de statistique, enquête sur la main-d'oeuvre</w:t>
      </w:r>
    </w:p>
    <w:p w:rsidR="00B328F5" w:rsidRPr="00281B96" w:rsidRDefault="00B328F5" w:rsidP="00B328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281B96">
        <w:rPr>
          <w:lang w:val="fr-FR"/>
        </w:rPr>
        <w:t>Ségrégation verticale</w:t>
      </w:r>
    </w:p>
    <w:p w:rsidR="00B328F5" w:rsidRPr="0088651A" w:rsidRDefault="00B328F5" w:rsidP="00B328F5">
      <w:pPr>
        <w:pStyle w:val="SingleTxt"/>
        <w:spacing w:after="0" w:line="120" w:lineRule="exact"/>
        <w:rPr>
          <w:b/>
          <w:bCs/>
          <w:sz w:val="10"/>
          <w:lang w:val="fr-FR"/>
        </w:rPr>
      </w:pPr>
    </w:p>
    <w:p w:rsidR="00B328F5" w:rsidRPr="00281B96" w:rsidRDefault="00B328F5" w:rsidP="00B328F5">
      <w:pPr>
        <w:pStyle w:val="SingleTxt"/>
        <w:rPr>
          <w:lang w:val="fr-FR"/>
        </w:rPr>
      </w:pPr>
      <w:r>
        <w:rPr>
          <w:lang w:val="fr-FR"/>
        </w:rPr>
        <w:tab/>
      </w:r>
      <w:r w:rsidRPr="00281B96">
        <w:rPr>
          <w:lang w:val="fr-FR"/>
        </w:rPr>
        <w:t>D</w:t>
      </w:r>
      <w:r>
        <w:rPr>
          <w:rFonts w:hint="eastAsia"/>
          <w:lang w:val="fr-FR"/>
        </w:rPr>
        <w:t>’</w:t>
      </w:r>
      <w:r w:rsidRPr="00281B96">
        <w:rPr>
          <w:lang w:val="fr-FR"/>
        </w:rPr>
        <w:t>après l</w:t>
      </w:r>
      <w:r>
        <w:rPr>
          <w:rFonts w:hint="eastAsia"/>
          <w:lang w:val="fr-FR"/>
        </w:rPr>
        <w:t>’</w:t>
      </w:r>
      <w:r w:rsidRPr="00281B96">
        <w:rPr>
          <w:lang w:val="fr-FR"/>
        </w:rPr>
        <w:t>enquête sur l</w:t>
      </w:r>
      <w:r>
        <w:rPr>
          <w:rFonts w:hint="eastAsia"/>
          <w:lang w:val="fr-FR"/>
        </w:rPr>
        <w:t>’</w:t>
      </w:r>
      <w:r w:rsidRPr="00281B96">
        <w:rPr>
          <w:lang w:val="fr-FR"/>
        </w:rPr>
        <w:t>emploi mené</w:t>
      </w:r>
      <w:r>
        <w:rPr>
          <w:lang w:val="fr-FR"/>
        </w:rPr>
        <w:t>e</w:t>
      </w:r>
      <w:r w:rsidRPr="00281B96">
        <w:rPr>
          <w:lang w:val="fr-FR"/>
        </w:rPr>
        <w:t xml:space="preserve"> par l</w:t>
      </w:r>
      <w:r>
        <w:rPr>
          <w:rFonts w:hint="eastAsia"/>
          <w:lang w:val="fr-FR"/>
        </w:rPr>
        <w:t>’</w:t>
      </w:r>
      <w:r w:rsidRPr="00281B96">
        <w:rPr>
          <w:lang w:val="fr-FR"/>
        </w:rPr>
        <w:t xml:space="preserve">institut national de statistique, les femmes sont majoritaires dans les professions suivantes : </w:t>
      </w:r>
      <w:r>
        <w:rPr>
          <w:lang w:val="fr-FR"/>
        </w:rPr>
        <w:t>« </w:t>
      </w:r>
      <w:r w:rsidRPr="00281B96">
        <w:rPr>
          <w:lang w:val="fr-FR"/>
        </w:rPr>
        <w:t>professions libérales</w:t>
      </w:r>
      <w:r>
        <w:rPr>
          <w:lang w:val="fr-FR"/>
        </w:rPr>
        <w:t> »</w:t>
      </w:r>
      <w:r w:rsidRPr="00281B96">
        <w:rPr>
          <w:lang w:val="fr-FR"/>
        </w:rPr>
        <w:t xml:space="preserve">, </w:t>
      </w:r>
      <w:r>
        <w:rPr>
          <w:lang w:val="fr-FR"/>
        </w:rPr>
        <w:t>« </w:t>
      </w:r>
      <w:r w:rsidRPr="00281B96">
        <w:rPr>
          <w:lang w:val="fr-FR"/>
        </w:rPr>
        <w:t>employés de bureau</w:t>
      </w:r>
      <w:r>
        <w:rPr>
          <w:lang w:val="fr-FR"/>
        </w:rPr>
        <w:t> »</w:t>
      </w:r>
      <w:r w:rsidRPr="00281B96">
        <w:rPr>
          <w:lang w:val="fr-FR"/>
        </w:rPr>
        <w:t xml:space="preserve">, </w:t>
      </w:r>
      <w:r>
        <w:t>« </w:t>
      </w:r>
      <w:r>
        <w:rPr>
          <w:lang w:val="fr-FR"/>
        </w:rPr>
        <w:t>personnel des services et de la vente »</w:t>
      </w:r>
      <w:r w:rsidRPr="00281B96">
        <w:rPr>
          <w:lang w:val="fr-FR"/>
        </w:rPr>
        <w:t xml:space="preserve"> et </w:t>
      </w:r>
      <w:r>
        <w:rPr>
          <w:lang w:val="fr-FR"/>
        </w:rPr>
        <w:t>« </w:t>
      </w:r>
      <w:r w:rsidRPr="00281B96">
        <w:rPr>
          <w:lang w:val="fr-FR"/>
        </w:rPr>
        <w:t>métiers élémentaires</w:t>
      </w:r>
      <w:r>
        <w:rPr>
          <w:lang w:val="fr-FR"/>
        </w:rPr>
        <w:t> »</w:t>
      </w:r>
      <w:r w:rsidRPr="00281B96">
        <w:rPr>
          <w:lang w:val="fr-FR"/>
        </w:rPr>
        <w:t xml:space="preserve">. Parmi le </w:t>
      </w:r>
      <w:r>
        <w:rPr>
          <w:lang w:val="fr-FR"/>
        </w:rPr>
        <w:t xml:space="preserve">« personnel </w:t>
      </w:r>
      <w:r w:rsidRPr="00281B96">
        <w:rPr>
          <w:lang w:val="fr-FR"/>
        </w:rPr>
        <w:t xml:space="preserve">des services et </w:t>
      </w:r>
      <w:r>
        <w:rPr>
          <w:lang w:val="fr-FR"/>
        </w:rPr>
        <w:t>de la vente »</w:t>
      </w:r>
      <w:r w:rsidRPr="00281B96">
        <w:rPr>
          <w:lang w:val="fr-FR"/>
        </w:rPr>
        <w:t>, les femmes sont plus que deux fois plus nombreuses que les hommes.</w:t>
      </w:r>
    </w:p>
    <w:p w:rsidR="00B328F5" w:rsidRDefault="00B328F5" w:rsidP="00B328F5">
      <w:pPr>
        <w:pStyle w:val="SingleTxt"/>
        <w:rPr>
          <w:lang w:val="fr-FR"/>
        </w:rPr>
      </w:pPr>
      <w:r>
        <w:rPr>
          <w:lang w:val="fr-FR"/>
        </w:rPr>
        <w:tab/>
      </w:r>
      <w:r w:rsidRPr="00281B96">
        <w:rPr>
          <w:lang w:val="fr-FR"/>
        </w:rPr>
        <w:t>Le tableau suivant montre la répartition des personnes ayant un emploi par situation professionnelle.</w:t>
      </w:r>
    </w:p>
    <w:p w:rsidR="00B328F5" w:rsidRDefault="00B328F5" w:rsidP="00A11AE5">
      <w:pPr>
        <w:pStyle w:val="SingleTxt"/>
        <w:rPr>
          <w:lang w:val="fr-FR"/>
        </w:rPr>
      </w:pPr>
    </w:p>
    <w:p w:rsidR="00D2673B" w:rsidRDefault="00D2673B" w:rsidP="00A11AE5">
      <w:pPr>
        <w:pStyle w:val="SingleTxt"/>
        <w:rPr>
          <w:lang w:val="fr-FR"/>
        </w:rPr>
        <w:sectPr w:rsidR="00D2673B" w:rsidSect="00A11AE5">
          <w:type w:val="continuous"/>
          <w:pgSz w:w="12240" w:h="15840" w:code="1"/>
          <w:pgMar w:top="1742" w:right="1195" w:bottom="1898" w:left="1195" w:header="576" w:footer="1030" w:gutter="0"/>
          <w:cols w:space="708"/>
          <w:noEndnote/>
          <w:docGrid w:linePitch="360"/>
        </w:sectPr>
      </w:pPr>
    </w:p>
    <w:p w:rsidR="00D2673B" w:rsidRDefault="00D2673B" w:rsidP="00D2673B">
      <w:pPr>
        <w:pStyle w:val="SingleTxt"/>
        <w:rPr>
          <w:b/>
          <w:bCs/>
          <w:lang w:val="fr-FR"/>
        </w:rPr>
      </w:pPr>
      <w:r w:rsidRPr="00281B96">
        <w:rPr>
          <w:b/>
          <w:bCs/>
          <w:lang w:val="fr-FR"/>
        </w:rPr>
        <w:t>Ventilation de l</w:t>
      </w:r>
      <w:r>
        <w:rPr>
          <w:rFonts w:hint="eastAsia"/>
          <w:b/>
          <w:bCs/>
          <w:lang w:val="fr-FR"/>
        </w:rPr>
        <w:t>’</w:t>
      </w:r>
      <w:r w:rsidRPr="00281B96">
        <w:rPr>
          <w:b/>
          <w:bCs/>
          <w:lang w:val="fr-FR"/>
        </w:rPr>
        <w:t>emploi par situation professionnelle</w:t>
      </w:r>
    </w:p>
    <w:p w:rsidR="00D2673B" w:rsidRDefault="00D2673B" w:rsidP="00D2673B">
      <w:pPr>
        <w:pStyle w:val="SingleTxt"/>
        <w:rPr>
          <w:lang w:val="fr-FR"/>
        </w:rPr>
      </w:pPr>
    </w:p>
    <w:p w:rsidR="00D2673B" w:rsidRDefault="00D2673B" w:rsidP="00D2673B">
      <w:pPr>
        <w:pStyle w:val="SingleTxt"/>
        <w:rPr>
          <w:lang w:val="fr-FR"/>
        </w:rPr>
      </w:pPr>
      <w:r>
        <w:rPr>
          <w:b/>
          <w:bCs/>
          <w:noProof/>
          <w:w w:val="100"/>
          <w:lang w:val="en-US" w:eastAsia="zh-CN"/>
        </w:rPr>
        <w:pict>
          <v:group id="_x0000_s1028" style="position:absolute;left:0;text-align:left;margin-left:-10.5pt;margin-top:0;width:635.9pt;height:259.9pt;z-index:2" coordorigin="-8,8" coordsize="9904,3572">
            <v:rect id="_x0000_s1029" style="position:absolute;left:8;top:8;width:3055;height:229" fillcolor="#cff" stroked="f"/>
            <v:rect id="_x0000_s1030" style="position:absolute;left:3059;top:8;width:6825;height:229" fillcolor="#ccf" stroked="f"/>
            <v:rect id="_x0000_s1031" style="position:absolute;left:8;top:233;width:3055;height:389" fillcolor="#ccf" stroked="f"/>
            <v:rect id="_x0000_s1032" style="position:absolute;left:3059;top:233;width:6825;height:389" fillcolor="#cff" stroked="f"/>
            <v:rect id="_x0000_s1033" style="position:absolute;left:8;top:618;width:4792;height:2682" stroked="f"/>
            <v:rect id="_x0000_s1034" style="position:absolute;left:4795;top:618;width:569;height:2682" fillcolor="#cff" stroked="f"/>
            <v:rect id="_x0000_s1035" style="position:absolute;left:5360;top:618;width:1699;height:2682" stroked="f"/>
            <v:rect id="_x0000_s1036" style="position:absolute;left:7055;top:618;width:569;height:2682" fillcolor="#cff" stroked="f"/>
            <v:rect id="_x0000_s1037" style="position:absolute;left:7620;top:618;width:1699;height:2682" stroked="f"/>
            <v:rect id="_x0000_s1038" style="position:absolute;left:9315;top:618;width:569;height:2682" fillcolor="#cff" stroked="f"/>
            <v:rect id="_x0000_s1039" style="position:absolute;left:8;top:3296;width:9876;height:152" stroked="f"/>
            <v:rect id="_x0000_s1040" style="position:absolute;left:1126;top:53;width:772;height:276" filled="f" stroked="f">
              <v:textbox style="mso-next-textbox:#_x0000_s1040" inset="0,0,0,0">
                <w:txbxContent>
                  <w:p w:rsidR="00D2673B" w:rsidRDefault="00D2673B" w:rsidP="00D2673B">
                    <w:r>
                      <w:rPr>
                        <w:rFonts w:ascii="Arial" w:hAnsi="Arial" w:cs="Arial"/>
                        <w:color w:val="000000"/>
                        <w:sz w:val="12"/>
                        <w:szCs w:val="12"/>
                        <w:lang w:val="en-US"/>
                      </w:rPr>
                      <w:t>Milliers</w:t>
                    </w:r>
                  </w:p>
                </w:txbxContent>
              </v:textbox>
            </v:rect>
            <v:rect id="_x0000_s1041" style="position:absolute;left:820;top:360;width:1348;height:276" filled="f" stroked="f">
              <v:textbox style="mso-next-textbox:#_x0000_s1041" inset="0,0,0,0">
                <w:txbxContent>
                  <w:p w:rsidR="00D2673B" w:rsidRDefault="00D2673B" w:rsidP="00D2673B">
                    <w:r w:rsidRPr="00A9515C">
                      <w:rPr>
                        <w:rFonts w:ascii="Arial" w:hAnsi="Arial" w:cs="Arial"/>
                        <w:color w:val="000000"/>
                        <w:sz w:val="12"/>
                        <w:szCs w:val="12"/>
                        <w:lang w:val="en-US"/>
                      </w:rPr>
                      <w:t xml:space="preserve">Situation professionnelle </w:t>
                    </w:r>
                  </w:p>
                </w:txbxContent>
              </v:textbox>
            </v:rect>
            <v:rect id="_x0000_s1042" style="position:absolute;left:3180;top:348;width:314;height:322" filled="f" stroked="f">
              <v:textbox style="mso-next-textbox:#_x0000_s1042" inset="0,0,0,0">
                <w:txbxContent>
                  <w:p w:rsidR="00D2673B" w:rsidRDefault="00D2673B" w:rsidP="00D2673B">
                    <w:r>
                      <w:rPr>
                        <w:rFonts w:ascii="Arial" w:hAnsi="Arial" w:cs="Arial"/>
                        <w:b/>
                        <w:bCs/>
                        <w:color w:val="000000"/>
                        <w:sz w:val="14"/>
                        <w:szCs w:val="14"/>
                        <w:lang w:val="en-US"/>
                      </w:rPr>
                      <w:t>Total</w:t>
                    </w:r>
                  </w:p>
                </w:txbxContent>
              </v:textbox>
            </v:rect>
            <v:rect id="_x0000_s1043" style="position:absolute;left:3770;top:348;width:288;height:322" filled="f" stroked="f">
              <v:textbox style="mso-next-textbox:#_x0000_s1043" inset="0,0,0,0">
                <w:txbxContent>
                  <w:p w:rsidR="00D2673B" w:rsidRDefault="00D2673B" w:rsidP="00D2673B">
                    <w:pPr>
                      <w:jc w:val="right"/>
                    </w:pPr>
                    <w:r>
                      <w:t>H</w:t>
                    </w:r>
                  </w:p>
                </w:txbxContent>
              </v:textbox>
            </v:rect>
            <v:rect id="_x0000_s1044" style="position:absolute;left:4276;top:348;width:443;height:322" filled="f" stroked="f">
              <v:textbox style="mso-next-textbox:#_x0000_s1044" inset="0,0,0,0">
                <w:txbxContent>
                  <w:p w:rsidR="00D2673B" w:rsidRDefault="00D2673B" w:rsidP="00D2673B">
                    <w:pPr>
                      <w:jc w:val="right"/>
                    </w:pPr>
                    <w:r>
                      <w:t>F</w:t>
                    </w:r>
                  </w:p>
                </w:txbxContent>
              </v:textbox>
            </v:rect>
            <v:rect id="_x0000_s1045" style="position:absolute;left:4875;top:262;width:413;height:322" filled="f" stroked="f">
              <v:textbox style="mso-next-textbox:#_x0000_s1045" inset="0,0,0,0">
                <w:txbxContent>
                  <w:p w:rsidR="00D2673B" w:rsidRDefault="00D2673B" w:rsidP="00D2673B">
                    <w:r>
                      <w:rPr>
                        <w:rFonts w:ascii="Arial" w:hAnsi="Arial" w:cs="Arial"/>
                        <w:color w:val="000000"/>
                        <w:sz w:val="14"/>
                        <w:szCs w:val="14"/>
                        <w:lang w:val="en-US"/>
                      </w:rPr>
                      <w:t xml:space="preserve">F/Total  </w:t>
                    </w:r>
                  </w:p>
                </w:txbxContent>
              </v:textbox>
            </v:rect>
            <v:rect id="_x0000_s1046" style="position:absolute;left:4979;top:438;width:207;height:322" filled="f" stroked="f">
              <v:textbox style="mso-next-textbox:#_x0000_s1046" inset="0,0,0,0">
                <w:txbxContent>
                  <w:p w:rsidR="00D2673B" w:rsidRDefault="00D2673B" w:rsidP="00D2673B">
                    <w:r>
                      <w:rPr>
                        <w:rFonts w:ascii="Arial" w:hAnsi="Arial" w:cs="Arial"/>
                        <w:color w:val="000000"/>
                        <w:sz w:val="14"/>
                        <w:szCs w:val="14"/>
                        <w:lang w:val="en-US"/>
                      </w:rPr>
                      <w:t>(%)</w:t>
                    </w:r>
                  </w:p>
                </w:txbxContent>
              </v:textbox>
            </v:rect>
            <v:rect id="_x0000_s1047" style="position:absolute;left:5482;top:348;width:313;height:322" filled="f" stroked="f">
              <v:textbox style="mso-next-textbox:#_x0000_s1047" inset="0,0,0,0">
                <w:txbxContent>
                  <w:p w:rsidR="00D2673B" w:rsidRDefault="00D2673B" w:rsidP="00D2673B">
                    <w:r>
                      <w:rPr>
                        <w:rFonts w:ascii="Arial" w:hAnsi="Arial" w:cs="Arial"/>
                        <w:b/>
                        <w:bCs/>
                        <w:color w:val="000000"/>
                        <w:sz w:val="14"/>
                        <w:szCs w:val="14"/>
                        <w:lang w:val="en-US"/>
                      </w:rPr>
                      <w:t>Total</w:t>
                    </w:r>
                  </w:p>
                </w:txbxContent>
              </v:textbox>
            </v:rect>
            <v:rect id="_x0000_s1048" style="position:absolute;left:6072;top:348;width:288;height:322" filled="f" stroked="f">
              <v:textbox style="mso-next-textbox:#_x0000_s1048" inset="0,0,0,0">
                <w:txbxContent>
                  <w:p w:rsidR="00D2673B" w:rsidRDefault="00D2673B" w:rsidP="00D2673B">
                    <w:pPr>
                      <w:jc w:val="right"/>
                    </w:pPr>
                    <w:r>
                      <w:t>H</w:t>
                    </w:r>
                  </w:p>
                </w:txbxContent>
              </v:textbox>
            </v:rect>
            <v:rect id="_x0000_s1049" style="position:absolute;left:6557;top:348;width:443;height:322" filled="f" stroked="f">
              <v:textbox style="mso-next-textbox:#_x0000_s1049" inset="0,0,0,0">
                <w:txbxContent>
                  <w:p w:rsidR="00D2673B" w:rsidRDefault="00D2673B" w:rsidP="00D2673B">
                    <w:pPr>
                      <w:jc w:val="right"/>
                    </w:pPr>
                    <w:r>
                      <w:t>F</w:t>
                    </w:r>
                  </w:p>
                </w:txbxContent>
              </v:textbox>
            </v:rect>
            <v:rect id="_x0000_s1050" style="position:absolute;left:7134;top:262;width:413;height:322" filled="f" stroked="f">
              <v:textbox style="mso-next-textbox:#_x0000_s1050" inset="0,0,0,0">
                <w:txbxContent>
                  <w:p w:rsidR="00D2673B" w:rsidRDefault="00D2673B" w:rsidP="00D2673B">
                    <w:r>
                      <w:rPr>
                        <w:rFonts w:ascii="Arial" w:hAnsi="Arial" w:cs="Arial"/>
                        <w:color w:val="000000"/>
                        <w:sz w:val="14"/>
                        <w:szCs w:val="14"/>
                        <w:lang w:val="en-US"/>
                      </w:rPr>
                      <w:t xml:space="preserve">F/Total  </w:t>
                    </w:r>
                  </w:p>
                </w:txbxContent>
              </v:textbox>
            </v:rect>
            <v:rect id="_x0000_s1051" style="position:absolute;left:7239;top:438;width:207;height:322" filled="f" stroked="f">
              <v:textbox style="mso-next-textbox:#_x0000_s1051" inset="0,0,0,0">
                <w:txbxContent>
                  <w:p w:rsidR="00D2673B" w:rsidRDefault="00D2673B" w:rsidP="00D2673B">
                    <w:r>
                      <w:rPr>
                        <w:rFonts w:ascii="Arial" w:hAnsi="Arial" w:cs="Arial"/>
                        <w:color w:val="000000"/>
                        <w:sz w:val="14"/>
                        <w:szCs w:val="14"/>
                        <w:lang w:val="en-US"/>
                      </w:rPr>
                      <w:t>(%)</w:t>
                    </w:r>
                  </w:p>
                </w:txbxContent>
              </v:textbox>
            </v:rect>
            <v:rect id="_x0000_s1052" style="position:absolute;left:7741;top:348;width:313;height:322" filled="f" stroked="f">
              <v:textbox style="mso-next-textbox:#_x0000_s1052" inset="0,0,0,0">
                <w:txbxContent>
                  <w:p w:rsidR="00D2673B" w:rsidRDefault="00D2673B" w:rsidP="00D2673B">
                    <w:r>
                      <w:rPr>
                        <w:rFonts w:ascii="Arial" w:hAnsi="Arial" w:cs="Arial"/>
                        <w:b/>
                        <w:bCs/>
                        <w:color w:val="000000"/>
                        <w:sz w:val="14"/>
                        <w:szCs w:val="14"/>
                        <w:lang w:val="en-US"/>
                      </w:rPr>
                      <w:t>Total</w:t>
                    </w:r>
                  </w:p>
                </w:txbxContent>
              </v:textbox>
            </v:rect>
            <v:rect id="_x0000_s1053" style="position:absolute;left:8331;top:348;width:288;height:322" filled="f" stroked="f">
              <v:textbox style="mso-next-textbox:#_x0000_s1053" inset="0,0,0,0">
                <w:txbxContent>
                  <w:p w:rsidR="00D2673B" w:rsidRDefault="00D2673B" w:rsidP="00D2673B">
                    <w:pPr>
                      <w:jc w:val="right"/>
                    </w:pPr>
                    <w:r>
                      <w:t>H</w:t>
                    </w:r>
                  </w:p>
                </w:txbxContent>
              </v:textbox>
            </v:rect>
            <v:rect id="_x0000_s1054" style="position:absolute;left:8817;top:348;width:443;height:322" filled="f" stroked="f">
              <v:textbox style="mso-next-textbox:#_x0000_s1054" inset="0,0,0,0">
                <w:txbxContent>
                  <w:p w:rsidR="00D2673B" w:rsidRDefault="00D2673B" w:rsidP="00D2673B">
                    <w:pPr>
                      <w:jc w:val="right"/>
                    </w:pPr>
                    <w:r>
                      <w:t>F</w:t>
                    </w:r>
                  </w:p>
                </w:txbxContent>
              </v:textbox>
            </v:rect>
            <v:rect id="_x0000_s1055" style="position:absolute;left:9394;top:262;width:414;height:322" filled="f" stroked="f">
              <v:textbox style="mso-next-textbox:#_x0000_s1055" inset="0,0,0,0">
                <w:txbxContent>
                  <w:p w:rsidR="00D2673B" w:rsidRDefault="00D2673B" w:rsidP="00D2673B">
                    <w:r>
                      <w:rPr>
                        <w:rFonts w:ascii="Arial" w:hAnsi="Arial" w:cs="Arial"/>
                        <w:color w:val="000000"/>
                        <w:sz w:val="14"/>
                        <w:szCs w:val="14"/>
                        <w:lang w:val="en-US"/>
                      </w:rPr>
                      <w:t xml:space="preserve">F/Total  </w:t>
                    </w:r>
                  </w:p>
                </w:txbxContent>
              </v:textbox>
            </v:rect>
            <v:rect id="_x0000_s1056" style="position:absolute;left:9499;top:438;width:207;height:322" filled="f" stroked="f">
              <v:textbox style="mso-next-textbox:#_x0000_s1056" inset="0,0,0,0">
                <w:txbxContent>
                  <w:p w:rsidR="00D2673B" w:rsidRDefault="00D2673B" w:rsidP="00D2673B">
                    <w:r>
                      <w:rPr>
                        <w:rFonts w:ascii="Arial" w:hAnsi="Arial" w:cs="Arial"/>
                        <w:color w:val="000000"/>
                        <w:sz w:val="14"/>
                        <w:szCs w:val="14"/>
                        <w:lang w:val="en-US"/>
                      </w:rPr>
                      <w:t>(%)</w:t>
                    </w:r>
                  </w:p>
                </w:txbxContent>
              </v:textbox>
            </v:rect>
            <v:rect id="_x0000_s1057" style="position:absolute;left:33;top:663;width:379;height:276" filled="f" stroked="f">
              <v:textbox style="mso-next-textbox:#_x0000_s1057" inset="0,0,0,0">
                <w:txbxContent>
                  <w:p w:rsidR="00D2673B" w:rsidRDefault="00D2673B" w:rsidP="00D2673B">
                    <w:r>
                      <w:rPr>
                        <w:rFonts w:ascii="Arial" w:hAnsi="Arial" w:cs="Arial"/>
                        <w:b/>
                        <w:bCs/>
                        <w:color w:val="000000"/>
                        <w:sz w:val="12"/>
                        <w:szCs w:val="12"/>
                        <w:lang w:val="en-US"/>
                      </w:rPr>
                      <w:t>TOTAL</w:t>
                    </w:r>
                  </w:p>
                </w:txbxContent>
              </v:textbox>
            </v:rect>
            <v:rect id="_x0000_s1058" style="position:absolute;left:3268;top:655;width:327;height:322" filled="f" stroked="f">
              <v:textbox style="mso-next-textbox:#_x0000_s1058" inset="0,0,0,0">
                <w:txbxContent>
                  <w:p w:rsidR="00D2673B" w:rsidRDefault="00D2673B" w:rsidP="00D2673B">
                    <w:r>
                      <w:rPr>
                        <w:rFonts w:ascii="Arial" w:hAnsi="Arial" w:cs="Arial"/>
                        <w:b/>
                        <w:bCs/>
                        <w:color w:val="000000"/>
                        <w:sz w:val="14"/>
                        <w:szCs w:val="14"/>
                        <w:lang w:val="en-US"/>
                      </w:rPr>
                      <w:t>100,0</w:t>
                    </w:r>
                  </w:p>
                </w:txbxContent>
              </v:textbox>
            </v:rect>
            <v:rect id="_x0000_s1059" style="position:absolute;left:3833;top:655;width:327;height:322" filled="f" stroked="f">
              <v:textbox style="mso-next-textbox:#_x0000_s1059" inset="0,0,0,0">
                <w:txbxContent>
                  <w:p w:rsidR="00D2673B" w:rsidRDefault="00D2673B" w:rsidP="00D2673B">
                    <w:r>
                      <w:rPr>
                        <w:rFonts w:ascii="Arial" w:hAnsi="Arial" w:cs="Arial"/>
                        <w:b/>
                        <w:bCs/>
                        <w:color w:val="000000"/>
                        <w:sz w:val="14"/>
                        <w:szCs w:val="14"/>
                        <w:lang w:val="en-US"/>
                      </w:rPr>
                      <w:t>100,0</w:t>
                    </w:r>
                  </w:p>
                </w:txbxContent>
              </v:textbox>
            </v:rect>
            <v:rect id="_x0000_s1060" style="position:absolute;left:4440;top:655;width:328;height:322" filled="f" stroked="f">
              <v:textbox style="mso-next-textbox:#_x0000_s1060" inset="0,0,0,0">
                <w:txbxContent>
                  <w:p w:rsidR="00D2673B" w:rsidRDefault="00D2673B" w:rsidP="00D2673B">
                    <w:r>
                      <w:rPr>
                        <w:rFonts w:ascii="Arial" w:hAnsi="Arial" w:cs="Arial"/>
                        <w:b/>
                        <w:bCs/>
                        <w:color w:val="000000"/>
                        <w:sz w:val="14"/>
                        <w:szCs w:val="14"/>
                        <w:lang w:val="en-US"/>
                      </w:rPr>
                      <w:t>100,0</w:t>
                    </w:r>
                  </w:p>
                </w:txbxContent>
              </v:textbox>
            </v:rect>
            <v:rect id="_x0000_s1061" style="position:absolute;left:5080;top:655;width:256;height:322" filled="f" stroked="f">
              <v:textbox style="mso-next-textbox:#_x0000_s1061" inset="0,0,0,0">
                <w:txbxContent>
                  <w:p w:rsidR="00D2673B" w:rsidRDefault="00D2673B" w:rsidP="00D2673B">
                    <w:r>
                      <w:rPr>
                        <w:rFonts w:ascii="Arial" w:hAnsi="Arial" w:cs="Arial"/>
                        <w:b/>
                        <w:bCs/>
                        <w:color w:val="000000"/>
                        <w:sz w:val="14"/>
                        <w:szCs w:val="14"/>
                        <w:lang w:val="en-US"/>
                      </w:rPr>
                      <w:t>45,7</w:t>
                    </w:r>
                  </w:p>
                </w:txbxContent>
              </v:textbox>
            </v:rect>
            <v:rect id="_x0000_s1062" style="position:absolute;left:5569;top:655;width:327;height:322" filled="f" stroked="f">
              <v:textbox style="mso-next-textbox:#_x0000_s1062" inset="0,0,0,0">
                <w:txbxContent>
                  <w:p w:rsidR="00D2673B" w:rsidRDefault="00D2673B" w:rsidP="00D2673B">
                    <w:r>
                      <w:rPr>
                        <w:rFonts w:ascii="Arial" w:hAnsi="Arial" w:cs="Arial"/>
                        <w:b/>
                        <w:bCs/>
                        <w:color w:val="000000"/>
                        <w:sz w:val="14"/>
                        <w:szCs w:val="14"/>
                        <w:lang w:val="en-US"/>
                      </w:rPr>
                      <w:t>100,0</w:t>
                    </w:r>
                  </w:p>
                </w:txbxContent>
              </v:textbox>
            </v:rect>
            <v:rect id="_x0000_s1063" style="position:absolute;left:6134;top:655;width:327;height:322" filled="f" stroked="f">
              <v:textbox style="mso-next-textbox:#_x0000_s1063" inset="0,0,0,0">
                <w:txbxContent>
                  <w:p w:rsidR="00D2673B" w:rsidRDefault="00D2673B" w:rsidP="00D2673B">
                    <w:r>
                      <w:rPr>
                        <w:rFonts w:ascii="Arial" w:hAnsi="Arial" w:cs="Arial"/>
                        <w:b/>
                        <w:bCs/>
                        <w:color w:val="000000"/>
                        <w:sz w:val="14"/>
                        <w:szCs w:val="14"/>
                        <w:lang w:val="en-US"/>
                      </w:rPr>
                      <w:t>100,0</w:t>
                    </w:r>
                  </w:p>
                </w:txbxContent>
              </v:textbox>
            </v:rect>
            <v:rect id="_x0000_s1064" style="position:absolute;left:6699;top:655;width:327;height:322" filled="f" stroked="f">
              <v:textbox style="mso-next-textbox:#_x0000_s1064" inset="0,0,0,0">
                <w:txbxContent>
                  <w:p w:rsidR="00D2673B" w:rsidRDefault="00D2673B" w:rsidP="00D2673B">
                    <w:r>
                      <w:rPr>
                        <w:rFonts w:ascii="Arial" w:hAnsi="Arial" w:cs="Arial"/>
                        <w:b/>
                        <w:bCs/>
                        <w:color w:val="000000"/>
                        <w:sz w:val="14"/>
                        <w:szCs w:val="14"/>
                        <w:lang w:val="en-US"/>
                      </w:rPr>
                      <w:t>100,0</w:t>
                    </w:r>
                  </w:p>
                </w:txbxContent>
              </v:textbox>
            </v:rect>
            <v:rect id="_x0000_s1065" style="position:absolute;left:7339;top:655;width:263;height:322" filled="f" stroked="f">
              <v:textbox style="mso-next-textbox:#_x0000_s1065" inset="0,0,0,0">
                <w:txbxContent>
                  <w:p w:rsidR="00D2673B" w:rsidRDefault="00D2673B" w:rsidP="00D2673B">
                    <w:r>
                      <w:rPr>
                        <w:rFonts w:ascii="Arial" w:hAnsi="Arial" w:cs="Arial"/>
                        <w:b/>
                        <w:bCs/>
                        <w:color w:val="000000"/>
                        <w:sz w:val="14"/>
                        <w:szCs w:val="14"/>
                        <w:lang w:val="en-US"/>
                      </w:rPr>
                      <w:t>46,0</w:t>
                    </w:r>
                  </w:p>
                </w:txbxContent>
              </v:textbox>
            </v:rect>
            <v:rect id="_x0000_s1066" style="position:absolute;left:7829;top:655;width:327;height:322" filled="f" stroked="f">
              <v:textbox style="mso-next-textbox:#_x0000_s1066" inset="0,0,0,0">
                <w:txbxContent>
                  <w:p w:rsidR="00D2673B" w:rsidRDefault="00D2673B" w:rsidP="00D2673B">
                    <w:r>
                      <w:rPr>
                        <w:rFonts w:ascii="Arial" w:hAnsi="Arial" w:cs="Arial"/>
                        <w:b/>
                        <w:bCs/>
                        <w:color w:val="000000"/>
                        <w:sz w:val="14"/>
                        <w:szCs w:val="14"/>
                        <w:lang w:val="en-US"/>
                      </w:rPr>
                      <w:t>100,0</w:t>
                    </w:r>
                  </w:p>
                </w:txbxContent>
              </v:textbox>
            </v:rect>
            <v:rect id="_x0000_s1067" style="position:absolute;left:8394;top:655;width:328;height:322" filled="f" stroked="f">
              <v:textbox style="mso-next-textbox:#_x0000_s1067" inset="0,0,0,0">
                <w:txbxContent>
                  <w:p w:rsidR="00D2673B" w:rsidRDefault="00D2673B" w:rsidP="00D2673B">
                    <w:r>
                      <w:rPr>
                        <w:rFonts w:ascii="Arial" w:hAnsi="Arial" w:cs="Arial"/>
                        <w:b/>
                        <w:bCs/>
                        <w:color w:val="000000"/>
                        <w:sz w:val="14"/>
                        <w:szCs w:val="14"/>
                        <w:lang w:val="en-US"/>
                      </w:rPr>
                      <w:t>100,0</w:t>
                    </w:r>
                  </w:p>
                </w:txbxContent>
              </v:textbox>
            </v:rect>
            <v:rect id="_x0000_s1068" style="position:absolute;left:8959;top:655;width:327;height:322" filled="f" stroked="f">
              <v:textbox style="mso-next-textbox:#_x0000_s1068" inset="0,0,0,0">
                <w:txbxContent>
                  <w:p w:rsidR="00D2673B" w:rsidRDefault="00D2673B" w:rsidP="00D2673B">
                    <w:r>
                      <w:rPr>
                        <w:rFonts w:ascii="Arial" w:hAnsi="Arial" w:cs="Arial"/>
                        <w:b/>
                        <w:bCs/>
                        <w:color w:val="000000"/>
                        <w:sz w:val="14"/>
                        <w:szCs w:val="14"/>
                        <w:lang w:val="en-US"/>
                      </w:rPr>
                      <w:t>100,0</w:t>
                    </w:r>
                  </w:p>
                </w:txbxContent>
              </v:textbox>
            </v:rect>
            <v:rect id="_x0000_s1069" style="position:absolute;left:9599;top:655;width:263;height:322" filled="f" stroked="f">
              <v:textbox style="mso-next-textbox:#_x0000_s1069" inset="0,0,0,0">
                <w:txbxContent>
                  <w:p w:rsidR="00D2673B" w:rsidRDefault="00D2673B" w:rsidP="00D2673B">
                    <w:r>
                      <w:rPr>
                        <w:rFonts w:ascii="Arial" w:hAnsi="Arial" w:cs="Arial"/>
                        <w:b/>
                        <w:bCs/>
                        <w:color w:val="000000"/>
                        <w:sz w:val="14"/>
                        <w:szCs w:val="14"/>
                        <w:lang w:val="en-US"/>
                      </w:rPr>
                      <w:t>45,9</w:t>
                    </w:r>
                  </w:p>
                </w:txbxContent>
              </v:textbox>
            </v:rect>
            <v:rect id="_x0000_s1070" style="position:absolute;left:33;top:991;width:2094;height:276" filled="f" stroked="f">
              <v:textbox style="mso-next-textbox:#_x0000_s1070" inset="0,0,0,0">
                <w:txbxContent>
                  <w:p w:rsidR="00D2673B" w:rsidRPr="00DF09DC" w:rsidRDefault="00D2673B" w:rsidP="00D2673B">
                    <w:pPr>
                      <w:spacing w:line="240" w:lineRule="auto"/>
                      <w:rPr>
                        <w:sz w:val="12"/>
                        <w:szCs w:val="12"/>
                      </w:rPr>
                    </w:pPr>
                    <w:r w:rsidRPr="00DF09DC">
                      <w:rPr>
                        <w:sz w:val="12"/>
                        <w:szCs w:val="12"/>
                      </w:rPr>
                      <w:t>Législateurs, hauts fonctionnaires et cadres</w:t>
                    </w:r>
                  </w:p>
                </w:txbxContent>
              </v:textbox>
            </v:rect>
            <v:rect id="_x0000_s1071" style="position:absolute;left:3419;top:979;width:185;height:322" filled="f" stroked="f">
              <v:textbox style="mso-next-textbox:#_x0000_s1071" inset="0,0,0,0">
                <w:txbxContent>
                  <w:p w:rsidR="00D2673B" w:rsidRDefault="00D2673B" w:rsidP="00D2673B">
                    <w:r>
                      <w:rPr>
                        <w:rFonts w:ascii="Arial" w:hAnsi="Arial" w:cs="Arial"/>
                        <w:color w:val="000000"/>
                        <w:sz w:val="14"/>
                        <w:szCs w:val="14"/>
                        <w:lang w:val="en-US"/>
                      </w:rPr>
                      <w:t>9,0</w:t>
                    </w:r>
                  </w:p>
                </w:txbxContent>
              </v:textbox>
            </v:rect>
            <v:rect id="_x0000_s1072" style="position:absolute;left:3908;top:979;width:256;height:322" filled="f" stroked="f">
              <v:textbox style="mso-next-textbox:#_x0000_s1072" inset="0,0,0,0">
                <w:txbxContent>
                  <w:p w:rsidR="00D2673B" w:rsidRDefault="00D2673B" w:rsidP="00D2673B">
                    <w:r>
                      <w:rPr>
                        <w:rFonts w:ascii="Arial" w:hAnsi="Arial" w:cs="Arial"/>
                        <w:color w:val="000000"/>
                        <w:sz w:val="14"/>
                        <w:szCs w:val="14"/>
                        <w:lang w:val="en-US"/>
                      </w:rPr>
                      <w:t>11,1</w:t>
                    </w:r>
                  </w:p>
                </w:txbxContent>
              </v:textbox>
            </v:rect>
            <v:rect id="_x0000_s1073" style="position:absolute;left:4590;top:979;width:185;height:322" filled="f" stroked="f">
              <v:textbox style="mso-next-textbox:#_x0000_s1073" inset="0,0,0,0">
                <w:txbxContent>
                  <w:p w:rsidR="00D2673B" w:rsidRDefault="00D2673B" w:rsidP="00D2673B">
                    <w:r>
                      <w:rPr>
                        <w:rFonts w:ascii="Arial" w:hAnsi="Arial" w:cs="Arial"/>
                        <w:color w:val="000000"/>
                        <w:sz w:val="14"/>
                        <w:szCs w:val="14"/>
                        <w:lang w:val="en-US"/>
                      </w:rPr>
                      <w:t>6,4</w:t>
                    </w:r>
                  </w:p>
                </w:txbxContent>
              </v:textbox>
            </v:rect>
            <v:rect id="_x0000_s1074" style="position:absolute;left:5080;top:979;width:256;height:322" filled="f" stroked="f">
              <v:textbox style="mso-next-textbox:#_x0000_s1074" inset="0,0,0,0">
                <w:txbxContent>
                  <w:p w:rsidR="00D2673B" w:rsidRDefault="00D2673B" w:rsidP="00D2673B">
                    <w:r>
                      <w:rPr>
                        <w:rFonts w:ascii="Arial" w:hAnsi="Arial" w:cs="Arial"/>
                        <w:color w:val="000000"/>
                        <w:sz w:val="14"/>
                        <w:szCs w:val="14"/>
                        <w:lang w:val="en-US"/>
                      </w:rPr>
                      <w:t>32,8</w:t>
                    </w:r>
                  </w:p>
                </w:txbxContent>
              </v:textbox>
            </v:rect>
            <v:rect id="_x0000_s1075" style="position:absolute;left:5720;top:979;width:185;height:322" filled="f" stroked="f">
              <v:textbox style="mso-next-textbox:#_x0000_s1075" inset="0,0,0,0">
                <w:txbxContent>
                  <w:p w:rsidR="00D2673B" w:rsidRDefault="00D2673B" w:rsidP="00D2673B">
                    <w:r>
                      <w:rPr>
                        <w:rFonts w:ascii="Arial" w:hAnsi="Arial" w:cs="Arial"/>
                        <w:color w:val="000000"/>
                        <w:sz w:val="14"/>
                        <w:szCs w:val="14"/>
                        <w:lang w:val="en-US"/>
                      </w:rPr>
                      <w:t>9,1</w:t>
                    </w:r>
                  </w:p>
                </w:txbxContent>
              </v:textbox>
            </v:rect>
            <v:rect id="_x0000_s1076" style="position:absolute;left:6210;top:979;width:257;height:322" filled="f" stroked="f">
              <v:textbox style="mso-next-textbox:#_x0000_s1076" inset="0,0,0,0">
                <w:txbxContent>
                  <w:p w:rsidR="00D2673B" w:rsidRDefault="00D2673B" w:rsidP="00D2673B">
                    <w:r>
                      <w:rPr>
                        <w:rFonts w:ascii="Arial" w:hAnsi="Arial" w:cs="Arial"/>
                        <w:color w:val="000000"/>
                        <w:sz w:val="14"/>
                        <w:szCs w:val="14"/>
                        <w:lang w:val="en-US"/>
                      </w:rPr>
                      <w:t>11,2</w:t>
                    </w:r>
                  </w:p>
                </w:txbxContent>
              </v:textbox>
            </v:rect>
            <v:rect id="_x0000_s1077" style="position:absolute;left:6850;top:979;width:185;height:322" filled="f" stroked="f">
              <v:textbox style="mso-next-textbox:#_x0000_s1077" inset="0,0,0,0">
                <w:txbxContent>
                  <w:p w:rsidR="00D2673B" w:rsidRDefault="00D2673B" w:rsidP="00D2673B">
                    <w:r>
                      <w:rPr>
                        <w:rFonts w:ascii="Arial" w:hAnsi="Arial" w:cs="Arial"/>
                        <w:color w:val="000000"/>
                        <w:sz w:val="14"/>
                        <w:szCs w:val="14"/>
                        <w:lang w:val="en-US"/>
                      </w:rPr>
                      <w:t>6,7</w:t>
                    </w:r>
                  </w:p>
                </w:txbxContent>
              </v:textbox>
            </v:rect>
            <v:rect id="_x0000_s1078" style="position:absolute;left:7339;top:979;width:263;height:322" filled="f" stroked="f">
              <v:textbox style="mso-next-textbox:#_x0000_s1078" inset="0,0,0,0">
                <w:txbxContent>
                  <w:p w:rsidR="00D2673B" w:rsidRDefault="00D2673B" w:rsidP="00D2673B">
                    <w:r>
                      <w:rPr>
                        <w:rFonts w:ascii="Arial" w:hAnsi="Arial" w:cs="Arial"/>
                        <w:color w:val="000000"/>
                        <w:sz w:val="14"/>
                        <w:szCs w:val="14"/>
                        <w:lang w:val="en-US"/>
                      </w:rPr>
                      <w:t>33,9</w:t>
                    </w:r>
                  </w:p>
                </w:txbxContent>
              </v:textbox>
            </v:rect>
            <v:rect id="_x0000_s1079" style="position:absolute;left:7980;top:979;width:185;height:322" filled="f" stroked="f">
              <v:textbox style="mso-next-textbox:#_x0000_s1079" inset="0,0,0,0">
                <w:txbxContent>
                  <w:p w:rsidR="00D2673B" w:rsidRDefault="00D2673B" w:rsidP="00D2673B">
                    <w:r>
                      <w:rPr>
                        <w:rFonts w:ascii="Arial" w:hAnsi="Arial" w:cs="Arial"/>
                        <w:color w:val="000000"/>
                        <w:sz w:val="14"/>
                        <w:szCs w:val="14"/>
                        <w:lang w:val="en-US"/>
                      </w:rPr>
                      <w:t>7,7</w:t>
                    </w:r>
                  </w:p>
                </w:txbxContent>
              </v:textbox>
            </v:rect>
            <v:rect id="_x0000_s1080" style="position:absolute;left:8545;top:979;width:185;height:322" filled="f" stroked="f">
              <v:textbox style="mso-next-textbox:#_x0000_s1080" inset="0,0,0,0">
                <w:txbxContent>
                  <w:p w:rsidR="00D2673B" w:rsidRDefault="00D2673B" w:rsidP="00D2673B">
                    <w:r>
                      <w:rPr>
                        <w:rFonts w:ascii="Arial" w:hAnsi="Arial" w:cs="Arial"/>
                        <w:color w:val="000000"/>
                        <w:sz w:val="14"/>
                        <w:szCs w:val="14"/>
                        <w:lang w:val="en-US"/>
                      </w:rPr>
                      <w:t>9,6</w:t>
                    </w:r>
                  </w:p>
                </w:txbxContent>
              </v:textbox>
            </v:rect>
            <v:rect id="_x0000_s1081" style="position:absolute;left:9110;top:979;width:185;height:322" filled="f" stroked="f">
              <v:textbox style="mso-next-textbox:#_x0000_s1081" inset="0,0,0,0">
                <w:txbxContent>
                  <w:p w:rsidR="00D2673B" w:rsidRDefault="00D2673B" w:rsidP="00D2673B">
                    <w:r>
                      <w:rPr>
                        <w:rFonts w:ascii="Arial" w:hAnsi="Arial" w:cs="Arial"/>
                        <w:color w:val="000000"/>
                        <w:sz w:val="14"/>
                        <w:szCs w:val="14"/>
                        <w:lang w:val="en-US"/>
                      </w:rPr>
                      <w:t>5,5</w:t>
                    </w:r>
                  </w:p>
                </w:txbxContent>
              </v:textbox>
            </v:rect>
            <v:rect id="_x0000_s1082" style="position:absolute;left:9599;top:979;width:263;height:322" filled="f" stroked="f">
              <v:textbox style="mso-next-textbox:#_x0000_s1082" inset="0,0,0,0">
                <w:txbxContent>
                  <w:p w:rsidR="00D2673B" w:rsidRDefault="00D2673B" w:rsidP="00D2673B">
                    <w:r>
                      <w:rPr>
                        <w:rFonts w:ascii="Arial" w:hAnsi="Arial" w:cs="Arial"/>
                        <w:color w:val="000000"/>
                        <w:sz w:val="14"/>
                        <w:szCs w:val="14"/>
                        <w:lang w:val="en-US"/>
                      </w:rPr>
                      <w:t>32,8</w:t>
                    </w:r>
                  </w:p>
                </w:txbxContent>
              </v:textbox>
            </v:rect>
            <v:rect id="_x0000_s1083" style="position:absolute;left:33;top:1314;width:684;height:276" filled="f" stroked="f">
              <v:textbox style="mso-next-textbox:#_x0000_s1083" inset="0,0,0,0">
                <w:txbxContent>
                  <w:p w:rsidR="00D2673B" w:rsidRPr="00D24467" w:rsidRDefault="00D2673B" w:rsidP="00D2673B"/>
                </w:txbxContent>
              </v:textbox>
            </v:rect>
            <v:rect id="_x0000_s1084" style="position:absolute;left:3419;top:1306;width:185;height:322" filled="f" stroked="f">
              <v:textbox style="mso-next-textbox:#_x0000_s1084" inset="0,0,0,0">
                <w:txbxContent>
                  <w:p w:rsidR="00D2673B" w:rsidRDefault="00D2673B" w:rsidP="00D2673B">
                    <w:r>
                      <w:rPr>
                        <w:rFonts w:ascii="Arial" w:hAnsi="Arial" w:cs="Arial"/>
                        <w:color w:val="000000"/>
                        <w:sz w:val="14"/>
                        <w:szCs w:val="14"/>
                        <w:lang w:val="en-US"/>
                      </w:rPr>
                      <w:t>8,5</w:t>
                    </w:r>
                  </w:p>
                </w:txbxContent>
              </v:textbox>
            </v:rect>
            <v:rect id="_x0000_s1085" style="position:absolute;left:3984;top:1306;width:188;height:322" filled="f" stroked="f">
              <v:textbox style="mso-next-textbox:#_x0000_s1085" inset="0,0,0,0">
                <w:txbxContent>
                  <w:p w:rsidR="00D2673B" w:rsidRDefault="00D2673B" w:rsidP="00D2673B">
                    <w:r>
                      <w:rPr>
                        <w:rFonts w:ascii="Arial" w:hAnsi="Arial" w:cs="Arial"/>
                        <w:color w:val="000000"/>
                        <w:sz w:val="14"/>
                        <w:szCs w:val="14"/>
                        <w:lang w:val="en-US"/>
                      </w:rPr>
                      <w:t>6,6</w:t>
                    </w:r>
                  </w:p>
                </w:txbxContent>
              </v:textbox>
            </v:rect>
            <v:rect id="_x0000_s1086" style="position:absolute;left:4515;top:1306;width:256;height:322" filled="f" stroked="f">
              <v:textbox style="mso-next-textbox:#_x0000_s1086" inset="0,0,0,0">
                <w:txbxContent>
                  <w:p w:rsidR="00D2673B" w:rsidRDefault="00D2673B" w:rsidP="00D2673B">
                    <w:r>
                      <w:rPr>
                        <w:rFonts w:ascii="Arial" w:hAnsi="Arial" w:cs="Arial"/>
                        <w:color w:val="000000"/>
                        <w:sz w:val="14"/>
                        <w:szCs w:val="14"/>
                        <w:lang w:val="en-US"/>
                      </w:rPr>
                      <w:t>10,8</w:t>
                    </w:r>
                  </w:p>
                </w:txbxContent>
              </v:textbox>
            </v:rect>
            <v:rect id="_x0000_s1087" style="position:absolute;left:5080;top:1306;width:256;height:322" filled="f" stroked="f">
              <v:textbox style="mso-next-textbox:#_x0000_s1087" inset="0,0,0,0">
                <w:txbxContent>
                  <w:p w:rsidR="00D2673B" w:rsidRDefault="00D2673B" w:rsidP="00D2673B">
                    <w:r>
                      <w:rPr>
                        <w:rFonts w:ascii="Arial" w:hAnsi="Arial" w:cs="Arial"/>
                        <w:color w:val="000000"/>
                        <w:sz w:val="14"/>
                        <w:szCs w:val="14"/>
                        <w:lang w:val="en-US"/>
                      </w:rPr>
                      <w:t>57,9</w:t>
                    </w:r>
                  </w:p>
                </w:txbxContent>
              </v:textbox>
            </v:rect>
            <v:rect id="_x0000_s1088" style="position:absolute;left:5720;top:1306;width:185;height:322" filled="f" stroked="f">
              <v:textbox style="mso-next-textbox:#_x0000_s1088" inset="0,0,0,0">
                <w:txbxContent>
                  <w:p w:rsidR="00D2673B" w:rsidRDefault="00D2673B" w:rsidP="00D2673B">
                    <w:r>
                      <w:rPr>
                        <w:rFonts w:ascii="Arial" w:hAnsi="Arial" w:cs="Arial"/>
                        <w:color w:val="000000"/>
                        <w:sz w:val="14"/>
                        <w:szCs w:val="14"/>
                        <w:lang w:val="en-US"/>
                      </w:rPr>
                      <w:t>8,6</w:t>
                    </w:r>
                  </w:p>
                </w:txbxContent>
              </v:textbox>
            </v:rect>
            <v:rect id="_x0000_s1089" style="position:absolute;left:6285;top:1306;width:185;height:322" filled="f" stroked="f">
              <v:textbox style="mso-next-textbox:#_x0000_s1089" inset="0,0,0,0">
                <w:txbxContent>
                  <w:p w:rsidR="00D2673B" w:rsidRDefault="00D2673B" w:rsidP="00D2673B">
                    <w:r>
                      <w:rPr>
                        <w:rFonts w:ascii="Arial" w:hAnsi="Arial" w:cs="Arial"/>
                        <w:color w:val="000000"/>
                        <w:sz w:val="14"/>
                        <w:szCs w:val="14"/>
                        <w:lang w:val="en-US"/>
                      </w:rPr>
                      <w:t>6,8</w:t>
                    </w:r>
                  </w:p>
                </w:txbxContent>
              </v:textbox>
            </v:rect>
            <v:rect id="_x0000_s1090" style="position:absolute;left:6775;top:1306;width:256;height:322" filled="f" stroked="f">
              <v:textbox style="mso-next-textbox:#_x0000_s1090" inset="0,0,0,0">
                <w:txbxContent>
                  <w:p w:rsidR="00D2673B" w:rsidRDefault="00D2673B" w:rsidP="00D2673B">
                    <w:r>
                      <w:rPr>
                        <w:rFonts w:ascii="Arial" w:hAnsi="Arial" w:cs="Arial"/>
                        <w:color w:val="000000"/>
                        <w:sz w:val="14"/>
                        <w:szCs w:val="14"/>
                        <w:lang w:val="en-US"/>
                      </w:rPr>
                      <w:t>10,7</w:t>
                    </w:r>
                  </w:p>
                </w:txbxContent>
              </v:textbox>
            </v:rect>
            <v:rect id="_x0000_s1091" style="position:absolute;left:7339;top:1306;width:263;height:322" filled="f" stroked="f">
              <v:textbox style="mso-next-textbox:#_x0000_s1091" inset="0,0,0,0">
                <w:txbxContent>
                  <w:p w:rsidR="00D2673B" w:rsidRDefault="00D2673B" w:rsidP="00D2673B">
                    <w:r>
                      <w:rPr>
                        <w:rFonts w:ascii="Arial" w:hAnsi="Arial" w:cs="Arial"/>
                        <w:color w:val="000000"/>
                        <w:sz w:val="14"/>
                        <w:szCs w:val="14"/>
                        <w:lang w:val="en-US"/>
                      </w:rPr>
                      <w:t>57,3</w:t>
                    </w:r>
                  </w:p>
                </w:txbxContent>
              </v:textbox>
            </v:rect>
            <v:rect id="_x0000_s1092" style="position:absolute;left:7980;top:1306;width:185;height:322" filled="f" stroked="f">
              <v:textbox style="mso-next-textbox:#_x0000_s1092" inset="0,0,0,0">
                <w:txbxContent>
                  <w:p w:rsidR="00D2673B" w:rsidRDefault="00D2673B" w:rsidP="00D2673B">
                    <w:r>
                      <w:rPr>
                        <w:rFonts w:ascii="Arial" w:hAnsi="Arial" w:cs="Arial"/>
                        <w:color w:val="000000"/>
                        <w:sz w:val="14"/>
                        <w:szCs w:val="14"/>
                        <w:lang w:val="en-US"/>
                      </w:rPr>
                      <w:t>8,7</w:t>
                    </w:r>
                  </w:p>
                </w:txbxContent>
              </v:textbox>
            </v:rect>
            <v:rect id="_x0000_s1093" style="position:absolute;left:8545;top:1306;width:185;height:322" filled="f" stroked="f">
              <v:textbox style="mso-next-textbox:#_x0000_s1093" inset="0,0,0,0">
                <w:txbxContent>
                  <w:p w:rsidR="00D2673B" w:rsidRDefault="00D2673B" w:rsidP="00D2673B">
                    <w:r>
                      <w:rPr>
                        <w:rFonts w:ascii="Arial" w:hAnsi="Arial" w:cs="Arial"/>
                        <w:color w:val="000000"/>
                        <w:sz w:val="14"/>
                        <w:szCs w:val="14"/>
                        <w:lang w:val="en-US"/>
                      </w:rPr>
                      <w:t>6,9</w:t>
                    </w:r>
                  </w:p>
                </w:txbxContent>
              </v:textbox>
            </v:rect>
            <v:rect id="_x0000_s1094" style="position:absolute;left:9034;top:1306;width:256;height:322" filled="f" stroked="f">
              <v:textbox style="mso-next-textbox:#_x0000_s1094" inset="0,0,0,0">
                <w:txbxContent>
                  <w:p w:rsidR="00D2673B" w:rsidRDefault="00D2673B" w:rsidP="00D2673B">
                    <w:r>
                      <w:rPr>
                        <w:rFonts w:ascii="Arial" w:hAnsi="Arial" w:cs="Arial"/>
                        <w:color w:val="000000"/>
                        <w:sz w:val="14"/>
                        <w:szCs w:val="14"/>
                        <w:lang w:val="en-US"/>
                      </w:rPr>
                      <w:t>10,8</w:t>
                    </w:r>
                  </w:p>
                </w:txbxContent>
              </v:textbox>
            </v:rect>
            <v:rect id="_x0000_s1095" style="position:absolute;left:9599;top:1306;width:263;height:322" filled="f" stroked="f">
              <v:textbox style="mso-next-textbox:#_x0000_s1095" inset="0,0,0,0">
                <w:txbxContent>
                  <w:p w:rsidR="00D2673B" w:rsidRDefault="00D2673B" w:rsidP="00D2673B">
                    <w:r>
                      <w:rPr>
                        <w:rFonts w:ascii="Arial" w:hAnsi="Arial" w:cs="Arial"/>
                        <w:color w:val="000000"/>
                        <w:sz w:val="14"/>
                        <w:szCs w:val="14"/>
                        <w:lang w:val="en-US"/>
                      </w:rPr>
                      <w:t>57,2</w:t>
                    </w:r>
                  </w:p>
                </w:txbxContent>
              </v:textbox>
            </v:rect>
            <v:rect id="_x0000_s1096" style="position:absolute;left:33;top:1540;width:2044;height:276" filled="f" stroked="f">
              <v:textbox style="mso-next-textbox:#_x0000_s1096" inset="0,0,0,0">
                <w:txbxContent>
                  <w:p w:rsidR="00D2673B" w:rsidRDefault="00D2673B" w:rsidP="00D2673B">
                    <w:r w:rsidRPr="00DF09DC">
                      <w:rPr>
                        <w:rFonts w:ascii="Arial" w:hAnsi="Arial" w:cs="Arial"/>
                        <w:color w:val="000000"/>
                        <w:sz w:val="12"/>
                        <w:szCs w:val="12"/>
                        <w:lang w:val="en-US"/>
                      </w:rPr>
                      <w:t xml:space="preserve">Techniciens et professionnels apparentés </w:t>
                    </w:r>
                  </w:p>
                </w:txbxContent>
              </v:textbox>
            </v:rect>
            <v:rect id="_x0000_s1097" style="position:absolute;left:3419;top:1531;width:185;height:322" filled="f" stroked="f">
              <v:textbox style="mso-next-textbox:#_x0000_s1097" inset="0,0,0,0">
                <w:txbxContent>
                  <w:p w:rsidR="00D2673B" w:rsidRDefault="00D2673B" w:rsidP="00D2673B">
                    <w:r>
                      <w:rPr>
                        <w:rFonts w:ascii="Arial" w:hAnsi="Arial" w:cs="Arial"/>
                        <w:color w:val="000000"/>
                        <w:sz w:val="14"/>
                        <w:szCs w:val="14"/>
                        <w:lang w:val="en-US"/>
                      </w:rPr>
                      <w:t>8,3</w:t>
                    </w:r>
                  </w:p>
                </w:txbxContent>
              </v:textbox>
            </v:rect>
            <v:rect id="_x0000_s1098" style="position:absolute;left:3984;top:1531;width:188;height:322" filled="f" stroked="f">
              <v:textbox style="mso-next-textbox:#_x0000_s1098" inset="0,0,0,0">
                <w:txbxContent>
                  <w:p w:rsidR="00D2673B" w:rsidRDefault="00D2673B" w:rsidP="00D2673B">
                    <w:r>
                      <w:rPr>
                        <w:rFonts w:ascii="Arial" w:hAnsi="Arial" w:cs="Arial"/>
                        <w:color w:val="000000"/>
                        <w:sz w:val="14"/>
                        <w:szCs w:val="14"/>
                        <w:lang w:val="en-US"/>
                      </w:rPr>
                      <w:t>8,9</w:t>
                    </w:r>
                  </w:p>
                </w:txbxContent>
              </v:textbox>
            </v:rect>
            <v:rect id="_x0000_s1099" style="position:absolute;left:4590;top:1531;width:185;height:322" filled="f" stroked="f">
              <v:textbox style="mso-next-textbox:#_x0000_s1099" inset="0,0,0,0">
                <w:txbxContent>
                  <w:p w:rsidR="00D2673B" w:rsidRDefault="00D2673B" w:rsidP="00D2673B">
                    <w:r>
                      <w:rPr>
                        <w:rFonts w:ascii="Arial" w:hAnsi="Arial" w:cs="Arial"/>
                        <w:color w:val="000000"/>
                        <w:sz w:val="14"/>
                        <w:szCs w:val="14"/>
                        <w:lang w:val="en-US"/>
                      </w:rPr>
                      <w:t>7,6</w:t>
                    </w:r>
                  </w:p>
                </w:txbxContent>
              </v:textbox>
            </v:rect>
            <v:rect id="_x0000_s1100" style="position:absolute;left:5080;top:1531;width:256;height:322" filled="f" stroked="f">
              <v:textbox style="mso-next-textbox:#_x0000_s1100" inset="0,0,0,0">
                <w:txbxContent>
                  <w:p w:rsidR="00D2673B" w:rsidRDefault="00D2673B" w:rsidP="00D2673B">
                    <w:r>
                      <w:rPr>
                        <w:rFonts w:ascii="Arial" w:hAnsi="Arial" w:cs="Arial"/>
                        <w:color w:val="000000"/>
                        <w:sz w:val="14"/>
                        <w:szCs w:val="14"/>
                        <w:lang w:val="en-US"/>
                      </w:rPr>
                      <w:t>41,7</w:t>
                    </w:r>
                  </w:p>
                </w:txbxContent>
              </v:textbox>
            </v:rect>
            <v:rect id="_x0000_s1101" style="position:absolute;left:5720;top:1531;width:185;height:322" filled="f" stroked="f">
              <v:textbox style="mso-next-textbox:#_x0000_s1101" inset="0,0,0,0">
                <w:txbxContent>
                  <w:p w:rsidR="00D2673B" w:rsidRDefault="00D2673B" w:rsidP="00D2673B">
                    <w:r>
                      <w:rPr>
                        <w:rFonts w:ascii="Arial" w:hAnsi="Arial" w:cs="Arial"/>
                        <w:color w:val="000000"/>
                        <w:sz w:val="14"/>
                        <w:szCs w:val="14"/>
                        <w:lang w:val="en-US"/>
                      </w:rPr>
                      <w:t>8,6</w:t>
                    </w:r>
                  </w:p>
                </w:txbxContent>
              </v:textbox>
            </v:rect>
            <v:rect id="_x0000_s1102" style="position:absolute;left:6285;top:1531;width:185;height:322" filled="f" stroked="f">
              <v:textbox style="mso-next-textbox:#_x0000_s1102" inset="0,0,0,0">
                <w:txbxContent>
                  <w:p w:rsidR="00D2673B" w:rsidRDefault="00D2673B" w:rsidP="00D2673B">
                    <w:r>
                      <w:rPr>
                        <w:rFonts w:ascii="Arial" w:hAnsi="Arial" w:cs="Arial"/>
                        <w:color w:val="000000"/>
                        <w:sz w:val="14"/>
                        <w:szCs w:val="14"/>
                        <w:lang w:val="en-US"/>
                      </w:rPr>
                      <w:t>9,0</w:t>
                    </w:r>
                  </w:p>
                </w:txbxContent>
              </v:textbox>
            </v:rect>
            <v:rect id="_x0000_s1103" style="position:absolute;left:6850;top:1531;width:185;height:322" filled="f" stroked="f">
              <v:textbox style="mso-next-textbox:#_x0000_s1103" inset="0,0,0,0">
                <w:txbxContent>
                  <w:p w:rsidR="00D2673B" w:rsidRDefault="00D2673B" w:rsidP="00D2673B">
                    <w:r>
                      <w:rPr>
                        <w:rFonts w:ascii="Arial" w:hAnsi="Arial" w:cs="Arial"/>
                        <w:color w:val="000000"/>
                        <w:sz w:val="14"/>
                        <w:szCs w:val="14"/>
                        <w:lang w:val="en-US"/>
                      </w:rPr>
                      <w:t>8,1</w:t>
                    </w:r>
                  </w:p>
                </w:txbxContent>
              </v:textbox>
            </v:rect>
            <v:rect id="_x0000_s1104" style="position:absolute;left:7339;top:1531;width:263;height:322" filled="f" stroked="f">
              <v:textbox style="mso-next-textbox:#_x0000_s1104" inset="0,0,0,0">
                <w:txbxContent>
                  <w:p w:rsidR="00D2673B" w:rsidRDefault="00D2673B" w:rsidP="00D2673B">
                    <w:r>
                      <w:rPr>
                        <w:rFonts w:ascii="Arial" w:hAnsi="Arial" w:cs="Arial"/>
                        <w:color w:val="000000"/>
                        <w:sz w:val="14"/>
                        <w:szCs w:val="14"/>
                        <w:lang w:val="en-US"/>
                      </w:rPr>
                      <w:t>43,5</w:t>
                    </w:r>
                  </w:p>
                </w:txbxContent>
              </v:textbox>
            </v:rect>
            <v:rect id="_x0000_s1105" style="position:absolute;left:7980;top:1531;width:185;height:322" filled="f" stroked="f">
              <v:textbox style="mso-next-textbox:#_x0000_s1105" inset="0,0,0,0">
                <w:txbxContent>
                  <w:p w:rsidR="00D2673B" w:rsidRDefault="00D2673B" w:rsidP="00D2673B">
                    <w:r>
                      <w:rPr>
                        <w:rFonts w:ascii="Arial" w:hAnsi="Arial" w:cs="Arial"/>
                        <w:color w:val="000000"/>
                        <w:sz w:val="14"/>
                        <w:szCs w:val="14"/>
                        <w:lang w:val="en-US"/>
                      </w:rPr>
                      <w:t>8,8</w:t>
                    </w:r>
                  </w:p>
                </w:txbxContent>
              </v:textbox>
            </v:rect>
            <v:rect id="_x0000_s1106" style="position:absolute;left:8545;top:1531;width:185;height:322" filled="f" stroked="f">
              <v:textbox style="mso-next-textbox:#_x0000_s1106" inset="0,0,0,0">
                <w:txbxContent>
                  <w:p w:rsidR="00D2673B" w:rsidRDefault="00D2673B" w:rsidP="00D2673B">
                    <w:r>
                      <w:rPr>
                        <w:rFonts w:ascii="Arial" w:hAnsi="Arial" w:cs="Arial"/>
                        <w:color w:val="000000"/>
                        <w:sz w:val="14"/>
                        <w:szCs w:val="14"/>
                        <w:lang w:val="en-US"/>
                      </w:rPr>
                      <w:t>8,9</w:t>
                    </w:r>
                  </w:p>
                </w:txbxContent>
              </v:textbox>
            </v:rect>
            <v:rect id="_x0000_s1107" style="position:absolute;left:9110;top:1531;width:185;height:322" filled="f" stroked="f">
              <v:textbox style="mso-next-textbox:#_x0000_s1107" inset="0,0,0,0">
                <w:txbxContent>
                  <w:p w:rsidR="00D2673B" w:rsidRDefault="00D2673B" w:rsidP="00D2673B">
                    <w:r>
                      <w:rPr>
                        <w:rFonts w:ascii="Arial" w:hAnsi="Arial" w:cs="Arial"/>
                        <w:color w:val="000000"/>
                        <w:sz w:val="14"/>
                        <w:szCs w:val="14"/>
                        <w:lang w:val="en-US"/>
                      </w:rPr>
                      <w:t>8,7</w:t>
                    </w:r>
                  </w:p>
                </w:txbxContent>
              </v:textbox>
            </v:rect>
            <v:rect id="_x0000_s1108" style="position:absolute;left:9599;top:1531;width:263;height:322" filled="f" stroked="f">
              <v:textbox style="mso-next-textbox:#_x0000_s1108" inset="0,0,0,0">
                <w:txbxContent>
                  <w:p w:rsidR="00D2673B" w:rsidRDefault="00D2673B" w:rsidP="00D2673B">
                    <w:r>
                      <w:rPr>
                        <w:rFonts w:ascii="Arial" w:hAnsi="Arial" w:cs="Arial"/>
                        <w:color w:val="000000"/>
                        <w:sz w:val="14"/>
                        <w:szCs w:val="14"/>
                        <w:lang w:val="en-US"/>
                      </w:rPr>
                      <w:t>45,3</w:t>
                    </w:r>
                  </w:p>
                </w:txbxContent>
              </v:textbox>
            </v:rect>
            <v:rect id="_x0000_s1109" style="position:absolute;left:33;top:1765;width:323;height:276" filled="f" stroked="f">
              <v:textbox style="mso-next-textbox:#_x0000_s1109" inset="0,0,0,0">
                <w:txbxContent>
                  <w:p w:rsidR="00D2673B" w:rsidRDefault="00D2673B" w:rsidP="00D2673B"/>
                </w:txbxContent>
              </v:textbox>
            </v:rect>
            <v:rect id="_x0000_s1110" style="position:absolute;left:3343;top:1757;width:256;height:322" filled="f" stroked="f">
              <v:textbox style="mso-next-textbox:#_x0000_s1110" inset="0,0,0,0">
                <w:txbxContent>
                  <w:p w:rsidR="00D2673B" w:rsidRDefault="00D2673B" w:rsidP="00D2673B">
                    <w:r>
                      <w:rPr>
                        <w:rFonts w:ascii="Arial" w:hAnsi="Arial" w:cs="Arial"/>
                        <w:color w:val="000000"/>
                        <w:sz w:val="14"/>
                        <w:szCs w:val="14"/>
                        <w:lang w:val="en-US"/>
                      </w:rPr>
                      <w:t>10,1</w:t>
                    </w:r>
                  </w:p>
                </w:txbxContent>
              </v:textbox>
            </v:rect>
            <v:rect id="_x0000_s1111" style="position:absolute;left:3984;top:1757;width:188;height:322" filled="f" stroked="f">
              <v:textbox style="mso-next-textbox:#_x0000_s1111" inset="0,0,0,0">
                <w:txbxContent>
                  <w:p w:rsidR="00D2673B" w:rsidRDefault="00D2673B" w:rsidP="00D2673B">
                    <w:r>
                      <w:rPr>
                        <w:rFonts w:ascii="Arial" w:hAnsi="Arial" w:cs="Arial"/>
                        <w:color w:val="000000"/>
                        <w:sz w:val="14"/>
                        <w:szCs w:val="14"/>
                        <w:lang w:val="en-US"/>
                      </w:rPr>
                      <w:t>6,6</w:t>
                    </w:r>
                  </w:p>
                </w:txbxContent>
              </v:textbox>
            </v:rect>
            <v:rect id="_x0000_s1112" style="position:absolute;left:4515;top:1757;width:256;height:322" filled="f" stroked="f">
              <v:textbox style="mso-next-textbox:#_x0000_s1112" inset="0,0,0,0">
                <w:txbxContent>
                  <w:p w:rsidR="00D2673B" w:rsidRDefault="00D2673B" w:rsidP="00D2673B">
                    <w:r>
                      <w:rPr>
                        <w:rFonts w:ascii="Arial" w:hAnsi="Arial" w:cs="Arial"/>
                        <w:color w:val="000000"/>
                        <w:sz w:val="14"/>
                        <w:szCs w:val="14"/>
                        <w:lang w:val="en-US"/>
                      </w:rPr>
                      <w:t>14,2</w:t>
                    </w:r>
                  </w:p>
                </w:txbxContent>
              </v:textbox>
            </v:rect>
            <v:rect id="_x0000_s1113" style="position:absolute;left:5080;top:1757;width:256;height:322" filled="f" stroked="f">
              <v:textbox style="mso-next-textbox:#_x0000_s1113" inset="0,0,0,0">
                <w:txbxContent>
                  <w:p w:rsidR="00D2673B" w:rsidRDefault="00D2673B" w:rsidP="00D2673B">
                    <w:r>
                      <w:rPr>
                        <w:rFonts w:ascii="Arial" w:hAnsi="Arial" w:cs="Arial"/>
                        <w:color w:val="000000"/>
                        <w:sz w:val="14"/>
                        <w:szCs w:val="14"/>
                        <w:lang w:val="en-US"/>
                      </w:rPr>
                      <w:t>64,1</w:t>
                    </w:r>
                  </w:p>
                </w:txbxContent>
              </v:textbox>
            </v:rect>
            <v:rect id="_x0000_s1114" style="position:absolute;left:5720;top:1757;width:185;height:322" filled="f" stroked="f">
              <v:textbox style="mso-next-textbox:#_x0000_s1114" inset="0,0,0,0">
                <w:txbxContent>
                  <w:p w:rsidR="00D2673B" w:rsidRDefault="00D2673B" w:rsidP="00D2673B">
                    <w:r>
                      <w:rPr>
                        <w:rFonts w:ascii="Arial" w:hAnsi="Arial" w:cs="Arial"/>
                        <w:color w:val="000000"/>
                        <w:sz w:val="14"/>
                        <w:szCs w:val="14"/>
                        <w:lang w:val="en-US"/>
                      </w:rPr>
                      <w:t>9,9</w:t>
                    </w:r>
                  </w:p>
                </w:txbxContent>
              </v:textbox>
            </v:rect>
            <v:rect id="_x0000_s1115" style="position:absolute;left:6285;top:1757;width:185;height:322" filled="f" stroked="f">
              <v:textbox style="mso-next-textbox:#_x0000_s1115" inset="0,0,0,0">
                <w:txbxContent>
                  <w:p w:rsidR="00D2673B" w:rsidRDefault="00D2673B" w:rsidP="00D2673B">
                    <w:r>
                      <w:rPr>
                        <w:rFonts w:ascii="Arial" w:hAnsi="Arial" w:cs="Arial"/>
                        <w:color w:val="000000"/>
                        <w:sz w:val="14"/>
                        <w:szCs w:val="14"/>
                        <w:lang w:val="en-US"/>
                      </w:rPr>
                      <w:t>6,8</w:t>
                    </w:r>
                  </w:p>
                </w:txbxContent>
              </v:textbox>
            </v:rect>
            <v:rect id="_x0000_s1116" style="position:absolute;left:6775;top:1757;width:256;height:322" filled="f" stroked="f">
              <v:textbox style="mso-next-textbox:#_x0000_s1116" inset="0,0,0,0">
                <w:txbxContent>
                  <w:p w:rsidR="00D2673B" w:rsidRDefault="00D2673B" w:rsidP="00D2673B">
                    <w:r>
                      <w:rPr>
                        <w:rFonts w:ascii="Arial" w:hAnsi="Arial" w:cs="Arial"/>
                        <w:color w:val="000000"/>
                        <w:sz w:val="14"/>
                        <w:szCs w:val="14"/>
                        <w:lang w:val="en-US"/>
                      </w:rPr>
                      <w:t>13,6</w:t>
                    </w:r>
                  </w:p>
                </w:txbxContent>
              </v:textbox>
            </v:rect>
            <v:rect id="_x0000_s1117" style="position:absolute;left:7339;top:1757;width:263;height:322" filled="f" stroked="f">
              <v:textbox style="mso-next-textbox:#_x0000_s1117" inset="0,0,0,0">
                <w:txbxContent>
                  <w:p w:rsidR="00D2673B" w:rsidRDefault="00D2673B" w:rsidP="00D2673B">
                    <w:r>
                      <w:rPr>
                        <w:rFonts w:ascii="Arial" w:hAnsi="Arial" w:cs="Arial"/>
                        <w:color w:val="000000"/>
                        <w:sz w:val="14"/>
                        <w:szCs w:val="14"/>
                        <w:lang w:val="en-US"/>
                      </w:rPr>
                      <w:t>63,1</w:t>
                    </w:r>
                  </w:p>
                </w:txbxContent>
              </v:textbox>
            </v:rect>
            <v:rect id="_x0000_s1118" style="position:absolute;left:7980;top:1757;width:185;height:322" filled="f" stroked="f">
              <v:textbox style="mso-next-textbox:#_x0000_s1118" inset="0,0,0,0">
                <w:txbxContent>
                  <w:p w:rsidR="00D2673B" w:rsidRDefault="00D2673B" w:rsidP="00D2673B">
                    <w:r>
                      <w:rPr>
                        <w:rFonts w:ascii="Arial" w:hAnsi="Arial" w:cs="Arial"/>
                        <w:color w:val="000000"/>
                        <w:sz w:val="14"/>
                        <w:szCs w:val="14"/>
                        <w:lang w:val="en-US"/>
                      </w:rPr>
                      <w:t>9,6</w:t>
                    </w:r>
                  </w:p>
                </w:txbxContent>
              </v:textbox>
            </v:rect>
            <v:rect id="_x0000_s1119" style="position:absolute;left:8545;top:1757;width:185;height:322" filled="f" stroked="f">
              <v:textbox style="mso-next-textbox:#_x0000_s1119" inset="0,0,0,0">
                <w:txbxContent>
                  <w:p w:rsidR="00D2673B" w:rsidRDefault="00D2673B" w:rsidP="00D2673B">
                    <w:r>
                      <w:rPr>
                        <w:rFonts w:ascii="Arial" w:hAnsi="Arial" w:cs="Arial"/>
                        <w:color w:val="000000"/>
                        <w:sz w:val="14"/>
                        <w:szCs w:val="14"/>
                        <w:lang w:val="en-US"/>
                      </w:rPr>
                      <w:t>6,8</w:t>
                    </w:r>
                  </w:p>
                </w:txbxContent>
              </v:textbox>
            </v:rect>
            <v:rect id="_x0000_s1120" style="position:absolute;left:9034;top:1757;width:256;height:322" filled="f" stroked="f">
              <v:textbox style="mso-next-textbox:#_x0000_s1120" inset="0,0,0,0">
                <w:txbxContent>
                  <w:p w:rsidR="00D2673B" w:rsidRDefault="00D2673B" w:rsidP="00D2673B">
                    <w:r>
                      <w:rPr>
                        <w:rFonts w:ascii="Arial" w:hAnsi="Arial" w:cs="Arial"/>
                        <w:color w:val="000000"/>
                        <w:sz w:val="14"/>
                        <w:szCs w:val="14"/>
                        <w:lang w:val="en-US"/>
                      </w:rPr>
                      <w:t>12,7</w:t>
                    </w:r>
                  </w:p>
                </w:txbxContent>
              </v:textbox>
            </v:rect>
            <v:rect id="_x0000_s1121" style="position:absolute;left:9599;top:1757;width:263;height:322" filled="f" stroked="f">
              <v:textbox style="mso-next-textbox:#_x0000_s1121" inset="0,0,0,0">
                <w:txbxContent>
                  <w:p w:rsidR="00D2673B" w:rsidRDefault="00D2673B" w:rsidP="00D2673B">
                    <w:r>
                      <w:rPr>
                        <w:rFonts w:ascii="Arial" w:hAnsi="Arial" w:cs="Arial"/>
                        <w:color w:val="000000"/>
                        <w:sz w:val="14"/>
                        <w:szCs w:val="14"/>
                        <w:lang w:val="en-US"/>
                      </w:rPr>
                      <w:t>61,2</w:t>
                    </w:r>
                  </w:p>
                </w:txbxContent>
              </v:textbox>
            </v:rect>
            <v:rect id="_x0000_s1122" style="position:absolute;left:33;top:1990;width:2639;height:276" filled="f" stroked="f">
              <v:textbox style="mso-next-textbox:#_x0000_s1122" inset="0,0,0,0">
                <w:txbxContent>
                  <w:p w:rsidR="00D2673B" w:rsidRPr="00D24467" w:rsidRDefault="00D2673B" w:rsidP="00D2673B">
                    <w:pPr>
                      <w:rPr>
                        <w:sz w:val="12"/>
                        <w:szCs w:val="12"/>
                      </w:rPr>
                    </w:pPr>
                    <w:r w:rsidRPr="00D24467">
                      <w:rPr>
                        <w:sz w:val="12"/>
                        <w:szCs w:val="12"/>
                        <w:lang w:val="fr-FR"/>
                      </w:rPr>
                      <w:t>Personnel des services et de la vente</w:t>
                    </w:r>
                  </w:p>
                </w:txbxContent>
              </v:textbox>
            </v:rect>
            <v:rect id="_x0000_s1123" style="position:absolute;left:3343;top:1982;width:256;height:322" filled="f" stroked="f">
              <v:textbox style="mso-next-textbox:#_x0000_s1123" inset="0,0,0,0">
                <w:txbxContent>
                  <w:p w:rsidR="00D2673B" w:rsidRDefault="00D2673B" w:rsidP="00D2673B">
                    <w:r>
                      <w:rPr>
                        <w:rFonts w:ascii="Arial" w:hAnsi="Arial" w:cs="Arial"/>
                        <w:color w:val="000000"/>
                        <w:sz w:val="14"/>
                        <w:szCs w:val="14"/>
                        <w:lang w:val="en-US"/>
                      </w:rPr>
                      <w:t>13,2</w:t>
                    </w:r>
                  </w:p>
                </w:txbxContent>
              </v:textbox>
            </v:rect>
            <v:rect id="_x0000_s1124" style="position:absolute;left:3984;top:1982;width:188;height:322" filled="f" stroked="f">
              <v:textbox style="mso-next-textbox:#_x0000_s1124" inset="0,0,0,0">
                <w:txbxContent>
                  <w:p w:rsidR="00D2673B" w:rsidRDefault="00D2673B" w:rsidP="00D2673B">
                    <w:r>
                      <w:rPr>
                        <w:rFonts w:ascii="Arial" w:hAnsi="Arial" w:cs="Arial"/>
                        <w:color w:val="000000"/>
                        <w:sz w:val="14"/>
                        <w:szCs w:val="14"/>
                        <w:lang w:val="en-US"/>
                      </w:rPr>
                      <w:t>7,8</w:t>
                    </w:r>
                  </w:p>
                </w:txbxContent>
              </v:textbox>
            </v:rect>
            <v:rect id="_x0000_s1125" style="position:absolute;left:4515;top:1982;width:256;height:322" filled="f" stroked="f">
              <v:textbox style="mso-next-textbox:#_x0000_s1125" inset="0,0,0,0">
                <w:txbxContent>
                  <w:p w:rsidR="00D2673B" w:rsidRDefault="00D2673B" w:rsidP="00D2673B">
                    <w:r>
                      <w:rPr>
                        <w:rFonts w:ascii="Arial" w:hAnsi="Arial" w:cs="Arial"/>
                        <w:color w:val="000000"/>
                        <w:sz w:val="14"/>
                        <w:szCs w:val="14"/>
                        <w:lang w:val="en-US"/>
                      </w:rPr>
                      <w:t>19,7</w:t>
                    </w:r>
                  </w:p>
                </w:txbxContent>
              </v:textbox>
            </v:rect>
            <v:rect id="_x0000_s1126" style="position:absolute;left:5080;top:1982;width:256;height:322" filled="f" stroked="f">
              <v:textbox style="mso-next-textbox:#_x0000_s1126" inset="0,0,0,0">
                <w:txbxContent>
                  <w:p w:rsidR="00D2673B" w:rsidRDefault="00D2673B" w:rsidP="00D2673B">
                    <w:r>
                      <w:rPr>
                        <w:rFonts w:ascii="Arial" w:hAnsi="Arial" w:cs="Arial"/>
                        <w:color w:val="000000"/>
                        <w:sz w:val="14"/>
                        <w:szCs w:val="14"/>
                        <w:lang w:val="en-US"/>
                      </w:rPr>
                      <w:t>68,0</w:t>
                    </w:r>
                  </w:p>
                </w:txbxContent>
              </v:textbox>
            </v:rect>
            <v:rect id="_x0000_s1127" style="position:absolute;left:5645;top:1982;width:263;height:322" filled="f" stroked="f">
              <v:textbox style="mso-next-textbox:#_x0000_s1127" inset="0,0,0,0">
                <w:txbxContent>
                  <w:p w:rsidR="00D2673B" w:rsidRDefault="00D2673B" w:rsidP="00D2673B">
                    <w:r>
                      <w:rPr>
                        <w:rFonts w:ascii="Arial" w:hAnsi="Arial" w:cs="Arial"/>
                        <w:color w:val="000000"/>
                        <w:sz w:val="14"/>
                        <w:szCs w:val="14"/>
                        <w:lang w:val="en-US"/>
                      </w:rPr>
                      <w:t>13,6</w:t>
                    </w:r>
                  </w:p>
                </w:txbxContent>
              </v:textbox>
            </v:rect>
            <v:rect id="_x0000_s1128" style="position:absolute;left:6285;top:1982;width:185;height:322" filled="f" stroked="f">
              <v:textbox style="mso-next-textbox:#_x0000_s1128" inset="0,0,0,0">
                <w:txbxContent>
                  <w:p w:rsidR="00D2673B" w:rsidRDefault="00D2673B" w:rsidP="00D2673B">
                    <w:r>
                      <w:rPr>
                        <w:rFonts w:ascii="Arial" w:hAnsi="Arial" w:cs="Arial"/>
                        <w:color w:val="000000"/>
                        <w:sz w:val="14"/>
                        <w:szCs w:val="14"/>
                        <w:lang w:val="en-US"/>
                      </w:rPr>
                      <w:t>8,1</w:t>
                    </w:r>
                  </w:p>
                </w:txbxContent>
              </v:textbox>
            </v:rect>
            <v:rect id="_x0000_s1129" style="position:absolute;left:6775;top:1982;width:256;height:322" filled="f" stroked="f">
              <v:textbox style="mso-next-textbox:#_x0000_s1129" inset="0,0,0,0">
                <w:txbxContent>
                  <w:p w:rsidR="00D2673B" w:rsidRDefault="00D2673B" w:rsidP="00D2673B">
                    <w:r>
                      <w:rPr>
                        <w:rFonts w:ascii="Arial" w:hAnsi="Arial" w:cs="Arial"/>
                        <w:color w:val="000000"/>
                        <w:sz w:val="14"/>
                        <w:szCs w:val="14"/>
                        <w:lang w:val="en-US"/>
                      </w:rPr>
                      <w:t>20,0</w:t>
                    </w:r>
                  </w:p>
                </w:txbxContent>
              </v:textbox>
            </v:rect>
            <v:rect id="_x0000_s1130" style="position:absolute;left:7339;top:1982;width:263;height:322" filled="f" stroked="f">
              <v:textbox style="mso-next-textbox:#_x0000_s1130" inset="0,0,0,0">
                <w:txbxContent>
                  <w:p w:rsidR="00D2673B" w:rsidRDefault="00D2673B" w:rsidP="00D2673B">
                    <w:r>
                      <w:rPr>
                        <w:rFonts w:ascii="Arial" w:hAnsi="Arial" w:cs="Arial"/>
                        <w:color w:val="000000"/>
                        <w:sz w:val="14"/>
                        <w:szCs w:val="14"/>
                        <w:lang w:val="en-US"/>
                      </w:rPr>
                      <w:t>67,8</w:t>
                    </w:r>
                  </w:p>
                </w:txbxContent>
              </v:textbox>
            </v:rect>
            <v:rect id="_x0000_s1131" style="position:absolute;left:7904;top:1982;width:263;height:322" filled="f" stroked="f">
              <v:textbox style="mso-next-textbox:#_x0000_s1131" inset="0,0,0,0">
                <w:txbxContent>
                  <w:p w:rsidR="00D2673B" w:rsidRDefault="00D2673B" w:rsidP="00D2673B">
                    <w:r>
                      <w:rPr>
                        <w:rFonts w:ascii="Arial" w:hAnsi="Arial" w:cs="Arial"/>
                        <w:color w:val="000000"/>
                        <w:sz w:val="14"/>
                        <w:szCs w:val="14"/>
                        <w:lang w:val="en-US"/>
                      </w:rPr>
                      <w:t>14,4</w:t>
                    </w:r>
                  </w:p>
                </w:txbxContent>
              </v:textbox>
            </v:rect>
            <v:rect id="_x0000_s1132" style="position:absolute;left:8545;top:1982;width:185;height:322" filled="f" stroked="f">
              <v:textbox style="mso-next-textbox:#_x0000_s1132" inset="0,0,0,0">
                <w:txbxContent>
                  <w:p w:rsidR="00D2673B" w:rsidRDefault="00D2673B" w:rsidP="00D2673B">
                    <w:r>
                      <w:rPr>
                        <w:rFonts w:ascii="Arial" w:hAnsi="Arial" w:cs="Arial"/>
                        <w:color w:val="000000"/>
                        <w:sz w:val="14"/>
                        <w:szCs w:val="14"/>
                        <w:lang w:val="en-US"/>
                      </w:rPr>
                      <w:t>8,4</w:t>
                    </w:r>
                  </w:p>
                </w:txbxContent>
              </v:textbox>
            </v:rect>
            <v:rect id="_x0000_s1133" style="position:absolute;left:9034;top:1982;width:256;height:322" filled="f" stroked="f">
              <v:textbox style="mso-next-textbox:#_x0000_s1133" inset="0,0,0,0">
                <w:txbxContent>
                  <w:p w:rsidR="00D2673B" w:rsidRDefault="00D2673B" w:rsidP="00D2673B">
                    <w:r>
                      <w:rPr>
                        <w:rFonts w:ascii="Arial" w:hAnsi="Arial" w:cs="Arial"/>
                        <w:color w:val="000000"/>
                        <w:sz w:val="14"/>
                        <w:szCs w:val="14"/>
                        <w:lang w:val="en-US"/>
                      </w:rPr>
                      <w:t>21,4</w:t>
                    </w:r>
                  </w:p>
                </w:txbxContent>
              </v:textbox>
            </v:rect>
            <v:rect id="_x0000_s1134" style="position:absolute;left:9599;top:1982;width:263;height:322" filled="f" stroked="f">
              <v:textbox style="mso-next-textbox:#_x0000_s1134" inset="0,0,0,0">
                <w:txbxContent>
                  <w:p w:rsidR="00D2673B" w:rsidRDefault="00D2673B" w:rsidP="00D2673B">
                    <w:r>
                      <w:rPr>
                        <w:rFonts w:ascii="Arial" w:hAnsi="Arial" w:cs="Arial"/>
                        <w:color w:val="000000"/>
                        <w:sz w:val="14"/>
                        <w:szCs w:val="14"/>
                        <w:lang w:val="en-US"/>
                      </w:rPr>
                      <w:t>68,3</w:t>
                    </w:r>
                  </w:p>
                </w:txbxContent>
              </v:textbox>
            </v:rect>
            <v:rect id="_x0000_s1135" style="position:absolute;left:33;top:2215;width:1943;height:276" filled="f" stroked="f">
              <v:textbox style="mso-next-textbox:#_x0000_s1135" inset="0,0,0,0">
                <w:txbxContent>
                  <w:p w:rsidR="00D2673B" w:rsidRDefault="00D2673B" w:rsidP="00D2673B">
                    <w:r w:rsidRPr="00D24467">
                      <w:rPr>
                        <w:sz w:val="12"/>
                        <w:szCs w:val="12"/>
                        <w:lang w:val="fr-FR"/>
                      </w:rPr>
                      <w:t>Agriculteurs et pêcheurs qualifiés</w:t>
                    </w:r>
                  </w:p>
                </w:txbxContent>
              </v:textbox>
            </v:rect>
            <v:rect id="_x0000_s1136" style="position:absolute;left:3343;top:2207;width:256;height:322" filled="f" stroked="f">
              <v:textbox style="mso-next-textbox:#_x0000_s1136" inset="0,0,0,0">
                <w:txbxContent>
                  <w:p w:rsidR="00D2673B" w:rsidRDefault="00D2673B" w:rsidP="00D2673B">
                    <w:r>
                      <w:rPr>
                        <w:rFonts w:ascii="Arial" w:hAnsi="Arial" w:cs="Arial"/>
                        <w:color w:val="000000"/>
                        <w:sz w:val="14"/>
                        <w:szCs w:val="14"/>
                        <w:lang w:val="en-US"/>
                      </w:rPr>
                      <w:t>11,0</w:t>
                    </w:r>
                  </w:p>
                </w:txbxContent>
              </v:textbox>
            </v:rect>
            <v:rect id="_x0000_s1137" style="position:absolute;left:3908;top:2207;width:256;height:322" filled="f" stroked="f">
              <v:textbox style="mso-next-textbox:#_x0000_s1137" inset="0,0,0,0">
                <w:txbxContent>
                  <w:p w:rsidR="00D2673B" w:rsidRDefault="00D2673B" w:rsidP="00D2673B">
                    <w:r>
                      <w:rPr>
                        <w:rFonts w:ascii="Arial" w:hAnsi="Arial" w:cs="Arial"/>
                        <w:color w:val="000000"/>
                        <w:sz w:val="14"/>
                        <w:szCs w:val="14"/>
                        <w:lang w:val="en-US"/>
                      </w:rPr>
                      <w:t>10,3</w:t>
                    </w:r>
                  </w:p>
                </w:txbxContent>
              </v:textbox>
            </v:rect>
            <v:rect id="_x0000_s1138" style="position:absolute;left:4515;top:2207;width:256;height:322" filled="f" stroked="f">
              <v:textbox style="mso-next-textbox:#_x0000_s1138" inset="0,0,0,0">
                <w:txbxContent>
                  <w:p w:rsidR="00D2673B" w:rsidRDefault="00D2673B" w:rsidP="00D2673B">
                    <w:r>
                      <w:rPr>
                        <w:rFonts w:ascii="Arial" w:hAnsi="Arial" w:cs="Arial"/>
                        <w:color w:val="000000"/>
                        <w:sz w:val="14"/>
                        <w:szCs w:val="14"/>
                        <w:lang w:val="en-US"/>
                      </w:rPr>
                      <w:t>11,7</w:t>
                    </w:r>
                  </w:p>
                </w:txbxContent>
              </v:textbox>
            </v:rect>
            <v:rect id="_x0000_s1139" style="position:absolute;left:5080;top:2207;width:256;height:322" filled="f" stroked="f">
              <v:textbox style="mso-next-textbox:#_x0000_s1139" inset="0,0,0,0">
                <w:txbxContent>
                  <w:p w:rsidR="00D2673B" w:rsidRDefault="00D2673B" w:rsidP="00D2673B">
                    <w:r>
                      <w:rPr>
                        <w:rFonts w:ascii="Arial" w:hAnsi="Arial" w:cs="Arial"/>
                        <w:color w:val="000000"/>
                        <w:sz w:val="14"/>
                        <w:szCs w:val="14"/>
                        <w:lang w:val="en-US"/>
                      </w:rPr>
                      <w:t>48,9</w:t>
                    </w:r>
                  </w:p>
                </w:txbxContent>
              </v:textbox>
            </v:rect>
            <v:rect id="_x0000_s1140" style="position:absolute;left:5645;top:2207;width:263;height:322" filled="f" stroked="f">
              <v:textbox style="mso-next-textbox:#_x0000_s1140" inset="0,0,0,0">
                <w:txbxContent>
                  <w:p w:rsidR="00D2673B" w:rsidRDefault="00D2673B" w:rsidP="00D2673B">
                    <w:r>
                      <w:rPr>
                        <w:rFonts w:ascii="Arial" w:hAnsi="Arial" w:cs="Arial"/>
                        <w:color w:val="000000"/>
                        <w:sz w:val="14"/>
                        <w:szCs w:val="14"/>
                        <w:lang w:val="en-US"/>
                      </w:rPr>
                      <w:t>10,9</w:t>
                    </w:r>
                  </w:p>
                </w:txbxContent>
              </v:textbox>
            </v:rect>
            <v:rect id="_x0000_s1141" style="position:absolute;left:6210;top:2207;width:257;height:322" filled="f" stroked="f">
              <v:textbox style="mso-next-textbox:#_x0000_s1141" inset="0,0,0,0">
                <w:txbxContent>
                  <w:p w:rsidR="00D2673B" w:rsidRDefault="00D2673B" w:rsidP="00D2673B">
                    <w:r>
                      <w:rPr>
                        <w:rFonts w:ascii="Arial" w:hAnsi="Arial" w:cs="Arial"/>
                        <w:color w:val="000000"/>
                        <w:sz w:val="14"/>
                        <w:szCs w:val="14"/>
                        <w:lang w:val="en-US"/>
                      </w:rPr>
                      <w:t>10,0</w:t>
                    </w:r>
                  </w:p>
                </w:txbxContent>
              </v:textbox>
            </v:rect>
            <v:rect id="_x0000_s1142" style="position:absolute;left:6775;top:2207;width:256;height:322" filled="f" stroked="f">
              <v:textbox style="mso-next-textbox:#_x0000_s1142" inset="0,0,0,0">
                <w:txbxContent>
                  <w:p w:rsidR="00D2673B" w:rsidRDefault="00D2673B" w:rsidP="00D2673B">
                    <w:r>
                      <w:rPr>
                        <w:rFonts w:ascii="Arial" w:hAnsi="Arial" w:cs="Arial"/>
                        <w:color w:val="000000"/>
                        <w:sz w:val="14"/>
                        <w:szCs w:val="14"/>
                        <w:lang w:val="en-US"/>
                      </w:rPr>
                      <w:t>12,0</w:t>
                    </w:r>
                  </w:p>
                </w:txbxContent>
              </v:textbox>
            </v:rect>
            <v:rect id="_x0000_s1143" style="position:absolute;left:7339;top:2207;width:263;height:322" filled="f" stroked="f">
              <v:textbox style="mso-next-textbox:#_x0000_s1143" inset="0,0,0,0">
                <w:txbxContent>
                  <w:p w:rsidR="00D2673B" w:rsidRDefault="00D2673B" w:rsidP="00D2673B">
                    <w:r>
                      <w:rPr>
                        <w:rFonts w:ascii="Arial" w:hAnsi="Arial" w:cs="Arial"/>
                        <w:color w:val="000000"/>
                        <w:sz w:val="14"/>
                        <w:szCs w:val="14"/>
                        <w:lang w:val="en-US"/>
                      </w:rPr>
                      <w:t>50,6</w:t>
                    </w:r>
                  </w:p>
                </w:txbxContent>
              </v:textbox>
            </v:rect>
            <v:rect id="_x0000_s1144" style="position:absolute;left:7904;top:2207;width:263;height:322" filled="f" stroked="f">
              <v:textbox style="mso-next-textbox:#_x0000_s1144" inset="0,0,0,0">
                <w:txbxContent>
                  <w:p w:rsidR="00D2673B" w:rsidRDefault="00D2673B" w:rsidP="00D2673B">
                    <w:r>
                      <w:rPr>
                        <w:rFonts w:ascii="Arial" w:hAnsi="Arial" w:cs="Arial"/>
                        <w:color w:val="000000"/>
                        <w:sz w:val="14"/>
                        <w:szCs w:val="14"/>
                        <w:lang w:val="en-US"/>
                      </w:rPr>
                      <w:t>10,8</w:t>
                    </w:r>
                  </w:p>
                </w:txbxContent>
              </v:textbox>
            </v:rect>
            <v:rect id="_x0000_s1145" style="position:absolute;left:8469;top:2207;width:256;height:322" filled="f" stroked="f">
              <v:textbox style="mso-next-textbox:#_x0000_s1145" inset="0,0,0,0">
                <w:txbxContent>
                  <w:p w:rsidR="00D2673B" w:rsidRDefault="00D2673B" w:rsidP="00D2673B">
                    <w:r>
                      <w:rPr>
                        <w:rFonts w:ascii="Arial" w:hAnsi="Arial" w:cs="Arial"/>
                        <w:color w:val="000000"/>
                        <w:sz w:val="14"/>
                        <w:szCs w:val="14"/>
                        <w:lang w:val="en-US"/>
                      </w:rPr>
                      <w:t>10,2</w:t>
                    </w:r>
                  </w:p>
                </w:txbxContent>
              </v:textbox>
            </v:rect>
            <v:rect id="_x0000_s1146" style="position:absolute;left:9034;top:2207;width:256;height:322" filled="f" stroked="f">
              <v:textbox style="mso-next-textbox:#_x0000_s1146" inset="0,0,0,0">
                <w:txbxContent>
                  <w:p w:rsidR="00D2673B" w:rsidRDefault="00D2673B" w:rsidP="00D2673B">
                    <w:r>
                      <w:rPr>
                        <w:rFonts w:ascii="Arial" w:hAnsi="Arial" w:cs="Arial"/>
                        <w:color w:val="000000"/>
                        <w:sz w:val="14"/>
                        <w:szCs w:val="14"/>
                        <w:lang w:val="en-US"/>
                      </w:rPr>
                      <w:t>11,6</w:t>
                    </w:r>
                  </w:p>
                </w:txbxContent>
              </v:textbox>
            </v:rect>
            <v:rect id="_x0000_s1147" style="position:absolute;left:9599;top:2207;width:263;height:322" filled="f" stroked="f">
              <v:textbox style="mso-next-textbox:#_x0000_s1147" inset="0,0,0,0">
                <w:txbxContent>
                  <w:p w:rsidR="00D2673B" w:rsidRDefault="00D2673B" w:rsidP="00D2673B">
                    <w:r>
                      <w:rPr>
                        <w:rFonts w:ascii="Arial" w:hAnsi="Arial" w:cs="Arial"/>
                        <w:color w:val="000000"/>
                        <w:sz w:val="14"/>
                        <w:szCs w:val="14"/>
                        <w:lang w:val="en-US"/>
                      </w:rPr>
                      <w:t>49,2</w:t>
                    </w:r>
                  </w:p>
                </w:txbxContent>
              </v:textbox>
            </v:rect>
            <v:rect id="_x0000_s1148" style="position:absolute;left:33;top:2440;width:1627;height:276" filled="f" stroked="f">
              <v:textbox style="mso-next-textbox:#_x0000_s1148" inset="0,0,0,0">
                <w:txbxContent>
                  <w:p w:rsidR="00D2673B" w:rsidRPr="00AE6D41" w:rsidRDefault="00D2673B" w:rsidP="00D2673B">
                    <w:pPr>
                      <w:rPr>
                        <w:sz w:val="12"/>
                        <w:szCs w:val="12"/>
                      </w:rPr>
                    </w:pPr>
                    <w:r w:rsidRPr="00AE6D41">
                      <w:rPr>
                        <w:sz w:val="12"/>
                        <w:szCs w:val="12"/>
                      </w:rPr>
                      <w:t>Artisans</w:t>
                    </w:r>
                  </w:p>
                </w:txbxContent>
              </v:textbox>
            </v:rect>
            <v:rect id="_x0000_s1149" style="position:absolute;left:3343;top:2432;width:256;height:322" filled="f" stroked="f">
              <v:textbox style="mso-next-textbox:#_x0000_s1149" inset="0,0,0,0">
                <w:txbxContent>
                  <w:p w:rsidR="00D2673B" w:rsidRDefault="00D2673B" w:rsidP="00D2673B">
                    <w:r>
                      <w:rPr>
                        <w:rFonts w:ascii="Arial" w:hAnsi="Arial" w:cs="Arial"/>
                        <w:color w:val="000000"/>
                        <w:sz w:val="14"/>
                        <w:szCs w:val="14"/>
                        <w:lang w:val="en-US"/>
                      </w:rPr>
                      <w:t>18,9</w:t>
                    </w:r>
                  </w:p>
                </w:txbxContent>
              </v:textbox>
            </v:rect>
            <v:rect id="_x0000_s1150" style="position:absolute;left:3908;top:2432;width:256;height:322" filled="f" stroked="f">
              <v:textbox style="mso-next-textbox:#_x0000_s1150" inset="0,0,0,0">
                <w:txbxContent>
                  <w:p w:rsidR="00D2673B" w:rsidRDefault="00D2673B" w:rsidP="00D2673B">
                    <w:r>
                      <w:rPr>
                        <w:rFonts w:ascii="Arial" w:hAnsi="Arial" w:cs="Arial"/>
                        <w:color w:val="000000"/>
                        <w:sz w:val="14"/>
                        <w:szCs w:val="14"/>
                        <w:lang w:val="en-US"/>
                      </w:rPr>
                      <w:t>27,2</w:t>
                    </w:r>
                  </w:p>
                </w:txbxContent>
              </v:textbox>
            </v:rect>
            <v:rect id="_x0000_s1151" style="position:absolute;left:4590;top:2432;width:185;height:322" filled="f" stroked="f">
              <v:textbox style="mso-next-textbox:#_x0000_s1151" inset="0,0,0,0">
                <w:txbxContent>
                  <w:p w:rsidR="00D2673B" w:rsidRDefault="00D2673B" w:rsidP="00D2673B">
                    <w:r>
                      <w:rPr>
                        <w:rFonts w:ascii="Arial" w:hAnsi="Arial" w:cs="Arial"/>
                        <w:color w:val="000000"/>
                        <w:sz w:val="14"/>
                        <w:szCs w:val="14"/>
                        <w:lang w:val="en-US"/>
                      </w:rPr>
                      <w:t>8,9</w:t>
                    </w:r>
                  </w:p>
                </w:txbxContent>
              </v:textbox>
            </v:rect>
            <v:rect id="_x0000_s1152" style="position:absolute;left:5080;top:2432;width:256;height:322" filled="f" stroked="f">
              <v:textbox style="mso-next-textbox:#_x0000_s1152" inset="0,0,0,0">
                <w:txbxContent>
                  <w:p w:rsidR="00D2673B" w:rsidRDefault="00D2673B" w:rsidP="00D2673B">
                    <w:r>
                      <w:rPr>
                        <w:rFonts w:ascii="Arial" w:hAnsi="Arial" w:cs="Arial"/>
                        <w:color w:val="000000"/>
                        <w:sz w:val="14"/>
                        <w:szCs w:val="14"/>
                        <w:lang w:val="en-US"/>
                      </w:rPr>
                      <w:t>21,6</w:t>
                    </w:r>
                  </w:p>
                </w:txbxContent>
              </v:textbox>
            </v:rect>
            <v:rect id="_x0000_s1153" style="position:absolute;left:5645;top:2432;width:263;height:322" filled="f" stroked="f">
              <v:textbox style="mso-next-textbox:#_x0000_s1153" inset="0,0,0,0">
                <w:txbxContent>
                  <w:p w:rsidR="00D2673B" w:rsidRDefault="00D2673B" w:rsidP="00D2673B">
                    <w:r>
                      <w:rPr>
                        <w:rFonts w:ascii="Arial" w:hAnsi="Arial" w:cs="Arial"/>
                        <w:color w:val="000000"/>
                        <w:sz w:val="14"/>
                        <w:szCs w:val="14"/>
                        <w:lang w:val="en-US"/>
                      </w:rPr>
                      <w:t>18,7</w:t>
                    </w:r>
                  </w:p>
                </w:txbxContent>
              </v:textbox>
            </v:rect>
            <v:rect id="_x0000_s1154" style="position:absolute;left:6210;top:2432;width:257;height:322" filled="f" stroked="f">
              <v:textbox style="mso-next-textbox:#_x0000_s1154" inset="0,0,0,0">
                <w:txbxContent>
                  <w:p w:rsidR="00D2673B" w:rsidRDefault="00D2673B" w:rsidP="00D2673B">
                    <w:r>
                      <w:rPr>
                        <w:rFonts w:ascii="Arial" w:hAnsi="Arial" w:cs="Arial"/>
                        <w:color w:val="000000"/>
                        <w:sz w:val="14"/>
                        <w:szCs w:val="14"/>
                        <w:lang w:val="en-US"/>
                      </w:rPr>
                      <w:t>27,1</w:t>
                    </w:r>
                  </w:p>
                </w:txbxContent>
              </v:textbox>
            </v:rect>
            <v:rect id="_x0000_s1155" style="position:absolute;left:6850;top:2432;width:185;height:322" filled="f" stroked="f">
              <v:textbox style="mso-next-textbox:#_x0000_s1155" inset="0,0,0,0">
                <w:txbxContent>
                  <w:p w:rsidR="00D2673B" w:rsidRDefault="00D2673B" w:rsidP="00D2673B">
                    <w:r>
                      <w:rPr>
                        <w:rFonts w:ascii="Arial" w:hAnsi="Arial" w:cs="Arial"/>
                        <w:color w:val="000000"/>
                        <w:sz w:val="14"/>
                        <w:szCs w:val="14"/>
                        <w:lang w:val="en-US"/>
                      </w:rPr>
                      <w:t>8,7</w:t>
                    </w:r>
                  </w:p>
                </w:txbxContent>
              </v:textbox>
            </v:rect>
            <v:rect id="_x0000_s1156" style="position:absolute;left:7339;top:2432;width:263;height:322" filled="f" stroked="f">
              <v:textbox style="mso-next-textbox:#_x0000_s1156" inset="0,0,0,0">
                <w:txbxContent>
                  <w:p w:rsidR="00D2673B" w:rsidRDefault="00D2673B" w:rsidP="00D2673B">
                    <w:r>
                      <w:rPr>
                        <w:rFonts w:ascii="Arial" w:hAnsi="Arial" w:cs="Arial"/>
                        <w:color w:val="000000"/>
                        <w:sz w:val="14"/>
                        <w:szCs w:val="14"/>
                        <w:lang w:val="en-US"/>
                      </w:rPr>
                      <w:t>21,6</w:t>
                    </w:r>
                  </w:p>
                </w:txbxContent>
              </v:textbox>
            </v:rect>
            <v:rect id="_x0000_s1157" style="position:absolute;left:7904;top:2432;width:263;height:322" filled="f" stroked="f">
              <v:textbox style="mso-next-textbox:#_x0000_s1157" inset="0,0,0,0">
                <w:txbxContent>
                  <w:p w:rsidR="00D2673B" w:rsidRDefault="00D2673B" w:rsidP="00D2673B">
                    <w:r>
                      <w:rPr>
                        <w:rFonts w:ascii="Arial" w:hAnsi="Arial" w:cs="Arial"/>
                        <w:color w:val="000000"/>
                        <w:sz w:val="14"/>
                        <w:szCs w:val="14"/>
                        <w:lang w:val="en-US"/>
                      </w:rPr>
                      <w:t>19,7</w:t>
                    </w:r>
                  </w:p>
                </w:txbxContent>
              </v:textbox>
            </v:rect>
            <v:rect id="_x0000_s1158" style="position:absolute;left:8469;top:2432;width:256;height:322" filled="f" stroked="f">
              <v:textbox style="mso-next-textbox:#_x0000_s1158" inset="0,0,0,0">
                <w:txbxContent>
                  <w:p w:rsidR="00D2673B" w:rsidRDefault="00D2673B" w:rsidP="00D2673B">
                    <w:r>
                      <w:rPr>
                        <w:rFonts w:ascii="Arial" w:hAnsi="Arial" w:cs="Arial"/>
                        <w:color w:val="000000"/>
                        <w:sz w:val="14"/>
                        <w:szCs w:val="14"/>
                        <w:lang w:val="en-US"/>
                      </w:rPr>
                      <w:t>28,7</w:t>
                    </w:r>
                  </w:p>
                </w:txbxContent>
              </v:textbox>
            </v:rect>
            <v:rect id="_x0000_s1159" style="position:absolute;left:9110;top:2432;width:185;height:322" filled="f" stroked="f">
              <v:textbox style="mso-next-textbox:#_x0000_s1159" inset="0,0,0,0">
                <w:txbxContent>
                  <w:p w:rsidR="00D2673B" w:rsidRDefault="00D2673B" w:rsidP="00D2673B">
                    <w:r>
                      <w:rPr>
                        <w:rFonts w:ascii="Arial" w:hAnsi="Arial" w:cs="Arial"/>
                        <w:color w:val="000000"/>
                        <w:sz w:val="14"/>
                        <w:szCs w:val="14"/>
                        <w:lang w:val="en-US"/>
                      </w:rPr>
                      <w:t>9,1</w:t>
                    </w:r>
                  </w:p>
                </w:txbxContent>
              </v:textbox>
            </v:rect>
            <v:rect id="_x0000_s1160" style="position:absolute;left:9599;top:2432;width:263;height:322" filled="f" stroked="f">
              <v:textbox style="mso-next-textbox:#_x0000_s1160" inset="0,0,0,0">
                <w:txbxContent>
                  <w:p w:rsidR="00D2673B" w:rsidRDefault="00D2673B" w:rsidP="00D2673B">
                    <w:r>
                      <w:rPr>
                        <w:rFonts w:ascii="Arial" w:hAnsi="Arial" w:cs="Arial"/>
                        <w:color w:val="000000"/>
                        <w:sz w:val="14"/>
                        <w:szCs w:val="14"/>
                        <w:lang w:val="en-US"/>
                      </w:rPr>
                      <w:t>21,2</w:t>
                    </w:r>
                  </w:p>
                </w:txbxContent>
              </v:textbox>
            </v:rect>
            <v:rect id="_x0000_s1161" style="position:absolute;left:33;top:2666;width:2291;height:276" filled="f" stroked="f">
              <v:textbox style="mso-next-textbox:#_x0000_s1161" inset="0,0,0,0">
                <w:txbxContent>
                  <w:p w:rsidR="00D2673B" w:rsidRPr="00A11A68" w:rsidRDefault="00D2673B" w:rsidP="00D2673B">
                    <w:pPr>
                      <w:rPr>
                        <w:lang w:val="en-US"/>
                      </w:rPr>
                    </w:pPr>
                    <w:r w:rsidRPr="00AE6D41">
                      <w:rPr>
                        <w:sz w:val="12"/>
                        <w:szCs w:val="12"/>
                        <w:lang w:val="fr-FR"/>
                      </w:rPr>
                      <w:t>Opérateurs d</w:t>
                    </w:r>
                    <w:r w:rsidRPr="00AE6D41">
                      <w:rPr>
                        <w:rFonts w:hint="eastAsia"/>
                        <w:sz w:val="12"/>
                        <w:szCs w:val="12"/>
                        <w:lang w:val="fr-FR"/>
                      </w:rPr>
                      <w:t>’</w:t>
                    </w:r>
                    <w:r w:rsidRPr="00AE6D41">
                      <w:rPr>
                        <w:sz w:val="12"/>
                        <w:szCs w:val="12"/>
                        <w:lang w:val="fr-FR"/>
                      </w:rPr>
                      <w:t>installation et de machines</w:t>
                    </w:r>
                  </w:p>
                </w:txbxContent>
              </v:textbox>
            </v:rect>
            <v:rect id="_x0000_s1162" style="position:absolute;left:3419;top:2658;width:185;height:322" filled="f" stroked="f">
              <v:textbox style="mso-next-textbox:#_x0000_s1162" inset="0,0,0,0">
                <w:txbxContent>
                  <w:p w:rsidR="00D2673B" w:rsidRDefault="00D2673B" w:rsidP="00D2673B">
                    <w:r>
                      <w:rPr>
                        <w:rFonts w:ascii="Arial" w:hAnsi="Arial" w:cs="Arial"/>
                        <w:color w:val="000000"/>
                        <w:sz w:val="14"/>
                        <w:szCs w:val="14"/>
                        <w:lang w:val="en-US"/>
                      </w:rPr>
                      <w:t>8,2</w:t>
                    </w:r>
                  </w:p>
                </w:txbxContent>
              </v:textbox>
            </v:rect>
            <v:rect id="_x0000_s1163" style="position:absolute;left:3908;top:2658;width:256;height:322" filled="f" stroked="f">
              <v:textbox style="mso-next-textbox:#_x0000_s1163" inset="0,0,0,0">
                <w:txbxContent>
                  <w:p w:rsidR="00D2673B" w:rsidRDefault="00D2673B" w:rsidP="00D2673B">
                    <w:r>
                      <w:rPr>
                        <w:rFonts w:ascii="Arial" w:hAnsi="Arial" w:cs="Arial"/>
                        <w:color w:val="000000"/>
                        <w:sz w:val="14"/>
                        <w:szCs w:val="14"/>
                        <w:lang w:val="en-US"/>
                      </w:rPr>
                      <w:t>11,9</w:t>
                    </w:r>
                  </w:p>
                </w:txbxContent>
              </v:textbox>
            </v:rect>
            <v:rect id="_x0000_s1164" style="position:absolute;left:4590;top:2658;width:185;height:322" filled="f" stroked="f">
              <v:textbox style="mso-next-textbox:#_x0000_s1164" inset="0,0,0,0">
                <w:txbxContent>
                  <w:p w:rsidR="00D2673B" w:rsidRDefault="00D2673B" w:rsidP="00D2673B">
                    <w:r>
                      <w:rPr>
                        <w:rFonts w:ascii="Arial" w:hAnsi="Arial" w:cs="Arial"/>
                        <w:color w:val="000000"/>
                        <w:sz w:val="14"/>
                        <w:szCs w:val="14"/>
                        <w:lang w:val="en-US"/>
                      </w:rPr>
                      <w:t>3,8</w:t>
                    </w:r>
                  </w:p>
                </w:txbxContent>
              </v:textbox>
            </v:rect>
            <v:rect id="_x0000_s1165" style="position:absolute;left:5080;top:2658;width:256;height:322" filled="f" stroked="f">
              <v:textbox style="mso-next-textbox:#_x0000_s1165" inset="0,0,0,0">
                <w:txbxContent>
                  <w:p w:rsidR="00D2673B" w:rsidRDefault="00D2673B" w:rsidP="00D2673B">
                    <w:r>
                      <w:rPr>
                        <w:rFonts w:ascii="Arial" w:hAnsi="Arial" w:cs="Arial"/>
                        <w:color w:val="000000"/>
                        <w:sz w:val="14"/>
                        <w:szCs w:val="14"/>
                        <w:lang w:val="en-US"/>
                      </w:rPr>
                      <w:t>20,9</w:t>
                    </w:r>
                  </w:p>
                </w:txbxContent>
              </v:textbox>
            </v:rect>
            <v:rect id="_x0000_s1166" style="position:absolute;left:5720;top:2658;width:185;height:322" filled="f" stroked="f">
              <v:textbox style="mso-next-textbox:#_x0000_s1166" inset="0,0,0,0">
                <w:txbxContent>
                  <w:p w:rsidR="00D2673B" w:rsidRDefault="00D2673B" w:rsidP="00D2673B">
                    <w:r>
                      <w:rPr>
                        <w:rFonts w:ascii="Arial" w:hAnsi="Arial" w:cs="Arial"/>
                        <w:color w:val="000000"/>
                        <w:sz w:val="14"/>
                        <w:szCs w:val="14"/>
                        <w:lang w:val="en-US"/>
                      </w:rPr>
                      <w:t>8,0</w:t>
                    </w:r>
                  </w:p>
                </w:txbxContent>
              </v:textbox>
            </v:rect>
            <v:rect id="_x0000_s1167" style="position:absolute;left:6210;top:2658;width:257;height:322" filled="f" stroked="f">
              <v:textbox style="mso-next-textbox:#_x0000_s1167" inset="0,0,0,0">
                <w:txbxContent>
                  <w:p w:rsidR="00D2673B" w:rsidRDefault="00D2673B" w:rsidP="00D2673B">
                    <w:r>
                      <w:rPr>
                        <w:rFonts w:ascii="Arial" w:hAnsi="Arial" w:cs="Arial"/>
                        <w:color w:val="000000"/>
                        <w:sz w:val="14"/>
                        <w:szCs w:val="14"/>
                        <w:lang w:val="en-US"/>
                      </w:rPr>
                      <w:t>12,2</w:t>
                    </w:r>
                  </w:p>
                </w:txbxContent>
              </v:textbox>
            </v:rect>
            <v:rect id="_x0000_s1168" style="position:absolute;left:6850;top:2658;width:185;height:322" filled="f" stroked="f">
              <v:textbox style="mso-next-textbox:#_x0000_s1168" inset="0,0,0,0">
                <w:txbxContent>
                  <w:p w:rsidR="00D2673B" w:rsidRDefault="00D2673B" w:rsidP="00D2673B">
                    <w:r>
                      <w:rPr>
                        <w:rFonts w:ascii="Arial" w:hAnsi="Arial" w:cs="Arial"/>
                        <w:color w:val="000000"/>
                        <w:sz w:val="14"/>
                        <w:szCs w:val="14"/>
                        <w:lang w:val="en-US"/>
                      </w:rPr>
                      <w:t>3,1</w:t>
                    </w:r>
                  </w:p>
                </w:txbxContent>
              </v:textbox>
            </v:rect>
            <v:rect id="_x0000_s1169" style="position:absolute;left:7339;top:2658;width:263;height:322" filled="f" stroked="f">
              <v:textbox style="mso-next-textbox:#_x0000_s1169" inset="0,0,0,0">
                <w:txbxContent>
                  <w:p w:rsidR="00D2673B" w:rsidRDefault="00D2673B" w:rsidP="00D2673B">
                    <w:r>
                      <w:rPr>
                        <w:rFonts w:ascii="Arial" w:hAnsi="Arial" w:cs="Arial"/>
                        <w:color w:val="000000"/>
                        <w:sz w:val="14"/>
                        <w:szCs w:val="14"/>
                        <w:lang w:val="en-US"/>
                      </w:rPr>
                      <w:t>17,9</w:t>
                    </w:r>
                  </w:p>
                </w:txbxContent>
              </v:textbox>
            </v:rect>
            <v:rect id="_x0000_s1170" style="position:absolute;left:7980;top:2658;width:185;height:322" filled="f" stroked="f">
              <v:textbox style="mso-next-textbox:#_x0000_s1170" inset="0,0,0,0">
                <w:txbxContent>
                  <w:p w:rsidR="00D2673B" w:rsidRDefault="00D2673B" w:rsidP="00D2673B">
                    <w:r>
                      <w:rPr>
                        <w:rFonts w:ascii="Arial" w:hAnsi="Arial" w:cs="Arial"/>
                        <w:color w:val="000000"/>
                        <w:sz w:val="14"/>
                        <w:szCs w:val="14"/>
                        <w:lang w:val="en-US"/>
                      </w:rPr>
                      <w:t>8,0</w:t>
                    </w:r>
                  </w:p>
                </w:txbxContent>
              </v:textbox>
            </v:rect>
            <v:rect id="_x0000_s1171" style="position:absolute;left:8469;top:2658;width:256;height:322" filled="f" stroked="f">
              <v:textbox style="mso-next-textbox:#_x0000_s1171" inset="0,0,0,0">
                <w:txbxContent>
                  <w:p w:rsidR="00D2673B" w:rsidRDefault="00D2673B" w:rsidP="00D2673B">
                    <w:r>
                      <w:rPr>
                        <w:rFonts w:ascii="Arial" w:hAnsi="Arial" w:cs="Arial"/>
                        <w:color w:val="000000"/>
                        <w:sz w:val="14"/>
                        <w:szCs w:val="14"/>
                        <w:lang w:val="en-US"/>
                      </w:rPr>
                      <w:t>12,0</w:t>
                    </w:r>
                  </w:p>
                </w:txbxContent>
              </v:textbox>
            </v:rect>
            <v:rect id="_x0000_s1172" style="position:absolute;left:9110;top:2658;width:185;height:322" filled="f" stroked="f">
              <v:textbox style="mso-next-textbox:#_x0000_s1172" inset="0,0,0,0">
                <w:txbxContent>
                  <w:p w:rsidR="00D2673B" w:rsidRDefault="00D2673B" w:rsidP="00D2673B">
                    <w:r>
                      <w:rPr>
                        <w:rFonts w:ascii="Arial" w:hAnsi="Arial" w:cs="Arial"/>
                        <w:color w:val="000000"/>
                        <w:sz w:val="14"/>
                        <w:szCs w:val="14"/>
                        <w:lang w:val="en-US"/>
                      </w:rPr>
                      <w:t>3,3</w:t>
                    </w:r>
                  </w:p>
                </w:txbxContent>
              </v:textbox>
            </v:rect>
            <v:rect id="_x0000_s1173" style="position:absolute;left:9599;top:2658;width:263;height:322" filled="f" stroked="f">
              <v:textbox style="mso-next-textbox:#_x0000_s1173" inset="0,0,0,0">
                <w:txbxContent>
                  <w:p w:rsidR="00D2673B" w:rsidRDefault="00D2673B" w:rsidP="00D2673B">
                    <w:r>
                      <w:rPr>
                        <w:rFonts w:ascii="Arial" w:hAnsi="Arial" w:cs="Arial"/>
                        <w:color w:val="000000"/>
                        <w:sz w:val="14"/>
                        <w:szCs w:val="14"/>
                        <w:lang w:val="en-US"/>
                      </w:rPr>
                      <w:t>18,8</w:t>
                    </w:r>
                  </w:p>
                </w:txbxContent>
              </v:textbox>
            </v:rect>
            <v:rect id="_x0000_s1174" style="position:absolute;left:33;top:2891;width:1215;height:276" filled="f" stroked="f">
              <v:textbox style="mso-next-textbox:#_x0000_s1174" inset="0,0,0,0">
                <w:txbxContent>
                  <w:p w:rsidR="00D2673B" w:rsidRDefault="00D2673B" w:rsidP="00D2673B">
                    <w:r w:rsidRPr="00AE6D41">
                      <w:rPr>
                        <w:sz w:val="12"/>
                        <w:szCs w:val="12"/>
                        <w:lang w:val="fr-FR"/>
                      </w:rPr>
                      <w:t>Métiers élémentaires</w:t>
                    </w:r>
                  </w:p>
                </w:txbxContent>
              </v:textbox>
            </v:rect>
            <v:rect id="_x0000_s1175" style="position:absolute;left:3343;top:2883;width:256;height:322" filled="f" stroked="f">
              <v:textbox style="mso-next-textbox:#_x0000_s1175" inset="0,0,0,0">
                <w:txbxContent>
                  <w:p w:rsidR="00D2673B" w:rsidRDefault="00D2673B" w:rsidP="00D2673B">
                    <w:r>
                      <w:rPr>
                        <w:rFonts w:ascii="Arial" w:hAnsi="Arial" w:cs="Arial"/>
                        <w:color w:val="000000"/>
                        <w:sz w:val="14"/>
                        <w:szCs w:val="14"/>
                        <w:lang w:val="en-US"/>
                      </w:rPr>
                      <w:t>12,3</w:t>
                    </w:r>
                  </w:p>
                </w:txbxContent>
              </v:textbox>
            </v:rect>
            <v:rect id="_x0000_s1176" style="position:absolute;left:3984;top:2883;width:188;height:322" filled="f" stroked="f">
              <v:textbox style="mso-next-textbox:#_x0000_s1176" inset="0,0,0,0">
                <w:txbxContent>
                  <w:p w:rsidR="00D2673B" w:rsidRDefault="00D2673B" w:rsidP="00D2673B">
                    <w:r>
                      <w:rPr>
                        <w:rFonts w:ascii="Arial" w:hAnsi="Arial" w:cs="Arial"/>
                        <w:color w:val="000000"/>
                        <w:sz w:val="14"/>
                        <w:szCs w:val="14"/>
                        <w:lang w:val="en-US"/>
                      </w:rPr>
                      <w:t>8,4</w:t>
                    </w:r>
                  </w:p>
                </w:txbxContent>
              </v:textbox>
            </v:rect>
            <v:rect id="_x0000_s1177" style="position:absolute;left:4515;top:2883;width:256;height:322" filled="f" stroked="f">
              <v:textbox style="mso-next-textbox:#_x0000_s1177" inset="0,0,0,0">
                <w:txbxContent>
                  <w:p w:rsidR="00D2673B" w:rsidRDefault="00D2673B" w:rsidP="00D2673B">
                    <w:r>
                      <w:rPr>
                        <w:rFonts w:ascii="Arial" w:hAnsi="Arial" w:cs="Arial"/>
                        <w:color w:val="000000"/>
                        <w:sz w:val="14"/>
                        <w:szCs w:val="14"/>
                        <w:lang w:val="en-US"/>
                      </w:rPr>
                      <w:t>16,9</w:t>
                    </w:r>
                  </w:p>
                </w:txbxContent>
              </v:textbox>
            </v:rect>
            <v:rect id="_x0000_s1178" style="position:absolute;left:5080;top:2883;width:256;height:322" filled="f" stroked="f">
              <v:textbox style="mso-next-textbox:#_x0000_s1178" inset="0,0,0,0">
                <w:txbxContent>
                  <w:p w:rsidR="00D2673B" w:rsidRDefault="00D2673B" w:rsidP="00D2673B">
                    <w:r>
                      <w:rPr>
                        <w:rFonts w:ascii="Arial" w:hAnsi="Arial" w:cs="Arial"/>
                        <w:color w:val="000000"/>
                        <w:sz w:val="14"/>
                        <w:szCs w:val="14"/>
                        <w:lang w:val="en-US"/>
                      </w:rPr>
                      <w:t>62,7</w:t>
                    </w:r>
                  </w:p>
                </w:txbxContent>
              </v:textbox>
            </v:rect>
            <v:rect id="_x0000_s1179" style="position:absolute;left:5645;top:2883;width:263;height:322" filled="f" stroked="f">
              <v:textbox style="mso-next-textbox:#_x0000_s1179" inset="0,0,0,0">
                <w:txbxContent>
                  <w:p w:rsidR="00D2673B" w:rsidRDefault="00D2673B" w:rsidP="00D2673B">
                    <w:r>
                      <w:rPr>
                        <w:rFonts w:ascii="Arial" w:hAnsi="Arial" w:cs="Arial"/>
                        <w:color w:val="000000"/>
                        <w:sz w:val="14"/>
                        <w:szCs w:val="14"/>
                        <w:lang w:val="en-US"/>
                      </w:rPr>
                      <w:t>12,1</w:t>
                    </w:r>
                  </w:p>
                </w:txbxContent>
              </v:textbox>
            </v:rect>
            <v:rect id="_x0000_s1180" style="position:absolute;left:6285;top:2883;width:185;height:322" filled="f" stroked="f">
              <v:textbox style="mso-next-textbox:#_x0000_s1180" inset="0,0,0,0">
                <w:txbxContent>
                  <w:p w:rsidR="00D2673B" w:rsidRDefault="00D2673B" w:rsidP="00D2673B">
                    <w:r>
                      <w:rPr>
                        <w:rFonts w:ascii="Arial" w:hAnsi="Arial" w:cs="Arial"/>
                        <w:color w:val="000000"/>
                        <w:sz w:val="14"/>
                        <w:szCs w:val="14"/>
                        <w:lang w:val="en-US"/>
                      </w:rPr>
                      <w:t>8,0</w:t>
                    </w:r>
                  </w:p>
                </w:txbxContent>
              </v:textbox>
            </v:rect>
            <v:rect id="_x0000_s1181" style="position:absolute;left:6775;top:2883;width:256;height:322" filled="f" stroked="f">
              <v:textbox style="mso-next-textbox:#_x0000_s1181" inset="0,0,0,0">
                <w:txbxContent>
                  <w:p w:rsidR="00D2673B" w:rsidRDefault="00D2673B" w:rsidP="00D2673B">
                    <w:r>
                      <w:rPr>
                        <w:rFonts w:ascii="Arial" w:hAnsi="Arial" w:cs="Arial"/>
                        <w:color w:val="000000"/>
                        <w:sz w:val="14"/>
                        <w:szCs w:val="14"/>
                        <w:lang w:val="en-US"/>
                      </w:rPr>
                      <w:t>16,9</w:t>
                    </w:r>
                  </w:p>
                </w:txbxContent>
              </v:textbox>
            </v:rect>
            <v:rect id="_x0000_s1182" style="position:absolute;left:7339;top:2883;width:263;height:322" filled="f" stroked="f">
              <v:textbox style="mso-next-textbox:#_x0000_s1182" inset="0,0,0,0">
                <w:txbxContent>
                  <w:p w:rsidR="00D2673B" w:rsidRDefault="00D2673B" w:rsidP="00D2673B">
                    <w:r>
                      <w:rPr>
                        <w:rFonts w:ascii="Arial" w:hAnsi="Arial" w:cs="Arial"/>
                        <w:color w:val="000000"/>
                        <w:sz w:val="14"/>
                        <w:szCs w:val="14"/>
                        <w:lang w:val="en-US"/>
                      </w:rPr>
                      <w:t>64,4</w:t>
                    </w:r>
                  </w:p>
                </w:txbxContent>
              </v:textbox>
            </v:rect>
            <v:rect id="_x0000_s1183" style="position:absolute;left:7904;top:2883;width:263;height:322" filled="f" stroked="f">
              <v:textbox style="mso-next-textbox:#_x0000_s1183" inset="0,0,0,0">
                <w:txbxContent>
                  <w:p w:rsidR="00D2673B" w:rsidRDefault="00D2673B" w:rsidP="00D2673B">
                    <w:r>
                      <w:rPr>
                        <w:rFonts w:ascii="Arial" w:hAnsi="Arial" w:cs="Arial"/>
                        <w:color w:val="000000"/>
                        <w:sz w:val="14"/>
                        <w:szCs w:val="14"/>
                        <w:lang w:val="en-US"/>
                      </w:rPr>
                      <w:t>11,8</w:t>
                    </w:r>
                  </w:p>
                </w:txbxContent>
              </v:textbox>
            </v:rect>
            <v:rect id="_x0000_s1184" style="position:absolute;left:8545;top:2883;width:185;height:322" filled="f" stroked="f">
              <v:textbox style="mso-next-textbox:#_x0000_s1184" inset="0,0,0,0">
                <w:txbxContent>
                  <w:p w:rsidR="00D2673B" w:rsidRDefault="00D2673B" w:rsidP="00D2673B">
                    <w:r>
                      <w:rPr>
                        <w:rFonts w:ascii="Arial" w:hAnsi="Arial" w:cs="Arial"/>
                        <w:color w:val="000000"/>
                        <w:sz w:val="14"/>
                        <w:szCs w:val="14"/>
                        <w:lang w:val="en-US"/>
                      </w:rPr>
                      <w:t>7,6</w:t>
                    </w:r>
                  </w:p>
                </w:txbxContent>
              </v:textbox>
            </v:rect>
            <v:rect id="_x0000_s1185" style="position:absolute;left:9034;top:2883;width:256;height:322" filled="f" stroked="f">
              <v:textbox style="mso-next-textbox:#_x0000_s1185" inset="0,0,0,0">
                <w:txbxContent>
                  <w:p w:rsidR="00D2673B" w:rsidRDefault="00D2673B" w:rsidP="00D2673B">
                    <w:r>
                      <w:rPr>
                        <w:rFonts w:ascii="Arial" w:hAnsi="Arial" w:cs="Arial"/>
                        <w:color w:val="000000"/>
                        <w:sz w:val="14"/>
                        <w:szCs w:val="14"/>
                        <w:lang w:val="en-US"/>
                      </w:rPr>
                      <w:t>16,8</w:t>
                    </w:r>
                  </w:p>
                </w:txbxContent>
              </v:textbox>
            </v:rect>
            <v:rect id="_x0000_s1186" style="position:absolute;left:9599;top:2883;width:263;height:322" filled="f" stroked="f">
              <v:textbox style="mso-next-textbox:#_x0000_s1186" inset="0,0,0,0">
                <w:txbxContent>
                  <w:p w:rsidR="00D2673B" w:rsidRDefault="00D2673B" w:rsidP="00D2673B">
                    <w:r>
                      <w:rPr>
                        <w:rFonts w:ascii="Arial" w:hAnsi="Arial" w:cs="Arial"/>
                        <w:color w:val="000000"/>
                        <w:sz w:val="14"/>
                        <w:szCs w:val="14"/>
                        <w:lang w:val="en-US"/>
                      </w:rPr>
                      <w:t>65,2</w:t>
                    </w:r>
                  </w:p>
                </w:txbxContent>
              </v:textbox>
            </v:rect>
            <v:rect id="_x0000_s1187" style="position:absolute;left:33;top:3116;width:677;height:276" filled="f" stroked="f">
              <v:textbox style="mso-next-textbox:#_x0000_s1187" inset="0,0,0,0">
                <w:txbxContent>
                  <w:p w:rsidR="00D2673B" w:rsidRDefault="00D2673B" w:rsidP="00D2673B">
                    <w:r w:rsidRPr="00AE6D41">
                      <w:rPr>
                        <w:sz w:val="12"/>
                        <w:szCs w:val="12"/>
                        <w:lang w:val="fr-FR"/>
                      </w:rPr>
                      <w:t>Forces armées</w:t>
                    </w:r>
                  </w:p>
                </w:txbxContent>
              </v:textbox>
            </v:rect>
            <v:rect id="_x0000_s1188" style="position:absolute;left:3419;top:3108;width:185;height:322" filled="f" stroked="f">
              <v:textbox style="mso-next-textbox:#_x0000_s1188" inset="0,0,0,0">
                <w:txbxContent>
                  <w:p w:rsidR="00D2673B" w:rsidRDefault="00D2673B" w:rsidP="00D2673B">
                    <w:r>
                      <w:rPr>
                        <w:rFonts w:ascii="Arial" w:hAnsi="Arial" w:cs="Arial"/>
                        <w:color w:val="000000"/>
                        <w:sz w:val="14"/>
                        <w:szCs w:val="14"/>
                        <w:lang w:val="en-US"/>
                      </w:rPr>
                      <w:t>0,7</w:t>
                    </w:r>
                  </w:p>
                </w:txbxContent>
              </v:textbox>
            </v:rect>
            <v:rect id="_x0000_s1189" style="position:absolute;left:3984;top:3108;width:188;height:322" filled="f" stroked="f">
              <v:textbox style="mso-next-textbox:#_x0000_s1189" inset="0,0,0,0">
                <w:txbxContent>
                  <w:p w:rsidR="00D2673B" w:rsidRDefault="00D2673B" w:rsidP="00D2673B">
                    <w:r>
                      <w:rPr>
                        <w:rFonts w:ascii="Arial" w:hAnsi="Arial" w:cs="Arial"/>
                        <w:color w:val="000000"/>
                        <w:sz w:val="14"/>
                        <w:szCs w:val="14"/>
                        <w:lang w:val="en-US"/>
                      </w:rPr>
                      <w:t>1,2</w:t>
                    </w:r>
                  </w:p>
                </w:txbxContent>
              </v:textbox>
            </v:rect>
            <v:rect id="_x0000_s1190" style="position:absolute;left:4590;top:3108;width:185;height:322" filled="f" stroked="f">
              <v:textbox style="mso-next-textbox:#_x0000_s1190" inset="0,0,0,0">
                <w:txbxContent>
                  <w:p w:rsidR="00D2673B" w:rsidRDefault="00D2673B" w:rsidP="00D2673B">
                    <w:r>
                      <w:rPr>
                        <w:rFonts w:ascii="Arial" w:hAnsi="Arial" w:cs="Arial"/>
                        <w:color w:val="000000"/>
                        <w:sz w:val="14"/>
                        <w:szCs w:val="14"/>
                        <w:lang w:val="en-US"/>
                      </w:rPr>
                      <w:t>0,1</w:t>
                    </w:r>
                  </w:p>
                </w:txbxContent>
              </v:textbox>
            </v:rect>
            <v:rect id="_x0000_s1191" style="position:absolute;left:5155;top:3108;width:185;height:322" filled="f" stroked="f">
              <v:textbox style="mso-next-textbox:#_x0000_s1191" inset="0,0,0,0">
                <w:txbxContent>
                  <w:p w:rsidR="00D2673B" w:rsidRDefault="00D2673B" w:rsidP="00D2673B">
                    <w:r>
                      <w:rPr>
                        <w:rFonts w:ascii="Arial" w:hAnsi="Arial" w:cs="Arial"/>
                        <w:color w:val="000000"/>
                        <w:sz w:val="14"/>
                        <w:szCs w:val="14"/>
                        <w:lang w:val="en-US"/>
                      </w:rPr>
                      <w:t>8,7</w:t>
                    </w:r>
                  </w:p>
                </w:txbxContent>
              </v:textbox>
            </v:rect>
            <v:rect id="_x0000_s1192" style="position:absolute;left:5720;top:3108;width:185;height:322" filled="f" stroked="f">
              <v:textbox style="mso-next-textbox:#_x0000_s1192" inset="0,0,0,0">
                <w:txbxContent>
                  <w:p w:rsidR="00D2673B" w:rsidRDefault="00D2673B" w:rsidP="00D2673B">
                    <w:r>
                      <w:rPr>
                        <w:rFonts w:ascii="Arial" w:hAnsi="Arial" w:cs="Arial"/>
                        <w:color w:val="000000"/>
                        <w:sz w:val="14"/>
                        <w:szCs w:val="14"/>
                        <w:lang w:val="en-US"/>
                      </w:rPr>
                      <w:t>0,6</w:t>
                    </w:r>
                  </w:p>
                </w:txbxContent>
              </v:textbox>
            </v:rect>
            <v:rect id="_x0000_s1193" style="position:absolute;left:6285;top:3108;width:185;height:322" filled="f" stroked="f">
              <v:textbox style="mso-next-textbox:#_x0000_s1193" inset="0,0,0,0">
                <w:txbxContent>
                  <w:p w:rsidR="00D2673B" w:rsidRDefault="00D2673B" w:rsidP="00D2673B">
                    <w:r>
                      <w:rPr>
                        <w:rFonts w:ascii="Arial" w:hAnsi="Arial" w:cs="Arial"/>
                        <w:color w:val="000000"/>
                        <w:sz w:val="14"/>
                        <w:szCs w:val="14"/>
                        <w:lang w:val="en-US"/>
                      </w:rPr>
                      <w:t>1,0</w:t>
                    </w:r>
                  </w:p>
                </w:txbxContent>
              </v:textbox>
            </v:rect>
            <v:rect id="_x0000_s1194" style="position:absolute;left:6850;top:3108;width:185;height:322" filled="f" stroked="f">
              <v:textbox style="mso-next-textbox:#_x0000_s1194" inset="0,0,0,0">
                <w:txbxContent>
                  <w:p w:rsidR="00D2673B" w:rsidRDefault="00D2673B" w:rsidP="00D2673B">
                    <w:r>
                      <w:rPr>
                        <w:rFonts w:ascii="Arial" w:hAnsi="Arial" w:cs="Arial"/>
                        <w:color w:val="000000"/>
                        <w:sz w:val="14"/>
                        <w:szCs w:val="14"/>
                        <w:lang w:val="en-US"/>
                      </w:rPr>
                      <w:t>0,1</w:t>
                    </w:r>
                  </w:p>
                </w:txbxContent>
              </v:textbox>
            </v:rect>
            <v:rect id="_x0000_s1195" style="position:absolute;left:7415;top:3108;width:185;height:322" filled="f" stroked="f">
              <v:textbox style="mso-next-textbox:#_x0000_s1195" inset="0,0,0,0">
                <w:txbxContent>
                  <w:p w:rsidR="00D2673B" w:rsidRDefault="00D2673B" w:rsidP="00D2673B">
                    <w:r>
                      <w:rPr>
                        <w:rFonts w:ascii="Arial" w:hAnsi="Arial" w:cs="Arial"/>
                        <w:color w:val="000000"/>
                        <w:sz w:val="14"/>
                        <w:szCs w:val="14"/>
                        <w:lang w:val="en-US"/>
                      </w:rPr>
                      <w:t>7,6</w:t>
                    </w:r>
                  </w:p>
                </w:txbxContent>
              </v:textbox>
            </v:rect>
            <v:rect id="_x0000_s1196" style="position:absolute;left:7980;top:3108;width:185;height:322" filled="f" stroked="f">
              <v:textbox style="mso-next-textbox:#_x0000_s1196" inset="0,0,0,0">
                <w:txbxContent>
                  <w:p w:rsidR="00D2673B" w:rsidRDefault="00D2673B" w:rsidP="00D2673B">
                    <w:r>
                      <w:rPr>
                        <w:rFonts w:ascii="Arial" w:hAnsi="Arial" w:cs="Arial"/>
                        <w:color w:val="000000"/>
                        <w:sz w:val="14"/>
                        <w:szCs w:val="14"/>
                        <w:lang w:val="en-US"/>
                      </w:rPr>
                      <w:t>0,6</w:t>
                    </w:r>
                  </w:p>
                </w:txbxContent>
              </v:textbox>
            </v:rect>
            <v:rect id="_x0000_s1197" style="position:absolute;left:8545;top:3108;width:185;height:322" filled="f" stroked="f">
              <v:textbox style="mso-next-textbox:#_x0000_s1197" inset="0,0,0,0">
                <w:txbxContent>
                  <w:p w:rsidR="00D2673B" w:rsidRDefault="00D2673B" w:rsidP="00D2673B">
                    <w:r>
                      <w:rPr>
                        <w:rFonts w:ascii="Arial" w:hAnsi="Arial" w:cs="Arial"/>
                        <w:color w:val="000000"/>
                        <w:sz w:val="14"/>
                        <w:szCs w:val="14"/>
                        <w:lang w:val="en-US"/>
                      </w:rPr>
                      <w:t>1,0</w:t>
                    </w:r>
                  </w:p>
                </w:txbxContent>
              </v:textbox>
            </v:rect>
            <v:rect id="_x0000_s1198" style="position:absolute;left:9110;top:3108;width:185;height:322" filled="f" stroked="f">
              <v:textbox style="mso-next-textbox:#_x0000_s1198" inset="0,0,0,0">
                <w:txbxContent>
                  <w:p w:rsidR="00D2673B" w:rsidRDefault="00D2673B" w:rsidP="00D2673B">
                    <w:r>
                      <w:rPr>
                        <w:rFonts w:ascii="Arial" w:hAnsi="Arial" w:cs="Arial"/>
                        <w:color w:val="000000"/>
                        <w:sz w:val="14"/>
                        <w:szCs w:val="14"/>
                        <w:lang w:val="en-US"/>
                      </w:rPr>
                      <w:t>0,1</w:t>
                    </w:r>
                  </w:p>
                </w:txbxContent>
              </v:textbox>
            </v:rect>
            <v:rect id="_x0000_s1199" style="position:absolute;left:9674;top:3108;width:185;height:322" filled="f" stroked="f">
              <v:textbox style="mso-next-textbox:#_x0000_s1199" inset="0,0,0,0">
                <w:txbxContent>
                  <w:p w:rsidR="00D2673B" w:rsidRDefault="00D2673B" w:rsidP="00D2673B">
                    <w:r>
                      <w:rPr>
                        <w:rFonts w:ascii="Arial" w:hAnsi="Arial" w:cs="Arial"/>
                        <w:color w:val="000000"/>
                        <w:sz w:val="14"/>
                        <w:szCs w:val="14"/>
                        <w:lang w:val="en-US"/>
                      </w:rPr>
                      <w:t>9,2</w:t>
                    </w:r>
                  </w:p>
                </w:txbxContent>
              </v:textbox>
            </v:rect>
            <v:rect id="_x0000_s1200" style="position:absolute;left:33;top:3304;width:2183;height:276" filled="f" stroked="f">
              <v:textbox style="mso-next-textbox:#_x0000_s1200" inset="0,0,0,0">
                <w:txbxContent>
                  <w:p w:rsidR="00D2673B" w:rsidRDefault="00D2673B" w:rsidP="00D2673B"/>
                </w:txbxContent>
              </v:textbox>
            </v:rect>
            <v:rect id="_x0000_s1201" style="position:absolute;left:4080;top:37;width:253;height:276" filled="f" stroked="f">
              <v:textbox style="mso-next-textbox:#_x0000_s1201" inset="0,0,0,0">
                <w:txbxContent>
                  <w:p w:rsidR="00D2673B" w:rsidRDefault="00D2673B" w:rsidP="00D2673B">
                    <w:r>
                      <w:rPr>
                        <w:rFonts w:ascii="Arial" w:hAnsi="Arial" w:cs="Arial"/>
                        <w:b/>
                        <w:bCs/>
                        <w:color w:val="000000"/>
                        <w:sz w:val="12"/>
                        <w:szCs w:val="12"/>
                        <w:lang w:val="en-US"/>
                      </w:rPr>
                      <w:t>2004</w:t>
                    </w:r>
                  </w:p>
                </w:txbxContent>
              </v:textbox>
            </v:rect>
            <v:rect id="_x0000_s1202" style="position:absolute;left:6360;top:37;width:254;height:276" filled="f" stroked="f">
              <v:textbox style="mso-next-textbox:#_x0000_s1202" inset="0,0,0,0">
                <w:txbxContent>
                  <w:p w:rsidR="00D2673B" w:rsidRDefault="00D2673B" w:rsidP="00D2673B">
                    <w:r>
                      <w:rPr>
                        <w:rFonts w:ascii="Arial" w:hAnsi="Arial" w:cs="Arial"/>
                        <w:b/>
                        <w:bCs/>
                        <w:color w:val="000000"/>
                        <w:sz w:val="12"/>
                        <w:szCs w:val="12"/>
                        <w:lang w:val="en-US"/>
                      </w:rPr>
                      <w:t>2005</w:t>
                    </w:r>
                  </w:p>
                </w:txbxContent>
              </v:textbox>
            </v:rect>
            <v:rect id="_x0000_s1203" style="position:absolute;left:8620;top:37;width:253;height:276" filled="f" stroked="f">
              <v:textbox style="mso-next-textbox:#_x0000_s1203" inset="0,0,0,0">
                <w:txbxContent>
                  <w:p w:rsidR="00D2673B" w:rsidRDefault="00D2673B" w:rsidP="00D2673B">
                    <w:r>
                      <w:rPr>
                        <w:rFonts w:ascii="Arial" w:hAnsi="Arial" w:cs="Arial"/>
                        <w:b/>
                        <w:bCs/>
                        <w:color w:val="000000"/>
                        <w:sz w:val="12"/>
                        <w:szCs w:val="12"/>
                        <w:lang w:val="en-US"/>
                      </w:rPr>
                      <w:t>2006</w:t>
                    </w:r>
                  </w:p>
                </w:txbxContent>
              </v:textbox>
            </v:rect>
            <v:rect id="_x0000_s1204" style="position:absolute;left:-8;top:8;width:33;height:3305" fillcolor="#cff" stroked="f"/>
            <v:rect id="_x0000_s1205" style="position:absolute;left:3042;top:8;width:34;height:3305" fillcolor="#cff" stroked="f"/>
            <v:rect id="_x0000_s1206" style="position:absolute;left:5344;top:8;width:33;height:3305" fillcolor="#cff" stroked="f"/>
            <v:rect id="_x0000_s1207" style="position:absolute;left:7603;top:8;width:34;height:3305" fillcolor="#cff" stroked="f"/>
            <v:rect id="_x0000_s1208" style="position:absolute;left:3607;top:250;width:33;height:3063" fillcolor="#cff" stroked="f"/>
            <v:rect id="_x0000_s1209" style="position:absolute;left:4172;top:250;width:33;height:3063" fillcolor="#cff" stroked="f"/>
            <v:rect id="_x0000_s1210" style="position:absolute;left:4779;top:250;width:33;height:3063" fillcolor="#cff" stroked="f"/>
            <v:rect id="_x0000_s1211" style="position:absolute;left:5908;top:250;width:34;height:3063" fillcolor="#cff" stroked="f"/>
            <v:rect id="_x0000_s1212" style="position:absolute;left:6473;top:250;width:34;height:3063" fillcolor="#cff" stroked="f"/>
            <v:rect id="_x0000_s1213" style="position:absolute;left:7038;top:250;width:34;height:3063" fillcolor="#cff" stroked="f"/>
            <v:rect id="_x0000_s1214" style="position:absolute;left:8168;top:250;width:33;height:3063" fillcolor="#cff" stroked="f"/>
            <v:rect id="_x0000_s1215" style="position:absolute;left:8733;top:250;width:33;height:3063" fillcolor="#cff" stroked="f"/>
            <v:rect id="_x0000_s1216" style="position:absolute;left:9298;top:250;width:33;height:3063" fillcolor="#cff" stroked="f"/>
            <v:rect id="_x0000_s1217" style="position:absolute;left:9863;top:250;width:33;height:3063" fillcolor="#cff" stroked="f"/>
            <v:rect id="_x0000_s1218" style="position:absolute;left:25;top:217;width:9871;height:33" fillcolor="#cff" stroked="f"/>
            <v:rect id="_x0000_s1219" style="position:absolute;left:25;top:602;width:9871;height:33" fillcolor="#cff" stroked="f"/>
            <v:rect id="_x0000_s1220" style="position:absolute;left:25;top:827;width:9871;height:33" fillcolor="#cff" stroked="f"/>
            <v:rect id="_x0000_s1221" style="position:absolute;left:25;top:1253;width:9871;height:33" fillcolor="#cff" stroked="f"/>
            <v:rect id="_x0000_s1222" style="position:absolute;left:25;top:1478;width:9871;height:33" fillcolor="#cff" stroked="f"/>
            <v:rect id="_x0000_s1223" style="position:absolute;left:25;top:1703;width:9871;height:33" fillcolor="#cff" stroked="f"/>
            <v:rect id="_x0000_s1224" style="position:absolute;left:25;top:1929;width:9871;height:32" fillcolor="#cff" stroked="f"/>
            <v:rect id="_x0000_s1225" style="position:absolute;left:25;top:2154;width:9871;height:33" fillcolor="#cff" stroked="f"/>
            <v:rect id="_x0000_s1226" style="position:absolute;left:25;top:2379;width:9871;height:33" fillcolor="#cff" stroked="f"/>
            <v:rect id="_x0000_s1227" style="position:absolute;left:25;top:2604;width:9871;height:33" fillcolor="#cff" stroked="f"/>
            <v:rect id="_x0000_s1228" style="position:absolute;left:25;top:2829;width:9871;height:33" fillcolor="#cff" stroked="f"/>
          </v:group>
        </w:pict>
      </w:r>
    </w:p>
    <w:p w:rsidR="00D2673B" w:rsidRDefault="00D2673B" w:rsidP="00D2673B">
      <w:pPr>
        <w:pStyle w:val="SingleTxt"/>
        <w:rPr>
          <w:lang w:val="fr-FR"/>
        </w:rPr>
      </w:pPr>
    </w:p>
    <w:p w:rsidR="00D2673B" w:rsidRDefault="00D2673B" w:rsidP="00D2673B">
      <w:pPr>
        <w:pStyle w:val="SingleTxt"/>
        <w:rPr>
          <w:lang w:val="fr-FR"/>
        </w:rPr>
      </w:pPr>
    </w:p>
    <w:p w:rsidR="00D2673B" w:rsidRDefault="00D2673B" w:rsidP="00D2673B">
      <w:pPr>
        <w:pStyle w:val="SingleTxt"/>
        <w:rPr>
          <w:lang w:val="fr-FR"/>
        </w:rPr>
      </w:pPr>
    </w:p>
    <w:p w:rsidR="00D2673B" w:rsidRDefault="00D2673B" w:rsidP="00D2673B">
      <w:pPr>
        <w:pStyle w:val="SingleTxt"/>
        <w:rPr>
          <w:lang w:val="fr-FR"/>
        </w:rPr>
      </w:pPr>
    </w:p>
    <w:p w:rsidR="00D2673B" w:rsidRDefault="00D2673B" w:rsidP="00D2673B">
      <w:pPr>
        <w:pStyle w:val="SingleTxt"/>
        <w:rPr>
          <w:lang w:val="fr-FR"/>
        </w:rPr>
      </w:pPr>
      <w:r>
        <w:rPr>
          <w:noProof/>
          <w:w w:val="100"/>
          <w:lang w:val="en-US" w:eastAsia="zh-CN"/>
        </w:rPr>
        <w:pict>
          <v:shapetype id="_x0000_t202" coordsize="21600,21600" o:spt="202" path="m,l,21600r21600,l21600,xe">
            <v:stroke joinstyle="miter"/>
            <v:path gradientshapeok="t" o:connecttype="rect"/>
          </v:shapetype>
          <v:shape id="_x0000_s1229" type="#_x0000_t202" style="position:absolute;left:0;text-align:left;margin-left:-15.75pt;margin-top:0;width:146.65pt;height:23.4pt;z-index:3" filled="f" stroked="f">
            <v:textbox style="mso-next-textbox:#_x0000_s1229">
              <w:txbxContent>
                <w:p w:rsidR="00D2673B" w:rsidRPr="00DF09DC" w:rsidRDefault="00D2673B" w:rsidP="00D2673B">
                  <w:pPr>
                    <w:rPr>
                      <w:sz w:val="12"/>
                      <w:szCs w:val="12"/>
                      <w:lang w:val="fr-FR"/>
                    </w:rPr>
                  </w:pPr>
                  <w:r w:rsidRPr="00DF09DC">
                    <w:rPr>
                      <w:sz w:val="12"/>
                      <w:szCs w:val="12"/>
                      <w:lang w:val="fr-FR"/>
                    </w:rPr>
                    <w:t>Membres des professions libérales</w:t>
                  </w:r>
                </w:p>
                <w:p w:rsidR="00D2673B" w:rsidRPr="00A9515C" w:rsidRDefault="00D2673B" w:rsidP="00D2673B">
                  <w:pPr>
                    <w:rPr>
                      <w:sz w:val="16"/>
                      <w:szCs w:val="16"/>
                    </w:rPr>
                  </w:pPr>
                </w:p>
              </w:txbxContent>
            </v:textbox>
          </v:shape>
        </w:pict>
      </w:r>
    </w:p>
    <w:p w:rsidR="00D2673B" w:rsidRDefault="00D2673B" w:rsidP="00D2673B">
      <w:pPr>
        <w:pStyle w:val="SingleTxt"/>
        <w:rPr>
          <w:lang w:val="fr-FR"/>
        </w:rPr>
      </w:pPr>
    </w:p>
    <w:p w:rsidR="00D2673B" w:rsidRDefault="00D2673B" w:rsidP="00D2673B">
      <w:pPr>
        <w:pStyle w:val="SingleTxt"/>
        <w:rPr>
          <w:lang w:val="fr-FR"/>
        </w:rPr>
      </w:pPr>
      <w:r>
        <w:rPr>
          <w:noProof/>
          <w:w w:val="100"/>
          <w:lang w:val="en-US" w:eastAsia="zh-CN"/>
        </w:rPr>
        <w:pict>
          <v:shape id="_x0000_s1230" type="#_x0000_t202" style="position:absolute;left:0;text-align:left;margin-left:-15.75pt;margin-top:0;width:78.4pt;height:23.4pt;z-index:4" filled="f" stroked="f">
            <v:textbox style="mso-next-textbox:#_x0000_s1230">
              <w:txbxContent>
                <w:p w:rsidR="00D2673B" w:rsidRPr="00DF09DC" w:rsidRDefault="00D2673B" w:rsidP="00D2673B">
                  <w:r w:rsidRPr="00DF09DC">
                    <w:rPr>
                      <w:sz w:val="12"/>
                      <w:szCs w:val="12"/>
                    </w:rPr>
                    <w:t xml:space="preserve">Employés </w:t>
                  </w:r>
                  <w:r>
                    <w:rPr>
                      <w:sz w:val="12"/>
                      <w:szCs w:val="12"/>
                    </w:rPr>
                    <w:t xml:space="preserve"> de </w:t>
                  </w:r>
                  <w:r w:rsidRPr="00DF09DC">
                    <w:rPr>
                      <w:sz w:val="12"/>
                      <w:szCs w:val="12"/>
                    </w:rPr>
                    <w:t>bureau</w:t>
                  </w:r>
                </w:p>
              </w:txbxContent>
            </v:textbox>
          </v:shape>
        </w:pict>
      </w:r>
    </w:p>
    <w:p w:rsidR="00D2673B" w:rsidRDefault="00D2673B" w:rsidP="00D2673B">
      <w:pPr>
        <w:pStyle w:val="SingleTxt"/>
        <w:rPr>
          <w:lang w:val="fr-FR"/>
        </w:rPr>
      </w:pPr>
    </w:p>
    <w:p w:rsidR="00D2673B" w:rsidRDefault="00D2673B" w:rsidP="00D2673B">
      <w:pPr>
        <w:pStyle w:val="SingleTxt"/>
        <w:rPr>
          <w:lang w:val="fr-FR"/>
        </w:rPr>
      </w:pPr>
    </w:p>
    <w:p w:rsidR="00D2673B" w:rsidRDefault="00D2673B" w:rsidP="00D2673B">
      <w:pPr>
        <w:pStyle w:val="SingleTxt"/>
        <w:rPr>
          <w:lang w:val="fr-FR"/>
        </w:rPr>
      </w:pPr>
    </w:p>
    <w:p w:rsidR="00D2673B" w:rsidRDefault="00D2673B" w:rsidP="00D2673B">
      <w:pPr>
        <w:pStyle w:val="SingleTxt"/>
        <w:rPr>
          <w:lang w:val="fr-FR"/>
        </w:rPr>
      </w:pPr>
    </w:p>
    <w:p w:rsidR="00D2673B" w:rsidRDefault="00D2673B" w:rsidP="00D2673B">
      <w:pPr>
        <w:pStyle w:val="SingleTxt"/>
        <w:rPr>
          <w:lang w:val="fr-FR"/>
        </w:rPr>
      </w:pPr>
    </w:p>
    <w:p w:rsidR="00D2673B" w:rsidRDefault="00D2673B" w:rsidP="00D2673B">
      <w:pPr>
        <w:pStyle w:val="SingleTxt"/>
        <w:rPr>
          <w:lang w:val="fr-FR"/>
        </w:rPr>
      </w:pPr>
    </w:p>
    <w:p w:rsidR="00D2673B" w:rsidRDefault="00D2673B" w:rsidP="00D2673B">
      <w:pPr>
        <w:pStyle w:val="SingleTxt"/>
        <w:rPr>
          <w:lang w:val="fr-FR"/>
        </w:rPr>
      </w:pPr>
    </w:p>
    <w:p w:rsidR="00D2673B" w:rsidRPr="000B35DB" w:rsidRDefault="00D2673B" w:rsidP="00D2673B">
      <w:pPr>
        <w:pStyle w:val="SingleTxt"/>
        <w:rPr>
          <w:sz w:val="17"/>
          <w:szCs w:val="17"/>
          <w:lang w:val="fr-FR"/>
        </w:rPr>
      </w:pPr>
      <w:r w:rsidRPr="000B35DB">
        <w:rPr>
          <w:i/>
          <w:sz w:val="17"/>
          <w:szCs w:val="17"/>
          <w:lang w:val="fr-FR"/>
        </w:rPr>
        <w:t>Source</w:t>
      </w:r>
      <w:r w:rsidRPr="000B35DB">
        <w:rPr>
          <w:sz w:val="17"/>
          <w:szCs w:val="17"/>
          <w:lang w:val="fr-FR"/>
        </w:rPr>
        <w:t xml:space="preserve"> : Institut national de statistique, enquête sur la main-d</w:t>
      </w:r>
      <w:r w:rsidRPr="000B35DB">
        <w:rPr>
          <w:rFonts w:hint="eastAsia"/>
          <w:sz w:val="17"/>
          <w:szCs w:val="17"/>
          <w:lang w:val="fr-FR"/>
        </w:rPr>
        <w:t>’</w:t>
      </w:r>
      <w:r w:rsidRPr="000B35DB">
        <w:rPr>
          <w:sz w:val="17"/>
          <w:szCs w:val="17"/>
          <w:lang w:val="fr-FR"/>
        </w:rPr>
        <w:t>œuvre</w:t>
      </w:r>
    </w:p>
    <w:p w:rsidR="00D2673B" w:rsidRPr="001422BC" w:rsidRDefault="00D2673B" w:rsidP="00D2673B">
      <w:pPr>
        <w:pStyle w:val="SingleTxt"/>
        <w:rPr>
          <w:lang w:val="fr-FR"/>
        </w:rPr>
      </w:pPr>
    </w:p>
    <w:p w:rsidR="00D2673B" w:rsidRPr="00E71608" w:rsidRDefault="00D2673B" w:rsidP="00D2673B">
      <w:pPr>
        <w:pStyle w:val="SingleTxt"/>
      </w:pPr>
    </w:p>
    <w:p w:rsidR="00D2673B" w:rsidRDefault="00D2673B" w:rsidP="00A11AE5">
      <w:pPr>
        <w:pStyle w:val="SingleTxt"/>
        <w:rPr>
          <w:lang w:val="fr-FR"/>
        </w:rPr>
      </w:pPr>
    </w:p>
    <w:p w:rsidR="00D2673B" w:rsidRDefault="00D2673B" w:rsidP="00A11AE5">
      <w:pPr>
        <w:pStyle w:val="SingleTxt"/>
        <w:rPr>
          <w:lang w:val="fr-FR"/>
        </w:rPr>
        <w:sectPr w:rsidR="00D2673B" w:rsidSect="00D2673B">
          <w:headerReference w:type="even" r:id="rId14"/>
          <w:headerReference w:type="default" r:id="rId15"/>
          <w:footerReference w:type="even" r:id="rId16"/>
          <w:footerReference w:type="default" r:id="rId17"/>
          <w:pgSz w:w="15840" w:h="12240" w:orient="landscape" w:code="1"/>
          <w:pgMar w:top="1195" w:right="1742" w:bottom="1195" w:left="1901" w:header="576" w:footer="1037" w:gutter="0"/>
          <w:cols w:space="708"/>
          <w:noEndnote/>
          <w:bidi/>
          <w:rtlGutter/>
          <w:docGrid w:linePitch="360"/>
        </w:sectPr>
      </w:pPr>
    </w:p>
    <w:p w:rsidR="00D2673B" w:rsidRDefault="00D2673B" w:rsidP="00D2673B">
      <w:pPr>
        <w:pStyle w:val="SingleTxt"/>
        <w:rPr>
          <w:lang w:val="fr-FR"/>
        </w:rPr>
      </w:pPr>
      <w:r w:rsidRPr="00E71608">
        <w:tab/>
      </w:r>
      <w:r>
        <w:rPr>
          <w:lang w:val="fr-FR"/>
        </w:rPr>
        <w:t>La</w:t>
      </w:r>
      <w:r w:rsidRPr="00281B96">
        <w:rPr>
          <w:lang w:val="fr-FR"/>
        </w:rPr>
        <w:t xml:space="preserve"> répartition des </w:t>
      </w:r>
      <w:r>
        <w:rPr>
          <w:lang w:val="fr-FR"/>
        </w:rPr>
        <w:t>h</w:t>
      </w:r>
      <w:r w:rsidRPr="00281B96">
        <w:rPr>
          <w:lang w:val="fr-FR"/>
        </w:rPr>
        <w:t xml:space="preserve">ommes </w:t>
      </w:r>
      <w:r>
        <w:rPr>
          <w:lang w:val="fr-FR"/>
        </w:rPr>
        <w:t xml:space="preserve">et </w:t>
      </w:r>
      <w:r w:rsidRPr="00281B96">
        <w:rPr>
          <w:lang w:val="fr-FR"/>
        </w:rPr>
        <w:t>des femmes entre les principales catégories professionnelles et activités économiques est inégale. En 2007 (premier semestre), les femmes prédominaient parmi les membres des professions libérales (58,4 %), le personnel ad</w:t>
      </w:r>
      <w:r>
        <w:rPr>
          <w:lang w:val="fr-FR"/>
        </w:rPr>
        <w:t>minist</w:t>
      </w:r>
      <w:r w:rsidRPr="00281B96">
        <w:rPr>
          <w:lang w:val="fr-FR"/>
        </w:rPr>
        <w:t>ratif (60,2 %) et surtout dans les services (74 %) et les métiers élémentaires. Dans les métiers liés à la production industrielle, c</w:t>
      </w:r>
      <w:r>
        <w:rPr>
          <w:rFonts w:hint="eastAsia"/>
          <w:lang w:val="fr-FR"/>
        </w:rPr>
        <w:t>’</w:t>
      </w:r>
      <w:r w:rsidRPr="00281B96">
        <w:rPr>
          <w:lang w:val="fr-FR"/>
        </w:rPr>
        <w:t>est-à-dire parmi les opérateurs d</w:t>
      </w:r>
      <w:r>
        <w:rPr>
          <w:rFonts w:hint="eastAsia"/>
          <w:lang w:val="fr-FR"/>
        </w:rPr>
        <w:t>’</w:t>
      </w:r>
      <w:r w:rsidRPr="00281B96">
        <w:rPr>
          <w:lang w:val="fr-FR"/>
        </w:rPr>
        <w:t>installations et de machines, on trouve surtout des hommes (82 % et 82,1 % respectivement). Il en va de même pour les cadres supérieurs, dont 54,2 % sont des hommes.</w:t>
      </w:r>
    </w:p>
    <w:p w:rsidR="00D2673B" w:rsidRPr="0088651A" w:rsidRDefault="00D2673B" w:rsidP="00D2673B">
      <w:pPr>
        <w:pStyle w:val="SingleTxt"/>
        <w:spacing w:after="0" w:line="120" w:lineRule="exact"/>
        <w:rPr>
          <w:sz w:val="10"/>
          <w:lang w:val="fr-FR"/>
        </w:rPr>
      </w:pPr>
    </w:p>
    <w:p w:rsidR="00D2673B" w:rsidRDefault="00D2673B" w:rsidP="00D267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281B96">
        <w:rPr>
          <w:lang w:val="fr-FR"/>
        </w:rPr>
        <w:t xml:space="preserve">Personnes ayant un emploi, par profession et par sexe (%), premier semestre </w:t>
      </w:r>
      <w:r>
        <w:rPr>
          <w:lang w:val="fr-FR"/>
        </w:rPr>
        <w:br/>
      </w:r>
      <w:r w:rsidRPr="00281B96">
        <w:rPr>
          <w:lang w:val="fr-FR"/>
        </w:rPr>
        <w:t>de 2007</w:t>
      </w:r>
    </w:p>
    <w:p w:rsidR="00D2673B" w:rsidRPr="00D04699" w:rsidRDefault="00D2673B" w:rsidP="00D2673B">
      <w:pPr>
        <w:pStyle w:val="SingleTxt"/>
        <w:spacing w:after="0" w:line="120" w:lineRule="exact"/>
        <w:rPr>
          <w:bCs/>
          <w:sz w:val="10"/>
          <w:lang w:val="fr-FR"/>
        </w:rPr>
      </w:pPr>
    </w:p>
    <w:tbl>
      <w:tblPr>
        <w:tblW w:w="7320" w:type="dxa"/>
        <w:tblInd w:w="1260" w:type="dxa"/>
        <w:tblLayout w:type="fixed"/>
        <w:tblCellMar>
          <w:left w:w="0" w:type="dxa"/>
          <w:right w:w="0" w:type="dxa"/>
        </w:tblCellMar>
        <w:tblLook w:val="0000" w:firstRow="0" w:lastRow="0" w:firstColumn="0" w:lastColumn="0" w:noHBand="0" w:noVBand="0"/>
      </w:tblPr>
      <w:tblGrid>
        <w:gridCol w:w="3945"/>
        <w:gridCol w:w="1530"/>
        <w:gridCol w:w="1845"/>
      </w:tblGrid>
      <w:tr w:rsidR="00D2673B" w:rsidRPr="00D04699">
        <w:tblPrEx>
          <w:tblCellMar>
            <w:top w:w="0" w:type="dxa"/>
            <w:bottom w:w="0" w:type="dxa"/>
          </w:tblCellMar>
        </w:tblPrEx>
        <w:trPr>
          <w:tblHeader/>
        </w:trPr>
        <w:tc>
          <w:tcPr>
            <w:tcW w:w="3945" w:type="dxa"/>
            <w:tcBorders>
              <w:top w:val="single" w:sz="4" w:space="0" w:color="auto"/>
              <w:bottom w:val="single" w:sz="12" w:space="0" w:color="auto"/>
            </w:tcBorders>
            <w:shd w:val="clear" w:color="auto" w:fill="auto"/>
            <w:vAlign w:val="bottom"/>
          </w:tcPr>
          <w:p w:rsidR="00D2673B" w:rsidRPr="00D04699" w:rsidRDefault="00D2673B" w:rsidP="00D2673B">
            <w:pPr>
              <w:tabs>
                <w:tab w:val="left" w:pos="288"/>
                <w:tab w:val="left" w:pos="576"/>
                <w:tab w:val="left" w:pos="864"/>
                <w:tab w:val="left" w:pos="1152"/>
              </w:tabs>
              <w:suppressAutoHyphens/>
              <w:spacing w:before="80" w:after="80" w:line="160" w:lineRule="exact"/>
              <w:ind w:right="43"/>
              <w:rPr>
                <w:i/>
                <w:sz w:val="14"/>
                <w:lang w:val="fr-FR"/>
              </w:rPr>
            </w:pPr>
            <w:r>
              <w:rPr>
                <w:i/>
                <w:sz w:val="14"/>
                <w:lang w:val="fr-FR"/>
              </w:rPr>
              <w:t>Profession</w:t>
            </w:r>
          </w:p>
        </w:tc>
        <w:tc>
          <w:tcPr>
            <w:tcW w:w="1530" w:type="dxa"/>
            <w:tcBorders>
              <w:top w:val="single" w:sz="4" w:space="0" w:color="auto"/>
              <w:bottom w:val="single" w:sz="12" w:space="0" w:color="auto"/>
            </w:tcBorders>
            <w:shd w:val="clear" w:color="auto" w:fill="auto"/>
            <w:vAlign w:val="bottom"/>
          </w:tcPr>
          <w:p w:rsidR="00D2673B" w:rsidRPr="00D04699" w:rsidRDefault="00D2673B" w:rsidP="00D2673B">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Femmes</w:t>
            </w:r>
          </w:p>
        </w:tc>
        <w:tc>
          <w:tcPr>
            <w:tcW w:w="1845" w:type="dxa"/>
            <w:tcBorders>
              <w:top w:val="single" w:sz="4" w:space="0" w:color="auto"/>
              <w:bottom w:val="single" w:sz="12" w:space="0" w:color="auto"/>
            </w:tcBorders>
            <w:shd w:val="clear" w:color="auto" w:fill="auto"/>
            <w:vAlign w:val="bottom"/>
          </w:tcPr>
          <w:p w:rsidR="00D2673B" w:rsidRPr="00D04699" w:rsidRDefault="00D2673B" w:rsidP="00D2673B">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Hommes</w:t>
            </w:r>
          </w:p>
        </w:tc>
      </w:tr>
      <w:tr w:rsidR="00D2673B" w:rsidRPr="00D04699">
        <w:tblPrEx>
          <w:tblCellMar>
            <w:top w:w="0" w:type="dxa"/>
            <w:bottom w:w="0" w:type="dxa"/>
          </w:tblCellMar>
        </w:tblPrEx>
        <w:trPr>
          <w:trHeight w:hRule="exact" w:val="115"/>
          <w:tblHeader/>
        </w:trPr>
        <w:tc>
          <w:tcPr>
            <w:tcW w:w="3945" w:type="dxa"/>
            <w:tcBorders>
              <w:top w:val="single" w:sz="12" w:space="0" w:color="auto"/>
            </w:tcBorders>
            <w:shd w:val="clear" w:color="auto" w:fill="auto"/>
            <w:vAlign w:val="bottom"/>
          </w:tcPr>
          <w:p w:rsidR="00D2673B" w:rsidRPr="00D04699" w:rsidRDefault="00D2673B" w:rsidP="00D2673B">
            <w:pPr>
              <w:tabs>
                <w:tab w:val="left" w:pos="288"/>
                <w:tab w:val="left" w:pos="576"/>
                <w:tab w:val="left" w:pos="864"/>
                <w:tab w:val="left" w:pos="1152"/>
              </w:tabs>
              <w:suppressAutoHyphens/>
              <w:spacing w:before="40" w:after="40" w:line="210" w:lineRule="exact"/>
              <w:ind w:right="43"/>
              <w:rPr>
                <w:sz w:val="17"/>
                <w:lang w:val="fr-FR"/>
              </w:rPr>
            </w:pPr>
          </w:p>
        </w:tc>
        <w:tc>
          <w:tcPr>
            <w:tcW w:w="1530" w:type="dxa"/>
            <w:tcBorders>
              <w:top w:val="single" w:sz="12" w:space="0" w:color="auto"/>
            </w:tcBorders>
            <w:shd w:val="clear" w:color="auto" w:fill="auto"/>
            <w:vAlign w:val="bottom"/>
          </w:tcPr>
          <w:p w:rsidR="00D2673B" w:rsidRPr="00D04699"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p>
        </w:tc>
        <w:tc>
          <w:tcPr>
            <w:tcW w:w="1845" w:type="dxa"/>
            <w:tcBorders>
              <w:top w:val="single" w:sz="12" w:space="0" w:color="auto"/>
            </w:tcBorders>
            <w:shd w:val="clear" w:color="auto" w:fill="auto"/>
            <w:vAlign w:val="bottom"/>
          </w:tcPr>
          <w:p w:rsidR="00D2673B" w:rsidRPr="00D04699"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p>
        </w:tc>
      </w:tr>
      <w:tr w:rsidR="00D2673B" w:rsidRPr="00D04699">
        <w:tblPrEx>
          <w:tblCellMar>
            <w:top w:w="0" w:type="dxa"/>
            <w:bottom w:w="0" w:type="dxa"/>
          </w:tblCellMar>
        </w:tblPrEx>
        <w:tc>
          <w:tcPr>
            <w:tcW w:w="3945" w:type="dxa"/>
            <w:shd w:val="clear" w:color="auto" w:fill="auto"/>
          </w:tcPr>
          <w:p w:rsidR="00D2673B" w:rsidRPr="00D04699" w:rsidRDefault="00D2673B" w:rsidP="00D2673B">
            <w:pPr>
              <w:rPr>
                <w:sz w:val="17"/>
                <w:szCs w:val="17"/>
              </w:rPr>
            </w:pPr>
            <w:r w:rsidRPr="00D04699">
              <w:rPr>
                <w:sz w:val="17"/>
                <w:szCs w:val="17"/>
              </w:rPr>
              <w:t>Cadres</w:t>
            </w:r>
          </w:p>
        </w:tc>
        <w:tc>
          <w:tcPr>
            <w:tcW w:w="1530" w:type="dxa"/>
            <w:shd w:val="clear" w:color="auto" w:fill="auto"/>
            <w:vAlign w:val="bottom"/>
          </w:tcPr>
          <w:p w:rsidR="00D2673B" w:rsidRPr="00D04699"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24,5</w:t>
            </w:r>
          </w:p>
        </w:tc>
        <w:tc>
          <w:tcPr>
            <w:tcW w:w="1845" w:type="dxa"/>
            <w:shd w:val="clear" w:color="auto" w:fill="auto"/>
            <w:vAlign w:val="bottom"/>
          </w:tcPr>
          <w:p w:rsidR="00D2673B" w:rsidRPr="00D04699"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54,2</w:t>
            </w:r>
          </w:p>
        </w:tc>
      </w:tr>
      <w:tr w:rsidR="00D2673B" w:rsidRPr="00D04699">
        <w:tblPrEx>
          <w:tblCellMar>
            <w:top w:w="0" w:type="dxa"/>
            <w:bottom w:w="0" w:type="dxa"/>
          </w:tblCellMar>
        </w:tblPrEx>
        <w:tc>
          <w:tcPr>
            <w:tcW w:w="3945" w:type="dxa"/>
            <w:shd w:val="clear" w:color="auto" w:fill="auto"/>
          </w:tcPr>
          <w:p w:rsidR="00D2673B" w:rsidRPr="00D04699" w:rsidRDefault="00D2673B" w:rsidP="00D2673B">
            <w:pPr>
              <w:rPr>
                <w:sz w:val="17"/>
                <w:szCs w:val="17"/>
              </w:rPr>
            </w:pPr>
            <w:r w:rsidRPr="00D04699">
              <w:rPr>
                <w:sz w:val="17"/>
                <w:szCs w:val="17"/>
              </w:rPr>
              <w:t>Membres des professions libérales</w:t>
            </w:r>
          </w:p>
        </w:tc>
        <w:tc>
          <w:tcPr>
            <w:tcW w:w="1530" w:type="dxa"/>
            <w:shd w:val="clear" w:color="auto" w:fill="auto"/>
            <w:vAlign w:val="bottom"/>
          </w:tcPr>
          <w:p w:rsidR="00D2673B" w:rsidRPr="00D04699"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58,4</w:t>
            </w:r>
          </w:p>
        </w:tc>
        <w:tc>
          <w:tcPr>
            <w:tcW w:w="1845" w:type="dxa"/>
            <w:shd w:val="clear" w:color="auto" w:fill="auto"/>
            <w:vAlign w:val="bottom"/>
          </w:tcPr>
          <w:p w:rsidR="00D2673B" w:rsidRPr="00D04699"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43,1</w:t>
            </w:r>
          </w:p>
        </w:tc>
      </w:tr>
      <w:tr w:rsidR="00D2673B" w:rsidRPr="00D04699">
        <w:tblPrEx>
          <w:tblCellMar>
            <w:top w:w="0" w:type="dxa"/>
            <w:bottom w:w="0" w:type="dxa"/>
          </w:tblCellMar>
        </w:tblPrEx>
        <w:tc>
          <w:tcPr>
            <w:tcW w:w="3945" w:type="dxa"/>
            <w:shd w:val="clear" w:color="auto" w:fill="auto"/>
          </w:tcPr>
          <w:p w:rsidR="00D2673B" w:rsidRPr="00D04699" w:rsidRDefault="00D2673B" w:rsidP="00D2673B">
            <w:pPr>
              <w:rPr>
                <w:sz w:val="17"/>
                <w:szCs w:val="17"/>
              </w:rPr>
            </w:pPr>
            <w:r w:rsidRPr="00D04699">
              <w:rPr>
                <w:sz w:val="17"/>
                <w:szCs w:val="17"/>
              </w:rPr>
              <w:t>Techniciens et professions apparentées</w:t>
            </w:r>
          </w:p>
        </w:tc>
        <w:tc>
          <w:tcPr>
            <w:tcW w:w="1530" w:type="dxa"/>
            <w:shd w:val="clear" w:color="auto" w:fill="auto"/>
            <w:vAlign w:val="bottom"/>
          </w:tcPr>
          <w:p w:rsidR="00D2673B" w:rsidRPr="00D04699"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44,8</w:t>
            </w:r>
          </w:p>
        </w:tc>
        <w:tc>
          <w:tcPr>
            <w:tcW w:w="1845" w:type="dxa"/>
            <w:shd w:val="clear" w:color="auto" w:fill="auto"/>
            <w:vAlign w:val="bottom"/>
          </w:tcPr>
          <w:p w:rsidR="00D2673B" w:rsidRPr="00D04699"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57,7</w:t>
            </w:r>
          </w:p>
        </w:tc>
      </w:tr>
      <w:tr w:rsidR="00D2673B" w:rsidRPr="00D04699">
        <w:tblPrEx>
          <w:tblCellMar>
            <w:top w:w="0" w:type="dxa"/>
            <w:bottom w:w="0" w:type="dxa"/>
          </w:tblCellMar>
        </w:tblPrEx>
        <w:tc>
          <w:tcPr>
            <w:tcW w:w="3945" w:type="dxa"/>
            <w:shd w:val="clear" w:color="auto" w:fill="auto"/>
          </w:tcPr>
          <w:p w:rsidR="00D2673B" w:rsidRPr="00D04699" w:rsidRDefault="00D2673B" w:rsidP="00D2673B">
            <w:pPr>
              <w:rPr>
                <w:sz w:val="17"/>
                <w:szCs w:val="17"/>
              </w:rPr>
            </w:pPr>
            <w:r w:rsidRPr="00D04699">
              <w:rPr>
                <w:sz w:val="17"/>
                <w:szCs w:val="17"/>
              </w:rPr>
              <w:t>Personnel administratif</w:t>
            </w:r>
          </w:p>
        </w:tc>
        <w:tc>
          <w:tcPr>
            <w:tcW w:w="1530" w:type="dxa"/>
            <w:shd w:val="clear" w:color="auto" w:fill="auto"/>
            <w:vAlign w:val="bottom"/>
          </w:tcPr>
          <w:p w:rsidR="00D2673B" w:rsidRPr="00D04699"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60,2</w:t>
            </w:r>
          </w:p>
        </w:tc>
        <w:tc>
          <w:tcPr>
            <w:tcW w:w="1845" w:type="dxa"/>
            <w:shd w:val="clear" w:color="auto" w:fill="auto"/>
            <w:vAlign w:val="bottom"/>
          </w:tcPr>
          <w:p w:rsidR="00D2673B" w:rsidRPr="00D04699"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36,0</w:t>
            </w:r>
          </w:p>
        </w:tc>
      </w:tr>
      <w:tr w:rsidR="00D2673B" w:rsidRPr="00D04699">
        <w:tblPrEx>
          <w:tblCellMar>
            <w:top w:w="0" w:type="dxa"/>
            <w:bottom w:w="0" w:type="dxa"/>
          </w:tblCellMar>
        </w:tblPrEx>
        <w:tc>
          <w:tcPr>
            <w:tcW w:w="3945" w:type="dxa"/>
            <w:shd w:val="clear" w:color="auto" w:fill="auto"/>
          </w:tcPr>
          <w:p w:rsidR="00D2673B" w:rsidRPr="00D04699" w:rsidRDefault="00D2673B" w:rsidP="00D2673B">
            <w:pPr>
              <w:rPr>
                <w:sz w:val="17"/>
                <w:szCs w:val="17"/>
              </w:rPr>
            </w:pPr>
            <w:r w:rsidRPr="00D04699">
              <w:rPr>
                <w:sz w:val="17"/>
                <w:szCs w:val="17"/>
              </w:rPr>
              <w:t>Personnel des services et de la vente</w:t>
            </w:r>
          </w:p>
        </w:tc>
        <w:tc>
          <w:tcPr>
            <w:tcW w:w="1530" w:type="dxa"/>
            <w:shd w:val="clear" w:color="auto" w:fill="auto"/>
            <w:vAlign w:val="bottom"/>
          </w:tcPr>
          <w:p w:rsidR="00D2673B" w:rsidRPr="00D04699"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74,0</w:t>
            </w:r>
          </w:p>
        </w:tc>
        <w:tc>
          <w:tcPr>
            <w:tcW w:w="1845" w:type="dxa"/>
            <w:shd w:val="clear" w:color="auto" w:fill="auto"/>
            <w:vAlign w:val="bottom"/>
          </w:tcPr>
          <w:p w:rsidR="00D2673B" w:rsidRPr="00D04699"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34,2</w:t>
            </w:r>
          </w:p>
        </w:tc>
      </w:tr>
      <w:tr w:rsidR="00D2673B" w:rsidRPr="00D04699">
        <w:tblPrEx>
          <w:tblCellMar>
            <w:top w:w="0" w:type="dxa"/>
            <w:bottom w:w="0" w:type="dxa"/>
          </w:tblCellMar>
        </w:tblPrEx>
        <w:tc>
          <w:tcPr>
            <w:tcW w:w="3945" w:type="dxa"/>
            <w:shd w:val="clear" w:color="auto" w:fill="auto"/>
          </w:tcPr>
          <w:p w:rsidR="00D2673B" w:rsidRPr="00D04699" w:rsidRDefault="00D2673B" w:rsidP="00D2673B">
            <w:pPr>
              <w:rPr>
                <w:sz w:val="17"/>
                <w:szCs w:val="17"/>
              </w:rPr>
            </w:pPr>
            <w:r w:rsidRPr="00D04699">
              <w:rPr>
                <w:sz w:val="17"/>
                <w:szCs w:val="17"/>
              </w:rPr>
              <w:t>Agriculteurs et pêcheurs qualifiés</w:t>
            </w:r>
          </w:p>
        </w:tc>
        <w:tc>
          <w:tcPr>
            <w:tcW w:w="1530" w:type="dxa"/>
            <w:shd w:val="clear" w:color="auto" w:fill="auto"/>
            <w:vAlign w:val="bottom"/>
          </w:tcPr>
          <w:p w:rsidR="00D2673B" w:rsidRPr="00D04699"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48,1</w:t>
            </w:r>
          </w:p>
        </w:tc>
        <w:tc>
          <w:tcPr>
            <w:tcW w:w="1845" w:type="dxa"/>
            <w:shd w:val="clear" w:color="auto" w:fill="auto"/>
            <w:vAlign w:val="bottom"/>
          </w:tcPr>
          <w:p w:rsidR="00D2673B" w:rsidRPr="00D04699"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51,6</w:t>
            </w:r>
          </w:p>
        </w:tc>
      </w:tr>
      <w:tr w:rsidR="00D2673B" w:rsidRPr="00D04699">
        <w:tblPrEx>
          <w:tblCellMar>
            <w:top w:w="0" w:type="dxa"/>
            <w:bottom w:w="0" w:type="dxa"/>
          </w:tblCellMar>
        </w:tblPrEx>
        <w:tc>
          <w:tcPr>
            <w:tcW w:w="3945" w:type="dxa"/>
            <w:shd w:val="clear" w:color="auto" w:fill="auto"/>
          </w:tcPr>
          <w:p w:rsidR="00D2673B" w:rsidRPr="00D04699" w:rsidRDefault="00D2673B" w:rsidP="00D2673B">
            <w:pPr>
              <w:rPr>
                <w:sz w:val="17"/>
                <w:szCs w:val="17"/>
              </w:rPr>
            </w:pPr>
            <w:r w:rsidRPr="00D04699">
              <w:rPr>
                <w:sz w:val="17"/>
                <w:szCs w:val="17"/>
              </w:rPr>
              <w:t>Artisans</w:t>
            </w:r>
          </w:p>
        </w:tc>
        <w:tc>
          <w:tcPr>
            <w:tcW w:w="1530" w:type="dxa"/>
            <w:shd w:val="clear" w:color="auto" w:fill="auto"/>
            <w:vAlign w:val="bottom"/>
          </w:tcPr>
          <w:p w:rsidR="00D2673B" w:rsidRPr="00D04699"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22,3</w:t>
            </w:r>
          </w:p>
        </w:tc>
        <w:tc>
          <w:tcPr>
            <w:tcW w:w="1845" w:type="dxa"/>
            <w:shd w:val="clear" w:color="auto" w:fill="auto"/>
            <w:vAlign w:val="bottom"/>
          </w:tcPr>
          <w:p w:rsidR="00D2673B" w:rsidRPr="00D04699"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82,0</w:t>
            </w:r>
          </w:p>
        </w:tc>
      </w:tr>
      <w:tr w:rsidR="00D2673B" w:rsidRPr="00D04699">
        <w:tblPrEx>
          <w:tblCellMar>
            <w:top w:w="0" w:type="dxa"/>
            <w:bottom w:w="0" w:type="dxa"/>
          </w:tblCellMar>
        </w:tblPrEx>
        <w:tc>
          <w:tcPr>
            <w:tcW w:w="3945" w:type="dxa"/>
            <w:shd w:val="clear" w:color="auto" w:fill="auto"/>
          </w:tcPr>
          <w:p w:rsidR="00D2673B" w:rsidRPr="00D04699" w:rsidRDefault="00D2673B" w:rsidP="00D2673B">
            <w:pPr>
              <w:rPr>
                <w:sz w:val="17"/>
                <w:szCs w:val="17"/>
              </w:rPr>
            </w:pPr>
            <w:r w:rsidRPr="00D04699">
              <w:rPr>
                <w:sz w:val="17"/>
                <w:szCs w:val="17"/>
              </w:rPr>
              <w:t>Opérateurs d’installations et de machines</w:t>
            </w:r>
          </w:p>
        </w:tc>
        <w:tc>
          <w:tcPr>
            <w:tcW w:w="1530" w:type="dxa"/>
            <w:shd w:val="clear" w:color="auto" w:fill="auto"/>
            <w:vAlign w:val="bottom"/>
          </w:tcPr>
          <w:p w:rsidR="00D2673B" w:rsidRPr="00D04699"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17,5</w:t>
            </w:r>
          </w:p>
        </w:tc>
        <w:tc>
          <w:tcPr>
            <w:tcW w:w="1845" w:type="dxa"/>
            <w:shd w:val="clear" w:color="auto" w:fill="auto"/>
            <w:vAlign w:val="bottom"/>
          </w:tcPr>
          <w:p w:rsidR="00D2673B" w:rsidRPr="00D04699"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82,1</w:t>
            </w:r>
          </w:p>
        </w:tc>
      </w:tr>
      <w:tr w:rsidR="00D2673B" w:rsidRPr="00D04699">
        <w:tblPrEx>
          <w:tblCellMar>
            <w:top w:w="0" w:type="dxa"/>
            <w:bottom w:w="0" w:type="dxa"/>
          </w:tblCellMar>
        </w:tblPrEx>
        <w:tc>
          <w:tcPr>
            <w:tcW w:w="3945" w:type="dxa"/>
            <w:tcBorders>
              <w:bottom w:val="single" w:sz="12" w:space="0" w:color="auto"/>
            </w:tcBorders>
            <w:shd w:val="clear" w:color="auto" w:fill="auto"/>
          </w:tcPr>
          <w:p w:rsidR="00D2673B" w:rsidRPr="00D04699" w:rsidRDefault="00D2673B" w:rsidP="00D2673B">
            <w:pPr>
              <w:rPr>
                <w:sz w:val="17"/>
                <w:szCs w:val="17"/>
              </w:rPr>
            </w:pPr>
            <w:r w:rsidRPr="00D04699">
              <w:rPr>
                <w:sz w:val="17"/>
                <w:szCs w:val="17"/>
              </w:rPr>
              <w:t>Professions élémentaires</w:t>
            </w:r>
          </w:p>
        </w:tc>
        <w:tc>
          <w:tcPr>
            <w:tcW w:w="1530" w:type="dxa"/>
            <w:tcBorders>
              <w:bottom w:val="single" w:sz="12" w:space="0" w:color="auto"/>
            </w:tcBorders>
            <w:shd w:val="clear" w:color="auto" w:fill="auto"/>
            <w:vAlign w:val="bottom"/>
          </w:tcPr>
          <w:p w:rsidR="00D2673B" w:rsidRPr="00D04699"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67,6</w:t>
            </w:r>
          </w:p>
        </w:tc>
        <w:tc>
          <w:tcPr>
            <w:tcW w:w="1845" w:type="dxa"/>
            <w:tcBorders>
              <w:bottom w:val="single" w:sz="12" w:space="0" w:color="auto"/>
            </w:tcBorders>
            <w:shd w:val="clear" w:color="auto" w:fill="auto"/>
            <w:vAlign w:val="bottom"/>
          </w:tcPr>
          <w:p w:rsidR="00D2673B" w:rsidRPr="00D04699"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36,4</w:t>
            </w:r>
          </w:p>
        </w:tc>
      </w:tr>
    </w:tbl>
    <w:p w:rsidR="00D2673B" w:rsidRPr="000F6358" w:rsidRDefault="00D2673B" w:rsidP="00D2673B">
      <w:pPr>
        <w:pStyle w:val="SingleTxt"/>
        <w:spacing w:after="0" w:line="120" w:lineRule="exact"/>
        <w:rPr>
          <w:bCs/>
          <w:sz w:val="10"/>
          <w:lang w:val="fr-FR"/>
        </w:rPr>
      </w:pPr>
    </w:p>
    <w:p w:rsidR="00D2673B" w:rsidRPr="00AC2519" w:rsidRDefault="00D2673B" w:rsidP="00D2673B">
      <w:pPr>
        <w:pStyle w:val="SingleTxt"/>
        <w:rPr>
          <w:sz w:val="17"/>
          <w:szCs w:val="17"/>
          <w:lang w:val="fr-FR"/>
        </w:rPr>
      </w:pPr>
      <w:r w:rsidRPr="00AC2519">
        <w:rPr>
          <w:i/>
          <w:sz w:val="17"/>
          <w:szCs w:val="17"/>
          <w:lang w:val="fr-FR"/>
        </w:rPr>
        <w:t>Source</w:t>
      </w:r>
      <w:r w:rsidRPr="00AC2519">
        <w:rPr>
          <w:sz w:val="17"/>
          <w:szCs w:val="17"/>
          <w:lang w:val="fr-FR"/>
        </w:rPr>
        <w:t xml:space="preserve"> : Institut national de statistique, enquête sur la main-d</w:t>
      </w:r>
      <w:r w:rsidRPr="00AC2519">
        <w:rPr>
          <w:rFonts w:hint="eastAsia"/>
          <w:sz w:val="17"/>
          <w:szCs w:val="17"/>
          <w:lang w:val="fr-FR"/>
        </w:rPr>
        <w:t>’</w:t>
      </w:r>
      <w:r w:rsidRPr="00AC2519">
        <w:rPr>
          <w:sz w:val="17"/>
          <w:szCs w:val="17"/>
          <w:lang w:val="fr-FR"/>
        </w:rPr>
        <w:t>oeuvre</w:t>
      </w:r>
    </w:p>
    <w:p w:rsidR="00D2673B" w:rsidRPr="00AC2519" w:rsidRDefault="00D2673B" w:rsidP="00D2673B">
      <w:pPr>
        <w:pStyle w:val="SingleTxt"/>
        <w:spacing w:after="0" w:line="120" w:lineRule="exact"/>
        <w:rPr>
          <w:sz w:val="10"/>
          <w:lang w:val="fr-FR"/>
        </w:rPr>
      </w:pPr>
    </w:p>
    <w:p w:rsidR="00D2673B" w:rsidRPr="00281B96" w:rsidRDefault="00D2673B" w:rsidP="00D2673B">
      <w:pPr>
        <w:pStyle w:val="SingleTxt"/>
        <w:rPr>
          <w:lang w:val="fr-FR"/>
        </w:rPr>
      </w:pPr>
      <w:r>
        <w:rPr>
          <w:lang w:val="fr-FR"/>
        </w:rPr>
        <w:tab/>
      </w:r>
      <w:r w:rsidRPr="00281B96">
        <w:rPr>
          <w:lang w:val="fr-FR"/>
        </w:rPr>
        <w:t>Il convient de noter qu</w:t>
      </w:r>
      <w:r>
        <w:rPr>
          <w:rFonts w:hint="eastAsia"/>
          <w:lang w:val="fr-FR"/>
        </w:rPr>
        <w:t>’</w:t>
      </w:r>
      <w:r w:rsidRPr="00281B96">
        <w:rPr>
          <w:lang w:val="fr-FR"/>
        </w:rPr>
        <w:t>entre 2004 et le premier semestre de 2007, la proportion de femmes dans les groupes mieux qualifiés a augmenté, passant de 45 % à 45,6 %. Toutefois, alors qu</w:t>
      </w:r>
      <w:r>
        <w:rPr>
          <w:rFonts w:hint="eastAsia"/>
          <w:lang w:val="fr-FR"/>
        </w:rPr>
        <w:t>’</w:t>
      </w:r>
      <w:r w:rsidRPr="00281B96">
        <w:rPr>
          <w:lang w:val="fr-FR"/>
        </w:rPr>
        <w:t xml:space="preserve">elle avait augmenté entre 2004 </w:t>
      </w:r>
      <w:r>
        <w:rPr>
          <w:lang w:val="fr-FR"/>
        </w:rPr>
        <w:t xml:space="preserve">et </w:t>
      </w:r>
      <w:r w:rsidRPr="00281B96">
        <w:rPr>
          <w:lang w:val="fr-FR"/>
        </w:rPr>
        <w:t>2005 (32,8 % à 33,9</w:t>
      </w:r>
      <w:r>
        <w:rPr>
          <w:lang w:val="fr-FR"/>
        </w:rPr>
        <w:t> </w:t>
      </w:r>
      <w:r w:rsidRPr="00281B96">
        <w:rPr>
          <w:lang w:val="fr-FR"/>
        </w:rPr>
        <w:t>%), elle est retombée entre 2005 et 2007 (24,5 %) parmi les cadres supérieurs. Le pourcentage de femmes exerçant des métiers élémentaires a également augmenté, passant de 62,7 % à 67,6 %, alors que leur proportion parmi les opérateurs d</w:t>
      </w:r>
      <w:r>
        <w:rPr>
          <w:rFonts w:hint="eastAsia"/>
          <w:lang w:val="fr-FR"/>
        </w:rPr>
        <w:t>’</w:t>
      </w:r>
      <w:r w:rsidRPr="00281B96">
        <w:rPr>
          <w:lang w:val="fr-FR"/>
        </w:rPr>
        <w:t>installations et de machines est tombée de 20,9 % à 17,5 %. La ségrégation verticale est encore très répandue, les travailleus</w:t>
      </w:r>
      <w:r>
        <w:rPr>
          <w:lang w:val="fr-FR"/>
        </w:rPr>
        <w:t>es</w:t>
      </w:r>
      <w:r w:rsidRPr="00281B96">
        <w:rPr>
          <w:lang w:val="fr-FR"/>
        </w:rPr>
        <w:t xml:space="preserve"> étant concentré</w:t>
      </w:r>
      <w:r>
        <w:rPr>
          <w:lang w:val="fr-FR"/>
        </w:rPr>
        <w:t>e</w:t>
      </w:r>
      <w:r w:rsidRPr="00281B96">
        <w:rPr>
          <w:lang w:val="fr-FR"/>
        </w:rPr>
        <w:t>s vers le bas de l</w:t>
      </w:r>
      <w:r>
        <w:rPr>
          <w:rFonts w:hint="eastAsia"/>
          <w:lang w:val="fr-FR"/>
        </w:rPr>
        <w:t>’</w:t>
      </w:r>
      <w:r w:rsidRPr="00281B96">
        <w:rPr>
          <w:lang w:val="fr-FR"/>
        </w:rPr>
        <w:t>échelle</w:t>
      </w:r>
      <w:r>
        <w:rPr>
          <w:lang w:val="fr-FR"/>
        </w:rPr>
        <w:t>. En</w:t>
      </w:r>
      <w:r w:rsidRPr="00281B96">
        <w:rPr>
          <w:lang w:val="fr-FR"/>
        </w:rPr>
        <w:t xml:space="preserve"> 2005, les femmes représentaient seulement 37,6 % </w:t>
      </w:r>
      <w:r>
        <w:rPr>
          <w:lang w:val="fr-FR"/>
        </w:rPr>
        <w:t>du personnel de direction</w:t>
      </w:r>
      <w:r w:rsidRPr="00281B96">
        <w:rPr>
          <w:lang w:val="fr-FR"/>
        </w:rPr>
        <w:t>, 43,6 % des cadres moyens et 26,3 % des contremaîtres et des chefs d</w:t>
      </w:r>
      <w:r>
        <w:rPr>
          <w:rFonts w:hint="eastAsia"/>
          <w:lang w:val="fr-FR"/>
        </w:rPr>
        <w:t>’</w:t>
      </w:r>
      <w:r w:rsidRPr="00281B96">
        <w:rPr>
          <w:lang w:val="fr-FR"/>
        </w:rPr>
        <w:t>équipe.</w:t>
      </w:r>
    </w:p>
    <w:p w:rsidR="00D2673B" w:rsidRPr="0088651A" w:rsidRDefault="00D2673B" w:rsidP="00D2673B">
      <w:pPr>
        <w:pStyle w:val="SingleTxt"/>
        <w:spacing w:after="0" w:line="120" w:lineRule="exact"/>
        <w:rPr>
          <w:sz w:val="10"/>
          <w:lang w:val="fr-FR"/>
        </w:rPr>
      </w:pPr>
    </w:p>
    <w:p w:rsidR="00D2673B" w:rsidRPr="00281B96" w:rsidRDefault="00D2673B" w:rsidP="00D267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r>
      <w:r w:rsidRPr="00281B96">
        <w:rPr>
          <w:lang w:val="fr-FR"/>
        </w:rPr>
        <w:t>Travailleurs par niveau de qualification et par sexe, 2005</w:t>
      </w:r>
    </w:p>
    <w:p w:rsidR="00D2673B" w:rsidRPr="0088651A" w:rsidRDefault="00D2673B" w:rsidP="00D2673B">
      <w:pPr>
        <w:pStyle w:val="SingleTxt"/>
        <w:spacing w:after="0" w:line="120" w:lineRule="exact"/>
        <w:rPr>
          <w:b/>
          <w:bCs/>
          <w:sz w:val="10"/>
          <w:lang w:val="fr-FR"/>
        </w:rPr>
      </w:pPr>
    </w:p>
    <w:tbl>
      <w:tblPr>
        <w:tblW w:w="7320" w:type="dxa"/>
        <w:tblInd w:w="1260" w:type="dxa"/>
        <w:tblLayout w:type="fixed"/>
        <w:tblCellMar>
          <w:left w:w="0" w:type="dxa"/>
          <w:right w:w="0" w:type="dxa"/>
        </w:tblCellMar>
        <w:tblLook w:val="0000" w:firstRow="0" w:lastRow="0" w:firstColumn="0" w:lastColumn="0" w:noHBand="0" w:noVBand="0"/>
      </w:tblPr>
      <w:tblGrid>
        <w:gridCol w:w="3410"/>
        <w:gridCol w:w="1890"/>
        <w:gridCol w:w="2020"/>
      </w:tblGrid>
      <w:tr w:rsidR="00D2673B" w:rsidRPr="000F6358">
        <w:tblPrEx>
          <w:tblCellMar>
            <w:top w:w="0" w:type="dxa"/>
            <w:bottom w:w="0" w:type="dxa"/>
          </w:tblCellMar>
        </w:tblPrEx>
        <w:trPr>
          <w:tblHeader/>
        </w:trPr>
        <w:tc>
          <w:tcPr>
            <w:tcW w:w="3410" w:type="dxa"/>
            <w:tcBorders>
              <w:top w:val="single" w:sz="4" w:space="0" w:color="auto"/>
              <w:bottom w:val="single" w:sz="12" w:space="0" w:color="auto"/>
            </w:tcBorders>
            <w:shd w:val="clear" w:color="auto" w:fill="auto"/>
            <w:vAlign w:val="bottom"/>
          </w:tcPr>
          <w:p w:rsidR="00D2673B" w:rsidRPr="000F6358" w:rsidRDefault="00D2673B" w:rsidP="00D2673B">
            <w:pPr>
              <w:tabs>
                <w:tab w:val="left" w:pos="288"/>
                <w:tab w:val="left" w:pos="576"/>
                <w:tab w:val="left" w:pos="864"/>
                <w:tab w:val="left" w:pos="1152"/>
              </w:tabs>
              <w:suppressAutoHyphens/>
              <w:spacing w:before="80" w:after="80" w:line="160" w:lineRule="exact"/>
              <w:ind w:right="43"/>
              <w:rPr>
                <w:i/>
                <w:sz w:val="14"/>
                <w:lang w:val="fr-FR"/>
              </w:rPr>
            </w:pPr>
          </w:p>
        </w:tc>
        <w:tc>
          <w:tcPr>
            <w:tcW w:w="1890" w:type="dxa"/>
            <w:tcBorders>
              <w:top w:val="single" w:sz="4" w:space="0" w:color="auto"/>
              <w:bottom w:val="single" w:sz="12" w:space="0" w:color="auto"/>
            </w:tcBorders>
            <w:shd w:val="clear" w:color="auto" w:fill="auto"/>
            <w:vAlign w:val="bottom"/>
          </w:tcPr>
          <w:p w:rsidR="00D2673B" w:rsidRPr="000F6358" w:rsidRDefault="00D2673B" w:rsidP="00D2673B">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Femmes</w:t>
            </w:r>
          </w:p>
        </w:tc>
        <w:tc>
          <w:tcPr>
            <w:tcW w:w="2020" w:type="dxa"/>
            <w:tcBorders>
              <w:top w:val="single" w:sz="4" w:space="0" w:color="auto"/>
              <w:bottom w:val="single" w:sz="12" w:space="0" w:color="auto"/>
            </w:tcBorders>
            <w:shd w:val="clear" w:color="auto" w:fill="auto"/>
            <w:vAlign w:val="bottom"/>
          </w:tcPr>
          <w:p w:rsidR="00D2673B" w:rsidRPr="000F6358" w:rsidRDefault="00D2673B" w:rsidP="00D2673B">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Hommes</w:t>
            </w:r>
          </w:p>
        </w:tc>
      </w:tr>
      <w:tr w:rsidR="00D2673B" w:rsidRPr="000F6358">
        <w:tblPrEx>
          <w:tblCellMar>
            <w:top w:w="0" w:type="dxa"/>
            <w:bottom w:w="0" w:type="dxa"/>
          </w:tblCellMar>
        </w:tblPrEx>
        <w:trPr>
          <w:trHeight w:hRule="exact" w:val="115"/>
          <w:tblHeader/>
        </w:trPr>
        <w:tc>
          <w:tcPr>
            <w:tcW w:w="3410" w:type="dxa"/>
            <w:tcBorders>
              <w:top w:val="single" w:sz="12" w:space="0" w:color="auto"/>
            </w:tcBorders>
            <w:shd w:val="clear" w:color="auto" w:fill="auto"/>
            <w:vAlign w:val="bottom"/>
          </w:tcPr>
          <w:p w:rsidR="00D2673B" w:rsidRPr="000F6358" w:rsidRDefault="00D2673B" w:rsidP="00D2673B">
            <w:pPr>
              <w:tabs>
                <w:tab w:val="left" w:pos="288"/>
                <w:tab w:val="left" w:pos="576"/>
                <w:tab w:val="left" w:pos="864"/>
                <w:tab w:val="left" w:pos="1152"/>
              </w:tabs>
              <w:suppressAutoHyphens/>
              <w:spacing w:before="40" w:after="40" w:line="210" w:lineRule="exact"/>
              <w:ind w:right="43"/>
              <w:rPr>
                <w:sz w:val="17"/>
                <w:lang w:val="fr-FR"/>
              </w:rPr>
            </w:pPr>
          </w:p>
        </w:tc>
        <w:tc>
          <w:tcPr>
            <w:tcW w:w="1890" w:type="dxa"/>
            <w:tcBorders>
              <w:top w:val="single" w:sz="12" w:space="0" w:color="auto"/>
            </w:tcBorders>
            <w:shd w:val="clear" w:color="auto" w:fill="auto"/>
            <w:vAlign w:val="bottom"/>
          </w:tcPr>
          <w:p w:rsidR="00D2673B" w:rsidRPr="000F6358"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p>
        </w:tc>
        <w:tc>
          <w:tcPr>
            <w:tcW w:w="2020" w:type="dxa"/>
            <w:tcBorders>
              <w:top w:val="single" w:sz="12" w:space="0" w:color="auto"/>
            </w:tcBorders>
            <w:shd w:val="clear" w:color="auto" w:fill="auto"/>
            <w:vAlign w:val="bottom"/>
          </w:tcPr>
          <w:p w:rsidR="00D2673B" w:rsidRPr="000F6358"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p>
        </w:tc>
      </w:tr>
      <w:tr w:rsidR="00D2673B" w:rsidRPr="000F6358">
        <w:tblPrEx>
          <w:tblCellMar>
            <w:top w:w="0" w:type="dxa"/>
            <w:bottom w:w="0" w:type="dxa"/>
          </w:tblCellMar>
        </w:tblPrEx>
        <w:tc>
          <w:tcPr>
            <w:tcW w:w="3410" w:type="dxa"/>
            <w:shd w:val="clear" w:color="auto" w:fill="auto"/>
          </w:tcPr>
          <w:p w:rsidR="00D2673B" w:rsidRPr="000F6358" w:rsidRDefault="00D2673B" w:rsidP="00D2673B">
            <w:pPr>
              <w:pStyle w:val="SingleTxt"/>
              <w:spacing w:before="40" w:after="40" w:line="210" w:lineRule="exact"/>
              <w:ind w:left="0" w:right="29"/>
              <w:rPr>
                <w:sz w:val="17"/>
                <w:szCs w:val="17"/>
                <w:lang w:val="fr-FR"/>
              </w:rPr>
            </w:pPr>
            <w:r w:rsidRPr="000F6358">
              <w:rPr>
                <w:sz w:val="17"/>
                <w:szCs w:val="17"/>
                <w:lang w:val="fr-FR"/>
              </w:rPr>
              <w:t>Personnel de direction</w:t>
            </w:r>
          </w:p>
        </w:tc>
        <w:tc>
          <w:tcPr>
            <w:tcW w:w="1890" w:type="dxa"/>
            <w:shd w:val="clear" w:color="auto" w:fill="auto"/>
            <w:vAlign w:val="bottom"/>
          </w:tcPr>
          <w:p w:rsidR="00D2673B" w:rsidRPr="000F6358" w:rsidRDefault="00D2673B" w:rsidP="00D2673B">
            <w:pPr>
              <w:tabs>
                <w:tab w:val="left" w:pos="288"/>
                <w:tab w:val="left" w:pos="576"/>
                <w:tab w:val="left" w:pos="864"/>
                <w:tab w:val="left" w:pos="1152"/>
              </w:tabs>
              <w:suppressAutoHyphens/>
              <w:spacing w:before="40" w:after="40" w:line="210" w:lineRule="exact"/>
              <w:ind w:right="29"/>
              <w:jc w:val="right"/>
              <w:rPr>
                <w:sz w:val="17"/>
                <w:lang w:val="fr-FR"/>
              </w:rPr>
            </w:pPr>
            <w:r>
              <w:rPr>
                <w:sz w:val="17"/>
                <w:lang w:val="fr-FR"/>
              </w:rPr>
              <w:t>37,6</w:t>
            </w:r>
          </w:p>
        </w:tc>
        <w:tc>
          <w:tcPr>
            <w:tcW w:w="2020" w:type="dxa"/>
            <w:shd w:val="clear" w:color="auto" w:fill="auto"/>
            <w:vAlign w:val="bottom"/>
          </w:tcPr>
          <w:p w:rsidR="00D2673B" w:rsidRPr="000F6358" w:rsidRDefault="00D2673B" w:rsidP="00D2673B">
            <w:pPr>
              <w:tabs>
                <w:tab w:val="left" w:pos="288"/>
                <w:tab w:val="left" w:pos="576"/>
                <w:tab w:val="left" w:pos="864"/>
                <w:tab w:val="left" w:pos="1152"/>
              </w:tabs>
              <w:suppressAutoHyphens/>
              <w:spacing w:before="40" w:after="40" w:line="210" w:lineRule="exact"/>
              <w:ind w:right="29"/>
              <w:jc w:val="right"/>
              <w:rPr>
                <w:sz w:val="17"/>
                <w:lang w:val="fr-FR"/>
              </w:rPr>
            </w:pPr>
            <w:r>
              <w:rPr>
                <w:sz w:val="17"/>
                <w:lang w:val="fr-FR"/>
              </w:rPr>
              <w:t>62,4</w:t>
            </w:r>
          </w:p>
        </w:tc>
      </w:tr>
      <w:tr w:rsidR="00D2673B" w:rsidRPr="000F6358">
        <w:tblPrEx>
          <w:tblCellMar>
            <w:top w:w="0" w:type="dxa"/>
            <w:bottom w:w="0" w:type="dxa"/>
          </w:tblCellMar>
        </w:tblPrEx>
        <w:tc>
          <w:tcPr>
            <w:tcW w:w="3410" w:type="dxa"/>
            <w:shd w:val="clear" w:color="auto" w:fill="auto"/>
          </w:tcPr>
          <w:p w:rsidR="00D2673B" w:rsidRPr="000F6358" w:rsidRDefault="00D2673B" w:rsidP="00D2673B">
            <w:pPr>
              <w:pStyle w:val="SingleTxt"/>
              <w:spacing w:before="40" w:after="40" w:line="210" w:lineRule="exact"/>
              <w:ind w:left="0" w:right="29"/>
              <w:rPr>
                <w:sz w:val="17"/>
                <w:szCs w:val="17"/>
                <w:lang w:val="fr-FR"/>
              </w:rPr>
            </w:pPr>
            <w:r w:rsidRPr="000F6358">
              <w:rPr>
                <w:sz w:val="17"/>
                <w:szCs w:val="17"/>
                <w:lang w:val="fr-FR"/>
              </w:rPr>
              <w:t>Cadres moyens</w:t>
            </w:r>
          </w:p>
        </w:tc>
        <w:tc>
          <w:tcPr>
            <w:tcW w:w="1890" w:type="dxa"/>
            <w:shd w:val="clear" w:color="auto" w:fill="auto"/>
            <w:vAlign w:val="bottom"/>
          </w:tcPr>
          <w:p w:rsidR="00D2673B" w:rsidRPr="000F6358" w:rsidRDefault="00D2673B" w:rsidP="00D2673B">
            <w:pPr>
              <w:tabs>
                <w:tab w:val="left" w:pos="288"/>
                <w:tab w:val="left" w:pos="576"/>
                <w:tab w:val="left" w:pos="864"/>
                <w:tab w:val="left" w:pos="1152"/>
              </w:tabs>
              <w:suppressAutoHyphens/>
              <w:spacing w:before="40" w:after="40" w:line="210" w:lineRule="exact"/>
              <w:ind w:right="29"/>
              <w:jc w:val="right"/>
              <w:rPr>
                <w:sz w:val="17"/>
                <w:lang w:val="fr-FR"/>
              </w:rPr>
            </w:pPr>
            <w:r>
              <w:rPr>
                <w:sz w:val="17"/>
                <w:lang w:val="fr-FR"/>
              </w:rPr>
              <w:t>43,6</w:t>
            </w:r>
          </w:p>
        </w:tc>
        <w:tc>
          <w:tcPr>
            <w:tcW w:w="2020" w:type="dxa"/>
            <w:shd w:val="clear" w:color="auto" w:fill="auto"/>
            <w:vAlign w:val="bottom"/>
          </w:tcPr>
          <w:p w:rsidR="00D2673B" w:rsidRPr="000F6358" w:rsidRDefault="00D2673B" w:rsidP="00D2673B">
            <w:pPr>
              <w:tabs>
                <w:tab w:val="left" w:pos="288"/>
                <w:tab w:val="left" w:pos="576"/>
                <w:tab w:val="left" w:pos="864"/>
                <w:tab w:val="left" w:pos="1152"/>
              </w:tabs>
              <w:suppressAutoHyphens/>
              <w:spacing w:before="40" w:after="40" w:line="210" w:lineRule="exact"/>
              <w:ind w:right="29"/>
              <w:jc w:val="right"/>
              <w:rPr>
                <w:sz w:val="17"/>
                <w:lang w:val="fr-FR"/>
              </w:rPr>
            </w:pPr>
            <w:r>
              <w:rPr>
                <w:sz w:val="17"/>
                <w:lang w:val="fr-FR"/>
              </w:rPr>
              <w:t>56,4</w:t>
            </w:r>
          </w:p>
        </w:tc>
      </w:tr>
      <w:tr w:rsidR="00D2673B" w:rsidRPr="000F6358">
        <w:tblPrEx>
          <w:tblCellMar>
            <w:top w:w="0" w:type="dxa"/>
            <w:bottom w:w="0" w:type="dxa"/>
          </w:tblCellMar>
        </w:tblPrEx>
        <w:tc>
          <w:tcPr>
            <w:tcW w:w="3410" w:type="dxa"/>
            <w:shd w:val="clear" w:color="auto" w:fill="auto"/>
          </w:tcPr>
          <w:p w:rsidR="00D2673B" w:rsidRPr="000F6358" w:rsidRDefault="00D2673B" w:rsidP="00D2673B">
            <w:pPr>
              <w:pStyle w:val="SingleTxt"/>
              <w:spacing w:before="40" w:after="40" w:line="210" w:lineRule="exact"/>
              <w:ind w:left="0" w:right="29"/>
              <w:rPr>
                <w:sz w:val="17"/>
                <w:szCs w:val="17"/>
                <w:lang w:val="fr-FR"/>
              </w:rPr>
            </w:pPr>
            <w:r w:rsidRPr="000F6358">
              <w:rPr>
                <w:sz w:val="17"/>
                <w:szCs w:val="17"/>
                <w:lang w:val="fr-FR"/>
              </w:rPr>
              <w:t xml:space="preserve">Professionnels hautement qualifiés </w:t>
            </w:r>
          </w:p>
        </w:tc>
        <w:tc>
          <w:tcPr>
            <w:tcW w:w="1890" w:type="dxa"/>
            <w:shd w:val="clear" w:color="auto" w:fill="auto"/>
            <w:vAlign w:val="bottom"/>
          </w:tcPr>
          <w:p w:rsidR="00D2673B" w:rsidRPr="000F6358" w:rsidRDefault="00D2673B" w:rsidP="00D2673B">
            <w:pPr>
              <w:tabs>
                <w:tab w:val="left" w:pos="288"/>
                <w:tab w:val="left" w:pos="576"/>
                <w:tab w:val="left" w:pos="864"/>
                <w:tab w:val="left" w:pos="1152"/>
              </w:tabs>
              <w:suppressAutoHyphens/>
              <w:spacing w:before="40" w:after="40" w:line="210" w:lineRule="exact"/>
              <w:ind w:right="29"/>
              <w:jc w:val="right"/>
              <w:rPr>
                <w:sz w:val="17"/>
                <w:lang w:val="fr-FR"/>
              </w:rPr>
            </w:pPr>
            <w:r>
              <w:rPr>
                <w:sz w:val="17"/>
                <w:lang w:val="fr-FR"/>
              </w:rPr>
              <w:t>45,1</w:t>
            </w:r>
          </w:p>
        </w:tc>
        <w:tc>
          <w:tcPr>
            <w:tcW w:w="2020" w:type="dxa"/>
            <w:shd w:val="clear" w:color="auto" w:fill="auto"/>
            <w:vAlign w:val="bottom"/>
          </w:tcPr>
          <w:p w:rsidR="00D2673B" w:rsidRPr="000F6358" w:rsidRDefault="00D2673B" w:rsidP="00D2673B">
            <w:pPr>
              <w:tabs>
                <w:tab w:val="left" w:pos="288"/>
                <w:tab w:val="left" w:pos="576"/>
                <w:tab w:val="left" w:pos="864"/>
                <w:tab w:val="left" w:pos="1152"/>
              </w:tabs>
              <w:suppressAutoHyphens/>
              <w:spacing w:before="40" w:after="40" w:line="210" w:lineRule="exact"/>
              <w:ind w:right="29"/>
              <w:jc w:val="right"/>
              <w:rPr>
                <w:sz w:val="17"/>
                <w:lang w:val="fr-FR"/>
              </w:rPr>
            </w:pPr>
            <w:r>
              <w:rPr>
                <w:sz w:val="17"/>
                <w:lang w:val="fr-FR"/>
              </w:rPr>
              <w:t>54,9</w:t>
            </w:r>
          </w:p>
        </w:tc>
      </w:tr>
      <w:tr w:rsidR="00D2673B" w:rsidRPr="000F6358">
        <w:tblPrEx>
          <w:tblCellMar>
            <w:top w:w="0" w:type="dxa"/>
            <w:bottom w:w="0" w:type="dxa"/>
          </w:tblCellMar>
        </w:tblPrEx>
        <w:tc>
          <w:tcPr>
            <w:tcW w:w="3410" w:type="dxa"/>
            <w:shd w:val="clear" w:color="auto" w:fill="auto"/>
          </w:tcPr>
          <w:p w:rsidR="00D2673B" w:rsidRPr="000F6358" w:rsidRDefault="00D2673B" w:rsidP="00D2673B">
            <w:pPr>
              <w:pStyle w:val="SingleTxt"/>
              <w:spacing w:before="40" w:after="40" w:line="210" w:lineRule="exact"/>
              <w:ind w:left="0" w:right="29"/>
              <w:rPr>
                <w:sz w:val="17"/>
                <w:szCs w:val="17"/>
                <w:lang w:val="fr-FR"/>
              </w:rPr>
            </w:pPr>
            <w:r w:rsidRPr="000F6358">
              <w:rPr>
                <w:sz w:val="17"/>
                <w:szCs w:val="17"/>
                <w:lang w:val="fr-FR"/>
              </w:rPr>
              <w:t>Professionnels qualifiés</w:t>
            </w:r>
          </w:p>
        </w:tc>
        <w:tc>
          <w:tcPr>
            <w:tcW w:w="1890" w:type="dxa"/>
            <w:shd w:val="clear" w:color="auto" w:fill="auto"/>
            <w:vAlign w:val="bottom"/>
          </w:tcPr>
          <w:p w:rsidR="00D2673B" w:rsidRPr="000F6358" w:rsidRDefault="00D2673B" w:rsidP="00D2673B">
            <w:pPr>
              <w:tabs>
                <w:tab w:val="left" w:pos="288"/>
                <w:tab w:val="left" w:pos="576"/>
                <w:tab w:val="left" w:pos="864"/>
                <w:tab w:val="left" w:pos="1152"/>
              </w:tabs>
              <w:suppressAutoHyphens/>
              <w:spacing w:before="40" w:after="40" w:line="210" w:lineRule="exact"/>
              <w:ind w:right="29"/>
              <w:jc w:val="right"/>
              <w:rPr>
                <w:sz w:val="17"/>
                <w:lang w:val="fr-FR"/>
              </w:rPr>
            </w:pPr>
            <w:r>
              <w:rPr>
                <w:sz w:val="17"/>
                <w:lang w:val="fr-FR"/>
              </w:rPr>
              <w:t>37,3</w:t>
            </w:r>
          </w:p>
        </w:tc>
        <w:tc>
          <w:tcPr>
            <w:tcW w:w="2020" w:type="dxa"/>
            <w:shd w:val="clear" w:color="auto" w:fill="auto"/>
            <w:vAlign w:val="bottom"/>
          </w:tcPr>
          <w:p w:rsidR="00D2673B" w:rsidRPr="000F6358" w:rsidRDefault="00D2673B" w:rsidP="00D2673B">
            <w:pPr>
              <w:tabs>
                <w:tab w:val="left" w:pos="288"/>
                <w:tab w:val="left" w:pos="576"/>
                <w:tab w:val="left" w:pos="864"/>
                <w:tab w:val="left" w:pos="1152"/>
              </w:tabs>
              <w:suppressAutoHyphens/>
              <w:spacing w:before="40" w:after="40" w:line="210" w:lineRule="exact"/>
              <w:ind w:right="29"/>
              <w:jc w:val="right"/>
              <w:rPr>
                <w:sz w:val="17"/>
                <w:lang w:val="fr-FR"/>
              </w:rPr>
            </w:pPr>
            <w:r>
              <w:rPr>
                <w:sz w:val="17"/>
                <w:lang w:val="fr-FR"/>
              </w:rPr>
              <w:t>62,7</w:t>
            </w:r>
          </w:p>
        </w:tc>
      </w:tr>
      <w:tr w:rsidR="00D2673B" w:rsidRPr="000F6358">
        <w:tblPrEx>
          <w:tblCellMar>
            <w:top w:w="0" w:type="dxa"/>
            <w:bottom w:w="0" w:type="dxa"/>
          </w:tblCellMar>
        </w:tblPrEx>
        <w:tc>
          <w:tcPr>
            <w:tcW w:w="3410" w:type="dxa"/>
            <w:shd w:val="clear" w:color="auto" w:fill="auto"/>
          </w:tcPr>
          <w:p w:rsidR="00D2673B" w:rsidRPr="000F6358" w:rsidRDefault="00D2673B" w:rsidP="00D2673B">
            <w:pPr>
              <w:pStyle w:val="SingleTxt"/>
              <w:spacing w:before="40" w:after="40" w:line="210" w:lineRule="exact"/>
              <w:ind w:left="0" w:right="29"/>
              <w:rPr>
                <w:sz w:val="17"/>
                <w:szCs w:val="17"/>
                <w:lang w:val="fr-FR"/>
              </w:rPr>
            </w:pPr>
            <w:r w:rsidRPr="000F6358">
              <w:rPr>
                <w:sz w:val="17"/>
                <w:szCs w:val="17"/>
                <w:lang w:val="fr-FR"/>
              </w:rPr>
              <w:t xml:space="preserve">Professionnels semi-qualifiés </w:t>
            </w:r>
          </w:p>
        </w:tc>
        <w:tc>
          <w:tcPr>
            <w:tcW w:w="1890" w:type="dxa"/>
            <w:shd w:val="clear" w:color="auto" w:fill="auto"/>
            <w:vAlign w:val="bottom"/>
          </w:tcPr>
          <w:p w:rsidR="00D2673B" w:rsidRPr="000F6358" w:rsidRDefault="00D2673B" w:rsidP="00D2673B">
            <w:pPr>
              <w:tabs>
                <w:tab w:val="left" w:pos="288"/>
                <w:tab w:val="left" w:pos="576"/>
                <w:tab w:val="left" w:pos="864"/>
                <w:tab w:val="left" w:pos="1152"/>
              </w:tabs>
              <w:suppressAutoHyphens/>
              <w:spacing w:before="40" w:after="40" w:line="210" w:lineRule="exact"/>
              <w:ind w:right="29"/>
              <w:jc w:val="right"/>
              <w:rPr>
                <w:sz w:val="17"/>
                <w:lang w:val="fr-FR"/>
              </w:rPr>
            </w:pPr>
            <w:r>
              <w:rPr>
                <w:sz w:val="17"/>
                <w:lang w:val="fr-FR"/>
              </w:rPr>
              <w:t>60,7</w:t>
            </w:r>
          </w:p>
        </w:tc>
        <w:tc>
          <w:tcPr>
            <w:tcW w:w="2020" w:type="dxa"/>
            <w:shd w:val="clear" w:color="auto" w:fill="auto"/>
            <w:vAlign w:val="bottom"/>
          </w:tcPr>
          <w:p w:rsidR="00D2673B" w:rsidRPr="000F6358" w:rsidRDefault="00D2673B" w:rsidP="00D2673B">
            <w:pPr>
              <w:tabs>
                <w:tab w:val="left" w:pos="288"/>
                <w:tab w:val="left" w:pos="576"/>
                <w:tab w:val="left" w:pos="864"/>
                <w:tab w:val="left" w:pos="1152"/>
              </w:tabs>
              <w:suppressAutoHyphens/>
              <w:spacing w:before="40" w:after="40" w:line="210" w:lineRule="exact"/>
              <w:ind w:right="29"/>
              <w:jc w:val="right"/>
              <w:rPr>
                <w:sz w:val="17"/>
                <w:lang w:val="fr-FR"/>
              </w:rPr>
            </w:pPr>
            <w:r>
              <w:rPr>
                <w:sz w:val="17"/>
                <w:lang w:val="fr-FR"/>
              </w:rPr>
              <w:t>39,3</w:t>
            </w:r>
          </w:p>
        </w:tc>
      </w:tr>
      <w:tr w:rsidR="00D2673B" w:rsidRPr="000F6358">
        <w:tblPrEx>
          <w:tblCellMar>
            <w:top w:w="0" w:type="dxa"/>
            <w:bottom w:w="0" w:type="dxa"/>
          </w:tblCellMar>
        </w:tblPrEx>
        <w:tc>
          <w:tcPr>
            <w:tcW w:w="3410" w:type="dxa"/>
            <w:shd w:val="clear" w:color="auto" w:fill="auto"/>
          </w:tcPr>
          <w:p w:rsidR="00D2673B" w:rsidRPr="000F6358" w:rsidRDefault="00D2673B" w:rsidP="00D2673B">
            <w:pPr>
              <w:pStyle w:val="SingleTxt"/>
              <w:spacing w:before="40" w:after="40" w:line="210" w:lineRule="exact"/>
              <w:ind w:left="0" w:right="29"/>
              <w:rPr>
                <w:sz w:val="17"/>
                <w:szCs w:val="17"/>
                <w:lang w:val="fr-FR"/>
              </w:rPr>
            </w:pPr>
            <w:r w:rsidRPr="000F6358">
              <w:rPr>
                <w:sz w:val="17"/>
                <w:szCs w:val="17"/>
                <w:lang w:val="fr-FR"/>
              </w:rPr>
              <w:t xml:space="preserve">Professionnels non qualifiés </w:t>
            </w:r>
          </w:p>
        </w:tc>
        <w:tc>
          <w:tcPr>
            <w:tcW w:w="1890" w:type="dxa"/>
            <w:shd w:val="clear" w:color="auto" w:fill="auto"/>
            <w:vAlign w:val="bottom"/>
          </w:tcPr>
          <w:p w:rsidR="00D2673B" w:rsidRPr="000F6358" w:rsidRDefault="00D2673B" w:rsidP="00D2673B">
            <w:pPr>
              <w:tabs>
                <w:tab w:val="left" w:pos="288"/>
                <w:tab w:val="left" w:pos="576"/>
                <w:tab w:val="left" w:pos="864"/>
                <w:tab w:val="left" w:pos="1152"/>
              </w:tabs>
              <w:suppressAutoHyphens/>
              <w:spacing w:before="40" w:after="40" w:line="210" w:lineRule="exact"/>
              <w:ind w:right="29"/>
              <w:jc w:val="right"/>
              <w:rPr>
                <w:sz w:val="17"/>
                <w:lang w:val="fr-FR"/>
              </w:rPr>
            </w:pPr>
            <w:r>
              <w:rPr>
                <w:sz w:val="17"/>
                <w:lang w:val="fr-FR"/>
              </w:rPr>
              <w:t>52,3</w:t>
            </w:r>
          </w:p>
        </w:tc>
        <w:tc>
          <w:tcPr>
            <w:tcW w:w="2020" w:type="dxa"/>
            <w:shd w:val="clear" w:color="auto" w:fill="auto"/>
            <w:vAlign w:val="bottom"/>
          </w:tcPr>
          <w:p w:rsidR="00D2673B" w:rsidRPr="000F6358" w:rsidRDefault="00D2673B" w:rsidP="00D2673B">
            <w:pPr>
              <w:tabs>
                <w:tab w:val="left" w:pos="288"/>
                <w:tab w:val="left" w:pos="576"/>
                <w:tab w:val="left" w:pos="864"/>
                <w:tab w:val="left" w:pos="1152"/>
              </w:tabs>
              <w:suppressAutoHyphens/>
              <w:spacing w:before="40" w:after="40" w:line="210" w:lineRule="exact"/>
              <w:ind w:right="29"/>
              <w:jc w:val="right"/>
              <w:rPr>
                <w:sz w:val="17"/>
                <w:lang w:val="fr-FR"/>
              </w:rPr>
            </w:pPr>
            <w:r>
              <w:rPr>
                <w:sz w:val="17"/>
                <w:lang w:val="fr-FR"/>
              </w:rPr>
              <w:t>47,7</w:t>
            </w:r>
          </w:p>
        </w:tc>
      </w:tr>
      <w:tr w:rsidR="00D2673B" w:rsidRPr="000F6358">
        <w:tblPrEx>
          <w:tblCellMar>
            <w:top w:w="0" w:type="dxa"/>
            <w:bottom w:w="0" w:type="dxa"/>
          </w:tblCellMar>
        </w:tblPrEx>
        <w:tc>
          <w:tcPr>
            <w:tcW w:w="3410" w:type="dxa"/>
            <w:shd w:val="clear" w:color="auto" w:fill="auto"/>
          </w:tcPr>
          <w:p w:rsidR="00D2673B" w:rsidRPr="000F6358" w:rsidRDefault="00D2673B" w:rsidP="00D2673B">
            <w:pPr>
              <w:pStyle w:val="SingleTxt"/>
              <w:spacing w:before="40" w:after="40" w:line="210" w:lineRule="exact"/>
              <w:ind w:left="0" w:right="29"/>
              <w:rPr>
                <w:sz w:val="17"/>
                <w:szCs w:val="17"/>
                <w:lang w:val="fr-FR"/>
              </w:rPr>
            </w:pPr>
            <w:r w:rsidRPr="000F6358">
              <w:rPr>
                <w:sz w:val="17"/>
                <w:szCs w:val="17"/>
                <w:lang w:val="fr-FR"/>
              </w:rPr>
              <w:t>Contremaîtres et chefs d’équipe</w:t>
            </w:r>
          </w:p>
        </w:tc>
        <w:tc>
          <w:tcPr>
            <w:tcW w:w="1890" w:type="dxa"/>
            <w:shd w:val="clear" w:color="auto" w:fill="auto"/>
            <w:vAlign w:val="bottom"/>
          </w:tcPr>
          <w:p w:rsidR="00D2673B" w:rsidRPr="000F6358" w:rsidRDefault="00D2673B" w:rsidP="00D2673B">
            <w:pPr>
              <w:tabs>
                <w:tab w:val="left" w:pos="288"/>
                <w:tab w:val="left" w:pos="576"/>
                <w:tab w:val="left" w:pos="864"/>
                <w:tab w:val="left" w:pos="1152"/>
              </w:tabs>
              <w:suppressAutoHyphens/>
              <w:spacing w:before="40" w:after="40" w:line="210" w:lineRule="exact"/>
              <w:ind w:right="29"/>
              <w:jc w:val="right"/>
              <w:rPr>
                <w:sz w:val="17"/>
                <w:lang w:val="fr-FR"/>
              </w:rPr>
            </w:pPr>
            <w:r>
              <w:rPr>
                <w:sz w:val="17"/>
                <w:lang w:val="fr-FR"/>
              </w:rPr>
              <w:t>26,3</w:t>
            </w:r>
          </w:p>
        </w:tc>
        <w:tc>
          <w:tcPr>
            <w:tcW w:w="2020" w:type="dxa"/>
            <w:shd w:val="clear" w:color="auto" w:fill="auto"/>
            <w:vAlign w:val="bottom"/>
          </w:tcPr>
          <w:p w:rsidR="00D2673B" w:rsidRPr="000F6358" w:rsidRDefault="00D2673B" w:rsidP="00D2673B">
            <w:pPr>
              <w:tabs>
                <w:tab w:val="left" w:pos="288"/>
                <w:tab w:val="left" w:pos="576"/>
                <w:tab w:val="left" w:pos="864"/>
                <w:tab w:val="left" w:pos="1152"/>
              </w:tabs>
              <w:suppressAutoHyphens/>
              <w:spacing w:before="40" w:after="40" w:line="210" w:lineRule="exact"/>
              <w:ind w:right="29"/>
              <w:jc w:val="right"/>
              <w:rPr>
                <w:sz w:val="17"/>
                <w:lang w:val="fr-FR"/>
              </w:rPr>
            </w:pPr>
            <w:r>
              <w:rPr>
                <w:sz w:val="17"/>
                <w:lang w:val="fr-FR"/>
              </w:rPr>
              <w:t>73,7</w:t>
            </w:r>
          </w:p>
        </w:tc>
      </w:tr>
      <w:tr w:rsidR="00D2673B" w:rsidRPr="000F6358">
        <w:tblPrEx>
          <w:tblCellMar>
            <w:top w:w="0" w:type="dxa"/>
            <w:bottom w:w="0" w:type="dxa"/>
          </w:tblCellMar>
        </w:tblPrEx>
        <w:tc>
          <w:tcPr>
            <w:tcW w:w="3410" w:type="dxa"/>
            <w:shd w:val="clear" w:color="auto" w:fill="auto"/>
          </w:tcPr>
          <w:p w:rsidR="00D2673B" w:rsidRPr="000F6358" w:rsidRDefault="00D2673B" w:rsidP="00D2673B">
            <w:pPr>
              <w:pStyle w:val="SingleTxt"/>
              <w:spacing w:before="40" w:after="40" w:line="210" w:lineRule="exact"/>
              <w:ind w:left="0" w:right="29"/>
              <w:rPr>
                <w:sz w:val="17"/>
                <w:szCs w:val="17"/>
                <w:lang w:val="fr-FR"/>
              </w:rPr>
            </w:pPr>
            <w:r w:rsidRPr="000F6358">
              <w:rPr>
                <w:sz w:val="17"/>
                <w:szCs w:val="17"/>
                <w:lang w:val="fr-FR"/>
              </w:rPr>
              <w:t>Apprentis</w:t>
            </w:r>
          </w:p>
        </w:tc>
        <w:tc>
          <w:tcPr>
            <w:tcW w:w="1890" w:type="dxa"/>
            <w:shd w:val="clear" w:color="auto" w:fill="auto"/>
            <w:vAlign w:val="bottom"/>
          </w:tcPr>
          <w:p w:rsidR="00D2673B" w:rsidRPr="000F6358" w:rsidRDefault="00D2673B" w:rsidP="00D2673B">
            <w:pPr>
              <w:tabs>
                <w:tab w:val="left" w:pos="288"/>
                <w:tab w:val="left" w:pos="576"/>
                <w:tab w:val="left" w:pos="864"/>
                <w:tab w:val="left" w:pos="1152"/>
              </w:tabs>
              <w:suppressAutoHyphens/>
              <w:spacing w:before="40" w:after="40" w:line="210" w:lineRule="exact"/>
              <w:ind w:right="29"/>
              <w:jc w:val="right"/>
              <w:rPr>
                <w:sz w:val="17"/>
                <w:lang w:val="fr-FR"/>
              </w:rPr>
            </w:pPr>
            <w:r>
              <w:rPr>
                <w:sz w:val="17"/>
                <w:lang w:val="fr-FR"/>
              </w:rPr>
              <w:t>50,8</w:t>
            </w:r>
          </w:p>
        </w:tc>
        <w:tc>
          <w:tcPr>
            <w:tcW w:w="2020" w:type="dxa"/>
            <w:shd w:val="clear" w:color="auto" w:fill="auto"/>
            <w:vAlign w:val="bottom"/>
          </w:tcPr>
          <w:p w:rsidR="00D2673B" w:rsidRPr="000F6358" w:rsidRDefault="00D2673B" w:rsidP="00D2673B">
            <w:pPr>
              <w:tabs>
                <w:tab w:val="left" w:pos="288"/>
                <w:tab w:val="left" w:pos="576"/>
                <w:tab w:val="left" w:pos="864"/>
                <w:tab w:val="left" w:pos="1152"/>
              </w:tabs>
              <w:suppressAutoHyphens/>
              <w:spacing w:before="40" w:after="40" w:line="210" w:lineRule="exact"/>
              <w:ind w:right="29"/>
              <w:jc w:val="right"/>
              <w:rPr>
                <w:sz w:val="17"/>
                <w:lang w:val="fr-FR"/>
              </w:rPr>
            </w:pPr>
            <w:r>
              <w:rPr>
                <w:sz w:val="17"/>
                <w:lang w:val="fr-FR"/>
              </w:rPr>
              <w:t>49,2</w:t>
            </w:r>
          </w:p>
        </w:tc>
      </w:tr>
      <w:tr w:rsidR="00D2673B" w:rsidRPr="000F6358">
        <w:tblPrEx>
          <w:tblCellMar>
            <w:top w:w="0" w:type="dxa"/>
            <w:bottom w:w="0" w:type="dxa"/>
          </w:tblCellMar>
        </w:tblPrEx>
        <w:tc>
          <w:tcPr>
            <w:tcW w:w="3410" w:type="dxa"/>
            <w:tcBorders>
              <w:bottom w:val="single" w:sz="12" w:space="0" w:color="auto"/>
            </w:tcBorders>
            <w:shd w:val="clear" w:color="auto" w:fill="auto"/>
          </w:tcPr>
          <w:p w:rsidR="00D2673B" w:rsidRPr="000F6358" w:rsidRDefault="00D2673B" w:rsidP="00D2673B">
            <w:pPr>
              <w:pStyle w:val="SingleTxt"/>
              <w:spacing w:before="40" w:after="40" w:line="210" w:lineRule="exact"/>
              <w:ind w:left="0" w:right="29"/>
              <w:rPr>
                <w:sz w:val="17"/>
                <w:szCs w:val="17"/>
                <w:lang w:val="fr-FR"/>
              </w:rPr>
            </w:pPr>
            <w:r w:rsidRPr="000F6358">
              <w:rPr>
                <w:sz w:val="17"/>
                <w:szCs w:val="17"/>
                <w:lang w:val="fr-FR"/>
              </w:rPr>
              <w:t xml:space="preserve">Niveau inconnu </w:t>
            </w:r>
          </w:p>
        </w:tc>
        <w:tc>
          <w:tcPr>
            <w:tcW w:w="1890" w:type="dxa"/>
            <w:tcBorders>
              <w:bottom w:val="single" w:sz="12" w:space="0" w:color="auto"/>
            </w:tcBorders>
            <w:shd w:val="clear" w:color="auto" w:fill="auto"/>
            <w:vAlign w:val="bottom"/>
          </w:tcPr>
          <w:p w:rsidR="00D2673B" w:rsidRPr="000F6358" w:rsidRDefault="00D2673B" w:rsidP="00D2673B">
            <w:pPr>
              <w:tabs>
                <w:tab w:val="left" w:pos="288"/>
                <w:tab w:val="left" w:pos="576"/>
                <w:tab w:val="left" w:pos="864"/>
                <w:tab w:val="left" w:pos="1152"/>
              </w:tabs>
              <w:suppressAutoHyphens/>
              <w:spacing w:before="40" w:after="40" w:line="210" w:lineRule="exact"/>
              <w:ind w:right="29"/>
              <w:jc w:val="right"/>
              <w:rPr>
                <w:sz w:val="17"/>
                <w:lang w:val="fr-FR"/>
              </w:rPr>
            </w:pPr>
            <w:r>
              <w:rPr>
                <w:sz w:val="17"/>
                <w:lang w:val="fr-FR"/>
              </w:rPr>
              <w:t>38,5</w:t>
            </w:r>
          </w:p>
        </w:tc>
        <w:tc>
          <w:tcPr>
            <w:tcW w:w="2020" w:type="dxa"/>
            <w:tcBorders>
              <w:bottom w:val="single" w:sz="12" w:space="0" w:color="auto"/>
            </w:tcBorders>
            <w:shd w:val="clear" w:color="auto" w:fill="auto"/>
            <w:vAlign w:val="bottom"/>
          </w:tcPr>
          <w:p w:rsidR="00D2673B" w:rsidRPr="000F6358" w:rsidRDefault="00D2673B" w:rsidP="00D2673B">
            <w:pPr>
              <w:tabs>
                <w:tab w:val="left" w:pos="288"/>
                <w:tab w:val="left" w:pos="576"/>
                <w:tab w:val="left" w:pos="864"/>
                <w:tab w:val="left" w:pos="1152"/>
              </w:tabs>
              <w:suppressAutoHyphens/>
              <w:spacing w:before="40" w:after="40" w:line="210" w:lineRule="exact"/>
              <w:ind w:right="29"/>
              <w:jc w:val="right"/>
              <w:rPr>
                <w:sz w:val="17"/>
                <w:lang w:val="fr-FR"/>
              </w:rPr>
            </w:pPr>
            <w:r>
              <w:rPr>
                <w:sz w:val="17"/>
                <w:lang w:val="fr-FR"/>
              </w:rPr>
              <w:t>61,5</w:t>
            </w:r>
          </w:p>
        </w:tc>
      </w:tr>
    </w:tbl>
    <w:p w:rsidR="00D2673B" w:rsidRPr="002270A9" w:rsidRDefault="00D2673B" w:rsidP="00D2673B">
      <w:pPr>
        <w:pStyle w:val="SingleTxt"/>
        <w:spacing w:after="0" w:line="120" w:lineRule="exact"/>
        <w:rPr>
          <w:sz w:val="10"/>
          <w:lang w:val="fr-FR"/>
        </w:rPr>
      </w:pPr>
    </w:p>
    <w:p w:rsidR="00D2673B" w:rsidRPr="00F415D3" w:rsidRDefault="00D2673B" w:rsidP="00D2673B">
      <w:pPr>
        <w:pStyle w:val="SingleTxt"/>
        <w:rPr>
          <w:sz w:val="17"/>
          <w:szCs w:val="17"/>
          <w:lang w:val="fr-FR"/>
        </w:rPr>
      </w:pPr>
      <w:r w:rsidRPr="00F415D3">
        <w:rPr>
          <w:i/>
          <w:sz w:val="17"/>
          <w:szCs w:val="17"/>
          <w:lang w:val="fr-FR"/>
        </w:rPr>
        <w:t>Source</w:t>
      </w:r>
      <w:r w:rsidRPr="00F415D3">
        <w:rPr>
          <w:sz w:val="17"/>
          <w:szCs w:val="17"/>
          <w:lang w:val="fr-FR"/>
        </w:rPr>
        <w:t xml:space="preserve"> : MTSS/DGEEP, liste du personnel</w:t>
      </w:r>
    </w:p>
    <w:p w:rsidR="00D2673B" w:rsidRPr="00F415D3" w:rsidRDefault="00D2673B" w:rsidP="00D2673B">
      <w:pPr>
        <w:pStyle w:val="SingleTxt"/>
        <w:spacing w:after="0" w:line="120" w:lineRule="exact"/>
        <w:rPr>
          <w:sz w:val="10"/>
          <w:lang w:val="fr-FR"/>
        </w:rPr>
      </w:pPr>
    </w:p>
    <w:p w:rsidR="00D2673B" w:rsidRPr="00281B96" w:rsidRDefault="00D2673B" w:rsidP="00D267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281B96">
        <w:rPr>
          <w:lang w:val="fr-FR"/>
        </w:rPr>
        <w:t>Ségrégation horizontale</w:t>
      </w:r>
    </w:p>
    <w:p w:rsidR="00D2673B" w:rsidRPr="00F415D3" w:rsidRDefault="00D2673B" w:rsidP="00D2673B">
      <w:pPr>
        <w:pStyle w:val="SingleTxt"/>
        <w:spacing w:after="0" w:line="120" w:lineRule="exact"/>
        <w:rPr>
          <w:b/>
          <w:bCs/>
          <w:sz w:val="10"/>
          <w:lang w:val="fr-FR"/>
        </w:rPr>
      </w:pPr>
    </w:p>
    <w:p w:rsidR="00D2673B" w:rsidRDefault="00D2673B" w:rsidP="00D2673B">
      <w:pPr>
        <w:pStyle w:val="SingleTxt"/>
        <w:rPr>
          <w:lang w:val="fr-FR"/>
        </w:rPr>
      </w:pPr>
      <w:r>
        <w:rPr>
          <w:lang w:val="fr-FR"/>
        </w:rPr>
        <w:tab/>
      </w:r>
      <w:r w:rsidRPr="00281B96">
        <w:rPr>
          <w:lang w:val="fr-FR"/>
        </w:rPr>
        <w:t>En examinant la rép</w:t>
      </w:r>
      <w:r>
        <w:rPr>
          <w:lang w:val="fr-FR"/>
        </w:rPr>
        <w:t>artition des sexes par activité</w:t>
      </w:r>
      <w:r w:rsidRPr="00281B96">
        <w:rPr>
          <w:lang w:val="fr-FR"/>
        </w:rPr>
        <w:t xml:space="preserve"> économique, on constate que la proportion de femmes est plus élevée dans des secteurs </w:t>
      </w:r>
      <w:r>
        <w:rPr>
          <w:lang w:val="fr-FR"/>
        </w:rPr>
        <w:t>« </w:t>
      </w:r>
      <w:r w:rsidRPr="00281B96">
        <w:rPr>
          <w:lang w:val="fr-FR"/>
        </w:rPr>
        <w:t>santé et services sociaux</w:t>
      </w:r>
      <w:r>
        <w:rPr>
          <w:lang w:val="fr-FR"/>
        </w:rPr>
        <w:t> »</w:t>
      </w:r>
      <w:r w:rsidRPr="00281B96">
        <w:rPr>
          <w:lang w:val="fr-FR"/>
        </w:rPr>
        <w:t xml:space="preserve">, </w:t>
      </w:r>
      <w:r>
        <w:rPr>
          <w:lang w:val="fr-FR"/>
        </w:rPr>
        <w:t>« </w:t>
      </w:r>
      <w:r w:rsidRPr="00281B96">
        <w:rPr>
          <w:lang w:val="fr-FR"/>
        </w:rPr>
        <w:t>éducation</w:t>
      </w:r>
      <w:r>
        <w:rPr>
          <w:lang w:val="fr-FR"/>
        </w:rPr>
        <w:t> »</w:t>
      </w:r>
      <w:r w:rsidRPr="00281B96">
        <w:rPr>
          <w:lang w:val="fr-FR"/>
        </w:rPr>
        <w:t xml:space="preserve"> et </w:t>
      </w:r>
      <w:r>
        <w:rPr>
          <w:lang w:val="fr-FR"/>
        </w:rPr>
        <w:t>« </w:t>
      </w:r>
      <w:r w:rsidRPr="00281B96">
        <w:rPr>
          <w:lang w:val="fr-FR"/>
        </w:rPr>
        <w:t>hôtels et restaurants</w:t>
      </w:r>
      <w:r>
        <w:rPr>
          <w:lang w:val="fr-FR"/>
        </w:rPr>
        <w:t> »</w:t>
      </w:r>
      <w:r w:rsidRPr="00281B96">
        <w:rPr>
          <w:lang w:val="fr-FR"/>
        </w:rPr>
        <w:t>. Les hommes sont r</w:t>
      </w:r>
      <w:r>
        <w:rPr>
          <w:lang w:val="fr-FR"/>
        </w:rPr>
        <w:t>elativement plus nombreux dans l</w:t>
      </w:r>
      <w:r w:rsidRPr="00281B96">
        <w:rPr>
          <w:lang w:val="fr-FR"/>
        </w:rPr>
        <w:t>es secteurs «construction</w:t>
      </w:r>
      <w:r>
        <w:rPr>
          <w:lang w:val="fr-FR"/>
        </w:rPr>
        <w:t> »</w:t>
      </w:r>
      <w:r w:rsidRPr="00281B96">
        <w:rPr>
          <w:lang w:val="fr-FR"/>
        </w:rPr>
        <w:t xml:space="preserve">, </w:t>
      </w:r>
      <w:r>
        <w:rPr>
          <w:lang w:val="fr-FR"/>
        </w:rPr>
        <w:t>« </w:t>
      </w:r>
      <w:r w:rsidRPr="00281B96">
        <w:rPr>
          <w:lang w:val="fr-FR"/>
        </w:rPr>
        <w:t>mines et carrières</w:t>
      </w:r>
      <w:r>
        <w:rPr>
          <w:lang w:val="fr-FR"/>
        </w:rPr>
        <w:t> »</w:t>
      </w:r>
      <w:r w:rsidRPr="00281B96">
        <w:rPr>
          <w:lang w:val="fr-FR"/>
        </w:rPr>
        <w:t xml:space="preserve"> </w:t>
      </w:r>
      <w:r>
        <w:rPr>
          <w:lang w:val="fr-FR"/>
        </w:rPr>
        <w:t>« </w:t>
      </w:r>
      <w:r w:rsidRPr="00281B96">
        <w:rPr>
          <w:lang w:val="fr-FR"/>
        </w:rPr>
        <w:t>pêche</w:t>
      </w:r>
      <w:r>
        <w:rPr>
          <w:lang w:val="fr-FR"/>
        </w:rPr>
        <w:t> »</w:t>
      </w:r>
      <w:r w:rsidRPr="00281B96">
        <w:rPr>
          <w:lang w:val="fr-FR"/>
        </w:rPr>
        <w:t xml:space="preserve"> et</w:t>
      </w:r>
      <w:r>
        <w:rPr>
          <w:lang w:val="fr-FR"/>
        </w:rPr>
        <w:t xml:space="preserve"> « </w:t>
      </w:r>
      <w:r w:rsidRPr="00281B96">
        <w:rPr>
          <w:lang w:val="fr-FR"/>
        </w:rPr>
        <w:t>électricité, gaz et approvisionnement en eau</w:t>
      </w:r>
      <w:r>
        <w:rPr>
          <w:lang w:val="fr-FR"/>
        </w:rPr>
        <w:t> »</w:t>
      </w:r>
      <w:r w:rsidRPr="00281B96">
        <w:rPr>
          <w:lang w:val="fr-FR"/>
        </w:rPr>
        <w:t>.</w:t>
      </w:r>
    </w:p>
    <w:p w:rsidR="00D2673B" w:rsidRPr="002270A9" w:rsidRDefault="00D2673B" w:rsidP="00D2673B">
      <w:pPr>
        <w:pStyle w:val="SingleTxt"/>
        <w:spacing w:after="0" w:line="120" w:lineRule="exact"/>
        <w:rPr>
          <w:sz w:val="10"/>
          <w:lang w:val="fr-FR"/>
        </w:rPr>
      </w:pPr>
    </w:p>
    <w:p w:rsidR="00D2673B" w:rsidRDefault="00D2673B" w:rsidP="00D267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281B96">
        <w:rPr>
          <w:lang w:val="fr-FR"/>
        </w:rPr>
        <w:t xml:space="preserve">Personnes ayant un emploi, par activités économiques et par sexe, 2007 </w:t>
      </w:r>
      <w:r>
        <w:rPr>
          <w:lang w:val="fr-FR"/>
        </w:rPr>
        <w:br/>
      </w:r>
      <w:r w:rsidRPr="00281B96">
        <w:rPr>
          <w:lang w:val="fr-FR"/>
        </w:rPr>
        <w:t>(premier semestre)</w:t>
      </w:r>
    </w:p>
    <w:p w:rsidR="00D2673B" w:rsidRPr="00913726" w:rsidRDefault="00D2673B" w:rsidP="00D2673B">
      <w:pPr>
        <w:pStyle w:val="SingleTxt"/>
        <w:spacing w:after="0" w:line="120" w:lineRule="exact"/>
        <w:rPr>
          <w:sz w:val="10"/>
          <w:lang w:val="fr-FR"/>
        </w:rPr>
      </w:pPr>
    </w:p>
    <w:tbl>
      <w:tblPr>
        <w:tblW w:w="7320" w:type="dxa"/>
        <w:tblInd w:w="1260" w:type="dxa"/>
        <w:tblLayout w:type="fixed"/>
        <w:tblCellMar>
          <w:left w:w="0" w:type="dxa"/>
          <w:right w:w="0" w:type="dxa"/>
        </w:tblCellMar>
        <w:tblLook w:val="0000" w:firstRow="0" w:lastRow="0" w:firstColumn="0" w:lastColumn="0" w:noHBand="0" w:noVBand="0"/>
      </w:tblPr>
      <w:tblGrid>
        <w:gridCol w:w="5415"/>
        <w:gridCol w:w="1005"/>
        <w:gridCol w:w="900"/>
      </w:tblGrid>
      <w:tr w:rsidR="00D2673B" w:rsidRPr="002270A9">
        <w:tblPrEx>
          <w:tblCellMar>
            <w:top w:w="0" w:type="dxa"/>
            <w:bottom w:w="0" w:type="dxa"/>
          </w:tblCellMar>
        </w:tblPrEx>
        <w:trPr>
          <w:tblHeader/>
        </w:trPr>
        <w:tc>
          <w:tcPr>
            <w:tcW w:w="5415" w:type="dxa"/>
            <w:tcBorders>
              <w:top w:val="single" w:sz="4" w:space="0" w:color="auto"/>
              <w:bottom w:val="single" w:sz="12" w:space="0" w:color="auto"/>
            </w:tcBorders>
            <w:shd w:val="clear" w:color="auto" w:fill="auto"/>
            <w:vAlign w:val="bottom"/>
          </w:tcPr>
          <w:p w:rsidR="00D2673B" w:rsidRPr="002270A9" w:rsidRDefault="00D2673B" w:rsidP="00D2673B">
            <w:pPr>
              <w:tabs>
                <w:tab w:val="left" w:pos="288"/>
                <w:tab w:val="left" w:pos="576"/>
                <w:tab w:val="left" w:pos="864"/>
                <w:tab w:val="left" w:pos="1152"/>
              </w:tabs>
              <w:suppressAutoHyphens/>
              <w:spacing w:before="80" w:after="80" w:line="160" w:lineRule="exact"/>
              <w:ind w:right="43"/>
              <w:rPr>
                <w:i/>
                <w:sz w:val="14"/>
                <w:lang w:val="fr-FR"/>
              </w:rPr>
            </w:pPr>
          </w:p>
        </w:tc>
        <w:tc>
          <w:tcPr>
            <w:tcW w:w="1005" w:type="dxa"/>
            <w:tcBorders>
              <w:top w:val="single" w:sz="4" w:space="0" w:color="auto"/>
              <w:bottom w:val="single" w:sz="12" w:space="0" w:color="auto"/>
            </w:tcBorders>
            <w:shd w:val="clear" w:color="auto" w:fill="auto"/>
            <w:vAlign w:val="bottom"/>
          </w:tcPr>
          <w:p w:rsidR="00D2673B" w:rsidRPr="002270A9" w:rsidRDefault="00D2673B" w:rsidP="00D2673B">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Femmes</w:t>
            </w:r>
          </w:p>
        </w:tc>
        <w:tc>
          <w:tcPr>
            <w:tcW w:w="900" w:type="dxa"/>
            <w:tcBorders>
              <w:top w:val="single" w:sz="4" w:space="0" w:color="auto"/>
              <w:bottom w:val="single" w:sz="12" w:space="0" w:color="auto"/>
            </w:tcBorders>
            <w:shd w:val="clear" w:color="auto" w:fill="auto"/>
            <w:vAlign w:val="bottom"/>
          </w:tcPr>
          <w:p w:rsidR="00D2673B" w:rsidRPr="002270A9" w:rsidRDefault="00D2673B" w:rsidP="00D2673B">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Hommes</w:t>
            </w:r>
          </w:p>
        </w:tc>
      </w:tr>
      <w:tr w:rsidR="00D2673B" w:rsidRPr="002270A9">
        <w:tblPrEx>
          <w:tblCellMar>
            <w:top w:w="0" w:type="dxa"/>
            <w:bottom w:w="0" w:type="dxa"/>
          </w:tblCellMar>
        </w:tblPrEx>
        <w:trPr>
          <w:trHeight w:hRule="exact" w:val="115"/>
          <w:tblHeader/>
        </w:trPr>
        <w:tc>
          <w:tcPr>
            <w:tcW w:w="5415" w:type="dxa"/>
            <w:tcBorders>
              <w:top w:val="single" w:sz="12" w:space="0" w:color="auto"/>
            </w:tcBorders>
            <w:shd w:val="clear" w:color="auto" w:fill="auto"/>
            <w:vAlign w:val="bottom"/>
          </w:tcPr>
          <w:p w:rsidR="00D2673B" w:rsidRPr="002270A9" w:rsidRDefault="00D2673B" w:rsidP="00D2673B">
            <w:pPr>
              <w:tabs>
                <w:tab w:val="left" w:pos="288"/>
                <w:tab w:val="left" w:pos="576"/>
                <w:tab w:val="left" w:pos="864"/>
                <w:tab w:val="left" w:pos="1152"/>
              </w:tabs>
              <w:suppressAutoHyphens/>
              <w:spacing w:before="40" w:after="40" w:line="210" w:lineRule="exact"/>
              <w:ind w:right="43"/>
              <w:rPr>
                <w:sz w:val="17"/>
                <w:lang w:val="fr-FR"/>
              </w:rPr>
            </w:pPr>
          </w:p>
        </w:tc>
        <w:tc>
          <w:tcPr>
            <w:tcW w:w="1005" w:type="dxa"/>
            <w:tcBorders>
              <w:top w:val="single" w:sz="12" w:space="0" w:color="auto"/>
            </w:tcBorders>
            <w:shd w:val="clear" w:color="auto" w:fill="auto"/>
            <w:vAlign w:val="bottom"/>
          </w:tcPr>
          <w:p w:rsidR="00D2673B" w:rsidRPr="002270A9"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p>
        </w:tc>
        <w:tc>
          <w:tcPr>
            <w:tcW w:w="900" w:type="dxa"/>
            <w:tcBorders>
              <w:top w:val="single" w:sz="12" w:space="0" w:color="auto"/>
            </w:tcBorders>
            <w:shd w:val="clear" w:color="auto" w:fill="auto"/>
            <w:vAlign w:val="bottom"/>
          </w:tcPr>
          <w:p w:rsidR="00D2673B" w:rsidRPr="002270A9"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p>
        </w:tc>
      </w:tr>
      <w:tr w:rsidR="00D2673B" w:rsidRPr="002270A9">
        <w:tblPrEx>
          <w:tblCellMar>
            <w:top w:w="0" w:type="dxa"/>
            <w:bottom w:w="0" w:type="dxa"/>
          </w:tblCellMar>
        </w:tblPrEx>
        <w:tc>
          <w:tcPr>
            <w:tcW w:w="5415" w:type="dxa"/>
            <w:shd w:val="clear" w:color="auto" w:fill="auto"/>
          </w:tcPr>
          <w:p w:rsidR="00D2673B" w:rsidRPr="002270A9" w:rsidRDefault="00D2673B" w:rsidP="00D2673B">
            <w:pPr>
              <w:rPr>
                <w:sz w:val="17"/>
                <w:szCs w:val="17"/>
              </w:rPr>
            </w:pPr>
            <w:r w:rsidRPr="002270A9">
              <w:rPr>
                <w:sz w:val="17"/>
                <w:szCs w:val="17"/>
              </w:rPr>
              <w:t>Agriculture</w:t>
            </w:r>
          </w:p>
        </w:tc>
        <w:tc>
          <w:tcPr>
            <w:tcW w:w="1005" w:type="dxa"/>
            <w:shd w:val="clear" w:color="auto" w:fill="auto"/>
            <w:vAlign w:val="bottom"/>
          </w:tcPr>
          <w:p w:rsidR="00D2673B" w:rsidRPr="002270A9"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48,9</w:t>
            </w:r>
          </w:p>
        </w:tc>
        <w:tc>
          <w:tcPr>
            <w:tcW w:w="900" w:type="dxa"/>
            <w:shd w:val="clear" w:color="auto" w:fill="auto"/>
            <w:vAlign w:val="bottom"/>
          </w:tcPr>
          <w:p w:rsidR="00D2673B" w:rsidRPr="002270A9"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51,0</w:t>
            </w:r>
          </w:p>
        </w:tc>
      </w:tr>
      <w:tr w:rsidR="00D2673B" w:rsidRPr="002270A9">
        <w:tblPrEx>
          <w:tblCellMar>
            <w:top w:w="0" w:type="dxa"/>
            <w:bottom w:w="0" w:type="dxa"/>
          </w:tblCellMar>
        </w:tblPrEx>
        <w:tc>
          <w:tcPr>
            <w:tcW w:w="5415" w:type="dxa"/>
            <w:shd w:val="clear" w:color="auto" w:fill="auto"/>
          </w:tcPr>
          <w:p w:rsidR="00D2673B" w:rsidRPr="002270A9" w:rsidRDefault="00D2673B" w:rsidP="00D2673B">
            <w:pPr>
              <w:rPr>
                <w:sz w:val="17"/>
                <w:szCs w:val="17"/>
              </w:rPr>
            </w:pPr>
            <w:r w:rsidRPr="002270A9">
              <w:rPr>
                <w:sz w:val="17"/>
                <w:szCs w:val="17"/>
              </w:rPr>
              <w:t>Pêche</w:t>
            </w:r>
          </w:p>
        </w:tc>
        <w:tc>
          <w:tcPr>
            <w:tcW w:w="1005" w:type="dxa"/>
            <w:shd w:val="clear" w:color="auto" w:fill="auto"/>
            <w:vAlign w:val="bottom"/>
          </w:tcPr>
          <w:p w:rsidR="00D2673B" w:rsidRPr="002270A9"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7,5</w:t>
            </w:r>
          </w:p>
        </w:tc>
        <w:tc>
          <w:tcPr>
            <w:tcW w:w="900" w:type="dxa"/>
            <w:shd w:val="clear" w:color="auto" w:fill="auto"/>
            <w:vAlign w:val="bottom"/>
          </w:tcPr>
          <w:p w:rsidR="00D2673B" w:rsidRPr="002270A9"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92,5</w:t>
            </w:r>
          </w:p>
        </w:tc>
      </w:tr>
      <w:tr w:rsidR="00D2673B" w:rsidRPr="002270A9">
        <w:tblPrEx>
          <w:tblCellMar>
            <w:top w:w="0" w:type="dxa"/>
            <w:bottom w:w="0" w:type="dxa"/>
          </w:tblCellMar>
        </w:tblPrEx>
        <w:tc>
          <w:tcPr>
            <w:tcW w:w="5415" w:type="dxa"/>
            <w:shd w:val="clear" w:color="auto" w:fill="auto"/>
          </w:tcPr>
          <w:p w:rsidR="00D2673B" w:rsidRPr="002270A9" w:rsidRDefault="00D2673B" w:rsidP="00D2673B">
            <w:pPr>
              <w:rPr>
                <w:sz w:val="17"/>
                <w:szCs w:val="17"/>
              </w:rPr>
            </w:pPr>
            <w:r w:rsidRPr="002270A9">
              <w:rPr>
                <w:sz w:val="17"/>
                <w:szCs w:val="17"/>
              </w:rPr>
              <w:t>Mines et carrières</w:t>
            </w:r>
          </w:p>
        </w:tc>
        <w:tc>
          <w:tcPr>
            <w:tcW w:w="1005" w:type="dxa"/>
            <w:shd w:val="clear" w:color="auto" w:fill="auto"/>
            <w:vAlign w:val="bottom"/>
          </w:tcPr>
          <w:p w:rsidR="00D2673B" w:rsidRPr="002270A9"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6,9</w:t>
            </w:r>
          </w:p>
        </w:tc>
        <w:tc>
          <w:tcPr>
            <w:tcW w:w="900" w:type="dxa"/>
            <w:shd w:val="clear" w:color="auto" w:fill="auto"/>
            <w:vAlign w:val="bottom"/>
          </w:tcPr>
          <w:p w:rsidR="00D2673B" w:rsidRPr="002270A9"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93,1</w:t>
            </w:r>
          </w:p>
        </w:tc>
      </w:tr>
      <w:tr w:rsidR="00D2673B" w:rsidRPr="002270A9">
        <w:tblPrEx>
          <w:tblCellMar>
            <w:top w:w="0" w:type="dxa"/>
            <w:bottom w:w="0" w:type="dxa"/>
          </w:tblCellMar>
        </w:tblPrEx>
        <w:tc>
          <w:tcPr>
            <w:tcW w:w="5415" w:type="dxa"/>
            <w:shd w:val="clear" w:color="auto" w:fill="auto"/>
          </w:tcPr>
          <w:p w:rsidR="00D2673B" w:rsidRPr="002270A9" w:rsidRDefault="00D2673B" w:rsidP="00D2673B">
            <w:pPr>
              <w:rPr>
                <w:sz w:val="17"/>
                <w:szCs w:val="17"/>
              </w:rPr>
            </w:pPr>
            <w:r w:rsidRPr="002270A9">
              <w:rPr>
                <w:sz w:val="17"/>
                <w:szCs w:val="17"/>
              </w:rPr>
              <w:t>Industries de transformation</w:t>
            </w:r>
          </w:p>
        </w:tc>
        <w:tc>
          <w:tcPr>
            <w:tcW w:w="1005" w:type="dxa"/>
            <w:shd w:val="clear" w:color="auto" w:fill="auto"/>
            <w:vAlign w:val="bottom"/>
          </w:tcPr>
          <w:p w:rsidR="00D2673B" w:rsidRPr="002270A9"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42,0</w:t>
            </w:r>
          </w:p>
        </w:tc>
        <w:tc>
          <w:tcPr>
            <w:tcW w:w="900" w:type="dxa"/>
            <w:shd w:val="clear" w:color="auto" w:fill="auto"/>
            <w:vAlign w:val="bottom"/>
          </w:tcPr>
          <w:p w:rsidR="00D2673B" w:rsidRPr="002270A9"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58,0</w:t>
            </w:r>
          </w:p>
        </w:tc>
      </w:tr>
      <w:tr w:rsidR="00D2673B" w:rsidRPr="002270A9">
        <w:tblPrEx>
          <w:tblCellMar>
            <w:top w:w="0" w:type="dxa"/>
            <w:bottom w:w="0" w:type="dxa"/>
          </w:tblCellMar>
        </w:tblPrEx>
        <w:tc>
          <w:tcPr>
            <w:tcW w:w="5415" w:type="dxa"/>
            <w:shd w:val="clear" w:color="auto" w:fill="auto"/>
          </w:tcPr>
          <w:p w:rsidR="00D2673B" w:rsidRPr="002270A9" w:rsidRDefault="00D2673B" w:rsidP="00D2673B">
            <w:pPr>
              <w:rPr>
                <w:sz w:val="17"/>
                <w:szCs w:val="17"/>
              </w:rPr>
            </w:pPr>
            <w:r w:rsidRPr="002270A9">
              <w:rPr>
                <w:sz w:val="17"/>
                <w:szCs w:val="17"/>
              </w:rPr>
              <w:t>Électricité, gaz et approvisionnement en eau</w:t>
            </w:r>
          </w:p>
        </w:tc>
        <w:tc>
          <w:tcPr>
            <w:tcW w:w="1005" w:type="dxa"/>
            <w:shd w:val="clear" w:color="auto" w:fill="auto"/>
            <w:vAlign w:val="bottom"/>
          </w:tcPr>
          <w:p w:rsidR="00D2673B" w:rsidRPr="002270A9"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23,2</w:t>
            </w:r>
          </w:p>
        </w:tc>
        <w:tc>
          <w:tcPr>
            <w:tcW w:w="900" w:type="dxa"/>
            <w:shd w:val="clear" w:color="auto" w:fill="auto"/>
            <w:vAlign w:val="bottom"/>
          </w:tcPr>
          <w:p w:rsidR="00D2673B" w:rsidRPr="002270A9"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76,6</w:t>
            </w:r>
          </w:p>
        </w:tc>
      </w:tr>
      <w:tr w:rsidR="00D2673B" w:rsidRPr="002270A9">
        <w:tblPrEx>
          <w:tblCellMar>
            <w:top w:w="0" w:type="dxa"/>
            <w:bottom w:w="0" w:type="dxa"/>
          </w:tblCellMar>
        </w:tblPrEx>
        <w:tc>
          <w:tcPr>
            <w:tcW w:w="5415" w:type="dxa"/>
            <w:shd w:val="clear" w:color="auto" w:fill="auto"/>
          </w:tcPr>
          <w:p w:rsidR="00D2673B" w:rsidRPr="002270A9" w:rsidRDefault="00D2673B" w:rsidP="00D2673B">
            <w:pPr>
              <w:rPr>
                <w:sz w:val="17"/>
                <w:szCs w:val="17"/>
              </w:rPr>
            </w:pPr>
            <w:r w:rsidRPr="002270A9">
              <w:rPr>
                <w:sz w:val="17"/>
                <w:szCs w:val="17"/>
              </w:rPr>
              <w:t>Construction</w:t>
            </w:r>
          </w:p>
        </w:tc>
        <w:tc>
          <w:tcPr>
            <w:tcW w:w="1005" w:type="dxa"/>
            <w:shd w:val="clear" w:color="auto" w:fill="auto"/>
            <w:vAlign w:val="bottom"/>
          </w:tcPr>
          <w:p w:rsidR="00D2673B" w:rsidRPr="002270A9"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5,0</w:t>
            </w:r>
          </w:p>
        </w:tc>
        <w:tc>
          <w:tcPr>
            <w:tcW w:w="900" w:type="dxa"/>
            <w:shd w:val="clear" w:color="auto" w:fill="auto"/>
            <w:vAlign w:val="bottom"/>
          </w:tcPr>
          <w:p w:rsidR="00D2673B" w:rsidRPr="002270A9"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95,0</w:t>
            </w:r>
          </w:p>
        </w:tc>
      </w:tr>
      <w:tr w:rsidR="00D2673B" w:rsidRPr="002270A9">
        <w:tblPrEx>
          <w:tblCellMar>
            <w:top w:w="0" w:type="dxa"/>
            <w:bottom w:w="0" w:type="dxa"/>
          </w:tblCellMar>
        </w:tblPrEx>
        <w:tc>
          <w:tcPr>
            <w:tcW w:w="5415" w:type="dxa"/>
            <w:shd w:val="clear" w:color="auto" w:fill="auto"/>
          </w:tcPr>
          <w:p w:rsidR="00D2673B" w:rsidRPr="002270A9" w:rsidRDefault="00D2673B" w:rsidP="00D2673B">
            <w:pPr>
              <w:rPr>
                <w:sz w:val="17"/>
                <w:szCs w:val="17"/>
              </w:rPr>
            </w:pPr>
            <w:r w:rsidRPr="002270A9">
              <w:rPr>
                <w:sz w:val="17"/>
                <w:szCs w:val="17"/>
              </w:rPr>
              <w:t>Commerce de gros et de détail; réparation de véhicules à moteur</w:t>
            </w:r>
          </w:p>
        </w:tc>
        <w:tc>
          <w:tcPr>
            <w:tcW w:w="1005" w:type="dxa"/>
            <w:shd w:val="clear" w:color="auto" w:fill="auto"/>
            <w:vAlign w:val="bottom"/>
          </w:tcPr>
          <w:p w:rsidR="00D2673B" w:rsidRPr="002270A9"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45,1</w:t>
            </w:r>
          </w:p>
        </w:tc>
        <w:tc>
          <w:tcPr>
            <w:tcW w:w="900" w:type="dxa"/>
            <w:shd w:val="clear" w:color="auto" w:fill="auto"/>
            <w:vAlign w:val="bottom"/>
          </w:tcPr>
          <w:p w:rsidR="00D2673B" w:rsidRPr="002270A9"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54,9</w:t>
            </w:r>
          </w:p>
        </w:tc>
      </w:tr>
      <w:tr w:rsidR="00D2673B" w:rsidRPr="002270A9">
        <w:tblPrEx>
          <w:tblCellMar>
            <w:top w:w="0" w:type="dxa"/>
            <w:bottom w:w="0" w:type="dxa"/>
          </w:tblCellMar>
        </w:tblPrEx>
        <w:tc>
          <w:tcPr>
            <w:tcW w:w="5415" w:type="dxa"/>
            <w:shd w:val="clear" w:color="auto" w:fill="auto"/>
          </w:tcPr>
          <w:p w:rsidR="00D2673B" w:rsidRPr="002270A9" w:rsidRDefault="00D2673B" w:rsidP="00D2673B">
            <w:pPr>
              <w:rPr>
                <w:sz w:val="17"/>
                <w:szCs w:val="17"/>
              </w:rPr>
            </w:pPr>
            <w:r w:rsidRPr="002270A9">
              <w:rPr>
                <w:sz w:val="17"/>
                <w:szCs w:val="17"/>
              </w:rPr>
              <w:t>Hôtels et restaurants</w:t>
            </w:r>
          </w:p>
        </w:tc>
        <w:tc>
          <w:tcPr>
            <w:tcW w:w="1005" w:type="dxa"/>
            <w:shd w:val="clear" w:color="auto" w:fill="auto"/>
            <w:vAlign w:val="bottom"/>
          </w:tcPr>
          <w:p w:rsidR="00D2673B" w:rsidRPr="002270A9"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58,7</w:t>
            </w:r>
          </w:p>
        </w:tc>
        <w:tc>
          <w:tcPr>
            <w:tcW w:w="900" w:type="dxa"/>
            <w:shd w:val="clear" w:color="auto" w:fill="auto"/>
            <w:vAlign w:val="bottom"/>
          </w:tcPr>
          <w:p w:rsidR="00D2673B" w:rsidRPr="002270A9"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41,3</w:t>
            </w:r>
          </w:p>
        </w:tc>
      </w:tr>
      <w:tr w:rsidR="00D2673B" w:rsidRPr="002270A9">
        <w:tblPrEx>
          <w:tblCellMar>
            <w:top w:w="0" w:type="dxa"/>
            <w:bottom w:w="0" w:type="dxa"/>
          </w:tblCellMar>
        </w:tblPrEx>
        <w:tc>
          <w:tcPr>
            <w:tcW w:w="5415" w:type="dxa"/>
            <w:shd w:val="clear" w:color="auto" w:fill="auto"/>
          </w:tcPr>
          <w:p w:rsidR="00D2673B" w:rsidRPr="002270A9" w:rsidRDefault="00D2673B" w:rsidP="00D2673B">
            <w:pPr>
              <w:rPr>
                <w:sz w:val="17"/>
                <w:szCs w:val="17"/>
              </w:rPr>
            </w:pPr>
            <w:r w:rsidRPr="002270A9">
              <w:rPr>
                <w:sz w:val="17"/>
                <w:szCs w:val="17"/>
              </w:rPr>
              <w:t>Transport, entreposage et communication</w:t>
            </w:r>
          </w:p>
        </w:tc>
        <w:tc>
          <w:tcPr>
            <w:tcW w:w="1005" w:type="dxa"/>
            <w:shd w:val="clear" w:color="auto" w:fill="auto"/>
            <w:vAlign w:val="bottom"/>
          </w:tcPr>
          <w:p w:rsidR="00D2673B" w:rsidRPr="002270A9"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24,8</w:t>
            </w:r>
          </w:p>
        </w:tc>
        <w:tc>
          <w:tcPr>
            <w:tcW w:w="900" w:type="dxa"/>
            <w:shd w:val="clear" w:color="auto" w:fill="auto"/>
            <w:vAlign w:val="bottom"/>
          </w:tcPr>
          <w:p w:rsidR="00D2673B" w:rsidRPr="002270A9"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75,2</w:t>
            </w:r>
          </w:p>
        </w:tc>
      </w:tr>
      <w:tr w:rsidR="00D2673B" w:rsidRPr="002270A9">
        <w:tblPrEx>
          <w:tblCellMar>
            <w:top w:w="0" w:type="dxa"/>
            <w:bottom w:w="0" w:type="dxa"/>
          </w:tblCellMar>
        </w:tblPrEx>
        <w:tc>
          <w:tcPr>
            <w:tcW w:w="5415" w:type="dxa"/>
            <w:shd w:val="clear" w:color="auto" w:fill="auto"/>
          </w:tcPr>
          <w:p w:rsidR="00D2673B" w:rsidRPr="002270A9" w:rsidRDefault="00D2673B" w:rsidP="00D2673B">
            <w:pPr>
              <w:rPr>
                <w:sz w:val="17"/>
                <w:szCs w:val="17"/>
              </w:rPr>
            </w:pPr>
            <w:r w:rsidRPr="002270A9">
              <w:rPr>
                <w:sz w:val="17"/>
                <w:szCs w:val="17"/>
              </w:rPr>
              <w:t>Intermédiation financière</w:t>
            </w:r>
          </w:p>
        </w:tc>
        <w:tc>
          <w:tcPr>
            <w:tcW w:w="1005" w:type="dxa"/>
            <w:shd w:val="clear" w:color="auto" w:fill="auto"/>
            <w:vAlign w:val="bottom"/>
          </w:tcPr>
          <w:p w:rsidR="00D2673B" w:rsidRPr="002270A9"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45,4</w:t>
            </w:r>
          </w:p>
        </w:tc>
        <w:tc>
          <w:tcPr>
            <w:tcW w:w="900" w:type="dxa"/>
            <w:shd w:val="clear" w:color="auto" w:fill="auto"/>
            <w:vAlign w:val="bottom"/>
          </w:tcPr>
          <w:p w:rsidR="00D2673B" w:rsidRPr="002270A9"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54,6</w:t>
            </w:r>
          </w:p>
        </w:tc>
      </w:tr>
      <w:tr w:rsidR="00D2673B" w:rsidRPr="002270A9">
        <w:tblPrEx>
          <w:tblCellMar>
            <w:top w:w="0" w:type="dxa"/>
            <w:bottom w:w="0" w:type="dxa"/>
          </w:tblCellMar>
        </w:tblPrEx>
        <w:tc>
          <w:tcPr>
            <w:tcW w:w="5415" w:type="dxa"/>
            <w:shd w:val="clear" w:color="auto" w:fill="auto"/>
          </w:tcPr>
          <w:p w:rsidR="00D2673B" w:rsidRPr="002270A9" w:rsidRDefault="00D2673B" w:rsidP="00D2673B">
            <w:pPr>
              <w:rPr>
                <w:sz w:val="17"/>
                <w:szCs w:val="17"/>
              </w:rPr>
            </w:pPr>
            <w:r w:rsidRPr="002270A9">
              <w:rPr>
                <w:sz w:val="17"/>
                <w:szCs w:val="17"/>
              </w:rPr>
              <w:t>Immobilier, location et activités commerciales</w:t>
            </w:r>
          </w:p>
        </w:tc>
        <w:tc>
          <w:tcPr>
            <w:tcW w:w="1005" w:type="dxa"/>
            <w:shd w:val="clear" w:color="auto" w:fill="auto"/>
            <w:vAlign w:val="bottom"/>
          </w:tcPr>
          <w:p w:rsidR="00D2673B" w:rsidRPr="002270A9"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50,7</w:t>
            </w:r>
          </w:p>
        </w:tc>
        <w:tc>
          <w:tcPr>
            <w:tcW w:w="900" w:type="dxa"/>
            <w:shd w:val="clear" w:color="auto" w:fill="auto"/>
            <w:vAlign w:val="bottom"/>
          </w:tcPr>
          <w:p w:rsidR="00D2673B" w:rsidRPr="002270A9"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49,3</w:t>
            </w:r>
          </w:p>
        </w:tc>
      </w:tr>
      <w:tr w:rsidR="00D2673B" w:rsidRPr="002270A9">
        <w:tblPrEx>
          <w:tblCellMar>
            <w:top w:w="0" w:type="dxa"/>
            <w:bottom w:w="0" w:type="dxa"/>
          </w:tblCellMar>
        </w:tblPrEx>
        <w:tc>
          <w:tcPr>
            <w:tcW w:w="5415" w:type="dxa"/>
            <w:shd w:val="clear" w:color="auto" w:fill="auto"/>
          </w:tcPr>
          <w:p w:rsidR="00D2673B" w:rsidRPr="002270A9" w:rsidRDefault="00D2673B" w:rsidP="00D2673B">
            <w:pPr>
              <w:rPr>
                <w:sz w:val="17"/>
                <w:szCs w:val="17"/>
              </w:rPr>
            </w:pPr>
            <w:r w:rsidRPr="002270A9">
              <w:rPr>
                <w:sz w:val="17"/>
                <w:szCs w:val="17"/>
              </w:rPr>
              <w:t>Administration publique et défense, sécurité sociale obligatoire</w:t>
            </w:r>
          </w:p>
        </w:tc>
        <w:tc>
          <w:tcPr>
            <w:tcW w:w="1005" w:type="dxa"/>
            <w:shd w:val="clear" w:color="auto" w:fill="auto"/>
            <w:vAlign w:val="bottom"/>
          </w:tcPr>
          <w:p w:rsidR="00D2673B" w:rsidRPr="002270A9"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37,2</w:t>
            </w:r>
          </w:p>
        </w:tc>
        <w:tc>
          <w:tcPr>
            <w:tcW w:w="900" w:type="dxa"/>
            <w:shd w:val="clear" w:color="auto" w:fill="auto"/>
            <w:vAlign w:val="bottom"/>
          </w:tcPr>
          <w:p w:rsidR="00D2673B" w:rsidRPr="002270A9"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62,9</w:t>
            </w:r>
          </w:p>
        </w:tc>
      </w:tr>
      <w:tr w:rsidR="00D2673B" w:rsidRPr="002270A9">
        <w:tblPrEx>
          <w:tblCellMar>
            <w:top w:w="0" w:type="dxa"/>
            <w:bottom w:w="0" w:type="dxa"/>
          </w:tblCellMar>
        </w:tblPrEx>
        <w:tc>
          <w:tcPr>
            <w:tcW w:w="5415" w:type="dxa"/>
            <w:shd w:val="clear" w:color="auto" w:fill="auto"/>
          </w:tcPr>
          <w:p w:rsidR="00D2673B" w:rsidRPr="002270A9" w:rsidRDefault="00D2673B" w:rsidP="00D2673B">
            <w:pPr>
              <w:rPr>
                <w:sz w:val="17"/>
                <w:szCs w:val="17"/>
              </w:rPr>
            </w:pPr>
            <w:r w:rsidRPr="002270A9">
              <w:rPr>
                <w:sz w:val="17"/>
                <w:szCs w:val="17"/>
              </w:rPr>
              <w:t>Éducation</w:t>
            </w:r>
          </w:p>
        </w:tc>
        <w:tc>
          <w:tcPr>
            <w:tcW w:w="1005" w:type="dxa"/>
            <w:shd w:val="clear" w:color="auto" w:fill="auto"/>
            <w:vAlign w:val="bottom"/>
          </w:tcPr>
          <w:p w:rsidR="00D2673B" w:rsidRPr="002270A9"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76,0</w:t>
            </w:r>
          </w:p>
        </w:tc>
        <w:tc>
          <w:tcPr>
            <w:tcW w:w="900" w:type="dxa"/>
            <w:shd w:val="clear" w:color="auto" w:fill="auto"/>
            <w:vAlign w:val="bottom"/>
          </w:tcPr>
          <w:p w:rsidR="00D2673B" w:rsidRPr="002270A9"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24,0</w:t>
            </w:r>
          </w:p>
        </w:tc>
      </w:tr>
      <w:tr w:rsidR="00D2673B" w:rsidRPr="002270A9">
        <w:tblPrEx>
          <w:tblCellMar>
            <w:top w:w="0" w:type="dxa"/>
            <w:bottom w:w="0" w:type="dxa"/>
          </w:tblCellMar>
        </w:tblPrEx>
        <w:tc>
          <w:tcPr>
            <w:tcW w:w="5415" w:type="dxa"/>
            <w:shd w:val="clear" w:color="auto" w:fill="auto"/>
          </w:tcPr>
          <w:p w:rsidR="00D2673B" w:rsidRPr="002270A9" w:rsidRDefault="00D2673B" w:rsidP="00D2673B">
            <w:pPr>
              <w:rPr>
                <w:sz w:val="17"/>
                <w:szCs w:val="17"/>
              </w:rPr>
            </w:pPr>
            <w:r w:rsidRPr="002270A9">
              <w:rPr>
                <w:sz w:val="17"/>
                <w:szCs w:val="17"/>
              </w:rPr>
              <w:t>Santé et protection sociale</w:t>
            </w:r>
          </w:p>
        </w:tc>
        <w:tc>
          <w:tcPr>
            <w:tcW w:w="1005" w:type="dxa"/>
            <w:shd w:val="clear" w:color="auto" w:fill="auto"/>
            <w:vAlign w:val="bottom"/>
          </w:tcPr>
          <w:p w:rsidR="00D2673B" w:rsidRPr="002270A9"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83,8</w:t>
            </w:r>
          </w:p>
        </w:tc>
        <w:tc>
          <w:tcPr>
            <w:tcW w:w="900" w:type="dxa"/>
            <w:shd w:val="clear" w:color="auto" w:fill="auto"/>
            <w:vAlign w:val="bottom"/>
          </w:tcPr>
          <w:p w:rsidR="00D2673B" w:rsidRPr="002270A9"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16,2</w:t>
            </w:r>
          </w:p>
        </w:tc>
      </w:tr>
      <w:tr w:rsidR="00D2673B" w:rsidRPr="002270A9">
        <w:tblPrEx>
          <w:tblCellMar>
            <w:top w:w="0" w:type="dxa"/>
            <w:bottom w:w="0" w:type="dxa"/>
          </w:tblCellMar>
        </w:tblPrEx>
        <w:tc>
          <w:tcPr>
            <w:tcW w:w="5415" w:type="dxa"/>
            <w:tcBorders>
              <w:bottom w:val="single" w:sz="4" w:space="0" w:color="auto"/>
            </w:tcBorders>
            <w:shd w:val="clear" w:color="auto" w:fill="auto"/>
          </w:tcPr>
          <w:p w:rsidR="00D2673B" w:rsidRPr="002270A9" w:rsidRDefault="00D2673B" w:rsidP="00D2673B">
            <w:pPr>
              <w:spacing w:after="81"/>
              <w:rPr>
                <w:sz w:val="17"/>
                <w:szCs w:val="17"/>
              </w:rPr>
            </w:pPr>
            <w:r w:rsidRPr="002270A9">
              <w:rPr>
                <w:sz w:val="17"/>
                <w:szCs w:val="17"/>
              </w:rPr>
              <w:t>Autres services communautaires, sociaux et personnels</w:t>
            </w:r>
          </w:p>
        </w:tc>
        <w:tc>
          <w:tcPr>
            <w:tcW w:w="1005" w:type="dxa"/>
            <w:tcBorders>
              <w:bottom w:val="single" w:sz="4" w:space="0" w:color="auto"/>
            </w:tcBorders>
            <w:shd w:val="clear" w:color="auto" w:fill="auto"/>
            <w:vAlign w:val="bottom"/>
          </w:tcPr>
          <w:p w:rsidR="00D2673B" w:rsidRPr="002270A9" w:rsidRDefault="00D2673B" w:rsidP="00D2673B">
            <w:pPr>
              <w:tabs>
                <w:tab w:val="left" w:pos="288"/>
                <w:tab w:val="left" w:pos="576"/>
                <w:tab w:val="left" w:pos="864"/>
                <w:tab w:val="left" w:pos="1152"/>
              </w:tabs>
              <w:suppressAutoHyphens/>
              <w:spacing w:before="40" w:after="81" w:line="210" w:lineRule="exact"/>
              <w:ind w:right="43"/>
              <w:jc w:val="right"/>
              <w:rPr>
                <w:sz w:val="17"/>
                <w:lang w:val="fr-FR"/>
              </w:rPr>
            </w:pPr>
            <w:r>
              <w:rPr>
                <w:sz w:val="17"/>
                <w:lang w:val="fr-FR"/>
              </w:rPr>
              <w:t>55,0</w:t>
            </w:r>
          </w:p>
        </w:tc>
        <w:tc>
          <w:tcPr>
            <w:tcW w:w="900" w:type="dxa"/>
            <w:tcBorders>
              <w:bottom w:val="single" w:sz="4" w:space="0" w:color="auto"/>
            </w:tcBorders>
            <w:shd w:val="clear" w:color="auto" w:fill="auto"/>
            <w:vAlign w:val="bottom"/>
          </w:tcPr>
          <w:p w:rsidR="00D2673B" w:rsidRPr="002270A9" w:rsidRDefault="00D2673B" w:rsidP="00D2673B">
            <w:pPr>
              <w:tabs>
                <w:tab w:val="left" w:pos="288"/>
                <w:tab w:val="left" w:pos="576"/>
                <w:tab w:val="left" w:pos="864"/>
                <w:tab w:val="left" w:pos="1152"/>
              </w:tabs>
              <w:suppressAutoHyphens/>
              <w:spacing w:before="40" w:after="81" w:line="210" w:lineRule="exact"/>
              <w:ind w:right="43"/>
              <w:jc w:val="right"/>
              <w:rPr>
                <w:sz w:val="17"/>
                <w:lang w:val="fr-FR"/>
              </w:rPr>
            </w:pPr>
            <w:r>
              <w:rPr>
                <w:sz w:val="17"/>
                <w:lang w:val="fr-FR"/>
              </w:rPr>
              <w:t>45,0</w:t>
            </w:r>
          </w:p>
        </w:tc>
      </w:tr>
      <w:tr w:rsidR="00D2673B" w:rsidRPr="00801B7A">
        <w:tblPrEx>
          <w:tblCellMar>
            <w:top w:w="0" w:type="dxa"/>
            <w:bottom w:w="0" w:type="dxa"/>
          </w:tblCellMar>
        </w:tblPrEx>
        <w:tc>
          <w:tcPr>
            <w:tcW w:w="5415" w:type="dxa"/>
            <w:tcBorders>
              <w:top w:val="single" w:sz="4" w:space="0" w:color="auto"/>
              <w:bottom w:val="single" w:sz="12" w:space="0" w:color="auto"/>
            </w:tcBorders>
            <w:shd w:val="clear" w:color="auto" w:fill="auto"/>
          </w:tcPr>
          <w:p w:rsidR="00D2673B" w:rsidRPr="00801B7A" w:rsidRDefault="00D2673B" w:rsidP="00D2673B">
            <w:pPr>
              <w:spacing w:before="81" w:after="81"/>
              <w:rPr>
                <w:b/>
                <w:sz w:val="17"/>
                <w:szCs w:val="17"/>
              </w:rPr>
            </w:pPr>
            <w:r w:rsidRPr="00801B7A">
              <w:rPr>
                <w:b/>
                <w:sz w:val="17"/>
                <w:szCs w:val="17"/>
              </w:rPr>
              <w:t>Total</w:t>
            </w:r>
          </w:p>
        </w:tc>
        <w:tc>
          <w:tcPr>
            <w:tcW w:w="1005" w:type="dxa"/>
            <w:tcBorders>
              <w:top w:val="single" w:sz="4" w:space="0" w:color="auto"/>
              <w:bottom w:val="single" w:sz="12" w:space="0" w:color="auto"/>
            </w:tcBorders>
            <w:shd w:val="clear" w:color="auto" w:fill="auto"/>
            <w:vAlign w:val="bottom"/>
          </w:tcPr>
          <w:p w:rsidR="00D2673B" w:rsidRPr="00801B7A" w:rsidRDefault="00D2673B" w:rsidP="00D2673B">
            <w:pPr>
              <w:tabs>
                <w:tab w:val="left" w:pos="288"/>
                <w:tab w:val="left" w:pos="576"/>
                <w:tab w:val="left" w:pos="864"/>
                <w:tab w:val="left" w:pos="1152"/>
              </w:tabs>
              <w:suppressAutoHyphens/>
              <w:spacing w:before="81" w:after="81" w:line="210" w:lineRule="exact"/>
              <w:ind w:right="43"/>
              <w:jc w:val="right"/>
              <w:rPr>
                <w:b/>
                <w:sz w:val="17"/>
                <w:lang w:val="fr-FR"/>
              </w:rPr>
            </w:pPr>
            <w:r w:rsidRPr="00801B7A">
              <w:rPr>
                <w:b/>
                <w:sz w:val="17"/>
                <w:lang w:val="fr-FR"/>
              </w:rPr>
              <w:t>46,0</w:t>
            </w:r>
          </w:p>
        </w:tc>
        <w:tc>
          <w:tcPr>
            <w:tcW w:w="900" w:type="dxa"/>
            <w:tcBorders>
              <w:top w:val="single" w:sz="4" w:space="0" w:color="auto"/>
              <w:bottom w:val="single" w:sz="12" w:space="0" w:color="auto"/>
            </w:tcBorders>
            <w:shd w:val="clear" w:color="auto" w:fill="auto"/>
            <w:vAlign w:val="bottom"/>
          </w:tcPr>
          <w:p w:rsidR="00D2673B" w:rsidRPr="00801B7A" w:rsidRDefault="00D2673B" w:rsidP="00D2673B">
            <w:pPr>
              <w:tabs>
                <w:tab w:val="left" w:pos="288"/>
                <w:tab w:val="left" w:pos="576"/>
                <w:tab w:val="left" w:pos="864"/>
                <w:tab w:val="left" w:pos="1152"/>
              </w:tabs>
              <w:suppressAutoHyphens/>
              <w:spacing w:before="81" w:after="81" w:line="210" w:lineRule="exact"/>
              <w:ind w:right="43"/>
              <w:jc w:val="right"/>
              <w:rPr>
                <w:b/>
                <w:sz w:val="17"/>
                <w:lang w:val="fr-FR"/>
              </w:rPr>
            </w:pPr>
            <w:r w:rsidRPr="00801B7A">
              <w:rPr>
                <w:b/>
                <w:sz w:val="17"/>
                <w:lang w:val="fr-FR"/>
              </w:rPr>
              <w:t>54,0</w:t>
            </w:r>
          </w:p>
        </w:tc>
      </w:tr>
    </w:tbl>
    <w:p w:rsidR="00D2673B" w:rsidRPr="00ED4705" w:rsidRDefault="00D2673B" w:rsidP="00D2673B">
      <w:pPr>
        <w:pStyle w:val="SingleTxt"/>
        <w:spacing w:after="0" w:line="120" w:lineRule="exact"/>
        <w:rPr>
          <w:i/>
          <w:sz w:val="10"/>
          <w:szCs w:val="17"/>
          <w:lang w:val="fr-FR"/>
        </w:rPr>
      </w:pPr>
    </w:p>
    <w:p w:rsidR="00D2673B" w:rsidRPr="00F415D3" w:rsidRDefault="00D2673B" w:rsidP="00D2673B">
      <w:pPr>
        <w:pStyle w:val="SingleTxt"/>
        <w:rPr>
          <w:sz w:val="17"/>
          <w:szCs w:val="17"/>
          <w:lang w:val="fr-FR"/>
        </w:rPr>
      </w:pPr>
      <w:r w:rsidRPr="00F415D3">
        <w:rPr>
          <w:i/>
          <w:sz w:val="17"/>
          <w:szCs w:val="17"/>
          <w:lang w:val="fr-FR"/>
        </w:rPr>
        <w:t>Source</w:t>
      </w:r>
      <w:r w:rsidRPr="00F415D3">
        <w:rPr>
          <w:sz w:val="17"/>
          <w:szCs w:val="17"/>
          <w:lang w:val="fr-FR"/>
        </w:rPr>
        <w:t xml:space="preserve"> : Institut national de statistique, enquête sur la main-d</w:t>
      </w:r>
      <w:r w:rsidRPr="00F415D3">
        <w:rPr>
          <w:rFonts w:hint="eastAsia"/>
          <w:sz w:val="17"/>
          <w:szCs w:val="17"/>
          <w:lang w:val="fr-FR"/>
        </w:rPr>
        <w:t>’</w:t>
      </w:r>
      <w:r>
        <w:rPr>
          <w:sz w:val="17"/>
          <w:szCs w:val="17"/>
          <w:lang w:val="fr-FR"/>
        </w:rPr>
        <w:t>œuvre.</w:t>
      </w:r>
    </w:p>
    <w:p w:rsidR="00D2673B" w:rsidRPr="00281B96" w:rsidRDefault="00D2673B" w:rsidP="00D2673B">
      <w:pPr>
        <w:pStyle w:val="SingleTxt"/>
        <w:rPr>
          <w:lang w:val="fr-FR"/>
        </w:rPr>
      </w:pPr>
      <w:r>
        <w:rPr>
          <w:lang w:val="fr-FR"/>
        </w:rPr>
        <w:tab/>
      </w:r>
      <w:r w:rsidRPr="00281B96">
        <w:rPr>
          <w:lang w:val="fr-FR"/>
        </w:rPr>
        <w:t xml:space="preserve">Ces différences se manifestent également </w:t>
      </w:r>
      <w:r>
        <w:rPr>
          <w:lang w:val="fr-FR"/>
        </w:rPr>
        <w:t>dans</w:t>
      </w:r>
      <w:r w:rsidRPr="00281B96">
        <w:rPr>
          <w:lang w:val="fr-FR"/>
        </w:rPr>
        <w:t xml:space="preserve"> les contrats d</w:t>
      </w:r>
      <w:r>
        <w:rPr>
          <w:rFonts w:hint="eastAsia"/>
          <w:lang w:val="fr-FR"/>
        </w:rPr>
        <w:t>’</w:t>
      </w:r>
      <w:r w:rsidRPr="00281B96">
        <w:rPr>
          <w:lang w:val="fr-FR"/>
        </w:rPr>
        <w:t>emploi. Malgré une tendance à la baisse en ce qui concerne les contrats de durée déterminée et à la réduction de l</w:t>
      </w:r>
      <w:r>
        <w:rPr>
          <w:rFonts w:hint="eastAsia"/>
          <w:lang w:val="fr-FR"/>
        </w:rPr>
        <w:t>’</w:t>
      </w:r>
      <w:r w:rsidRPr="00281B96">
        <w:rPr>
          <w:lang w:val="fr-FR"/>
        </w:rPr>
        <w:t>écart entre les hommes et les femmes, la proportion de travailleuse</w:t>
      </w:r>
      <w:r>
        <w:rPr>
          <w:lang w:val="fr-FR"/>
        </w:rPr>
        <w:t>s</w:t>
      </w:r>
      <w:r w:rsidRPr="00281B96">
        <w:rPr>
          <w:lang w:val="fr-FR"/>
        </w:rPr>
        <w:t xml:space="preserve"> ayant des contrats de ce type a été toujours supérieu</w:t>
      </w:r>
      <w:r>
        <w:rPr>
          <w:lang w:val="fr-FR"/>
        </w:rPr>
        <w:t>re</w:t>
      </w:r>
      <w:r w:rsidRPr="00281B96">
        <w:rPr>
          <w:lang w:val="fr-FR"/>
        </w:rPr>
        <w:t xml:space="preserve"> à la proportion correspondante des travailleurs : 22,4 % de femmes et 21,4 % d</w:t>
      </w:r>
      <w:r>
        <w:rPr>
          <w:rFonts w:hint="eastAsia"/>
          <w:lang w:val="fr-FR"/>
        </w:rPr>
        <w:t>’</w:t>
      </w:r>
      <w:r w:rsidRPr="00281B96">
        <w:rPr>
          <w:lang w:val="fr-FR"/>
        </w:rPr>
        <w:t xml:space="preserve">hommes </w:t>
      </w:r>
      <w:r>
        <w:rPr>
          <w:lang w:val="fr-FR"/>
        </w:rPr>
        <w:t xml:space="preserve">au </w:t>
      </w:r>
      <w:r w:rsidRPr="00281B96">
        <w:rPr>
          <w:lang w:val="fr-FR"/>
        </w:rPr>
        <w:t>premier semestre de 2007, contre 21,1 % et 18,7 % respectivement en 2004.</w:t>
      </w:r>
    </w:p>
    <w:p w:rsidR="00D2673B" w:rsidRPr="0088651A" w:rsidRDefault="00D2673B" w:rsidP="00D2673B">
      <w:pPr>
        <w:pStyle w:val="SingleTxt"/>
        <w:spacing w:after="0" w:line="120" w:lineRule="exact"/>
        <w:rPr>
          <w:sz w:val="10"/>
          <w:lang w:val="fr-FR"/>
        </w:rPr>
      </w:pPr>
    </w:p>
    <w:p w:rsidR="00D2673B" w:rsidRDefault="00D2673B" w:rsidP="00D267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281B96">
        <w:rPr>
          <w:lang w:val="fr-FR"/>
        </w:rPr>
        <w:t>Personnes ayant un emploi avec un contrat non permanent, par sexe (%), 2004-2007 (premier semestre)</w:t>
      </w:r>
    </w:p>
    <w:p w:rsidR="00D2673B" w:rsidRPr="009E62E4" w:rsidRDefault="00D2673B" w:rsidP="00D2673B">
      <w:pPr>
        <w:pStyle w:val="SingleTxt"/>
        <w:spacing w:after="0" w:line="120" w:lineRule="exact"/>
        <w:rPr>
          <w:sz w:val="10"/>
          <w:lang w:val="fr-FR"/>
        </w:rPr>
      </w:pPr>
    </w:p>
    <w:tbl>
      <w:tblPr>
        <w:tblW w:w="7319" w:type="dxa"/>
        <w:tblInd w:w="1260" w:type="dxa"/>
        <w:tblLayout w:type="fixed"/>
        <w:tblCellMar>
          <w:left w:w="0" w:type="dxa"/>
          <w:right w:w="0" w:type="dxa"/>
        </w:tblCellMar>
        <w:tblLook w:val="0000" w:firstRow="0" w:lastRow="0" w:firstColumn="0" w:lastColumn="0" w:noHBand="0" w:noVBand="0"/>
      </w:tblPr>
      <w:tblGrid>
        <w:gridCol w:w="1646"/>
        <w:gridCol w:w="1751"/>
        <w:gridCol w:w="1961"/>
        <w:gridCol w:w="1961"/>
      </w:tblGrid>
      <w:tr w:rsidR="00D2673B" w:rsidRPr="009E62E4">
        <w:tblPrEx>
          <w:tblCellMar>
            <w:top w:w="0" w:type="dxa"/>
            <w:bottom w:w="0" w:type="dxa"/>
          </w:tblCellMar>
        </w:tblPrEx>
        <w:trPr>
          <w:tblHeader/>
        </w:trPr>
        <w:tc>
          <w:tcPr>
            <w:tcW w:w="1646" w:type="dxa"/>
            <w:tcBorders>
              <w:top w:val="single" w:sz="4" w:space="0" w:color="auto"/>
              <w:bottom w:val="single" w:sz="12" w:space="0" w:color="auto"/>
            </w:tcBorders>
            <w:shd w:val="clear" w:color="auto" w:fill="auto"/>
            <w:vAlign w:val="bottom"/>
          </w:tcPr>
          <w:p w:rsidR="00D2673B" w:rsidRPr="009E62E4" w:rsidRDefault="00D2673B" w:rsidP="00D2673B">
            <w:pPr>
              <w:tabs>
                <w:tab w:val="left" w:pos="288"/>
                <w:tab w:val="left" w:pos="576"/>
                <w:tab w:val="left" w:pos="864"/>
                <w:tab w:val="left" w:pos="1152"/>
              </w:tabs>
              <w:suppressAutoHyphens/>
              <w:spacing w:before="80" w:after="80" w:line="160" w:lineRule="exact"/>
              <w:ind w:right="43"/>
              <w:rPr>
                <w:i/>
                <w:sz w:val="14"/>
                <w:lang w:val="fr-FR"/>
              </w:rPr>
            </w:pPr>
          </w:p>
        </w:tc>
        <w:tc>
          <w:tcPr>
            <w:tcW w:w="1751" w:type="dxa"/>
            <w:tcBorders>
              <w:top w:val="single" w:sz="4" w:space="0" w:color="auto"/>
              <w:bottom w:val="single" w:sz="12" w:space="0" w:color="auto"/>
            </w:tcBorders>
            <w:shd w:val="clear" w:color="auto" w:fill="auto"/>
            <w:vAlign w:val="bottom"/>
          </w:tcPr>
          <w:p w:rsidR="00D2673B" w:rsidRPr="009E62E4" w:rsidRDefault="00D2673B" w:rsidP="00D2673B">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Total</w:t>
            </w:r>
          </w:p>
        </w:tc>
        <w:tc>
          <w:tcPr>
            <w:tcW w:w="1961" w:type="dxa"/>
            <w:tcBorders>
              <w:top w:val="single" w:sz="4" w:space="0" w:color="auto"/>
              <w:bottom w:val="single" w:sz="12" w:space="0" w:color="auto"/>
            </w:tcBorders>
            <w:shd w:val="clear" w:color="auto" w:fill="auto"/>
            <w:vAlign w:val="bottom"/>
          </w:tcPr>
          <w:p w:rsidR="00D2673B" w:rsidRPr="009E62E4" w:rsidRDefault="00D2673B" w:rsidP="00D2673B">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Hommes</w:t>
            </w:r>
          </w:p>
        </w:tc>
        <w:tc>
          <w:tcPr>
            <w:tcW w:w="1961" w:type="dxa"/>
            <w:tcBorders>
              <w:top w:val="single" w:sz="4" w:space="0" w:color="auto"/>
              <w:bottom w:val="single" w:sz="12" w:space="0" w:color="auto"/>
            </w:tcBorders>
            <w:shd w:val="clear" w:color="auto" w:fill="auto"/>
            <w:vAlign w:val="bottom"/>
          </w:tcPr>
          <w:p w:rsidR="00D2673B" w:rsidRPr="009E62E4" w:rsidRDefault="00D2673B" w:rsidP="00D2673B">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Femmes</w:t>
            </w:r>
          </w:p>
        </w:tc>
      </w:tr>
      <w:tr w:rsidR="00D2673B" w:rsidRPr="009E62E4">
        <w:tblPrEx>
          <w:tblCellMar>
            <w:top w:w="0" w:type="dxa"/>
            <w:bottom w:w="0" w:type="dxa"/>
          </w:tblCellMar>
        </w:tblPrEx>
        <w:trPr>
          <w:trHeight w:hRule="exact" w:val="115"/>
          <w:tblHeader/>
        </w:trPr>
        <w:tc>
          <w:tcPr>
            <w:tcW w:w="1646" w:type="dxa"/>
            <w:tcBorders>
              <w:top w:val="single" w:sz="12" w:space="0" w:color="auto"/>
            </w:tcBorders>
            <w:shd w:val="clear" w:color="auto" w:fill="auto"/>
            <w:vAlign w:val="bottom"/>
          </w:tcPr>
          <w:p w:rsidR="00D2673B" w:rsidRPr="009E62E4" w:rsidRDefault="00D2673B" w:rsidP="00D2673B">
            <w:pPr>
              <w:tabs>
                <w:tab w:val="left" w:pos="288"/>
                <w:tab w:val="left" w:pos="576"/>
                <w:tab w:val="left" w:pos="864"/>
                <w:tab w:val="left" w:pos="1152"/>
              </w:tabs>
              <w:suppressAutoHyphens/>
              <w:spacing w:before="40" w:after="40" w:line="210" w:lineRule="exact"/>
              <w:ind w:right="43"/>
              <w:rPr>
                <w:sz w:val="17"/>
                <w:lang w:val="fr-FR"/>
              </w:rPr>
            </w:pPr>
          </w:p>
        </w:tc>
        <w:tc>
          <w:tcPr>
            <w:tcW w:w="1751" w:type="dxa"/>
            <w:tcBorders>
              <w:top w:val="single" w:sz="12" w:space="0" w:color="auto"/>
            </w:tcBorders>
            <w:shd w:val="clear" w:color="auto" w:fill="auto"/>
            <w:vAlign w:val="bottom"/>
          </w:tcPr>
          <w:p w:rsidR="00D2673B" w:rsidRPr="009E62E4"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p>
        </w:tc>
        <w:tc>
          <w:tcPr>
            <w:tcW w:w="1961" w:type="dxa"/>
            <w:tcBorders>
              <w:top w:val="single" w:sz="12" w:space="0" w:color="auto"/>
            </w:tcBorders>
            <w:shd w:val="clear" w:color="auto" w:fill="auto"/>
            <w:vAlign w:val="bottom"/>
          </w:tcPr>
          <w:p w:rsidR="00D2673B" w:rsidRPr="009E62E4"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p>
        </w:tc>
        <w:tc>
          <w:tcPr>
            <w:tcW w:w="1961" w:type="dxa"/>
            <w:tcBorders>
              <w:top w:val="single" w:sz="12" w:space="0" w:color="auto"/>
            </w:tcBorders>
            <w:shd w:val="clear" w:color="auto" w:fill="auto"/>
            <w:vAlign w:val="bottom"/>
          </w:tcPr>
          <w:p w:rsidR="00D2673B" w:rsidRPr="009E62E4"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p>
        </w:tc>
      </w:tr>
      <w:tr w:rsidR="00D2673B" w:rsidRPr="009E62E4">
        <w:tblPrEx>
          <w:tblCellMar>
            <w:top w:w="0" w:type="dxa"/>
            <w:bottom w:w="0" w:type="dxa"/>
          </w:tblCellMar>
        </w:tblPrEx>
        <w:tc>
          <w:tcPr>
            <w:tcW w:w="1646" w:type="dxa"/>
            <w:shd w:val="clear" w:color="auto" w:fill="auto"/>
            <w:vAlign w:val="bottom"/>
          </w:tcPr>
          <w:p w:rsidR="00D2673B" w:rsidRPr="009E62E4" w:rsidRDefault="00D2673B" w:rsidP="00D2673B">
            <w:pPr>
              <w:tabs>
                <w:tab w:val="left" w:pos="288"/>
                <w:tab w:val="left" w:pos="576"/>
                <w:tab w:val="left" w:pos="864"/>
                <w:tab w:val="left" w:pos="1152"/>
              </w:tabs>
              <w:suppressAutoHyphens/>
              <w:spacing w:before="40" w:after="40" w:line="210" w:lineRule="exact"/>
              <w:ind w:right="43"/>
              <w:rPr>
                <w:sz w:val="17"/>
                <w:lang w:val="fr-FR"/>
              </w:rPr>
            </w:pPr>
            <w:r>
              <w:rPr>
                <w:sz w:val="17"/>
                <w:lang w:val="fr-FR"/>
              </w:rPr>
              <w:t>2004</w:t>
            </w:r>
          </w:p>
        </w:tc>
        <w:tc>
          <w:tcPr>
            <w:tcW w:w="1751" w:type="dxa"/>
            <w:shd w:val="clear" w:color="auto" w:fill="auto"/>
            <w:vAlign w:val="bottom"/>
          </w:tcPr>
          <w:p w:rsidR="00D2673B" w:rsidRPr="009E62E4"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19,8</w:t>
            </w:r>
          </w:p>
        </w:tc>
        <w:tc>
          <w:tcPr>
            <w:tcW w:w="1961" w:type="dxa"/>
            <w:shd w:val="clear" w:color="auto" w:fill="auto"/>
            <w:vAlign w:val="bottom"/>
          </w:tcPr>
          <w:p w:rsidR="00D2673B" w:rsidRPr="009E62E4"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18,7</w:t>
            </w:r>
          </w:p>
        </w:tc>
        <w:tc>
          <w:tcPr>
            <w:tcW w:w="1961" w:type="dxa"/>
            <w:shd w:val="clear" w:color="auto" w:fill="auto"/>
            <w:vAlign w:val="bottom"/>
          </w:tcPr>
          <w:p w:rsidR="00D2673B" w:rsidRPr="009E62E4"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21,1</w:t>
            </w:r>
          </w:p>
        </w:tc>
      </w:tr>
      <w:tr w:rsidR="00D2673B" w:rsidRPr="009E62E4">
        <w:tblPrEx>
          <w:tblCellMar>
            <w:top w:w="0" w:type="dxa"/>
            <w:bottom w:w="0" w:type="dxa"/>
          </w:tblCellMar>
        </w:tblPrEx>
        <w:tc>
          <w:tcPr>
            <w:tcW w:w="1646" w:type="dxa"/>
            <w:shd w:val="clear" w:color="auto" w:fill="auto"/>
            <w:vAlign w:val="bottom"/>
          </w:tcPr>
          <w:p w:rsidR="00D2673B" w:rsidRPr="009E62E4" w:rsidRDefault="00D2673B" w:rsidP="00D2673B">
            <w:pPr>
              <w:tabs>
                <w:tab w:val="left" w:pos="288"/>
                <w:tab w:val="left" w:pos="576"/>
                <w:tab w:val="left" w:pos="864"/>
                <w:tab w:val="left" w:pos="1152"/>
              </w:tabs>
              <w:suppressAutoHyphens/>
              <w:spacing w:before="40" w:after="40" w:line="210" w:lineRule="exact"/>
              <w:ind w:right="43"/>
              <w:rPr>
                <w:sz w:val="17"/>
                <w:lang w:val="fr-FR"/>
              </w:rPr>
            </w:pPr>
            <w:r>
              <w:rPr>
                <w:sz w:val="17"/>
                <w:lang w:val="fr-FR"/>
              </w:rPr>
              <w:t>2005</w:t>
            </w:r>
          </w:p>
        </w:tc>
        <w:tc>
          <w:tcPr>
            <w:tcW w:w="1751" w:type="dxa"/>
            <w:shd w:val="clear" w:color="auto" w:fill="auto"/>
            <w:vAlign w:val="bottom"/>
          </w:tcPr>
          <w:p w:rsidR="00D2673B" w:rsidRPr="009E62E4"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19,5</w:t>
            </w:r>
          </w:p>
        </w:tc>
        <w:tc>
          <w:tcPr>
            <w:tcW w:w="1961" w:type="dxa"/>
            <w:shd w:val="clear" w:color="auto" w:fill="auto"/>
            <w:vAlign w:val="bottom"/>
          </w:tcPr>
          <w:p w:rsidR="00D2673B" w:rsidRPr="009E62E4"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18,7</w:t>
            </w:r>
          </w:p>
        </w:tc>
        <w:tc>
          <w:tcPr>
            <w:tcW w:w="1961" w:type="dxa"/>
            <w:shd w:val="clear" w:color="auto" w:fill="auto"/>
            <w:vAlign w:val="bottom"/>
          </w:tcPr>
          <w:p w:rsidR="00D2673B" w:rsidRPr="009E62E4"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20,4</w:t>
            </w:r>
          </w:p>
        </w:tc>
      </w:tr>
      <w:tr w:rsidR="00D2673B" w:rsidRPr="009E62E4">
        <w:tblPrEx>
          <w:tblCellMar>
            <w:top w:w="0" w:type="dxa"/>
            <w:bottom w:w="0" w:type="dxa"/>
          </w:tblCellMar>
        </w:tblPrEx>
        <w:tc>
          <w:tcPr>
            <w:tcW w:w="1646" w:type="dxa"/>
            <w:shd w:val="clear" w:color="auto" w:fill="auto"/>
            <w:vAlign w:val="bottom"/>
          </w:tcPr>
          <w:p w:rsidR="00D2673B" w:rsidRPr="009E62E4" w:rsidRDefault="00D2673B" w:rsidP="00D2673B">
            <w:pPr>
              <w:tabs>
                <w:tab w:val="left" w:pos="288"/>
                <w:tab w:val="left" w:pos="576"/>
                <w:tab w:val="left" w:pos="864"/>
                <w:tab w:val="left" w:pos="1152"/>
              </w:tabs>
              <w:suppressAutoHyphens/>
              <w:spacing w:before="40" w:after="40" w:line="210" w:lineRule="exact"/>
              <w:ind w:right="43"/>
              <w:rPr>
                <w:sz w:val="17"/>
                <w:lang w:val="fr-FR"/>
              </w:rPr>
            </w:pPr>
            <w:r>
              <w:rPr>
                <w:sz w:val="17"/>
                <w:lang w:val="fr-FR"/>
              </w:rPr>
              <w:t>2006</w:t>
            </w:r>
          </w:p>
        </w:tc>
        <w:tc>
          <w:tcPr>
            <w:tcW w:w="1751" w:type="dxa"/>
            <w:shd w:val="clear" w:color="auto" w:fill="auto"/>
            <w:vAlign w:val="bottom"/>
          </w:tcPr>
          <w:p w:rsidR="00D2673B" w:rsidRPr="009E62E4"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20,6</w:t>
            </w:r>
          </w:p>
        </w:tc>
        <w:tc>
          <w:tcPr>
            <w:tcW w:w="1961" w:type="dxa"/>
            <w:shd w:val="clear" w:color="auto" w:fill="auto"/>
            <w:vAlign w:val="bottom"/>
          </w:tcPr>
          <w:p w:rsidR="00D2673B" w:rsidRPr="009E62E4"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19,5</w:t>
            </w:r>
          </w:p>
        </w:tc>
        <w:tc>
          <w:tcPr>
            <w:tcW w:w="1961" w:type="dxa"/>
            <w:shd w:val="clear" w:color="auto" w:fill="auto"/>
            <w:vAlign w:val="bottom"/>
          </w:tcPr>
          <w:p w:rsidR="00D2673B" w:rsidRPr="009E62E4"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21,7</w:t>
            </w:r>
          </w:p>
        </w:tc>
      </w:tr>
      <w:tr w:rsidR="00D2673B" w:rsidRPr="009E62E4">
        <w:tblPrEx>
          <w:tblCellMar>
            <w:top w:w="0" w:type="dxa"/>
            <w:bottom w:w="0" w:type="dxa"/>
          </w:tblCellMar>
        </w:tblPrEx>
        <w:tc>
          <w:tcPr>
            <w:tcW w:w="1646" w:type="dxa"/>
            <w:tcBorders>
              <w:bottom w:val="single" w:sz="12" w:space="0" w:color="auto"/>
            </w:tcBorders>
            <w:shd w:val="clear" w:color="auto" w:fill="auto"/>
            <w:vAlign w:val="bottom"/>
          </w:tcPr>
          <w:p w:rsidR="00D2673B" w:rsidRPr="009E62E4" w:rsidRDefault="00D2673B" w:rsidP="00D2673B">
            <w:pPr>
              <w:tabs>
                <w:tab w:val="left" w:pos="288"/>
                <w:tab w:val="left" w:pos="576"/>
                <w:tab w:val="left" w:pos="864"/>
                <w:tab w:val="left" w:pos="1152"/>
              </w:tabs>
              <w:suppressAutoHyphens/>
              <w:spacing w:before="40" w:after="40" w:line="210" w:lineRule="exact"/>
              <w:ind w:right="43"/>
              <w:rPr>
                <w:sz w:val="17"/>
                <w:lang w:val="fr-FR"/>
              </w:rPr>
            </w:pPr>
            <w:r>
              <w:rPr>
                <w:sz w:val="17"/>
                <w:lang w:val="fr-FR"/>
              </w:rPr>
              <w:t>2007</w:t>
            </w:r>
          </w:p>
        </w:tc>
        <w:tc>
          <w:tcPr>
            <w:tcW w:w="1751" w:type="dxa"/>
            <w:tcBorders>
              <w:bottom w:val="single" w:sz="12" w:space="0" w:color="auto"/>
            </w:tcBorders>
            <w:shd w:val="clear" w:color="auto" w:fill="auto"/>
            <w:vAlign w:val="bottom"/>
          </w:tcPr>
          <w:p w:rsidR="00D2673B" w:rsidRPr="009E62E4"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21,8</w:t>
            </w:r>
          </w:p>
        </w:tc>
        <w:tc>
          <w:tcPr>
            <w:tcW w:w="1961" w:type="dxa"/>
            <w:tcBorders>
              <w:bottom w:val="single" w:sz="12" w:space="0" w:color="auto"/>
            </w:tcBorders>
            <w:shd w:val="clear" w:color="auto" w:fill="auto"/>
            <w:vAlign w:val="bottom"/>
          </w:tcPr>
          <w:p w:rsidR="00D2673B" w:rsidRPr="009E62E4"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21,4</w:t>
            </w:r>
          </w:p>
        </w:tc>
        <w:tc>
          <w:tcPr>
            <w:tcW w:w="1961" w:type="dxa"/>
            <w:tcBorders>
              <w:bottom w:val="single" w:sz="12" w:space="0" w:color="auto"/>
            </w:tcBorders>
            <w:shd w:val="clear" w:color="auto" w:fill="auto"/>
            <w:vAlign w:val="bottom"/>
          </w:tcPr>
          <w:p w:rsidR="00D2673B" w:rsidRPr="009E62E4"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22,4</w:t>
            </w:r>
          </w:p>
        </w:tc>
      </w:tr>
    </w:tbl>
    <w:p w:rsidR="00D2673B" w:rsidRDefault="00D2673B" w:rsidP="00D2673B">
      <w:pPr>
        <w:pStyle w:val="SingleTxt"/>
        <w:spacing w:after="0" w:line="120" w:lineRule="exact"/>
        <w:rPr>
          <w:sz w:val="10"/>
          <w:lang w:val="fr-FR"/>
        </w:rPr>
      </w:pPr>
    </w:p>
    <w:p w:rsidR="00D2673B" w:rsidRPr="00F415D3" w:rsidRDefault="00D2673B" w:rsidP="00D2673B">
      <w:pPr>
        <w:pStyle w:val="SingleTxt"/>
        <w:rPr>
          <w:sz w:val="17"/>
          <w:szCs w:val="17"/>
          <w:lang w:val="fr-FR"/>
        </w:rPr>
      </w:pPr>
      <w:r w:rsidRPr="00F415D3">
        <w:rPr>
          <w:i/>
          <w:sz w:val="17"/>
          <w:szCs w:val="17"/>
          <w:lang w:val="fr-FR"/>
        </w:rPr>
        <w:t>Source</w:t>
      </w:r>
      <w:r w:rsidRPr="00F415D3">
        <w:rPr>
          <w:sz w:val="17"/>
          <w:szCs w:val="17"/>
          <w:lang w:val="fr-FR"/>
        </w:rPr>
        <w:t xml:space="preserve"> : Institut national de statistique, enquête sur la main-d</w:t>
      </w:r>
      <w:r w:rsidRPr="00F415D3">
        <w:rPr>
          <w:rFonts w:hint="eastAsia"/>
          <w:sz w:val="17"/>
          <w:szCs w:val="17"/>
          <w:lang w:val="fr-FR"/>
        </w:rPr>
        <w:t>’</w:t>
      </w:r>
      <w:r>
        <w:rPr>
          <w:sz w:val="17"/>
          <w:szCs w:val="17"/>
          <w:lang w:val="fr-FR"/>
        </w:rPr>
        <w:t>œuvre.</w:t>
      </w:r>
    </w:p>
    <w:p w:rsidR="00D2673B" w:rsidRPr="00F415D3" w:rsidRDefault="00D2673B" w:rsidP="00D2673B">
      <w:pPr>
        <w:pStyle w:val="SingleTxt"/>
        <w:spacing w:after="0" w:line="120" w:lineRule="exact"/>
        <w:rPr>
          <w:sz w:val="10"/>
          <w:lang w:val="fr-FR"/>
        </w:rPr>
      </w:pPr>
    </w:p>
    <w:p w:rsidR="00D2673B" w:rsidRPr="00281B96" w:rsidRDefault="00D2673B" w:rsidP="00D267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281B96">
        <w:rPr>
          <w:lang w:val="fr-FR"/>
        </w:rPr>
        <w:t>Égalité de salaire</w:t>
      </w:r>
    </w:p>
    <w:p w:rsidR="00D2673B" w:rsidRPr="0088651A" w:rsidRDefault="00D2673B" w:rsidP="00D2673B">
      <w:pPr>
        <w:pStyle w:val="SingleTxt"/>
        <w:spacing w:after="0" w:line="120" w:lineRule="exact"/>
        <w:rPr>
          <w:sz w:val="10"/>
          <w:lang w:val="fr-FR"/>
        </w:rPr>
      </w:pPr>
    </w:p>
    <w:p w:rsidR="00D2673B" w:rsidRPr="00281B96" w:rsidRDefault="00D2673B" w:rsidP="00D2673B">
      <w:pPr>
        <w:pStyle w:val="SingleTxt"/>
        <w:rPr>
          <w:lang w:val="fr-FR"/>
        </w:rPr>
      </w:pPr>
      <w:r>
        <w:rPr>
          <w:lang w:val="fr-FR"/>
        </w:rPr>
        <w:tab/>
      </w:r>
      <w:r w:rsidRPr="00281B96">
        <w:rPr>
          <w:lang w:val="fr-FR"/>
        </w:rPr>
        <w:t>L</w:t>
      </w:r>
      <w:r>
        <w:rPr>
          <w:rFonts w:hint="eastAsia"/>
          <w:lang w:val="fr-FR"/>
        </w:rPr>
        <w:t>’</w:t>
      </w:r>
      <w:r w:rsidRPr="00281B96">
        <w:rPr>
          <w:lang w:val="fr-FR"/>
        </w:rPr>
        <w:t xml:space="preserve">écart de salaire entre les sexes désigne la différence entre les salaires gagnés par les femmes et les hommes. Les estimations de cet écart diffèrent parfois en fonction de la source de données, de leurs limitations et de la méthode utilisée. </w:t>
      </w:r>
      <w:r>
        <w:rPr>
          <w:lang w:val="fr-FR"/>
        </w:rPr>
        <w:t>En c</w:t>
      </w:r>
      <w:r w:rsidRPr="00281B96">
        <w:rPr>
          <w:lang w:val="fr-FR"/>
        </w:rPr>
        <w:t xml:space="preserve">onséquence, les résultats </w:t>
      </w:r>
      <w:r>
        <w:rPr>
          <w:lang w:val="fr-FR"/>
        </w:rPr>
        <w:t xml:space="preserve">peuvent </w:t>
      </w:r>
      <w:r w:rsidRPr="00281B96">
        <w:rPr>
          <w:lang w:val="fr-FR"/>
        </w:rPr>
        <w:t>varier d</w:t>
      </w:r>
      <w:r>
        <w:rPr>
          <w:rFonts w:hint="eastAsia"/>
          <w:lang w:val="fr-FR"/>
        </w:rPr>
        <w:t>’</w:t>
      </w:r>
      <w:r w:rsidRPr="00281B96">
        <w:rPr>
          <w:lang w:val="fr-FR"/>
        </w:rPr>
        <w:t>une étude à l</w:t>
      </w:r>
      <w:r>
        <w:rPr>
          <w:rFonts w:hint="eastAsia"/>
          <w:lang w:val="fr-FR"/>
        </w:rPr>
        <w:t>’</w:t>
      </w:r>
      <w:r w:rsidRPr="00281B96">
        <w:rPr>
          <w:lang w:val="fr-FR"/>
        </w:rPr>
        <w:t>autre</w:t>
      </w:r>
      <w:r>
        <w:rPr>
          <w:lang w:val="fr-FR"/>
        </w:rPr>
        <w:t>,</w:t>
      </w:r>
      <w:r w:rsidRPr="00281B96">
        <w:rPr>
          <w:lang w:val="fr-FR"/>
        </w:rPr>
        <w:t xml:space="preserve"> même pour le même pays.</w:t>
      </w:r>
    </w:p>
    <w:p w:rsidR="00D2673B" w:rsidRPr="00281B96" w:rsidRDefault="00D2673B" w:rsidP="00D2673B">
      <w:pPr>
        <w:pStyle w:val="SingleTxt"/>
        <w:rPr>
          <w:lang w:val="fr-FR"/>
        </w:rPr>
      </w:pPr>
      <w:r>
        <w:rPr>
          <w:lang w:val="fr-FR"/>
        </w:rPr>
        <w:tab/>
      </w:r>
      <w:r w:rsidRPr="00281B96">
        <w:rPr>
          <w:lang w:val="fr-FR"/>
        </w:rPr>
        <w:t>Basé sur les listes de personnel</w:t>
      </w:r>
      <w:r w:rsidRPr="00375188">
        <w:rPr>
          <w:rStyle w:val="FootnoteReference"/>
          <w:lang w:val="fr-FR"/>
        </w:rPr>
        <w:footnoteReference w:id="52"/>
      </w:r>
      <w:r w:rsidRPr="00281B96">
        <w:rPr>
          <w:lang w:val="fr-FR"/>
        </w:rPr>
        <w:t>, source de données ad</w:t>
      </w:r>
      <w:r>
        <w:rPr>
          <w:lang w:val="fr-FR"/>
        </w:rPr>
        <w:t>minist</w:t>
      </w:r>
      <w:r w:rsidRPr="00281B96">
        <w:rPr>
          <w:lang w:val="fr-FR"/>
        </w:rPr>
        <w:t xml:space="preserve">ratives rassemblées par le </w:t>
      </w:r>
      <w:r>
        <w:rPr>
          <w:lang w:val="fr-FR"/>
        </w:rPr>
        <w:t>Minist</w:t>
      </w:r>
      <w:r w:rsidRPr="00281B96">
        <w:rPr>
          <w:lang w:val="fr-FR"/>
        </w:rPr>
        <w:t xml:space="preserve">ère du travail et de la solidarité sociale, le tableau 1 présente des données concernant les salaires mensuels de base en euros pour les femmes et les hommes par niveau de qualification pour la période 2002-2005, ainsi que sur le rapport entre </w:t>
      </w:r>
      <w:r>
        <w:rPr>
          <w:lang w:val="fr-FR"/>
        </w:rPr>
        <w:t>le salaire de base mensuel brut</w:t>
      </w:r>
      <w:r w:rsidRPr="00281B96">
        <w:rPr>
          <w:lang w:val="fr-FR"/>
        </w:rPr>
        <w:t xml:space="preserve"> des femmes et le salaire correspondant des hommes, ainsi que sur la différence entre le salaire mensuel de base brut des hommes et des femmes.</w:t>
      </w:r>
    </w:p>
    <w:p w:rsidR="00D2673B" w:rsidRPr="00281B96" w:rsidRDefault="00D2673B" w:rsidP="00D2673B">
      <w:pPr>
        <w:pStyle w:val="SingleTxt"/>
        <w:rPr>
          <w:lang w:val="fr-FR"/>
        </w:rPr>
      </w:pPr>
      <w:r>
        <w:rPr>
          <w:lang w:val="fr-FR"/>
        </w:rPr>
        <w:tab/>
      </w:r>
      <w:r w:rsidRPr="00281B96">
        <w:rPr>
          <w:lang w:val="fr-FR"/>
        </w:rPr>
        <w:t>Bien que la tendance soit positive, un écart entre les sexes persiste à la fois pour les salaires et les revenus. En 2005, le salaire mensuel de base des femmes était inférieur de 19,3 % à celui des hommes. S</w:t>
      </w:r>
      <w:r>
        <w:rPr>
          <w:rFonts w:hint="eastAsia"/>
          <w:lang w:val="fr-FR"/>
        </w:rPr>
        <w:t>’</w:t>
      </w:r>
      <w:r w:rsidRPr="00281B96">
        <w:rPr>
          <w:lang w:val="fr-FR"/>
        </w:rPr>
        <w:t>agissant des revenus mensuels (qui incluent d</w:t>
      </w:r>
      <w:r>
        <w:rPr>
          <w:rFonts w:hint="eastAsia"/>
          <w:lang w:val="fr-FR"/>
        </w:rPr>
        <w:t>’</w:t>
      </w:r>
      <w:r w:rsidRPr="00281B96">
        <w:rPr>
          <w:lang w:val="fr-FR"/>
        </w:rPr>
        <w:t>autres éléments de la rémunération), l</w:t>
      </w:r>
      <w:r>
        <w:rPr>
          <w:rFonts w:hint="eastAsia"/>
          <w:lang w:val="fr-FR"/>
        </w:rPr>
        <w:t>’</w:t>
      </w:r>
      <w:r w:rsidRPr="00281B96">
        <w:rPr>
          <w:lang w:val="fr-FR"/>
        </w:rPr>
        <w:t>écart est encore plus important : 22,6 %.</w:t>
      </w:r>
    </w:p>
    <w:p w:rsidR="00D2673B" w:rsidRPr="0088651A" w:rsidRDefault="00D2673B" w:rsidP="00D2673B">
      <w:pPr>
        <w:pStyle w:val="SingleTxt"/>
        <w:spacing w:after="0" w:line="120" w:lineRule="exact"/>
        <w:rPr>
          <w:sz w:val="10"/>
          <w:lang w:val="fr-FR"/>
        </w:rPr>
      </w:pPr>
    </w:p>
    <w:p w:rsidR="00D2673B" w:rsidRDefault="00D2673B" w:rsidP="00D267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r>
      <w:r w:rsidRPr="00281B96">
        <w:rPr>
          <w:lang w:val="fr-FR"/>
        </w:rPr>
        <w:t>Salaire mensuel moyen de base en euros, par sexe, 2004-2005</w:t>
      </w:r>
    </w:p>
    <w:p w:rsidR="00D2673B" w:rsidRPr="009E62E4" w:rsidRDefault="00D2673B" w:rsidP="00D2673B">
      <w:pPr>
        <w:pStyle w:val="SingleTxt"/>
        <w:spacing w:after="0" w:line="120" w:lineRule="exact"/>
        <w:rPr>
          <w:sz w:val="10"/>
          <w:lang w:val="fr-FR"/>
        </w:rPr>
      </w:pPr>
    </w:p>
    <w:tbl>
      <w:tblPr>
        <w:tblW w:w="7320" w:type="dxa"/>
        <w:tblInd w:w="1260" w:type="dxa"/>
        <w:tblLayout w:type="fixed"/>
        <w:tblCellMar>
          <w:left w:w="0" w:type="dxa"/>
          <w:right w:w="0" w:type="dxa"/>
        </w:tblCellMar>
        <w:tblLook w:val="0000" w:firstRow="0" w:lastRow="0" w:firstColumn="0" w:lastColumn="0" w:noHBand="0" w:noVBand="0"/>
      </w:tblPr>
      <w:tblGrid>
        <w:gridCol w:w="2230"/>
        <w:gridCol w:w="2545"/>
        <w:gridCol w:w="2545"/>
      </w:tblGrid>
      <w:tr w:rsidR="00D2673B" w:rsidRPr="009E62E4">
        <w:tblPrEx>
          <w:tblCellMar>
            <w:top w:w="0" w:type="dxa"/>
            <w:bottom w:w="0" w:type="dxa"/>
          </w:tblCellMar>
        </w:tblPrEx>
        <w:trPr>
          <w:tblHeader/>
        </w:trPr>
        <w:tc>
          <w:tcPr>
            <w:tcW w:w="2230" w:type="dxa"/>
            <w:tcBorders>
              <w:top w:val="single" w:sz="4" w:space="0" w:color="auto"/>
              <w:bottom w:val="single" w:sz="12" w:space="0" w:color="auto"/>
            </w:tcBorders>
            <w:shd w:val="clear" w:color="auto" w:fill="auto"/>
            <w:vAlign w:val="bottom"/>
          </w:tcPr>
          <w:p w:rsidR="00D2673B" w:rsidRPr="009E62E4" w:rsidRDefault="00D2673B" w:rsidP="00D2673B">
            <w:pPr>
              <w:tabs>
                <w:tab w:val="left" w:pos="288"/>
                <w:tab w:val="left" w:pos="576"/>
                <w:tab w:val="left" w:pos="864"/>
                <w:tab w:val="left" w:pos="1152"/>
              </w:tabs>
              <w:suppressAutoHyphens/>
              <w:spacing w:before="80" w:after="80" w:line="160" w:lineRule="exact"/>
              <w:ind w:right="43"/>
              <w:rPr>
                <w:i/>
                <w:sz w:val="14"/>
                <w:lang w:val="fr-FR"/>
              </w:rPr>
            </w:pPr>
          </w:p>
        </w:tc>
        <w:tc>
          <w:tcPr>
            <w:tcW w:w="2545" w:type="dxa"/>
            <w:tcBorders>
              <w:top w:val="single" w:sz="4" w:space="0" w:color="auto"/>
              <w:bottom w:val="single" w:sz="12" w:space="0" w:color="auto"/>
            </w:tcBorders>
            <w:shd w:val="clear" w:color="auto" w:fill="auto"/>
            <w:vAlign w:val="bottom"/>
          </w:tcPr>
          <w:p w:rsidR="00D2673B" w:rsidRPr="009E62E4" w:rsidRDefault="00D2673B" w:rsidP="00D2673B">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Femmes</w:t>
            </w:r>
          </w:p>
        </w:tc>
        <w:tc>
          <w:tcPr>
            <w:tcW w:w="2545" w:type="dxa"/>
            <w:tcBorders>
              <w:top w:val="single" w:sz="4" w:space="0" w:color="auto"/>
              <w:bottom w:val="single" w:sz="12" w:space="0" w:color="auto"/>
            </w:tcBorders>
            <w:shd w:val="clear" w:color="auto" w:fill="auto"/>
            <w:vAlign w:val="bottom"/>
          </w:tcPr>
          <w:p w:rsidR="00D2673B" w:rsidRPr="009E62E4" w:rsidRDefault="00D2673B" w:rsidP="00D2673B">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Hommes</w:t>
            </w:r>
          </w:p>
        </w:tc>
      </w:tr>
      <w:tr w:rsidR="00D2673B" w:rsidRPr="009E62E4">
        <w:tblPrEx>
          <w:tblCellMar>
            <w:top w:w="0" w:type="dxa"/>
            <w:bottom w:w="0" w:type="dxa"/>
          </w:tblCellMar>
        </w:tblPrEx>
        <w:trPr>
          <w:trHeight w:hRule="exact" w:val="115"/>
          <w:tblHeader/>
        </w:trPr>
        <w:tc>
          <w:tcPr>
            <w:tcW w:w="2230" w:type="dxa"/>
            <w:tcBorders>
              <w:top w:val="single" w:sz="12" w:space="0" w:color="auto"/>
            </w:tcBorders>
            <w:shd w:val="clear" w:color="auto" w:fill="auto"/>
            <w:vAlign w:val="bottom"/>
          </w:tcPr>
          <w:p w:rsidR="00D2673B" w:rsidRPr="009E62E4" w:rsidRDefault="00D2673B" w:rsidP="00D2673B">
            <w:pPr>
              <w:tabs>
                <w:tab w:val="left" w:pos="288"/>
                <w:tab w:val="left" w:pos="576"/>
                <w:tab w:val="left" w:pos="864"/>
                <w:tab w:val="left" w:pos="1152"/>
              </w:tabs>
              <w:suppressAutoHyphens/>
              <w:spacing w:before="40" w:after="40" w:line="210" w:lineRule="exact"/>
              <w:ind w:right="43"/>
              <w:rPr>
                <w:sz w:val="17"/>
                <w:lang w:val="fr-FR"/>
              </w:rPr>
            </w:pPr>
          </w:p>
        </w:tc>
        <w:tc>
          <w:tcPr>
            <w:tcW w:w="2545" w:type="dxa"/>
            <w:tcBorders>
              <w:top w:val="single" w:sz="12" w:space="0" w:color="auto"/>
            </w:tcBorders>
            <w:shd w:val="clear" w:color="auto" w:fill="auto"/>
            <w:vAlign w:val="bottom"/>
          </w:tcPr>
          <w:p w:rsidR="00D2673B" w:rsidRPr="009E62E4"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p>
        </w:tc>
        <w:tc>
          <w:tcPr>
            <w:tcW w:w="2545" w:type="dxa"/>
            <w:tcBorders>
              <w:top w:val="single" w:sz="12" w:space="0" w:color="auto"/>
            </w:tcBorders>
            <w:shd w:val="clear" w:color="auto" w:fill="auto"/>
            <w:vAlign w:val="bottom"/>
          </w:tcPr>
          <w:p w:rsidR="00D2673B" w:rsidRPr="009E62E4"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p>
        </w:tc>
      </w:tr>
      <w:tr w:rsidR="00D2673B" w:rsidRPr="009E62E4">
        <w:tblPrEx>
          <w:tblCellMar>
            <w:top w:w="0" w:type="dxa"/>
            <w:bottom w:w="0" w:type="dxa"/>
          </w:tblCellMar>
        </w:tblPrEx>
        <w:tc>
          <w:tcPr>
            <w:tcW w:w="2230" w:type="dxa"/>
            <w:shd w:val="clear" w:color="auto" w:fill="auto"/>
            <w:vAlign w:val="bottom"/>
          </w:tcPr>
          <w:p w:rsidR="00D2673B" w:rsidRPr="009E62E4" w:rsidRDefault="00D2673B" w:rsidP="00D2673B">
            <w:pPr>
              <w:tabs>
                <w:tab w:val="left" w:pos="288"/>
                <w:tab w:val="left" w:pos="576"/>
                <w:tab w:val="left" w:pos="864"/>
                <w:tab w:val="left" w:pos="1152"/>
              </w:tabs>
              <w:suppressAutoHyphens/>
              <w:spacing w:before="40" w:after="40" w:line="210" w:lineRule="exact"/>
              <w:ind w:right="43"/>
              <w:rPr>
                <w:sz w:val="17"/>
                <w:lang w:val="fr-FR"/>
              </w:rPr>
            </w:pPr>
            <w:r>
              <w:rPr>
                <w:sz w:val="17"/>
                <w:lang w:val="fr-FR"/>
              </w:rPr>
              <w:t>2004</w:t>
            </w:r>
          </w:p>
        </w:tc>
        <w:tc>
          <w:tcPr>
            <w:tcW w:w="2545" w:type="dxa"/>
            <w:shd w:val="clear" w:color="auto" w:fill="auto"/>
            <w:vAlign w:val="bottom"/>
          </w:tcPr>
          <w:p w:rsidR="00D2673B" w:rsidRPr="009E62E4"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647</w:t>
            </w:r>
          </w:p>
        </w:tc>
        <w:tc>
          <w:tcPr>
            <w:tcW w:w="2545" w:type="dxa"/>
            <w:shd w:val="clear" w:color="auto" w:fill="auto"/>
            <w:vAlign w:val="bottom"/>
          </w:tcPr>
          <w:p w:rsidR="00D2673B" w:rsidRPr="009E62E4"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809</w:t>
            </w:r>
          </w:p>
        </w:tc>
      </w:tr>
      <w:tr w:rsidR="00D2673B" w:rsidRPr="009E62E4">
        <w:tblPrEx>
          <w:tblCellMar>
            <w:top w:w="0" w:type="dxa"/>
            <w:bottom w:w="0" w:type="dxa"/>
          </w:tblCellMar>
        </w:tblPrEx>
        <w:tc>
          <w:tcPr>
            <w:tcW w:w="2230" w:type="dxa"/>
            <w:tcBorders>
              <w:bottom w:val="single" w:sz="12" w:space="0" w:color="auto"/>
            </w:tcBorders>
            <w:shd w:val="clear" w:color="auto" w:fill="auto"/>
            <w:vAlign w:val="bottom"/>
          </w:tcPr>
          <w:p w:rsidR="00D2673B" w:rsidRPr="009E62E4" w:rsidRDefault="00D2673B" w:rsidP="00D2673B">
            <w:pPr>
              <w:tabs>
                <w:tab w:val="left" w:pos="288"/>
                <w:tab w:val="left" w:pos="576"/>
                <w:tab w:val="left" w:pos="864"/>
                <w:tab w:val="left" w:pos="1152"/>
              </w:tabs>
              <w:suppressAutoHyphens/>
              <w:spacing w:before="40" w:after="40" w:line="210" w:lineRule="exact"/>
              <w:ind w:right="43"/>
              <w:rPr>
                <w:sz w:val="17"/>
                <w:lang w:val="fr-FR"/>
              </w:rPr>
            </w:pPr>
            <w:r>
              <w:rPr>
                <w:sz w:val="17"/>
                <w:lang w:val="fr-FR"/>
              </w:rPr>
              <w:t>2005</w:t>
            </w:r>
          </w:p>
        </w:tc>
        <w:tc>
          <w:tcPr>
            <w:tcW w:w="2545" w:type="dxa"/>
            <w:tcBorders>
              <w:bottom w:val="single" w:sz="12" w:space="0" w:color="auto"/>
            </w:tcBorders>
            <w:shd w:val="clear" w:color="auto" w:fill="auto"/>
            <w:vAlign w:val="bottom"/>
          </w:tcPr>
          <w:p w:rsidR="00D2673B" w:rsidRPr="009E62E4"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674</w:t>
            </w:r>
          </w:p>
        </w:tc>
        <w:tc>
          <w:tcPr>
            <w:tcW w:w="2545" w:type="dxa"/>
            <w:tcBorders>
              <w:bottom w:val="single" w:sz="12" w:space="0" w:color="auto"/>
            </w:tcBorders>
            <w:shd w:val="clear" w:color="auto" w:fill="auto"/>
            <w:vAlign w:val="bottom"/>
          </w:tcPr>
          <w:p w:rsidR="00D2673B" w:rsidRPr="009E62E4"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836</w:t>
            </w:r>
          </w:p>
        </w:tc>
      </w:tr>
    </w:tbl>
    <w:p w:rsidR="00D2673B" w:rsidRDefault="00D2673B" w:rsidP="00D2673B">
      <w:pPr>
        <w:pStyle w:val="SingleTxt"/>
        <w:spacing w:after="0" w:line="120" w:lineRule="exact"/>
        <w:rPr>
          <w:sz w:val="10"/>
          <w:lang w:val="fr-FR"/>
        </w:rPr>
      </w:pPr>
    </w:p>
    <w:p w:rsidR="00D2673B" w:rsidRPr="00F415D3" w:rsidRDefault="00D2673B" w:rsidP="00D2673B">
      <w:pPr>
        <w:pStyle w:val="SingleTxt"/>
        <w:rPr>
          <w:sz w:val="17"/>
          <w:szCs w:val="17"/>
          <w:lang w:val="fr-FR"/>
        </w:rPr>
      </w:pPr>
      <w:r w:rsidRPr="00F415D3">
        <w:rPr>
          <w:i/>
          <w:sz w:val="17"/>
          <w:szCs w:val="17"/>
          <w:lang w:val="fr-FR"/>
        </w:rPr>
        <w:t>Source</w:t>
      </w:r>
      <w:r w:rsidRPr="00F415D3">
        <w:rPr>
          <w:sz w:val="17"/>
          <w:szCs w:val="17"/>
          <w:lang w:val="fr-FR"/>
        </w:rPr>
        <w:t xml:space="preserve"> : MTSS/DGEEP, liste de personnel</w:t>
      </w:r>
      <w:r>
        <w:rPr>
          <w:sz w:val="17"/>
          <w:szCs w:val="17"/>
          <w:lang w:val="fr-FR"/>
        </w:rPr>
        <w:t>.</w:t>
      </w:r>
    </w:p>
    <w:p w:rsidR="00D2673B" w:rsidRPr="0088651A" w:rsidRDefault="00D2673B" w:rsidP="00D2673B">
      <w:pPr>
        <w:pStyle w:val="SingleTxt"/>
        <w:spacing w:after="0" w:line="120" w:lineRule="exact"/>
        <w:rPr>
          <w:sz w:val="10"/>
          <w:lang w:val="fr-FR"/>
        </w:rPr>
      </w:pPr>
    </w:p>
    <w:p w:rsidR="00D2673B" w:rsidRDefault="00D2673B" w:rsidP="00D267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281B96">
        <w:rPr>
          <w:lang w:val="fr-FR"/>
        </w:rPr>
        <w:t>Revenu mensuel moyen en euros, par sexe, 2004-2005</w:t>
      </w:r>
    </w:p>
    <w:p w:rsidR="00D2673B" w:rsidRPr="009E62E4" w:rsidRDefault="00D2673B" w:rsidP="00D2673B">
      <w:pPr>
        <w:pStyle w:val="SingleTxt"/>
        <w:spacing w:after="0" w:line="120" w:lineRule="exact"/>
        <w:rPr>
          <w:sz w:val="10"/>
          <w:lang w:val="fr-FR"/>
        </w:rPr>
      </w:pPr>
    </w:p>
    <w:tbl>
      <w:tblPr>
        <w:tblW w:w="7320" w:type="dxa"/>
        <w:tblInd w:w="1260" w:type="dxa"/>
        <w:tblLayout w:type="fixed"/>
        <w:tblCellMar>
          <w:left w:w="0" w:type="dxa"/>
          <w:right w:w="0" w:type="dxa"/>
        </w:tblCellMar>
        <w:tblLook w:val="0000" w:firstRow="0" w:lastRow="0" w:firstColumn="0" w:lastColumn="0" w:noHBand="0" w:noVBand="0"/>
      </w:tblPr>
      <w:tblGrid>
        <w:gridCol w:w="2230"/>
        <w:gridCol w:w="2545"/>
        <w:gridCol w:w="2545"/>
      </w:tblGrid>
      <w:tr w:rsidR="00D2673B" w:rsidRPr="009E62E4">
        <w:tblPrEx>
          <w:tblCellMar>
            <w:top w:w="0" w:type="dxa"/>
            <w:bottom w:w="0" w:type="dxa"/>
          </w:tblCellMar>
        </w:tblPrEx>
        <w:trPr>
          <w:tblHeader/>
        </w:trPr>
        <w:tc>
          <w:tcPr>
            <w:tcW w:w="2230" w:type="dxa"/>
            <w:tcBorders>
              <w:top w:val="single" w:sz="4" w:space="0" w:color="auto"/>
              <w:bottom w:val="single" w:sz="12" w:space="0" w:color="auto"/>
            </w:tcBorders>
            <w:shd w:val="clear" w:color="auto" w:fill="auto"/>
            <w:vAlign w:val="bottom"/>
          </w:tcPr>
          <w:p w:rsidR="00D2673B" w:rsidRPr="009E62E4" w:rsidRDefault="00D2673B" w:rsidP="00D2673B">
            <w:pPr>
              <w:tabs>
                <w:tab w:val="left" w:pos="288"/>
                <w:tab w:val="left" w:pos="576"/>
                <w:tab w:val="left" w:pos="864"/>
                <w:tab w:val="left" w:pos="1152"/>
              </w:tabs>
              <w:suppressAutoHyphens/>
              <w:spacing w:before="80" w:after="80" w:line="160" w:lineRule="exact"/>
              <w:ind w:right="43"/>
              <w:rPr>
                <w:i/>
                <w:sz w:val="14"/>
                <w:lang w:val="fr-FR"/>
              </w:rPr>
            </w:pPr>
          </w:p>
        </w:tc>
        <w:tc>
          <w:tcPr>
            <w:tcW w:w="2545" w:type="dxa"/>
            <w:tcBorders>
              <w:top w:val="single" w:sz="4" w:space="0" w:color="auto"/>
              <w:bottom w:val="single" w:sz="12" w:space="0" w:color="auto"/>
            </w:tcBorders>
            <w:shd w:val="clear" w:color="auto" w:fill="auto"/>
            <w:vAlign w:val="bottom"/>
          </w:tcPr>
          <w:p w:rsidR="00D2673B" w:rsidRPr="009E62E4" w:rsidRDefault="00D2673B" w:rsidP="00D2673B">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Femmes</w:t>
            </w:r>
          </w:p>
        </w:tc>
        <w:tc>
          <w:tcPr>
            <w:tcW w:w="2545" w:type="dxa"/>
            <w:tcBorders>
              <w:top w:val="single" w:sz="4" w:space="0" w:color="auto"/>
              <w:bottom w:val="single" w:sz="12" w:space="0" w:color="auto"/>
            </w:tcBorders>
            <w:shd w:val="clear" w:color="auto" w:fill="auto"/>
            <w:vAlign w:val="bottom"/>
          </w:tcPr>
          <w:p w:rsidR="00D2673B" w:rsidRPr="009E62E4" w:rsidRDefault="00D2673B" w:rsidP="00D2673B">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Hommes</w:t>
            </w:r>
          </w:p>
        </w:tc>
      </w:tr>
      <w:tr w:rsidR="00D2673B" w:rsidRPr="009E62E4">
        <w:tblPrEx>
          <w:tblCellMar>
            <w:top w:w="0" w:type="dxa"/>
            <w:bottom w:w="0" w:type="dxa"/>
          </w:tblCellMar>
        </w:tblPrEx>
        <w:trPr>
          <w:trHeight w:hRule="exact" w:val="115"/>
          <w:tblHeader/>
        </w:trPr>
        <w:tc>
          <w:tcPr>
            <w:tcW w:w="2230" w:type="dxa"/>
            <w:tcBorders>
              <w:top w:val="single" w:sz="12" w:space="0" w:color="auto"/>
            </w:tcBorders>
            <w:shd w:val="clear" w:color="auto" w:fill="auto"/>
            <w:vAlign w:val="bottom"/>
          </w:tcPr>
          <w:p w:rsidR="00D2673B" w:rsidRPr="009E62E4" w:rsidRDefault="00D2673B" w:rsidP="00D2673B">
            <w:pPr>
              <w:tabs>
                <w:tab w:val="left" w:pos="288"/>
                <w:tab w:val="left" w:pos="576"/>
                <w:tab w:val="left" w:pos="864"/>
                <w:tab w:val="left" w:pos="1152"/>
              </w:tabs>
              <w:suppressAutoHyphens/>
              <w:spacing w:before="40" w:after="40" w:line="210" w:lineRule="exact"/>
              <w:ind w:right="43"/>
              <w:rPr>
                <w:sz w:val="17"/>
                <w:lang w:val="fr-FR"/>
              </w:rPr>
            </w:pPr>
          </w:p>
        </w:tc>
        <w:tc>
          <w:tcPr>
            <w:tcW w:w="2545" w:type="dxa"/>
            <w:tcBorders>
              <w:top w:val="single" w:sz="12" w:space="0" w:color="auto"/>
            </w:tcBorders>
            <w:shd w:val="clear" w:color="auto" w:fill="auto"/>
            <w:vAlign w:val="bottom"/>
          </w:tcPr>
          <w:p w:rsidR="00D2673B" w:rsidRPr="009E62E4"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p>
        </w:tc>
        <w:tc>
          <w:tcPr>
            <w:tcW w:w="2545" w:type="dxa"/>
            <w:tcBorders>
              <w:top w:val="single" w:sz="12" w:space="0" w:color="auto"/>
            </w:tcBorders>
            <w:shd w:val="clear" w:color="auto" w:fill="auto"/>
            <w:vAlign w:val="bottom"/>
          </w:tcPr>
          <w:p w:rsidR="00D2673B" w:rsidRPr="009E62E4"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p>
        </w:tc>
      </w:tr>
      <w:tr w:rsidR="00D2673B" w:rsidRPr="009E62E4">
        <w:tblPrEx>
          <w:tblCellMar>
            <w:top w:w="0" w:type="dxa"/>
            <w:bottom w:w="0" w:type="dxa"/>
          </w:tblCellMar>
        </w:tblPrEx>
        <w:tc>
          <w:tcPr>
            <w:tcW w:w="2230" w:type="dxa"/>
            <w:shd w:val="clear" w:color="auto" w:fill="auto"/>
            <w:vAlign w:val="bottom"/>
          </w:tcPr>
          <w:p w:rsidR="00D2673B" w:rsidRPr="009E62E4" w:rsidRDefault="00D2673B" w:rsidP="00D2673B">
            <w:pPr>
              <w:tabs>
                <w:tab w:val="left" w:pos="288"/>
                <w:tab w:val="left" w:pos="576"/>
                <w:tab w:val="left" w:pos="864"/>
                <w:tab w:val="left" w:pos="1152"/>
              </w:tabs>
              <w:suppressAutoHyphens/>
              <w:spacing w:before="40" w:after="40" w:line="210" w:lineRule="exact"/>
              <w:ind w:right="43"/>
              <w:rPr>
                <w:sz w:val="17"/>
                <w:lang w:val="fr-FR"/>
              </w:rPr>
            </w:pPr>
            <w:r>
              <w:rPr>
                <w:sz w:val="17"/>
                <w:lang w:val="fr-FR"/>
              </w:rPr>
              <w:t>2004</w:t>
            </w:r>
          </w:p>
        </w:tc>
        <w:tc>
          <w:tcPr>
            <w:tcW w:w="2545" w:type="dxa"/>
            <w:shd w:val="clear" w:color="auto" w:fill="auto"/>
            <w:vAlign w:val="bottom"/>
          </w:tcPr>
          <w:p w:rsidR="00D2673B" w:rsidRPr="009E62E4"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748</w:t>
            </w:r>
          </w:p>
        </w:tc>
        <w:tc>
          <w:tcPr>
            <w:tcW w:w="2545" w:type="dxa"/>
            <w:shd w:val="clear" w:color="auto" w:fill="auto"/>
            <w:vAlign w:val="bottom"/>
          </w:tcPr>
          <w:p w:rsidR="00D2673B" w:rsidRPr="009E62E4"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974</w:t>
            </w:r>
          </w:p>
        </w:tc>
      </w:tr>
      <w:tr w:rsidR="00D2673B" w:rsidRPr="009E62E4">
        <w:tblPrEx>
          <w:tblCellMar>
            <w:top w:w="0" w:type="dxa"/>
            <w:bottom w:w="0" w:type="dxa"/>
          </w:tblCellMar>
        </w:tblPrEx>
        <w:tc>
          <w:tcPr>
            <w:tcW w:w="2230" w:type="dxa"/>
            <w:tcBorders>
              <w:bottom w:val="single" w:sz="12" w:space="0" w:color="auto"/>
            </w:tcBorders>
            <w:shd w:val="clear" w:color="auto" w:fill="auto"/>
            <w:vAlign w:val="bottom"/>
          </w:tcPr>
          <w:p w:rsidR="00D2673B" w:rsidRPr="009E62E4" w:rsidRDefault="00D2673B" w:rsidP="00D2673B">
            <w:pPr>
              <w:tabs>
                <w:tab w:val="left" w:pos="288"/>
                <w:tab w:val="left" w:pos="576"/>
                <w:tab w:val="left" w:pos="864"/>
                <w:tab w:val="left" w:pos="1152"/>
              </w:tabs>
              <w:suppressAutoHyphens/>
              <w:spacing w:before="40" w:after="40" w:line="210" w:lineRule="exact"/>
              <w:ind w:right="43"/>
              <w:rPr>
                <w:sz w:val="17"/>
                <w:lang w:val="fr-FR"/>
              </w:rPr>
            </w:pPr>
            <w:r>
              <w:rPr>
                <w:sz w:val="17"/>
                <w:lang w:val="fr-FR"/>
              </w:rPr>
              <w:t>2005</w:t>
            </w:r>
          </w:p>
        </w:tc>
        <w:tc>
          <w:tcPr>
            <w:tcW w:w="2545" w:type="dxa"/>
            <w:tcBorders>
              <w:bottom w:val="single" w:sz="12" w:space="0" w:color="auto"/>
            </w:tcBorders>
            <w:shd w:val="clear" w:color="auto" w:fill="auto"/>
            <w:vAlign w:val="bottom"/>
          </w:tcPr>
          <w:p w:rsidR="00D2673B" w:rsidRPr="009E62E4"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778</w:t>
            </w:r>
          </w:p>
        </w:tc>
        <w:tc>
          <w:tcPr>
            <w:tcW w:w="2545" w:type="dxa"/>
            <w:tcBorders>
              <w:bottom w:val="single" w:sz="12" w:space="0" w:color="auto"/>
            </w:tcBorders>
            <w:shd w:val="clear" w:color="auto" w:fill="auto"/>
            <w:vAlign w:val="bottom"/>
          </w:tcPr>
          <w:p w:rsidR="00D2673B" w:rsidRPr="009E62E4"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1 005</w:t>
            </w:r>
          </w:p>
        </w:tc>
      </w:tr>
    </w:tbl>
    <w:p w:rsidR="00D2673B" w:rsidRDefault="00D2673B" w:rsidP="00D2673B">
      <w:pPr>
        <w:pStyle w:val="SingleTxt"/>
        <w:spacing w:after="0" w:line="120" w:lineRule="exact"/>
        <w:rPr>
          <w:sz w:val="10"/>
          <w:lang w:val="fr-FR"/>
        </w:rPr>
      </w:pPr>
    </w:p>
    <w:p w:rsidR="00D2673B" w:rsidRPr="00096128" w:rsidRDefault="00D2673B" w:rsidP="00D2673B">
      <w:pPr>
        <w:pStyle w:val="SingleTxt"/>
        <w:rPr>
          <w:sz w:val="17"/>
          <w:szCs w:val="17"/>
          <w:lang w:val="fr-FR"/>
        </w:rPr>
      </w:pPr>
      <w:r w:rsidRPr="00096128">
        <w:rPr>
          <w:i/>
          <w:sz w:val="17"/>
          <w:szCs w:val="17"/>
          <w:lang w:val="fr-FR"/>
        </w:rPr>
        <w:t>Source</w:t>
      </w:r>
      <w:r w:rsidRPr="00096128">
        <w:rPr>
          <w:sz w:val="17"/>
          <w:szCs w:val="17"/>
          <w:lang w:val="fr-FR"/>
        </w:rPr>
        <w:t xml:space="preserve"> : Ministère du travail, liste de personnel.</w:t>
      </w:r>
    </w:p>
    <w:p w:rsidR="00D2673B" w:rsidRPr="00096128" w:rsidRDefault="00D2673B" w:rsidP="00D2673B">
      <w:pPr>
        <w:pStyle w:val="SingleTxt"/>
        <w:spacing w:after="0" w:line="120" w:lineRule="exact"/>
        <w:rPr>
          <w:sz w:val="10"/>
          <w:lang w:val="fr-FR"/>
        </w:rPr>
      </w:pPr>
    </w:p>
    <w:p w:rsidR="00D2673B" w:rsidRPr="00281B96" w:rsidRDefault="00D2673B" w:rsidP="00D2673B">
      <w:pPr>
        <w:pStyle w:val="SingleTxt"/>
        <w:rPr>
          <w:lang w:val="fr-FR"/>
        </w:rPr>
      </w:pPr>
      <w:r>
        <w:rPr>
          <w:lang w:val="fr-FR"/>
        </w:rPr>
        <w:tab/>
      </w:r>
      <w:r w:rsidRPr="00281B96">
        <w:rPr>
          <w:lang w:val="fr-FR"/>
        </w:rPr>
        <w:t>Un examen de l</w:t>
      </w:r>
      <w:r>
        <w:rPr>
          <w:rFonts w:hint="eastAsia"/>
          <w:lang w:val="fr-FR"/>
        </w:rPr>
        <w:t>’</w:t>
      </w:r>
      <w:r w:rsidRPr="00281B96">
        <w:rPr>
          <w:lang w:val="fr-FR"/>
        </w:rPr>
        <w:t>écart de salaire et de rémunération par niveau de qualification révèle qu</w:t>
      </w:r>
      <w:r>
        <w:rPr>
          <w:rFonts w:hint="eastAsia"/>
          <w:lang w:val="fr-FR"/>
        </w:rPr>
        <w:t>’</w:t>
      </w:r>
      <w:r w:rsidRPr="00281B96">
        <w:rPr>
          <w:lang w:val="fr-FR"/>
        </w:rPr>
        <w:t>il est plus élevé aux niveaux supérieurs de la qualification. Parmi les cadres, les femmes gagnent 814 euros de moins que les hommes.</w:t>
      </w:r>
    </w:p>
    <w:p w:rsidR="00D2673B" w:rsidRPr="0088651A" w:rsidRDefault="00D2673B" w:rsidP="00D2673B">
      <w:pPr>
        <w:pStyle w:val="SingleTxt"/>
        <w:spacing w:after="0" w:line="120" w:lineRule="exact"/>
        <w:rPr>
          <w:sz w:val="10"/>
          <w:lang w:val="fr-FR"/>
        </w:rPr>
      </w:pPr>
    </w:p>
    <w:p w:rsidR="00D2673B" w:rsidRPr="00281B96" w:rsidRDefault="00D2673B" w:rsidP="00D267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281B96">
        <w:rPr>
          <w:lang w:val="fr-FR"/>
        </w:rPr>
        <w:t>Salaire mensuel moyen de base et revenu en</w:t>
      </w:r>
      <w:r>
        <w:rPr>
          <w:lang w:val="fr-FR"/>
        </w:rPr>
        <w:t xml:space="preserve"> </w:t>
      </w:r>
      <w:r w:rsidRPr="00281B96">
        <w:rPr>
          <w:lang w:val="fr-FR"/>
        </w:rPr>
        <w:t>euros, par niveau de qualification et par sexe, 2004</w:t>
      </w:r>
    </w:p>
    <w:p w:rsidR="00D2673B" w:rsidRPr="00BE090C" w:rsidRDefault="00D2673B" w:rsidP="00D2673B">
      <w:pPr>
        <w:pStyle w:val="SingleTxt"/>
        <w:spacing w:after="0" w:line="120" w:lineRule="exact"/>
        <w:rPr>
          <w:sz w:val="10"/>
          <w:lang w:val="fr-FR"/>
        </w:rPr>
      </w:pPr>
    </w:p>
    <w:tbl>
      <w:tblPr>
        <w:tblW w:w="9864" w:type="dxa"/>
        <w:tblLayout w:type="fixed"/>
        <w:tblCellMar>
          <w:left w:w="0" w:type="dxa"/>
          <w:right w:w="0" w:type="dxa"/>
        </w:tblCellMar>
        <w:tblLook w:val="0000" w:firstRow="0" w:lastRow="0" w:firstColumn="0" w:lastColumn="0" w:noHBand="0" w:noVBand="0"/>
      </w:tblPr>
      <w:tblGrid>
        <w:gridCol w:w="2205"/>
        <w:gridCol w:w="945"/>
        <w:gridCol w:w="1050"/>
        <w:gridCol w:w="945"/>
        <w:gridCol w:w="840"/>
        <w:gridCol w:w="105"/>
        <w:gridCol w:w="1050"/>
        <w:gridCol w:w="945"/>
        <w:gridCol w:w="840"/>
        <w:gridCol w:w="939"/>
      </w:tblGrid>
      <w:tr w:rsidR="00D2673B" w:rsidRPr="00D039E0">
        <w:tblPrEx>
          <w:tblCellMar>
            <w:top w:w="0" w:type="dxa"/>
            <w:bottom w:w="0" w:type="dxa"/>
          </w:tblCellMar>
        </w:tblPrEx>
        <w:trPr>
          <w:tblHeader/>
        </w:trPr>
        <w:tc>
          <w:tcPr>
            <w:tcW w:w="2205" w:type="dxa"/>
            <w:vMerge w:val="restart"/>
            <w:tcBorders>
              <w:top w:val="single" w:sz="4" w:space="0" w:color="auto"/>
            </w:tcBorders>
            <w:shd w:val="clear" w:color="auto" w:fill="auto"/>
            <w:vAlign w:val="bottom"/>
          </w:tcPr>
          <w:p w:rsidR="00D2673B" w:rsidRPr="001156C6" w:rsidRDefault="00D2673B" w:rsidP="00D2673B">
            <w:pPr>
              <w:suppressAutoHyphens/>
              <w:spacing w:before="80" w:after="80" w:line="160" w:lineRule="exact"/>
              <w:ind w:right="43"/>
              <w:rPr>
                <w:i/>
                <w:sz w:val="14"/>
                <w:lang w:val="fr-FR"/>
              </w:rPr>
            </w:pPr>
            <w:r w:rsidRPr="001156C6">
              <w:rPr>
                <w:i/>
                <w:sz w:val="14"/>
                <w:lang w:val="fr-FR"/>
              </w:rPr>
              <w:t>Niveau de qualification</w:t>
            </w:r>
          </w:p>
        </w:tc>
        <w:tc>
          <w:tcPr>
            <w:tcW w:w="3780" w:type="dxa"/>
            <w:gridSpan w:val="4"/>
            <w:tcBorders>
              <w:top w:val="single" w:sz="4" w:space="0" w:color="auto"/>
              <w:bottom w:val="single" w:sz="4" w:space="0" w:color="auto"/>
            </w:tcBorders>
            <w:shd w:val="clear" w:color="auto" w:fill="auto"/>
            <w:vAlign w:val="bottom"/>
          </w:tcPr>
          <w:p w:rsidR="00D2673B" w:rsidRPr="00D039E0" w:rsidRDefault="00D2673B" w:rsidP="00D2673B">
            <w:pPr>
              <w:suppressAutoHyphens/>
              <w:spacing w:before="80" w:after="80" w:line="160" w:lineRule="exact"/>
              <w:ind w:right="43"/>
              <w:jc w:val="center"/>
              <w:rPr>
                <w:i/>
                <w:sz w:val="14"/>
                <w:lang w:val="fr-FR"/>
              </w:rPr>
            </w:pPr>
            <w:r>
              <w:rPr>
                <w:i/>
                <w:sz w:val="14"/>
                <w:lang w:val="fr-FR"/>
              </w:rPr>
              <w:t>Salaire de base</w:t>
            </w:r>
          </w:p>
        </w:tc>
        <w:tc>
          <w:tcPr>
            <w:tcW w:w="105" w:type="dxa"/>
            <w:tcBorders>
              <w:top w:val="single" w:sz="4" w:space="0" w:color="auto"/>
            </w:tcBorders>
            <w:shd w:val="clear" w:color="auto" w:fill="auto"/>
            <w:vAlign w:val="bottom"/>
          </w:tcPr>
          <w:p w:rsidR="00D2673B" w:rsidRPr="00D039E0" w:rsidRDefault="00D2673B" w:rsidP="00D2673B">
            <w:pPr>
              <w:suppressAutoHyphens/>
              <w:spacing w:before="80" w:after="80" w:line="160" w:lineRule="exact"/>
              <w:ind w:right="43"/>
              <w:jc w:val="right"/>
              <w:rPr>
                <w:i/>
                <w:sz w:val="14"/>
                <w:lang w:val="fr-FR"/>
              </w:rPr>
            </w:pPr>
          </w:p>
        </w:tc>
        <w:tc>
          <w:tcPr>
            <w:tcW w:w="3774" w:type="dxa"/>
            <w:gridSpan w:val="4"/>
            <w:tcBorders>
              <w:top w:val="single" w:sz="4" w:space="0" w:color="auto"/>
              <w:bottom w:val="single" w:sz="4" w:space="0" w:color="auto"/>
            </w:tcBorders>
            <w:shd w:val="clear" w:color="auto" w:fill="auto"/>
            <w:vAlign w:val="bottom"/>
          </w:tcPr>
          <w:p w:rsidR="00D2673B" w:rsidRPr="00D039E0" w:rsidRDefault="00D2673B" w:rsidP="00D2673B">
            <w:pPr>
              <w:suppressAutoHyphens/>
              <w:spacing w:before="80" w:after="80" w:line="160" w:lineRule="exact"/>
              <w:ind w:right="43"/>
              <w:jc w:val="center"/>
              <w:rPr>
                <w:i/>
                <w:sz w:val="14"/>
                <w:lang w:val="fr-FR"/>
              </w:rPr>
            </w:pPr>
            <w:r>
              <w:rPr>
                <w:i/>
                <w:sz w:val="14"/>
                <w:lang w:val="fr-FR"/>
              </w:rPr>
              <w:t>Revenu</w:t>
            </w:r>
          </w:p>
        </w:tc>
      </w:tr>
      <w:tr w:rsidR="00D2673B" w:rsidRPr="00D039E0">
        <w:tblPrEx>
          <w:tblCellMar>
            <w:top w:w="0" w:type="dxa"/>
            <w:bottom w:w="0" w:type="dxa"/>
          </w:tblCellMar>
        </w:tblPrEx>
        <w:trPr>
          <w:tblHeader/>
        </w:trPr>
        <w:tc>
          <w:tcPr>
            <w:tcW w:w="2205" w:type="dxa"/>
            <w:vMerge/>
            <w:tcBorders>
              <w:bottom w:val="single" w:sz="12" w:space="0" w:color="auto"/>
            </w:tcBorders>
            <w:shd w:val="clear" w:color="auto" w:fill="auto"/>
            <w:vAlign w:val="bottom"/>
          </w:tcPr>
          <w:p w:rsidR="00D2673B" w:rsidRPr="00D039E0" w:rsidRDefault="00D2673B" w:rsidP="00D2673B">
            <w:pPr>
              <w:suppressAutoHyphens/>
              <w:spacing w:before="80" w:after="80" w:line="160" w:lineRule="exact"/>
              <w:ind w:right="43"/>
              <w:rPr>
                <w:i/>
                <w:sz w:val="14"/>
                <w:lang w:val="fr-FR"/>
              </w:rPr>
            </w:pPr>
          </w:p>
        </w:tc>
        <w:tc>
          <w:tcPr>
            <w:tcW w:w="945" w:type="dxa"/>
            <w:tcBorders>
              <w:top w:val="single" w:sz="4" w:space="0" w:color="auto"/>
              <w:bottom w:val="single" w:sz="12" w:space="0" w:color="auto"/>
            </w:tcBorders>
            <w:shd w:val="clear" w:color="auto" w:fill="auto"/>
            <w:vAlign w:val="bottom"/>
          </w:tcPr>
          <w:p w:rsidR="00D2673B" w:rsidRPr="00D039E0" w:rsidRDefault="00D2673B" w:rsidP="00D2673B">
            <w:pPr>
              <w:suppressAutoHyphens/>
              <w:spacing w:before="80" w:after="80" w:line="160" w:lineRule="exact"/>
              <w:ind w:right="43"/>
              <w:jc w:val="right"/>
              <w:rPr>
                <w:i/>
                <w:sz w:val="14"/>
                <w:lang w:val="fr-FR"/>
              </w:rPr>
            </w:pPr>
            <w:r>
              <w:rPr>
                <w:i/>
                <w:sz w:val="14"/>
                <w:lang w:val="fr-FR"/>
              </w:rPr>
              <w:t>Hommes</w:t>
            </w:r>
          </w:p>
        </w:tc>
        <w:tc>
          <w:tcPr>
            <w:tcW w:w="1050" w:type="dxa"/>
            <w:tcBorders>
              <w:top w:val="single" w:sz="4" w:space="0" w:color="auto"/>
              <w:bottom w:val="single" w:sz="12" w:space="0" w:color="auto"/>
            </w:tcBorders>
            <w:shd w:val="clear" w:color="auto" w:fill="auto"/>
            <w:vAlign w:val="bottom"/>
          </w:tcPr>
          <w:p w:rsidR="00D2673B" w:rsidRPr="00D039E0" w:rsidRDefault="00D2673B" w:rsidP="00D2673B">
            <w:pPr>
              <w:suppressAutoHyphens/>
              <w:spacing w:before="80" w:after="80" w:line="160" w:lineRule="exact"/>
              <w:ind w:right="43"/>
              <w:jc w:val="right"/>
              <w:rPr>
                <w:i/>
                <w:sz w:val="14"/>
                <w:lang w:val="fr-FR"/>
              </w:rPr>
            </w:pPr>
            <w:r>
              <w:rPr>
                <w:i/>
                <w:sz w:val="14"/>
                <w:lang w:val="fr-FR"/>
              </w:rPr>
              <w:t>Femmes</w:t>
            </w:r>
          </w:p>
        </w:tc>
        <w:tc>
          <w:tcPr>
            <w:tcW w:w="945" w:type="dxa"/>
            <w:tcBorders>
              <w:top w:val="single" w:sz="4" w:space="0" w:color="auto"/>
              <w:bottom w:val="single" w:sz="12" w:space="0" w:color="auto"/>
            </w:tcBorders>
            <w:shd w:val="clear" w:color="auto" w:fill="auto"/>
            <w:vAlign w:val="bottom"/>
          </w:tcPr>
          <w:p w:rsidR="00D2673B" w:rsidRPr="00D039E0" w:rsidRDefault="00D2673B" w:rsidP="00D2673B">
            <w:pPr>
              <w:suppressAutoHyphens/>
              <w:spacing w:before="80" w:after="80" w:line="160" w:lineRule="exact"/>
              <w:ind w:right="43"/>
              <w:jc w:val="right"/>
              <w:rPr>
                <w:i/>
                <w:sz w:val="14"/>
                <w:lang w:val="fr-FR"/>
              </w:rPr>
            </w:pPr>
            <w:r>
              <w:rPr>
                <w:i/>
                <w:sz w:val="14"/>
                <w:lang w:val="fr-FR"/>
              </w:rPr>
              <w:t>%</w:t>
            </w:r>
          </w:p>
        </w:tc>
        <w:tc>
          <w:tcPr>
            <w:tcW w:w="840" w:type="dxa"/>
            <w:tcBorders>
              <w:top w:val="single" w:sz="4" w:space="0" w:color="auto"/>
              <w:bottom w:val="single" w:sz="12" w:space="0" w:color="auto"/>
            </w:tcBorders>
            <w:shd w:val="clear" w:color="auto" w:fill="auto"/>
            <w:vAlign w:val="bottom"/>
          </w:tcPr>
          <w:p w:rsidR="00D2673B" w:rsidRPr="00D039E0" w:rsidRDefault="00D2673B" w:rsidP="00D2673B">
            <w:pPr>
              <w:suppressAutoHyphens/>
              <w:spacing w:before="80" w:after="80" w:line="160" w:lineRule="exact"/>
              <w:ind w:right="43"/>
              <w:jc w:val="right"/>
              <w:rPr>
                <w:i/>
                <w:sz w:val="14"/>
                <w:lang w:val="fr-FR"/>
              </w:rPr>
            </w:pPr>
            <w:r>
              <w:rPr>
                <w:i/>
                <w:sz w:val="14"/>
                <w:lang w:val="fr-FR"/>
              </w:rPr>
              <w:t>Écart (Euros)</w:t>
            </w:r>
          </w:p>
        </w:tc>
        <w:tc>
          <w:tcPr>
            <w:tcW w:w="105" w:type="dxa"/>
            <w:tcBorders>
              <w:bottom w:val="single" w:sz="12" w:space="0" w:color="auto"/>
            </w:tcBorders>
            <w:shd w:val="clear" w:color="auto" w:fill="auto"/>
            <w:vAlign w:val="bottom"/>
          </w:tcPr>
          <w:p w:rsidR="00D2673B" w:rsidRPr="00D039E0" w:rsidRDefault="00D2673B" w:rsidP="00D2673B">
            <w:pPr>
              <w:suppressAutoHyphens/>
              <w:spacing w:before="80" w:after="80" w:line="160" w:lineRule="exact"/>
              <w:ind w:right="43"/>
              <w:jc w:val="right"/>
              <w:rPr>
                <w:i/>
                <w:sz w:val="14"/>
                <w:lang w:val="fr-FR"/>
              </w:rPr>
            </w:pPr>
          </w:p>
        </w:tc>
        <w:tc>
          <w:tcPr>
            <w:tcW w:w="1050" w:type="dxa"/>
            <w:tcBorders>
              <w:top w:val="single" w:sz="4" w:space="0" w:color="auto"/>
              <w:bottom w:val="single" w:sz="12" w:space="0" w:color="auto"/>
            </w:tcBorders>
            <w:shd w:val="clear" w:color="auto" w:fill="auto"/>
            <w:vAlign w:val="bottom"/>
          </w:tcPr>
          <w:p w:rsidR="00D2673B" w:rsidRPr="00D039E0" w:rsidRDefault="00D2673B" w:rsidP="00D2673B">
            <w:pPr>
              <w:suppressAutoHyphens/>
              <w:spacing w:before="80" w:after="80" w:line="160" w:lineRule="exact"/>
              <w:ind w:right="43"/>
              <w:jc w:val="right"/>
              <w:rPr>
                <w:i/>
                <w:sz w:val="14"/>
                <w:lang w:val="fr-FR"/>
              </w:rPr>
            </w:pPr>
            <w:r>
              <w:rPr>
                <w:i/>
                <w:sz w:val="14"/>
                <w:lang w:val="fr-FR"/>
              </w:rPr>
              <w:t>Hommes</w:t>
            </w:r>
          </w:p>
        </w:tc>
        <w:tc>
          <w:tcPr>
            <w:tcW w:w="945" w:type="dxa"/>
            <w:tcBorders>
              <w:top w:val="single" w:sz="4" w:space="0" w:color="auto"/>
              <w:bottom w:val="single" w:sz="12" w:space="0" w:color="auto"/>
            </w:tcBorders>
            <w:shd w:val="clear" w:color="auto" w:fill="auto"/>
            <w:vAlign w:val="bottom"/>
          </w:tcPr>
          <w:p w:rsidR="00D2673B" w:rsidRPr="00D039E0" w:rsidRDefault="00D2673B" w:rsidP="00D2673B">
            <w:pPr>
              <w:suppressAutoHyphens/>
              <w:spacing w:before="80" w:after="80" w:line="160" w:lineRule="exact"/>
              <w:ind w:right="43"/>
              <w:jc w:val="right"/>
              <w:rPr>
                <w:i/>
                <w:sz w:val="14"/>
                <w:lang w:val="fr-FR"/>
              </w:rPr>
            </w:pPr>
            <w:r>
              <w:rPr>
                <w:i/>
                <w:sz w:val="14"/>
                <w:lang w:val="fr-FR"/>
              </w:rPr>
              <w:t>Femmes</w:t>
            </w:r>
          </w:p>
        </w:tc>
        <w:tc>
          <w:tcPr>
            <w:tcW w:w="840" w:type="dxa"/>
            <w:tcBorders>
              <w:top w:val="single" w:sz="4" w:space="0" w:color="auto"/>
              <w:bottom w:val="single" w:sz="12" w:space="0" w:color="auto"/>
            </w:tcBorders>
            <w:shd w:val="clear" w:color="auto" w:fill="auto"/>
            <w:vAlign w:val="bottom"/>
          </w:tcPr>
          <w:p w:rsidR="00D2673B" w:rsidRPr="00D039E0" w:rsidRDefault="00D2673B" w:rsidP="00D2673B">
            <w:pPr>
              <w:suppressAutoHyphens/>
              <w:spacing w:before="80" w:after="80" w:line="160" w:lineRule="exact"/>
              <w:ind w:right="43"/>
              <w:jc w:val="right"/>
              <w:rPr>
                <w:i/>
                <w:sz w:val="14"/>
                <w:lang w:val="fr-FR"/>
              </w:rPr>
            </w:pPr>
            <w:r>
              <w:rPr>
                <w:i/>
                <w:sz w:val="14"/>
                <w:lang w:val="fr-FR"/>
              </w:rPr>
              <w:t>%</w:t>
            </w:r>
          </w:p>
        </w:tc>
        <w:tc>
          <w:tcPr>
            <w:tcW w:w="939" w:type="dxa"/>
            <w:tcBorders>
              <w:top w:val="single" w:sz="4" w:space="0" w:color="auto"/>
              <w:bottom w:val="single" w:sz="12" w:space="0" w:color="auto"/>
            </w:tcBorders>
            <w:shd w:val="clear" w:color="auto" w:fill="auto"/>
            <w:vAlign w:val="bottom"/>
          </w:tcPr>
          <w:p w:rsidR="00D2673B" w:rsidRPr="00D039E0" w:rsidRDefault="00D2673B" w:rsidP="00D2673B">
            <w:pPr>
              <w:suppressAutoHyphens/>
              <w:spacing w:before="80" w:after="80" w:line="160" w:lineRule="exact"/>
              <w:ind w:right="43"/>
              <w:jc w:val="right"/>
              <w:rPr>
                <w:i/>
                <w:sz w:val="14"/>
                <w:lang w:val="fr-FR"/>
              </w:rPr>
            </w:pPr>
            <w:r>
              <w:rPr>
                <w:i/>
                <w:sz w:val="14"/>
                <w:lang w:val="fr-FR"/>
              </w:rPr>
              <w:t>Écart (Euros)</w:t>
            </w:r>
          </w:p>
        </w:tc>
      </w:tr>
      <w:tr w:rsidR="00D2673B" w:rsidRPr="00D039E0">
        <w:tblPrEx>
          <w:tblCellMar>
            <w:top w:w="0" w:type="dxa"/>
            <w:bottom w:w="0" w:type="dxa"/>
          </w:tblCellMar>
        </w:tblPrEx>
        <w:trPr>
          <w:trHeight w:hRule="exact" w:val="115"/>
          <w:tblHeader/>
        </w:trPr>
        <w:tc>
          <w:tcPr>
            <w:tcW w:w="2205" w:type="dxa"/>
            <w:tcBorders>
              <w:top w:val="single" w:sz="12" w:space="0" w:color="auto"/>
            </w:tcBorders>
            <w:shd w:val="clear" w:color="auto" w:fill="auto"/>
            <w:vAlign w:val="bottom"/>
          </w:tcPr>
          <w:p w:rsidR="00D2673B" w:rsidRPr="00D039E0" w:rsidRDefault="00D2673B" w:rsidP="00D2673B">
            <w:pPr>
              <w:suppressAutoHyphens/>
              <w:spacing w:before="40" w:after="40" w:line="210" w:lineRule="exact"/>
              <w:ind w:right="43"/>
              <w:rPr>
                <w:sz w:val="17"/>
                <w:lang w:val="fr-FR"/>
              </w:rPr>
            </w:pPr>
          </w:p>
        </w:tc>
        <w:tc>
          <w:tcPr>
            <w:tcW w:w="945" w:type="dxa"/>
            <w:tcBorders>
              <w:top w:val="single" w:sz="12" w:space="0" w:color="auto"/>
            </w:tcBorders>
            <w:shd w:val="clear" w:color="auto" w:fill="auto"/>
            <w:vAlign w:val="bottom"/>
          </w:tcPr>
          <w:p w:rsidR="00D2673B" w:rsidRPr="00D039E0" w:rsidRDefault="00D2673B" w:rsidP="00D2673B">
            <w:pPr>
              <w:suppressAutoHyphens/>
              <w:spacing w:before="40" w:after="40" w:line="210" w:lineRule="exact"/>
              <w:ind w:right="43"/>
              <w:jc w:val="right"/>
              <w:rPr>
                <w:sz w:val="17"/>
                <w:lang w:val="fr-FR"/>
              </w:rPr>
            </w:pPr>
          </w:p>
        </w:tc>
        <w:tc>
          <w:tcPr>
            <w:tcW w:w="1050" w:type="dxa"/>
            <w:tcBorders>
              <w:top w:val="single" w:sz="12" w:space="0" w:color="auto"/>
            </w:tcBorders>
            <w:shd w:val="clear" w:color="auto" w:fill="auto"/>
            <w:vAlign w:val="bottom"/>
          </w:tcPr>
          <w:p w:rsidR="00D2673B" w:rsidRPr="00D039E0" w:rsidRDefault="00D2673B" w:rsidP="00D2673B">
            <w:pPr>
              <w:suppressAutoHyphens/>
              <w:spacing w:before="40" w:after="40" w:line="210" w:lineRule="exact"/>
              <w:ind w:right="43"/>
              <w:jc w:val="right"/>
              <w:rPr>
                <w:sz w:val="17"/>
                <w:lang w:val="fr-FR"/>
              </w:rPr>
            </w:pPr>
          </w:p>
        </w:tc>
        <w:tc>
          <w:tcPr>
            <w:tcW w:w="945" w:type="dxa"/>
            <w:tcBorders>
              <w:top w:val="single" w:sz="12" w:space="0" w:color="auto"/>
            </w:tcBorders>
            <w:shd w:val="clear" w:color="auto" w:fill="auto"/>
            <w:vAlign w:val="bottom"/>
          </w:tcPr>
          <w:p w:rsidR="00D2673B" w:rsidRPr="00D039E0" w:rsidRDefault="00D2673B" w:rsidP="00D2673B">
            <w:pPr>
              <w:suppressAutoHyphens/>
              <w:spacing w:before="40" w:after="40" w:line="210" w:lineRule="exact"/>
              <w:ind w:right="43"/>
              <w:jc w:val="right"/>
              <w:rPr>
                <w:sz w:val="17"/>
                <w:lang w:val="fr-FR"/>
              </w:rPr>
            </w:pPr>
          </w:p>
        </w:tc>
        <w:tc>
          <w:tcPr>
            <w:tcW w:w="840" w:type="dxa"/>
            <w:tcBorders>
              <w:top w:val="single" w:sz="12" w:space="0" w:color="auto"/>
            </w:tcBorders>
            <w:shd w:val="clear" w:color="auto" w:fill="auto"/>
            <w:vAlign w:val="bottom"/>
          </w:tcPr>
          <w:p w:rsidR="00D2673B" w:rsidRPr="00D039E0" w:rsidRDefault="00D2673B" w:rsidP="00D2673B">
            <w:pPr>
              <w:suppressAutoHyphens/>
              <w:spacing w:before="40" w:after="40" w:line="210" w:lineRule="exact"/>
              <w:ind w:right="43"/>
              <w:jc w:val="right"/>
              <w:rPr>
                <w:sz w:val="17"/>
                <w:lang w:val="fr-FR"/>
              </w:rPr>
            </w:pPr>
          </w:p>
        </w:tc>
        <w:tc>
          <w:tcPr>
            <w:tcW w:w="105" w:type="dxa"/>
            <w:tcBorders>
              <w:top w:val="single" w:sz="12" w:space="0" w:color="auto"/>
            </w:tcBorders>
            <w:shd w:val="clear" w:color="auto" w:fill="auto"/>
            <w:vAlign w:val="bottom"/>
          </w:tcPr>
          <w:p w:rsidR="00D2673B" w:rsidRPr="00D039E0" w:rsidRDefault="00D2673B" w:rsidP="00D2673B">
            <w:pPr>
              <w:suppressAutoHyphens/>
              <w:spacing w:before="40" w:after="40" w:line="210" w:lineRule="exact"/>
              <w:ind w:right="43"/>
              <w:jc w:val="right"/>
              <w:rPr>
                <w:sz w:val="17"/>
                <w:lang w:val="fr-FR"/>
              </w:rPr>
            </w:pPr>
          </w:p>
        </w:tc>
        <w:tc>
          <w:tcPr>
            <w:tcW w:w="1050" w:type="dxa"/>
            <w:tcBorders>
              <w:top w:val="single" w:sz="12" w:space="0" w:color="auto"/>
            </w:tcBorders>
            <w:shd w:val="clear" w:color="auto" w:fill="auto"/>
            <w:vAlign w:val="bottom"/>
          </w:tcPr>
          <w:p w:rsidR="00D2673B" w:rsidRPr="00D039E0" w:rsidRDefault="00D2673B" w:rsidP="00D2673B">
            <w:pPr>
              <w:suppressAutoHyphens/>
              <w:spacing w:before="40" w:after="40" w:line="210" w:lineRule="exact"/>
              <w:ind w:right="43"/>
              <w:jc w:val="right"/>
              <w:rPr>
                <w:sz w:val="17"/>
                <w:lang w:val="fr-FR"/>
              </w:rPr>
            </w:pPr>
          </w:p>
        </w:tc>
        <w:tc>
          <w:tcPr>
            <w:tcW w:w="945" w:type="dxa"/>
            <w:tcBorders>
              <w:top w:val="single" w:sz="12" w:space="0" w:color="auto"/>
            </w:tcBorders>
            <w:shd w:val="clear" w:color="auto" w:fill="auto"/>
            <w:vAlign w:val="bottom"/>
          </w:tcPr>
          <w:p w:rsidR="00D2673B" w:rsidRPr="00D039E0" w:rsidRDefault="00D2673B" w:rsidP="00D2673B">
            <w:pPr>
              <w:suppressAutoHyphens/>
              <w:spacing w:before="40" w:after="40" w:line="210" w:lineRule="exact"/>
              <w:ind w:right="43"/>
              <w:jc w:val="right"/>
              <w:rPr>
                <w:sz w:val="17"/>
                <w:lang w:val="fr-FR"/>
              </w:rPr>
            </w:pPr>
          </w:p>
        </w:tc>
        <w:tc>
          <w:tcPr>
            <w:tcW w:w="840" w:type="dxa"/>
            <w:tcBorders>
              <w:top w:val="single" w:sz="12" w:space="0" w:color="auto"/>
            </w:tcBorders>
            <w:shd w:val="clear" w:color="auto" w:fill="auto"/>
            <w:vAlign w:val="bottom"/>
          </w:tcPr>
          <w:p w:rsidR="00D2673B" w:rsidRPr="00D039E0" w:rsidRDefault="00D2673B" w:rsidP="00D2673B">
            <w:pPr>
              <w:suppressAutoHyphens/>
              <w:spacing w:before="40" w:after="40" w:line="210" w:lineRule="exact"/>
              <w:ind w:right="43"/>
              <w:jc w:val="right"/>
              <w:rPr>
                <w:sz w:val="17"/>
                <w:lang w:val="fr-FR"/>
              </w:rPr>
            </w:pPr>
          </w:p>
        </w:tc>
        <w:tc>
          <w:tcPr>
            <w:tcW w:w="939" w:type="dxa"/>
            <w:tcBorders>
              <w:top w:val="single" w:sz="12" w:space="0" w:color="auto"/>
            </w:tcBorders>
            <w:shd w:val="clear" w:color="auto" w:fill="auto"/>
            <w:vAlign w:val="bottom"/>
          </w:tcPr>
          <w:p w:rsidR="00D2673B" w:rsidRPr="00D039E0" w:rsidRDefault="00D2673B" w:rsidP="00D2673B">
            <w:pPr>
              <w:suppressAutoHyphens/>
              <w:spacing w:before="40" w:after="40" w:line="210" w:lineRule="exact"/>
              <w:ind w:right="43"/>
              <w:jc w:val="right"/>
              <w:rPr>
                <w:sz w:val="17"/>
                <w:lang w:val="fr-FR"/>
              </w:rPr>
            </w:pPr>
          </w:p>
        </w:tc>
      </w:tr>
      <w:tr w:rsidR="00D2673B" w:rsidRPr="00D039E0">
        <w:tblPrEx>
          <w:tblCellMar>
            <w:top w:w="0" w:type="dxa"/>
            <w:bottom w:w="0" w:type="dxa"/>
          </w:tblCellMar>
        </w:tblPrEx>
        <w:tc>
          <w:tcPr>
            <w:tcW w:w="2205" w:type="dxa"/>
            <w:shd w:val="clear" w:color="auto" w:fill="auto"/>
          </w:tcPr>
          <w:p w:rsidR="00D2673B" w:rsidRPr="00F94208" w:rsidRDefault="00D2673B" w:rsidP="00D2673B">
            <w:pPr>
              <w:rPr>
                <w:b/>
                <w:sz w:val="17"/>
                <w:szCs w:val="17"/>
              </w:rPr>
            </w:pPr>
            <w:r w:rsidRPr="00F94208">
              <w:rPr>
                <w:b/>
                <w:sz w:val="17"/>
                <w:szCs w:val="17"/>
              </w:rPr>
              <w:t>Total</w:t>
            </w:r>
          </w:p>
        </w:tc>
        <w:tc>
          <w:tcPr>
            <w:tcW w:w="945" w:type="dxa"/>
            <w:shd w:val="clear" w:color="auto" w:fill="auto"/>
            <w:vAlign w:val="bottom"/>
          </w:tcPr>
          <w:p w:rsidR="00D2673B" w:rsidRPr="00F94208" w:rsidRDefault="00D2673B" w:rsidP="00D2673B">
            <w:pPr>
              <w:tabs>
                <w:tab w:val="left" w:pos="288"/>
                <w:tab w:val="left" w:pos="576"/>
                <w:tab w:val="left" w:pos="864"/>
                <w:tab w:val="left" w:pos="1152"/>
              </w:tabs>
              <w:suppressAutoHyphens/>
              <w:spacing w:before="40" w:after="40" w:line="210" w:lineRule="exact"/>
              <w:ind w:right="43"/>
              <w:jc w:val="right"/>
              <w:rPr>
                <w:b/>
                <w:sz w:val="17"/>
                <w:lang w:val="fr-FR"/>
              </w:rPr>
            </w:pPr>
            <w:r w:rsidRPr="00F94208">
              <w:rPr>
                <w:b/>
                <w:sz w:val="17"/>
                <w:lang w:val="fr-FR"/>
              </w:rPr>
              <w:t>808,68</w:t>
            </w:r>
          </w:p>
        </w:tc>
        <w:tc>
          <w:tcPr>
            <w:tcW w:w="1050" w:type="dxa"/>
            <w:shd w:val="clear" w:color="auto" w:fill="auto"/>
            <w:vAlign w:val="bottom"/>
          </w:tcPr>
          <w:p w:rsidR="00D2673B" w:rsidRPr="00F94208" w:rsidRDefault="00D2673B" w:rsidP="00D2673B">
            <w:pPr>
              <w:tabs>
                <w:tab w:val="left" w:pos="288"/>
                <w:tab w:val="left" w:pos="576"/>
                <w:tab w:val="left" w:pos="864"/>
                <w:tab w:val="left" w:pos="1152"/>
              </w:tabs>
              <w:suppressAutoHyphens/>
              <w:spacing w:before="40" w:after="40" w:line="210" w:lineRule="exact"/>
              <w:ind w:right="43"/>
              <w:jc w:val="right"/>
              <w:rPr>
                <w:b/>
                <w:sz w:val="17"/>
                <w:lang w:val="fr-FR"/>
              </w:rPr>
            </w:pPr>
            <w:r w:rsidRPr="00F94208">
              <w:rPr>
                <w:b/>
                <w:sz w:val="17"/>
                <w:lang w:val="fr-FR"/>
              </w:rPr>
              <w:t>647,32</w:t>
            </w:r>
          </w:p>
        </w:tc>
        <w:tc>
          <w:tcPr>
            <w:tcW w:w="945" w:type="dxa"/>
            <w:shd w:val="clear" w:color="auto" w:fill="auto"/>
            <w:vAlign w:val="bottom"/>
          </w:tcPr>
          <w:p w:rsidR="00D2673B" w:rsidRPr="00F94208" w:rsidRDefault="00D2673B" w:rsidP="00D2673B">
            <w:pPr>
              <w:tabs>
                <w:tab w:val="left" w:pos="288"/>
                <w:tab w:val="left" w:pos="576"/>
                <w:tab w:val="left" w:pos="864"/>
                <w:tab w:val="left" w:pos="1152"/>
              </w:tabs>
              <w:suppressAutoHyphens/>
              <w:spacing w:before="40" w:after="40" w:line="210" w:lineRule="exact"/>
              <w:ind w:right="43"/>
              <w:jc w:val="right"/>
              <w:rPr>
                <w:b/>
                <w:sz w:val="17"/>
                <w:lang w:val="fr-FR"/>
              </w:rPr>
            </w:pPr>
            <w:r w:rsidRPr="00F94208">
              <w:rPr>
                <w:b/>
                <w:sz w:val="17"/>
                <w:lang w:val="fr-FR"/>
              </w:rPr>
              <w:t>80,0</w:t>
            </w:r>
          </w:p>
        </w:tc>
        <w:tc>
          <w:tcPr>
            <w:tcW w:w="840" w:type="dxa"/>
            <w:shd w:val="clear" w:color="auto" w:fill="auto"/>
            <w:vAlign w:val="bottom"/>
          </w:tcPr>
          <w:p w:rsidR="00D2673B" w:rsidRPr="00F94208" w:rsidRDefault="00D2673B" w:rsidP="00D2673B">
            <w:pPr>
              <w:tabs>
                <w:tab w:val="left" w:pos="288"/>
                <w:tab w:val="left" w:pos="576"/>
                <w:tab w:val="left" w:pos="864"/>
                <w:tab w:val="left" w:pos="1152"/>
              </w:tabs>
              <w:suppressAutoHyphens/>
              <w:spacing w:before="40" w:after="40" w:line="210" w:lineRule="exact"/>
              <w:ind w:right="43"/>
              <w:jc w:val="right"/>
              <w:rPr>
                <w:b/>
                <w:sz w:val="17"/>
                <w:lang w:val="fr-FR"/>
              </w:rPr>
            </w:pPr>
            <w:r w:rsidRPr="00F94208">
              <w:rPr>
                <w:b/>
                <w:sz w:val="17"/>
                <w:lang w:val="fr-FR"/>
              </w:rPr>
              <w:t>161,35</w:t>
            </w:r>
          </w:p>
        </w:tc>
        <w:tc>
          <w:tcPr>
            <w:tcW w:w="105" w:type="dxa"/>
            <w:shd w:val="clear" w:color="auto" w:fill="auto"/>
            <w:vAlign w:val="bottom"/>
          </w:tcPr>
          <w:p w:rsidR="00D2673B" w:rsidRPr="00F94208" w:rsidRDefault="00D2673B" w:rsidP="00D2673B">
            <w:pPr>
              <w:tabs>
                <w:tab w:val="left" w:pos="288"/>
                <w:tab w:val="left" w:pos="576"/>
                <w:tab w:val="left" w:pos="864"/>
                <w:tab w:val="left" w:pos="1152"/>
              </w:tabs>
              <w:suppressAutoHyphens/>
              <w:spacing w:before="40" w:after="40" w:line="210" w:lineRule="exact"/>
              <w:ind w:right="43"/>
              <w:jc w:val="right"/>
              <w:rPr>
                <w:b/>
                <w:sz w:val="17"/>
                <w:lang w:val="fr-FR"/>
              </w:rPr>
            </w:pPr>
          </w:p>
        </w:tc>
        <w:tc>
          <w:tcPr>
            <w:tcW w:w="1050" w:type="dxa"/>
            <w:shd w:val="clear" w:color="auto" w:fill="auto"/>
            <w:vAlign w:val="bottom"/>
          </w:tcPr>
          <w:p w:rsidR="00D2673B" w:rsidRPr="00F94208" w:rsidRDefault="00D2673B" w:rsidP="00D2673B">
            <w:pPr>
              <w:tabs>
                <w:tab w:val="left" w:pos="288"/>
                <w:tab w:val="left" w:pos="576"/>
                <w:tab w:val="left" w:pos="864"/>
                <w:tab w:val="left" w:pos="1152"/>
              </w:tabs>
              <w:suppressAutoHyphens/>
              <w:spacing w:before="40" w:after="40" w:line="210" w:lineRule="exact"/>
              <w:ind w:right="43"/>
              <w:jc w:val="right"/>
              <w:rPr>
                <w:b/>
                <w:sz w:val="17"/>
                <w:lang w:val="fr-FR"/>
              </w:rPr>
            </w:pPr>
            <w:r w:rsidRPr="00F94208">
              <w:rPr>
                <w:b/>
                <w:sz w:val="17"/>
                <w:lang w:val="fr-FR"/>
              </w:rPr>
              <w:t>973,85</w:t>
            </w:r>
          </w:p>
        </w:tc>
        <w:tc>
          <w:tcPr>
            <w:tcW w:w="945" w:type="dxa"/>
            <w:shd w:val="clear" w:color="auto" w:fill="auto"/>
            <w:vAlign w:val="bottom"/>
          </w:tcPr>
          <w:p w:rsidR="00D2673B" w:rsidRPr="00F94208" w:rsidRDefault="00D2673B" w:rsidP="00D2673B">
            <w:pPr>
              <w:tabs>
                <w:tab w:val="left" w:pos="288"/>
                <w:tab w:val="left" w:pos="576"/>
                <w:tab w:val="left" w:pos="864"/>
                <w:tab w:val="left" w:pos="1152"/>
              </w:tabs>
              <w:suppressAutoHyphens/>
              <w:spacing w:before="40" w:after="40" w:line="210" w:lineRule="exact"/>
              <w:ind w:right="43"/>
              <w:jc w:val="right"/>
              <w:rPr>
                <w:b/>
                <w:sz w:val="17"/>
                <w:lang w:val="fr-FR"/>
              </w:rPr>
            </w:pPr>
            <w:r w:rsidRPr="00F94208">
              <w:rPr>
                <w:b/>
                <w:sz w:val="17"/>
                <w:lang w:val="fr-FR"/>
              </w:rPr>
              <w:t>747,81</w:t>
            </w:r>
          </w:p>
        </w:tc>
        <w:tc>
          <w:tcPr>
            <w:tcW w:w="840" w:type="dxa"/>
            <w:shd w:val="clear" w:color="auto" w:fill="auto"/>
            <w:vAlign w:val="bottom"/>
          </w:tcPr>
          <w:p w:rsidR="00D2673B" w:rsidRPr="00F94208" w:rsidRDefault="00D2673B" w:rsidP="00D2673B">
            <w:pPr>
              <w:tabs>
                <w:tab w:val="left" w:pos="288"/>
                <w:tab w:val="left" w:pos="576"/>
                <w:tab w:val="left" w:pos="864"/>
                <w:tab w:val="left" w:pos="1152"/>
              </w:tabs>
              <w:suppressAutoHyphens/>
              <w:spacing w:before="40" w:after="40" w:line="210" w:lineRule="exact"/>
              <w:ind w:right="43"/>
              <w:jc w:val="right"/>
              <w:rPr>
                <w:b/>
                <w:sz w:val="17"/>
                <w:lang w:val="fr-FR"/>
              </w:rPr>
            </w:pPr>
            <w:r w:rsidRPr="00F94208">
              <w:rPr>
                <w:b/>
                <w:sz w:val="17"/>
                <w:lang w:val="fr-FR"/>
              </w:rPr>
              <w:t>76,8</w:t>
            </w:r>
          </w:p>
        </w:tc>
        <w:tc>
          <w:tcPr>
            <w:tcW w:w="939" w:type="dxa"/>
            <w:shd w:val="clear" w:color="auto" w:fill="auto"/>
            <w:vAlign w:val="bottom"/>
          </w:tcPr>
          <w:p w:rsidR="00D2673B" w:rsidRPr="00F94208" w:rsidRDefault="00D2673B" w:rsidP="00D2673B">
            <w:pPr>
              <w:tabs>
                <w:tab w:val="left" w:pos="288"/>
                <w:tab w:val="left" w:pos="576"/>
                <w:tab w:val="left" w:pos="864"/>
                <w:tab w:val="left" w:pos="1152"/>
              </w:tabs>
              <w:suppressAutoHyphens/>
              <w:spacing w:before="40" w:after="40" w:line="210" w:lineRule="exact"/>
              <w:ind w:right="43"/>
              <w:jc w:val="right"/>
              <w:rPr>
                <w:b/>
                <w:sz w:val="17"/>
                <w:lang w:val="fr-FR"/>
              </w:rPr>
            </w:pPr>
            <w:r w:rsidRPr="00F94208">
              <w:rPr>
                <w:b/>
                <w:sz w:val="17"/>
                <w:lang w:val="fr-FR"/>
              </w:rPr>
              <w:t>226,05</w:t>
            </w:r>
          </w:p>
        </w:tc>
      </w:tr>
      <w:tr w:rsidR="00D2673B" w:rsidRPr="00D039E0">
        <w:tblPrEx>
          <w:tblCellMar>
            <w:top w:w="0" w:type="dxa"/>
            <w:bottom w:w="0" w:type="dxa"/>
          </w:tblCellMar>
        </w:tblPrEx>
        <w:tc>
          <w:tcPr>
            <w:tcW w:w="2205" w:type="dxa"/>
            <w:shd w:val="clear" w:color="auto" w:fill="auto"/>
          </w:tcPr>
          <w:p w:rsidR="00D2673B" w:rsidRPr="00F94208" w:rsidRDefault="00D2673B" w:rsidP="00D2673B">
            <w:pPr>
              <w:rPr>
                <w:sz w:val="17"/>
                <w:szCs w:val="17"/>
              </w:rPr>
            </w:pPr>
            <w:r w:rsidRPr="00F94208">
              <w:rPr>
                <w:sz w:val="17"/>
                <w:szCs w:val="17"/>
              </w:rPr>
              <w:t>Personnel de direction</w:t>
            </w:r>
          </w:p>
        </w:tc>
        <w:tc>
          <w:tcPr>
            <w:tcW w:w="945"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2 163,18</w:t>
            </w:r>
          </w:p>
        </w:tc>
        <w:tc>
          <w:tcPr>
            <w:tcW w:w="1050"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1 596,73</w:t>
            </w:r>
          </w:p>
        </w:tc>
        <w:tc>
          <w:tcPr>
            <w:tcW w:w="945"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73,8</w:t>
            </w:r>
          </w:p>
        </w:tc>
        <w:tc>
          <w:tcPr>
            <w:tcW w:w="840"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566,45</w:t>
            </w:r>
          </w:p>
        </w:tc>
        <w:tc>
          <w:tcPr>
            <w:tcW w:w="105"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p>
        </w:tc>
        <w:tc>
          <w:tcPr>
            <w:tcW w:w="1050"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2 473,63</w:t>
            </w:r>
          </w:p>
        </w:tc>
        <w:tc>
          <w:tcPr>
            <w:tcW w:w="945"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1 810,00</w:t>
            </w:r>
          </w:p>
        </w:tc>
        <w:tc>
          <w:tcPr>
            <w:tcW w:w="840"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73,2</w:t>
            </w:r>
          </w:p>
        </w:tc>
        <w:tc>
          <w:tcPr>
            <w:tcW w:w="939"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663,63</w:t>
            </w:r>
          </w:p>
        </w:tc>
      </w:tr>
      <w:tr w:rsidR="00D2673B" w:rsidRPr="00D039E0">
        <w:tblPrEx>
          <w:tblCellMar>
            <w:top w:w="0" w:type="dxa"/>
            <w:bottom w:w="0" w:type="dxa"/>
          </w:tblCellMar>
        </w:tblPrEx>
        <w:tc>
          <w:tcPr>
            <w:tcW w:w="2205" w:type="dxa"/>
            <w:shd w:val="clear" w:color="auto" w:fill="auto"/>
          </w:tcPr>
          <w:p w:rsidR="00D2673B" w:rsidRPr="00F94208" w:rsidRDefault="00D2673B" w:rsidP="00D2673B">
            <w:pPr>
              <w:rPr>
                <w:sz w:val="17"/>
                <w:szCs w:val="17"/>
              </w:rPr>
            </w:pPr>
            <w:r w:rsidRPr="00F94208">
              <w:rPr>
                <w:sz w:val="17"/>
                <w:szCs w:val="17"/>
              </w:rPr>
              <w:t>Cadres moyens</w:t>
            </w:r>
          </w:p>
        </w:tc>
        <w:tc>
          <w:tcPr>
            <w:tcW w:w="945"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1 422,47</w:t>
            </w:r>
          </w:p>
        </w:tc>
        <w:tc>
          <w:tcPr>
            <w:tcW w:w="1050"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1 224,36</w:t>
            </w:r>
          </w:p>
        </w:tc>
        <w:tc>
          <w:tcPr>
            <w:tcW w:w="945"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86,1</w:t>
            </w:r>
          </w:p>
        </w:tc>
        <w:tc>
          <w:tcPr>
            <w:tcW w:w="840"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198,11</w:t>
            </w:r>
          </w:p>
        </w:tc>
        <w:tc>
          <w:tcPr>
            <w:tcW w:w="105"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p>
        </w:tc>
        <w:tc>
          <w:tcPr>
            <w:tcW w:w="1050"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1 691,44</w:t>
            </w:r>
          </w:p>
        </w:tc>
        <w:tc>
          <w:tcPr>
            <w:tcW w:w="945"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1 396,98</w:t>
            </w:r>
          </w:p>
        </w:tc>
        <w:tc>
          <w:tcPr>
            <w:tcW w:w="840"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82,6</w:t>
            </w:r>
          </w:p>
        </w:tc>
        <w:tc>
          <w:tcPr>
            <w:tcW w:w="939"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294,46</w:t>
            </w:r>
          </w:p>
        </w:tc>
      </w:tr>
      <w:tr w:rsidR="00D2673B" w:rsidRPr="00D039E0">
        <w:tblPrEx>
          <w:tblCellMar>
            <w:top w:w="0" w:type="dxa"/>
            <w:bottom w:w="0" w:type="dxa"/>
          </w:tblCellMar>
        </w:tblPrEx>
        <w:tc>
          <w:tcPr>
            <w:tcW w:w="2205" w:type="dxa"/>
            <w:shd w:val="clear" w:color="auto" w:fill="auto"/>
          </w:tcPr>
          <w:p w:rsidR="00D2673B" w:rsidRPr="00F94208" w:rsidRDefault="00D2673B" w:rsidP="00D2673B">
            <w:pPr>
              <w:rPr>
                <w:sz w:val="17"/>
                <w:szCs w:val="17"/>
              </w:rPr>
            </w:pPr>
            <w:r w:rsidRPr="00F94208">
              <w:rPr>
                <w:sz w:val="17"/>
                <w:szCs w:val="17"/>
              </w:rPr>
              <w:t>Contremaîtres et chefs d’équipe</w:t>
            </w:r>
          </w:p>
        </w:tc>
        <w:tc>
          <w:tcPr>
            <w:tcW w:w="945"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988,23</w:t>
            </w:r>
          </w:p>
        </w:tc>
        <w:tc>
          <w:tcPr>
            <w:tcW w:w="1050"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853,09</w:t>
            </w:r>
          </w:p>
        </w:tc>
        <w:tc>
          <w:tcPr>
            <w:tcW w:w="945"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86,3</w:t>
            </w:r>
          </w:p>
        </w:tc>
        <w:tc>
          <w:tcPr>
            <w:tcW w:w="840"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135,14</w:t>
            </w:r>
          </w:p>
        </w:tc>
        <w:tc>
          <w:tcPr>
            <w:tcW w:w="105"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p>
        </w:tc>
        <w:tc>
          <w:tcPr>
            <w:tcW w:w="1050"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1 196,08</w:t>
            </w:r>
          </w:p>
        </w:tc>
        <w:tc>
          <w:tcPr>
            <w:tcW w:w="945"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996,84</w:t>
            </w:r>
          </w:p>
        </w:tc>
        <w:tc>
          <w:tcPr>
            <w:tcW w:w="840"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83,3</w:t>
            </w:r>
          </w:p>
        </w:tc>
        <w:tc>
          <w:tcPr>
            <w:tcW w:w="939"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199,24</w:t>
            </w:r>
          </w:p>
        </w:tc>
      </w:tr>
      <w:tr w:rsidR="00D2673B" w:rsidRPr="00D039E0">
        <w:tblPrEx>
          <w:tblCellMar>
            <w:top w:w="0" w:type="dxa"/>
            <w:bottom w:w="0" w:type="dxa"/>
          </w:tblCellMar>
        </w:tblPrEx>
        <w:tc>
          <w:tcPr>
            <w:tcW w:w="2205" w:type="dxa"/>
            <w:shd w:val="clear" w:color="auto" w:fill="auto"/>
          </w:tcPr>
          <w:p w:rsidR="00D2673B" w:rsidRPr="00F94208" w:rsidRDefault="00D2673B" w:rsidP="00D2673B">
            <w:pPr>
              <w:rPr>
                <w:sz w:val="17"/>
                <w:szCs w:val="17"/>
              </w:rPr>
            </w:pPr>
            <w:r w:rsidRPr="00F94208">
              <w:rPr>
                <w:sz w:val="17"/>
                <w:szCs w:val="17"/>
              </w:rPr>
              <w:t>Professionnels hautement qualifiés</w:t>
            </w:r>
          </w:p>
        </w:tc>
        <w:tc>
          <w:tcPr>
            <w:tcW w:w="945"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1 125,67</w:t>
            </w:r>
          </w:p>
        </w:tc>
        <w:tc>
          <w:tcPr>
            <w:tcW w:w="1050"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998,8</w:t>
            </w:r>
          </w:p>
        </w:tc>
        <w:tc>
          <w:tcPr>
            <w:tcW w:w="945"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88,7</w:t>
            </w:r>
          </w:p>
        </w:tc>
        <w:tc>
          <w:tcPr>
            <w:tcW w:w="840"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126,88</w:t>
            </w:r>
          </w:p>
        </w:tc>
        <w:tc>
          <w:tcPr>
            <w:tcW w:w="105"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p>
        </w:tc>
        <w:tc>
          <w:tcPr>
            <w:tcW w:w="1050"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1 413,91</w:t>
            </w:r>
          </w:p>
        </w:tc>
        <w:tc>
          <w:tcPr>
            <w:tcW w:w="945"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1 185,60</w:t>
            </w:r>
          </w:p>
        </w:tc>
        <w:tc>
          <w:tcPr>
            <w:tcW w:w="840"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83,9</w:t>
            </w:r>
          </w:p>
        </w:tc>
        <w:tc>
          <w:tcPr>
            <w:tcW w:w="939"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228,3</w:t>
            </w:r>
          </w:p>
        </w:tc>
      </w:tr>
      <w:tr w:rsidR="00D2673B" w:rsidRPr="00D039E0">
        <w:tblPrEx>
          <w:tblCellMar>
            <w:top w:w="0" w:type="dxa"/>
            <w:bottom w:w="0" w:type="dxa"/>
          </w:tblCellMar>
        </w:tblPrEx>
        <w:tc>
          <w:tcPr>
            <w:tcW w:w="2205" w:type="dxa"/>
            <w:shd w:val="clear" w:color="auto" w:fill="auto"/>
          </w:tcPr>
          <w:p w:rsidR="00D2673B" w:rsidRPr="00F94208" w:rsidRDefault="00D2673B" w:rsidP="00D2673B">
            <w:pPr>
              <w:rPr>
                <w:sz w:val="17"/>
                <w:szCs w:val="17"/>
              </w:rPr>
            </w:pPr>
            <w:r w:rsidRPr="00F94208">
              <w:rPr>
                <w:sz w:val="17"/>
                <w:szCs w:val="17"/>
              </w:rPr>
              <w:t>Professionnels semi-qualifiés</w:t>
            </w:r>
          </w:p>
        </w:tc>
        <w:tc>
          <w:tcPr>
            <w:tcW w:w="945"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643,21</w:t>
            </w:r>
          </w:p>
        </w:tc>
        <w:tc>
          <w:tcPr>
            <w:tcW w:w="1050"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572,59</w:t>
            </w:r>
          </w:p>
        </w:tc>
        <w:tc>
          <w:tcPr>
            <w:tcW w:w="945"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89,0</w:t>
            </w:r>
          </w:p>
        </w:tc>
        <w:tc>
          <w:tcPr>
            <w:tcW w:w="840"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70,62</w:t>
            </w:r>
          </w:p>
        </w:tc>
        <w:tc>
          <w:tcPr>
            <w:tcW w:w="105"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p>
        </w:tc>
        <w:tc>
          <w:tcPr>
            <w:tcW w:w="1050"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783,6</w:t>
            </w:r>
          </w:p>
        </w:tc>
        <w:tc>
          <w:tcPr>
            <w:tcW w:w="945"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668,4</w:t>
            </w:r>
          </w:p>
        </w:tc>
        <w:tc>
          <w:tcPr>
            <w:tcW w:w="840"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85,3</w:t>
            </w:r>
          </w:p>
        </w:tc>
        <w:tc>
          <w:tcPr>
            <w:tcW w:w="939"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115,2</w:t>
            </w:r>
          </w:p>
        </w:tc>
      </w:tr>
      <w:tr w:rsidR="00D2673B" w:rsidRPr="00D039E0">
        <w:tblPrEx>
          <w:tblCellMar>
            <w:top w:w="0" w:type="dxa"/>
            <w:bottom w:w="0" w:type="dxa"/>
          </w:tblCellMar>
        </w:tblPrEx>
        <w:tc>
          <w:tcPr>
            <w:tcW w:w="2205" w:type="dxa"/>
            <w:shd w:val="clear" w:color="auto" w:fill="auto"/>
          </w:tcPr>
          <w:p w:rsidR="00D2673B" w:rsidRPr="00F94208" w:rsidRDefault="00D2673B" w:rsidP="00D2673B">
            <w:pPr>
              <w:rPr>
                <w:sz w:val="17"/>
                <w:szCs w:val="17"/>
              </w:rPr>
            </w:pPr>
            <w:r w:rsidRPr="00F94208">
              <w:rPr>
                <w:sz w:val="17"/>
                <w:szCs w:val="17"/>
              </w:rPr>
              <w:t>Professionnels qualifiés</w:t>
            </w:r>
          </w:p>
        </w:tc>
        <w:tc>
          <w:tcPr>
            <w:tcW w:w="945"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553,68</w:t>
            </w:r>
          </w:p>
        </w:tc>
        <w:tc>
          <w:tcPr>
            <w:tcW w:w="1050"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475,14</w:t>
            </w:r>
          </w:p>
        </w:tc>
        <w:tc>
          <w:tcPr>
            <w:tcW w:w="945"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85,8</w:t>
            </w:r>
          </w:p>
        </w:tc>
        <w:tc>
          <w:tcPr>
            <w:tcW w:w="840"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78,53</w:t>
            </w:r>
          </w:p>
        </w:tc>
        <w:tc>
          <w:tcPr>
            <w:tcW w:w="105"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p>
        </w:tc>
        <w:tc>
          <w:tcPr>
            <w:tcW w:w="1050"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685,28</w:t>
            </w:r>
          </w:p>
        </w:tc>
        <w:tc>
          <w:tcPr>
            <w:tcW w:w="945"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543,05</w:t>
            </w:r>
          </w:p>
        </w:tc>
        <w:tc>
          <w:tcPr>
            <w:tcW w:w="840"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79,2</w:t>
            </w:r>
          </w:p>
        </w:tc>
        <w:tc>
          <w:tcPr>
            <w:tcW w:w="939"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142,23</w:t>
            </w:r>
          </w:p>
        </w:tc>
      </w:tr>
      <w:tr w:rsidR="00D2673B" w:rsidRPr="00D039E0">
        <w:tblPrEx>
          <w:tblCellMar>
            <w:top w:w="0" w:type="dxa"/>
            <w:bottom w:w="0" w:type="dxa"/>
          </w:tblCellMar>
        </w:tblPrEx>
        <w:tc>
          <w:tcPr>
            <w:tcW w:w="2205" w:type="dxa"/>
            <w:shd w:val="clear" w:color="auto" w:fill="auto"/>
          </w:tcPr>
          <w:p w:rsidR="00D2673B" w:rsidRPr="00F94208" w:rsidRDefault="00D2673B" w:rsidP="00D2673B">
            <w:pPr>
              <w:rPr>
                <w:sz w:val="17"/>
                <w:szCs w:val="17"/>
              </w:rPr>
            </w:pPr>
            <w:r w:rsidRPr="00F94208">
              <w:rPr>
                <w:sz w:val="17"/>
                <w:szCs w:val="17"/>
              </w:rPr>
              <w:t>Professionnels non qualifiés</w:t>
            </w:r>
          </w:p>
        </w:tc>
        <w:tc>
          <w:tcPr>
            <w:tcW w:w="945"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471,2</w:t>
            </w:r>
          </w:p>
        </w:tc>
        <w:tc>
          <w:tcPr>
            <w:tcW w:w="1050"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422,65</w:t>
            </w:r>
          </w:p>
        </w:tc>
        <w:tc>
          <w:tcPr>
            <w:tcW w:w="945"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89,7</w:t>
            </w:r>
          </w:p>
        </w:tc>
        <w:tc>
          <w:tcPr>
            <w:tcW w:w="840"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48,56</w:t>
            </w:r>
          </w:p>
        </w:tc>
        <w:tc>
          <w:tcPr>
            <w:tcW w:w="105"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p>
        </w:tc>
        <w:tc>
          <w:tcPr>
            <w:tcW w:w="1050"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567,84</w:t>
            </w:r>
          </w:p>
        </w:tc>
        <w:tc>
          <w:tcPr>
            <w:tcW w:w="945"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480,65</w:t>
            </w:r>
          </w:p>
        </w:tc>
        <w:tc>
          <w:tcPr>
            <w:tcW w:w="840"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84,6</w:t>
            </w:r>
          </w:p>
        </w:tc>
        <w:tc>
          <w:tcPr>
            <w:tcW w:w="939"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87,19</w:t>
            </w:r>
          </w:p>
        </w:tc>
      </w:tr>
      <w:tr w:rsidR="00D2673B" w:rsidRPr="00D039E0">
        <w:tblPrEx>
          <w:tblCellMar>
            <w:top w:w="0" w:type="dxa"/>
            <w:bottom w:w="0" w:type="dxa"/>
          </w:tblCellMar>
        </w:tblPrEx>
        <w:tc>
          <w:tcPr>
            <w:tcW w:w="2205" w:type="dxa"/>
            <w:shd w:val="clear" w:color="auto" w:fill="auto"/>
          </w:tcPr>
          <w:p w:rsidR="00D2673B" w:rsidRPr="00F94208" w:rsidRDefault="00D2673B" w:rsidP="00D2673B">
            <w:pPr>
              <w:rPr>
                <w:sz w:val="17"/>
                <w:szCs w:val="17"/>
              </w:rPr>
            </w:pPr>
            <w:r w:rsidRPr="00F94208">
              <w:rPr>
                <w:sz w:val="17"/>
                <w:szCs w:val="17"/>
              </w:rPr>
              <w:t>Apprentis</w:t>
            </w:r>
          </w:p>
        </w:tc>
        <w:tc>
          <w:tcPr>
            <w:tcW w:w="945"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432,71</w:t>
            </w:r>
          </w:p>
        </w:tc>
        <w:tc>
          <w:tcPr>
            <w:tcW w:w="1050"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411,59</w:t>
            </w:r>
          </w:p>
        </w:tc>
        <w:tc>
          <w:tcPr>
            <w:tcW w:w="945"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95,1</w:t>
            </w:r>
          </w:p>
        </w:tc>
        <w:tc>
          <w:tcPr>
            <w:tcW w:w="840"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21,12</w:t>
            </w:r>
          </w:p>
        </w:tc>
        <w:tc>
          <w:tcPr>
            <w:tcW w:w="105"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p>
        </w:tc>
        <w:tc>
          <w:tcPr>
            <w:tcW w:w="1050"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500,6</w:t>
            </w:r>
          </w:p>
        </w:tc>
        <w:tc>
          <w:tcPr>
            <w:tcW w:w="945"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468,25</w:t>
            </w:r>
          </w:p>
        </w:tc>
        <w:tc>
          <w:tcPr>
            <w:tcW w:w="840"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93,5</w:t>
            </w:r>
          </w:p>
        </w:tc>
        <w:tc>
          <w:tcPr>
            <w:tcW w:w="939"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32,35</w:t>
            </w:r>
          </w:p>
        </w:tc>
      </w:tr>
      <w:tr w:rsidR="00D2673B" w:rsidRPr="00D039E0">
        <w:tblPrEx>
          <w:tblCellMar>
            <w:top w:w="0" w:type="dxa"/>
            <w:bottom w:w="0" w:type="dxa"/>
          </w:tblCellMar>
        </w:tblPrEx>
        <w:tc>
          <w:tcPr>
            <w:tcW w:w="2205" w:type="dxa"/>
            <w:tcBorders>
              <w:bottom w:val="single" w:sz="12" w:space="0" w:color="auto"/>
            </w:tcBorders>
            <w:shd w:val="clear" w:color="auto" w:fill="auto"/>
          </w:tcPr>
          <w:p w:rsidR="00D2673B" w:rsidRPr="00F94208" w:rsidRDefault="00D2673B" w:rsidP="00D2673B">
            <w:pPr>
              <w:rPr>
                <w:sz w:val="17"/>
                <w:szCs w:val="17"/>
              </w:rPr>
            </w:pPr>
            <w:r w:rsidRPr="00F94208">
              <w:rPr>
                <w:sz w:val="17"/>
                <w:szCs w:val="17"/>
              </w:rPr>
              <w:t>Niveau inconnu</w:t>
            </w:r>
          </w:p>
        </w:tc>
        <w:tc>
          <w:tcPr>
            <w:tcW w:w="945" w:type="dxa"/>
            <w:tcBorders>
              <w:bottom w:val="single" w:sz="12" w:space="0" w:color="auto"/>
            </w:tcBorders>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665,9</w:t>
            </w:r>
          </w:p>
        </w:tc>
        <w:tc>
          <w:tcPr>
            <w:tcW w:w="1050" w:type="dxa"/>
            <w:tcBorders>
              <w:bottom w:val="single" w:sz="12" w:space="0" w:color="auto"/>
            </w:tcBorders>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547,8</w:t>
            </w:r>
          </w:p>
        </w:tc>
        <w:tc>
          <w:tcPr>
            <w:tcW w:w="945" w:type="dxa"/>
            <w:tcBorders>
              <w:bottom w:val="single" w:sz="12" w:space="0" w:color="auto"/>
            </w:tcBorders>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82,3</w:t>
            </w:r>
          </w:p>
        </w:tc>
        <w:tc>
          <w:tcPr>
            <w:tcW w:w="840" w:type="dxa"/>
            <w:tcBorders>
              <w:bottom w:val="single" w:sz="12" w:space="0" w:color="auto"/>
            </w:tcBorders>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118,1</w:t>
            </w:r>
          </w:p>
        </w:tc>
        <w:tc>
          <w:tcPr>
            <w:tcW w:w="105" w:type="dxa"/>
            <w:tcBorders>
              <w:bottom w:val="single" w:sz="12" w:space="0" w:color="auto"/>
            </w:tcBorders>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p>
        </w:tc>
        <w:tc>
          <w:tcPr>
            <w:tcW w:w="1050" w:type="dxa"/>
            <w:tcBorders>
              <w:bottom w:val="single" w:sz="12" w:space="0" w:color="auto"/>
            </w:tcBorders>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818,29</w:t>
            </w:r>
          </w:p>
        </w:tc>
        <w:tc>
          <w:tcPr>
            <w:tcW w:w="945" w:type="dxa"/>
            <w:tcBorders>
              <w:bottom w:val="single" w:sz="12" w:space="0" w:color="auto"/>
            </w:tcBorders>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629,32</w:t>
            </w:r>
          </w:p>
        </w:tc>
        <w:tc>
          <w:tcPr>
            <w:tcW w:w="840" w:type="dxa"/>
            <w:tcBorders>
              <w:bottom w:val="single" w:sz="12" w:space="0" w:color="auto"/>
            </w:tcBorders>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76,9</w:t>
            </w:r>
          </w:p>
        </w:tc>
        <w:tc>
          <w:tcPr>
            <w:tcW w:w="939" w:type="dxa"/>
            <w:tcBorders>
              <w:bottom w:val="single" w:sz="12" w:space="0" w:color="auto"/>
            </w:tcBorders>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188,97</w:t>
            </w:r>
          </w:p>
        </w:tc>
      </w:tr>
    </w:tbl>
    <w:p w:rsidR="00D2673B" w:rsidRPr="00BE090C" w:rsidRDefault="00D2673B" w:rsidP="00D2673B">
      <w:pPr>
        <w:pStyle w:val="SingleTxt"/>
        <w:spacing w:after="0" w:line="120" w:lineRule="exact"/>
        <w:rPr>
          <w:sz w:val="10"/>
          <w:lang w:val="fr-FR"/>
        </w:rPr>
      </w:pPr>
    </w:p>
    <w:p w:rsidR="00D2673B" w:rsidRPr="00096128" w:rsidRDefault="00D2673B" w:rsidP="00D2673B">
      <w:pPr>
        <w:pStyle w:val="SingleTxt"/>
        <w:rPr>
          <w:sz w:val="17"/>
          <w:szCs w:val="17"/>
          <w:lang w:val="fr-FR"/>
        </w:rPr>
      </w:pPr>
      <w:r w:rsidRPr="00581011">
        <w:rPr>
          <w:i/>
          <w:sz w:val="17"/>
          <w:szCs w:val="17"/>
          <w:lang w:val="fr-FR"/>
        </w:rPr>
        <w:t>Source</w:t>
      </w:r>
      <w:r w:rsidRPr="00096128">
        <w:rPr>
          <w:sz w:val="17"/>
          <w:szCs w:val="17"/>
          <w:lang w:val="fr-FR"/>
        </w:rPr>
        <w:t xml:space="preserve"> : Ministère du travail, liste de personnel</w:t>
      </w:r>
    </w:p>
    <w:p w:rsidR="00D2673B" w:rsidRPr="00096128" w:rsidRDefault="00D2673B" w:rsidP="00D2673B">
      <w:pPr>
        <w:pStyle w:val="SingleTxt"/>
        <w:spacing w:after="0" w:line="120" w:lineRule="exact"/>
        <w:rPr>
          <w:sz w:val="10"/>
          <w:lang w:val="fr-FR"/>
        </w:rPr>
      </w:pPr>
    </w:p>
    <w:p w:rsidR="00D2673B" w:rsidRPr="00281B96" w:rsidRDefault="00D2673B" w:rsidP="00D267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r>
      <w:r w:rsidRPr="00281B96">
        <w:rPr>
          <w:lang w:val="fr-FR"/>
        </w:rPr>
        <w:t>Salaire mensuel moyen de base et revenu en</w:t>
      </w:r>
      <w:r>
        <w:rPr>
          <w:lang w:val="fr-FR"/>
        </w:rPr>
        <w:t xml:space="preserve"> </w:t>
      </w:r>
      <w:r w:rsidRPr="00281B96">
        <w:rPr>
          <w:lang w:val="fr-FR"/>
        </w:rPr>
        <w:t>euros, par niveau de qualification et par sexe, 2005</w:t>
      </w:r>
    </w:p>
    <w:p w:rsidR="00D2673B" w:rsidRPr="00BE090C" w:rsidRDefault="00D2673B" w:rsidP="00D2673B">
      <w:pPr>
        <w:pStyle w:val="SingleTxt"/>
        <w:spacing w:after="0" w:line="120" w:lineRule="exact"/>
        <w:rPr>
          <w:sz w:val="10"/>
          <w:lang w:val="fr-FR"/>
        </w:rPr>
      </w:pPr>
    </w:p>
    <w:tbl>
      <w:tblPr>
        <w:tblW w:w="0" w:type="auto"/>
        <w:tblLayout w:type="fixed"/>
        <w:tblCellMar>
          <w:left w:w="0" w:type="dxa"/>
          <w:right w:w="0" w:type="dxa"/>
        </w:tblCellMar>
        <w:tblLook w:val="0000" w:firstRow="0" w:lastRow="0" w:firstColumn="0" w:lastColumn="0" w:noHBand="0" w:noVBand="0"/>
      </w:tblPr>
      <w:tblGrid>
        <w:gridCol w:w="2415"/>
        <w:gridCol w:w="1050"/>
        <w:gridCol w:w="945"/>
        <w:gridCol w:w="840"/>
        <w:gridCol w:w="735"/>
        <w:gridCol w:w="105"/>
        <w:gridCol w:w="945"/>
        <w:gridCol w:w="945"/>
        <w:gridCol w:w="760"/>
        <w:gridCol w:w="1106"/>
      </w:tblGrid>
      <w:tr w:rsidR="00D2673B" w:rsidRPr="00D039E0">
        <w:tblPrEx>
          <w:tblCellMar>
            <w:top w:w="0" w:type="dxa"/>
            <w:bottom w:w="0" w:type="dxa"/>
          </w:tblCellMar>
        </w:tblPrEx>
        <w:trPr>
          <w:tblHeader/>
        </w:trPr>
        <w:tc>
          <w:tcPr>
            <w:tcW w:w="2415" w:type="dxa"/>
            <w:vMerge w:val="restart"/>
            <w:tcBorders>
              <w:top w:val="single" w:sz="4" w:space="0" w:color="auto"/>
            </w:tcBorders>
            <w:shd w:val="clear" w:color="auto" w:fill="auto"/>
            <w:vAlign w:val="bottom"/>
          </w:tcPr>
          <w:p w:rsidR="00D2673B" w:rsidRPr="001156C6" w:rsidRDefault="00D2673B" w:rsidP="00D2673B">
            <w:pPr>
              <w:suppressAutoHyphens/>
              <w:spacing w:before="80" w:after="80" w:line="160" w:lineRule="exact"/>
              <w:ind w:right="43"/>
              <w:rPr>
                <w:i/>
                <w:sz w:val="14"/>
                <w:lang w:val="fr-FR"/>
              </w:rPr>
            </w:pPr>
            <w:r w:rsidRPr="001156C6">
              <w:rPr>
                <w:i/>
                <w:sz w:val="14"/>
                <w:lang w:val="fr-FR"/>
              </w:rPr>
              <w:t>Niveau de qualification</w:t>
            </w:r>
          </w:p>
        </w:tc>
        <w:tc>
          <w:tcPr>
            <w:tcW w:w="3570" w:type="dxa"/>
            <w:gridSpan w:val="4"/>
            <w:tcBorders>
              <w:top w:val="single" w:sz="4" w:space="0" w:color="auto"/>
              <w:bottom w:val="single" w:sz="4" w:space="0" w:color="auto"/>
            </w:tcBorders>
            <w:shd w:val="clear" w:color="auto" w:fill="auto"/>
            <w:vAlign w:val="bottom"/>
          </w:tcPr>
          <w:p w:rsidR="00D2673B" w:rsidRPr="00D039E0" w:rsidRDefault="00D2673B" w:rsidP="00D2673B">
            <w:pPr>
              <w:suppressAutoHyphens/>
              <w:spacing w:before="80" w:after="80" w:line="160" w:lineRule="exact"/>
              <w:ind w:right="43"/>
              <w:jc w:val="center"/>
              <w:rPr>
                <w:i/>
                <w:sz w:val="14"/>
                <w:lang w:val="fr-FR"/>
              </w:rPr>
            </w:pPr>
            <w:r>
              <w:rPr>
                <w:i/>
                <w:sz w:val="14"/>
                <w:lang w:val="fr-FR"/>
              </w:rPr>
              <w:t>Salaire de base</w:t>
            </w:r>
          </w:p>
        </w:tc>
        <w:tc>
          <w:tcPr>
            <w:tcW w:w="105" w:type="dxa"/>
            <w:tcBorders>
              <w:top w:val="single" w:sz="4" w:space="0" w:color="auto"/>
            </w:tcBorders>
            <w:shd w:val="clear" w:color="auto" w:fill="auto"/>
            <w:vAlign w:val="bottom"/>
          </w:tcPr>
          <w:p w:rsidR="00D2673B" w:rsidRPr="00D039E0" w:rsidRDefault="00D2673B" w:rsidP="00D2673B">
            <w:pPr>
              <w:suppressAutoHyphens/>
              <w:spacing w:before="80" w:after="80" w:line="160" w:lineRule="exact"/>
              <w:ind w:right="43"/>
              <w:jc w:val="right"/>
              <w:rPr>
                <w:i/>
                <w:sz w:val="14"/>
                <w:lang w:val="fr-FR"/>
              </w:rPr>
            </w:pPr>
          </w:p>
        </w:tc>
        <w:tc>
          <w:tcPr>
            <w:tcW w:w="3756" w:type="dxa"/>
            <w:gridSpan w:val="4"/>
            <w:tcBorders>
              <w:top w:val="single" w:sz="4" w:space="0" w:color="auto"/>
              <w:bottom w:val="single" w:sz="4" w:space="0" w:color="auto"/>
            </w:tcBorders>
            <w:shd w:val="clear" w:color="auto" w:fill="auto"/>
            <w:vAlign w:val="bottom"/>
          </w:tcPr>
          <w:p w:rsidR="00D2673B" w:rsidRPr="00D039E0" w:rsidRDefault="00D2673B" w:rsidP="00D2673B">
            <w:pPr>
              <w:suppressAutoHyphens/>
              <w:spacing w:before="80" w:after="80" w:line="160" w:lineRule="exact"/>
              <w:ind w:right="43"/>
              <w:jc w:val="center"/>
              <w:rPr>
                <w:i/>
                <w:sz w:val="14"/>
                <w:lang w:val="fr-FR"/>
              </w:rPr>
            </w:pPr>
            <w:r>
              <w:rPr>
                <w:i/>
                <w:sz w:val="14"/>
                <w:lang w:val="fr-FR"/>
              </w:rPr>
              <w:t>Revenu</w:t>
            </w:r>
          </w:p>
        </w:tc>
      </w:tr>
      <w:tr w:rsidR="00D2673B" w:rsidRPr="00D039E0">
        <w:tblPrEx>
          <w:tblCellMar>
            <w:top w:w="0" w:type="dxa"/>
            <w:bottom w:w="0" w:type="dxa"/>
          </w:tblCellMar>
        </w:tblPrEx>
        <w:trPr>
          <w:tblHeader/>
        </w:trPr>
        <w:tc>
          <w:tcPr>
            <w:tcW w:w="2415" w:type="dxa"/>
            <w:vMerge/>
            <w:tcBorders>
              <w:bottom w:val="single" w:sz="12" w:space="0" w:color="auto"/>
            </w:tcBorders>
            <w:shd w:val="clear" w:color="auto" w:fill="auto"/>
            <w:vAlign w:val="bottom"/>
          </w:tcPr>
          <w:p w:rsidR="00D2673B" w:rsidRPr="00D039E0" w:rsidRDefault="00D2673B" w:rsidP="00D2673B">
            <w:pPr>
              <w:suppressAutoHyphens/>
              <w:spacing w:before="80" w:after="80" w:line="160" w:lineRule="exact"/>
              <w:ind w:right="43"/>
              <w:rPr>
                <w:i/>
                <w:sz w:val="14"/>
                <w:lang w:val="fr-FR"/>
              </w:rPr>
            </w:pPr>
          </w:p>
        </w:tc>
        <w:tc>
          <w:tcPr>
            <w:tcW w:w="1050" w:type="dxa"/>
            <w:tcBorders>
              <w:top w:val="single" w:sz="4" w:space="0" w:color="auto"/>
              <w:bottom w:val="single" w:sz="12" w:space="0" w:color="auto"/>
            </w:tcBorders>
            <w:shd w:val="clear" w:color="auto" w:fill="auto"/>
            <w:vAlign w:val="bottom"/>
          </w:tcPr>
          <w:p w:rsidR="00D2673B" w:rsidRPr="00D039E0" w:rsidRDefault="00D2673B" w:rsidP="00D2673B">
            <w:pPr>
              <w:suppressAutoHyphens/>
              <w:spacing w:before="80" w:after="80" w:line="160" w:lineRule="exact"/>
              <w:ind w:right="43"/>
              <w:jc w:val="right"/>
              <w:rPr>
                <w:i/>
                <w:sz w:val="14"/>
                <w:lang w:val="fr-FR"/>
              </w:rPr>
            </w:pPr>
            <w:r>
              <w:rPr>
                <w:i/>
                <w:sz w:val="14"/>
                <w:lang w:val="fr-FR"/>
              </w:rPr>
              <w:t>Hommes</w:t>
            </w:r>
          </w:p>
        </w:tc>
        <w:tc>
          <w:tcPr>
            <w:tcW w:w="945" w:type="dxa"/>
            <w:tcBorders>
              <w:top w:val="single" w:sz="4" w:space="0" w:color="auto"/>
              <w:bottom w:val="single" w:sz="12" w:space="0" w:color="auto"/>
            </w:tcBorders>
            <w:shd w:val="clear" w:color="auto" w:fill="auto"/>
            <w:vAlign w:val="bottom"/>
          </w:tcPr>
          <w:p w:rsidR="00D2673B" w:rsidRPr="00D039E0" w:rsidRDefault="00D2673B" w:rsidP="00D2673B">
            <w:pPr>
              <w:suppressAutoHyphens/>
              <w:spacing w:before="80" w:after="80" w:line="160" w:lineRule="exact"/>
              <w:ind w:right="43"/>
              <w:jc w:val="right"/>
              <w:rPr>
                <w:i/>
                <w:sz w:val="14"/>
                <w:lang w:val="fr-FR"/>
              </w:rPr>
            </w:pPr>
            <w:r>
              <w:rPr>
                <w:i/>
                <w:sz w:val="14"/>
                <w:lang w:val="fr-FR"/>
              </w:rPr>
              <w:t>Femmes</w:t>
            </w:r>
          </w:p>
        </w:tc>
        <w:tc>
          <w:tcPr>
            <w:tcW w:w="840" w:type="dxa"/>
            <w:tcBorders>
              <w:top w:val="single" w:sz="4" w:space="0" w:color="auto"/>
              <w:bottom w:val="single" w:sz="12" w:space="0" w:color="auto"/>
            </w:tcBorders>
            <w:shd w:val="clear" w:color="auto" w:fill="auto"/>
            <w:vAlign w:val="bottom"/>
          </w:tcPr>
          <w:p w:rsidR="00D2673B" w:rsidRPr="00D039E0" w:rsidRDefault="00D2673B" w:rsidP="00D2673B">
            <w:pPr>
              <w:suppressAutoHyphens/>
              <w:spacing w:before="80" w:after="80" w:line="160" w:lineRule="exact"/>
              <w:ind w:right="43"/>
              <w:jc w:val="right"/>
              <w:rPr>
                <w:i/>
                <w:sz w:val="14"/>
                <w:lang w:val="fr-FR"/>
              </w:rPr>
            </w:pPr>
            <w:r>
              <w:rPr>
                <w:i/>
                <w:sz w:val="14"/>
                <w:lang w:val="fr-FR"/>
              </w:rPr>
              <w:t>%</w:t>
            </w:r>
          </w:p>
        </w:tc>
        <w:tc>
          <w:tcPr>
            <w:tcW w:w="735" w:type="dxa"/>
            <w:tcBorders>
              <w:top w:val="single" w:sz="4" w:space="0" w:color="auto"/>
              <w:bottom w:val="single" w:sz="12" w:space="0" w:color="auto"/>
            </w:tcBorders>
            <w:shd w:val="clear" w:color="auto" w:fill="auto"/>
            <w:vAlign w:val="bottom"/>
          </w:tcPr>
          <w:p w:rsidR="00D2673B" w:rsidRPr="00D039E0" w:rsidRDefault="00D2673B" w:rsidP="00D2673B">
            <w:pPr>
              <w:suppressAutoHyphens/>
              <w:spacing w:before="80" w:after="80" w:line="160" w:lineRule="exact"/>
              <w:ind w:right="43"/>
              <w:jc w:val="right"/>
              <w:rPr>
                <w:i/>
                <w:sz w:val="14"/>
                <w:lang w:val="fr-FR"/>
              </w:rPr>
            </w:pPr>
            <w:r>
              <w:rPr>
                <w:i/>
                <w:sz w:val="14"/>
                <w:lang w:val="fr-FR"/>
              </w:rPr>
              <w:t>Écart (Euros)</w:t>
            </w:r>
          </w:p>
        </w:tc>
        <w:tc>
          <w:tcPr>
            <w:tcW w:w="105" w:type="dxa"/>
            <w:tcBorders>
              <w:bottom w:val="single" w:sz="12" w:space="0" w:color="auto"/>
            </w:tcBorders>
            <w:shd w:val="clear" w:color="auto" w:fill="auto"/>
            <w:vAlign w:val="bottom"/>
          </w:tcPr>
          <w:p w:rsidR="00D2673B" w:rsidRPr="00D039E0" w:rsidRDefault="00D2673B" w:rsidP="00D2673B">
            <w:pPr>
              <w:suppressAutoHyphens/>
              <w:spacing w:before="80" w:after="80" w:line="160" w:lineRule="exact"/>
              <w:ind w:right="43"/>
              <w:jc w:val="right"/>
              <w:rPr>
                <w:i/>
                <w:sz w:val="14"/>
                <w:lang w:val="fr-FR"/>
              </w:rPr>
            </w:pPr>
          </w:p>
        </w:tc>
        <w:tc>
          <w:tcPr>
            <w:tcW w:w="945" w:type="dxa"/>
            <w:tcBorders>
              <w:top w:val="single" w:sz="4" w:space="0" w:color="auto"/>
              <w:bottom w:val="single" w:sz="12" w:space="0" w:color="auto"/>
            </w:tcBorders>
            <w:shd w:val="clear" w:color="auto" w:fill="auto"/>
            <w:vAlign w:val="bottom"/>
          </w:tcPr>
          <w:p w:rsidR="00D2673B" w:rsidRPr="00D039E0" w:rsidRDefault="00D2673B" w:rsidP="00D2673B">
            <w:pPr>
              <w:suppressAutoHyphens/>
              <w:spacing w:before="80" w:after="80" w:line="160" w:lineRule="exact"/>
              <w:ind w:right="43"/>
              <w:jc w:val="right"/>
              <w:rPr>
                <w:i/>
                <w:sz w:val="14"/>
                <w:lang w:val="fr-FR"/>
              </w:rPr>
            </w:pPr>
            <w:r>
              <w:rPr>
                <w:i/>
                <w:sz w:val="14"/>
                <w:lang w:val="fr-FR"/>
              </w:rPr>
              <w:t>Hommes</w:t>
            </w:r>
          </w:p>
        </w:tc>
        <w:tc>
          <w:tcPr>
            <w:tcW w:w="945" w:type="dxa"/>
            <w:tcBorders>
              <w:top w:val="single" w:sz="4" w:space="0" w:color="auto"/>
              <w:bottom w:val="single" w:sz="12" w:space="0" w:color="auto"/>
            </w:tcBorders>
            <w:shd w:val="clear" w:color="auto" w:fill="auto"/>
            <w:vAlign w:val="bottom"/>
          </w:tcPr>
          <w:p w:rsidR="00D2673B" w:rsidRPr="00D039E0" w:rsidRDefault="00D2673B" w:rsidP="00D2673B">
            <w:pPr>
              <w:suppressAutoHyphens/>
              <w:spacing w:before="80" w:after="80" w:line="160" w:lineRule="exact"/>
              <w:ind w:right="43"/>
              <w:jc w:val="right"/>
              <w:rPr>
                <w:i/>
                <w:sz w:val="14"/>
                <w:lang w:val="fr-FR"/>
              </w:rPr>
            </w:pPr>
            <w:r>
              <w:rPr>
                <w:i/>
                <w:sz w:val="14"/>
                <w:lang w:val="fr-FR"/>
              </w:rPr>
              <w:t>Femmes</w:t>
            </w:r>
          </w:p>
        </w:tc>
        <w:tc>
          <w:tcPr>
            <w:tcW w:w="760" w:type="dxa"/>
            <w:tcBorders>
              <w:top w:val="single" w:sz="4" w:space="0" w:color="auto"/>
              <w:bottom w:val="single" w:sz="12" w:space="0" w:color="auto"/>
            </w:tcBorders>
            <w:shd w:val="clear" w:color="auto" w:fill="auto"/>
            <w:vAlign w:val="bottom"/>
          </w:tcPr>
          <w:p w:rsidR="00D2673B" w:rsidRPr="00D039E0" w:rsidRDefault="00D2673B" w:rsidP="00D2673B">
            <w:pPr>
              <w:suppressAutoHyphens/>
              <w:spacing w:before="80" w:after="80" w:line="160" w:lineRule="exact"/>
              <w:ind w:right="43"/>
              <w:jc w:val="right"/>
              <w:rPr>
                <w:i/>
                <w:sz w:val="14"/>
                <w:lang w:val="fr-FR"/>
              </w:rPr>
            </w:pPr>
            <w:r>
              <w:rPr>
                <w:i/>
                <w:sz w:val="14"/>
                <w:lang w:val="fr-FR"/>
              </w:rPr>
              <w:t>%</w:t>
            </w:r>
          </w:p>
        </w:tc>
        <w:tc>
          <w:tcPr>
            <w:tcW w:w="1106" w:type="dxa"/>
            <w:tcBorders>
              <w:top w:val="single" w:sz="4" w:space="0" w:color="auto"/>
              <w:bottom w:val="single" w:sz="12" w:space="0" w:color="auto"/>
            </w:tcBorders>
            <w:shd w:val="clear" w:color="auto" w:fill="auto"/>
            <w:vAlign w:val="bottom"/>
          </w:tcPr>
          <w:p w:rsidR="00D2673B" w:rsidRPr="00D039E0" w:rsidRDefault="00D2673B" w:rsidP="00D2673B">
            <w:pPr>
              <w:suppressAutoHyphens/>
              <w:spacing w:before="80" w:after="80" w:line="160" w:lineRule="exact"/>
              <w:ind w:right="43"/>
              <w:jc w:val="right"/>
              <w:rPr>
                <w:i/>
                <w:sz w:val="14"/>
                <w:lang w:val="fr-FR"/>
              </w:rPr>
            </w:pPr>
            <w:r>
              <w:rPr>
                <w:i/>
                <w:sz w:val="14"/>
                <w:lang w:val="fr-FR"/>
              </w:rPr>
              <w:t>Écart (Euros)</w:t>
            </w:r>
          </w:p>
        </w:tc>
      </w:tr>
      <w:tr w:rsidR="00D2673B" w:rsidRPr="00D039E0">
        <w:tblPrEx>
          <w:tblCellMar>
            <w:top w:w="0" w:type="dxa"/>
            <w:bottom w:w="0" w:type="dxa"/>
          </w:tblCellMar>
        </w:tblPrEx>
        <w:trPr>
          <w:trHeight w:hRule="exact" w:val="115"/>
          <w:tblHeader/>
        </w:trPr>
        <w:tc>
          <w:tcPr>
            <w:tcW w:w="2415" w:type="dxa"/>
            <w:tcBorders>
              <w:top w:val="single" w:sz="12" w:space="0" w:color="auto"/>
            </w:tcBorders>
            <w:shd w:val="clear" w:color="auto" w:fill="auto"/>
            <w:vAlign w:val="bottom"/>
          </w:tcPr>
          <w:p w:rsidR="00D2673B" w:rsidRPr="00D039E0" w:rsidRDefault="00D2673B" w:rsidP="00D2673B">
            <w:pPr>
              <w:suppressAutoHyphens/>
              <w:spacing w:before="40" w:after="40" w:line="210" w:lineRule="exact"/>
              <w:ind w:right="43"/>
              <w:rPr>
                <w:sz w:val="17"/>
                <w:lang w:val="fr-FR"/>
              </w:rPr>
            </w:pPr>
          </w:p>
        </w:tc>
        <w:tc>
          <w:tcPr>
            <w:tcW w:w="1050" w:type="dxa"/>
            <w:tcBorders>
              <w:top w:val="single" w:sz="12" w:space="0" w:color="auto"/>
            </w:tcBorders>
            <w:shd w:val="clear" w:color="auto" w:fill="auto"/>
            <w:vAlign w:val="bottom"/>
          </w:tcPr>
          <w:p w:rsidR="00D2673B" w:rsidRPr="00D039E0" w:rsidRDefault="00D2673B" w:rsidP="00D2673B">
            <w:pPr>
              <w:suppressAutoHyphens/>
              <w:spacing w:before="40" w:after="40" w:line="210" w:lineRule="exact"/>
              <w:ind w:right="43"/>
              <w:jc w:val="right"/>
              <w:rPr>
                <w:sz w:val="17"/>
                <w:lang w:val="fr-FR"/>
              </w:rPr>
            </w:pPr>
          </w:p>
        </w:tc>
        <w:tc>
          <w:tcPr>
            <w:tcW w:w="945" w:type="dxa"/>
            <w:tcBorders>
              <w:top w:val="single" w:sz="12" w:space="0" w:color="auto"/>
            </w:tcBorders>
            <w:shd w:val="clear" w:color="auto" w:fill="auto"/>
            <w:vAlign w:val="bottom"/>
          </w:tcPr>
          <w:p w:rsidR="00D2673B" w:rsidRPr="00D039E0" w:rsidRDefault="00D2673B" w:rsidP="00D2673B">
            <w:pPr>
              <w:suppressAutoHyphens/>
              <w:spacing w:before="40" w:after="40" w:line="210" w:lineRule="exact"/>
              <w:ind w:right="43"/>
              <w:jc w:val="right"/>
              <w:rPr>
                <w:sz w:val="17"/>
                <w:lang w:val="fr-FR"/>
              </w:rPr>
            </w:pPr>
          </w:p>
        </w:tc>
        <w:tc>
          <w:tcPr>
            <w:tcW w:w="840" w:type="dxa"/>
            <w:tcBorders>
              <w:top w:val="single" w:sz="12" w:space="0" w:color="auto"/>
            </w:tcBorders>
            <w:shd w:val="clear" w:color="auto" w:fill="auto"/>
            <w:vAlign w:val="bottom"/>
          </w:tcPr>
          <w:p w:rsidR="00D2673B" w:rsidRPr="00D039E0" w:rsidRDefault="00D2673B" w:rsidP="00D2673B">
            <w:pPr>
              <w:suppressAutoHyphens/>
              <w:spacing w:before="40" w:after="40" w:line="210" w:lineRule="exact"/>
              <w:ind w:right="43"/>
              <w:jc w:val="right"/>
              <w:rPr>
                <w:sz w:val="17"/>
                <w:lang w:val="fr-FR"/>
              </w:rPr>
            </w:pPr>
          </w:p>
        </w:tc>
        <w:tc>
          <w:tcPr>
            <w:tcW w:w="735" w:type="dxa"/>
            <w:tcBorders>
              <w:top w:val="single" w:sz="12" w:space="0" w:color="auto"/>
            </w:tcBorders>
            <w:shd w:val="clear" w:color="auto" w:fill="auto"/>
            <w:vAlign w:val="bottom"/>
          </w:tcPr>
          <w:p w:rsidR="00D2673B" w:rsidRPr="00D039E0" w:rsidRDefault="00D2673B" w:rsidP="00D2673B">
            <w:pPr>
              <w:suppressAutoHyphens/>
              <w:spacing w:before="40" w:after="40" w:line="210" w:lineRule="exact"/>
              <w:ind w:right="43"/>
              <w:jc w:val="right"/>
              <w:rPr>
                <w:sz w:val="17"/>
                <w:lang w:val="fr-FR"/>
              </w:rPr>
            </w:pPr>
          </w:p>
        </w:tc>
        <w:tc>
          <w:tcPr>
            <w:tcW w:w="105" w:type="dxa"/>
            <w:tcBorders>
              <w:top w:val="single" w:sz="12" w:space="0" w:color="auto"/>
            </w:tcBorders>
            <w:shd w:val="clear" w:color="auto" w:fill="auto"/>
            <w:vAlign w:val="bottom"/>
          </w:tcPr>
          <w:p w:rsidR="00D2673B" w:rsidRPr="00D039E0" w:rsidRDefault="00D2673B" w:rsidP="00D2673B">
            <w:pPr>
              <w:suppressAutoHyphens/>
              <w:spacing w:before="40" w:after="40" w:line="210" w:lineRule="exact"/>
              <w:ind w:right="43"/>
              <w:jc w:val="right"/>
              <w:rPr>
                <w:sz w:val="17"/>
                <w:lang w:val="fr-FR"/>
              </w:rPr>
            </w:pPr>
          </w:p>
        </w:tc>
        <w:tc>
          <w:tcPr>
            <w:tcW w:w="945" w:type="dxa"/>
            <w:tcBorders>
              <w:top w:val="single" w:sz="12" w:space="0" w:color="auto"/>
            </w:tcBorders>
            <w:shd w:val="clear" w:color="auto" w:fill="auto"/>
            <w:vAlign w:val="bottom"/>
          </w:tcPr>
          <w:p w:rsidR="00D2673B" w:rsidRPr="00D039E0" w:rsidRDefault="00D2673B" w:rsidP="00D2673B">
            <w:pPr>
              <w:suppressAutoHyphens/>
              <w:spacing w:before="40" w:after="40" w:line="210" w:lineRule="exact"/>
              <w:ind w:right="43"/>
              <w:jc w:val="right"/>
              <w:rPr>
                <w:sz w:val="17"/>
                <w:lang w:val="fr-FR"/>
              </w:rPr>
            </w:pPr>
          </w:p>
        </w:tc>
        <w:tc>
          <w:tcPr>
            <w:tcW w:w="945" w:type="dxa"/>
            <w:tcBorders>
              <w:top w:val="single" w:sz="12" w:space="0" w:color="auto"/>
            </w:tcBorders>
            <w:shd w:val="clear" w:color="auto" w:fill="auto"/>
            <w:vAlign w:val="bottom"/>
          </w:tcPr>
          <w:p w:rsidR="00D2673B" w:rsidRPr="00D039E0" w:rsidRDefault="00D2673B" w:rsidP="00D2673B">
            <w:pPr>
              <w:suppressAutoHyphens/>
              <w:spacing w:before="40" w:after="40" w:line="210" w:lineRule="exact"/>
              <w:ind w:right="43"/>
              <w:jc w:val="right"/>
              <w:rPr>
                <w:sz w:val="17"/>
                <w:lang w:val="fr-FR"/>
              </w:rPr>
            </w:pPr>
          </w:p>
        </w:tc>
        <w:tc>
          <w:tcPr>
            <w:tcW w:w="760" w:type="dxa"/>
            <w:tcBorders>
              <w:top w:val="single" w:sz="12" w:space="0" w:color="auto"/>
            </w:tcBorders>
            <w:shd w:val="clear" w:color="auto" w:fill="auto"/>
            <w:vAlign w:val="bottom"/>
          </w:tcPr>
          <w:p w:rsidR="00D2673B" w:rsidRPr="00D039E0" w:rsidRDefault="00D2673B" w:rsidP="00D2673B">
            <w:pPr>
              <w:suppressAutoHyphens/>
              <w:spacing w:before="40" w:after="40" w:line="210" w:lineRule="exact"/>
              <w:ind w:right="43"/>
              <w:jc w:val="right"/>
              <w:rPr>
                <w:sz w:val="17"/>
                <w:lang w:val="fr-FR"/>
              </w:rPr>
            </w:pPr>
          </w:p>
        </w:tc>
        <w:tc>
          <w:tcPr>
            <w:tcW w:w="1106" w:type="dxa"/>
            <w:tcBorders>
              <w:top w:val="single" w:sz="12" w:space="0" w:color="auto"/>
            </w:tcBorders>
            <w:shd w:val="clear" w:color="auto" w:fill="auto"/>
            <w:vAlign w:val="bottom"/>
          </w:tcPr>
          <w:p w:rsidR="00D2673B" w:rsidRPr="00D039E0" w:rsidRDefault="00D2673B" w:rsidP="00D2673B">
            <w:pPr>
              <w:suppressAutoHyphens/>
              <w:spacing w:before="40" w:after="40" w:line="210" w:lineRule="exact"/>
              <w:ind w:right="43"/>
              <w:jc w:val="right"/>
              <w:rPr>
                <w:sz w:val="17"/>
                <w:lang w:val="fr-FR"/>
              </w:rPr>
            </w:pPr>
          </w:p>
        </w:tc>
      </w:tr>
      <w:tr w:rsidR="00D2673B" w:rsidRPr="00D039E0">
        <w:tblPrEx>
          <w:tblCellMar>
            <w:top w:w="0" w:type="dxa"/>
            <w:bottom w:w="0" w:type="dxa"/>
          </w:tblCellMar>
        </w:tblPrEx>
        <w:tc>
          <w:tcPr>
            <w:tcW w:w="2415" w:type="dxa"/>
            <w:shd w:val="clear" w:color="auto" w:fill="auto"/>
          </w:tcPr>
          <w:p w:rsidR="00D2673B" w:rsidRPr="00F94208" w:rsidRDefault="00D2673B" w:rsidP="00D2673B">
            <w:pPr>
              <w:rPr>
                <w:b/>
                <w:sz w:val="17"/>
                <w:szCs w:val="17"/>
              </w:rPr>
            </w:pPr>
            <w:r w:rsidRPr="00F94208">
              <w:rPr>
                <w:b/>
                <w:sz w:val="17"/>
                <w:szCs w:val="17"/>
              </w:rPr>
              <w:t>Total</w:t>
            </w:r>
          </w:p>
        </w:tc>
        <w:tc>
          <w:tcPr>
            <w:tcW w:w="1050" w:type="dxa"/>
            <w:shd w:val="clear" w:color="auto" w:fill="auto"/>
            <w:vAlign w:val="bottom"/>
          </w:tcPr>
          <w:p w:rsidR="00D2673B" w:rsidRPr="00E2155D" w:rsidRDefault="00D2673B" w:rsidP="00D2673B">
            <w:pPr>
              <w:tabs>
                <w:tab w:val="left" w:pos="288"/>
                <w:tab w:val="left" w:pos="576"/>
                <w:tab w:val="left" w:pos="864"/>
                <w:tab w:val="left" w:pos="1152"/>
              </w:tabs>
              <w:suppressAutoHyphens/>
              <w:spacing w:before="40" w:after="40" w:line="210" w:lineRule="exact"/>
              <w:ind w:right="43"/>
              <w:jc w:val="right"/>
              <w:rPr>
                <w:b/>
                <w:sz w:val="17"/>
                <w:lang w:val="fr-FR"/>
              </w:rPr>
            </w:pPr>
            <w:r w:rsidRPr="00E2155D">
              <w:rPr>
                <w:b/>
                <w:sz w:val="17"/>
                <w:lang w:val="fr-FR"/>
              </w:rPr>
              <w:t>835,6</w:t>
            </w:r>
          </w:p>
        </w:tc>
        <w:tc>
          <w:tcPr>
            <w:tcW w:w="945" w:type="dxa"/>
            <w:shd w:val="clear" w:color="auto" w:fill="auto"/>
            <w:vAlign w:val="bottom"/>
          </w:tcPr>
          <w:p w:rsidR="00D2673B" w:rsidRPr="00E2155D" w:rsidRDefault="00D2673B" w:rsidP="00D2673B">
            <w:pPr>
              <w:tabs>
                <w:tab w:val="left" w:pos="288"/>
                <w:tab w:val="left" w:pos="576"/>
                <w:tab w:val="left" w:pos="864"/>
                <w:tab w:val="left" w:pos="1152"/>
              </w:tabs>
              <w:suppressAutoHyphens/>
              <w:spacing w:before="40" w:after="40" w:line="210" w:lineRule="exact"/>
              <w:ind w:right="43"/>
              <w:jc w:val="right"/>
              <w:rPr>
                <w:b/>
                <w:sz w:val="17"/>
                <w:lang w:val="fr-FR"/>
              </w:rPr>
            </w:pPr>
            <w:r w:rsidRPr="00E2155D">
              <w:rPr>
                <w:b/>
                <w:sz w:val="17"/>
                <w:lang w:val="fr-FR"/>
              </w:rPr>
              <w:t>647,11</w:t>
            </w:r>
          </w:p>
        </w:tc>
        <w:tc>
          <w:tcPr>
            <w:tcW w:w="840" w:type="dxa"/>
            <w:shd w:val="clear" w:color="auto" w:fill="auto"/>
            <w:vAlign w:val="bottom"/>
          </w:tcPr>
          <w:p w:rsidR="00D2673B" w:rsidRPr="00E2155D" w:rsidRDefault="00D2673B" w:rsidP="00D2673B">
            <w:pPr>
              <w:tabs>
                <w:tab w:val="left" w:pos="288"/>
                <w:tab w:val="left" w:pos="576"/>
                <w:tab w:val="left" w:pos="864"/>
                <w:tab w:val="left" w:pos="1152"/>
              </w:tabs>
              <w:suppressAutoHyphens/>
              <w:spacing w:before="40" w:after="40" w:line="210" w:lineRule="exact"/>
              <w:ind w:right="43"/>
              <w:jc w:val="right"/>
              <w:rPr>
                <w:b/>
                <w:sz w:val="17"/>
                <w:lang w:val="fr-FR"/>
              </w:rPr>
            </w:pPr>
            <w:r w:rsidRPr="00E2155D">
              <w:rPr>
                <w:b/>
                <w:sz w:val="17"/>
                <w:lang w:val="fr-FR"/>
              </w:rPr>
              <w:t>80,7</w:t>
            </w:r>
          </w:p>
        </w:tc>
        <w:tc>
          <w:tcPr>
            <w:tcW w:w="735" w:type="dxa"/>
            <w:shd w:val="clear" w:color="auto" w:fill="auto"/>
            <w:vAlign w:val="bottom"/>
          </w:tcPr>
          <w:p w:rsidR="00D2673B" w:rsidRPr="00E2155D" w:rsidRDefault="00D2673B" w:rsidP="00D2673B">
            <w:pPr>
              <w:tabs>
                <w:tab w:val="left" w:pos="288"/>
                <w:tab w:val="left" w:pos="576"/>
                <w:tab w:val="left" w:pos="864"/>
                <w:tab w:val="left" w:pos="1152"/>
              </w:tabs>
              <w:suppressAutoHyphens/>
              <w:spacing w:before="40" w:after="40" w:line="210" w:lineRule="exact"/>
              <w:ind w:right="43"/>
              <w:jc w:val="right"/>
              <w:rPr>
                <w:b/>
                <w:sz w:val="17"/>
                <w:lang w:val="fr-FR"/>
              </w:rPr>
            </w:pPr>
            <w:r w:rsidRPr="00E2155D">
              <w:rPr>
                <w:b/>
                <w:sz w:val="17"/>
                <w:lang w:val="fr-FR"/>
              </w:rPr>
              <w:t>161,53</w:t>
            </w:r>
          </w:p>
        </w:tc>
        <w:tc>
          <w:tcPr>
            <w:tcW w:w="105" w:type="dxa"/>
            <w:shd w:val="clear" w:color="auto" w:fill="auto"/>
            <w:vAlign w:val="bottom"/>
          </w:tcPr>
          <w:p w:rsidR="00D2673B" w:rsidRPr="00E2155D" w:rsidRDefault="00D2673B" w:rsidP="00D2673B">
            <w:pPr>
              <w:tabs>
                <w:tab w:val="left" w:pos="288"/>
                <w:tab w:val="left" w:pos="576"/>
                <w:tab w:val="left" w:pos="864"/>
                <w:tab w:val="left" w:pos="1152"/>
              </w:tabs>
              <w:suppressAutoHyphens/>
              <w:spacing w:before="40" w:after="40" w:line="210" w:lineRule="exact"/>
              <w:ind w:right="43"/>
              <w:jc w:val="right"/>
              <w:rPr>
                <w:b/>
                <w:sz w:val="17"/>
                <w:lang w:val="fr-FR"/>
              </w:rPr>
            </w:pPr>
          </w:p>
        </w:tc>
        <w:tc>
          <w:tcPr>
            <w:tcW w:w="945" w:type="dxa"/>
            <w:shd w:val="clear" w:color="auto" w:fill="auto"/>
            <w:vAlign w:val="bottom"/>
          </w:tcPr>
          <w:p w:rsidR="00D2673B" w:rsidRPr="00E2155D" w:rsidRDefault="00D2673B" w:rsidP="00D2673B">
            <w:pPr>
              <w:tabs>
                <w:tab w:val="left" w:pos="288"/>
                <w:tab w:val="left" w:pos="576"/>
                <w:tab w:val="left" w:pos="864"/>
                <w:tab w:val="left" w:pos="1152"/>
              </w:tabs>
              <w:suppressAutoHyphens/>
              <w:spacing w:before="40" w:after="40" w:line="210" w:lineRule="exact"/>
              <w:ind w:right="43"/>
              <w:jc w:val="right"/>
              <w:rPr>
                <w:b/>
                <w:sz w:val="17"/>
                <w:lang w:val="fr-FR"/>
              </w:rPr>
            </w:pPr>
            <w:r w:rsidRPr="00E2155D">
              <w:rPr>
                <w:b/>
                <w:sz w:val="17"/>
                <w:lang w:val="fr-FR"/>
              </w:rPr>
              <w:t>1 005,1</w:t>
            </w:r>
          </w:p>
        </w:tc>
        <w:tc>
          <w:tcPr>
            <w:tcW w:w="945" w:type="dxa"/>
            <w:shd w:val="clear" w:color="auto" w:fill="auto"/>
            <w:vAlign w:val="bottom"/>
          </w:tcPr>
          <w:p w:rsidR="00D2673B" w:rsidRPr="00E2155D" w:rsidRDefault="00D2673B" w:rsidP="00D2673B">
            <w:pPr>
              <w:tabs>
                <w:tab w:val="left" w:pos="288"/>
                <w:tab w:val="left" w:pos="576"/>
                <w:tab w:val="left" w:pos="864"/>
                <w:tab w:val="left" w:pos="1152"/>
              </w:tabs>
              <w:suppressAutoHyphens/>
              <w:spacing w:before="40" w:after="40" w:line="210" w:lineRule="exact"/>
              <w:ind w:right="43"/>
              <w:jc w:val="right"/>
              <w:rPr>
                <w:b/>
                <w:sz w:val="17"/>
                <w:lang w:val="fr-FR"/>
              </w:rPr>
            </w:pPr>
            <w:r w:rsidRPr="00E2155D">
              <w:rPr>
                <w:b/>
                <w:sz w:val="17"/>
                <w:lang w:val="fr-FR"/>
              </w:rPr>
              <w:t>778,16</w:t>
            </w:r>
          </w:p>
        </w:tc>
        <w:tc>
          <w:tcPr>
            <w:tcW w:w="760" w:type="dxa"/>
            <w:shd w:val="clear" w:color="auto" w:fill="auto"/>
            <w:vAlign w:val="bottom"/>
          </w:tcPr>
          <w:p w:rsidR="00D2673B" w:rsidRPr="00E2155D" w:rsidRDefault="00D2673B" w:rsidP="00D2673B">
            <w:pPr>
              <w:tabs>
                <w:tab w:val="left" w:pos="288"/>
                <w:tab w:val="left" w:pos="576"/>
                <w:tab w:val="left" w:pos="864"/>
                <w:tab w:val="left" w:pos="1152"/>
              </w:tabs>
              <w:suppressAutoHyphens/>
              <w:spacing w:before="40" w:after="40" w:line="210" w:lineRule="exact"/>
              <w:ind w:right="43"/>
              <w:jc w:val="right"/>
              <w:rPr>
                <w:b/>
                <w:sz w:val="17"/>
                <w:lang w:val="fr-FR"/>
              </w:rPr>
            </w:pPr>
            <w:r w:rsidRPr="00E2155D">
              <w:rPr>
                <w:b/>
                <w:sz w:val="17"/>
                <w:lang w:val="fr-FR"/>
              </w:rPr>
              <w:t>77,4</w:t>
            </w:r>
          </w:p>
        </w:tc>
        <w:tc>
          <w:tcPr>
            <w:tcW w:w="1106" w:type="dxa"/>
            <w:shd w:val="clear" w:color="auto" w:fill="auto"/>
            <w:vAlign w:val="bottom"/>
          </w:tcPr>
          <w:p w:rsidR="00D2673B" w:rsidRPr="00E2155D" w:rsidRDefault="00D2673B" w:rsidP="00D2673B">
            <w:pPr>
              <w:tabs>
                <w:tab w:val="left" w:pos="288"/>
                <w:tab w:val="left" w:pos="576"/>
                <w:tab w:val="left" w:pos="864"/>
                <w:tab w:val="left" w:pos="1152"/>
              </w:tabs>
              <w:suppressAutoHyphens/>
              <w:spacing w:before="40" w:after="40" w:line="210" w:lineRule="exact"/>
              <w:ind w:right="43"/>
              <w:jc w:val="right"/>
              <w:rPr>
                <w:b/>
                <w:sz w:val="17"/>
                <w:lang w:val="fr-FR"/>
              </w:rPr>
            </w:pPr>
            <w:r w:rsidRPr="00E2155D">
              <w:rPr>
                <w:b/>
                <w:sz w:val="17"/>
                <w:lang w:val="fr-FR"/>
              </w:rPr>
              <w:t>226,96</w:t>
            </w:r>
          </w:p>
        </w:tc>
      </w:tr>
      <w:tr w:rsidR="00D2673B" w:rsidRPr="00D039E0">
        <w:tblPrEx>
          <w:tblCellMar>
            <w:top w:w="0" w:type="dxa"/>
            <w:bottom w:w="0" w:type="dxa"/>
          </w:tblCellMar>
        </w:tblPrEx>
        <w:tc>
          <w:tcPr>
            <w:tcW w:w="2415" w:type="dxa"/>
            <w:shd w:val="clear" w:color="auto" w:fill="auto"/>
          </w:tcPr>
          <w:p w:rsidR="00D2673B" w:rsidRPr="00F94208" w:rsidRDefault="00D2673B" w:rsidP="00D2673B">
            <w:pPr>
              <w:rPr>
                <w:sz w:val="17"/>
                <w:szCs w:val="17"/>
              </w:rPr>
            </w:pPr>
            <w:r w:rsidRPr="00F94208">
              <w:rPr>
                <w:sz w:val="17"/>
                <w:szCs w:val="17"/>
              </w:rPr>
              <w:t>Personnel de direction</w:t>
            </w:r>
          </w:p>
        </w:tc>
        <w:tc>
          <w:tcPr>
            <w:tcW w:w="1050"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2 382,0</w:t>
            </w:r>
          </w:p>
        </w:tc>
        <w:tc>
          <w:tcPr>
            <w:tcW w:w="945"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1 681,67</w:t>
            </w:r>
          </w:p>
        </w:tc>
        <w:tc>
          <w:tcPr>
            <w:tcW w:w="840"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70,6</w:t>
            </w:r>
          </w:p>
        </w:tc>
        <w:tc>
          <w:tcPr>
            <w:tcW w:w="735"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700,08</w:t>
            </w:r>
          </w:p>
        </w:tc>
        <w:tc>
          <w:tcPr>
            <w:tcW w:w="105"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p>
        </w:tc>
        <w:tc>
          <w:tcPr>
            <w:tcW w:w="945"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2 722,2</w:t>
            </w:r>
          </w:p>
        </w:tc>
        <w:tc>
          <w:tcPr>
            <w:tcW w:w="945"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1 908,11</w:t>
            </w:r>
          </w:p>
        </w:tc>
        <w:tc>
          <w:tcPr>
            <w:tcW w:w="760"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70,1</w:t>
            </w:r>
          </w:p>
        </w:tc>
        <w:tc>
          <w:tcPr>
            <w:tcW w:w="1106"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814,13</w:t>
            </w:r>
          </w:p>
        </w:tc>
      </w:tr>
      <w:tr w:rsidR="00D2673B" w:rsidRPr="00D039E0">
        <w:tblPrEx>
          <w:tblCellMar>
            <w:top w:w="0" w:type="dxa"/>
            <w:bottom w:w="0" w:type="dxa"/>
          </w:tblCellMar>
        </w:tblPrEx>
        <w:tc>
          <w:tcPr>
            <w:tcW w:w="2415" w:type="dxa"/>
            <w:shd w:val="clear" w:color="auto" w:fill="auto"/>
          </w:tcPr>
          <w:p w:rsidR="00D2673B" w:rsidRPr="00F94208" w:rsidRDefault="00D2673B" w:rsidP="00D2673B">
            <w:pPr>
              <w:rPr>
                <w:sz w:val="17"/>
                <w:szCs w:val="17"/>
              </w:rPr>
            </w:pPr>
            <w:r w:rsidRPr="00F94208">
              <w:rPr>
                <w:sz w:val="17"/>
                <w:szCs w:val="17"/>
              </w:rPr>
              <w:t>Cadres moyens</w:t>
            </w:r>
          </w:p>
        </w:tc>
        <w:tc>
          <w:tcPr>
            <w:tcW w:w="1050"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1 467,0</w:t>
            </w:r>
          </w:p>
        </w:tc>
        <w:tc>
          <w:tcPr>
            <w:tcW w:w="945"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1 274,47</w:t>
            </w:r>
          </w:p>
        </w:tc>
        <w:tc>
          <w:tcPr>
            <w:tcW w:w="840"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86,9</w:t>
            </w:r>
          </w:p>
        </w:tc>
        <w:tc>
          <w:tcPr>
            <w:tcW w:w="735"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192,4</w:t>
            </w:r>
          </w:p>
        </w:tc>
        <w:tc>
          <w:tcPr>
            <w:tcW w:w="105"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p>
        </w:tc>
        <w:tc>
          <w:tcPr>
            <w:tcW w:w="945"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1 751,4</w:t>
            </w:r>
          </w:p>
        </w:tc>
        <w:tc>
          <w:tcPr>
            <w:tcW w:w="945"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1 451,44</w:t>
            </w:r>
          </w:p>
        </w:tc>
        <w:tc>
          <w:tcPr>
            <w:tcW w:w="760"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82,9</w:t>
            </w:r>
          </w:p>
        </w:tc>
        <w:tc>
          <w:tcPr>
            <w:tcW w:w="1106"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299,95</w:t>
            </w:r>
          </w:p>
        </w:tc>
      </w:tr>
      <w:tr w:rsidR="00D2673B" w:rsidRPr="00D039E0">
        <w:tblPrEx>
          <w:tblCellMar>
            <w:top w:w="0" w:type="dxa"/>
            <w:bottom w:w="0" w:type="dxa"/>
          </w:tblCellMar>
        </w:tblPrEx>
        <w:tc>
          <w:tcPr>
            <w:tcW w:w="2415" w:type="dxa"/>
            <w:shd w:val="clear" w:color="auto" w:fill="auto"/>
          </w:tcPr>
          <w:p w:rsidR="00D2673B" w:rsidRPr="00F94208" w:rsidRDefault="00D2673B" w:rsidP="00D2673B">
            <w:pPr>
              <w:rPr>
                <w:sz w:val="17"/>
                <w:szCs w:val="17"/>
              </w:rPr>
            </w:pPr>
            <w:r w:rsidRPr="00F94208">
              <w:rPr>
                <w:sz w:val="17"/>
                <w:szCs w:val="17"/>
              </w:rPr>
              <w:t>Contremaîtres et chefs d’équipe</w:t>
            </w:r>
          </w:p>
        </w:tc>
        <w:tc>
          <w:tcPr>
            <w:tcW w:w="1050"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1 029,0</w:t>
            </w:r>
          </w:p>
        </w:tc>
        <w:tc>
          <w:tcPr>
            <w:tcW w:w="945"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882,08</w:t>
            </w:r>
          </w:p>
        </w:tc>
        <w:tc>
          <w:tcPr>
            <w:tcW w:w="840"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85,8</w:t>
            </w:r>
          </w:p>
        </w:tc>
        <w:tc>
          <w:tcPr>
            <w:tcW w:w="735"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146,51</w:t>
            </w:r>
          </w:p>
        </w:tc>
        <w:tc>
          <w:tcPr>
            <w:tcW w:w="105"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p>
        </w:tc>
        <w:tc>
          <w:tcPr>
            <w:tcW w:w="945"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1 240,5</w:t>
            </w:r>
          </w:p>
        </w:tc>
        <w:tc>
          <w:tcPr>
            <w:tcW w:w="945"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1 029,53</w:t>
            </w:r>
          </w:p>
        </w:tc>
        <w:tc>
          <w:tcPr>
            <w:tcW w:w="760"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83,0</w:t>
            </w:r>
          </w:p>
        </w:tc>
        <w:tc>
          <w:tcPr>
            <w:tcW w:w="1106"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210,94</w:t>
            </w:r>
          </w:p>
        </w:tc>
      </w:tr>
      <w:tr w:rsidR="00D2673B" w:rsidRPr="00D039E0">
        <w:tblPrEx>
          <w:tblCellMar>
            <w:top w:w="0" w:type="dxa"/>
            <w:bottom w:w="0" w:type="dxa"/>
          </w:tblCellMar>
        </w:tblPrEx>
        <w:tc>
          <w:tcPr>
            <w:tcW w:w="2415" w:type="dxa"/>
            <w:shd w:val="clear" w:color="auto" w:fill="auto"/>
          </w:tcPr>
          <w:p w:rsidR="00D2673B" w:rsidRPr="00F94208" w:rsidRDefault="00D2673B" w:rsidP="00D2673B">
            <w:pPr>
              <w:rPr>
                <w:sz w:val="17"/>
                <w:szCs w:val="17"/>
              </w:rPr>
            </w:pPr>
            <w:r w:rsidRPr="00F94208">
              <w:rPr>
                <w:sz w:val="17"/>
                <w:szCs w:val="17"/>
              </w:rPr>
              <w:t>Professionnels hautement qualifiés</w:t>
            </w:r>
          </w:p>
        </w:tc>
        <w:tc>
          <w:tcPr>
            <w:tcW w:w="1050"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1 164,0</w:t>
            </w:r>
          </w:p>
        </w:tc>
        <w:tc>
          <w:tcPr>
            <w:tcW w:w="945"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1 026,27</w:t>
            </w:r>
          </w:p>
        </w:tc>
        <w:tc>
          <w:tcPr>
            <w:tcW w:w="840"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88,1</w:t>
            </w:r>
          </w:p>
        </w:tc>
        <w:tc>
          <w:tcPr>
            <w:tcW w:w="735"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138,02</w:t>
            </w:r>
          </w:p>
        </w:tc>
        <w:tc>
          <w:tcPr>
            <w:tcW w:w="105"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p>
        </w:tc>
        <w:tc>
          <w:tcPr>
            <w:tcW w:w="945"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1 449,2</w:t>
            </w:r>
          </w:p>
        </w:tc>
        <w:tc>
          <w:tcPr>
            <w:tcW w:w="945"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1 218,12</w:t>
            </w:r>
          </w:p>
        </w:tc>
        <w:tc>
          <w:tcPr>
            <w:tcW w:w="760"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84,1</w:t>
            </w:r>
          </w:p>
        </w:tc>
        <w:tc>
          <w:tcPr>
            <w:tcW w:w="1106"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231,09</w:t>
            </w:r>
          </w:p>
        </w:tc>
      </w:tr>
      <w:tr w:rsidR="00D2673B" w:rsidRPr="00D039E0">
        <w:tblPrEx>
          <w:tblCellMar>
            <w:top w:w="0" w:type="dxa"/>
            <w:bottom w:w="0" w:type="dxa"/>
          </w:tblCellMar>
        </w:tblPrEx>
        <w:tc>
          <w:tcPr>
            <w:tcW w:w="2415" w:type="dxa"/>
            <w:shd w:val="clear" w:color="auto" w:fill="auto"/>
          </w:tcPr>
          <w:p w:rsidR="00D2673B" w:rsidRPr="00F94208" w:rsidRDefault="00D2673B" w:rsidP="00D2673B">
            <w:pPr>
              <w:rPr>
                <w:sz w:val="17"/>
                <w:szCs w:val="17"/>
              </w:rPr>
            </w:pPr>
            <w:r w:rsidRPr="00F94208">
              <w:rPr>
                <w:sz w:val="17"/>
                <w:szCs w:val="17"/>
              </w:rPr>
              <w:t>Professionnels semi-qualifiés</w:t>
            </w:r>
          </w:p>
        </w:tc>
        <w:tc>
          <w:tcPr>
            <w:tcW w:w="1050"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654,8</w:t>
            </w:r>
          </w:p>
        </w:tc>
        <w:tc>
          <w:tcPr>
            <w:tcW w:w="945"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586,74</w:t>
            </w:r>
          </w:p>
        </w:tc>
        <w:tc>
          <w:tcPr>
            <w:tcW w:w="840"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89,6</w:t>
            </w:r>
          </w:p>
        </w:tc>
        <w:tc>
          <w:tcPr>
            <w:tcW w:w="735"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68,02</w:t>
            </w:r>
          </w:p>
        </w:tc>
        <w:tc>
          <w:tcPr>
            <w:tcW w:w="105"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p>
        </w:tc>
        <w:tc>
          <w:tcPr>
            <w:tcW w:w="945"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797,72</w:t>
            </w:r>
          </w:p>
        </w:tc>
        <w:tc>
          <w:tcPr>
            <w:tcW w:w="945"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683,58</w:t>
            </w:r>
          </w:p>
        </w:tc>
        <w:tc>
          <w:tcPr>
            <w:tcW w:w="760"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85.7</w:t>
            </w:r>
          </w:p>
        </w:tc>
        <w:tc>
          <w:tcPr>
            <w:tcW w:w="1106"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114,13</w:t>
            </w:r>
          </w:p>
        </w:tc>
      </w:tr>
      <w:tr w:rsidR="00D2673B" w:rsidRPr="00D039E0">
        <w:tblPrEx>
          <w:tblCellMar>
            <w:top w:w="0" w:type="dxa"/>
            <w:bottom w:w="0" w:type="dxa"/>
          </w:tblCellMar>
        </w:tblPrEx>
        <w:tc>
          <w:tcPr>
            <w:tcW w:w="2415" w:type="dxa"/>
            <w:shd w:val="clear" w:color="auto" w:fill="auto"/>
          </w:tcPr>
          <w:p w:rsidR="00D2673B" w:rsidRPr="00F94208" w:rsidRDefault="00D2673B" w:rsidP="00D2673B">
            <w:pPr>
              <w:rPr>
                <w:sz w:val="17"/>
                <w:szCs w:val="17"/>
              </w:rPr>
            </w:pPr>
            <w:r w:rsidRPr="00F94208">
              <w:rPr>
                <w:sz w:val="17"/>
                <w:szCs w:val="17"/>
              </w:rPr>
              <w:t>Professionnels qualifiés</w:t>
            </w:r>
          </w:p>
        </w:tc>
        <w:tc>
          <w:tcPr>
            <w:tcW w:w="1050"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564,9</w:t>
            </w:r>
          </w:p>
        </w:tc>
        <w:tc>
          <w:tcPr>
            <w:tcW w:w="945"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485,24</w:t>
            </w:r>
          </w:p>
        </w:tc>
        <w:tc>
          <w:tcPr>
            <w:tcW w:w="840"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85,9</w:t>
            </w:r>
          </w:p>
        </w:tc>
        <w:tc>
          <w:tcPr>
            <w:tcW w:w="735"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79,61</w:t>
            </w:r>
          </w:p>
        </w:tc>
        <w:tc>
          <w:tcPr>
            <w:tcW w:w="105"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p>
        </w:tc>
        <w:tc>
          <w:tcPr>
            <w:tcW w:w="945"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698,5</w:t>
            </w:r>
          </w:p>
        </w:tc>
        <w:tc>
          <w:tcPr>
            <w:tcW w:w="945"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555,07</w:t>
            </w:r>
          </w:p>
        </w:tc>
        <w:tc>
          <w:tcPr>
            <w:tcW w:w="760"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79,5</w:t>
            </w:r>
          </w:p>
        </w:tc>
        <w:tc>
          <w:tcPr>
            <w:tcW w:w="1106"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143,43</w:t>
            </w:r>
          </w:p>
        </w:tc>
      </w:tr>
      <w:tr w:rsidR="00D2673B" w:rsidRPr="00D039E0">
        <w:tblPrEx>
          <w:tblCellMar>
            <w:top w:w="0" w:type="dxa"/>
            <w:bottom w:w="0" w:type="dxa"/>
          </w:tblCellMar>
        </w:tblPrEx>
        <w:tc>
          <w:tcPr>
            <w:tcW w:w="2415" w:type="dxa"/>
            <w:shd w:val="clear" w:color="auto" w:fill="auto"/>
          </w:tcPr>
          <w:p w:rsidR="00D2673B" w:rsidRPr="00F94208" w:rsidRDefault="00D2673B" w:rsidP="00D2673B">
            <w:pPr>
              <w:rPr>
                <w:sz w:val="17"/>
                <w:szCs w:val="17"/>
              </w:rPr>
            </w:pPr>
            <w:r w:rsidRPr="00F94208">
              <w:rPr>
                <w:sz w:val="17"/>
                <w:szCs w:val="17"/>
              </w:rPr>
              <w:t>Professionnels non qualifiés</w:t>
            </w:r>
          </w:p>
        </w:tc>
        <w:tc>
          <w:tcPr>
            <w:tcW w:w="1050"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480,3</w:t>
            </w:r>
          </w:p>
        </w:tc>
        <w:tc>
          <w:tcPr>
            <w:tcW w:w="945"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431,14</w:t>
            </w:r>
          </w:p>
        </w:tc>
        <w:tc>
          <w:tcPr>
            <w:tcW w:w="840"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89,8</w:t>
            </w:r>
          </w:p>
        </w:tc>
        <w:tc>
          <w:tcPr>
            <w:tcW w:w="735"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49,15</w:t>
            </w:r>
          </w:p>
        </w:tc>
        <w:tc>
          <w:tcPr>
            <w:tcW w:w="105"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p>
        </w:tc>
        <w:tc>
          <w:tcPr>
            <w:tcW w:w="945"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576,78</w:t>
            </w:r>
          </w:p>
        </w:tc>
        <w:tc>
          <w:tcPr>
            <w:tcW w:w="945"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489,92</w:t>
            </w:r>
          </w:p>
        </w:tc>
        <w:tc>
          <w:tcPr>
            <w:tcW w:w="760"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84,9</w:t>
            </w:r>
          </w:p>
        </w:tc>
        <w:tc>
          <w:tcPr>
            <w:tcW w:w="1106"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86,86</w:t>
            </w:r>
          </w:p>
        </w:tc>
      </w:tr>
      <w:tr w:rsidR="00D2673B" w:rsidRPr="00D039E0">
        <w:tblPrEx>
          <w:tblCellMar>
            <w:top w:w="0" w:type="dxa"/>
            <w:bottom w:w="0" w:type="dxa"/>
          </w:tblCellMar>
        </w:tblPrEx>
        <w:tc>
          <w:tcPr>
            <w:tcW w:w="2415" w:type="dxa"/>
            <w:shd w:val="clear" w:color="auto" w:fill="auto"/>
          </w:tcPr>
          <w:p w:rsidR="00D2673B" w:rsidRPr="00F94208" w:rsidRDefault="00D2673B" w:rsidP="00D2673B">
            <w:pPr>
              <w:rPr>
                <w:sz w:val="17"/>
                <w:szCs w:val="17"/>
              </w:rPr>
            </w:pPr>
            <w:r w:rsidRPr="00F94208">
              <w:rPr>
                <w:sz w:val="17"/>
                <w:szCs w:val="17"/>
              </w:rPr>
              <w:t>Apprentis</w:t>
            </w:r>
          </w:p>
        </w:tc>
        <w:tc>
          <w:tcPr>
            <w:tcW w:w="1050"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448,9</w:t>
            </w:r>
          </w:p>
        </w:tc>
        <w:tc>
          <w:tcPr>
            <w:tcW w:w="945"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422,73</w:t>
            </w:r>
          </w:p>
        </w:tc>
        <w:tc>
          <w:tcPr>
            <w:tcW w:w="840"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94,2</w:t>
            </w:r>
          </w:p>
        </w:tc>
        <w:tc>
          <w:tcPr>
            <w:tcW w:w="735"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26,21</w:t>
            </w:r>
          </w:p>
        </w:tc>
        <w:tc>
          <w:tcPr>
            <w:tcW w:w="105"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p>
        </w:tc>
        <w:tc>
          <w:tcPr>
            <w:tcW w:w="945"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521,02</w:t>
            </w:r>
          </w:p>
        </w:tc>
        <w:tc>
          <w:tcPr>
            <w:tcW w:w="945"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480,51</w:t>
            </w:r>
          </w:p>
        </w:tc>
        <w:tc>
          <w:tcPr>
            <w:tcW w:w="760"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92,2</w:t>
            </w:r>
          </w:p>
        </w:tc>
        <w:tc>
          <w:tcPr>
            <w:tcW w:w="1106" w:type="dxa"/>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40,51</w:t>
            </w:r>
          </w:p>
        </w:tc>
      </w:tr>
      <w:tr w:rsidR="00D2673B" w:rsidRPr="00D039E0">
        <w:tblPrEx>
          <w:tblCellMar>
            <w:top w:w="0" w:type="dxa"/>
            <w:bottom w:w="0" w:type="dxa"/>
          </w:tblCellMar>
        </w:tblPrEx>
        <w:tc>
          <w:tcPr>
            <w:tcW w:w="2415" w:type="dxa"/>
            <w:tcBorders>
              <w:bottom w:val="single" w:sz="12" w:space="0" w:color="auto"/>
            </w:tcBorders>
            <w:shd w:val="clear" w:color="auto" w:fill="auto"/>
          </w:tcPr>
          <w:p w:rsidR="00D2673B" w:rsidRPr="00F94208" w:rsidRDefault="00D2673B" w:rsidP="00D2673B">
            <w:pPr>
              <w:rPr>
                <w:sz w:val="17"/>
                <w:szCs w:val="17"/>
              </w:rPr>
            </w:pPr>
            <w:r w:rsidRPr="00F94208">
              <w:rPr>
                <w:sz w:val="17"/>
                <w:szCs w:val="17"/>
              </w:rPr>
              <w:t>Niveau inconnu</w:t>
            </w:r>
          </w:p>
        </w:tc>
        <w:tc>
          <w:tcPr>
            <w:tcW w:w="1050" w:type="dxa"/>
            <w:tcBorders>
              <w:bottom w:val="single" w:sz="12" w:space="0" w:color="auto"/>
            </w:tcBorders>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677.4</w:t>
            </w:r>
          </w:p>
        </w:tc>
        <w:tc>
          <w:tcPr>
            <w:tcW w:w="945" w:type="dxa"/>
            <w:tcBorders>
              <w:bottom w:val="single" w:sz="12" w:space="0" w:color="auto"/>
            </w:tcBorders>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588,13</w:t>
            </w:r>
          </w:p>
        </w:tc>
        <w:tc>
          <w:tcPr>
            <w:tcW w:w="840" w:type="dxa"/>
            <w:tcBorders>
              <w:bottom w:val="single" w:sz="12" w:space="0" w:color="auto"/>
            </w:tcBorders>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86,8</w:t>
            </w:r>
          </w:p>
        </w:tc>
        <w:tc>
          <w:tcPr>
            <w:tcW w:w="735" w:type="dxa"/>
            <w:tcBorders>
              <w:bottom w:val="single" w:sz="12" w:space="0" w:color="auto"/>
            </w:tcBorders>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89,31</w:t>
            </w:r>
          </w:p>
        </w:tc>
        <w:tc>
          <w:tcPr>
            <w:tcW w:w="105" w:type="dxa"/>
            <w:tcBorders>
              <w:bottom w:val="single" w:sz="12" w:space="0" w:color="auto"/>
            </w:tcBorders>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p>
        </w:tc>
        <w:tc>
          <w:tcPr>
            <w:tcW w:w="945" w:type="dxa"/>
            <w:tcBorders>
              <w:bottom w:val="single" w:sz="12" w:space="0" w:color="auto"/>
            </w:tcBorders>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824,32</w:t>
            </w:r>
          </w:p>
        </w:tc>
        <w:tc>
          <w:tcPr>
            <w:tcW w:w="945" w:type="dxa"/>
            <w:tcBorders>
              <w:bottom w:val="single" w:sz="12" w:space="0" w:color="auto"/>
            </w:tcBorders>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674,86</w:t>
            </w:r>
          </w:p>
        </w:tc>
        <w:tc>
          <w:tcPr>
            <w:tcW w:w="760" w:type="dxa"/>
            <w:tcBorders>
              <w:bottom w:val="single" w:sz="12" w:space="0" w:color="auto"/>
            </w:tcBorders>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81,9</w:t>
            </w:r>
          </w:p>
        </w:tc>
        <w:tc>
          <w:tcPr>
            <w:tcW w:w="1106" w:type="dxa"/>
            <w:tcBorders>
              <w:bottom w:val="single" w:sz="12" w:space="0" w:color="auto"/>
            </w:tcBorders>
            <w:shd w:val="clear" w:color="auto" w:fill="auto"/>
            <w:vAlign w:val="bottom"/>
          </w:tcPr>
          <w:p w:rsidR="00D2673B" w:rsidRPr="00D039E0"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149,46</w:t>
            </w:r>
          </w:p>
        </w:tc>
      </w:tr>
    </w:tbl>
    <w:p w:rsidR="00D2673B" w:rsidRPr="00BE090C" w:rsidRDefault="00D2673B" w:rsidP="00D2673B">
      <w:pPr>
        <w:pStyle w:val="SingleTxt"/>
        <w:spacing w:after="0" w:line="120" w:lineRule="exact"/>
        <w:rPr>
          <w:sz w:val="10"/>
          <w:lang w:val="fr-FR"/>
        </w:rPr>
      </w:pPr>
    </w:p>
    <w:p w:rsidR="00D2673B" w:rsidRDefault="00D2673B" w:rsidP="00D2673B">
      <w:pPr>
        <w:pStyle w:val="SingleTxt"/>
        <w:rPr>
          <w:sz w:val="17"/>
          <w:szCs w:val="17"/>
          <w:lang w:val="fr-FR"/>
        </w:rPr>
      </w:pPr>
      <w:r w:rsidRPr="001573D0">
        <w:rPr>
          <w:i/>
          <w:sz w:val="17"/>
          <w:szCs w:val="17"/>
          <w:lang w:val="fr-FR"/>
        </w:rPr>
        <w:t>Source</w:t>
      </w:r>
      <w:r w:rsidRPr="001573D0">
        <w:rPr>
          <w:sz w:val="17"/>
          <w:szCs w:val="17"/>
          <w:lang w:val="fr-FR"/>
        </w:rPr>
        <w:t xml:space="preserve"> : Ministère du travail, liste de personnel</w:t>
      </w:r>
      <w:r>
        <w:rPr>
          <w:sz w:val="17"/>
          <w:szCs w:val="17"/>
          <w:lang w:val="fr-FR"/>
        </w:rPr>
        <w:t>.</w:t>
      </w:r>
    </w:p>
    <w:p w:rsidR="00D2673B" w:rsidRPr="001573D0" w:rsidRDefault="00D2673B" w:rsidP="00D2673B">
      <w:pPr>
        <w:pStyle w:val="SingleTxt"/>
        <w:spacing w:after="0" w:line="120" w:lineRule="exact"/>
        <w:rPr>
          <w:sz w:val="10"/>
          <w:szCs w:val="17"/>
          <w:lang w:val="fr-FR"/>
        </w:rPr>
      </w:pPr>
    </w:p>
    <w:p w:rsidR="00D2673B" w:rsidRPr="00281B96" w:rsidRDefault="00D2673B" w:rsidP="00D2673B">
      <w:pPr>
        <w:pStyle w:val="SingleTxt"/>
        <w:rPr>
          <w:lang w:val="fr-FR"/>
        </w:rPr>
      </w:pPr>
      <w:r>
        <w:rPr>
          <w:lang w:val="fr-FR"/>
        </w:rPr>
        <w:tab/>
      </w:r>
      <w:r w:rsidRPr="00281B96">
        <w:rPr>
          <w:lang w:val="fr-FR"/>
        </w:rPr>
        <w:t>Une ana</w:t>
      </w:r>
      <w:r>
        <w:rPr>
          <w:lang w:val="fr-FR"/>
        </w:rPr>
        <w:t>lyse de l</w:t>
      </w:r>
      <w:r>
        <w:rPr>
          <w:rFonts w:hint="eastAsia"/>
          <w:lang w:val="fr-FR"/>
        </w:rPr>
        <w:t>’</w:t>
      </w:r>
      <w:r>
        <w:rPr>
          <w:lang w:val="fr-FR"/>
        </w:rPr>
        <w:t>écart de revenu</w:t>
      </w:r>
      <w:r w:rsidRPr="00281B96">
        <w:rPr>
          <w:lang w:val="fr-FR"/>
        </w:rPr>
        <w:t xml:space="preserve"> par type d</w:t>
      </w:r>
      <w:r>
        <w:rPr>
          <w:rFonts w:hint="eastAsia"/>
          <w:lang w:val="fr-FR"/>
        </w:rPr>
        <w:t>’</w:t>
      </w:r>
      <w:r w:rsidRPr="00281B96">
        <w:rPr>
          <w:lang w:val="fr-FR"/>
        </w:rPr>
        <w:t xml:space="preserve">activité révèle un écart important dans les secteurs où la participation des femmes </w:t>
      </w:r>
      <w:r>
        <w:rPr>
          <w:lang w:val="fr-FR"/>
        </w:rPr>
        <w:t xml:space="preserve">est </w:t>
      </w:r>
      <w:r w:rsidRPr="00281B96">
        <w:rPr>
          <w:lang w:val="fr-FR"/>
        </w:rPr>
        <w:t>plus élevée</w:t>
      </w:r>
      <w:r>
        <w:rPr>
          <w:lang w:val="fr-FR"/>
        </w:rPr>
        <w:t xml:space="preserve"> – </w:t>
      </w:r>
      <w:r w:rsidRPr="00281B96">
        <w:rPr>
          <w:lang w:val="fr-FR"/>
        </w:rPr>
        <w:t xml:space="preserve">par exemple, en 2005, dans le secteur </w:t>
      </w:r>
      <w:r>
        <w:rPr>
          <w:lang w:val="fr-FR"/>
        </w:rPr>
        <w:t>« </w:t>
      </w:r>
      <w:r w:rsidRPr="00281B96">
        <w:rPr>
          <w:lang w:val="fr-FR"/>
        </w:rPr>
        <w:t>autres services communautaire</w:t>
      </w:r>
      <w:r>
        <w:rPr>
          <w:lang w:val="fr-FR"/>
        </w:rPr>
        <w:t>s</w:t>
      </w:r>
      <w:r w:rsidRPr="00281B96">
        <w:rPr>
          <w:lang w:val="fr-FR"/>
        </w:rPr>
        <w:t>, sociaux et personnels</w:t>
      </w:r>
      <w:r>
        <w:rPr>
          <w:lang w:val="fr-FR"/>
        </w:rPr>
        <w:t> »</w:t>
      </w:r>
      <w:r w:rsidRPr="00281B96">
        <w:rPr>
          <w:lang w:val="fr-FR"/>
        </w:rPr>
        <w:t>, le revenu des femmes représent</w:t>
      </w:r>
      <w:r>
        <w:rPr>
          <w:lang w:val="fr-FR"/>
        </w:rPr>
        <w:t>ait</w:t>
      </w:r>
      <w:r w:rsidRPr="00281B96">
        <w:rPr>
          <w:lang w:val="fr-FR"/>
        </w:rPr>
        <w:t xml:space="preserve"> 58,4 % de celui des hommes et dans le secteur de santé, 66,9 %. Dans certains secteurs comme </w:t>
      </w:r>
      <w:r>
        <w:rPr>
          <w:lang w:val="fr-FR"/>
        </w:rPr>
        <w:t>« </w:t>
      </w:r>
      <w:r w:rsidRPr="00281B96">
        <w:rPr>
          <w:lang w:val="fr-FR"/>
        </w:rPr>
        <w:t>transport, entreposage et communication</w:t>
      </w:r>
      <w:r>
        <w:rPr>
          <w:lang w:val="fr-FR"/>
        </w:rPr>
        <w:t> »</w:t>
      </w:r>
      <w:r w:rsidRPr="00281B96">
        <w:rPr>
          <w:lang w:val="fr-FR"/>
        </w:rPr>
        <w:t xml:space="preserve">, </w:t>
      </w:r>
      <w:r>
        <w:rPr>
          <w:lang w:val="fr-FR"/>
        </w:rPr>
        <w:t>« </w:t>
      </w:r>
      <w:r w:rsidRPr="00281B96">
        <w:rPr>
          <w:lang w:val="fr-FR"/>
        </w:rPr>
        <w:t>mines et carrières</w:t>
      </w:r>
      <w:r>
        <w:rPr>
          <w:lang w:val="fr-FR"/>
        </w:rPr>
        <w:t> »</w:t>
      </w:r>
      <w:r w:rsidRPr="00281B96">
        <w:rPr>
          <w:lang w:val="fr-FR"/>
        </w:rPr>
        <w:t xml:space="preserve"> et </w:t>
      </w:r>
      <w:r>
        <w:rPr>
          <w:lang w:val="fr-FR"/>
        </w:rPr>
        <w:t>« </w:t>
      </w:r>
      <w:r w:rsidRPr="00281B96">
        <w:rPr>
          <w:lang w:val="fr-FR"/>
        </w:rPr>
        <w:t>construction</w:t>
      </w:r>
      <w:r>
        <w:rPr>
          <w:lang w:val="fr-FR"/>
        </w:rPr>
        <w:t> »</w:t>
      </w:r>
      <w:r w:rsidRPr="00281B96">
        <w:rPr>
          <w:lang w:val="fr-FR"/>
        </w:rPr>
        <w:t>, les données montrent que les femmes sont mieux payées, contrairement à ce qui se passe en général, l</w:t>
      </w:r>
      <w:r>
        <w:rPr>
          <w:rFonts w:hint="eastAsia"/>
          <w:lang w:val="fr-FR"/>
        </w:rPr>
        <w:t>’</w:t>
      </w:r>
      <w:r w:rsidRPr="00281B96">
        <w:rPr>
          <w:lang w:val="fr-FR"/>
        </w:rPr>
        <w:t>explication résid</w:t>
      </w:r>
      <w:r>
        <w:rPr>
          <w:lang w:val="fr-FR"/>
        </w:rPr>
        <w:t>ant</w:t>
      </w:r>
      <w:r w:rsidRPr="00281B96">
        <w:rPr>
          <w:lang w:val="fr-FR"/>
        </w:rPr>
        <w:t xml:space="preserve"> dans les fonctions différentes exercées par les femmes dans ces secteurs.</w:t>
      </w:r>
    </w:p>
    <w:p w:rsidR="00D2673B" w:rsidRPr="0088651A" w:rsidRDefault="00D2673B" w:rsidP="00D2673B">
      <w:pPr>
        <w:pStyle w:val="SingleTxt"/>
        <w:spacing w:after="0" w:line="120" w:lineRule="exact"/>
        <w:rPr>
          <w:sz w:val="10"/>
          <w:lang w:val="fr-FR"/>
        </w:rPr>
      </w:pPr>
    </w:p>
    <w:p w:rsidR="00D2673B" w:rsidRPr="00281B96" w:rsidRDefault="00D2673B" w:rsidP="00D267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281B96">
        <w:rPr>
          <w:lang w:val="fr-FR"/>
        </w:rPr>
        <w:t>Rapport entre le salaire mensuel moyen brut et le revenu des femmes et le salaire mensuel moyen et le revenu des hommes par activité (%), 2004-2005</w:t>
      </w:r>
    </w:p>
    <w:p w:rsidR="00D2673B" w:rsidRPr="0088651A" w:rsidRDefault="00D2673B" w:rsidP="00D2673B">
      <w:pPr>
        <w:pStyle w:val="SingleTxt"/>
        <w:spacing w:after="0" w:line="120" w:lineRule="exact"/>
        <w:rPr>
          <w:b/>
          <w:bCs/>
          <w:sz w:val="10"/>
          <w:lang w:val="fr-FR"/>
        </w:rPr>
      </w:pPr>
    </w:p>
    <w:tbl>
      <w:tblPr>
        <w:tblW w:w="9852" w:type="dxa"/>
        <w:tblLayout w:type="fixed"/>
        <w:tblCellMar>
          <w:left w:w="0" w:type="dxa"/>
          <w:right w:w="0" w:type="dxa"/>
        </w:tblCellMar>
        <w:tblLook w:val="0000" w:firstRow="0" w:lastRow="0" w:firstColumn="0" w:lastColumn="0" w:noHBand="0" w:noVBand="0"/>
      </w:tblPr>
      <w:tblGrid>
        <w:gridCol w:w="4935"/>
        <w:gridCol w:w="1260"/>
        <w:gridCol w:w="1155"/>
        <w:gridCol w:w="105"/>
        <w:gridCol w:w="1260"/>
        <w:gridCol w:w="1137"/>
      </w:tblGrid>
      <w:tr w:rsidR="00D2673B" w:rsidRPr="0019420F">
        <w:tblPrEx>
          <w:tblCellMar>
            <w:top w:w="0" w:type="dxa"/>
            <w:bottom w:w="0" w:type="dxa"/>
          </w:tblCellMar>
        </w:tblPrEx>
        <w:trPr>
          <w:tblHeader/>
        </w:trPr>
        <w:tc>
          <w:tcPr>
            <w:tcW w:w="4935" w:type="dxa"/>
            <w:tcBorders>
              <w:top w:val="single" w:sz="4" w:space="0" w:color="auto"/>
            </w:tcBorders>
            <w:shd w:val="clear" w:color="auto" w:fill="auto"/>
            <w:vAlign w:val="bottom"/>
          </w:tcPr>
          <w:p w:rsidR="00D2673B" w:rsidRPr="0019420F" w:rsidRDefault="00D2673B" w:rsidP="00D2673B">
            <w:pPr>
              <w:suppressAutoHyphens/>
              <w:spacing w:before="80" w:after="80" w:line="160" w:lineRule="exact"/>
              <w:ind w:right="43"/>
              <w:rPr>
                <w:i/>
                <w:sz w:val="14"/>
                <w:lang w:val="fr-FR"/>
              </w:rPr>
            </w:pPr>
          </w:p>
        </w:tc>
        <w:tc>
          <w:tcPr>
            <w:tcW w:w="2415" w:type="dxa"/>
            <w:gridSpan w:val="2"/>
            <w:tcBorders>
              <w:top w:val="single" w:sz="4" w:space="0" w:color="auto"/>
              <w:bottom w:val="single" w:sz="4" w:space="0" w:color="auto"/>
            </w:tcBorders>
            <w:shd w:val="clear" w:color="auto" w:fill="auto"/>
            <w:vAlign w:val="bottom"/>
          </w:tcPr>
          <w:p w:rsidR="00D2673B" w:rsidRPr="0019420F" w:rsidRDefault="00D2673B" w:rsidP="00D2673B">
            <w:pPr>
              <w:suppressAutoHyphens/>
              <w:spacing w:before="80" w:after="80" w:line="160" w:lineRule="exact"/>
              <w:ind w:right="43"/>
              <w:jc w:val="center"/>
              <w:rPr>
                <w:i/>
                <w:sz w:val="14"/>
                <w:lang w:val="fr-FR"/>
              </w:rPr>
            </w:pPr>
            <w:r>
              <w:rPr>
                <w:i/>
                <w:sz w:val="14"/>
                <w:lang w:val="fr-FR"/>
              </w:rPr>
              <w:t>2004</w:t>
            </w:r>
          </w:p>
        </w:tc>
        <w:tc>
          <w:tcPr>
            <w:tcW w:w="105" w:type="dxa"/>
            <w:tcBorders>
              <w:top w:val="single" w:sz="4" w:space="0" w:color="auto"/>
            </w:tcBorders>
            <w:shd w:val="clear" w:color="auto" w:fill="auto"/>
            <w:vAlign w:val="bottom"/>
          </w:tcPr>
          <w:p w:rsidR="00D2673B" w:rsidRPr="0019420F" w:rsidRDefault="00D2673B" w:rsidP="00D2673B">
            <w:pPr>
              <w:suppressAutoHyphens/>
              <w:spacing w:before="80" w:after="80" w:line="160" w:lineRule="exact"/>
              <w:ind w:right="43"/>
              <w:jc w:val="center"/>
              <w:rPr>
                <w:i/>
                <w:sz w:val="14"/>
                <w:lang w:val="fr-FR"/>
              </w:rPr>
            </w:pPr>
          </w:p>
        </w:tc>
        <w:tc>
          <w:tcPr>
            <w:tcW w:w="2397" w:type="dxa"/>
            <w:gridSpan w:val="2"/>
            <w:tcBorders>
              <w:top w:val="single" w:sz="4" w:space="0" w:color="auto"/>
              <w:bottom w:val="single" w:sz="4" w:space="0" w:color="auto"/>
            </w:tcBorders>
            <w:shd w:val="clear" w:color="auto" w:fill="auto"/>
            <w:vAlign w:val="bottom"/>
          </w:tcPr>
          <w:p w:rsidR="00D2673B" w:rsidRPr="0019420F" w:rsidRDefault="00D2673B" w:rsidP="00D2673B">
            <w:pPr>
              <w:suppressAutoHyphens/>
              <w:spacing w:before="80" w:after="80" w:line="160" w:lineRule="exact"/>
              <w:ind w:right="43"/>
              <w:jc w:val="center"/>
              <w:rPr>
                <w:i/>
                <w:sz w:val="14"/>
                <w:lang w:val="fr-FR"/>
              </w:rPr>
            </w:pPr>
            <w:r>
              <w:rPr>
                <w:i/>
                <w:sz w:val="14"/>
                <w:lang w:val="fr-FR"/>
              </w:rPr>
              <w:t>2005</w:t>
            </w:r>
          </w:p>
        </w:tc>
      </w:tr>
      <w:tr w:rsidR="00D2673B" w:rsidRPr="0019420F">
        <w:tblPrEx>
          <w:tblCellMar>
            <w:top w:w="0" w:type="dxa"/>
            <w:bottom w:w="0" w:type="dxa"/>
          </w:tblCellMar>
        </w:tblPrEx>
        <w:trPr>
          <w:tblHeader/>
        </w:trPr>
        <w:tc>
          <w:tcPr>
            <w:tcW w:w="4935" w:type="dxa"/>
            <w:tcBorders>
              <w:bottom w:val="single" w:sz="12" w:space="0" w:color="auto"/>
            </w:tcBorders>
            <w:shd w:val="clear" w:color="auto" w:fill="auto"/>
            <w:vAlign w:val="bottom"/>
          </w:tcPr>
          <w:p w:rsidR="00D2673B" w:rsidRPr="0019420F" w:rsidRDefault="00D2673B" w:rsidP="00D2673B">
            <w:pPr>
              <w:suppressAutoHyphens/>
              <w:spacing w:before="80" w:after="80" w:line="160" w:lineRule="exact"/>
              <w:ind w:right="43"/>
              <w:rPr>
                <w:i/>
                <w:sz w:val="14"/>
                <w:lang w:val="fr-FR"/>
              </w:rPr>
            </w:pPr>
          </w:p>
        </w:tc>
        <w:tc>
          <w:tcPr>
            <w:tcW w:w="1260" w:type="dxa"/>
            <w:tcBorders>
              <w:top w:val="single" w:sz="4" w:space="0" w:color="auto"/>
              <w:bottom w:val="single" w:sz="12" w:space="0" w:color="auto"/>
            </w:tcBorders>
            <w:shd w:val="clear" w:color="auto" w:fill="auto"/>
            <w:vAlign w:val="bottom"/>
          </w:tcPr>
          <w:p w:rsidR="00D2673B" w:rsidRPr="0019420F" w:rsidRDefault="00D2673B" w:rsidP="00D2673B">
            <w:pPr>
              <w:suppressAutoHyphens/>
              <w:spacing w:before="80" w:after="80" w:line="160" w:lineRule="exact"/>
              <w:ind w:right="43"/>
              <w:jc w:val="right"/>
              <w:rPr>
                <w:i/>
                <w:sz w:val="14"/>
                <w:lang w:val="fr-FR"/>
              </w:rPr>
            </w:pPr>
            <w:r>
              <w:rPr>
                <w:i/>
                <w:sz w:val="14"/>
                <w:lang w:val="fr-FR"/>
              </w:rPr>
              <w:t>Salaires de base</w:t>
            </w:r>
          </w:p>
        </w:tc>
        <w:tc>
          <w:tcPr>
            <w:tcW w:w="1155" w:type="dxa"/>
            <w:tcBorders>
              <w:top w:val="single" w:sz="4" w:space="0" w:color="auto"/>
              <w:bottom w:val="single" w:sz="12" w:space="0" w:color="auto"/>
            </w:tcBorders>
            <w:shd w:val="clear" w:color="auto" w:fill="auto"/>
            <w:vAlign w:val="bottom"/>
          </w:tcPr>
          <w:p w:rsidR="00D2673B" w:rsidRPr="0019420F" w:rsidRDefault="00D2673B" w:rsidP="00D2673B">
            <w:pPr>
              <w:suppressAutoHyphens/>
              <w:spacing w:before="80" w:after="80" w:line="160" w:lineRule="exact"/>
              <w:ind w:right="43"/>
              <w:jc w:val="right"/>
              <w:rPr>
                <w:i/>
                <w:sz w:val="14"/>
                <w:lang w:val="fr-FR"/>
              </w:rPr>
            </w:pPr>
            <w:r>
              <w:rPr>
                <w:i/>
                <w:sz w:val="14"/>
                <w:lang w:val="fr-FR"/>
              </w:rPr>
              <w:t>Revenus</w:t>
            </w:r>
          </w:p>
        </w:tc>
        <w:tc>
          <w:tcPr>
            <w:tcW w:w="105" w:type="dxa"/>
            <w:tcBorders>
              <w:bottom w:val="single" w:sz="12" w:space="0" w:color="auto"/>
            </w:tcBorders>
            <w:shd w:val="clear" w:color="auto" w:fill="auto"/>
            <w:vAlign w:val="bottom"/>
          </w:tcPr>
          <w:p w:rsidR="00D2673B" w:rsidRPr="0019420F" w:rsidRDefault="00D2673B" w:rsidP="00D2673B">
            <w:pPr>
              <w:suppressAutoHyphens/>
              <w:spacing w:before="80" w:after="80" w:line="160" w:lineRule="exact"/>
              <w:ind w:right="43"/>
              <w:jc w:val="right"/>
              <w:rPr>
                <w:i/>
                <w:sz w:val="14"/>
                <w:lang w:val="fr-FR"/>
              </w:rPr>
            </w:pPr>
          </w:p>
        </w:tc>
        <w:tc>
          <w:tcPr>
            <w:tcW w:w="1260" w:type="dxa"/>
            <w:tcBorders>
              <w:top w:val="single" w:sz="4" w:space="0" w:color="auto"/>
              <w:bottom w:val="single" w:sz="12" w:space="0" w:color="auto"/>
            </w:tcBorders>
            <w:shd w:val="clear" w:color="auto" w:fill="auto"/>
            <w:vAlign w:val="bottom"/>
          </w:tcPr>
          <w:p w:rsidR="00D2673B" w:rsidRPr="0019420F" w:rsidRDefault="00D2673B" w:rsidP="00D2673B">
            <w:pPr>
              <w:suppressAutoHyphens/>
              <w:spacing w:before="80" w:after="80" w:line="160" w:lineRule="exact"/>
              <w:ind w:right="43"/>
              <w:jc w:val="right"/>
              <w:rPr>
                <w:i/>
                <w:sz w:val="14"/>
                <w:lang w:val="fr-FR"/>
              </w:rPr>
            </w:pPr>
            <w:r>
              <w:rPr>
                <w:i/>
                <w:sz w:val="14"/>
                <w:lang w:val="fr-FR"/>
              </w:rPr>
              <w:t>Salaires de base</w:t>
            </w:r>
          </w:p>
        </w:tc>
        <w:tc>
          <w:tcPr>
            <w:tcW w:w="1137" w:type="dxa"/>
            <w:tcBorders>
              <w:top w:val="single" w:sz="4" w:space="0" w:color="auto"/>
              <w:bottom w:val="single" w:sz="12" w:space="0" w:color="auto"/>
            </w:tcBorders>
            <w:shd w:val="clear" w:color="auto" w:fill="auto"/>
            <w:vAlign w:val="bottom"/>
          </w:tcPr>
          <w:p w:rsidR="00D2673B" w:rsidRPr="0019420F" w:rsidRDefault="00D2673B" w:rsidP="00D2673B">
            <w:pPr>
              <w:suppressAutoHyphens/>
              <w:spacing w:before="80" w:after="80" w:line="160" w:lineRule="exact"/>
              <w:ind w:right="43"/>
              <w:jc w:val="right"/>
              <w:rPr>
                <w:i/>
                <w:sz w:val="14"/>
                <w:lang w:val="fr-FR"/>
              </w:rPr>
            </w:pPr>
            <w:r>
              <w:rPr>
                <w:i/>
                <w:sz w:val="14"/>
                <w:lang w:val="fr-FR"/>
              </w:rPr>
              <w:t>Revenus</w:t>
            </w:r>
          </w:p>
        </w:tc>
      </w:tr>
      <w:tr w:rsidR="00D2673B" w:rsidRPr="0019420F">
        <w:tblPrEx>
          <w:tblCellMar>
            <w:top w:w="0" w:type="dxa"/>
            <w:bottom w:w="0" w:type="dxa"/>
          </w:tblCellMar>
        </w:tblPrEx>
        <w:trPr>
          <w:trHeight w:hRule="exact" w:val="115"/>
          <w:tblHeader/>
        </w:trPr>
        <w:tc>
          <w:tcPr>
            <w:tcW w:w="4935" w:type="dxa"/>
            <w:tcBorders>
              <w:top w:val="single" w:sz="12" w:space="0" w:color="auto"/>
            </w:tcBorders>
            <w:shd w:val="clear" w:color="auto" w:fill="auto"/>
            <w:vAlign w:val="bottom"/>
          </w:tcPr>
          <w:p w:rsidR="00D2673B" w:rsidRPr="0019420F" w:rsidRDefault="00D2673B" w:rsidP="00D2673B">
            <w:pPr>
              <w:suppressAutoHyphens/>
              <w:spacing w:before="40" w:after="40" w:line="210" w:lineRule="exact"/>
              <w:ind w:right="43"/>
              <w:rPr>
                <w:sz w:val="17"/>
                <w:lang w:val="fr-FR"/>
              </w:rPr>
            </w:pPr>
          </w:p>
        </w:tc>
        <w:tc>
          <w:tcPr>
            <w:tcW w:w="1260" w:type="dxa"/>
            <w:tcBorders>
              <w:top w:val="single" w:sz="12" w:space="0" w:color="auto"/>
            </w:tcBorders>
            <w:shd w:val="clear" w:color="auto" w:fill="auto"/>
            <w:vAlign w:val="bottom"/>
          </w:tcPr>
          <w:p w:rsidR="00D2673B" w:rsidRPr="0019420F" w:rsidRDefault="00D2673B" w:rsidP="00D2673B">
            <w:pPr>
              <w:suppressAutoHyphens/>
              <w:spacing w:before="40" w:after="40" w:line="210" w:lineRule="exact"/>
              <w:ind w:right="43"/>
              <w:jc w:val="right"/>
              <w:rPr>
                <w:sz w:val="17"/>
                <w:lang w:val="fr-FR"/>
              </w:rPr>
            </w:pPr>
          </w:p>
        </w:tc>
        <w:tc>
          <w:tcPr>
            <w:tcW w:w="1155" w:type="dxa"/>
            <w:tcBorders>
              <w:top w:val="single" w:sz="12" w:space="0" w:color="auto"/>
            </w:tcBorders>
            <w:shd w:val="clear" w:color="auto" w:fill="auto"/>
            <w:vAlign w:val="bottom"/>
          </w:tcPr>
          <w:p w:rsidR="00D2673B" w:rsidRPr="0019420F" w:rsidRDefault="00D2673B" w:rsidP="00D2673B">
            <w:pPr>
              <w:suppressAutoHyphens/>
              <w:spacing w:before="40" w:after="40" w:line="210" w:lineRule="exact"/>
              <w:ind w:right="43"/>
              <w:jc w:val="right"/>
              <w:rPr>
                <w:sz w:val="17"/>
                <w:lang w:val="fr-FR"/>
              </w:rPr>
            </w:pPr>
          </w:p>
        </w:tc>
        <w:tc>
          <w:tcPr>
            <w:tcW w:w="105" w:type="dxa"/>
            <w:tcBorders>
              <w:top w:val="single" w:sz="12" w:space="0" w:color="auto"/>
            </w:tcBorders>
            <w:shd w:val="clear" w:color="auto" w:fill="auto"/>
            <w:vAlign w:val="bottom"/>
          </w:tcPr>
          <w:p w:rsidR="00D2673B" w:rsidRPr="0019420F" w:rsidRDefault="00D2673B" w:rsidP="00D2673B">
            <w:pPr>
              <w:suppressAutoHyphens/>
              <w:spacing w:before="40" w:after="40" w:line="210" w:lineRule="exact"/>
              <w:ind w:right="43"/>
              <w:jc w:val="right"/>
              <w:rPr>
                <w:sz w:val="17"/>
                <w:lang w:val="fr-FR"/>
              </w:rPr>
            </w:pPr>
          </w:p>
        </w:tc>
        <w:tc>
          <w:tcPr>
            <w:tcW w:w="1260" w:type="dxa"/>
            <w:tcBorders>
              <w:top w:val="single" w:sz="12" w:space="0" w:color="auto"/>
            </w:tcBorders>
            <w:shd w:val="clear" w:color="auto" w:fill="auto"/>
            <w:vAlign w:val="bottom"/>
          </w:tcPr>
          <w:p w:rsidR="00D2673B" w:rsidRPr="0019420F" w:rsidRDefault="00D2673B" w:rsidP="00D2673B">
            <w:pPr>
              <w:suppressAutoHyphens/>
              <w:spacing w:before="40" w:after="40" w:line="210" w:lineRule="exact"/>
              <w:ind w:right="43"/>
              <w:jc w:val="right"/>
              <w:rPr>
                <w:sz w:val="17"/>
                <w:lang w:val="fr-FR"/>
              </w:rPr>
            </w:pPr>
          </w:p>
        </w:tc>
        <w:tc>
          <w:tcPr>
            <w:tcW w:w="1137" w:type="dxa"/>
            <w:tcBorders>
              <w:top w:val="single" w:sz="12" w:space="0" w:color="auto"/>
            </w:tcBorders>
            <w:shd w:val="clear" w:color="auto" w:fill="auto"/>
            <w:vAlign w:val="bottom"/>
          </w:tcPr>
          <w:p w:rsidR="00D2673B" w:rsidRPr="0019420F" w:rsidRDefault="00D2673B" w:rsidP="00D2673B">
            <w:pPr>
              <w:suppressAutoHyphens/>
              <w:spacing w:before="40" w:after="40" w:line="210" w:lineRule="exact"/>
              <w:ind w:right="43"/>
              <w:jc w:val="right"/>
              <w:rPr>
                <w:sz w:val="17"/>
                <w:lang w:val="fr-FR"/>
              </w:rPr>
            </w:pPr>
          </w:p>
        </w:tc>
      </w:tr>
      <w:tr w:rsidR="00D2673B" w:rsidRPr="0019420F">
        <w:tblPrEx>
          <w:tblCellMar>
            <w:top w:w="0" w:type="dxa"/>
            <w:bottom w:w="0" w:type="dxa"/>
          </w:tblCellMar>
        </w:tblPrEx>
        <w:tc>
          <w:tcPr>
            <w:tcW w:w="4935" w:type="dxa"/>
            <w:shd w:val="clear" w:color="auto" w:fill="auto"/>
          </w:tcPr>
          <w:p w:rsidR="00D2673B" w:rsidRPr="00F94208" w:rsidRDefault="00D2673B" w:rsidP="00D2673B">
            <w:pPr>
              <w:pStyle w:val="SingleTxt"/>
              <w:spacing w:before="40" w:after="40" w:line="210" w:lineRule="exact"/>
              <w:ind w:left="0" w:right="43"/>
              <w:rPr>
                <w:b/>
                <w:sz w:val="17"/>
                <w:szCs w:val="17"/>
                <w:lang w:val="fr-FR"/>
              </w:rPr>
            </w:pPr>
            <w:r w:rsidRPr="00F94208">
              <w:rPr>
                <w:b/>
                <w:sz w:val="17"/>
                <w:szCs w:val="17"/>
                <w:lang w:val="fr-FR"/>
              </w:rPr>
              <w:t>Total</w:t>
            </w:r>
          </w:p>
        </w:tc>
        <w:tc>
          <w:tcPr>
            <w:tcW w:w="1260" w:type="dxa"/>
            <w:shd w:val="clear" w:color="auto" w:fill="auto"/>
            <w:vAlign w:val="bottom"/>
          </w:tcPr>
          <w:p w:rsidR="00D2673B" w:rsidRPr="00F94208" w:rsidRDefault="00D2673B" w:rsidP="00D2673B">
            <w:pPr>
              <w:tabs>
                <w:tab w:val="left" w:pos="288"/>
                <w:tab w:val="left" w:pos="576"/>
                <w:tab w:val="left" w:pos="864"/>
                <w:tab w:val="left" w:pos="1152"/>
              </w:tabs>
              <w:suppressAutoHyphens/>
              <w:spacing w:before="40" w:after="40" w:line="210" w:lineRule="exact"/>
              <w:ind w:right="43"/>
              <w:jc w:val="right"/>
              <w:rPr>
                <w:b/>
                <w:sz w:val="17"/>
                <w:lang w:val="fr-FR"/>
              </w:rPr>
            </w:pPr>
            <w:r w:rsidRPr="00F94208">
              <w:rPr>
                <w:b/>
                <w:sz w:val="17"/>
                <w:lang w:val="fr-FR"/>
              </w:rPr>
              <w:t>80</w:t>
            </w:r>
          </w:p>
        </w:tc>
        <w:tc>
          <w:tcPr>
            <w:tcW w:w="1155" w:type="dxa"/>
            <w:shd w:val="clear" w:color="auto" w:fill="auto"/>
            <w:vAlign w:val="bottom"/>
          </w:tcPr>
          <w:p w:rsidR="00D2673B" w:rsidRPr="00F94208" w:rsidRDefault="00D2673B" w:rsidP="00D2673B">
            <w:pPr>
              <w:tabs>
                <w:tab w:val="left" w:pos="288"/>
                <w:tab w:val="left" w:pos="576"/>
                <w:tab w:val="left" w:pos="864"/>
                <w:tab w:val="left" w:pos="1152"/>
              </w:tabs>
              <w:suppressAutoHyphens/>
              <w:spacing w:before="40" w:after="40" w:line="210" w:lineRule="exact"/>
              <w:ind w:right="43"/>
              <w:jc w:val="right"/>
              <w:rPr>
                <w:b/>
                <w:sz w:val="17"/>
                <w:lang w:val="fr-FR"/>
              </w:rPr>
            </w:pPr>
            <w:r w:rsidRPr="00F94208">
              <w:rPr>
                <w:b/>
                <w:sz w:val="17"/>
                <w:lang w:val="fr-FR"/>
              </w:rPr>
              <w:t>76,8</w:t>
            </w:r>
          </w:p>
        </w:tc>
        <w:tc>
          <w:tcPr>
            <w:tcW w:w="105" w:type="dxa"/>
            <w:shd w:val="clear" w:color="auto" w:fill="auto"/>
            <w:vAlign w:val="bottom"/>
          </w:tcPr>
          <w:p w:rsidR="00D2673B" w:rsidRPr="00F94208" w:rsidRDefault="00D2673B" w:rsidP="00D2673B">
            <w:pPr>
              <w:tabs>
                <w:tab w:val="left" w:pos="288"/>
                <w:tab w:val="left" w:pos="576"/>
                <w:tab w:val="left" w:pos="864"/>
                <w:tab w:val="left" w:pos="1152"/>
              </w:tabs>
              <w:suppressAutoHyphens/>
              <w:spacing w:before="40" w:after="40" w:line="210" w:lineRule="exact"/>
              <w:ind w:right="43"/>
              <w:jc w:val="right"/>
              <w:rPr>
                <w:b/>
                <w:sz w:val="17"/>
                <w:lang w:val="fr-FR"/>
              </w:rPr>
            </w:pPr>
          </w:p>
        </w:tc>
        <w:tc>
          <w:tcPr>
            <w:tcW w:w="1260" w:type="dxa"/>
            <w:shd w:val="clear" w:color="auto" w:fill="auto"/>
            <w:vAlign w:val="bottom"/>
          </w:tcPr>
          <w:p w:rsidR="00D2673B" w:rsidRPr="00F94208" w:rsidRDefault="00D2673B" w:rsidP="00D2673B">
            <w:pPr>
              <w:tabs>
                <w:tab w:val="left" w:pos="288"/>
                <w:tab w:val="left" w:pos="576"/>
                <w:tab w:val="left" w:pos="864"/>
                <w:tab w:val="left" w:pos="1152"/>
              </w:tabs>
              <w:suppressAutoHyphens/>
              <w:spacing w:before="40" w:after="40" w:line="210" w:lineRule="exact"/>
              <w:ind w:right="43"/>
              <w:jc w:val="right"/>
              <w:rPr>
                <w:b/>
                <w:sz w:val="17"/>
                <w:lang w:val="fr-FR"/>
              </w:rPr>
            </w:pPr>
            <w:r w:rsidRPr="00F94208">
              <w:rPr>
                <w:b/>
                <w:sz w:val="17"/>
                <w:lang w:val="fr-FR"/>
              </w:rPr>
              <w:t>80,7</w:t>
            </w:r>
          </w:p>
        </w:tc>
        <w:tc>
          <w:tcPr>
            <w:tcW w:w="1137" w:type="dxa"/>
            <w:shd w:val="clear" w:color="auto" w:fill="auto"/>
            <w:vAlign w:val="bottom"/>
          </w:tcPr>
          <w:p w:rsidR="00D2673B" w:rsidRPr="00F94208" w:rsidRDefault="00D2673B" w:rsidP="00D2673B">
            <w:pPr>
              <w:tabs>
                <w:tab w:val="left" w:pos="288"/>
                <w:tab w:val="left" w:pos="576"/>
                <w:tab w:val="left" w:pos="864"/>
                <w:tab w:val="left" w:pos="1152"/>
              </w:tabs>
              <w:suppressAutoHyphens/>
              <w:spacing w:before="40" w:after="40" w:line="210" w:lineRule="exact"/>
              <w:ind w:right="43"/>
              <w:jc w:val="right"/>
              <w:rPr>
                <w:b/>
                <w:sz w:val="17"/>
                <w:lang w:val="fr-FR"/>
              </w:rPr>
            </w:pPr>
            <w:r w:rsidRPr="00F94208">
              <w:rPr>
                <w:b/>
                <w:sz w:val="17"/>
                <w:lang w:val="fr-FR"/>
              </w:rPr>
              <w:t>77,4</w:t>
            </w:r>
          </w:p>
        </w:tc>
      </w:tr>
      <w:tr w:rsidR="00D2673B" w:rsidRPr="0019420F">
        <w:tblPrEx>
          <w:tblCellMar>
            <w:top w:w="0" w:type="dxa"/>
            <w:bottom w:w="0" w:type="dxa"/>
          </w:tblCellMar>
        </w:tblPrEx>
        <w:tc>
          <w:tcPr>
            <w:tcW w:w="4935" w:type="dxa"/>
            <w:shd w:val="clear" w:color="auto" w:fill="auto"/>
          </w:tcPr>
          <w:p w:rsidR="00D2673B" w:rsidRPr="00F94208" w:rsidRDefault="00D2673B" w:rsidP="00D2673B">
            <w:pPr>
              <w:pStyle w:val="SingleTxt"/>
              <w:spacing w:before="40" w:after="40" w:line="210" w:lineRule="exact"/>
              <w:ind w:left="0" w:right="43"/>
              <w:rPr>
                <w:sz w:val="17"/>
                <w:szCs w:val="17"/>
                <w:lang w:val="fr-FR"/>
              </w:rPr>
            </w:pPr>
            <w:r w:rsidRPr="00F94208">
              <w:rPr>
                <w:sz w:val="17"/>
                <w:szCs w:val="17"/>
                <w:lang w:val="fr-FR"/>
              </w:rPr>
              <w:t>Agriculture</w:t>
            </w:r>
          </w:p>
        </w:tc>
        <w:tc>
          <w:tcPr>
            <w:tcW w:w="1260" w:type="dxa"/>
            <w:shd w:val="clear" w:color="auto" w:fill="auto"/>
            <w:vAlign w:val="bottom"/>
          </w:tcPr>
          <w:p w:rsidR="00D2673B" w:rsidRPr="0019420F"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83</w:t>
            </w:r>
          </w:p>
        </w:tc>
        <w:tc>
          <w:tcPr>
            <w:tcW w:w="1155" w:type="dxa"/>
            <w:shd w:val="clear" w:color="auto" w:fill="auto"/>
            <w:vAlign w:val="bottom"/>
          </w:tcPr>
          <w:p w:rsidR="00D2673B" w:rsidRPr="0019420F"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82,6</w:t>
            </w:r>
          </w:p>
        </w:tc>
        <w:tc>
          <w:tcPr>
            <w:tcW w:w="105" w:type="dxa"/>
            <w:shd w:val="clear" w:color="auto" w:fill="auto"/>
            <w:vAlign w:val="bottom"/>
          </w:tcPr>
          <w:p w:rsidR="00D2673B" w:rsidRPr="0019420F"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p>
        </w:tc>
        <w:tc>
          <w:tcPr>
            <w:tcW w:w="1260" w:type="dxa"/>
            <w:shd w:val="clear" w:color="auto" w:fill="auto"/>
            <w:vAlign w:val="bottom"/>
          </w:tcPr>
          <w:p w:rsidR="00D2673B" w:rsidRPr="0019420F"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83,2</w:t>
            </w:r>
          </w:p>
        </w:tc>
        <w:tc>
          <w:tcPr>
            <w:tcW w:w="1137" w:type="dxa"/>
            <w:shd w:val="clear" w:color="auto" w:fill="auto"/>
            <w:vAlign w:val="bottom"/>
          </w:tcPr>
          <w:p w:rsidR="00D2673B" w:rsidRPr="0019420F"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82,4</w:t>
            </w:r>
          </w:p>
        </w:tc>
      </w:tr>
      <w:tr w:rsidR="00D2673B" w:rsidRPr="0019420F">
        <w:tblPrEx>
          <w:tblCellMar>
            <w:top w:w="0" w:type="dxa"/>
            <w:bottom w:w="0" w:type="dxa"/>
          </w:tblCellMar>
        </w:tblPrEx>
        <w:tc>
          <w:tcPr>
            <w:tcW w:w="4935" w:type="dxa"/>
            <w:shd w:val="clear" w:color="auto" w:fill="auto"/>
          </w:tcPr>
          <w:p w:rsidR="00D2673B" w:rsidRPr="00F94208" w:rsidRDefault="00D2673B" w:rsidP="00D2673B">
            <w:pPr>
              <w:pStyle w:val="SingleTxt"/>
              <w:spacing w:before="40" w:after="40" w:line="210" w:lineRule="exact"/>
              <w:ind w:left="0" w:right="43"/>
              <w:rPr>
                <w:sz w:val="17"/>
                <w:szCs w:val="17"/>
                <w:lang w:val="fr-FR"/>
              </w:rPr>
            </w:pPr>
            <w:r w:rsidRPr="00F94208">
              <w:rPr>
                <w:sz w:val="17"/>
                <w:szCs w:val="17"/>
                <w:lang w:val="fr-FR"/>
              </w:rPr>
              <w:t>Pêche</w:t>
            </w:r>
          </w:p>
        </w:tc>
        <w:tc>
          <w:tcPr>
            <w:tcW w:w="1260" w:type="dxa"/>
            <w:shd w:val="clear" w:color="auto" w:fill="auto"/>
            <w:vAlign w:val="bottom"/>
          </w:tcPr>
          <w:p w:rsidR="00D2673B" w:rsidRPr="0019420F"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90,8</w:t>
            </w:r>
          </w:p>
        </w:tc>
        <w:tc>
          <w:tcPr>
            <w:tcW w:w="1155" w:type="dxa"/>
            <w:shd w:val="clear" w:color="auto" w:fill="auto"/>
            <w:vAlign w:val="bottom"/>
          </w:tcPr>
          <w:p w:rsidR="00D2673B" w:rsidRPr="0019420F"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95,6</w:t>
            </w:r>
          </w:p>
        </w:tc>
        <w:tc>
          <w:tcPr>
            <w:tcW w:w="105" w:type="dxa"/>
            <w:shd w:val="clear" w:color="auto" w:fill="auto"/>
            <w:vAlign w:val="bottom"/>
          </w:tcPr>
          <w:p w:rsidR="00D2673B" w:rsidRPr="0019420F"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p>
        </w:tc>
        <w:tc>
          <w:tcPr>
            <w:tcW w:w="1260" w:type="dxa"/>
            <w:shd w:val="clear" w:color="auto" w:fill="auto"/>
            <w:vAlign w:val="bottom"/>
          </w:tcPr>
          <w:p w:rsidR="00D2673B" w:rsidRPr="0019420F"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82,5</w:t>
            </w:r>
          </w:p>
        </w:tc>
        <w:tc>
          <w:tcPr>
            <w:tcW w:w="1137" w:type="dxa"/>
            <w:shd w:val="clear" w:color="auto" w:fill="auto"/>
            <w:vAlign w:val="bottom"/>
          </w:tcPr>
          <w:p w:rsidR="00D2673B" w:rsidRPr="0019420F"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91,8</w:t>
            </w:r>
          </w:p>
        </w:tc>
      </w:tr>
      <w:tr w:rsidR="00D2673B" w:rsidRPr="0019420F">
        <w:tblPrEx>
          <w:tblCellMar>
            <w:top w:w="0" w:type="dxa"/>
            <w:bottom w:w="0" w:type="dxa"/>
          </w:tblCellMar>
        </w:tblPrEx>
        <w:tc>
          <w:tcPr>
            <w:tcW w:w="4935" w:type="dxa"/>
            <w:shd w:val="clear" w:color="auto" w:fill="auto"/>
          </w:tcPr>
          <w:p w:rsidR="00D2673B" w:rsidRPr="00F94208" w:rsidRDefault="00D2673B" w:rsidP="00D2673B">
            <w:pPr>
              <w:pStyle w:val="SingleTxt"/>
              <w:spacing w:before="40" w:after="40" w:line="210" w:lineRule="exact"/>
              <w:ind w:left="0" w:right="43"/>
              <w:rPr>
                <w:sz w:val="17"/>
                <w:szCs w:val="17"/>
                <w:lang w:val="fr-FR"/>
              </w:rPr>
            </w:pPr>
            <w:r w:rsidRPr="00F94208">
              <w:rPr>
                <w:sz w:val="17"/>
                <w:szCs w:val="17"/>
                <w:lang w:val="fr-FR"/>
              </w:rPr>
              <w:t>Mines et carrières</w:t>
            </w:r>
          </w:p>
        </w:tc>
        <w:tc>
          <w:tcPr>
            <w:tcW w:w="1260" w:type="dxa"/>
            <w:shd w:val="clear" w:color="auto" w:fill="auto"/>
            <w:vAlign w:val="bottom"/>
          </w:tcPr>
          <w:p w:rsidR="00D2673B" w:rsidRPr="0019420F"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106,6</w:t>
            </w:r>
          </w:p>
        </w:tc>
        <w:tc>
          <w:tcPr>
            <w:tcW w:w="1155" w:type="dxa"/>
            <w:shd w:val="clear" w:color="auto" w:fill="auto"/>
            <w:vAlign w:val="bottom"/>
          </w:tcPr>
          <w:p w:rsidR="00D2673B" w:rsidRPr="0019420F"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99,8</w:t>
            </w:r>
          </w:p>
        </w:tc>
        <w:tc>
          <w:tcPr>
            <w:tcW w:w="105" w:type="dxa"/>
            <w:shd w:val="clear" w:color="auto" w:fill="auto"/>
            <w:vAlign w:val="bottom"/>
          </w:tcPr>
          <w:p w:rsidR="00D2673B" w:rsidRPr="0019420F"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p>
        </w:tc>
        <w:tc>
          <w:tcPr>
            <w:tcW w:w="1260" w:type="dxa"/>
            <w:shd w:val="clear" w:color="auto" w:fill="auto"/>
            <w:vAlign w:val="bottom"/>
          </w:tcPr>
          <w:p w:rsidR="00D2673B" w:rsidRPr="0019420F"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109</w:t>
            </w:r>
          </w:p>
        </w:tc>
        <w:tc>
          <w:tcPr>
            <w:tcW w:w="1137" w:type="dxa"/>
            <w:shd w:val="clear" w:color="auto" w:fill="auto"/>
            <w:vAlign w:val="bottom"/>
          </w:tcPr>
          <w:p w:rsidR="00D2673B" w:rsidRPr="0019420F"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101,7</w:t>
            </w:r>
          </w:p>
        </w:tc>
      </w:tr>
      <w:tr w:rsidR="00D2673B" w:rsidRPr="0019420F">
        <w:tblPrEx>
          <w:tblCellMar>
            <w:top w:w="0" w:type="dxa"/>
            <w:bottom w:w="0" w:type="dxa"/>
          </w:tblCellMar>
        </w:tblPrEx>
        <w:tc>
          <w:tcPr>
            <w:tcW w:w="4935" w:type="dxa"/>
            <w:shd w:val="clear" w:color="auto" w:fill="auto"/>
          </w:tcPr>
          <w:p w:rsidR="00D2673B" w:rsidRPr="00F94208" w:rsidRDefault="00D2673B" w:rsidP="00D2673B">
            <w:pPr>
              <w:pStyle w:val="SingleTxt"/>
              <w:spacing w:before="40" w:after="40" w:line="210" w:lineRule="exact"/>
              <w:ind w:left="0" w:right="43"/>
              <w:rPr>
                <w:sz w:val="17"/>
                <w:szCs w:val="17"/>
                <w:lang w:val="fr-FR"/>
              </w:rPr>
            </w:pPr>
            <w:r w:rsidRPr="00F94208">
              <w:rPr>
                <w:sz w:val="17"/>
                <w:szCs w:val="17"/>
                <w:lang w:val="fr-FR"/>
              </w:rPr>
              <w:t>Industries de transformation</w:t>
            </w:r>
          </w:p>
        </w:tc>
        <w:tc>
          <w:tcPr>
            <w:tcW w:w="1260" w:type="dxa"/>
            <w:shd w:val="clear" w:color="auto" w:fill="auto"/>
            <w:vAlign w:val="bottom"/>
          </w:tcPr>
          <w:p w:rsidR="00D2673B" w:rsidRPr="0019420F"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70,3</w:t>
            </w:r>
          </w:p>
        </w:tc>
        <w:tc>
          <w:tcPr>
            <w:tcW w:w="1155" w:type="dxa"/>
            <w:shd w:val="clear" w:color="auto" w:fill="auto"/>
            <w:vAlign w:val="bottom"/>
          </w:tcPr>
          <w:p w:rsidR="00D2673B" w:rsidRPr="0019420F"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67,8</w:t>
            </w:r>
          </w:p>
        </w:tc>
        <w:tc>
          <w:tcPr>
            <w:tcW w:w="105" w:type="dxa"/>
            <w:shd w:val="clear" w:color="auto" w:fill="auto"/>
            <w:vAlign w:val="bottom"/>
          </w:tcPr>
          <w:p w:rsidR="00D2673B" w:rsidRPr="0019420F"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p>
        </w:tc>
        <w:tc>
          <w:tcPr>
            <w:tcW w:w="1260" w:type="dxa"/>
            <w:shd w:val="clear" w:color="auto" w:fill="auto"/>
            <w:vAlign w:val="bottom"/>
          </w:tcPr>
          <w:p w:rsidR="00D2673B" w:rsidRPr="0019420F"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70,1</w:t>
            </w:r>
          </w:p>
        </w:tc>
        <w:tc>
          <w:tcPr>
            <w:tcW w:w="1137" w:type="dxa"/>
            <w:shd w:val="clear" w:color="auto" w:fill="auto"/>
            <w:vAlign w:val="bottom"/>
          </w:tcPr>
          <w:p w:rsidR="00D2673B" w:rsidRPr="0019420F"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67,6</w:t>
            </w:r>
          </w:p>
        </w:tc>
      </w:tr>
      <w:tr w:rsidR="00D2673B" w:rsidRPr="0019420F">
        <w:tblPrEx>
          <w:tblCellMar>
            <w:top w:w="0" w:type="dxa"/>
            <w:bottom w:w="0" w:type="dxa"/>
          </w:tblCellMar>
        </w:tblPrEx>
        <w:tc>
          <w:tcPr>
            <w:tcW w:w="4935" w:type="dxa"/>
            <w:shd w:val="clear" w:color="auto" w:fill="auto"/>
          </w:tcPr>
          <w:p w:rsidR="00D2673B" w:rsidRPr="00F94208" w:rsidRDefault="00D2673B" w:rsidP="00D2673B">
            <w:pPr>
              <w:pStyle w:val="SingleTxt"/>
              <w:spacing w:before="40" w:after="40" w:line="210" w:lineRule="exact"/>
              <w:ind w:left="0" w:right="43"/>
              <w:rPr>
                <w:sz w:val="17"/>
                <w:szCs w:val="17"/>
                <w:lang w:val="fr-FR"/>
              </w:rPr>
            </w:pPr>
            <w:r w:rsidRPr="00F94208">
              <w:rPr>
                <w:sz w:val="17"/>
                <w:szCs w:val="17"/>
                <w:lang w:val="fr-FR"/>
              </w:rPr>
              <w:t>Électricité, gaz et approvisionnement en eau</w:t>
            </w:r>
          </w:p>
        </w:tc>
        <w:tc>
          <w:tcPr>
            <w:tcW w:w="1260" w:type="dxa"/>
            <w:shd w:val="clear" w:color="auto" w:fill="auto"/>
            <w:vAlign w:val="bottom"/>
          </w:tcPr>
          <w:p w:rsidR="00D2673B" w:rsidRPr="0019420F"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98,5</w:t>
            </w:r>
          </w:p>
        </w:tc>
        <w:tc>
          <w:tcPr>
            <w:tcW w:w="1155" w:type="dxa"/>
            <w:shd w:val="clear" w:color="auto" w:fill="auto"/>
            <w:vAlign w:val="bottom"/>
          </w:tcPr>
          <w:p w:rsidR="00D2673B" w:rsidRPr="0019420F"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89,1</w:t>
            </w:r>
          </w:p>
        </w:tc>
        <w:tc>
          <w:tcPr>
            <w:tcW w:w="105" w:type="dxa"/>
            <w:shd w:val="clear" w:color="auto" w:fill="auto"/>
            <w:vAlign w:val="bottom"/>
          </w:tcPr>
          <w:p w:rsidR="00D2673B" w:rsidRPr="0019420F"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p>
        </w:tc>
        <w:tc>
          <w:tcPr>
            <w:tcW w:w="1260" w:type="dxa"/>
            <w:shd w:val="clear" w:color="auto" w:fill="auto"/>
            <w:vAlign w:val="bottom"/>
          </w:tcPr>
          <w:p w:rsidR="00D2673B" w:rsidRPr="0019420F"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99,7</w:t>
            </w:r>
          </w:p>
        </w:tc>
        <w:tc>
          <w:tcPr>
            <w:tcW w:w="1137" w:type="dxa"/>
            <w:shd w:val="clear" w:color="auto" w:fill="auto"/>
            <w:vAlign w:val="bottom"/>
          </w:tcPr>
          <w:p w:rsidR="00D2673B" w:rsidRPr="0019420F"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89,7</w:t>
            </w:r>
          </w:p>
        </w:tc>
      </w:tr>
      <w:tr w:rsidR="00D2673B" w:rsidRPr="0019420F">
        <w:tblPrEx>
          <w:tblCellMar>
            <w:top w:w="0" w:type="dxa"/>
            <w:bottom w:w="0" w:type="dxa"/>
          </w:tblCellMar>
        </w:tblPrEx>
        <w:tc>
          <w:tcPr>
            <w:tcW w:w="4935" w:type="dxa"/>
            <w:shd w:val="clear" w:color="auto" w:fill="auto"/>
          </w:tcPr>
          <w:p w:rsidR="00D2673B" w:rsidRPr="00F94208" w:rsidRDefault="00D2673B" w:rsidP="00D2673B">
            <w:pPr>
              <w:pStyle w:val="SingleTxt"/>
              <w:spacing w:before="40" w:after="40" w:line="210" w:lineRule="exact"/>
              <w:ind w:left="0" w:right="43"/>
              <w:rPr>
                <w:sz w:val="17"/>
                <w:szCs w:val="17"/>
                <w:lang w:val="fr-FR"/>
              </w:rPr>
            </w:pPr>
            <w:r w:rsidRPr="00F94208">
              <w:rPr>
                <w:sz w:val="17"/>
                <w:szCs w:val="17"/>
                <w:lang w:val="fr-FR"/>
              </w:rPr>
              <w:t>Construction</w:t>
            </w:r>
          </w:p>
        </w:tc>
        <w:tc>
          <w:tcPr>
            <w:tcW w:w="1260" w:type="dxa"/>
            <w:shd w:val="clear" w:color="auto" w:fill="auto"/>
            <w:vAlign w:val="bottom"/>
          </w:tcPr>
          <w:p w:rsidR="00D2673B" w:rsidRPr="0019420F"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109,4</w:t>
            </w:r>
          </w:p>
        </w:tc>
        <w:tc>
          <w:tcPr>
            <w:tcW w:w="1155" w:type="dxa"/>
            <w:shd w:val="clear" w:color="auto" w:fill="auto"/>
            <w:vAlign w:val="bottom"/>
          </w:tcPr>
          <w:p w:rsidR="00D2673B" w:rsidRPr="0019420F"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105,9</w:t>
            </w:r>
          </w:p>
        </w:tc>
        <w:tc>
          <w:tcPr>
            <w:tcW w:w="105" w:type="dxa"/>
            <w:shd w:val="clear" w:color="auto" w:fill="auto"/>
            <w:vAlign w:val="bottom"/>
          </w:tcPr>
          <w:p w:rsidR="00D2673B" w:rsidRPr="0019420F"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p>
        </w:tc>
        <w:tc>
          <w:tcPr>
            <w:tcW w:w="1260" w:type="dxa"/>
            <w:shd w:val="clear" w:color="auto" w:fill="auto"/>
            <w:vAlign w:val="bottom"/>
          </w:tcPr>
          <w:p w:rsidR="00D2673B" w:rsidRPr="0019420F"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109,6</w:t>
            </w:r>
          </w:p>
        </w:tc>
        <w:tc>
          <w:tcPr>
            <w:tcW w:w="1137" w:type="dxa"/>
            <w:shd w:val="clear" w:color="auto" w:fill="auto"/>
            <w:vAlign w:val="bottom"/>
          </w:tcPr>
          <w:p w:rsidR="00D2673B" w:rsidRPr="0019420F"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105,6</w:t>
            </w:r>
          </w:p>
        </w:tc>
      </w:tr>
      <w:tr w:rsidR="00D2673B" w:rsidRPr="0019420F">
        <w:tblPrEx>
          <w:tblCellMar>
            <w:top w:w="0" w:type="dxa"/>
            <w:bottom w:w="0" w:type="dxa"/>
          </w:tblCellMar>
        </w:tblPrEx>
        <w:tc>
          <w:tcPr>
            <w:tcW w:w="4935" w:type="dxa"/>
            <w:shd w:val="clear" w:color="auto" w:fill="auto"/>
          </w:tcPr>
          <w:p w:rsidR="00D2673B" w:rsidRPr="00F94208" w:rsidRDefault="00D2673B" w:rsidP="00D2673B">
            <w:pPr>
              <w:pStyle w:val="SingleTxt"/>
              <w:spacing w:before="40" w:after="40" w:line="210" w:lineRule="exact"/>
              <w:ind w:left="0" w:right="43"/>
              <w:rPr>
                <w:sz w:val="17"/>
                <w:szCs w:val="17"/>
                <w:lang w:val="fr-FR"/>
              </w:rPr>
            </w:pPr>
            <w:r w:rsidRPr="00F94208">
              <w:rPr>
                <w:sz w:val="17"/>
                <w:szCs w:val="17"/>
                <w:lang w:val="fr-FR"/>
              </w:rPr>
              <w:t>Commerce de gros et de détail; réparation de véhicules à moteur</w:t>
            </w:r>
          </w:p>
        </w:tc>
        <w:tc>
          <w:tcPr>
            <w:tcW w:w="1260" w:type="dxa"/>
            <w:shd w:val="clear" w:color="auto" w:fill="auto"/>
            <w:vAlign w:val="bottom"/>
          </w:tcPr>
          <w:p w:rsidR="00D2673B" w:rsidRPr="0019420F"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79,5</w:t>
            </w:r>
          </w:p>
        </w:tc>
        <w:tc>
          <w:tcPr>
            <w:tcW w:w="1155" w:type="dxa"/>
            <w:shd w:val="clear" w:color="auto" w:fill="auto"/>
            <w:vAlign w:val="bottom"/>
          </w:tcPr>
          <w:p w:rsidR="00D2673B" w:rsidRPr="0019420F"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79,6</w:t>
            </w:r>
          </w:p>
        </w:tc>
        <w:tc>
          <w:tcPr>
            <w:tcW w:w="105" w:type="dxa"/>
            <w:shd w:val="clear" w:color="auto" w:fill="auto"/>
            <w:vAlign w:val="bottom"/>
          </w:tcPr>
          <w:p w:rsidR="00D2673B" w:rsidRPr="0019420F"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p>
        </w:tc>
        <w:tc>
          <w:tcPr>
            <w:tcW w:w="1260" w:type="dxa"/>
            <w:shd w:val="clear" w:color="auto" w:fill="auto"/>
            <w:vAlign w:val="bottom"/>
          </w:tcPr>
          <w:p w:rsidR="00D2673B" w:rsidRPr="0019420F"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79,8</w:t>
            </w:r>
          </w:p>
        </w:tc>
        <w:tc>
          <w:tcPr>
            <w:tcW w:w="1137" w:type="dxa"/>
            <w:shd w:val="clear" w:color="auto" w:fill="auto"/>
            <w:vAlign w:val="bottom"/>
          </w:tcPr>
          <w:p w:rsidR="00D2673B" w:rsidRPr="0019420F"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79,9</w:t>
            </w:r>
          </w:p>
        </w:tc>
      </w:tr>
      <w:tr w:rsidR="00D2673B" w:rsidRPr="0019420F">
        <w:tblPrEx>
          <w:tblCellMar>
            <w:top w:w="0" w:type="dxa"/>
            <w:bottom w:w="0" w:type="dxa"/>
          </w:tblCellMar>
        </w:tblPrEx>
        <w:tc>
          <w:tcPr>
            <w:tcW w:w="4935" w:type="dxa"/>
            <w:shd w:val="clear" w:color="auto" w:fill="auto"/>
          </w:tcPr>
          <w:p w:rsidR="00D2673B" w:rsidRPr="00F94208" w:rsidRDefault="00D2673B" w:rsidP="00D2673B">
            <w:pPr>
              <w:pStyle w:val="SingleTxt"/>
              <w:spacing w:before="40" w:after="40" w:line="210" w:lineRule="exact"/>
              <w:ind w:left="0" w:right="43"/>
              <w:rPr>
                <w:sz w:val="17"/>
                <w:szCs w:val="17"/>
                <w:lang w:val="fr-FR"/>
              </w:rPr>
            </w:pPr>
            <w:r w:rsidRPr="00F94208">
              <w:rPr>
                <w:sz w:val="17"/>
                <w:szCs w:val="17"/>
                <w:lang w:val="fr-FR"/>
              </w:rPr>
              <w:t>Hôtels et restaurants</w:t>
            </w:r>
          </w:p>
        </w:tc>
        <w:tc>
          <w:tcPr>
            <w:tcW w:w="1260" w:type="dxa"/>
            <w:shd w:val="clear" w:color="auto" w:fill="auto"/>
            <w:vAlign w:val="bottom"/>
          </w:tcPr>
          <w:p w:rsidR="00D2673B" w:rsidRPr="0019420F"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79,7</w:t>
            </w:r>
          </w:p>
        </w:tc>
        <w:tc>
          <w:tcPr>
            <w:tcW w:w="1155" w:type="dxa"/>
            <w:shd w:val="clear" w:color="auto" w:fill="auto"/>
            <w:vAlign w:val="bottom"/>
          </w:tcPr>
          <w:p w:rsidR="00D2673B" w:rsidRPr="0019420F"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78,5</w:t>
            </w:r>
          </w:p>
        </w:tc>
        <w:tc>
          <w:tcPr>
            <w:tcW w:w="105" w:type="dxa"/>
            <w:shd w:val="clear" w:color="auto" w:fill="auto"/>
            <w:vAlign w:val="bottom"/>
          </w:tcPr>
          <w:p w:rsidR="00D2673B" w:rsidRPr="0019420F"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p>
        </w:tc>
        <w:tc>
          <w:tcPr>
            <w:tcW w:w="1260" w:type="dxa"/>
            <w:shd w:val="clear" w:color="auto" w:fill="auto"/>
            <w:vAlign w:val="bottom"/>
          </w:tcPr>
          <w:p w:rsidR="00D2673B" w:rsidRPr="0019420F"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79,4</w:t>
            </w:r>
          </w:p>
        </w:tc>
        <w:tc>
          <w:tcPr>
            <w:tcW w:w="1137" w:type="dxa"/>
            <w:shd w:val="clear" w:color="auto" w:fill="auto"/>
            <w:vAlign w:val="bottom"/>
          </w:tcPr>
          <w:p w:rsidR="00D2673B" w:rsidRPr="0019420F"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78,3</w:t>
            </w:r>
          </w:p>
        </w:tc>
      </w:tr>
      <w:tr w:rsidR="00D2673B" w:rsidRPr="0019420F">
        <w:tblPrEx>
          <w:tblCellMar>
            <w:top w:w="0" w:type="dxa"/>
            <w:bottom w:w="0" w:type="dxa"/>
          </w:tblCellMar>
        </w:tblPrEx>
        <w:tc>
          <w:tcPr>
            <w:tcW w:w="4935" w:type="dxa"/>
            <w:shd w:val="clear" w:color="auto" w:fill="auto"/>
          </w:tcPr>
          <w:p w:rsidR="00D2673B" w:rsidRPr="00F94208" w:rsidRDefault="00D2673B" w:rsidP="00D2673B">
            <w:pPr>
              <w:pStyle w:val="SingleTxt"/>
              <w:spacing w:before="40" w:after="40" w:line="210" w:lineRule="exact"/>
              <w:ind w:left="0" w:right="43"/>
              <w:rPr>
                <w:sz w:val="17"/>
                <w:szCs w:val="17"/>
                <w:lang w:val="fr-FR"/>
              </w:rPr>
            </w:pPr>
            <w:r w:rsidRPr="00F94208">
              <w:rPr>
                <w:sz w:val="17"/>
                <w:szCs w:val="17"/>
                <w:lang w:val="fr-FR"/>
              </w:rPr>
              <w:t>Transport, entreposage et communication</w:t>
            </w:r>
          </w:p>
        </w:tc>
        <w:tc>
          <w:tcPr>
            <w:tcW w:w="1260" w:type="dxa"/>
            <w:shd w:val="clear" w:color="auto" w:fill="auto"/>
            <w:vAlign w:val="bottom"/>
          </w:tcPr>
          <w:p w:rsidR="00D2673B" w:rsidRPr="0019420F"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112,6</w:t>
            </w:r>
          </w:p>
        </w:tc>
        <w:tc>
          <w:tcPr>
            <w:tcW w:w="1155" w:type="dxa"/>
            <w:shd w:val="clear" w:color="auto" w:fill="auto"/>
            <w:vAlign w:val="bottom"/>
          </w:tcPr>
          <w:p w:rsidR="00D2673B" w:rsidRPr="0019420F"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103,1</w:t>
            </w:r>
          </w:p>
        </w:tc>
        <w:tc>
          <w:tcPr>
            <w:tcW w:w="105" w:type="dxa"/>
            <w:shd w:val="clear" w:color="auto" w:fill="auto"/>
            <w:vAlign w:val="bottom"/>
          </w:tcPr>
          <w:p w:rsidR="00D2673B" w:rsidRPr="0019420F"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p>
        </w:tc>
        <w:tc>
          <w:tcPr>
            <w:tcW w:w="1260" w:type="dxa"/>
            <w:shd w:val="clear" w:color="auto" w:fill="auto"/>
            <w:vAlign w:val="bottom"/>
          </w:tcPr>
          <w:p w:rsidR="00D2673B" w:rsidRPr="0019420F"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114,9</w:t>
            </w:r>
          </w:p>
        </w:tc>
        <w:tc>
          <w:tcPr>
            <w:tcW w:w="1137" w:type="dxa"/>
            <w:shd w:val="clear" w:color="auto" w:fill="auto"/>
            <w:vAlign w:val="bottom"/>
          </w:tcPr>
          <w:p w:rsidR="00D2673B" w:rsidRPr="0019420F"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105,4</w:t>
            </w:r>
          </w:p>
        </w:tc>
      </w:tr>
      <w:tr w:rsidR="00D2673B" w:rsidRPr="0019420F">
        <w:tblPrEx>
          <w:tblCellMar>
            <w:top w:w="0" w:type="dxa"/>
            <w:bottom w:w="0" w:type="dxa"/>
          </w:tblCellMar>
        </w:tblPrEx>
        <w:tc>
          <w:tcPr>
            <w:tcW w:w="4935" w:type="dxa"/>
            <w:shd w:val="clear" w:color="auto" w:fill="auto"/>
          </w:tcPr>
          <w:p w:rsidR="00D2673B" w:rsidRPr="00F94208" w:rsidRDefault="00D2673B" w:rsidP="00D2673B">
            <w:pPr>
              <w:pStyle w:val="SingleTxt"/>
              <w:spacing w:before="40" w:after="40" w:line="210" w:lineRule="exact"/>
              <w:ind w:left="0" w:right="43"/>
              <w:rPr>
                <w:sz w:val="17"/>
                <w:szCs w:val="17"/>
                <w:lang w:val="fr-FR"/>
              </w:rPr>
            </w:pPr>
            <w:r w:rsidRPr="00F94208">
              <w:rPr>
                <w:sz w:val="17"/>
                <w:szCs w:val="17"/>
                <w:lang w:val="fr-FR"/>
              </w:rPr>
              <w:t>Intermédiation financière</w:t>
            </w:r>
          </w:p>
        </w:tc>
        <w:tc>
          <w:tcPr>
            <w:tcW w:w="1260" w:type="dxa"/>
            <w:shd w:val="clear" w:color="auto" w:fill="auto"/>
            <w:vAlign w:val="bottom"/>
          </w:tcPr>
          <w:p w:rsidR="00D2673B" w:rsidRPr="0019420F"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81,4</w:t>
            </w:r>
          </w:p>
        </w:tc>
        <w:tc>
          <w:tcPr>
            <w:tcW w:w="1155" w:type="dxa"/>
            <w:shd w:val="clear" w:color="auto" w:fill="auto"/>
            <w:vAlign w:val="bottom"/>
          </w:tcPr>
          <w:p w:rsidR="00D2673B" w:rsidRPr="0019420F"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78</w:t>
            </w:r>
          </w:p>
        </w:tc>
        <w:tc>
          <w:tcPr>
            <w:tcW w:w="105" w:type="dxa"/>
            <w:shd w:val="clear" w:color="auto" w:fill="auto"/>
            <w:vAlign w:val="bottom"/>
          </w:tcPr>
          <w:p w:rsidR="00D2673B" w:rsidRPr="0019420F"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p>
        </w:tc>
        <w:tc>
          <w:tcPr>
            <w:tcW w:w="1260" w:type="dxa"/>
            <w:shd w:val="clear" w:color="auto" w:fill="auto"/>
            <w:vAlign w:val="bottom"/>
          </w:tcPr>
          <w:p w:rsidR="00D2673B" w:rsidRPr="0019420F"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80,8</w:t>
            </w:r>
          </w:p>
        </w:tc>
        <w:tc>
          <w:tcPr>
            <w:tcW w:w="1137" w:type="dxa"/>
            <w:shd w:val="clear" w:color="auto" w:fill="auto"/>
            <w:vAlign w:val="bottom"/>
          </w:tcPr>
          <w:p w:rsidR="00D2673B" w:rsidRPr="0019420F"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77,3</w:t>
            </w:r>
          </w:p>
        </w:tc>
      </w:tr>
      <w:tr w:rsidR="00D2673B" w:rsidRPr="0019420F">
        <w:tblPrEx>
          <w:tblCellMar>
            <w:top w:w="0" w:type="dxa"/>
            <w:bottom w:w="0" w:type="dxa"/>
          </w:tblCellMar>
        </w:tblPrEx>
        <w:tc>
          <w:tcPr>
            <w:tcW w:w="4935" w:type="dxa"/>
            <w:shd w:val="clear" w:color="auto" w:fill="auto"/>
          </w:tcPr>
          <w:p w:rsidR="00D2673B" w:rsidRPr="00F94208" w:rsidRDefault="00D2673B" w:rsidP="00D2673B">
            <w:pPr>
              <w:pStyle w:val="SingleTxt"/>
              <w:spacing w:before="40" w:after="40" w:line="210" w:lineRule="exact"/>
              <w:ind w:left="0" w:right="43"/>
              <w:rPr>
                <w:sz w:val="17"/>
                <w:szCs w:val="17"/>
                <w:lang w:val="fr-FR"/>
              </w:rPr>
            </w:pPr>
            <w:r w:rsidRPr="00F94208">
              <w:rPr>
                <w:sz w:val="17"/>
                <w:szCs w:val="17"/>
                <w:lang w:val="fr-FR"/>
              </w:rPr>
              <w:t>Immobilier, location et activités commerciales</w:t>
            </w:r>
          </w:p>
        </w:tc>
        <w:tc>
          <w:tcPr>
            <w:tcW w:w="1260" w:type="dxa"/>
            <w:shd w:val="clear" w:color="auto" w:fill="auto"/>
            <w:vAlign w:val="bottom"/>
          </w:tcPr>
          <w:p w:rsidR="00D2673B" w:rsidRPr="0019420F"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76,6</w:t>
            </w:r>
          </w:p>
        </w:tc>
        <w:tc>
          <w:tcPr>
            <w:tcW w:w="1155" w:type="dxa"/>
            <w:shd w:val="clear" w:color="auto" w:fill="auto"/>
            <w:vAlign w:val="bottom"/>
          </w:tcPr>
          <w:p w:rsidR="00D2673B" w:rsidRPr="0019420F"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75</w:t>
            </w:r>
          </w:p>
        </w:tc>
        <w:tc>
          <w:tcPr>
            <w:tcW w:w="105" w:type="dxa"/>
            <w:shd w:val="clear" w:color="auto" w:fill="auto"/>
            <w:vAlign w:val="bottom"/>
          </w:tcPr>
          <w:p w:rsidR="00D2673B" w:rsidRPr="0019420F"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p>
        </w:tc>
        <w:tc>
          <w:tcPr>
            <w:tcW w:w="1260" w:type="dxa"/>
            <w:shd w:val="clear" w:color="auto" w:fill="auto"/>
            <w:vAlign w:val="bottom"/>
          </w:tcPr>
          <w:p w:rsidR="00D2673B" w:rsidRPr="0019420F"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76,8</w:t>
            </w:r>
          </w:p>
        </w:tc>
        <w:tc>
          <w:tcPr>
            <w:tcW w:w="1137" w:type="dxa"/>
            <w:shd w:val="clear" w:color="auto" w:fill="auto"/>
            <w:vAlign w:val="bottom"/>
          </w:tcPr>
          <w:p w:rsidR="00D2673B" w:rsidRPr="0019420F"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75,6</w:t>
            </w:r>
          </w:p>
        </w:tc>
      </w:tr>
      <w:tr w:rsidR="00D2673B" w:rsidRPr="0019420F">
        <w:tblPrEx>
          <w:tblCellMar>
            <w:top w:w="0" w:type="dxa"/>
            <w:bottom w:w="0" w:type="dxa"/>
          </w:tblCellMar>
        </w:tblPrEx>
        <w:tc>
          <w:tcPr>
            <w:tcW w:w="4935" w:type="dxa"/>
            <w:shd w:val="clear" w:color="auto" w:fill="auto"/>
          </w:tcPr>
          <w:p w:rsidR="00D2673B" w:rsidRPr="00F94208" w:rsidRDefault="00D2673B" w:rsidP="00D2673B">
            <w:pPr>
              <w:pStyle w:val="SingleTxt"/>
              <w:spacing w:before="40" w:after="40" w:line="210" w:lineRule="exact"/>
              <w:ind w:left="0" w:right="43"/>
              <w:rPr>
                <w:sz w:val="17"/>
                <w:szCs w:val="17"/>
                <w:lang w:val="fr-FR"/>
              </w:rPr>
            </w:pPr>
            <w:r w:rsidRPr="00F94208">
              <w:rPr>
                <w:sz w:val="17"/>
                <w:szCs w:val="17"/>
                <w:lang w:val="fr-FR"/>
              </w:rPr>
              <w:t>Administration publique et défense, sécurité sociale obligatoire</w:t>
            </w:r>
          </w:p>
        </w:tc>
        <w:tc>
          <w:tcPr>
            <w:tcW w:w="1260" w:type="dxa"/>
            <w:shd w:val="clear" w:color="auto" w:fill="auto"/>
            <w:vAlign w:val="bottom"/>
          </w:tcPr>
          <w:p w:rsidR="00D2673B" w:rsidRPr="0019420F"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100,8</w:t>
            </w:r>
          </w:p>
        </w:tc>
        <w:tc>
          <w:tcPr>
            <w:tcW w:w="1155" w:type="dxa"/>
            <w:shd w:val="clear" w:color="auto" w:fill="auto"/>
            <w:vAlign w:val="bottom"/>
          </w:tcPr>
          <w:p w:rsidR="00D2673B" w:rsidRPr="0019420F"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97,4</w:t>
            </w:r>
          </w:p>
        </w:tc>
        <w:tc>
          <w:tcPr>
            <w:tcW w:w="105" w:type="dxa"/>
            <w:shd w:val="clear" w:color="auto" w:fill="auto"/>
            <w:vAlign w:val="bottom"/>
          </w:tcPr>
          <w:p w:rsidR="00D2673B" w:rsidRPr="0019420F"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p>
        </w:tc>
        <w:tc>
          <w:tcPr>
            <w:tcW w:w="1260" w:type="dxa"/>
            <w:shd w:val="clear" w:color="auto" w:fill="auto"/>
            <w:vAlign w:val="bottom"/>
          </w:tcPr>
          <w:p w:rsidR="00D2673B" w:rsidRPr="0019420F"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104,3</w:t>
            </w:r>
          </w:p>
        </w:tc>
        <w:tc>
          <w:tcPr>
            <w:tcW w:w="1137" w:type="dxa"/>
            <w:shd w:val="clear" w:color="auto" w:fill="auto"/>
            <w:vAlign w:val="bottom"/>
          </w:tcPr>
          <w:p w:rsidR="00D2673B" w:rsidRPr="0019420F"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101,1</w:t>
            </w:r>
          </w:p>
        </w:tc>
      </w:tr>
      <w:tr w:rsidR="00D2673B" w:rsidRPr="0019420F">
        <w:tblPrEx>
          <w:tblCellMar>
            <w:top w:w="0" w:type="dxa"/>
            <w:bottom w:w="0" w:type="dxa"/>
          </w:tblCellMar>
        </w:tblPrEx>
        <w:tc>
          <w:tcPr>
            <w:tcW w:w="4935" w:type="dxa"/>
            <w:shd w:val="clear" w:color="auto" w:fill="auto"/>
          </w:tcPr>
          <w:p w:rsidR="00D2673B" w:rsidRPr="00F94208" w:rsidRDefault="00D2673B" w:rsidP="00D2673B">
            <w:pPr>
              <w:pStyle w:val="SingleTxt"/>
              <w:spacing w:before="40" w:after="40" w:line="210" w:lineRule="exact"/>
              <w:ind w:left="0" w:right="43"/>
              <w:rPr>
                <w:sz w:val="17"/>
                <w:szCs w:val="17"/>
                <w:lang w:val="fr-FR"/>
              </w:rPr>
            </w:pPr>
            <w:r w:rsidRPr="00F94208">
              <w:rPr>
                <w:sz w:val="17"/>
                <w:szCs w:val="17"/>
                <w:lang w:val="fr-FR"/>
              </w:rPr>
              <w:t>Éducation</w:t>
            </w:r>
          </w:p>
        </w:tc>
        <w:tc>
          <w:tcPr>
            <w:tcW w:w="1260" w:type="dxa"/>
            <w:shd w:val="clear" w:color="auto" w:fill="auto"/>
            <w:vAlign w:val="bottom"/>
          </w:tcPr>
          <w:p w:rsidR="00D2673B" w:rsidRPr="0019420F"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79,0</w:t>
            </w:r>
          </w:p>
        </w:tc>
        <w:tc>
          <w:tcPr>
            <w:tcW w:w="1155" w:type="dxa"/>
            <w:shd w:val="clear" w:color="auto" w:fill="auto"/>
            <w:vAlign w:val="bottom"/>
          </w:tcPr>
          <w:p w:rsidR="00D2673B" w:rsidRPr="0019420F"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76,8</w:t>
            </w:r>
          </w:p>
        </w:tc>
        <w:tc>
          <w:tcPr>
            <w:tcW w:w="105" w:type="dxa"/>
            <w:shd w:val="clear" w:color="auto" w:fill="auto"/>
            <w:vAlign w:val="bottom"/>
          </w:tcPr>
          <w:p w:rsidR="00D2673B" w:rsidRPr="0019420F"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p>
        </w:tc>
        <w:tc>
          <w:tcPr>
            <w:tcW w:w="1260" w:type="dxa"/>
            <w:shd w:val="clear" w:color="auto" w:fill="auto"/>
            <w:vAlign w:val="bottom"/>
          </w:tcPr>
          <w:p w:rsidR="00D2673B" w:rsidRPr="0019420F"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78,4</w:t>
            </w:r>
          </w:p>
        </w:tc>
        <w:tc>
          <w:tcPr>
            <w:tcW w:w="1137" w:type="dxa"/>
            <w:shd w:val="clear" w:color="auto" w:fill="auto"/>
            <w:vAlign w:val="bottom"/>
          </w:tcPr>
          <w:p w:rsidR="00D2673B" w:rsidRPr="0019420F"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76,4</w:t>
            </w:r>
          </w:p>
        </w:tc>
      </w:tr>
      <w:tr w:rsidR="00D2673B" w:rsidRPr="0019420F">
        <w:tblPrEx>
          <w:tblCellMar>
            <w:top w:w="0" w:type="dxa"/>
            <w:bottom w:w="0" w:type="dxa"/>
          </w:tblCellMar>
        </w:tblPrEx>
        <w:tc>
          <w:tcPr>
            <w:tcW w:w="4935" w:type="dxa"/>
            <w:shd w:val="clear" w:color="auto" w:fill="auto"/>
          </w:tcPr>
          <w:p w:rsidR="00D2673B" w:rsidRPr="00F94208" w:rsidRDefault="00D2673B" w:rsidP="00D2673B">
            <w:pPr>
              <w:pStyle w:val="SingleTxt"/>
              <w:spacing w:before="40" w:after="40" w:line="210" w:lineRule="exact"/>
              <w:ind w:left="0" w:right="43"/>
              <w:rPr>
                <w:sz w:val="17"/>
                <w:szCs w:val="17"/>
                <w:lang w:val="fr-FR"/>
              </w:rPr>
            </w:pPr>
            <w:r w:rsidRPr="00F94208">
              <w:rPr>
                <w:sz w:val="17"/>
                <w:szCs w:val="17"/>
                <w:lang w:val="fr-FR"/>
              </w:rPr>
              <w:t>Santé et service social</w:t>
            </w:r>
          </w:p>
        </w:tc>
        <w:tc>
          <w:tcPr>
            <w:tcW w:w="1260" w:type="dxa"/>
            <w:shd w:val="clear" w:color="auto" w:fill="auto"/>
            <w:vAlign w:val="bottom"/>
          </w:tcPr>
          <w:p w:rsidR="00D2673B" w:rsidRPr="0019420F"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70,7</w:t>
            </w:r>
          </w:p>
        </w:tc>
        <w:tc>
          <w:tcPr>
            <w:tcW w:w="1155" w:type="dxa"/>
            <w:shd w:val="clear" w:color="auto" w:fill="auto"/>
            <w:vAlign w:val="bottom"/>
          </w:tcPr>
          <w:p w:rsidR="00D2673B" w:rsidRPr="0019420F"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69,5</w:t>
            </w:r>
          </w:p>
        </w:tc>
        <w:tc>
          <w:tcPr>
            <w:tcW w:w="105" w:type="dxa"/>
            <w:shd w:val="clear" w:color="auto" w:fill="auto"/>
            <w:vAlign w:val="bottom"/>
          </w:tcPr>
          <w:p w:rsidR="00D2673B" w:rsidRPr="0019420F"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p>
        </w:tc>
        <w:tc>
          <w:tcPr>
            <w:tcW w:w="1260" w:type="dxa"/>
            <w:shd w:val="clear" w:color="auto" w:fill="auto"/>
            <w:vAlign w:val="bottom"/>
          </w:tcPr>
          <w:p w:rsidR="00D2673B" w:rsidRPr="0019420F"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69,6</w:t>
            </w:r>
          </w:p>
        </w:tc>
        <w:tc>
          <w:tcPr>
            <w:tcW w:w="1137" w:type="dxa"/>
            <w:shd w:val="clear" w:color="auto" w:fill="auto"/>
            <w:vAlign w:val="bottom"/>
          </w:tcPr>
          <w:p w:rsidR="00D2673B" w:rsidRPr="0019420F"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66,9</w:t>
            </w:r>
          </w:p>
        </w:tc>
      </w:tr>
      <w:tr w:rsidR="00D2673B" w:rsidRPr="0019420F">
        <w:tblPrEx>
          <w:tblCellMar>
            <w:top w:w="0" w:type="dxa"/>
            <w:bottom w:w="0" w:type="dxa"/>
          </w:tblCellMar>
        </w:tblPrEx>
        <w:tc>
          <w:tcPr>
            <w:tcW w:w="4935" w:type="dxa"/>
            <w:shd w:val="clear" w:color="auto" w:fill="auto"/>
          </w:tcPr>
          <w:p w:rsidR="00D2673B" w:rsidRPr="00F94208" w:rsidRDefault="00D2673B" w:rsidP="00D2673B">
            <w:pPr>
              <w:pStyle w:val="SingleTxt"/>
              <w:spacing w:before="40" w:after="40" w:line="210" w:lineRule="exact"/>
              <w:ind w:left="0" w:right="43"/>
              <w:rPr>
                <w:sz w:val="17"/>
                <w:szCs w:val="17"/>
                <w:lang w:val="fr-FR"/>
              </w:rPr>
            </w:pPr>
            <w:r w:rsidRPr="00F94208">
              <w:rPr>
                <w:sz w:val="17"/>
                <w:szCs w:val="17"/>
                <w:lang w:val="fr-FR"/>
              </w:rPr>
              <w:t>Autres services communautaires, sociaux et personnels</w:t>
            </w:r>
          </w:p>
        </w:tc>
        <w:tc>
          <w:tcPr>
            <w:tcW w:w="1260" w:type="dxa"/>
            <w:shd w:val="clear" w:color="auto" w:fill="auto"/>
            <w:vAlign w:val="bottom"/>
          </w:tcPr>
          <w:p w:rsidR="00D2673B" w:rsidRPr="0019420F"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60,62</w:t>
            </w:r>
          </w:p>
        </w:tc>
        <w:tc>
          <w:tcPr>
            <w:tcW w:w="1155" w:type="dxa"/>
            <w:shd w:val="clear" w:color="auto" w:fill="auto"/>
            <w:vAlign w:val="bottom"/>
          </w:tcPr>
          <w:p w:rsidR="00D2673B" w:rsidRPr="0019420F"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58</w:t>
            </w:r>
          </w:p>
        </w:tc>
        <w:tc>
          <w:tcPr>
            <w:tcW w:w="105" w:type="dxa"/>
            <w:shd w:val="clear" w:color="auto" w:fill="auto"/>
            <w:vAlign w:val="bottom"/>
          </w:tcPr>
          <w:p w:rsidR="00D2673B" w:rsidRPr="0019420F"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p>
        </w:tc>
        <w:tc>
          <w:tcPr>
            <w:tcW w:w="1260" w:type="dxa"/>
            <w:shd w:val="clear" w:color="auto" w:fill="auto"/>
            <w:vAlign w:val="bottom"/>
          </w:tcPr>
          <w:p w:rsidR="00D2673B" w:rsidRPr="0019420F"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60,3</w:t>
            </w:r>
          </w:p>
        </w:tc>
        <w:tc>
          <w:tcPr>
            <w:tcW w:w="1137" w:type="dxa"/>
            <w:shd w:val="clear" w:color="auto" w:fill="auto"/>
            <w:vAlign w:val="bottom"/>
          </w:tcPr>
          <w:p w:rsidR="00D2673B" w:rsidRPr="0019420F"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58,4</w:t>
            </w:r>
          </w:p>
        </w:tc>
      </w:tr>
      <w:tr w:rsidR="00D2673B" w:rsidRPr="0019420F">
        <w:tblPrEx>
          <w:tblCellMar>
            <w:top w:w="0" w:type="dxa"/>
            <w:bottom w:w="0" w:type="dxa"/>
          </w:tblCellMar>
        </w:tblPrEx>
        <w:tc>
          <w:tcPr>
            <w:tcW w:w="4935" w:type="dxa"/>
            <w:tcBorders>
              <w:bottom w:val="single" w:sz="12" w:space="0" w:color="auto"/>
            </w:tcBorders>
            <w:shd w:val="clear" w:color="auto" w:fill="auto"/>
          </w:tcPr>
          <w:p w:rsidR="00D2673B" w:rsidRPr="00F94208" w:rsidRDefault="00D2673B" w:rsidP="00D2673B">
            <w:pPr>
              <w:pStyle w:val="SingleTxt"/>
              <w:spacing w:before="40" w:after="40" w:line="210" w:lineRule="exact"/>
              <w:ind w:left="0" w:right="43"/>
              <w:jc w:val="left"/>
              <w:rPr>
                <w:sz w:val="17"/>
                <w:szCs w:val="17"/>
                <w:lang w:val="fr-FR"/>
              </w:rPr>
            </w:pPr>
            <w:r w:rsidRPr="00F94208">
              <w:rPr>
                <w:sz w:val="17"/>
                <w:szCs w:val="17"/>
                <w:lang w:val="fr-FR"/>
              </w:rPr>
              <w:t>Organisations internationales et institutions extraterritoriales</w:t>
            </w:r>
          </w:p>
        </w:tc>
        <w:tc>
          <w:tcPr>
            <w:tcW w:w="1260" w:type="dxa"/>
            <w:tcBorders>
              <w:bottom w:val="single" w:sz="12" w:space="0" w:color="auto"/>
            </w:tcBorders>
            <w:shd w:val="clear" w:color="auto" w:fill="auto"/>
            <w:vAlign w:val="bottom"/>
          </w:tcPr>
          <w:p w:rsidR="00D2673B" w:rsidRPr="0019420F"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95,2</w:t>
            </w:r>
          </w:p>
        </w:tc>
        <w:tc>
          <w:tcPr>
            <w:tcW w:w="1155" w:type="dxa"/>
            <w:tcBorders>
              <w:bottom w:val="single" w:sz="12" w:space="0" w:color="auto"/>
            </w:tcBorders>
            <w:shd w:val="clear" w:color="auto" w:fill="auto"/>
            <w:vAlign w:val="bottom"/>
          </w:tcPr>
          <w:p w:rsidR="00D2673B" w:rsidRPr="0019420F"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95,4</w:t>
            </w:r>
          </w:p>
        </w:tc>
        <w:tc>
          <w:tcPr>
            <w:tcW w:w="105" w:type="dxa"/>
            <w:tcBorders>
              <w:bottom w:val="single" w:sz="12" w:space="0" w:color="auto"/>
            </w:tcBorders>
            <w:shd w:val="clear" w:color="auto" w:fill="auto"/>
            <w:vAlign w:val="bottom"/>
          </w:tcPr>
          <w:p w:rsidR="00D2673B" w:rsidRPr="0019420F"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p>
        </w:tc>
        <w:tc>
          <w:tcPr>
            <w:tcW w:w="1260" w:type="dxa"/>
            <w:tcBorders>
              <w:bottom w:val="single" w:sz="12" w:space="0" w:color="auto"/>
            </w:tcBorders>
            <w:shd w:val="clear" w:color="auto" w:fill="auto"/>
            <w:vAlign w:val="bottom"/>
          </w:tcPr>
          <w:p w:rsidR="00D2673B" w:rsidRPr="0019420F"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101,6</w:t>
            </w:r>
          </w:p>
        </w:tc>
        <w:tc>
          <w:tcPr>
            <w:tcW w:w="1137" w:type="dxa"/>
            <w:tcBorders>
              <w:bottom w:val="single" w:sz="12" w:space="0" w:color="auto"/>
            </w:tcBorders>
            <w:shd w:val="clear" w:color="auto" w:fill="auto"/>
            <w:vAlign w:val="bottom"/>
          </w:tcPr>
          <w:p w:rsidR="00D2673B" w:rsidRPr="0019420F"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105,0</w:t>
            </w:r>
          </w:p>
        </w:tc>
      </w:tr>
    </w:tbl>
    <w:p w:rsidR="00D2673B" w:rsidRPr="00E2155D" w:rsidRDefault="00D2673B" w:rsidP="00D2673B">
      <w:pPr>
        <w:pStyle w:val="SingleTxt"/>
        <w:spacing w:after="0" w:line="120" w:lineRule="exact"/>
        <w:rPr>
          <w:sz w:val="10"/>
          <w:lang w:val="fr-FR"/>
        </w:rPr>
      </w:pPr>
    </w:p>
    <w:p w:rsidR="00D2673B" w:rsidRPr="001573D0" w:rsidRDefault="00D2673B" w:rsidP="00D2673B">
      <w:pPr>
        <w:pStyle w:val="SingleTxt"/>
        <w:rPr>
          <w:sz w:val="17"/>
          <w:szCs w:val="17"/>
          <w:lang w:val="fr-FR"/>
        </w:rPr>
      </w:pPr>
      <w:r w:rsidRPr="001573D0">
        <w:rPr>
          <w:i/>
          <w:sz w:val="17"/>
          <w:szCs w:val="17"/>
          <w:lang w:val="fr-FR"/>
        </w:rPr>
        <w:t>Source</w:t>
      </w:r>
      <w:r w:rsidRPr="001573D0">
        <w:rPr>
          <w:sz w:val="17"/>
          <w:szCs w:val="17"/>
          <w:lang w:val="fr-FR"/>
        </w:rPr>
        <w:t xml:space="preserve"> : Ministère du travail, liste de personnel</w:t>
      </w:r>
    </w:p>
    <w:p w:rsidR="00D2673B" w:rsidRPr="001573D0" w:rsidRDefault="00D2673B" w:rsidP="00D2673B">
      <w:pPr>
        <w:pStyle w:val="SingleTxt"/>
        <w:spacing w:after="0" w:line="120" w:lineRule="exact"/>
        <w:rPr>
          <w:sz w:val="10"/>
          <w:lang w:val="fr-FR"/>
        </w:rPr>
      </w:pPr>
    </w:p>
    <w:p w:rsidR="00D2673B" w:rsidRPr="00281B96" w:rsidRDefault="00D2673B" w:rsidP="00D267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281B96">
        <w:rPr>
          <w:lang w:val="fr-FR"/>
        </w:rPr>
        <w:t>Maternité et paternité</w:t>
      </w:r>
    </w:p>
    <w:p w:rsidR="00D2673B" w:rsidRPr="001573D0" w:rsidRDefault="00D2673B" w:rsidP="00D2673B">
      <w:pPr>
        <w:pStyle w:val="SingleTxt"/>
        <w:spacing w:after="0" w:line="120" w:lineRule="exact"/>
        <w:rPr>
          <w:b/>
          <w:bCs/>
          <w:sz w:val="10"/>
          <w:lang w:val="fr-FR"/>
        </w:rPr>
      </w:pPr>
    </w:p>
    <w:p w:rsidR="00D2673B" w:rsidRPr="00281B96" w:rsidRDefault="00D2673B" w:rsidP="00D2673B">
      <w:pPr>
        <w:pStyle w:val="SingleTxt"/>
        <w:rPr>
          <w:lang w:val="fr-FR"/>
        </w:rPr>
      </w:pPr>
      <w:r>
        <w:rPr>
          <w:lang w:val="fr-FR"/>
        </w:rPr>
        <w:tab/>
      </w:r>
      <w:r w:rsidRPr="00281B96">
        <w:rPr>
          <w:lang w:val="fr-FR"/>
        </w:rPr>
        <w:t>La durée du congé de maternité peut être de 150 jours au choix de la mère qui travaille</w:t>
      </w:r>
      <w:r w:rsidRPr="00375188">
        <w:rPr>
          <w:rStyle w:val="FootnoteReference"/>
          <w:lang w:val="fr-FR"/>
        </w:rPr>
        <w:footnoteReference w:id="53"/>
      </w:r>
      <w:r w:rsidRPr="00281B96">
        <w:rPr>
          <w:lang w:val="fr-FR"/>
        </w:rPr>
        <w:t>. Les travailleuses couvertes par le régime général de la sécurité sociale ont droit à une allocation de maternité dont le montant correspond à 80 % de la rémunération de références de la bénéficiaire. Ce congé de 150 jours peut être partagé avec le père dans des conditions qui ont été décrites dans le dernier rapport (</w:t>
      </w:r>
      <w:r>
        <w:rPr>
          <w:lang w:val="fr-FR"/>
        </w:rPr>
        <w:t>s</w:t>
      </w:r>
      <w:r w:rsidRPr="00281B96">
        <w:rPr>
          <w:lang w:val="fr-FR"/>
        </w:rPr>
        <w:t>ou</w:t>
      </w:r>
      <w:r>
        <w:rPr>
          <w:lang w:val="fr-FR"/>
        </w:rPr>
        <w:t>s</w:t>
      </w:r>
      <w:r w:rsidRPr="00281B96">
        <w:rPr>
          <w:lang w:val="fr-FR"/>
        </w:rPr>
        <w:t xml:space="preserve"> </w:t>
      </w:r>
      <w:r>
        <w:rPr>
          <w:lang w:val="fr-FR"/>
        </w:rPr>
        <w:t>congé</w:t>
      </w:r>
      <w:r w:rsidRPr="00281B96">
        <w:rPr>
          <w:lang w:val="fr-FR"/>
        </w:rPr>
        <w:t xml:space="preserve"> de paternité ou absence connexe, paragraphe 15).</w:t>
      </w:r>
    </w:p>
    <w:p w:rsidR="00D2673B" w:rsidRPr="00281B96" w:rsidRDefault="00D2673B" w:rsidP="00D2673B">
      <w:pPr>
        <w:pStyle w:val="SingleTxt"/>
        <w:rPr>
          <w:lang w:val="fr-FR"/>
        </w:rPr>
      </w:pPr>
      <w:r>
        <w:rPr>
          <w:lang w:val="fr-FR"/>
        </w:rPr>
        <w:tab/>
      </w:r>
      <w:r w:rsidRPr="00281B96">
        <w:rPr>
          <w:lang w:val="fr-FR"/>
        </w:rPr>
        <w:t xml:space="preserve">Durant </w:t>
      </w:r>
      <w:r>
        <w:rPr>
          <w:lang w:val="fr-FR"/>
        </w:rPr>
        <w:t>le congé</w:t>
      </w:r>
      <w:r w:rsidRPr="00281B96">
        <w:rPr>
          <w:lang w:val="fr-FR"/>
        </w:rPr>
        <w:t xml:space="preserve"> de paternité, les pères qui travaillent jouissent de la même protection contre le licenciement que les mères</w:t>
      </w:r>
      <w:r w:rsidRPr="00375188">
        <w:rPr>
          <w:rStyle w:val="FootnoteReference"/>
          <w:lang w:val="fr-FR"/>
        </w:rPr>
        <w:footnoteReference w:id="54"/>
      </w:r>
      <w:r w:rsidRPr="00281B96">
        <w:rPr>
          <w:lang w:val="fr-FR"/>
        </w:rPr>
        <w:t>.</w:t>
      </w:r>
    </w:p>
    <w:p w:rsidR="00D2673B" w:rsidRPr="00A73F64" w:rsidRDefault="00D2673B" w:rsidP="00D2673B">
      <w:pPr>
        <w:pStyle w:val="SingleTxt"/>
        <w:spacing w:after="0" w:line="120" w:lineRule="exact"/>
        <w:rPr>
          <w:sz w:val="10"/>
          <w:lang w:val="fr-FR"/>
        </w:rPr>
      </w:pPr>
    </w:p>
    <w:p w:rsidR="00D2673B" w:rsidRPr="00281B96" w:rsidRDefault="00D2673B" w:rsidP="00D267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281B96">
        <w:rPr>
          <w:lang w:val="fr-FR"/>
        </w:rPr>
        <w:t>Conciliation du travail et de la vie privée et de famille</w:t>
      </w:r>
    </w:p>
    <w:p w:rsidR="00D2673B" w:rsidRPr="00A73F64" w:rsidRDefault="00D2673B" w:rsidP="00D2673B">
      <w:pPr>
        <w:pStyle w:val="SingleTxt"/>
        <w:spacing w:after="0" w:line="120" w:lineRule="exact"/>
        <w:rPr>
          <w:b/>
          <w:bCs/>
          <w:sz w:val="10"/>
          <w:lang w:val="fr-FR"/>
        </w:rPr>
      </w:pPr>
    </w:p>
    <w:p w:rsidR="00D2673B" w:rsidRPr="00281B96" w:rsidRDefault="00D2673B" w:rsidP="00D2673B">
      <w:pPr>
        <w:pStyle w:val="SingleTxt"/>
        <w:rPr>
          <w:lang w:val="fr-FR"/>
        </w:rPr>
      </w:pPr>
      <w:r>
        <w:rPr>
          <w:lang w:val="fr-FR"/>
        </w:rPr>
        <w:tab/>
      </w:r>
      <w:r w:rsidRPr="00281B96">
        <w:rPr>
          <w:lang w:val="fr-FR"/>
        </w:rPr>
        <w:t xml:space="preserve">La sixième révision de la </w:t>
      </w:r>
      <w:r>
        <w:rPr>
          <w:lang w:val="fr-FR"/>
        </w:rPr>
        <w:t>C</w:t>
      </w:r>
      <w:r w:rsidRPr="00281B96">
        <w:rPr>
          <w:lang w:val="fr-FR"/>
        </w:rPr>
        <w:t>onstitution</w:t>
      </w:r>
      <w:r w:rsidRPr="00375188">
        <w:rPr>
          <w:rStyle w:val="FootnoteReference"/>
          <w:lang w:val="fr-FR"/>
        </w:rPr>
        <w:footnoteReference w:id="55"/>
      </w:r>
      <w:r w:rsidRPr="00281B96">
        <w:rPr>
          <w:lang w:val="fr-FR"/>
        </w:rPr>
        <w:t xml:space="preserve"> stipule expressément qu</w:t>
      </w:r>
      <w:r>
        <w:rPr>
          <w:rFonts w:hint="eastAsia"/>
          <w:lang w:val="fr-FR"/>
        </w:rPr>
        <w:t>’</w:t>
      </w:r>
      <w:r w:rsidRPr="00281B96">
        <w:rPr>
          <w:lang w:val="fr-FR"/>
        </w:rPr>
        <w:t>il incombe à l</w:t>
      </w:r>
      <w:r>
        <w:rPr>
          <w:rFonts w:hint="eastAsia"/>
          <w:lang w:val="fr-FR"/>
        </w:rPr>
        <w:t>’</w:t>
      </w:r>
      <w:r>
        <w:rPr>
          <w:lang w:val="fr-FR"/>
        </w:rPr>
        <w:t>État</w:t>
      </w:r>
      <w:r w:rsidRPr="00281B96">
        <w:rPr>
          <w:lang w:val="fr-FR"/>
        </w:rPr>
        <w:t xml:space="preserve"> de promouvoir un équilibre entre le travail et la vie de famille grâce à la concertation des différentes politiques sectorielles.</w:t>
      </w:r>
    </w:p>
    <w:p w:rsidR="00D2673B" w:rsidRPr="00281B96" w:rsidRDefault="00D2673B" w:rsidP="00D2673B">
      <w:pPr>
        <w:pStyle w:val="SingleTxt"/>
        <w:rPr>
          <w:lang w:val="fr-FR"/>
        </w:rPr>
      </w:pPr>
      <w:r>
        <w:rPr>
          <w:lang w:val="fr-FR"/>
        </w:rPr>
        <w:tab/>
      </w:r>
      <w:r w:rsidRPr="00281B96">
        <w:rPr>
          <w:lang w:val="fr-FR"/>
        </w:rPr>
        <w:t xml:space="preserve">En 2006, on a lancé </w:t>
      </w:r>
      <w:r>
        <w:rPr>
          <w:lang w:val="fr-FR"/>
        </w:rPr>
        <w:t>deux</w:t>
      </w:r>
      <w:r w:rsidRPr="00281B96">
        <w:rPr>
          <w:lang w:val="fr-FR"/>
        </w:rPr>
        <w:t xml:space="preserve"> programme</w:t>
      </w:r>
      <w:r>
        <w:rPr>
          <w:lang w:val="fr-FR"/>
        </w:rPr>
        <w:t>s d</w:t>
      </w:r>
      <w:r>
        <w:rPr>
          <w:rFonts w:hint="eastAsia"/>
          <w:lang w:val="fr-FR"/>
        </w:rPr>
        <w:t>’</w:t>
      </w:r>
      <w:r>
        <w:rPr>
          <w:lang w:val="fr-FR"/>
        </w:rPr>
        <w:t>expansion de l</w:t>
      </w:r>
      <w:r>
        <w:rPr>
          <w:rFonts w:hint="eastAsia"/>
          <w:lang w:val="fr-FR"/>
        </w:rPr>
        <w:t>’</w:t>
      </w:r>
      <w:r>
        <w:rPr>
          <w:lang w:val="fr-FR"/>
        </w:rPr>
        <w:t>infrastructure des services de garde d</w:t>
      </w:r>
      <w:r>
        <w:rPr>
          <w:rFonts w:hint="eastAsia"/>
          <w:lang w:val="fr-FR"/>
        </w:rPr>
        <w:t>’</w:t>
      </w:r>
      <w:r>
        <w:rPr>
          <w:lang w:val="fr-FR"/>
        </w:rPr>
        <w:t>enfants</w:t>
      </w:r>
      <w:r w:rsidRPr="00375188">
        <w:rPr>
          <w:rStyle w:val="FootnoteReference"/>
          <w:lang w:val="fr-FR"/>
        </w:rPr>
        <w:footnoteReference w:id="56"/>
      </w:r>
      <w:r>
        <w:rPr>
          <w:lang w:val="fr-FR"/>
        </w:rPr>
        <w:t xml:space="preserve"> en vue d</w:t>
      </w:r>
      <w:r>
        <w:rPr>
          <w:rFonts w:hint="eastAsia"/>
          <w:lang w:val="fr-FR"/>
        </w:rPr>
        <w:t>’</w:t>
      </w:r>
      <w:r>
        <w:rPr>
          <w:lang w:val="fr-FR"/>
        </w:rPr>
        <w:t xml:space="preserve">augmenter leur disponibilité </w:t>
      </w:r>
      <w:r w:rsidRPr="00281B96">
        <w:rPr>
          <w:lang w:val="fr-FR"/>
        </w:rPr>
        <w:t>:</w:t>
      </w:r>
    </w:p>
    <w:p w:rsidR="00D2673B" w:rsidRPr="00281B96" w:rsidRDefault="00D2673B" w:rsidP="00D2673B">
      <w:pPr>
        <w:pStyle w:val="SingleTxt"/>
        <w:tabs>
          <w:tab w:val="clear" w:pos="1267"/>
        </w:tabs>
        <w:ind w:left="1785" w:hanging="518"/>
        <w:rPr>
          <w:lang w:val="fr-FR"/>
        </w:rPr>
      </w:pPr>
      <w:r>
        <w:rPr>
          <w:lang w:val="fr-FR"/>
        </w:rPr>
        <w:softHyphen/>
      </w:r>
      <w:r>
        <w:rPr>
          <w:lang w:val="fr-FR"/>
        </w:rPr>
        <w:tab/>
      </w:r>
      <w:r w:rsidRPr="00281B96">
        <w:rPr>
          <w:lang w:val="fr-FR"/>
        </w:rPr>
        <w:t>L</w:t>
      </w:r>
      <w:r>
        <w:rPr>
          <w:rFonts w:hint="eastAsia"/>
          <w:lang w:val="fr-FR"/>
        </w:rPr>
        <w:t>’</w:t>
      </w:r>
      <w:r w:rsidRPr="00281B96">
        <w:rPr>
          <w:lang w:val="fr-FR"/>
        </w:rPr>
        <w:t>expansion du programme du réseau des équipements sociaux (PARES)</w:t>
      </w:r>
      <w:r w:rsidRPr="00375188">
        <w:rPr>
          <w:rStyle w:val="FootnoteReference"/>
          <w:lang w:val="fr-FR"/>
        </w:rPr>
        <w:footnoteReference w:id="57"/>
      </w:r>
      <w:r w:rsidRPr="00281B96">
        <w:rPr>
          <w:lang w:val="fr-FR"/>
        </w:rPr>
        <w:t>, qui vise à soutenir l</w:t>
      </w:r>
      <w:r>
        <w:rPr>
          <w:rFonts w:hint="eastAsia"/>
          <w:lang w:val="fr-FR"/>
        </w:rPr>
        <w:t>’</w:t>
      </w:r>
      <w:r w:rsidRPr="00281B96">
        <w:rPr>
          <w:lang w:val="fr-FR"/>
        </w:rPr>
        <w:t>expansion, le développement de la consolidation du réseau des équipements sociaux destinés aux enfants, aux personnes âgées et aux handicapés</w:t>
      </w:r>
      <w:r>
        <w:rPr>
          <w:lang w:val="fr-FR"/>
        </w:rPr>
        <w:t>;</w:t>
      </w:r>
    </w:p>
    <w:p w:rsidR="00D2673B" w:rsidRPr="00281B96" w:rsidRDefault="00D2673B" w:rsidP="00D2673B">
      <w:pPr>
        <w:pStyle w:val="SingleTxt"/>
        <w:ind w:left="1785" w:hanging="518"/>
        <w:rPr>
          <w:lang w:val="fr-FR"/>
        </w:rPr>
      </w:pPr>
      <w:r>
        <w:rPr>
          <w:lang w:val="fr-FR"/>
        </w:rPr>
        <w:softHyphen/>
      </w:r>
      <w:r>
        <w:rPr>
          <w:lang w:val="fr-FR"/>
        </w:rPr>
        <w:tab/>
      </w:r>
      <w:r w:rsidRPr="00281B96">
        <w:rPr>
          <w:lang w:val="fr-FR"/>
        </w:rPr>
        <w:t>Le programme d</w:t>
      </w:r>
      <w:r>
        <w:rPr>
          <w:rFonts w:hint="eastAsia"/>
          <w:lang w:val="fr-FR"/>
        </w:rPr>
        <w:t>’</w:t>
      </w:r>
      <w:r w:rsidRPr="00281B96">
        <w:rPr>
          <w:lang w:val="fr-FR"/>
        </w:rPr>
        <w:t>appui à l</w:t>
      </w:r>
      <w:r>
        <w:rPr>
          <w:rFonts w:hint="eastAsia"/>
          <w:lang w:val="fr-FR"/>
        </w:rPr>
        <w:t>’</w:t>
      </w:r>
      <w:r w:rsidRPr="00281B96">
        <w:rPr>
          <w:lang w:val="fr-FR"/>
        </w:rPr>
        <w:t>investissement dans les équipements sociaux (PAIES)</w:t>
      </w:r>
      <w:r w:rsidRPr="00375188">
        <w:rPr>
          <w:rStyle w:val="FootnoteReference"/>
          <w:lang w:val="fr-FR"/>
        </w:rPr>
        <w:footnoteReference w:id="58"/>
      </w:r>
      <w:r w:rsidRPr="00281B96">
        <w:rPr>
          <w:lang w:val="fr-FR"/>
        </w:rPr>
        <w:t xml:space="preserve"> qui vise à stimuler l</w:t>
      </w:r>
      <w:r>
        <w:rPr>
          <w:rFonts w:hint="eastAsia"/>
          <w:lang w:val="fr-FR"/>
        </w:rPr>
        <w:t>’</w:t>
      </w:r>
      <w:r w:rsidRPr="00281B96">
        <w:rPr>
          <w:lang w:val="fr-FR"/>
        </w:rPr>
        <w:t>investissement dans les équipements sociaux soutenus par l</w:t>
      </w:r>
      <w:r>
        <w:rPr>
          <w:rFonts w:hint="eastAsia"/>
          <w:lang w:val="fr-FR"/>
        </w:rPr>
        <w:t>’</w:t>
      </w:r>
      <w:r w:rsidRPr="00281B96">
        <w:rPr>
          <w:lang w:val="fr-FR"/>
        </w:rPr>
        <w:t>initiative privée.</w:t>
      </w:r>
    </w:p>
    <w:p w:rsidR="00D2673B" w:rsidRPr="00281B96" w:rsidRDefault="00D2673B" w:rsidP="00D2673B">
      <w:pPr>
        <w:pStyle w:val="SingleTxt"/>
        <w:rPr>
          <w:lang w:val="fr-FR"/>
        </w:rPr>
      </w:pPr>
      <w:r>
        <w:rPr>
          <w:lang w:val="fr-FR"/>
        </w:rPr>
        <w:tab/>
      </w:r>
      <w:r w:rsidRPr="00281B96">
        <w:rPr>
          <w:lang w:val="fr-FR"/>
        </w:rPr>
        <w:t>De même, afin d</w:t>
      </w:r>
      <w:r>
        <w:rPr>
          <w:rFonts w:hint="eastAsia"/>
          <w:lang w:val="fr-FR"/>
        </w:rPr>
        <w:t>’</w:t>
      </w:r>
      <w:r w:rsidRPr="00281B96">
        <w:rPr>
          <w:lang w:val="fr-FR"/>
        </w:rPr>
        <w:t>aider les parents, on a décidé que les établissements préscolaires et primaires d</w:t>
      </w:r>
      <w:r>
        <w:rPr>
          <w:lang w:val="fr-FR"/>
        </w:rPr>
        <w:t>evai</w:t>
      </w:r>
      <w:r w:rsidRPr="00281B96">
        <w:rPr>
          <w:lang w:val="fr-FR"/>
        </w:rPr>
        <w:t>ent rester ouverts au moins jusqu</w:t>
      </w:r>
      <w:r>
        <w:rPr>
          <w:rFonts w:hint="eastAsia"/>
          <w:lang w:val="fr-FR"/>
        </w:rPr>
        <w:t>’</w:t>
      </w:r>
      <w:r w:rsidRPr="00281B96">
        <w:rPr>
          <w:lang w:val="fr-FR"/>
        </w:rPr>
        <w:t>à 17 h 30 et pendant un minimum de huit heures par jour</w:t>
      </w:r>
      <w:r w:rsidRPr="00375188">
        <w:rPr>
          <w:rStyle w:val="FootnoteReference"/>
          <w:lang w:val="fr-FR"/>
        </w:rPr>
        <w:footnoteReference w:id="59"/>
      </w:r>
      <w:r w:rsidRPr="00281B96">
        <w:rPr>
          <w:lang w:val="fr-FR"/>
        </w:rPr>
        <w:t>.</w:t>
      </w:r>
    </w:p>
    <w:p w:rsidR="00D2673B" w:rsidRPr="00281B96" w:rsidRDefault="00D2673B" w:rsidP="00D2673B">
      <w:pPr>
        <w:pStyle w:val="SingleTxt"/>
        <w:rPr>
          <w:lang w:val="fr-FR"/>
        </w:rPr>
      </w:pPr>
      <w:r>
        <w:rPr>
          <w:lang w:val="fr-FR"/>
        </w:rPr>
        <w:tab/>
      </w:r>
      <w:r w:rsidRPr="00281B96">
        <w:rPr>
          <w:lang w:val="fr-FR"/>
        </w:rPr>
        <w:t>Pour faciliter la conciliation</w:t>
      </w:r>
      <w:r>
        <w:rPr>
          <w:lang w:val="fr-FR"/>
        </w:rPr>
        <w:t xml:space="preserve"> de la vie professionnelle, privée et familiale </w:t>
      </w:r>
      <w:r w:rsidRPr="00281B96">
        <w:rPr>
          <w:lang w:val="fr-FR"/>
        </w:rPr>
        <w:t xml:space="preserve">dans les entreprises publiques, </w:t>
      </w:r>
      <w:r>
        <w:rPr>
          <w:lang w:val="fr-FR"/>
        </w:rPr>
        <w:t>le Conseil des ministres</w:t>
      </w:r>
      <w:r w:rsidRPr="00281B96">
        <w:rPr>
          <w:lang w:val="fr-FR"/>
        </w:rPr>
        <w:t xml:space="preserve"> a adopté une résolution</w:t>
      </w:r>
      <w:r w:rsidRPr="00375188">
        <w:rPr>
          <w:rStyle w:val="FootnoteReference"/>
          <w:lang w:val="fr-FR"/>
        </w:rPr>
        <w:footnoteReference w:id="60"/>
      </w:r>
      <w:r w:rsidRPr="00281B96">
        <w:rPr>
          <w:lang w:val="fr-FR"/>
        </w:rPr>
        <w:t xml:space="preserve"> énonçant le principe de bonne gouvernance dans les entreprises publiques et les obligeant </w:t>
      </w:r>
      <w:r>
        <w:rPr>
          <w:lang w:val="fr-FR"/>
        </w:rPr>
        <w:t>à adopter</w:t>
      </w:r>
      <w:r w:rsidRPr="00281B96">
        <w:rPr>
          <w:lang w:val="fr-FR"/>
        </w:rPr>
        <w:t xml:space="preserve"> des </w:t>
      </w:r>
      <w:r>
        <w:rPr>
          <w:lang w:val="fr-FR"/>
        </w:rPr>
        <w:t>plan</w:t>
      </w:r>
      <w:r w:rsidRPr="00281B96">
        <w:rPr>
          <w:lang w:val="fr-FR"/>
        </w:rPr>
        <w:t>s d</w:t>
      </w:r>
      <w:r>
        <w:rPr>
          <w:rFonts w:hint="eastAsia"/>
          <w:lang w:val="fr-FR"/>
        </w:rPr>
        <w:t>’</w:t>
      </w:r>
      <w:r w:rsidRPr="00281B96">
        <w:rPr>
          <w:lang w:val="fr-FR"/>
        </w:rPr>
        <w:t>égalité destiné</w:t>
      </w:r>
      <w:r>
        <w:rPr>
          <w:lang w:val="fr-FR"/>
        </w:rPr>
        <w:t>s</w:t>
      </w:r>
      <w:r w:rsidRPr="00281B96">
        <w:rPr>
          <w:lang w:val="fr-FR"/>
        </w:rPr>
        <w:t xml:space="preserve"> à réaliser</w:t>
      </w:r>
      <w:r>
        <w:rPr>
          <w:lang w:val="fr-FR"/>
        </w:rPr>
        <w:t xml:space="preserve"> l</w:t>
      </w:r>
      <w:r>
        <w:rPr>
          <w:rFonts w:hint="eastAsia"/>
          <w:lang w:val="fr-FR"/>
        </w:rPr>
        <w:t>’</w:t>
      </w:r>
      <w:r>
        <w:rPr>
          <w:lang w:val="fr-FR"/>
        </w:rPr>
        <w:t>égalité</w:t>
      </w:r>
      <w:r w:rsidRPr="00281B96">
        <w:rPr>
          <w:lang w:val="fr-FR"/>
        </w:rPr>
        <w:t xml:space="preserve"> de traitement et de chances </w:t>
      </w:r>
      <w:r>
        <w:rPr>
          <w:lang w:val="fr-FR"/>
        </w:rPr>
        <w:t>de fait entre les hommes et femmes, à</w:t>
      </w:r>
      <w:r w:rsidRPr="00281B96">
        <w:rPr>
          <w:lang w:val="fr-FR"/>
        </w:rPr>
        <w:t xml:space="preserve"> élimin</w:t>
      </w:r>
      <w:r>
        <w:rPr>
          <w:lang w:val="fr-FR"/>
        </w:rPr>
        <w:t>er</w:t>
      </w:r>
      <w:r w:rsidRPr="00281B96">
        <w:rPr>
          <w:lang w:val="fr-FR"/>
        </w:rPr>
        <w:t xml:space="preserve"> la discrimination fondée sur le sexe et à permettre un équilibre entre</w:t>
      </w:r>
      <w:r>
        <w:rPr>
          <w:lang w:val="fr-FR"/>
        </w:rPr>
        <w:t xml:space="preserve"> la vie professionnelle, privée et familiale.</w:t>
      </w:r>
    </w:p>
    <w:p w:rsidR="00D2673B" w:rsidRPr="00A73F64" w:rsidRDefault="00D2673B" w:rsidP="00D2673B">
      <w:pPr>
        <w:pStyle w:val="SingleTxt"/>
        <w:spacing w:after="0" w:line="120" w:lineRule="exact"/>
        <w:rPr>
          <w:sz w:val="10"/>
          <w:lang w:val="fr-FR"/>
        </w:rPr>
      </w:pPr>
    </w:p>
    <w:p w:rsidR="00D2673B" w:rsidRPr="00281B96" w:rsidRDefault="00D2673B" w:rsidP="00D267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281B96">
        <w:rPr>
          <w:lang w:val="fr-FR"/>
        </w:rPr>
        <w:t>Travail non rémunéré</w:t>
      </w:r>
      <w:r w:rsidRPr="00375188">
        <w:rPr>
          <w:rStyle w:val="FootnoteReference"/>
          <w:b w:val="0"/>
          <w:lang w:val="fr-FR"/>
        </w:rPr>
        <w:footnoteReference w:id="61"/>
      </w:r>
    </w:p>
    <w:p w:rsidR="00D2673B" w:rsidRPr="00EE2AF1" w:rsidRDefault="00D2673B" w:rsidP="00D2673B">
      <w:pPr>
        <w:pStyle w:val="SingleTxt"/>
        <w:spacing w:after="0" w:line="120" w:lineRule="exact"/>
        <w:rPr>
          <w:b/>
          <w:bCs/>
          <w:sz w:val="10"/>
          <w:lang w:val="fr-FR"/>
        </w:rPr>
      </w:pPr>
    </w:p>
    <w:p w:rsidR="00D2673B" w:rsidRPr="00281B96" w:rsidRDefault="00D2673B" w:rsidP="00D2673B">
      <w:pPr>
        <w:pStyle w:val="SingleTxt"/>
        <w:rPr>
          <w:lang w:val="fr-FR"/>
        </w:rPr>
      </w:pPr>
      <w:r>
        <w:rPr>
          <w:lang w:val="fr-FR"/>
        </w:rPr>
        <w:tab/>
      </w:r>
      <w:r w:rsidRPr="00281B96">
        <w:rPr>
          <w:lang w:val="fr-FR"/>
        </w:rPr>
        <w:t>Les femmes accomplissent trois heures de travail non rémunéré (travaux de ménage et soins donnés à la famille) de plus que les hommes, ce qui porte la durée de la journée de travail des femmes à 12 heures 49 minutes (contre 10 heures 56</w:t>
      </w:r>
      <w:r>
        <w:rPr>
          <w:lang w:val="fr-FR"/>
        </w:rPr>
        <w:t> </w:t>
      </w:r>
      <w:r w:rsidRPr="00281B96">
        <w:rPr>
          <w:lang w:val="fr-FR"/>
        </w:rPr>
        <w:t>minutes pour les hommes).</w:t>
      </w:r>
    </w:p>
    <w:p w:rsidR="00D2673B" w:rsidRDefault="00D2673B" w:rsidP="00D2673B">
      <w:pPr>
        <w:pStyle w:val="SingleTxt"/>
        <w:rPr>
          <w:lang w:val="fr-FR"/>
        </w:rPr>
      </w:pPr>
      <w:r>
        <w:rPr>
          <w:lang w:val="fr-FR"/>
        </w:rPr>
        <w:tab/>
      </w:r>
      <w:r w:rsidRPr="00281B96">
        <w:rPr>
          <w:lang w:val="fr-FR"/>
        </w:rPr>
        <w:t>Quand l</w:t>
      </w:r>
      <w:r>
        <w:rPr>
          <w:rFonts w:hint="eastAsia"/>
          <w:lang w:val="fr-FR"/>
        </w:rPr>
        <w:t>’</w:t>
      </w:r>
      <w:r w:rsidRPr="00281B96">
        <w:rPr>
          <w:lang w:val="fr-FR"/>
        </w:rPr>
        <w:t>analyse est limitée aux personnes ayant un emploi, ces différences demeurent entières. La durée du travail rémunéré e</w:t>
      </w:r>
      <w:r>
        <w:rPr>
          <w:lang w:val="fr-FR"/>
        </w:rPr>
        <w:t>s</w:t>
      </w:r>
      <w:r w:rsidRPr="00281B96">
        <w:rPr>
          <w:lang w:val="fr-FR"/>
        </w:rPr>
        <w:t>t de 9 heures et 11 minutes pour les hommes contre 8 heures et 4 minutes pour les femmes. S</w:t>
      </w:r>
      <w:r>
        <w:rPr>
          <w:rFonts w:hint="eastAsia"/>
          <w:lang w:val="fr-FR"/>
        </w:rPr>
        <w:t>’</w:t>
      </w:r>
      <w:r w:rsidRPr="00281B96">
        <w:rPr>
          <w:lang w:val="fr-FR"/>
        </w:rPr>
        <w:t>agissant des travaux de ménage et des soins donnés à la famille, en moyenne, les hommes y consacrent 1 heure 38 minutes contre 4 heures 7 minutes pour les femmes.</w:t>
      </w:r>
    </w:p>
    <w:p w:rsidR="00D2673B" w:rsidRPr="00EE2AF1" w:rsidRDefault="00D2673B" w:rsidP="00D2673B">
      <w:pPr>
        <w:pStyle w:val="SingleTxt"/>
        <w:spacing w:after="0" w:line="120" w:lineRule="exact"/>
        <w:rPr>
          <w:sz w:val="10"/>
          <w:lang w:val="fr-FR"/>
        </w:rPr>
      </w:pPr>
    </w:p>
    <w:p w:rsidR="00D2673B" w:rsidRPr="00281B96" w:rsidRDefault="00D2673B" w:rsidP="00D267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281B96">
        <w:rPr>
          <w:lang w:val="fr-FR"/>
        </w:rPr>
        <w:t>Chômage</w:t>
      </w:r>
    </w:p>
    <w:p w:rsidR="00D2673B" w:rsidRPr="00EE2AF1" w:rsidRDefault="00D2673B" w:rsidP="00D2673B">
      <w:pPr>
        <w:pStyle w:val="SingleTxt"/>
        <w:spacing w:after="0" w:line="120" w:lineRule="exact"/>
        <w:rPr>
          <w:b/>
          <w:bCs/>
          <w:sz w:val="10"/>
          <w:lang w:val="fr-FR"/>
        </w:rPr>
      </w:pPr>
    </w:p>
    <w:p w:rsidR="00D2673B" w:rsidRPr="00281B96" w:rsidRDefault="00D2673B" w:rsidP="00D2673B">
      <w:pPr>
        <w:pStyle w:val="SingleTxt"/>
        <w:rPr>
          <w:lang w:val="fr-FR"/>
        </w:rPr>
      </w:pPr>
      <w:r>
        <w:rPr>
          <w:lang w:val="fr-FR"/>
        </w:rPr>
        <w:tab/>
        <w:t>L</w:t>
      </w:r>
      <w:r w:rsidRPr="00281B96">
        <w:rPr>
          <w:lang w:val="fr-FR"/>
        </w:rPr>
        <w:t>es femmes sont aussi particulièrement vulnérables</w:t>
      </w:r>
      <w:r>
        <w:rPr>
          <w:lang w:val="fr-FR"/>
        </w:rPr>
        <w:t xml:space="preserve"> au chômage</w:t>
      </w:r>
      <w:r w:rsidRPr="00281B96">
        <w:rPr>
          <w:lang w:val="fr-FR"/>
        </w:rPr>
        <w:t>. Le taux du chômage féminin est supérieur à celui des hommes (9,7 % contre 6,8 % au premier semestre 2005, c</w:t>
      </w:r>
      <w:r>
        <w:rPr>
          <w:rFonts w:hint="eastAsia"/>
          <w:lang w:val="fr-FR"/>
        </w:rPr>
        <w:t>’</w:t>
      </w:r>
      <w:r w:rsidRPr="00281B96">
        <w:rPr>
          <w:lang w:val="fr-FR"/>
        </w:rPr>
        <w:t>est-à-dire une différence de 2,8 %), même dans les régions où le chômage est faible.</w:t>
      </w:r>
    </w:p>
    <w:p w:rsidR="00D2673B" w:rsidRPr="00AC2519" w:rsidRDefault="00D2673B" w:rsidP="00D2673B">
      <w:pPr>
        <w:pStyle w:val="SingleTxt"/>
        <w:spacing w:after="0" w:line="120" w:lineRule="exact"/>
        <w:rPr>
          <w:sz w:val="10"/>
          <w:lang w:val="fr-FR"/>
        </w:rPr>
      </w:pPr>
    </w:p>
    <w:p w:rsidR="00D2673B" w:rsidRPr="00281B96" w:rsidRDefault="00D2673B" w:rsidP="00D267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281B96">
        <w:rPr>
          <w:lang w:val="fr-FR"/>
        </w:rPr>
        <w:t>Taux de chômage par sexe, 2004-2007 (premier semestre)</w:t>
      </w:r>
    </w:p>
    <w:p w:rsidR="00D2673B" w:rsidRPr="00AC2519" w:rsidRDefault="00D2673B" w:rsidP="00D2673B">
      <w:pPr>
        <w:pStyle w:val="SingleTxt"/>
        <w:spacing w:after="0" w:line="120" w:lineRule="exact"/>
        <w:rPr>
          <w:b/>
          <w:bCs/>
          <w:sz w:val="10"/>
          <w:lang w:val="fr-FR"/>
        </w:rPr>
      </w:pPr>
    </w:p>
    <w:tbl>
      <w:tblPr>
        <w:tblW w:w="7322" w:type="dxa"/>
        <w:tblInd w:w="1260" w:type="dxa"/>
        <w:tblLayout w:type="fixed"/>
        <w:tblCellMar>
          <w:left w:w="0" w:type="dxa"/>
          <w:right w:w="0" w:type="dxa"/>
        </w:tblCellMar>
        <w:tblLook w:val="0000" w:firstRow="0" w:lastRow="0" w:firstColumn="0" w:lastColumn="0" w:noHBand="0" w:noVBand="0"/>
      </w:tblPr>
      <w:tblGrid>
        <w:gridCol w:w="1988"/>
        <w:gridCol w:w="1778"/>
        <w:gridCol w:w="1778"/>
        <w:gridCol w:w="1778"/>
      </w:tblGrid>
      <w:tr w:rsidR="00D2673B" w:rsidRPr="00736849">
        <w:tblPrEx>
          <w:tblCellMar>
            <w:top w:w="0" w:type="dxa"/>
            <w:bottom w:w="0" w:type="dxa"/>
          </w:tblCellMar>
        </w:tblPrEx>
        <w:trPr>
          <w:tblHeader/>
        </w:trPr>
        <w:tc>
          <w:tcPr>
            <w:tcW w:w="1988" w:type="dxa"/>
            <w:tcBorders>
              <w:top w:val="single" w:sz="4" w:space="0" w:color="auto"/>
              <w:bottom w:val="single" w:sz="12" w:space="0" w:color="auto"/>
            </w:tcBorders>
            <w:shd w:val="clear" w:color="auto" w:fill="auto"/>
            <w:vAlign w:val="bottom"/>
          </w:tcPr>
          <w:p w:rsidR="00D2673B" w:rsidRPr="00736849" w:rsidRDefault="00D2673B" w:rsidP="00D2673B">
            <w:pPr>
              <w:tabs>
                <w:tab w:val="left" w:pos="288"/>
                <w:tab w:val="left" w:pos="576"/>
                <w:tab w:val="left" w:pos="864"/>
                <w:tab w:val="left" w:pos="1152"/>
              </w:tabs>
              <w:suppressAutoHyphens/>
              <w:spacing w:before="80" w:after="80" w:line="160" w:lineRule="exact"/>
              <w:ind w:right="43"/>
              <w:rPr>
                <w:i/>
                <w:sz w:val="14"/>
                <w:lang w:val="fr-FR"/>
              </w:rPr>
            </w:pPr>
          </w:p>
        </w:tc>
        <w:tc>
          <w:tcPr>
            <w:tcW w:w="1778" w:type="dxa"/>
            <w:tcBorders>
              <w:top w:val="single" w:sz="4" w:space="0" w:color="auto"/>
              <w:bottom w:val="single" w:sz="12" w:space="0" w:color="auto"/>
            </w:tcBorders>
            <w:shd w:val="clear" w:color="auto" w:fill="auto"/>
            <w:vAlign w:val="bottom"/>
          </w:tcPr>
          <w:p w:rsidR="00D2673B" w:rsidRPr="00736849" w:rsidRDefault="00D2673B" w:rsidP="00D2673B">
            <w:pPr>
              <w:tabs>
                <w:tab w:val="left" w:pos="288"/>
                <w:tab w:val="left" w:pos="576"/>
                <w:tab w:val="left" w:pos="864"/>
                <w:tab w:val="left" w:pos="1152"/>
              </w:tabs>
              <w:suppressAutoHyphens/>
              <w:spacing w:before="80" w:after="80" w:line="160" w:lineRule="exact"/>
              <w:ind w:right="43"/>
              <w:jc w:val="right"/>
              <w:rPr>
                <w:i/>
                <w:sz w:val="14"/>
                <w:lang w:val="fr-FR"/>
              </w:rPr>
            </w:pPr>
            <w:r w:rsidRPr="00736849">
              <w:rPr>
                <w:i/>
                <w:sz w:val="14"/>
                <w:lang w:val="fr-FR"/>
              </w:rPr>
              <w:t>Total</w:t>
            </w:r>
          </w:p>
        </w:tc>
        <w:tc>
          <w:tcPr>
            <w:tcW w:w="1778" w:type="dxa"/>
            <w:tcBorders>
              <w:top w:val="single" w:sz="4" w:space="0" w:color="auto"/>
              <w:bottom w:val="single" w:sz="12" w:space="0" w:color="auto"/>
            </w:tcBorders>
            <w:shd w:val="clear" w:color="auto" w:fill="auto"/>
            <w:vAlign w:val="bottom"/>
          </w:tcPr>
          <w:p w:rsidR="00D2673B" w:rsidRPr="00736849" w:rsidRDefault="00D2673B" w:rsidP="00D2673B">
            <w:pPr>
              <w:tabs>
                <w:tab w:val="left" w:pos="288"/>
                <w:tab w:val="left" w:pos="576"/>
                <w:tab w:val="left" w:pos="864"/>
                <w:tab w:val="left" w:pos="1152"/>
              </w:tabs>
              <w:suppressAutoHyphens/>
              <w:spacing w:before="80" w:after="80" w:line="160" w:lineRule="exact"/>
              <w:ind w:right="43"/>
              <w:jc w:val="right"/>
              <w:rPr>
                <w:i/>
                <w:sz w:val="14"/>
                <w:lang w:val="fr-FR"/>
              </w:rPr>
            </w:pPr>
            <w:r w:rsidRPr="00736849">
              <w:rPr>
                <w:i/>
                <w:sz w:val="14"/>
                <w:lang w:val="fr-FR"/>
              </w:rPr>
              <w:t>Hommes</w:t>
            </w:r>
          </w:p>
        </w:tc>
        <w:tc>
          <w:tcPr>
            <w:tcW w:w="1778" w:type="dxa"/>
            <w:tcBorders>
              <w:top w:val="single" w:sz="4" w:space="0" w:color="auto"/>
              <w:bottom w:val="single" w:sz="12" w:space="0" w:color="auto"/>
            </w:tcBorders>
            <w:shd w:val="clear" w:color="auto" w:fill="auto"/>
            <w:vAlign w:val="bottom"/>
          </w:tcPr>
          <w:p w:rsidR="00D2673B" w:rsidRPr="00736849" w:rsidRDefault="00D2673B" w:rsidP="00D2673B">
            <w:pPr>
              <w:tabs>
                <w:tab w:val="left" w:pos="288"/>
                <w:tab w:val="left" w:pos="576"/>
                <w:tab w:val="left" w:pos="864"/>
                <w:tab w:val="left" w:pos="1152"/>
              </w:tabs>
              <w:suppressAutoHyphens/>
              <w:spacing w:before="80" w:after="80" w:line="160" w:lineRule="exact"/>
              <w:ind w:right="43"/>
              <w:jc w:val="right"/>
              <w:rPr>
                <w:i/>
                <w:sz w:val="14"/>
                <w:lang w:val="fr-FR"/>
              </w:rPr>
            </w:pPr>
            <w:r w:rsidRPr="00736849">
              <w:rPr>
                <w:i/>
                <w:sz w:val="14"/>
                <w:lang w:val="fr-FR"/>
              </w:rPr>
              <w:t>Femmes</w:t>
            </w:r>
          </w:p>
        </w:tc>
      </w:tr>
      <w:tr w:rsidR="00D2673B" w:rsidRPr="00736849">
        <w:tblPrEx>
          <w:tblCellMar>
            <w:top w:w="0" w:type="dxa"/>
            <w:bottom w:w="0" w:type="dxa"/>
          </w:tblCellMar>
        </w:tblPrEx>
        <w:trPr>
          <w:trHeight w:hRule="exact" w:val="115"/>
          <w:tblHeader/>
        </w:trPr>
        <w:tc>
          <w:tcPr>
            <w:tcW w:w="1988" w:type="dxa"/>
            <w:tcBorders>
              <w:top w:val="single" w:sz="12" w:space="0" w:color="auto"/>
            </w:tcBorders>
            <w:shd w:val="clear" w:color="auto" w:fill="auto"/>
            <w:vAlign w:val="bottom"/>
          </w:tcPr>
          <w:p w:rsidR="00D2673B" w:rsidRPr="00736849" w:rsidRDefault="00D2673B" w:rsidP="00D2673B">
            <w:pPr>
              <w:tabs>
                <w:tab w:val="left" w:pos="288"/>
                <w:tab w:val="left" w:pos="576"/>
                <w:tab w:val="left" w:pos="864"/>
                <w:tab w:val="left" w:pos="1152"/>
              </w:tabs>
              <w:suppressAutoHyphens/>
              <w:spacing w:before="40" w:after="40" w:line="210" w:lineRule="exact"/>
              <w:ind w:right="43"/>
              <w:rPr>
                <w:sz w:val="17"/>
                <w:lang w:val="fr-FR"/>
              </w:rPr>
            </w:pPr>
          </w:p>
        </w:tc>
        <w:tc>
          <w:tcPr>
            <w:tcW w:w="1778" w:type="dxa"/>
            <w:tcBorders>
              <w:top w:val="single" w:sz="12" w:space="0" w:color="auto"/>
            </w:tcBorders>
            <w:shd w:val="clear" w:color="auto" w:fill="auto"/>
            <w:vAlign w:val="bottom"/>
          </w:tcPr>
          <w:p w:rsidR="00D2673B" w:rsidRPr="00736849"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p>
        </w:tc>
        <w:tc>
          <w:tcPr>
            <w:tcW w:w="1778" w:type="dxa"/>
            <w:tcBorders>
              <w:top w:val="single" w:sz="12" w:space="0" w:color="auto"/>
            </w:tcBorders>
            <w:shd w:val="clear" w:color="auto" w:fill="auto"/>
            <w:vAlign w:val="bottom"/>
          </w:tcPr>
          <w:p w:rsidR="00D2673B" w:rsidRPr="00736849"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p>
        </w:tc>
        <w:tc>
          <w:tcPr>
            <w:tcW w:w="1778" w:type="dxa"/>
            <w:tcBorders>
              <w:top w:val="single" w:sz="12" w:space="0" w:color="auto"/>
            </w:tcBorders>
            <w:shd w:val="clear" w:color="auto" w:fill="auto"/>
            <w:vAlign w:val="bottom"/>
          </w:tcPr>
          <w:p w:rsidR="00D2673B" w:rsidRPr="00736849"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p>
        </w:tc>
      </w:tr>
      <w:tr w:rsidR="00D2673B" w:rsidRPr="00736849">
        <w:tblPrEx>
          <w:tblCellMar>
            <w:top w:w="0" w:type="dxa"/>
            <w:bottom w:w="0" w:type="dxa"/>
          </w:tblCellMar>
        </w:tblPrEx>
        <w:tc>
          <w:tcPr>
            <w:tcW w:w="1988" w:type="dxa"/>
            <w:shd w:val="clear" w:color="auto" w:fill="auto"/>
            <w:vAlign w:val="bottom"/>
          </w:tcPr>
          <w:p w:rsidR="00D2673B" w:rsidRPr="00736849" w:rsidRDefault="00D2673B" w:rsidP="00D2673B">
            <w:pPr>
              <w:tabs>
                <w:tab w:val="left" w:pos="288"/>
                <w:tab w:val="left" w:pos="576"/>
                <w:tab w:val="left" w:pos="864"/>
                <w:tab w:val="left" w:pos="1152"/>
              </w:tabs>
              <w:suppressAutoHyphens/>
              <w:spacing w:before="40" w:after="40" w:line="210" w:lineRule="exact"/>
              <w:ind w:right="43"/>
              <w:rPr>
                <w:sz w:val="17"/>
                <w:lang w:val="fr-FR"/>
              </w:rPr>
            </w:pPr>
            <w:r w:rsidRPr="00736849">
              <w:rPr>
                <w:sz w:val="17"/>
                <w:lang w:val="fr-FR"/>
              </w:rPr>
              <w:t>2004</w:t>
            </w:r>
          </w:p>
        </w:tc>
        <w:tc>
          <w:tcPr>
            <w:tcW w:w="1778" w:type="dxa"/>
            <w:shd w:val="clear" w:color="auto" w:fill="auto"/>
            <w:vAlign w:val="bottom"/>
          </w:tcPr>
          <w:p w:rsidR="00D2673B" w:rsidRPr="00736849"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sidRPr="00736849">
              <w:rPr>
                <w:sz w:val="17"/>
                <w:lang w:val="fr-FR"/>
              </w:rPr>
              <w:t>6,7</w:t>
            </w:r>
          </w:p>
        </w:tc>
        <w:tc>
          <w:tcPr>
            <w:tcW w:w="1778" w:type="dxa"/>
            <w:shd w:val="clear" w:color="auto" w:fill="auto"/>
            <w:vAlign w:val="bottom"/>
          </w:tcPr>
          <w:p w:rsidR="00D2673B" w:rsidRPr="00736849"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sidRPr="00736849">
              <w:rPr>
                <w:sz w:val="17"/>
                <w:lang w:val="fr-FR"/>
              </w:rPr>
              <w:t>5,8</w:t>
            </w:r>
          </w:p>
        </w:tc>
        <w:tc>
          <w:tcPr>
            <w:tcW w:w="1778" w:type="dxa"/>
            <w:shd w:val="clear" w:color="auto" w:fill="auto"/>
            <w:vAlign w:val="bottom"/>
          </w:tcPr>
          <w:p w:rsidR="00D2673B" w:rsidRPr="00736849"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sidRPr="00736849">
              <w:rPr>
                <w:sz w:val="17"/>
                <w:lang w:val="fr-FR"/>
              </w:rPr>
              <w:t>7,6</w:t>
            </w:r>
          </w:p>
        </w:tc>
      </w:tr>
      <w:tr w:rsidR="00D2673B" w:rsidRPr="00736849">
        <w:tblPrEx>
          <w:tblCellMar>
            <w:top w:w="0" w:type="dxa"/>
            <w:bottom w:w="0" w:type="dxa"/>
          </w:tblCellMar>
        </w:tblPrEx>
        <w:tc>
          <w:tcPr>
            <w:tcW w:w="1988" w:type="dxa"/>
            <w:shd w:val="clear" w:color="auto" w:fill="auto"/>
            <w:vAlign w:val="bottom"/>
          </w:tcPr>
          <w:p w:rsidR="00D2673B" w:rsidRPr="00736849" w:rsidRDefault="00D2673B" w:rsidP="00D2673B">
            <w:pPr>
              <w:tabs>
                <w:tab w:val="left" w:pos="288"/>
                <w:tab w:val="left" w:pos="576"/>
                <w:tab w:val="left" w:pos="864"/>
                <w:tab w:val="left" w:pos="1152"/>
              </w:tabs>
              <w:suppressAutoHyphens/>
              <w:spacing w:before="40" w:after="40" w:line="210" w:lineRule="exact"/>
              <w:ind w:right="43"/>
              <w:rPr>
                <w:sz w:val="17"/>
                <w:lang w:val="fr-FR"/>
              </w:rPr>
            </w:pPr>
            <w:r w:rsidRPr="00736849">
              <w:rPr>
                <w:sz w:val="17"/>
                <w:lang w:val="fr-FR"/>
              </w:rPr>
              <w:t>2005</w:t>
            </w:r>
          </w:p>
        </w:tc>
        <w:tc>
          <w:tcPr>
            <w:tcW w:w="1778" w:type="dxa"/>
            <w:shd w:val="clear" w:color="auto" w:fill="auto"/>
            <w:vAlign w:val="bottom"/>
          </w:tcPr>
          <w:p w:rsidR="00D2673B" w:rsidRPr="00736849"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sidRPr="00736849">
              <w:rPr>
                <w:sz w:val="17"/>
                <w:lang w:val="fr-FR"/>
              </w:rPr>
              <w:t>7,6</w:t>
            </w:r>
          </w:p>
        </w:tc>
        <w:tc>
          <w:tcPr>
            <w:tcW w:w="1778" w:type="dxa"/>
            <w:shd w:val="clear" w:color="auto" w:fill="auto"/>
            <w:vAlign w:val="bottom"/>
          </w:tcPr>
          <w:p w:rsidR="00D2673B" w:rsidRPr="00736849"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sidRPr="00736849">
              <w:rPr>
                <w:sz w:val="17"/>
                <w:lang w:val="fr-FR"/>
              </w:rPr>
              <w:t>6,7</w:t>
            </w:r>
          </w:p>
        </w:tc>
        <w:tc>
          <w:tcPr>
            <w:tcW w:w="1778" w:type="dxa"/>
            <w:shd w:val="clear" w:color="auto" w:fill="auto"/>
            <w:vAlign w:val="bottom"/>
          </w:tcPr>
          <w:p w:rsidR="00D2673B" w:rsidRPr="00736849"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sidRPr="00736849">
              <w:rPr>
                <w:sz w:val="17"/>
                <w:lang w:val="fr-FR"/>
              </w:rPr>
              <w:t>8,7</w:t>
            </w:r>
          </w:p>
        </w:tc>
      </w:tr>
      <w:tr w:rsidR="00D2673B" w:rsidRPr="00736849">
        <w:tblPrEx>
          <w:tblCellMar>
            <w:top w:w="0" w:type="dxa"/>
            <w:bottom w:w="0" w:type="dxa"/>
          </w:tblCellMar>
        </w:tblPrEx>
        <w:tc>
          <w:tcPr>
            <w:tcW w:w="1988" w:type="dxa"/>
            <w:shd w:val="clear" w:color="auto" w:fill="auto"/>
            <w:vAlign w:val="bottom"/>
          </w:tcPr>
          <w:p w:rsidR="00D2673B" w:rsidRPr="00736849" w:rsidRDefault="00D2673B" w:rsidP="00D2673B">
            <w:pPr>
              <w:tabs>
                <w:tab w:val="left" w:pos="288"/>
                <w:tab w:val="left" w:pos="576"/>
                <w:tab w:val="left" w:pos="864"/>
                <w:tab w:val="left" w:pos="1152"/>
              </w:tabs>
              <w:suppressAutoHyphens/>
              <w:spacing w:before="40" w:after="40" w:line="210" w:lineRule="exact"/>
              <w:ind w:right="43"/>
              <w:rPr>
                <w:sz w:val="17"/>
                <w:lang w:val="fr-FR"/>
              </w:rPr>
            </w:pPr>
            <w:r w:rsidRPr="00736849">
              <w:rPr>
                <w:sz w:val="17"/>
                <w:lang w:val="fr-FR"/>
              </w:rPr>
              <w:t>2006</w:t>
            </w:r>
          </w:p>
        </w:tc>
        <w:tc>
          <w:tcPr>
            <w:tcW w:w="1778" w:type="dxa"/>
            <w:shd w:val="clear" w:color="auto" w:fill="auto"/>
            <w:vAlign w:val="bottom"/>
          </w:tcPr>
          <w:p w:rsidR="00D2673B" w:rsidRPr="00736849"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sidRPr="00736849">
              <w:rPr>
                <w:sz w:val="17"/>
                <w:lang w:val="fr-FR"/>
              </w:rPr>
              <w:t>7,7</w:t>
            </w:r>
          </w:p>
        </w:tc>
        <w:tc>
          <w:tcPr>
            <w:tcW w:w="1778" w:type="dxa"/>
            <w:shd w:val="clear" w:color="auto" w:fill="auto"/>
            <w:vAlign w:val="bottom"/>
          </w:tcPr>
          <w:p w:rsidR="00D2673B" w:rsidRPr="00736849"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sidRPr="00736849">
              <w:rPr>
                <w:sz w:val="17"/>
                <w:lang w:val="fr-FR"/>
              </w:rPr>
              <w:t>6,5</w:t>
            </w:r>
          </w:p>
        </w:tc>
        <w:tc>
          <w:tcPr>
            <w:tcW w:w="1778" w:type="dxa"/>
            <w:shd w:val="clear" w:color="auto" w:fill="auto"/>
            <w:vAlign w:val="bottom"/>
          </w:tcPr>
          <w:p w:rsidR="00D2673B" w:rsidRPr="00736849"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sidRPr="00736849">
              <w:rPr>
                <w:sz w:val="17"/>
                <w:lang w:val="fr-FR"/>
              </w:rPr>
              <w:t>9,0</w:t>
            </w:r>
          </w:p>
        </w:tc>
      </w:tr>
      <w:tr w:rsidR="00D2673B" w:rsidRPr="00736849">
        <w:tblPrEx>
          <w:tblCellMar>
            <w:top w:w="0" w:type="dxa"/>
            <w:bottom w:w="0" w:type="dxa"/>
          </w:tblCellMar>
        </w:tblPrEx>
        <w:tc>
          <w:tcPr>
            <w:tcW w:w="1988" w:type="dxa"/>
            <w:tcBorders>
              <w:bottom w:val="single" w:sz="2" w:space="0" w:color="auto"/>
            </w:tcBorders>
            <w:shd w:val="clear" w:color="auto" w:fill="auto"/>
            <w:vAlign w:val="bottom"/>
          </w:tcPr>
          <w:p w:rsidR="00D2673B" w:rsidRPr="00736849" w:rsidRDefault="00D2673B" w:rsidP="00D2673B">
            <w:pPr>
              <w:tabs>
                <w:tab w:val="left" w:pos="288"/>
                <w:tab w:val="left" w:pos="576"/>
                <w:tab w:val="left" w:pos="864"/>
                <w:tab w:val="left" w:pos="1152"/>
              </w:tabs>
              <w:suppressAutoHyphens/>
              <w:spacing w:before="40" w:after="40" w:line="210" w:lineRule="exact"/>
              <w:ind w:right="43"/>
              <w:rPr>
                <w:sz w:val="17"/>
                <w:lang w:val="fr-FR"/>
              </w:rPr>
            </w:pPr>
            <w:r w:rsidRPr="00736849">
              <w:rPr>
                <w:sz w:val="17"/>
                <w:lang w:val="fr-FR"/>
              </w:rPr>
              <w:t>2007</w:t>
            </w:r>
          </w:p>
        </w:tc>
        <w:tc>
          <w:tcPr>
            <w:tcW w:w="1778" w:type="dxa"/>
            <w:tcBorders>
              <w:bottom w:val="single" w:sz="2" w:space="0" w:color="auto"/>
            </w:tcBorders>
            <w:shd w:val="clear" w:color="auto" w:fill="auto"/>
            <w:vAlign w:val="bottom"/>
          </w:tcPr>
          <w:p w:rsidR="00D2673B" w:rsidRPr="00736849"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sidRPr="00736849">
              <w:rPr>
                <w:sz w:val="17"/>
                <w:lang w:val="fr-FR"/>
              </w:rPr>
              <w:t>7,9</w:t>
            </w:r>
          </w:p>
        </w:tc>
        <w:tc>
          <w:tcPr>
            <w:tcW w:w="1778" w:type="dxa"/>
            <w:tcBorders>
              <w:bottom w:val="single" w:sz="2" w:space="0" w:color="auto"/>
            </w:tcBorders>
            <w:shd w:val="clear" w:color="auto" w:fill="auto"/>
            <w:vAlign w:val="bottom"/>
          </w:tcPr>
          <w:p w:rsidR="00D2673B" w:rsidRPr="00736849"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sidRPr="00736849">
              <w:rPr>
                <w:sz w:val="17"/>
                <w:lang w:val="fr-FR"/>
              </w:rPr>
              <w:t>6,8</w:t>
            </w:r>
          </w:p>
        </w:tc>
        <w:tc>
          <w:tcPr>
            <w:tcW w:w="1778" w:type="dxa"/>
            <w:tcBorders>
              <w:bottom w:val="single" w:sz="2" w:space="0" w:color="auto"/>
            </w:tcBorders>
            <w:shd w:val="clear" w:color="auto" w:fill="auto"/>
            <w:vAlign w:val="bottom"/>
          </w:tcPr>
          <w:p w:rsidR="00D2673B" w:rsidRPr="00736849"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sidRPr="00736849">
              <w:rPr>
                <w:sz w:val="17"/>
                <w:lang w:val="fr-FR"/>
              </w:rPr>
              <w:t>9,7</w:t>
            </w:r>
          </w:p>
        </w:tc>
      </w:tr>
    </w:tbl>
    <w:p w:rsidR="00D2673B" w:rsidRPr="006A4829" w:rsidRDefault="00D2673B" w:rsidP="00D2673B">
      <w:pPr>
        <w:pStyle w:val="SingleTxt"/>
        <w:spacing w:after="0" w:line="120" w:lineRule="exact"/>
        <w:rPr>
          <w:sz w:val="10"/>
          <w:lang w:val="fr-FR"/>
        </w:rPr>
      </w:pPr>
    </w:p>
    <w:p w:rsidR="00D2673B" w:rsidRPr="001573D0" w:rsidRDefault="00D2673B" w:rsidP="00D2673B">
      <w:pPr>
        <w:pStyle w:val="SingleTxt"/>
        <w:rPr>
          <w:sz w:val="17"/>
          <w:szCs w:val="17"/>
          <w:lang w:val="fr-FR"/>
        </w:rPr>
      </w:pPr>
      <w:r w:rsidRPr="001573D0">
        <w:rPr>
          <w:i/>
          <w:sz w:val="17"/>
          <w:szCs w:val="17"/>
          <w:lang w:val="fr-FR"/>
        </w:rPr>
        <w:t>Source</w:t>
      </w:r>
      <w:r w:rsidRPr="001573D0">
        <w:rPr>
          <w:sz w:val="17"/>
          <w:szCs w:val="17"/>
          <w:lang w:val="fr-FR"/>
        </w:rPr>
        <w:t xml:space="preserve"> : Institut national de statistique, enquête sur la main-d</w:t>
      </w:r>
      <w:r w:rsidRPr="001573D0">
        <w:rPr>
          <w:rFonts w:hint="eastAsia"/>
          <w:sz w:val="17"/>
          <w:szCs w:val="17"/>
          <w:lang w:val="fr-FR"/>
        </w:rPr>
        <w:t>’</w:t>
      </w:r>
      <w:r>
        <w:rPr>
          <w:sz w:val="17"/>
          <w:szCs w:val="17"/>
          <w:lang w:val="fr-FR"/>
        </w:rPr>
        <w:t>œuvre.</w:t>
      </w:r>
    </w:p>
    <w:p w:rsidR="00D2673B" w:rsidRPr="001573D0" w:rsidRDefault="00D2673B" w:rsidP="00D2673B">
      <w:pPr>
        <w:pStyle w:val="SingleTxt"/>
        <w:spacing w:after="0" w:line="120" w:lineRule="exact"/>
        <w:rPr>
          <w:sz w:val="10"/>
          <w:lang w:val="fr-FR"/>
        </w:rPr>
      </w:pPr>
    </w:p>
    <w:p w:rsidR="00D2673B" w:rsidRPr="00281B96" w:rsidRDefault="00D2673B" w:rsidP="00D2673B">
      <w:pPr>
        <w:pStyle w:val="SingleTxt"/>
        <w:rPr>
          <w:lang w:val="fr-FR"/>
        </w:rPr>
      </w:pPr>
      <w:r>
        <w:rPr>
          <w:lang w:val="fr-FR"/>
        </w:rPr>
        <w:tab/>
      </w:r>
      <w:r w:rsidRPr="00281B96">
        <w:rPr>
          <w:lang w:val="fr-FR"/>
        </w:rPr>
        <w:t>À la différence de la tendance observée dans les 25 pays de l</w:t>
      </w:r>
      <w:r>
        <w:rPr>
          <w:rFonts w:hint="eastAsia"/>
          <w:lang w:val="fr-FR"/>
        </w:rPr>
        <w:t>’</w:t>
      </w:r>
      <w:r>
        <w:rPr>
          <w:lang w:val="fr-FR"/>
        </w:rPr>
        <w:t>Union europ</w:t>
      </w:r>
      <w:r w:rsidRPr="00281B96">
        <w:rPr>
          <w:lang w:val="fr-FR"/>
        </w:rPr>
        <w:t xml:space="preserve">éenne où le chômage a baissé, en particulier parmi les femmes, au </w:t>
      </w:r>
      <w:r>
        <w:rPr>
          <w:lang w:val="fr-FR"/>
        </w:rPr>
        <w:t>Portugal,</w:t>
      </w:r>
      <w:r w:rsidRPr="00281B96">
        <w:rPr>
          <w:lang w:val="fr-FR"/>
        </w:rPr>
        <w:t xml:space="preserve"> le taux de chômage féminin a augmenté entre 2004 et le premier semestre 2005.</w:t>
      </w:r>
    </w:p>
    <w:p w:rsidR="00D2673B" w:rsidRPr="00281B96" w:rsidRDefault="00D2673B" w:rsidP="00D2673B">
      <w:pPr>
        <w:pStyle w:val="SingleTxt"/>
        <w:rPr>
          <w:lang w:val="fr-FR"/>
        </w:rPr>
      </w:pPr>
      <w:r>
        <w:rPr>
          <w:lang w:val="fr-FR"/>
        </w:rPr>
        <w:tab/>
      </w:r>
      <w:r w:rsidRPr="00281B96">
        <w:rPr>
          <w:lang w:val="fr-FR"/>
        </w:rPr>
        <w:t>Il faut également noter que la différence entre les taux de chômage masculin et féminin est particulièrement élevée parmi les jeunes âgés de 15 à 24 ans, l</w:t>
      </w:r>
      <w:r>
        <w:rPr>
          <w:rFonts w:hint="eastAsia"/>
          <w:lang w:val="fr-FR"/>
        </w:rPr>
        <w:t>’</w:t>
      </w:r>
      <w:r w:rsidRPr="00281B96">
        <w:rPr>
          <w:lang w:val="fr-FR"/>
        </w:rPr>
        <w:t>écart étant de 5,</w:t>
      </w:r>
      <w:r>
        <w:rPr>
          <w:lang w:val="fr-FR"/>
        </w:rPr>
        <w:t>9</w:t>
      </w:r>
      <w:r w:rsidRPr="00281B96">
        <w:rPr>
          <w:lang w:val="fr-FR"/>
        </w:rPr>
        <w:t xml:space="preserve"> % pendant le premier semestre de 2007. En revanche, parmi les personnes âgées de 55 à 64 ans, le taux de chômage est plus élevé chez les hommes (+ 1,3 %).</w:t>
      </w:r>
    </w:p>
    <w:p w:rsidR="00D2673B" w:rsidRPr="00281B96" w:rsidRDefault="00D2673B" w:rsidP="00D2673B">
      <w:pPr>
        <w:pStyle w:val="SingleTxt"/>
        <w:rPr>
          <w:lang w:val="fr-FR"/>
        </w:rPr>
      </w:pPr>
      <w:r>
        <w:rPr>
          <w:lang w:val="fr-FR"/>
        </w:rPr>
        <w:tab/>
      </w:r>
      <w:r w:rsidRPr="00281B96">
        <w:rPr>
          <w:lang w:val="fr-FR"/>
        </w:rPr>
        <w:t>L</w:t>
      </w:r>
      <w:r>
        <w:rPr>
          <w:rFonts w:hint="eastAsia"/>
          <w:lang w:val="fr-FR"/>
        </w:rPr>
        <w:t>’</w:t>
      </w:r>
      <w:r w:rsidRPr="00281B96">
        <w:rPr>
          <w:lang w:val="fr-FR"/>
        </w:rPr>
        <w:t>une des principales causes du taux de chômage plus élevé des femmes réside dans le fait que la main-d</w:t>
      </w:r>
      <w:r>
        <w:rPr>
          <w:rFonts w:hint="eastAsia"/>
          <w:lang w:val="fr-FR"/>
        </w:rPr>
        <w:t>’</w:t>
      </w:r>
      <w:r w:rsidRPr="00281B96">
        <w:rPr>
          <w:lang w:val="fr-FR"/>
        </w:rPr>
        <w:t xml:space="preserve">oeuvre féminine a augmenté beaucoup plus </w:t>
      </w:r>
      <w:r>
        <w:rPr>
          <w:lang w:val="fr-FR"/>
        </w:rPr>
        <w:t>rapid</w:t>
      </w:r>
      <w:r w:rsidRPr="00281B96">
        <w:rPr>
          <w:lang w:val="fr-FR"/>
        </w:rPr>
        <w:t>ement que la main-d</w:t>
      </w:r>
      <w:r>
        <w:rPr>
          <w:rFonts w:hint="eastAsia"/>
          <w:lang w:val="fr-FR"/>
        </w:rPr>
        <w:t>’</w:t>
      </w:r>
      <w:r w:rsidRPr="00281B96">
        <w:rPr>
          <w:lang w:val="fr-FR"/>
        </w:rPr>
        <w:t xml:space="preserve">oeuvre masculine. Pour cette raison, il a </w:t>
      </w:r>
      <w:r>
        <w:rPr>
          <w:lang w:val="fr-FR"/>
        </w:rPr>
        <w:t xml:space="preserve">aussi </w:t>
      </w:r>
      <w:r w:rsidRPr="00281B96">
        <w:rPr>
          <w:lang w:val="fr-FR"/>
        </w:rPr>
        <w:t>été plus difficile pour le marché du travail d</w:t>
      </w:r>
      <w:r>
        <w:rPr>
          <w:rFonts w:hint="eastAsia"/>
          <w:lang w:val="fr-FR"/>
        </w:rPr>
        <w:t>’</w:t>
      </w:r>
      <w:r w:rsidRPr="00281B96">
        <w:rPr>
          <w:lang w:val="fr-FR"/>
        </w:rPr>
        <w:t>absorber cette augmentation.</w:t>
      </w:r>
    </w:p>
    <w:p w:rsidR="00D2673B" w:rsidRDefault="00D2673B" w:rsidP="00D2673B">
      <w:pPr>
        <w:pStyle w:val="SingleTxt"/>
        <w:rPr>
          <w:lang w:val="fr-FR"/>
        </w:rPr>
      </w:pPr>
      <w:r>
        <w:rPr>
          <w:lang w:val="fr-FR"/>
        </w:rPr>
        <w:tab/>
      </w:r>
      <w:r w:rsidRPr="00281B96">
        <w:rPr>
          <w:lang w:val="fr-FR"/>
        </w:rPr>
        <w:t>Il faut également noter que si le chômage est beaucoup plus élevé parmi les personnes ayant un faible niveau d</w:t>
      </w:r>
      <w:r>
        <w:rPr>
          <w:rFonts w:hint="eastAsia"/>
          <w:lang w:val="fr-FR"/>
        </w:rPr>
        <w:t>’</w:t>
      </w:r>
      <w:r w:rsidRPr="00281B96">
        <w:rPr>
          <w:lang w:val="fr-FR"/>
        </w:rPr>
        <w:t xml:space="preserve">instruction (moins de neuf années </w:t>
      </w:r>
      <w:r>
        <w:rPr>
          <w:lang w:val="fr-FR"/>
        </w:rPr>
        <w:t xml:space="preserve">de scolarité </w:t>
      </w:r>
      <w:r w:rsidRPr="00281B96">
        <w:rPr>
          <w:lang w:val="fr-FR"/>
        </w:rPr>
        <w:t>obligatoire), ce qui reflète évidemment le déficit structurel relatif du pays en matière d</w:t>
      </w:r>
      <w:r>
        <w:rPr>
          <w:rFonts w:hint="eastAsia"/>
          <w:lang w:val="fr-FR"/>
        </w:rPr>
        <w:t>’</w:t>
      </w:r>
      <w:r w:rsidRPr="00281B96">
        <w:rPr>
          <w:lang w:val="fr-FR"/>
        </w:rPr>
        <w:t>éducation et de formation, les différences entre les taux d</w:t>
      </w:r>
      <w:r>
        <w:rPr>
          <w:rFonts w:hint="eastAsia"/>
          <w:lang w:val="fr-FR"/>
        </w:rPr>
        <w:t>’</w:t>
      </w:r>
      <w:r w:rsidRPr="00281B96">
        <w:rPr>
          <w:lang w:val="fr-FR"/>
        </w:rPr>
        <w:t xml:space="preserve">emploi masculin et féminin </w:t>
      </w:r>
      <w:r>
        <w:rPr>
          <w:lang w:val="fr-FR"/>
        </w:rPr>
        <w:t>sont</w:t>
      </w:r>
      <w:r w:rsidRPr="00281B96">
        <w:rPr>
          <w:lang w:val="fr-FR"/>
        </w:rPr>
        <w:t xml:space="preserve"> aussi plus prononcé</w:t>
      </w:r>
      <w:r>
        <w:rPr>
          <w:lang w:val="fr-FR"/>
        </w:rPr>
        <w:t>es</w:t>
      </w:r>
      <w:r w:rsidRPr="00281B96">
        <w:rPr>
          <w:lang w:val="fr-FR"/>
        </w:rPr>
        <w:t xml:space="preserve"> parmi les personnes ayant un niveau d</w:t>
      </w:r>
      <w:r>
        <w:rPr>
          <w:rFonts w:hint="eastAsia"/>
          <w:lang w:val="fr-FR"/>
        </w:rPr>
        <w:t>’</w:t>
      </w:r>
      <w:r w:rsidRPr="00281B96">
        <w:rPr>
          <w:lang w:val="fr-FR"/>
        </w:rPr>
        <w:t>instruction plus élevé, groupe où les femmes sont surreprésentées. Dans une grande mesure, cette situation</w:t>
      </w:r>
      <w:r>
        <w:rPr>
          <w:lang w:val="fr-FR"/>
        </w:rPr>
        <w:t xml:space="preserve"> reflète également le fait qu</w:t>
      </w:r>
      <w:r>
        <w:rPr>
          <w:rFonts w:hint="eastAsia"/>
          <w:lang w:val="fr-FR"/>
        </w:rPr>
        <w:t>’</w:t>
      </w:r>
      <w:r>
        <w:rPr>
          <w:lang w:val="fr-FR"/>
        </w:rPr>
        <w:t>au</w:t>
      </w:r>
      <w:r w:rsidRPr="00281B96">
        <w:rPr>
          <w:lang w:val="fr-FR"/>
        </w:rPr>
        <w:t xml:space="preserve"> </w:t>
      </w:r>
      <w:r>
        <w:rPr>
          <w:lang w:val="fr-FR"/>
        </w:rPr>
        <w:t>Portugal,</w:t>
      </w:r>
      <w:r w:rsidRPr="00281B96">
        <w:rPr>
          <w:lang w:val="fr-FR"/>
        </w:rPr>
        <w:t xml:space="preserve"> les femmes consacrent, en moyenne, des périodes beaucoup plus longues que les hommes à la formation initiale. Par exemple, à l</w:t>
      </w:r>
      <w:r>
        <w:rPr>
          <w:rFonts w:hint="eastAsia"/>
          <w:lang w:val="fr-FR"/>
        </w:rPr>
        <w:t>’</w:t>
      </w:r>
      <w:r w:rsidRPr="00281B96">
        <w:rPr>
          <w:lang w:val="fr-FR"/>
        </w:rPr>
        <w:t>heure actuelle, les femmes sont majoritaires parmi les étudiants faisant des études supérieures et même parmi les élèves de l</w:t>
      </w:r>
      <w:r>
        <w:rPr>
          <w:rFonts w:hint="eastAsia"/>
          <w:lang w:val="fr-FR"/>
        </w:rPr>
        <w:t>’</w:t>
      </w:r>
      <w:r w:rsidRPr="00281B96">
        <w:rPr>
          <w:lang w:val="fr-FR"/>
        </w:rPr>
        <w:t>enseignement secondaire.</w:t>
      </w:r>
    </w:p>
    <w:p w:rsidR="00D2673B" w:rsidRPr="00EE2AF1" w:rsidRDefault="00D2673B" w:rsidP="00D2673B">
      <w:pPr>
        <w:pStyle w:val="SingleTxt"/>
        <w:spacing w:after="0" w:line="120" w:lineRule="exact"/>
        <w:rPr>
          <w:sz w:val="10"/>
          <w:lang w:val="fr-FR"/>
        </w:rPr>
      </w:pPr>
    </w:p>
    <w:p w:rsidR="00D2673B" w:rsidRPr="00281B96" w:rsidRDefault="00D2673B" w:rsidP="00D267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281B96">
        <w:rPr>
          <w:lang w:val="fr-FR"/>
        </w:rPr>
        <w:t>Chômeurs, par groupe d</w:t>
      </w:r>
      <w:r>
        <w:rPr>
          <w:rFonts w:hint="eastAsia"/>
          <w:lang w:val="fr-FR"/>
        </w:rPr>
        <w:t>’</w:t>
      </w:r>
      <w:r w:rsidRPr="00281B96">
        <w:rPr>
          <w:lang w:val="fr-FR"/>
        </w:rPr>
        <w:t>âge et par sexe (%), 2004-2006</w:t>
      </w:r>
    </w:p>
    <w:p w:rsidR="00D2673B" w:rsidRPr="00EE2AF1" w:rsidRDefault="00D2673B" w:rsidP="00D2673B">
      <w:pPr>
        <w:pStyle w:val="SingleTxt"/>
        <w:spacing w:after="0" w:line="120" w:lineRule="exact"/>
        <w:rPr>
          <w:b/>
          <w:bCs/>
          <w:sz w:val="10"/>
          <w:lang w:val="fr-FR"/>
        </w:rPr>
      </w:pPr>
    </w:p>
    <w:tbl>
      <w:tblPr>
        <w:tblW w:w="8582" w:type="dxa"/>
        <w:tblInd w:w="1260" w:type="dxa"/>
        <w:tblLayout w:type="fixed"/>
        <w:tblCellMar>
          <w:left w:w="0" w:type="dxa"/>
          <w:right w:w="0" w:type="dxa"/>
        </w:tblCellMar>
        <w:tblLook w:val="0000" w:firstRow="0" w:lastRow="0" w:firstColumn="0" w:lastColumn="0" w:noHBand="0" w:noVBand="0"/>
      </w:tblPr>
      <w:tblGrid>
        <w:gridCol w:w="1260"/>
        <w:gridCol w:w="945"/>
        <w:gridCol w:w="945"/>
        <w:gridCol w:w="105"/>
        <w:gridCol w:w="945"/>
        <w:gridCol w:w="945"/>
        <w:gridCol w:w="105"/>
        <w:gridCol w:w="840"/>
        <w:gridCol w:w="840"/>
        <w:gridCol w:w="105"/>
        <w:gridCol w:w="831"/>
        <w:gridCol w:w="716"/>
      </w:tblGrid>
      <w:tr w:rsidR="00D2673B" w:rsidRPr="006A4829">
        <w:tblPrEx>
          <w:tblCellMar>
            <w:top w:w="0" w:type="dxa"/>
            <w:bottom w:w="0" w:type="dxa"/>
          </w:tblCellMar>
        </w:tblPrEx>
        <w:trPr>
          <w:tblHeader/>
        </w:trPr>
        <w:tc>
          <w:tcPr>
            <w:tcW w:w="1260" w:type="dxa"/>
            <w:tcBorders>
              <w:top w:val="single" w:sz="4" w:space="0" w:color="auto"/>
            </w:tcBorders>
            <w:shd w:val="clear" w:color="auto" w:fill="auto"/>
            <w:vAlign w:val="bottom"/>
          </w:tcPr>
          <w:p w:rsidR="00D2673B" w:rsidRPr="006A4829" w:rsidRDefault="00D2673B" w:rsidP="00D2673B">
            <w:pPr>
              <w:tabs>
                <w:tab w:val="left" w:pos="288"/>
                <w:tab w:val="left" w:pos="576"/>
                <w:tab w:val="left" w:pos="864"/>
                <w:tab w:val="left" w:pos="1152"/>
              </w:tabs>
              <w:suppressAutoHyphens/>
              <w:spacing w:before="80" w:after="80" w:line="160" w:lineRule="exact"/>
              <w:ind w:right="43"/>
              <w:rPr>
                <w:i/>
                <w:sz w:val="14"/>
                <w:lang w:val="fr-FR"/>
              </w:rPr>
            </w:pPr>
          </w:p>
        </w:tc>
        <w:tc>
          <w:tcPr>
            <w:tcW w:w="1890" w:type="dxa"/>
            <w:gridSpan w:val="2"/>
            <w:tcBorders>
              <w:top w:val="single" w:sz="4" w:space="0" w:color="auto"/>
              <w:bottom w:val="single" w:sz="4" w:space="0" w:color="auto"/>
            </w:tcBorders>
            <w:shd w:val="clear" w:color="auto" w:fill="auto"/>
            <w:vAlign w:val="bottom"/>
          </w:tcPr>
          <w:p w:rsidR="00D2673B" w:rsidRPr="00944135" w:rsidRDefault="00D2673B" w:rsidP="00D2673B">
            <w:pPr>
              <w:suppressAutoHyphens/>
              <w:spacing w:before="80" w:after="80" w:line="160" w:lineRule="exact"/>
              <w:ind w:right="43"/>
              <w:jc w:val="center"/>
              <w:rPr>
                <w:i/>
                <w:sz w:val="14"/>
                <w:lang w:val="fr-FR"/>
              </w:rPr>
            </w:pPr>
            <w:r>
              <w:rPr>
                <w:i/>
                <w:sz w:val="14"/>
                <w:lang w:val="fr-FR"/>
              </w:rPr>
              <w:t>2004</w:t>
            </w:r>
          </w:p>
        </w:tc>
        <w:tc>
          <w:tcPr>
            <w:tcW w:w="105" w:type="dxa"/>
            <w:tcBorders>
              <w:top w:val="single" w:sz="4" w:space="0" w:color="auto"/>
            </w:tcBorders>
            <w:shd w:val="clear" w:color="auto" w:fill="auto"/>
            <w:vAlign w:val="bottom"/>
          </w:tcPr>
          <w:p w:rsidR="00D2673B" w:rsidRPr="00944135" w:rsidRDefault="00D2673B" w:rsidP="00D2673B">
            <w:pPr>
              <w:suppressAutoHyphens/>
              <w:spacing w:before="80" w:after="80" w:line="160" w:lineRule="exact"/>
              <w:ind w:right="43"/>
              <w:jc w:val="center"/>
              <w:rPr>
                <w:i/>
                <w:sz w:val="14"/>
                <w:lang w:val="fr-FR"/>
              </w:rPr>
            </w:pPr>
          </w:p>
        </w:tc>
        <w:tc>
          <w:tcPr>
            <w:tcW w:w="1890" w:type="dxa"/>
            <w:gridSpan w:val="2"/>
            <w:tcBorders>
              <w:top w:val="single" w:sz="4" w:space="0" w:color="auto"/>
              <w:bottom w:val="single" w:sz="4" w:space="0" w:color="auto"/>
            </w:tcBorders>
            <w:shd w:val="clear" w:color="auto" w:fill="auto"/>
            <w:vAlign w:val="bottom"/>
          </w:tcPr>
          <w:p w:rsidR="00D2673B" w:rsidRPr="00944135" w:rsidRDefault="00D2673B" w:rsidP="00D2673B">
            <w:pPr>
              <w:suppressAutoHyphens/>
              <w:spacing w:before="80" w:after="80" w:line="160" w:lineRule="exact"/>
              <w:ind w:right="43"/>
              <w:jc w:val="center"/>
              <w:rPr>
                <w:i/>
                <w:sz w:val="14"/>
                <w:lang w:val="fr-FR"/>
              </w:rPr>
            </w:pPr>
            <w:r>
              <w:rPr>
                <w:i/>
                <w:sz w:val="14"/>
                <w:lang w:val="fr-FR"/>
              </w:rPr>
              <w:t>2005</w:t>
            </w:r>
          </w:p>
        </w:tc>
        <w:tc>
          <w:tcPr>
            <w:tcW w:w="105" w:type="dxa"/>
            <w:tcBorders>
              <w:top w:val="single" w:sz="4" w:space="0" w:color="auto"/>
            </w:tcBorders>
            <w:shd w:val="clear" w:color="auto" w:fill="auto"/>
            <w:vAlign w:val="bottom"/>
          </w:tcPr>
          <w:p w:rsidR="00D2673B" w:rsidRPr="00944135" w:rsidRDefault="00D2673B" w:rsidP="00D2673B">
            <w:pPr>
              <w:suppressAutoHyphens/>
              <w:spacing w:before="80" w:after="80" w:line="160" w:lineRule="exact"/>
              <w:ind w:right="43"/>
              <w:jc w:val="center"/>
              <w:rPr>
                <w:i/>
                <w:sz w:val="14"/>
                <w:lang w:val="fr-FR"/>
              </w:rPr>
            </w:pPr>
          </w:p>
        </w:tc>
        <w:tc>
          <w:tcPr>
            <w:tcW w:w="1680" w:type="dxa"/>
            <w:gridSpan w:val="2"/>
            <w:tcBorders>
              <w:top w:val="single" w:sz="4" w:space="0" w:color="auto"/>
              <w:bottom w:val="single" w:sz="4" w:space="0" w:color="auto"/>
            </w:tcBorders>
            <w:shd w:val="clear" w:color="auto" w:fill="auto"/>
            <w:vAlign w:val="bottom"/>
          </w:tcPr>
          <w:p w:rsidR="00D2673B" w:rsidRPr="00944135" w:rsidRDefault="00D2673B" w:rsidP="00D2673B">
            <w:pPr>
              <w:suppressAutoHyphens/>
              <w:spacing w:before="80" w:after="80" w:line="160" w:lineRule="exact"/>
              <w:ind w:right="43"/>
              <w:jc w:val="center"/>
              <w:rPr>
                <w:i/>
                <w:sz w:val="14"/>
                <w:lang w:val="fr-FR"/>
              </w:rPr>
            </w:pPr>
            <w:r>
              <w:rPr>
                <w:i/>
                <w:sz w:val="14"/>
                <w:lang w:val="fr-FR"/>
              </w:rPr>
              <w:t>2006</w:t>
            </w:r>
          </w:p>
        </w:tc>
        <w:tc>
          <w:tcPr>
            <w:tcW w:w="105" w:type="dxa"/>
            <w:tcBorders>
              <w:top w:val="single" w:sz="4" w:space="0" w:color="auto"/>
            </w:tcBorders>
            <w:shd w:val="clear" w:color="auto" w:fill="auto"/>
            <w:vAlign w:val="bottom"/>
          </w:tcPr>
          <w:p w:rsidR="00D2673B" w:rsidRPr="00944135" w:rsidRDefault="00D2673B" w:rsidP="00D2673B">
            <w:pPr>
              <w:suppressAutoHyphens/>
              <w:spacing w:before="80" w:after="80" w:line="160" w:lineRule="exact"/>
              <w:ind w:right="43"/>
              <w:jc w:val="center"/>
              <w:rPr>
                <w:i/>
                <w:sz w:val="14"/>
                <w:lang w:val="fr-FR"/>
              </w:rPr>
            </w:pPr>
          </w:p>
        </w:tc>
        <w:tc>
          <w:tcPr>
            <w:tcW w:w="1547" w:type="dxa"/>
            <w:gridSpan w:val="2"/>
            <w:tcBorders>
              <w:top w:val="single" w:sz="4" w:space="0" w:color="auto"/>
              <w:bottom w:val="single" w:sz="4" w:space="0" w:color="auto"/>
            </w:tcBorders>
            <w:shd w:val="clear" w:color="auto" w:fill="auto"/>
            <w:vAlign w:val="bottom"/>
          </w:tcPr>
          <w:p w:rsidR="00D2673B" w:rsidRPr="00944135" w:rsidRDefault="00D2673B" w:rsidP="00D2673B">
            <w:pPr>
              <w:suppressAutoHyphens/>
              <w:spacing w:before="80" w:after="80" w:line="160" w:lineRule="exact"/>
              <w:ind w:right="43"/>
              <w:jc w:val="center"/>
              <w:rPr>
                <w:i/>
                <w:sz w:val="14"/>
                <w:lang w:val="fr-FR"/>
              </w:rPr>
            </w:pPr>
            <w:r>
              <w:rPr>
                <w:i/>
                <w:sz w:val="14"/>
                <w:lang w:val="fr-FR"/>
              </w:rPr>
              <w:t>2007 (1</w:t>
            </w:r>
            <w:r w:rsidRPr="00944135">
              <w:rPr>
                <w:i/>
                <w:sz w:val="14"/>
                <w:vertAlign w:val="superscript"/>
                <w:lang w:val="fr-FR"/>
              </w:rPr>
              <w:t>er</w:t>
            </w:r>
            <w:r>
              <w:rPr>
                <w:i/>
                <w:sz w:val="14"/>
                <w:lang w:val="fr-FR"/>
              </w:rPr>
              <w:t xml:space="preserve"> semestre)</w:t>
            </w:r>
          </w:p>
        </w:tc>
      </w:tr>
      <w:tr w:rsidR="00D2673B" w:rsidRPr="006A4829">
        <w:tblPrEx>
          <w:tblCellMar>
            <w:top w:w="0" w:type="dxa"/>
            <w:bottom w:w="0" w:type="dxa"/>
          </w:tblCellMar>
        </w:tblPrEx>
        <w:trPr>
          <w:tblHeader/>
        </w:trPr>
        <w:tc>
          <w:tcPr>
            <w:tcW w:w="1260" w:type="dxa"/>
            <w:tcBorders>
              <w:bottom w:val="single" w:sz="12" w:space="0" w:color="auto"/>
            </w:tcBorders>
            <w:shd w:val="clear" w:color="auto" w:fill="auto"/>
            <w:vAlign w:val="bottom"/>
          </w:tcPr>
          <w:p w:rsidR="00D2673B" w:rsidRPr="006A4829" w:rsidRDefault="00D2673B" w:rsidP="00D2673B">
            <w:pPr>
              <w:tabs>
                <w:tab w:val="left" w:pos="288"/>
                <w:tab w:val="left" w:pos="576"/>
                <w:tab w:val="left" w:pos="864"/>
                <w:tab w:val="left" w:pos="1152"/>
              </w:tabs>
              <w:suppressAutoHyphens/>
              <w:spacing w:before="80" w:after="80" w:line="160" w:lineRule="exact"/>
              <w:ind w:right="43"/>
              <w:rPr>
                <w:i/>
                <w:sz w:val="14"/>
                <w:lang w:val="fr-FR"/>
              </w:rPr>
            </w:pPr>
          </w:p>
        </w:tc>
        <w:tc>
          <w:tcPr>
            <w:tcW w:w="945" w:type="dxa"/>
            <w:tcBorders>
              <w:top w:val="single" w:sz="4" w:space="0" w:color="auto"/>
              <w:bottom w:val="single" w:sz="12" w:space="0" w:color="auto"/>
            </w:tcBorders>
            <w:shd w:val="clear" w:color="auto" w:fill="auto"/>
            <w:vAlign w:val="bottom"/>
          </w:tcPr>
          <w:p w:rsidR="00D2673B" w:rsidRPr="006A4829" w:rsidRDefault="00D2673B" w:rsidP="00D2673B">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Femmes</w:t>
            </w:r>
          </w:p>
        </w:tc>
        <w:tc>
          <w:tcPr>
            <w:tcW w:w="945" w:type="dxa"/>
            <w:tcBorders>
              <w:top w:val="single" w:sz="4" w:space="0" w:color="auto"/>
              <w:bottom w:val="single" w:sz="12" w:space="0" w:color="auto"/>
            </w:tcBorders>
            <w:shd w:val="clear" w:color="auto" w:fill="auto"/>
            <w:vAlign w:val="bottom"/>
          </w:tcPr>
          <w:p w:rsidR="00D2673B" w:rsidRPr="006A4829" w:rsidRDefault="00D2673B" w:rsidP="00D2673B">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Hommes</w:t>
            </w:r>
          </w:p>
        </w:tc>
        <w:tc>
          <w:tcPr>
            <w:tcW w:w="105" w:type="dxa"/>
            <w:tcBorders>
              <w:bottom w:val="single" w:sz="12" w:space="0" w:color="auto"/>
            </w:tcBorders>
            <w:shd w:val="clear" w:color="auto" w:fill="auto"/>
            <w:vAlign w:val="bottom"/>
          </w:tcPr>
          <w:p w:rsidR="00D2673B" w:rsidRPr="006A4829" w:rsidRDefault="00D2673B" w:rsidP="00D2673B">
            <w:pPr>
              <w:tabs>
                <w:tab w:val="left" w:pos="288"/>
                <w:tab w:val="left" w:pos="576"/>
                <w:tab w:val="left" w:pos="864"/>
                <w:tab w:val="left" w:pos="1152"/>
              </w:tabs>
              <w:suppressAutoHyphens/>
              <w:spacing w:before="80" w:after="80" w:line="160" w:lineRule="exact"/>
              <w:ind w:right="43"/>
              <w:jc w:val="right"/>
              <w:rPr>
                <w:i/>
                <w:sz w:val="14"/>
                <w:lang w:val="fr-FR"/>
              </w:rPr>
            </w:pPr>
          </w:p>
        </w:tc>
        <w:tc>
          <w:tcPr>
            <w:tcW w:w="945" w:type="dxa"/>
            <w:tcBorders>
              <w:top w:val="single" w:sz="4" w:space="0" w:color="auto"/>
              <w:bottom w:val="single" w:sz="12" w:space="0" w:color="auto"/>
            </w:tcBorders>
            <w:shd w:val="clear" w:color="auto" w:fill="auto"/>
            <w:vAlign w:val="bottom"/>
          </w:tcPr>
          <w:p w:rsidR="00D2673B" w:rsidRPr="006A4829" w:rsidRDefault="00D2673B" w:rsidP="00D2673B">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Femmes</w:t>
            </w:r>
          </w:p>
        </w:tc>
        <w:tc>
          <w:tcPr>
            <w:tcW w:w="945" w:type="dxa"/>
            <w:tcBorders>
              <w:top w:val="single" w:sz="4" w:space="0" w:color="auto"/>
              <w:bottom w:val="single" w:sz="12" w:space="0" w:color="auto"/>
            </w:tcBorders>
            <w:shd w:val="clear" w:color="auto" w:fill="auto"/>
            <w:vAlign w:val="bottom"/>
          </w:tcPr>
          <w:p w:rsidR="00D2673B" w:rsidRPr="006A4829" w:rsidRDefault="00D2673B" w:rsidP="00D2673B">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Hommes</w:t>
            </w:r>
          </w:p>
        </w:tc>
        <w:tc>
          <w:tcPr>
            <w:tcW w:w="105" w:type="dxa"/>
            <w:tcBorders>
              <w:bottom w:val="single" w:sz="12" w:space="0" w:color="auto"/>
            </w:tcBorders>
            <w:shd w:val="clear" w:color="auto" w:fill="auto"/>
            <w:vAlign w:val="bottom"/>
          </w:tcPr>
          <w:p w:rsidR="00D2673B" w:rsidRPr="006A4829" w:rsidRDefault="00D2673B" w:rsidP="00D2673B">
            <w:pPr>
              <w:tabs>
                <w:tab w:val="left" w:pos="288"/>
                <w:tab w:val="left" w:pos="576"/>
                <w:tab w:val="left" w:pos="864"/>
                <w:tab w:val="left" w:pos="1152"/>
              </w:tabs>
              <w:suppressAutoHyphens/>
              <w:spacing w:before="80" w:after="80" w:line="160" w:lineRule="exact"/>
              <w:ind w:right="43"/>
              <w:jc w:val="right"/>
              <w:rPr>
                <w:i/>
                <w:sz w:val="14"/>
                <w:lang w:val="fr-FR"/>
              </w:rPr>
            </w:pPr>
          </w:p>
        </w:tc>
        <w:tc>
          <w:tcPr>
            <w:tcW w:w="840" w:type="dxa"/>
            <w:tcBorders>
              <w:top w:val="single" w:sz="4" w:space="0" w:color="auto"/>
              <w:bottom w:val="single" w:sz="12" w:space="0" w:color="auto"/>
            </w:tcBorders>
            <w:shd w:val="clear" w:color="auto" w:fill="auto"/>
            <w:vAlign w:val="bottom"/>
          </w:tcPr>
          <w:p w:rsidR="00D2673B" w:rsidRPr="006A4829" w:rsidRDefault="00D2673B" w:rsidP="00D2673B">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Femmes</w:t>
            </w:r>
          </w:p>
        </w:tc>
        <w:tc>
          <w:tcPr>
            <w:tcW w:w="840" w:type="dxa"/>
            <w:tcBorders>
              <w:top w:val="single" w:sz="4" w:space="0" w:color="auto"/>
              <w:bottom w:val="single" w:sz="12" w:space="0" w:color="auto"/>
            </w:tcBorders>
            <w:shd w:val="clear" w:color="auto" w:fill="auto"/>
            <w:vAlign w:val="bottom"/>
          </w:tcPr>
          <w:p w:rsidR="00D2673B" w:rsidRPr="006A4829" w:rsidRDefault="00D2673B" w:rsidP="00D2673B">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Hommes</w:t>
            </w:r>
          </w:p>
        </w:tc>
        <w:tc>
          <w:tcPr>
            <w:tcW w:w="105" w:type="dxa"/>
            <w:tcBorders>
              <w:bottom w:val="single" w:sz="12" w:space="0" w:color="auto"/>
            </w:tcBorders>
            <w:shd w:val="clear" w:color="auto" w:fill="auto"/>
            <w:vAlign w:val="bottom"/>
          </w:tcPr>
          <w:p w:rsidR="00D2673B" w:rsidRPr="006A4829" w:rsidRDefault="00D2673B" w:rsidP="00D2673B">
            <w:pPr>
              <w:tabs>
                <w:tab w:val="left" w:pos="288"/>
                <w:tab w:val="left" w:pos="576"/>
                <w:tab w:val="left" w:pos="864"/>
                <w:tab w:val="left" w:pos="1152"/>
              </w:tabs>
              <w:suppressAutoHyphens/>
              <w:spacing w:before="80" w:after="80" w:line="160" w:lineRule="exact"/>
              <w:ind w:right="43"/>
              <w:jc w:val="right"/>
              <w:rPr>
                <w:i/>
                <w:sz w:val="14"/>
                <w:lang w:val="fr-FR"/>
              </w:rPr>
            </w:pPr>
          </w:p>
        </w:tc>
        <w:tc>
          <w:tcPr>
            <w:tcW w:w="831" w:type="dxa"/>
            <w:tcBorders>
              <w:top w:val="single" w:sz="4" w:space="0" w:color="auto"/>
              <w:bottom w:val="single" w:sz="12" w:space="0" w:color="auto"/>
            </w:tcBorders>
            <w:shd w:val="clear" w:color="auto" w:fill="auto"/>
            <w:vAlign w:val="bottom"/>
          </w:tcPr>
          <w:p w:rsidR="00D2673B" w:rsidRPr="006A4829" w:rsidRDefault="00D2673B" w:rsidP="00D2673B">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Femmes</w:t>
            </w:r>
          </w:p>
        </w:tc>
        <w:tc>
          <w:tcPr>
            <w:tcW w:w="716" w:type="dxa"/>
            <w:tcBorders>
              <w:top w:val="single" w:sz="4" w:space="0" w:color="auto"/>
              <w:bottom w:val="single" w:sz="12" w:space="0" w:color="auto"/>
            </w:tcBorders>
            <w:shd w:val="clear" w:color="auto" w:fill="auto"/>
            <w:vAlign w:val="bottom"/>
          </w:tcPr>
          <w:p w:rsidR="00D2673B" w:rsidRPr="006A4829" w:rsidRDefault="00D2673B" w:rsidP="00D2673B">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Hommes</w:t>
            </w:r>
          </w:p>
        </w:tc>
      </w:tr>
      <w:tr w:rsidR="00D2673B" w:rsidRPr="006A4829">
        <w:tblPrEx>
          <w:tblCellMar>
            <w:top w:w="0" w:type="dxa"/>
            <w:bottom w:w="0" w:type="dxa"/>
          </w:tblCellMar>
        </w:tblPrEx>
        <w:trPr>
          <w:trHeight w:hRule="exact" w:val="115"/>
          <w:tblHeader/>
        </w:trPr>
        <w:tc>
          <w:tcPr>
            <w:tcW w:w="1260" w:type="dxa"/>
            <w:tcBorders>
              <w:top w:val="single" w:sz="12" w:space="0" w:color="auto"/>
            </w:tcBorders>
            <w:shd w:val="clear" w:color="auto" w:fill="auto"/>
            <w:vAlign w:val="bottom"/>
          </w:tcPr>
          <w:p w:rsidR="00D2673B" w:rsidRPr="006A4829" w:rsidRDefault="00D2673B" w:rsidP="00D2673B">
            <w:pPr>
              <w:tabs>
                <w:tab w:val="left" w:pos="288"/>
                <w:tab w:val="left" w:pos="576"/>
                <w:tab w:val="left" w:pos="864"/>
                <w:tab w:val="left" w:pos="1152"/>
              </w:tabs>
              <w:suppressAutoHyphens/>
              <w:spacing w:before="40" w:after="40" w:line="210" w:lineRule="exact"/>
              <w:ind w:right="43"/>
              <w:rPr>
                <w:sz w:val="17"/>
                <w:lang w:val="fr-FR"/>
              </w:rPr>
            </w:pPr>
          </w:p>
        </w:tc>
        <w:tc>
          <w:tcPr>
            <w:tcW w:w="945" w:type="dxa"/>
            <w:tcBorders>
              <w:top w:val="single" w:sz="12" w:space="0" w:color="auto"/>
            </w:tcBorders>
            <w:shd w:val="clear" w:color="auto" w:fill="auto"/>
            <w:vAlign w:val="bottom"/>
          </w:tcPr>
          <w:p w:rsidR="00D2673B" w:rsidRPr="006A4829"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p>
        </w:tc>
        <w:tc>
          <w:tcPr>
            <w:tcW w:w="945" w:type="dxa"/>
            <w:tcBorders>
              <w:top w:val="single" w:sz="12" w:space="0" w:color="auto"/>
            </w:tcBorders>
            <w:shd w:val="clear" w:color="auto" w:fill="auto"/>
            <w:vAlign w:val="bottom"/>
          </w:tcPr>
          <w:p w:rsidR="00D2673B" w:rsidRPr="006A4829"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p>
        </w:tc>
        <w:tc>
          <w:tcPr>
            <w:tcW w:w="105" w:type="dxa"/>
            <w:tcBorders>
              <w:top w:val="single" w:sz="12" w:space="0" w:color="auto"/>
            </w:tcBorders>
            <w:shd w:val="clear" w:color="auto" w:fill="auto"/>
            <w:vAlign w:val="bottom"/>
          </w:tcPr>
          <w:p w:rsidR="00D2673B" w:rsidRPr="006A4829"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p>
        </w:tc>
        <w:tc>
          <w:tcPr>
            <w:tcW w:w="945" w:type="dxa"/>
            <w:tcBorders>
              <w:top w:val="single" w:sz="12" w:space="0" w:color="auto"/>
            </w:tcBorders>
            <w:shd w:val="clear" w:color="auto" w:fill="auto"/>
            <w:vAlign w:val="bottom"/>
          </w:tcPr>
          <w:p w:rsidR="00D2673B" w:rsidRPr="006A4829"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p>
        </w:tc>
        <w:tc>
          <w:tcPr>
            <w:tcW w:w="945" w:type="dxa"/>
            <w:tcBorders>
              <w:top w:val="single" w:sz="12" w:space="0" w:color="auto"/>
            </w:tcBorders>
            <w:shd w:val="clear" w:color="auto" w:fill="auto"/>
            <w:vAlign w:val="bottom"/>
          </w:tcPr>
          <w:p w:rsidR="00D2673B" w:rsidRPr="006A4829"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p>
        </w:tc>
        <w:tc>
          <w:tcPr>
            <w:tcW w:w="105" w:type="dxa"/>
            <w:tcBorders>
              <w:top w:val="single" w:sz="12" w:space="0" w:color="auto"/>
            </w:tcBorders>
            <w:shd w:val="clear" w:color="auto" w:fill="auto"/>
            <w:vAlign w:val="bottom"/>
          </w:tcPr>
          <w:p w:rsidR="00D2673B" w:rsidRPr="006A4829"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p>
        </w:tc>
        <w:tc>
          <w:tcPr>
            <w:tcW w:w="840" w:type="dxa"/>
            <w:tcBorders>
              <w:top w:val="single" w:sz="12" w:space="0" w:color="auto"/>
            </w:tcBorders>
            <w:shd w:val="clear" w:color="auto" w:fill="auto"/>
            <w:vAlign w:val="bottom"/>
          </w:tcPr>
          <w:p w:rsidR="00D2673B" w:rsidRPr="006A4829"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p>
        </w:tc>
        <w:tc>
          <w:tcPr>
            <w:tcW w:w="840" w:type="dxa"/>
            <w:tcBorders>
              <w:top w:val="single" w:sz="12" w:space="0" w:color="auto"/>
            </w:tcBorders>
            <w:shd w:val="clear" w:color="auto" w:fill="auto"/>
            <w:vAlign w:val="bottom"/>
          </w:tcPr>
          <w:p w:rsidR="00D2673B" w:rsidRPr="006A4829"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p>
        </w:tc>
        <w:tc>
          <w:tcPr>
            <w:tcW w:w="105" w:type="dxa"/>
            <w:tcBorders>
              <w:top w:val="single" w:sz="12" w:space="0" w:color="auto"/>
            </w:tcBorders>
            <w:shd w:val="clear" w:color="auto" w:fill="auto"/>
            <w:vAlign w:val="bottom"/>
          </w:tcPr>
          <w:p w:rsidR="00D2673B" w:rsidRPr="006A4829"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p>
        </w:tc>
        <w:tc>
          <w:tcPr>
            <w:tcW w:w="831" w:type="dxa"/>
            <w:tcBorders>
              <w:top w:val="single" w:sz="12" w:space="0" w:color="auto"/>
            </w:tcBorders>
            <w:shd w:val="clear" w:color="auto" w:fill="auto"/>
            <w:vAlign w:val="bottom"/>
          </w:tcPr>
          <w:p w:rsidR="00D2673B" w:rsidRPr="006A4829"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p>
        </w:tc>
        <w:tc>
          <w:tcPr>
            <w:tcW w:w="716" w:type="dxa"/>
            <w:tcBorders>
              <w:top w:val="single" w:sz="12" w:space="0" w:color="auto"/>
            </w:tcBorders>
            <w:shd w:val="clear" w:color="auto" w:fill="auto"/>
            <w:vAlign w:val="bottom"/>
          </w:tcPr>
          <w:p w:rsidR="00D2673B" w:rsidRPr="006A4829"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p>
        </w:tc>
      </w:tr>
      <w:tr w:rsidR="00D2673B" w:rsidRPr="006A4829">
        <w:tblPrEx>
          <w:tblCellMar>
            <w:top w:w="0" w:type="dxa"/>
            <w:bottom w:w="0" w:type="dxa"/>
          </w:tblCellMar>
        </w:tblPrEx>
        <w:tc>
          <w:tcPr>
            <w:tcW w:w="1260" w:type="dxa"/>
            <w:shd w:val="clear" w:color="auto" w:fill="auto"/>
            <w:vAlign w:val="bottom"/>
          </w:tcPr>
          <w:p w:rsidR="00D2673B" w:rsidRPr="006A4829" w:rsidRDefault="00D2673B" w:rsidP="00D2673B">
            <w:pPr>
              <w:tabs>
                <w:tab w:val="left" w:pos="288"/>
                <w:tab w:val="left" w:pos="576"/>
                <w:tab w:val="left" w:pos="864"/>
                <w:tab w:val="left" w:pos="1152"/>
              </w:tabs>
              <w:suppressAutoHyphens/>
              <w:spacing w:before="40" w:after="40" w:line="210" w:lineRule="exact"/>
              <w:ind w:right="43"/>
              <w:rPr>
                <w:sz w:val="17"/>
                <w:lang w:val="fr-FR"/>
              </w:rPr>
            </w:pPr>
            <w:r>
              <w:rPr>
                <w:sz w:val="17"/>
                <w:lang w:val="fr-FR"/>
              </w:rPr>
              <w:t>15-24</w:t>
            </w:r>
          </w:p>
        </w:tc>
        <w:tc>
          <w:tcPr>
            <w:tcW w:w="945" w:type="dxa"/>
            <w:shd w:val="clear" w:color="auto" w:fill="auto"/>
            <w:vAlign w:val="bottom"/>
          </w:tcPr>
          <w:p w:rsidR="00D2673B" w:rsidRPr="006A4829"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51,1</w:t>
            </w:r>
          </w:p>
        </w:tc>
        <w:tc>
          <w:tcPr>
            <w:tcW w:w="945" w:type="dxa"/>
            <w:shd w:val="clear" w:color="auto" w:fill="auto"/>
            <w:vAlign w:val="bottom"/>
          </w:tcPr>
          <w:p w:rsidR="00D2673B" w:rsidRPr="006A4829"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48,9</w:t>
            </w:r>
          </w:p>
        </w:tc>
        <w:tc>
          <w:tcPr>
            <w:tcW w:w="105" w:type="dxa"/>
            <w:shd w:val="clear" w:color="auto" w:fill="auto"/>
            <w:vAlign w:val="bottom"/>
          </w:tcPr>
          <w:p w:rsidR="00D2673B" w:rsidRPr="006A4829"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p>
        </w:tc>
        <w:tc>
          <w:tcPr>
            <w:tcW w:w="945" w:type="dxa"/>
            <w:shd w:val="clear" w:color="auto" w:fill="auto"/>
            <w:vAlign w:val="bottom"/>
          </w:tcPr>
          <w:p w:rsidR="00D2673B" w:rsidRPr="006A4829"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52,7</w:t>
            </w:r>
          </w:p>
        </w:tc>
        <w:tc>
          <w:tcPr>
            <w:tcW w:w="945" w:type="dxa"/>
            <w:shd w:val="clear" w:color="auto" w:fill="auto"/>
            <w:vAlign w:val="bottom"/>
          </w:tcPr>
          <w:p w:rsidR="00D2673B" w:rsidRPr="006A4829"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47,3</w:t>
            </w:r>
          </w:p>
        </w:tc>
        <w:tc>
          <w:tcPr>
            <w:tcW w:w="105" w:type="dxa"/>
            <w:shd w:val="clear" w:color="auto" w:fill="auto"/>
            <w:vAlign w:val="bottom"/>
          </w:tcPr>
          <w:p w:rsidR="00D2673B" w:rsidRPr="006A4829"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p>
        </w:tc>
        <w:tc>
          <w:tcPr>
            <w:tcW w:w="840" w:type="dxa"/>
            <w:shd w:val="clear" w:color="auto" w:fill="auto"/>
            <w:vAlign w:val="bottom"/>
          </w:tcPr>
          <w:p w:rsidR="00D2673B" w:rsidRPr="006A4829"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50,3</w:t>
            </w:r>
          </w:p>
        </w:tc>
        <w:tc>
          <w:tcPr>
            <w:tcW w:w="840" w:type="dxa"/>
            <w:shd w:val="clear" w:color="auto" w:fill="auto"/>
            <w:vAlign w:val="bottom"/>
          </w:tcPr>
          <w:p w:rsidR="00D2673B" w:rsidRPr="006A4829"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49,6</w:t>
            </w:r>
          </w:p>
        </w:tc>
        <w:tc>
          <w:tcPr>
            <w:tcW w:w="105" w:type="dxa"/>
            <w:shd w:val="clear" w:color="auto" w:fill="auto"/>
            <w:vAlign w:val="bottom"/>
          </w:tcPr>
          <w:p w:rsidR="00D2673B" w:rsidRPr="006A4829"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p>
        </w:tc>
        <w:tc>
          <w:tcPr>
            <w:tcW w:w="831" w:type="dxa"/>
            <w:shd w:val="clear" w:color="auto" w:fill="auto"/>
            <w:vAlign w:val="bottom"/>
          </w:tcPr>
          <w:p w:rsidR="00D2673B" w:rsidRPr="006A4829"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53,5</w:t>
            </w:r>
          </w:p>
        </w:tc>
        <w:tc>
          <w:tcPr>
            <w:tcW w:w="716" w:type="dxa"/>
            <w:shd w:val="clear" w:color="auto" w:fill="auto"/>
            <w:vAlign w:val="bottom"/>
          </w:tcPr>
          <w:p w:rsidR="00D2673B" w:rsidRPr="006A4829"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46,3</w:t>
            </w:r>
          </w:p>
        </w:tc>
      </w:tr>
      <w:tr w:rsidR="00D2673B" w:rsidRPr="006A4829">
        <w:tblPrEx>
          <w:tblCellMar>
            <w:top w:w="0" w:type="dxa"/>
            <w:bottom w:w="0" w:type="dxa"/>
          </w:tblCellMar>
        </w:tblPrEx>
        <w:tc>
          <w:tcPr>
            <w:tcW w:w="1260" w:type="dxa"/>
            <w:shd w:val="clear" w:color="auto" w:fill="auto"/>
            <w:vAlign w:val="bottom"/>
          </w:tcPr>
          <w:p w:rsidR="00D2673B" w:rsidRPr="006A4829" w:rsidRDefault="00D2673B" w:rsidP="00D2673B">
            <w:pPr>
              <w:tabs>
                <w:tab w:val="left" w:pos="288"/>
                <w:tab w:val="left" w:pos="576"/>
                <w:tab w:val="left" w:pos="864"/>
                <w:tab w:val="left" w:pos="1152"/>
              </w:tabs>
              <w:suppressAutoHyphens/>
              <w:spacing w:before="40" w:after="40" w:line="210" w:lineRule="exact"/>
              <w:ind w:right="43"/>
              <w:rPr>
                <w:sz w:val="17"/>
                <w:lang w:val="fr-FR"/>
              </w:rPr>
            </w:pPr>
            <w:r>
              <w:rPr>
                <w:sz w:val="17"/>
                <w:lang w:val="fr-FR"/>
              </w:rPr>
              <w:t>25-54</w:t>
            </w:r>
          </w:p>
        </w:tc>
        <w:tc>
          <w:tcPr>
            <w:tcW w:w="945" w:type="dxa"/>
            <w:shd w:val="clear" w:color="auto" w:fill="auto"/>
            <w:vAlign w:val="bottom"/>
          </w:tcPr>
          <w:p w:rsidR="00D2673B" w:rsidRPr="006A4829"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55,0</w:t>
            </w:r>
          </w:p>
        </w:tc>
        <w:tc>
          <w:tcPr>
            <w:tcW w:w="945" w:type="dxa"/>
            <w:shd w:val="clear" w:color="auto" w:fill="auto"/>
            <w:vAlign w:val="bottom"/>
          </w:tcPr>
          <w:p w:rsidR="00D2673B" w:rsidRPr="006A4829"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45,0</w:t>
            </w:r>
          </w:p>
        </w:tc>
        <w:tc>
          <w:tcPr>
            <w:tcW w:w="105" w:type="dxa"/>
            <w:shd w:val="clear" w:color="auto" w:fill="auto"/>
            <w:vAlign w:val="bottom"/>
          </w:tcPr>
          <w:p w:rsidR="00D2673B" w:rsidRPr="006A4829"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p>
        </w:tc>
        <w:tc>
          <w:tcPr>
            <w:tcW w:w="945" w:type="dxa"/>
            <w:shd w:val="clear" w:color="auto" w:fill="auto"/>
            <w:vAlign w:val="bottom"/>
          </w:tcPr>
          <w:p w:rsidR="00D2673B" w:rsidRPr="006A4829"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55,2</w:t>
            </w:r>
          </w:p>
        </w:tc>
        <w:tc>
          <w:tcPr>
            <w:tcW w:w="945" w:type="dxa"/>
            <w:shd w:val="clear" w:color="auto" w:fill="auto"/>
            <w:vAlign w:val="bottom"/>
          </w:tcPr>
          <w:p w:rsidR="00D2673B" w:rsidRPr="006A4829"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44,8</w:t>
            </w:r>
          </w:p>
        </w:tc>
        <w:tc>
          <w:tcPr>
            <w:tcW w:w="105" w:type="dxa"/>
            <w:shd w:val="clear" w:color="auto" w:fill="auto"/>
            <w:vAlign w:val="bottom"/>
          </w:tcPr>
          <w:p w:rsidR="00D2673B" w:rsidRPr="006A4829"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p>
        </w:tc>
        <w:tc>
          <w:tcPr>
            <w:tcW w:w="840" w:type="dxa"/>
            <w:shd w:val="clear" w:color="auto" w:fill="auto"/>
            <w:vAlign w:val="bottom"/>
          </w:tcPr>
          <w:p w:rsidR="00D2673B" w:rsidRPr="006A4829"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58,1</w:t>
            </w:r>
          </w:p>
        </w:tc>
        <w:tc>
          <w:tcPr>
            <w:tcW w:w="840" w:type="dxa"/>
            <w:shd w:val="clear" w:color="auto" w:fill="auto"/>
            <w:vAlign w:val="bottom"/>
          </w:tcPr>
          <w:p w:rsidR="00D2673B" w:rsidRPr="006A4829"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41,9</w:t>
            </w:r>
          </w:p>
        </w:tc>
        <w:tc>
          <w:tcPr>
            <w:tcW w:w="105" w:type="dxa"/>
            <w:shd w:val="clear" w:color="auto" w:fill="auto"/>
            <w:vAlign w:val="bottom"/>
          </w:tcPr>
          <w:p w:rsidR="00D2673B" w:rsidRPr="006A4829"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p>
        </w:tc>
        <w:tc>
          <w:tcPr>
            <w:tcW w:w="831" w:type="dxa"/>
            <w:shd w:val="clear" w:color="auto" w:fill="auto"/>
            <w:vAlign w:val="bottom"/>
          </w:tcPr>
          <w:p w:rsidR="00D2673B" w:rsidRPr="006A4829"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58,3</w:t>
            </w:r>
          </w:p>
        </w:tc>
        <w:tc>
          <w:tcPr>
            <w:tcW w:w="716" w:type="dxa"/>
            <w:shd w:val="clear" w:color="auto" w:fill="auto"/>
            <w:vAlign w:val="bottom"/>
          </w:tcPr>
          <w:p w:rsidR="00D2673B" w:rsidRPr="006A4829"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41.7</w:t>
            </w:r>
          </w:p>
        </w:tc>
      </w:tr>
      <w:tr w:rsidR="00D2673B" w:rsidRPr="006A4829">
        <w:tblPrEx>
          <w:tblCellMar>
            <w:top w:w="0" w:type="dxa"/>
            <w:bottom w:w="0" w:type="dxa"/>
          </w:tblCellMar>
        </w:tblPrEx>
        <w:tc>
          <w:tcPr>
            <w:tcW w:w="1260" w:type="dxa"/>
            <w:shd w:val="clear" w:color="auto" w:fill="auto"/>
            <w:vAlign w:val="bottom"/>
          </w:tcPr>
          <w:p w:rsidR="00D2673B" w:rsidRPr="006A4829" w:rsidRDefault="00D2673B" w:rsidP="00D2673B">
            <w:pPr>
              <w:tabs>
                <w:tab w:val="left" w:pos="288"/>
                <w:tab w:val="left" w:pos="576"/>
                <w:tab w:val="left" w:pos="864"/>
                <w:tab w:val="left" w:pos="1152"/>
              </w:tabs>
              <w:suppressAutoHyphens/>
              <w:spacing w:before="40" w:after="40" w:line="210" w:lineRule="exact"/>
              <w:ind w:right="43"/>
              <w:rPr>
                <w:sz w:val="17"/>
                <w:lang w:val="fr-FR"/>
              </w:rPr>
            </w:pPr>
            <w:r>
              <w:rPr>
                <w:sz w:val="17"/>
                <w:lang w:val="fr-FR"/>
              </w:rPr>
              <w:t>55-64</w:t>
            </w:r>
          </w:p>
        </w:tc>
        <w:tc>
          <w:tcPr>
            <w:tcW w:w="945" w:type="dxa"/>
            <w:shd w:val="clear" w:color="auto" w:fill="auto"/>
            <w:vAlign w:val="bottom"/>
          </w:tcPr>
          <w:p w:rsidR="00D2673B" w:rsidRPr="006A4829"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40,8</w:t>
            </w:r>
          </w:p>
        </w:tc>
        <w:tc>
          <w:tcPr>
            <w:tcW w:w="945" w:type="dxa"/>
            <w:shd w:val="clear" w:color="auto" w:fill="auto"/>
            <w:vAlign w:val="bottom"/>
          </w:tcPr>
          <w:p w:rsidR="00D2673B" w:rsidRPr="006A4829"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59,1</w:t>
            </w:r>
          </w:p>
        </w:tc>
        <w:tc>
          <w:tcPr>
            <w:tcW w:w="105" w:type="dxa"/>
            <w:shd w:val="clear" w:color="auto" w:fill="auto"/>
            <w:vAlign w:val="bottom"/>
          </w:tcPr>
          <w:p w:rsidR="00D2673B" w:rsidRPr="006A4829"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p>
        </w:tc>
        <w:tc>
          <w:tcPr>
            <w:tcW w:w="945" w:type="dxa"/>
            <w:shd w:val="clear" w:color="auto" w:fill="auto"/>
            <w:vAlign w:val="bottom"/>
          </w:tcPr>
          <w:p w:rsidR="00D2673B" w:rsidRPr="006A4829"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38,8</w:t>
            </w:r>
          </w:p>
        </w:tc>
        <w:tc>
          <w:tcPr>
            <w:tcW w:w="945" w:type="dxa"/>
            <w:shd w:val="clear" w:color="auto" w:fill="auto"/>
            <w:vAlign w:val="bottom"/>
          </w:tcPr>
          <w:p w:rsidR="00D2673B" w:rsidRPr="006A4829"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61,2</w:t>
            </w:r>
          </w:p>
        </w:tc>
        <w:tc>
          <w:tcPr>
            <w:tcW w:w="105" w:type="dxa"/>
            <w:shd w:val="clear" w:color="auto" w:fill="auto"/>
            <w:vAlign w:val="bottom"/>
          </w:tcPr>
          <w:p w:rsidR="00D2673B" w:rsidRPr="006A4829"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p>
        </w:tc>
        <w:tc>
          <w:tcPr>
            <w:tcW w:w="840" w:type="dxa"/>
            <w:shd w:val="clear" w:color="auto" w:fill="auto"/>
            <w:vAlign w:val="bottom"/>
          </w:tcPr>
          <w:p w:rsidR="00D2673B" w:rsidRPr="006A4829"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36,5</w:t>
            </w:r>
          </w:p>
        </w:tc>
        <w:tc>
          <w:tcPr>
            <w:tcW w:w="840" w:type="dxa"/>
            <w:shd w:val="clear" w:color="auto" w:fill="auto"/>
            <w:vAlign w:val="bottom"/>
          </w:tcPr>
          <w:p w:rsidR="00D2673B" w:rsidRPr="006A4829"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63,5</w:t>
            </w:r>
          </w:p>
        </w:tc>
        <w:tc>
          <w:tcPr>
            <w:tcW w:w="105" w:type="dxa"/>
            <w:shd w:val="clear" w:color="auto" w:fill="auto"/>
            <w:vAlign w:val="bottom"/>
          </w:tcPr>
          <w:p w:rsidR="00D2673B" w:rsidRPr="006A4829"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p>
        </w:tc>
        <w:tc>
          <w:tcPr>
            <w:tcW w:w="831" w:type="dxa"/>
            <w:shd w:val="clear" w:color="auto" w:fill="auto"/>
            <w:vAlign w:val="bottom"/>
          </w:tcPr>
          <w:p w:rsidR="00D2673B" w:rsidRPr="006A4829"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40,0</w:t>
            </w:r>
          </w:p>
        </w:tc>
        <w:tc>
          <w:tcPr>
            <w:tcW w:w="716" w:type="dxa"/>
            <w:shd w:val="clear" w:color="auto" w:fill="auto"/>
            <w:vAlign w:val="bottom"/>
          </w:tcPr>
          <w:p w:rsidR="00D2673B" w:rsidRPr="006A4829"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59,9</w:t>
            </w:r>
          </w:p>
        </w:tc>
      </w:tr>
      <w:tr w:rsidR="00D2673B" w:rsidRPr="006A4829">
        <w:tblPrEx>
          <w:tblCellMar>
            <w:top w:w="0" w:type="dxa"/>
            <w:bottom w:w="0" w:type="dxa"/>
          </w:tblCellMar>
        </w:tblPrEx>
        <w:tc>
          <w:tcPr>
            <w:tcW w:w="1260" w:type="dxa"/>
            <w:tcBorders>
              <w:bottom w:val="single" w:sz="12" w:space="0" w:color="auto"/>
            </w:tcBorders>
            <w:shd w:val="clear" w:color="auto" w:fill="auto"/>
            <w:vAlign w:val="bottom"/>
          </w:tcPr>
          <w:p w:rsidR="00D2673B" w:rsidRPr="006A4829" w:rsidRDefault="00D2673B" w:rsidP="00D2673B">
            <w:pPr>
              <w:tabs>
                <w:tab w:val="left" w:pos="288"/>
                <w:tab w:val="left" w:pos="576"/>
                <w:tab w:val="left" w:pos="864"/>
                <w:tab w:val="left" w:pos="1152"/>
              </w:tabs>
              <w:suppressAutoHyphens/>
              <w:spacing w:before="40" w:after="40" w:line="210" w:lineRule="exact"/>
              <w:ind w:right="43"/>
              <w:rPr>
                <w:sz w:val="17"/>
                <w:lang w:val="fr-FR"/>
              </w:rPr>
            </w:pPr>
            <w:r>
              <w:rPr>
                <w:sz w:val="17"/>
                <w:lang w:val="fr-FR"/>
              </w:rPr>
              <w:t>15-64</w:t>
            </w:r>
          </w:p>
        </w:tc>
        <w:tc>
          <w:tcPr>
            <w:tcW w:w="945" w:type="dxa"/>
            <w:tcBorders>
              <w:bottom w:val="single" w:sz="12" w:space="0" w:color="auto"/>
            </w:tcBorders>
            <w:shd w:val="clear" w:color="auto" w:fill="auto"/>
            <w:vAlign w:val="bottom"/>
          </w:tcPr>
          <w:p w:rsidR="00D2673B" w:rsidRPr="006A4829"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52,7</w:t>
            </w:r>
          </w:p>
        </w:tc>
        <w:tc>
          <w:tcPr>
            <w:tcW w:w="945" w:type="dxa"/>
            <w:tcBorders>
              <w:bottom w:val="single" w:sz="12" w:space="0" w:color="auto"/>
            </w:tcBorders>
            <w:shd w:val="clear" w:color="auto" w:fill="auto"/>
            <w:vAlign w:val="bottom"/>
          </w:tcPr>
          <w:p w:rsidR="00D2673B" w:rsidRPr="006A4829"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47,3</w:t>
            </w:r>
          </w:p>
        </w:tc>
        <w:tc>
          <w:tcPr>
            <w:tcW w:w="105" w:type="dxa"/>
            <w:tcBorders>
              <w:bottom w:val="single" w:sz="12" w:space="0" w:color="auto"/>
            </w:tcBorders>
            <w:shd w:val="clear" w:color="auto" w:fill="auto"/>
            <w:vAlign w:val="bottom"/>
          </w:tcPr>
          <w:p w:rsidR="00D2673B" w:rsidRPr="006A4829"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p>
        </w:tc>
        <w:tc>
          <w:tcPr>
            <w:tcW w:w="945" w:type="dxa"/>
            <w:tcBorders>
              <w:bottom w:val="single" w:sz="12" w:space="0" w:color="auto"/>
            </w:tcBorders>
            <w:shd w:val="clear" w:color="auto" w:fill="auto"/>
            <w:vAlign w:val="bottom"/>
          </w:tcPr>
          <w:p w:rsidR="00D2673B" w:rsidRPr="006A4829"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53,1</w:t>
            </w:r>
          </w:p>
        </w:tc>
        <w:tc>
          <w:tcPr>
            <w:tcW w:w="945" w:type="dxa"/>
            <w:tcBorders>
              <w:bottom w:val="single" w:sz="12" w:space="0" w:color="auto"/>
            </w:tcBorders>
            <w:shd w:val="clear" w:color="auto" w:fill="auto"/>
            <w:vAlign w:val="bottom"/>
          </w:tcPr>
          <w:p w:rsidR="00D2673B" w:rsidRPr="006A4829"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46,9</w:t>
            </w:r>
          </w:p>
        </w:tc>
        <w:tc>
          <w:tcPr>
            <w:tcW w:w="105" w:type="dxa"/>
            <w:tcBorders>
              <w:bottom w:val="single" w:sz="12" w:space="0" w:color="auto"/>
            </w:tcBorders>
            <w:shd w:val="clear" w:color="auto" w:fill="auto"/>
            <w:vAlign w:val="bottom"/>
          </w:tcPr>
          <w:p w:rsidR="00D2673B" w:rsidRPr="006A4829"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p>
        </w:tc>
        <w:tc>
          <w:tcPr>
            <w:tcW w:w="840" w:type="dxa"/>
            <w:tcBorders>
              <w:bottom w:val="single" w:sz="12" w:space="0" w:color="auto"/>
            </w:tcBorders>
            <w:shd w:val="clear" w:color="auto" w:fill="auto"/>
            <w:vAlign w:val="bottom"/>
          </w:tcPr>
          <w:p w:rsidR="00D2673B" w:rsidRPr="006A4829"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54,5</w:t>
            </w:r>
          </w:p>
        </w:tc>
        <w:tc>
          <w:tcPr>
            <w:tcW w:w="840" w:type="dxa"/>
            <w:tcBorders>
              <w:bottom w:val="single" w:sz="12" w:space="0" w:color="auto"/>
            </w:tcBorders>
            <w:shd w:val="clear" w:color="auto" w:fill="auto"/>
            <w:vAlign w:val="bottom"/>
          </w:tcPr>
          <w:p w:rsidR="00D2673B" w:rsidRPr="006A4829"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45,5</w:t>
            </w:r>
          </w:p>
        </w:tc>
        <w:tc>
          <w:tcPr>
            <w:tcW w:w="105" w:type="dxa"/>
            <w:tcBorders>
              <w:bottom w:val="single" w:sz="12" w:space="0" w:color="auto"/>
            </w:tcBorders>
            <w:shd w:val="clear" w:color="auto" w:fill="auto"/>
            <w:vAlign w:val="bottom"/>
          </w:tcPr>
          <w:p w:rsidR="00D2673B" w:rsidRPr="006A4829"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p>
        </w:tc>
        <w:tc>
          <w:tcPr>
            <w:tcW w:w="831" w:type="dxa"/>
            <w:tcBorders>
              <w:bottom w:val="single" w:sz="12" w:space="0" w:color="auto"/>
            </w:tcBorders>
            <w:shd w:val="clear" w:color="auto" w:fill="auto"/>
            <w:vAlign w:val="bottom"/>
          </w:tcPr>
          <w:p w:rsidR="00D2673B" w:rsidRPr="006A4829"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55,7</w:t>
            </w:r>
          </w:p>
        </w:tc>
        <w:tc>
          <w:tcPr>
            <w:tcW w:w="716" w:type="dxa"/>
            <w:tcBorders>
              <w:bottom w:val="single" w:sz="12" w:space="0" w:color="auto"/>
            </w:tcBorders>
            <w:shd w:val="clear" w:color="auto" w:fill="auto"/>
            <w:vAlign w:val="bottom"/>
          </w:tcPr>
          <w:p w:rsidR="00D2673B" w:rsidRPr="006A4829"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44,3</w:t>
            </w:r>
          </w:p>
        </w:tc>
      </w:tr>
    </w:tbl>
    <w:p w:rsidR="00D2673B" w:rsidRPr="006A4829" w:rsidRDefault="00D2673B" w:rsidP="00D2673B">
      <w:pPr>
        <w:pStyle w:val="SingleTxt"/>
        <w:spacing w:after="0" w:line="120" w:lineRule="exact"/>
        <w:rPr>
          <w:sz w:val="10"/>
          <w:lang w:val="fr-FR"/>
        </w:rPr>
      </w:pPr>
    </w:p>
    <w:p w:rsidR="00D2673B" w:rsidRPr="001573D0" w:rsidRDefault="00D2673B" w:rsidP="00D2673B">
      <w:pPr>
        <w:pStyle w:val="SingleTxt"/>
        <w:rPr>
          <w:sz w:val="17"/>
          <w:szCs w:val="17"/>
          <w:lang w:val="fr-FR"/>
        </w:rPr>
      </w:pPr>
      <w:r w:rsidRPr="001573D0">
        <w:rPr>
          <w:i/>
          <w:sz w:val="17"/>
          <w:szCs w:val="17"/>
          <w:lang w:val="fr-FR"/>
        </w:rPr>
        <w:t>Source</w:t>
      </w:r>
      <w:r w:rsidRPr="001573D0">
        <w:rPr>
          <w:sz w:val="17"/>
          <w:szCs w:val="17"/>
          <w:lang w:val="fr-FR"/>
        </w:rPr>
        <w:t xml:space="preserve"> : Institut national de statistique, enquête sur la main-d</w:t>
      </w:r>
      <w:r w:rsidRPr="001573D0">
        <w:rPr>
          <w:rFonts w:hint="eastAsia"/>
          <w:sz w:val="17"/>
          <w:szCs w:val="17"/>
          <w:lang w:val="fr-FR"/>
        </w:rPr>
        <w:t>’</w:t>
      </w:r>
      <w:r>
        <w:rPr>
          <w:sz w:val="17"/>
          <w:szCs w:val="17"/>
          <w:lang w:val="fr-FR"/>
        </w:rPr>
        <w:t>œuvre.</w:t>
      </w:r>
    </w:p>
    <w:p w:rsidR="00D2673B" w:rsidRPr="00281B96" w:rsidRDefault="00D2673B" w:rsidP="00D2673B">
      <w:pPr>
        <w:pStyle w:val="SingleTxt"/>
        <w:rPr>
          <w:lang w:val="fr-FR"/>
        </w:rPr>
      </w:pPr>
      <w:r>
        <w:rPr>
          <w:lang w:val="fr-FR"/>
        </w:rPr>
        <w:tab/>
      </w:r>
      <w:r w:rsidRPr="00281B96">
        <w:rPr>
          <w:lang w:val="fr-FR"/>
        </w:rPr>
        <w:t>La proportion de femmes dans l</w:t>
      </w:r>
      <w:r>
        <w:rPr>
          <w:rFonts w:hint="eastAsia"/>
          <w:lang w:val="fr-FR"/>
        </w:rPr>
        <w:t>’</w:t>
      </w:r>
      <w:r w:rsidRPr="00281B96">
        <w:rPr>
          <w:lang w:val="fr-FR"/>
        </w:rPr>
        <w:t xml:space="preserve">ensemble des chômeurs a augmenté entre 2004 et le premier semestre de 2007, passant de 52,7 % à 55,7 %. Le tableau suivant fait également ressortir que la proportion de femmes parmi les chômeurs à la recherche </w:t>
      </w:r>
      <w:r>
        <w:rPr>
          <w:lang w:val="fr-FR"/>
        </w:rPr>
        <w:t>d</w:t>
      </w:r>
      <w:r>
        <w:rPr>
          <w:rFonts w:hint="eastAsia"/>
          <w:lang w:val="fr-FR"/>
        </w:rPr>
        <w:t>’</w:t>
      </w:r>
      <w:r>
        <w:rPr>
          <w:lang w:val="fr-FR"/>
        </w:rPr>
        <w:t>un</w:t>
      </w:r>
      <w:r w:rsidRPr="00281B96">
        <w:rPr>
          <w:lang w:val="fr-FR"/>
        </w:rPr>
        <w:t xml:space="preserve"> nouvel emploi est en train d</w:t>
      </w:r>
      <w:r>
        <w:rPr>
          <w:rFonts w:hint="eastAsia"/>
          <w:lang w:val="fr-FR"/>
        </w:rPr>
        <w:t>’</w:t>
      </w:r>
      <w:r w:rsidRPr="00281B96">
        <w:rPr>
          <w:lang w:val="fr-FR"/>
        </w:rPr>
        <w:t>augmenter.</w:t>
      </w:r>
    </w:p>
    <w:p w:rsidR="00D2673B" w:rsidRPr="00EE2AF1" w:rsidRDefault="00D2673B" w:rsidP="00D2673B">
      <w:pPr>
        <w:pStyle w:val="SingleTxt"/>
        <w:spacing w:after="0" w:line="120" w:lineRule="exact"/>
        <w:rPr>
          <w:sz w:val="10"/>
          <w:lang w:val="fr-FR"/>
        </w:rPr>
      </w:pPr>
    </w:p>
    <w:p w:rsidR="00D2673B" w:rsidRPr="00281B96" w:rsidRDefault="00D2673B" w:rsidP="00D267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r>
      <w:r w:rsidRPr="00281B96">
        <w:rPr>
          <w:lang w:val="fr-FR"/>
        </w:rPr>
        <w:t>Chômeurs à la recherche du premier emploi ou d</w:t>
      </w:r>
      <w:r>
        <w:rPr>
          <w:rFonts w:hint="eastAsia"/>
          <w:lang w:val="fr-FR"/>
        </w:rPr>
        <w:t>’</w:t>
      </w:r>
      <w:r w:rsidRPr="00281B96">
        <w:rPr>
          <w:lang w:val="fr-FR"/>
        </w:rPr>
        <w:t xml:space="preserve">un nouvel emploi (%), </w:t>
      </w:r>
      <w:r>
        <w:rPr>
          <w:lang w:val="fr-FR"/>
        </w:rPr>
        <w:br/>
      </w:r>
      <w:r w:rsidRPr="00281B96">
        <w:rPr>
          <w:lang w:val="fr-FR"/>
        </w:rPr>
        <w:t>2004-2007 (premier semestre)</w:t>
      </w:r>
    </w:p>
    <w:p w:rsidR="00D2673B" w:rsidRPr="00EE2AF1" w:rsidRDefault="00D2673B" w:rsidP="00D2673B">
      <w:pPr>
        <w:pStyle w:val="SingleTxt"/>
        <w:spacing w:after="0" w:line="120" w:lineRule="exact"/>
        <w:rPr>
          <w:b/>
          <w:bCs/>
          <w:sz w:val="10"/>
          <w:lang w:val="fr-FR"/>
        </w:rPr>
      </w:pPr>
    </w:p>
    <w:tbl>
      <w:tblPr>
        <w:tblW w:w="0" w:type="auto"/>
        <w:tblLayout w:type="fixed"/>
        <w:tblCellMar>
          <w:left w:w="0" w:type="dxa"/>
          <w:right w:w="0" w:type="dxa"/>
        </w:tblCellMar>
        <w:tblLook w:val="0000" w:firstRow="0" w:lastRow="0" w:firstColumn="0" w:lastColumn="0" w:noHBand="0" w:noVBand="0"/>
      </w:tblPr>
      <w:tblGrid>
        <w:gridCol w:w="1260"/>
        <w:gridCol w:w="630"/>
        <w:gridCol w:w="735"/>
        <w:gridCol w:w="735"/>
        <w:gridCol w:w="105"/>
        <w:gridCol w:w="630"/>
        <w:gridCol w:w="630"/>
        <w:gridCol w:w="735"/>
        <w:gridCol w:w="105"/>
        <w:gridCol w:w="630"/>
        <w:gridCol w:w="735"/>
        <w:gridCol w:w="735"/>
        <w:gridCol w:w="105"/>
        <w:gridCol w:w="630"/>
        <w:gridCol w:w="630"/>
        <w:gridCol w:w="816"/>
      </w:tblGrid>
      <w:tr w:rsidR="00D2673B" w:rsidRPr="00944135">
        <w:tblPrEx>
          <w:tblCellMar>
            <w:top w:w="0" w:type="dxa"/>
            <w:bottom w:w="0" w:type="dxa"/>
          </w:tblCellMar>
        </w:tblPrEx>
        <w:trPr>
          <w:tblHeader/>
        </w:trPr>
        <w:tc>
          <w:tcPr>
            <w:tcW w:w="1260" w:type="dxa"/>
            <w:vMerge w:val="restart"/>
            <w:tcBorders>
              <w:top w:val="single" w:sz="4" w:space="0" w:color="auto"/>
            </w:tcBorders>
            <w:shd w:val="clear" w:color="auto" w:fill="auto"/>
            <w:vAlign w:val="bottom"/>
          </w:tcPr>
          <w:p w:rsidR="00D2673B" w:rsidRPr="00944135" w:rsidRDefault="00D2673B" w:rsidP="00D2673B">
            <w:pPr>
              <w:suppressAutoHyphens/>
              <w:spacing w:before="80" w:after="80" w:line="160" w:lineRule="exact"/>
              <w:ind w:right="43"/>
              <w:rPr>
                <w:i/>
                <w:sz w:val="14"/>
                <w:lang w:val="fr-FR"/>
              </w:rPr>
            </w:pPr>
            <w:r>
              <w:rPr>
                <w:i/>
                <w:sz w:val="14"/>
                <w:lang w:val="fr-FR"/>
              </w:rPr>
              <w:t>Chômeurs</w:t>
            </w:r>
          </w:p>
        </w:tc>
        <w:tc>
          <w:tcPr>
            <w:tcW w:w="2100" w:type="dxa"/>
            <w:gridSpan w:val="3"/>
            <w:tcBorders>
              <w:top w:val="single" w:sz="4" w:space="0" w:color="auto"/>
              <w:bottom w:val="single" w:sz="2" w:space="0" w:color="auto"/>
            </w:tcBorders>
            <w:shd w:val="clear" w:color="auto" w:fill="auto"/>
            <w:vAlign w:val="bottom"/>
          </w:tcPr>
          <w:p w:rsidR="00D2673B" w:rsidRPr="00944135" w:rsidRDefault="00D2673B" w:rsidP="00D2673B">
            <w:pPr>
              <w:suppressAutoHyphens/>
              <w:spacing w:before="80" w:after="80" w:line="160" w:lineRule="exact"/>
              <w:ind w:right="43"/>
              <w:jc w:val="center"/>
              <w:rPr>
                <w:i/>
                <w:sz w:val="14"/>
                <w:lang w:val="fr-FR"/>
              </w:rPr>
            </w:pPr>
            <w:r>
              <w:rPr>
                <w:i/>
                <w:sz w:val="14"/>
                <w:lang w:val="fr-FR"/>
              </w:rPr>
              <w:t>2004</w:t>
            </w:r>
          </w:p>
        </w:tc>
        <w:tc>
          <w:tcPr>
            <w:tcW w:w="105" w:type="dxa"/>
            <w:tcBorders>
              <w:top w:val="single" w:sz="4" w:space="0" w:color="auto"/>
            </w:tcBorders>
            <w:shd w:val="clear" w:color="auto" w:fill="auto"/>
            <w:vAlign w:val="bottom"/>
          </w:tcPr>
          <w:p w:rsidR="00D2673B" w:rsidRPr="00944135" w:rsidRDefault="00D2673B" w:rsidP="00D2673B">
            <w:pPr>
              <w:suppressAutoHyphens/>
              <w:spacing w:before="80" w:after="80" w:line="160" w:lineRule="exact"/>
              <w:ind w:right="43"/>
              <w:jc w:val="center"/>
              <w:rPr>
                <w:i/>
                <w:sz w:val="14"/>
                <w:lang w:val="fr-FR"/>
              </w:rPr>
            </w:pPr>
          </w:p>
        </w:tc>
        <w:tc>
          <w:tcPr>
            <w:tcW w:w="1995" w:type="dxa"/>
            <w:gridSpan w:val="3"/>
            <w:tcBorders>
              <w:top w:val="single" w:sz="4" w:space="0" w:color="auto"/>
              <w:bottom w:val="single" w:sz="2" w:space="0" w:color="auto"/>
            </w:tcBorders>
            <w:shd w:val="clear" w:color="auto" w:fill="auto"/>
            <w:vAlign w:val="bottom"/>
          </w:tcPr>
          <w:p w:rsidR="00D2673B" w:rsidRPr="00944135" w:rsidRDefault="00D2673B" w:rsidP="00D2673B">
            <w:pPr>
              <w:suppressAutoHyphens/>
              <w:spacing w:before="80" w:after="80" w:line="160" w:lineRule="exact"/>
              <w:ind w:right="43"/>
              <w:jc w:val="center"/>
              <w:rPr>
                <w:i/>
                <w:sz w:val="14"/>
                <w:lang w:val="fr-FR"/>
              </w:rPr>
            </w:pPr>
            <w:r>
              <w:rPr>
                <w:i/>
                <w:sz w:val="14"/>
                <w:lang w:val="fr-FR"/>
              </w:rPr>
              <w:t>2005</w:t>
            </w:r>
          </w:p>
        </w:tc>
        <w:tc>
          <w:tcPr>
            <w:tcW w:w="105" w:type="dxa"/>
            <w:tcBorders>
              <w:top w:val="single" w:sz="4" w:space="0" w:color="auto"/>
            </w:tcBorders>
            <w:shd w:val="clear" w:color="auto" w:fill="auto"/>
            <w:vAlign w:val="bottom"/>
          </w:tcPr>
          <w:p w:rsidR="00D2673B" w:rsidRPr="00944135" w:rsidRDefault="00D2673B" w:rsidP="00D2673B">
            <w:pPr>
              <w:suppressAutoHyphens/>
              <w:spacing w:before="80" w:after="80" w:line="160" w:lineRule="exact"/>
              <w:ind w:right="43"/>
              <w:jc w:val="center"/>
              <w:rPr>
                <w:i/>
                <w:sz w:val="14"/>
                <w:lang w:val="fr-FR"/>
              </w:rPr>
            </w:pPr>
          </w:p>
        </w:tc>
        <w:tc>
          <w:tcPr>
            <w:tcW w:w="2100" w:type="dxa"/>
            <w:gridSpan w:val="3"/>
            <w:tcBorders>
              <w:top w:val="single" w:sz="4" w:space="0" w:color="auto"/>
              <w:bottom w:val="single" w:sz="2" w:space="0" w:color="auto"/>
            </w:tcBorders>
            <w:shd w:val="clear" w:color="auto" w:fill="auto"/>
            <w:vAlign w:val="bottom"/>
          </w:tcPr>
          <w:p w:rsidR="00D2673B" w:rsidRPr="00944135" w:rsidRDefault="00D2673B" w:rsidP="00D2673B">
            <w:pPr>
              <w:suppressAutoHyphens/>
              <w:spacing w:before="80" w:after="80" w:line="160" w:lineRule="exact"/>
              <w:ind w:right="43"/>
              <w:jc w:val="center"/>
              <w:rPr>
                <w:i/>
                <w:sz w:val="14"/>
                <w:lang w:val="fr-FR"/>
              </w:rPr>
            </w:pPr>
            <w:r>
              <w:rPr>
                <w:i/>
                <w:sz w:val="14"/>
                <w:lang w:val="fr-FR"/>
              </w:rPr>
              <w:t>2006</w:t>
            </w:r>
          </w:p>
        </w:tc>
        <w:tc>
          <w:tcPr>
            <w:tcW w:w="105" w:type="dxa"/>
            <w:tcBorders>
              <w:top w:val="single" w:sz="4" w:space="0" w:color="auto"/>
            </w:tcBorders>
            <w:shd w:val="clear" w:color="auto" w:fill="auto"/>
            <w:vAlign w:val="bottom"/>
          </w:tcPr>
          <w:p w:rsidR="00D2673B" w:rsidRPr="00944135" w:rsidRDefault="00D2673B" w:rsidP="00D2673B">
            <w:pPr>
              <w:suppressAutoHyphens/>
              <w:spacing w:before="80" w:after="80" w:line="160" w:lineRule="exact"/>
              <w:ind w:right="43"/>
              <w:jc w:val="center"/>
              <w:rPr>
                <w:i/>
                <w:sz w:val="14"/>
                <w:lang w:val="fr-FR"/>
              </w:rPr>
            </w:pPr>
          </w:p>
        </w:tc>
        <w:tc>
          <w:tcPr>
            <w:tcW w:w="2076" w:type="dxa"/>
            <w:gridSpan w:val="3"/>
            <w:tcBorders>
              <w:top w:val="single" w:sz="4" w:space="0" w:color="auto"/>
              <w:bottom w:val="single" w:sz="2" w:space="0" w:color="auto"/>
            </w:tcBorders>
            <w:shd w:val="clear" w:color="auto" w:fill="auto"/>
            <w:vAlign w:val="bottom"/>
          </w:tcPr>
          <w:p w:rsidR="00D2673B" w:rsidRPr="00944135" w:rsidRDefault="00D2673B" w:rsidP="00D2673B">
            <w:pPr>
              <w:suppressAutoHyphens/>
              <w:spacing w:before="80" w:after="80" w:line="160" w:lineRule="exact"/>
              <w:ind w:right="43"/>
              <w:jc w:val="center"/>
              <w:rPr>
                <w:i/>
                <w:sz w:val="14"/>
                <w:lang w:val="fr-FR"/>
              </w:rPr>
            </w:pPr>
            <w:r>
              <w:rPr>
                <w:i/>
                <w:sz w:val="14"/>
                <w:lang w:val="fr-FR"/>
              </w:rPr>
              <w:t>2007 (1</w:t>
            </w:r>
            <w:r w:rsidRPr="00944135">
              <w:rPr>
                <w:i/>
                <w:sz w:val="14"/>
                <w:vertAlign w:val="superscript"/>
                <w:lang w:val="fr-FR"/>
              </w:rPr>
              <w:t>er</w:t>
            </w:r>
            <w:r>
              <w:rPr>
                <w:i/>
                <w:sz w:val="14"/>
                <w:lang w:val="fr-FR"/>
              </w:rPr>
              <w:t xml:space="preserve"> semestre)</w:t>
            </w:r>
          </w:p>
        </w:tc>
      </w:tr>
      <w:tr w:rsidR="00D2673B" w:rsidRPr="00944135">
        <w:tblPrEx>
          <w:tblCellMar>
            <w:top w:w="0" w:type="dxa"/>
            <w:bottom w:w="0" w:type="dxa"/>
          </w:tblCellMar>
        </w:tblPrEx>
        <w:trPr>
          <w:tblHeader/>
        </w:trPr>
        <w:tc>
          <w:tcPr>
            <w:tcW w:w="1260" w:type="dxa"/>
            <w:vMerge/>
            <w:tcBorders>
              <w:bottom w:val="single" w:sz="12" w:space="0" w:color="auto"/>
            </w:tcBorders>
            <w:shd w:val="clear" w:color="auto" w:fill="auto"/>
            <w:vAlign w:val="bottom"/>
          </w:tcPr>
          <w:p w:rsidR="00D2673B" w:rsidRPr="00944135" w:rsidRDefault="00D2673B" w:rsidP="00D2673B">
            <w:pPr>
              <w:suppressAutoHyphens/>
              <w:spacing w:before="80" w:after="80" w:line="160" w:lineRule="exact"/>
              <w:ind w:right="43"/>
              <w:rPr>
                <w:i/>
                <w:sz w:val="14"/>
                <w:lang w:val="fr-FR"/>
              </w:rPr>
            </w:pPr>
          </w:p>
        </w:tc>
        <w:tc>
          <w:tcPr>
            <w:tcW w:w="630" w:type="dxa"/>
            <w:tcBorders>
              <w:top w:val="single" w:sz="2" w:space="0" w:color="auto"/>
              <w:bottom w:val="single" w:sz="12" w:space="0" w:color="auto"/>
            </w:tcBorders>
            <w:shd w:val="clear" w:color="auto" w:fill="auto"/>
            <w:vAlign w:val="bottom"/>
          </w:tcPr>
          <w:p w:rsidR="00D2673B" w:rsidRPr="00944135" w:rsidRDefault="00D2673B" w:rsidP="00D2673B">
            <w:pPr>
              <w:suppressAutoHyphens/>
              <w:spacing w:before="80" w:after="80" w:line="160" w:lineRule="exact"/>
              <w:ind w:right="43"/>
              <w:jc w:val="right"/>
              <w:rPr>
                <w:i/>
                <w:sz w:val="14"/>
                <w:lang w:val="fr-FR"/>
              </w:rPr>
            </w:pPr>
            <w:r>
              <w:rPr>
                <w:i/>
                <w:sz w:val="14"/>
                <w:lang w:val="fr-FR"/>
              </w:rPr>
              <w:t>Femmes</w:t>
            </w:r>
          </w:p>
        </w:tc>
        <w:tc>
          <w:tcPr>
            <w:tcW w:w="735" w:type="dxa"/>
            <w:tcBorders>
              <w:top w:val="single" w:sz="2" w:space="0" w:color="auto"/>
              <w:bottom w:val="single" w:sz="12" w:space="0" w:color="auto"/>
            </w:tcBorders>
            <w:shd w:val="clear" w:color="auto" w:fill="auto"/>
            <w:vAlign w:val="bottom"/>
          </w:tcPr>
          <w:p w:rsidR="00D2673B" w:rsidRPr="00944135" w:rsidRDefault="00D2673B" w:rsidP="00D2673B">
            <w:pPr>
              <w:suppressAutoHyphens/>
              <w:spacing w:before="80" w:after="80" w:line="160" w:lineRule="exact"/>
              <w:ind w:right="43"/>
              <w:jc w:val="right"/>
              <w:rPr>
                <w:i/>
                <w:sz w:val="14"/>
                <w:lang w:val="fr-FR"/>
              </w:rPr>
            </w:pPr>
            <w:r>
              <w:rPr>
                <w:i/>
                <w:sz w:val="14"/>
                <w:lang w:val="fr-FR"/>
              </w:rPr>
              <w:t xml:space="preserve">Hommes </w:t>
            </w:r>
          </w:p>
        </w:tc>
        <w:tc>
          <w:tcPr>
            <w:tcW w:w="735" w:type="dxa"/>
            <w:tcBorders>
              <w:top w:val="single" w:sz="2" w:space="0" w:color="auto"/>
              <w:bottom w:val="single" w:sz="12" w:space="0" w:color="auto"/>
            </w:tcBorders>
            <w:shd w:val="clear" w:color="auto" w:fill="auto"/>
            <w:vAlign w:val="bottom"/>
          </w:tcPr>
          <w:p w:rsidR="00D2673B" w:rsidRPr="00944135" w:rsidRDefault="00D2673B" w:rsidP="00D2673B">
            <w:pPr>
              <w:suppressAutoHyphens/>
              <w:spacing w:before="80" w:after="80" w:line="160" w:lineRule="exact"/>
              <w:ind w:right="43"/>
              <w:jc w:val="right"/>
              <w:rPr>
                <w:i/>
                <w:sz w:val="14"/>
                <w:lang w:val="fr-FR"/>
              </w:rPr>
            </w:pPr>
            <w:r>
              <w:rPr>
                <w:i/>
                <w:sz w:val="14"/>
                <w:lang w:val="fr-FR"/>
              </w:rPr>
              <w:t>% femmes</w:t>
            </w:r>
          </w:p>
        </w:tc>
        <w:tc>
          <w:tcPr>
            <w:tcW w:w="105" w:type="dxa"/>
            <w:tcBorders>
              <w:bottom w:val="single" w:sz="12" w:space="0" w:color="auto"/>
            </w:tcBorders>
            <w:shd w:val="clear" w:color="auto" w:fill="auto"/>
            <w:vAlign w:val="bottom"/>
          </w:tcPr>
          <w:p w:rsidR="00D2673B" w:rsidRPr="00944135" w:rsidRDefault="00D2673B" w:rsidP="00D2673B">
            <w:pPr>
              <w:suppressAutoHyphens/>
              <w:spacing w:before="80" w:after="80" w:line="160" w:lineRule="exact"/>
              <w:ind w:right="43"/>
              <w:jc w:val="right"/>
              <w:rPr>
                <w:i/>
                <w:sz w:val="14"/>
                <w:lang w:val="fr-FR"/>
              </w:rPr>
            </w:pPr>
          </w:p>
        </w:tc>
        <w:tc>
          <w:tcPr>
            <w:tcW w:w="630" w:type="dxa"/>
            <w:tcBorders>
              <w:top w:val="single" w:sz="2" w:space="0" w:color="auto"/>
              <w:bottom w:val="single" w:sz="12" w:space="0" w:color="auto"/>
            </w:tcBorders>
            <w:shd w:val="clear" w:color="auto" w:fill="auto"/>
            <w:vAlign w:val="bottom"/>
          </w:tcPr>
          <w:p w:rsidR="00D2673B" w:rsidRPr="00944135" w:rsidRDefault="00D2673B" w:rsidP="00D2673B">
            <w:pPr>
              <w:suppressAutoHyphens/>
              <w:spacing w:before="80" w:after="80" w:line="160" w:lineRule="exact"/>
              <w:ind w:right="43"/>
              <w:jc w:val="right"/>
              <w:rPr>
                <w:i/>
                <w:sz w:val="14"/>
                <w:lang w:val="fr-FR"/>
              </w:rPr>
            </w:pPr>
            <w:r>
              <w:rPr>
                <w:i/>
                <w:sz w:val="14"/>
                <w:lang w:val="fr-FR"/>
              </w:rPr>
              <w:t>Femmes</w:t>
            </w:r>
          </w:p>
        </w:tc>
        <w:tc>
          <w:tcPr>
            <w:tcW w:w="630" w:type="dxa"/>
            <w:tcBorders>
              <w:top w:val="single" w:sz="2" w:space="0" w:color="auto"/>
              <w:bottom w:val="single" w:sz="12" w:space="0" w:color="auto"/>
            </w:tcBorders>
            <w:shd w:val="clear" w:color="auto" w:fill="auto"/>
            <w:vAlign w:val="bottom"/>
          </w:tcPr>
          <w:p w:rsidR="00D2673B" w:rsidRPr="00944135" w:rsidRDefault="00D2673B" w:rsidP="00D2673B">
            <w:pPr>
              <w:suppressAutoHyphens/>
              <w:spacing w:before="80" w:after="80" w:line="160" w:lineRule="exact"/>
              <w:ind w:right="43"/>
              <w:jc w:val="right"/>
              <w:rPr>
                <w:i/>
                <w:sz w:val="14"/>
                <w:lang w:val="fr-FR"/>
              </w:rPr>
            </w:pPr>
            <w:r>
              <w:rPr>
                <w:i/>
                <w:sz w:val="14"/>
                <w:lang w:val="fr-FR"/>
              </w:rPr>
              <w:t xml:space="preserve">Hommes </w:t>
            </w:r>
          </w:p>
        </w:tc>
        <w:tc>
          <w:tcPr>
            <w:tcW w:w="735" w:type="dxa"/>
            <w:tcBorders>
              <w:top w:val="single" w:sz="2" w:space="0" w:color="auto"/>
              <w:bottom w:val="single" w:sz="12" w:space="0" w:color="auto"/>
            </w:tcBorders>
            <w:shd w:val="clear" w:color="auto" w:fill="auto"/>
            <w:vAlign w:val="bottom"/>
          </w:tcPr>
          <w:p w:rsidR="00D2673B" w:rsidRPr="00944135" w:rsidRDefault="00D2673B" w:rsidP="00D2673B">
            <w:pPr>
              <w:suppressAutoHyphens/>
              <w:spacing w:before="80" w:after="80" w:line="160" w:lineRule="exact"/>
              <w:ind w:right="43"/>
              <w:jc w:val="right"/>
              <w:rPr>
                <w:i/>
                <w:sz w:val="14"/>
                <w:lang w:val="fr-FR"/>
              </w:rPr>
            </w:pPr>
            <w:r>
              <w:rPr>
                <w:i/>
                <w:sz w:val="14"/>
                <w:lang w:val="fr-FR"/>
              </w:rPr>
              <w:t>% femmes</w:t>
            </w:r>
          </w:p>
        </w:tc>
        <w:tc>
          <w:tcPr>
            <w:tcW w:w="105" w:type="dxa"/>
            <w:tcBorders>
              <w:bottom w:val="single" w:sz="12" w:space="0" w:color="auto"/>
            </w:tcBorders>
            <w:shd w:val="clear" w:color="auto" w:fill="auto"/>
            <w:vAlign w:val="bottom"/>
          </w:tcPr>
          <w:p w:rsidR="00D2673B" w:rsidRPr="00944135" w:rsidRDefault="00D2673B" w:rsidP="00D2673B">
            <w:pPr>
              <w:suppressAutoHyphens/>
              <w:spacing w:before="80" w:after="80" w:line="160" w:lineRule="exact"/>
              <w:ind w:right="43"/>
              <w:jc w:val="right"/>
              <w:rPr>
                <w:i/>
                <w:sz w:val="14"/>
                <w:lang w:val="fr-FR"/>
              </w:rPr>
            </w:pPr>
          </w:p>
        </w:tc>
        <w:tc>
          <w:tcPr>
            <w:tcW w:w="630" w:type="dxa"/>
            <w:tcBorders>
              <w:top w:val="single" w:sz="2" w:space="0" w:color="auto"/>
              <w:bottom w:val="single" w:sz="12" w:space="0" w:color="auto"/>
            </w:tcBorders>
            <w:shd w:val="clear" w:color="auto" w:fill="auto"/>
            <w:vAlign w:val="bottom"/>
          </w:tcPr>
          <w:p w:rsidR="00D2673B" w:rsidRPr="00944135" w:rsidRDefault="00D2673B" w:rsidP="00D2673B">
            <w:pPr>
              <w:suppressAutoHyphens/>
              <w:spacing w:before="80" w:after="80" w:line="160" w:lineRule="exact"/>
              <w:ind w:right="43"/>
              <w:jc w:val="right"/>
              <w:rPr>
                <w:i/>
                <w:sz w:val="14"/>
                <w:lang w:val="fr-FR"/>
              </w:rPr>
            </w:pPr>
            <w:r>
              <w:rPr>
                <w:i/>
                <w:sz w:val="14"/>
                <w:lang w:val="fr-FR"/>
              </w:rPr>
              <w:t>Femmes</w:t>
            </w:r>
          </w:p>
        </w:tc>
        <w:tc>
          <w:tcPr>
            <w:tcW w:w="735" w:type="dxa"/>
            <w:tcBorders>
              <w:top w:val="single" w:sz="2" w:space="0" w:color="auto"/>
              <w:bottom w:val="single" w:sz="12" w:space="0" w:color="auto"/>
            </w:tcBorders>
            <w:shd w:val="clear" w:color="auto" w:fill="auto"/>
            <w:vAlign w:val="bottom"/>
          </w:tcPr>
          <w:p w:rsidR="00D2673B" w:rsidRPr="00944135" w:rsidRDefault="00D2673B" w:rsidP="00D2673B">
            <w:pPr>
              <w:suppressAutoHyphens/>
              <w:spacing w:before="80" w:after="80" w:line="160" w:lineRule="exact"/>
              <w:ind w:right="43"/>
              <w:jc w:val="right"/>
              <w:rPr>
                <w:i/>
                <w:sz w:val="14"/>
                <w:lang w:val="fr-FR"/>
              </w:rPr>
            </w:pPr>
            <w:r>
              <w:rPr>
                <w:i/>
                <w:sz w:val="14"/>
                <w:lang w:val="fr-FR"/>
              </w:rPr>
              <w:t xml:space="preserve">Hommes </w:t>
            </w:r>
          </w:p>
        </w:tc>
        <w:tc>
          <w:tcPr>
            <w:tcW w:w="735" w:type="dxa"/>
            <w:tcBorders>
              <w:top w:val="single" w:sz="2" w:space="0" w:color="auto"/>
              <w:bottom w:val="single" w:sz="12" w:space="0" w:color="auto"/>
            </w:tcBorders>
            <w:shd w:val="clear" w:color="auto" w:fill="auto"/>
            <w:vAlign w:val="bottom"/>
          </w:tcPr>
          <w:p w:rsidR="00D2673B" w:rsidRPr="00944135" w:rsidRDefault="00D2673B" w:rsidP="00D2673B">
            <w:pPr>
              <w:suppressAutoHyphens/>
              <w:spacing w:before="80" w:after="80" w:line="160" w:lineRule="exact"/>
              <w:ind w:right="43"/>
              <w:jc w:val="right"/>
              <w:rPr>
                <w:i/>
                <w:sz w:val="14"/>
                <w:lang w:val="fr-FR"/>
              </w:rPr>
            </w:pPr>
            <w:r>
              <w:rPr>
                <w:i/>
                <w:sz w:val="14"/>
                <w:lang w:val="fr-FR"/>
              </w:rPr>
              <w:t>% femmes</w:t>
            </w:r>
          </w:p>
        </w:tc>
        <w:tc>
          <w:tcPr>
            <w:tcW w:w="105" w:type="dxa"/>
            <w:tcBorders>
              <w:bottom w:val="single" w:sz="12" w:space="0" w:color="auto"/>
            </w:tcBorders>
            <w:shd w:val="clear" w:color="auto" w:fill="auto"/>
            <w:vAlign w:val="bottom"/>
          </w:tcPr>
          <w:p w:rsidR="00D2673B" w:rsidRPr="00944135" w:rsidRDefault="00D2673B" w:rsidP="00D2673B">
            <w:pPr>
              <w:suppressAutoHyphens/>
              <w:spacing w:before="80" w:after="80" w:line="160" w:lineRule="exact"/>
              <w:ind w:right="43"/>
              <w:jc w:val="right"/>
              <w:rPr>
                <w:i/>
                <w:sz w:val="14"/>
                <w:lang w:val="fr-FR"/>
              </w:rPr>
            </w:pPr>
          </w:p>
        </w:tc>
        <w:tc>
          <w:tcPr>
            <w:tcW w:w="630" w:type="dxa"/>
            <w:tcBorders>
              <w:top w:val="single" w:sz="2" w:space="0" w:color="auto"/>
              <w:bottom w:val="single" w:sz="12" w:space="0" w:color="auto"/>
            </w:tcBorders>
            <w:shd w:val="clear" w:color="auto" w:fill="auto"/>
            <w:vAlign w:val="bottom"/>
          </w:tcPr>
          <w:p w:rsidR="00D2673B" w:rsidRPr="00944135" w:rsidRDefault="00D2673B" w:rsidP="00D2673B">
            <w:pPr>
              <w:suppressAutoHyphens/>
              <w:spacing w:before="80" w:after="80" w:line="160" w:lineRule="exact"/>
              <w:ind w:right="43"/>
              <w:jc w:val="right"/>
              <w:rPr>
                <w:i/>
                <w:sz w:val="14"/>
                <w:lang w:val="fr-FR"/>
              </w:rPr>
            </w:pPr>
            <w:r>
              <w:rPr>
                <w:i/>
                <w:sz w:val="14"/>
                <w:lang w:val="fr-FR"/>
              </w:rPr>
              <w:t>Femmes</w:t>
            </w:r>
          </w:p>
        </w:tc>
        <w:tc>
          <w:tcPr>
            <w:tcW w:w="630" w:type="dxa"/>
            <w:tcBorders>
              <w:top w:val="single" w:sz="2" w:space="0" w:color="auto"/>
              <w:bottom w:val="single" w:sz="12" w:space="0" w:color="auto"/>
            </w:tcBorders>
            <w:shd w:val="clear" w:color="auto" w:fill="auto"/>
            <w:vAlign w:val="bottom"/>
          </w:tcPr>
          <w:p w:rsidR="00D2673B" w:rsidRPr="00944135" w:rsidRDefault="00D2673B" w:rsidP="00D2673B">
            <w:pPr>
              <w:suppressAutoHyphens/>
              <w:spacing w:before="80" w:after="80" w:line="160" w:lineRule="exact"/>
              <w:ind w:right="43"/>
              <w:jc w:val="right"/>
              <w:rPr>
                <w:i/>
                <w:sz w:val="14"/>
                <w:lang w:val="fr-FR"/>
              </w:rPr>
            </w:pPr>
            <w:r>
              <w:rPr>
                <w:i/>
                <w:sz w:val="14"/>
                <w:lang w:val="fr-FR"/>
              </w:rPr>
              <w:t xml:space="preserve">Hommes </w:t>
            </w:r>
          </w:p>
        </w:tc>
        <w:tc>
          <w:tcPr>
            <w:tcW w:w="816" w:type="dxa"/>
            <w:tcBorders>
              <w:top w:val="single" w:sz="2" w:space="0" w:color="auto"/>
              <w:bottom w:val="single" w:sz="12" w:space="0" w:color="auto"/>
            </w:tcBorders>
            <w:shd w:val="clear" w:color="auto" w:fill="auto"/>
            <w:vAlign w:val="bottom"/>
          </w:tcPr>
          <w:p w:rsidR="00D2673B" w:rsidRPr="00944135" w:rsidRDefault="00D2673B" w:rsidP="00D2673B">
            <w:pPr>
              <w:suppressAutoHyphens/>
              <w:spacing w:before="80" w:after="80" w:line="160" w:lineRule="exact"/>
              <w:ind w:right="43"/>
              <w:jc w:val="right"/>
              <w:rPr>
                <w:i/>
                <w:sz w:val="14"/>
                <w:lang w:val="fr-FR"/>
              </w:rPr>
            </w:pPr>
            <w:r>
              <w:rPr>
                <w:i/>
                <w:sz w:val="14"/>
                <w:lang w:val="fr-FR"/>
              </w:rPr>
              <w:t>% femmes</w:t>
            </w:r>
          </w:p>
        </w:tc>
      </w:tr>
      <w:tr w:rsidR="00D2673B" w:rsidRPr="00944135">
        <w:tblPrEx>
          <w:tblCellMar>
            <w:top w:w="0" w:type="dxa"/>
            <w:bottom w:w="0" w:type="dxa"/>
          </w:tblCellMar>
        </w:tblPrEx>
        <w:trPr>
          <w:trHeight w:hRule="exact" w:val="115"/>
          <w:tblHeader/>
        </w:trPr>
        <w:tc>
          <w:tcPr>
            <w:tcW w:w="1260" w:type="dxa"/>
            <w:tcBorders>
              <w:top w:val="single" w:sz="12" w:space="0" w:color="auto"/>
            </w:tcBorders>
            <w:shd w:val="clear" w:color="auto" w:fill="auto"/>
            <w:vAlign w:val="bottom"/>
          </w:tcPr>
          <w:p w:rsidR="00D2673B" w:rsidRPr="00944135" w:rsidRDefault="00D2673B" w:rsidP="00D2673B">
            <w:pPr>
              <w:suppressAutoHyphens/>
              <w:spacing w:before="40" w:after="40" w:line="210" w:lineRule="exact"/>
              <w:ind w:right="43"/>
              <w:rPr>
                <w:sz w:val="17"/>
                <w:lang w:val="fr-FR"/>
              </w:rPr>
            </w:pPr>
          </w:p>
        </w:tc>
        <w:tc>
          <w:tcPr>
            <w:tcW w:w="630" w:type="dxa"/>
            <w:tcBorders>
              <w:top w:val="single" w:sz="12" w:space="0" w:color="auto"/>
            </w:tcBorders>
            <w:shd w:val="clear" w:color="auto" w:fill="auto"/>
            <w:vAlign w:val="bottom"/>
          </w:tcPr>
          <w:p w:rsidR="00D2673B" w:rsidRPr="00944135" w:rsidRDefault="00D2673B" w:rsidP="00D2673B">
            <w:pPr>
              <w:suppressAutoHyphens/>
              <w:spacing w:before="40" w:after="40" w:line="210" w:lineRule="exact"/>
              <w:ind w:right="43"/>
              <w:jc w:val="right"/>
              <w:rPr>
                <w:sz w:val="17"/>
                <w:lang w:val="fr-FR"/>
              </w:rPr>
            </w:pPr>
          </w:p>
        </w:tc>
        <w:tc>
          <w:tcPr>
            <w:tcW w:w="735" w:type="dxa"/>
            <w:tcBorders>
              <w:top w:val="single" w:sz="12" w:space="0" w:color="auto"/>
            </w:tcBorders>
            <w:shd w:val="clear" w:color="auto" w:fill="auto"/>
            <w:vAlign w:val="bottom"/>
          </w:tcPr>
          <w:p w:rsidR="00D2673B" w:rsidRPr="00944135" w:rsidRDefault="00D2673B" w:rsidP="00D2673B">
            <w:pPr>
              <w:suppressAutoHyphens/>
              <w:spacing w:before="40" w:after="40" w:line="210" w:lineRule="exact"/>
              <w:ind w:right="43"/>
              <w:jc w:val="right"/>
              <w:rPr>
                <w:sz w:val="17"/>
                <w:lang w:val="fr-FR"/>
              </w:rPr>
            </w:pPr>
          </w:p>
        </w:tc>
        <w:tc>
          <w:tcPr>
            <w:tcW w:w="735" w:type="dxa"/>
            <w:tcBorders>
              <w:top w:val="single" w:sz="12" w:space="0" w:color="auto"/>
            </w:tcBorders>
            <w:shd w:val="clear" w:color="auto" w:fill="auto"/>
            <w:vAlign w:val="bottom"/>
          </w:tcPr>
          <w:p w:rsidR="00D2673B" w:rsidRPr="00944135" w:rsidRDefault="00D2673B" w:rsidP="00D2673B">
            <w:pPr>
              <w:suppressAutoHyphens/>
              <w:spacing w:before="40" w:after="40" w:line="210" w:lineRule="exact"/>
              <w:ind w:right="43"/>
              <w:jc w:val="right"/>
              <w:rPr>
                <w:sz w:val="17"/>
                <w:lang w:val="fr-FR"/>
              </w:rPr>
            </w:pPr>
          </w:p>
        </w:tc>
        <w:tc>
          <w:tcPr>
            <w:tcW w:w="105" w:type="dxa"/>
            <w:tcBorders>
              <w:top w:val="single" w:sz="12" w:space="0" w:color="auto"/>
            </w:tcBorders>
            <w:shd w:val="clear" w:color="auto" w:fill="auto"/>
            <w:vAlign w:val="bottom"/>
          </w:tcPr>
          <w:p w:rsidR="00D2673B" w:rsidRPr="00944135" w:rsidRDefault="00D2673B" w:rsidP="00D2673B">
            <w:pPr>
              <w:suppressAutoHyphens/>
              <w:spacing w:before="40" w:after="40" w:line="210" w:lineRule="exact"/>
              <w:ind w:right="43"/>
              <w:jc w:val="right"/>
              <w:rPr>
                <w:sz w:val="17"/>
                <w:lang w:val="fr-FR"/>
              </w:rPr>
            </w:pPr>
          </w:p>
        </w:tc>
        <w:tc>
          <w:tcPr>
            <w:tcW w:w="630" w:type="dxa"/>
            <w:tcBorders>
              <w:top w:val="single" w:sz="12" w:space="0" w:color="auto"/>
            </w:tcBorders>
            <w:shd w:val="clear" w:color="auto" w:fill="auto"/>
            <w:vAlign w:val="bottom"/>
          </w:tcPr>
          <w:p w:rsidR="00D2673B" w:rsidRPr="00944135" w:rsidRDefault="00D2673B" w:rsidP="00D2673B">
            <w:pPr>
              <w:suppressAutoHyphens/>
              <w:spacing w:before="40" w:after="40" w:line="210" w:lineRule="exact"/>
              <w:ind w:right="43"/>
              <w:jc w:val="right"/>
              <w:rPr>
                <w:sz w:val="17"/>
                <w:lang w:val="fr-FR"/>
              </w:rPr>
            </w:pPr>
          </w:p>
        </w:tc>
        <w:tc>
          <w:tcPr>
            <w:tcW w:w="630" w:type="dxa"/>
            <w:tcBorders>
              <w:top w:val="single" w:sz="12" w:space="0" w:color="auto"/>
            </w:tcBorders>
            <w:shd w:val="clear" w:color="auto" w:fill="auto"/>
            <w:vAlign w:val="bottom"/>
          </w:tcPr>
          <w:p w:rsidR="00D2673B" w:rsidRPr="00944135" w:rsidRDefault="00D2673B" w:rsidP="00D2673B">
            <w:pPr>
              <w:suppressAutoHyphens/>
              <w:spacing w:before="40" w:after="40" w:line="210" w:lineRule="exact"/>
              <w:ind w:right="43"/>
              <w:jc w:val="right"/>
              <w:rPr>
                <w:sz w:val="17"/>
                <w:lang w:val="fr-FR"/>
              </w:rPr>
            </w:pPr>
          </w:p>
        </w:tc>
        <w:tc>
          <w:tcPr>
            <w:tcW w:w="735" w:type="dxa"/>
            <w:tcBorders>
              <w:top w:val="single" w:sz="12" w:space="0" w:color="auto"/>
            </w:tcBorders>
            <w:shd w:val="clear" w:color="auto" w:fill="auto"/>
            <w:vAlign w:val="bottom"/>
          </w:tcPr>
          <w:p w:rsidR="00D2673B" w:rsidRPr="00944135" w:rsidRDefault="00D2673B" w:rsidP="00D2673B">
            <w:pPr>
              <w:suppressAutoHyphens/>
              <w:spacing w:before="40" w:after="40" w:line="210" w:lineRule="exact"/>
              <w:ind w:right="43"/>
              <w:jc w:val="right"/>
              <w:rPr>
                <w:sz w:val="17"/>
                <w:lang w:val="fr-FR"/>
              </w:rPr>
            </w:pPr>
          </w:p>
        </w:tc>
        <w:tc>
          <w:tcPr>
            <w:tcW w:w="105" w:type="dxa"/>
            <w:tcBorders>
              <w:top w:val="single" w:sz="12" w:space="0" w:color="auto"/>
            </w:tcBorders>
            <w:shd w:val="clear" w:color="auto" w:fill="auto"/>
            <w:vAlign w:val="bottom"/>
          </w:tcPr>
          <w:p w:rsidR="00D2673B" w:rsidRPr="00944135" w:rsidRDefault="00D2673B" w:rsidP="00D2673B">
            <w:pPr>
              <w:suppressAutoHyphens/>
              <w:spacing w:before="40" w:after="40" w:line="210" w:lineRule="exact"/>
              <w:ind w:right="43"/>
              <w:jc w:val="right"/>
              <w:rPr>
                <w:sz w:val="17"/>
                <w:lang w:val="fr-FR"/>
              </w:rPr>
            </w:pPr>
          </w:p>
        </w:tc>
        <w:tc>
          <w:tcPr>
            <w:tcW w:w="630" w:type="dxa"/>
            <w:tcBorders>
              <w:top w:val="single" w:sz="12" w:space="0" w:color="auto"/>
            </w:tcBorders>
            <w:shd w:val="clear" w:color="auto" w:fill="auto"/>
            <w:vAlign w:val="bottom"/>
          </w:tcPr>
          <w:p w:rsidR="00D2673B" w:rsidRPr="00944135" w:rsidRDefault="00D2673B" w:rsidP="00D2673B">
            <w:pPr>
              <w:suppressAutoHyphens/>
              <w:spacing w:before="40" w:after="40" w:line="210" w:lineRule="exact"/>
              <w:ind w:right="43"/>
              <w:jc w:val="right"/>
              <w:rPr>
                <w:sz w:val="17"/>
                <w:lang w:val="fr-FR"/>
              </w:rPr>
            </w:pPr>
          </w:p>
        </w:tc>
        <w:tc>
          <w:tcPr>
            <w:tcW w:w="735" w:type="dxa"/>
            <w:tcBorders>
              <w:top w:val="single" w:sz="12" w:space="0" w:color="auto"/>
            </w:tcBorders>
            <w:shd w:val="clear" w:color="auto" w:fill="auto"/>
            <w:vAlign w:val="bottom"/>
          </w:tcPr>
          <w:p w:rsidR="00D2673B" w:rsidRPr="00944135" w:rsidRDefault="00D2673B" w:rsidP="00D2673B">
            <w:pPr>
              <w:suppressAutoHyphens/>
              <w:spacing w:before="40" w:after="40" w:line="210" w:lineRule="exact"/>
              <w:ind w:right="43"/>
              <w:jc w:val="right"/>
              <w:rPr>
                <w:sz w:val="17"/>
                <w:lang w:val="fr-FR"/>
              </w:rPr>
            </w:pPr>
          </w:p>
        </w:tc>
        <w:tc>
          <w:tcPr>
            <w:tcW w:w="735" w:type="dxa"/>
            <w:tcBorders>
              <w:top w:val="single" w:sz="12" w:space="0" w:color="auto"/>
            </w:tcBorders>
            <w:shd w:val="clear" w:color="auto" w:fill="auto"/>
            <w:vAlign w:val="bottom"/>
          </w:tcPr>
          <w:p w:rsidR="00D2673B" w:rsidRPr="00944135" w:rsidRDefault="00D2673B" w:rsidP="00D2673B">
            <w:pPr>
              <w:suppressAutoHyphens/>
              <w:spacing w:before="40" w:after="40" w:line="210" w:lineRule="exact"/>
              <w:ind w:right="43"/>
              <w:jc w:val="right"/>
              <w:rPr>
                <w:sz w:val="17"/>
                <w:lang w:val="fr-FR"/>
              </w:rPr>
            </w:pPr>
          </w:p>
        </w:tc>
        <w:tc>
          <w:tcPr>
            <w:tcW w:w="105" w:type="dxa"/>
            <w:tcBorders>
              <w:top w:val="single" w:sz="12" w:space="0" w:color="auto"/>
            </w:tcBorders>
            <w:shd w:val="clear" w:color="auto" w:fill="auto"/>
            <w:vAlign w:val="bottom"/>
          </w:tcPr>
          <w:p w:rsidR="00D2673B" w:rsidRPr="00944135" w:rsidRDefault="00D2673B" w:rsidP="00D2673B">
            <w:pPr>
              <w:suppressAutoHyphens/>
              <w:spacing w:before="40" w:after="40" w:line="210" w:lineRule="exact"/>
              <w:ind w:right="43"/>
              <w:jc w:val="right"/>
              <w:rPr>
                <w:sz w:val="17"/>
                <w:lang w:val="fr-FR"/>
              </w:rPr>
            </w:pPr>
          </w:p>
        </w:tc>
        <w:tc>
          <w:tcPr>
            <w:tcW w:w="630" w:type="dxa"/>
            <w:tcBorders>
              <w:top w:val="single" w:sz="12" w:space="0" w:color="auto"/>
            </w:tcBorders>
            <w:shd w:val="clear" w:color="auto" w:fill="auto"/>
            <w:vAlign w:val="bottom"/>
          </w:tcPr>
          <w:p w:rsidR="00D2673B" w:rsidRPr="00944135" w:rsidRDefault="00D2673B" w:rsidP="00D2673B">
            <w:pPr>
              <w:suppressAutoHyphens/>
              <w:spacing w:before="40" w:after="40" w:line="210" w:lineRule="exact"/>
              <w:ind w:right="43"/>
              <w:jc w:val="right"/>
              <w:rPr>
                <w:sz w:val="17"/>
                <w:lang w:val="fr-FR"/>
              </w:rPr>
            </w:pPr>
          </w:p>
        </w:tc>
        <w:tc>
          <w:tcPr>
            <w:tcW w:w="630" w:type="dxa"/>
            <w:tcBorders>
              <w:top w:val="single" w:sz="12" w:space="0" w:color="auto"/>
            </w:tcBorders>
            <w:shd w:val="clear" w:color="auto" w:fill="auto"/>
            <w:vAlign w:val="bottom"/>
          </w:tcPr>
          <w:p w:rsidR="00D2673B" w:rsidRPr="00944135" w:rsidRDefault="00D2673B" w:rsidP="00D2673B">
            <w:pPr>
              <w:suppressAutoHyphens/>
              <w:spacing w:before="40" w:after="40" w:line="210" w:lineRule="exact"/>
              <w:ind w:right="43"/>
              <w:jc w:val="right"/>
              <w:rPr>
                <w:sz w:val="17"/>
                <w:lang w:val="fr-FR"/>
              </w:rPr>
            </w:pPr>
          </w:p>
        </w:tc>
        <w:tc>
          <w:tcPr>
            <w:tcW w:w="816" w:type="dxa"/>
            <w:tcBorders>
              <w:top w:val="single" w:sz="12" w:space="0" w:color="auto"/>
            </w:tcBorders>
            <w:shd w:val="clear" w:color="auto" w:fill="auto"/>
            <w:vAlign w:val="bottom"/>
          </w:tcPr>
          <w:p w:rsidR="00D2673B" w:rsidRPr="00944135" w:rsidRDefault="00D2673B" w:rsidP="00D2673B">
            <w:pPr>
              <w:suppressAutoHyphens/>
              <w:spacing w:before="40" w:after="40" w:line="210" w:lineRule="exact"/>
              <w:ind w:right="43"/>
              <w:jc w:val="right"/>
              <w:rPr>
                <w:sz w:val="17"/>
                <w:lang w:val="fr-FR"/>
              </w:rPr>
            </w:pPr>
          </w:p>
        </w:tc>
      </w:tr>
      <w:tr w:rsidR="00D2673B" w:rsidRPr="00944135">
        <w:tblPrEx>
          <w:tblCellMar>
            <w:top w:w="0" w:type="dxa"/>
            <w:bottom w:w="0" w:type="dxa"/>
          </w:tblCellMar>
        </w:tblPrEx>
        <w:tc>
          <w:tcPr>
            <w:tcW w:w="1260" w:type="dxa"/>
            <w:shd w:val="clear" w:color="auto" w:fill="auto"/>
          </w:tcPr>
          <w:p w:rsidR="00D2673B" w:rsidRPr="00944135" w:rsidRDefault="00D2673B" w:rsidP="00D2673B">
            <w:pPr>
              <w:rPr>
                <w:sz w:val="17"/>
                <w:szCs w:val="17"/>
              </w:rPr>
            </w:pPr>
            <w:r w:rsidRPr="00264DE8">
              <w:rPr>
                <w:sz w:val="17"/>
                <w:szCs w:val="17"/>
              </w:rPr>
              <w:t xml:space="preserve">Cherchant le premier emploi </w:t>
            </w:r>
          </w:p>
        </w:tc>
        <w:tc>
          <w:tcPr>
            <w:tcW w:w="630" w:type="dxa"/>
            <w:shd w:val="clear" w:color="auto" w:fill="auto"/>
            <w:vAlign w:val="bottom"/>
          </w:tcPr>
          <w:p w:rsidR="00D2673B" w:rsidRPr="00944135"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14,2</w:t>
            </w:r>
          </w:p>
        </w:tc>
        <w:tc>
          <w:tcPr>
            <w:tcW w:w="735" w:type="dxa"/>
            <w:shd w:val="clear" w:color="auto" w:fill="auto"/>
            <w:vAlign w:val="bottom"/>
          </w:tcPr>
          <w:p w:rsidR="00D2673B" w:rsidRPr="00944135"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12,7</w:t>
            </w:r>
          </w:p>
        </w:tc>
        <w:tc>
          <w:tcPr>
            <w:tcW w:w="735" w:type="dxa"/>
            <w:shd w:val="clear" w:color="auto" w:fill="auto"/>
            <w:vAlign w:val="bottom"/>
          </w:tcPr>
          <w:p w:rsidR="00D2673B" w:rsidRPr="00944135"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55,4</w:t>
            </w:r>
          </w:p>
        </w:tc>
        <w:tc>
          <w:tcPr>
            <w:tcW w:w="105" w:type="dxa"/>
            <w:shd w:val="clear" w:color="auto" w:fill="auto"/>
            <w:vAlign w:val="bottom"/>
          </w:tcPr>
          <w:p w:rsidR="00D2673B" w:rsidRPr="00944135"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p>
        </w:tc>
        <w:tc>
          <w:tcPr>
            <w:tcW w:w="630" w:type="dxa"/>
            <w:shd w:val="clear" w:color="auto" w:fill="auto"/>
            <w:vAlign w:val="bottom"/>
          </w:tcPr>
          <w:p w:rsidR="00D2673B" w:rsidRPr="00944135"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16,0</w:t>
            </w:r>
          </w:p>
        </w:tc>
        <w:tc>
          <w:tcPr>
            <w:tcW w:w="630" w:type="dxa"/>
            <w:shd w:val="clear" w:color="auto" w:fill="auto"/>
            <w:vAlign w:val="bottom"/>
          </w:tcPr>
          <w:p w:rsidR="00D2673B" w:rsidRPr="00944135"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11,5</w:t>
            </w:r>
          </w:p>
        </w:tc>
        <w:tc>
          <w:tcPr>
            <w:tcW w:w="735" w:type="dxa"/>
            <w:shd w:val="clear" w:color="auto" w:fill="auto"/>
            <w:vAlign w:val="bottom"/>
          </w:tcPr>
          <w:p w:rsidR="00D2673B" w:rsidRPr="00944135"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61,0</w:t>
            </w:r>
          </w:p>
        </w:tc>
        <w:tc>
          <w:tcPr>
            <w:tcW w:w="105" w:type="dxa"/>
            <w:shd w:val="clear" w:color="auto" w:fill="auto"/>
            <w:vAlign w:val="bottom"/>
          </w:tcPr>
          <w:p w:rsidR="00D2673B" w:rsidRPr="00944135"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p>
        </w:tc>
        <w:tc>
          <w:tcPr>
            <w:tcW w:w="630" w:type="dxa"/>
            <w:shd w:val="clear" w:color="auto" w:fill="auto"/>
            <w:vAlign w:val="bottom"/>
          </w:tcPr>
          <w:p w:rsidR="00D2673B" w:rsidRPr="00944135"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14,3</w:t>
            </w:r>
          </w:p>
        </w:tc>
        <w:tc>
          <w:tcPr>
            <w:tcW w:w="735" w:type="dxa"/>
            <w:shd w:val="clear" w:color="auto" w:fill="auto"/>
            <w:vAlign w:val="bottom"/>
          </w:tcPr>
          <w:p w:rsidR="00D2673B" w:rsidRPr="00944135"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13,1</w:t>
            </w:r>
          </w:p>
        </w:tc>
        <w:tc>
          <w:tcPr>
            <w:tcW w:w="735" w:type="dxa"/>
            <w:shd w:val="clear" w:color="auto" w:fill="auto"/>
            <w:vAlign w:val="bottom"/>
          </w:tcPr>
          <w:p w:rsidR="00D2673B" w:rsidRPr="00944135"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56,5</w:t>
            </w:r>
          </w:p>
        </w:tc>
        <w:tc>
          <w:tcPr>
            <w:tcW w:w="105" w:type="dxa"/>
            <w:shd w:val="clear" w:color="auto" w:fill="auto"/>
            <w:vAlign w:val="bottom"/>
          </w:tcPr>
          <w:p w:rsidR="00D2673B" w:rsidRPr="00944135"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p>
        </w:tc>
        <w:tc>
          <w:tcPr>
            <w:tcW w:w="630" w:type="dxa"/>
            <w:shd w:val="clear" w:color="auto" w:fill="auto"/>
            <w:vAlign w:val="bottom"/>
          </w:tcPr>
          <w:p w:rsidR="00D2673B" w:rsidRPr="00944135"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14,0</w:t>
            </w:r>
          </w:p>
        </w:tc>
        <w:tc>
          <w:tcPr>
            <w:tcW w:w="630" w:type="dxa"/>
            <w:shd w:val="clear" w:color="auto" w:fill="auto"/>
            <w:vAlign w:val="bottom"/>
          </w:tcPr>
          <w:p w:rsidR="00D2673B" w:rsidRPr="00944135"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13,0</w:t>
            </w:r>
          </w:p>
        </w:tc>
        <w:tc>
          <w:tcPr>
            <w:tcW w:w="816" w:type="dxa"/>
            <w:shd w:val="clear" w:color="auto" w:fill="auto"/>
            <w:vAlign w:val="bottom"/>
          </w:tcPr>
          <w:p w:rsidR="00D2673B" w:rsidRPr="00944135"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54,7</w:t>
            </w:r>
          </w:p>
        </w:tc>
      </w:tr>
      <w:tr w:rsidR="00D2673B" w:rsidRPr="00944135">
        <w:tblPrEx>
          <w:tblCellMar>
            <w:top w:w="0" w:type="dxa"/>
            <w:bottom w:w="0" w:type="dxa"/>
          </w:tblCellMar>
        </w:tblPrEx>
        <w:tc>
          <w:tcPr>
            <w:tcW w:w="1260" w:type="dxa"/>
            <w:tcBorders>
              <w:bottom w:val="single" w:sz="4" w:space="0" w:color="auto"/>
            </w:tcBorders>
            <w:shd w:val="clear" w:color="auto" w:fill="auto"/>
          </w:tcPr>
          <w:p w:rsidR="00D2673B" w:rsidRPr="00944135" w:rsidRDefault="00D2673B" w:rsidP="00D2673B">
            <w:pPr>
              <w:spacing w:after="81"/>
              <w:rPr>
                <w:sz w:val="17"/>
                <w:szCs w:val="17"/>
              </w:rPr>
            </w:pPr>
            <w:r w:rsidRPr="00264DE8">
              <w:rPr>
                <w:sz w:val="17"/>
                <w:szCs w:val="17"/>
              </w:rPr>
              <w:t xml:space="preserve">Cherchant un nouvel emploi </w:t>
            </w:r>
          </w:p>
        </w:tc>
        <w:tc>
          <w:tcPr>
            <w:tcW w:w="630" w:type="dxa"/>
            <w:tcBorders>
              <w:bottom w:val="single" w:sz="4" w:space="0" w:color="auto"/>
            </w:tcBorders>
            <w:shd w:val="clear" w:color="auto" w:fill="auto"/>
            <w:vAlign w:val="bottom"/>
          </w:tcPr>
          <w:p w:rsidR="00D2673B" w:rsidRPr="00944135" w:rsidRDefault="00D2673B" w:rsidP="00D2673B">
            <w:pPr>
              <w:tabs>
                <w:tab w:val="left" w:pos="288"/>
                <w:tab w:val="left" w:pos="576"/>
                <w:tab w:val="left" w:pos="864"/>
                <w:tab w:val="left" w:pos="1152"/>
              </w:tabs>
              <w:suppressAutoHyphens/>
              <w:spacing w:before="40" w:after="81" w:line="210" w:lineRule="exact"/>
              <w:ind w:right="43"/>
              <w:jc w:val="right"/>
              <w:rPr>
                <w:sz w:val="17"/>
                <w:lang w:val="fr-FR"/>
              </w:rPr>
            </w:pPr>
            <w:r>
              <w:rPr>
                <w:sz w:val="17"/>
                <w:lang w:val="fr-FR"/>
              </w:rPr>
              <w:t>85,8</w:t>
            </w:r>
          </w:p>
        </w:tc>
        <w:tc>
          <w:tcPr>
            <w:tcW w:w="735" w:type="dxa"/>
            <w:tcBorders>
              <w:bottom w:val="single" w:sz="4" w:space="0" w:color="auto"/>
            </w:tcBorders>
            <w:shd w:val="clear" w:color="auto" w:fill="auto"/>
            <w:vAlign w:val="bottom"/>
          </w:tcPr>
          <w:p w:rsidR="00D2673B" w:rsidRPr="00944135" w:rsidRDefault="00D2673B" w:rsidP="00D2673B">
            <w:pPr>
              <w:tabs>
                <w:tab w:val="left" w:pos="288"/>
                <w:tab w:val="left" w:pos="576"/>
                <w:tab w:val="left" w:pos="864"/>
                <w:tab w:val="left" w:pos="1152"/>
              </w:tabs>
              <w:suppressAutoHyphens/>
              <w:spacing w:before="40" w:after="81" w:line="210" w:lineRule="exact"/>
              <w:ind w:right="43"/>
              <w:jc w:val="right"/>
              <w:rPr>
                <w:sz w:val="17"/>
                <w:lang w:val="fr-FR"/>
              </w:rPr>
            </w:pPr>
            <w:r>
              <w:rPr>
                <w:sz w:val="17"/>
                <w:lang w:val="fr-FR"/>
              </w:rPr>
              <w:t>87,3</w:t>
            </w:r>
          </w:p>
        </w:tc>
        <w:tc>
          <w:tcPr>
            <w:tcW w:w="735" w:type="dxa"/>
            <w:tcBorders>
              <w:bottom w:val="single" w:sz="4" w:space="0" w:color="auto"/>
            </w:tcBorders>
            <w:shd w:val="clear" w:color="auto" w:fill="auto"/>
            <w:vAlign w:val="bottom"/>
          </w:tcPr>
          <w:p w:rsidR="00D2673B" w:rsidRPr="00944135" w:rsidRDefault="00D2673B" w:rsidP="00D2673B">
            <w:pPr>
              <w:tabs>
                <w:tab w:val="left" w:pos="288"/>
                <w:tab w:val="left" w:pos="576"/>
                <w:tab w:val="left" w:pos="864"/>
                <w:tab w:val="left" w:pos="1152"/>
              </w:tabs>
              <w:suppressAutoHyphens/>
              <w:spacing w:before="40" w:after="81" w:line="210" w:lineRule="exact"/>
              <w:ind w:right="43"/>
              <w:jc w:val="right"/>
              <w:rPr>
                <w:sz w:val="17"/>
                <w:lang w:val="fr-FR"/>
              </w:rPr>
            </w:pPr>
            <w:r>
              <w:rPr>
                <w:sz w:val="17"/>
                <w:lang w:val="fr-FR"/>
              </w:rPr>
              <w:t>52,2</w:t>
            </w:r>
          </w:p>
        </w:tc>
        <w:tc>
          <w:tcPr>
            <w:tcW w:w="105" w:type="dxa"/>
            <w:tcBorders>
              <w:bottom w:val="single" w:sz="4" w:space="0" w:color="auto"/>
            </w:tcBorders>
            <w:shd w:val="clear" w:color="auto" w:fill="auto"/>
            <w:vAlign w:val="bottom"/>
          </w:tcPr>
          <w:p w:rsidR="00D2673B" w:rsidRPr="00944135" w:rsidRDefault="00D2673B" w:rsidP="00D2673B">
            <w:pPr>
              <w:tabs>
                <w:tab w:val="left" w:pos="288"/>
                <w:tab w:val="left" w:pos="576"/>
                <w:tab w:val="left" w:pos="864"/>
                <w:tab w:val="left" w:pos="1152"/>
              </w:tabs>
              <w:suppressAutoHyphens/>
              <w:spacing w:before="40" w:after="81" w:line="210" w:lineRule="exact"/>
              <w:ind w:right="43"/>
              <w:jc w:val="right"/>
              <w:rPr>
                <w:sz w:val="17"/>
                <w:lang w:val="fr-FR"/>
              </w:rPr>
            </w:pPr>
          </w:p>
        </w:tc>
        <w:tc>
          <w:tcPr>
            <w:tcW w:w="630" w:type="dxa"/>
            <w:tcBorders>
              <w:bottom w:val="single" w:sz="4" w:space="0" w:color="auto"/>
            </w:tcBorders>
            <w:shd w:val="clear" w:color="auto" w:fill="auto"/>
            <w:vAlign w:val="bottom"/>
          </w:tcPr>
          <w:p w:rsidR="00D2673B" w:rsidRPr="00944135" w:rsidRDefault="00D2673B" w:rsidP="00D2673B">
            <w:pPr>
              <w:tabs>
                <w:tab w:val="left" w:pos="288"/>
                <w:tab w:val="left" w:pos="576"/>
                <w:tab w:val="left" w:pos="864"/>
                <w:tab w:val="left" w:pos="1152"/>
              </w:tabs>
              <w:suppressAutoHyphens/>
              <w:spacing w:before="40" w:after="81" w:line="210" w:lineRule="exact"/>
              <w:ind w:right="43"/>
              <w:jc w:val="right"/>
              <w:rPr>
                <w:sz w:val="17"/>
                <w:lang w:val="fr-FR"/>
              </w:rPr>
            </w:pPr>
            <w:r>
              <w:rPr>
                <w:sz w:val="17"/>
                <w:lang w:val="fr-FR"/>
              </w:rPr>
              <w:t>84,0</w:t>
            </w:r>
          </w:p>
        </w:tc>
        <w:tc>
          <w:tcPr>
            <w:tcW w:w="630" w:type="dxa"/>
            <w:tcBorders>
              <w:bottom w:val="single" w:sz="4" w:space="0" w:color="auto"/>
            </w:tcBorders>
            <w:shd w:val="clear" w:color="auto" w:fill="auto"/>
            <w:vAlign w:val="bottom"/>
          </w:tcPr>
          <w:p w:rsidR="00D2673B" w:rsidRPr="00944135" w:rsidRDefault="00D2673B" w:rsidP="00D2673B">
            <w:pPr>
              <w:tabs>
                <w:tab w:val="left" w:pos="288"/>
                <w:tab w:val="left" w:pos="576"/>
                <w:tab w:val="left" w:pos="864"/>
                <w:tab w:val="left" w:pos="1152"/>
              </w:tabs>
              <w:suppressAutoHyphens/>
              <w:spacing w:before="40" w:after="81" w:line="210" w:lineRule="exact"/>
              <w:ind w:right="43"/>
              <w:jc w:val="right"/>
              <w:rPr>
                <w:sz w:val="17"/>
                <w:lang w:val="fr-FR"/>
              </w:rPr>
            </w:pPr>
            <w:r>
              <w:rPr>
                <w:sz w:val="17"/>
                <w:lang w:val="fr-FR"/>
              </w:rPr>
              <w:t>88,5</w:t>
            </w:r>
          </w:p>
        </w:tc>
        <w:tc>
          <w:tcPr>
            <w:tcW w:w="735" w:type="dxa"/>
            <w:tcBorders>
              <w:bottom w:val="single" w:sz="4" w:space="0" w:color="auto"/>
            </w:tcBorders>
            <w:shd w:val="clear" w:color="auto" w:fill="auto"/>
            <w:vAlign w:val="bottom"/>
          </w:tcPr>
          <w:p w:rsidR="00D2673B" w:rsidRPr="00944135" w:rsidRDefault="00D2673B" w:rsidP="00D2673B">
            <w:pPr>
              <w:tabs>
                <w:tab w:val="left" w:pos="288"/>
                <w:tab w:val="left" w:pos="576"/>
                <w:tab w:val="left" w:pos="864"/>
                <w:tab w:val="left" w:pos="1152"/>
              </w:tabs>
              <w:suppressAutoHyphens/>
              <w:spacing w:before="40" w:after="81" w:line="210" w:lineRule="exact"/>
              <w:ind w:right="43"/>
              <w:jc w:val="right"/>
              <w:rPr>
                <w:sz w:val="17"/>
                <w:lang w:val="fr-FR"/>
              </w:rPr>
            </w:pPr>
            <w:r>
              <w:rPr>
                <w:sz w:val="17"/>
                <w:lang w:val="fr-FR"/>
              </w:rPr>
              <w:t>51,8</w:t>
            </w:r>
          </w:p>
        </w:tc>
        <w:tc>
          <w:tcPr>
            <w:tcW w:w="105" w:type="dxa"/>
            <w:tcBorders>
              <w:bottom w:val="single" w:sz="4" w:space="0" w:color="auto"/>
            </w:tcBorders>
            <w:shd w:val="clear" w:color="auto" w:fill="auto"/>
            <w:vAlign w:val="bottom"/>
          </w:tcPr>
          <w:p w:rsidR="00D2673B" w:rsidRPr="00944135" w:rsidRDefault="00D2673B" w:rsidP="00D2673B">
            <w:pPr>
              <w:tabs>
                <w:tab w:val="left" w:pos="288"/>
                <w:tab w:val="left" w:pos="576"/>
                <w:tab w:val="left" w:pos="864"/>
                <w:tab w:val="left" w:pos="1152"/>
              </w:tabs>
              <w:suppressAutoHyphens/>
              <w:spacing w:before="40" w:after="81" w:line="210" w:lineRule="exact"/>
              <w:ind w:right="43"/>
              <w:jc w:val="right"/>
              <w:rPr>
                <w:sz w:val="17"/>
                <w:lang w:val="fr-FR"/>
              </w:rPr>
            </w:pPr>
          </w:p>
        </w:tc>
        <w:tc>
          <w:tcPr>
            <w:tcW w:w="630" w:type="dxa"/>
            <w:tcBorders>
              <w:bottom w:val="single" w:sz="4" w:space="0" w:color="auto"/>
            </w:tcBorders>
            <w:shd w:val="clear" w:color="auto" w:fill="auto"/>
            <w:vAlign w:val="bottom"/>
          </w:tcPr>
          <w:p w:rsidR="00D2673B" w:rsidRPr="00944135" w:rsidRDefault="00D2673B" w:rsidP="00D2673B">
            <w:pPr>
              <w:tabs>
                <w:tab w:val="left" w:pos="288"/>
                <w:tab w:val="left" w:pos="576"/>
                <w:tab w:val="left" w:pos="864"/>
                <w:tab w:val="left" w:pos="1152"/>
              </w:tabs>
              <w:suppressAutoHyphens/>
              <w:spacing w:before="40" w:after="81" w:line="210" w:lineRule="exact"/>
              <w:ind w:right="43"/>
              <w:jc w:val="right"/>
              <w:rPr>
                <w:sz w:val="17"/>
                <w:lang w:val="fr-FR"/>
              </w:rPr>
            </w:pPr>
            <w:r>
              <w:rPr>
                <w:sz w:val="17"/>
                <w:lang w:val="fr-FR"/>
              </w:rPr>
              <w:t>85,7</w:t>
            </w:r>
          </w:p>
        </w:tc>
        <w:tc>
          <w:tcPr>
            <w:tcW w:w="735" w:type="dxa"/>
            <w:tcBorders>
              <w:bottom w:val="single" w:sz="4" w:space="0" w:color="auto"/>
            </w:tcBorders>
            <w:shd w:val="clear" w:color="auto" w:fill="auto"/>
            <w:vAlign w:val="bottom"/>
          </w:tcPr>
          <w:p w:rsidR="00D2673B" w:rsidRPr="00944135" w:rsidRDefault="00D2673B" w:rsidP="00D2673B">
            <w:pPr>
              <w:tabs>
                <w:tab w:val="left" w:pos="288"/>
                <w:tab w:val="left" w:pos="576"/>
                <w:tab w:val="left" w:pos="864"/>
                <w:tab w:val="left" w:pos="1152"/>
              </w:tabs>
              <w:suppressAutoHyphens/>
              <w:spacing w:before="40" w:after="81" w:line="210" w:lineRule="exact"/>
              <w:ind w:right="43"/>
              <w:jc w:val="right"/>
              <w:rPr>
                <w:sz w:val="17"/>
                <w:lang w:val="fr-FR"/>
              </w:rPr>
            </w:pPr>
            <w:r>
              <w:rPr>
                <w:sz w:val="17"/>
                <w:lang w:val="fr-FR"/>
              </w:rPr>
              <w:t>86,9</w:t>
            </w:r>
          </w:p>
        </w:tc>
        <w:tc>
          <w:tcPr>
            <w:tcW w:w="735" w:type="dxa"/>
            <w:tcBorders>
              <w:bottom w:val="single" w:sz="4" w:space="0" w:color="auto"/>
            </w:tcBorders>
            <w:shd w:val="clear" w:color="auto" w:fill="auto"/>
            <w:vAlign w:val="bottom"/>
          </w:tcPr>
          <w:p w:rsidR="00D2673B" w:rsidRPr="00944135" w:rsidRDefault="00D2673B" w:rsidP="00D2673B">
            <w:pPr>
              <w:tabs>
                <w:tab w:val="left" w:pos="288"/>
                <w:tab w:val="left" w:pos="576"/>
                <w:tab w:val="left" w:pos="864"/>
                <w:tab w:val="left" w:pos="1152"/>
              </w:tabs>
              <w:suppressAutoHyphens/>
              <w:spacing w:before="40" w:after="81" w:line="210" w:lineRule="exact"/>
              <w:ind w:right="43"/>
              <w:jc w:val="right"/>
              <w:rPr>
                <w:sz w:val="17"/>
                <w:lang w:val="fr-FR"/>
              </w:rPr>
            </w:pPr>
            <w:r>
              <w:rPr>
                <w:sz w:val="17"/>
                <w:lang w:val="fr-FR"/>
              </w:rPr>
              <w:t>54,2</w:t>
            </w:r>
          </w:p>
        </w:tc>
        <w:tc>
          <w:tcPr>
            <w:tcW w:w="105" w:type="dxa"/>
            <w:tcBorders>
              <w:bottom w:val="single" w:sz="4" w:space="0" w:color="auto"/>
            </w:tcBorders>
            <w:shd w:val="clear" w:color="auto" w:fill="auto"/>
            <w:vAlign w:val="bottom"/>
          </w:tcPr>
          <w:p w:rsidR="00D2673B" w:rsidRPr="00944135" w:rsidRDefault="00D2673B" w:rsidP="00D2673B">
            <w:pPr>
              <w:tabs>
                <w:tab w:val="left" w:pos="288"/>
                <w:tab w:val="left" w:pos="576"/>
                <w:tab w:val="left" w:pos="864"/>
                <w:tab w:val="left" w:pos="1152"/>
              </w:tabs>
              <w:suppressAutoHyphens/>
              <w:spacing w:before="40" w:after="81" w:line="210" w:lineRule="exact"/>
              <w:ind w:right="43"/>
              <w:jc w:val="right"/>
              <w:rPr>
                <w:sz w:val="17"/>
                <w:lang w:val="fr-FR"/>
              </w:rPr>
            </w:pPr>
          </w:p>
        </w:tc>
        <w:tc>
          <w:tcPr>
            <w:tcW w:w="630" w:type="dxa"/>
            <w:tcBorders>
              <w:bottom w:val="single" w:sz="4" w:space="0" w:color="auto"/>
            </w:tcBorders>
            <w:shd w:val="clear" w:color="auto" w:fill="auto"/>
            <w:vAlign w:val="bottom"/>
          </w:tcPr>
          <w:p w:rsidR="00D2673B" w:rsidRPr="00944135" w:rsidRDefault="00D2673B" w:rsidP="00D2673B">
            <w:pPr>
              <w:tabs>
                <w:tab w:val="left" w:pos="288"/>
                <w:tab w:val="left" w:pos="576"/>
                <w:tab w:val="left" w:pos="864"/>
                <w:tab w:val="left" w:pos="1152"/>
              </w:tabs>
              <w:suppressAutoHyphens/>
              <w:spacing w:before="40" w:after="81" w:line="210" w:lineRule="exact"/>
              <w:ind w:right="43"/>
              <w:jc w:val="right"/>
              <w:rPr>
                <w:sz w:val="17"/>
                <w:lang w:val="fr-FR"/>
              </w:rPr>
            </w:pPr>
            <w:r>
              <w:rPr>
                <w:sz w:val="17"/>
                <w:lang w:val="fr-FR"/>
              </w:rPr>
              <w:t>86,0</w:t>
            </w:r>
          </w:p>
        </w:tc>
        <w:tc>
          <w:tcPr>
            <w:tcW w:w="630" w:type="dxa"/>
            <w:tcBorders>
              <w:bottom w:val="single" w:sz="4" w:space="0" w:color="auto"/>
            </w:tcBorders>
            <w:shd w:val="clear" w:color="auto" w:fill="auto"/>
            <w:vAlign w:val="bottom"/>
          </w:tcPr>
          <w:p w:rsidR="00D2673B" w:rsidRPr="00944135" w:rsidRDefault="00D2673B" w:rsidP="00D2673B">
            <w:pPr>
              <w:tabs>
                <w:tab w:val="left" w:pos="288"/>
                <w:tab w:val="left" w:pos="576"/>
                <w:tab w:val="left" w:pos="864"/>
                <w:tab w:val="left" w:pos="1152"/>
              </w:tabs>
              <w:suppressAutoHyphens/>
              <w:spacing w:before="40" w:after="81" w:line="210" w:lineRule="exact"/>
              <w:ind w:right="43"/>
              <w:jc w:val="right"/>
              <w:rPr>
                <w:sz w:val="17"/>
                <w:lang w:val="fr-FR"/>
              </w:rPr>
            </w:pPr>
            <w:r>
              <w:rPr>
                <w:sz w:val="17"/>
                <w:lang w:val="fr-FR"/>
              </w:rPr>
              <w:t>87,0</w:t>
            </w:r>
          </w:p>
        </w:tc>
        <w:tc>
          <w:tcPr>
            <w:tcW w:w="816" w:type="dxa"/>
            <w:tcBorders>
              <w:bottom w:val="single" w:sz="4" w:space="0" w:color="auto"/>
            </w:tcBorders>
            <w:shd w:val="clear" w:color="auto" w:fill="auto"/>
            <w:vAlign w:val="bottom"/>
          </w:tcPr>
          <w:p w:rsidR="00D2673B" w:rsidRPr="00944135" w:rsidRDefault="00D2673B" w:rsidP="00D2673B">
            <w:pPr>
              <w:tabs>
                <w:tab w:val="left" w:pos="288"/>
                <w:tab w:val="left" w:pos="576"/>
                <w:tab w:val="left" w:pos="864"/>
                <w:tab w:val="left" w:pos="1152"/>
              </w:tabs>
              <w:suppressAutoHyphens/>
              <w:spacing w:before="40" w:after="81" w:line="210" w:lineRule="exact"/>
              <w:ind w:right="43"/>
              <w:jc w:val="right"/>
              <w:rPr>
                <w:sz w:val="17"/>
                <w:lang w:val="fr-FR"/>
              </w:rPr>
            </w:pPr>
            <w:r>
              <w:rPr>
                <w:sz w:val="17"/>
                <w:lang w:val="fr-FR"/>
              </w:rPr>
              <w:t>52,5</w:t>
            </w:r>
          </w:p>
        </w:tc>
      </w:tr>
      <w:tr w:rsidR="00D2673B" w:rsidRPr="00DB07FB">
        <w:tblPrEx>
          <w:tblCellMar>
            <w:top w:w="0" w:type="dxa"/>
            <w:bottom w:w="0" w:type="dxa"/>
          </w:tblCellMar>
        </w:tblPrEx>
        <w:tc>
          <w:tcPr>
            <w:tcW w:w="1260" w:type="dxa"/>
            <w:tcBorders>
              <w:top w:val="single" w:sz="4" w:space="0" w:color="auto"/>
              <w:bottom w:val="single" w:sz="12" w:space="0" w:color="auto"/>
            </w:tcBorders>
            <w:shd w:val="clear" w:color="auto" w:fill="auto"/>
          </w:tcPr>
          <w:p w:rsidR="00D2673B" w:rsidRPr="00DB07FB" w:rsidRDefault="00D2673B" w:rsidP="00D2673B">
            <w:pPr>
              <w:spacing w:before="81" w:after="81"/>
              <w:rPr>
                <w:b/>
                <w:sz w:val="17"/>
                <w:szCs w:val="17"/>
              </w:rPr>
            </w:pPr>
          </w:p>
        </w:tc>
        <w:tc>
          <w:tcPr>
            <w:tcW w:w="630" w:type="dxa"/>
            <w:tcBorders>
              <w:top w:val="single" w:sz="4" w:space="0" w:color="auto"/>
              <w:bottom w:val="single" w:sz="12" w:space="0" w:color="auto"/>
            </w:tcBorders>
            <w:shd w:val="clear" w:color="auto" w:fill="auto"/>
            <w:vAlign w:val="bottom"/>
          </w:tcPr>
          <w:p w:rsidR="00D2673B" w:rsidRPr="00DB07FB" w:rsidRDefault="00D2673B" w:rsidP="00D2673B">
            <w:pPr>
              <w:tabs>
                <w:tab w:val="left" w:pos="288"/>
                <w:tab w:val="left" w:pos="576"/>
                <w:tab w:val="left" w:pos="864"/>
                <w:tab w:val="left" w:pos="1152"/>
              </w:tabs>
              <w:suppressAutoHyphens/>
              <w:spacing w:before="81" w:after="81" w:line="210" w:lineRule="exact"/>
              <w:ind w:right="43"/>
              <w:jc w:val="right"/>
              <w:rPr>
                <w:b/>
                <w:sz w:val="17"/>
                <w:lang w:val="fr-FR"/>
              </w:rPr>
            </w:pPr>
            <w:r w:rsidRPr="00DB07FB">
              <w:rPr>
                <w:b/>
                <w:sz w:val="17"/>
                <w:lang w:val="fr-FR"/>
              </w:rPr>
              <w:t>100</w:t>
            </w:r>
          </w:p>
        </w:tc>
        <w:tc>
          <w:tcPr>
            <w:tcW w:w="735" w:type="dxa"/>
            <w:tcBorders>
              <w:top w:val="single" w:sz="4" w:space="0" w:color="auto"/>
              <w:bottom w:val="single" w:sz="12" w:space="0" w:color="auto"/>
            </w:tcBorders>
            <w:shd w:val="clear" w:color="auto" w:fill="auto"/>
            <w:vAlign w:val="bottom"/>
          </w:tcPr>
          <w:p w:rsidR="00D2673B" w:rsidRPr="00DB07FB" w:rsidRDefault="00D2673B" w:rsidP="00D2673B">
            <w:pPr>
              <w:tabs>
                <w:tab w:val="left" w:pos="288"/>
                <w:tab w:val="left" w:pos="576"/>
                <w:tab w:val="left" w:pos="864"/>
                <w:tab w:val="left" w:pos="1152"/>
              </w:tabs>
              <w:suppressAutoHyphens/>
              <w:spacing w:before="81" w:after="81" w:line="210" w:lineRule="exact"/>
              <w:ind w:right="43"/>
              <w:jc w:val="right"/>
              <w:rPr>
                <w:b/>
                <w:sz w:val="17"/>
                <w:lang w:val="fr-FR"/>
              </w:rPr>
            </w:pPr>
            <w:r w:rsidRPr="00DB07FB">
              <w:rPr>
                <w:b/>
                <w:sz w:val="17"/>
                <w:lang w:val="fr-FR"/>
              </w:rPr>
              <w:t>100</w:t>
            </w:r>
          </w:p>
        </w:tc>
        <w:tc>
          <w:tcPr>
            <w:tcW w:w="735" w:type="dxa"/>
            <w:tcBorders>
              <w:top w:val="single" w:sz="4" w:space="0" w:color="auto"/>
              <w:bottom w:val="single" w:sz="12" w:space="0" w:color="auto"/>
            </w:tcBorders>
            <w:shd w:val="clear" w:color="auto" w:fill="auto"/>
            <w:vAlign w:val="bottom"/>
          </w:tcPr>
          <w:p w:rsidR="00D2673B" w:rsidRPr="00DB07FB" w:rsidRDefault="00D2673B" w:rsidP="00D2673B">
            <w:pPr>
              <w:tabs>
                <w:tab w:val="left" w:pos="288"/>
                <w:tab w:val="left" w:pos="576"/>
                <w:tab w:val="left" w:pos="864"/>
                <w:tab w:val="left" w:pos="1152"/>
              </w:tabs>
              <w:suppressAutoHyphens/>
              <w:spacing w:before="81" w:after="81" w:line="210" w:lineRule="exact"/>
              <w:ind w:right="43"/>
              <w:jc w:val="right"/>
              <w:rPr>
                <w:b/>
                <w:sz w:val="17"/>
                <w:lang w:val="fr-FR"/>
              </w:rPr>
            </w:pPr>
          </w:p>
        </w:tc>
        <w:tc>
          <w:tcPr>
            <w:tcW w:w="105" w:type="dxa"/>
            <w:tcBorders>
              <w:top w:val="single" w:sz="4" w:space="0" w:color="auto"/>
              <w:bottom w:val="single" w:sz="12" w:space="0" w:color="auto"/>
            </w:tcBorders>
            <w:shd w:val="clear" w:color="auto" w:fill="auto"/>
            <w:vAlign w:val="bottom"/>
          </w:tcPr>
          <w:p w:rsidR="00D2673B" w:rsidRPr="00DB07FB" w:rsidRDefault="00D2673B" w:rsidP="00D2673B">
            <w:pPr>
              <w:tabs>
                <w:tab w:val="left" w:pos="288"/>
                <w:tab w:val="left" w:pos="576"/>
                <w:tab w:val="left" w:pos="864"/>
                <w:tab w:val="left" w:pos="1152"/>
              </w:tabs>
              <w:suppressAutoHyphens/>
              <w:spacing w:before="81" w:after="81" w:line="210" w:lineRule="exact"/>
              <w:ind w:right="43"/>
              <w:jc w:val="right"/>
              <w:rPr>
                <w:b/>
                <w:sz w:val="17"/>
                <w:lang w:val="fr-FR"/>
              </w:rPr>
            </w:pPr>
          </w:p>
        </w:tc>
        <w:tc>
          <w:tcPr>
            <w:tcW w:w="630" w:type="dxa"/>
            <w:tcBorders>
              <w:top w:val="single" w:sz="4" w:space="0" w:color="auto"/>
              <w:bottom w:val="single" w:sz="12" w:space="0" w:color="auto"/>
            </w:tcBorders>
            <w:shd w:val="clear" w:color="auto" w:fill="auto"/>
            <w:vAlign w:val="bottom"/>
          </w:tcPr>
          <w:p w:rsidR="00D2673B" w:rsidRPr="00DB07FB" w:rsidRDefault="00D2673B" w:rsidP="00D2673B">
            <w:pPr>
              <w:tabs>
                <w:tab w:val="left" w:pos="288"/>
                <w:tab w:val="left" w:pos="576"/>
                <w:tab w:val="left" w:pos="864"/>
                <w:tab w:val="left" w:pos="1152"/>
              </w:tabs>
              <w:suppressAutoHyphens/>
              <w:spacing w:before="81" w:after="81" w:line="210" w:lineRule="exact"/>
              <w:ind w:right="43"/>
              <w:jc w:val="right"/>
              <w:rPr>
                <w:b/>
                <w:sz w:val="17"/>
                <w:lang w:val="fr-FR"/>
              </w:rPr>
            </w:pPr>
            <w:r w:rsidRPr="00DB07FB">
              <w:rPr>
                <w:b/>
                <w:sz w:val="17"/>
                <w:lang w:val="fr-FR"/>
              </w:rPr>
              <w:t>100</w:t>
            </w:r>
          </w:p>
        </w:tc>
        <w:tc>
          <w:tcPr>
            <w:tcW w:w="630" w:type="dxa"/>
            <w:tcBorders>
              <w:top w:val="single" w:sz="4" w:space="0" w:color="auto"/>
              <w:bottom w:val="single" w:sz="12" w:space="0" w:color="auto"/>
            </w:tcBorders>
            <w:shd w:val="clear" w:color="auto" w:fill="auto"/>
            <w:vAlign w:val="bottom"/>
          </w:tcPr>
          <w:p w:rsidR="00D2673B" w:rsidRPr="00DB07FB" w:rsidRDefault="00D2673B" w:rsidP="00D2673B">
            <w:pPr>
              <w:tabs>
                <w:tab w:val="left" w:pos="288"/>
                <w:tab w:val="left" w:pos="576"/>
                <w:tab w:val="left" w:pos="864"/>
                <w:tab w:val="left" w:pos="1152"/>
              </w:tabs>
              <w:suppressAutoHyphens/>
              <w:spacing w:before="81" w:after="81" w:line="210" w:lineRule="exact"/>
              <w:ind w:right="43"/>
              <w:jc w:val="right"/>
              <w:rPr>
                <w:b/>
                <w:sz w:val="17"/>
                <w:lang w:val="fr-FR"/>
              </w:rPr>
            </w:pPr>
            <w:r w:rsidRPr="00DB07FB">
              <w:rPr>
                <w:b/>
                <w:sz w:val="17"/>
                <w:lang w:val="fr-FR"/>
              </w:rPr>
              <w:t>100</w:t>
            </w:r>
          </w:p>
        </w:tc>
        <w:tc>
          <w:tcPr>
            <w:tcW w:w="735" w:type="dxa"/>
            <w:tcBorders>
              <w:top w:val="single" w:sz="4" w:space="0" w:color="auto"/>
              <w:bottom w:val="single" w:sz="12" w:space="0" w:color="auto"/>
            </w:tcBorders>
            <w:shd w:val="clear" w:color="auto" w:fill="auto"/>
            <w:vAlign w:val="bottom"/>
          </w:tcPr>
          <w:p w:rsidR="00D2673B" w:rsidRPr="00DB07FB" w:rsidRDefault="00D2673B" w:rsidP="00D2673B">
            <w:pPr>
              <w:tabs>
                <w:tab w:val="left" w:pos="288"/>
                <w:tab w:val="left" w:pos="576"/>
                <w:tab w:val="left" w:pos="864"/>
                <w:tab w:val="left" w:pos="1152"/>
              </w:tabs>
              <w:suppressAutoHyphens/>
              <w:spacing w:before="81" w:after="81" w:line="210" w:lineRule="exact"/>
              <w:ind w:right="43"/>
              <w:jc w:val="right"/>
              <w:rPr>
                <w:b/>
                <w:sz w:val="17"/>
                <w:lang w:val="fr-FR"/>
              </w:rPr>
            </w:pPr>
          </w:p>
        </w:tc>
        <w:tc>
          <w:tcPr>
            <w:tcW w:w="105" w:type="dxa"/>
            <w:tcBorders>
              <w:top w:val="single" w:sz="4" w:space="0" w:color="auto"/>
              <w:bottom w:val="single" w:sz="12" w:space="0" w:color="auto"/>
            </w:tcBorders>
            <w:shd w:val="clear" w:color="auto" w:fill="auto"/>
            <w:vAlign w:val="bottom"/>
          </w:tcPr>
          <w:p w:rsidR="00D2673B" w:rsidRPr="00DB07FB" w:rsidRDefault="00D2673B" w:rsidP="00D2673B">
            <w:pPr>
              <w:tabs>
                <w:tab w:val="left" w:pos="288"/>
                <w:tab w:val="left" w:pos="576"/>
                <w:tab w:val="left" w:pos="864"/>
                <w:tab w:val="left" w:pos="1152"/>
              </w:tabs>
              <w:suppressAutoHyphens/>
              <w:spacing w:before="81" w:after="81" w:line="210" w:lineRule="exact"/>
              <w:ind w:right="43"/>
              <w:jc w:val="right"/>
              <w:rPr>
                <w:b/>
                <w:sz w:val="17"/>
                <w:lang w:val="fr-FR"/>
              </w:rPr>
            </w:pPr>
          </w:p>
        </w:tc>
        <w:tc>
          <w:tcPr>
            <w:tcW w:w="630" w:type="dxa"/>
            <w:tcBorders>
              <w:top w:val="single" w:sz="4" w:space="0" w:color="auto"/>
              <w:bottom w:val="single" w:sz="12" w:space="0" w:color="auto"/>
            </w:tcBorders>
            <w:shd w:val="clear" w:color="auto" w:fill="auto"/>
            <w:vAlign w:val="bottom"/>
          </w:tcPr>
          <w:p w:rsidR="00D2673B" w:rsidRPr="00DB07FB" w:rsidRDefault="00D2673B" w:rsidP="00D2673B">
            <w:pPr>
              <w:tabs>
                <w:tab w:val="left" w:pos="288"/>
                <w:tab w:val="left" w:pos="576"/>
                <w:tab w:val="left" w:pos="864"/>
                <w:tab w:val="left" w:pos="1152"/>
              </w:tabs>
              <w:suppressAutoHyphens/>
              <w:spacing w:before="81" w:after="81" w:line="210" w:lineRule="exact"/>
              <w:ind w:right="43"/>
              <w:jc w:val="right"/>
              <w:rPr>
                <w:b/>
                <w:sz w:val="17"/>
                <w:lang w:val="fr-FR"/>
              </w:rPr>
            </w:pPr>
            <w:r w:rsidRPr="00DB07FB">
              <w:rPr>
                <w:b/>
                <w:sz w:val="17"/>
                <w:lang w:val="fr-FR"/>
              </w:rPr>
              <w:t>100</w:t>
            </w:r>
          </w:p>
        </w:tc>
        <w:tc>
          <w:tcPr>
            <w:tcW w:w="735" w:type="dxa"/>
            <w:tcBorders>
              <w:top w:val="single" w:sz="4" w:space="0" w:color="auto"/>
              <w:bottom w:val="single" w:sz="12" w:space="0" w:color="auto"/>
            </w:tcBorders>
            <w:shd w:val="clear" w:color="auto" w:fill="auto"/>
            <w:vAlign w:val="bottom"/>
          </w:tcPr>
          <w:p w:rsidR="00D2673B" w:rsidRPr="00DB07FB" w:rsidRDefault="00D2673B" w:rsidP="00D2673B">
            <w:pPr>
              <w:tabs>
                <w:tab w:val="left" w:pos="288"/>
                <w:tab w:val="left" w:pos="576"/>
                <w:tab w:val="left" w:pos="864"/>
                <w:tab w:val="left" w:pos="1152"/>
              </w:tabs>
              <w:suppressAutoHyphens/>
              <w:spacing w:before="81" w:after="81" w:line="210" w:lineRule="exact"/>
              <w:ind w:right="43"/>
              <w:jc w:val="right"/>
              <w:rPr>
                <w:b/>
                <w:sz w:val="17"/>
                <w:lang w:val="fr-FR"/>
              </w:rPr>
            </w:pPr>
            <w:r w:rsidRPr="00DB07FB">
              <w:rPr>
                <w:b/>
                <w:sz w:val="17"/>
                <w:lang w:val="fr-FR"/>
              </w:rPr>
              <w:t>100</w:t>
            </w:r>
          </w:p>
        </w:tc>
        <w:tc>
          <w:tcPr>
            <w:tcW w:w="735" w:type="dxa"/>
            <w:tcBorders>
              <w:top w:val="single" w:sz="4" w:space="0" w:color="auto"/>
              <w:bottom w:val="single" w:sz="12" w:space="0" w:color="auto"/>
            </w:tcBorders>
            <w:shd w:val="clear" w:color="auto" w:fill="auto"/>
            <w:vAlign w:val="bottom"/>
          </w:tcPr>
          <w:p w:rsidR="00D2673B" w:rsidRPr="00DB07FB" w:rsidRDefault="00D2673B" w:rsidP="00D2673B">
            <w:pPr>
              <w:tabs>
                <w:tab w:val="left" w:pos="288"/>
                <w:tab w:val="left" w:pos="576"/>
                <w:tab w:val="left" w:pos="864"/>
                <w:tab w:val="left" w:pos="1152"/>
              </w:tabs>
              <w:suppressAutoHyphens/>
              <w:spacing w:before="81" w:after="81" w:line="210" w:lineRule="exact"/>
              <w:ind w:right="43"/>
              <w:jc w:val="right"/>
              <w:rPr>
                <w:b/>
                <w:sz w:val="17"/>
                <w:lang w:val="fr-FR"/>
              </w:rPr>
            </w:pPr>
          </w:p>
        </w:tc>
        <w:tc>
          <w:tcPr>
            <w:tcW w:w="105" w:type="dxa"/>
            <w:tcBorders>
              <w:top w:val="single" w:sz="4" w:space="0" w:color="auto"/>
              <w:bottom w:val="single" w:sz="12" w:space="0" w:color="auto"/>
            </w:tcBorders>
            <w:shd w:val="clear" w:color="auto" w:fill="auto"/>
            <w:vAlign w:val="bottom"/>
          </w:tcPr>
          <w:p w:rsidR="00D2673B" w:rsidRPr="00DB07FB" w:rsidRDefault="00D2673B" w:rsidP="00D2673B">
            <w:pPr>
              <w:tabs>
                <w:tab w:val="left" w:pos="288"/>
                <w:tab w:val="left" w:pos="576"/>
                <w:tab w:val="left" w:pos="864"/>
                <w:tab w:val="left" w:pos="1152"/>
              </w:tabs>
              <w:suppressAutoHyphens/>
              <w:spacing w:before="81" w:after="81" w:line="210" w:lineRule="exact"/>
              <w:ind w:right="43"/>
              <w:jc w:val="right"/>
              <w:rPr>
                <w:b/>
                <w:sz w:val="17"/>
                <w:lang w:val="fr-FR"/>
              </w:rPr>
            </w:pPr>
          </w:p>
        </w:tc>
        <w:tc>
          <w:tcPr>
            <w:tcW w:w="630" w:type="dxa"/>
            <w:tcBorders>
              <w:top w:val="single" w:sz="4" w:space="0" w:color="auto"/>
              <w:bottom w:val="single" w:sz="12" w:space="0" w:color="auto"/>
            </w:tcBorders>
            <w:shd w:val="clear" w:color="auto" w:fill="auto"/>
            <w:vAlign w:val="bottom"/>
          </w:tcPr>
          <w:p w:rsidR="00D2673B" w:rsidRPr="00DB07FB" w:rsidRDefault="00D2673B" w:rsidP="00D2673B">
            <w:pPr>
              <w:tabs>
                <w:tab w:val="left" w:pos="288"/>
                <w:tab w:val="left" w:pos="576"/>
                <w:tab w:val="left" w:pos="864"/>
                <w:tab w:val="left" w:pos="1152"/>
              </w:tabs>
              <w:suppressAutoHyphens/>
              <w:spacing w:before="81" w:after="81" w:line="210" w:lineRule="exact"/>
              <w:ind w:right="43"/>
              <w:jc w:val="right"/>
              <w:rPr>
                <w:b/>
                <w:sz w:val="17"/>
                <w:lang w:val="fr-FR"/>
              </w:rPr>
            </w:pPr>
            <w:r w:rsidRPr="00DB07FB">
              <w:rPr>
                <w:b/>
                <w:sz w:val="17"/>
                <w:lang w:val="fr-FR"/>
              </w:rPr>
              <w:t>100</w:t>
            </w:r>
          </w:p>
        </w:tc>
        <w:tc>
          <w:tcPr>
            <w:tcW w:w="630" w:type="dxa"/>
            <w:tcBorders>
              <w:top w:val="single" w:sz="4" w:space="0" w:color="auto"/>
              <w:bottom w:val="single" w:sz="12" w:space="0" w:color="auto"/>
            </w:tcBorders>
            <w:shd w:val="clear" w:color="auto" w:fill="auto"/>
            <w:vAlign w:val="bottom"/>
          </w:tcPr>
          <w:p w:rsidR="00D2673B" w:rsidRPr="00DB07FB" w:rsidRDefault="00D2673B" w:rsidP="00D2673B">
            <w:pPr>
              <w:tabs>
                <w:tab w:val="left" w:pos="288"/>
                <w:tab w:val="left" w:pos="576"/>
                <w:tab w:val="left" w:pos="864"/>
                <w:tab w:val="left" w:pos="1152"/>
              </w:tabs>
              <w:suppressAutoHyphens/>
              <w:spacing w:before="81" w:after="81" w:line="210" w:lineRule="exact"/>
              <w:ind w:right="43"/>
              <w:jc w:val="right"/>
              <w:rPr>
                <w:b/>
                <w:sz w:val="17"/>
                <w:lang w:val="fr-FR"/>
              </w:rPr>
            </w:pPr>
            <w:r w:rsidRPr="00DB07FB">
              <w:rPr>
                <w:b/>
                <w:sz w:val="17"/>
                <w:lang w:val="fr-FR"/>
              </w:rPr>
              <w:t>100</w:t>
            </w:r>
          </w:p>
        </w:tc>
        <w:tc>
          <w:tcPr>
            <w:tcW w:w="816" w:type="dxa"/>
            <w:tcBorders>
              <w:top w:val="single" w:sz="4" w:space="0" w:color="auto"/>
              <w:bottom w:val="single" w:sz="12" w:space="0" w:color="auto"/>
            </w:tcBorders>
            <w:shd w:val="clear" w:color="auto" w:fill="auto"/>
            <w:vAlign w:val="bottom"/>
          </w:tcPr>
          <w:p w:rsidR="00D2673B" w:rsidRPr="00DB07FB" w:rsidRDefault="00D2673B" w:rsidP="00D2673B">
            <w:pPr>
              <w:tabs>
                <w:tab w:val="left" w:pos="288"/>
                <w:tab w:val="left" w:pos="576"/>
                <w:tab w:val="left" w:pos="864"/>
                <w:tab w:val="left" w:pos="1152"/>
              </w:tabs>
              <w:suppressAutoHyphens/>
              <w:spacing w:before="81" w:after="81" w:line="210" w:lineRule="exact"/>
              <w:ind w:right="43"/>
              <w:jc w:val="right"/>
              <w:rPr>
                <w:b/>
                <w:sz w:val="17"/>
                <w:lang w:val="fr-FR"/>
              </w:rPr>
            </w:pPr>
          </w:p>
        </w:tc>
      </w:tr>
    </w:tbl>
    <w:p w:rsidR="00D2673B" w:rsidRPr="00264DE8" w:rsidRDefault="00D2673B" w:rsidP="00D2673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7"/>
        <w:rPr>
          <w:sz w:val="10"/>
          <w:lang w:val="fr-FR"/>
        </w:rPr>
      </w:pPr>
    </w:p>
    <w:p w:rsidR="00D2673B" w:rsidRPr="001573D0" w:rsidRDefault="00D2673B" w:rsidP="00D2673B">
      <w:pPr>
        <w:pStyle w:val="SingleTxt"/>
        <w:rPr>
          <w:sz w:val="17"/>
          <w:szCs w:val="17"/>
          <w:lang w:val="fr-FR"/>
        </w:rPr>
      </w:pPr>
      <w:r w:rsidRPr="00581011">
        <w:rPr>
          <w:i/>
          <w:sz w:val="17"/>
          <w:szCs w:val="17"/>
          <w:lang w:val="fr-FR"/>
        </w:rPr>
        <w:t>Source</w:t>
      </w:r>
      <w:r w:rsidRPr="001573D0">
        <w:rPr>
          <w:sz w:val="17"/>
          <w:szCs w:val="17"/>
          <w:lang w:val="fr-FR"/>
        </w:rPr>
        <w:t xml:space="preserve"> : Institut national de statistique, enquête sur la main-d</w:t>
      </w:r>
      <w:r w:rsidRPr="001573D0">
        <w:rPr>
          <w:rFonts w:hint="eastAsia"/>
          <w:sz w:val="17"/>
          <w:szCs w:val="17"/>
          <w:lang w:val="fr-FR"/>
        </w:rPr>
        <w:t>’</w:t>
      </w:r>
      <w:r w:rsidRPr="001573D0">
        <w:rPr>
          <w:sz w:val="17"/>
          <w:szCs w:val="17"/>
          <w:lang w:val="fr-FR"/>
        </w:rPr>
        <w:t>oeuvre</w:t>
      </w:r>
    </w:p>
    <w:p w:rsidR="00D2673B" w:rsidRPr="00281B96" w:rsidRDefault="00D2673B" w:rsidP="00D267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281B96">
        <w:rPr>
          <w:lang w:val="fr-FR"/>
        </w:rPr>
        <w:t>Durée du chômage, par sexe (%), 2004-2007 (premier semestre)</w:t>
      </w:r>
    </w:p>
    <w:p w:rsidR="00D2673B" w:rsidRPr="00AC2519" w:rsidRDefault="00D2673B" w:rsidP="00D2673B">
      <w:pPr>
        <w:pStyle w:val="SingleTxt"/>
        <w:spacing w:after="0" w:line="120" w:lineRule="exact"/>
        <w:rPr>
          <w:b/>
          <w:bCs/>
          <w:sz w:val="10"/>
          <w:lang w:val="fr-FR"/>
        </w:rPr>
      </w:pPr>
    </w:p>
    <w:tbl>
      <w:tblPr>
        <w:tblW w:w="0" w:type="auto"/>
        <w:tblLayout w:type="fixed"/>
        <w:tblCellMar>
          <w:left w:w="0" w:type="dxa"/>
          <w:right w:w="0" w:type="dxa"/>
        </w:tblCellMar>
        <w:tblLook w:val="0000" w:firstRow="0" w:lastRow="0" w:firstColumn="0" w:lastColumn="0" w:noHBand="0" w:noVBand="0"/>
      </w:tblPr>
      <w:tblGrid>
        <w:gridCol w:w="1260"/>
        <w:gridCol w:w="630"/>
        <w:gridCol w:w="735"/>
        <w:gridCol w:w="735"/>
        <w:gridCol w:w="105"/>
        <w:gridCol w:w="630"/>
        <w:gridCol w:w="630"/>
        <w:gridCol w:w="735"/>
        <w:gridCol w:w="105"/>
        <w:gridCol w:w="630"/>
        <w:gridCol w:w="735"/>
        <w:gridCol w:w="735"/>
        <w:gridCol w:w="105"/>
        <w:gridCol w:w="630"/>
        <w:gridCol w:w="630"/>
        <w:gridCol w:w="816"/>
      </w:tblGrid>
      <w:tr w:rsidR="00D2673B" w:rsidRPr="00944135">
        <w:tblPrEx>
          <w:tblCellMar>
            <w:top w:w="0" w:type="dxa"/>
            <w:bottom w:w="0" w:type="dxa"/>
          </w:tblCellMar>
        </w:tblPrEx>
        <w:trPr>
          <w:tblHeader/>
        </w:trPr>
        <w:tc>
          <w:tcPr>
            <w:tcW w:w="1260" w:type="dxa"/>
            <w:vMerge w:val="restart"/>
            <w:tcBorders>
              <w:top w:val="single" w:sz="4" w:space="0" w:color="auto"/>
            </w:tcBorders>
            <w:shd w:val="clear" w:color="auto" w:fill="auto"/>
            <w:vAlign w:val="bottom"/>
          </w:tcPr>
          <w:p w:rsidR="00D2673B" w:rsidRPr="00944135" w:rsidRDefault="00D2673B" w:rsidP="00D2673B">
            <w:pPr>
              <w:suppressAutoHyphens/>
              <w:spacing w:before="80" w:after="80" w:line="160" w:lineRule="exact"/>
              <w:ind w:right="43"/>
              <w:rPr>
                <w:i/>
                <w:sz w:val="14"/>
                <w:lang w:val="fr-FR"/>
              </w:rPr>
            </w:pPr>
            <w:r>
              <w:rPr>
                <w:i/>
                <w:sz w:val="14"/>
                <w:lang w:val="fr-FR"/>
              </w:rPr>
              <w:t>Dur</w:t>
            </w:r>
            <w:r>
              <w:rPr>
                <w:i/>
                <w:sz w:val="14"/>
              </w:rPr>
              <w:t>é</w:t>
            </w:r>
            <w:r>
              <w:rPr>
                <w:i/>
                <w:sz w:val="14"/>
                <w:lang w:val="fr-FR"/>
              </w:rPr>
              <w:t>e</w:t>
            </w:r>
          </w:p>
        </w:tc>
        <w:tc>
          <w:tcPr>
            <w:tcW w:w="2100" w:type="dxa"/>
            <w:gridSpan w:val="3"/>
            <w:tcBorders>
              <w:top w:val="single" w:sz="4" w:space="0" w:color="auto"/>
              <w:bottom w:val="single" w:sz="2" w:space="0" w:color="auto"/>
            </w:tcBorders>
            <w:shd w:val="clear" w:color="auto" w:fill="auto"/>
            <w:vAlign w:val="bottom"/>
          </w:tcPr>
          <w:p w:rsidR="00D2673B" w:rsidRPr="00944135" w:rsidRDefault="00D2673B" w:rsidP="00D2673B">
            <w:pPr>
              <w:suppressAutoHyphens/>
              <w:spacing w:before="80" w:after="80" w:line="160" w:lineRule="exact"/>
              <w:ind w:right="43"/>
              <w:jc w:val="center"/>
              <w:rPr>
                <w:i/>
                <w:sz w:val="14"/>
                <w:lang w:val="fr-FR"/>
              </w:rPr>
            </w:pPr>
            <w:r>
              <w:rPr>
                <w:i/>
                <w:sz w:val="14"/>
                <w:lang w:val="fr-FR"/>
              </w:rPr>
              <w:t>2004</w:t>
            </w:r>
          </w:p>
        </w:tc>
        <w:tc>
          <w:tcPr>
            <w:tcW w:w="105" w:type="dxa"/>
            <w:tcBorders>
              <w:top w:val="single" w:sz="4" w:space="0" w:color="auto"/>
            </w:tcBorders>
            <w:shd w:val="clear" w:color="auto" w:fill="auto"/>
            <w:vAlign w:val="bottom"/>
          </w:tcPr>
          <w:p w:rsidR="00D2673B" w:rsidRPr="00944135" w:rsidRDefault="00D2673B" w:rsidP="00D2673B">
            <w:pPr>
              <w:suppressAutoHyphens/>
              <w:spacing w:before="80" w:after="80" w:line="160" w:lineRule="exact"/>
              <w:ind w:right="43"/>
              <w:jc w:val="center"/>
              <w:rPr>
                <w:i/>
                <w:sz w:val="14"/>
                <w:lang w:val="fr-FR"/>
              </w:rPr>
            </w:pPr>
          </w:p>
        </w:tc>
        <w:tc>
          <w:tcPr>
            <w:tcW w:w="1995" w:type="dxa"/>
            <w:gridSpan w:val="3"/>
            <w:tcBorders>
              <w:top w:val="single" w:sz="4" w:space="0" w:color="auto"/>
              <w:bottom w:val="single" w:sz="2" w:space="0" w:color="auto"/>
            </w:tcBorders>
            <w:shd w:val="clear" w:color="auto" w:fill="auto"/>
            <w:vAlign w:val="bottom"/>
          </w:tcPr>
          <w:p w:rsidR="00D2673B" w:rsidRPr="00944135" w:rsidRDefault="00D2673B" w:rsidP="00D2673B">
            <w:pPr>
              <w:suppressAutoHyphens/>
              <w:spacing w:before="80" w:after="80" w:line="160" w:lineRule="exact"/>
              <w:ind w:right="43"/>
              <w:jc w:val="center"/>
              <w:rPr>
                <w:i/>
                <w:sz w:val="14"/>
                <w:lang w:val="fr-FR"/>
              </w:rPr>
            </w:pPr>
            <w:r>
              <w:rPr>
                <w:i/>
                <w:sz w:val="14"/>
                <w:lang w:val="fr-FR"/>
              </w:rPr>
              <w:t>2005</w:t>
            </w:r>
          </w:p>
        </w:tc>
        <w:tc>
          <w:tcPr>
            <w:tcW w:w="105" w:type="dxa"/>
            <w:tcBorders>
              <w:top w:val="single" w:sz="4" w:space="0" w:color="auto"/>
            </w:tcBorders>
            <w:shd w:val="clear" w:color="auto" w:fill="auto"/>
            <w:vAlign w:val="bottom"/>
          </w:tcPr>
          <w:p w:rsidR="00D2673B" w:rsidRPr="00944135" w:rsidRDefault="00D2673B" w:rsidP="00D2673B">
            <w:pPr>
              <w:suppressAutoHyphens/>
              <w:spacing w:before="80" w:after="80" w:line="160" w:lineRule="exact"/>
              <w:ind w:right="43"/>
              <w:jc w:val="center"/>
              <w:rPr>
                <w:i/>
                <w:sz w:val="14"/>
                <w:lang w:val="fr-FR"/>
              </w:rPr>
            </w:pPr>
          </w:p>
        </w:tc>
        <w:tc>
          <w:tcPr>
            <w:tcW w:w="2100" w:type="dxa"/>
            <w:gridSpan w:val="3"/>
            <w:tcBorders>
              <w:top w:val="single" w:sz="4" w:space="0" w:color="auto"/>
              <w:bottom w:val="single" w:sz="2" w:space="0" w:color="auto"/>
            </w:tcBorders>
            <w:shd w:val="clear" w:color="auto" w:fill="auto"/>
            <w:vAlign w:val="bottom"/>
          </w:tcPr>
          <w:p w:rsidR="00D2673B" w:rsidRPr="00944135" w:rsidRDefault="00D2673B" w:rsidP="00D2673B">
            <w:pPr>
              <w:suppressAutoHyphens/>
              <w:spacing w:before="80" w:after="80" w:line="160" w:lineRule="exact"/>
              <w:ind w:right="43"/>
              <w:jc w:val="center"/>
              <w:rPr>
                <w:i/>
                <w:sz w:val="14"/>
                <w:lang w:val="fr-FR"/>
              </w:rPr>
            </w:pPr>
            <w:r>
              <w:rPr>
                <w:i/>
                <w:sz w:val="14"/>
                <w:lang w:val="fr-FR"/>
              </w:rPr>
              <w:t>2006</w:t>
            </w:r>
          </w:p>
        </w:tc>
        <w:tc>
          <w:tcPr>
            <w:tcW w:w="105" w:type="dxa"/>
            <w:tcBorders>
              <w:top w:val="single" w:sz="4" w:space="0" w:color="auto"/>
            </w:tcBorders>
            <w:shd w:val="clear" w:color="auto" w:fill="auto"/>
            <w:vAlign w:val="bottom"/>
          </w:tcPr>
          <w:p w:rsidR="00D2673B" w:rsidRPr="00944135" w:rsidRDefault="00D2673B" w:rsidP="00D2673B">
            <w:pPr>
              <w:suppressAutoHyphens/>
              <w:spacing w:before="80" w:after="80" w:line="160" w:lineRule="exact"/>
              <w:ind w:right="43"/>
              <w:jc w:val="center"/>
              <w:rPr>
                <w:i/>
                <w:sz w:val="14"/>
                <w:lang w:val="fr-FR"/>
              </w:rPr>
            </w:pPr>
          </w:p>
        </w:tc>
        <w:tc>
          <w:tcPr>
            <w:tcW w:w="2076" w:type="dxa"/>
            <w:gridSpan w:val="3"/>
            <w:tcBorders>
              <w:top w:val="single" w:sz="4" w:space="0" w:color="auto"/>
              <w:bottom w:val="single" w:sz="2" w:space="0" w:color="auto"/>
            </w:tcBorders>
            <w:shd w:val="clear" w:color="auto" w:fill="auto"/>
            <w:vAlign w:val="bottom"/>
          </w:tcPr>
          <w:p w:rsidR="00D2673B" w:rsidRPr="00944135" w:rsidRDefault="00D2673B" w:rsidP="00D2673B">
            <w:pPr>
              <w:suppressAutoHyphens/>
              <w:spacing w:before="80" w:after="80" w:line="160" w:lineRule="exact"/>
              <w:ind w:right="43"/>
              <w:jc w:val="center"/>
              <w:rPr>
                <w:i/>
                <w:sz w:val="14"/>
                <w:lang w:val="fr-FR"/>
              </w:rPr>
            </w:pPr>
            <w:r>
              <w:rPr>
                <w:i/>
                <w:sz w:val="14"/>
                <w:lang w:val="fr-FR"/>
              </w:rPr>
              <w:t>2007 (1</w:t>
            </w:r>
            <w:r w:rsidRPr="00944135">
              <w:rPr>
                <w:i/>
                <w:sz w:val="14"/>
                <w:vertAlign w:val="superscript"/>
                <w:lang w:val="fr-FR"/>
              </w:rPr>
              <w:t>er</w:t>
            </w:r>
            <w:r>
              <w:rPr>
                <w:i/>
                <w:sz w:val="14"/>
                <w:lang w:val="fr-FR"/>
              </w:rPr>
              <w:t xml:space="preserve"> semestre)</w:t>
            </w:r>
          </w:p>
        </w:tc>
      </w:tr>
      <w:tr w:rsidR="00D2673B" w:rsidRPr="00944135">
        <w:tblPrEx>
          <w:tblCellMar>
            <w:top w:w="0" w:type="dxa"/>
            <w:bottom w:w="0" w:type="dxa"/>
          </w:tblCellMar>
        </w:tblPrEx>
        <w:trPr>
          <w:tblHeader/>
        </w:trPr>
        <w:tc>
          <w:tcPr>
            <w:tcW w:w="1260" w:type="dxa"/>
            <w:vMerge/>
            <w:tcBorders>
              <w:bottom w:val="single" w:sz="12" w:space="0" w:color="auto"/>
            </w:tcBorders>
            <w:shd w:val="clear" w:color="auto" w:fill="auto"/>
            <w:vAlign w:val="bottom"/>
          </w:tcPr>
          <w:p w:rsidR="00D2673B" w:rsidRPr="00944135" w:rsidRDefault="00D2673B" w:rsidP="00D2673B">
            <w:pPr>
              <w:suppressAutoHyphens/>
              <w:spacing w:before="80" w:after="80" w:line="160" w:lineRule="exact"/>
              <w:ind w:right="43"/>
              <w:rPr>
                <w:i/>
                <w:sz w:val="14"/>
                <w:lang w:val="fr-FR"/>
              </w:rPr>
            </w:pPr>
          </w:p>
        </w:tc>
        <w:tc>
          <w:tcPr>
            <w:tcW w:w="630" w:type="dxa"/>
            <w:tcBorders>
              <w:top w:val="single" w:sz="2" w:space="0" w:color="auto"/>
              <w:bottom w:val="single" w:sz="12" w:space="0" w:color="auto"/>
            </w:tcBorders>
            <w:shd w:val="clear" w:color="auto" w:fill="auto"/>
            <w:vAlign w:val="bottom"/>
          </w:tcPr>
          <w:p w:rsidR="00D2673B" w:rsidRPr="00944135" w:rsidRDefault="00D2673B" w:rsidP="00D2673B">
            <w:pPr>
              <w:suppressAutoHyphens/>
              <w:spacing w:before="80" w:after="80" w:line="160" w:lineRule="exact"/>
              <w:ind w:right="43"/>
              <w:jc w:val="right"/>
              <w:rPr>
                <w:i/>
                <w:sz w:val="14"/>
                <w:lang w:val="fr-FR"/>
              </w:rPr>
            </w:pPr>
            <w:r>
              <w:rPr>
                <w:i/>
                <w:sz w:val="14"/>
                <w:lang w:val="fr-FR"/>
              </w:rPr>
              <w:t>Femmes</w:t>
            </w:r>
          </w:p>
        </w:tc>
        <w:tc>
          <w:tcPr>
            <w:tcW w:w="735" w:type="dxa"/>
            <w:tcBorders>
              <w:top w:val="single" w:sz="2" w:space="0" w:color="auto"/>
              <w:bottom w:val="single" w:sz="12" w:space="0" w:color="auto"/>
            </w:tcBorders>
            <w:shd w:val="clear" w:color="auto" w:fill="auto"/>
            <w:vAlign w:val="bottom"/>
          </w:tcPr>
          <w:p w:rsidR="00D2673B" w:rsidRPr="00944135" w:rsidRDefault="00D2673B" w:rsidP="00D2673B">
            <w:pPr>
              <w:suppressAutoHyphens/>
              <w:spacing w:before="80" w:after="80" w:line="160" w:lineRule="exact"/>
              <w:ind w:right="43"/>
              <w:jc w:val="right"/>
              <w:rPr>
                <w:i/>
                <w:sz w:val="14"/>
                <w:lang w:val="fr-FR"/>
              </w:rPr>
            </w:pPr>
            <w:r>
              <w:rPr>
                <w:i/>
                <w:sz w:val="14"/>
                <w:lang w:val="fr-FR"/>
              </w:rPr>
              <w:t xml:space="preserve">Hommes </w:t>
            </w:r>
          </w:p>
        </w:tc>
        <w:tc>
          <w:tcPr>
            <w:tcW w:w="735" w:type="dxa"/>
            <w:tcBorders>
              <w:top w:val="single" w:sz="2" w:space="0" w:color="auto"/>
              <w:bottom w:val="single" w:sz="12" w:space="0" w:color="auto"/>
            </w:tcBorders>
            <w:shd w:val="clear" w:color="auto" w:fill="auto"/>
            <w:vAlign w:val="bottom"/>
          </w:tcPr>
          <w:p w:rsidR="00D2673B" w:rsidRPr="00944135" w:rsidRDefault="00D2673B" w:rsidP="00D2673B">
            <w:pPr>
              <w:suppressAutoHyphens/>
              <w:spacing w:before="80" w:after="80" w:line="160" w:lineRule="exact"/>
              <w:ind w:right="43"/>
              <w:jc w:val="right"/>
              <w:rPr>
                <w:i/>
                <w:sz w:val="14"/>
                <w:lang w:val="fr-FR"/>
              </w:rPr>
            </w:pPr>
            <w:r>
              <w:rPr>
                <w:i/>
                <w:sz w:val="14"/>
                <w:lang w:val="fr-FR"/>
              </w:rPr>
              <w:t>% femmes</w:t>
            </w:r>
          </w:p>
        </w:tc>
        <w:tc>
          <w:tcPr>
            <w:tcW w:w="105" w:type="dxa"/>
            <w:tcBorders>
              <w:bottom w:val="single" w:sz="12" w:space="0" w:color="auto"/>
            </w:tcBorders>
            <w:shd w:val="clear" w:color="auto" w:fill="auto"/>
            <w:vAlign w:val="bottom"/>
          </w:tcPr>
          <w:p w:rsidR="00D2673B" w:rsidRPr="00944135" w:rsidRDefault="00D2673B" w:rsidP="00D2673B">
            <w:pPr>
              <w:suppressAutoHyphens/>
              <w:spacing w:before="80" w:after="80" w:line="160" w:lineRule="exact"/>
              <w:ind w:right="43"/>
              <w:jc w:val="right"/>
              <w:rPr>
                <w:i/>
                <w:sz w:val="14"/>
                <w:lang w:val="fr-FR"/>
              </w:rPr>
            </w:pPr>
          </w:p>
        </w:tc>
        <w:tc>
          <w:tcPr>
            <w:tcW w:w="630" w:type="dxa"/>
            <w:tcBorders>
              <w:top w:val="single" w:sz="2" w:space="0" w:color="auto"/>
              <w:bottom w:val="single" w:sz="12" w:space="0" w:color="auto"/>
            </w:tcBorders>
            <w:shd w:val="clear" w:color="auto" w:fill="auto"/>
            <w:vAlign w:val="bottom"/>
          </w:tcPr>
          <w:p w:rsidR="00D2673B" w:rsidRPr="00944135" w:rsidRDefault="00D2673B" w:rsidP="00D2673B">
            <w:pPr>
              <w:suppressAutoHyphens/>
              <w:spacing w:before="80" w:after="80" w:line="160" w:lineRule="exact"/>
              <w:ind w:right="43"/>
              <w:jc w:val="right"/>
              <w:rPr>
                <w:i/>
                <w:sz w:val="14"/>
                <w:lang w:val="fr-FR"/>
              </w:rPr>
            </w:pPr>
            <w:r>
              <w:rPr>
                <w:i/>
                <w:sz w:val="14"/>
                <w:lang w:val="fr-FR"/>
              </w:rPr>
              <w:t>Femmes</w:t>
            </w:r>
          </w:p>
        </w:tc>
        <w:tc>
          <w:tcPr>
            <w:tcW w:w="630" w:type="dxa"/>
            <w:tcBorders>
              <w:top w:val="single" w:sz="2" w:space="0" w:color="auto"/>
              <w:bottom w:val="single" w:sz="12" w:space="0" w:color="auto"/>
            </w:tcBorders>
            <w:shd w:val="clear" w:color="auto" w:fill="auto"/>
            <w:vAlign w:val="bottom"/>
          </w:tcPr>
          <w:p w:rsidR="00D2673B" w:rsidRPr="00944135" w:rsidRDefault="00D2673B" w:rsidP="00D2673B">
            <w:pPr>
              <w:suppressAutoHyphens/>
              <w:spacing w:before="80" w:after="80" w:line="160" w:lineRule="exact"/>
              <w:ind w:right="43"/>
              <w:jc w:val="right"/>
              <w:rPr>
                <w:i/>
                <w:sz w:val="14"/>
                <w:lang w:val="fr-FR"/>
              </w:rPr>
            </w:pPr>
            <w:r>
              <w:rPr>
                <w:i/>
                <w:sz w:val="14"/>
                <w:lang w:val="fr-FR"/>
              </w:rPr>
              <w:t xml:space="preserve">Hommes </w:t>
            </w:r>
          </w:p>
        </w:tc>
        <w:tc>
          <w:tcPr>
            <w:tcW w:w="735" w:type="dxa"/>
            <w:tcBorders>
              <w:top w:val="single" w:sz="2" w:space="0" w:color="auto"/>
              <w:bottom w:val="single" w:sz="12" w:space="0" w:color="auto"/>
            </w:tcBorders>
            <w:shd w:val="clear" w:color="auto" w:fill="auto"/>
            <w:vAlign w:val="bottom"/>
          </w:tcPr>
          <w:p w:rsidR="00D2673B" w:rsidRPr="00944135" w:rsidRDefault="00D2673B" w:rsidP="00D2673B">
            <w:pPr>
              <w:suppressAutoHyphens/>
              <w:spacing w:before="80" w:after="80" w:line="160" w:lineRule="exact"/>
              <w:ind w:right="43"/>
              <w:jc w:val="right"/>
              <w:rPr>
                <w:i/>
                <w:sz w:val="14"/>
                <w:lang w:val="fr-FR"/>
              </w:rPr>
            </w:pPr>
            <w:r>
              <w:rPr>
                <w:i/>
                <w:sz w:val="14"/>
                <w:lang w:val="fr-FR"/>
              </w:rPr>
              <w:t>% femmes</w:t>
            </w:r>
          </w:p>
        </w:tc>
        <w:tc>
          <w:tcPr>
            <w:tcW w:w="105" w:type="dxa"/>
            <w:tcBorders>
              <w:bottom w:val="single" w:sz="12" w:space="0" w:color="auto"/>
            </w:tcBorders>
            <w:shd w:val="clear" w:color="auto" w:fill="auto"/>
            <w:vAlign w:val="bottom"/>
          </w:tcPr>
          <w:p w:rsidR="00D2673B" w:rsidRPr="00944135" w:rsidRDefault="00D2673B" w:rsidP="00D2673B">
            <w:pPr>
              <w:suppressAutoHyphens/>
              <w:spacing w:before="80" w:after="80" w:line="160" w:lineRule="exact"/>
              <w:ind w:right="43"/>
              <w:jc w:val="right"/>
              <w:rPr>
                <w:i/>
                <w:sz w:val="14"/>
                <w:lang w:val="fr-FR"/>
              </w:rPr>
            </w:pPr>
          </w:p>
        </w:tc>
        <w:tc>
          <w:tcPr>
            <w:tcW w:w="630" w:type="dxa"/>
            <w:tcBorders>
              <w:top w:val="single" w:sz="2" w:space="0" w:color="auto"/>
              <w:bottom w:val="single" w:sz="12" w:space="0" w:color="auto"/>
            </w:tcBorders>
            <w:shd w:val="clear" w:color="auto" w:fill="auto"/>
            <w:vAlign w:val="bottom"/>
          </w:tcPr>
          <w:p w:rsidR="00D2673B" w:rsidRPr="00944135" w:rsidRDefault="00D2673B" w:rsidP="00D2673B">
            <w:pPr>
              <w:suppressAutoHyphens/>
              <w:spacing w:before="80" w:after="80" w:line="160" w:lineRule="exact"/>
              <w:ind w:right="43"/>
              <w:jc w:val="right"/>
              <w:rPr>
                <w:i/>
                <w:sz w:val="14"/>
                <w:lang w:val="fr-FR"/>
              </w:rPr>
            </w:pPr>
            <w:r>
              <w:rPr>
                <w:i/>
                <w:sz w:val="14"/>
                <w:lang w:val="fr-FR"/>
              </w:rPr>
              <w:t>Femmes</w:t>
            </w:r>
          </w:p>
        </w:tc>
        <w:tc>
          <w:tcPr>
            <w:tcW w:w="735" w:type="dxa"/>
            <w:tcBorders>
              <w:top w:val="single" w:sz="2" w:space="0" w:color="auto"/>
              <w:bottom w:val="single" w:sz="12" w:space="0" w:color="auto"/>
            </w:tcBorders>
            <w:shd w:val="clear" w:color="auto" w:fill="auto"/>
            <w:vAlign w:val="bottom"/>
          </w:tcPr>
          <w:p w:rsidR="00D2673B" w:rsidRPr="00944135" w:rsidRDefault="00D2673B" w:rsidP="00D2673B">
            <w:pPr>
              <w:suppressAutoHyphens/>
              <w:spacing w:before="80" w:after="80" w:line="160" w:lineRule="exact"/>
              <w:ind w:right="43"/>
              <w:jc w:val="right"/>
              <w:rPr>
                <w:i/>
                <w:sz w:val="14"/>
                <w:lang w:val="fr-FR"/>
              </w:rPr>
            </w:pPr>
            <w:r>
              <w:rPr>
                <w:i/>
                <w:sz w:val="14"/>
                <w:lang w:val="fr-FR"/>
              </w:rPr>
              <w:t xml:space="preserve">Hommes </w:t>
            </w:r>
          </w:p>
        </w:tc>
        <w:tc>
          <w:tcPr>
            <w:tcW w:w="735" w:type="dxa"/>
            <w:tcBorders>
              <w:top w:val="single" w:sz="2" w:space="0" w:color="auto"/>
              <w:bottom w:val="single" w:sz="12" w:space="0" w:color="auto"/>
            </w:tcBorders>
            <w:shd w:val="clear" w:color="auto" w:fill="auto"/>
            <w:vAlign w:val="bottom"/>
          </w:tcPr>
          <w:p w:rsidR="00D2673B" w:rsidRPr="00944135" w:rsidRDefault="00D2673B" w:rsidP="00D2673B">
            <w:pPr>
              <w:suppressAutoHyphens/>
              <w:spacing w:before="80" w:after="80" w:line="160" w:lineRule="exact"/>
              <w:ind w:right="43"/>
              <w:jc w:val="right"/>
              <w:rPr>
                <w:i/>
                <w:sz w:val="14"/>
                <w:lang w:val="fr-FR"/>
              </w:rPr>
            </w:pPr>
            <w:r>
              <w:rPr>
                <w:i/>
                <w:sz w:val="14"/>
                <w:lang w:val="fr-FR"/>
              </w:rPr>
              <w:t>% femmes</w:t>
            </w:r>
          </w:p>
        </w:tc>
        <w:tc>
          <w:tcPr>
            <w:tcW w:w="105" w:type="dxa"/>
            <w:tcBorders>
              <w:bottom w:val="single" w:sz="12" w:space="0" w:color="auto"/>
            </w:tcBorders>
            <w:shd w:val="clear" w:color="auto" w:fill="auto"/>
            <w:vAlign w:val="bottom"/>
          </w:tcPr>
          <w:p w:rsidR="00D2673B" w:rsidRPr="00944135" w:rsidRDefault="00D2673B" w:rsidP="00D2673B">
            <w:pPr>
              <w:suppressAutoHyphens/>
              <w:spacing w:before="80" w:after="80" w:line="160" w:lineRule="exact"/>
              <w:ind w:right="43"/>
              <w:jc w:val="right"/>
              <w:rPr>
                <w:i/>
                <w:sz w:val="14"/>
                <w:lang w:val="fr-FR"/>
              </w:rPr>
            </w:pPr>
          </w:p>
        </w:tc>
        <w:tc>
          <w:tcPr>
            <w:tcW w:w="630" w:type="dxa"/>
            <w:tcBorders>
              <w:top w:val="single" w:sz="2" w:space="0" w:color="auto"/>
              <w:bottom w:val="single" w:sz="12" w:space="0" w:color="auto"/>
            </w:tcBorders>
            <w:shd w:val="clear" w:color="auto" w:fill="auto"/>
            <w:vAlign w:val="bottom"/>
          </w:tcPr>
          <w:p w:rsidR="00D2673B" w:rsidRPr="00944135" w:rsidRDefault="00D2673B" w:rsidP="00D2673B">
            <w:pPr>
              <w:suppressAutoHyphens/>
              <w:spacing w:before="80" w:after="80" w:line="160" w:lineRule="exact"/>
              <w:ind w:right="43"/>
              <w:jc w:val="right"/>
              <w:rPr>
                <w:i/>
                <w:sz w:val="14"/>
                <w:lang w:val="fr-FR"/>
              </w:rPr>
            </w:pPr>
            <w:r>
              <w:rPr>
                <w:i/>
                <w:sz w:val="14"/>
                <w:lang w:val="fr-FR"/>
              </w:rPr>
              <w:t>Femmes</w:t>
            </w:r>
          </w:p>
        </w:tc>
        <w:tc>
          <w:tcPr>
            <w:tcW w:w="630" w:type="dxa"/>
            <w:tcBorders>
              <w:top w:val="single" w:sz="2" w:space="0" w:color="auto"/>
              <w:bottom w:val="single" w:sz="12" w:space="0" w:color="auto"/>
            </w:tcBorders>
            <w:shd w:val="clear" w:color="auto" w:fill="auto"/>
            <w:vAlign w:val="bottom"/>
          </w:tcPr>
          <w:p w:rsidR="00D2673B" w:rsidRPr="00944135" w:rsidRDefault="00D2673B" w:rsidP="00D2673B">
            <w:pPr>
              <w:suppressAutoHyphens/>
              <w:spacing w:before="80" w:after="80" w:line="160" w:lineRule="exact"/>
              <w:ind w:right="43"/>
              <w:jc w:val="right"/>
              <w:rPr>
                <w:i/>
                <w:sz w:val="14"/>
                <w:lang w:val="fr-FR"/>
              </w:rPr>
            </w:pPr>
            <w:r>
              <w:rPr>
                <w:i/>
                <w:sz w:val="14"/>
                <w:lang w:val="fr-FR"/>
              </w:rPr>
              <w:t xml:space="preserve">Hommes </w:t>
            </w:r>
          </w:p>
        </w:tc>
        <w:tc>
          <w:tcPr>
            <w:tcW w:w="816" w:type="dxa"/>
            <w:tcBorders>
              <w:top w:val="single" w:sz="2" w:space="0" w:color="auto"/>
              <w:bottom w:val="single" w:sz="12" w:space="0" w:color="auto"/>
            </w:tcBorders>
            <w:shd w:val="clear" w:color="auto" w:fill="auto"/>
            <w:vAlign w:val="bottom"/>
          </w:tcPr>
          <w:p w:rsidR="00D2673B" w:rsidRPr="00944135" w:rsidRDefault="00D2673B" w:rsidP="00D2673B">
            <w:pPr>
              <w:suppressAutoHyphens/>
              <w:spacing w:before="80" w:after="80" w:line="160" w:lineRule="exact"/>
              <w:ind w:right="43"/>
              <w:jc w:val="right"/>
              <w:rPr>
                <w:i/>
                <w:sz w:val="14"/>
                <w:lang w:val="fr-FR"/>
              </w:rPr>
            </w:pPr>
            <w:r>
              <w:rPr>
                <w:i/>
                <w:sz w:val="14"/>
                <w:lang w:val="fr-FR"/>
              </w:rPr>
              <w:t>% femmes</w:t>
            </w:r>
          </w:p>
        </w:tc>
      </w:tr>
      <w:tr w:rsidR="00D2673B" w:rsidRPr="00944135">
        <w:tblPrEx>
          <w:tblCellMar>
            <w:top w:w="0" w:type="dxa"/>
            <w:bottom w:w="0" w:type="dxa"/>
          </w:tblCellMar>
        </w:tblPrEx>
        <w:trPr>
          <w:trHeight w:hRule="exact" w:val="115"/>
          <w:tblHeader/>
        </w:trPr>
        <w:tc>
          <w:tcPr>
            <w:tcW w:w="1260" w:type="dxa"/>
            <w:tcBorders>
              <w:top w:val="single" w:sz="12" w:space="0" w:color="auto"/>
            </w:tcBorders>
            <w:shd w:val="clear" w:color="auto" w:fill="auto"/>
            <w:vAlign w:val="bottom"/>
          </w:tcPr>
          <w:p w:rsidR="00D2673B" w:rsidRPr="00944135" w:rsidRDefault="00D2673B" w:rsidP="00D2673B">
            <w:pPr>
              <w:suppressAutoHyphens/>
              <w:spacing w:before="40" w:after="40" w:line="210" w:lineRule="exact"/>
              <w:ind w:right="43"/>
              <w:rPr>
                <w:sz w:val="17"/>
                <w:lang w:val="fr-FR"/>
              </w:rPr>
            </w:pPr>
          </w:p>
        </w:tc>
        <w:tc>
          <w:tcPr>
            <w:tcW w:w="630" w:type="dxa"/>
            <w:tcBorders>
              <w:top w:val="single" w:sz="12" w:space="0" w:color="auto"/>
            </w:tcBorders>
            <w:shd w:val="clear" w:color="auto" w:fill="auto"/>
            <w:vAlign w:val="bottom"/>
          </w:tcPr>
          <w:p w:rsidR="00D2673B" w:rsidRPr="00944135" w:rsidRDefault="00D2673B" w:rsidP="00D2673B">
            <w:pPr>
              <w:suppressAutoHyphens/>
              <w:spacing w:before="40" w:after="40" w:line="210" w:lineRule="exact"/>
              <w:ind w:right="43"/>
              <w:jc w:val="right"/>
              <w:rPr>
                <w:sz w:val="17"/>
                <w:lang w:val="fr-FR"/>
              </w:rPr>
            </w:pPr>
          </w:p>
        </w:tc>
        <w:tc>
          <w:tcPr>
            <w:tcW w:w="735" w:type="dxa"/>
            <w:tcBorders>
              <w:top w:val="single" w:sz="12" w:space="0" w:color="auto"/>
            </w:tcBorders>
            <w:shd w:val="clear" w:color="auto" w:fill="auto"/>
            <w:vAlign w:val="bottom"/>
          </w:tcPr>
          <w:p w:rsidR="00D2673B" w:rsidRPr="00944135" w:rsidRDefault="00D2673B" w:rsidP="00D2673B">
            <w:pPr>
              <w:suppressAutoHyphens/>
              <w:spacing w:before="40" w:after="40" w:line="210" w:lineRule="exact"/>
              <w:ind w:right="43"/>
              <w:jc w:val="right"/>
              <w:rPr>
                <w:sz w:val="17"/>
                <w:lang w:val="fr-FR"/>
              </w:rPr>
            </w:pPr>
          </w:p>
        </w:tc>
        <w:tc>
          <w:tcPr>
            <w:tcW w:w="735" w:type="dxa"/>
            <w:tcBorders>
              <w:top w:val="single" w:sz="12" w:space="0" w:color="auto"/>
            </w:tcBorders>
            <w:shd w:val="clear" w:color="auto" w:fill="auto"/>
            <w:vAlign w:val="bottom"/>
          </w:tcPr>
          <w:p w:rsidR="00D2673B" w:rsidRPr="00944135" w:rsidRDefault="00D2673B" w:rsidP="00D2673B">
            <w:pPr>
              <w:suppressAutoHyphens/>
              <w:spacing w:before="40" w:after="40" w:line="210" w:lineRule="exact"/>
              <w:ind w:right="43"/>
              <w:jc w:val="right"/>
              <w:rPr>
                <w:sz w:val="17"/>
                <w:lang w:val="fr-FR"/>
              </w:rPr>
            </w:pPr>
          </w:p>
        </w:tc>
        <w:tc>
          <w:tcPr>
            <w:tcW w:w="105" w:type="dxa"/>
            <w:tcBorders>
              <w:top w:val="single" w:sz="12" w:space="0" w:color="auto"/>
            </w:tcBorders>
            <w:shd w:val="clear" w:color="auto" w:fill="auto"/>
            <w:vAlign w:val="bottom"/>
          </w:tcPr>
          <w:p w:rsidR="00D2673B" w:rsidRPr="00944135" w:rsidRDefault="00D2673B" w:rsidP="00D2673B">
            <w:pPr>
              <w:suppressAutoHyphens/>
              <w:spacing w:before="40" w:after="40" w:line="210" w:lineRule="exact"/>
              <w:ind w:right="43"/>
              <w:jc w:val="right"/>
              <w:rPr>
                <w:sz w:val="17"/>
                <w:lang w:val="fr-FR"/>
              </w:rPr>
            </w:pPr>
          </w:p>
        </w:tc>
        <w:tc>
          <w:tcPr>
            <w:tcW w:w="630" w:type="dxa"/>
            <w:tcBorders>
              <w:top w:val="single" w:sz="12" w:space="0" w:color="auto"/>
            </w:tcBorders>
            <w:shd w:val="clear" w:color="auto" w:fill="auto"/>
            <w:vAlign w:val="bottom"/>
          </w:tcPr>
          <w:p w:rsidR="00D2673B" w:rsidRPr="00944135" w:rsidRDefault="00D2673B" w:rsidP="00D2673B">
            <w:pPr>
              <w:suppressAutoHyphens/>
              <w:spacing w:before="40" w:after="40" w:line="210" w:lineRule="exact"/>
              <w:ind w:right="43"/>
              <w:jc w:val="right"/>
              <w:rPr>
                <w:sz w:val="17"/>
                <w:lang w:val="fr-FR"/>
              </w:rPr>
            </w:pPr>
          </w:p>
        </w:tc>
        <w:tc>
          <w:tcPr>
            <w:tcW w:w="630" w:type="dxa"/>
            <w:tcBorders>
              <w:top w:val="single" w:sz="12" w:space="0" w:color="auto"/>
            </w:tcBorders>
            <w:shd w:val="clear" w:color="auto" w:fill="auto"/>
            <w:vAlign w:val="bottom"/>
          </w:tcPr>
          <w:p w:rsidR="00D2673B" w:rsidRPr="00944135" w:rsidRDefault="00D2673B" w:rsidP="00D2673B">
            <w:pPr>
              <w:suppressAutoHyphens/>
              <w:spacing w:before="40" w:after="40" w:line="210" w:lineRule="exact"/>
              <w:ind w:right="43"/>
              <w:jc w:val="right"/>
              <w:rPr>
                <w:sz w:val="17"/>
                <w:lang w:val="fr-FR"/>
              </w:rPr>
            </w:pPr>
          </w:p>
        </w:tc>
        <w:tc>
          <w:tcPr>
            <w:tcW w:w="735" w:type="dxa"/>
            <w:tcBorders>
              <w:top w:val="single" w:sz="12" w:space="0" w:color="auto"/>
            </w:tcBorders>
            <w:shd w:val="clear" w:color="auto" w:fill="auto"/>
            <w:vAlign w:val="bottom"/>
          </w:tcPr>
          <w:p w:rsidR="00D2673B" w:rsidRPr="00944135" w:rsidRDefault="00D2673B" w:rsidP="00D2673B">
            <w:pPr>
              <w:suppressAutoHyphens/>
              <w:spacing w:before="40" w:after="40" w:line="210" w:lineRule="exact"/>
              <w:ind w:right="43"/>
              <w:jc w:val="right"/>
              <w:rPr>
                <w:sz w:val="17"/>
                <w:lang w:val="fr-FR"/>
              </w:rPr>
            </w:pPr>
          </w:p>
        </w:tc>
        <w:tc>
          <w:tcPr>
            <w:tcW w:w="105" w:type="dxa"/>
            <w:tcBorders>
              <w:top w:val="single" w:sz="12" w:space="0" w:color="auto"/>
            </w:tcBorders>
            <w:shd w:val="clear" w:color="auto" w:fill="auto"/>
            <w:vAlign w:val="bottom"/>
          </w:tcPr>
          <w:p w:rsidR="00D2673B" w:rsidRPr="00944135" w:rsidRDefault="00D2673B" w:rsidP="00D2673B">
            <w:pPr>
              <w:suppressAutoHyphens/>
              <w:spacing w:before="40" w:after="40" w:line="210" w:lineRule="exact"/>
              <w:ind w:right="43"/>
              <w:jc w:val="right"/>
              <w:rPr>
                <w:sz w:val="17"/>
                <w:lang w:val="fr-FR"/>
              </w:rPr>
            </w:pPr>
          </w:p>
        </w:tc>
        <w:tc>
          <w:tcPr>
            <w:tcW w:w="630" w:type="dxa"/>
            <w:tcBorders>
              <w:top w:val="single" w:sz="12" w:space="0" w:color="auto"/>
            </w:tcBorders>
            <w:shd w:val="clear" w:color="auto" w:fill="auto"/>
            <w:vAlign w:val="bottom"/>
          </w:tcPr>
          <w:p w:rsidR="00D2673B" w:rsidRPr="00944135" w:rsidRDefault="00D2673B" w:rsidP="00D2673B">
            <w:pPr>
              <w:suppressAutoHyphens/>
              <w:spacing w:before="40" w:after="40" w:line="210" w:lineRule="exact"/>
              <w:ind w:right="43"/>
              <w:jc w:val="right"/>
              <w:rPr>
                <w:sz w:val="17"/>
                <w:lang w:val="fr-FR"/>
              </w:rPr>
            </w:pPr>
          </w:p>
        </w:tc>
        <w:tc>
          <w:tcPr>
            <w:tcW w:w="735" w:type="dxa"/>
            <w:tcBorders>
              <w:top w:val="single" w:sz="12" w:space="0" w:color="auto"/>
            </w:tcBorders>
            <w:shd w:val="clear" w:color="auto" w:fill="auto"/>
            <w:vAlign w:val="bottom"/>
          </w:tcPr>
          <w:p w:rsidR="00D2673B" w:rsidRPr="00944135" w:rsidRDefault="00D2673B" w:rsidP="00D2673B">
            <w:pPr>
              <w:suppressAutoHyphens/>
              <w:spacing w:before="40" w:after="40" w:line="210" w:lineRule="exact"/>
              <w:ind w:right="43"/>
              <w:jc w:val="right"/>
              <w:rPr>
                <w:sz w:val="17"/>
                <w:lang w:val="fr-FR"/>
              </w:rPr>
            </w:pPr>
          </w:p>
        </w:tc>
        <w:tc>
          <w:tcPr>
            <w:tcW w:w="735" w:type="dxa"/>
            <w:tcBorders>
              <w:top w:val="single" w:sz="12" w:space="0" w:color="auto"/>
            </w:tcBorders>
            <w:shd w:val="clear" w:color="auto" w:fill="auto"/>
            <w:vAlign w:val="bottom"/>
          </w:tcPr>
          <w:p w:rsidR="00D2673B" w:rsidRPr="00944135" w:rsidRDefault="00D2673B" w:rsidP="00D2673B">
            <w:pPr>
              <w:suppressAutoHyphens/>
              <w:spacing w:before="40" w:after="40" w:line="210" w:lineRule="exact"/>
              <w:ind w:right="43"/>
              <w:jc w:val="right"/>
              <w:rPr>
                <w:sz w:val="17"/>
                <w:lang w:val="fr-FR"/>
              </w:rPr>
            </w:pPr>
          </w:p>
        </w:tc>
        <w:tc>
          <w:tcPr>
            <w:tcW w:w="105" w:type="dxa"/>
            <w:tcBorders>
              <w:top w:val="single" w:sz="12" w:space="0" w:color="auto"/>
            </w:tcBorders>
            <w:shd w:val="clear" w:color="auto" w:fill="auto"/>
            <w:vAlign w:val="bottom"/>
          </w:tcPr>
          <w:p w:rsidR="00D2673B" w:rsidRPr="00944135" w:rsidRDefault="00D2673B" w:rsidP="00D2673B">
            <w:pPr>
              <w:suppressAutoHyphens/>
              <w:spacing w:before="40" w:after="40" w:line="210" w:lineRule="exact"/>
              <w:ind w:right="43"/>
              <w:jc w:val="right"/>
              <w:rPr>
                <w:sz w:val="17"/>
                <w:lang w:val="fr-FR"/>
              </w:rPr>
            </w:pPr>
          </w:p>
        </w:tc>
        <w:tc>
          <w:tcPr>
            <w:tcW w:w="630" w:type="dxa"/>
            <w:tcBorders>
              <w:top w:val="single" w:sz="12" w:space="0" w:color="auto"/>
            </w:tcBorders>
            <w:shd w:val="clear" w:color="auto" w:fill="auto"/>
            <w:vAlign w:val="bottom"/>
          </w:tcPr>
          <w:p w:rsidR="00D2673B" w:rsidRPr="00944135" w:rsidRDefault="00D2673B" w:rsidP="00D2673B">
            <w:pPr>
              <w:suppressAutoHyphens/>
              <w:spacing w:before="40" w:after="40" w:line="210" w:lineRule="exact"/>
              <w:ind w:right="43"/>
              <w:jc w:val="right"/>
              <w:rPr>
                <w:sz w:val="17"/>
                <w:lang w:val="fr-FR"/>
              </w:rPr>
            </w:pPr>
          </w:p>
        </w:tc>
        <w:tc>
          <w:tcPr>
            <w:tcW w:w="630" w:type="dxa"/>
            <w:tcBorders>
              <w:top w:val="single" w:sz="12" w:space="0" w:color="auto"/>
            </w:tcBorders>
            <w:shd w:val="clear" w:color="auto" w:fill="auto"/>
            <w:vAlign w:val="bottom"/>
          </w:tcPr>
          <w:p w:rsidR="00D2673B" w:rsidRPr="00944135" w:rsidRDefault="00D2673B" w:rsidP="00D2673B">
            <w:pPr>
              <w:suppressAutoHyphens/>
              <w:spacing w:before="40" w:after="40" w:line="210" w:lineRule="exact"/>
              <w:ind w:right="43"/>
              <w:jc w:val="right"/>
              <w:rPr>
                <w:sz w:val="17"/>
                <w:lang w:val="fr-FR"/>
              </w:rPr>
            </w:pPr>
          </w:p>
        </w:tc>
        <w:tc>
          <w:tcPr>
            <w:tcW w:w="816" w:type="dxa"/>
            <w:tcBorders>
              <w:top w:val="single" w:sz="12" w:space="0" w:color="auto"/>
            </w:tcBorders>
            <w:shd w:val="clear" w:color="auto" w:fill="auto"/>
            <w:vAlign w:val="bottom"/>
          </w:tcPr>
          <w:p w:rsidR="00D2673B" w:rsidRPr="00944135" w:rsidRDefault="00D2673B" w:rsidP="00D2673B">
            <w:pPr>
              <w:suppressAutoHyphens/>
              <w:spacing w:before="40" w:after="40" w:line="210" w:lineRule="exact"/>
              <w:ind w:right="43"/>
              <w:jc w:val="right"/>
              <w:rPr>
                <w:sz w:val="17"/>
                <w:lang w:val="fr-FR"/>
              </w:rPr>
            </w:pPr>
          </w:p>
        </w:tc>
      </w:tr>
      <w:tr w:rsidR="00D2673B" w:rsidRPr="00944135">
        <w:tblPrEx>
          <w:tblCellMar>
            <w:top w:w="0" w:type="dxa"/>
            <w:bottom w:w="0" w:type="dxa"/>
          </w:tblCellMar>
        </w:tblPrEx>
        <w:tc>
          <w:tcPr>
            <w:tcW w:w="1260" w:type="dxa"/>
            <w:shd w:val="clear" w:color="auto" w:fill="auto"/>
          </w:tcPr>
          <w:p w:rsidR="00D2673B" w:rsidRPr="00944135" w:rsidRDefault="00D2673B" w:rsidP="00D2673B">
            <w:pPr>
              <w:rPr>
                <w:sz w:val="17"/>
                <w:szCs w:val="17"/>
              </w:rPr>
            </w:pPr>
            <w:r w:rsidRPr="00944135">
              <w:rPr>
                <w:sz w:val="17"/>
                <w:szCs w:val="17"/>
              </w:rPr>
              <w:t xml:space="preserve">Moins de </w:t>
            </w:r>
            <w:r>
              <w:rPr>
                <w:sz w:val="17"/>
                <w:szCs w:val="17"/>
              </w:rPr>
              <w:br/>
            </w:r>
            <w:r w:rsidRPr="00944135">
              <w:rPr>
                <w:sz w:val="17"/>
                <w:szCs w:val="17"/>
              </w:rPr>
              <w:t>11 mois</w:t>
            </w:r>
          </w:p>
        </w:tc>
        <w:tc>
          <w:tcPr>
            <w:tcW w:w="630" w:type="dxa"/>
            <w:shd w:val="clear" w:color="auto" w:fill="auto"/>
            <w:vAlign w:val="bottom"/>
          </w:tcPr>
          <w:p w:rsidR="00D2673B" w:rsidRPr="00944135"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41,9</w:t>
            </w:r>
          </w:p>
        </w:tc>
        <w:tc>
          <w:tcPr>
            <w:tcW w:w="735" w:type="dxa"/>
            <w:shd w:val="clear" w:color="auto" w:fill="auto"/>
            <w:vAlign w:val="bottom"/>
          </w:tcPr>
          <w:p w:rsidR="00D2673B" w:rsidRPr="00944135"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44,5</w:t>
            </w:r>
          </w:p>
        </w:tc>
        <w:tc>
          <w:tcPr>
            <w:tcW w:w="735" w:type="dxa"/>
            <w:shd w:val="clear" w:color="auto" w:fill="auto"/>
            <w:vAlign w:val="bottom"/>
          </w:tcPr>
          <w:p w:rsidR="00D2673B" w:rsidRPr="00944135"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51,5</w:t>
            </w:r>
          </w:p>
        </w:tc>
        <w:tc>
          <w:tcPr>
            <w:tcW w:w="105" w:type="dxa"/>
            <w:shd w:val="clear" w:color="auto" w:fill="auto"/>
            <w:vAlign w:val="bottom"/>
          </w:tcPr>
          <w:p w:rsidR="00D2673B" w:rsidRPr="00944135"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p>
        </w:tc>
        <w:tc>
          <w:tcPr>
            <w:tcW w:w="630" w:type="dxa"/>
            <w:shd w:val="clear" w:color="auto" w:fill="auto"/>
            <w:vAlign w:val="bottom"/>
          </w:tcPr>
          <w:p w:rsidR="00D2673B" w:rsidRPr="00944135"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38,4</w:t>
            </w:r>
          </w:p>
        </w:tc>
        <w:tc>
          <w:tcPr>
            <w:tcW w:w="630" w:type="dxa"/>
            <w:shd w:val="clear" w:color="auto" w:fill="auto"/>
            <w:vAlign w:val="bottom"/>
          </w:tcPr>
          <w:p w:rsidR="00D2673B" w:rsidRPr="00944135"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41,3</w:t>
            </w:r>
          </w:p>
        </w:tc>
        <w:tc>
          <w:tcPr>
            <w:tcW w:w="735" w:type="dxa"/>
            <w:shd w:val="clear" w:color="auto" w:fill="auto"/>
            <w:vAlign w:val="bottom"/>
          </w:tcPr>
          <w:p w:rsidR="00D2673B" w:rsidRPr="00944135"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52,1</w:t>
            </w:r>
          </w:p>
        </w:tc>
        <w:tc>
          <w:tcPr>
            <w:tcW w:w="105" w:type="dxa"/>
            <w:shd w:val="clear" w:color="auto" w:fill="auto"/>
            <w:vAlign w:val="bottom"/>
          </w:tcPr>
          <w:p w:rsidR="00D2673B" w:rsidRPr="00944135"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p>
        </w:tc>
        <w:tc>
          <w:tcPr>
            <w:tcW w:w="630" w:type="dxa"/>
            <w:shd w:val="clear" w:color="auto" w:fill="auto"/>
            <w:vAlign w:val="bottom"/>
          </w:tcPr>
          <w:p w:rsidR="00D2673B" w:rsidRPr="00944135"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37,7</w:t>
            </w:r>
          </w:p>
        </w:tc>
        <w:tc>
          <w:tcPr>
            <w:tcW w:w="735" w:type="dxa"/>
            <w:shd w:val="clear" w:color="auto" w:fill="auto"/>
            <w:vAlign w:val="bottom"/>
          </w:tcPr>
          <w:p w:rsidR="00D2673B" w:rsidRPr="00944135"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38,2</w:t>
            </w:r>
          </w:p>
        </w:tc>
        <w:tc>
          <w:tcPr>
            <w:tcW w:w="735" w:type="dxa"/>
            <w:shd w:val="clear" w:color="auto" w:fill="auto"/>
            <w:vAlign w:val="bottom"/>
          </w:tcPr>
          <w:p w:rsidR="00D2673B" w:rsidRPr="00944135"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55,6</w:t>
            </w:r>
          </w:p>
        </w:tc>
        <w:tc>
          <w:tcPr>
            <w:tcW w:w="105" w:type="dxa"/>
            <w:shd w:val="clear" w:color="auto" w:fill="auto"/>
            <w:vAlign w:val="bottom"/>
          </w:tcPr>
          <w:p w:rsidR="00D2673B" w:rsidRPr="00944135"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p>
        </w:tc>
        <w:tc>
          <w:tcPr>
            <w:tcW w:w="630" w:type="dxa"/>
            <w:shd w:val="clear" w:color="auto" w:fill="auto"/>
            <w:vAlign w:val="bottom"/>
          </w:tcPr>
          <w:p w:rsidR="00D2673B" w:rsidRPr="00944135"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40,1</w:t>
            </w:r>
          </w:p>
        </w:tc>
        <w:tc>
          <w:tcPr>
            <w:tcW w:w="630" w:type="dxa"/>
            <w:shd w:val="clear" w:color="auto" w:fill="auto"/>
            <w:vAlign w:val="bottom"/>
          </w:tcPr>
          <w:p w:rsidR="00D2673B" w:rsidRPr="00944135"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38</w:t>
            </w:r>
          </w:p>
        </w:tc>
        <w:tc>
          <w:tcPr>
            <w:tcW w:w="816" w:type="dxa"/>
            <w:shd w:val="clear" w:color="auto" w:fill="auto"/>
            <w:vAlign w:val="bottom"/>
          </w:tcPr>
          <w:p w:rsidR="00D2673B" w:rsidRPr="00944135"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56,7</w:t>
            </w:r>
          </w:p>
        </w:tc>
      </w:tr>
      <w:tr w:rsidR="00D2673B" w:rsidRPr="00944135">
        <w:tblPrEx>
          <w:tblCellMar>
            <w:top w:w="0" w:type="dxa"/>
            <w:bottom w:w="0" w:type="dxa"/>
          </w:tblCellMar>
        </w:tblPrEx>
        <w:tc>
          <w:tcPr>
            <w:tcW w:w="1260" w:type="dxa"/>
            <w:shd w:val="clear" w:color="auto" w:fill="auto"/>
          </w:tcPr>
          <w:p w:rsidR="00D2673B" w:rsidRPr="00944135" w:rsidRDefault="00D2673B" w:rsidP="00D2673B">
            <w:pPr>
              <w:rPr>
                <w:sz w:val="17"/>
                <w:szCs w:val="17"/>
              </w:rPr>
            </w:pPr>
            <w:r w:rsidRPr="00944135">
              <w:rPr>
                <w:sz w:val="17"/>
                <w:szCs w:val="17"/>
              </w:rPr>
              <w:t>12 mois et plus</w:t>
            </w:r>
          </w:p>
        </w:tc>
        <w:tc>
          <w:tcPr>
            <w:tcW w:w="630" w:type="dxa"/>
            <w:shd w:val="clear" w:color="auto" w:fill="auto"/>
            <w:vAlign w:val="bottom"/>
          </w:tcPr>
          <w:p w:rsidR="00D2673B" w:rsidRPr="00944135"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38</w:t>
            </w:r>
          </w:p>
        </w:tc>
        <w:tc>
          <w:tcPr>
            <w:tcW w:w="735" w:type="dxa"/>
            <w:shd w:val="clear" w:color="auto" w:fill="auto"/>
            <w:vAlign w:val="bottom"/>
          </w:tcPr>
          <w:p w:rsidR="00D2673B" w:rsidRPr="00944135"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36,8</w:t>
            </w:r>
          </w:p>
        </w:tc>
        <w:tc>
          <w:tcPr>
            <w:tcW w:w="735" w:type="dxa"/>
            <w:shd w:val="clear" w:color="auto" w:fill="auto"/>
            <w:vAlign w:val="bottom"/>
          </w:tcPr>
          <w:p w:rsidR="00D2673B" w:rsidRPr="00944135"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53,9</w:t>
            </w:r>
          </w:p>
        </w:tc>
        <w:tc>
          <w:tcPr>
            <w:tcW w:w="105" w:type="dxa"/>
            <w:shd w:val="clear" w:color="auto" w:fill="auto"/>
            <w:vAlign w:val="bottom"/>
          </w:tcPr>
          <w:p w:rsidR="00D2673B" w:rsidRPr="00944135"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p>
        </w:tc>
        <w:tc>
          <w:tcPr>
            <w:tcW w:w="630" w:type="dxa"/>
            <w:shd w:val="clear" w:color="auto" w:fill="auto"/>
            <w:vAlign w:val="bottom"/>
          </w:tcPr>
          <w:p w:rsidR="00D2673B" w:rsidRPr="00944135"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40,1</w:t>
            </w:r>
          </w:p>
        </w:tc>
        <w:tc>
          <w:tcPr>
            <w:tcW w:w="630" w:type="dxa"/>
            <w:shd w:val="clear" w:color="auto" w:fill="auto"/>
            <w:vAlign w:val="bottom"/>
          </w:tcPr>
          <w:p w:rsidR="00D2673B" w:rsidRPr="00944135"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40,1</w:t>
            </w:r>
          </w:p>
        </w:tc>
        <w:tc>
          <w:tcPr>
            <w:tcW w:w="735" w:type="dxa"/>
            <w:shd w:val="clear" w:color="auto" w:fill="auto"/>
            <w:vAlign w:val="bottom"/>
          </w:tcPr>
          <w:p w:rsidR="00D2673B" w:rsidRPr="00944135"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54</w:t>
            </w:r>
          </w:p>
        </w:tc>
        <w:tc>
          <w:tcPr>
            <w:tcW w:w="105" w:type="dxa"/>
            <w:shd w:val="clear" w:color="auto" w:fill="auto"/>
            <w:vAlign w:val="bottom"/>
          </w:tcPr>
          <w:p w:rsidR="00D2673B" w:rsidRPr="00944135"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p>
        </w:tc>
        <w:tc>
          <w:tcPr>
            <w:tcW w:w="630" w:type="dxa"/>
            <w:shd w:val="clear" w:color="auto" w:fill="auto"/>
            <w:vAlign w:val="bottom"/>
          </w:tcPr>
          <w:p w:rsidR="00D2673B" w:rsidRPr="00944135"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39,2</w:t>
            </w:r>
          </w:p>
        </w:tc>
        <w:tc>
          <w:tcPr>
            <w:tcW w:w="735" w:type="dxa"/>
            <w:shd w:val="clear" w:color="auto" w:fill="auto"/>
            <w:vAlign w:val="bottom"/>
          </w:tcPr>
          <w:p w:rsidR="00D2673B" w:rsidRPr="00944135"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40,8</w:t>
            </w:r>
          </w:p>
        </w:tc>
        <w:tc>
          <w:tcPr>
            <w:tcW w:w="735" w:type="dxa"/>
            <w:shd w:val="clear" w:color="auto" w:fill="auto"/>
            <w:vAlign w:val="bottom"/>
          </w:tcPr>
          <w:p w:rsidR="00D2673B" w:rsidRPr="00944135"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53,6</w:t>
            </w:r>
          </w:p>
        </w:tc>
        <w:tc>
          <w:tcPr>
            <w:tcW w:w="105" w:type="dxa"/>
            <w:shd w:val="clear" w:color="auto" w:fill="auto"/>
            <w:vAlign w:val="bottom"/>
          </w:tcPr>
          <w:p w:rsidR="00D2673B" w:rsidRPr="00944135"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p>
        </w:tc>
        <w:tc>
          <w:tcPr>
            <w:tcW w:w="630" w:type="dxa"/>
            <w:shd w:val="clear" w:color="auto" w:fill="auto"/>
            <w:vAlign w:val="bottom"/>
          </w:tcPr>
          <w:p w:rsidR="00D2673B" w:rsidRPr="00944135"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37,7</w:t>
            </w:r>
          </w:p>
        </w:tc>
        <w:tc>
          <w:tcPr>
            <w:tcW w:w="630" w:type="dxa"/>
            <w:shd w:val="clear" w:color="auto" w:fill="auto"/>
            <w:vAlign w:val="bottom"/>
          </w:tcPr>
          <w:p w:rsidR="00D2673B" w:rsidRPr="00944135"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39,1</w:t>
            </w:r>
          </w:p>
        </w:tc>
        <w:tc>
          <w:tcPr>
            <w:tcW w:w="816" w:type="dxa"/>
            <w:shd w:val="clear" w:color="auto" w:fill="auto"/>
            <w:vAlign w:val="bottom"/>
          </w:tcPr>
          <w:p w:rsidR="00D2673B" w:rsidRPr="00944135" w:rsidRDefault="00D2673B" w:rsidP="00D2673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54,5</w:t>
            </w:r>
          </w:p>
        </w:tc>
      </w:tr>
      <w:tr w:rsidR="00D2673B" w:rsidRPr="00944135">
        <w:tblPrEx>
          <w:tblCellMar>
            <w:top w:w="0" w:type="dxa"/>
            <w:bottom w:w="0" w:type="dxa"/>
          </w:tblCellMar>
        </w:tblPrEx>
        <w:tc>
          <w:tcPr>
            <w:tcW w:w="1260" w:type="dxa"/>
            <w:tcBorders>
              <w:bottom w:val="single" w:sz="4" w:space="0" w:color="auto"/>
            </w:tcBorders>
            <w:shd w:val="clear" w:color="auto" w:fill="auto"/>
          </w:tcPr>
          <w:p w:rsidR="00D2673B" w:rsidRPr="00944135" w:rsidRDefault="00D2673B" w:rsidP="00D2673B">
            <w:pPr>
              <w:spacing w:after="81"/>
              <w:rPr>
                <w:sz w:val="17"/>
                <w:szCs w:val="17"/>
              </w:rPr>
            </w:pPr>
            <w:r w:rsidRPr="00944135">
              <w:rPr>
                <w:sz w:val="17"/>
                <w:szCs w:val="17"/>
              </w:rPr>
              <w:t>25 mois et plus</w:t>
            </w:r>
          </w:p>
        </w:tc>
        <w:tc>
          <w:tcPr>
            <w:tcW w:w="630" w:type="dxa"/>
            <w:tcBorders>
              <w:bottom w:val="single" w:sz="4" w:space="0" w:color="auto"/>
            </w:tcBorders>
            <w:shd w:val="clear" w:color="auto" w:fill="auto"/>
            <w:vAlign w:val="bottom"/>
          </w:tcPr>
          <w:p w:rsidR="00D2673B" w:rsidRPr="00944135" w:rsidRDefault="00D2673B" w:rsidP="00D2673B">
            <w:pPr>
              <w:tabs>
                <w:tab w:val="left" w:pos="288"/>
                <w:tab w:val="left" w:pos="576"/>
                <w:tab w:val="left" w:pos="864"/>
                <w:tab w:val="left" w:pos="1152"/>
              </w:tabs>
              <w:suppressAutoHyphens/>
              <w:spacing w:before="40" w:after="81" w:line="210" w:lineRule="exact"/>
              <w:ind w:right="43"/>
              <w:jc w:val="right"/>
              <w:rPr>
                <w:sz w:val="17"/>
                <w:lang w:val="fr-FR"/>
              </w:rPr>
            </w:pPr>
            <w:r>
              <w:rPr>
                <w:sz w:val="17"/>
                <w:lang w:val="fr-FR"/>
              </w:rPr>
              <w:t>20,1</w:t>
            </w:r>
          </w:p>
        </w:tc>
        <w:tc>
          <w:tcPr>
            <w:tcW w:w="735" w:type="dxa"/>
            <w:tcBorders>
              <w:bottom w:val="single" w:sz="4" w:space="0" w:color="auto"/>
            </w:tcBorders>
            <w:shd w:val="clear" w:color="auto" w:fill="auto"/>
            <w:vAlign w:val="bottom"/>
          </w:tcPr>
          <w:p w:rsidR="00D2673B" w:rsidRPr="00944135" w:rsidRDefault="00D2673B" w:rsidP="00D2673B">
            <w:pPr>
              <w:tabs>
                <w:tab w:val="left" w:pos="288"/>
                <w:tab w:val="left" w:pos="576"/>
                <w:tab w:val="left" w:pos="864"/>
                <w:tab w:val="left" w:pos="1152"/>
              </w:tabs>
              <w:suppressAutoHyphens/>
              <w:spacing w:before="40" w:after="81" w:line="210" w:lineRule="exact"/>
              <w:ind w:right="43"/>
              <w:jc w:val="right"/>
              <w:rPr>
                <w:sz w:val="17"/>
                <w:lang w:val="fr-FR"/>
              </w:rPr>
            </w:pPr>
            <w:r>
              <w:rPr>
                <w:sz w:val="17"/>
                <w:lang w:val="fr-FR"/>
              </w:rPr>
              <w:t>18,7</w:t>
            </w:r>
          </w:p>
        </w:tc>
        <w:tc>
          <w:tcPr>
            <w:tcW w:w="735" w:type="dxa"/>
            <w:tcBorders>
              <w:bottom w:val="single" w:sz="4" w:space="0" w:color="auto"/>
            </w:tcBorders>
            <w:shd w:val="clear" w:color="auto" w:fill="auto"/>
            <w:vAlign w:val="bottom"/>
          </w:tcPr>
          <w:p w:rsidR="00D2673B" w:rsidRPr="00944135" w:rsidRDefault="00D2673B" w:rsidP="00D2673B">
            <w:pPr>
              <w:tabs>
                <w:tab w:val="left" w:pos="288"/>
                <w:tab w:val="left" w:pos="576"/>
                <w:tab w:val="left" w:pos="864"/>
                <w:tab w:val="left" w:pos="1152"/>
              </w:tabs>
              <w:suppressAutoHyphens/>
              <w:spacing w:before="40" w:after="81" w:line="210" w:lineRule="exact"/>
              <w:ind w:right="43"/>
              <w:jc w:val="right"/>
              <w:rPr>
                <w:sz w:val="17"/>
                <w:lang w:val="fr-FR"/>
              </w:rPr>
            </w:pPr>
            <w:r>
              <w:rPr>
                <w:sz w:val="17"/>
                <w:lang w:val="fr-FR"/>
              </w:rPr>
              <w:t>54,7</w:t>
            </w:r>
          </w:p>
        </w:tc>
        <w:tc>
          <w:tcPr>
            <w:tcW w:w="105" w:type="dxa"/>
            <w:tcBorders>
              <w:bottom w:val="single" w:sz="4" w:space="0" w:color="auto"/>
            </w:tcBorders>
            <w:shd w:val="clear" w:color="auto" w:fill="auto"/>
            <w:vAlign w:val="bottom"/>
          </w:tcPr>
          <w:p w:rsidR="00D2673B" w:rsidRPr="00944135" w:rsidRDefault="00D2673B" w:rsidP="00D2673B">
            <w:pPr>
              <w:tabs>
                <w:tab w:val="left" w:pos="288"/>
                <w:tab w:val="left" w:pos="576"/>
                <w:tab w:val="left" w:pos="864"/>
                <w:tab w:val="left" w:pos="1152"/>
              </w:tabs>
              <w:suppressAutoHyphens/>
              <w:spacing w:before="40" w:after="81" w:line="210" w:lineRule="exact"/>
              <w:ind w:right="43"/>
              <w:jc w:val="right"/>
              <w:rPr>
                <w:sz w:val="17"/>
                <w:lang w:val="fr-FR"/>
              </w:rPr>
            </w:pPr>
          </w:p>
        </w:tc>
        <w:tc>
          <w:tcPr>
            <w:tcW w:w="630" w:type="dxa"/>
            <w:tcBorders>
              <w:bottom w:val="single" w:sz="4" w:space="0" w:color="auto"/>
            </w:tcBorders>
            <w:shd w:val="clear" w:color="auto" w:fill="auto"/>
            <w:vAlign w:val="bottom"/>
          </w:tcPr>
          <w:p w:rsidR="00D2673B" w:rsidRPr="00944135" w:rsidRDefault="00D2673B" w:rsidP="00D2673B">
            <w:pPr>
              <w:tabs>
                <w:tab w:val="left" w:pos="288"/>
                <w:tab w:val="left" w:pos="576"/>
                <w:tab w:val="left" w:pos="864"/>
                <w:tab w:val="left" w:pos="1152"/>
              </w:tabs>
              <w:suppressAutoHyphens/>
              <w:spacing w:before="40" w:after="81" w:line="210" w:lineRule="exact"/>
              <w:ind w:right="43"/>
              <w:jc w:val="right"/>
              <w:rPr>
                <w:sz w:val="17"/>
                <w:lang w:val="fr-FR"/>
              </w:rPr>
            </w:pPr>
            <w:r>
              <w:rPr>
                <w:sz w:val="17"/>
                <w:lang w:val="fr-FR"/>
              </w:rPr>
              <w:t>21,5</w:t>
            </w:r>
          </w:p>
        </w:tc>
        <w:tc>
          <w:tcPr>
            <w:tcW w:w="630" w:type="dxa"/>
            <w:tcBorders>
              <w:bottom w:val="single" w:sz="4" w:space="0" w:color="auto"/>
            </w:tcBorders>
            <w:shd w:val="clear" w:color="auto" w:fill="auto"/>
            <w:vAlign w:val="bottom"/>
          </w:tcPr>
          <w:p w:rsidR="00D2673B" w:rsidRPr="00944135" w:rsidRDefault="00D2673B" w:rsidP="00D2673B">
            <w:pPr>
              <w:tabs>
                <w:tab w:val="left" w:pos="288"/>
                <w:tab w:val="left" w:pos="576"/>
                <w:tab w:val="left" w:pos="864"/>
                <w:tab w:val="left" w:pos="1152"/>
              </w:tabs>
              <w:suppressAutoHyphens/>
              <w:spacing w:before="40" w:after="81" w:line="210" w:lineRule="exact"/>
              <w:ind w:right="43"/>
              <w:jc w:val="right"/>
              <w:rPr>
                <w:sz w:val="17"/>
                <w:lang w:val="fr-FR"/>
              </w:rPr>
            </w:pPr>
            <w:r>
              <w:rPr>
                <w:sz w:val="17"/>
                <w:lang w:val="fr-FR"/>
              </w:rPr>
              <w:t>18,6</w:t>
            </w:r>
          </w:p>
        </w:tc>
        <w:tc>
          <w:tcPr>
            <w:tcW w:w="735" w:type="dxa"/>
            <w:tcBorders>
              <w:bottom w:val="single" w:sz="4" w:space="0" w:color="auto"/>
            </w:tcBorders>
            <w:shd w:val="clear" w:color="auto" w:fill="auto"/>
            <w:vAlign w:val="bottom"/>
          </w:tcPr>
          <w:p w:rsidR="00D2673B" w:rsidRPr="00944135" w:rsidRDefault="00D2673B" w:rsidP="00D2673B">
            <w:pPr>
              <w:tabs>
                <w:tab w:val="left" w:pos="288"/>
                <w:tab w:val="left" w:pos="576"/>
                <w:tab w:val="left" w:pos="864"/>
                <w:tab w:val="left" w:pos="1152"/>
              </w:tabs>
              <w:suppressAutoHyphens/>
              <w:spacing w:before="40" w:after="81" w:line="210" w:lineRule="exact"/>
              <w:ind w:right="43"/>
              <w:jc w:val="right"/>
              <w:rPr>
                <w:sz w:val="17"/>
                <w:lang w:val="fr-FR"/>
              </w:rPr>
            </w:pPr>
            <w:r>
              <w:rPr>
                <w:sz w:val="17"/>
                <w:lang w:val="fr-FR"/>
              </w:rPr>
              <w:t>57,6</w:t>
            </w:r>
          </w:p>
        </w:tc>
        <w:tc>
          <w:tcPr>
            <w:tcW w:w="105" w:type="dxa"/>
            <w:tcBorders>
              <w:bottom w:val="single" w:sz="4" w:space="0" w:color="auto"/>
            </w:tcBorders>
            <w:shd w:val="clear" w:color="auto" w:fill="auto"/>
            <w:vAlign w:val="bottom"/>
          </w:tcPr>
          <w:p w:rsidR="00D2673B" w:rsidRPr="00944135" w:rsidRDefault="00D2673B" w:rsidP="00D2673B">
            <w:pPr>
              <w:tabs>
                <w:tab w:val="left" w:pos="288"/>
                <w:tab w:val="left" w:pos="576"/>
                <w:tab w:val="left" w:pos="864"/>
                <w:tab w:val="left" w:pos="1152"/>
              </w:tabs>
              <w:suppressAutoHyphens/>
              <w:spacing w:before="40" w:after="81" w:line="210" w:lineRule="exact"/>
              <w:ind w:right="43"/>
              <w:jc w:val="right"/>
              <w:rPr>
                <w:sz w:val="17"/>
                <w:lang w:val="fr-FR"/>
              </w:rPr>
            </w:pPr>
          </w:p>
        </w:tc>
        <w:tc>
          <w:tcPr>
            <w:tcW w:w="630" w:type="dxa"/>
            <w:tcBorders>
              <w:bottom w:val="single" w:sz="4" w:space="0" w:color="auto"/>
            </w:tcBorders>
            <w:shd w:val="clear" w:color="auto" w:fill="auto"/>
            <w:vAlign w:val="bottom"/>
          </w:tcPr>
          <w:p w:rsidR="00D2673B" w:rsidRPr="00944135" w:rsidRDefault="00D2673B" w:rsidP="00D2673B">
            <w:pPr>
              <w:tabs>
                <w:tab w:val="left" w:pos="288"/>
                <w:tab w:val="left" w:pos="576"/>
                <w:tab w:val="left" w:pos="864"/>
                <w:tab w:val="left" w:pos="1152"/>
              </w:tabs>
              <w:suppressAutoHyphens/>
              <w:spacing w:before="40" w:after="81" w:line="210" w:lineRule="exact"/>
              <w:ind w:right="43"/>
              <w:jc w:val="right"/>
              <w:rPr>
                <w:sz w:val="17"/>
                <w:lang w:val="fr-FR"/>
              </w:rPr>
            </w:pPr>
            <w:r>
              <w:rPr>
                <w:sz w:val="17"/>
                <w:lang w:val="fr-FR"/>
              </w:rPr>
              <w:t>23,1</w:t>
            </w:r>
          </w:p>
        </w:tc>
        <w:tc>
          <w:tcPr>
            <w:tcW w:w="735" w:type="dxa"/>
            <w:tcBorders>
              <w:bottom w:val="single" w:sz="4" w:space="0" w:color="auto"/>
            </w:tcBorders>
            <w:shd w:val="clear" w:color="auto" w:fill="auto"/>
            <w:vAlign w:val="bottom"/>
          </w:tcPr>
          <w:p w:rsidR="00D2673B" w:rsidRPr="00944135" w:rsidRDefault="00D2673B" w:rsidP="00D2673B">
            <w:pPr>
              <w:tabs>
                <w:tab w:val="left" w:pos="288"/>
                <w:tab w:val="left" w:pos="576"/>
                <w:tab w:val="left" w:pos="864"/>
                <w:tab w:val="left" w:pos="1152"/>
              </w:tabs>
              <w:suppressAutoHyphens/>
              <w:spacing w:before="40" w:after="81" w:line="210" w:lineRule="exact"/>
              <w:ind w:right="43"/>
              <w:jc w:val="right"/>
              <w:rPr>
                <w:sz w:val="17"/>
                <w:lang w:val="fr-FR"/>
              </w:rPr>
            </w:pPr>
            <w:r>
              <w:rPr>
                <w:sz w:val="17"/>
                <w:lang w:val="fr-FR"/>
              </w:rPr>
              <w:t>23</w:t>
            </w:r>
          </w:p>
        </w:tc>
        <w:tc>
          <w:tcPr>
            <w:tcW w:w="735" w:type="dxa"/>
            <w:tcBorders>
              <w:bottom w:val="single" w:sz="4" w:space="0" w:color="auto"/>
            </w:tcBorders>
            <w:shd w:val="clear" w:color="auto" w:fill="auto"/>
            <w:vAlign w:val="bottom"/>
          </w:tcPr>
          <w:p w:rsidR="00D2673B" w:rsidRPr="00944135" w:rsidRDefault="00D2673B" w:rsidP="00D2673B">
            <w:pPr>
              <w:tabs>
                <w:tab w:val="left" w:pos="288"/>
                <w:tab w:val="left" w:pos="576"/>
                <w:tab w:val="left" w:pos="864"/>
                <w:tab w:val="left" w:pos="1152"/>
              </w:tabs>
              <w:suppressAutoHyphens/>
              <w:spacing w:before="40" w:after="81" w:line="210" w:lineRule="exact"/>
              <w:ind w:right="43"/>
              <w:jc w:val="right"/>
              <w:rPr>
                <w:sz w:val="17"/>
                <w:lang w:val="fr-FR"/>
              </w:rPr>
            </w:pPr>
            <w:r>
              <w:rPr>
                <w:sz w:val="17"/>
                <w:lang w:val="fr-FR"/>
              </w:rPr>
              <w:t>54,7</w:t>
            </w:r>
          </w:p>
        </w:tc>
        <w:tc>
          <w:tcPr>
            <w:tcW w:w="105" w:type="dxa"/>
            <w:tcBorders>
              <w:bottom w:val="single" w:sz="4" w:space="0" w:color="auto"/>
            </w:tcBorders>
            <w:shd w:val="clear" w:color="auto" w:fill="auto"/>
            <w:vAlign w:val="bottom"/>
          </w:tcPr>
          <w:p w:rsidR="00D2673B" w:rsidRPr="00944135" w:rsidRDefault="00D2673B" w:rsidP="00D2673B">
            <w:pPr>
              <w:tabs>
                <w:tab w:val="left" w:pos="288"/>
                <w:tab w:val="left" w:pos="576"/>
                <w:tab w:val="left" w:pos="864"/>
                <w:tab w:val="left" w:pos="1152"/>
              </w:tabs>
              <w:suppressAutoHyphens/>
              <w:spacing w:before="40" w:after="81" w:line="210" w:lineRule="exact"/>
              <w:ind w:right="43"/>
              <w:jc w:val="right"/>
              <w:rPr>
                <w:sz w:val="17"/>
                <w:lang w:val="fr-FR"/>
              </w:rPr>
            </w:pPr>
          </w:p>
        </w:tc>
        <w:tc>
          <w:tcPr>
            <w:tcW w:w="630" w:type="dxa"/>
            <w:tcBorders>
              <w:bottom w:val="single" w:sz="4" w:space="0" w:color="auto"/>
            </w:tcBorders>
            <w:shd w:val="clear" w:color="auto" w:fill="auto"/>
            <w:vAlign w:val="bottom"/>
          </w:tcPr>
          <w:p w:rsidR="00D2673B" w:rsidRPr="00944135" w:rsidRDefault="00D2673B" w:rsidP="00D2673B">
            <w:pPr>
              <w:tabs>
                <w:tab w:val="left" w:pos="288"/>
                <w:tab w:val="left" w:pos="576"/>
                <w:tab w:val="left" w:pos="864"/>
                <w:tab w:val="left" w:pos="1152"/>
              </w:tabs>
              <w:suppressAutoHyphens/>
              <w:spacing w:before="40" w:after="81" w:line="210" w:lineRule="exact"/>
              <w:ind w:right="43"/>
              <w:jc w:val="right"/>
              <w:rPr>
                <w:sz w:val="17"/>
                <w:lang w:val="fr-FR"/>
              </w:rPr>
            </w:pPr>
            <w:r>
              <w:rPr>
                <w:sz w:val="17"/>
                <w:lang w:val="fr-FR"/>
              </w:rPr>
              <w:t>22,2</w:t>
            </w:r>
          </w:p>
        </w:tc>
        <w:tc>
          <w:tcPr>
            <w:tcW w:w="630" w:type="dxa"/>
            <w:tcBorders>
              <w:bottom w:val="single" w:sz="4" w:space="0" w:color="auto"/>
            </w:tcBorders>
            <w:shd w:val="clear" w:color="auto" w:fill="auto"/>
            <w:vAlign w:val="bottom"/>
          </w:tcPr>
          <w:p w:rsidR="00D2673B" w:rsidRPr="00944135" w:rsidRDefault="00D2673B" w:rsidP="00D2673B">
            <w:pPr>
              <w:tabs>
                <w:tab w:val="left" w:pos="288"/>
                <w:tab w:val="left" w:pos="576"/>
                <w:tab w:val="left" w:pos="864"/>
                <w:tab w:val="left" w:pos="1152"/>
              </w:tabs>
              <w:suppressAutoHyphens/>
              <w:spacing w:before="40" w:after="81" w:line="210" w:lineRule="exact"/>
              <w:ind w:right="43"/>
              <w:jc w:val="right"/>
              <w:rPr>
                <w:sz w:val="17"/>
                <w:lang w:val="fr-FR"/>
              </w:rPr>
            </w:pPr>
            <w:r>
              <w:rPr>
                <w:sz w:val="17"/>
                <w:lang w:val="fr-FR"/>
              </w:rPr>
              <w:t>22,9</w:t>
            </w:r>
          </w:p>
        </w:tc>
        <w:tc>
          <w:tcPr>
            <w:tcW w:w="816" w:type="dxa"/>
            <w:tcBorders>
              <w:bottom w:val="single" w:sz="4" w:space="0" w:color="auto"/>
            </w:tcBorders>
            <w:shd w:val="clear" w:color="auto" w:fill="auto"/>
            <w:vAlign w:val="bottom"/>
          </w:tcPr>
          <w:p w:rsidR="00D2673B" w:rsidRPr="00944135" w:rsidRDefault="00D2673B" w:rsidP="00D2673B">
            <w:pPr>
              <w:tabs>
                <w:tab w:val="left" w:pos="288"/>
                <w:tab w:val="left" w:pos="576"/>
                <w:tab w:val="left" w:pos="864"/>
                <w:tab w:val="left" w:pos="1152"/>
              </w:tabs>
              <w:suppressAutoHyphens/>
              <w:spacing w:before="40" w:after="81" w:line="210" w:lineRule="exact"/>
              <w:ind w:right="43"/>
              <w:jc w:val="right"/>
              <w:rPr>
                <w:sz w:val="17"/>
                <w:lang w:val="fr-FR"/>
              </w:rPr>
            </w:pPr>
            <w:r>
              <w:rPr>
                <w:sz w:val="17"/>
                <w:lang w:val="fr-FR"/>
              </w:rPr>
              <w:t>54,6</w:t>
            </w:r>
          </w:p>
        </w:tc>
      </w:tr>
      <w:tr w:rsidR="00D2673B" w:rsidRPr="00DB07FB">
        <w:tblPrEx>
          <w:tblCellMar>
            <w:top w:w="0" w:type="dxa"/>
            <w:bottom w:w="0" w:type="dxa"/>
          </w:tblCellMar>
        </w:tblPrEx>
        <w:tc>
          <w:tcPr>
            <w:tcW w:w="1260" w:type="dxa"/>
            <w:tcBorders>
              <w:top w:val="single" w:sz="4" w:space="0" w:color="auto"/>
              <w:bottom w:val="single" w:sz="12" w:space="0" w:color="auto"/>
            </w:tcBorders>
            <w:shd w:val="clear" w:color="auto" w:fill="auto"/>
          </w:tcPr>
          <w:p w:rsidR="00D2673B" w:rsidRPr="00DB07FB" w:rsidRDefault="00D2673B" w:rsidP="00D2673B">
            <w:pPr>
              <w:spacing w:before="81" w:after="81"/>
              <w:rPr>
                <w:b/>
                <w:sz w:val="17"/>
                <w:szCs w:val="17"/>
              </w:rPr>
            </w:pPr>
          </w:p>
        </w:tc>
        <w:tc>
          <w:tcPr>
            <w:tcW w:w="630" w:type="dxa"/>
            <w:tcBorders>
              <w:top w:val="single" w:sz="4" w:space="0" w:color="auto"/>
              <w:bottom w:val="single" w:sz="12" w:space="0" w:color="auto"/>
            </w:tcBorders>
            <w:shd w:val="clear" w:color="auto" w:fill="auto"/>
            <w:vAlign w:val="bottom"/>
          </w:tcPr>
          <w:p w:rsidR="00D2673B" w:rsidRPr="00DB07FB" w:rsidRDefault="00D2673B" w:rsidP="00D2673B">
            <w:pPr>
              <w:tabs>
                <w:tab w:val="left" w:pos="288"/>
                <w:tab w:val="left" w:pos="576"/>
                <w:tab w:val="left" w:pos="864"/>
                <w:tab w:val="left" w:pos="1152"/>
              </w:tabs>
              <w:suppressAutoHyphens/>
              <w:spacing w:before="81" w:after="81" w:line="210" w:lineRule="exact"/>
              <w:ind w:right="43"/>
              <w:jc w:val="right"/>
              <w:rPr>
                <w:b/>
                <w:sz w:val="17"/>
                <w:lang w:val="fr-FR"/>
              </w:rPr>
            </w:pPr>
            <w:r w:rsidRPr="00DB07FB">
              <w:rPr>
                <w:b/>
                <w:sz w:val="17"/>
                <w:lang w:val="fr-FR"/>
              </w:rPr>
              <w:t>100</w:t>
            </w:r>
          </w:p>
        </w:tc>
        <w:tc>
          <w:tcPr>
            <w:tcW w:w="735" w:type="dxa"/>
            <w:tcBorders>
              <w:top w:val="single" w:sz="4" w:space="0" w:color="auto"/>
              <w:bottom w:val="single" w:sz="12" w:space="0" w:color="auto"/>
            </w:tcBorders>
            <w:shd w:val="clear" w:color="auto" w:fill="auto"/>
            <w:vAlign w:val="bottom"/>
          </w:tcPr>
          <w:p w:rsidR="00D2673B" w:rsidRPr="00DB07FB" w:rsidRDefault="00D2673B" w:rsidP="00D2673B">
            <w:pPr>
              <w:tabs>
                <w:tab w:val="left" w:pos="288"/>
                <w:tab w:val="left" w:pos="576"/>
                <w:tab w:val="left" w:pos="864"/>
                <w:tab w:val="left" w:pos="1152"/>
              </w:tabs>
              <w:suppressAutoHyphens/>
              <w:spacing w:before="81" w:after="81" w:line="210" w:lineRule="exact"/>
              <w:ind w:right="43"/>
              <w:jc w:val="right"/>
              <w:rPr>
                <w:b/>
                <w:sz w:val="17"/>
                <w:lang w:val="fr-FR"/>
              </w:rPr>
            </w:pPr>
            <w:r w:rsidRPr="00DB07FB">
              <w:rPr>
                <w:b/>
                <w:sz w:val="17"/>
                <w:lang w:val="fr-FR"/>
              </w:rPr>
              <w:t>100</w:t>
            </w:r>
          </w:p>
        </w:tc>
        <w:tc>
          <w:tcPr>
            <w:tcW w:w="735" w:type="dxa"/>
            <w:tcBorders>
              <w:top w:val="single" w:sz="4" w:space="0" w:color="auto"/>
              <w:bottom w:val="single" w:sz="12" w:space="0" w:color="auto"/>
            </w:tcBorders>
            <w:shd w:val="clear" w:color="auto" w:fill="auto"/>
            <w:vAlign w:val="bottom"/>
          </w:tcPr>
          <w:p w:rsidR="00D2673B" w:rsidRPr="00DB07FB" w:rsidRDefault="00D2673B" w:rsidP="00D2673B">
            <w:pPr>
              <w:tabs>
                <w:tab w:val="left" w:pos="288"/>
                <w:tab w:val="left" w:pos="576"/>
                <w:tab w:val="left" w:pos="864"/>
                <w:tab w:val="left" w:pos="1152"/>
              </w:tabs>
              <w:suppressAutoHyphens/>
              <w:spacing w:before="81" w:after="81" w:line="210" w:lineRule="exact"/>
              <w:ind w:right="43"/>
              <w:jc w:val="right"/>
              <w:rPr>
                <w:b/>
                <w:sz w:val="17"/>
                <w:lang w:val="fr-FR"/>
              </w:rPr>
            </w:pPr>
          </w:p>
        </w:tc>
        <w:tc>
          <w:tcPr>
            <w:tcW w:w="105" w:type="dxa"/>
            <w:tcBorders>
              <w:top w:val="single" w:sz="4" w:space="0" w:color="auto"/>
              <w:bottom w:val="single" w:sz="12" w:space="0" w:color="auto"/>
            </w:tcBorders>
            <w:shd w:val="clear" w:color="auto" w:fill="auto"/>
            <w:vAlign w:val="bottom"/>
          </w:tcPr>
          <w:p w:rsidR="00D2673B" w:rsidRPr="00DB07FB" w:rsidRDefault="00D2673B" w:rsidP="00D2673B">
            <w:pPr>
              <w:tabs>
                <w:tab w:val="left" w:pos="288"/>
                <w:tab w:val="left" w:pos="576"/>
                <w:tab w:val="left" w:pos="864"/>
                <w:tab w:val="left" w:pos="1152"/>
              </w:tabs>
              <w:suppressAutoHyphens/>
              <w:spacing w:before="81" w:after="81" w:line="210" w:lineRule="exact"/>
              <w:ind w:right="43"/>
              <w:jc w:val="right"/>
              <w:rPr>
                <w:b/>
                <w:sz w:val="17"/>
                <w:lang w:val="fr-FR"/>
              </w:rPr>
            </w:pPr>
          </w:p>
        </w:tc>
        <w:tc>
          <w:tcPr>
            <w:tcW w:w="630" w:type="dxa"/>
            <w:tcBorders>
              <w:top w:val="single" w:sz="4" w:space="0" w:color="auto"/>
              <w:bottom w:val="single" w:sz="12" w:space="0" w:color="auto"/>
            </w:tcBorders>
            <w:shd w:val="clear" w:color="auto" w:fill="auto"/>
            <w:vAlign w:val="bottom"/>
          </w:tcPr>
          <w:p w:rsidR="00D2673B" w:rsidRPr="00DB07FB" w:rsidRDefault="00D2673B" w:rsidP="00D2673B">
            <w:pPr>
              <w:tabs>
                <w:tab w:val="left" w:pos="288"/>
                <w:tab w:val="left" w:pos="576"/>
                <w:tab w:val="left" w:pos="864"/>
                <w:tab w:val="left" w:pos="1152"/>
              </w:tabs>
              <w:suppressAutoHyphens/>
              <w:spacing w:before="81" w:after="81" w:line="210" w:lineRule="exact"/>
              <w:ind w:right="43"/>
              <w:jc w:val="right"/>
              <w:rPr>
                <w:b/>
                <w:sz w:val="17"/>
                <w:lang w:val="fr-FR"/>
              </w:rPr>
            </w:pPr>
            <w:r w:rsidRPr="00DB07FB">
              <w:rPr>
                <w:b/>
                <w:sz w:val="17"/>
                <w:lang w:val="fr-FR"/>
              </w:rPr>
              <w:t>100</w:t>
            </w:r>
          </w:p>
        </w:tc>
        <w:tc>
          <w:tcPr>
            <w:tcW w:w="630" w:type="dxa"/>
            <w:tcBorders>
              <w:top w:val="single" w:sz="4" w:space="0" w:color="auto"/>
              <w:bottom w:val="single" w:sz="12" w:space="0" w:color="auto"/>
            </w:tcBorders>
            <w:shd w:val="clear" w:color="auto" w:fill="auto"/>
            <w:vAlign w:val="bottom"/>
          </w:tcPr>
          <w:p w:rsidR="00D2673B" w:rsidRPr="00DB07FB" w:rsidRDefault="00D2673B" w:rsidP="00D2673B">
            <w:pPr>
              <w:tabs>
                <w:tab w:val="left" w:pos="288"/>
                <w:tab w:val="left" w:pos="576"/>
                <w:tab w:val="left" w:pos="864"/>
                <w:tab w:val="left" w:pos="1152"/>
              </w:tabs>
              <w:suppressAutoHyphens/>
              <w:spacing w:before="81" w:after="81" w:line="210" w:lineRule="exact"/>
              <w:ind w:right="43"/>
              <w:jc w:val="right"/>
              <w:rPr>
                <w:b/>
                <w:sz w:val="17"/>
                <w:lang w:val="fr-FR"/>
              </w:rPr>
            </w:pPr>
            <w:r w:rsidRPr="00DB07FB">
              <w:rPr>
                <w:b/>
                <w:sz w:val="17"/>
                <w:lang w:val="fr-FR"/>
              </w:rPr>
              <w:t>100</w:t>
            </w:r>
          </w:p>
        </w:tc>
        <w:tc>
          <w:tcPr>
            <w:tcW w:w="735" w:type="dxa"/>
            <w:tcBorders>
              <w:top w:val="single" w:sz="4" w:space="0" w:color="auto"/>
              <w:bottom w:val="single" w:sz="12" w:space="0" w:color="auto"/>
            </w:tcBorders>
            <w:shd w:val="clear" w:color="auto" w:fill="auto"/>
            <w:vAlign w:val="bottom"/>
          </w:tcPr>
          <w:p w:rsidR="00D2673B" w:rsidRPr="00DB07FB" w:rsidRDefault="00D2673B" w:rsidP="00D2673B">
            <w:pPr>
              <w:tabs>
                <w:tab w:val="left" w:pos="288"/>
                <w:tab w:val="left" w:pos="576"/>
                <w:tab w:val="left" w:pos="864"/>
                <w:tab w:val="left" w:pos="1152"/>
              </w:tabs>
              <w:suppressAutoHyphens/>
              <w:spacing w:before="81" w:after="81" w:line="210" w:lineRule="exact"/>
              <w:ind w:right="43"/>
              <w:jc w:val="right"/>
              <w:rPr>
                <w:b/>
                <w:sz w:val="17"/>
                <w:lang w:val="fr-FR"/>
              </w:rPr>
            </w:pPr>
          </w:p>
        </w:tc>
        <w:tc>
          <w:tcPr>
            <w:tcW w:w="105" w:type="dxa"/>
            <w:tcBorders>
              <w:top w:val="single" w:sz="4" w:space="0" w:color="auto"/>
              <w:bottom w:val="single" w:sz="12" w:space="0" w:color="auto"/>
            </w:tcBorders>
            <w:shd w:val="clear" w:color="auto" w:fill="auto"/>
            <w:vAlign w:val="bottom"/>
          </w:tcPr>
          <w:p w:rsidR="00D2673B" w:rsidRPr="00DB07FB" w:rsidRDefault="00D2673B" w:rsidP="00D2673B">
            <w:pPr>
              <w:tabs>
                <w:tab w:val="left" w:pos="288"/>
                <w:tab w:val="left" w:pos="576"/>
                <w:tab w:val="left" w:pos="864"/>
                <w:tab w:val="left" w:pos="1152"/>
              </w:tabs>
              <w:suppressAutoHyphens/>
              <w:spacing w:before="81" w:after="81" w:line="210" w:lineRule="exact"/>
              <w:ind w:right="43"/>
              <w:jc w:val="right"/>
              <w:rPr>
                <w:b/>
                <w:sz w:val="17"/>
                <w:lang w:val="fr-FR"/>
              </w:rPr>
            </w:pPr>
          </w:p>
        </w:tc>
        <w:tc>
          <w:tcPr>
            <w:tcW w:w="630" w:type="dxa"/>
            <w:tcBorders>
              <w:top w:val="single" w:sz="4" w:space="0" w:color="auto"/>
              <w:bottom w:val="single" w:sz="12" w:space="0" w:color="auto"/>
            </w:tcBorders>
            <w:shd w:val="clear" w:color="auto" w:fill="auto"/>
            <w:vAlign w:val="bottom"/>
          </w:tcPr>
          <w:p w:rsidR="00D2673B" w:rsidRPr="00DB07FB" w:rsidRDefault="00D2673B" w:rsidP="00D2673B">
            <w:pPr>
              <w:tabs>
                <w:tab w:val="left" w:pos="288"/>
                <w:tab w:val="left" w:pos="576"/>
                <w:tab w:val="left" w:pos="864"/>
                <w:tab w:val="left" w:pos="1152"/>
              </w:tabs>
              <w:suppressAutoHyphens/>
              <w:spacing w:before="81" w:after="81" w:line="210" w:lineRule="exact"/>
              <w:ind w:right="43"/>
              <w:jc w:val="right"/>
              <w:rPr>
                <w:b/>
                <w:sz w:val="17"/>
                <w:lang w:val="fr-FR"/>
              </w:rPr>
            </w:pPr>
            <w:r w:rsidRPr="00DB07FB">
              <w:rPr>
                <w:b/>
                <w:sz w:val="17"/>
                <w:lang w:val="fr-FR"/>
              </w:rPr>
              <w:t>100</w:t>
            </w:r>
          </w:p>
        </w:tc>
        <w:tc>
          <w:tcPr>
            <w:tcW w:w="735" w:type="dxa"/>
            <w:tcBorders>
              <w:top w:val="single" w:sz="4" w:space="0" w:color="auto"/>
              <w:bottom w:val="single" w:sz="12" w:space="0" w:color="auto"/>
            </w:tcBorders>
            <w:shd w:val="clear" w:color="auto" w:fill="auto"/>
            <w:vAlign w:val="bottom"/>
          </w:tcPr>
          <w:p w:rsidR="00D2673B" w:rsidRPr="00DB07FB" w:rsidRDefault="00D2673B" w:rsidP="00D2673B">
            <w:pPr>
              <w:tabs>
                <w:tab w:val="left" w:pos="288"/>
                <w:tab w:val="left" w:pos="576"/>
                <w:tab w:val="left" w:pos="864"/>
                <w:tab w:val="left" w:pos="1152"/>
              </w:tabs>
              <w:suppressAutoHyphens/>
              <w:spacing w:before="81" w:after="81" w:line="210" w:lineRule="exact"/>
              <w:ind w:right="43"/>
              <w:jc w:val="right"/>
              <w:rPr>
                <w:b/>
                <w:sz w:val="17"/>
                <w:lang w:val="fr-FR"/>
              </w:rPr>
            </w:pPr>
            <w:r w:rsidRPr="00DB07FB">
              <w:rPr>
                <w:b/>
                <w:sz w:val="17"/>
                <w:lang w:val="fr-FR"/>
              </w:rPr>
              <w:t>100</w:t>
            </w:r>
          </w:p>
        </w:tc>
        <w:tc>
          <w:tcPr>
            <w:tcW w:w="735" w:type="dxa"/>
            <w:tcBorders>
              <w:top w:val="single" w:sz="4" w:space="0" w:color="auto"/>
              <w:bottom w:val="single" w:sz="12" w:space="0" w:color="auto"/>
            </w:tcBorders>
            <w:shd w:val="clear" w:color="auto" w:fill="auto"/>
            <w:vAlign w:val="bottom"/>
          </w:tcPr>
          <w:p w:rsidR="00D2673B" w:rsidRPr="00DB07FB" w:rsidRDefault="00D2673B" w:rsidP="00D2673B">
            <w:pPr>
              <w:tabs>
                <w:tab w:val="left" w:pos="288"/>
                <w:tab w:val="left" w:pos="576"/>
                <w:tab w:val="left" w:pos="864"/>
                <w:tab w:val="left" w:pos="1152"/>
              </w:tabs>
              <w:suppressAutoHyphens/>
              <w:spacing w:before="81" w:after="81" w:line="210" w:lineRule="exact"/>
              <w:ind w:right="43"/>
              <w:jc w:val="right"/>
              <w:rPr>
                <w:b/>
                <w:sz w:val="17"/>
                <w:lang w:val="fr-FR"/>
              </w:rPr>
            </w:pPr>
          </w:p>
        </w:tc>
        <w:tc>
          <w:tcPr>
            <w:tcW w:w="105" w:type="dxa"/>
            <w:tcBorders>
              <w:top w:val="single" w:sz="4" w:space="0" w:color="auto"/>
              <w:bottom w:val="single" w:sz="12" w:space="0" w:color="auto"/>
            </w:tcBorders>
            <w:shd w:val="clear" w:color="auto" w:fill="auto"/>
            <w:vAlign w:val="bottom"/>
          </w:tcPr>
          <w:p w:rsidR="00D2673B" w:rsidRPr="00DB07FB" w:rsidRDefault="00D2673B" w:rsidP="00D2673B">
            <w:pPr>
              <w:tabs>
                <w:tab w:val="left" w:pos="288"/>
                <w:tab w:val="left" w:pos="576"/>
                <w:tab w:val="left" w:pos="864"/>
                <w:tab w:val="left" w:pos="1152"/>
              </w:tabs>
              <w:suppressAutoHyphens/>
              <w:spacing w:before="81" w:after="81" w:line="210" w:lineRule="exact"/>
              <w:ind w:right="43"/>
              <w:jc w:val="right"/>
              <w:rPr>
                <w:b/>
                <w:sz w:val="17"/>
                <w:lang w:val="fr-FR"/>
              </w:rPr>
            </w:pPr>
          </w:p>
        </w:tc>
        <w:tc>
          <w:tcPr>
            <w:tcW w:w="630" w:type="dxa"/>
            <w:tcBorders>
              <w:top w:val="single" w:sz="4" w:space="0" w:color="auto"/>
              <w:bottom w:val="single" w:sz="12" w:space="0" w:color="auto"/>
            </w:tcBorders>
            <w:shd w:val="clear" w:color="auto" w:fill="auto"/>
            <w:vAlign w:val="bottom"/>
          </w:tcPr>
          <w:p w:rsidR="00D2673B" w:rsidRPr="00DB07FB" w:rsidRDefault="00D2673B" w:rsidP="00D2673B">
            <w:pPr>
              <w:tabs>
                <w:tab w:val="left" w:pos="288"/>
                <w:tab w:val="left" w:pos="576"/>
                <w:tab w:val="left" w:pos="864"/>
                <w:tab w:val="left" w:pos="1152"/>
              </w:tabs>
              <w:suppressAutoHyphens/>
              <w:spacing w:before="81" w:after="81" w:line="210" w:lineRule="exact"/>
              <w:ind w:right="43"/>
              <w:jc w:val="right"/>
              <w:rPr>
                <w:b/>
                <w:sz w:val="17"/>
                <w:lang w:val="fr-FR"/>
              </w:rPr>
            </w:pPr>
            <w:r w:rsidRPr="00DB07FB">
              <w:rPr>
                <w:b/>
                <w:sz w:val="17"/>
                <w:lang w:val="fr-FR"/>
              </w:rPr>
              <w:t>100</w:t>
            </w:r>
          </w:p>
        </w:tc>
        <w:tc>
          <w:tcPr>
            <w:tcW w:w="630" w:type="dxa"/>
            <w:tcBorders>
              <w:top w:val="single" w:sz="4" w:space="0" w:color="auto"/>
              <w:bottom w:val="single" w:sz="12" w:space="0" w:color="auto"/>
            </w:tcBorders>
            <w:shd w:val="clear" w:color="auto" w:fill="auto"/>
            <w:vAlign w:val="bottom"/>
          </w:tcPr>
          <w:p w:rsidR="00D2673B" w:rsidRPr="00DB07FB" w:rsidRDefault="00D2673B" w:rsidP="00D2673B">
            <w:pPr>
              <w:tabs>
                <w:tab w:val="left" w:pos="288"/>
                <w:tab w:val="left" w:pos="576"/>
                <w:tab w:val="left" w:pos="864"/>
                <w:tab w:val="left" w:pos="1152"/>
              </w:tabs>
              <w:suppressAutoHyphens/>
              <w:spacing w:before="81" w:after="81" w:line="210" w:lineRule="exact"/>
              <w:ind w:right="43"/>
              <w:jc w:val="right"/>
              <w:rPr>
                <w:b/>
                <w:sz w:val="17"/>
                <w:lang w:val="fr-FR"/>
              </w:rPr>
            </w:pPr>
            <w:r w:rsidRPr="00DB07FB">
              <w:rPr>
                <w:b/>
                <w:sz w:val="17"/>
                <w:lang w:val="fr-FR"/>
              </w:rPr>
              <w:t>100</w:t>
            </w:r>
          </w:p>
        </w:tc>
        <w:tc>
          <w:tcPr>
            <w:tcW w:w="816" w:type="dxa"/>
            <w:tcBorders>
              <w:top w:val="single" w:sz="4" w:space="0" w:color="auto"/>
              <w:bottom w:val="single" w:sz="12" w:space="0" w:color="auto"/>
            </w:tcBorders>
            <w:shd w:val="clear" w:color="auto" w:fill="auto"/>
            <w:vAlign w:val="bottom"/>
          </w:tcPr>
          <w:p w:rsidR="00D2673B" w:rsidRPr="00DB07FB" w:rsidRDefault="00D2673B" w:rsidP="00D2673B">
            <w:pPr>
              <w:tabs>
                <w:tab w:val="left" w:pos="288"/>
                <w:tab w:val="left" w:pos="576"/>
                <w:tab w:val="left" w:pos="864"/>
                <w:tab w:val="left" w:pos="1152"/>
              </w:tabs>
              <w:suppressAutoHyphens/>
              <w:spacing w:before="81" w:after="81" w:line="210" w:lineRule="exact"/>
              <w:ind w:right="43"/>
              <w:jc w:val="right"/>
              <w:rPr>
                <w:b/>
                <w:sz w:val="17"/>
                <w:lang w:val="fr-FR"/>
              </w:rPr>
            </w:pPr>
          </w:p>
        </w:tc>
      </w:tr>
    </w:tbl>
    <w:p w:rsidR="00D2673B" w:rsidRPr="00264DE8" w:rsidRDefault="00D2673B" w:rsidP="00D2673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7"/>
        <w:rPr>
          <w:sz w:val="10"/>
          <w:lang w:val="fr-FR"/>
        </w:rPr>
      </w:pPr>
    </w:p>
    <w:p w:rsidR="00D2673B" w:rsidRPr="0042181D" w:rsidRDefault="00D2673B" w:rsidP="00D2673B">
      <w:pPr>
        <w:pStyle w:val="SingleTxt"/>
        <w:rPr>
          <w:sz w:val="17"/>
          <w:szCs w:val="17"/>
          <w:lang w:val="fr-FR"/>
        </w:rPr>
      </w:pPr>
      <w:r w:rsidRPr="0042181D">
        <w:rPr>
          <w:i/>
          <w:sz w:val="17"/>
          <w:szCs w:val="17"/>
          <w:lang w:val="fr-FR"/>
        </w:rPr>
        <w:t>Source</w:t>
      </w:r>
      <w:r w:rsidRPr="0042181D">
        <w:rPr>
          <w:sz w:val="17"/>
          <w:szCs w:val="17"/>
          <w:lang w:val="fr-FR"/>
        </w:rPr>
        <w:t xml:space="preserve"> : Institut national de statistique, enquête sur la main-d</w:t>
      </w:r>
      <w:r w:rsidRPr="0042181D">
        <w:rPr>
          <w:rFonts w:hint="eastAsia"/>
          <w:sz w:val="17"/>
          <w:szCs w:val="17"/>
          <w:lang w:val="fr-FR"/>
        </w:rPr>
        <w:t>’</w:t>
      </w:r>
      <w:r w:rsidRPr="0042181D">
        <w:rPr>
          <w:sz w:val="17"/>
          <w:szCs w:val="17"/>
          <w:lang w:val="fr-FR"/>
        </w:rPr>
        <w:t>oeuvre</w:t>
      </w:r>
    </w:p>
    <w:p w:rsidR="00D2673B" w:rsidRPr="00EE2AF1" w:rsidRDefault="00D2673B" w:rsidP="00D2673B">
      <w:pPr>
        <w:pStyle w:val="SingleTxt"/>
        <w:spacing w:after="0" w:line="120" w:lineRule="exact"/>
        <w:rPr>
          <w:sz w:val="10"/>
          <w:lang w:val="fr-FR"/>
        </w:rPr>
      </w:pPr>
    </w:p>
    <w:p w:rsidR="00D2673B" w:rsidRPr="00EE2AF1" w:rsidRDefault="00D2673B" w:rsidP="00D2673B">
      <w:pPr>
        <w:pStyle w:val="SingleTxt"/>
        <w:spacing w:after="0" w:line="120" w:lineRule="exact"/>
        <w:rPr>
          <w:sz w:val="10"/>
          <w:lang w:val="fr-FR"/>
        </w:rPr>
      </w:pPr>
    </w:p>
    <w:p w:rsidR="00D2673B" w:rsidRDefault="00D2673B" w:rsidP="00D2673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r>
      <w:r w:rsidRPr="00281B96">
        <w:rPr>
          <w:lang w:val="fr-FR"/>
        </w:rPr>
        <w:t>Article 12</w:t>
      </w:r>
    </w:p>
    <w:p w:rsidR="00D2673B" w:rsidRPr="00EE2AF1" w:rsidRDefault="00D2673B" w:rsidP="00D2673B">
      <w:pPr>
        <w:pStyle w:val="SingleTxt"/>
        <w:spacing w:after="0" w:line="120" w:lineRule="exact"/>
        <w:rPr>
          <w:b/>
          <w:bCs/>
          <w:sz w:val="10"/>
          <w:lang w:val="fr-FR"/>
        </w:rPr>
      </w:pPr>
    </w:p>
    <w:p w:rsidR="00D2673B" w:rsidRPr="00EE2AF1" w:rsidRDefault="00D2673B" w:rsidP="00D2673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lang w:val="fr-FR"/>
        </w:rPr>
      </w:pPr>
      <w:r>
        <w:rPr>
          <w:lang w:val="fr-FR"/>
        </w:rPr>
        <w:tab/>
      </w:r>
      <w:r>
        <w:rPr>
          <w:lang w:val="fr-FR"/>
        </w:rPr>
        <w:tab/>
      </w:r>
      <w:r w:rsidRPr="00EE2AF1">
        <w:rPr>
          <w:b/>
          <w:lang w:val="fr-FR"/>
        </w:rPr>
        <w:t>Égalité en matière d</w:t>
      </w:r>
      <w:r w:rsidRPr="00EE2AF1">
        <w:rPr>
          <w:rFonts w:hint="eastAsia"/>
          <w:b/>
          <w:lang w:val="fr-FR"/>
        </w:rPr>
        <w:t>’</w:t>
      </w:r>
      <w:r w:rsidRPr="00EE2AF1">
        <w:rPr>
          <w:b/>
          <w:lang w:val="fr-FR"/>
        </w:rPr>
        <w:t>accès aux soins de santé</w:t>
      </w:r>
    </w:p>
    <w:p w:rsidR="00D2673B" w:rsidRPr="00EE2AF1" w:rsidRDefault="00D2673B" w:rsidP="00D2673B">
      <w:pPr>
        <w:pStyle w:val="SingleTxt"/>
        <w:spacing w:after="0" w:line="120" w:lineRule="exact"/>
        <w:rPr>
          <w:b/>
          <w:bCs/>
          <w:i/>
          <w:iCs/>
          <w:sz w:val="10"/>
          <w:lang w:val="fr-FR"/>
        </w:rPr>
      </w:pPr>
    </w:p>
    <w:p w:rsidR="00D2673B" w:rsidRPr="00281B96" w:rsidRDefault="00D2673B" w:rsidP="00D267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281B96">
        <w:rPr>
          <w:lang w:val="fr-FR"/>
        </w:rPr>
        <w:t>Données caractérisant la situation sanitaire de la population</w:t>
      </w:r>
    </w:p>
    <w:p w:rsidR="00D2673B" w:rsidRPr="00EE2AF1" w:rsidRDefault="00D2673B" w:rsidP="00D2673B">
      <w:pPr>
        <w:pStyle w:val="SingleTxt"/>
        <w:spacing w:after="0" w:line="120" w:lineRule="exact"/>
        <w:rPr>
          <w:b/>
          <w:bCs/>
          <w:sz w:val="10"/>
          <w:lang w:val="fr-FR"/>
        </w:rPr>
      </w:pPr>
    </w:p>
    <w:p w:rsidR="00D2673B" w:rsidRPr="00281B96" w:rsidRDefault="00D2673B" w:rsidP="00D2673B">
      <w:pPr>
        <w:pStyle w:val="SingleTxt"/>
        <w:rPr>
          <w:b/>
          <w:bCs/>
          <w:lang w:val="fr-FR"/>
        </w:rPr>
      </w:pPr>
      <w:r>
        <w:rPr>
          <w:b/>
          <w:bCs/>
          <w:lang w:val="fr-FR"/>
        </w:rPr>
        <w:tab/>
      </w:r>
      <w:r w:rsidRPr="00281B96">
        <w:rPr>
          <w:b/>
          <w:bCs/>
          <w:lang w:val="fr-FR"/>
        </w:rPr>
        <w:t>Indicateurs démographiques</w:t>
      </w:r>
    </w:p>
    <w:p w:rsidR="00D2673B" w:rsidRPr="00281B96" w:rsidRDefault="00D2673B" w:rsidP="00D2673B">
      <w:pPr>
        <w:pStyle w:val="SingleTxt"/>
        <w:rPr>
          <w:lang w:val="fr-FR"/>
        </w:rPr>
      </w:pPr>
      <w:r>
        <w:rPr>
          <w:lang w:val="fr-FR"/>
        </w:rPr>
        <w:tab/>
      </w:r>
      <w:r w:rsidRPr="00281B96">
        <w:rPr>
          <w:lang w:val="fr-FR"/>
        </w:rPr>
        <w:t>L</w:t>
      </w:r>
      <w:r>
        <w:rPr>
          <w:rFonts w:hint="eastAsia"/>
          <w:lang w:val="fr-FR"/>
        </w:rPr>
        <w:t>’</w:t>
      </w:r>
      <w:r w:rsidRPr="00281B96">
        <w:rPr>
          <w:lang w:val="fr-FR"/>
        </w:rPr>
        <w:t>espérance de vie à la naissance au Portugal e</w:t>
      </w:r>
      <w:r>
        <w:rPr>
          <w:lang w:val="fr-FR"/>
        </w:rPr>
        <w:t>s</w:t>
      </w:r>
      <w:r w:rsidRPr="00281B96">
        <w:rPr>
          <w:lang w:val="fr-FR"/>
        </w:rPr>
        <w:t>t proche de la moyenne de l</w:t>
      </w:r>
      <w:r>
        <w:rPr>
          <w:rFonts w:hint="eastAsia"/>
          <w:lang w:val="fr-FR"/>
        </w:rPr>
        <w:t>’</w:t>
      </w:r>
      <w:r>
        <w:rPr>
          <w:lang w:val="fr-FR"/>
        </w:rPr>
        <w:t>Union europ</w:t>
      </w:r>
      <w:r w:rsidRPr="00281B96">
        <w:rPr>
          <w:lang w:val="fr-FR"/>
        </w:rPr>
        <w:t xml:space="preserve">éenne. En 2005, </w:t>
      </w:r>
      <w:r>
        <w:rPr>
          <w:lang w:val="fr-FR"/>
        </w:rPr>
        <w:t>elle y</w:t>
      </w:r>
      <w:r w:rsidRPr="00281B96">
        <w:rPr>
          <w:lang w:val="fr-FR"/>
        </w:rPr>
        <w:t xml:space="preserve"> était de 78,2 ans, alors que la moyenne de l</w:t>
      </w:r>
      <w:r>
        <w:rPr>
          <w:rFonts w:hint="eastAsia"/>
          <w:lang w:val="fr-FR"/>
        </w:rPr>
        <w:t>’</w:t>
      </w:r>
      <w:r>
        <w:rPr>
          <w:lang w:val="fr-FR"/>
        </w:rPr>
        <w:t>Union europ</w:t>
      </w:r>
      <w:r w:rsidRPr="00281B96">
        <w:rPr>
          <w:lang w:val="fr-FR"/>
        </w:rPr>
        <w:t>éenne s</w:t>
      </w:r>
      <w:r>
        <w:rPr>
          <w:rFonts w:hint="eastAsia"/>
          <w:lang w:val="fr-FR"/>
        </w:rPr>
        <w:t>’</w:t>
      </w:r>
      <w:r w:rsidRPr="00281B96">
        <w:rPr>
          <w:lang w:val="fr-FR"/>
        </w:rPr>
        <w:t>élevait à 78,8 ans (OCDE, 2006). Il existe une différence remarquable entre les estimations de l</w:t>
      </w:r>
      <w:r>
        <w:rPr>
          <w:rFonts w:hint="eastAsia"/>
          <w:lang w:val="fr-FR"/>
        </w:rPr>
        <w:t>’</w:t>
      </w:r>
      <w:r w:rsidRPr="00281B96">
        <w:rPr>
          <w:lang w:val="fr-FR"/>
        </w:rPr>
        <w:t>espérance de vie des hommes et des femmes au Portugal : 81,4 ans pour les femmes et 74,9 pour les hommes.</w:t>
      </w:r>
    </w:p>
    <w:p w:rsidR="00D2673B" w:rsidRPr="0042181D" w:rsidRDefault="00D2673B" w:rsidP="00D2673B">
      <w:pPr>
        <w:pStyle w:val="SingleTxt"/>
        <w:spacing w:after="0" w:line="120" w:lineRule="exact"/>
        <w:rPr>
          <w:sz w:val="10"/>
          <w:lang w:val="fr-FR"/>
        </w:rPr>
      </w:pPr>
    </w:p>
    <w:p w:rsidR="00D2673B" w:rsidRDefault="00D2673B" w:rsidP="00D267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281B96">
        <w:rPr>
          <w:lang w:val="fr-FR"/>
        </w:rPr>
        <w:t>Espérance de vie à la naissance</w:t>
      </w:r>
    </w:p>
    <w:p w:rsidR="00D2673B" w:rsidRPr="0042181D" w:rsidRDefault="00D2673B" w:rsidP="00D2673B">
      <w:pPr>
        <w:pStyle w:val="SingleTxt"/>
        <w:spacing w:after="0" w:line="120" w:lineRule="exact"/>
        <w:rPr>
          <w:b/>
          <w:bCs/>
          <w:sz w:val="10"/>
          <w:lang w:val="fr-FR"/>
        </w:rPr>
      </w:pPr>
    </w:p>
    <w:tbl>
      <w:tblPr>
        <w:tblW w:w="9792" w:type="dxa"/>
        <w:tblInd w:w="213" w:type="dxa"/>
        <w:tblLook w:val="01E0" w:firstRow="1" w:lastRow="1" w:firstColumn="1" w:lastColumn="1" w:noHBand="0" w:noVBand="0"/>
      </w:tblPr>
      <w:tblGrid>
        <w:gridCol w:w="1341"/>
        <w:gridCol w:w="1054"/>
        <w:gridCol w:w="950"/>
        <w:gridCol w:w="1026"/>
        <w:gridCol w:w="873"/>
        <w:gridCol w:w="948"/>
        <w:gridCol w:w="905"/>
        <w:gridCol w:w="995"/>
        <w:gridCol w:w="948"/>
        <w:gridCol w:w="752"/>
      </w:tblGrid>
      <w:tr w:rsidR="00D2673B" w:rsidRPr="0042181D">
        <w:trPr>
          <w:tblHeader/>
        </w:trPr>
        <w:tc>
          <w:tcPr>
            <w:tcW w:w="685" w:type="pct"/>
            <w:tcBorders>
              <w:top w:val="single" w:sz="4" w:space="0" w:color="auto"/>
              <w:bottom w:val="single" w:sz="12" w:space="0" w:color="auto"/>
            </w:tcBorders>
            <w:shd w:val="clear" w:color="auto" w:fill="auto"/>
            <w:vAlign w:val="bottom"/>
          </w:tcPr>
          <w:p w:rsidR="00D2673B" w:rsidRPr="0042181D" w:rsidRDefault="00D2673B" w:rsidP="00D2673B">
            <w:pPr>
              <w:suppressAutoHyphens/>
              <w:spacing w:before="80" w:after="80" w:line="160" w:lineRule="exact"/>
              <w:ind w:right="43"/>
              <w:jc w:val="center"/>
              <w:rPr>
                <w:i/>
                <w:sz w:val="14"/>
                <w:szCs w:val="24"/>
              </w:rPr>
            </w:pPr>
          </w:p>
        </w:tc>
        <w:tc>
          <w:tcPr>
            <w:tcW w:w="538" w:type="pct"/>
            <w:tcBorders>
              <w:top w:val="single" w:sz="4" w:space="0" w:color="auto"/>
              <w:bottom w:val="single" w:sz="12" w:space="0" w:color="auto"/>
            </w:tcBorders>
            <w:shd w:val="clear" w:color="auto" w:fill="auto"/>
            <w:vAlign w:val="bottom"/>
          </w:tcPr>
          <w:p w:rsidR="00D2673B" w:rsidRPr="0042181D" w:rsidRDefault="00D2673B" w:rsidP="00D2673B">
            <w:pPr>
              <w:suppressAutoHyphens/>
              <w:spacing w:before="80" w:after="80" w:line="160" w:lineRule="exact"/>
              <w:ind w:right="43"/>
              <w:jc w:val="right"/>
              <w:rPr>
                <w:i/>
                <w:sz w:val="14"/>
                <w:szCs w:val="24"/>
              </w:rPr>
            </w:pPr>
            <w:r w:rsidRPr="0042181D">
              <w:rPr>
                <w:i/>
                <w:sz w:val="14"/>
                <w:szCs w:val="24"/>
              </w:rPr>
              <w:t>1995</w:t>
            </w:r>
          </w:p>
        </w:tc>
        <w:tc>
          <w:tcPr>
            <w:tcW w:w="485" w:type="pct"/>
            <w:tcBorders>
              <w:top w:val="single" w:sz="4" w:space="0" w:color="auto"/>
              <w:bottom w:val="single" w:sz="12" w:space="0" w:color="auto"/>
            </w:tcBorders>
            <w:shd w:val="clear" w:color="auto" w:fill="auto"/>
            <w:vAlign w:val="bottom"/>
          </w:tcPr>
          <w:p w:rsidR="00D2673B" w:rsidRPr="0042181D" w:rsidRDefault="00D2673B" w:rsidP="00D2673B">
            <w:pPr>
              <w:suppressAutoHyphens/>
              <w:spacing w:before="80" w:after="80" w:line="160" w:lineRule="exact"/>
              <w:ind w:right="43"/>
              <w:jc w:val="right"/>
              <w:rPr>
                <w:i/>
                <w:sz w:val="14"/>
                <w:szCs w:val="24"/>
              </w:rPr>
            </w:pPr>
            <w:r w:rsidRPr="0042181D">
              <w:rPr>
                <w:i/>
                <w:sz w:val="14"/>
                <w:szCs w:val="24"/>
              </w:rPr>
              <w:t>2000</w:t>
            </w:r>
          </w:p>
        </w:tc>
        <w:tc>
          <w:tcPr>
            <w:tcW w:w="524" w:type="pct"/>
            <w:tcBorders>
              <w:top w:val="single" w:sz="4" w:space="0" w:color="auto"/>
              <w:bottom w:val="single" w:sz="12" w:space="0" w:color="auto"/>
            </w:tcBorders>
            <w:shd w:val="clear" w:color="auto" w:fill="auto"/>
            <w:vAlign w:val="bottom"/>
          </w:tcPr>
          <w:p w:rsidR="00D2673B" w:rsidRPr="0042181D" w:rsidRDefault="00D2673B" w:rsidP="00D2673B">
            <w:pPr>
              <w:suppressAutoHyphens/>
              <w:spacing w:before="80" w:after="80" w:line="160" w:lineRule="exact"/>
              <w:ind w:right="43"/>
              <w:jc w:val="right"/>
              <w:rPr>
                <w:i/>
                <w:sz w:val="14"/>
                <w:szCs w:val="24"/>
              </w:rPr>
            </w:pPr>
            <w:r w:rsidRPr="0042181D">
              <w:rPr>
                <w:i/>
                <w:sz w:val="14"/>
                <w:szCs w:val="24"/>
              </w:rPr>
              <w:t>2001</w:t>
            </w:r>
          </w:p>
        </w:tc>
        <w:tc>
          <w:tcPr>
            <w:tcW w:w="446" w:type="pct"/>
            <w:tcBorders>
              <w:top w:val="single" w:sz="4" w:space="0" w:color="auto"/>
              <w:bottom w:val="single" w:sz="12" w:space="0" w:color="auto"/>
            </w:tcBorders>
            <w:shd w:val="clear" w:color="auto" w:fill="auto"/>
            <w:vAlign w:val="bottom"/>
          </w:tcPr>
          <w:p w:rsidR="00D2673B" w:rsidRPr="0042181D" w:rsidRDefault="00D2673B" w:rsidP="00D2673B">
            <w:pPr>
              <w:suppressAutoHyphens/>
              <w:spacing w:before="80" w:after="80" w:line="160" w:lineRule="exact"/>
              <w:ind w:right="43"/>
              <w:jc w:val="right"/>
              <w:rPr>
                <w:i/>
                <w:sz w:val="14"/>
                <w:szCs w:val="24"/>
              </w:rPr>
            </w:pPr>
            <w:r w:rsidRPr="0042181D">
              <w:rPr>
                <w:i/>
                <w:sz w:val="14"/>
                <w:szCs w:val="24"/>
              </w:rPr>
              <w:t>2002</w:t>
            </w:r>
          </w:p>
        </w:tc>
        <w:tc>
          <w:tcPr>
            <w:tcW w:w="484" w:type="pct"/>
            <w:tcBorders>
              <w:top w:val="single" w:sz="4" w:space="0" w:color="auto"/>
              <w:bottom w:val="single" w:sz="12" w:space="0" w:color="auto"/>
            </w:tcBorders>
            <w:shd w:val="clear" w:color="auto" w:fill="auto"/>
            <w:vAlign w:val="bottom"/>
          </w:tcPr>
          <w:p w:rsidR="00D2673B" w:rsidRPr="0042181D" w:rsidRDefault="00D2673B" w:rsidP="00D2673B">
            <w:pPr>
              <w:suppressAutoHyphens/>
              <w:spacing w:before="80" w:after="80" w:line="160" w:lineRule="exact"/>
              <w:ind w:right="43"/>
              <w:jc w:val="right"/>
              <w:rPr>
                <w:i/>
                <w:sz w:val="14"/>
                <w:szCs w:val="24"/>
              </w:rPr>
            </w:pPr>
            <w:r w:rsidRPr="0042181D">
              <w:rPr>
                <w:i/>
                <w:sz w:val="14"/>
                <w:szCs w:val="24"/>
              </w:rPr>
              <w:t>2003</w:t>
            </w:r>
          </w:p>
        </w:tc>
        <w:tc>
          <w:tcPr>
            <w:tcW w:w="462" w:type="pct"/>
            <w:tcBorders>
              <w:top w:val="single" w:sz="4" w:space="0" w:color="auto"/>
              <w:bottom w:val="single" w:sz="12" w:space="0" w:color="auto"/>
            </w:tcBorders>
            <w:shd w:val="clear" w:color="auto" w:fill="auto"/>
            <w:vAlign w:val="bottom"/>
          </w:tcPr>
          <w:p w:rsidR="00D2673B" w:rsidRPr="0042181D" w:rsidRDefault="00D2673B" w:rsidP="00D2673B">
            <w:pPr>
              <w:suppressAutoHyphens/>
              <w:spacing w:before="80" w:after="80" w:line="160" w:lineRule="exact"/>
              <w:ind w:right="43"/>
              <w:jc w:val="right"/>
              <w:rPr>
                <w:i/>
                <w:sz w:val="14"/>
                <w:szCs w:val="24"/>
              </w:rPr>
            </w:pPr>
            <w:r w:rsidRPr="0042181D">
              <w:rPr>
                <w:i/>
                <w:sz w:val="14"/>
                <w:szCs w:val="24"/>
              </w:rPr>
              <w:t>2004</w:t>
            </w:r>
          </w:p>
        </w:tc>
        <w:tc>
          <w:tcPr>
            <w:tcW w:w="508" w:type="pct"/>
            <w:tcBorders>
              <w:top w:val="single" w:sz="4" w:space="0" w:color="auto"/>
              <w:bottom w:val="single" w:sz="12" w:space="0" w:color="auto"/>
            </w:tcBorders>
            <w:shd w:val="clear" w:color="auto" w:fill="auto"/>
            <w:vAlign w:val="bottom"/>
          </w:tcPr>
          <w:p w:rsidR="00D2673B" w:rsidRPr="0042181D" w:rsidRDefault="00D2673B" w:rsidP="00D2673B">
            <w:pPr>
              <w:suppressAutoHyphens/>
              <w:spacing w:before="80" w:after="80" w:line="160" w:lineRule="exact"/>
              <w:ind w:right="43"/>
              <w:jc w:val="right"/>
              <w:rPr>
                <w:i/>
                <w:sz w:val="14"/>
                <w:szCs w:val="24"/>
              </w:rPr>
            </w:pPr>
            <w:r w:rsidRPr="0042181D">
              <w:rPr>
                <w:i/>
                <w:sz w:val="14"/>
                <w:szCs w:val="24"/>
              </w:rPr>
              <w:t>2005</w:t>
            </w:r>
          </w:p>
        </w:tc>
        <w:tc>
          <w:tcPr>
            <w:tcW w:w="484" w:type="pct"/>
            <w:tcBorders>
              <w:top w:val="single" w:sz="4" w:space="0" w:color="auto"/>
              <w:bottom w:val="single" w:sz="12" w:space="0" w:color="auto"/>
            </w:tcBorders>
            <w:shd w:val="clear" w:color="auto" w:fill="auto"/>
            <w:vAlign w:val="bottom"/>
          </w:tcPr>
          <w:p w:rsidR="00D2673B" w:rsidRPr="0042181D" w:rsidRDefault="00D2673B" w:rsidP="00D2673B">
            <w:pPr>
              <w:suppressAutoHyphens/>
              <w:spacing w:before="80" w:after="80" w:line="160" w:lineRule="exact"/>
              <w:ind w:right="43"/>
              <w:jc w:val="right"/>
              <w:rPr>
                <w:i/>
                <w:sz w:val="14"/>
                <w:szCs w:val="24"/>
              </w:rPr>
            </w:pPr>
            <w:r w:rsidRPr="0042181D">
              <w:rPr>
                <w:i/>
                <w:sz w:val="14"/>
                <w:szCs w:val="24"/>
              </w:rPr>
              <w:t>2006</w:t>
            </w:r>
          </w:p>
        </w:tc>
        <w:tc>
          <w:tcPr>
            <w:tcW w:w="384" w:type="pct"/>
            <w:tcBorders>
              <w:top w:val="single" w:sz="4" w:space="0" w:color="auto"/>
              <w:bottom w:val="single" w:sz="12" w:space="0" w:color="auto"/>
            </w:tcBorders>
            <w:shd w:val="clear" w:color="auto" w:fill="auto"/>
            <w:vAlign w:val="bottom"/>
          </w:tcPr>
          <w:p w:rsidR="00D2673B" w:rsidRPr="0042181D" w:rsidRDefault="00D2673B" w:rsidP="00D2673B">
            <w:pPr>
              <w:suppressAutoHyphens/>
              <w:spacing w:before="80" w:after="80" w:line="160" w:lineRule="exact"/>
              <w:ind w:right="43"/>
              <w:jc w:val="right"/>
              <w:rPr>
                <w:i/>
                <w:sz w:val="14"/>
                <w:szCs w:val="24"/>
              </w:rPr>
            </w:pPr>
            <w:r w:rsidRPr="0042181D">
              <w:rPr>
                <w:i/>
                <w:sz w:val="14"/>
                <w:szCs w:val="24"/>
              </w:rPr>
              <w:t>2025</w:t>
            </w:r>
          </w:p>
        </w:tc>
      </w:tr>
      <w:tr w:rsidR="00D2673B" w:rsidRPr="0042181D">
        <w:trPr>
          <w:trHeight w:hRule="exact" w:val="115"/>
          <w:tblHeader/>
        </w:trPr>
        <w:tc>
          <w:tcPr>
            <w:tcW w:w="685" w:type="pct"/>
            <w:tcBorders>
              <w:top w:val="single" w:sz="12" w:space="0" w:color="auto"/>
            </w:tcBorders>
            <w:shd w:val="clear" w:color="auto" w:fill="auto"/>
            <w:vAlign w:val="bottom"/>
          </w:tcPr>
          <w:p w:rsidR="00D2673B" w:rsidRPr="0042181D" w:rsidRDefault="00D2673B" w:rsidP="00D2673B">
            <w:pPr>
              <w:suppressAutoHyphens/>
              <w:spacing w:before="40" w:after="40" w:line="210" w:lineRule="exact"/>
              <w:ind w:right="43"/>
              <w:jc w:val="center"/>
              <w:rPr>
                <w:b/>
                <w:sz w:val="17"/>
                <w:szCs w:val="24"/>
              </w:rPr>
            </w:pPr>
          </w:p>
        </w:tc>
        <w:tc>
          <w:tcPr>
            <w:tcW w:w="538" w:type="pct"/>
            <w:tcBorders>
              <w:top w:val="single" w:sz="12" w:space="0" w:color="auto"/>
            </w:tcBorders>
            <w:shd w:val="clear" w:color="auto" w:fill="auto"/>
            <w:vAlign w:val="bottom"/>
          </w:tcPr>
          <w:p w:rsidR="00D2673B" w:rsidRPr="0042181D" w:rsidRDefault="00D2673B" w:rsidP="00D2673B">
            <w:pPr>
              <w:suppressAutoHyphens/>
              <w:spacing w:before="40" w:after="40" w:line="210" w:lineRule="exact"/>
              <w:ind w:right="43"/>
              <w:jc w:val="right"/>
              <w:rPr>
                <w:sz w:val="17"/>
                <w:szCs w:val="24"/>
              </w:rPr>
            </w:pPr>
          </w:p>
        </w:tc>
        <w:tc>
          <w:tcPr>
            <w:tcW w:w="485" w:type="pct"/>
            <w:tcBorders>
              <w:top w:val="single" w:sz="12" w:space="0" w:color="auto"/>
            </w:tcBorders>
            <w:shd w:val="clear" w:color="auto" w:fill="auto"/>
            <w:vAlign w:val="bottom"/>
          </w:tcPr>
          <w:p w:rsidR="00D2673B" w:rsidRPr="0042181D" w:rsidRDefault="00D2673B" w:rsidP="00D2673B">
            <w:pPr>
              <w:suppressAutoHyphens/>
              <w:spacing w:before="40" w:after="40" w:line="210" w:lineRule="exact"/>
              <w:ind w:right="43"/>
              <w:jc w:val="right"/>
              <w:rPr>
                <w:sz w:val="17"/>
                <w:szCs w:val="24"/>
              </w:rPr>
            </w:pPr>
          </w:p>
        </w:tc>
        <w:tc>
          <w:tcPr>
            <w:tcW w:w="524" w:type="pct"/>
            <w:tcBorders>
              <w:top w:val="single" w:sz="12" w:space="0" w:color="auto"/>
            </w:tcBorders>
            <w:shd w:val="clear" w:color="auto" w:fill="auto"/>
            <w:vAlign w:val="bottom"/>
          </w:tcPr>
          <w:p w:rsidR="00D2673B" w:rsidRPr="0042181D" w:rsidRDefault="00D2673B" w:rsidP="00D2673B">
            <w:pPr>
              <w:suppressAutoHyphens/>
              <w:spacing w:before="40" w:after="40" w:line="210" w:lineRule="exact"/>
              <w:ind w:right="43"/>
              <w:jc w:val="right"/>
              <w:rPr>
                <w:sz w:val="17"/>
                <w:szCs w:val="24"/>
              </w:rPr>
            </w:pPr>
          </w:p>
        </w:tc>
        <w:tc>
          <w:tcPr>
            <w:tcW w:w="446" w:type="pct"/>
            <w:tcBorders>
              <w:top w:val="single" w:sz="12" w:space="0" w:color="auto"/>
            </w:tcBorders>
            <w:shd w:val="clear" w:color="auto" w:fill="auto"/>
            <w:vAlign w:val="bottom"/>
          </w:tcPr>
          <w:p w:rsidR="00D2673B" w:rsidRPr="0042181D" w:rsidRDefault="00D2673B" w:rsidP="00D2673B">
            <w:pPr>
              <w:suppressAutoHyphens/>
              <w:spacing w:before="40" w:after="40" w:line="210" w:lineRule="exact"/>
              <w:ind w:right="43"/>
              <w:jc w:val="right"/>
              <w:rPr>
                <w:sz w:val="17"/>
                <w:szCs w:val="24"/>
              </w:rPr>
            </w:pPr>
          </w:p>
        </w:tc>
        <w:tc>
          <w:tcPr>
            <w:tcW w:w="484" w:type="pct"/>
            <w:tcBorders>
              <w:top w:val="single" w:sz="12" w:space="0" w:color="auto"/>
            </w:tcBorders>
            <w:shd w:val="clear" w:color="auto" w:fill="auto"/>
            <w:vAlign w:val="bottom"/>
          </w:tcPr>
          <w:p w:rsidR="00D2673B" w:rsidRPr="0042181D" w:rsidRDefault="00D2673B" w:rsidP="00D2673B">
            <w:pPr>
              <w:suppressAutoHyphens/>
              <w:spacing w:before="40" w:after="40" w:line="210" w:lineRule="exact"/>
              <w:ind w:right="43"/>
              <w:jc w:val="right"/>
              <w:rPr>
                <w:sz w:val="17"/>
                <w:szCs w:val="24"/>
              </w:rPr>
            </w:pPr>
          </w:p>
        </w:tc>
        <w:tc>
          <w:tcPr>
            <w:tcW w:w="462" w:type="pct"/>
            <w:tcBorders>
              <w:top w:val="single" w:sz="12" w:space="0" w:color="auto"/>
            </w:tcBorders>
            <w:shd w:val="clear" w:color="auto" w:fill="auto"/>
            <w:vAlign w:val="bottom"/>
          </w:tcPr>
          <w:p w:rsidR="00D2673B" w:rsidRPr="0042181D" w:rsidRDefault="00D2673B" w:rsidP="00D2673B">
            <w:pPr>
              <w:suppressAutoHyphens/>
              <w:spacing w:before="40" w:after="40" w:line="210" w:lineRule="exact"/>
              <w:ind w:right="43"/>
              <w:jc w:val="right"/>
              <w:rPr>
                <w:sz w:val="17"/>
                <w:szCs w:val="24"/>
              </w:rPr>
            </w:pPr>
          </w:p>
        </w:tc>
        <w:tc>
          <w:tcPr>
            <w:tcW w:w="508" w:type="pct"/>
            <w:tcBorders>
              <w:top w:val="single" w:sz="12" w:space="0" w:color="auto"/>
            </w:tcBorders>
            <w:shd w:val="clear" w:color="auto" w:fill="auto"/>
            <w:vAlign w:val="bottom"/>
          </w:tcPr>
          <w:p w:rsidR="00D2673B" w:rsidRPr="0042181D" w:rsidRDefault="00D2673B" w:rsidP="00D2673B">
            <w:pPr>
              <w:suppressAutoHyphens/>
              <w:spacing w:before="40" w:after="40" w:line="210" w:lineRule="exact"/>
              <w:ind w:right="43"/>
              <w:jc w:val="right"/>
              <w:rPr>
                <w:sz w:val="17"/>
                <w:szCs w:val="24"/>
              </w:rPr>
            </w:pPr>
          </w:p>
        </w:tc>
        <w:tc>
          <w:tcPr>
            <w:tcW w:w="484" w:type="pct"/>
            <w:tcBorders>
              <w:top w:val="single" w:sz="12" w:space="0" w:color="auto"/>
            </w:tcBorders>
            <w:shd w:val="clear" w:color="auto" w:fill="auto"/>
            <w:vAlign w:val="bottom"/>
          </w:tcPr>
          <w:p w:rsidR="00D2673B" w:rsidRPr="0042181D" w:rsidRDefault="00D2673B" w:rsidP="00D2673B">
            <w:pPr>
              <w:suppressAutoHyphens/>
              <w:spacing w:before="40" w:after="40" w:line="210" w:lineRule="exact"/>
              <w:ind w:right="43"/>
              <w:jc w:val="right"/>
              <w:rPr>
                <w:sz w:val="17"/>
                <w:szCs w:val="24"/>
              </w:rPr>
            </w:pPr>
          </w:p>
        </w:tc>
        <w:tc>
          <w:tcPr>
            <w:tcW w:w="384" w:type="pct"/>
            <w:tcBorders>
              <w:top w:val="single" w:sz="12" w:space="0" w:color="auto"/>
            </w:tcBorders>
            <w:shd w:val="clear" w:color="auto" w:fill="auto"/>
            <w:vAlign w:val="bottom"/>
          </w:tcPr>
          <w:p w:rsidR="00D2673B" w:rsidRPr="0042181D" w:rsidRDefault="00D2673B" w:rsidP="00D2673B">
            <w:pPr>
              <w:suppressAutoHyphens/>
              <w:spacing w:before="40" w:after="40" w:line="210" w:lineRule="exact"/>
              <w:ind w:right="43"/>
              <w:jc w:val="right"/>
              <w:rPr>
                <w:sz w:val="17"/>
                <w:szCs w:val="24"/>
              </w:rPr>
            </w:pPr>
          </w:p>
        </w:tc>
      </w:tr>
      <w:tr w:rsidR="00D2673B" w:rsidRPr="0042181D">
        <w:tc>
          <w:tcPr>
            <w:tcW w:w="685" w:type="pct"/>
            <w:shd w:val="clear" w:color="auto" w:fill="auto"/>
            <w:vAlign w:val="bottom"/>
          </w:tcPr>
          <w:p w:rsidR="00D2673B" w:rsidRPr="0042181D" w:rsidRDefault="00D2673B" w:rsidP="00D2673B">
            <w:pPr>
              <w:tabs>
                <w:tab w:val="left" w:pos="288"/>
                <w:tab w:val="left" w:pos="576"/>
                <w:tab w:val="left" w:pos="864"/>
                <w:tab w:val="left" w:pos="1152"/>
              </w:tabs>
              <w:suppressAutoHyphens/>
              <w:spacing w:before="40" w:after="40" w:line="210" w:lineRule="exact"/>
              <w:ind w:right="43"/>
              <w:jc w:val="center"/>
              <w:rPr>
                <w:b/>
                <w:sz w:val="17"/>
                <w:szCs w:val="24"/>
              </w:rPr>
            </w:pPr>
            <w:r>
              <w:rPr>
                <w:b/>
                <w:sz w:val="17"/>
                <w:szCs w:val="24"/>
              </w:rPr>
              <w:t>Femmes</w:t>
            </w:r>
          </w:p>
        </w:tc>
        <w:tc>
          <w:tcPr>
            <w:tcW w:w="538" w:type="pct"/>
            <w:shd w:val="clear" w:color="auto" w:fill="auto"/>
            <w:vAlign w:val="bottom"/>
          </w:tcPr>
          <w:p w:rsidR="00D2673B" w:rsidRPr="0042181D"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42181D">
              <w:rPr>
                <w:sz w:val="17"/>
                <w:szCs w:val="24"/>
              </w:rPr>
              <w:t>79,0</w:t>
            </w:r>
          </w:p>
        </w:tc>
        <w:tc>
          <w:tcPr>
            <w:tcW w:w="485" w:type="pct"/>
            <w:shd w:val="clear" w:color="auto" w:fill="auto"/>
            <w:vAlign w:val="bottom"/>
          </w:tcPr>
          <w:p w:rsidR="00D2673B" w:rsidRPr="0042181D"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42181D">
              <w:rPr>
                <w:sz w:val="17"/>
                <w:szCs w:val="24"/>
              </w:rPr>
              <w:t>79,9</w:t>
            </w:r>
          </w:p>
        </w:tc>
        <w:tc>
          <w:tcPr>
            <w:tcW w:w="524" w:type="pct"/>
            <w:shd w:val="clear" w:color="auto" w:fill="auto"/>
            <w:vAlign w:val="bottom"/>
          </w:tcPr>
          <w:p w:rsidR="00D2673B" w:rsidRPr="0042181D"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42181D">
              <w:rPr>
                <w:sz w:val="17"/>
                <w:szCs w:val="24"/>
              </w:rPr>
              <w:t>80,4</w:t>
            </w:r>
          </w:p>
        </w:tc>
        <w:tc>
          <w:tcPr>
            <w:tcW w:w="446" w:type="pct"/>
            <w:shd w:val="clear" w:color="auto" w:fill="auto"/>
            <w:vAlign w:val="bottom"/>
          </w:tcPr>
          <w:p w:rsidR="00D2673B" w:rsidRPr="0042181D"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42181D">
              <w:rPr>
                <w:sz w:val="17"/>
                <w:szCs w:val="24"/>
              </w:rPr>
              <w:t>80,6</w:t>
            </w:r>
          </w:p>
        </w:tc>
        <w:tc>
          <w:tcPr>
            <w:tcW w:w="484" w:type="pct"/>
            <w:shd w:val="clear" w:color="auto" w:fill="auto"/>
            <w:vAlign w:val="bottom"/>
          </w:tcPr>
          <w:p w:rsidR="00D2673B" w:rsidRPr="0042181D"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42181D">
              <w:rPr>
                <w:sz w:val="17"/>
                <w:szCs w:val="24"/>
              </w:rPr>
              <w:t>80,6</w:t>
            </w:r>
          </w:p>
        </w:tc>
        <w:tc>
          <w:tcPr>
            <w:tcW w:w="462" w:type="pct"/>
            <w:shd w:val="clear" w:color="auto" w:fill="auto"/>
            <w:vAlign w:val="bottom"/>
          </w:tcPr>
          <w:p w:rsidR="00D2673B" w:rsidRPr="0042181D"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42181D">
              <w:rPr>
                <w:sz w:val="17"/>
                <w:szCs w:val="24"/>
              </w:rPr>
              <w:t>81,0</w:t>
            </w:r>
          </w:p>
        </w:tc>
        <w:tc>
          <w:tcPr>
            <w:tcW w:w="508" w:type="pct"/>
            <w:shd w:val="clear" w:color="auto" w:fill="auto"/>
            <w:vAlign w:val="bottom"/>
          </w:tcPr>
          <w:p w:rsidR="00D2673B" w:rsidRPr="0042181D"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42181D">
              <w:rPr>
                <w:sz w:val="17"/>
                <w:szCs w:val="24"/>
              </w:rPr>
              <w:t>81,4</w:t>
            </w:r>
          </w:p>
        </w:tc>
        <w:tc>
          <w:tcPr>
            <w:tcW w:w="484" w:type="pct"/>
            <w:shd w:val="clear" w:color="auto" w:fill="auto"/>
            <w:vAlign w:val="bottom"/>
          </w:tcPr>
          <w:p w:rsidR="00D2673B" w:rsidRPr="0042181D"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42181D">
              <w:rPr>
                <w:sz w:val="17"/>
                <w:szCs w:val="24"/>
              </w:rPr>
              <w:t>81,8</w:t>
            </w:r>
          </w:p>
        </w:tc>
        <w:tc>
          <w:tcPr>
            <w:tcW w:w="384" w:type="pct"/>
            <w:shd w:val="clear" w:color="auto" w:fill="auto"/>
            <w:vAlign w:val="bottom"/>
          </w:tcPr>
          <w:p w:rsidR="00D2673B" w:rsidRPr="0042181D"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42181D">
              <w:rPr>
                <w:sz w:val="17"/>
                <w:szCs w:val="24"/>
              </w:rPr>
              <w:t>83,0</w:t>
            </w:r>
          </w:p>
        </w:tc>
      </w:tr>
      <w:tr w:rsidR="00D2673B" w:rsidRPr="0042181D">
        <w:tc>
          <w:tcPr>
            <w:tcW w:w="685" w:type="pct"/>
            <w:tcBorders>
              <w:bottom w:val="single" w:sz="12" w:space="0" w:color="auto"/>
            </w:tcBorders>
            <w:shd w:val="clear" w:color="auto" w:fill="auto"/>
            <w:vAlign w:val="bottom"/>
          </w:tcPr>
          <w:p w:rsidR="00D2673B" w:rsidRPr="0042181D" w:rsidRDefault="00D2673B" w:rsidP="00D2673B">
            <w:pPr>
              <w:tabs>
                <w:tab w:val="left" w:pos="288"/>
                <w:tab w:val="left" w:pos="576"/>
                <w:tab w:val="left" w:pos="864"/>
                <w:tab w:val="left" w:pos="1152"/>
              </w:tabs>
              <w:suppressAutoHyphens/>
              <w:spacing w:before="40" w:after="40" w:line="210" w:lineRule="exact"/>
              <w:ind w:right="43"/>
              <w:jc w:val="center"/>
              <w:rPr>
                <w:b/>
                <w:sz w:val="17"/>
                <w:szCs w:val="24"/>
              </w:rPr>
            </w:pPr>
            <w:r>
              <w:rPr>
                <w:b/>
                <w:sz w:val="17"/>
                <w:szCs w:val="24"/>
              </w:rPr>
              <w:t>Hommes</w:t>
            </w:r>
          </w:p>
        </w:tc>
        <w:tc>
          <w:tcPr>
            <w:tcW w:w="538" w:type="pct"/>
            <w:tcBorders>
              <w:bottom w:val="single" w:sz="12" w:space="0" w:color="auto"/>
            </w:tcBorders>
            <w:shd w:val="clear" w:color="auto" w:fill="auto"/>
            <w:vAlign w:val="bottom"/>
          </w:tcPr>
          <w:p w:rsidR="00D2673B" w:rsidRPr="0042181D"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42181D">
              <w:rPr>
                <w:sz w:val="17"/>
                <w:szCs w:val="24"/>
              </w:rPr>
              <w:t>71,8</w:t>
            </w:r>
          </w:p>
        </w:tc>
        <w:tc>
          <w:tcPr>
            <w:tcW w:w="485" w:type="pct"/>
            <w:tcBorders>
              <w:bottom w:val="single" w:sz="12" w:space="0" w:color="auto"/>
            </w:tcBorders>
            <w:shd w:val="clear" w:color="auto" w:fill="auto"/>
            <w:vAlign w:val="bottom"/>
          </w:tcPr>
          <w:p w:rsidR="00D2673B" w:rsidRPr="0042181D"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42181D">
              <w:rPr>
                <w:sz w:val="17"/>
                <w:szCs w:val="24"/>
              </w:rPr>
              <w:t>72,9</w:t>
            </w:r>
          </w:p>
        </w:tc>
        <w:tc>
          <w:tcPr>
            <w:tcW w:w="524" w:type="pct"/>
            <w:tcBorders>
              <w:bottom w:val="single" w:sz="12" w:space="0" w:color="auto"/>
            </w:tcBorders>
            <w:shd w:val="clear" w:color="auto" w:fill="auto"/>
            <w:vAlign w:val="bottom"/>
          </w:tcPr>
          <w:p w:rsidR="00D2673B" w:rsidRPr="0042181D"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42181D">
              <w:rPr>
                <w:sz w:val="17"/>
                <w:szCs w:val="24"/>
              </w:rPr>
              <w:t>73,4</w:t>
            </w:r>
          </w:p>
        </w:tc>
        <w:tc>
          <w:tcPr>
            <w:tcW w:w="446" w:type="pct"/>
            <w:tcBorders>
              <w:bottom w:val="single" w:sz="12" w:space="0" w:color="auto"/>
            </w:tcBorders>
            <w:shd w:val="clear" w:color="auto" w:fill="auto"/>
            <w:vAlign w:val="bottom"/>
          </w:tcPr>
          <w:p w:rsidR="00D2673B" w:rsidRPr="0042181D"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42181D">
              <w:rPr>
                <w:sz w:val="17"/>
                <w:szCs w:val="24"/>
              </w:rPr>
              <w:t>73,7</w:t>
            </w:r>
          </w:p>
        </w:tc>
        <w:tc>
          <w:tcPr>
            <w:tcW w:w="484" w:type="pct"/>
            <w:tcBorders>
              <w:bottom w:val="single" w:sz="12" w:space="0" w:color="auto"/>
            </w:tcBorders>
            <w:shd w:val="clear" w:color="auto" w:fill="auto"/>
            <w:vAlign w:val="bottom"/>
          </w:tcPr>
          <w:p w:rsidR="00D2673B" w:rsidRPr="0042181D"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42181D">
              <w:rPr>
                <w:sz w:val="17"/>
                <w:szCs w:val="24"/>
              </w:rPr>
              <w:t>74,0</w:t>
            </w:r>
          </w:p>
        </w:tc>
        <w:tc>
          <w:tcPr>
            <w:tcW w:w="462" w:type="pct"/>
            <w:tcBorders>
              <w:bottom w:val="single" w:sz="12" w:space="0" w:color="auto"/>
            </w:tcBorders>
            <w:shd w:val="clear" w:color="auto" w:fill="auto"/>
            <w:vAlign w:val="bottom"/>
          </w:tcPr>
          <w:p w:rsidR="00D2673B" w:rsidRPr="0042181D"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42181D">
              <w:rPr>
                <w:sz w:val="17"/>
                <w:szCs w:val="24"/>
              </w:rPr>
              <w:t>74,5</w:t>
            </w:r>
          </w:p>
        </w:tc>
        <w:tc>
          <w:tcPr>
            <w:tcW w:w="508" w:type="pct"/>
            <w:tcBorders>
              <w:bottom w:val="single" w:sz="12" w:space="0" w:color="auto"/>
            </w:tcBorders>
            <w:shd w:val="clear" w:color="auto" w:fill="auto"/>
            <w:vAlign w:val="bottom"/>
          </w:tcPr>
          <w:p w:rsidR="00D2673B" w:rsidRPr="0042181D"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42181D">
              <w:rPr>
                <w:sz w:val="17"/>
                <w:szCs w:val="24"/>
              </w:rPr>
              <w:t>74,9</w:t>
            </w:r>
          </w:p>
        </w:tc>
        <w:tc>
          <w:tcPr>
            <w:tcW w:w="484" w:type="pct"/>
            <w:tcBorders>
              <w:bottom w:val="single" w:sz="12" w:space="0" w:color="auto"/>
            </w:tcBorders>
            <w:shd w:val="clear" w:color="auto" w:fill="auto"/>
            <w:vAlign w:val="bottom"/>
          </w:tcPr>
          <w:p w:rsidR="00D2673B" w:rsidRPr="0042181D"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42181D">
              <w:rPr>
                <w:sz w:val="17"/>
                <w:szCs w:val="24"/>
              </w:rPr>
              <w:t>75,2</w:t>
            </w:r>
          </w:p>
        </w:tc>
        <w:tc>
          <w:tcPr>
            <w:tcW w:w="384" w:type="pct"/>
            <w:tcBorders>
              <w:bottom w:val="single" w:sz="12" w:space="0" w:color="auto"/>
            </w:tcBorders>
            <w:shd w:val="clear" w:color="auto" w:fill="auto"/>
            <w:vAlign w:val="bottom"/>
          </w:tcPr>
          <w:p w:rsidR="00D2673B" w:rsidRPr="0042181D"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42181D">
              <w:rPr>
                <w:sz w:val="17"/>
                <w:szCs w:val="24"/>
              </w:rPr>
              <w:t>77,0</w:t>
            </w:r>
          </w:p>
        </w:tc>
      </w:tr>
    </w:tbl>
    <w:p w:rsidR="00D2673B" w:rsidRPr="0042181D" w:rsidRDefault="00D2673B" w:rsidP="00D2673B">
      <w:pPr>
        <w:pStyle w:val="SingleTxt"/>
        <w:spacing w:after="0" w:line="120" w:lineRule="exact"/>
        <w:rPr>
          <w:sz w:val="10"/>
          <w:lang w:val="fr-FR"/>
        </w:rPr>
      </w:pPr>
    </w:p>
    <w:p w:rsidR="00D2673B" w:rsidRPr="0042181D" w:rsidRDefault="00D2673B" w:rsidP="00D2673B">
      <w:pPr>
        <w:pStyle w:val="SingleTxt"/>
        <w:rPr>
          <w:sz w:val="17"/>
          <w:szCs w:val="17"/>
          <w:lang w:val="fr-FR"/>
        </w:rPr>
      </w:pPr>
      <w:r w:rsidRPr="0042181D">
        <w:rPr>
          <w:i/>
          <w:sz w:val="17"/>
          <w:szCs w:val="17"/>
          <w:lang w:val="fr-FR"/>
        </w:rPr>
        <w:t>Source</w:t>
      </w:r>
      <w:r w:rsidRPr="0042181D">
        <w:rPr>
          <w:sz w:val="17"/>
          <w:szCs w:val="17"/>
          <w:lang w:val="fr-FR"/>
        </w:rPr>
        <w:t xml:space="preserve"> : INE, estimations de la population résidente du Portugal, 2007</w:t>
      </w:r>
    </w:p>
    <w:p w:rsidR="00D2673B" w:rsidRPr="00EE2AF1" w:rsidRDefault="00D2673B" w:rsidP="00D2673B">
      <w:pPr>
        <w:pStyle w:val="SingleTxt"/>
        <w:spacing w:after="0" w:line="120" w:lineRule="exact"/>
        <w:rPr>
          <w:sz w:val="10"/>
          <w:lang w:val="fr-FR"/>
        </w:rPr>
      </w:pPr>
    </w:p>
    <w:p w:rsidR="00D2673B" w:rsidRPr="00281B96" w:rsidRDefault="00D2673B" w:rsidP="00D267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281B96">
        <w:rPr>
          <w:lang w:val="fr-FR"/>
        </w:rPr>
        <w:t xml:space="preserve">Enquête nationale </w:t>
      </w:r>
      <w:r>
        <w:rPr>
          <w:lang w:val="fr-FR"/>
        </w:rPr>
        <w:t>de</w:t>
      </w:r>
      <w:r w:rsidRPr="00281B96">
        <w:rPr>
          <w:lang w:val="fr-FR"/>
        </w:rPr>
        <w:t xml:space="preserve"> santé</w:t>
      </w:r>
    </w:p>
    <w:p w:rsidR="00D2673B" w:rsidRPr="00EE2AF1" w:rsidRDefault="00D2673B" w:rsidP="00D2673B">
      <w:pPr>
        <w:pStyle w:val="SingleTxt"/>
        <w:spacing w:after="0" w:line="120" w:lineRule="exact"/>
        <w:rPr>
          <w:b/>
          <w:bCs/>
          <w:sz w:val="10"/>
          <w:lang w:val="fr-FR"/>
        </w:rPr>
      </w:pPr>
    </w:p>
    <w:p w:rsidR="00D2673B" w:rsidRPr="00281B96" w:rsidRDefault="00D2673B" w:rsidP="00D2673B">
      <w:pPr>
        <w:pStyle w:val="SingleTxt"/>
        <w:rPr>
          <w:lang w:val="fr-FR"/>
        </w:rPr>
      </w:pPr>
      <w:r>
        <w:rPr>
          <w:lang w:val="fr-FR"/>
        </w:rPr>
        <w:tab/>
      </w:r>
      <w:r w:rsidRPr="00281B96">
        <w:rPr>
          <w:lang w:val="fr-FR"/>
        </w:rPr>
        <w:t>Au Portugal, l</w:t>
      </w:r>
      <w:r>
        <w:rPr>
          <w:rFonts w:hint="eastAsia"/>
          <w:lang w:val="fr-FR"/>
        </w:rPr>
        <w:t>’</w:t>
      </w:r>
      <w:r w:rsidRPr="00281B96">
        <w:rPr>
          <w:lang w:val="fr-FR"/>
        </w:rPr>
        <w:t xml:space="preserve">enquête nationale </w:t>
      </w:r>
      <w:r>
        <w:rPr>
          <w:lang w:val="fr-FR"/>
        </w:rPr>
        <w:t>de</w:t>
      </w:r>
      <w:r w:rsidRPr="00281B96">
        <w:rPr>
          <w:lang w:val="fr-FR"/>
        </w:rPr>
        <w:t xml:space="preserve"> santé (NHIS) conduite par interview dans les années 1995/96, 1998/99 et 2005/06 incluait la question «</w:t>
      </w:r>
      <w:r>
        <w:rPr>
          <w:lang w:val="fr-FR"/>
        </w:rPr>
        <w:t> </w:t>
      </w:r>
      <w:r w:rsidRPr="00281B96">
        <w:rPr>
          <w:lang w:val="fr-FR"/>
        </w:rPr>
        <w:t xml:space="preserve">En général, que pensez-vous de votre </w:t>
      </w:r>
      <w:r>
        <w:rPr>
          <w:lang w:val="fr-FR"/>
        </w:rPr>
        <w:t>état</w:t>
      </w:r>
      <w:r w:rsidRPr="00281B96">
        <w:rPr>
          <w:lang w:val="fr-FR"/>
        </w:rPr>
        <w:t xml:space="preserve"> de santé</w:t>
      </w:r>
      <w:r>
        <w:rPr>
          <w:lang w:val="fr-FR"/>
        </w:rPr>
        <w:t>? »</w:t>
      </w:r>
      <w:r w:rsidRPr="00281B96">
        <w:rPr>
          <w:lang w:val="fr-FR"/>
        </w:rPr>
        <w:t xml:space="preserve"> pour mesurer l</w:t>
      </w:r>
      <w:r>
        <w:rPr>
          <w:rFonts w:hint="eastAsia"/>
          <w:lang w:val="fr-FR"/>
        </w:rPr>
        <w:t>’</w:t>
      </w:r>
      <w:r>
        <w:rPr>
          <w:lang w:val="fr-FR"/>
        </w:rPr>
        <w:t>état</w:t>
      </w:r>
      <w:r w:rsidRPr="00281B96">
        <w:rPr>
          <w:lang w:val="fr-FR"/>
        </w:rPr>
        <w:t xml:space="preserve"> de santé tel que perçu par l</w:t>
      </w:r>
      <w:r>
        <w:rPr>
          <w:rFonts w:hint="eastAsia"/>
          <w:lang w:val="fr-FR"/>
        </w:rPr>
        <w:t>’</w:t>
      </w:r>
      <w:r w:rsidRPr="00281B96">
        <w:rPr>
          <w:lang w:val="fr-FR"/>
        </w:rPr>
        <w:t xml:space="preserve">intéressé lui-même. En général, les hommes et femmes apprécient leur </w:t>
      </w:r>
      <w:r>
        <w:rPr>
          <w:lang w:val="fr-FR"/>
        </w:rPr>
        <w:t>état</w:t>
      </w:r>
      <w:r w:rsidRPr="00281B96">
        <w:rPr>
          <w:lang w:val="fr-FR"/>
        </w:rPr>
        <w:t xml:space="preserve"> de santé favorablement. Le pourcentage de femmes ayant une impression positive de leur </w:t>
      </w:r>
      <w:r>
        <w:rPr>
          <w:lang w:val="fr-FR"/>
        </w:rPr>
        <w:t>état</w:t>
      </w:r>
      <w:r w:rsidRPr="00281B96">
        <w:rPr>
          <w:lang w:val="fr-FR"/>
        </w:rPr>
        <w:t xml:space="preserve"> de santé est inférieur à celui des hommes. Dans le même temps, les femmes sont plus nombreuses que les hommes à avoir des sentiments négatifs concernant leur santé.</w:t>
      </w:r>
    </w:p>
    <w:p w:rsidR="00D2673B" w:rsidRPr="0042181D" w:rsidRDefault="00D2673B" w:rsidP="00D2673B">
      <w:pPr>
        <w:pStyle w:val="SingleTxt"/>
        <w:spacing w:after="0" w:line="120" w:lineRule="exact"/>
        <w:rPr>
          <w:sz w:val="10"/>
          <w:lang w:val="fr-FR"/>
        </w:rPr>
      </w:pPr>
    </w:p>
    <w:p w:rsidR="00D2673B" w:rsidRPr="00281B96" w:rsidRDefault="00D2673B" w:rsidP="00D267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État</w:t>
      </w:r>
      <w:r w:rsidRPr="00281B96">
        <w:rPr>
          <w:lang w:val="fr-FR"/>
        </w:rPr>
        <w:t xml:space="preserve"> de santé des Portugais habitant le continent, tel que perçu par eux-mêmes</w:t>
      </w:r>
    </w:p>
    <w:p w:rsidR="00D2673B" w:rsidRPr="0042181D" w:rsidRDefault="00D2673B" w:rsidP="00D2673B">
      <w:pPr>
        <w:pStyle w:val="SingleTxt"/>
        <w:spacing w:after="0" w:line="120" w:lineRule="exact"/>
        <w:rPr>
          <w:b/>
          <w:bCs/>
          <w:sz w:val="10"/>
          <w:lang w:val="fr-FR"/>
        </w:rPr>
      </w:pPr>
    </w:p>
    <w:p w:rsidR="00D2673B" w:rsidRPr="00AC2519" w:rsidRDefault="00D2673B" w:rsidP="00D2673B">
      <w:pPr>
        <w:spacing w:line="120" w:lineRule="exact"/>
        <w:jc w:val="center"/>
        <w:rPr>
          <w:b/>
          <w:sz w:val="10"/>
          <w:szCs w:val="24"/>
        </w:rPr>
      </w:pPr>
    </w:p>
    <w:tbl>
      <w:tblPr>
        <w:tblW w:w="4877" w:type="pct"/>
        <w:jc w:val="center"/>
        <w:tblLook w:val="01E0" w:firstRow="1" w:lastRow="1" w:firstColumn="1" w:lastColumn="1" w:noHBand="0" w:noVBand="0"/>
      </w:tblPr>
      <w:tblGrid>
        <w:gridCol w:w="2084"/>
        <w:gridCol w:w="845"/>
        <w:gridCol w:w="949"/>
        <w:gridCol w:w="948"/>
        <w:gridCol w:w="842"/>
        <w:gridCol w:w="842"/>
        <w:gridCol w:w="946"/>
        <w:gridCol w:w="844"/>
        <w:gridCol w:w="738"/>
        <w:gridCol w:w="780"/>
      </w:tblGrid>
      <w:tr w:rsidR="00D2673B" w:rsidRPr="0042181D">
        <w:trPr>
          <w:trHeight w:val="288"/>
          <w:tblHeader/>
          <w:jc w:val="center"/>
        </w:trPr>
        <w:tc>
          <w:tcPr>
            <w:tcW w:w="1061" w:type="pct"/>
            <w:tcBorders>
              <w:top w:val="single" w:sz="4" w:space="0" w:color="auto"/>
            </w:tcBorders>
            <w:shd w:val="clear" w:color="auto" w:fill="auto"/>
            <w:vAlign w:val="bottom"/>
          </w:tcPr>
          <w:p w:rsidR="00D2673B" w:rsidRPr="0042181D" w:rsidRDefault="00D2673B" w:rsidP="00D2673B">
            <w:pPr>
              <w:suppressAutoHyphens/>
              <w:spacing w:before="80" w:after="80" w:line="160" w:lineRule="exact"/>
              <w:ind w:right="43"/>
              <w:jc w:val="both"/>
              <w:rPr>
                <w:b/>
                <w:i/>
                <w:sz w:val="14"/>
                <w:szCs w:val="24"/>
              </w:rPr>
            </w:pPr>
          </w:p>
        </w:tc>
        <w:tc>
          <w:tcPr>
            <w:tcW w:w="1395" w:type="pct"/>
            <w:gridSpan w:val="3"/>
            <w:tcBorders>
              <w:top w:val="single" w:sz="4" w:space="0" w:color="auto"/>
              <w:bottom w:val="single" w:sz="4" w:space="0" w:color="auto"/>
            </w:tcBorders>
            <w:shd w:val="clear" w:color="auto" w:fill="auto"/>
            <w:vAlign w:val="bottom"/>
          </w:tcPr>
          <w:p w:rsidR="00D2673B" w:rsidRPr="0042181D" w:rsidRDefault="00D2673B" w:rsidP="00D2673B">
            <w:pPr>
              <w:suppressAutoHyphens/>
              <w:spacing w:before="80" w:after="80" w:line="160" w:lineRule="exact"/>
              <w:ind w:right="43"/>
              <w:jc w:val="center"/>
              <w:rPr>
                <w:i/>
                <w:sz w:val="14"/>
                <w:szCs w:val="24"/>
              </w:rPr>
            </w:pPr>
            <w:r w:rsidRPr="0042181D">
              <w:rPr>
                <w:i/>
                <w:sz w:val="14"/>
                <w:szCs w:val="24"/>
              </w:rPr>
              <w:t>NHIS 95/96</w:t>
            </w:r>
          </w:p>
        </w:tc>
        <w:tc>
          <w:tcPr>
            <w:tcW w:w="1339" w:type="pct"/>
            <w:gridSpan w:val="3"/>
            <w:tcBorders>
              <w:top w:val="single" w:sz="4" w:space="0" w:color="auto"/>
              <w:bottom w:val="single" w:sz="4" w:space="0" w:color="auto"/>
            </w:tcBorders>
            <w:shd w:val="clear" w:color="auto" w:fill="auto"/>
            <w:vAlign w:val="bottom"/>
          </w:tcPr>
          <w:p w:rsidR="00D2673B" w:rsidRPr="0042181D" w:rsidRDefault="00D2673B" w:rsidP="00D2673B">
            <w:pPr>
              <w:suppressAutoHyphens/>
              <w:spacing w:before="80" w:after="80" w:line="160" w:lineRule="exact"/>
              <w:ind w:right="43"/>
              <w:jc w:val="center"/>
              <w:rPr>
                <w:i/>
                <w:sz w:val="14"/>
                <w:szCs w:val="24"/>
              </w:rPr>
            </w:pPr>
            <w:r w:rsidRPr="0042181D">
              <w:rPr>
                <w:i/>
                <w:sz w:val="14"/>
                <w:szCs w:val="24"/>
              </w:rPr>
              <w:t>NHIS 98/99</w:t>
            </w:r>
          </w:p>
        </w:tc>
        <w:tc>
          <w:tcPr>
            <w:tcW w:w="1204" w:type="pct"/>
            <w:gridSpan w:val="3"/>
            <w:tcBorders>
              <w:top w:val="single" w:sz="4" w:space="0" w:color="auto"/>
              <w:bottom w:val="single" w:sz="4" w:space="0" w:color="auto"/>
            </w:tcBorders>
            <w:shd w:val="clear" w:color="auto" w:fill="auto"/>
            <w:vAlign w:val="bottom"/>
          </w:tcPr>
          <w:p w:rsidR="00D2673B" w:rsidRPr="0042181D" w:rsidRDefault="00D2673B" w:rsidP="00D2673B">
            <w:pPr>
              <w:suppressAutoHyphens/>
              <w:spacing w:before="80" w:after="80" w:line="160" w:lineRule="exact"/>
              <w:ind w:right="43"/>
              <w:jc w:val="center"/>
              <w:rPr>
                <w:i/>
                <w:sz w:val="14"/>
                <w:szCs w:val="24"/>
              </w:rPr>
            </w:pPr>
            <w:r w:rsidRPr="0042181D">
              <w:rPr>
                <w:i/>
                <w:sz w:val="14"/>
                <w:szCs w:val="24"/>
              </w:rPr>
              <w:t>NHIS 05/06</w:t>
            </w:r>
          </w:p>
        </w:tc>
      </w:tr>
      <w:tr w:rsidR="00D2673B" w:rsidRPr="0042181D">
        <w:trPr>
          <w:tblHeader/>
          <w:jc w:val="center"/>
        </w:trPr>
        <w:tc>
          <w:tcPr>
            <w:tcW w:w="1061" w:type="pct"/>
            <w:tcBorders>
              <w:bottom w:val="single" w:sz="12" w:space="0" w:color="auto"/>
            </w:tcBorders>
            <w:shd w:val="clear" w:color="auto" w:fill="auto"/>
            <w:vAlign w:val="bottom"/>
          </w:tcPr>
          <w:p w:rsidR="00D2673B" w:rsidRPr="0042181D" w:rsidRDefault="00D2673B" w:rsidP="00D2673B">
            <w:pPr>
              <w:suppressAutoHyphens/>
              <w:spacing w:before="80" w:after="80" w:line="160" w:lineRule="exact"/>
              <w:ind w:right="43"/>
              <w:jc w:val="center"/>
              <w:rPr>
                <w:b/>
                <w:i/>
                <w:sz w:val="14"/>
                <w:szCs w:val="24"/>
              </w:rPr>
            </w:pPr>
          </w:p>
        </w:tc>
        <w:tc>
          <w:tcPr>
            <w:tcW w:w="430" w:type="pct"/>
            <w:tcBorders>
              <w:top w:val="single" w:sz="4" w:space="0" w:color="auto"/>
              <w:bottom w:val="single" w:sz="12" w:space="0" w:color="auto"/>
            </w:tcBorders>
            <w:shd w:val="clear" w:color="auto" w:fill="auto"/>
            <w:vAlign w:val="bottom"/>
          </w:tcPr>
          <w:p w:rsidR="00D2673B" w:rsidRPr="0042181D" w:rsidRDefault="00D2673B" w:rsidP="00D2673B">
            <w:pPr>
              <w:suppressAutoHyphens/>
              <w:spacing w:before="80" w:after="80" w:line="160" w:lineRule="exact"/>
              <w:ind w:right="43"/>
              <w:jc w:val="right"/>
              <w:rPr>
                <w:i/>
                <w:sz w:val="14"/>
                <w:szCs w:val="24"/>
              </w:rPr>
            </w:pPr>
            <w:r w:rsidRPr="0042181D">
              <w:rPr>
                <w:i/>
                <w:sz w:val="14"/>
                <w:szCs w:val="24"/>
              </w:rPr>
              <w:t>M</w:t>
            </w:r>
          </w:p>
        </w:tc>
        <w:tc>
          <w:tcPr>
            <w:tcW w:w="483" w:type="pct"/>
            <w:tcBorders>
              <w:top w:val="single" w:sz="4" w:space="0" w:color="auto"/>
              <w:bottom w:val="single" w:sz="12" w:space="0" w:color="auto"/>
            </w:tcBorders>
            <w:shd w:val="clear" w:color="auto" w:fill="auto"/>
            <w:vAlign w:val="bottom"/>
          </w:tcPr>
          <w:p w:rsidR="00D2673B" w:rsidRPr="0042181D" w:rsidRDefault="00D2673B" w:rsidP="00D2673B">
            <w:pPr>
              <w:suppressAutoHyphens/>
              <w:spacing w:before="80" w:after="80" w:line="160" w:lineRule="exact"/>
              <w:ind w:right="43"/>
              <w:jc w:val="right"/>
              <w:rPr>
                <w:i/>
                <w:sz w:val="14"/>
                <w:szCs w:val="24"/>
              </w:rPr>
            </w:pPr>
            <w:r w:rsidRPr="0042181D">
              <w:rPr>
                <w:i/>
                <w:sz w:val="14"/>
                <w:szCs w:val="24"/>
              </w:rPr>
              <w:t>F</w:t>
            </w:r>
          </w:p>
        </w:tc>
        <w:tc>
          <w:tcPr>
            <w:tcW w:w="483" w:type="pct"/>
            <w:tcBorders>
              <w:top w:val="single" w:sz="4" w:space="0" w:color="auto"/>
              <w:bottom w:val="single" w:sz="12" w:space="0" w:color="auto"/>
            </w:tcBorders>
            <w:shd w:val="clear" w:color="auto" w:fill="auto"/>
            <w:vAlign w:val="bottom"/>
          </w:tcPr>
          <w:p w:rsidR="00D2673B" w:rsidRPr="0042181D" w:rsidRDefault="00D2673B" w:rsidP="00D2673B">
            <w:pPr>
              <w:suppressAutoHyphens/>
              <w:spacing w:before="80" w:after="80" w:line="160" w:lineRule="exact"/>
              <w:ind w:right="43"/>
              <w:jc w:val="right"/>
              <w:rPr>
                <w:i/>
                <w:sz w:val="14"/>
                <w:szCs w:val="24"/>
              </w:rPr>
            </w:pPr>
            <w:r w:rsidRPr="0042181D">
              <w:rPr>
                <w:i/>
                <w:sz w:val="14"/>
                <w:szCs w:val="24"/>
              </w:rPr>
              <w:t>Total</w:t>
            </w:r>
          </w:p>
        </w:tc>
        <w:tc>
          <w:tcPr>
            <w:tcW w:w="429" w:type="pct"/>
            <w:tcBorders>
              <w:top w:val="single" w:sz="4" w:space="0" w:color="auto"/>
              <w:bottom w:val="single" w:sz="12" w:space="0" w:color="auto"/>
            </w:tcBorders>
            <w:shd w:val="clear" w:color="auto" w:fill="auto"/>
            <w:vAlign w:val="bottom"/>
          </w:tcPr>
          <w:p w:rsidR="00D2673B" w:rsidRPr="0042181D" w:rsidRDefault="00D2673B" w:rsidP="00D2673B">
            <w:pPr>
              <w:suppressAutoHyphens/>
              <w:spacing w:before="80" w:after="80" w:line="160" w:lineRule="exact"/>
              <w:ind w:right="43"/>
              <w:jc w:val="right"/>
              <w:rPr>
                <w:i/>
                <w:sz w:val="14"/>
                <w:szCs w:val="24"/>
              </w:rPr>
            </w:pPr>
            <w:r w:rsidRPr="0042181D">
              <w:rPr>
                <w:i/>
                <w:sz w:val="14"/>
                <w:szCs w:val="24"/>
              </w:rPr>
              <w:t>M</w:t>
            </w:r>
          </w:p>
        </w:tc>
        <w:tc>
          <w:tcPr>
            <w:tcW w:w="429" w:type="pct"/>
            <w:tcBorders>
              <w:top w:val="single" w:sz="4" w:space="0" w:color="auto"/>
              <w:bottom w:val="single" w:sz="12" w:space="0" w:color="auto"/>
            </w:tcBorders>
            <w:shd w:val="clear" w:color="auto" w:fill="auto"/>
            <w:vAlign w:val="bottom"/>
          </w:tcPr>
          <w:p w:rsidR="00D2673B" w:rsidRPr="0042181D" w:rsidRDefault="00D2673B" w:rsidP="00D2673B">
            <w:pPr>
              <w:suppressAutoHyphens/>
              <w:spacing w:before="80" w:after="80" w:line="160" w:lineRule="exact"/>
              <w:ind w:right="43"/>
              <w:jc w:val="right"/>
              <w:rPr>
                <w:i/>
                <w:sz w:val="14"/>
                <w:szCs w:val="24"/>
              </w:rPr>
            </w:pPr>
            <w:r w:rsidRPr="0042181D">
              <w:rPr>
                <w:i/>
                <w:sz w:val="14"/>
                <w:szCs w:val="24"/>
              </w:rPr>
              <w:t>F</w:t>
            </w:r>
          </w:p>
        </w:tc>
        <w:tc>
          <w:tcPr>
            <w:tcW w:w="482" w:type="pct"/>
            <w:tcBorders>
              <w:top w:val="single" w:sz="4" w:space="0" w:color="auto"/>
              <w:bottom w:val="single" w:sz="12" w:space="0" w:color="auto"/>
            </w:tcBorders>
            <w:shd w:val="clear" w:color="auto" w:fill="auto"/>
            <w:vAlign w:val="bottom"/>
          </w:tcPr>
          <w:p w:rsidR="00D2673B" w:rsidRPr="0042181D" w:rsidRDefault="00D2673B" w:rsidP="00D2673B">
            <w:pPr>
              <w:suppressAutoHyphens/>
              <w:spacing w:before="80" w:after="80" w:line="160" w:lineRule="exact"/>
              <w:ind w:right="43"/>
              <w:jc w:val="right"/>
              <w:rPr>
                <w:i/>
                <w:sz w:val="14"/>
                <w:szCs w:val="24"/>
              </w:rPr>
            </w:pPr>
            <w:r w:rsidRPr="0042181D">
              <w:rPr>
                <w:i/>
                <w:sz w:val="14"/>
                <w:szCs w:val="24"/>
              </w:rPr>
              <w:t>Total</w:t>
            </w:r>
          </w:p>
        </w:tc>
        <w:tc>
          <w:tcPr>
            <w:tcW w:w="430" w:type="pct"/>
            <w:tcBorders>
              <w:top w:val="single" w:sz="4" w:space="0" w:color="auto"/>
              <w:bottom w:val="single" w:sz="12" w:space="0" w:color="auto"/>
            </w:tcBorders>
            <w:shd w:val="clear" w:color="auto" w:fill="auto"/>
            <w:vAlign w:val="bottom"/>
          </w:tcPr>
          <w:p w:rsidR="00D2673B" w:rsidRPr="0042181D" w:rsidRDefault="00D2673B" w:rsidP="00D2673B">
            <w:pPr>
              <w:suppressAutoHyphens/>
              <w:spacing w:before="80" w:after="80" w:line="160" w:lineRule="exact"/>
              <w:ind w:right="43"/>
              <w:jc w:val="right"/>
              <w:rPr>
                <w:i/>
                <w:sz w:val="14"/>
                <w:szCs w:val="24"/>
              </w:rPr>
            </w:pPr>
            <w:r w:rsidRPr="0042181D">
              <w:rPr>
                <w:i/>
                <w:sz w:val="14"/>
                <w:szCs w:val="24"/>
              </w:rPr>
              <w:t>M</w:t>
            </w:r>
          </w:p>
        </w:tc>
        <w:tc>
          <w:tcPr>
            <w:tcW w:w="376" w:type="pct"/>
            <w:tcBorders>
              <w:top w:val="single" w:sz="4" w:space="0" w:color="auto"/>
              <w:bottom w:val="single" w:sz="12" w:space="0" w:color="auto"/>
            </w:tcBorders>
            <w:shd w:val="clear" w:color="auto" w:fill="auto"/>
            <w:vAlign w:val="bottom"/>
          </w:tcPr>
          <w:p w:rsidR="00D2673B" w:rsidRPr="0042181D" w:rsidRDefault="00D2673B" w:rsidP="00D2673B">
            <w:pPr>
              <w:suppressAutoHyphens/>
              <w:spacing w:before="80" w:after="80" w:line="160" w:lineRule="exact"/>
              <w:ind w:right="43"/>
              <w:jc w:val="right"/>
              <w:rPr>
                <w:i/>
                <w:sz w:val="14"/>
                <w:szCs w:val="24"/>
              </w:rPr>
            </w:pPr>
            <w:r w:rsidRPr="0042181D">
              <w:rPr>
                <w:i/>
                <w:sz w:val="14"/>
                <w:szCs w:val="24"/>
              </w:rPr>
              <w:t>F</w:t>
            </w:r>
          </w:p>
        </w:tc>
        <w:tc>
          <w:tcPr>
            <w:tcW w:w="398" w:type="pct"/>
            <w:tcBorders>
              <w:top w:val="single" w:sz="4" w:space="0" w:color="auto"/>
              <w:bottom w:val="single" w:sz="12" w:space="0" w:color="auto"/>
            </w:tcBorders>
            <w:shd w:val="clear" w:color="auto" w:fill="auto"/>
            <w:vAlign w:val="bottom"/>
          </w:tcPr>
          <w:p w:rsidR="00D2673B" w:rsidRPr="0042181D" w:rsidRDefault="00D2673B" w:rsidP="00D2673B">
            <w:pPr>
              <w:suppressAutoHyphens/>
              <w:spacing w:before="80" w:after="80" w:line="160" w:lineRule="exact"/>
              <w:ind w:right="43"/>
              <w:jc w:val="right"/>
              <w:rPr>
                <w:i/>
                <w:sz w:val="14"/>
                <w:szCs w:val="24"/>
              </w:rPr>
            </w:pPr>
            <w:r w:rsidRPr="0042181D">
              <w:rPr>
                <w:i/>
                <w:sz w:val="14"/>
                <w:szCs w:val="24"/>
              </w:rPr>
              <w:t>Total</w:t>
            </w:r>
          </w:p>
        </w:tc>
      </w:tr>
      <w:tr w:rsidR="00D2673B" w:rsidRPr="0042181D">
        <w:trPr>
          <w:trHeight w:hRule="exact" w:val="115"/>
          <w:tblHeader/>
          <w:jc w:val="center"/>
        </w:trPr>
        <w:tc>
          <w:tcPr>
            <w:tcW w:w="1061" w:type="pct"/>
            <w:tcBorders>
              <w:top w:val="single" w:sz="12" w:space="0" w:color="auto"/>
            </w:tcBorders>
            <w:shd w:val="clear" w:color="auto" w:fill="auto"/>
            <w:vAlign w:val="bottom"/>
          </w:tcPr>
          <w:p w:rsidR="00D2673B" w:rsidRPr="0042181D" w:rsidRDefault="00D2673B" w:rsidP="00D2673B">
            <w:pPr>
              <w:suppressAutoHyphens/>
              <w:spacing w:before="40" w:after="40" w:line="210" w:lineRule="exact"/>
              <w:ind w:right="43"/>
              <w:jc w:val="center"/>
              <w:rPr>
                <w:b/>
                <w:sz w:val="17"/>
                <w:szCs w:val="24"/>
              </w:rPr>
            </w:pPr>
          </w:p>
        </w:tc>
        <w:tc>
          <w:tcPr>
            <w:tcW w:w="430" w:type="pct"/>
            <w:tcBorders>
              <w:top w:val="single" w:sz="12" w:space="0" w:color="auto"/>
            </w:tcBorders>
            <w:shd w:val="clear" w:color="auto" w:fill="auto"/>
            <w:vAlign w:val="bottom"/>
          </w:tcPr>
          <w:p w:rsidR="00D2673B" w:rsidRPr="0042181D" w:rsidRDefault="00D2673B" w:rsidP="00D2673B">
            <w:pPr>
              <w:suppressAutoHyphens/>
              <w:spacing w:before="40" w:after="40" w:line="210" w:lineRule="exact"/>
              <w:ind w:right="43"/>
              <w:jc w:val="right"/>
              <w:rPr>
                <w:sz w:val="17"/>
                <w:szCs w:val="24"/>
              </w:rPr>
            </w:pPr>
          </w:p>
        </w:tc>
        <w:tc>
          <w:tcPr>
            <w:tcW w:w="483" w:type="pct"/>
            <w:tcBorders>
              <w:top w:val="single" w:sz="12" w:space="0" w:color="auto"/>
            </w:tcBorders>
            <w:shd w:val="clear" w:color="auto" w:fill="auto"/>
            <w:vAlign w:val="bottom"/>
          </w:tcPr>
          <w:p w:rsidR="00D2673B" w:rsidRPr="0042181D" w:rsidRDefault="00D2673B" w:rsidP="00D2673B">
            <w:pPr>
              <w:suppressAutoHyphens/>
              <w:spacing w:before="40" w:after="40" w:line="210" w:lineRule="exact"/>
              <w:ind w:right="43"/>
              <w:jc w:val="right"/>
              <w:rPr>
                <w:sz w:val="17"/>
                <w:szCs w:val="24"/>
              </w:rPr>
            </w:pPr>
          </w:p>
        </w:tc>
        <w:tc>
          <w:tcPr>
            <w:tcW w:w="483" w:type="pct"/>
            <w:tcBorders>
              <w:top w:val="single" w:sz="12" w:space="0" w:color="auto"/>
            </w:tcBorders>
            <w:shd w:val="clear" w:color="auto" w:fill="auto"/>
            <w:vAlign w:val="bottom"/>
          </w:tcPr>
          <w:p w:rsidR="00D2673B" w:rsidRPr="0042181D" w:rsidRDefault="00D2673B" w:rsidP="00D2673B">
            <w:pPr>
              <w:suppressAutoHyphens/>
              <w:spacing w:before="40" w:after="40" w:line="210" w:lineRule="exact"/>
              <w:ind w:right="43"/>
              <w:jc w:val="right"/>
              <w:rPr>
                <w:sz w:val="17"/>
                <w:szCs w:val="24"/>
              </w:rPr>
            </w:pPr>
          </w:p>
        </w:tc>
        <w:tc>
          <w:tcPr>
            <w:tcW w:w="429" w:type="pct"/>
            <w:tcBorders>
              <w:top w:val="single" w:sz="12" w:space="0" w:color="auto"/>
            </w:tcBorders>
            <w:shd w:val="clear" w:color="auto" w:fill="auto"/>
            <w:vAlign w:val="bottom"/>
          </w:tcPr>
          <w:p w:rsidR="00D2673B" w:rsidRPr="0042181D" w:rsidRDefault="00D2673B" w:rsidP="00D2673B">
            <w:pPr>
              <w:suppressAutoHyphens/>
              <w:spacing w:before="40" w:after="40" w:line="210" w:lineRule="exact"/>
              <w:ind w:right="43"/>
              <w:jc w:val="right"/>
              <w:rPr>
                <w:sz w:val="17"/>
                <w:szCs w:val="24"/>
              </w:rPr>
            </w:pPr>
          </w:p>
        </w:tc>
        <w:tc>
          <w:tcPr>
            <w:tcW w:w="429" w:type="pct"/>
            <w:tcBorders>
              <w:top w:val="single" w:sz="12" w:space="0" w:color="auto"/>
            </w:tcBorders>
            <w:shd w:val="clear" w:color="auto" w:fill="auto"/>
            <w:vAlign w:val="bottom"/>
          </w:tcPr>
          <w:p w:rsidR="00D2673B" w:rsidRPr="0042181D" w:rsidRDefault="00D2673B" w:rsidP="00D2673B">
            <w:pPr>
              <w:suppressAutoHyphens/>
              <w:spacing w:before="40" w:after="40" w:line="210" w:lineRule="exact"/>
              <w:ind w:right="43"/>
              <w:jc w:val="right"/>
              <w:rPr>
                <w:sz w:val="17"/>
                <w:szCs w:val="24"/>
              </w:rPr>
            </w:pPr>
          </w:p>
        </w:tc>
        <w:tc>
          <w:tcPr>
            <w:tcW w:w="482" w:type="pct"/>
            <w:tcBorders>
              <w:top w:val="single" w:sz="12" w:space="0" w:color="auto"/>
            </w:tcBorders>
            <w:shd w:val="clear" w:color="auto" w:fill="auto"/>
            <w:vAlign w:val="bottom"/>
          </w:tcPr>
          <w:p w:rsidR="00D2673B" w:rsidRPr="0042181D" w:rsidRDefault="00D2673B" w:rsidP="00D2673B">
            <w:pPr>
              <w:suppressAutoHyphens/>
              <w:spacing w:before="40" w:after="40" w:line="210" w:lineRule="exact"/>
              <w:ind w:right="43"/>
              <w:jc w:val="right"/>
              <w:rPr>
                <w:sz w:val="17"/>
                <w:szCs w:val="24"/>
              </w:rPr>
            </w:pPr>
          </w:p>
        </w:tc>
        <w:tc>
          <w:tcPr>
            <w:tcW w:w="430" w:type="pct"/>
            <w:tcBorders>
              <w:top w:val="single" w:sz="12" w:space="0" w:color="auto"/>
            </w:tcBorders>
            <w:shd w:val="clear" w:color="auto" w:fill="auto"/>
            <w:vAlign w:val="bottom"/>
          </w:tcPr>
          <w:p w:rsidR="00D2673B" w:rsidRPr="0042181D" w:rsidRDefault="00D2673B" w:rsidP="00D2673B">
            <w:pPr>
              <w:suppressAutoHyphens/>
              <w:spacing w:before="40" w:after="40" w:line="210" w:lineRule="exact"/>
              <w:ind w:right="43"/>
              <w:jc w:val="right"/>
              <w:rPr>
                <w:sz w:val="17"/>
                <w:szCs w:val="24"/>
              </w:rPr>
            </w:pPr>
          </w:p>
        </w:tc>
        <w:tc>
          <w:tcPr>
            <w:tcW w:w="376" w:type="pct"/>
            <w:tcBorders>
              <w:top w:val="single" w:sz="12" w:space="0" w:color="auto"/>
            </w:tcBorders>
            <w:shd w:val="clear" w:color="auto" w:fill="auto"/>
            <w:vAlign w:val="bottom"/>
          </w:tcPr>
          <w:p w:rsidR="00D2673B" w:rsidRPr="0042181D" w:rsidRDefault="00D2673B" w:rsidP="00D2673B">
            <w:pPr>
              <w:suppressAutoHyphens/>
              <w:spacing w:before="40" w:after="40" w:line="210" w:lineRule="exact"/>
              <w:ind w:right="43"/>
              <w:jc w:val="right"/>
              <w:rPr>
                <w:sz w:val="17"/>
                <w:szCs w:val="24"/>
              </w:rPr>
            </w:pPr>
          </w:p>
        </w:tc>
        <w:tc>
          <w:tcPr>
            <w:tcW w:w="398" w:type="pct"/>
            <w:tcBorders>
              <w:top w:val="single" w:sz="12" w:space="0" w:color="auto"/>
            </w:tcBorders>
            <w:shd w:val="clear" w:color="auto" w:fill="auto"/>
            <w:vAlign w:val="bottom"/>
          </w:tcPr>
          <w:p w:rsidR="00D2673B" w:rsidRPr="0042181D" w:rsidRDefault="00D2673B" w:rsidP="00D2673B">
            <w:pPr>
              <w:suppressAutoHyphens/>
              <w:spacing w:before="40" w:after="40" w:line="210" w:lineRule="exact"/>
              <w:ind w:right="43"/>
              <w:jc w:val="right"/>
              <w:rPr>
                <w:sz w:val="17"/>
                <w:szCs w:val="24"/>
              </w:rPr>
            </w:pPr>
          </w:p>
        </w:tc>
      </w:tr>
      <w:tr w:rsidR="00D2673B" w:rsidRPr="0042181D">
        <w:trPr>
          <w:jc w:val="center"/>
        </w:trPr>
        <w:tc>
          <w:tcPr>
            <w:tcW w:w="1061" w:type="pct"/>
            <w:shd w:val="clear" w:color="auto" w:fill="auto"/>
            <w:vAlign w:val="bottom"/>
          </w:tcPr>
          <w:p w:rsidR="00D2673B" w:rsidRPr="0042181D" w:rsidRDefault="00D2673B" w:rsidP="00D2673B">
            <w:pPr>
              <w:tabs>
                <w:tab w:val="left" w:pos="288"/>
                <w:tab w:val="left" w:pos="576"/>
                <w:tab w:val="left" w:pos="864"/>
                <w:tab w:val="left" w:pos="1152"/>
              </w:tabs>
              <w:suppressAutoHyphens/>
              <w:spacing w:before="40" w:after="40" w:line="210" w:lineRule="exact"/>
              <w:ind w:right="43"/>
              <w:rPr>
                <w:b/>
                <w:sz w:val="17"/>
                <w:szCs w:val="24"/>
              </w:rPr>
            </w:pPr>
            <w:r w:rsidRPr="0042181D">
              <w:rPr>
                <w:b/>
                <w:sz w:val="17"/>
                <w:szCs w:val="24"/>
              </w:rPr>
              <w:t xml:space="preserve">Bon/excellent </w:t>
            </w:r>
          </w:p>
        </w:tc>
        <w:tc>
          <w:tcPr>
            <w:tcW w:w="430" w:type="pct"/>
            <w:shd w:val="clear" w:color="auto" w:fill="auto"/>
            <w:vAlign w:val="bottom"/>
          </w:tcPr>
          <w:p w:rsidR="00D2673B" w:rsidRPr="0042181D"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42181D">
              <w:rPr>
                <w:sz w:val="17"/>
                <w:szCs w:val="24"/>
              </w:rPr>
              <w:t>35,6%</w:t>
            </w:r>
          </w:p>
        </w:tc>
        <w:tc>
          <w:tcPr>
            <w:tcW w:w="483" w:type="pct"/>
            <w:shd w:val="clear" w:color="auto" w:fill="auto"/>
            <w:vAlign w:val="bottom"/>
          </w:tcPr>
          <w:p w:rsidR="00D2673B" w:rsidRPr="0042181D"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42181D">
              <w:rPr>
                <w:sz w:val="17"/>
                <w:szCs w:val="24"/>
              </w:rPr>
              <w:t>25,4%</w:t>
            </w:r>
          </w:p>
        </w:tc>
        <w:tc>
          <w:tcPr>
            <w:tcW w:w="483" w:type="pct"/>
            <w:shd w:val="clear" w:color="auto" w:fill="auto"/>
            <w:vAlign w:val="bottom"/>
          </w:tcPr>
          <w:p w:rsidR="00D2673B" w:rsidRPr="0042181D"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42181D">
              <w:rPr>
                <w:sz w:val="17"/>
                <w:szCs w:val="24"/>
              </w:rPr>
              <w:t>29,4%</w:t>
            </w:r>
          </w:p>
        </w:tc>
        <w:tc>
          <w:tcPr>
            <w:tcW w:w="429" w:type="pct"/>
            <w:shd w:val="clear" w:color="auto" w:fill="auto"/>
            <w:vAlign w:val="bottom"/>
          </w:tcPr>
          <w:p w:rsidR="00D2673B" w:rsidRPr="0042181D"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42181D">
              <w:rPr>
                <w:sz w:val="17"/>
                <w:szCs w:val="24"/>
              </w:rPr>
              <w:t>38,5%</w:t>
            </w:r>
          </w:p>
        </w:tc>
        <w:tc>
          <w:tcPr>
            <w:tcW w:w="429" w:type="pct"/>
            <w:shd w:val="clear" w:color="auto" w:fill="auto"/>
            <w:vAlign w:val="bottom"/>
          </w:tcPr>
          <w:p w:rsidR="00D2673B" w:rsidRPr="0042181D"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42181D">
              <w:rPr>
                <w:sz w:val="17"/>
                <w:szCs w:val="24"/>
              </w:rPr>
              <w:t>27%</w:t>
            </w:r>
          </w:p>
        </w:tc>
        <w:tc>
          <w:tcPr>
            <w:tcW w:w="482" w:type="pct"/>
            <w:shd w:val="clear" w:color="auto" w:fill="auto"/>
            <w:vAlign w:val="bottom"/>
          </w:tcPr>
          <w:p w:rsidR="00D2673B" w:rsidRPr="0042181D"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42181D">
              <w:rPr>
                <w:sz w:val="17"/>
                <w:szCs w:val="24"/>
              </w:rPr>
              <w:t>31,3%</w:t>
            </w:r>
          </w:p>
        </w:tc>
        <w:tc>
          <w:tcPr>
            <w:tcW w:w="430" w:type="pct"/>
            <w:shd w:val="clear" w:color="auto" w:fill="auto"/>
            <w:vAlign w:val="bottom"/>
          </w:tcPr>
          <w:p w:rsidR="00D2673B" w:rsidRPr="0042181D"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42181D">
              <w:rPr>
                <w:sz w:val="17"/>
                <w:szCs w:val="24"/>
              </w:rPr>
              <w:t>59,3%</w:t>
            </w:r>
          </w:p>
        </w:tc>
        <w:tc>
          <w:tcPr>
            <w:tcW w:w="376" w:type="pct"/>
            <w:shd w:val="clear" w:color="auto" w:fill="auto"/>
            <w:vAlign w:val="bottom"/>
          </w:tcPr>
          <w:p w:rsidR="00D2673B" w:rsidRPr="0042181D"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42181D">
              <w:rPr>
                <w:sz w:val="17"/>
                <w:szCs w:val="24"/>
              </w:rPr>
              <w:t>47,4%</w:t>
            </w:r>
          </w:p>
        </w:tc>
        <w:tc>
          <w:tcPr>
            <w:tcW w:w="398" w:type="pct"/>
            <w:shd w:val="clear" w:color="auto" w:fill="auto"/>
            <w:vAlign w:val="bottom"/>
          </w:tcPr>
          <w:p w:rsidR="00D2673B" w:rsidRPr="0042181D"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42181D">
              <w:rPr>
                <w:sz w:val="17"/>
                <w:szCs w:val="24"/>
              </w:rPr>
              <w:t>53,2%</w:t>
            </w:r>
          </w:p>
        </w:tc>
      </w:tr>
      <w:tr w:rsidR="00D2673B" w:rsidRPr="0042181D">
        <w:trPr>
          <w:trHeight w:val="232"/>
          <w:jc w:val="center"/>
        </w:trPr>
        <w:tc>
          <w:tcPr>
            <w:tcW w:w="1061" w:type="pct"/>
            <w:shd w:val="clear" w:color="auto" w:fill="auto"/>
            <w:vAlign w:val="bottom"/>
          </w:tcPr>
          <w:p w:rsidR="00D2673B" w:rsidRPr="0042181D" w:rsidRDefault="00D2673B" w:rsidP="00D2673B">
            <w:pPr>
              <w:tabs>
                <w:tab w:val="left" w:pos="288"/>
                <w:tab w:val="left" w:pos="576"/>
                <w:tab w:val="left" w:pos="864"/>
                <w:tab w:val="left" w:pos="1152"/>
              </w:tabs>
              <w:suppressAutoHyphens/>
              <w:spacing w:before="40" w:after="40" w:line="210" w:lineRule="exact"/>
              <w:ind w:right="43"/>
              <w:rPr>
                <w:b/>
                <w:sz w:val="17"/>
                <w:szCs w:val="24"/>
              </w:rPr>
            </w:pPr>
            <w:r w:rsidRPr="0042181D">
              <w:rPr>
                <w:b/>
                <w:sz w:val="17"/>
                <w:szCs w:val="24"/>
              </w:rPr>
              <w:t>Satisfaisant</w:t>
            </w:r>
          </w:p>
        </w:tc>
        <w:tc>
          <w:tcPr>
            <w:tcW w:w="430" w:type="pct"/>
            <w:shd w:val="clear" w:color="auto" w:fill="auto"/>
            <w:vAlign w:val="bottom"/>
          </w:tcPr>
          <w:p w:rsidR="00D2673B" w:rsidRPr="0042181D"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42181D">
              <w:rPr>
                <w:sz w:val="17"/>
                <w:szCs w:val="24"/>
              </w:rPr>
              <w:t>41,1%</w:t>
            </w:r>
          </w:p>
        </w:tc>
        <w:tc>
          <w:tcPr>
            <w:tcW w:w="483" w:type="pct"/>
            <w:shd w:val="clear" w:color="auto" w:fill="auto"/>
            <w:vAlign w:val="bottom"/>
          </w:tcPr>
          <w:p w:rsidR="00D2673B" w:rsidRPr="0042181D"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42181D">
              <w:rPr>
                <w:sz w:val="17"/>
                <w:szCs w:val="24"/>
              </w:rPr>
              <w:t>41,5%</w:t>
            </w:r>
          </w:p>
        </w:tc>
        <w:tc>
          <w:tcPr>
            <w:tcW w:w="483" w:type="pct"/>
            <w:shd w:val="clear" w:color="auto" w:fill="auto"/>
            <w:vAlign w:val="bottom"/>
          </w:tcPr>
          <w:p w:rsidR="00D2673B" w:rsidRPr="0042181D"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42181D">
              <w:rPr>
                <w:sz w:val="17"/>
                <w:szCs w:val="24"/>
              </w:rPr>
              <w:t>41,3%</w:t>
            </w:r>
          </w:p>
        </w:tc>
        <w:tc>
          <w:tcPr>
            <w:tcW w:w="429" w:type="pct"/>
            <w:shd w:val="clear" w:color="auto" w:fill="auto"/>
            <w:vAlign w:val="bottom"/>
          </w:tcPr>
          <w:p w:rsidR="00D2673B" w:rsidRPr="0042181D"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42181D">
              <w:rPr>
                <w:sz w:val="17"/>
                <w:szCs w:val="24"/>
              </w:rPr>
              <w:t>41,6%</w:t>
            </w:r>
          </w:p>
        </w:tc>
        <w:tc>
          <w:tcPr>
            <w:tcW w:w="429" w:type="pct"/>
            <w:shd w:val="clear" w:color="auto" w:fill="auto"/>
            <w:vAlign w:val="bottom"/>
          </w:tcPr>
          <w:p w:rsidR="00D2673B" w:rsidRPr="0042181D"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42181D">
              <w:rPr>
                <w:sz w:val="17"/>
                <w:szCs w:val="24"/>
              </w:rPr>
              <w:t>43,7%</w:t>
            </w:r>
          </w:p>
        </w:tc>
        <w:tc>
          <w:tcPr>
            <w:tcW w:w="482" w:type="pct"/>
            <w:shd w:val="clear" w:color="auto" w:fill="auto"/>
            <w:vAlign w:val="bottom"/>
          </w:tcPr>
          <w:p w:rsidR="00D2673B" w:rsidRPr="0042181D"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42181D">
              <w:rPr>
                <w:sz w:val="17"/>
                <w:szCs w:val="24"/>
              </w:rPr>
              <w:t>42,9%</w:t>
            </w:r>
          </w:p>
        </w:tc>
        <w:tc>
          <w:tcPr>
            <w:tcW w:w="430" w:type="pct"/>
            <w:shd w:val="clear" w:color="auto" w:fill="auto"/>
            <w:vAlign w:val="bottom"/>
          </w:tcPr>
          <w:p w:rsidR="00D2673B" w:rsidRPr="0042181D"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42181D">
              <w:rPr>
                <w:sz w:val="17"/>
                <w:szCs w:val="24"/>
              </w:rPr>
              <w:t>30,2%</w:t>
            </w:r>
          </w:p>
        </w:tc>
        <w:tc>
          <w:tcPr>
            <w:tcW w:w="376" w:type="pct"/>
            <w:shd w:val="clear" w:color="auto" w:fill="auto"/>
            <w:vAlign w:val="bottom"/>
          </w:tcPr>
          <w:p w:rsidR="00D2673B" w:rsidRPr="0042181D"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42181D">
              <w:rPr>
                <w:sz w:val="17"/>
                <w:szCs w:val="24"/>
              </w:rPr>
              <w:t>35,1%</w:t>
            </w:r>
          </w:p>
        </w:tc>
        <w:tc>
          <w:tcPr>
            <w:tcW w:w="398" w:type="pct"/>
            <w:shd w:val="clear" w:color="auto" w:fill="auto"/>
            <w:vAlign w:val="bottom"/>
          </w:tcPr>
          <w:p w:rsidR="00D2673B" w:rsidRPr="0042181D"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42181D">
              <w:rPr>
                <w:sz w:val="17"/>
                <w:szCs w:val="24"/>
              </w:rPr>
              <w:t>32,8%</w:t>
            </w:r>
          </w:p>
        </w:tc>
      </w:tr>
      <w:tr w:rsidR="00D2673B" w:rsidRPr="0042181D">
        <w:trPr>
          <w:jc w:val="center"/>
        </w:trPr>
        <w:tc>
          <w:tcPr>
            <w:tcW w:w="1061" w:type="pct"/>
            <w:tcBorders>
              <w:bottom w:val="single" w:sz="12" w:space="0" w:color="auto"/>
            </w:tcBorders>
            <w:shd w:val="clear" w:color="auto" w:fill="auto"/>
            <w:vAlign w:val="bottom"/>
          </w:tcPr>
          <w:p w:rsidR="00D2673B" w:rsidRPr="0042181D" w:rsidRDefault="00D2673B" w:rsidP="00D2673B">
            <w:pPr>
              <w:tabs>
                <w:tab w:val="left" w:pos="288"/>
                <w:tab w:val="left" w:pos="576"/>
                <w:tab w:val="left" w:pos="864"/>
                <w:tab w:val="left" w:pos="1152"/>
              </w:tabs>
              <w:suppressAutoHyphens/>
              <w:spacing w:before="40" w:after="40" w:line="210" w:lineRule="exact"/>
              <w:ind w:right="43"/>
              <w:rPr>
                <w:b/>
                <w:sz w:val="17"/>
                <w:szCs w:val="24"/>
              </w:rPr>
            </w:pPr>
            <w:r w:rsidRPr="0042181D">
              <w:rPr>
                <w:b/>
                <w:sz w:val="17"/>
                <w:szCs w:val="24"/>
              </w:rPr>
              <w:t>Mauvais/très mauvais</w:t>
            </w:r>
          </w:p>
        </w:tc>
        <w:tc>
          <w:tcPr>
            <w:tcW w:w="430" w:type="pct"/>
            <w:tcBorders>
              <w:bottom w:val="single" w:sz="12" w:space="0" w:color="auto"/>
            </w:tcBorders>
            <w:shd w:val="clear" w:color="auto" w:fill="auto"/>
            <w:vAlign w:val="bottom"/>
          </w:tcPr>
          <w:p w:rsidR="00D2673B" w:rsidRPr="0042181D"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42181D">
              <w:rPr>
                <w:sz w:val="17"/>
                <w:szCs w:val="24"/>
              </w:rPr>
              <w:t>23,3%</w:t>
            </w:r>
          </w:p>
        </w:tc>
        <w:tc>
          <w:tcPr>
            <w:tcW w:w="483" w:type="pct"/>
            <w:tcBorders>
              <w:bottom w:val="single" w:sz="12" w:space="0" w:color="auto"/>
            </w:tcBorders>
            <w:shd w:val="clear" w:color="auto" w:fill="auto"/>
            <w:vAlign w:val="bottom"/>
          </w:tcPr>
          <w:p w:rsidR="00D2673B" w:rsidRPr="0042181D"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42181D">
              <w:rPr>
                <w:sz w:val="17"/>
                <w:szCs w:val="24"/>
              </w:rPr>
              <w:t>33,1%</w:t>
            </w:r>
          </w:p>
        </w:tc>
        <w:tc>
          <w:tcPr>
            <w:tcW w:w="483" w:type="pct"/>
            <w:tcBorders>
              <w:bottom w:val="single" w:sz="12" w:space="0" w:color="auto"/>
            </w:tcBorders>
            <w:shd w:val="clear" w:color="auto" w:fill="auto"/>
            <w:vAlign w:val="bottom"/>
          </w:tcPr>
          <w:p w:rsidR="00D2673B" w:rsidRPr="0042181D"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42181D">
              <w:rPr>
                <w:sz w:val="17"/>
                <w:szCs w:val="24"/>
              </w:rPr>
              <w:t>29,3%</w:t>
            </w:r>
          </w:p>
        </w:tc>
        <w:tc>
          <w:tcPr>
            <w:tcW w:w="429" w:type="pct"/>
            <w:tcBorders>
              <w:bottom w:val="single" w:sz="12" w:space="0" w:color="auto"/>
            </w:tcBorders>
            <w:shd w:val="clear" w:color="auto" w:fill="auto"/>
            <w:vAlign w:val="bottom"/>
          </w:tcPr>
          <w:p w:rsidR="00D2673B" w:rsidRPr="0042181D"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42181D">
              <w:rPr>
                <w:sz w:val="17"/>
                <w:szCs w:val="24"/>
              </w:rPr>
              <w:t>19,9%</w:t>
            </w:r>
          </w:p>
        </w:tc>
        <w:tc>
          <w:tcPr>
            <w:tcW w:w="429" w:type="pct"/>
            <w:tcBorders>
              <w:bottom w:val="single" w:sz="12" w:space="0" w:color="auto"/>
            </w:tcBorders>
            <w:shd w:val="clear" w:color="auto" w:fill="auto"/>
            <w:vAlign w:val="bottom"/>
          </w:tcPr>
          <w:p w:rsidR="00D2673B" w:rsidRPr="0042181D"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42181D">
              <w:rPr>
                <w:sz w:val="17"/>
                <w:szCs w:val="24"/>
              </w:rPr>
              <w:t>29,3%</w:t>
            </w:r>
          </w:p>
        </w:tc>
        <w:tc>
          <w:tcPr>
            <w:tcW w:w="482" w:type="pct"/>
            <w:tcBorders>
              <w:bottom w:val="single" w:sz="12" w:space="0" w:color="auto"/>
            </w:tcBorders>
            <w:shd w:val="clear" w:color="auto" w:fill="auto"/>
            <w:vAlign w:val="bottom"/>
          </w:tcPr>
          <w:p w:rsidR="00D2673B" w:rsidRPr="0042181D"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42181D">
              <w:rPr>
                <w:sz w:val="17"/>
                <w:szCs w:val="24"/>
              </w:rPr>
              <w:t>25,8%</w:t>
            </w:r>
          </w:p>
        </w:tc>
        <w:tc>
          <w:tcPr>
            <w:tcW w:w="430" w:type="pct"/>
            <w:tcBorders>
              <w:bottom w:val="single" w:sz="12" w:space="0" w:color="auto"/>
            </w:tcBorders>
            <w:shd w:val="clear" w:color="auto" w:fill="auto"/>
            <w:vAlign w:val="bottom"/>
          </w:tcPr>
          <w:p w:rsidR="00D2673B" w:rsidRPr="0042181D"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42181D">
              <w:rPr>
                <w:sz w:val="17"/>
                <w:szCs w:val="24"/>
              </w:rPr>
              <w:t>10,4%</w:t>
            </w:r>
          </w:p>
        </w:tc>
        <w:tc>
          <w:tcPr>
            <w:tcW w:w="376" w:type="pct"/>
            <w:tcBorders>
              <w:bottom w:val="single" w:sz="12" w:space="0" w:color="auto"/>
            </w:tcBorders>
            <w:shd w:val="clear" w:color="auto" w:fill="auto"/>
            <w:vAlign w:val="bottom"/>
          </w:tcPr>
          <w:p w:rsidR="00D2673B" w:rsidRPr="0042181D"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42181D">
              <w:rPr>
                <w:sz w:val="17"/>
                <w:szCs w:val="24"/>
              </w:rPr>
              <w:t>17,5%</w:t>
            </w:r>
          </w:p>
        </w:tc>
        <w:tc>
          <w:tcPr>
            <w:tcW w:w="398" w:type="pct"/>
            <w:tcBorders>
              <w:bottom w:val="single" w:sz="12" w:space="0" w:color="auto"/>
            </w:tcBorders>
            <w:shd w:val="clear" w:color="auto" w:fill="auto"/>
            <w:vAlign w:val="bottom"/>
          </w:tcPr>
          <w:p w:rsidR="00D2673B" w:rsidRPr="0042181D"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42181D">
              <w:rPr>
                <w:sz w:val="17"/>
                <w:szCs w:val="24"/>
              </w:rPr>
              <w:t>14,1%</w:t>
            </w:r>
          </w:p>
        </w:tc>
      </w:tr>
    </w:tbl>
    <w:p w:rsidR="00D2673B" w:rsidRPr="0042181D" w:rsidRDefault="00D2673B" w:rsidP="00D2673B">
      <w:pPr>
        <w:pStyle w:val="SingleTxt"/>
        <w:spacing w:after="0" w:line="120" w:lineRule="exact"/>
        <w:rPr>
          <w:sz w:val="10"/>
          <w:lang w:val="fr-FR"/>
        </w:rPr>
      </w:pPr>
    </w:p>
    <w:p w:rsidR="00D2673B" w:rsidRPr="0042181D" w:rsidRDefault="00D2673B" w:rsidP="00D2673B">
      <w:pPr>
        <w:pStyle w:val="SingleTxt"/>
        <w:rPr>
          <w:sz w:val="17"/>
          <w:szCs w:val="17"/>
          <w:lang w:val="fr-FR"/>
        </w:rPr>
      </w:pPr>
      <w:r w:rsidRPr="0042181D">
        <w:rPr>
          <w:i/>
          <w:sz w:val="17"/>
          <w:szCs w:val="17"/>
          <w:lang w:val="fr-FR"/>
        </w:rPr>
        <w:t>Source</w:t>
      </w:r>
      <w:r w:rsidRPr="0042181D">
        <w:rPr>
          <w:sz w:val="17"/>
          <w:szCs w:val="17"/>
          <w:lang w:val="fr-FR"/>
        </w:rPr>
        <w:t xml:space="preserve"> : </w:t>
      </w:r>
      <w:r w:rsidRPr="0042181D">
        <w:rPr>
          <w:sz w:val="17"/>
          <w:szCs w:val="17"/>
        </w:rPr>
        <w:t>NHIS 1995/96, NHIS 1998/99, NHIS 2005/06</w:t>
      </w:r>
    </w:p>
    <w:p w:rsidR="00D2673B" w:rsidRPr="00281B96" w:rsidRDefault="00D2673B" w:rsidP="00D267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281B96">
        <w:rPr>
          <w:lang w:val="fr-FR"/>
        </w:rPr>
        <w:t>Ressources du système de santé</w:t>
      </w:r>
    </w:p>
    <w:p w:rsidR="00D2673B" w:rsidRPr="0042181D" w:rsidRDefault="00D2673B" w:rsidP="00D2673B">
      <w:pPr>
        <w:pStyle w:val="SingleTxt"/>
        <w:spacing w:after="0" w:line="120" w:lineRule="exact"/>
        <w:rPr>
          <w:b/>
          <w:bCs/>
          <w:sz w:val="10"/>
          <w:lang w:val="fr-FR"/>
        </w:rPr>
      </w:pPr>
    </w:p>
    <w:p w:rsidR="00D2673B" w:rsidRPr="00281B96" w:rsidRDefault="00D2673B" w:rsidP="00D2673B">
      <w:pPr>
        <w:pStyle w:val="SingleTxt"/>
        <w:rPr>
          <w:lang w:val="fr-FR"/>
        </w:rPr>
      </w:pPr>
      <w:r>
        <w:rPr>
          <w:lang w:val="fr-FR"/>
        </w:rPr>
        <w:tab/>
        <w:t>E</w:t>
      </w:r>
      <w:r w:rsidRPr="00281B96">
        <w:rPr>
          <w:lang w:val="fr-FR"/>
        </w:rPr>
        <w:t>n 2005, le nombre de médecins était de 3,4 pour 1000 habitants, supérieur à la moyenne de 3,0 % de l</w:t>
      </w:r>
      <w:r>
        <w:rPr>
          <w:rFonts w:hint="eastAsia"/>
          <w:lang w:val="fr-FR"/>
        </w:rPr>
        <w:t>’</w:t>
      </w:r>
      <w:r w:rsidRPr="00281B96">
        <w:rPr>
          <w:lang w:val="fr-FR"/>
        </w:rPr>
        <w:t>OCDE. Comme dans la plupart des autres pays de l</w:t>
      </w:r>
      <w:r>
        <w:rPr>
          <w:rFonts w:hint="eastAsia"/>
          <w:lang w:val="fr-FR"/>
        </w:rPr>
        <w:t>’</w:t>
      </w:r>
      <w:r w:rsidRPr="00281B96">
        <w:rPr>
          <w:lang w:val="fr-FR"/>
        </w:rPr>
        <w:t>OCDE, le nombre de médecins par habitant a augmenté entre 1990 et 2005. D</w:t>
      </w:r>
      <w:r>
        <w:rPr>
          <w:rFonts w:hint="eastAsia"/>
          <w:lang w:val="fr-FR"/>
        </w:rPr>
        <w:t>’</w:t>
      </w:r>
      <w:r w:rsidRPr="00281B96">
        <w:rPr>
          <w:lang w:val="fr-FR"/>
        </w:rPr>
        <w:t>après les données de l</w:t>
      </w:r>
      <w:r>
        <w:rPr>
          <w:rFonts w:hint="eastAsia"/>
          <w:lang w:val="fr-FR"/>
        </w:rPr>
        <w:t>’</w:t>
      </w:r>
      <w:r w:rsidRPr="00281B96">
        <w:rPr>
          <w:lang w:val="fr-FR"/>
        </w:rPr>
        <w:t>ordre des médecins, il y avait 34,255 médecins au Portu</w:t>
      </w:r>
      <w:r>
        <w:rPr>
          <w:lang w:val="fr-FR"/>
        </w:rPr>
        <w:t>gal en 2004. Les données de la D</w:t>
      </w:r>
      <w:r w:rsidRPr="00281B96">
        <w:rPr>
          <w:lang w:val="fr-FR"/>
        </w:rPr>
        <w:t>irection générale de la santé montrent que sur ce total, 23,389 étaient employés par le système national de santé. Les omnipraticiens/médecins des famille représentaient 29,5 % du nombre total des médecins du système national de santé.</w:t>
      </w:r>
    </w:p>
    <w:p w:rsidR="00D2673B" w:rsidRPr="00281B96" w:rsidRDefault="00D2673B" w:rsidP="00D2673B">
      <w:pPr>
        <w:pStyle w:val="SingleTxt"/>
        <w:rPr>
          <w:lang w:val="fr-FR"/>
        </w:rPr>
      </w:pPr>
      <w:r>
        <w:rPr>
          <w:lang w:val="fr-FR"/>
        </w:rPr>
        <w:tab/>
      </w:r>
      <w:r w:rsidRPr="00281B96">
        <w:rPr>
          <w:lang w:val="fr-FR"/>
        </w:rPr>
        <w:t>Comme le montre le tableau ci-après, en 2005 il y avait au Portugal 4,6 infirmièr(e)s pour 1000 habitants, chiffre nettement inférieur que la moyenne des pays de l</w:t>
      </w:r>
      <w:r>
        <w:rPr>
          <w:rFonts w:hint="eastAsia"/>
          <w:lang w:val="fr-FR"/>
        </w:rPr>
        <w:t>’</w:t>
      </w:r>
      <w:r w:rsidRPr="00281B96">
        <w:rPr>
          <w:lang w:val="fr-FR"/>
        </w:rPr>
        <w:t>OCDE, 8,6. Environ 74 % des infirmièr</w:t>
      </w:r>
      <w:r>
        <w:rPr>
          <w:lang w:val="fr-FR"/>
        </w:rPr>
        <w:t>(</w:t>
      </w:r>
      <w:r w:rsidRPr="00281B96">
        <w:rPr>
          <w:lang w:val="fr-FR"/>
        </w:rPr>
        <w:t>e</w:t>
      </w:r>
      <w:r>
        <w:rPr>
          <w:lang w:val="fr-FR"/>
        </w:rPr>
        <w:t>)</w:t>
      </w:r>
      <w:r w:rsidRPr="00281B96">
        <w:rPr>
          <w:lang w:val="fr-FR"/>
        </w:rPr>
        <w:t>s travaillent dans les hôpitaux centraux et de district, 20 % dans les services de santé primaire et 3 % dans les services psychiatriques.</w:t>
      </w:r>
    </w:p>
    <w:p w:rsidR="00D2673B" w:rsidRPr="00EE2AF1" w:rsidRDefault="00D2673B" w:rsidP="00D2673B">
      <w:pPr>
        <w:pStyle w:val="SingleTxt"/>
        <w:spacing w:after="0" w:line="120" w:lineRule="exact"/>
        <w:rPr>
          <w:sz w:val="10"/>
          <w:lang w:val="fr-FR"/>
        </w:rPr>
      </w:pPr>
    </w:p>
    <w:p w:rsidR="00D2673B" w:rsidRPr="00281B96" w:rsidRDefault="00D2673B" w:rsidP="00D267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281B96">
        <w:rPr>
          <w:lang w:val="fr-FR"/>
        </w:rPr>
        <w:t xml:space="preserve">Personnel sanitaire pour 1000 habitants, 1990, 1995, </w:t>
      </w:r>
      <w:r>
        <w:rPr>
          <w:lang w:val="fr-FR"/>
        </w:rPr>
        <w:t xml:space="preserve">2003- </w:t>
      </w:r>
      <w:r w:rsidRPr="00281B96">
        <w:rPr>
          <w:lang w:val="fr-FR"/>
        </w:rPr>
        <w:t>2004</w:t>
      </w:r>
    </w:p>
    <w:p w:rsidR="00D2673B" w:rsidRPr="00EE2AF1" w:rsidRDefault="00D2673B" w:rsidP="00D2673B">
      <w:pPr>
        <w:pStyle w:val="SingleTxt"/>
        <w:spacing w:after="0" w:line="120" w:lineRule="exact"/>
        <w:rPr>
          <w:b/>
          <w:bCs/>
          <w:sz w:val="10"/>
          <w:lang w:val="fr-FR"/>
        </w:rPr>
      </w:pPr>
    </w:p>
    <w:tbl>
      <w:tblPr>
        <w:tblW w:w="4954" w:type="pct"/>
        <w:tblInd w:w="-18" w:type="dxa"/>
        <w:tblLook w:val="01E0" w:firstRow="1" w:lastRow="1" w:firstColumn="1" w:lastColumn="1" w:noHBand="0" w:noVBand="0"/>
      </w:tblPr>
      <w:tblGrid>
        <w:gridCol w:w="3384"/>
        <w:gridCol w:w="930"/>
        <w:gridCol w:w="930"/>
        <w:gridCol w:w="930"/>
        <w:gridCol w:w="930"/>
        <w:gridCol w:w="929"/>
        <w:gridCol w:w="929"/>
        <w:gridCol w:w="1011"/>
      </w:tblGrid>
      <w:tr w:rsidR="00D2673B" w:rsidRPr="00353076">
        <w:trPr>
          <w:trHeight w:val="319"/>
          <w:tblHeader/>
        </w:trPr>
        <w:tc>
          <w:tcPr>
            <w:tcW w:w="1695" w:type="pct"/>
            <w:tcBorders>
              <w:top w:val="single" w:sz="4" w:space="0" w:color="auto"/>
              <w:bottom w:val="single" w:sz="12" w:space="0" w:color="auto"/>
            </w:tcBorders>
            <w:shd w:val="clear" w:color="auto" w:fill="auto"/>
            <w:vAlign w:val="bottom"/>
          </w:tcPr>
          <w:p w:rsidR="00D2673B" w:rsidRPr="00353076" w:rsidRDefault="00D2673B" w:rsidP="00D2673B">
            <w:pPr>
              <w:suppressAutoHyphens/>
              <w:spacing w:before="80" w:after="80" w:line="160" w:lineRule="exact"/>
              <w:ind w:right="43"/>
              <w:rPr>
                <w:i/>
                <w:sz w:val="14"/>
                <w:szCs w:val="24"/>
              </w:rPr>
            </w:pPr>
          </w:p>
        </w:tc>
        <w:tc>
          <w:tcPr>
            <w:tcW w:w="466" w:type="pct"/>
            <w:tcBorders>
              <w:top w:val="single" w:sz="4" w:space="0" w:color="auto"/>
              <w:bottom w:val="single" w:sz="12" w:space="0" w:color="auto"/>
            </w:tcBorders>
            <w:shd w:val="clear" w:color="auto" w:fill="auto"/>
            <w:vAlign w:val="bottom"/>
          </w:tcPr>
          <w:p w:rsidR="00D2673B" w:rsidRPr="00353076" w:rsidRDefault="00D2673B" w:rsidP="00D2673B">
            <w:pPr>
              <w:suppressAutoHyphens/>
              <w:spacing w:before="80" w:after="80" w:line="160" w:lineRule="exact"/>
              <w:ind w:right="43"/>
              <w:jc w:val="right"/>
              <w:rPr>
                <w:i/>
                <w:sz w:val="14"/>
                <w:szCs w:val="24"/>
              </w:rPr>
            </w:pPr>
            <w:r w:rsidRPr="00353076">
              <w:rPr>
                <w:i/>
                <w:sz w:val="14"/>
                <w:szCs w:val="24"/>
              </w:rPr>
              <w:t>1990</w:t>
            </w:r>
          </w:p>
        </w:tc>
        <w:tc>
          <w:tcPr>
            <w:tcW w:w="466" w:type="pct"/>
            <w:tcBorders>
              <w:top w:val="single" w:sz="4" w:space="0" w:color="auto"/>
              <w:bottom w:val="single" w:sz="12" w:space="0" w:color="auto"/>
            </w:tcBorders>
            <w:shd w:val="clear" w:color="auto" w:fill="auto"/>
            <w:vAlign w:val="bottom"/>
          </w:tcPr>
          <w:p w:rsidR="00D2673B" w:rsidRPr="00353076" w:rsidRDefault="00D2673B" w:rsidP="00D2673B">
            <w:pPr>
              <w:suppressAutoHyphens/>
              <w:spacing w:before="80" w:after="80" w:line="160" w:lineRule="exact"/>
              <w:ind w:right="43"/>
              <w:jc w:val="right"/>
              <w:rPr>
                <w:i/>
                <w:sz w:val="14"/>
                <w:szCs w:val="24"/>
              </w:rPr>
            </w:pPr>
            <w:r w:rsidRPr="00353076">
              <w:rPr>
                <w:i/>
                <w:sz w:val="14"/>
                <w:szCs w:val="24"/>
              </w:rPr>
              <w:t>1995</w:t>
            </w:r>
          </w:p>
        </w:tc>
        <w:tc>
          <w:tcPr>
            <w:tcW w:w="466" w:type="pct"/>
            <w:tcBorders>
              <w:top w:val="single" w:sz="4" w:space="0" w:color="auto"/>
              <w:bottom w:val="single" w:sz="12" w:space="0" w:color="auto"/>
            </w:tcBorders>
            <w:shd w:val="clear" w:color="auto" w:fill="auto"/>
            <w:vAlign w:val="bottom"/>
          </w:tcPr>
          <w:p w:rsidR="00D2673B" w:rsidRPr="00353076" w:rsidRDefault="00D2673B" w:rsidP="00D2673B">
            <w:pPr>
              <w:suppressAutoHyphens/>
              <w:spacing w:before="80" w:after="80" w:line="160" w:lineRule="exact"/>
              <w:ind w:right="43"/>
              <w:jc w:val="right"/>
              <w:rPr>
                <w:i/>
                <w:sz w:val="14"/>
                <w:szCs w:val="24"/>
              </w:rPr>
            </w:pPr>
            <w:r w:rsidRPr="00353076">
              <w:rPr>
                <w:i/>
                <w:sz w:val="14"/>
                <w:szCs w:val="24"/>
              </w:rPr>
              <w:t>2000</w:t>
            </w:r>
          </w:p>
        </w:tc>
        <w:tc>
          <w:tcPr>
            <w:tcW w:w="466" w:type="pct"/>
            <w:tcBorders>
              <w:top w:val="single" w:sz="4" w:space="0" w:color="auto"/>
              <w:bottom w:val="single" w:sz="12" w:space="0" w:color="auto"/>
            </w:tcBorders>
            <w:shd w:val="clear" w:color="auto" w:fill="auto"/>
            <w:vAlign w:val="bottom"/>
          </w:tcPr>
          <w:p w:rsidR="00D2673B" w:rsidRPr="00353076" w:rsidRDefault="00D2673B" w:rsidP="00D2673B">
            <w:pPr>
              <w:suppressAutoHyphens/>
              <w:spacing w:before="80" w:after="80" w:line="160" w:lineRule="exact"/>
              <w:ind w:right="43"/>
              <w:jc w:val="right"/>
              <w:rPr>
                <w:i/>
                <w:sz w:val="14"/>
                <w:szCs w:val="24"/>
              </w:rPr>
            </w:pPr>
            <w:r w:rsidRPr="00353076">
              <w:rPr>
                <w:i/>
                <w:sz w:val="14"/>
                <w:szCs w:val="24"/>
              </w:rPr>
              <w:t>2001</w:t>
            </w:r>
          </w:p>
        </w:tc>
        <w:tc>
          <w:tcPr>
            <w:tcW w:w="466" w:type="pct"/>
            <w:tcBorders>
              <w:top w:val="single" w:sz="4" w:space="0" w:color="auto"/>
              <w:bottom w:val="single" w:sz="12" w:space="0" w:color="auto"/>
            </w:tcBorders>
            <w:shd w:val="clear" w:color="auto" w:fill="auto"/>
            <w:vAlign w:val="bottom"/>
          </w:tcPr>
          <w:p w:rsidR="00D2673B" w:rsidRPr="00353076" w:rsidRDefault="00D2673B" w:rsidP="00D2673B">
            <w:pPr>
              <w:suppressAutoHyphens/>
              <w:spacing w:before="80" w:after="80" w:line="160" w:lineRule="exact"/>
              <w:ind w:right="43"/>
              <w:jc w:val="right"/>
              <w:rPr>
                <w:i/>
                <w:sz w:val="14"/>
                <w:szCs w:val="24"/>
              </w:rPr>
            </w:pPr>
            <w:r w:rsidRPr="00353076">
              <w:rPr>
                <w:i/>
                <w:sz w:val="14"/>
                <w:szCs w:val="24"/>
              </w:rPr>
              <w:t>2002</w:t>
            </w:r>
          </w:p>
        </w:tc>
        <w:tc>
          <w:tcPr>
            <w:tcW w:w="466" w:type="pct"/>
            <w:tcBorders>
              <w:top w:val="single" w:sz="4" w:space="0" w:color="auto"/>
              <w:bottom w:val="single" w:sz="12" w:space="0" w:color="auto"/>
            </w:tcBorders>
            <w:shd w:val="clear" w:color="auto" w:fill="auto"/>
            <w:vAlign w:val="bottom"/>
          </w:tcPr>
          <w:p w:rsidR="00D2673B" w:rsidRPr="00353076" w:rsidRDefault="00D2673B" w:rsidP="00D2673B">
            <w:pPr>
              <w:suppressAutoHyphens/>
              <w:spacing w:before="80" w:after="80" w:line="160" w:lineRule="exact"/>
              <w:ind w:right="43"/>
              <w:jc w:val="right"/>
              <w:rPr>
                <w:i/>
                <w:sz w:val="14"/>
                <w:szCs w:val="24"/>
              </w:rPr>
            </w:pPr>
            <w:r w:rsidRPr="00353076">
              <w:rPr>
                <w:i/>
                <w:sz w:val="14"/>
                <w:szCs w:val="24"/>
              </w:rPr>
              <w:t>2003</w:t>
            </w:r>
          </w:p>
        </w:tc>
        <w:tc>
          <w:tcPr>
            <w:tcW w:w="507" w:type="pct"/>
            <w:tcBorders>
              <w:top w:val="single" w:sz="4" w:space="0" w:color="auto"/>
              <w:bottom w:val="single" w:sz="12" w:space="0" w:color="auto"/>
            </w:tcBorders>
            <w:shd w:val="clear" w:color="auto" w:fill="auto"/>
            <w:vAlign w:val="bottom"/>
          </w:tcPr>
          <w:p w:rsidR="00D2673B" w:rsidRPr="00353076" w:rsidRDefault="00D2673B" w:rsidP="00D2673B">
            <w:pPr>
              <w:suppressAutoHyphens/>
              <w:spacing w:before="80" w:after="80" w:line="160" w:lineRule="exact"/>
              <w:ind w:right="43"/>
              <w:jc w:val="right"/>
              <w:rPr>
                <w:i/>
                <w:sz w:val="14"/>
                <w:szCs w:val="24"/>
              </w:rPr>
            </w:pPr>
            <w:r w:rsidRPr="00353076">
              <w:rPr>
                <w:i/>
                <w:sz w:val="14"/>
                <w:szCs w:val="24"/>
              </w:rPr>
              <w:t>2004</w:t>
            </w:r>
          </w:p>
        </w:tc>
      </w:tr>
      <w:tr w:rsidR="00D2673B" w:rsidRPr="00353076">
        <w:trPr>
          <w:trHeight w:hRule="exact" w:val="115"/>
          <w:tblHeader/>
        </w:trPr>
        <w:tc>
          <w:tcPr>
            <w:tcW w:w="1695" w:type="pct"/>
            <w:tcBorders>
              <w:top w:val="single" w:sz="12" w:space="0" w:color="auto"/>
            </w:tcBorders>
            <w:shd w:val="clear" w:color="auto" w:fill="auto"/>
            <w:vAlign w:val="bottom"/>
          </w:tcPr>
          <w:p w:rsidR="00D2673B" w:rsidRPr="00353076" w:rsidRDefault="00D2673B" w:rsidP="00D2673B">
            <w:pPr>
              <w:pStyle w:val="SingleTxt"/>
              <w:suppressAutoHyphens/>
              <w:spacing w:before="40" w:after="40" w:line="210" w:lineRule="exact"/>
              <w:ind w:left="0" w:right="43"/>
              <w:rPr>
                <w:sz w:val="17"/>
                <w:lang w:val="fr-FR"/>
              </w:rPr>
            </w:pPr>
          </w:p>
        </w:tc>
        <w:tc>
          <w:tcPr>
            <w:tcW w:w="466" w:type="pct"/>
            <w:tcBorders>
              <w:top w:val="single" w:sz="12" w:space="0" w:color="auto"/>
            </w:tcBorders>
            <w:shd w:val="clear" w:color="auto" w:fill="auto"/>
            <w:vAlign w:val="bottom"/>
          </w:tcPr>
          <w:p w:rsidR="00D2673B" w:rsidRPr="00353076" w:rsidRDefault="00D2673B" w:rsidP="00D2673B">
            <w:pPr>
              <w:suppressAutoHyphens/>
              <w:spacing w:before="40" w:after="40" w:line="210" w:lineRule="exact"/>
              <w:ind w:right="43"/>
              <w:jc w:val="right"/>
              <w:rPr>
                <w:sz w:val="17"/>
                <w:szCs w:val="24"/>
              </w:rPr>
            </w:pPr>
          </w:p>
        </w:tc>
        <w:tc>
          <w:tcPr>
            <w:tcW w:w="466" w:type="pct"/>
            <w:tcBorders>
              <w:top w:val="single" w:sz="12" w:space="0" w:color="auto"/>
            </w:tcBorders>
            <w:shd w:val="clear" w:color="auto" w:fill="auto"/>
            <w:vAlign w:val="bottom"/>
          </w:tcPr>
          <w:p w:rsidR="00D2673B" w:rsidRPr="00353076" w:rsidRDefault="00D2673B" w:rsidP="00D2673B">
            <w:pPr>
              <w:suppressAutoHyphens/>
              <w:spacing w:before="40" w:after="40" w:line="210" w:lineRule="exact"/>
              <w:ind w:right="43"/>
              <w:jc w:val="right"/>
              <w:rPr>
                <w:sz w:val="17"/>
                <w:szCs w:val="24"/>
              </w:rPr>
            </w:pPr>
          </w:p>
        </w:tc>
        <w:tc>
          <w:tcPr>
            <w:tcW w:w="466" w:type="pct"/>
            <w:tcBorders>
              <w:top w:val="single" w:sz="12" w:space="0" w:color="auto"/>
            </w:tcBorders>
            <w:shd w:val="clear" w:color="auto" w:fill="auto"/>
            <w:vAlign w:val="bottom"/>
          </w:tcPr>
          <w:p w:rsidR="00D2673B" w:rsidRPr="00353076" w:rsidRDefault="00D2673B" w:rsidP="00D2673B">
            <w:pPr>
              <w:suppressAutoHyphens/>
              <w:spacing w:before="40" w:after="40" w:line="210" w:lineRule="exact"/>
              <w:ind w:right="43"/>
              <w:jc w:val="right"/>
              <w:rPr>
                <w:sz w:val="17"/>
                <w:szCs w:val="24"/>
              </w:rPr>
            </w:pPr>
          </w:p>
        </w:tc>
        <w:tc>
          <w:tcPr>
            <w:tcW w:w="466" w:type="pct"/>
            <w:tcBorders>
              <w:top w:val="single" w:sz="12" w:space="0" w:color="auto"/>
            </w:tcBorders>
            <w:shd w:val="clear" w:color="auto" w:fill="auto"/>
            <w:vAlign w:val="bottom"/>
          </w:tcPr>
          <w:p w:rsidR="00D2673B" w:rsidRPr="00353076" w:rsidRDefault="00D2673B" w:rsidP="00D2673B">
            <w:pPr>
              <w:suppressAutoHyphens/>
              <w:spacing w:before="40" w:after="40" w:line="210" w:lineRule="exact"/>
              <w:ind w:right="43"/>
              <w:jc w:val="right"/>
              <w:rPr>
                <w:sz w:val="17"/>
                <w:szCs w:val="24"/>
              </w:rPr>
            </w:pPr>
          </w:p>
        </w:tc>
        <w:tc>
          <w:tcPr>
            <w:tcW w:w="466" w:type="pct"/>
            <w:tcBorders>
              <w:top w:val="single" w:sz="12" w:space="0" w:color="auto"/>
            </w:tcBorders>
            <w:shd w:val="clear" w:color="auto" w:fill="auto"/>
            <w:vAlign w:val="bottom"/>
          </w:tcPr>
          <w:p w:rsidR="00D2673B" w:rsidRPr="00353076" w:rsidRDefault="00D2673B" w:rsidP="00D2673B">
            <w:pPr>
              <w:suppressAutoHyphens/>
              <w:spacing w:before="40" w:after="40" w:line="210" w:lineRule="exact"/>
              <w:ind w:right="43"/>
              <w:jc w:val="right"/>
              <w:rPr>
                <w:sz w:val="17"/>
                <w:szCs w:val="24"/>
              </w:rPr>
            </w:pPr>
          </w:p>
        </w:tc>
        <w:tc>
          <w:tcPr>
            <w:tcW w:w="466" w:type="pct"/>
            <w:tcBorders>
              <w:top w:val="single" w:sz="12" w:space="0" w:color="auto"/>
            </w:tcBorders>
            <w:shd w:val="clear" w:color="auto" w:fill="auto"/>
            <w:vAlign w:val="bottom"/>
          </w:tcPr>
          <w:p w:rsidR="00D2673B" w:rsidRPr="00353076" w:rsidRDefault="00D2673B" w:rsidP="00D2673B">
            <w:pPr>
              <w:suppressAutoHyphens/>
              <w:spacing w:before="40" w:after="40" w:line="210" w:lineRule="exact"/>
              <w:ind w:right="43"/>
              <w:jc w:val="right"/>
              <w:rPr>
                <w:sz w:val="17"/>
                <w:szCs w:val="24"/>
              </w:rPr>
            </w:pPr>
          </w:p>
        </w:tc>
        <w:tc>
          <w:tcPr>
            <w:tcW w:w="507" w:type="pct"/>
            <w:tcBorders>
              <w:top w:val="single" w:sz="12" w:space="0" w:color="auto"/>
            </w:tcBorders>
            <w:shd w:val="clear" w:color="auto" w:fill="auto"/>
            <w:vAlign w:val="bottom"/>
          </w:tcPr>
          <w:p w:rsidR="00D2673B" w:rsidRPr="00353076" w:rsidRDefault="00D2673B" w:rsidP="00D2673B">
            <w:pPr>
              <w:suppressAutoHyphens/>
              <w:spacing w:before="40" w:after="40" w:line="210" w:lineRule="exact"/>
              <w:ind w:right="43"/>
              <w:jc w:val="right"/>
              <w:rPr>
                <w:sz w:val="17"/>
                <w:szCs w:val="24"/>
              </w:rPr>
            </w:pPr>
          </w:p>
        </w:tc>
      </w:tr>
      <w:tr w:rsidR="00D2673B" w:rsidRPr="00353076">
        <w:trPr>
          <w:trHeight w:val="265"/>
        </w:trPr>
        <w:tc>
          <w:tcPr>
            <w:tcW w:w="1695" w:type="pct"/>
            <w:shd w:val="clear" w:color="auto" w:fill="auto"/>
            <w:vAlign w:val="bottom"/>
          </w:tcPr>
          <w:p w:rsidR="00D2673B" w:rsidRPr="00353076" w:rsidRDefault="00D2673B" w:rsidP="00D2673B">
            <w:pPr>
              <w:pStyle w:val="SingleTxt"/>
              <w:tabs>
                <w:tab w:val="left" w:pos="288"/>
                <w:tab w:val="left" w:pos="576"/>
                <w:tab w:val="left" w:pos="864"/>
                <w:tab w:val="left" w:pos="1152"/>
              </w:tabs>
              <w:suppressAutoHyphens/>
              <w:spacing w:before="40" w:after="40" w:line="210" w:lineRule="exact"/>
              <w:ind w:left="0" w:right="43"/>
              <w:rPr>
                <w:sz w:val="17"/>
                <w:lang w:val="fr-FR"/>
              </w:rPr>
            </w:pPr>
            <w:r w:rsidRPr="00353076">
              <w:rPr>
                <w:sz w:val="17"/>
                <w:lang w:val="fr-FR"/>
              </w:rPr>
              <w:t>Ensemble du Personnel sanitaire</w:t>
            </w:r>
          </w:p>
        </w:tc>
        <w:tc>
          <w:tcPr>
            <w:tcW w:w="466" w:type="pct"/>
            <w:shd w:val="clear" w:color="auto" w:fill="auto"/>
            <w:vAlign w:val="bottom"/>
          </w:tcPr>
          <w:p w:rsidR="00D2673B" w:rsidRPr="00353076"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353076">
              <w:rPr>
                <w:sz w:val="17"/>
                <w:szCs w:val="24"/>
              </w:rPr>
              <w:t>2.3</w:t>
            </w:r>
          </w:p>
        </w:tc>
        <w:tc>
          <w:tcPr>
            <w:tcW w:w="466" w:type="pct"/>
            <w:shd w:val="clear" w:color="auto" w:fill="auto"/>
            <w:vAlign w:val="bottom"/>
          </w:tcPr>
          <w:p w:rsidR="00D2673B" w:rsidRPr="00353076"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353076">
              <w:rPr>
                <w:sz w:val="17"/>
                <w:szCs w:val="24"/>
              </w:rPr>
              <w:t>2.7</w:t>
            </w:r>
          </w:p>
        </w:tc>
        <w:tc>
          <w:tcPr>
            <w:tcW w:w="466" w:type="pct"/>
            <w:shd w:val="clear" w:color="auto" w:fill="auto"/>
            <w:vAlign w:val="bottom"/>
          </w:tcPr>
          <w:p w:rsidR="00D2673B" w:rsidRPr="00353076"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353076">
              <w:rPr>
                <w:sz w:val="17"/>
                <w:szCs w:val="24"/>
              </w:rPr>
              <w:t>2.8</w:t>
            </w:r>
          </w:p>
        </w:tc>
        <w:tc>
          <w:tcPr>
            <w:tcW w:w="466" w:type="pct"/>
            <w:shd w:val="clear" w:color="auto" w:fill="auto"/>
            <w:vAlign w:val="bottom"/>
          </w:tcPr>
          <w:p w:rsidR="00D2673B" w:rsidRPr="00353076"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353076">
              <w:rPr>
                <w:sz w:val="17"/>
                <w:szCs w:val="24"/>
              </w:rPr>
              <w:t>2.7</w:t>
            </w:r>
          </w:p>
        </w:tc>
        <w:tc>
          <w:tcPr>
            <w:tcW w:w="466" w:type="pct"/>
            <w:shd w:val="clear" w:color="auto" w:fill="auto"/>
            <w:vAlign w:val="bottom"/>
          </w:tcPr>
          <w:p w:rsidR="00D2673B" w:rsidRPr="00353076"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353076">
              <w:rPr>
                <w:sz w:val="17"/>
                <w:szCs w:val="24"/>
              </w:rPr>
              <w:t>2.8</w:t>
            </w:r>
          </w:p>
        </w:tc>
        <w:tc>
          <w:tcPr>
            <w:tcW w:w="466" w:type="pct"/>
            <w:shd w:val="clear" w:color="auto" w:fill="auto"/>
            <w:vAlign w:val="bottom"/>
          </w:tcPr>
          <w:p w:rsidR="00D2673B" w:rsidRPr="00353076"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353076">
              <w:rPr>
                <w:sz w:val="17"/>
                <w:szCs w:val="24"/>
              </w:rPr>
              <w:t>2.8</w:t>
            </w:r>
          </w:p>
        </w:tc>
        <w:tc>
          <w:tcPr>
            <w:tcW w:w="507" w:type="pct"/>
            <w:shd w:val="clear" w:color="auto" w:fill="auto"/>
            <w:vAlign w:val="bottom"/>
          </w:tcPr>
          <w:p w:rsidR="00D2673B" w:rsidRPr="00353076"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353076">
              <w:rPr>
                <w:sz w:val="17"/>
                <w:szCs w:val="24"/>
              </w:rPr>
              <w:t>--</w:t>
            </w:r>
          </w:p>
        </w:tc>
      </w:tr>
      <w:tr w:rsidR="00D2673B" w:rsidRPr="00353076">
        <w:trPr>
          <w:trHeight w:val="265"/>
        </w:trPr>
        <w:tc>
          <w:tcPr>
            <w:tcW w:w="1695" w:type="pct"/>
            <w:shd w:val="clear" w:color="auto" w:fill="auto"/>
            <w:vAlign w:val="bottom"/>
          </w:tcPr>
          <w:p w:rsidR="00D2673B" w:rsidRPr="00353076" w:rsidRDefault="00D2673B" w:rsidP="00D2673B">
            <w:pPr>
              <w:pStyle w:val="SingleTxt"/>
              <w:tabs>
                <w:tab w:val="left" w:pos="288"/>
                <w:tab w:val="left" w:pos="576"/>
                <w:tab w:val="left" w:pos="864"/>
                <w:tab w:val="left" w:pos="1152"/>
              </w:tabs>
              <w:suppressAutoHyphens/>
              <w:spacing w:before="40" w:after="40" w:line="210" w:lineRule="exact"/>
              <w:ind w:left="0" w:right="43"/>
              <w:rPr>
                <w:sz w:val="17"/>
                <w:lang w:val="fr-FR"/>
              </w:rPr>
            </w:pPr>
            <w:r w:rsidRPr="00353076">
              <w:rPr>
                <w:sz w:val="17"/>
                <w:lang w:val="fr-FR"/>
              </w:rPr>
              <w:t>Médecins praticiens</w:t>
            </w:r>
          </w:p>
        </w:tc>
        <w:tc>
          <w:tcPr>
            <w:tcW w:w="466" w:type="pct"/>
            <w:shd w:val="clear" w:color="auto" w:fill="auto"/>
            <w:vAlign w:val="bottom"/>
          </w:tcPr>
          <w:p w:rsidR="00D2673B" w:rsidRPr="00353076"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353076">
              <w:rPr>
                <w:sz w:val="17"/>
                <w:szCs w:val="24"/>
              </w:rPr>
              <w:t>2.8</w:t>
            </w:r>
          </w:p>
        </w:tc>
        <w:tc>
          <w:tcPr>
            <w:tcW w:w="466" w:type="pct"/>
            <w:shd w:val="clear" w:color="auto" w:fill="auto"/>
            <w:vAlign w:val="bottom"/>
          </w:tcPr>
          <w:p w:rsidR="00D2673B" w:rsidRPr="00353076"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353076">
              <w:rPr>
                <w:sz w:val="17"/>
                <w:szCs w:val="24"/>
              </w:rPr>
              <w:t>3.0</w:t>
            </w:r>
          </w:p>
        </w:tc>
        <w:tc>
          <w:tcPr>
            <w:tcW w:w="466" w:type="pct"/>
            <w:shd w:val="clear" w:color="auto" w:fill="auto"/>
            <w:vAlign w:val="bottom"/>
          </w:tcPr>
          <w:p w:rsidR="00D2673B" w:rsidRPr="00353076"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353076">
              <w:rPr>
                <w:sz w:val="17"/>
                <w:szCs w:val="24"/>
              </w:rPr>
              <w:t>3.2</w:t>
            </w:r>
          </w:p>
        </w:tc>
        <w:tc>
          <w:tcPr>
            <w:tcW w:w="466" w:type="pct"/>
            <w:shd w:val="clear" w:color="auto" w:fill="auto"/>
            <w:vAlign w:val="bottom"/>
          </w:tcPr>
          <w:p w:rsidR="00D2673B" w:rsidRPr="00353076"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353076">
              <w:rPr>
                <w:sz w:val="17"/>
                <w:szCs w:val="24"/>
              </w:rPr>
              <w:t>3.2</w:t>
            </w:r>
          </w:p>
        </w:tc>
        <w:tc>
          <w:tcPr>
            <w:tcW w:w="466" w:type="pct"/>
            <w:shd w:val="clear" w:color="auto" w:fill="auto"/>
            <w:vAlign w:val="bottom"/>
          </w:tcPr>
          <w:p w:rsidR="00D2673B" w:rsidRPr="00353076"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353076">
              <w:rPr>
                <w:sz w:val="17"/>
                <w:szCs w:val="24"/>
              </w:rPr>
              <w:t>3.3</w:t>
            </w:r>
          </w:p>
        </w:tc>
        <w:tc>
          <w:tcPr>
            <w:tcW w:w="466" w:type="pct"/>
            <w:shd w:val="clear" w:color="auto" w:fill="auto"/>
            <w:vAlign w:val="bottom"/>
          </w:tcPr>
          <w:p w:rsidR="00D2673B" w:rsidRPr="00353076"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353076">
              <w:rPr>
                <w:sz w:val="17"/>
                <w:szCs w:val="24"/>
              </w:rPr>
              <w:t>3.3</w:t>
            </w:r>
          </w:p>
        </w:tc>
        <w:tc>
          <w:tcPr>
            <w:tcW w:w="507" w:type="pct"/>
            <w:shd w:val="clear" w:color="auto" w:fill="auto"/>
            <w:vAlign w:val="bottom"/>
          </w:tcPr>
          <w:p w:rsidR="00D2673B" w:rsidRPr="00353076"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353076">
              <w:rPr>
                <w:sz w:val="17"/>
                <w:szCs w:val="24"/>
              </w:rPr>
              <w:t>3.4</w:t>
            </w:r>
          </w:p>
        </w:tc>
      </w:tr>
      <w:tr w:rsidR="00D2673B" w:rsidRPr="00353076">
        <w:trPr>
          <w:trHeight w:val="265"/>
        </w:trPr>
        <w:tc>
          <w:tcPr>
            <w:tcW w:w="1695" w:type="pct"/>
            <w:shd w:val="clear" w:color="auto" w:fill="auto"/>
            <w:vAlign w:val="bottom"/>
          </w:tcPr>
          <w:p w:rsidR="00D2673B" w:rsidRPr="00353076" w:rsidRDefault="00D2673B" w:rsidP="00D2673B">
            <w:pPr>
              <w:pStyle w:val="SingleTxt"/>
              <w:tabs>
                <w:tab w:val="left" w:pos="288"/>
                <w:tab w:val="left" w:pos="576"/>
                <w:tab w:val="left" w:pos="864"/>
                <w:tab w:val="left" w:pos="1152"/>
              </w:tabs>
              <w:suppressAutoHyphens/>
              <w:spacing w:before="40" w:after="40" w:line="210" w:lineRule="exact"/>
              <w:ind w:left="0" w:right="43"/>
              <w:rPr>
                <w:sz w:val="17"/>
                <w:lang w:val="fr-FR"/>
              </w:rPr>
            </w:pPr>
            <w:r w:rsidRPr="00353076">
              <w:rPr>
                <w:sz w:val="17"/>
                <w:lang w:val="fr-FR"/>
              </w:rPr>
              <w:t>Omnipraticiens</w:t>
            </w:r>
          </w:p>
        </w:tc>
        <w:tc>
          <w:tcPr>
            <w:tcW w:w="466" w:type="pct"/>
            <w:shd w:val="clear" w:color="auto" w:fill="auto"/>
            <w:vAlign w:val="bottom"/>
          </w:tcPr>
          <w:p w:rsidR="00D2673B" w:rsidRPr="00353076"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353076">
              <w:rPr>
                <w:sz w:val="17"/>
                <w:szCs w:val="24"/>
              </w:rPr>
              <w:t>--</w:t>
            </w:r>
          </w:p>
        </w:tc>
        <w:tc>
          <w:tcPr>
            <w:tcW w:w="466" w:type="pct"/>
            <w:shd w:val="clear" w:color="auto" w:fill="auto"/>
            <w:vAlign w:val="bottom"/>
          </w:tcPr>
          <w:p w:rsidR="00D2673B" w:rsidRPr="00353076"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353076">
              <w:rPr>
                <w:sz w:val="17"/>
                <w:szCs w:val="24"/>
              </w:rPr>
              <w:t>0.4</w:t>
            </w:r>
          </w:p>
        </w:tc>
        <w:tc>
          <w:tcPr>
            <w:tcW w:w="466" w:type="pct"/>
            <w:shd w:val="clear" w:color="auto" w:fill="auto"/>
            <w:vAlign w:val="bottom"/>
          </w:tcPr>
          <w:p w:rsidR="00D2673B" w:rsidRPr="00353076"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353076">
              <w:rPr>
                <w:sz w:val="17"/>
                <w:szCs w:val="24"/>
              </w:rPr>
              <w:t>0.4</w:t>
            </w:r>
          </w:p>
        </w:tc>
        <w:tc>
          <w:tcPr>
            <w:tcW w:w="466" w:type="pct"/>
            <w:shd w:val="clear" w:color="auto" w:fill="auto"/>
            <w:vAlign w:val="bottom"/>
          </w:tcPr>
          <w:p w:rsidR="00D2673B" w:rsidRPr="00353076"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353076">
              <w:rPr>
                <w:sz w:val="17"/>
                <w:szCs w:val="24"/>
              </w:rPr>
              <w:t>0.4</w:t>
            </w:r>
          </w:p>
        </w:tc>
        <w:tc>
          <w:tcPr>
            <w:tcW w:w="466" w:type="pct"/>
            <w:shd w:val="clear" w:color="auto" w:fill="auto"/>
            <w:vAlign w:val="bottom"/>
          </w:tcPr>
          <w:p w:rsidR="00D2673B" w:rsidRPr="00353076"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353076">
              <w:rPr>
                <w:sz w:val="17"/>
                <w:szCs w:val="24"/>
              </w:rPr>
              <w:t>0.4</w:t>
            </w:r>
          </w:p>
        </w:tc>
        <w:tc>
          <w:tcPr>
            <w:tcW w:w="466" w:type="pct"/>
            <w:shd w:val="clear" w:color="auto" w:fill="auto"/>
            <w:vAlign w:val="bottom"/>
          </w:tcPr>
          <w:p w:rsidR="00D2673B" w:rsidRPr="00353076"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353076">
              <w:rPr>
                <w:sz w:val="17"/>
                <w:szCs w:val="24"/>
              </w:rPr>
              <w:t>0.5</w:t>
            </w:r>
          </w:p>
        </w:tc>
        <w:tc>
          <w:tcPr>
            <w:tcW w:w="507" w:type="pct"/>
            <w:shd w:val="clear" w:color="auto" w:fill="auto"/>
            <w:vAlign w:val="bottom"/>
          </w:tcPr>
          <w:p w:rsidR="00D2673B" w:rsidRPr="00353076"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353076">
              <w:rPr>
                <w:sz w:val="17"/>
                <w:szCs w:val="24"/>
              </w:rPr>
              <w:t>0.5</w:t>
            </w:r>
          </w:p>
        </w:tc>
      </w:tr>
      <w:tr w:rsidR="00D2673B" w:rsidRPr="00353076">
        <w:trPr>
          <w:trHeight w:val="265"/>
        </w:trPr>
        <w:tc>
          <w:tcPr>
            <w:tcW w:w="1695" w:type="pct"/>
            <w:shd w:val="clear" w:color="auto" w:fill="auto"/>
            <w:vAlign w:val="bottom"/>
          </w:tcPr>
          <w:p w:rsidR="00D2673B" w:rsidRPr="00353076" w:rsidRDefault="00D2673B" w:rsidP="00D2673B">
            <w:pPr>
              <w:pStyle w:val="SingleTxt"/>
              <w:tabs>
                <w:tab w:val="left" w:pos="288"/>
                <w:tab w:val="left" w:pos="576"/>
                <w:tab w:val="left" w:pos="864"/>
                <w:tab w:val="left" w:pos="1152"/>
              </w:tabs>
              <w:suppressAutoHyphens/>
              <w:spacing w:before="40" w:after="40" w:line="210" w:lineRule="exact"/>
              <w:ind w:left="0" w:right="43"/>
              <w:rPr>
                <w:sz w:val="17"/>
                <w:lang w:val="fr-FR"/>
              </w:rPr>
            </w:pPr>
            <w:r w:rsidRPr="00353076">
              <w:rPr>
                <w:sz w:val="17"/>
                <w:lang w:val="fr-FR"/>
              </w:rPr>
              <w:t>Spécialistes praticiens</w:t>
            </w:r>
          </w:p>
        </w:tc>
        <w:tc>
          <w:tcPr>
            <w:tcW w:w="466" w:type="pct"/>
            <w:shd w:val="clear" w:color="auto" w:fill="auto"/>
            <w:vAlign w:val="bottom"/>
          </w:tcPr>
          <w:p w:rsidR="00D2673B" w:rsidRPr="00353076"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353076">
              <w:rPr>
                <w:sz w:val="17"/>
                <w:szCs w:val="24"/>
              </w:rPr>
              <w:t>0.9</w:t>
            </w:r>
          </w:p>
        </w:tc>
        <w:tc>
          <w:tcPr>
            <w:tcW w:w="466" w:type="pct"/>
            <w:shd w:val="clear" w:color="auto" w:fill="auto"/>
            <w:vAlign w:val="bottom"/>
          </w:tcPr>
          <w:p w:rsidR="00D2673B" w:rsidRPr="00353076"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353076">
              <w:rPr>
                <w:sz w:val="17"/>
                <w:szCs w:val="24"/>
              </w:rPr>
              <w:t>1.6</w:t>
            </w:r>
          </w:p>
        </w:tc>
        <w:tc>
          <w:tcPr>
            <w:tcW w:w="466" w:type="pct"/>
            <w:shd w:val="clear" w:color="auto" w:fill="auto"/>
            <w:vAlign w:val="bottom"/>
          </w:tcPr>
          <w:p w:rsidR="00D2673B" w:rsidRPr="00353076"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353076">
              <w:rPr>
                <w:sz w:val="17"/>
                <w:szCs w:val="24"/>
              </w:rPr>
              <w:t>1.8</w:t>
            </w:r>
          </w:p>
        </w:tc>
        <w:tc>
          <w:tcPr>
            <w:tcW w:w="466" w:type="pct"/>
            <w:shd w:val="clear" w:color="auto" w:fill="auto"/>
            <w:vAlign w:val="bottom"/>
          </w:tcPr>
          <w:p w:rsidR="00D2673B" w:rsidRPr="00353076"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353076">
              <w:rPr>
                <w:sz w:val="17"/>
                <w:szCs w:val="24"/>
              </w:rPr>
              <w:t>1.8</w:t>
            </w:r>
          </w:p>
        </w:tc>
        <w:tc>
          <w:tcPr>
            <w:tcW w:w="466" w:type="pct"/>
            <w:shd w:val="clear" w:color="auto" w:fill="auto"/>
            <w:vAlign w:val="bottom"/>
          </w:tcPr>
          <w:p w:rsidR="00D2673B" w:rsidRPr="00353076"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353076">
              <w:rPr>
                <w:sz w:val="17"/>
                <w:szCs w:val="24"/>
              </w:rPr>
              <w:t>1.8</w:t>
            </w:r>
          </w:p>
        </w:tc>
        <w:tc>
          <w:tcPr>
            <w:tcW w:w="466" w:type="pct"/>
            <w:shd w:val="clear" w:color="auto" w:fill="auto"/>
            <w:vAlign w:val="bottom"/>
          </w:tcPr>
          <w:p w:rsidR="00D2673B" w:rsidRPr="00353076"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353076">
              <w:rPr>
                <w:sz w:val="17"/>
                <w:szCs w:val="24"/>
              </w:rPr>
              <w:t>1.9</w:t>
            </w:r>
          </w:p>
        </w:tc>
        <w:tc>
          <w:tcPr>
            <w:tcW w:w="507" w:type="pct"/>
            <w:shd w:val="clear" w:color="auto" w:fill="auto"/>
            <w:vAlign w:val="bottom"/>
          </w:tcPr>
          <w:p w:rsidR="00D2673B" w:rsidRPr="00353076"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353076">
              <w:rPr>
                <w:sz w:val="17"/>
                <w:szCs w:val="24"/>
              </w:rPr>
              <w:t>2.0</w:t>
            </w:r>
          </w:p>
        </w:tc>
      </w:tr>
      <w:tr w:rsidR="00D2673B" w:rsidRPr="00353076">
        <w:trPr>
          <w:trHeight w:val="248"/>
        </w:trPr>
        <w:tc>
          <w:tcPr>
            <w:tcW w:w="1695" w:type="pct"/>
            <w:shd w:val="clear" w:color="auto" w:fill="auto"/>
            <w:vAlign w:val="bottom"/>
          </w:tcPr>
          <w:p w:rsidR="00D2673B" w:rsidRPr="00353076" w:rsidRDefault="00D2673B" w:rsidP="00D2673B">
            <w:pPr>
              <w:pStyle w:val="SingleTxt"/>
              <w:tabs>
                <w:tab w:val="left" w:pos="288"/>
                <w:tab w:val="left" w:pos="576"/>
                <w:tab w:val="left" w:pos="864"/>
                <w:tab w:val="left" w:pos="1152"/>
              </w:tabs>
              <w:suppressAutoHyphens/>
              <w:spacing w:before="40" w:after="40" w:line="210" w:lineRule="exact"/>
              <w:ind w:left="0" w:right="43"/>
              <w:rPr>
                <w:sz w:val="17"/>
                <w:lang w:val="fr-FR"/>
              </w:rPr>
            </w:pPr>
            <w:r w:rsidRPr="00353076">
              <w:rPr>
                <w:sz w:val="17"/>
                <w:lang w:val="fr-FR"/>
              </w:rPr>
              <w:t>Dentistes praticiens</w:t>
            </w:r>
          </w:p>
        </w:tc>
        <w:tc>
          <w:tcPr>
            <w:tcW w:w="466" w:type="pct"/>
            <w:shd w:val="clear" w:color="auto" w:fill="auto"/>
            <w:vAlign w:val="bottom"/>
          </w:tcPr>
          <w:p w:rsidR="00D2673B" w:rsidRPr="00353076"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353076">
              <w:rPr>
                <w:sz w:val="17"/>
                <w:szCs w:val="24"/>
              </w:rPr>
              <w:t>0.2</w:t>
            </w:r>
          </w:p>
        </w:tc>
        <w:tc>
          <w:tcPr>
            <w:tcW w:w="466" w:type="pct"/>
            <w:shd w:val="clear" w:color="auto" w:fill="auto"/>
            <w:vAlign w:val="bottom"/>
          </w:tcPr>
          <w:p w:rsidR="00D2673B" w:rsidRPr="00353076"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353076">
              <w:rPr>
                <w:sz w:val="17"/>
                <w:szCs w:val="24"/>
              </w:rPr>
              <w:t>0.3</w:t>
            </w:r>
          </w:p>
        </w:tc>
        <w:tc>
          <w:tcPr>
            <w:tcW w:w="466" w:type="pct"/>
            <w:shd w:val="clear" w:color="auto" w:fill="auto"/>
            <w:vAlign w:val="bottom"/>
          </w:tcPr>
          <w:p w:rsidR="00D2673B" w:rsidRPr="00353076"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353076">
              <w:rPr>
                <w:sz w:val="17"/>
                <w:szCs w:val="24"/>
              </w:rPr>
              <w:t>0.4</w:t>
            </w:r>
          </w:p>
        </w:tc>
        <w:tc>
          <w:tcPr>
            <w:tcW w:w="466" w:type="pct"/>
            <w:shd w:val="clear" w:color="auto" w:fill="auto"/>
            <w:vAlign w:val="bottom"/>
          </w:tcPr>
          <w:p w:rsidR="00D2673B" w:rsidRPr="00353076"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353076">
              <w:rPr>
                <w:sz w:val="17"/>
                <w:szCs w:val="24"/>
              </w:rPr>
              <w:t>0.5</w:t>
            </w:r>
          </w:p>
        </w:tc>
        <w:tc>
          <w:tcPr>
            <w:tcW w:w="466" w:type="pct"/>
            <w:shd w:val="clear" w:color="auto" w:fill="auto"/>
            <w:vAlign w:val="bottom"/>
          </w:tcPr>
          <w:p w:rsidR="00D2673B" w:rsidRPr="00353076"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353076">
              <w:rPr>
                <w:sz w:val="17"/>
                <w:szCs w:val="24"/>
              </w:rPr>
              <w:t>0.5</w:t>
            </w:r>
          </w:p>
        </w:tc>
        <w:tc>
          <w:tcPr>
            <w:tcW w:w="466" w:type="pct"/>
            <w:shd w:val="clear" w:color="auto" w:fill="auto"/>
            <w:vAlign w:val="bottom"/>
          </w:tcPr>
          <w:p w:rsidR="00D2673B" w:rsidRPr="00353076"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353076">
              <w:rPr>
                <w:sz w:val="17"/>
                <w:szCs w:val="24"/>
              </w:rPr>
              <w:t>0.5</w:t>
            </w:r>
          </w:p>
        </w:tc>
        <w:tc>
          <w:tcPr>
            <w:tcW w:w="507" w:type="pct"/>
            <w:shd w:val="clear" w:color="auto" w:fill="auto"/>
            <w:vAlign w:val="bottom"/>
          </w:tcPr>
          <w:p w:rsidR="00D2673B" w:rsidRPr="00353076"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353076">
              <w:rPr>
                <w:sz w:val="17"/>
                <w:szCs w:val="24"/>
              </w:rPr>
              <w:t>0.6</w:t>
            </w:r>
          </w:p>
        </w:tc>
      </w:tr>
      <w:tr w:rsidR="00D2673B" w:rsidRPr="00353076">
        <w:trPr>
          <w:trHeight w:val="265"/>
        </w:trPr>
        <w:tc>
          <w:tcPr>
            <w:tcW w:w="1695" w:type="pct"/>
            <w:shd w:val="clear" w:color="auto" w:fill="auto"/>
            <w:vAlign w:val="bottom"/>
          </w:tcPr>
          <w:p w:rsidR="00D2673B" w:rsidRPr="00353076" w:rsidRDefault="00D2673B" w:rsidP="00D2673B">
            <w:pPr>
              <w:pStyle w:val="SingleTxt"/>
              <w:tabs>
                <w:tab w:val="left" w:pos="288"/>
                <w:tab w:val="left" w:pos="576"/>
                <w:tab w:val="left" w:pos="864"/>
                <w:tab w:val="left" w:pos="1152"/>
              </w:tabs>
              <w:suppressAutoHyphens/>
              <w:spacing w:before="40" w:after="40" w:line="210" w:lineRule="exact"/>
              <w:ind w:left="0" w:right="43"/>
              <w:rPr>
                <w:sz w:val="17"/>
                <w:lang w:val="fr-FR"/>
              </w:rPr>
            </w:pPr>
            <w:r w:rsidRPr="00353076">
              <w:rPr>
                <w:sz w:val="17"/>
                <w:lang w:val="fr-FR"/>
              </w:rPr>
              <w:t>Pharmaciens praticiens</w:t>
            </w:r>
          </w:p>
        </w:tc>
        <w:tc>
          <w:tcPr>
            <w:tcW w:w="466" w:type="pct"/>
            <w:shd w:val="clear" w:color="auto" w:fill="auto"/>
            <w:vAlign w:val="bottom"/>
          </w:tcPr>
          <w:p w:rsidR="00D2673B" w:rsidRPr="00353076"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353076">
              <w:rPr>
                <w:sz w:val="17"/>
                <w:szCs w:val="24"/>
              </w:rPr>
              <w:t>0.6</w:t>
            </w:r>
          </w:p>
        </w:tc>
        <w:tc>
          <w:tcPr>
            <w:tcW w:w="466" w:type="pct"/>
            <w:shd w:val="clear" w:color="auto" w:fill="auto"/>
            <w:vAlign w:val="bottom"/>
          </w:tcPr>
          <w:p w:rsidR="00D2673B" w:rsidRPr="00353076"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353076">
              <w:rPr>
                <w:sz w:val="17"/>
                <w:szCs w:val="24"/>
              </w:rPr>
              <w:t>0.7</w:t>
            </w:r>
          </w:p>
        </w:tc>
        <w:tc>
          <w:tcPr>
            <w:tcW w:w="466" w:type="pct"/>
            <w:shd w:val="clear" w:color="auto" w:fill="auto"/>
            <w:vAlign w:val="bottom"/>
          </w:tcPr>
          <w:p w:rsidR="00D2673B" w:rsidRPr="00353076"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353076">
              <w:rPr>
                <w:sz w:val="17"/>
                <w:szCs w:val="24"/>
              </w:rPr>
              <w:t>0.8</w:t>
            </w:r>
          </w:p>
        </w:tc>
        <w:tc>
          <w:tcPr>
            <w:tcW w:w="466" w:type="pct"/>
            <w:shd w:val="clear" w:color="auto" w:fill="auto"/>
            <w:vAlign w:val="bottom"/>
          </w:tcPr>
          <w:p w:rsidR="00D2673B" w:rsidRPr="00353076"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353076">
              <w:rPr>
                <w:sz w:val="17"/>
                <w:szCs w:val="24"/>
              </w:rPr>
              <w:t>0.8</w:t>
            </w:r>
          </w:p>
        </w:tc>
        <w:tc>
          <w:tcPr>
            <w:tcW w:w="466" w:type="pct"/>
            <w:shd w:val="clear" w:color="auto" w:fill="auto"/>
            <w:vAlign w:val="bottom"/>
          </w:tcPr>
          <w:p w:rsidR="00D2673B" w:rsidRPr="00353076"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353076">
              <w:rPr>
                <w:sz w:val="17"/>
                <w:szCs w:val="24"/>
              </w:rPr>
              <w:t>0.8</w:t>
            </w:r>
          </w:p>
        </w:tc>
        <w:tc>
          <w:tcPr>
            <w:tcW w:w="466" w:type="pct"/>
            <w:shd w:val="clear" w:color="auto" w:fill="auto"/>
            <w:vAlign w:val="bottom"/>
          </w:tcPr>
          <w:p w:rsidR="00D2673B" w:rsidRPr="00353076"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353076">
              <w:rPr>
                <w:sz w:val="17"/>
                <w:szCs w:val="24"/>
              </w:rPr>
              <w:t>0.9</w:t>
            </w:r>
          </w:p>
        </w:tc>
        <w:tc>
          <w:tcPr>
            <w:tcW w:w="507" w:type="pct"/>
            <w:shd w:val="clear" w:color="auto" w:fill="auto"/>
            <w:vAlign w:val="bottom"/>
          </w:tcPr>
          <w:p w:rsidR="00D2673B" w:rsidRPr="00353076"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353076">
              <w:rPr>
                <w:sz w:val="17"/>
                <w:szCs w:val="24"/>
              </w:rPr>
              <w:t>0.9</w:t>
            </w:r>
          </w:p>
        </w:tc>
      </w:tr>
      <w:tr w:rsidR="00D2673B" w:rsidRPr="00353076">
        <w:trPr>
          <w:trHeight w:val="283"/>
        </w:trPr>
        <w:tc>
          <w:tcPr>
            <w:tcW w:w="1695" w:type="pct"/>
            <w:tcBorders>
              <w:bottom w:val="single" w:sz="12" w:space="0" w:color="auto"/>
            </w:tcBorders>
            <w:shd w:val="clear" w:color="auto" w:fill="auto"/>
            <w:vAlign w:val="bottom"/>
          </w:tcPr>
          <w:p w:rsidR="00D2673B" w:rsidRPr="00353076" w:rsidRDefault="00D2673B" w:rsidP="00D2673B">
            <w:pPr>
              <w:pStyle w:val="SingleTxt"/>
              <w:tabs>
                <w:tab w:val="left" w:pos="288"/>
                <w:tab w:val="left" w:pos="576"/>
                <w:tab w:val="left" w:pos="864"/>
                <w:tab w:val="left" w:pos="1152"/>
              </w:tabs>
              <w:suppressAutoHyphens/>
              <w:spacing w:before="40" w:after="40" w:line="210" w:lineRule="exact"/>
              <w:ind w:left="0" w:right="43"/>
              <w:rPr>
                <w:sz w:val="17"/>
                <w:lang w:val="fr-FR"/>
              </w:rPr>
            </w:pPr>
            <w:r w:rsidRPr="00353076">
              <w:rPr>
                <w:sz w:val="17"/>
                <w:lang w:val="fr-FR"/>
              </w:rPr>
              <w:t>Infirmièr(e)s praticien(ne)s</w:t>
            </w:r>
          </w:p>
        </w:tc>
        <w:tc>
          <w:tcPr>
            <w:tcW w:w="466" w:type="pct"/>
            <w:tcBorders>
              <w:bottom w:val="single" w:sz="12" w:space="0" w:color="auto"/>
            </w:tcBorders>
            <w:shd w:val="clear" w:color="auto" w:fill="auto"/>
            <w:vAlign w:val="bottom"/>
          </w:tcPr>
          <w:p w:rsidR="00D2673B" w:rsidRPr="00353076"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353076">
              <w:rPr>
                <w:sz w:val="17"/>
                <w:szCs w:val="24"/>
              </w:rPr>
              <w:t>2.8</w:t>
            </w:r>
          </w:p>
        </w:tc>
        <w:tc>
          <w:tcPr>
            <w:tcW w:w="466" w:type="pct"/>
            <w:tcBorders>
              <w:bottom w:val="single" w:sz="12" w:space="0" w:color="auto"/>
            </w:tcBorders>
            <w:shd w:val="clear" w:color="auto" w:fill="auto"/>
            <w:vAlign w:val="bottom"/>
          </w:tcPr>
          <w:p w:rsidR="00D2673B" w:rsidRPr="00353076"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353076">
              <w:rPr>
                <w:sz w:val="17"/>
                <w:szCs w:val="24"/>
              </w:rPr>
              <w:t>3.4</w:t>
            </w:r>
          </w:p>
        </w:tc>
        <w:tc>
          <w:tcPr>
            <w:tcW w:w="466" w:type="pct"/>
            <w:tcBorders>
              <w:bottom w:val="single" w:sz="12" w:space="0" w:color="auto"/>
            </w:tcBorders>
            <w:shd w:val="clear" w:color="auto" w:fill="auto"/>
            <w:vAlign w:val="bottom"/>
          </w:tcPr>
          <w:p w:rsidR="00D2673B" w:rsidRPr="00353076"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353076">
              <w:rPr>
                <w:sz w:val="17"/>
                <w:szCs w:val="24"/>
              </w:rPr>
              <w:t>3.7</w:t>
            </w:r>
          </w:p>
        </w:tc>
        <w:tc>
          <w:tcPr>
            <w:tcW w:w="466" w:type="pct"/>
            <w:tcBorders>
              <w:bottom w:val="single" w:sz="12" w:space="0" w:color="auto"/>
            </w:tcBorders>
            <w:shd w:val="clear" w:color="auto" w:fill="auto"/>
            <w:vAlign w:val="bottom"/>
          </w:tcPr>
          <w:p w:rsidR="00D2673B" w:rsidRPr="00353076"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353076">
              <w:rPr>
                <w:sz w:val="17"/>
                <w:szCs w:val="24"/>
              </w:rPr>
              <w:t>3.8</w:t>
            </w:r>
          </w:p>
        </w:tc>
        <w:tc>
          <w:tcPr>
            <w:tcW w:w="466" w:type="pct"/>
            <w:tcBorders>
              <w:bottom w:val="single" w:sz="12" w:space="0" w:color="auto"/>
            </w:tcBorders>
            <w:shd w:val="clear" w:color="auto" w:fill="auto"/>
            <w:vAlign w:val="bottom"/>
          </w:tcPr>
          <w:p w:rsidR="00D2673B" w:rsidRPr="00353076"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353076">
              <w:rPr>
                <w:sz w:val="17"/>
                <w:szCs w:val="24"/>
              </w:rPr>
              <w:t>4</w:t>
            </w:r>
          </w:p>
        </w:tc>
        <w:tc>
          <w:tcPr>
            <w:tcW w:w="466" w:type="pct"/>
            <w:tcBorders>
              <w:bottom w:val="single" w:sz="12" w:space="0" w:color="auto"/>
            </w:tcBorders>
            <w:shd w:val="clear" w:color="auto" w:fill="auto"/>
            <w:vAlign w:val="bottom"/>
          </w:tcPr>
          <w:p w:rsidR="00D2673B" w:rsidRPr="00353076"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353076">
              <w:rPr>
                <w:sz w:val="17"/>
                <w:szCs w:val="24"/>
              </w:rPr>
              <w:t>4.2</w:t>
            </w:r>
          </w:p>
        </w:tc>
        <w:tc>
          <w:tcPr>
            <w:tcW w:w="507" w:type="pct"/>
            <w:tcBorders>
              <w:bottom w:val="single" w:sz="12" w:space="0" w:color="auto"/>
            </w:tcBorders>
            <w:shd w:val="clear" w:color="auto" w:fill="auto"/>
            <w:vAlign w:val="bottom"/>
          </w:tcPr>
          <w:p w:rsidR="00D2673B" w:rsidRPr="00353076"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353076">
              <w:rPr>
                <w:sz w:val="17"/>
                <w:szCs w:val="24"/>
              </w:rPr>
              <w:t>4.4</w:t>
            </w:r>
          </w:p>
        </w:tc>
      </w:tr>
    </w:tbl>
    <w:p w:rsidR="00D2673B" w:rsidRPr="00353076" w:rsidRDefault="00D2673B" w:rsidP="00D2673B">
      <w:pPr>
        <w:pStyle w:val="SingleTxt"/>
        <w:spacing w:after="0" w:line="120" w:lineRule="exact"/>
        <w:rPr>
          <w:sz w:val="10"/>
          <w:lang w:val="fr-FR"/>
        </w:rPr>
      </w:pPr>
    </w:p>
    <w:p w:rsidR="00D2673B" w:rsidRPr="00353076" w:rsidRDefault="00D2673B" w:rsidP="00D2673B">
      <w:pPr>
        <w:pStyle w:val="SingleTxt"/>
        <w:rPr>
          <w:sz w:val="17"/>
          <w:szCs w:val="17"/>
          <w:lang w:val="fr-FR"/>
        </w:rPr>
      </w:pPr>
      <w:r w:rsidRPr="00353076">
        <w:rPr>
          <w:i/>
          <w:sz w:val="17"/>
          <w:szCs w:val="17"/>
          <w:lang w:val="fr-FR"/>
        </w:rPr>
        <w:t>Source</w:t>
      </w:r>
      <w:r w:rsidRPr="00353076">
        <w:rPr>
          <w:sz w:val="17"/>
          <w:szCs w:val="17"/>
          <w:lang w:val="fr-FR"/>
        </w:rPr>
        <w:t xml:space="preserve"> : OCDE, 2005</w:t>
      </w:r>
    </w:p>
    <w:p w:rsidR="00D2673B" w:rsidRPr="00353076" w:rsidRDefault="00D2673B" w:rsidP="00D2673B">
      <w:pPr>
        <w:pStyle w:val="SingleTxt"/>
        <w:spacing w:after="0" w:line="120" w:lineRule="exact"/>
        <w:rPr>
          <w:sz w:val="10"/>
          <w:lang w:val="fr-FR"/>
        </w:rPr>
      </w:pPr>
    </w:p>
    <w:p w:rsidR="00D2673B" w:rsidRPr="00281B96" w:rsidRDefault="00D2673B" w:rsidP="00D2673B">
      <w:pPr>
        <w:pStyle w:val="SingleTxt"/>
        <w:rPr>
          <w:lang w:val="fr-FR"/>
        </w:rPr>
      </w:pPr>
      <w:r>
        <w:rPr>
          <w:lang w:val="fr-FR"/>
        </w:rPr>
        <w:tab/>
      </w:r>
      <w:r w:rsidRPr="00281B96">
        <w:rPr>
          <w:lang w:val="fr-FR"/>
        </w:rPr>
        <w:t>En 2005, le nombre de consultations de médecins au Portugal représent</w:t>
      </w:r>
      <w:r>
        <w:rPr>
          <w:lang w:val="fr-FR"/>
        </w:rPr>
        <w:t>ai</w:t>
      </w:r>
      <w:r w:rsidRPr="00281B96">
        <w:rPr>
          <w:lang w:val="fr-FR"/>
        </w:rPr>
        <w:t>t 3,9 consultations par habitant, alors que la moyenne de l</w:t>
      </w:r>
      <w:r>
        <w:rPr>
          <w:rFonts w:hint="eastAsia"/>
          <w:lang w:val="fr-FR"/>
        </w:rPr>
        <w:t>’</w:t>
      </w:r>
      <w:r>
        <w:rPr>
          <w:lang w:val="fr-FR"/>
        </w:rPr>
        <w:t>Union europ</w:t>
      </w:r>
      <w:r w:rsidRPr="00281B96">
        <w:rPr>
          <w:lang w:val="fr-FR"/>
        </w:rPr>
        <w:t>éenne est proche des 7 consultations par an.</w:t>
      </w:r>
    </w:p>
    <w:p w:rsidR="00D2673B" w:rsidRPr="003633FB" w:rsidRDefault="00D2673B" w:rsidP="00D2673B">
      <w:pPr>
        <w:pStyle w:val="SingleTxt"/>
        <w:spacing w:after="0" w:line="120" w:lineRule="exact"/>
        <w:rPr>
          <w:sz w:val="10"/>
          <w:lang w:val="fr-FR"/>
        </w:rPr>
      </w:pPr>
    </w:p>
    <w:p w:rsidR="00D2673B" w:rsidRDefault="00D2673B" w:rsidP="00D267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281B96">
        <w:rPr>
          <w:lang w:val="fr-FR"/>
        </w:rPr>
        <w:t>Nombre de consultations par habitant, par an et par sexe</w:t>
      </w:r>
    </w:p>
    <w:p w:rsidR="00D2673B" w:rsidRPr="003633FB" w:rsidRDefault="00D2673B" w:rsidP="00D2673B">
      <w:pPr>
        <w:pStyle w:val="SingleTxt"/>
        <w:spacing w:after="0" w:line="120" w:lineRule="exact"/>
        <w:rPr>
          <w:sz w:val="10"/>
          <w:lang w:val="fr-FR"/>
        </w:rPr>
      </w:pPr>
    </w:p>
    <w:tbl>
      <w:tblPr>
        <w:tblW w:w="4922" w:type="pct"/>
        <w:tblInd w:w="45" w:type="dxa"/>
        <w:tblLook w:val="01E0" w:firstRow="1" w:lastRow="1" w:firstColumn="1" w:lastColumn="1" w:noHBand="0" w:noVBand="0"/>
      </w:tblPr>
      <w:tblGrid>
        <w:gridCol w:w="3364"/>
        <w:gridCol w:w="3630"/>
        <w:gridCol w:w="2915"/>
      </w:tblGrid>
      <w:tr w:rsidR="00D2673B" w:rsidRPr="00105DA8">
        <w:trPr>
          <w:trHeight w:val="144"/>
          <w:tblHeader/>
        </w:trPr>
        <w:tc>
          <w:tcPr>
            <w:tcW w:w="1697" w:type="pct"/>
            <w:tcBorders>
              <w:top w:val="single" w:sz="4" w:space="0" w:color="auto"/>
              <w:bottom w:val="single" w:sz="12" w:space="0" w:color="auto"/>
            </w:tcBorders>
            <w:shd w:val="clear" w:color="auto" w:fill="auto"/>
            <w:vAlign w:val="bottom"/>
          </w:tcPr>
          <w:p w:rsidR="00D2673B" w:rsidRPr="00105DA8" w:rsidRDefault="00D2673B" w:rsidP="00D2673B">
            <w:pPr>
              <w:suppressAutoHyphens/>
              <w:spacing w:before="80" w:after="80" w:line="160" w:lineRule="exact"/>
              <w:ind w:right="43"/>
              <w:jc w:val="center"/>
              <w:rPr>
                <w:b/>
                <w:i/>
                <w:sz w:val="14"/>
                <w:szCs w:val="24"/>
              </w:rPr>
            </w:pPr>
          </w:p>
        </w:tc>
        <w:tc>
          <w:tcPr>
            <w:tcW w:w="1831" w:type="pct"/>
            <w:tcBorders>
              <w:top w:val="single" w:sz="4" w:space="0" w:color="auto"/>
              <w:bottom w:val="single" w:sz="12" w:space="0" w:color="auto"/>
            </w:tcBorders>
            <w:shd w:val="clear" w:color="auto" w:fill="auto"/>
            <w:vAlign w:val="bottom"/>
          </w:tcPr>
          <w:p w:rsidR="00D2673B" w:rsidRPr="00105DA8" w:rsidRDefault="00D2673B" w:rsidP="00D2673B">
            <w:pPr>
              <w:suppressAutoHyphens/>
              <w:spacing w:before="80" w:after="80" w:line="160" w:lineRule="exact"/>
              <w:ind w:right="43"/>
              <w:jc w:val="right"/>
              <w:rPr>
                <w:b/>
                <w:i/>
                <w:sz w:val="14"/>
                <w:szCs w:val="24"/>
              </w:rPr>
            </w:pPr>
            <w:r w:rsidRPr="00105DA8">
              <w:rPr>
                <w:i/>
                <w:sz w:val="14"/>
                <w:lang w:val="fr-FR"/>
              </w:rPr>
              <w:t>Nombre de consultations de médecins par habitant et par an (services de santé primaire et hôpitaux)</w:t>
            </w:r>
          </w:p>
        </w:tc>
        <w:tc>
          <w:tcPr>
            <w:tcW w:w="1471" w:type="pct"/>
            <w:tcBorders>
              <w:top w:val="single" w:sz="4" w:space="0" w:color="auto"/>
              <w:bottom w:val="single" w:sz="12" w:space="0" w:color="auto"/>
            </w:tcBorders>
            <w:shd w:val="clear" w:color="auto" w:fill="auto"/>
            <w:vAlign w:val="bottom"/>
          </w:tcPr>
          <w:p w:rsidR="00D2673B" w:rsidRPr="00105DA8" w:rsidRDefault="00D2673B" w:rsidP="00D2673B">
            <w:pPr>
              <w:suppressAutoHyphens/>
              <w:spacing w:before="80" w:after="80" w:line="160" w:lineRule="exact"/>
              <w:ind w:right="43"/>
              <w:jc w:val="right"/>
              <w:rPr>
                <w:b/>
                <w:i/>
                <w:sz w:val="14"/>
                <w:szCs w:val="24"/>
              </w:rPr>
            </w:pPr>
            <w:r w:rsidRPr="00105DA8">
              <w:rPr>
                <w:i/>
                <w:sz w:val="14"/>
              </w:rPr>
              <w:t>Nombre de</w:t>
            </w:r>
            <w:r w:rsidRPr="00105DA8">
              <w:rPr>
                <w:b/>
                <w:i/>
                <w:sz w:val="14"/>
                <w:szCs w:val="24"/>
              </w:rPr>
              <w:t xml:space="preserve"> </w:t>
            </w:r>
            <w:r w:rsidRPr="00105DA8">
              <w:rPr>
                <w:i/>
                <w:sz w:val="14"/>
                <w:lang w:val="fr-FR"/>
              </w:rPr>
              <w:t>consultations</w:t>
            </w:r>
            <w:r w:rsidRPr="00105DA8">
              <w:rPr>
                <w:b/>
                <w:i/>
                <w:sz w:val="14"/>
                <w:szCs w:val="24"/>
              </w:rPr>
              <w:t xml:space="preserve"> </w:t>
            </w:r>
            <w:r w:rsidRPr="00105DA8">
              <w:rPr>
                <w:i/>
                <w:sz w:val="14"/>
                <w:lang w:val="fr-FR"/>
              </w:rPr>
              <w:t>par an</w:t>
            </w:r>
            <w:r w:rsidRPr="00105DA8">
              <w:rPr>
                <w:b/>
                <w:i/>
                <w:sz w:val="14"/>
                <w:szCs w:val="24"/>
              </w:rPr>
              <w:t xml:space="preserve"> </w:t>
            </w:r>
          </w:p>
        </w:tc>
      </w:tr>
      <w:tr w:rsidR="00D2673B" w:rsidRPr="00105DA8">
        <w:trPr>
          <w:trHeight w:hRule="exact" w:val="115"/>
          <w:tblHeader/>
        </w:trPr>
        <w:tc>
          <w:tcPr>
            <w:tcW w:w="1697" w:type="pct"/>
            <w:tcBorders>
              <w:top w:val="single" w:sz="12" w:space="0" w:color="auto"/>
            </w:tcBorders>
            <w:shd w:val="clear" w:color="auto" w:fill="auto"/>
            <w:vAlign w:val="bottom"/>
          </w:tcPr>
          <w:p w:rsidR="00D2673B" w:rsidRPr="00105DA8" w:rsidRDefault="00D2673B" w:rsidP="00D2673B">
            <w:pPr>
              <w:suppressAutoHyphens/>
              <w:spacing w:before="40" w:after="40" w:line="210" w:lineRule="exact"/>
              <w:ind w:right="43"/>
              <w:rPr>
                <w:sz w:val="17"/>
                <w:lang w:val="fr-FR"/>
              </w:rPr>
            </w:pPr>
          </w:p>
        </w:tc>
        <w:tc>
          <w:tcPr>
            <w:tcW w:w="1831" w:type="pct"/>
            <w:tcBorders>
              <w:top w:val="single" w:sz="12" w:space="0" w:color="auto"/>
            </w:tcBorders>
            <w:shd w:val="clear" w:color="auto" w:fill="auto"/>
            <w:vAlign w:val="bottom"/>
          </w:tcPr>
          <w:p w:rsidR="00D2673B" w:rsidRPr="00105DA8" w:rsidRDefault="00D2673B" w:rsidP="00D2673B">
            <w:pPr>
              <w:suppressAutoHyphens/>
              <w:spacing w:before="40" w:after="40" w:line="210" w:lineRule="exact"/>
              <w:ind w:right="43"/>
              <w:jc w:val="right"/>
              <w:rPr>
                <w:sz w:val="17"/>
                <w:szCs w:val="24"/>
              </w:rPr>
            </w:pPr>
          </w:p>
        </w:tc>
        <w:tc>
          <w:tcPr>
            <w:tcW w:w="1471" w:type="pct"/>
            <w:tcBorders>
              <w:top w:val="single" w:sz="12" w:space="0" w:color="auto"/>
            </w:tcBorders>
            <w:shd w:val="clear" w:color="auto" w:fill="auto"/>
            <w:vAlign w:val="bottom"/>
          </w:tcPr>
          <w:p w:rsidR="00D2673B" w:rsidRPr="00105DA8" w:rsidRDefault="00D2673B" w:rsidP="00D2673B">
            <w:pPr>
              <w:suppressAutoHyphens/>
              <w:spacing w:before="40" w:after="40" w:line="210" w:lineRule="exact"/>
              <w:ind w:right="43"/>
              <w:jc w:val="right"/>
              <w:rPr>
                <w:b/>
                <w:sz w:val="17"/>
                <w:szCs w:val="24"/>
              </w:rPr>
            </w:pPr>
          </w:p>
        </w:tc>
      </w:tr>
      <w:tr w:rsidR="00D2673B" w:rsidRPr="00105DA8">
        <w:tc>
          <w:tcPr>
            <w:tcW w:w="1697" w:type="pct"/>
            <w:shd w:val="clear" w:color="auto" w:fill="auto"/>
            <w:vAlign w:val="bottom"/>
          </w:tcPr>
          <w:p w:rsidR="00D2673B" w:rsidRPr="00105DA8" w:rsidRDefault="00D2673B" w:rsidP="00D2673B">
            <w:pPr>
              <w:tabs>
                <w:tab w:val="left" w:pos="288"/>
                <w:tab w:val="left" w:pos="576"/>
                <w:tab w:val="left" w:pos="864"/>
                <w:tab w:val="left" w:pos="1152"/>
              </w:tabs>
              <w:suppressAutoHyphens/>
              <w:spacing w:before="40" w:after="40" w:line="210" w:lineRule="exact"/>
              <w:ind w:right="43"/>
              <w:rPr>
                <w:b/>
                <w:sz w:val="17"/>
                <w:szCs w:val="24"/>
              </w:rPr>
            </w:pPr>
            <w:r w:rsidRPr="00105DA8">
              <w:rPr>
                <w:sz w:val="17"/>
                <w:lang w:val="fr-FR"/>
              </w:rPr>
              <w:t>Objectif du Plan national de santé 2010</w:t>
            </w:r>
          </w:p>
        </w:tc>
        <w:tc>
          <w:tcPr>
            <w:tcW w:w="1831" w:type="pct"/>
            <w:shd w:val="clear" w:color="auto" w:fill="auto"/>
            <w:vAlign w:val="bottom"/>
          </w:tcPr>
          <w:p w:rsidR="00D2673B" w:rsidRPr="00105DA8"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105DA8">
              <w:rPr>
                <w:sz w:val="17"/>
                <w:szCs w:val="24"/>
              </w:rPr>
              <w:t>4</w:t>
            </w:r>
          </w:p>
        </w:tc>
        <w:tc>
          <w:tcPr>
            <w:tcW w:w="1471" w:type="pct"/>
            <w:shd w:val="clear" w:color="auto" w:fill="auto"/>
            <w:vAlign w:val="bottom"/>
          </w:tcPr>
          <w:p w:rsidR="00D2673B" w:rsidRPr="00105DA8" w:rsidRDefault="00D2673B" w:rsidP="00D2673B">
            <w:pPr>
              <w:tabs>
                <w:tab w:val="left" w:pos="288"/>
                <w:tab w:val="left" w:pos="576"/>
                <w:tab w:val="left" w:pos="864"/>
                <w:tab w:val="left" w:pos="1152"/>
              </w:tabs>
              <w:suppressAutoHyphens/>
              <w:spacing w:before="40" w:after="40" w:line="210" w:lineRule="exact"/>
              <w:ind w:right="43"/>
              <w:jc w:val="right"/>
              <w:rPr>
                <w:b/>
                <w:sz w:val="17"/>
                <w:szCs w:val="24"/>
              </w:rPr>
            </w:pPr>
          </w:p>
        </w:tc>
      </w:tr>
      <w:tr w:rsidR="00D2673B" w:rsidRPr="00105DA8">
        <w:tc>
          <w:tcPr>
            <w:tcW w:w="1697" w:type="pct"/>
            <w:shd w:val="clear" w:color="auto" w:fill="auto"/>
            <w:vAlign w:val="bottom"/>
          </w:tcPr>
          <w:p w:rsidR="00D2673B" w:rsidRPr="00105DA8" w:rsidRDefault="00D2673B" w:rsidP="00D2673B">
            <w:pPr>
              <w:pStyle w:val="SingleTxt"/>
              <w:tabs>
                <w:tab w:val="left" w:pos="288"/>
                <w:tab w:val="left" w:pos="576"/>
                <w:tab w:val="left" w:pos="864"/>
                <w:tab w:val="left" w:pos="1152"/>
              </w:tabs>
              <w:suppressAutoHyphens/>
              <w:spacing w:before="40" w:after="40" w:line="210" w:lineRule="exact"/>
              <w:ind w:left="0" w:right="43"/>
              <w:rPr>
                <w:sz w:val="17"/>
                <w:lang w:val="fr-FR"/>
              </w:rPr>
            </w:pPr>
            <w:r w:rsidRPr="00105DA8">
              <w:rPr>
                <w:sz w:val="17"/>
                <w:lang w:val="fr-FR"/>
              </w:rPr>
              <w:t>Moyenne de l’OCDE</w:t>
            </w:r>
          </w:p>
        </w:tc>
        <w:tc>
          <w:tcPr>
            <w:tcW w:w="1831" w:type="pct"/>
            <w:shd w:val="clear" w:color="auto" w:fill="auto"/>
            <w:vAlign w:val="bottom"/>
          </w:tcPr>
          <w:p w:rsidR="00D2673B" w:rsidRPr="00105DA8"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105DA8">
              <w:rPr>
                <w:sz w:val="17"/>
                <w:szCs w:val="24"/>
              </w:rPr>
              <w:t>6,8</w:t>
            </w:r>
          </w:p>
        </w:tc>
        <w:tc>
          <w:tcPr>
            <w:tcW w:w="1471" w:type="pct"/>
            <w:shd w:val="clear" w:color="auto" w:fill="auto"/>
            <w:vAlign w:val="bottom"/>
          </w:tcPr>
          <w:p w:rsidR="00D2673B" w:rsidRPr="00105DA8" w:rsidRDefault="00D2673B" w:rsidP="00D2673B">
            <w:pPr>
              <w:tabs>
                <w:tab w:val="left" w:pos="288"/>
                <w:tab w:val="left" w:pos="576"/>
                <w:tab w:val="left" w:pos="864"/>
                <w:tab w:val="left" w:pos="1152"/>
              </w:tabs>
              <w:suppressAutoHyphens/>
              <w:spacing w:before="40" w:after="40" w:line="210" w:lineRule="exact"/>
              <w:ind w:right="43"/>
              <w:jc w:val="right"/>
              <w:rPr>
                <w:b/>
                <w:sz w:val="17"/>
                <w:szCs w:val="24"/>
              </w:rPr>
            </w:pPr>
          </w:p>
        </w:tc>
      </w:tr>
      <w:tr w:rsidR="00D2673B" w:rsidRPr="00105DA8">
        <w:tc>
          <w:tcPr>
            <w:tcW w:w="1697" w:type="pct"/>
            <w:shd w:val="clear" w:color="auto" w:fill="auto"/>
            <w:vAlign w:val="bottom"/>
          </w:tcPr>
          <w:p w:rsidR="00D2673B" w:rsidRPr="00105DA8" w:rsidRDefault="00D2673B" w:rsidP="00D2673B">
            <w:pPr>
              <w:pStyle w:val="SingleTxt"/>
              <w:tabs>
                <w:tab w:val="left" w:pos="288"/>
                <w:tab w:val="left" w:pos="576"/>
                <w:tab w:val="left" w:pos="864"/>
                <w:tab w:val="left" w:pos="1152"/>
              </w:tabs>
              <w:suppressAutoHyphens/>
              <w:spacing w:before="40" w:after="40" w:line="210" w:lineRule="exact"/>
              <w:ind w:left="0" w:right="43"/>
              <w:rPr>
                <w:sz w:val="17"/>
                <w:lang w:val="fr-FR"/>
              </w:rPr>
            </w:pPr>
            <w:r w:rsidRPr="00105DA8">
              <w:rPr>
                <w:sz w:val="17"/>
                <w:lang w:val="fr-FR"/>
              </w:rPr>
              <w:t>Portugal 2002</w:t>
            </w:r>
          </w:p>
        </w:tc>
        <w:tc>
          <w:tcPr>
            <w:tcW w:w="1831" w:type="pct"/>
            <w:shd w:val="clear" w:color="auto" w:fill="auto"/>
            <w:vAlign w:val="bottom"/>
          </w:tcPr>
          <w:p w:rsidR="00D2673B" w:rsidRPr="00105DA8"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105DA8">
              <w:rPr>
                <w:sz w:val="17"/>
                <w:szCs w:val="24"/>
              </w:rPr>
              <w:t>3,5</w:t>
            </w:r>
          </w:p>
        </w:tc>
        <w:tc>
          <w:tcPr>
            <w:tcW w:w="1471" w:type="pct"/>
            <w:shd w:val="clear" w:color="auto" w:fill="auto"/>
            <w:vAlign w:val="bottom"/>
          </w:tcPr>
          <w:p w:rsidR="00D2673B" w:rsidRPr="00105DA8"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105DA8">
              <w:rPr>
                <w:sz w:val="17"/>
                <w:szCs w:val="24"/>
              </w:rPr>
              <w:t>38 765 902</w:t>
            </w:r>
          </w:p>
        </w:tc>
      </w:tr>
      <w:tr w:rsidR="00D2673B" w:rsidRPr="00105DA8">
        <w:tc>
          <w:tcPr>
            <w:tcW w:w="1697" w:type="pct"/>
            <w:shd w:val="clear" w:color="auto" w:fill="auto"/>
            <w:vAlign w:val="bottom"/>
          </w:tcPr>
          <w:p w:rsidR="00D2673B" w:rsidRPr="00105DA8" w:rsidRDefault="00D2673B" w:rsidP="00D2673B">
            <w:pPr>
              <w:pStyle w:val="SingleTxt"/>
              <w:tabs>
                <w:tab w:val="left" w:pos="288"/>
                <w:tab w:val="left" w:pos="576"/>
                <w:tab w:val="left" w:pos="864"/>
                <w:tab w:val="left" w:pos="1152"/>
              </w:tabs>
              <w:suppressAutoHyphens/>
              <w:spacing w:before="40" w:after="40" w:line="210" w:lineRule="exact"/>
              <w:ind w:left="0" w:right="43"/>
              <w:rPr>
                <w:sz w:val="17"/>
                <w:lang w:val="fr-FR"/>
              </w:rPr>
            </w:pPr>
            <w:r w:rsidRPr="00105DA8">
              <w:rPr>
                <w:sz w:val="17"/>
                <w:lang w:val="fr-FR"/>
              </w:rPr>
              <w:t>Portugal – continent 2004</w:t>
            </w:r>
          </w:p>
        </w:tc>
        <w:tc>
          <w:tcPr>
            <w:tcW w:w="1831" w:type="pct"/>
            <w:shd w:val="clear" w:color="auto" w:fill="auto"/>
            <w:vAlign w:val="bottom"/>
          </w:tcPr>
          <w:p w:rsidR="00D2673B" w:rsidRPr="00105DA8"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105DA8">
              <w:rPr>
                <w:sz w:val="17"/>
                <w:szCs w:val="24"/>
              </w:rPr>
              <w:t>3,9</w:t>
            </w:r>
          </w:p>
        </w:tc>
        <w:tc>
          <w:tcPr>
            <w:tcW w:w="1471" w:type="pct"/>
            <w:shd w:val="clear" w:color="auto" w:fill="auto"/>
            <w:vAlign w:val="bottom"/>
          </w:tcPr>
          <w:p w:rsidR="00D2673B" w:rsidRPr="00105DA8" w:rsidRDefault="00D2673B" w:rsidP="00D2673B">
            <w:pPr>
              <w:tabs>
                <w:tab w:val="left" w:pos="288"/>
                <w:tab w:val="left" w:pos="576"/>
                <w:tab w:val="left" w:pos="864"/>
                <w:tab w:val="left" w:pos="1152"/>
              </w:tabs>
              <w:suppressAutoHyphens/>
              <w:spacing w:before="40" w:after="40" w:line="210" w:lineRule="exact"/>
              <w:ind w:right="43"/>
              <w:jc w:val="right"/>
              <w:rPr>
                <w:b/>
                <w:sz w:val="17"/>
                <w:szCs w:val="24"/>
              </w:rPr>
            </w:pPr>
            <w:r w:rsidRPr="00105DA8">
              <w:rPr>
                <w:sz w:val="17"/>
                <w:szCs w:val="24"/>
              </w:rPr>
              <w:t>39 511 335</w:t>
            </w:r>
          </w:p>
        </w:tc>
      </w:tr>
      <w:tr w:rsidR="00D2673B" w:rsidRPr="00105DA8">
        <w:tc>
          <w:tcPr>
            <w:tcW w:w="1697" w:type="pct"/>
            <w:shd w:val="clear" w:color="auto" w:fill="auto"/>
            <w:vAlign w:val="bottom"/>
          </w:tcPr>
          <w:p w:rsidR="00D2673B" w:rsidRPr="00105DA8" w:rsidRDefault="00D2673B" w:rsidP="00D2673B">
            <w:pPr>
              <w:pStyle w:val="SingleTxt"/>
              <w:tabs>
                <w:tab w:val="left" w:pos="288"/>
                <w:tab w:val="left" w:pos="576"/>
                <w:tab w:val="left" w:pos="864"/>
                <w:tab w:val="left" w:pos="1152"/>
              </w:tabs>
              <w:suppressAutoHyphens/>
              <w:spacing w:before="40" w:after="40" w:line="210" w:lineRule="exact"/>
              <w:ind w:left="0" w:right="43"/>
              <w:rPr>
                <w:sz w:val="17"/>
                <w:lang w:val="fr-FR"/>
              </w:rPr>
            </w:pPr>
            <w:r w:rsidRPr="00105DA8">
              <w:rPr>
                <w:sz w:val="17"/>
                <w:lang w:val="fr-FR"/>
              </w:rPr>
              <w:t>Portugal – continent 2005</w:t>
            </w:r>
          </w:p>
        </w:tc>
        <w:tc>
          <w:tcPr>
            <w:tcW w:w="1831" w:type="pct"/>
            <w:shd w:val="clear" w:color="auto" w:fill="auto"/>
            <w:vAlign w:val="bottom"/>
          </w:tcPr>
          <w:p w:rsidR="00D2673B" w:rsidRPr="00105DA8"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105DA8">
              <w:rPr>
                <w:sz w:val="17"/>
                <w:szCs w:val="24"/>
              </w:rPr>
              <w:t>3,9</w:t>
            </w:r>
          </w:p>
        </w:tc>
        <w:tc>
          <w:tcPr>
            <w:tcW w:w="1471" w:type="pct"/>
            <w:shd w:val="clear" w:color="auto" w:fill="auto"/>
            <w:vAlign w:val="bottom"/>
          </w:tcPr>
          <w:p w:rsidR="00D2673B" w:rsidRPr="00105DA8" w:rsidRDefault="00D2673B" w:rsidP="00D2673B">
            <w:pPr>
              <w:tabs>
                <w:tab w:val="left" w:pos="288"/>
                <w:tab w:val="left" w:pos="576"/>
                <w:tab w:val="left" w:pos="864"/>
                <w:tab w:val="left" w:pos="1152"/>
              </w:tabs>
              <w:suppressAutoHyphens/>
              <w:spacing w:before="40" w:after="40" w:line="210" w:lineRule="exact"/>
              <w:ind w:right="43"/>
              <w:jc w:val="right"/>
              <w:rPr>
                <w:b/>
                <w:sz w:val="17"/>
                <w:szCs w:val="24"/>
              </w:rPr>
            </w:pPr>
          </w:p>
        </w:tc>
      </w:tr>
      <w:tr w:rsidR="00D2673B" w:rsidRPr="00105DA8">
        <w:tc>
          <w:tcPr>
            <w:tcW w:w="1697" w:type="pct"/>
            <w:shd w:val="clear" w:color="auto" w:fill="auto"/>
            <w:vAlign w:val="bottom"/>
          </w:tcPr>
          <w:p w:rsidR="00D2673B" w:rsidRPr="00105DA8" w:rsidRDefault="00D2673B" w:rsidP="00D2673B">
            <w:pPr>
              <w:tabs>
                <w:tab w:val="left" w:pos="288"/>
                <w:tab w:val="left" w:pos="576"/>
                <w:tab w:val="left" w:pos="864"/>
                <w:tab w:val="left" w:pos="1152"/>
              </w:tabs>
              <w:suppressAutoHyphens/>
              <w:spacing w:before="40" w:after="40" w:line="210" w:lineRule="exact"/>
              <w:ind w:right="43"/>
              <w:rPr>
                <w:b/>
                <w:sz w:val="17"/>
                <w:szCs w:val="24"/>
              </w:rPr>
            </w:pPr>
            <w:r w:rsidRPr="00105DA8">
              <w:rPr>
                <w:sz w:val="17"/>
                <w:lang w:val="fr-FR"/>
              </w:rPr>
              <w:t>Portugal – consultations par sexe</w:t>
            </w:r>
            <w:r w:rsidRPr="00105DA8">
              <w:rPr>
                <w:b/>
                <w:sz w:val="17"/>
                <w:szCs w:val="24"/>
              </w:rPr>
              <w:t xml:space="preserve"> </w:t>
            </w:r>
          </w:p>
        </w:tc>
        <w:tc>
          <w:tcPr>
            <w:tcW w:w="1831" w:type="pct"/>
            <w:shd w:val="clear" w:color="auto" w:fill="auto"/>
            <w:vAlign w:val="bottom"/>
          </w:tcPr>
          <w:p w:rsidR="00D2673B" w:rsidRPr="00105DA8" w:rsidRDefault="00D2673B" w:rsidP="00D2673B">
            <w:pPr>
              <w:tabs>
                <w:tab w:val="left" w:pos="288"/>
                <w:tab w:val="left" w:pos="576"/>
                <w:tab w:val="left" w:pos="864"/>
                <w:tab w:val="left" w:pos="1152"/>
              </w:tabs>
              <w:suppressAutoHyphens/>
              <w:spacing w:before="40" w:after="40" w:line="210" w:lineRule="exact"/>
              <w:ind w:right="43"/>
              <w:jc w:val="right"/>
              <w:rPr>
                <w:b/>
                <w:sz w:val="17"/>
                <w:szCs w:val="24"/>
              </w:rPr>
            </w:pPr>
          </w:p>
        </w:tc>
        <w:tc>
          <w:tcPr>
            <w:tcW w:w="1471" w:type="pct"/>
            <w:shd w:val="clear" w:color="auto" w:fill="auto"/>
            <w:vAlign w:val="bottom"/>
          </w:tcPr>
          <w:p w:rsidR="00D2673B" w:rsidRPr="00105DA8" w:rsidRDefault="00D2673B" w:rsidP="00D2673B">
            <w:pPr>
              <w:tabs>
                <w:tab w:val="left" w:pos="288"/>
                <w:tab w:val="left" w:pos="576"/>
                <w:tab w:val="left" w:pos="864"/>
                <w:tab w:val="left" w:pos="1152"/>
              </w:tabs>
              <w:suppressAutoHyphens/>
              <w:spacing w:before="40" w:after="40" w:line="210" w:lineRule="exact"/>
              <w:ind w:right="43"/>
              <w:jc w:val="right"/>
              <w:rPr>
                <w:b/>
                <w:sz w:val="17"/>
                <w:szCs w:val="24"/>
              </w:rPr>
            </w:pPr>
          </w:p>
        </w:tc>
      </w:tr>
      <w:tr w:rsidR="00D2673B" w:rsidRPr="00105DA8">
        <w:tc>
          <w:tcPr>
            <w:tcW w:w="1697" w:type="pct"/>
            <w:shd w:val="clear" w:color="auto" w:fill="auto"/>
            <w:vAlign w:val="bottom"/>
          </w:tcPr>
          <w:p w:rsidR="00D2673B" w:rsidRPr="00105DA8" w:rsidRDefault="00D2673B" w:rsidP="00D2673B">
            <w:pPr>
              <w:tabs>
                <w:tab w:val="left" w:pos="288"/>
                <w:tab w:val="left" w:pos="576"/>
                <w:tab w:val="left" w:pos="864"/>
                <w:tab w:val="left" w:pos="1152"/>
              </w:tabs>
              <w:suppressAutoHyphens/>
              <w:spacing w:before="40" w:after="40" w:line="210" w:lineRule="exact"/>
              <w:ind w:right="43"/>
              <w:rPr>
                <w:b/>
                <w:sz w:val="17"/>
                <w:szCs w:val="24"/>
              </w:rPr>
            </w:pPr>
            <w:r w:rsidRPr="00105DA8">
              <w:rPr>
                <w:b/>
                <w:sz w:val="17"/>
                <w:szCs w:val="24"/>
              </w:rPr>
              <w:t>2004</w:t>
            </w:r>
          </w:p>
        </w:tc>
        <w:tc>
          <w:tcPr>
            <w:tcW w:w="1831" w:type="pct"/>
            <w:shd w:val="clear" w:color="auto" w:fill="auto"/>
            <w:vAlign w:val="bottom"/>
          </w:tcPr>
          <w:p w:rsidR="00D2673B" w:rsidRPr="00105DA8" w:rsidRDefault="00D2673B" w:rsidP="00D2673B">
            <w:pPr>
              <w:tabs>
                <w:tab w:val="left" w:pos="288"/>
                <w:tab w:val="left" w:pos="576"/>
                <w:tab w:val="left" w:pos="864"/>
                <w:tab w:val="left" w:pos="1152"/>
              </w:tabs>
              <w:suppressAutoHyphens/>
              <w:spacing w:before="40" w:after="40" w:line="210" w:lineRule="exact"/>
              <w:ind w:right="43"/>
              <w:jc w:val="right"/>
              <w:rPr>
                <w:b/>
                <w:sz w:val="17"/>
                <w:szCs w:val="24"/>
              </w:rPr>
            </w:pPr>
            <w:r w:rsidRPr="00105DA8">
              <w:rPr>
                <w:b/>
                <w:sz w:val="17"/>
                <w:szCs w:val="24"/>
              </w:rPr>
              <w:t xml:space="preserve">Hommes: </w:t>
            </w:r>
            <w:r w:rsidRPr="00105DA8">
              <w:rPr>
                <w:sz w:val="17"/>
                <w:szCs w:val="24"/>
              </w:rPr>
              <w:t>1,6</w:t>
            </w:r>
            <w:r w:rsidRPr="00105DA8">
              <w:rPr>
                <w:b/>
                <w:sz w:val="17"/>
                <w:szCs w:val="24"/>
              </w:rPr>
              <w:t xml:space="preserve">           Femmes: </w:t>
            </w:r>
            <w:r w:rsidRPr="00105DA8">
              <w:rPr>
                <w:sz w:val="17"/>
                <w:szCs w:val="24"/>
              </w:rPr>
              <w:t>2,3</w:t>
            </w:r>
          </w:p>
        </w:tc>
        <w:tc>
          <w:tcPr>
            <w:tcW w:w="1471" w:type="pct"/>
            <w:shd w:val="clear" w:color="auto" w:fill="auto"/>
            <w:vAlign w:val="bottom"/>
          </w:tcPr>
          <w:p w:rsidR="00D2673B" w:rsidRPr="00105DA8" w:rsidRDefault="00D2673B" w:rsidP="00D2673B">
            <w:pPr>
              <w:tabs>
                <w:tab w:val="left" w:pos="288"/>
                <w:tab w:val="left" w:pos="576"/>
                <w:tab w:val="left" w:pos="864"/>
                <w:tab w:val="left" w:pos="1152"/>
              </w:tabs>
              <w:suppressAutoHyphens/>
              <w:spacing w:before="40" w:after="40" w:line="210" w:lineRule="exact"/>
              <w:ind w:right="43"/>
              <w:jc w:val="right"/>
              <w:rPr>
                <w:b/>
                <w:sz w:val="17"/>
                <w:szCs w:val="24"/>
              </w:rPr>
            </w:pPr>
          </w:p>
        </w:tc>
      </w:tr>
      <w:tr w:rsidR="00D2673B" w:rsidRPr="00105DA8">
        <w:tc>
          <w:tcPr>
            <w:tcW w:w="1697" w:type="pct"/>
            <w:tcBorders>
              <w:bottom w:val="single" w:sz="12" w:space="0" w:color="auto"/>
            </w:tcBorders>
            <w:shd w:val="clear" w:color="auto" w:fill="auto"/>
            <w:vAlign w:val="bottom"/>
          </w:tcPr>
          <w:p w:rsidR="00D2673B" w:rsidRPr="00105DA8" w:rsidRDefault="00D2673B" w:rsidP="00D2673B">
            <w:pPr>
              <w:tabs>
                <w:tab w:val="left" w:pos="288"/>
                <w:tab w:val="left" w:pos="576"/>
                <w:tab w:val="left" w:pos="864"/>
                <w:tab w:val="left" w:pos="1152"/>
              </w:tabs>
              <w:suppressAutoHyphens/>
              <w:spacing w:before="40" w:after="40" w:line="210" w:lineRule="exact"/>
              <w:ind w:right="43"/>
              <w:rPr>
                <w:b/>
                <w:sz w:val="17"/>
                <w:szCs w:val="24"/>
              </w:rPr>
            </w:pPr>
            <w:r w:rsidRPr="00105DA8">
              <w:rPr>
                <w:b/>
                <w:sz w:val="17"/>
                <w:szCs w:val="24"/>
              </w:rPr>
              <w:t>2005</w:t>
            </w:r>
          </w:p>
        </w:tc>
        <w:tc>
          <w:tcPr>
            <w:tcW w:w="1831" w:type="pct"/>
            <w:tcBorders>
              <w:bottom w:val="single" w:sz="12" w:space="0" w:color="auto"/>
            </w:tcBorders>
            <w:shd w:val="clear" w:color="auto" w:fill="auto"/>
            <w:vAlign w:val="bottom"/>
          </w:tcPr>
          <w:p w:rsidR="00D2673B" w:rsidRPr="00105DA8" w:rsidRDefault="00D2673B" w:rsidP="00D2673B">
            <w:pPr>
              <w:tabs>
                <w:tab w:val="left" w:pos="288"/>
                <w:tab w:val="left" w:pos="576"/>
                <w:tab w:val="left" w:pos="864"/>
                <w:tab w:val="left" w:pos="1152"/>
              </w:tabs>
              <w:suppressAutoHyphens/>
              <w:spacing w:before="40" w:after="40" w:line="210" w:lineRule="exact"/>
              <w:ind w:right="43"/>
              <w:jc w:val="right"/>
              <w:rPr>
                <w:b/>
                <w:sz w:val="17"/>
                <w:szCs w:val="24"/>
              </w:rPr>
            </w:pPr>
            <w:r w:rsidRPr="00105DA8">
              <w:rPr>
                <w:b/>
                <w:sz w:val="17"/>
                <w:szCs w:val="24"/>
              </w:rPr>
              <w:t xml:space="preserve">Hommes: </w:t>
            </w:r>
            <w:r w:rsidRPr="00105DA8">
              <w:rPr>
                <w:sz w:val="17"/>
                <w:szCs w:val="24"/>
              </w:rPr>
              <w:t>1,7</w:t>
            </w:r>
            <w:r w:rsidRPr="00105DA8">
              <w:rPr>
                <w:b/>
                <w:sz w:val="17"/>
                <w:szCs w:val="24"/>
              </w:rPr>
              <w:t xml:space="preserve">           Femmes: </w:t>
            </w:r>
            <w:r w:rsidRPr="00105DA8">
              <w:rPr>
                <w:sz w:val="17"/>
                <w:szCs w:val="24"/>
              </w:rPr>
              <w:t>2,2</w:t>
            </w:r>
          </w:p>
        </w:tc>
        <w:tc>
          <w:tcPr>
            <w:tcW w:w="1471" w:type="pct"/>
            <w:tcBorders>
              <w:bottom w:val="single" w:sz="12" w:space="0" w:color="auto"/>
            </w:tcBorders>
            <w:shd w:val="clear" w:color="auto" w:fill="auto"/>
            <w:vAlign w:val="bottom"/>
          </w:tcPr>
          <w:p w:rsidR="00D2673B" w:rsidRPr="00105DA8" w:rsidRDefault="00D2673B" w:rsidP="00D2673B">
            <w:pPr>
              <w:tabs>
                <w:tab w:val="left" w:pos="288"/>
                <w:tab w:val="left" w:pos="576"/>
                <w:tab w:val="left" w:pos="864"/>
                <w:tab w:val="left" w:pos="1152"/>
              </w:tabs>
              <w:suppressAutoHyphens/>
              <w:spacing w:before="40" w:after="40" w:line="210" w:lineRule="exact"/>
              <w:ind w:right="43"/>
              <w:jc w:val="right"/>
              <w:rPr>
                <w:b/>
                <w:sz w:val="17"/>
                <w:szCs w:val="24"/>
              </w:rPr>
            </w:pPr>
          </w:p>
        </w:tc>
      </w:tr>
    </w:tbl>
    <w:p w:rsidR="00D2673B" w:rsidRPr="00105DA8" w:rsidRDefault="00D2673B" w:rsidP="00D2673B">
      <w:pPr>
        <w:pStyle w:val="SingleTxt"/>
        <w:spacing w:after="0" w:line="120" w:lineRule="exact"/>
        <w:rPr>
          <w:sz w:val="10"/>
          <w:lang w:val="fr-FR"/>
        </w:rPr>
      </w:pPr>
    </w:p>
    <w:p w:rsidR="00D2673B" w:rsidRPr="00105DA8" w:rsidRDefault="00D2673B" w:rsidP="00D2673B">
      <w:pPr>
        <w:pStyle w:val="SingleTxt"/>
        <w:rPr>
          <w:sz w:val="17"/>
          <w:szCs w:val="17"/>
          <w:lang w:val="fr-FR"/>
        </w:rPr>
      </w:pPr>
      <w:r w:rsidRPr="00105DA8">
        <w:rPr>
          <w:i/>
          <w:sz w:val="17"/>
          <w:szCs w:val="17"/>
          <w:lang w:val="fr-FR"/>
        </w:rPr>
        <w:t>Source</w:t>
      </w:r>
      <w:r w:rsidRPr="00105DA8">
        <w:rPr>
          <w:sz w:val="17"/>
          <w:szCs w:val="17"/>
          <w:lang w:val="fr-FR"/>
        </w:rPr>
        <w:t xml:space="preserve"> : Haut-Commissariat à la santé, 2007</w:t>
      </w:r>
    </w:p>
    <w:p w:rsidR="00D2673B" w:rsidRPr="00105DA8" w:rsidRDefault="00D2673B" w:rsidP="00D2673B">
      <w:pPr>
        <w:pStyle w:val="SingleTxt"/>
        <w:spacing w:after="0" w:line="120" w:lineRule="exact"/>
        <w:rPr>
          <w:sz w:val="10"/>
          <w:lang w:val="fr-FR"/>
        </w:rPr>
      </w:pPr>
    </w:p>
    <w:p w:rsidR="00D2673B" w:rsidRPr="00281B96" w:rsidRDefault="00D2673B" w:rsidP="00D267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r>
      <w:r w:rsidRPr="00281B96">
        <w:rPr>
          <w:lang w:val="fr-FR"/>
        </w:rPr>
        <w:t>Personnel médical pour 100,000 habitants</w:t>
      </w:r>
    </w:p>
    <w:p w:rsidR="00D2673B" w:rsidRPr="00105DA8" w:rsidRDefault="00D2673B" w:rsidP="00D2673B">
      <w:pPr>
        <w:pStyle w:val="SingleTxt"/>
        <w:spacing w:after="0" w:line="120" w:lineRule="exact"/>
        <w:rPr>
          <w:b/>
          <w:bCs/>
          <w:sz w:val="10"/>
          <w:lang w:val="fr-FR"/>
        </w:rPr>
      </w:pPr>
    </w:p>
    <w:tbl>
      <w:tblPr>
        <w:tblW w:w="7315" w:type="dxa"/>
        <w:jc w:val="center"/>
        <w:tblLook w:val="01E0" w:firstRow="1" w:lastRow="1" w:firstColumn="1" w:lastColumn="1" w:noHBand="0" w:noVBand="0"/>
      </w:tblPr>
      <w:tblGrid>
        <w:gridCol w:w="2658"/>
        <w:gridCol w:w="2329"/>
        <w:gridCol w:w="2328"/>
      </w:tblGrid>
      <w:tr w:rsidR="00D2673B" w:rsidRPr="00105DA8">
        <w:trPr>
          <w:tblHeader/>
          <w:jc w:val="center"/>
        </w:trPr>
        <w:tc>
          <w:tcPr>
            <w:tcW w:w="1817" w:type="pct"/>
            <w:tcBorders>
              <w:top w:val="single" w:sz="4" w:space="0" w:color="auto"/>
              <w:bottom w:val="single" w:sz="12" w:space="0" w:color="auto"/>
            </w:tcBorders>
            <w:shd w:val="clear" w:color="auto" w:fill="auto"/>
            <w:vAlign w:val="bottom"/>
          </w:tcPr>
          <w:p w:rsidR="00D2673B" w:rsidRPr="00105DA8" w:rsidRDefault="00D2673B" w:rsidP="00D2673B">
            <w:pPr>
              <w:suppressAutoHyphens/>
              <w:spacing w:before="80" w:after="80" w:line="160" w:lineRule="exact"/>
              <w:ind w:right="43"/>
              <w:jc w:val="center"/>
              <w:rPr>
                <w:i/>
                <w:sz w:val="14"/>
                <w:szCs w:val="24"/>
              </w:rPr>
            </w:pPr>
          </w:p>
        </w:tc>
        <w:tc>
          <w:tcPr>
            <w:tcW w:w="1592" w:type="pct"/>
            <w:tcBorders>
              <w:top w:val="single" w:sz="4" w:space="0" w:color="auto"/>
              <w:bottom w:val="single" w:sz="12" w:space="0" w:color="auto"/>
            </w:tcBorders>
            <w:shd w:val="clear" w:color="auto" w:fill="auto"/>
            <w:vAlign w:val="bottom"/>
          </w:tcPr>
          <w:p w:rsidR="00D2673B" w:rsidRPr="003633FB" w:rsidRDefault="00D2673B" w:rsidP="00D2673B">
            <w:pPr>
              <w:suppressAutoHyphens/>
              <w:spacing w:before="80" w:after="80" w:line="160" w:lineRule="exact"/>
              <w:ind w:right="43"/>
              <w:jc w:val="right"/>
              <w:rPr>
                <w:i/>
                <w:sz w:val="14"/>
                <w:szCs w:val="24"/>
              </w:rPr>
            </w:pPr>
            <w:r w:rsidRPr="003633FB">
              <w:rPr>
                <w:i/>
                <w:sz w:val="14"/>
                <w:szCs w:val="24"/>
              </w:rPr>
              <w:t>2004</w:t>
            </w:r>
          </w:p>
        </w:tc>
        <w:tc>
          <w:tcPr>
            <w:tcW w:w="1592" w:type="pct"/>
            <w:tcBorders>
              <w:top w:val="single" w:sz="4" w:space="0" w:color="auto"/>
              <w:bottom w:val="single" w:sz="12" w:space="0" w:color="auto"/>
            </w:tcBorders>
            <w:shd w:val="clear" w:color="auto" w:fill="auto"/>
            <w:vAlign w:val="bottom"/>
          </w:tcPr>
          <w:p w:rsidR="00D2673B" w:rsidRPr="003633FB" w:rsidRDefault="00D2673B" w:rsidP="00D2673B">
            <w:pPr>
              <w:suppressAutoHyphens/>
              <w:spacing w:before="80" w:after="80" w:line="160" w:lineRule="exact"/>
              <w:ind w:right="43"/>
              <w:jc w:val="right"/>
              <w:rPr>
                <w:i/>
                <w:sz w:val="14"/>
                <w:szCs w:val="24"/>
              </w:rPr>
            </w:pPr>
            <w:r w:rsidRPr="003633FB">
              <w:rPr>
                <w:i/>
                <w:sz w:val="14"/>
                <w:szCs w:val="24"/>
              </w:rPr>
              <w:t>2005</w:t>
            </w:r>
          </w:p>
        </w:tc>
      </w:tr>
      <w:tr w:rsidR="00D2673B" w:rsidRPr="00105DA8">
        <w:trPr>
          <w:trHeight w:hRule="exact" w:val="115"/>
          <w:tblHeader/>
          <w:jc w:val="center"/>
        </w:trPr>
        <w:tc>
          <w:tcPr>
            <w:tcW w:w="1817" w:type="pct"/>
            <w:tcBorders>
              <w:top w:val="single" w:sz="12" w:space="0" w:color="auto"/>
            </w:tcBorders>
            <w:shd w:val="clear" w:color="auto" w:fill="auto"/>
            <w:vAlign w:val="bottom"/>
          </w:tcPr>
          <w:p w:rsidR="00D2673B" w:rsidRPr="00105DA8" w:rsidRDefault="00D2673B" w:rsidP="00D2673B">
            <w:pPr>
              <w:pStyle w:val="SingleTxt"/>
              <w:suppressAutoHyphens/>
              <w:spacing w:before="40" w:after="40" w:line="210" w:lineRule="exact"/>
              <w:ind w:left="0" w:right="43"/>
              <w:rPr>
                <w:sz w:val="17"/>
                <w:lang w:val="fr-FR"/>
              </w:rPr>
            </w:pPr>
          </w:p>
        </w:tc>
        <w:tc>
          <w:tcPr>
            <w:tcW w:w="1592" w:type="pct"/>
            <w:tcBorders>
              <w:top w:val="single" w:sz="12" w:space="0" w:color="auto"/>
            </w:tcBorders>
            <w:shd w:val="clear" w:color="auto" w:fill="auto"/>
            <w:vAlign w:val="bottom"/>
          </w:tcPr>
          <w:p w:rsidR="00D2673B" w:rsidRPr="00105DA8" w:rsidRDefault="00D2673B" w:rsidP="00D2673B">
            <w:pPr>
              <w:suppressAutoHyphens/>
              <w:spacing w:before="40" w:after="40" w:line="210" w:lineRule="exact"/>
              <w:ind w:right="43"/>
              <w:jc w:val="right"/>
              <w:rPr>
                <w:sz w:val="17"/>
                <w:szCs w:val="24"/>
              </w:rPr>
            </w:pPr>
          </w:p>
        </w:tc>
        <w:tc>
          <w:tcPr>
            <w:tcW w:w="1592" w:type="pct"/>
            <w:tcBorders>
              <w:top w:val="single" w:sz="12" w:space="0" w:color="auto"/>
            </w:tcBorders>
            <w:shd w:val="clear" w:color="auto" w:fill="auto"/>
            <w:vAlign w:val="bottom"/>
          </w:tcPr>
          <w:p w:rsidR="00D2673B" w:rsidRPr="00105DA8" w:rsidRDefault="00D2673B" w:rsidP="00D2673B">
            <w:pPr>
              <w:suppressAutoHyphens/>
              <w:spacing w:before="40" w:after="40" w:line="210" w:lineRule="exact"/>
              <w:ind w:right="43"/>
              <w:jc w:val="right"/>
              <w:rPr>
                <w:sz w:val="17"/>
                <w:szCs w:val="24"/>
              </w:rPr>
            </w:pPr>
          </w:p>
        </w:tc>
      </w:tr>
      <w:tr w:rsidR="00D2673B" w:rsidRPr="00105DA8">
        <w:trPr>
          <w:jc w:val="center"/>
        </w:trPr>
        <w:tc>
          <w:tcPr>
            <w:tcW w:w="1817" w:type="pct"/>
            <w:shd w:val="clear" w:color="auto" w:fill="auto"/>
            <w:vAlign w:val="bottom"/>
          </w:tcPr>
          <w:p w:rsidR="00D2673B" w:rsidRPr="00105DA8" w:rsidRDefault="00D2673B" w:rsidP="00D2673B">
            <w:pPr>
              <w:pStyle w:val="SingleTxt"/>
              <w:tabs>
                <w:tab w:val="left" w:pos="288"/>
                <w:tab w:val="left" w:pos="576"/>
                <w:tab w:val="left" w:pos="864"/>
                <w:tab w:val="left" w:pos="1152"/>
              </w:tabs>
              <w:suppressAutoHyphens/>
              <w:spacing w:before="40" w:after="40" w:line="210" w:lineRule="exact"/>
              <w:ind w:left="0" w:right="43"/>
              <w:rPr>
                <w:sz w:val="17"/>
                <w:lang w:val="fr-FR"/>
              </w:rPr>
            </w:pPr>
            <w:r w:rsidRPr="00105DA8">
              <w:rPr>
                <w:sz w:val="17"/>
                <w:lang w:val="fr-FR"/>
              </w:rPr>
              <w:t>Spécialistes praticiens</w:t>
            </w:r>
          </w:p>
        </w:tc>
        <w:tc>
          <w:tcPr>
            <w:tcW w:w="1592" w:type="pct"/>
            <w:shd w:val="clear" w:color="auto" w:fill="auto"/>
            <w:vAlign w:val="bottom"/>
          </w:tcPr>
          <w:p w:rsidR="00D2673B" w:rsidRPr="00105DA8"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105DA8">
              <w:rPr>
                <w:sz w:val="17"/>
                <w:szCs w:val="24"/>
              </w:rPr>
              <w:t>247,1</w:t>
            </w:r>
          </w:p>
        </w:tc>
        <w:tc>
          <w:tcPr>
            <w:tcW w:w="1592" w:type="pct"/>
            <w:shd w:val="clear" w:color="auto" w:fill="auto"/>
            <w:vAlign w:val="bottom"/>
          </w:tcPr>
          <w:p w:rsidR="00D2673B" w:rsidRPr="00105DA8"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105DA8">
              <w:rPr>
                <w:sz w:val="17"/>
                <w:szCs w:val="24"/>
              </w:rPr>
              <w:t>254,8</w:t>
            </w:r>
          </w:p>
        </w:tc>
      </w:tr>
      <w:tr w:rsidR="00D2673B" w:rsidRPr="00105DA8">
        <w:trPr>
          <w:jc w:val="center"/>
        </w:trPr>
        <w:tc>
          <w:tcPr>
            <w:tcW w:w="1817" w:type="pct"/>
            <w:shd w:val="clear" w:color="auto" w:fill="auto"/>
            <w:vAlign w:val="bottom"/>
          </w:tcPr>
          <w:p w:rsidR="00D2673B" w:rsidRPr="00105DA8" w:rsidRDefault="00D2673B" w:rsidP="00D2673B">
            <w:pPr>
              <w:pStyle w:val="SingleTxt"/>
              <w:tabs>
                <w:tab w:val="left" w:pos="288"/>
                <w:tab w:val="left" w:pos="576"/>
                <w:tab w:val="left" w:pos="864"/>
                <w:tab w:val="left" w:pos="1152"/>
              </w:tabs>
              <w:suppressAutoHyphens/>
              <w:spacing w:before="40" w:after="40" w:line="210" w:lineRule="exact"/>
              <w:ind w:left="0" w:right="43"/>
              <w:rPr>
                <w:sz w:val="17"/>
                <w:lang w:val="fr-FR"/>
              </w:rPr>
            </w:pPr>
            <w:r w:rsidRPr="00105DA8">
              <w:rPr>
                <w:sz w:val="17"/>
                <w:lang w:val="fr-FR"/>
              </w:rPr>
              <w:t>Omnipraticiens</w:t>
            </w:r>
          </w:p>
        </w:tc>
        <w:tc>
          <w:tcPr>
            <w:tcW w:w="1592" w:type="pct"/>
            <w:shd w:val="clear" w:color="auto" w:fill="auto"/>
            <w:vAlign w:val="bottom"/>
          </w:tcPr>
          <w:p w:rsidR="00D2673B" w:rsidRPr="00105DA8"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105DA8">
              <w:rPr>
                <w:sz w:val="17"/>
                <w:szCs w:val="24"/>
              </w:rPr>
              <w:t>46,6</w:t>
            </w:r>
          </w:p>
        </w:tc>
        <w:tc>
          <w:tcPr>
            <w:tcW w:w="1592" w:type="pct"/>
            <w:shd w:val="clear" w:color="auto" w:fill="auto"/>
            <w:vAlign w:val="bottom"/>
          </w:tcPr>
          <w:p w:rsidR="00D2673B" w:rsidRPr="00105DA8"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105DA8">
              <w:rPr>
                <w:sz w:val="17"/>
                <w:szCs w:val="24"/>
              </w:rPr>
              <w:t>47,2</w:t>
            </w:r>
          </w:p>
        </w:tc>
      </w:tr>
      <w:tr w:rsidR="00D2673B" w:rsidRPr="00105DA8">
        <w:trPr>
          <w:jc w:val="center"/>
        </w:trPr>
        <w:tc>
          <w:tcPr>
            <w:tcW w:w="1817" w:type="pct"/>
            <w:tcBorders>
              <w:bottom w:val="single" w:sz="12" w:space="0" w:color="auto"/>
            </w:tcBorders>
            <w:shd w:val="clear" w:color="auto" w:fill="auto"/>
            <w:vAlign w:val="bottom"/>
          </w:tcPr>
          <w:p w:rsidR="00D2673B" w:rsidRPr="00105DA8" w:rsidRDefault="00D2673B" w:rsidP="00D2673B">
            <w:pPr>
              <w:pStyle w:val="SingleTxt"/>
              <w:tabs>
                <w:tab w:val="left" w:pos="288"/>
                <w:tab w:val="left" w:pos="576"/>
                <w:tab w:val="left" w:pos="864"/>
                <w:tab w:val="left" w:pos="1152"/>
              </w:tabs>
              <w:suppressAutoHyphens/>
              <w:spacing w:before="40" w:after="40" w:line="210" w:lineRule="exact"/>
              <w:ind w:left="0" w:right="43"/>
              <w:rPr>
                <w:sz w:val="17"/>
                <w:lang w:val="fr-FR"/>
              </w:rPr>
            </w:pPr>
            <w:r w:rsidRPr="00105DA8">
              <w:rPr>
                <w:sz w:val="17"/>
                <w:lang w:val="fr-FR"/>
              </w:rPr>
              <w:t>Infirmièr(e)s praticien(ne)s</w:t>
            </w:r>
          </w:p>
        </w:tc>
        <w:tc>
          <w:tcPr>
            <w:tcW w:w="1592" w:type="pct"/>
            <w:tcBorders>
              <w:bottom w:val="single" w:sz="12" w:space="0" w:color="auto"/>
            </w:tcBorders>
            <w:shd w:val="clear" w:color="auto" w:fill="auto"/>
            <w:vAlign w:val="bottom"/>
          </w:tcPr>
          <w:p w:rsidR="00D2673B" w:rsidRPr="00105DA8"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105DA8">
              <w:rPr>
                <w:sz w:val="17"/>
                <w:szCs w:val="24"/>
              </w:rPr>
              <w:t>397,2</w:t>
            </w:r>
          </w:p>
        </w:tc>
        <w:tc>
          <w:tcPr>
            <w:tcW w:w="1592" w:type="pct"/>
            <w:tcBorders>
              <w:bottom w:val="single" w:sz="12" w:space="0" w:color="auto"/>
            </w:tcBorders>
            <w:shd w:val="clear" w:color="auto" w:fill="auto"/>
            <w:vAlign w:val="bottom"/>
          </w:tcPr>
          <w:p w:rsidR="00D2673B" w:rsidRPr="00105DA8"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105DA8">
              <w:rPr>
                <w:sz w:val="17"/>
                <w:szCs w:val="24"/>
              </w:rPr>
              <w:t>447,9</w:t>
            </w:r>
          </w:p>
        </w:tc>
      </w:tr>
    </w:tbl>
    <w:p w:rsidR="00D2673B" w:rsidRPr="00105DA8" w:rsidRDefault="00D2673B" w:rsidP="00D2673B">
      <w:pPr>
        <w:pStyle w:val="SingleTxt"/>
        <w:spacing w:after="0" w:line="120" w:lineRule="exact"/>
        <w:rPr>
          <w:sz w:val="10"/>
          <w:lang w:val="fr-FR"/>
        </w:rPr>
      </w:pPr>
    </w:p>
    <w:p w:rsidR="00D2673B" w:rsidRPr="00105DA8" w:rsidRDefault="00D2673B" w:rsidP="00D2673B">
      <w:pPr>
        <w:pStyle w:val="SingleTxt"/>
        <w:rPr>
          <w:sz w:val="17"/>
          <w:szCs w:val="17"/>
          <w:lang w:val="fr-FR"/>
        </w:rPr>
      </w:pPr>
      <w:r w:rsidRPr="00105DA8">
        <w:rPr>
          <w:i/>
          <w:sz w:val="17"/>
          <w:szCs w:val="17"/>
          <w:lang w:val="fr-FR"/>
        </w:rPr>
        <w:t>Source</w:t>
      </w:r>
      <w:r w:rsidRPr="00105DA8">
        <w:rPr>
          <w:sz w:val="17"/>
          <w:szCs w:val="17"/>
          <w:lang w:val="fr-FR"/>
        </w:rPr>
        <w:t xml:space="preserve"> : Haut-Commissariat à la santé, 2007</w:t>
      </w:r>
      <w:r>
        <w:rPr>
          <w:sz w:val="17"/>
          <w:szCs w:val="17"/>
          <w:lang w:val="fr-FR"/>
        </w:rPr>
        <w:t>.</w:t>
      </w:r>
    </w:p>
    <w:p w:rsidR="00D2673B" w:rsidRPr="00281B96" w:rsidRDefault="00D2673B" w:rsidP="00D267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sz w:val="10"/>
          <w:lang w:val="fr-FR"/>
        </w:rPr>
        <w:tab/>
      </w:r>
      <w:r>
        <w:rPr>
          <w:sz w:val="10"/>
          <w:lang w:val="fr-FR"/>
        </w:rPr>
        <w:tab/>
      </w:r>
      <w:r w:rsidRPr="00281B96">
        <w:rPr>
          <w:lang w:val="fr-FR"/>
        </w:rPr>
        <w:t>Nombre de consultations par habitant, par an et par sexe</w:t>
      </w:r>
    </w:p>
    <w:p w:rsidR="00D2673B" w:rsidRPr="00105DA8" w:rsidRDefault="00D2673B" w:rsidP="00D2673B">
      <w:pPr>
        <w:pStyle w:val="SingleTxt"/>
        <w:spacing w:after="0" w:line="120" w:lineRule="exact"/>
        <w:rPr>
          <w:b/>
          <w:bCs/>
          <w:sz w:val="10"/>
          <w:lang w:val="fr-FR"/>
        </w:rPr>
      </w:pPr>
    </w:p>
    <w:tbl>
      <w:tblPr>
        <w:tblW w:w="7315" w:type="dxa"/>
        <w:jc w:val="center"/>
        <w:tblLook w:val="01E0" w:firstRow="1" w:lastRow="1" w:firstColumn="1" w:lastColumn="1" w:noHBand="0" w:noVBand="0"/>
      </w:tblPr>
      <w:tblGrid>
        <w:gridCol w:w="2994"/>
        <w:gridCol w:w="1044"/>
        <w:gridCol w:w="1153"/>
        <w:gridCol w:w="1043"/>
        <w:gridCol w:w="1081"/>
      </w:tblGrid>
      <w:tr w:rsidR="00D2673B" w:rsidRPr="00780331">
        <w:trPr>
          <w:tblHeader/>
          <w:jc w:val="center"/>
        </w:trPr>
        <w:tc>
          <w:tcPr>
            <w:tcW w:w="2046" w:type="pct"/>
            <w:tcBorders>
              <w:top w:val="single" w:sz="4" w:space="0" w:color="auto"/>
            </w:tcBorders>
            <w:shd w:val="clear" w:color="auto" w:fill="auto"/>
            <w:vAlign w:val="bottom"/>
          </w:tcPr>
          <w:p w:rsidR="00D2673B" w:rsidRPr="00780331" w:rsidRDefault="00D2673B" w:rsidP="00D2673B">
            <w:pPr>
              <w:pStyle w:val="SingleTxt"/>
              <w:suppressAutoHyphens/>
              <w:spacing w:before="80" w:after="80" w:line="160" w:lineRule="exact"/>
              <w:ind w:left="0" w:right="43"/>
              <w:rPr>
                <w:i/>
                <w:sz w:val="14"/>
                <w:lang w:val="fr-FR"/>
              </w:rPr>
            </w:pPr>
          </w:p>
        </w:tc>
        <w:tc>
          <w:tcPr>
            <w:tcW w:w="1501" w:type="pct"/>
            <w:gridSpan w:val="2"/>
            <w:tcBorders>
              <w:top w:val="single" w:sz="4" w:space="0" w:color="auto"/>
              <w:bottom w:val="single" w:sz="2" w:space="0" w:color="auto"/>
            </w:tcBorders>
            <w:shd w:val="clear" w:color="auto" w:fill="auto"/>
            <w:vAlign w:val="bottom"/>
          </w:tcPr>
          <w:p w:rsidR="00D2673B" w:rsidRPr="00780331" w:rsidRDefault="00D2673B" w:rsidP="00D2673B">
            <w:pPr>
              <w:suppressAutoHyphens/>
              <w:spacing w:before="80" w:after="80" w:line="160" w:lineRule="exact"/>
              <w:ind w:right="43"/>
              <w:jc w:val="center"/>
              <w:rPr>
                <w:i/>
                <w:sz w:val="14"/>
                <w:szCs w:val="24"/>
              </w:rPr>
            </w:pPr>
            <w:r>
              <w:rPr>
                <w:i/>
                <w:sz w:val="14"/>
                <w:szCs w:val="24"/>
              </w:rPr>
              <w:t>2004</w:t>
            </w:r>
          </w:p>
        </w:tc>
        <w:tc>
          <w:tcPr>
            <w:tcW w:w="1452" w:type="pct"/>
            <w:gridSpan w:val="2"/>
            <w:tcBorders>
              <w:top w:val="single" w:sz="4" w:space="0" w:color="auto"/>
              <w:bottom w:val="single" w:sz="2" w:space="0" w:color="auto"/>
            </w:tcBorders>
            <w:shd w:val="clear" w:color="auto" w:fill="auto"/>
            <w:vAlign w:val="bottom"/>
          </w:tcPr>
          <w:p w:rsidR="00D2673B" w:rsidRPr="00780331" w:rsidRDefault="00D2673B" w:rsidP="00D2673B">
            <w:pPr>
              <w:suppressAutoHyphens/>
              <w:spacing w:before="80" w:after="80" w:line="160" w:lineRule="exact"/>
              <w:ind w:right="43"/>
              <w:jc w:val="center"/>
              <w:rPr>
                <w:i/>
                <w:sz w:val="14"/>
                <w:szCs w:val="24"/>
              </w:rPr>
            </w:pPr>
            <w:r>
              <w:rPr>
                <w:i/>
                <w:sz w:val="14"/>
                <w:szCs w:val="24"/>
              </w:rPr>
              <w:t>2005</w:t>
            </w:r>
          </w:p>
        </w:tc>
      </w:tr>
      <w:tr w:rsidR="00D2673B" w:rsidRPr="00780331">
        <w:trPr>
          <w:tblHeader/>
          <w:jc w:val="center"/>
        </w:trPr>
        <w:tc>
          <w:tcPr>
            <w:tcW w:w="2046" w:type="pct"/>
            <w:tcBorders>
              <w:bottom w:val="single" w:sz="12" w:space="0" w:color="auto"/>
            </w:tcBorders>
            <w:shd w:val="clear" w:color="auto" w:fill="auto"/>
            <w:vAlign w:val="bottom"/>
          </w:tcPr>
          <w:p w:rsidR="00D2673B" w:rsidRPr="00780331" w:rsidRDefault="00D2673B" w:rsidP="00D2673B">
            <w:pPr>
              <w:pStyle w:val="SingleTxt"/>
              <w:suppressAutoHyphens/>
              <w:spacing w:before="80" w:after="80" w:line="160" w:lineRule="exact"/>
              <w:ind w:left="0" w:right="43"/>
              <w:rPr>
                <w:i/>
                <w:sz w:val="14"/>
                <w:lang w:val="fr-FR"/>
              </w:rPr>
            </w:pPr>
          </w:p>
        </w:tc>
        <w:tc>
          <w:tcPr>
            <w:tcW w:w="713" w:type="pct"/>
            <w:tcBorders>
              <w:top w:val="single" w:sz="2" w:space="0" w:color="auto"/>
              <w:bottom w:val="single" w:sz="12" w:space="0" w:color="auto"/>
            </w:tcBorders>
            <w:shd w:val="clear" w:color="auto" w:fill="auto"/>
            <w:vAlign w:val="bottom"/>
          </w:tcPr>
          <w:p w:rsidR="00D2673B" w:rsidRPr="00780331" w:rsidRDefault="00D2673B" w:rsidP="00D2673B">
            <w:pPr>
              <w:suppressAutoHyphens/>
              <w:spacing w:line="300" w:lineRule="atLeast"/>
              <w:ind w:right="43"/>
              <w:jc w:val="right"/>
              <w:rPr>
                <w:sz w:val="14"/>
                <w:szCs w:val="14"/>
              </w:rPr>
            </w:pPr>
            <w:r w:rsidRPr="00780331">
              <w:rPr>
                <w:sz w:val="14"/>
                <w:szCs w:val="14"/>
                <w:lang w:val="fr-FR"/>
              </w:rPr>
              <w:t>Hommes</w:t>
            </w:r>
          </w:p>
        </w:tc>
        <w:tc>
          <w:tcPr>
            <w:tcW w:w="788" w:type="pct"/>
            <w:tcBorders>
              <w:top w:val="single" w:sz="2" w:space="0" w:color="auto"/>
              <w:bottom w:val="single" w:sz="12" w:space="0" w:color="auto"/>
            </w:tcBorders>
            <w:shd w:val="clear" w:color="auto" w:fill="auto"/>
            <w:vAlign w:val="bottom"/>
          </w:tcPr>
          <w:p w:rsidR="00D2673B" w:rsidRPr="00780331" w:rsidRDefault="00D2673B" w:rsidP="00D2673B">
            <w:pPr>
              <w:suppressAutoHyphens/>
              <w:spacing w:line="300" w:lineRule="atLeast"/>
              <w:ind w:right="43"/>
              <w:jc w:val="right"/>
              <w:rPr>
                <w:sz w:val="14"/>
                <w:szCs w:val="14"/>
              </w:rPr>
            </w:pPr>
            <w:r w:rsidRPr="00780331">
              <w:rPr>
                <w:sz w:val="14"/>
                <w:szCs w:val="14"/>
                <w:lang w:val="fr-FR"/>
              </w:rPr>
              <w:t>Femmes</w:t>
            </w:r>
          </w:p>
        </w:tc>
        <w:tc>
          <w:tcPr>
            <w:tcW w:w="713" w:type="pct"/>
            <w:tcBorders>
              <w:top w:val="single" w:sz="2" w:space="0" w:color="auto"/>
              <w:bottom w:val="single" w:sz="12" w:space="0" w:color="auto"/>
            </w:tcBorders>
            <w:shd w:val="clear" w:color="auto" w:fill="auto"/>
            <w:vAlign w:val="bottom"/>
          </w:tcPr>
          <w:p w:rsidR="00D2673B" w:rsidRPr="00780331" w:rsidRDefault="00D2673B" w:rsidP="00D2673B">
            <w:pPr>
              <w:suppressAutoHyphens/>
              <w:spacing w:line="300" w:lineRule="atLeast"/>
              <w:ind w:right="43"/>
              <w:jc w:val="right"/>
              <w:rPr>
                <w:sz w:val="14"/>
                <w:szCs w:val="14"/>
              </w:rPr>
            </w:pPr>
            <w:r w:rsidRPr="00780331">
              <w:rPr>
                <w:sz w:val="14"/>
                <w:szCs w:val="14"/>
                <w:lang w:val="fr-FR"/>
              </w:rPr>
              <w:t>Hommes</w:t>
            </w:r>
          </w:p>
        </w:tc>
        <w:tc>
          <w:tcPr>
            <w:tcW w:w="739" w:type="pct"/>
            <w:tcBorders>
              <w:top w:val="single" w:sz="2" w:space="0" w:color="auto"/>
              <w:bottom w:val="single" w:sz="12" w:space="0" w:color="auto"/>
            </w:tcBorders>
            <w:shd w:val="clear" w:color="auto" w:fill="auto"/>
            <w:vAlign w:val="bottom"/>
          </w:tcPr>
          <w:p w:rsidR="00D2673B" w:rsidRPr="00780331" w:rsidRDefault="00D2673B" w:rsidP="00D2673B">
            <w:pPr>
              <w:suppressAutoHyphens/>
              <w:spacing w:line="300" w:lineRule="atLeast"/>
              <w:ind w:right="43"/>
              <w:jc w:val="right"/>
              <w:rPr>
                <w:sz w:val="14"/>
                <w:szCs w:val="14"/>
              </w:rPr>
            </w:pPr>
            <w:r w:rsidRPr="00780331">
              <w:rPr>
                <w:sz w:val="14"/>
                <w:szCs w:val="14"/>
                <w:lang w:val="fr-FR"/>
              </w:rPr>
              <w:t>Femmes</w:t>
            </w:r>
          </w:p>
        </w:tc>
      </w:tr>
      <w:tr w:rsidR="00D2673B" w:rsidRPr="00780331">
        <w:trPr>
          <w:trHeight w:hRule="exact" w:val="115"/>
          <w:tblHeader/>
          <w:jc w:val="center"/>
        </w:trPr>
        <w:tc>
          <w:tcPr>
            <w:tcW w:w="2046" w:type="pct"/>
            <w:tcBorders>
              <w:top w:val="single" w:sz="12" w:space="0" w:color="auto"/>
            </w:tcBorders>
            <w:shd w:val="clear" w:color="auto" w:fill="auto"/>
            <w:vAlign w:val="bottom"/>
          </w:tcPr>
          <w:p w:rsidR="00D2673B" w:rsidRPr="00780331" w:rsidRDefault="00D2673B" w:rsidP="00D2673B">
            <w:pPr>
              <w:pStyle w:val="SingleTxt"/>
              <w:suppressAutoHyphens/>
              <w:spacing w:before="40" w:after="40" w:line="210" w:lineRule="exact"/>
              <w:ind w:left="0" w:right="43"/>
              <w:rPr>
                <w:sz w:val="17"/>
                <w:lang w:val="fr-FR"/>
              </w:rPr>
            </w:pPr>
          </w:p>
        </w:tc>
        <w:tc>
          <w:tcPr>
            <w:tcW w:w="713" w:type="pct"/>
            <w:tcBorders>
              <w:top w:val="single" w:sz="12" w:space="0" w:color="auto"/>
            </w:tcBorders>
            <w:shd w:val="clear" w:color="auto" w:fill="auto"/>
            <w:vAlign w:val="bottom"/>
          </w:tcPr>
          <w:p w:rsidR="00D2673B" w:rsidRPr="00780331" w:rsidRDefault="00D2673B" w:rsidP="00D2673B">
            <w:pPr>
              <w:suppressAutoHyphens/>
              <w:spacing w:before="40" w:after="40" w:line="210" w:lineRule="exact"/>
              <w:ind w:right="43"/>
              <w:jc w:val="right"/>
              <w:rPr>
                <w:sz w:val="17"/>
                <w:szCs w:val="24"/>
              </w:rPr>
            </w:pPr>
          </w:p>
        </w:tc>
        <w:tc>
          <w:tcPr>
            <w:tcW w:w="788" w:type="pct"/>
            <w:tcBorders>
              <w:top w:val="single" w:sz="12" w:space="0" w:color="auto"/>
            </w:tcBorders>
            <w:shd w:val="clear" w:color="auto" w:fill="auto"/>
            <w:vAlign w:val="bottom"/>
          </w:tcPr>
          <w:p w:rsidR="00D2673B" w:rsidRPr="00780331" w:rsidRDefault="00D2673B" w:rsidP="00D2673B">
            <w:pPr>
              <w:suppressAutoHyphens/>
              <w:spacing w:before="40" w:after="40" w:line="210" w:lineRule="exact"/>
              <w:ind w:right="43"/>
              <w:jc w:val="right"/>
              <w:rPr>
                <w:sz w:val="17"/>
                <w:szCs w:val="24"/>
              </w:rPr>
            </w:pPr>
          </w:p>
        </w:tc>
        <w:tc>
          <w:tcPr>
            <w:tcW w:w="713" w:type="pct"/>
            <w:tcBorders>
              <w:top w:val="single" w:sz="12" w:space="0" w:color="auto"/>
            </w:tcBorders>
            <w:shd w:val="clear" w:color="auto" w:fill="auto"/>
            <w:vAlign w:val="bottom"/>
          </w:tcPr>
          <w:p w:rsidR="00D2673B" w:rsidRPr="00780331" w:rsidRDefault="00D2673B" w:rsidP="00D2673B">
            <w:pPr>
              <w:suppressAutoHyphens/>
              <w:spacing w:before="40" w:after="40" w:line="210" w:lineRule="exact"/>
              <w:ind w:right="43"/>
              <w:jc w:val="right"/>
              <w:rPr>
                <w:sz w:val="17"/>
                <w:szCs w:val="24"/>
              </w:rPr>
            </w:pPr>
          </w:p>
        </w:tc>
        <w:tc>
          <w:tcPr>
            <w:tcW w:w="739" w:type="pct"/>
            <w:tcBorders>
              <w:top w:val="single" w:sz="12" w:space="0" w:color="auto"/>
            </w:tcBorders>
            <w:shd w:val="clear" w:color="auto" w:fill="auto"/>
            <w:vAlign w:val="bottom"/>
          </w:tcPr>
          <w:p w:rsidR="00D2673B" w:rsidRPr="00780331" w:rsidRDefault="00D2673B" w:rsidP="00D2673B">
            <w:pPr>
              <w:suppressAutoHyphens/>
              <w:spacing w:before="40" w:after="40" w:line="210" w:lineRule="exact"/>
              <w:ind w:right="43"/>
              <w:jc w:val="right"/>
              <w:rPr>
                <w:sz w:val="17"/>
                <w:szCs w:val="24"/>
              </w:rPr>
            </w:pPr>
          </w:p>
        </w:tc>
      </w:tr>
      <w:tr w:rsidR="00D2673B" w:rsidRPr="00780331">
        <w:trPr>
          <w:jc w:val="center"/>
        </w:trPr>
        <w:tc>
          <w:tcPr>
            <w:tcW w:w="2046" w:type="pct"/>
            <w:shd w:val="clear" w:color="auto" w:fill="auto"/>
            <w:vAlign w:val="bottom"/>
          </w:tcPr>
          <w:p w:rsidR="00D2673B" w:rsidRPr="00780331" w:rsidRDefault="00D2673B" w:rsidP="00D2673B">
            <w:pPr>
              <w:pStyle w:val="SingleTxt"/>
              <w:tabs>
                <w:tab w:val="left" w:pos="288"/>
                <w:tab w:val="left" w:pos="576"/>
                <w:tab w:val="left" w:pos="864"/>
                <w:tab w:val="left" w:pos="1152"/>
              </w:tabs>
              <w:suppressAutoHyphens/>
              <w:spacing w:before="40" w:after="40" w:line="210" w:lineRule="exact"/>
              <w:ind w:left="0" w:right="43"/>
              <w:rPr>
                <w:sz w:val="17"/>
                <w:lang w:val="fr-FR"/>
              </w:rPr>
            </w:pPr>
            <w:r w:rsidRPr="00780331">
              <w:rPr>
                <w:sz w:val="17"/>
                <w:lang w:val="fr-FR"/>
              </w:rPr>
              <w:t>Consultation d’un omnipraticien</w:t>
            </w:r>
          </w:p>
        </w:tc>
        <w:tc>
          <w:tcPr>
            <w:tcW w:w="713" w:type="pct"/>
            <w:shd w:val="clear" w:color="auto" w:fill="auto"/>
            <w:vAlign w:val="bottom"/>
          </w:tcPr>
          <w:p w:rsidR="00D2673B" w:rsidRPr="00780331"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780331">
              <w:rPr>
                <w:sz w:val="17"/>
                <w:szCs w:val="24"/>
              </w:rPr>
              <w:t>0,9</w:t>
            </w:r>
          </w:p>
        </w:tc>
        <w:tc>
          <w:tcPr>
            <w:tcW w:w="788" w:type="pct"/>
            <w:shd w:val="clear" w:color="auto" w:fill="auto"/>
            <w:vAlign w:val="bottom"/>
          </w:tcPr>
          <w:p w:rsidR="00D2673B" w:rsidRPr="00780331"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780331">
              <w:rPr>
                <w:sz w:val="17"/>
                <w:szCs w:val="24"/>
              </w:rPr>
              <w:t>1,4</w:t>
            </w:r>
          </w:p>
        </w:tc>
        <w:tc>
          <w:tcPr>
            <w:tcW w:w="713" w:type="pct"/>
            <w:shd w:val="clear" w:color="auto" w:fill="auto"/>
            <w:vAlign w:val="bottom"/>
          </w:tcPr>
          <w:p w:rsidR="00D2673B" w:rsidRPr="00780331"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780331">
              <w:rPr>
                <w:sz w:val="17"/>
                <w:szCs w:val="24"/>
              </w:rPr>
              <w:t>0,9</w:t>
            </w:r>
          </w:p>
        </w:tc>
        <w:tc>
          <w:tcPr>
            <w:tcW w:w="739" w:type="pct"/>
            <w:shd w:val="clear" w:color="auto" w:fill="auto"/>
            <w:vAlign w:val="bottom"/>
          </w:tcPr>
          <w:p w:rsidR="00D2673B" w:rsidRPr="00780331"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780331">
              <w:rPr>
                <w:sz w:val="17"/>
                <w:szCs w:val="24"/>
              </w:rPr>
              <w:t>1,4</w:t>
            </w:r>
          </w:p>
        </w:tc>
      </w:tr>
      <w:tr w:rsidR="00D2673B" w:rsidRPr="00780331">
        <w:trPr>
          <w:jc w:val="center"/>
        </w:trPr>
        <w:tc>
          <w:tcPr>
            <w:tcW w:w="2046" w:type="pct"/>
            <w:tcBorders>
              <w:bottom w:val="single" w:sz="12" w:space="0" w:color="auto"/>
            </w:tcBorders>
            <w:shd w:val="clear" w:color="auto" w:fill="auto"/>
            <w:vAlign w:val="bottom"/>
          </w:tcPr>
          <w:p w:rsidR="00D2673B" w:rsidRPr="00780331" w:rsidRDefault="00D2673B" w:rsidP="00D2673B">
            <w:pPr>
              <w:pStyle w:val="SingleTxt"/>
              <w:tabs>
                <w:tab w:val="left" w:pos="288"/>
                <w:tab w:val="left" w:pos="576"/>
                <w:tab w:val="left" w:pos="864"/>
                <w:tab w:val="left" w:pos="1152"/>
              </w:tabs>
              <w:suppressAutoHyphens/>
              <w:spacing w:before="40" w:after="40" w:line="210" w:lineRule="exact"/>
              <w:ind w:left="0" w:right="43"/>
              <w:rPr>
                <w:sz w:val="17"/>
                <w:lang w:val="fr-FR"/>
              </w:rPr>
            </w:pPr>
            <w:r w:rsidRPr="00780331">
              <w:rPr>
                <w:sz w:val="17"/>
                <w:lang w:val="fr-FR"/>
              </w:rPr>
              <w:t>Consultations dans les centres sanitaires et les hôpitaux</w:t>
            </w:r>
          </w:p>
        </w:tc>
        <w:tc>
          <w:tcPr>
            <w:tcW w:w="713" w:type="pct"/>
            <w:tcBorders>
              <w:bottom w:val="single" w:sz="12" w:space="0" w:color="auto"/>
            </w:tcBorders>
            <w:shd w:val="clear" w:color="auto" w:fill="auto"/>
            <w:vAlign w:val="bottom"/>
          </w:tcPr>
          <w:p w:rsidR="00D2673B" w:rsidRPr="00780331"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780331">
              <w:rPr>
                <w:sz w:val="17"/>
                <w:szCs w:val="24"/>
              </w:rPr>
              <w:t>1,6</w:t>
            </w:r>
          </w:p>
        </w:tc>
        <w:tc>
          <w:tcPr>
            <w:tcW w:w="788" w:type="pct"/>
            <w:tcBorders>
              <w:bottom w:val="single" w:sz="12" w:space="0" w:color="auto"/>
            </w:tcBorders>
            <w:shd w:val="clear" w:color="auto" w:fill="auto"/>
            <w:vAlign w:val="bottom"/>
          </w:tcPr>
          <w:p w:rsidR="00D2673B" w:rsidRPr="00780331"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780331">
              <w:rPr>
                <w:sz w:val="17"/>
                <w:szCs w:val="24"/>
              </w:rPr>
              <w:t>2,3</w:t>
            </w:r>
          </w:p>
        </w:tc>
        <w:tc>
          <w:tcPr>
            <w:tcW w:w="713" w:type="pct"/>
            <w:tcBorders>
              <w:bottom w:val="single" w:sz="12" w:space="0" w:color="auto"/>
            </w:tcBorders>
            <w:shd w:val="clear" w:color="auto" w:fill="auto"/>
            <w:vAlign w:val="bottom"/>
          </w:tcPr>
          <w:p w:rsidR="00D2673B" w:rsidRPr="00780331"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780331">
              <w:rPr>
                <w:sz w:val="17"/>
                <w:szCs w:val="24"/>
              </w:rPr>
              <w:t>1,7</w:t>
            </w:r>
          </w:p>
        </w:tc>
        <w:tc>
          <w:tcPr>
            <w:tcW w:w="739" w:type="pct"/>
            <w:tcBorders>
              <w:bottom w:val="single" w:sz="12" w:space="0" w:color="auto"/>
            </w:tcBorders>
            <w:shd w:val="clear" w:color="auto" w:fill="auto"/>
            <w:vAlign w:val="bottom"/>
          </w:tcPr>
          <w:p w:rsidR="00D2673B" w:rsidRPr="00780331"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780331">
              <w:rPr>
                <w:sz w:val="17"/>
                <w:szCs w:val="24"/>
              </w:rPr>
              <w:t>2,2</w:t>
            </w:r>
          </w:p>
        </w:tc>
      </w:tr>
    </w:tbl>
    <w:p w:rsidR="00D2673B" w:rsidRPr="00780331" w:rsidRDefault="00D2673B" w:rsidP="00D2673B">
      <w:pPr>
        <w:spacing w:line="120" w:lineRule="exact"/>
        <w:jc w:val="both"/>
        <w:rPr>
          <w:sz w:val="10"/>
          <w:szCs w:val="24"/>
          <w:lang w:val="en-US"/>
        </w:rPr>
      </w:pPr>
    </w:p>
    <w:p w:rsidR="00D2673B" w:rsidRPr="00780331" w:rsidRDefault="00D2673B" w:rsidP="00D2673B">
      <w:pPr>
        <w:pStyle w:val="SingleTxt"/>
        <w:rPr>
          <w:sz w:val="17"/>
          <w:szCs w:val="17"/>
          <w:lang w:val="fr-FR"/>
        </w:rPr>
      </w:pPr>
      <w:r w:rsidRPr="00780331">
        <w:rPr>
          <w:i/>
          <w:sz w:val="17"/>
          <w:szCs w:val="17"/>
          <w:lang w:val="fr-FR"/>
        </w:rPr>
        <w:t>Source</w:t>
      </w:r>
      <w:r w:rsidRPr="00780331">
        <w:rPr>
          <w:sz w:val="17"/>
          <w:szCs w:val="17"/>
          <w:lang w:val="fr-FR"/>
        </w:rPr>
        <w:t xml:space="preserve"> : Haut-Commissariat à la santé, 2007</w:t>
      </w:r>
      <w:r>
        <w:rPr>
          <w:sz w:val="17"/>
          <w:szCs w:val="17"/>
          <w:lang w:val="fr-FR"/>
        </w:rPr>
        <w:t>.</w:t>
      </w:r>
    </w:p>
    <w:p w:rsidR="00D2673B" w:rsidRPr="00EE2AF1" w:rsidRDefault="00D2673B" w:rsidP="00D2673B">
      <w:pPr>
        <w:pStyle w:val="SingleTxt"/>
        <w:spacing w:after="0" w:line="120" w:lineRule="exact"/>
        <w:rPr>
          <w:sz w:val="10"/>
          <w:lang w:val="fr-FR"/>
        </w:rPr>
      </w:pPr>
    </w:p>
    <w:p w:rsidR="00D2673B" w:rsidRPr="00281B96" w:rsidRDefault="00D2673B" w:rsidP="00D267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281B96">
        <w:rPr>
          <w:lang w:val="fr-FR"/>
        </w:rPr>
        <w:t>Indicateurs de mortalité</w:t>
      </w:r>
    </w:p>
    <w:p w:rsidR="00D2673B" w:rsidRPr="00EE2AF1" w:rsidRDefault="00D2673B" w:rsidP="00D2673B">
      <w:pPr>
        <w:pStyle w:val="SingleTxt"/>
        <w:spacing w:after="0" w:line="120" w:lineRule="exact"/>
        <w:rPr>
          <w:b/>
          <w:bCs/>
          <w:sz w:val="10"/>
          <w:lang w:val="fr-FR"/>
        </w:rPr>
      </w:pPr>
    </w:p>
    <w:p w:rsidR="00D2673B" w:rsidRPr="00281B96" w:rsidRDefault="00D2673B" w:rsidP="00D2673B">
      <w:pPr>
        <w:pStyle w:val="SingleTxt"/>
        <w:rPr>
          <w:lang w:val="fr-FR"/>
        </w:rPr>
      </w:pPr>
      <w:r>
        <w:rPr>
          <w:lang w:val="fr-FR"/>
        </w:rPr>
        <w:tab/>
      </w:r>
      <w:r w:rsidRPr="00281B96">
        <w:rPr>
          <w:lang w:val="fr-FR"/>
        </w:rPr>
        <w:t>Les indicateurs de la san</w:t>
      </w:r>
      <w:r>
        <w:rPr>
          <w:lang w:val="fr-FR"/>
        </w:rPr>
        <w:t>té des enfants se sont amélioré</w:t>
      </w:r>
      <w:r w:rsidRPr="00281B96">
        <w:rPr>
          <w:lang w:val="fr-FR"/>
        </w:rPr>
        <w:t>s sensiblement depuis les années 1970 et sont actuellement proches de la moyenne européenne. Le taux de mortalité infantile est tombé de 24,3 pour 1000 en 1980 à 3,5 pour 1000 en 2005.</w:t>
      </w:r>
    </w:p>
    <w:p w:rsidR="00D2673B" w:rsidRPr="00D2673B" w:rsidRDefault="00D2673B" w:rsidP="00D2673B">
      <w:pPr>
        <w:pStyle w:val="tabelaougrfico"/>
        <w:spacing w:before="0" w:beforeAutospacing="0" w:after="0" w:afterAutospacing="0" w:line="120" w:lineRule="exact"/>
        <w:rPr>
          <w:b/>
          <w:sz w:val="10"/>
          <w:lang w:val="fr-FR"/>
        </w:rPr>
      </w:pPr>
    </w:p>
    <w:tbl>
      <w:tblPr>
        <w:tblW w:w="9954" w:type="dxa"/>
        <w:tblLook w:val="01E0" w:firstRow="1" w:lastRow="1" w:firstColumn="1" w:lastColumn="1" w:noHBand="0" w:noVBand="0"/>
      </w:tblPr>
      <w:tblGrid>
        <w:gridCol w:w="3783"/>
        <w:gridCol w:w="1234"/>
        <w:gridCol w:w="1234"/>
        <w:gridCol w:w="1234"/>
        <w:gridCol w:w="1234"/>
        <w:gridCol w:w="1235"/>
      </w:tblGrid>
      <w:tr w:rsidR="00D2673B" w:rsidRPr="003633FB">
        <w:trPr>
          <w:tblHeader/>
        </w:trPr>
        <w:tc>
          <w:tcPr>
            <w:tcW w:w="3783" w:type="dxa"/>
            <w:tcBorders>
              <w:top w:val="single" w:sz="4" w:space="0" w:color="auto"/>
              <w:bottom w:val="single" w:sz="12" w:space="0" w:color="auto"/>
            </w:tcBorders>
            <w:shd w:val="clear" w:color="auto" w:fill="auto"/>
            <w:vAlign w:val="bottom"/>
          </w:tcPr>
          <w:p w:rsidR="00D2673B" w:rsidRPr="00D2673B" w:rsidRDefault="00D2673B" w:rsidP="00D2673B">
            <w:pPr>
              <w:pStyle w:val="tabelaougrfico"/>
              <w:suppressAutoHyphens/>
              <w:spacing w:before="80" w:beforeAutospacing="0" w:after="80" w:afterAutospacing="0" w:line="160" w:lineRule="exact"/>
              <w:ind w:right="43"/>
              <w:rPr>
                <w:i/>
                <w:sz w:val="14"/>
                <w:lang w:val="fr-FR"/>
              </w:rPr>
            </w:pPr>
          </w:p>
        </w:tc>
        <w:tc>
          <w:tcPr>
            <w:tcW w:w="1234" w:type="dxa"/>
            <w:tcBorders>
              <w:top w:val="single" w:sz="4" w:space="0" w:color="auto"/>
              <w:bottom w:val="single" w:sz="12" w:space="0" w:color="auto"/>
            </w:tcBorders>
            <w:shd w:val="clear" w:color="auto" w:fill="auto"/>
            <w:vAlign w:val="bottom"/>
          </w:tcPr>
          <w:p w:rsidR="00D2673B" w:rsidRPr="003633FB" w:rsidRDefault="00D2673B" w:rsidP="00D2673B">
            <w:pPr>
              <w:pStyle w:val="tabelaougrfico"/>
              <w:suppressAutoHyphens/>
              <w:spacing w:before="80" w:beforeAutospacing="0" w:after="80" w:afterAutospacing="0" w:line="160" w:lineRule="exact"/>
              <w:ind w:right="43"/>
              <w:jc w:val="right"/>
              <w:rPr>
                <w:i/>
                <w:sz w:val="14"/>
                <w:lang w:val="en-GB"/>
              </w:rPr>
            </w:pPr>
            <w:r w:rsidRPr="003633FB">
              <w:rPr>
                <w:i/>
                <w:sz w:val="14"/>
                <w:lang w:val="en-GB"/>
              </w:rPr>
              <w:t>1980</w:t>
            </w:r>
          </w:p>
        </w:tc>
        <w:tc>
          <w:tcPr>
            <w:tcW w:w="1234" w:type="dxa"/>
            <w:tcBorders>
              <w:top w:val="single" w:sz="4" w:space="0" w:color="auto"/>
              <w:bottom w:val="single" w:sz="12" w:space="0" w:color="auto"/>
            </w:tcBorders>
            <w:shd w:val="clear" w:color="auto" w:fill="auto"/>
            <w:vAlign w:val="bottom"/>
          </w:tcPr>
          <w:p w:rsidR="00D2673B" w:rsidRPr="003633FB" w:rsidRDefault="00D2673B" w:rsidP="00D2673B">
            <w:pPr>
              <w:pStyle w:val="tabelaougrfico"/>
              <w:suppressAutoHyphens/>
              <w:spacing w:before="80" w:beforeAutospacing="0" w:after="80" w:afterAutospacing="0" w:line="160" w:lineRule="exact"/>
              <w:ind w:right="43"/>
              <w:jc w:val="right"/>
              <w:rPr>
                <w:i/>
                <w:sz w:val="14"/>
                <w:lang w:val="en-GB"/>
              </w:rPr>
            </w:pPr>
            <w:r w:rsidRPr="003633FB">
              <w:rPr>
                <w:i/>
                <w:sz w:val="14"/>
                <w:lang w:val="en-GB"/>
              </w:rPr>
              <w:t>1990</w:t>
            </w:r>
          </w:p>
        </w:tc>
        <w:tc>
          <w:tcPr>
            <w:tcW w:w="1234" w:type="dxa"/>
            <w:tcBorders>
              <w:top w:val="single" w:sz="4" w:space="0" w:color="auto"/>
              <w:bottom w:val="single" w:sz="12" w:space="0" w:color="auto"/>
            </w:tcBorders>
            <w:shd w:val="clear" w:color="auto" w:fill="auto"/>
            <w:vAlign w:val="bottom"/>
          </w:tcPr>
          <w:p w:rsidR="00D2673B" w:rsidRPr="003633FB" w:rsidRDefault="00D2673B" w:rsidP="00D2673B">
            <w:pPr>
              <w:pStyle w:val="tabelaougrfico"/>
              <w:suppressAutoHyphens/>
              <w:spacing w:before="80" w:beforeAutospacing="0" w:after="80" w:afterAutospacing="0" w:line="160" w:lineRule="exact"/>
              <w:ind w:right="43"/>
              <w:jc w:val="right"/>
              <w:rPr>
                <w:i/>
                <w:sz w:val="14"/>
                <w:lang w:val="en-GB"/>
              </w:rPr>
            </w:pPr>
            <w:r w:rsidRPr="003633FB">
              <w:rPr>
                <w:i/>
                <w:sz w:val="14"/>
                <w:lang w:val="en-GB"/>
              </w:rPr>
              <w:t>2000</w:t>
            </w:r>
          </w:p>
        </w:tc>
        <w:tc>
          <w:tcPr>
            <w:tcW w:w="1234" w:type="dxa"/>
            <w:tcBorders>
              <w:top w:val="single" w:sz="4" w:space="0" w:color="auto"/>
              <w:bottom w:val="single" w:sz="12" w:space="0" w:color="auto"/>
            </w:tcBorders>
            <w:shd w:val="clear" w:color="auto" w:fill="auto"/>
            <w:vAlign w:val="bottom"/>
          </w:tcPr>
          <w:p w:rsidR="00D2673B" w:rsidRPr="003633FB" w:rsidRDefault="00D2673B" w:rsidP="00D2673B">
            <w:pPr>
              <w:pStyle w:val="tabelaougrfico"/>
              <w:suppressAutoHyphens/>
              <w:spacing w:before="80" w:beforeAutospacing="0" w:after="80" w:afterAutospacing="0" w:line="160" w:lineRule="exact"/>
              <w:ind w:right="43"/>
              <w:jc w:val="right"/>
              <w:rPr>
                <w:i/>
                <w:sz w:val="14"/>
                <w:lang w:val="en-GB"/>
              </w:rPr>
            </w:pPr>
            <w:r w:rsidRPr="003633FB">
              <w:rPr>
                <w:i/>
                <w:sz w:val="14"/>
                <w:lang w:val="en-GB"/>
              </w:rPr>
              <w:t>2004</w:t>
            </w:r>
          </w:p>
        </w:tc>
        <w:tc>
          <w:tcPr>
            <w:tcW w:w="1235" w:type="dxa"/>
            <w:tcBorders>
              <w:top w:val="single" w:sz="4" w:space="0" w:color="auto"/>
              <w:bottom w:val="single" w:sz="12" w:space="0" w:color="auto"/>
            </w:tcBorders>
            <w:shd w:val="clear" w:color="auto" w:fill="auto"/>
            <w:vAlign w:val="bottom"/>
          </w:tcPr>
          <w:p w:rsidR="00D2673B" w:rsidRPr="003633FB" w:rsidRDefault="00D2673B" w:rsidP="00D2673B">
            <w:pPr>
              <w:pStyle w:val="tabelaougrfico"/>
              <w:suppressAutoHyphens/>
              <w:spacing w:before="80" w:beforeAutospacing="0" w:after="80" w:afterAutospacing="0" w:line="160" w:lineRule="exact"/>
              <w:ind w:right="43"/>
              <w:jc w:val="right"/>
              <w:rPr>
                <w:i/>
                <w:sz w:val="14"/>
                <w:lang w:val="en-GB"/>
              </w:rPr>
            </w:pPr>
            <w:r w:rsidRPr="003633FB">
              <w:rPr>
                <w:i/>
                <w:sz w:val="14"/>
                <w:lang w:val="en-GB"/>
              </w:rPr>
              <w:t>2005</w:t>
            </w:r>
          </w:p>
        </w:tc>
      </w:tr>
      <w:tr w:rsidR="00D2673B" w:rsidRPr="003633FB">
        <w:trPr>
          <w:trHeight w:hRule="exact" w:val="115"/>
          <w:tblHeader/>
        </w:trPr>
        <w:tc>
          <w:tcPr>
            <w:tcW w:w="3783" w:type="dxa"/>
            <w:tcBorders>
              <w:top w:val="single" w:sz="12" w:space="0" w:color="auto"/>
            </w:tcBorders>
            <w:shd w:val="clear" w:color="auto" w:fill="auto"/>
            <w:vAlign w:val="bottom"/>
          </w:tcPr>
          <w:p w:rsidR="00D2673B" w:rsidRPr="003633FB" w:rsidRDefault="00D2673B" w:rsidP="00D2673B">
            <w:pPr>
              <w:pStyle w:val="SingleTxt"/>
              <w:suppressAutoHyphens/>
              <w:spacing w:before="40" w:after="40" w:line="210" w:lineRule="exact"/>
              <w:ind w:left="0" w:right="43"/>
              <w:rPr>
                <w:sz w:val="17"/>
                <w:lang w:val="fr-FR"/>
              </w:rPr>
            </w:pPr>
          </w:p>
        </w:tc>
        <w:tc>
          <w:tcPr>
            <w:tcW w:w="1234" w:type="dxa"/>
            <w:tcBorders>
              <w:top w:val="single" w:sz="12" w:space="0" w:color="auto"/>
            </w:tcBorders>
            <w:shd w:val="clear" w:color="auto" w:fill="auto"/>
            <w:vAlign w:val="bottom"/>
          </w:tcPr>
          <w:p w:rsidR="00D2673B" w:rsidRPr="003633FB" w:rsidRDefault="00D2673B" w:rsidP="00D2673B">
            <w:pPr>
              <w:pStyle w:val="tabelaougrfico"/>
              <w:suppressAutoHyphens/>
              <w:spacing w:before="40" w:beforeAutospacing="0" w:after="40" w:afterAutospacing="0" w:line="210" w:lineRule="exact"/>
              <w:ind w:right="43"/>
              <w:jc w:val="right"/>
              <w:rPr>
                <w:sz w:val="17"/>
                <w:lang w:val="en-GB"/>
              </w:rPr>
            </w:pPr>
          </w:p>
        </w:tc>
        <w:tc>
          <w:tcPr>
            <w:tcW w:w="1234" w:type="dxa"/>
            <w:tcBorders>
              <w:top w:val="single" w:sz="12" w:space="0" w:color="auto"/>
            </w:tcBorders>
            <w:shd w:val="clear" w:color="auto" w:fill="auto"/>
            <w:vAlign w:val="bottom"/>
          </w:tcPr>
          <w:p w:rsidR="00D2673B" w:rsidRPr="003633FB" w:rsidRDefault="00D2673B" w:rsidP="00D2673B">
            <w:pPr>
              <w:suppressAutoHyphens/>
              <w:spacing w:before="40" w:after="40" w:line="210" w:lineRule="exact"/>
              <w:ind w:right="43"/>
              <w:jc w:val="right"/>
              <w:rPr>
                <w:sz w:val="17"/>
                <w:szCs w:val="24"/>
              </w:rPr>
            </w:pPr>
          </w:p>
        </w:tc>
        <w:tc>
          <w:tcPr>
            <w:tcW w:w="1234" w:type="dxa"/>
            <w:tcBorders>
              <w:top w:val="single" w:sz="12" w:space="0" w:color="auto"/>
            </w:tcBorders>
            <w:shd w:val="clear" w:color="auto" w:fill="auto"/>
            <w:vAlign w:val="bottom"/>
          </w:tcPr>
          <w:p w:rsidR="00D2673B" w:rsidRPr="003633FB" w:rsidRDefault="00D2673B" w:rsidP="00D2673B">
            <w:pPr>
              <w:pStyle w:val="tabelaougrfico"/>
              <w:suppressAutoHyphens/>
              <w:spacing w:before="40" w:beforeAutospacing="0" w:after="40" w:afterAutospacing="0" w:line="210" w:lineRule="exact"/>
              <w:ind w:right="43"/>
              <w:jc w:val="right"/>
              <w:rPr>
                <w:sz w:val="17"/>
                <w:lang w:val="en-GB"/>
              </w:rPr>
            </w:pPr>
          </w:p>
        </w:tc>
        <w:tc>
          <w:tcPr>
            <w:tcW w:w="1234" w:type="dxa"/>
            <w:tcBorders>
              <w:top w:val="single" w:sz="12" w:space="0" w:color="auto"/>
            </w:tcBorders>
            <w:shd w:val="clear" w:color="auto" w:fill="auto"/>
            <w:vAlign w:val="bottom"/>
          </w:tcPr>
          <w:p w:rsidR="00D2673B" w:rsidRPr="003633FB" w:rsidRDefault="00D2673B" w:rsidP="00D2673B">
            <w:pPr>
              <w:pStyle w:val="tabelaougrfico"/>
              <w:suppressAutoHyphens/>
              <w:spacing w:before="40" w:beforeAutospacing="0" w:after="40" w:afterAutospacing="0" w:line="210" w:lineRule="exact"/>
              <w:ind w:right="43"/>
              <w:jc w:val="right"/>
              <w:rPr>
                <w:sz w:val="17"/>
                <w:lang w:val="en-GB"/>
              </w:rPr>
            </w:pPr>
          </w:p>
        </w:tc>
        <w:tc>
          <w:tcPr>
            <w:tcW w:w="1235" w:type="dxa"/>
            <w:tcBorders>
              <w:top w:val="single" w:sz="12" w:space="0" w:color="auto"/>
            </w:tcBorders>
            <w:shd w:val="clear" w:color="auto" w:fill="auto"/>
            <w:vAlign w:val="bottom"/>
          </w:tcPr>
          <w:p w:rsidR="00D2673B" w:rsidRPr="003633FB" w:rsidRDefault="00D2673B" w:rsidP="00D2673B">
            <w:pPr>
              <w:pStyle w:val="tabelaougrfico"/>
              <w:suppressAutoHyphens/>
              <w:spacing w:before="40" w:beforeAutospacing="0" w:after="40" w:afterAutospacing="0" w:line="210" w:lineRule="exact"/>
              <w:ind w:right="43"/>
              <w:jc w:val="right"/>
              <w:rPr>
                <w:sz w:val="17"/>
                <w:lang w:val="en-GB"/>
              </w:rPr>
            </w:pPr>
          </w:p>
        </w:tc>
      </w:tr>
      <w:tr w:rsidR="00D2673B" w:rsidRPr="003633FB">
        <w:tc>
          <w:tcPr>
            <w:tcW w:w="3783" w:type="dxa"/>
            <w:shd w:val="clear" w:color="auto" w:fill="auto"/>
            <w:vAlign w:val="bottom"/>
          </w:tcPr>
          <w:p w:rsidR="00D2673B" w:rsidRPr="003633FB" w:rsidRDefault="00D2673B" w:rsidP="00D2673B">
            <w:pPr>
              <w:pStyle w:val="SingleTxt"/>
              <w:tabs>
                <w:tab w:val="left" w:pos="288"/>
                <w:tab w:val="left" w:pos="576"/>
                <w:tab w:val="left" w:pos="864"/>
                <w:tab w:val="left" w:pos="1152"/>
              </w:tabs>
              <w:suppressAutoHyphens/>
              <w:spacing w:before="40" w:after="40" w:line="210" w:lineRule="exact"/>
              <w:ind w:left="0" w:right="43"/>
              <w:rPr>
                <w:sz w:val="17"/>
                <w:lang w:val="fr-FR"/>
              </w:rPr>
            </w:pPr>
            <w:r w:rsidRPr="003633FB">
              <w:rPr>
                <w:sz w:val="17"/>
                <w:lang w:val="fr-FR"/>
              </w:rPr>
              <w:t>Taux de mortalité (pour 1000 femmes adultes)</w:t>
            </w:r>
          </w:p>
        </w:tc>
        <w:tc>
          <w:tcPr>
            <w:tcW w:w="1234" w:type="dxa"/>
            <w:shd w:val="clear" w:color="auto" w:fill="auto"/>
            <w:vAlign w:val="bottom"/>
          </w:tcPr>
          <w:p w:rsidR="00D2673B" w:rsidRPr="003633FB" w:rsidRDefault="00D2673B" w:rsidP="00D2673B">
            <w:pPr>
              <w:pStyle w:val="tabelaougrfico"/>
              <w:tabs>
                <w:tab w:val="left" w:pos="288"/>
                <w:tab w:val="left" w:pos="576"/>
                <w:tab w:val="left" w:pos="864"/>
                <w:tab w:val="left" w:pos="1152"/>
              </w:tabs>
              <w:suppressAutoHyphens/>
              <w:spacing w:before="40" w:beforeAutospacing="0" w:after="40" w:afterAutospacing="0" w:line="210" w:lineRule="exact"/>
              <w:ind w:right="43"/>
              <w:jc w:val="right"/>
              <w:rPr>
                <w:sz w:val="17"/>
                <w:lang w:val="en-GB"/>
              </w:rPr>
            </w:pPr>
            <w:r w:rsidRPr="003633FB">
              <w:rPr>
                <w:sz w:val="17"/>
                <w:lang w:val="en-GB"/>
              </w:rPr>
              <w:t>8.7</w:t>
            </w:r>
          </w:p>
        </w:tc>
        <w:tc>
          <w:tcPr>
            <w:tcW w:w="1234" w:type="dxa"/>
            <w:shd w:val="clear" w:color="auto" w:fill="auto"/>
            <w:vAlign w:val="bottom"/>
          </w:tcPr>
          <w:p w:rsidR="00D2673B" w:rsidRPr="003633FB"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3633FB">
              <w:rPr>
                <w:sz w:val="17"/>
                <w:szCs w:val="24"/>
              </w:rPr>
              <w:t>9.6</w:t>
            </w:r>
          </w:p>
        </w:tc>
        <w:tc>
          <w:tcPr>
            <w:tcW w:w="1234" w:type="dxa"/>
            <w:shd w:val="clear" w:color="auto" w:fill="auto"/>
            <w:vAlign w:val="bottom"/>
          </w:tcPr>
          <w:p w:rsidR="00D2673B" w:rsidRPr="003633FB" w:rsidRDefault="00D2673B" w:rsidP="00D2673B">
            <w:pPr>
              <w:pStyle w:val="tabelaougrfico"/>
              <w:tabs>
                <w:tab w:val="left" w:pos="288"/>
                <w:tab w:val="left" w:pos="576"/>
                <w:tab w:val="left" w:pos="864"/>
                <w:tab w:val="left" w:pos="1152"/>
              </w:tabs>
              <w:suppressAutoHyphens/>
              <w:spacing w:before="40" w:beforeAutospacing="0" w:after="40" w:afterAutospacing="0" w:line="210" w:lineRule="exact"/>
              <w:ind w:right="43"/>
              <w:jc w:val="right"/>
              <w:rPr>
                <w:sz w:val="17"/>
                <w:lang w:val="en-GB"/>
              </w:rPr>
            </w:pPr>
            <w:r w:rsidRPr="003633FB">
              <w:rPr>
                <w:sz w:val="17"/>
                <w:lang w:val="en-GB"/>
              </w:rPr>
              <w:t>9.5</w:t>
            </w:r>
          </w:p>
        </w:tc>
        <w:tc>
          <w:tcPr>
            <w:tcW w:w="1234" w:type="dxa"/>
            <w:shd w:val="clear" w:color="auto" w:fill="auto"/>
            <w:vAlign w:val="bottom"/>
          </w:tcPr>
          <w:p w:rsidR="00D2673B" w:rsidRPr="003633FB" w:rsidRDefault="00D2673B" w:rsidP="00D2673B">
            <w:pPr>
              <w:pStyle w:val="tabelaougrfico"/>
              <w:tabs>
                <w:tab w:val="left" w:pos="288"/>
                <w:tab w:val="left" w:pos="576"/>
                <w:tab w:val="left" w:pos="864"/>
                <w:tab w:val="left" w:pos="1152"/>
              </w:tabs>
              <w:suppressAutoHyphens/>
              <w:spacing w:before="40" w:beforeAutospacing="0" w:after="40" w:afterAutospacing="0" w:line="210" w:lineRule="exact"/>
              <w:ind w:right="43"/>
              <w:jc w:val="right"/>
              <w:rPr>
                <w:sz w:val="17"/>
                <w:lang w:val="en-GB"/>
              </w:rPr>
            </w:pPr>
            <w:r w:rsidRPr="003633FB">
              <w:rPr>
                <w:sz w:val="17"/>
                <w:lang w:val="en-GB"/>
              </w:rPr>
              <w:t>9</w:t>
            </w:r>
          </w:p>
        </w:tc>
        <w:tc>
          <w:tcPr>
            <w:tcW w:w="1235" w:type="dxa"/>
            <w:shd w:val="clear" w:color="auto" w:fill="auto"/>
            <w:vAlign w:val="bottom"/>
          </w:tcPr>
          <w:p w:rsidR="00D2673B" w:rsidRPr="003633FB" w:rsidRDefault="00D2673B" w:rsidP="00D2673B">
            <w:pPr>
              <w:pStyle w:val="tabelaougrfico"/>
              <w:tabs>
                <w:tab w:val="left" w:pos="288"/>
                <w:tab w:val="left" w:pos="576"/>
                <w:tab w:val="left" w:pos="864"/>
                <w:tab w:val="left" w:pos="1152"/>
              </w:tabs>
              <w:suppressAutoHyphens/>
              <w:spacing w:before="40" w:beforeAutospacing="0" w:after="40" w:afterAutospacing="0" w:line="210" w:lineRule="exact"/>
              <w:ind w:right="43"/>
              <w:jc w:val="right"/>
              <w:rPr>
                <w:sz w:val="17"/>
                <w:lang w:val="en-GB"/>
              </w:rPr>
            </w:pPr>
            <w:r w:rsidRPr="003633FB">
              <w:rPr>
                <w:sz w:val="17"/>
                <w:lang w:val="en-GB"/>
              </w:rPr>
              <w:t>-</w:t>
            </w:r>
          </w:p>
        </w:tc>
      </w:tr>
      <w:tr w:rsidR="00D2673B" w:rsidRPr="003633FB">
        <w:tc>
          <w:tcPr>
            <w:tcW w:w="3783" w:type="dxa"/>
            <w:shd w:val="clear" w:color="auto" w:fill="auto"/>
            <w:vAlign w:val="bottom"/>
          </w:tcPr>
          <w:p w:rsidR="00D2673B" w:rsidRPr="003633FB" w:rsidRDefault="00D2673B" w:rsidP="00D2673B">
            <w:pPr>
              <w:pStyle w:val="SingleTxt"/>
              <w:tabs>
                <w:tab w:val="left" w:pos="288"/>
                <w:tab w:val="left" w:pos="576"/>
                <w:tab w:val="left" w:pos="864"/>
                <w:tab w:val="left" w:pos="1152"/>
              </w:tabs>
              <w:suppressAutoHyphens/>
              <w:spacing w:before="40" w:after="40" w:line="210" w:lineRule="exact"/>
              <w:ind w:left="0" w:right="43"/>
              <w:rPr>
                <w:sz w:val="17"/>
                <w:lang w:val="fr-FR"/>
              </w:rPr>
            </w:pPr>
            <w:r w:rsidRPr="003633FB">
              <w:rPr>
                <w:sz w:val="17"/>
                <w:lang w:val="fr-FR"/>
              </w:rPr>
              <w:t>Taux de mortalité (pour 1000 hommes adultes)</w:t>
            </w:r>
          </w:p>
        </w:tc>
        <w:tc>
          <w:tcPr>
            <w:tcW w:w="1234" w:type="dxa"/>
            <w:shd w:val="clear" w:color="auto" w:fill="auto"/>
            <w:vAlign w:val="bottom"/>
          </w:tcPr>
          <w:p w:rsidR="00D2673B" w:rsidRPr="003633FB" w:rsidRDefault="00D2673B" w:rsidP="00D2673B">
            <w:pPr>
              <w:pStyle w:val="tabelaougrfico"/>
              <w:tabs>
                <w:tab w:val="left" w:pos="288"/>
                <w:tab w:val="left" w:pos="576"/>
                <w:tab w:val="left" w:pos="864"/>
                <w:tab w:val="left" w:pos="1152"/>
              </w:tabs>
              <w:suppressAutoHyphens/>
              <w:spacing w:before="40" w:beforeAutospacing="0" w:after="40" w:afterAutospacing="0" w:line="210" w:lineRule="exact"/>
              <w:ind w:right="43"/>
              <w:jc w:val="right"/>
              <w:rPr>
                <w:sz w:val="17"/>
                <w:lang w:val="en-GB"/>
              </w:rPr>
            </w:pPr>
            <w:r w:rsidRPr="003633FB">
              <w:rPr>
                <w:sz w:val="17"/>
                <w:lang w:val="en-GB"/>
              </w:rPr>
              <w:t>10.6</w:t>
            </w:r>
          </w:p>
        </w:tc>
        <w:tc>
          <w:tcPr>
            <w:tcW w:w="1234" w:type="dxa"/>
            <w:shd w:val="clear" w:color="auto" w:fill="auto"/>
            <w:vAlign w:val="bottom"/>
          </w:tcPr>
          <w:p w:rsidR="00D2673B" w:rsidRPr="003633FB" w:rsidRDefault="00D2673B" w:rsidP="00D2673B">
            <w:pPr>
              <w:pStyle w:val="tabelaougrfico"/>
              <w:tabs>
                <w:tab w:val="left" w:pos="288"/>
                <w:tab w:val="left" w:pos="576"/>
                <w:tab w:val="left" w:pos="864"/>
                <w:tab w:val="left" w:pos="1152"/>
              </w:tabs>
              <w:suppressAutoHyphens/>
              <w:spacing w:before="40" w:beforeAutospacing="0" w:after="40" w:afterAutospacing="0" w:line="210" w:lineRule="exact"/>
              <w:ind w:right="43"/>
              <w:jc w:val="right"/>
              <w:rPr>
                <w:sz w:val="17"/>
                <w:lang w:val="en-GB"/>
              </w:rPr>
            </w:pPr>
            <w:r w:rsidRPr="003633FB">
              <w:rPr>
                <w:sz w:val="17"/>
                <w:lang w:val="en-GB"/>
              </w:rPr>
              <w:t>11.1</w:t>
            </w:r>
          </w:p>
        </w:tc>
        <w:tc>
          <w:tcPr>
            <w:tcW w:w="1234" w:type="dxa"/>
            <w:shd w:val="clear" w:color="auto" w:fill="auto"/>
            <w:vAlign w:val="bottom"/>
          </w:tcPr>
          <w:p w:rsidR="00D2673B" w:rsidRPr="003633FB" w:rsidRDefault="00D2673B" w:rsidP="00D2673B">
            <w:pPr>
              <w:pStyle w:val="tabelaougrfico"/>
              <w:tabs>
                <w:tab w:val="left" w:pos="288"/>
                <w:tab w:val="left" w:pos="576"/>
                <w:tab w:val="left" w:pos="864"/>
                <w:tab w:val="left" w:pos="1152"/>
              </w:tabs>
              <w:suppressAutoHyphens/>
              <w:spacing w:before="40" w:beforeAutospacing="0" w:after="40" w:afterAutospacing="0" w:line="210" w:lineRule="exact"/>
              <w:ind w:right="43"/>
              <w:jc w:val="right"/>
              <w:rPr>
                <w:sz w:val="17"/>
                <w:lang w:val="en-GB"/>
              </w:rPr>
            </w:pPr>
            <w:r w:rsidRPr="003633FB">
              <w:rPr>
                <w:sz w:val="17"/>
                <w:lang w:val="en-GB"/>
              </w:rPr>
              <w:t>11.2</w:t>
            </w:r>
          </w:p>
        </w:tc>
        <w:tc>
          <w:tcPr>
            <w:tcW w:w="1234" w:type="dxa"/>
            <w:shd w:val="clear" w:color="auto" w:fill="auto"/>
            <w:vAlign w:val="bottom"/>
          </w:tcPr>
          <w:p w:rsidR="00D2673B" w:rsidRPr="003633FB" w:rsidRDefault="00D2673B" w:rsidP="00D2673B">
            <w:pPr>
              <w:pStyle w:val="tabelaougrfico"/>
              <w:tabs>
                <w:tab w:val="left" w:pos="288"/>
                <w:tab w:val="left" w:pos="576"/>
                <w:tab w:val="left" w:pos="864"/>
                <w:tab w:val="left" w:pos="1152"/>
              </w:tabs>
              <w:suppressAutoHyphens/>
              <w:spacing w:before="40" w:beforeAutospacing="0" w:after="40" w:afterAutospacing="0" w:line="210" w:lineRule="exact"/>
              <w:ind w:right="43"/>
              <w:jc w:val="right"/>
              <w:rPr>
                <w:sz w:val="17"/>
                <w:lang w:val="en-GB"/>
              </w:rPr>
            </w:pPr>
            <w:r w:rsidRPr="003633FB">
              <w:rPr>
                <w:sz w:val="17"/>
                <w:lang w:val="en-GB"/>
              </w:rPr>
              <w:t>10.5</w:t>
            </w:r>
          </w:p>
        </w:tc>
        <w:tc>
          <w:tcPr>
            <w:tcW w:w="1235" w:type="dxa"/>
            <w:shd w:val="clear" w:color="auto" w:fill="auto"/>
            <w:vAlign w:val="bottom"/>
          </w:tcPr>
          <w:p w:rsidR="00D2673B" w:rsidRPr="003633FB" w:rsidRDefault="00D2673B" w:rsidP="00D2673B">
            <w:pPr>
              <w:pStyle w:val="tabelaougrfico"/>
              <w:tabs>
                <w:tab w:val="left" w:pos="288"/>
                <w:tab w:val="left" w:pos="576"/>
                <w:tab w:val="left" w:pos="864"/>
                <w:tab w:val="left" w:pos="1152"/>
              </w:tabs>
              <w:suppressAutoHyphens/>
              <w:spacing w:before="40" w:beforeAutospacing="0" w:after="40" w:afterAutospacing="0" w:line="210" w:lineRule="exact"/>
              <w:ind w:right="43"/>
              <w:jc w:val="right"/>
              <w:rPr>
                <w:sz w:val="17"/>
                <w:lang w:val="en-GB"/>
              </w:rPr>
            </w:pPr>
            <w:r w:rsidRPr="003633FB">
              <w:rPr>
                <w:sz w:val="17"/>
                <w:lang w:val="en-GB"/>
              </w:rPr>
              <w:t>-</w:t>
            </w:r>
          </w:p>
        </w:tc>
      </w:tr>
      <w:tr w:rsidR="00D2673B" w:rsidRPr="003633FB">
        <w:tc>
          <w:tcPr>
            <w:tcW w:w="3783" w:type="dxa"/>
            <w:tcBorders>
              <w:bottom w:val="single" w:sz="12" w:space="0" w:color="auto"/>
            </w:tcBorders>
            <w:shd w:val="clear" w:color="auto" w:fill="auto"/>
            <w:vAlign w:val="bottom"/>
          </w:tcPr>
          <w:p w:rsidR="00D2673B" w:rsidRPr="003633FB" w:rsidRDefault="00D2673B" w:rsidP="00D2673B">
            <w:pPr>
              <w:pStyle w:val="SingleTxt"/>
              <w:tabs>
                <w:tab w:val="left" w:pos="288"/>
                <w:tab w:val="left" w:pos="576"/>
                <w:tab w:val="left" w:pos="864"/>
                <w:tab w:val="left" w:pos="1152"/>
              </w:tabs>
              <w:suppressAutoHyphens/>
              <w:spacing w:before="40" w:after="40" w:line="210" w:lineRule="exact"/>
              <w:ind w:left="0" w:right="43"/>
              <w:rPr>
                <w:sz w:val="17"/>
                <w:lang w:val="fr-FR"/>
              </w:rPr>
            </w:pPr>
            <w:r w:rsidRPr="003633FB">
              <w:rPr>
                <w:sz w:val="17"/>
                <w:lang w:val="fr-FR"/>
              </w:rPr>
              <w:t>Décès de nourrissons pour 1000 naissances</w:t>
            </w:r>
          </w:p>
        </w:tc>
        <w:tc>
          <w:tcPr>
            <w:tcW w:w="1234" w:type="dxa"/>
            <w:tcBorders>
              <w:bottom w:val="single" w:sz="12" w:space="0" w:color="auto"/>
            </w:tcBorders>
            <w:shd w:val="clear" w:color="auto" w:fill="auto"/>
            <w:vAlign w:val="bottom"/>
          </w:tcPr>
          <w:p w:rsidR="00D2673B" w:rsidRPr="003633FB" w:rsidRDefault="00D2673B" w:rsidP="00D2673B">
            <w:pPr>
              <w:pStyle w:val="tabelaougrfico"/>
              <w:tabs>
                <w:tab w:val="left" w:pos="288"/>
                <w:tab w:val="left" w:pos="576"/>
                <w:tab w:val="left" w:pos="864"/>
                <w:tab w:val="left" w:pos="1152"/>
              </w:tabs>
              <w:suppressAutoHyphens/>
              <w:spacing w:before="40" w:beforeAutospacing="0" w:after="40" w:afterAutospacing="0" w:line="210" w:lineRule="exact"/>
              <w:ind w:right="43"/>
              <w:jc w:val="right"/>
              <w:rPr>
                <w:sz w:val="17"/>
                <w:lang w:val="en-GB"/>
              </w:rPr>
            </w:pPr>
            <w:r w:rsidRPr="003633FB">
              <w:rPr>
                <w:sz w:val="17"/>
                <w:lang w:val="en-GB"/>
              </w:rPr>
              <w:t>24.3</w:t>
            </w:r>
          </w:p>
        </w:tc>
        <w:tc>
          <w:tcPr>
            <w:tcW w:w="1234" w:type="dxa"/>
            <w:tcBorders>
              <w:bottom w:val="single" w:sz="12" w:space="0" w:color="auto"/>
            </w:tcBorders>
            <w:shd w:val="clear" w:color="auto" w:fill="auto"/>
            <w:vAlign w:val="bottom"/>
          </w:tcPr>
          <w:p w:rsidR="00D2673B" w:rsidRPr="003633FB" w:rsidRDefault="00D2673B" w:rsidP="00D2673B">
            <w:pPr>
              <w:pStyle w:val="tabelaougrfico"/>
              <w:tabs>
                <w:tab w:val="left" w:pos="288"/>
                <w:tab w:val="left" w:pos="576"/>
                <w:tab w:val="left" w:pos="864"/>
                <w:tab w:val="left" w:pos="1152"/>
              </w:tabs>
              <w:suppressAutoHyphens/>
              <w:spacing w:before="40" w:beforeAutospacing="0" w:after="40" w:afterAutospacing="0" w:line="210" w:lineRule="exact"/>
              <w:ind w:right="43"/>
              <w:jc w:val="right"/>
              <w:rPr>
                <w:sz w:val="17"/>
                <w:lang w:val="en-GB"/>
              </w:rPr>
            </w:pPr>
            <w:r w:rsidRPr="003633FB">
              <w:rPr>
                <w:sz w:val="17"/>
                <w:lang w:val="en-GB"/>
              </w:rPr>
              <w:t>11</w:t>
            </w:r>
          </w:p>
        </w:tc>
        <w:tc>
          <w:tcPr>
            <w:tcW w:w="1234" w:type="dxa"/>
            <w:tcBorders>
              <w:bottom w:val="single" w:sz="12" w:space="0" w:color="auto"/>
            </w:tcBorders>
            <w:shd w:val="clear" w:color="auto" w:fill="auto"/>
            <w:vAlign w:val="bottom"/>
          </w:tcPr>
          <w:p w:rsidR="00D2673B" w:rsidRPr="003633FB" w:rsidRDefault="00D2673B" w:rsidP="00D2673B">
            <w:pPr>
              <w:pStyle w:val="tabelaougrfico"/>
              <w:tabs>
                <w:tab w:val="left" w:pos="288"/>
                <w:tab w:val="left" w:pos="576"/>
                <w:tab w:val="left" w:pos="864"/>
                <w:tab w:val="left" w:pos="1152"/>
              </w:tabs>
              <w:suppressAutoHyphens/>
              <w:spacing w:before="40" w:beforeAutospacing="0" w:after="40" w:afterAutospacing="0" w:line="210" w:lineRule="exact"/>
              <w:ind w:right="43"/>
              <w:jc w:val="right"/>
              <w:rPr>
                <w:sz w:val="17"/>
                <w:lang w:val="en-GB"/>
              </w:rPr>
            </w:pPr>
            <w:r w:rsidRPr="003633FB">
              <w:rPr>
                <w:sz w:val="17"/>
                <w:lang w:val="en-GB"/>
              </w:rPr>
              <w:t>5.5</w:t>
            </w:r>
          </w:p>
        </w:tc>
        <w:tc>
          <w:tcPr>
            <w:tcW w:w="1234" w:type="dxa"/>
            <w:tcBorders>
              <w:bottom w:val="single" w:sz="12" w:space="0" w:color="auto"/>
            </w:tcBorders>
            <w:shd w:val="clear" w:color="auto" w:fill="auto"/>
            <w:vAlign w:val="bottom"/>
          </w:tcPr>
          <w:p w:rsidR="00D2673B" w:rsidRPr="003633FB" w:rsidRDefault="00D2673B" w:rsidP="00D2673B">
            <w:pPr>
              <w:pStyle w:val="tabelaougrfico"/>
              <w:tabs>
                <w:tab w:val="left" w:pos="288"/>
                <w:tab w:val="left" w:pos="576"/>
                <w:tab w:val="left" w:pos="864"/>
                <w:tab w:val="left" w:pos="1152"/>
              </w:tabs>
              <w:suppressAutoHyphens/>
              <w:spacing w:before="40" w:beforeAutospacing="0" w:after="40" w:afterAutospacing="0" w:line="210" w:lineRule="exact"/>
              <w:ind w:right="43"/>
              <w:jc w:val="right"/>
              <w:rPr>
                <w:sz w:val="17"/>
                <w:lang w:val="en-GB"/>
              </w:rPr>
            </w:pPr>
            <w:r w:rsidRPr="003633FB">
              <w:rPr>
                <w:sz w:val="17"/>
                <w:lang w:val="en-GB"/>
              </w:rPr>
              <w:t>3.9</w:t>
            </w:r>
          </w:p>
        </w:tc>
        <w:tc>
          <w:tcPr>
            <w:tcW w:w="1235" w:type="dxa"/>
            <w:tcBorders>
              <w:bottom w:val="single" w:sz="12" w:space="0" w:color="auto"/>
            </w:tcBorders>
            <w:shd w:val="clear" w:color="auto" w:fill="auto"/>
            <w:vAlign w:val="bottom"/>
          </w:tcPr>
          <w:p w:rsidR="00D2673B" w:rsidRPr="003633FB" w:rsidRDefault="00D2673B" w:rsidP="00D2673B">
            <w:pPr>
              <w:pStyle w:val="tabelaougrfico"/>
              <w:tabs>
                <w:tab w:val="left" w:pos="288"/>
                <w:tab w:val="left" w:pos="576"/>
                <w:tab w:val="left" w:pos="864"/>
                <w:tab w:val="left" w:pos="1152"/>
              </w:tabs>
              <w:suppressAutoHyphens/>
              <w:spacing w:before="40" w:beforeAutospacing="0" w:after="40" w:afterAutospacing="0" w:line="210" w:lineRule="exact"/>
              <w:ind w:right="43"/>
              <w:jc w:val="right"/>
              <w:rPr>
                <w:sz w:val="17"/>
                <w:lang w:val="en-GB"/>
              </w:rPr>
            </w:pPr>
            <w:r w:rsidRPr="003633FB">
              <w:rPr>
                <w:sz w:val="17"/>
                <w:lang w:val="en-GB"/>
              </w:rPr>
              <w:t>3.5</w:t>
            </w:r>
          </w:p>
        </w:tc>
      </w:tr>
    </w:tbl>
    <w:p w:rsidR="00D2673B" w:rsidRPr="003633FB" w:rsidRDefault="00D2673B" w:rsidP="00D2673B">
      <w:pPr>
        <w:pStyle w:val="SingleTxt"/>
        <w:spacing w:after="0" w:line="120" w:lineRule="exact"/>
        <w:rPr>
          <w:sz w:val="10"/>
          <w:lang w:val="fr-FR"/>
        </w:rPr>
      </w:pPr>
    </w:p>
    <w:p w:rsidR="00D2673B" w:rsidRPr="003633FB" w:rsidRDefault="00D2673B" w:rsidP="00D2673B">
      <w:pPr>
        <w:pStyle w:val="SingleTxt"/>
        <w:rPr>
          <w:sz w:val="17"/>
          <w:szCs w:val="17"/>
          <w:lang w:val="fr-FR"/>
        </w:rPr>
      </w:pPr>
      <w:r w:rsidRPr="003633FB">
        <w:rPr>
          <w:i/>
          <w:sz w:val="17"/>
          <w:szCs w:val="17"/>
          <w:lang w:val="fr-FR"/>
        </w:rPr>
        <w:t>Source</w:t>
      </w:r>
      <w:r w:rsidRPr="003633FB">
        <w:rPr>
          <w:sz w:val="17"/>
          <w:szCs w:val="17"/>
          <w:lang w:val="fr-FR"/>
        </w:rPr>
        <w:t xml:space="preserve"> : Bureau régional de l</w:t>
      </w:r>
      <w:r w:rsidRPr="003633FB">
        <w:rPr>
          <w:rFonts w:hint="eastAsia"/>
          <w:sz w:val="17"/>
          <w:szCs w:val="17"/>
          <w:lang w:val="fr-FR"/>
        </w:rPr>
        <w:t>’</w:t>
      </w:r>
      <w:r w:rsidRPr="003633FB">
        <w:rPr>
          <w:sz w:val="17"/>
          <w:szCs w:val="17"/>
          <w:lang w:val="fr-FR"/>
        </w:rPr>
        <w:t>OMS pour l</w:t>
      </w:r>
      <w:r w:rsidRPr="003633FB">
        <w:rPr>
          <w:rFonts w:hint="eastAsia"/>
          <w:sz w:val="17"/>
          <w:szCs w:val="17"/>
          <w:lang w:val="fr-FR"/>
        </w:rPr>
        <w:t>’</w:t>
      </w:r>
      <w:r w:rsidRPr="003633FB">
        <w:rPr>
          <w:sz w:val="17"/>
          <w:szCs w:val="17"/>
          <w:lang w:val="fr-FR"/>
        </w:rPr>
        <w:t>Europe, 2007; OCDE, 2006; INE, 2005.</w:t>
      </w:r>
    </w:p>
    <w:p w:rsidR="00D2673B" w:rsidRPr="00EE2AF1" w:rsidRDefault="00D2673B" w:rsidP="00D2673B">
      <w:pPr>
        <w:pStyle w:val="SingleTxt"/>
        <w:spacing w:after="0" w:line="120" w:lineRule="exact"/>
        <w:rPr>
          <w:sz w:val="10"/>
          <w:lang w:val="fr-FR"/>
        </w:rPr>
      </w:pPr>
    </w:p>
    <w:p w:rsidR="00D2673B" w:rsidRPr="00281B96" w:rsidRDefault="00D2673B" w:rsidP="00D267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281B96">
        <w:rPr>
          <w:lang w:val="fr-FR"/>
        </w:rPr>
        <w:t>Principales causes de la mortalité</w:t>
      </w:r>
    </w:p>
    <w:p w:rsidR="00D2673B" w:rsidRPr="00EE2AF1" w:rsidRDefault="00D2673B" w:rsidP="00D2673B">
      <w:pPr>
        <w:pStyle w:val="SingleTxt"/>
        <w:spacing w:after="0" w:line="120" w:lineRule="exact"/>
        <w:rPr>
          <w:sz w:val="10"/>
          <w:lang w:val="fr-FR"/>
        </w:rPr>
      </w:pPr>
    </w:p>
    <w:p w:rsidR="00D2673B" w:rsidRPr="00281B96" w:rsidRDefault="00D2673B" w:rsidP="00D2673B">
      <w:pPr>
        <w:pStyle w:val="SingleTxt"/>
        <w:rPr>
          <w:lang w:val="fr-FR"/>
        </w:rPr>
      </w:pPr>
      <w:r>
        <w:rPr>
          <w:lang w:val="fr-FR"/>
        </w:rPr>
        <w:tab/>
      </w:r>
      <w:r w:rsidRPr="00281B96">
        <w:rPr>
          <w:lang w:val="fr-FR"/>
        </w:rPr>
        <w:t>Depuis les années 1980, les maladies cardio-vasculaires,</w:t>
      </w:r>
      <w:r>
        <w:rPr>
          <w:lang w:val="fr-FR"/>
        </w:rPr>
        <w:t xml:space="preserve"> les </w:t>
      </w:r>
      <w:r w:rsidRPr="00281B96">
        <w:rPr>
          <w:lang w:val="fr-FR"/>
        </w:rPr>
        <w:t>accidents vasculaires cérébraux et les néoplasmes malins constituent les pr</w:t>
      </w:r>
      <w:r>
        <w:rPr>
          <w:lang w:val="fr-FR"/>
        </w:rPr>
        <w:t xml:space="preserve">incipales causes de décès, et, </w:t>
      </w:r>
      <w:r w:rsidRPr="00281B96">
        <w:rPr>
          <w:lang w:val="fr-FR"/>
        </w:rPr>
        <w:t>d</w:t>
      </w:r>
      <w:r>
        <w:rPr>
          <w:rFonts w:hint="eastAsia"/>
          <w:lang w:val="fr-FR"/>
        </w:rPr>
        <w:t>’</w:t>
      </w:r>
      <w:r w:rsidRPr="00281B96">
        <w:rPr>
          <w:lang w:val="fr-FR"/>
        </w:rPr>
        <w:t xml:space="preserve">après la </w:t>
      </w:r>
      <w:r>
        <w:rPr>
          <w:lang w:val="fr-FR"/>
        </w:rPr>
        <w:t>D</w:t>
      </w:r>
      <w:r w:rsidRPr="00281B96">
        <w:rPr>
          <w:lang w:val="fr-FR"/>
        </w:rPr>
        <w:t xml:space="preserve">irection générale de la santé, </w:t>
      </w:r>
      <w:r>
        <w:rPr>
          <w:lang w:val="fr-FR"/>
        </w:rPr>
        <w:t xml:space="preserve">le </w:t>
      </w:r>
      <w:r w:rsidRPr="00281B96">
        <w:rPr>
          <w:lang w:val="fr-FR"/>
        </w:rPr>
        <w:t xml:space="preserve">demeureront pendant les prochaines années. En 2004, plus de 50 % des décès étaient attribuables à des maladies cardio-vasculaires et des néoplasmes malins. </w:t>
      </w:r>
      <w:r>
        <w:rPr>
          <w:lang w:val="fr-FR"/>
        </w:rPr>
        <w:t>L</w:t>
      </w:r>
      <w:r w:rsidRPr="00281B96">
        <w:rPr>
          <w:lang w:val="fr-FR"/>
        </w:rPr>
        <w:t>es dernières années</w:t>
      </w:r>
      <w:r>
        <w:rPr>
          <w:lang w:val="fr-FR"/>
        </w:rPr>
        <w:t>,</w:t>
      </w:r>
      <w:r w:rsidRPr="00281B96">
        <w:rPr>
          <w:lang w:val="fr-FR"/>
        </w:rPr>
        <w:t xml:space="preserve"> </w:t>
      </w:r>
      <w:r>
        <w:rPr>
          <w:lang w:val="fr-FR"/>
        </w:rPr>
        <w:t>l</w:t>
      </w:r>
      <w:r w:rsidRPr="00281B96">
        <w:rPr>
          <w:lang w:val="fr-FR"/>
        </w:rPr>
        <w:t>es taux de mortalité attribuable</w:t>
      </w:r>
      <w:r>
        <w:rPr>
          <w:lang w:val="fr-FR"/>
        </w:rPr>
        <w:t>s</w:t>
      </w:r>
      <w:r w:rsidRPr="00281B96">
        <w:rPr>
          <w:lang w:val="fr-FR"/>
        </w:rPr>
        <w:t xml:space="preserve"> à ces maladies ont été supérieurs à la moyenne européenne, malgré une tendance manifeste à la baisse. En revanche, le Portugal enregistre l</w:t>
      </w:r>
      <w:r>
        <w:rPr>
          <w:rFonts w:hint="eastAsia"/>
          <w:lang w:val="fr-FR"/>
        </w:rPr>
        <w:t>’</w:t>
      </w:r>
      <w:r>
        <w:rPr>
          <w:lang w:val="fr-FR"/>
        </w:rPr>
        <w:t>un</w:t>
      </w:r>
      <w:r w:rsidRPr="00281B96">
        <w:rPr>
          <w:lang w:val="fr-FR"/>
        </w:rPr>
        <w:t xml:space="preserve"> des plus faibles taux de morta</w:t>
      </w:r>
      <w:r>
        <w:rPr>
          <w:lang w:val="fr-FR"/>
        </w:rPr>
        <w:t>lité due aux cardiopathies isché</w:t>
      </w:r>
      <w:r w:rsidRPr="00281B96">
        <w:rPr>
          <w:lang w:val="fr-FR"/>
        </w:rPr>
        <w:t>miques dans l</w:t>
      </w:r>
      <w:r>
        <w:rPr>
          <w:rFonts w:hint="eastAsia"/>
          <w:lang w:val="fr-FR"/>
        </w:rPr>
        <w:t>’</w:t>
      </w:r>
      <w:r>
        <w:rPr>
          <w:lang w:val="fr-FR"/>
        </w:rPr>
        <w:t>Union europ</w:t>
      </w:r>
      <w:r w:rsidRPr="00281B96">
        <w:rPr>
          <w:lang w:val="fr-FR"/>
        </w:rPr>
        <w:t>éenne.</w:t>
      </w:r>
    </w:p>
    <w:p w:rsidR="00D2673B" w:rsidRPr="003633FB" w:rsidRDefault="00D2673B" w:rsidP="00D2673B">
      <w:pPr>
        <w:pStyle w:val="SingleTxt"/>
        <w:spacing w:after="0" w:line="120" w:lineRule="exact"/>
        <w:rPr>
          <w:sz w:val="10"/>
          <w:lang w:val="fr-FR"/>
        </w:rPr>
      </w:pPr>
    </w:p>
    <w:p w:rsidR="00D2673B" w:rsidRPr="00281B96" w:rsidRDefault="00D2673B" w:rsidP="00D267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r>
      <w:r w:rsidRPr="00281B96">
        <w:rPr>
          <w:lang w:val="fr-FR"/>
        </w:rPr>
        <w:t>Causes de mortalité</w:t>
      </w:r>
    </w:p>
    <w:p w:rsidR="00D2673B" w:rsidRPr="003633FB" w:rsidRDefault="00D2673B" w:rsidP="00D2673B">
      <w:pPr>
        <w:pStyle w:val="SingleTxt"/>
        <w:spacing w:after="0" w:line="120" w:lineRule="exact"/>
        <w:rPr>
          <w:b/>
          <w:bCs/>
          <w:sz w:val="10"/>
          <w:lang w:val="fr-FR"/>
        </w:rPr>
      </w:pPr>
    </w:p>
    <w:tbl>
      <w:tblPr>
        <w:tblW w:w="7315" w:type="dxa"/>
        <w:tblInd w:w="1368" w:type="dxa"/>
        <w:tblLook w:val="01E0" w:firstRow="1" w:lastRow="1" w:firstColumn="1" w:lastColumn="1" w:noHBand="0" w:noVBand="0"/>
      </w:tblPr>
      <w:tblGrid>
        <w:gridCol w:w="3760"/>
        <w:gridCol w:w="1185"/>
        <w:gridCol w:w="1185"/>
        <w:gridCol w:w="1185"/>
      </w:tblGrid>
      <w:tr w:rsidR="00D2673B" w:rsidRPr="00373890">
        <w:trPr>
          <w:tblHeader/>
        </w:trPr>
        <w:tc>
          <w:tcPr>
            <w:tcW w:w="3780" w:type="dxa"/>
            <w:tcBorders>
              <w:top w:val="single" w:sz="4" w:space="0" w:color="auto"/>
              <w:bottom w:val="single" w:sz="12" w:space="0" w:color="auto"/>
            </w:tcBorders>
            <w:shd w:val="clear" w:color="auto" w:fill="auto"/>
            <w:vAlign w:val="bottom"/>
          </w:tcPr>
          <w:p w:rsidR="00D2673B" w:rsidRPr="00373890" w:rsidRDefault="00D2673B" w:rsidP="00D2673B">
            <w:pPr>
              <w:pStyle w:val="tabelaougrfico"/>
              <w:suppressAutoHyphens/>
              <w:spacing w:before="80" w:beforeAutospacing="0" w:after="80" w:afterAutospacing="0" w:line="160" w:lineRule="exact"/>
              <w:ind w:right="43"/>
              <w:rPr>
                <w:i/>
                <w:sz w:val="14"/>
                <w:lang w:val="en-GB"/>
              </w:rPr>
            </w:pPr>
            <w:r w:rsidRPr="00373890">
              <w:rPr>
                <w:i/>
                <w:sz w:val="14"/>
                <w:lang w:val="fr-FR"/>
              </w:rPr>
              <w:t>Causes de mortalité</w:t>
            </w:r>
            <w:r w:rsidRPr="00373890">
              <w:rPr>
                <w:i/>
                <w:sz w:val="14"/>
                <w:lang w:val="en-GB"/>
              </w:rPr>
              <w:t xml:space="preserve"> </w:t>
            </w:r>
          </w:p>
        </w:tc>
        <w:tc>
          <w:tcPr>
            <w:tcW w:w="1190" w:type="dxa"/>
            <w:tcBorders>
              <w:top w:val="single" w:sz="4" w:space="0" w:color="auto"/>
              <w:bottom w:val="single" w:sz="12" w:space="0" w:color="auto"/>
            </w:tcBorders>
            <w:shd w:val="clear" w:color="auto" w:fill="auto"/>
            <w:vAlign w:val="bottom"/>
          </w:tcPr>
          <w:p w:rsidR="00D2673B" w:rsidRPr="00373890" w:rsidRDefault="00D2673B" w:rsidP="00D2673B">
            <w:pPr>
              <w:pStyle w:val="tabelaougrfico"/>
              <w:suppressAutoHyphens/>
              <w:spacing w:before="80" w:beforeAutospacing="0" w:after="80" w:afterAutospacing="0" w:line="160" w:lineRule="exact"/>
              <w:ind w:right="43"/>
              <w:jc w:val="right"/>
              <w:rPr>
                <w:i/>
                <w:sz w:val="14"/>
                <w:lang w:val="en-GB"/>
              </w:rPr>
            </w:pPr>
            <w:r w:rsidRPr="00373890">
              <w:rPr>
                <w:i/>
                <w:sz w:val="14"/>
                <w:lang w:val="en-GB"/>
              </w:rPr>
              <w:t>2000</w:t>
            </w:r>
          </w:p>
        </w:tc>
        <w:tc>
          <w:tcPr>
            <w:tcW w:w="1190" w:type="dxa"/>
            <w:tcBorders>
              <w:top w:val="single" w:sz="4" w:space="0" w:color="auto"/>
              <w:bottom w:val="single" w:sz="12" w:space="0" w:color="auto"/>
            </w:tcBorders>
            <w:shd w:val="clear" w:color="auto" w:fill="auto"/>
            <w:vAlign w:val="bottom"/>
          </w:tcPr>
          <w:p w:rsidR="00D2673B" w:rsidRPr="00373890" w:rsidRDefault="00D2673B" w:rsidP="00D2673B">
            <w:pPr>
              <w:pStyle w:val="tabelaougrfico"/>
              <w:suppressAutoHyphens/>
              <w:spacing w:before="80" w:beforeAutospacing="0" w:after="80" w:afterAutospacing="0" w:line="160" w:lineRule="exact"/>
              <w:ind w:right="43"/>
              <w:jc w:val="right"/>
              <w:rPr>
                <w:i/>
                <w:sz w:val="14"/>
                <w:lang w:val="en-GB"/>
              </w:rPr>
            </w:pPr>
            <w:r w:rsidRPr="00373890">
              <w:rPr>
                <w:i/>
                <w:sz w:val="14"/>
                <w:lang w:val="en-GB"/>
              </w:rPr>
              <w:t>2003</w:t>
            </w:r>
          </w:p>
        </w:tc>
        <w:tc>
          <w:tcPr>
            <w:tcW w:w="1190" w:type="dxa"/>
            <w:tcBorders>
              <w:top w:val="single" w:sz="4" w:space="0" w:color="auto"/>
              <w:bottom w:val="single" w:sz="12" w:space="0" w:color="auto"/>
            </w:tcBorders>
            <w:shd w:val="clear" w:color="auto" w:fill="auto"/>
            <w:vAlign w:val="bottom"/>
          </w:tcPr>
          <w:p w:rsidR="00D2673B" w:rsidRPr="00373890" w:rsidRDefault="00D2673B" w:rsidP="00D2673B">
            <w:pPr>
              <w:pStyle w:val="tabelaougrfico"/>
              <w:suppressAutoHyphens/>
              <w:spacing w:before="80" w:beforeAutospacing="0" w:after="80" w:afterAutospacing="0" w:line="160" w:lineRule="exact"/>
              <w:ind w:right="43"/>
              <w:jc w:val="right"/>
              <w:rPr>
                <w:i/>
                <w:sz w:val="14"/>
                <w:lang w:val="en-GB"/>
              </w:rPr>
            </w:pPr>
            <w:r w:rsidRPr="00373890">
              <w:rPr>
                <w:i/>
                <w:sz w:val="14"/>
                <w:lang w:val="en-GB"/>
              </w:rPr>
              <w:t>2004</w:t>
            </w:r>
          </w:p>
        </w:tc>
      </w:tr>
      <w:tr w:rsidR="00D2673B" w:rsidRPr="00373890">
        <w:trPr>
          <w:trHeight w:hRule="exact" w:val="115"/>
          <w:tblHeader/>
        </w:trPr>
        <w:tc>
          <w:tcPr>
            <w:tcW w:w="3780" w:type="dxa"/>
            <w:tcBorders>
              <w:top w:val="single" w:sz="12" w:space="0" w:color="auto"/>
            </w:tcBorders>
            <w:shd w:val="clear" w:color="auto" w:fill="auto"/>
            <w:vAlign w:val="bottom"/>
          </w:tcPr>
          <w:p w:rsidR="00D2673B" w:rsidRPr="00373890" w:rsidRDefault="00D2673B" w:rsidP="00D2673B">
            <w:pPr>
              <w:pStyle w:val="SingleTxt"/>
              <w:suppressAutoHyphens/>
              <w:spacing w:before="40" w:after="40" w:line="210" w:lineRule="exact"/>
              <w:ind w:left="0" w:right="43"/>
              <w:rPr>
                <w:sz w:val="17"/>
                <w:lang w:val="fr-FR"/>
              </w:rPr>
            </w:pPr>
          </w:p>
        </w:tc>
        <w:tc>
          <w:tcPr>
            <w:tcW w:w="1190" w:type="dxa"/>
            <w:tcBorders>
              <w:top w:val="single" w:sz="12" w:space="0" w:color="auto"/>
            </w:tcBorders>
            <w:shd w:val="clear" w:color="auto" w:fill="auto"/>
            <w:vAlign w:val="bottom"/>
          </w:tcPr>
          <w:p w:rsidR="00D2673B" w:rsidRPr="00373890" w:rsidRDefault="00D2673B" w:rsidP="00D2673B">
            <w:pPr>
              <w:pStyle w:val="tabelaougrfico"/>
              <w:suppressAutoHyphens/>
              <w:spacing w:before="40" w:beforeAutospacing="0" w:after="40" w:afterAutospacing="0" w:line="210" w:lineRule="exact"/>
              <w:ind w:right="43"/>
              <w:jc w:val="right"/>
              <w:rPr>
                <w:sz w:val="17"/>
                <w:lang w:val="en-GB"/>
              </w:rPr>
            </w:pPr>
          </w:p>
        </w:tc>
        <w:tc>
          <w:tcPr>
            <w:tcW w:w="1190" w:type="dxa"/>
            <w:tcBorders>
              <w:top w:val="single" w:sz="12" w:space="0" w:color="auto"/>
            </w:tcBorders>
            <w:shd w:val="clear" w:color="auto" w:fill="auto"/>
            <w:vAlign w:val="bottom"/>
          </w:tcPr>
          <w:p w:rsidR="00D2673B" w:rsidRPr="00373890" w:rsidRDefault="00D2673B" w:rsidP="00D2673B">
            <w:pPr>
              <w:pStyle w:val="tabelaougrfico"/>
              <w:suppressAutoHyphens/>
              <w:spacing w:before="40" w:beforeAutospacing="0" w:after="40" w:afterAutospacing="0" w:line="210" w:lineRule="exact"/>
              <w:ind w:right="43"/>
              <w:jc w:val="right"/>
              <w:rPr>
                <w:sz w:val="17"/>
                <w:lang w:val="en-GB"/>
              </w:rPr>
            </w:pPr>
          </w:p>
        </w:tc>
        <w:tc>
          <w:tcPr>
            <w:tcW w:w="1190" w:type="dxa"/>
            <w:tcBorders>
              <w:top w:val="single" w:sz="12" w:space="0" w:color="auto"/>
            </w:tcBorders>
            <w:shd w:val="clear" w:color="auto" w:fill="auto"/>
            <w:vAlign w:val="bottom"/>
          </w:tcPr>
          <w:p w:rsidR="00D2673B" w:rsidRPr="00373890" w:rsidRDefault="00D2673B" w:rsidP="00D2673B">
            <w:pPr>
              <w:pStyle w:val="tabelaougrfico"/>
              <w:suppressAutoHyphens/>
              <w:spacing w:before="40" w:beforeAutospacing="0" w:after="40" w:afterAutospacing="0" w:line="210" w:lineRule="exact"/>
              <w:ind w:right="43"/>
              <w:jc w:val="right"/>
              <w:rPr>
                <w:sz w:val="17"/>
                <w:lang w:val="en-GB"/>
              </w:rPr>
            </w:pPr>
          </w:p>
        </w:tc>
      </w:tr>
      <w:tr w:rsidR="00D2673B" w:rsidRPr="00373890">
        <w:tc>
          <w:tcPr>
            <w:tcW w:w="3780" w:type="dxa"/>
            <w:shd w:val="clear" w:color="auto" w:fill="auto"/>
            <w:vAlign w:val="bottom"/>
          </w:tcPr>
          <w:p w:rsidR="00D2673B" w:rsidRPr="00373890" w:rsidRDefault="00D2673B" w:rsidP="00D2673B">
            <w:pPr>
              <w:pStyle w:val="SingleTxt"/>
              <w:tabs>
                <w:tab w:val="left" w:pos="288"/>
                <w:tab w:val="left" w:pos="576"/>
                <w:tab w:val="left" w:pos="864"/>
                <w:tab w:val="left" w:pos="1152"/>
              </w:tabs>
              <w:suppressAutoHyphens/>
              <w:spacing w:before="40" w:after="40" w:line="210" w:lineRule="exact"/>
              <w:ind w:left="0" w:right="43"/>
              <w:rPr>
                <w:sz w:val="17"/>
                <w:lang w:val="fr-FR"/>
              </w:rPr>
            </w:pPr>
            <w:r w:rsidRPr="00373890">
              <w:rPr>
                <w:sz w:val="17"/>
                <w:lang w:val="fr-FR"/>
              </w:rPr>
              <w:t>Maladies cardio-vasculaires</w:t>
            </w:r>
          </w:p>
        </w:tc>
        <w:tc>
          <w:tcPr>
            <w:tcW w:w="1190" w:type="dxa"/>
            <w:shd w:val="clear" w:color="auto" w:fill="auto"/>
            <w:vAlign w:val="bottom"/>
          </w:tcPr>
          <w:p w:rsidR="00D2673B" w:rsidRPr="00373890" w:rsidRDefault="00D2673B" w:rsidP="00D2673B">
            <w:pPr>
              <w:pStyle w:val="tabelaougrfico"/>
              <w:tabs>
                <w:tab w:val="left" w:pos="288"/>
                <w:tab w:val="left" w:pos="576"/>
                <w:tab w:val="left" w:pos="864"/>
                <w:tab w:val="left" w:pos="1152"/>
              </w:tabs>
              <w:suppressAutoHyphens/>
              <w:spacing w:before="40" w:beforeAutospacing="0" w:after="40" w:afterAutospacing="0" w:line="210" w:lineRule="exact"/>
              <w:ind w:right="43"/>
              <w:jc w:val="right"/>
              <w:rPr>
                <w:sz w:val="17"/>
                <w:lang w:val="en-GB"/>
              </w:rPr>
            </w:pPr>
            <w:r w:rsidRPr="00373890">
              <w:rPr>
                <w:sz w:val="17"/>
                <w:lang w:val="en-GB"/>
              </w:rPr>
              <w:t>272.1</w:t>
            </w:r>
          </w:p>
        </w:tc>
        <w:tc>
          <w:tcPr>
            <w:tcW w:w="1190" w:type="dxa"/>
            <w:shd w:val="clear" w:color="auto" w:fill="auto"/>
            <w:vAlign w:val="bottom"/>
          </w:tcPr>
          <w:p w:rsidR="00D2673B" w:rsidRPr="00373890" w:rsidRDefault="00D2673B" w:rsidP="00D2673B">
            <w:pPr>
              <w:pStyle w:val="tabelaougrfico"/>
              <w:tabs>
                <w:tab w:val="left" w:pos="288"/>
                <w:tab w:val="left" w:pos="576"/>
                <w:tab w:val="left" w:pos="864"/>
                <w:tab w:val="left" w:pos="1152"/>
              </w:tabs>
              <w:suppressAutoHyphens/>
              <w:spacing w:before="40" w:beforeAutospacing="0" w:after="40" w:afterAutospacing="0" w:line="210" w:lineRule="exact"/>
              <w:ind w:right="43"/>
              <w:jc w:val="right"/>
              <w:rPr>
                <w:sz w:val="17"/>
                <w:lang w:val="en-GB"/>
              </w:rPr>
            </w:pPr>
            <w:r w:rsidRPr="00373890">
              <w:rPr>
                <w:sz w:val="17"/>
                <w:lang w:val="en-GB"/>
              </w:rPr>
              <w:t>244</w:t>
            </w:r>
          </w:p>
        </w:tc>
        <w:tc>
          <w:tcPr>
            <w:tcW w:w="1190" w:type="dxa"/>
            <w:shd w:val="clear" w:color="auto" w:fill="auto"/>
            <w:vAlign w:val="bottom"/>
          </w:tcPr>
          <w:p w:rsidR="00D2673B" w:rsidRPr="00373890" w:rsidRDefault="00D2673B" w:rsidP="00D2673B">
            <w:pPr>
              <w:pStyle w:val="tabelaougrfico"/>
              <w:tabs>
                <w:tab w:val="left" w:pos="288"/>
                <w:tab w:val="left" w:pos="576"/>
                <w:tab w:val="left" w:pos="864"/>
                <w:tab w:val="left" w:pos="1152"/>
              </w:tabs>
              <w:suppressAutoHyphens/>
              <w:spacing w:before="40" w:beforeAutospacing="0" w:after="40" w:afterAutospacing="0" w:line="210" w:lineRule="exact"/>
              <w:ind w:right="43"/>
              <w:jc w:val="right"/>
              <w:rPr>
                <w:sz w:val="17"/>
                <w:lang w:val="en-GB"/>
              </w:rPr>
            </w:pPr>
            <w:r w:rsidRPr="00373890">
              <w:rPr>
                <w:sz w:val="17"/>
                <w:lang w:val="en-GB"/>
              </w:rPr>
              <w:t>217.2</w:t>
            </w:r>
          </w:p>
        </w:tc>
      </w:tr>
      <w:tr w:rsidR="00D2673B" w:rsidRPr="00373890">
        <w:tc>
          <w:tcPr>
            <w:tcW w:w="3780" w:type="dxa"/>
            <w:shd w:val="clear" w:color="auto" w:fill="auto"/>
            <w:vAlign w:val="bottom"/>
          </w:tcPr>
          <w:p w:rsidR="00D2673B" w:rsidRPr="00373890" w:rsidRDefault="00D2673B" w:rsidP="00D2673B">
            <w:pPr>
              <w:pStyle w:val="SingleTxt"/>
              <w:tabs>
                <w:tab w:val="left" w:pos="288"/>
                <w:tab w:val="left" w:pos="576"/>
                <w:tab w:val="left" w:pos="864"/>
                <w:tab w:val="left" w:pos="1152"/>
              </w:tabs>
              <w:suppressAutoHyphens/>
              <w:spacing w:before="40" w:after="40" w:line="210" w:lineRule="exact"/>
              <w:ind w:left="0" w:right="43"/>
              <w:rPr>
                <w:sz w:val="17"/>
                <w:lang w:val="fr-FR"/>
              </w:rPr>
            </w:pPr>
            <w:r w:rsidRPr="00373890">
              <w:rPr>
                <w:sz w:val="17"/>
                <w:lang w:val="fr-FR"/>
              </w:rPr>
              <w:t>Accidents vasculaires cérébraux</w:t>
            </w:r>
          </w:p>
        </w:tc>
        <w:tc>
          <w:tcPr>
            <w:tcW w:w="1190" w:type="dxa"/>
            <w:shd w:val="clear" w:color="auto" w:fill="auto"/>
            <w:vAlign w:val="bottom"/>
          </w:tcPr>
          <w:p w:rsidR="00D2673B" w:rsidRPr="00373890" w:rsidRDefault="00D2673B" w:rsidP="00D2673B">
            <w:pPr>
              <w:pStyle w:val="tabelaougrfico"/>
              <w:tabs>
                <w:tab w:val="left" w:pos="288"/>
                <w:tab w:val="left" w:pos="576"/>
                <w:tab w:val="left" w:pos="864"/>
                <w:tab w:val="left" w:pos="1152"/>
              </w:tabs>
              <w:suppressAutoHyphens/>
              <w:spacing w:before="40" w:beforeAutospacing="0" w:after="40" w:afterAutospacing="0" w:line="210" w:lineRule="exact"/>
              <w:ind w:right="43"/>
              <w:jc w:val="right"/>
              <w:rPr>
                <w:sz w:val="17"/>
                <w:lang w:val="en-GB"/>
              </w:rPr>
            </w:pPr>
            <w:r w:rsidRPr="00373890">
              <w:rPr>
                <w:sz w:val="17"/>
                <w:lang w:val="en-GB"/>
              </w:rPr>
              <w:t>139.8</w:t>
            </w:r>
          </w:p>
        </w:tc>
        <w:tc>
          <w:tcPr>
            <w:tcW w:w="1190" w:type="dxa"/>
            <w:shd w:val="clear" w:color="auto" w:fill="auto"/>
            <w:vAlign w:val="bottom"/>
          </w:tcPr>
          <w:p w:rsidR="00D2673B" w:rsidRPr="00373890" w:rsidRDefault="00D2673B" w:rsidP="00D2673B">
            <w:pPr>
              <w:pStyle w:val="tabelaougrfico"/>
              <w:tabs>
                <w:tab w:val="left" w:pos="288"/>
                <w:tab w:val="left" w:pos="576"/>
                <w:tab w:val="left" w:pos="864"/>
                <w:tab w:val="left" w:pos="1152"/>
              </w:tabs>
              <w:suppressAutoHyphens/>
              <w:spacing w:before="40" w:beforeAutospacing="0" w:after="40" w:afterAutospacing="0" w:line="210" w:lineRule="exact"/>
              <w:ind w:right="43"/>
              <w:jc w:val="right"/>
              <w:rPr>
                <w:sz w:val="17"/>
                <w:lang w:val="en-GB"/>
              </w:rPr>
            </w:pPr>
            <w:r w:rsidRPr="00373890">
              <w:rPr>
                <w:sz w:val="17"/>
                <w:lang w:val="en-GB"/>
              </w:rPr>
              <w:t>113.2</w:t>
            </w:r>
          </w:p>
        </w:tc>
        <w:tc>
          <w:tcPr>
            <w:tcW w:w="1190" w:type="dxa"/>
            <w:shd w:val="clear" w:color="auto" w:fill="auto"/>
            <w:vAlign w:val="bottom"/>
          </w:tcPr>
          <w:p w:rsidR="00D2673B" w:rsidRPr="00373890" w:rsidRDefault="00D2673B" w:rsidP="00D2673B">
            <w:pPr>
              <w:pStyle w:val="tabelaougrfico"/>
              <w:tabs>
                <w:tab w:val="left" w:pos="288"/>
                <w:tab w:val="left" w:pos="576"/>
                <w:tab w:val="left" w:pos="864"/>
                <w:tab w:val="left" w:pos="1152"/>
              </w:tabs>
              <w:suppressAutoHyphens/>
              <w:spacing w:before="40" w:beforeAutospacing="0" w:after="40" w:afterAutospacing="0" w:line="210" w:lineRule="exact"/>
              <w:ind w:right="43"/>
              <w:jc w:val="right"/>
              <w:rPr>
                <w:sz w:val="17"/>
                <w:lang w:val="en-GB"/>
              </w:rPr>
            </w:pPr>
            <w:r w:rsidRPr="00373890">
              <w:rPr>
                <w:sz w:val="17"/>
                <w:lang w:val="en-GB"/>
              </w:rPr>
              <w:t>97.6</w:t>
            </w:r>
          </w:p>
        </w:tc>
      </w:tr>
      <w:tr w:rsidR="00D2673B" w:rsidRPr="00373890">
        <w:tc>
          <w:tcPr>
            <w:tcW w:w="3780" w:type="dxa"/>
            <w:shd w:val="clear" w:color="auto" w:fill="auto"/>
            <w:vAlign w:val="bottom"/>
          </w:tcPr>
          <w:p w:rsidR="00D2673B" w:rsidRPr="00373890" w:rsidRDefault="00D2673B" w:rsidP="00D2673B">
            <w:pPr>
              <w:pStyle w:val="SingleTxt"/>
              <w:tabs>
                <w:tab w:val="left" w:pos="288"/>
                <w:tab w:val="left" w:pos="576"/>
                <w:tab w:val="left" w:pos="864"/>
                <w:tab w:val="left" w:pos="1152"/>
              </w:tabs>
              <w:suppressAutoHyphens/>
              <w:spacing w:before="40" w:after="40" w:line="210" w:lineRule="exact"/>
              <w:ind w:left="0" w:right="43"/>
              <w:rPr>
                <w:sz w:val="17"/>
                <w:lang w:val="fr-FR"/>
              </w:rPr>
            </w:pPr>
            <w:r w:rsidRPr="00373890">
              <w:rPr>
                <w:sz w:val="17"/>
                <w:lang w:val="fr-FR"/>
              </w:rPr>
              <w:t>Cardiopathies ischémiques</w:t>
            </w:r>
          </w:p>
        </w:tc>
        <w:tc>
          <w:tcPr>
            <w:tcW w:w="1190" w:type="dxa"/>
            <w:shd w:val="clear" w:color="auto" w:fill="auto"/>
            <w:vAlign w:val="bottom"/>
          </w:tcPr>
          <w:p w:rsidR="00D2673B" w:rsidRPr="00373890" w:rsidRDefault="00D2673B" w:rsidP="00D2673B">
            <w:pPr>
              <w:pStyle w:val="tabelaougrfico"/>
              <w:tabs>
                <w:tab w:val="left" w:pos="288"/>
                <w:tab w:val="left" w:pos="576"/>
                <w:tab w:val="left" w:pos="864"/>
                <w:tab w:val="left" w:pos="1152"/>
              </w:tabs>
              <w:suppressAutoHyphens/>
              <w:spacing w:before="40" w:beforeAutospacing="0" w:after="40" w:afterAutospacing="0" w:line="210" w:lineRule="exact"/>
              <w:ind w:right="43"/>
              <w:jc w:val="right"/>
              <w:rPr>
                <w:sz w:val="17"/>
                <w:lang w:val="en-GB"/>
              </w:rPr>
            </w:pPr>
            <w:r w:rsidRPr="00373890">
              <w:rPr>
                <w:sz w:val="17"/>
                <w:lang w:val="en-GB"/>
              </w:rPr>
              <w:t>61.1</w:t>
            </w:r>
          </w:p>
        </w:tc>
        <w:tc>
          <w:tcPr>
            <w:tcW w:w="1190" w:type="dxa"/>
            <w:shd w:val="clear" w:color="auto" w:fill="auto"/>
            <w:vAlign w:val="bottom"/>
          </w:tcPr>
          <w:p w:rsidR="00D2673B" w:rsidRPr="00373890" w:rsidRDefault="00D2673B" w:rsidP="00D2673B">
            <w:pPr>
              <w:pStyle w:val="tabelaougrfico"/>
              <w:tabs>
                <w:tab w:val="left" w:pos="288"/>
                <w:tab w:val="left" w:pos="576"/>
                <w:tab w:val="left" w:pos="864"/>
                <w:tab w:val="left" w:pos="1152"/>
              </w:tabs>
              <w:suppressAutoHyphens/>
              <w:spacing w:before="40" w:beforeAutospacing="0" w:after="40" w:afterAutospacing="0" w:line="210" w:lineRule="exact"/>
              <w:ind w:right="43"/>
              <w:jc w:val="right"/>
              <w:rPr>
                <w:sz w:val="17"/>
                <w:lang w:val="en-GB"/>
              </w:rPr>
            </w:pPr>
            <w:r w:rsidRPr="00373890">
              <w:rPr>
                <w:sz w:val="17"/>
                <w:lang w:val="en-GB"/>
              </w:rPr>
              <w:t>59.6</w:t>
            </w:r>
          </w:p>
        </w:tc>
        <w:tc>
          <w:tcPr>
            <w:tcW w:w="1190" w:type="dxa"/>
            <w:shd w:val="clear" w:color="auto" w:fill="auto"/>
            <w:vAlign w:val="bottom"/>
          </w:tcPr>
          <w:p w:rsidR="00D2673B" w:rsidRPr="00373890" w:rsidRDefault="00D2673B" w:rsidP="00D2673B">
            <w:pPr>
              <w:pStyle w:val="tabelaougrfico"/>
              <w:tabs>
                <w:tab w:val="left" w:pos="288"/>
                <w:tab w:val="left" w:pos="576"/>
                <w:tab w:val="left" w:pos="864"/>
                <w:tab w:val="left" w:pos="1152"/>
              </w:tabs>
              <w:suppressAutoHyphens/>
              <w:spacing w:before="40" w:beforeAutospacing="0" w:after="40" w:afterAutospacing="0" w:line="210" w:lineRule="exact"/>
              <w:ind w:right="43"/>
              <w:jc w:val="right"/>
              <w:rPr>
                <w:sz w:val="17"/>
                <w:lang w:val="en-GB"/>
              </w:rPr>
            </w:pPr>
            <w:r w:rsidRPr="00373890">
              <w:rPr>
                <w:sz w:val="17"/>
                <w:lang w:val="en-GB"/>
              </w:rPr>
              <w:t>54.2</w:t>
            </w:r>
          </w:p>
        </w:tc>
      </w:tr>
      <w:tr w:rsidR="00D2673B" w:rsidRPr="00373890">
        <w:tc>
          <w:tcPr>
            <w:tcW w:w="3780" w:type="dxa"/>
            <w:shd w:val="clear" w:color="auto" w:fill="auto"/>
            <w:vAlign w:val="bottom"/>
          </w:tcPr>
          <w:p w:rsidR="00D2673B" w:rsidRPr="00373890" w:rsidRDefault="00D2673B" w:rsidP="00D2673B">
            <w:pPr>
              <w:pStyle w:val="SingleTxt"/>
              <w:tabs>
                <w:tab w:val="left" w:pos="288"/>
                <w:tab w:val="left" w:pos="576"/>
                <w:tab w:val="left" w:pos="864"/>
                <w:tab w:val="left" w:pos="1152"/>
              </w:tabs>
              <w:suppressAutoHyphens/>
              <w:spacing w:before="40" w:after="40" w:line="210" w:lineRule="exact"/>
              <w:ind w:left="0" w:right="43"/>
              <w:rPr>
                <w:sz w:val="17"/>
                <w:lang w:val="fr-FR"/>
              </w:rPr>
            </w:pPr>
            <w:r w:rsidRPr="00373890">
              <w:rPr>
                <w:sz w:val="17"/>
                <w:lang w:val="fr-FR"/>
              </w:rPr>
              <w:t>Néoplasmes malins</w:t>
            </w:r>
          </w:p>
        </w:tc>
        <w:tc>
          <w:tcPr>
            <w:tcW w:w="1190" w:type="dxa"/>
            <w:shd w:val="clear" w:color="auto" w:fill="auto"/>
            <w:vAlign w:val="bottom"/>
          </w:tcPr>
          <w:p w:rsidR="00D2673B" w:rsidRPr="00373890" w:rsidRDefault="00D2673B" w:rsidP="00D2673B">
            <w:pPr>
              <w:pStyle w:val="tabelaougrfico"/>
              <w:tabs>
                <w:tab w:val="left" w:pos="288"/>
                <w:tab w:val="left" w:pos="576"/>
                <w:tab w:val="left" w:pos="864"/>
                <w:tab w:val="left" w:pos="1152"/>
              </w:tabs>
              <w:suppressAutoHyphens/>
              <w:spacing w:before="40" w:beforeAutospacing="0" w:after="40" w:afterAutospacing="0" w:line="210" w:lineRule="exact"/>
              <w:ind w:right="43"/>
              <w:jc w:val="right"/>
              <w:rPr>
                <w:sz w:val="17"/>
                <w:lang w:val="en-GB"/>
              </w:rPr>
            </w:pPr>
            <w:r w:rsidRPr="00373890">
              <w:rPr>
                <w:sz w:val="17"/>
                <w:lang w:val="en-GB"/>
              </w:rPr>
              <w:t>169.4</w:t>
            </w:r>
          </w:p>
        </w:tc>
        <w:tc>
          <w:tcPr>
            <w:tcW w:w="1190" w:type="dxa"/>
            <w:shd w:val="clear" w:color="auto" w:fill="auto"/>
            <w:vAlign w:val="bottom"/>
          </w:tcPr>
          <w:p w:rsidR="00D2673B" w:rsidRPr="00373890" w:rsidRDefault="00D2673B" w:rsidP="00D2673B">
            <w:pPr>
              <w:pStyle w:val="tabelaougrfico"/>
              <w:tabs>
                <w:tab w:val="left" w:pos="288"/>
                <w:tab w:val="left" w:pos="576"/>
                <w:tab w:val="left" w:pos="864"/>
                <w:tab w:val="left" w:pos="1152"/>
              </w:tabs>
              <w:suppressAutoHyphens/>
              <w:spacing w:before="40" w:beforeAutospacing="0" w:after="40" w:afterAutospacing="0" w:line="210" w:lineRule="exact"/>
              <w:ind w:right="43"/>
              <w:jc w:val="right"/>
              <w:rPr>
                <w:sz w:val="17"/>
                <w:lang w:val="en-GB"/>
              </w:rPr>
            </w:pPr>
            <w:r w:rsidRPr="00373890">
              <w:rPr>
                <w:sz w:val="17"/>
                <w:lang w:val="en-GB"/>
              </w:rPr>
              <w:t>159.4</w:t>
            </w:r>
          </w:p>
        </w:tc>
        <w:tc>
          <w:tcPr>
            <w:tcW w:w="1190" w:type="dxa"/>
            <w:shd w:val="clear" w:color="auto" w:fill="auto"/>
            <w:vAlign w:val="bottom"/>
          </w:tcPr>
          <w:p w:rsidR="00D2673B" w:rsidRPr="00373890" w:rsidRDefault="00D2673B" w:rsidP="00D2673B">
            <w:pPr>
              <w:pStyle w:val="tabelaougrfico"/>
              <w:tabs>
                <w:tab w:val="left" w:pos="288"/>
                <w:tab w:val="left" w:pos="576"/>
                <w:tab w:val="left" w:pos="864"/>
                <w:tab w:val="left" w:pos="1152"/>
              </w:tabs>
              <w:suppressAutoHyphens/>
              <w:spacing w:before="40" w:beforeAutospacing="0" w:after="40" w:afterAutospacing="0" w:line="210" w:lineRule="exact"/>
              <w:ind w:right="43"/>
              <w:jc w:val="right"/>
              <w:rPr>
                <w:sz w:val="17"/>
                <w:lang w:val="en-GB"/>
              </w:rPr>
            </w:pPr>
            <w:r w:rsidRPr="00373890">
              <w:rPr>
                <w:sz w:val="17"/>
                <w:lang w:val="en-GB"/>
              </w:rPr>
              <w:t>154.3</w:t>
            </w:r>
          </w:p>
        </w:tc>
      </w:tr>
      <w:tr w:rsidR="00D2673B" w:rsidRPr="00373890">
        <w:tc>
          <w:tcPr>
            <w:tcW w:w="3780" w:type="dxa"/>
            <w:shd w:val="clear" w:color="auto" w:fill="auto"/>
            <w:vAlign w:val="bottom"/>
          </w:tcPr>
          <w:p w:rsidR="00D2673B" w:rsidRPr="00373890" w:rsidRDefault="00D2673B" w:rsidP="00D2673B">
            <w:pPr>
              <w:pStyle w:val="SingleTxt"/>
              <w:tabs>
                <w:tab w:val="left" w:pos="288"/>
                <w:tab w:val="left" w:pos="576"/>
                <w:tab w:val="left" w:pos="864"/>
                <w:tab w:val="left" w:pos="1152"/>
              </w:tabs>
              <w:suppressAutoHyphens/>
              <w:spacing w:before="40" w:after="40" w:line="210" w:lineRule="exact"/>
              <w:ind w:left="0" w:right="43"/>
              <w:rPr>
                <w:sz w:val="17"/>
                <w:lang w:val="fr-FR"/>
              </w:rPr>
            </w:pPr>
            <w:r w:rsidRPr="00373890">
              <w:rPr>
                <w:sz w:val="17"/>
                <w:lang w:val="fr-FR"/>
              </w:rPr>
              <w:t>Maladies de l’appareil digestif</w:t>
            </w:r>
          </w:p>
        </w:tc>
        <w:tc>
          <w:tcPr>
            <w:tcW w:w="1190" w:type="dxa"/>
            <w:shd w:val="clear" w:color="auto" w:fill="auto"/>
            <w:vAlign w:val="bottom"/>
          </w:tcPr>
          <w:p w:rsidR="00D2673B" w:rsidRPr="00373890" w:rsidRDefault="00D2673B" w:rsidP="00D2673B">
            <w:pPr>
              <w:pStyle w:val="tabelaougrfico"/>
              <w:tabs>
                <w:tab w:val="left" w:pos="288"/>
                <w:tab w:val="left" w:pos="576"/>
                <w:tab w:val="left" w:pos="864"/>
                <w:tab w:val="left" w:pos="1152"/>
              </w:tabs>
              <w:suppressAutoHyphens/>
              <w:spacing w:before="40" w:beforeAutospacing="0" w:after="40" w:afterAutospacing="0" w:line="210" w:lineRule="exact"/>
              <w:ind w:right="43"/>
              <w:jc w:val="right"/>
              <w:rPr>
                <w:sz w:val="17"/>
                <w:lang w:val="en-GB"/>
              </w:rPr>
            </w:pPr>
            <w:r w:rsidRPr="00373890">
              <w:rPr>
                <w:sz w:val="17"/>
                <w:lang w:val="en-GB"/>
              </w:rPr>
              <w:t>66.8</w:t>
            </w:r>
          </w:p>
        </w:tc>
        <w:tc>
          <w:tcPr>
            <w:tcW w:w="1190" w:type="dxa"/>
            <w:shd w:val="clear" w:color="auto" w:fill="auto"/>
            <w:vAlign w:val="bottom"/>
          </w:tcPr>
          <w:p w:rsidR="00D2673B" w:rsidRPr="00373890" w:rsidRDefault="00D2673B" w:rsidP="00D2673B">
            <w:pPr>
              <w:pStyle w:val="tabelaougrfico"/>
              <w:tabs>
                <w:tab w:val="left" w:pos="288"/>
                <w:tab w:val="left" w:pos="576"/>
                <w:tab w:val="left" w:pos="864"/>
                <w:tab w:val="left" w:pos="1152"/>
              </w:tabs>
              <w:suppressAutoHyphens/>
              <w:spacing w:before="40" w:beforeAutospacing="0" w:after="40" w:afterAutospacing="0" w:line="210" w:lineRule="exact"/>
              <w:ind w:right="43"/>
              <w:jc w:val="right"/>
              <w:rPr>
                <w:sz w:val="17"/>
                <w:lang w:val="en-GB"/>
              </w:rPr>
            </w:pPr>
            <w:r w:rsidRPr="00373890">
              <w:rPr>
                <w:sz w:val="17"/>
                <w:lang w:val="en-GB"/>
              </w:rPr>
              <w:t>55.2</w:t>
            </w:r>
          </w:p>
        </w:tc>
        <w:tc>
          <w:tcPr>
            <w:tcW w:w="1190" w:type="dxa"/>
            <w:shd w:val="clear" w:color="auto" w:fill="auto"/>
            <w:vAlign w:val="bottom"/>
          </w:tcPr>
          <w:p w:rsidR="00D2673B" w:rsidRPr="00373890" w:rsidRDefault="00D2673B" w:rsidP="00D2673B">
            <w:pPr>
              <w:pStyle w:val="tabelaougrfico"/>
              <w:tabs>
                <w:tab w:val="left" w:pos="288"/>
                <w:tab w:val="left" w:pos="576"/>
                <w:tab w:val="left" w:pos="864"/>
                <w:tab w:val="left" w:pos="1152"/>
              </w:tabs>
              <w:suppressAutoHyphens/>
              <w:spacing w:before="40" w:beforeAutospacing="0" w:after="40" w:afterAutospacing="0" w:line="210" w:lineRule="exact"/>
              <w:ind w:right="43"/>
              <w:jc w:val="right"/>
              <w:rPr>
                <w:sz w:val="17"/>
                <w:lang w:val="en-GB"/>
              </w:rPr>
            </w:pPr>
            <w:r w:rsidRPr="00373890">
              <w:rPr>
                <w:sz w:val="17"/>
                <w:lang w:val="en-GB"/>
              </w:rPr>
              <w:t>49</w:t>
            </w:r>
          </w:p>
        </w:tc>
      </w:tr>
      <w:tr w:rsidR="00D2673B" w:rsidRPr="00373890">
        <w:tc>
          <w:tcPr>
            <w:tcW w:w="3780" w:type="dxa"/>
            <w:shd w:val="clear" w:color="auto" w:fill="auto"/>
            <w:vAlign w:val="bottom"/>
          </w:tcPr>
          <w:p w:rsidR="00D2673B" w:rsidRPr="00373890" w:rsidRDefault="00D2673B" w:rsidP="00D2673B">
            <w:pPr>
              <w:pStyle w:val="SingleTxt"/>
              <w:tabs>
                <w:tab w:val="left" w:pos="288"/>
                <w:tab w:val="left" w:pos="576"/>
                <w:tab w:val="left" w:pos="864"/>
                <w:tab w:val="left" w:pos="1152"/>
              </w:tabs>
              <w:suppressAutoHyphens/>
              <w:spacing w:before="40" w:after="40" w:line="210" w:lineRule="exact"/>
              <w:ind w:left="0" w:right="43"/>
              <w:rPr>
                <w:sz w:val="17"/>
                <w:lang w:val="fr-FR"/>
              </w:rPr>
            </w:pPr>
            <w:r w:rsidRPr="00373890">
              <w:rPr>
                <w:sz w:val="17"/>
                <w:lang w:val="fr-FR"/>
              </w:rPr>
              <w:t>Diabetes mellitus</w:t>
            </w:r>
          </w:p>
        </w:tc>
        <w:tc>
          <w:tcPr>
            <w:tcW w:w="1190" w:type="dxa"/>
            <w:shd w:val="clear" w:color="auto" w:fill="auto"/>
            <w:vAlign w:val="bottom"/>
          </w:tcPr>
          <w:p w:rsidR="00D2673B" w:rsidRPr="00373890" w:rsidRDefault="00D2673B" w:rsidP="00D2673B">
            <w:pPr>
              <w:pStyle w:val="tabelaougrfico"/>
              <w:tabs>
                <w:tab w:val="left" w:pos="288"/>
                <w:tab w:val="left" w:pos="576"/>
                <w:tab w:val="left" w:pos="864"/>
                <w:tab w:val="left" w:pos="1152"/>
              </w:tabs>
              <w:suppressAutoHyphens/>
              <w:spacing w:before="40" w:beforeAutospacing="0" w:after="40" w:afterAutospacing="0" w:line="210" w:lineRule="exact"/>
              <w:ind w:right="43"/>
              <w:jc w:val="right"/>
              <w:rPr>
                <w:sz w:val="17"/>
                <w:lang w:val="en-GB"/>
              </w:rPr>
            </w:pPr>
            <w:r w:rsidRPr="00373890">
              <w:rPr>
                <w:sz w:val="17"/>
                <w:lang w:val="en-GB"/>
              </w:rPr>
              <w:t>31.4</w:t>
            </w:r>
          </w:p>
        </w:tc>
        <w:tc>
          <w:tcPr>
            <w:tcW w:w="1190" w:type="dxa"/>
            <w:shd w:val="clear" w:color="auto" w:fill="auto"/>
            <w:vAlign w:val="bottom"/>
          </w:tcPr>
          <w:p w:rsidR="00D2673B" w:rsidRPr="00373890" w:rsidRDefault="00D2673B" w:rsidP="00D2673B">
            <w:pPr>
              <w:pStyle w:val="tabelaougrfico"/>
              <w:tabs>
                <w:tab w:val="left" w:pos="288"/>
                <w:tab w:val="left" w:pos="576"/>
                <w:tab w:val="left" w:pos="864"/>
                <w:tab w:val="left" w:pos="1152"/>
              </w:tabs>
              <w:suppressAutoHyphens/>
              <w:spacing w:before="40" w:beforeAutospacing="0" w:after="40" w:afterAutospacing="0" w:line="210" w:lineRule="exact"/>
              <w:ind w:right="43"/>
              <w:jc w:val="right"/>
              <w:rPr>
                <w:sz w:val="17"/>
                <w:lang w:val="en-GB"/>
              </w:rPr>
            </w:pPr>
            <w:r w:rsidRPr="00373890">
              <w:rPr>
                <w:sz w:val="17"/>
                <w:lang w:val="en-GB"/>
              </w:rPr>
              <w:t>32.3</w:t>
            </w:r>
          </w:p>
        </w:tc>
        <w:tc>
          <w:tcPr>
            <w:tcW w:w="1190" w:type="dxa"/>
            <w:shd w:val="clear" w:color="auto" w:fill="auto"/>
            <w:vAlign w:val="bottom"/>
          </w:tcPr>
          <w:p w:rsidR="00D2673B" w:rsidRPr="00373890" w:rsidRDefault="00D2673B" w:rsidP="00D2673B">
            <w:pPr>
              <w:pStyle w:val="tabelaougrfico"/>
              <w:tabs>
                <w:tab w:val="left" w:pos="288"/>
                <w:tab w:val="left" w:pos="576"/>
                <w:tab w:val="left" w:pos="864"/>
                <w:tab w:val="left" w:pos="1152"/>
              </w:tabs>
              <w:suppressAutoHyphens/>
              <w:spacing w:before="40" w:beforeAutospacing="0" w:after="40" w:afterAutospacing="0" w:line="210" w:lineRule="exact"/>
              <w:ind w:right="43"/>
              <w:jc w:val="right"/>
              <w:rPr>
                <w:sz w:val="17"/>
                <w:lang w:val="en-GB"/>
              </w:rPr>
            </w:pPr>
            <w:r w:rsidRPr="00373890">
              <w:rPr>
                <w:sz w:val="17"/>
                <w:lang w:val="en-GB"/>
              </w:rPr>
              <w:t>31.6</w:t>
            </w:r>
          </w:p>
        </w:tc>
      </w:tr>
      <w:tr w:rsidR="00D2673B" w:rsidRPr="00373890">
        <w:tc>
          <w:tcPr>
            <w:tcW w:w="3780" w:type="dxa"/>
            <w:shd w:val="clear" w:color="auto" w:fill="auto"/>
            <w:vAlign w:val="bottom"/>
          </w:tcPr>
          <w:p w:rsidR="00D2673B" w:rsidRPr="00373890" w:rsidRDefault="00D2673B" w:rsidP="00D2673B">
            <w:pPr>
              <w:pStyle w:val="SingleTxt"/>
              <w:tabs>
                <w:tab w:val="left" w:pos="288"/>
                <w:tab w:val="left" w:pos="576"/>
                <w:tab w:val="left" w:pos="864"/>
                <w:tab w:val="left" w:pos="1152"/>
              </w:tabs>
              <w:suppressAutoHyphens/>
              <w:spacing w:before="40" w:after="40" w:line="210" w:lineRule="exact"/>
              <w:ind w:left="0" w:right="43"/>
              <w:rPr>
                <w:sz w:val="17"/>
                <w:lang w:val="fr-FR"/>
              </w:rPr>
            </w:pPr>
            <w:r w:rsidRPr="00373890">
              <w:rPr>
                <w:sz w:val="17"/>
                <w:lang w:val="fr-FR"/>
              </w:rPr>
              <w:t>Accidents du transport routier</w:t>
            </w:r>
          </w:p>
        </w:tc>
        <w:tc>
          <w:tcPr>
            <w:tcW w:w="1190" w:type="dxa"/>
            <w:shd w:val="clear" w:color="auto" w:fill="auto"/>
            <w:vAlign w:val="bottom"/>
          </w:tcPr>
          <w:p w:rsidR="00D2673B" w:rsidRPr="00373890" w:rsidRDefault="00D2673B" w:rsidP="00D2673B">
            <w:pPr>
              <w:pStyle w:val="tabelaougrfico"/>
              <w:tabs>
                <w:tab w:val="left" w:pos="288"/>
                <w:tab w:val="left" w:pos="576"/>
                <w:tab w:val="left" w:pos="864"/>
                <w:tab w:val="left" w:pos="1152"/>
              </w:tabs>
              <w:suppressAutoHyphens/>
              <w:spacing w:before="40" w:beforeAutospacing="0" w:after="40" w:afterAutospacing="0" w:line="210" w:lineRule="exact"/>
              <w:ind w:right="43"/>
              <w:jc w:val="right"/>
              <w:rPr>
                <w:sz w:val="17"/>
                <w:lang w:val="en-GB"/>
              </w:rPr>
            </w:pPr>
            <w:r w:rsidRPr="00373890">
              <w:rPr>
                <w:sz w:val="17"/>
                <w:lang w:val="en-GB"/>
              </w:rPr>
              <w:t>21.1</w:t>
            </w:r>
          </w:p>
        </w:tc>
        <w:tc>
          <w:tcPr>
            <w:tcW w:w="1190" w:type="dxa"/>
            <w:shd w:val="clear" w:color="auto" w:fill="auto"/>
            <w:vAlign w:val="bottom"/>
          </w:tcPr>
          <w:p w:rsidR="00D2673B" w:rsidRPr="00373890" w:rsidRDefault="00D2673B" w:rsidP="00D2673B">
            <w:pPr>
              <w:pStyle w:val="tabelaougrfico"/>
              <w:tabs>
                <w:tab w:val="left" w:pos="288"/>
                <w:tab w:val="left" w:pos="576"/>
                <w:tab w:val="left" w:pos="864"/>
                <w:tab w:val="left" w:pos="1152"/>
              </w:tabs>
              <w:suppressAutoHyphens/>
              <w:spacing w:before="40" w:beforeAutospacing="0" w:after="40" w:afterAutospacing="0" w:line="210" w:lineRule="exact"/>
              <w:ind w:right="43"/>
              <w:jc w:val="right"/>
              <w:rPr>
                <w:sz w:val="17"/>
                <w:lang w:val="en-GB"/>
              </w:rPr>
            </w:pPr>
            <w:r w:rsidRPr="00373890">
              <w:rPr>
                <w:sz w:val="17"/>
                <w:lang w:val="en-GB"/>
              </w:rPr>
              <w:t>27.3</w:t>
            </w:r>
          </w:p>
        </w:tc>
        <w:tc>
          <w:tcPr>
            <w:tcW w:w="1190" w:type="dxa"/>
            <w:shd w:val="clear" w:color="auto" w:fill="auto"/>
            <w:vAlign w:val="bottom"/>
          </w:tcPr>
          <w:p w:rsidR="00D2673B" w:rsidRPr="00373890" w:rsidRDefault="00D2673B" w:rsidP="00D2673B">
            <w:pPr>
              <w:pStyle w:val="tabelaougrfico"/>
              <w:tabs>
                <w:tab w:val="left" w:pos="288"/>
                <w:tab w:val="left" w:pos="576"/>
                <w:tab w:val="left" w:pos="864"/>
                <w:tab w:val="left" w:pos="1152"/>
              </w:tabs>
              <w:suppressAutoHyphens/>
              <w:spacing w:before="40" w:beforeAutospacing="0" w:after="40" w:afterAutospacing="0" w:line="210" w:lineRule="exact"/>
              <w:ind w:right="43"/>
              <w:jc w:val="right"/>
              <w:rPr>
                <w:sz w:val="17"/>
                <w:lang w:val="en-GB"/>
              </w:rPr>
            </w:pPr>
            <w:r w:rsidRPr="00373890">
              <w:rPr>
                <w:sz w:val="17"/>
                <w:lang w:val="en-GB"/>
              </w:rPr>
              <w:t>26.1</w:t>
            </w:r>
          </w:p>
        </w:tc>
      </w:tr>
      <w:tr w:rsidR="00D2673B" w:rsidRPr="00373890">
        <w:tc>
          <w:tcPr>
            <w:tcW w:w="3780" w:type="dxa"/>
            <w:tcBorders>
              <w:bottom w:val="single" w:sz="12" w:space="0" w:color="auto"/>
            </w:tcBorders>
            <w:shd w:val="clear" w:color="auto" w:fill="auto"/>
            <w:vAlign w:val="bottom"/>
          </w:tcPr>
          <w:p w:rsidR="00D2673B" w:rsidRPr="00373890" w:rsidRDefault="00D2673B" w:rsidP="00D2673B">
            <w:pPr>
              <w:pStyle w:val="SingleTxt"/>
              <w:tabs>
                <w:tab w:val="left" w:pos="288"/>
                <w:tab w:val="left" w:pos="576"/>
                <w:tab w:val="left" w:pos="864"/>
                <w:tab w:val="left" w:pos="1152"/>
              </w:tabs>
              <w:suppressAutoHyphens/>
              <w:spacing w:before="40" w:after="40" w:line="210" w:lineRule="exact"/>
              <w:ind w:left="0" w:right="43"/>
              <w:rPr>
                <w:sz w:val="17"/>
                <w:lang w:val="fr-FR"/>
              </w:rPr>
            </w:pPr>
            <w:r w:rsidRPr="00373890">
              <w:rPr>
                <w:sz w:val="17"/>
                <w:lang w:val="fr-FR"/>
              </w:rPr>
              <w:t>Maladies cardio-vasculaires</w:t>
            </w:r>
          </w:p>
        </w:tc>
        <w:tc>
          <w:tcPr>
            <w:tcW w:w="1190" w:type="dxa"/>
            <w:tcBorders>
              <w:bottom w:val="single" w:sz="12" w:space="0" w:color="auto"/>
            </w:tcBorders>
            <w:shd w:val="clear" w:color="auto" w:fill="auto"/>
            <w:vAlign w:val="bottom"/>
          </w:tcPr>
          <w:p w:rsidR="00D2673B" w:rsidRPr="00373890" w:rsidRDefault="00D2673B" w:rsidP="00D2673B">
            <w:pPr>
              <w:pStyle w:val="tabelaougrfico"/>
              <w:tabs>
                <w:tab w:val="left" w:pos="288"/>
                <w:tab w:val="left" w:pos="576"/>
                <w:tab w:val="left" w:pos="864"/>
                <w:tab w:val="left" w:pos="1152"/>
              </w:tabs>
              <w:suppressAutoHyphens/>
              <w:spacing w:before="40" w:beforeAutospacing="0" w:after="40" w:afterAutospacing="0" w:line="210" w:lineRule="exact"/>
              <w:ind w:right="43"/>
              <w:jc w:val="right"/>
              <w:rPr>
                <w:sz w:val="17"/>
                <w:lang w:val="en-GB"/>
              </w:rPr>
            </w:pPr>
            <w:r w:rsidRPr="00373890">
              <w:rPr>
                <w:sz w:val="17"/>
                <w:lang w:val="en-GB"/>
              </w:rPr>
              <w:t>12.4</w:t>
            </w:r>
          </w:p>
        </w:tc>
        <w:tc>
          <w:tcPr>
            <w:tcW w:w="1190" w:type="dxa"/>
            <w:tcBorders>
              <w:bottom w:val="single" w:sz="12" w:space="0" w:color="auto"/>
            </w:tcBorders>
            <w:shd w:val="clear" w:color="auto" w:fill="auto"/>
            <w:vAlign w:val="bottom"/>
          </w:tcPr>
          <w:p w:rsidR="00D2673B" w:rsidRPr="00373890" w:rsidRDefault="00D2673B" w:rsidP="00D2673B">
            <w:pPr>
              <w:pStyle w:val="tabelaougrfico"/>
              <w:tabs>
                <w:tab w:val="left" w:pos="288"/>
                <w:tab w:val="left" w:pos="576"/>
                <w:tab w:val="left" w:pos="864"/>
                <w:tab w:val="left" w:pos="1152"/>
              </w:tabs>
              <w:suppressAutoHyphens/>
              <w:spacing w:before="40" w:beforeAutospacing="0" w:after="40" w:afterAutospacing="0" w:line="210" w:lineRule="exact"/>
              <w:ind w:right="43"/>
              <w:jc w:val="right"/>
              <w:rPr>
                <w:sz w:val="17"/>
                <w:lang w:val="en-GB"/>
              </w:rPr>
            </w:pPr>
            <w:r w:rsidRPr="00373890">
              <w:rPr>
                <w:sz w:val="17"/>
                <w:lang w:val="en-GB"/>
              </w:rPr>
              <w:t>16.7</w:t>
            </w:r>
          </w:p>
        </w:tc>
        <w:tc>
          <w:tcPr>
            <w:tcW w:w="1190" w:type="dxa"/>
            <w:tcBorders>
              <w:bottom w:val="single" w:sz="12" w:space="0" w:color="auto"/>
            </w:tcBorders>
            <w:shd w:val="clear" w:color="auto" w:fill="auto"/>
            <w:vAlign w:val="bottom"/>
          </w:tcPr>
          <w:p w:rsidR="00D2673B" w:rsidRPr="00373890" w:rsidRDefault="00D2673B" w:rsidP="00D2673B">
            <w:pPr>
              <w:pStyle w:val="tabelaougrfico"/>
              <w:tabs>
                <w:tab w:val="left" w:pos="288"/>
                <w:tab w:val="left" w:pos="576"/>
                <w:tab w:val="left" w:pos="864"/>
                <w:tab w:val="left" w:pos="1152"/>
              </w:tabs>
              <w:suppressAutoHyphens/>
              <w:spacing w:before="40" w:beforeAutospacing="0" w:after="40" w:afterAutospacing="0" w:line="210" w:lineRule="exact"/>
              <w:ind w:right="43"/>
              <w:jc w:val="right"/>
              <w:rPr>
                <w:sz w:val="17"/>
                <w:lang w:val="en-GB"/>
              </w:rPr>
            </w:pPr>
            <w:r w:rsidRPr="00373890">
              <w:rPr>
                <w:sz w:val="17"/>
                <w:lang w:val="en-GB"/>
              </w:rPr>
              <w:t>14.5</w:t>
            </w:r>
          </w:p>
        </w:tc>
      </w:tr>
    </w:tbl>
    <w:p w:rsidR="00D2673B" w:rsidRPr="00373890" w:rsidRDefault="00D2673B" w:rsidP="00D2673B">
      <w:pPr>
        <w:pStyle w:val="SingleTxt"/>
        <w:rPr>
          <w:sz w:val="17"/>
          <w:szCs w:val="17"/>
          <w:lang w:val="fr-FR"/>
        </w:rPr>
      </w:pPr>
      <w:r w:rsidRPr="00373890">
        <w:rPr>
          <w:i/>
          <w:sz w:val="17"/>
          <w:szCs w:val="17"/>
          <w:lang w:val="fr-FR"/>
        </w:rPr>
        <w:t>Source</w:t>
      </w:r>
      <w:r w:rsidRPr="00373890">
        <w:rPr>
          <w:sz w:val="17"/>
          <w:szCs w:val="17"/>
          <w:lang w:val="fr-FR"/>
        </w:rPr>
        <w:t xml:space="preserve"> : Direction générale de la santé</w:t>
      </w:r>
    </w:p>
    <w:p w:rsidR="00D2673B" w:rsidRPr="00281B96" w:rsidRDefault="00D2673B" w:rsidP="00D2673B">
      <w:pPr>
        <w:pStyle w:val="SingleTxt"/>
        <w:rPr>
          <w:lang w:val="fr-FR"/>
        </w:rPr>
      </w:pPr>
      <w:r>
        <w:rPr>
          <w:lang w:val="fr-FR"/>
        </w:rPr>
        <w:tab/>
      </w:r>
      <w:r w:rsidRPr="00281B96">
        <w:rPr>
          <w:lang w:val="fr-FR"/>
        </w:rPr>
        <w:t>Les maladies du système vasculaire, à savoir les</w:t>
      </w:r>
      <w:r>
        <w:rPr>
          <w:lang w:val="fr-FR"/>
        </w:rPr>
        <w:t xml:space="preserve"> accidents vasculaires cérébraux</w:t>
      </w:r>
      <w:r w:rsidRPr="00281B96">
        <w:rPr>
          <w:lang w:val="fr-FR"/>
        </w:rPr>
        <w:t>, les maladies coronari</w:t>
      </w:r>
      <w:r>
        <w:rPr>
          <w:lang w:val="fr-FR"/>
        </w:rPr>
        <w:t>ennes et les cardiopathies isché</w:t>
      </w:r>
      <w:r w:rsidRPr="00281B96">
        <w:rPr>
          <w:lang w:val="fr-FR"/>
        </w:rPr>
        <w:t>miques sont les principales causes de mortalité au Portugal.</w:t>
      </w:r>
    </w:p>
    <w:p w:rsidR="00D2673B" w:rsidRPr="00281B96" w:rsidRDefault="00D2673B" w:rsidP="00D2673B">
      <w:pPr>
        <w:pStyle w:val="SingleTxt"/>
        <w:rPr>
          <w:lang w:val="fr-FR"/>
        </w:rPr>
      </w:pPr>
      <w:r>
        <w:rPr>
          <w:lang w:val="fr-FR"/>
        </w:rPr>
        <w:tab/>
      </w:r>
      <w:r w:rsidRPr="00281B96">
        <w:rPr>
          <w:lang w:val="fr-FR"/>
        </w:rPr>
        <w:t>Le programme national de prévention et de traitement des maladies cardio-vasculaires a été lancé en 2003 et mis à jour 2006, le but étant de réduire les risques dans les principaux domaines en:</w:t>
      </w:r>
    </w:p>
    <w:p w:rsidR="00D2673B" w:rsidRPr="00281B96" w:rsidRDefault="00D2673B" w:rsidP="00D2673B">
      <w:pPr>
        <w:pStyle w:val="SingleTxt"/>
        <w:rPr>
          <w:b/>
          <w:bCs/>
          <w:lang w:val="fr-FR"/>
        </w:rPr>
      </w:pPr>
      <w:r>
        <w:rPr>
          <w:lang w:val="fr-FR"/>
        </w:rPr>
        <w:softHyphen/>
      </w:r>
      <w:r>
        <w:rPr>
          <w:lang w:val="fr-FR"/>
        </w:rPr>
        <w:tab/>
        <w:t>A</w:t>
      </w:r>
      <w:r w:rsidRPr="00281B96">
        <w:rPr>
          <w:lang w:val="fr-FR"/>
        </w:rPr>
        <w:t>méliorant la surveillance épidémiologique des pathologies cardio-vasculaires</w:t>
      </w:r>
      <w:r>
        <w:rPr>
          <w:lang w:val="fr-FR"/>
        </w:rPr>
        <w:t>;</w:t>
      </w:r>
    </w:p>
    <w:p w:rsidR="00D2673B" w:rsidRPr="00281B96" w:rsidRDefault="00D2673B" w:rsidP="00D2673B">
      <w:pPr>
        <w:pStyle w:val="SingleTxt"/>
        <w:rPr>
          <w:b/>
          <w:bCs/>
          <w:lang w:val="fr-FR"/>
        </w:rPr>
      </w:pPr>
      <w:r>
        <w:rPr>
          <w:lang w:val="fr-FR"/>
        </w:rPr>
        <w:softHyphen/>
      </w:r>
      <w:r>
        <w:rPr>
          <w:lang w:val="fr-FR"/>
        </w:rPr>
        <w:tab/>
        <w:t>E</w:t>
      </w:r>
      <w:r w:rsidRPr="00281B96">
        <w:rPr>
          <w:lang w:val="fr-FR"/>
        </w:rPr>
        <w:t>n encourageant les citoyens à assumer la responsabilité pour leur propre santé</w:t>
      </w:r>
      <w:r>
        <w:rPr>
          <w:lang w:val="fr-FR"/>
        </w:rPr>
        <w:t>;</w:t>
      </w:r>
    </w:p>
    <w:p w:rsidR="00D2673B" w:rsidRPr="00281B96" w:rsidRDefault="00D2673B" w:rsidP="00D2673B">
      <w:pPr>
        <w:pStyle w:val="SingleTxt"/>
        <w:rPr>
          <w:b/>
          <w:bCs/>
          <w:lang w:val="fr-FR"/>
        </w:rPr>
      </w:pPr>
      <w:r>
        <w:rPr>
          <w:lang w:val="fr-FR"/>
        </w:rPr>
        <w:softHyphen/>
      </w:r>
      <w:r>
        <w:rPr>
          <w:lang w:val="fr-FR"/>
        </w:rPr>
        <w:tab/>
        <w:t>E</w:t>
      </w:r>
      <w:r w:rsidRPr="00281B96">
        <w:rPr>
          <w:lang w:val="fr-FR"/>
        </w:rPr>
        <w:t>n améliorant l</w:t>
      </w:r>
      <w:r>
        <w:rPr>
          <w:rFonts w:hint="eastAsia"/>
          <w:lang w:val="fr-FR"/>
        </w:rPr>
        <w:t>’</w:t>
      </w:r>
      <w:r w:rsidRPr="00281B96">
        <w:rPr>
          <w:lang w:val="fr-FR"/>
        </w:rPr>
        <w:t>organisation des services de santé, notamment en ce qui concerne les équipes chargées des examens périodiques et le traitement des douleurs précordiales et des accidents vasculaires cérébraux</w:t>
      </w:r>
      <w:r>
        <w:rPr>
          <w:lang w:val="fr-FR"/>
        </w:rPr>
        <w:t>;</w:t>
      </w:r>
    </w:p>
    <w:p w:rsidR="00D2673B" w:rsidRPr="00281B96" w:rsidRDefault="00D2673B" w:rsidP="00D2673B">
      <w:pPr>
        <w:pStyle w:val="SingleTxt"/>
        <w:rPr>
          <w:b/>
          <w:bCs/>
          <w:lang w:val="fr-FR"/>
        </w:rPr>
      </w:pPr>
      <w:r>
        <w:rPr>
          <w:lang w:val="fr-FR"/>
        </w:rPr>
        <w:softHyphen/>
      </w:r>
      <w:r>
        <w:rPr>
          <w:lang w:val="fr-FR"/>
        </w:rPr>
        <w:tab/>
        <w:t>E</w:t>
      </w:r>
      <w:r w:rsidRPr="00281B96">
        <w:rPr>
          <w:lang w:val="fr-FR"/>
        </w:rPr>
        <w:t>n encourageant l</w:t>
      </w:r>
      <w:r>
        <w:rPr>
          <w:rFonts w:hint="eastAsia"/>
          <w:lang w:val="fr-FR"/>
        </w:rPr>
        <w:t>’</w:t>
      </w:r>
      <w:r w:rsidRPr="00281B96">
        <w:rPr>
          <w:lang w:val="fr-FR"/>
        </w:rPr>
        <w:t>observation de bonnes pratiques cliniques et thérapeutiques.</w:t>
      </w:r>
    </w:p>
    <w:p w:rsidR="00D2673B" w:rsidRPr="00281B96" w:rsidRDefault="00D2673B" w:rsidP="00D2673B">
      <w:pPr>
        <w:pStyle w:val="SingleTxt"/>
        <w:rPr>
          <w:b/>
          <w:bCs/>
          <w:lang w:val="fr-FR"/>
        </w:rPr>
      </w:pPr>
      <w:r>
        <w:rPr>
          <w:lang w:val="fr-FR"/>
        </w:rPr>
        <w:tab/>
      </w:r>
      <w:r w:rsidRPr="00281B96">
        <w:rPr>
          <w:lang w:val="fr-FR"/>
        </w:rPr>
        <w:t>En 2006, la mise en place d</w:t>
      </w:r>
      <w:r>
        <w:rPr>
          <w:rFonts w:hint="eastAsia"/>
          <w:lang w:val="fr-FR"/>
        </w:rPr>
        <w:t>’</w:t>
      </w:r>
      <w:r w:rsidRPr="00281B96">
        <w:rPr>
          <w:lang w:val="fr-FR"/>
        </w:rPr>
        <w:t>un réseau de référence pour les urgences cardio-vasculaires a été définie en tant que principale priorité avec l</w:t>
      </w:r>
      <w:r>
        <w:rPr>
          <w:rFonts w:hint="eastAsia"/>
          <w:lang w:val="fr-FR"/>
        </w:rPr>
        <w:t>’</w:t>
      </w:r>
      <w:r w:rsidRPr="00281B96">
        <w:rPr>
          <w:lang w:val="fr-FR"/>
        </w:rPr>
        <w:t>élargissement du traitement d</w:t>
      </w:r>
      <w:r>
        <w:rPr>
          <w:rFonts w:hint="eastAsia"/>
          <w:lang w:val="fr-FR"/>
        </w:rPr>
        <w:t>’</w:t>
      </w:r>
      <w:r w:rsidRPr="00281B96">
        <w:rPr>
          <w:lang w:val="fr-FR"/>
        </w:rPr>
        <w:t>urgence accéléré de l</w:t>
      </w:r>
      <w:r>
        <w:rPr>
          <w:rFonts w:hint="eastAsia"/>
          <w:lang w:val="fr-FR"/>
        </w:rPr>
        <w:t>’</w:t>
      </w:r>
      <w:r w:rsidRPr="00281B96">
        <w:rPr>
          <w:lang w:val="fr-FR"/>
        </w:rPr>
        <w:t>infarctus du myocarde et de l</w:t>
      </w:r>
      <w:r>
        <w:rPr>
          <w:rFonts w:hint="eastAsia"/>
          <w:lang w:val="fr-FR"/>
        </w:rPr>
        <w:t>’</w:t>
      </w:r>
      <w:r w:rsidRPr="00281B96">
        <w:rPr>
          <w:lang w:val="fr-FR"/>
        </w:rPr>
        <w:t>accident vasculaires cérébral de manière à améliorer l</w:t>
      </w:r>
      <w:r>
        <w:rPr>
          <w:rFonts w:hint="eastAsia"/>
          <w:lang w:val="fr-FR"/>
        </w:rPr>
        <w:t>’</w:t>
      </w:r>
      <w:r w:rsidRPr="00281B96">
        <w:rPr>
          <w:lang w:val="fr-FR"/>
        </w:rPr>
        <w:t>accès des malades aux hôpitaux les plus appropriés.</w:t>
      </w:r>
    </w:p>
    <w:p w:rsidR="00D2673B" w:rsidRPr="00281B96" w:rsidRDefault="00D2673B" w:rsidP="00D2673B">
      <w:pPr>
        <w:pStyle w:val="SingleTxt"/>
        <w:rPr>
          <w:lang w:val="fr-FR"/>
        </w:rPr>
      </w:pPr>
      <w:r>
        <w:rPr>
          <w:lang w:val="fr-FR"/>
        </w:rPr>
        <w:tab/>
      </w:r>
      <w:r w:rsidRPr="00281B96">
        <w:rPr>
          <w:lang w:val="fr-FR"/>
        </w:rPr>
        <w:t>La détection précoce d</w:t>
      </w:r>
      <w:r>
        <w:rPr>
          <w:lang w:val="fr-FR"/>
        </w:rPr>
        <w:t>e l</w:t>
      </w:r>
      <w:r>
        <w:rPr>
          <w:rFonts w:hint="eastAsia"/>
          <w:lang w:val="fr-FR"/>
        </w:rPr>
        <w:t>’</w:t>
      </w:r>
      <w:r w:rsidRPr="00281B96">
        <w:rPr>
          <w:lang w:val="fr-FR"/>
        </w:rPr>
        <w:t>hypertension, en particulier chez les personnes présentant un risque cardio-vasculaire accru, l</w:t>
      </w:r>
      <w:r>
        <w:rPr>
          <w:rFonts w:hint="eastAsia"/>
          <w:lang w:val="fr-FR"/>
        </w:rPr>
        <w:t>’</w:t>
      </w:r>
      <w:r w:rsidRPr="00281B96">
        <w:rPr>
          <w:lang w:val="fr-FR"/>
        </w:rPr>
        <w:t>adoption de la thérapie appropriée (pharmacologique et non pharmacologique) et la réalisation des objectifs de la surveillance de la pression artérielle constituent depuis longtemps les priorités pour l</w:t>
      </w:r>
      <w:r>
        <w:rPr>
          <w:rFonts w:hint="eastAsia"/>
          <w:lang w:val="fr-FR"/>
        </w:rPr>
        <w:t>’</w:t>
      </w:r>
      <w:r w:rsidRPr="00281B96">
        <w:rPr>
          <w:lang w:val="fr-FR"/>
        </w:rPr>
        <w:t>intervention des services de santé. Chaque fois que cela est possible, ces mesures sont accompagnées de campagnes de dépistage qui tienne</w:t>
      </w:r>
      <w:r>
        <w:rPr>
          <w:lang w:val="fr-FR"/>
        </w:rPr>
        <w:t>nt</w:t>
      </w:r>
      <w:r w:rsidRPr="00281B96">
        <w:rPr>
          <w:lang w:val="fr-FR"/>
        </w:rPr>
        <w:t xml:space="preserve"> compte de la </w:t>
      </w:r>
      <w:r>
        <w:rPr>
          <w:lang w:val="fr-FR"/>
        </w:rPr>
        <w:t>plan</w:t>
      </w:r>
      <w:r w:rsidRPr="00281B96">
        <w:rPr>
          <w:lang w:val="fr-FR"/>
        </w:rPr>
        <w:t>ification et des réalités locales et régionales, ainsi que de campagnes de sensibilisation.</w:t>
      </w:r>
    </w:p>
    <w:p w:rsidR="00D2673B" w:rsidRPr="0059321A" w:rsidRDefault="00D2673B" w:rsidP="00D2673B">
      <w:pPr>
        <w:pStyle w:val="SingleTxt"/>
        <w:spacing w:after="0" w:line="120" w:lineRule="exact"/>
        <w:rPr>
          <w:sz w:val="10"/>
          <w:lang w:val="fr-FR"/>
        </w:rPr>
      </w:pPr>
    </w:p>
    <w:p w:rsidR="00D2673B" w:rsidRPr="00281B96" w:rsidRDefault="00D2673B" w:rsidP="00D267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r>
      <w:r w:rsidRPr="00281B96">
        <w:rPr>
          <w:lang w:val="fr-FR"/>
        </w:rPr>
        <w:t>Maladies du système vasculaire (SDR/100,000 habitants)</w:t>
      </w:r>
    </w:p>
    <w:p w:rsidR="00D2673B" w:rsidRPr="0059321A" w:rsidRDefault="00D2673B" w:rsidP="00D2673B">
      <w:pPr>
        <w:pStyle w:val="SingleTxt"/>
        <w:spacing w:after="0" w:line="120" w:lineRule="exact"/>
        <w:rPr>
          <w:b/>
          <w:bCs/>
          <w:sz w:val="10"/>
          <w:lang w:val="fr-FR"/>
        </w:rPr>
      </w:pPr>
    </w:p>
    <w:tbl>
      <w:tblPr>
        <w:tblW w:w="7315" w:type="dxa"/>
        <w:tblInd w:w="1368" w:type="dxa"/>
        <w:tblLook w:val="01E0" w:firstRow="1" w:lastRow="1" w:firstColumn="1" w:lastColumn="1" w:noHBand="0" w:noVBand="0"/>
      </w:tblPr>
      <w:tblGrid>
        <w:gridCol w:w="3092"/>
        <w:gridCol w:w="1056"/>
        <w:gridCol w:w="1056"/>
        <w:gridCol w:w="1056"/>
        <w:gridCol w:w="1055"/>
      </w:tblGrid>
      <w:tr w:rsidR="00D2673B" w:rsidRPr="00373890">
        <w:trPr>
          <w:tblHeader/>
        </w:trPr>
        <w:tc>
          <w:tcPr>
            <w:tcW w:w="2113" w:type="pct"/>
            <w:tcBorders>
              <w:top w:val="single" w:sz="4" w:space="0" w:color="auto"/>
              <w:bottom w:val="single" w:sz="12" w:space="0" w:color="auto"/>
            </w:tcBorders>
            <w:shd w:val="clear" w:color="auto" w:fill="auto"/>
            <w:vAlign w:val="bottom"/>
          </w:tcPr>
          <w:p w:rsidR="00D2673B" w:rsidRPr="00D2673B" w:rsidRDefault="00D2673B" w:rsidP="00D2673B">
            <w:pPr>
              <w:suppressAutoHyphens/>
              <w:spacing w:before="80" w:after="80" w:line="160" w:lineRule="exact"/>
              <w:ind w:right="43"/>
              <w:jc w:val="both"/>
              <w:rPr>
                <w:b/>
                <w:i/>
                <w:sz w:val="14"/>
                <w:szCs w:val="24"/>
                <w:lang w:val="fr-FR"/>
              </w:rPr>
            </w:pPr>
          </w:p>
        </w:tc>
        <w:tc>
          <w:tcPr>
            <w:tcW w:w="722" w:type="pct"/>
            <w:tcBorders>
              <w:top w:val="single" w:sz="4" w:space="0" w:color="auto"/>
              <w:bottom w:val="single" w:sz="12" w:space="0" w:color="auto"/>
            </w:tcBorders>
            <w:shd w:val="clear" w:color="auto" w:fill="auto"/>
            <w:vAlign w:val="bottom"/>
          </w:tcPr>
          <w:p w:rsidR="00D2673B" w:rsidRPr="00D34BF4" w:rsidRDefault="00D2673B" w:rsidP="00D2673B">
            <w:pPr>
              <w:suppressAutoHyphens/>
              <w:spacing w:before="80" w:after="80" w:line="160" w:lineRule="exact"/>
              <w:ind w:right="43"/>
              <w:jc w:val="right"/>
              <w:rPr>
                <w:i/>
                <w:sz w:val="14"/>
                <w:szCs w:val="24"/>
              </w:rPr>
            </w:pPr>
            <w:r w:rsidRPr="00D34BF4">
              <w:rPr>
                <w:i/>
                <w:sz w:val="14"/>
                <w:szCs w:val="24"/>
              </w:rPr>
              <w:t>1981</w:t>
            </w:r>
          </w:p>
        </w:tc>
        <w:tc>
          <w:tcPr>
            <w:tcW w:w="722" w:type="pct"/>
            <w:tcBorders>
              <w:top w:val="single" w:sz="4" w:space="0" w:color="auto"/>
              <w:bottom w:val="single" w:sz="12" w:space="0" w:color="auto"/>
            </w:tcBorders>
            <w:shd w:val="clear" w:color="auto" w:fill="auto"/>
            <w:vAlign w:val="bottom"/>
          </w:tcPr>
          <w:p w:rsidR="00D2673B" w:rsidRPr="00D34BF4" w:rsidRDefault="00D2673B" w:rsidP="00D2673B">
            <w:pPr>
              <w:suppressAutoHyphens/>
              <w:spacing w:before="80" w:after="80" w:line="160" w:lineRule="exact"/>
              <w:ind w:right="43"/>
              <w:jc w:val="right"/>
              <w:rPr>
                <w:i/>
                <w:sz w:val="14"/>
                <w:szCs w:val="24"/>
              </w:rPr>
            </w:pPr>
            <w:r w:rsidRPr="00D34BF4">
              <w:rPr>
                <w:i/>
                <w:sz w:val="14"/>
                <w:szCs w:val="24"/>
              </w:rPr>
              <w:t>1991</w:t>
            </w:r>
          </w:p>
        </w:tc>
        <w:tc>
          <w:tcPr>
            <w:tcW w:w="722" w:type="pct"/>
            <w:tcBorders>
              <w:top w:val="single" w:sz="4" w:space="0" w:color="auto"/>
              <w:bottom w:val="single" w:sz="12" w:space="0" w:color="auto"/>
            </w:tcBorders>
            <w:shd w:val="clear" w:color="auto" w:fill="auto"/>
            <w:vAlign w:val="bottom"/>
          </w:tcPr>
          <w:p w:rsidR="00D2673B" w:rsidRPr="00D34BF4" w:rsidRDefault="00D2673B" w:rsidP="00D2673B">
            <w:pPr>
              <w:suppressAutoHyphens/>
              <w:spacing w:before="80" w:after="80" w:line="160" w:lineRule="exact"/>
              <w:ind w:right="43"/>
              <w:jc w:val="right"/>
              <w:rPr>
                <w:i/>
                <w:sz w:val="14"/>
                <w:szCs w:val="24"/>
              </w:rPr>
            </w:pPr>
            <w:r w:rsidRPr="00D34BF4">
              <w:rPr>
                <w:i/>
                <w:sz w:val="14"/>
                <w:szCs w:val="24"/>
              </w:rPr>
              <w:t>2001</w:t>
            </w:r>
          </w:p>
        </w:tc>
        <w:tc>
          <w:tcPr>
            <w:tcW w:w="722" w:type="pct"/>
            <w:tcBorders>
              <w:top w:val="single" w:sz="4" w:space="0" w:color="auto"/>
              <w:bottom w:val="single" w:sz="12" w:space="0" w:color="auto"/>
            </w:tcBorders>
            <w:shd w:val="clear" w:color="auto" w:fill="auto"/>
            <w:vAlign w:val="bottom"/>
          </w:tcPr>
          <w:p w:rsidR="00D2673B" w:rsidRPr="00D34BF4" w:rsidRDefault="00D2673B" w:rsidP="00D2673B">
            <w:pPr>
              <w:suppressAutoHyphens/>
              <w:spacing w:before="80" w:after="80" w:line="160" w:lineRule="exact"/>
              <w:ind w:right="43"/>
              <w:jc w:val="right"/>
              <w:rPr>
                <w:i/>
                <w:sz w:val="14"/>
                <w:szCs w:val="24"/>
              </w:rPr>
            </w:pPr>
            <w:r w:rsidRPr="00D34BF4">
              <w:rPr>
                <w:i/>
                <w:sz w:val="14"/>
                <w:szCs w:val="24"/>
              </w:rPr>
              <w:t>2003</w:t>
            </w:r>
          </w:p>
        </w:tc>
      </w:tr>
      <w:tr w:rsidR="00D2673B" w:rsidRPr="00373890">
        <w:trPr>
          <w:trHeight w:hRule="exact" w:val="115"/>
          <w:tblHeader/>
        </w:trPr>
        <w:tc>
          <w:tcPr>
            <w:tcW w:w="2113" w:type="pct"/>
            <w:tcBorders>
              <w:top w:val="single" w:sz="12" w:space="0" w:color="auto"/>
            </w:tcBorders>
            <w:shd w:val="clear" w:color="auto" w:fill="auto"/>
            <w:vAlign w:val="bottom"/>
          </w:tcPr>
          <w:p w:rsidR="00D2673B" w:rsidRPr="00373890" w:rsidRDefault="00D2673B" w:rsidP="00D2673B">
            <w:pPr>
              <w:suppressAutoHyphens/>
              <w:spacing w:before="40" w:after="81" w:line="210" w:lineRule="exact"/>
              <w:ind w:right="43"/>
              <w:jc w:val="both"/>
              <w:rPr>
                <w:b/>
                <w:sz w:val="17"/>
                <w:szCs w:val="24"/>
              </w:rPr>
            </w:pPr>
          </w:p>
        </w:tc>
        <w:tc>
          <w:tcPr>
            <w:tcW w:w="722" w:type="pct"/>
            <w:tcBorders>
              <w:top w:val="single" w:sz="12" w:space="0" w:color="auto"/>
            </w:tcBorders>
            <w:shd w:val="clear" w:color="auto" w:fill="auto"/>
            <w:vAlign w:val="bottom"/>
          </w:tcPr>
          <w:p w:rsidR="00D2673B" w:rsidRPr="00373890" w:rsidRDefault="00D2673B" w:rsidP="00D2673B">
            <w:pPr>
              <w:suppressAutoHyphens/>
              <w:spacing w:before="40" w:after="81" w:line="210" w:lineRule="exact"/>
              <w:ind w:right="43"/>
              <w:jc w:val="right"/>
              <w:rPr>
                <w:sz w:val="17"/>
                <w:szCs w:val="24"/>
              </w:rPr>
            </w:pPr>
          </w:p>
        </w:tc>
        <w:tc>
          <w:tcPr>
            <w:tcW w:w="722" w:type="pct"/>
            <w:tcBorders>
              <w:top w:val="single" w:sz="12" w:space="0" w:color="auto"/>
            </w:tcBorders>
            <w:shd w:val="clear" w:color="auto" w:fill="auto"/>
            <w:vAlign w:val="bottom"/>
          </w:tcPr>
          <w:p w:rsidR="00D2673B" w:rsidRPr="00373890" w:rsidRDefault="00D2673B" w:rsidP="00D2673B">
            <w:pPr>
              <w:suppressAutoHyphens/>
              <w:spacing w:before="40" w:after="81" w:line="210" w:lineRule="exact"/>
              <w:ind w:right="43"/>
              <w:jc w:val="right"/>
              <w:rPr>
                <w:sz w:val="17"/>
                <w:szCs w:val="24"/>
              </w:rPr>
            </w:pPr>
          </w:p>
        </w:tc>
        <w:tc>
          <w:tcPr>
            <w:tcW w:w="722" w:type="pct"/>
            <w:tcBorders>
              <w:top w:val="single" w:sz="12" w:space="0" w:color="auto"/>
            </w:tcBorders>
            <w:shd w:val="clear" w:color="auto" w:fill="auto"/>
            <w:vAlign w:val="bottom"/>
          </w:tcPr>
          <w:p w:rsidR="00D2673B" w:rsidRPr="00373890" w:rsidRDefault="00D2673B" w:rsidP="00D2673B">
            <w:pPr>
              <w:suppressAutoHyphens/>
              <w:spacing w:before="40" w:after="81" w:line="210" w:lineRule="exact"/>
              <w:ind w:right="43"/>
              <w:jc w:val="right"/>
              <w:rPr>
                <w:sz w:val="17"/>
                <w:szCs w:val="24"/>
              </w:rPr>
            </w:pPr>
          </w:p>
        </w:tc>
        <w:tc>
          <w:tcPr>
            <w:tcW w:w="722" w:type="pct"/>
            <w:tcBorders>
              <w:top w:val="single" w:sz="12" w:space="0" w:color="auto"/>
            </w:tcBorders>
            <w:shd w:val="clear" w:color="auto" w:fill="auto"/>
            <w:vAlign w:val="bottom"/>
          </w:tcPr>
          <w:p w:rsidR="00D2673B" w:rsidRPr="00373890" w:rsidRDefault="00D2673B" w:rsidP="00D2673B">
            <w:pPr>
              <w:suppressAutoHyphens/>
              <w:spacing w:before="40" w:after="81" w:line="210" w:lineRule="exact"/>
              <w:ind w:right="43"/>
              <w:jc w:val="right"/>
              <w:rPr>
                <w:sz w:val="17"/>
                <w:szCs w:val="24"/>
              </w:rPr>
            </w:pPr>
          </w:p>
        </w:tc>
      </w:tr>
      <w:tr w:rsidR="00D2673B" w:rsidRPr="00D34BF4">
        <w:tc>
          <w:tcPr>
            <w:tcW w:w="2113" w:type="pct"/>
            <w:tcBorders>
              <w:bottom w:val="single" w:sz="4" w:space="0" w:color="auto"/>
            </w:tcBorders>
            <w:shd w:val="clear" w:color="auto" w:fill="auto"/>
            <w:vAlign w:val="bottom"/>
          </w:tcPr>
          <w:p w:rsidR="00D2673B" w:rsidRPr="00D34BF4" w:rsidRDefault="00D2673B" w:rsidP="00D2673B">
            <w:pPr>
              <w:tabs>
                <w:tab w:val="left" w:pos="288"/>
                <w:tab w:val="left" w:pos="576"/>
                <w:tab w:val="left" w:pos="864"/>
                <w:tab w:val="left" w:pos="1152"/>
              </w:tabs>
              <w:suppressAutoHyphens/>
              <w:spacing w:before="81" w:after="81" w:line="210" w:lineRule="exact"/>
              <w:ind w:right="43"/>
              <w:jc w:val="both"/>
              <w:rPr>
                <w:b/>
                <w:sz w:val="17"/>
                <w:szCs w:val="17"/>
              </w:rPr>
            </w:pPr>
            <w:r w:rsidRPr="00D34BF4">
              <w:rPr>
                <w:b/>
                <w:sz w:val="17"/>
                <w:szCs w:val="17"/>
              </w:rPr>
              <w:t>Total</w:t>
            </w:r>
          </w:p>
        </w:tc>
        <w:tc>
          <w:tcPr>
            <w:tcW w:w="722" w:type="pct"/>
            <w:tcBorders>
              <w:bottom w:val="single" w:sz="4" w:space="0" w:color="auto"/>
            </w:tcBorders>
            <w:shd w:val="clear" w:color="auto" w:fill="auto"/>
            <w:vAlign w:val="bottom"/>
          </w:tcPr>
          <w:p w:rsidR="00D2673B" w:rsidRPr="00D34BF4" w:rsidRDefault="00D2673B" w:rsidP="00D2673B">
            <w:pPr>
              <w:tabs>
                <w:tab w:val="left" w:pos="288"/>
                <w:tab w:val="left" w:pos="576"/>
                <w:tab w:val="left" w:pos="864"/>
                <w:tab w:val="left" w:pos="1152"/>
              </w:tabs>
              <w:suppressAutoHyphens/>
              <w:spacing w:before="81" w:after="81" w:line="210" w:lineRule="exact"/>
              <w:ind w:right="43"/>
              <w:jc w:val="right"/>
              <w:rPr>
                <w:b/>
                <w:sz w:val="17"/>
                <w:szCs w:val="24"/>
              </w:rPr>
            </w:pPr>
            <w:r w:rsidRPr="00D34BF4">
              <w:rPr>
                <w:b/>
                <w:sz w:val="17"/>
                <w:szCs w:val="24"/>
              </w:rPr>
              <w:t>439,7</w:t>
            </w:r>
          </w:p>
        </w:tc>
        <w:tc>
          <w:tcPr>
            <w:tcW w:w="722" w:type="pct"/>
            <w:tcBorders>
              <w:bottom w:val="single" w:sz="4" w:space="0" w:color="auto"/>
            </w:tcBorders>
            <w:shd w:val="clear" w:color="auto" w:fill="auto"/>
            <w:vAlign w:val="bottom"/>
          </w:tcPr>
          <w:p w:rsidR="00D2673B" w:rsidRPr="00D34BF4" w:rsidRDefault="00D2673B" w:rsidP="00D2673B">
            <w:pPr>
              <w:tabs>
                <w:tab w:val="left" w:pos="288"/>
                <w:tab w:val="left" w:pos="576"/>
                <w:tab w:val="left" w:pos="864"/>
                <w:tab w:val="left" w:pos="1152"/>
              </w:tabs>
              <w:suppressAutoHyphens/>
              <w:spacing w:before="81" w:after="81" w:line="210" w:lineRule="exact"/>
              <w:ind w:right="43"/>
              <w:jc w:val="right"/>
              <w:rPr>
                <w:b/>
                <w:sz w:val="17"/>
                <w:szCs w:val="24"/>
              </w:rPr>
            </w:pPr>
            <w:r w:rsidRPr="00D34BF4">
              <w:rPr>
                <w:b/>
                <w:sz w:val="17"/>
                <w:szCs w:val="24"/>
              </w:rPr>
              <w:t>366,6</w:t>
            </w:r>
          </w:p>
        </w:tc>
        <w:tc>
          <w:tcPr>
            <w:tcW w:w="722" w:type="pct"/>
            <w:tcBorders>
              <w:bottom w:val="single" w:sz="4" w:space="0" w:color="auto"/>
            </w:tcBorders>
            <w:shd w:val="clear" w:color="auto" w:fill="auto"/>
            <w:vAlign w:val="bottom"/>
          </w:tcPr>
          <w:p w:rsidR="00D2673B" w:rsidRPr="00D34BF4" w:rsidRDefault="00D2673B" w:rsidP="00D2673B">
            <w:pPr>
              <w:tabs>
                <w:tab w:val="left" w:pos="288"/>
                <w:tab w:val="left" w:pos="576"/>
                <w:tab w:val="left" w:pos="864"/>
                <w:tab w:val="left" w:pos="1152"/>
              </w:tabs>
              <w:suppressAutoHyphens/>
              <w:spacing w:before="81" w:after="81" w:line="210" w:lineRule="exact"/>
              <w:ind w:right="43"/>
              <w:jc w:val="right"/>
              <w:rPr>
                <w:b/>
                <w:sz w:val="17"/>
                <w:szCs w:val="24"/>
              </w:rPr>
            </w:pPr>
            <w:r w:rsidRPr="00D34BF4">
              <w:rPr>
                <w:b/>
                <w:sz w:val="17"/>
                <w:szCs w:val="24"/>
              </w:rPr>
              <w:t>251,9</w:t>
            </w:r>
          </w:p>
        </w:tc>
        <w:tc>
          <w:tcPr>
            <w:tcW w:w="722" w:type="pct"/>
            <w:tcBorders>
              <w:bottom w:val="single" w:sz="4" w:space="0" w:color="auto"/>
            </w:tcBorders>
            <w:shd w:val="clear" w:color="auto" w:fill="auto"/>
            <w:vAlign w:val="bottom"/>
          </w:tcPr>
          <w:p w:rsidR="00D2673B" w:rsidRPr="00D34BF4" w:rsidRDefault="00D2673B" w:rsidP="00D2673B">
            <w:pPr>
              <w:tabs>
                <w:tab w:val="left" w:pos="288"/>
                <w:tab w:val="left" w:pos="576"/>
                <w:tab w:val="left" w:pos="864"/>
                <w:tab w:val="left" w:pos="1152"/>
              </w:tabs>
              <w:suppressAutoHyphens/>
              <w:spacing w:before="81" w:after="81" w:line="210" w:lineRule="exact"/>
              <w:ind w:right="43"/>
              <w:jc w:val="right"/>
              <w:rPr>
                <w:b/>
                <w:sz w:val="17"/>
                <w:szCs w:val="24"/>
              </w:rPr>
            </w:pPr>
            <w:r w:rsidRPr="00D34BF4">
              <w:rPr>
                <w:b/>
                <w:sz w:val="17"/>
                <w:szCs w:val="24"/>
              </w:rPr>
              <w:t>242</w:t>
            </w:r>
          </w:p>
        </w:tc>
      </w:tr>
      <w:tr w:rsidR="00D2673B" w:rsidRPr="00373890">
        <w:tc>
          <w:tcPr>
            <w:tcW w:w="2113" w:type="pct"/>
            <w:tcBorders>
              <w:top w:val="single" w:sz="4" w:space="0" w:color="auto"/>
            </w:tcBorders>
            <w:shd w:val="clear" w:color="auto" w:fill="auto"/>
          </w:tcPr>
          <w:p w:rsidR="00D2673B" w:rsidRPr="00D34BF4" w:rsidRDefault="00D2673B" w:rsidP="00D2673B">
            <w:pPr>
              <w:pStyle w:val="SingleTxt"/>
              <w:tabs>
                <w:tab w:val="clear" w:pos="1267"/>
                <w:tab w:val="left" w:pos="1890"/>
                <w:tab w:val="left" w:pos="2310"/>
              </w:tabs>
              <w:spacing w:before="81"/>
              <w:ind w:left="0" w:right="0"/>
              <w:rPr>
                <w:sz w:val="17"/>
                <w:szCs w:val="17"/>
                <w:lang w:val="fr-FR"/>
              </w:rPr>
            </w:pPr>
            <w:r w:rsidRPr="00D34BF4">
              <w:rPr>
                <w:sz w:val="17"/>
                <w:szCs w:val="17"/>
                <w:lang w:val="fr-FR"/>
              </w:rPr>
              <w:t>Accidents vasculaires cérébraux</w:t>
            </w:r>
          </w:p>
        </w:tc>
        <w:tc>
          <w:tcPr>
            <w:tcW w:w="722" w:type="pct"/>
            <w:tcBorders>
              <w:top w:val="single" w:sz="4" w:space="0" w:color="auto"/>
            </w:tcBorders>
            <w:shd w:val="clear" w:color="auto" w:fill="auto"/>
            <w:vAlign w:val="bottom"/>
          </w:tcPr>
          <w:p w:rsidR="00D2673B" w:rsidRPr="00373890" w:rsidRDefault="00D2673B" w:rsidP="00D2673B">
            <w:pPr>
              <w:tabs>
                <w:tab w:val="left" w:pos="288"/>
                <w:tab w:val="left" w:pos="576"/>
                <w:tab w:val="left" w:pos="864"/>
                <w:tab w:val="left" w:pos="1152"/>
              </w:tabs>
              <w:suppressAutoHyphens/>
              <w:spacing w:before="81" w:after="40" w:line="210" w:lineRule="exact"/>
              <w:ind w:right="43"/>
              <w:jc w:val="right"/>
              <w:rPr>
                <w:sz w:val="17"/>
                <w:szCs w:val="24"/>
              </w:rPr>
            </w:pPr>
            <w:r w:rsidRPr="00373890">
              <w:rPr>
                <w:sz w:val="17"/>
                <w:szCs w:val="24"/>
              </w:rPr>
              <w:t>252,2</w:t>
            </w:r>
          </w:p>
        </w:tc>
        <w:tc>
          <w:tcPr>
            <w:tcW w:w="722" w:type="pct"/>
            <w:tcBorders>
              <w:top w:val="single" w:sz="4" w:space="0" w:color="auto"/>
            </w:tcBorders>
            <w:shd w:val="clear" w:color="auto" w:fill="auto"/>
            <w:vAlign w:val="bottom"/>
          </w:tcPr>
          <w:p w:rsidR="00D2673B" w:rsidRPr="00373890" w:rsidRDefault="00D2673B" w:rsidP="00D2673B">
            <w:pPr>
              <w:tabs>
                <w:tab w:val="left" w:pos="288"/>
                <w:tab w:val="left" w:pos="576"/>
                <w:tab w:val="left" w:pos="864"/>
                <w:tab w:val="left" w:pos="1152"/>
              </w:tabs>
              <w:suppressAutoHyphens/>
              <w:spacing w:before="81" w:after="40" w:line="210" w:lineRule="exact"/>
              <w:ind w:right="43"/>
              <w:jc w:val="right"/>
              <w:rPr>
                <w:sz w:val="17"/>
                <w:szCs w:val="24"/>
              </w:rPr>
            </w:pPr>
            <w:r w:rsidRPr="00373890">
              <w:rPr>
                <w:sz w:val="17"/>
                <w:szCs w:val="24"/>
              </w:rPr>
              <w:t>202,5</w:t>
            </w:r>
          </w:p>
        </w:tc>
        <w:tc>
          <w:tcPr>
            <w:tcW w:w="722" w:type="pct"/>
            <w:tcBorders>
              <w:top w:val="single" w:sz="4" w:space="0" w:color="auto"/>
            </w:tcBorders>
            <w:shd w:val="clear" w:color="auto" w:fill="auto"/>
            <w:vAlign w:val="bottom"/>
          </w:tcPr>
          <w:p w:rsidR="00D2673B" w:rsidRPr="00373890" w:rsidRDefault="00D2673B" w:rsidP="00D2673B">
            <w:pPr>
              <w:tabs>
                <w:tab w:val="left" w:pos="288"/>
                <w:tab w:val="left" w:pos="576"/>
                <w:tab w:val="left" w:pos="864"/>
                <w:tab w:val="left" w:pos="1152"/>
              </w:tabs>
              <w:suppressAutoHyphens/>
              <w:spacing w:before="81" w:after="40" w:line="210" w:lineRule="exact"/>
              <w:ind w:right="43"/>
              <w:jc w:val="right"/>
              <w:rPr>
                <w:sz w:val="17"/>
                <w:szCs w:val="24"/>
              </w:rPr>
            </w:pPr>
            <w:r w:rsidRPr="00373890">
              <w:rPr>
                <w:sz w:val="17"/>
                <w:szCs w:val="24"/>
              </w:rPr>
              <w:t>124,9</w:t>
            </w:r>
          </w:p>
        </w:tc>
        <w:tc>
          <w:tcPr>
            <w:tcW w:w="722" w:type="pct"/>
            <w:tcBorders>
              <w:top w:val="single" w:sz="4" w:space="0" w:color="auto"/>
            </w:tcBorders>
            <w:shd w:val="clear" w:color="auto" w:fill="auto"/>
            <w:vAlign w:val="bottom"/>
          </w:tcPr>
          <w:p w:rsidR="00D2673B" w:rsidRPr="00373890" w:rsidRDefault="00D2673B" w:rsidP="00D2673B">
            <w:pPr>
              <w:tabs>
                <w:tab w:val="left" w:pos="288"/>
                <w:tab w:val="left" w:pos="576"/>
                <w:tab w:val="left" w:pos="864"/>
                <w:tab w:val="left" w:pos="1152"/>
              </w:tabs>
              <w:suppressAutoHyphens/>
              <w:spacing w:before="81" w:after="40" w:line="210" w:lineRule="exact"/>
              <w:ind w:right="43"/>
              <w:jc w:val="right"/>
              <w:rPr>
                <w:sz w:val="17"/>
                <w:szCs w:val="24"/>
              </w:rPr>
            </w:pPr>
            <w:r w:rsidRPr="00373890">
              <w:rPr>
                <w:sz w:val="17"/>
                <w:szCs w:val="24"/>
              </w:rPr>
              <w:t>111,2</w:t>
            </w:r>
          </w:p>
        </w:tc>
      </w:tr>
      <w:tr w:rsidR="00D2673B" w:rsidRPr="00373890">
        <w:tc>
          <w:tcPr>
            <w:tcW w:w="2113" w:type="pct"/>
            <w:shd w:val="clear" w:color="auto" w:fill="auto"/>
          </w:tcPr>
          <w:p w:rsidR="00D2673B" w:rsidRPr="00D34BF4" w:rsidRDefault="00D2673B" w:rsidP="00D2673B">
            <w:pPr>
              <w:pStyle w:val="SingleTxt"/>
              <w:ind w:left="0" w:right="0"/>
              <w:rPr>
                <w:sz w:val="17"/>
                <w:szCs w:val="17"/>
                <w:lang w:val="fr-FR"/>
              </w:rPr>
            </w:pPr>
            <w:r w:rsidRPr="00D34BF4">
              <w:rPr>
                <w:sz w:val="17"/>
                <w:szCs w:val="17"/>
                <w:lang w:val="fr-FR"/>
              </w:rPr>
              <w:t>Cardiopathies ischémiques</w:t>
            </w:r>
          </w:p>
        </w:tc>
        <w:tc>
          <w:tcPr>
            <w:tcW w:w="722" w:type="pct"/>
            <w:shd w:val="clear" w:color="auto" w:fill="auto"/>
            <w:vAlign w:val="bottom"/>
          </w:tcPr>
          <w:p w:rsidR="00D2673B" w:rsidRPr="00373890"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373890">
              <w:rPr>
                <w:sz w:val="17"/>
                <w:szCs w:val="24"/>
              </w:rPr>
              <w:t>81,5</w:t>
            </w:r>
          </w:p>
        </w:tc>
        <w:tc>
          <w:tcPr>
            <w:tcW w:w="722" w:type="pct"/>
            <w:shd w:val="clear" w:color="auto" w:fill="auto"/>
            <w:vAlign w:val="bottom"/>
          </w:tcPr>
          <w:p w:rsidR="00D2673B" w:rsidRPr="00373890"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373890">
              <w:rPr>
                <w:sz w:val="17"/>
                <w:szCs w:val="24"/>
              </w:rPr>
              <w:t>78,2</w:t>
            </w:r>
          </w:p>
        </w:tc>
        <w:tc>
          <w:tcPr>
            <w:tcW w:w="722" w:type="pct"/>
            <w:shd w:val="clear" w:color="auto" w:fill="auto"/>
            <w:vAlign w:val="bottom"/>
          </w:tcPr>
          <w:p w:rsidR="00D2673B" w:rsidRPr="00373890"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373890">
              <w:rPr>
                <w:sz w:val="17"/>
                <w:szCs w:val="24"/>
              </w:rPr>
              <w:t>58,7</w:t>
            </w:r>
          </w:p>
        </w:tc>
        <w:tc>
          <w:tcPr>
            <w:tcW w:w="722" w:type="pct"/>
            <w:shd w:val="clear" w:color="auto" w:fill="auto"/>
            <w:vAlign w:val="bottom"/>
          </w:tcPr>
          <w:p w:rsidR="00D2673B" w:rsidRPr="00373890"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373890">
              <w:rPr>
                <w:sz w:val="17"/>
                <w:szCs w:val="24"/>
              </w:rPr>
              <w:t>59,4</w:t>
            </w:r>
          </w:p>
        </w:tc>
      </w:tr>
      <w:tr w:rsidR="00D2673B" w:rsidRPr="00373890">
        <w:tc>
          <w:tcPr>
            <w:tcW w:w="2113" w:type="pct"/>
            <w:tcBorders>
              <w:bottom w:val="single" w:sz="12" w:space="0" w:color="auto"/>
            </w:tcBorders>
            <w:shd w:val="clear" w:color="auto" w:fill="auto"/>
          </w:tcPr>
          <w:p w:rsidR="00D2673B" w:rsidRPr="00BD721A" w:rsidRDefault="00D2673B" w:rsidP="00D2673B">
            <w:pPr>
              <w:pStyle w:val="SingleTxt"/>
              <w:ind w:left="0" w:right="0"/>
              <w:rPr>
                <w:sz w:val="17"/>
                <w:szCs w:val="17"/>
                <w:lang w:val="fr-FR"/>
              </w:rPr>
            </w:pPr>
            <w:r w:rsidRPr="00D34BF4">
              <w:rPr>
                <w:sz w:val="17"/>
                <w:szCs w:val="17"/>
                <w:lang w:val="fr-FR"/>
              </w:rPr>
              <w:t>Infarctus aigu du myocarde</w:t>
            </w:r>
          </w:p>
        </w:tc>
        <w:tc>
          <w:tcPr>
            <w:tcW w:w="722" w:type="pct"/>
            <w:tcBorders>
              <w:bottom w:val="single" w:sz="12" w:space="0" w:color="auto"/>
            </w:tcBorders>
            <w:shd w:val="clear" w:color="auto" w:fill="auto"/>
            <w:vAlign w:val="bottom"/>
          </w:tcPr>
          <w:p w:rsidR="00D2673B" w:rsidRPr="00373890"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373890">
              <w:rPr>
                <w:sz w:val="17"/>
                <w:szCs w:val="24"/>
              </w:rPr>
              <w:t>55,2</w:t>
            </w:r>
          </w:p>
        </w:tc>
        <w:tc>
          <w:tcPr>
            <w:tcW w:w="722" w:type="pct"/>
            <w:tcBorders>
              <w:bottom w:val="single" w:sz="12" w:space="0" w:color="auto"/>
            </w:tcBorders>
            <w:shd w:val="clear" w:color="auto" w:fill="auto"/>
            <w:vAlign w:val="bottom"/>
          </w:tcPr>
          <w:p w:rsidR="00D2673B" w:rsidRPr="00373890"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373890">
              <w:rPr>
                <w:sz w:val="17"/>
                <w:szCs w:val="24"/>
              </w:rPr>
              <w:t>58,3</w:t>
            </w:r>
          </w:p>
        </w:tc>
        <w:tc>
          <w:tcPr>
            <w:tcW w:w="722" w:type="pct"/>
            <w:tcBorders>
              <w:bottom w:val="single" w:sz="12" w:space="0" w:color="auto"/>
            </w:tcBorders>
            <w:shd w:val="clear" w:color="auto" w:fill="auto"/>
            <w:vAlign w:val="bottom"/>
          </w:tcPr>
          <w:p w:rsidR="00D2673B" w:rsidRPr="00373890"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373890">
              <w:rPr>
                <w:sz w:val="17"/>
                <w:szCs w:val="24"/>
              </w:rPr>
              <w:t>42,6</w:t>
            </w:r>
          </w:p>
        </w:tc>
        <w:tc>
          <w:tcPr>
            <w:tcW w:w="722" w:type="pct"/>
            <w:tcBorders>
              <w:bottom w:val="single" w:sz="12" w:space="0" w:color="auto"/>
            </w:tcBorders>
            <w:shd w:val="clear" w:color="auto" w:fill="auto"/>
            <w:vAlign w:val="bottom"/>
          </w:tcPr>
          <w:p w:rsidR="00D2673B" w:rsidRPr="00373890" w:rsidRDefault="00D2673B" w:rsidP="00D2673B">
            <w:pPr>
              <w:tabs>
                <w:tab w:val="left" w:pos="288"/>
                <w:tab w:val="left" w:pos="576"/>
                <w:tab w:val="left" w:pos="864"/>
                <w:tab w:val="left" w:pos="1152"/>
              </w:tabs>
              <w:suppressAutoHyphens/>
              <w:spacing w:before="40" w:after="40" w:line="210" w:lineRule="exact"/>
              <w:ind w:right="43"/>
              <w:jc w:val="right"/>
              <w:rPr>
                <w:sz w:val="17"/>
                <w:szCs w:val="24"/>
              </w:rPr>
            </w:pPr>
            <w:r w:rsidRPr="00373890">
              <w:rPr>
                <w:sz w:val="17"/>
                <w:szCs w:val="24"/>
              </w:rPr>
              <w:t>43,1</w:t>
            </w:r>
          </w:p>
        </w:tc>
      </w:tr>
    </w:tbl>
    <w:p w:rsidR="00D2673B" w:rsidRPr="00D34BF4" w:rsidRDefault="00D2673B" w:rsidP="00D2673B">
      <w:pPr>
        <w:pStyle w:val="SingleTxt"/>
        <w:spacing w:after="0" w:line="120" w:lineRule="exact"/>
        <w:rPr>
          <w:sz w:val="10"/>
          <w:szCs w:val="24"/>
        </w:rPr>
      </w:pPr>
    </w:p>
    <w:p w:rsidR="00D2673B" w:rsidRPr="00D34BF4" w:rsidRDefault="00D2673B" w:rsidP="00D2673B">
      <w:pPr>
        <w:pStyle w:val="SingleTxt"/>
        <w:rPr>
          <w:sz w:val="17"/>
          <w:szCs w:val="17"/>
          <w:lang w:val="fr-FR"/>
        </w:rPr>
      </w:pPr>
      <w:r w:rsidRPr="00D34BF4">
        <w:rPr>
          <w:i/>
          <w:sz w:val="17"/>
          <w:szCs w:val="17"/>
          <w:lang w:val="fr-FR"/>
        </w:rPr>
        <w:t>Source</w:t>
      </w:r>
      <w:r w:rsidRPr="00D34BF4">
        <w:rPr>
          <w:sz w:val="17"/>
          <w:szCs w:val="17"/>
          <w:lang w:val="fr-FR"/>
        </w:rPr>
        <w:t xml:space="preserve"> : OCDE, 2006</w:t>
      </w:r>
      <w:r>
        <w:rPr>
          <w:sz w:val="17"/>
          <w:szCs w:val="17"/>
          <w:lang w:val="fr-FR"/>
        </w:rPr>
        <w:t>.</w:t>
      </w:r>
    </w:p>
    <w:p w:rsidR="00D2673B" w:rsidRPr="00D34BF4" w:rsidRDefault="00D2673B" w:rsidP="00D2673B">
      <w:pPr>
        <w:pStyle w:val="SingleTxt"/>
        <w:spacing w:after="0" w:line="120" w:lineRule="exact"/>
        <w:rPr>
          <w:sz w:val="10"/>
          <w:lang w:val="fr-FR"/>
        </w:rPr>
      </w:pPr>
    </w:p>
    <w:p w:rsidR="00D2673B" w:rsidRDefault="00D2673B" w:rsidP="006D621F">
      <w:pPr>
        <w:pStyle w:val="SingleTxt"/>
        <w:jc w:val="left"/>
        <w:rPr>
          <w:b/>
          <w:bCs/>
          <w:lang w:val="fr-FR"/>
        </w:rPr>
      </w:pPr>
      <w:r w:rsidRPr="00281B96">
        <w:rPr>
          <w:b/>
          <w:bCs/>
          <w:lang w:val="fr-FR"/>
        </w:rPr>
        <w:t>Taux de mortalité des cardiopathies ischémiques</w:t>
      </w:r>
      <w:r>
        <w:rPr>
          <w:b/>
          <w:bCs/>
          <w:lang w:val="fr-FR"/>
        </w:rPr>
        <w:t xml:space="preserve"> – </w:t>
      </w:r>
      <w:r w:rsidRPr="00281B96">
        <w:rPr>
          <w:b/>
          <w:bCs/>
          <w:lang w:val="fr-FR"/>
        </w:rPr>
        <w:t xml:space="preserve">décès survenus </w:t>
      </w:r>
      <w:r w:rsidR="006D621F">
        <w:rPr>
          <w:b/>
          <w:bCs/>
          <w:lang w:val="fr-FR"/>
        </w:rPr>
        <w:br/>
      </w:r>
      <w:r w:rsidRPr="00281B96">
        <w:rPr>
          <w:b/>
          <w:bCs/>
          <w:lang w:val="fr-FR"/>
        </w:rPr>
        <w:t>dans les hôpitaux, par région et par sexe (pourcentages)</w:t>
      </w:r>
    </w:p>
    <w:p w:rsidR="00D2673B" w:rsidRPr="00F94208" w:rsidRDefault="00D2673B" w:rsidP="00D2673B">
      <w:pPr>
        <w:pStyle w:val="SingleTxt"/>
        <w:spacing w:after="0" w:line="120" w:lineRule="exact"/>
        <w:rPr>
          <w:b/>
          <w:bCs/>
          <w:sz w:val="10"/>
          <w:lang w:val="fr-FR"/>
        </w:rPr>
      </w:pPr>
    </w:p>
    <w:p w:rsidR="00393E59" w:rsidRPr="00393E59" w:rsidRDefault="00BD721A" w:rsidP="00393E59">
      <w:pPr>
        <w:pStyle w:val="SingleTxt"/>
        <w:spacing w:line="240" w:lineRule="atLeast"/>
        <w:rPr>
          <w:sz w:val="10"/>
          <w:lang w:val="fr-FR"/>
        </w:rPr>
      </w:pPr>
      <w:r>
        <w:rPr>
          <w:noProof/>
          <w:w w:val="100"/>
          <w:lang w:val="fr-FR" w:eastAsia="fr-FR"/>
        </w:rPr>
        <w:pict>
          <v:rect id="_x0000_s1362" style="position:absolute;left:0;text-align:left;margin-left:70.35pt;margin-top:184.1pt;width:39.65pt;height:12.95pt;z-index:33" stroked="f">
            <v:textbox style="mso-next-textbox:#_x0000_s1362" inset="0,0,0,0">
              <w:txbxContent>
                <w:p w:rsidR="00BD721A" w:rsidRPr="006F4351" w:rsidRDefault="00BD721A" w:rsidP="00BD721A">
                  <w:pPr>
                    <w:jc w:val="right"/>
                    <w:rPr>
                      <w:sz w:val="16"/>
                      <w:szCs w:val="16"/>
                    </w:rPr>
                  </w:pPr>
                  <w:r>
                    <w:rPr>
                      <w:sz w:val="16"/>
                      <w:szCs w:val="16"/>
                    </w:rPr>
                    <w:t>Portugal</w:t>
                  </w:r>
                  <w:r w:rsidRPr="00BD721A">
                    <w:rPr>
                      <w:i/>
                      <w:sz w:val="17"/>
                      <w:szCs w:val="17"/>
                      <w:vertAlign w:val="superscript"/>
                      <w:lang w:val="fr-FR"/>
                    </w:rPr>
                    <w:t>a</w:t>
                  </w:r>
                </w:p>
              </w:txbxContent>
            </v:textbox>
          </v:rect>
        </w:pict>
      </w:r>
      <w:r>
        <w:rPr>
          <w:noProof/>
          <w:w w:val="100"/>
          <w:lang w:val="fr-FR" w:eastAsia="fr-FR"/>
        </w:rPr>
        <w:pict>
          <v:rect id="_x0000_s1361" style="position:absolute;left:0;text-align:left;margin-left:69.8pt;margin-top:15.65pt;width:39.65pt;height:11.6pt;z-index:32" stroked="f">
            <v:textbox style="mso-next-textbox:#_x0000_s1361" inset="0,0,0,0">
              <w:txbxContent>
                <w:p w:rsidR="00BD721A" w:rsidRPr="006F4351" w:rsidRDefault="00BD721A" w:rsidP="00BD721A">
                  <w:pPr>
                    <w:jc w:val="right"/>
                    <w:rPr>
                      <w:sz w:val="16"/>
                      <w:szCs w:val="16"/>
                    </w:rPr>
                  </w:pPr>
                  <w:r>
                    <w:rPr>
                      <w:sz w:val="16"/>
                      <w:szCs w:val="16"/>
                    </w:rPr>
                    <w:t>Portugal</w:t>
                  </w:r>
                  <w:r w:rsidRPr="00BD721A">
                    <w:rPr>
                      <w:i/>
                      <w:sz w:val="17"/>
                      <w:szCs w:val="17"/>
                      <w:vertAlign w:val="superscript"/>
                      <w:lang w:val="fr-FR"/>
                    </w:rPr>
                    <w:t>a</w:t>
                  </w:r>
                </w:p>
              </w:txbxContent>
            </v:textbox>
          </v:rect>
        </w:pict>
      </w:r>
      <w:r w:rsidR="00C54E23">
        <w:rPr>
          <w:noProof/>
          <w:w w:val="100"/>
          <w:lang w:val="fr-FR" w:eastAsia="fr-FR"/>
        </w:rPr>
        <w:pict>
          <v:rect id="_x0000_s1233" style="position:absolute;left:0;text-align:left;margin-left:88.6pt;margin-top:1.05pt;width:20.95pt;height:12.75pt;z-index:5" stroked="f">
            <v:textbox style="mso-next-textbox:#_x0000_s1233" inset="0,0,0,0">
              <w:txbxContent>
                <w:p w:rsidR="006F4351" w:rsidRPr="006F4351" w:rsidRDefault="006F4351">
                  <w:pPr>
                    <w:rPr>
                      <w:sz w:val="16"/>
                      <w:szCs w:val="16"/>
                    </w:rPr>
                  </w:pPr>
                  <w:r>
                    <w:rPr>
                      <w:sz w:val="16"/>
                      <w:szCs w:val="16"/>
                    </w:rPr>
                    <w:t>2004</w:t>
                  </w:r>
                </w:p>
              </w:txbxContent>
            </v:textbox>
          </v:rect>
        </w:pict>
      </w:r>
      <w:r w:rsidR="008D1D6C">
        <w:rPr>
          <w:noProof/>
          <w:w w:val="100"/>
          <w:lang w:val="fr-FR" w:eastAsia="fr-FR"/>
        </w:rPr>
        <w:pict>
          <v:rect id="_x0000_s1235" style="position:absolute;left:0;text-align:left;margin-left:88.6pt;margin-top:168.7pt;width:21pt;height:13.3pt;z-index:6" stroked="f">
            <v:textbox style="mso-next-textbox:#_x0000_s1235" inset="0,0,0,0">
              <w:txbxContent>
                <w:p w:rsidR="003525AF" w:rsidRPr="006F4351" w:rsidRDefault="003525AF">
                  <w:pPr>
                    <w:rPr>
                      <w:sz w:val="16"/>
                      <w:szCs w:val="16"/>
                    </w:rPr>
                  </w:pPr>
                  <w:r>
                    <w:rPr>
                      <w:sz w:val="16"/>
                      <w:szCs w:val="16"/>
                    </w:rPr>
                    <w:t>2006</w:t>
                  </w:r>
                </w:p>
              </w:txbxContent>
            </v:textbox>
          </v:rect>
        </w:pict>
      </w:r>
      <w:r w:rsidRPr="006D621F">
        <w:rPr>
          <w:lang w:val="fr-FR"/>
        </w:rPr>
        <w:object w:dxaOrig="7444" w:dyaOrig="671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2pt;height:336pt" o:ole="">
            <v:imagedata r:id="rId18" o:title=""/>
            <w10:bordertop type="single" width="2"/>
            <w10:borderleft type="single" width="2"/>
            <w10:borderbottom type="single" width="2"/>
            <w10:borderright type="single" width="2"/>
          </v:shape>
          <o:OLEObject Type="Embed" ProgID="MSGraph.Chart.8" ShapeID="_x0000_i1025" DrawAspect="Content" ObjectID="_1395248936" r:id="rId19">
            <o:FieldCodes>\s</o:FieldCodes>
          </o:OLEObject>
        </w:object>
      </w:r>
    </w:p>
    <w:p w:rsidR="00393E59" w:rsidRPr="00643AE3" w:rsidRDefault="00393E59" w:rsidP="00393E59">
      <w:pPr>
        <w:pStyle w:val="SingleTxt"/>
        <w:spacing w:line="240" w:lineRule="atLeast"/>
        <w:rPr>
          <w:sz w:val="17"/>
          <w:szCs w:val="17"/>
          <w:lang w:val="fr-FR"/>
        </w:rPr>
      </w:pPr>
      <w:r w:rsidRPr="00643AE3">
        <w:rPr>
          <w:i/>
          <w:sz w:val="17"/>
          <w:szCs w:val="17"/>
          <w:lang w:val="fr-FR"/>
        </w:rPr>
        <w:t>Source</w:t>
      </w:r>
      <w:r w:rsidRPr="00643AE3">
        <w:rPr>
          <w:sz w:val="17"/>
          <w:szCs w:val="17"/>
          <w:lang w:val="fr-FR"/>
        </w:rPr>
        <w:t xml:space="preserve"> : Haut-Commissariat à la santé</w:t>
      </w:r>
    </w:p>
    <w:p w:rsidR="00393E59" w:rsidRPr="00393E59" w:rsidRDefault="00393E59" w:rsidP="00393E59">
      <w:pPr>
        <w:pStyle w:val="SingleTxt"/>
        <w:spacing w:after="0" w:line="120" w:lineRule="exact"/>
        <w:rPr>
          <w:sz w:val="10"/>
          <w:lang w:val="fr-FR"/>
        </w:rPr>
      </w:pPr>
    </w:p>
    <w:p w:rsidR="00393E59" w:rsidRPr="00393E59" w:rsidRDefault="00393E59" w:rsidP="00393E59">
      <w:pPr>
        <w:pStyle w:val="SingleTxt"/>
        <w:spacing w:after="0" w:line="120" w:lineRule="exact"/>
        <w:rPr>
          <w:sz w:val="10"/>
          <w:lang w:val="fr-FR"/>
        </w:rPr>
      </w:pPr>
    </w:p>
    <w:p w:rsidR="00393E59" w:rsidRDefault="00393E59" w:rsidP="00393E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281B96">
        <w:rPr>
          <w:lang w:val="fr-FR"/>
        </w:rPr>
        <w:t>Taux de mortalité des</w:t>
      </w:r>
      <w:r>
        <w:rPr>
          <w:lang w:val="fr-FR"/>
        </w:rPr>
        <w:t xml:space="preserve"> accidents vasculaires cérébraux</w:t>
      </w:r>
      <w:r w:rsidRPr="00281B96">
        <w:rPr>
          <w:lang w:val="fr-FR"/>
        </w:rPr>
        <w:t xml:space="preserve">- décès survenus </w:t>
      </w:r>
      <w:r>
        <w:rPr>
          <w:lang w:val="fr-FR"/>
        </w:rPr>
        <w:br/>
      </w:r>
      <w:r w:rsidRPr="00281B96">
        <w:rPr>
          <w:lang w:val="fr-FR"/>
        </w:rPr>
        <w:t>dans les hôpitaux, par région et par sexe (pourcentages)</w:t>
      </w:r>
    </w:p>
    <w:p w:rsidR="00393E59" w:rsidRPr="009B539C" w:rsidRDefault="00393E59" w:rsidP="00393E59">
      <w:pPr>
        <w:pStyle w:val="SingleTxt"/>
        <w:keepNext/>
        <w:keepLines/>
        <w:spacing w:after="0" w:line="120" w:lineRule="exact"/>
        <w:rPr>
          <w:b/>
          <w:bCs/>
          <w:sz w:val="10"/>
          <w:lang w:val="fr-FR"/>
        </w:rPr>
      </w:pPr>
    </w:p>
    <w:p w:rsidR="00393E59" w:rsidRPr="00643AE3" w:rsidRDefault="00BD721A" w:rsidP="00393E59">
      <w:pPr>
        <w:pStyle w:val="SingleTxt"/>
        <w:keepNext/>
        <w:keepLines/>
        <w:spacing w:line="240" w:lineRule="atLeast"/>
        <w:rPr>
          <w:sz w:val="10"/>
          <w:lang w:val="fr-FR"/>
        </w:rPr>
      </w:pPr>
      <w:r>
        <w:rPr>
          <w:noProof/>
          <w:w w:val="100"/>
          <w:lang w:val="fr-FR" w:eastAsia="fr-FR"/>
        </w:rPr>
        <w:pict>
          <v:rect id="_x0000_s1238" style="position:absolute;left:0;text-align:left;margin-left:88.95pt;margin-top:169.85pt;width:20.95pt;height:12.75pt;z-index:8" stroked="f">
            <v:textbox style="mso-next-textbox:#_x0000_s1238" inset="0,0,0,0">
              <w:txbxContent>
                <w:p w:rsidR="00393E59" w:rsidRPr="006F4351" w:rsidRDefault="00393E59" w:rsidP="00393E59">
                  <w:pPr>
                    <w:rPr>
                      <w:sz w:val="16"/>
                      <w:szCs w:val="16"/>
                    </w:rPr>
                  </w:pPr>
                  <w:r>
                    <w:rPr>
                      <w:sz w:val="16"/>
                      <w:szCs w:val="16"/>
                    </w:rPr>
                    <w:t>2006</w:t>
                  </w:r>
                </w:p>
              </w:txbxContent>
            </v:textbox>
          </v:rect>
        </w:pict>
      </w:r>
      <w:r>
        <w:rPr>
          <w:noProof/>
          <w:w w:val="100"/>
          <w:lang w:val="fr-FR" w:eastAsia="fr-FR"/>
        </w:rPr>
        <w:pict>
          <v:rect id="_x0000_s1364" style="position:absolute;left:0;text-align:left;margin-left:70.6pt;margin-top:186pt;width:39.65pt;height:17.4pt;z-index:35" stroked="f">
            <v:textbox style="mso-next-textbox:#_x0000_s1364" inset="0,0,0,0">
              <w:txbxContent>
                <w:p w:rsidR="00BD721A" w:rsidRPr="006F4351" w:rsidRDefault="00BD721A" w:rsidP="00BD721A">
                  <w:pPr>
                    <w:jc w:val="right"/>
                    <w:rPr>
                      <w:sz w:val="16"/>
                      <w:szCs w:val="16"/>
                    </w:rPr>
                  </w:pPr>
                  <w:r>
                    <w:rPr>
                      <w:sz w:val="16"/>
                      <w:szCs w:val="16"/>
                    </w:rPr>
                    <w:t>Portugal</w:t>
                  </w:r>
                  <w:r w:rsidRPr="00BD721A">
                    <w:rPr>
                      <w:i/>
                      <w:sz w:val="17"/>
                      <w:szCs w:val="17"/>
                      <w:vertAlign w:val="superscript"/>
                      <w:lang w:val="fr-FR"/>
                    </w:rPr>
                    <w:t>a</w:t>
                  </w:r>
                </w:p>
              </w:txbxContent>
            </v:textbox>
          </v:rect>
        </w:pict>
      </w:r>
      <w:r>
        <w:rPr>
          <w:noProof/>
          <w:w w:val="100"/>
          <w:lang w:val="fr-FR" w:eastAsia="fr-FR"/>
        </w:rPr>
        <w:pict>
          <v:rect id="_x0000_s1363" style="position:absolute;left:0;text-align:left;margin-left:68.6pt;margin-top:15pt;width:39.65pt;height:18.6pt;z-index:34" stroked="f">
            <v:textbox style="mso-next-textbox:#_x0000_s1363" inset="0,0,0,0">
              <w:txbxContent>
                <w:p w:rsidR="00BD721A" w:rsidRPr="006F4351" w:rsidRDefault="00BD721A" w:rsidP="00BD721A">
                  <w:pPr>
                    <w:jc w:val="right"/>
                    <w:rPr>
                      <w:sz w:val="16"/>
                      <w:szCs w:val="16"/>
                    </w:rPr>
                  </w:pPr>
                  <w:r>
                    <w:rPr>
                      <w:sz w:val="16"/>
                      <w:szCs w:val="16"/>
                    </w:rPr>
                    <w:t>Portugal</w:t>
                  </w:r>
                  <w:r w:rsidRPr="00BD721A">
                    <w:rPr>
                      <w:i/>
                      <w:sz w:val="17"/>
                      <w:szCs w:val="17"/>
                      <w:vertAlign w:val="superscript"/>
                      <w:lang w:val="fr-FR"/>
                    </w:rPr>
                    <w:t>a</w:t>
                  </w:r>
                </w:p>
              </w:txbxContent>
            </v:textbox>
          </v:rect>
        </w:pict>
      </w:r>
      <w:r w:rsidR="00393E59">
        <w:rPr>
          <w:noProof/>
          <w:w w:val="100"/>
          <w:lang w:val="fr-FR" w:eastAsia="fr-FR"/>
        </w:rPr>
        <w:pict>
          <v:rect id="_x0000_s1237" style="position:absolute;left:0;text-align:left;margin-left:89.25pt;margin-top:2.25pt;width:20.95pt;height:12.75pt;z-index:7" stroked="f">
            <v:textbox style="mso-next-textbox:#_x0000_s1237" inset="0,0,0,0">
              <w:txbxContent>
                <w:p w:rsidR="00393E59" w:rsidRPr="006F4351" w:rsidRDefault="00393E59" w:rsidP="00393E59">
                  <w:pPr>
                    <w:rPr>
                      <w:sz w:val="16"/>
                      <w:szCs w:val="16"/>
                    </w:rPr>
                  </w:pPr>
                  <w:r>
                    <w:rPr>
                      <w:sz w:val="16"/>
                      <w:szCs w:val="16"/>
                    </w:rPr>
                    <w:t>2004</w:t>
                  </w:r>
                </w:p>
              </w:txbxContent>
            </v:textbox>
          </v:rect>
        </w:pict>
      </w:r>
      <w:r w:rsidR="004307C4" w:rsidRPr="006D621F">
        <w:rPr>
          <w:lang w:val="fr-FR"/>
        </w:rPr>
        <w:object w:dxaOrig="7444" w:dyaOrig="6718">
          <v:shape id="_x0000_i1026" type="#_x0000_t75" style="width:372pt;height:336pt" o:ole="">
            <v:imagedata r:id="rId20" o:title=""/>
            <w10:bordertop type="single" width="2"/>
            <w10:borderleft type="single" width="2"/>
            <w10:borderbottom type="single" width="2"/>
            <w10:borderright type="single" width="2"/>
          </v:shape>
          <o:OLEObject Type="Embed" ProgID="MSGraph.Chart.8" ShapeID="_x0000_i1026" DrawAspect="Content" ObjectID="_1395248937" r:id="rId21">
            <o:FieldCodes>\s</o:FieldCodes>
          </o:OLEObject>
        </w:object>
      </w:r>
    </w:p>
    <w:p w:rsidR="00393E59" w:rsidRPr="00643AE3" w:rsidRDefault="00393E59" w:rsidP="00393E59">
      <w:pPr>
        <w:pStyle w:val="SingleTxt"/>
        <w:rPr>
          <w:sz w:val="17"/>
          <w:szCs w:val="17"/>
          <w:lang w:val="fr-FR"/>
        </w:rPr>
      </w:pPr>
      <w:r w:rsidRPr="00643AE3">
        <w:rPr>
          <w:i/>
          <w:sz w:val="17"/>
          <w:szCs w:val="17"/>
          <w:lang w:val="fr-FR"/>
        </w:rPr>
        <w:t>Source</w:t>
      </w:r>
      <w:r w:rsidRPr="00643AE3">
        <w:rPr>
          <w:sz w:val="17"/>
          <w:szCs w:val="17"/>
          <w:lang w:val="fr-FR"/>
        </w:rPr>
        <w:t xml:space="preserve"> : Haut-Commissariat à la santé</w:t>
      </w:r>
    </w:p>
    <w:p w:rsidR="00393E59" w:rsidRPr="00393E59" w:rsidRDefault="00393E59" w:rsidP="00393E59">
      <w:pPr>
        <w:pStyle w:val="SingleTxt"/>
        <w:spacing w:after="0" w:line="120" w:lineRule="exact"/>
        <w:rPr>
          <w:sz w:val="10"/>
          <w:lang w:val="fr-FR"/>
        </w:rPr>
      </w:pPr>
    </w:p>
    <w:p w:rsidR="00393E59" w:rsidRPr="00393E59" w:rsidRDefault="00393E59" w:rsidP="00393E59">
      <w:pPr>
        <w:pStyle w:val="SingleTxt"/>
        <w:spacing w:after="0" w:line="120" w:lineRule="exact"/>
        <w:rPr>
          <w:sz w:val="10"/>
          <w:lang w:val="fr-FR"/>
        </w:rPr>
      </w:pPr>
    </w:p>
    <w:p w:rsidR="00393E59" w:rsidRPr="00281B96" w:rsidRDefault="00393E59" w:rsidP="00393E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281B96">
        <w:rPr>
          <w:lang w:val="fr-FR"/>
        </w:rPr>
        <w:t>Néoplasmes malins</w:t>
      </w:r>
    </w:p>
    <w:p w:rsidR="00393E59" w:rsidRPr="0059321A" w:rsidRDefault="00393E59" w:rsidP="00393E59">
      <w:pPr>
        <w:pStyle w:val="SingleTxt"/>
        <w:spacing w:after="0" w:line="120" w:lineRule="exact"/>
        <w:rPr>
          <w:b/>
          <w:bCs/>
          <w:sz w:val="10"/>
          <w:lang w:val="fr-FR"/>
        </w:rPr>
      </w:pPr>
    </w:p>
    <w:p w:rsidR="00393E59" w:rsidRPr="00281B96" w:rsidRDefault="00393E59" w:rsidP="00393E59">
      <w:pPr>
        <w:pStyle w:val="SingleTxt"/>
        <w:rPr>
          <w:lang w:val="fr-FR"/>
        </w:rPr>
      </w:pPr>
      <w:r>
        <w:rPr>
          <w:lang w:val="fr-FR"/>
        </w:rPr>
        <w:tab/>
      </w:r>
      <w:r w:rsidRPr="00281B96">
        <w:rPr>
          <w:lang w:val="fr-FR"/>
        </w:rPr>
        <w:t>Les néoplasmes malins s</w:t>
      </w:r>
      <w:r>
        <w:rPr>
          <w:lang w:val="fr-FR"/>
        </w:rPr>
        <w:t xml:space="preserve">ont </w:t>
      </w:r>
      <w:r w:rsidRPr="00281B96">
        <w:rPr>
          <w:lang w:val="fr-FR"/>
        </w:rPr>
        <w:t>la deuxième cause de mortalité la plus importante au Portugal. Ils affectent fortement les malades e</w:t>
      </w:r>
      <w:r>
        <w:rPr>
          <w:lang w:val="fr-FR"/>
        </w:rPr>
        <w:t>t</w:t>
      </w:r>
      <w:r w:rsidRPr="00281B96">
        <w:rPr>
          <w:lang w:val="fr-FR"/>
        </w:rPr>
        <w:t xml:space="preserve"> leur famille et ont des répercussions considérables sur les structures économiques et sociales</w:t>
      </w:r>
      <w:r>
        <w:rPr>
          <w:lang w:val="fr-FR"/>
        </w:rPr>
        <w:t>;</w:t>
      </w:r>
      <w:r w:rsidRPr="00281B96">
        <w:rPr>
          <w:lang w:val="fr-FR"/>
        </w:rPr>
        <w:t xml:space="preserve"> ils constituent donc l</w:t>
      </w:r>
      <w:r>
        <w:rPr>
          <w:rFonts w:hint="eastAsia"/>
          <w:lang w:val="fr-FR"/>
        </w:rPr>
        <w:t>’</w:t>
      </w:r>
      <w:r w:rsidRPr="00281B96">
        <w:rPr>
          <w:lang w:val="fr-FR"/>
        </w:rPr>
        <w:t xml:space="preserve">une des priorités du </w:t>
      </w:r>
      <w:r>
        <w:rPr>
          <w:lang w:val="fr-FR"/>
        </w:rPr>
        <w:t>Plan</w:t>
      </w:r>
      <w:r w:rsidRPr="00281B96">
        <w:rPr>
          <w:lang w:val="fr-FR"/>
        </w:rPr>
        <w:t xml:space="preserve"> national de santé et </w:t>
      </w:r>
      <w:r>
        <w:rPr>
          <w:lang w:val="fr-FR"/>
        </w:rPr>
        <w:t>o</w:t>
      </w:r>
      <w:r w:rsidRPr="00281B96">
        <w:rPr>
          <w:lang w:val="fr-FR"/>
        </w:rPr>
        <w:t>n a créé un programme national de prévention et de traitement des maladies oncologiques.</w:t>
      </w:r>
    </w:p>
    <w:p w:rsidR="00393E59" w:rsidRPr="00281B96" w:rsidRDefault="00393E59" w:rsidP="00393E59">
      <w:pPr>
        <w:pStyle w:val="SingleTxt"/>
        <w:rPr>
          <w:lang w:val="fr-FR"/>
        </w:rPr>
      </w:pPr>
      <w:r>
        <w:rPr>
          <w:lang w:val="fr-FR"/>
        </w:rPr>
        <w:tab/>
      </w:r>
      <w:r w:rsidRPr="00281B96">
        <w:rPr>
          <w:lang w:val="fr-FR"/>
        </w:rPr>
        <w:t>Le but du programme consiste à réduire l</w:t>
      </w:r>
      <w:r>
        <w:rPr>
          <w:rFonts w:hint="eastAsia"/>
          <w:lang w:val="fr-FR"/>
        </w:rPr>
        <w:t>’</w:t>
      </w:r>
      <w:r w:rsidRPr="00281B96">
        <w:rPr>
          <w:lang w:val="fr-FR"/>
        </w:rPr>
        <w:t>incidence et la mortalité du cancer grâce à un ensemble de mesures qui incluent l</w:t>
      </w:r>
      <w:r>
        <w:rPr>
          <w:rFonts w:hint="eastAsia"/>
          <w:lang w:val="fr-FR"/>
        </w:rPr>
        <w:t>’</w:t>
      </w:r>
      <w:r w:rsidRPr="00281B96">
        <w:rPr>
          <w:lang w:val="fr-FR"/>
        </w:rPr>
        <w:t>éducation et la promotion de la santé</w:t>
      </w:r>
      <w:r>
        <w:rPr>
          <w:lang w:val="fr-FR"/>
        </w:rPr>
        <w:t>;</w:t>
      </w:r>
      <w:r w:rsidRPr="00281B96">
        <w:rPr>
          <w:lang w:val="fr-FR"/>
        </w:rPr>
        <w:t xml:space="preserve"> le dépistage et le diagnostic précoce</w:t>
      </w:r>
      <w:r>
        <w:rPr>
          <w:lang w:val="fr-FR"/>
        </w:rPr>
        <w:t>;</w:t>
      </w:r>
      <w:r w:rsidRPr="00281B96">
        <w:rPr>
          <w:lang w:val="fr-FR"/>
        </w:rPr>
        <w:t xml:space="preserve"> l</w:t>
      </w:r>
      <w:r>
        <w:rPr>
          <w:rFonts w:hint="eastAsia"/>
          <w:lang w:val="fr-FR"/>
        </w:rPr>
        <w:t>’</w:t>
      </w:r>
      <w:r w:rsidRPr="00281B96">
        <w:rPr>
          <w:lang w:val="fr-FR"/>
        </w:rPr>
        <w:t xml:space="preserve">amélioration du diagnostic et un traitement approprié et opportun. Il vise également à assurer la continuité des soins </w:t>
      </w:r>
      <w:r>
        <w:rPr>
          <w:lang w:val="fr-FR"/>
        </w:rPr>
        <w:t>en</w:t>
      </w:r>
      <w:r w:rsidRPr="00281B96">
        <w:rPr>
          <w:lang w:val="fr-FR"/>
        </w:rPr>
        <w:t xml:space="preserve"> différents lieux géographiques et par des professionnels multiples. Cela permettra plus facilement de dispenser un traitement adapté aux besoins et d</w:t>
      </w:r>
      <w:r>
        <w:rPr>
          <w:rFonts w:hint="eastAsia"/>
          <w:lang w:val="fr-FR"/>
        </w:rPr>
        <w:t>’</w:t>
      </w:r>
      <w:r w:rsidRPr="00281B96">
        <w:rPr>
          <w:lang w:val="fr-FR"/>
        </w:rPr>
        <w:t>une efficacité optimale, améliorant ainsi la satisfaction et le confort des malades oncologiques.</w:t>
      </w:r>
    </w:p>
    <w:p w:rsidR="00393E59" w:rsidRPr="00643AE3" w:rsidRDefault="00393E59" w:rsidP="00393E59">
      <w:pPr>
        <w:pStyle w:val="SingleTxt"/>
        <w:spacing w:after="0" w:line="120" w:lineRule="exact"/>
        <w:rPr>
          <w:sz w:val="10"/>
          <w:lang w:val="fr-FR"/>
        </w:rPr>
      </w:pPr>
    </w:p>
    <w:p w:rsidR="00393E59" w:rsidRPr="00281B96" w:rsidRDefault="00393E59" w:rsidP="00393E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281B96">
        <w:rPr>
          <w:lang w:val="fr-FR"/>
        </w:rPr>
        <w:t xml:space="preserve">Taux de mortalité du cancer colorectal chez les malades âgés </w:t>
      </w:r>
      <w:r w:rsidR="004307C4">
        <w:rPr>
          <w:lang w:val="fr-FR"/>
        </w:rPr>
        <w:br/>
      </w:r>
      <w:r w:rsidRPr="00281B96">
        <w:rPr>
          <w:lang w:val="fr-FR"/>
        </w:rPr>
        <w:t>de moins de 65</w:t>
      </w:r>
      <w:r>
        <w:rPr>
          <w:lang w:val="fr-FR"/>
        </w:rPr>
        <w:t> </w:t>
      </w:r>
      <w:r w:rsidRPr="00281B96">
        <w:rPr>
          <w:lang w:val="fr-FR"/>
        </w:rPr>
        <w:t>ans/pour 100,000 habitants</w:t>
      </w:r>
      <w:r>
        <w:rPr>
          <w:lang w:val="fr-FR"/>
        </w:rPr>
        <w:t>,</w:t>
      </w:r>
      <w:r w:rsidRPr="00281B96">
        <w:rPr>
          <w:lang w:val="fr-FR"/>
        </w:rPr>
        <w:t xml:space="preserve"> par région et par sexe</w:t>
      </w:r>
    </w:p>
    <w:p w:rsidR="00393E59" w:rsidRPr="00643AE3" w:rsidRDefault="00393E59" w:rsidP="00393E59">
      <w:pPr>
        <w:pStyle w:val="SingleTxt"/>
        <w:spacing w:after="0" w:line="120" w:lineRule="exact"/>
        <w:rPr>
          <w:b/>
          <w:bCs/>
          <w:sz w:val="10"/>
          <w:lang w:val="fr-FR"/>
        </w:rPr>
      </w:pPr>
    </w:p>
    <w:p w:rsidR="008D606D" w:rsidRPr="00A57259" w:rsidRDefault="00BD721A" w:rsidP="008D606D">
      <w:pPr>
        <w:pStyle w:val="SingleTxt"/>
        <w:spacing w:line="240" w:lineRule="atLeast"/>
        <w:rPr>
          <w:i/>
          <w:sz w:val="10"/>
          <w:szCs w:val="17"/>
          <w:lang w:val="fr-FR"/>
        </w:rPr>
      </w:pPr>
      <w:r>
        <w:rPr>
          <w:noProof/>
          <w:w w:val="100"/>
          <w:lang w:val="fr-FR" w:eastAsia="fr-FR"/>
        </w:rPr>
        <w:pict>
          <v:rect id="_x0000_s1366" style="position:absolute;left:0;text-align:left;margin-left:70.6pt;margin-top:183.4pt;width:39.65pt;height:14.65pt;z-index:37" stroked="f">
            <v:textbox style="mso-next-textbox:#_x0000_s1366" inset="0,0,0,0">
              <w:txbxContent>
                <w:p w:rsidR="00BD721A" w:rsidRPr="006F4351" w:rsidRDefault="00BD721A" w:rsidP="00BD721A">
                  <w:pPr>
                    <w:jc w:val="right"/>
                    <w:rPr>
                      <w:sz w:val="16"/>
                      <w:szCs w:val="16"/>
                    </w:rPr>
                  </w:pPr>
                  <w:r>
                    <w:rPr>
                      <w:sz w:val="16"/>
                      <w:szCs w:val="16"/>
                    </w:rPr>
                    <w:t>Portugal</w:t>
                  </w:r>
                  <w:r w:rsidRPr="00BD721A">
                    <w:rPr>
                      <w:i/>
                      <w:sz w:val="17"/>
                      <w:szCs w:val="17"/>
                      <w:vertAlign w:val="superscript"/>
                      <w:lang w:val="fr-FR"/>
                    </w:rPr>
                    <w:t>a</w:t>
                  </w:r>
                </w:p>
              </w:txbxContent>
            </v:textbox>
          </v:rect>
        </w:pict>
      </w:r>
      <w:r>
        <w:rPr>
          <w:noProof/>
          <w:w w:val="100"/>
          <w:lang w:val="fr-FR" w:eastAsia="fr-FR"/>
        </w:rPr>
        <w:pict>
          <v:rect id="_x0000_s1365" style="position:absolute;left:0;text-align:left;margin-left:70.6pt;margin-top:15pt;width:39.65pt;height:12.95pt;z-index:36" stroked="f">
            <v:textbox style="mso-next-textbox:#_x0000_s1365" inset="0,0,0,0">
              <w:txbxContent>
                <w:p w:rsidR="00BD721A" w:rsidRPr="006F4351" w:rsidRDefault="00BD721A" w:rsidP="00BD721A">
                  <w:pPr>
                    <w:jc w:val="right"/>
                    <w:rPr>
                      <w:sz w:val="16"/>
                      <w:szCs w:val="16"/>
                    </w:rPr>
                  </w:pPr>
                  <w:r>
                    <w:rPr>
                      <w:sz w:val="16"/>
                      <w:szCs w:val="16"/>
                    </w:rPr>
                    <w:t>Portugal</w:t>
                  </w:r>
                  <w:r w:rsidRPr="00BD721A">
                    <w:rPr>
                      <w:i/>
                      <w:sz w:val="17"/>
                      <w:szCs w:val="17"/>
                      <w:vertAlign w:val="superscript"/>
                      <w:lang w:val="fr-FR"/>
                    </w:rPr>
                    <w:t>a</w:t>
                  </w:r>
                </w:p>
              </w:txbxContent>
            </v:textbox>
          </v:rect>
        </w:pict>
      </w:r>
      <w:r w:rsidR="008D606D">
        <w:rPr>
          <w:noProof/>
          <w:w w:val="100"/>
          <w:lang w:val="fr-FR" w:eastAsia="fr-FR"/>
        </w:rPr>
        <w:pict>
          <v:rect id="_x0000_s1240" style="position:absolute;left:0;text-align:left;margin-left:89.3pt;margin-top:2.25pt;width:20.95pt;height:12.75pt;z-index:10" stroked="f">
            <v:textbox style="mso-next-textbox:#_x0000_s1240" inset="0,0,0,0">
              <w:txbxContent>
                <w:p w:rsidR="008D606D" w:rsidRPr="006F4351" w:rsidRDefault="008D606D" w:rsidP="008D606D">
                  <w:pPr>
                    <w:rPr>
                      <w:sz w:val="16"/>
                      <w:szCs w:val="16"/>
                    </w:rPr>
                  </w:pPr>
                  <w:r>
                    <w:rPr>
                      <w:sz w:val="16"/>
                      <w:szCs w:val="16"/>
                    </w:rPr>
                    <w:t>2004</w:t>
                  </w:r>
                </w:p>
              </w:txbxContent>
            </v:textbox>
          </v:rect>
        </w:pict>
      </w:r>
      <w:r w:rsidR="008D606D">
        <w:rPr>
          <w:noProof/>
          <w:w w:val="100"/>
          <w:lang w:val="fr-FR" w:eastAsia="fr-FR"/>
        </w:rPr>
        <w:pict>
          <v:rect id="_x0000_s1239" style="position:absolute;left:0;text-align:left;margin-left:89.75pt;margin-top:168pt;width:20.95pt;height:12.75pt;z-index:9" stroked="f">
            <v:textbox style="mso-next-textbox:#_x0000_s1239" inset="0,0,0,0">
              <w:txbxContent>
                <w:p w:rsidR="008D606D" w:rsidRPr="006F4351" w:rsidRDefault="008D606D" w:rsidP="008D606D">
                  <w:pPr>
                    <w:rPr>
                      <w:sz w:val="16"/>
                      <w:szCs w:val="16"/>
                    </w:rPr>
                  </w:pPr>
                  <w:r>
                    <w:rPr>
                      <w:sz w:val="16"/>
                      <w:szCs w:val="16"/>
                    </w:rPr>
                    <w:t>2005</w:t>
                  </w:r>
                </w:p>
              </w:txbxContent>
            </v:textbox>
          </v:rect>
        </w:pict>
      </w:r>
      <w:r w:rsidR="00A32C01" w:rsidRPr="006D621F">
        <w:rPr>
          <w:lang w:val="fr-FR"/>
        </w:rPr>
        <w:object w:dxaOrig="7444" w:dyaOrig="6718">
          <v:shape id="_x0000_i1027" type="#_x0000_t75" style="width:372pt;height:336pt" o:ole="">
            <v:imagedata r:id="rId22" o:title=""/>
            <w10:bordertop type="single" width="2"/>
            <w10:borderleft type="single" width="2"/>
            <w10:borderbottom type="single" width="2"/>
            <w10:borderright type="single" width="2"/>
          </v:shape>
          <o:OLEObject Type="Embed" ProgID="MSGraph.Chart.8" ShapeID="_x0000_i1027" DrawAspect="Content" ObjectID="_1395248938" r:id="rId23">
            <o:FieldCodes>\s</o:FieldCodes>
          </o:OLEObject>
        </w:object>
      </w:r>
    </w:p>
    <w:p w:rsidR="008D606D" w:rsidRPr="00643AE3" w:rsidRDefault="008D606D" w:rsidP="008D606D">
      <w:pPr>
        <w:pStyle w:val="SingleTxt"/>
        <w:rPr>
          <w:sz w:val="17"/>
          <w:szCs w:val="17"/>
          <w:lang w:val="fr-FR"/>
        </w:rPr>
      </w:pPr>
      <w:r w:rsidRPr="00643AE3">
        <w:rPr>
          <w:i/>
          <w:sz w:val="17"/>
          <w:szCs w:val="17"/>
          <w:lang w:val="fr-FR"/>
        </w:rPr>
        <w:t>Source</w:t>
      </w:r>
      <w:r w:rsidRPr="00643AE3">
        <w:rPr>
          <w:sz w:val="17"/>
          <w:szCs w:val="17"/>
          <w:lang w:val="fr-FR"/>
        </w:rPr>
        <w:t xml:space="preserve"> : Haut-Commissariat à la santé</w:t>
      </w:r>
    </w:p>
    <w:p w:rsidR="008D606D" w:rsidRPr="008D606D" w:rsidRDefault="008D606D" w:rsidP="008D606D">
      <w:pPr>
        <w:pStyle w:val="SingleTxt"/>
        <w:spacing w:after="0" w:line="120" w:lineRule="exact"/>
        <w:rPr>
          <w:sz w:val="10"/>
          <w:lang w:val="fr-FR"/>
        </w:rPr>
      </w:pPr>
    </w:p>
    <w:p w:rsidR="008D606D" w:rsidRPr="008D606D" w:rsidRDefault="008D606D" w:rsidP="008D606D">
      <w:pPr>
        <w:pStyle w:val="SingleTxt"/>
        <w:spacing w:after="0" w:line="120" w:lineRule="exact"/>
        <w:rPr>
          <w:sz w:val="10"/>
          <w:lang w:val="fr-FR"/>
        </w:rPr>
      </w:pPr>
    </w:p>
    <w:p w:rsidR="004307C4" w:rsidRPr="00281B96" w:rsidRDefault="004307C4" w:rsidP="004307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281B96">
        <w:rPr>
          <w:lang w:val="fr-FR"/>
        </w:rPr>
        <w:t>VIH/sida</w:t>
      </w:r>
    </w:p>
    <w:p w:rsidR="004307C4" w:rsidRPr="00643AE3" w:rsidRDefault="004307C4" w:rsidP="004307C4">
      <w:pPr>
        <w:pStyle w:val="SingleTxt"/>
        <w:spacing w:after="0" w:line="120" w:lineRule="exact"/>
        <w:rPr>
          <w:b/>
          <w:bCs/>
          <w:sz w:val="10"/>
          <w:lang w:val="fr-FR"/>
        </w:rPr>
      </w:pPr>
    </w:p>
    <w:p w:rsidR="004307C4" w:rsidRPr="00281B96" w:rsidRDefault="004307C4" w:rsidP="004307C4">
      <w:pPr>
        <w:pStyle w:val="SingleTxt"/>
        <w:rPr>
          <w:lang w:val="fr-FR"/>
        </w:rPr>
      </w:pPr>
      <w:r>
        <w:rPr>
          <w:lang w:val="fr-FR"/>
        </w:rPr>
        <w:tab/>
      </w:r>
      <w:r w:rsidRPr="00281B96">
        <w:rPr>
          <w:lang w:val="fr-FR"/>
        </w:rPr>
        <w:t>Le Portugal accuse l</w:t>
      </w:r>
      <w:r>
        <w:rPr>
          <w:rFonts w:hint="eastAsia"/>
          <w:lang w:val="fr-FR"/>
        </w:rPr>
        <w:t>’</w:t>
      </w:r>
      <w:r w:rsidRPr="00281B96">
        <w:rPr>
          <w:lang w:val="fr-FR"/>
        </w:rPr>
        <w:t>un des taux les plus élevés de l</w:t>
      </w:r>
      <w:r>
        <w:rPr>
          <w:rFonts w:hint="eastAsia"/>
          <w:lang w:val="fr-FR"/>
        </w:rPr>
        <w:t>’</w:t>
      </w:r>
      <w:r w:rsidRPr="00281B96">
        <w:rPr>
          <w:lang w:val="fr-FR"/>
        </w:rPr>
        <w:t>infection par le virus de l</w:t>
      </w:r>
      <w:r>
        <w:rPr>
          <w:rFonts w:hint="eastAsia"/>
          <w:lang w:val="fr-FR"/>
        </w:rPr>
        <w:t>’</w:t>
      </w:r>
      <w:r w:rsidRPr="00281B96">
        <w:rPr>
          <w:lang w:val="fr-FR"/>
        </w:rPr>
        <w:t>immunodéficience humaine (VIH) en Europe</w:t>
      </w:r>
      <w:r>
        <w:rPr>
          <w:lang w:val="fr-FR"/>
        </w:rPr>
        <w:t>,</w:t>
      </w:r>
      <w:r w:rsidRPr="00281B96">
        <w:rPr>
          <w:lang w:val="fr-FR"/>
        </w:rPr>
        <w:t xml:space="preserve"> plus du double des taux les plus élevés observés ailleurs dans l</w:t>
      </w:r>
      <w:r>
        <w:rPr>
          <w:rFonts w:hint="eastAsia"/>
          <w:lang w:val="fr-FR"/>
        </w:rPr>
        <w:t>’</w:t>
      </w:r>
      <w:r>
        <w:rPr>
          <w:lang w:val="fr-FR"/>
        </w:rPr>
        <w:t>Union europ</w:t>
      </w:r>
      <w:r w:rsidRPr="00281B96">
        <w:rPr>
          <w:lang w:val="fr-FR"/>
        </w:rPr>
        <w:t>éenne. D</w:t>
      </w:r>
      <w:r>
        <w:rPr>
          <w:rFonts w:hint="eastAsia"/>
          <w:lang w:val="fr-FR"/>
        </w:rPr>
        <w:t>’</w:t>
      </w:r>
      <w:r w:rsidRPr="00281B96">
        <w:rPr>
          <w:lang w:val="fr-FR"/>
        </w:rPr>
        <w:t>après les données du centre de surveillance de</w:t>
      </w:r>
      <w:r>
        <w:rPr>
          <w:lang w:val="fr-FR"/>
        </w:rPr>
        <w:t>s maladies transmissibles de l</w:t>
      </w:r>
      <w:r>
        <w:rPr>
          <w:rFonts w:hint="eastAsia"/>
          <w:lang w:val="fr-FR"/>
        </w:rPr>
        <w:t>’</w:t>
      </w:r>
      <w:r>
        <w:rPr>
          <w:lang w:val="fr-FR"/>
        </w:rPr>
        <w:t>I</w:t>
      </w:r>
      <w:r w:rsidRPr="00281B96">
        <w:rPr>
          <w:lang w:val="fr-FR"/>
        </w:rPr>
        <w:t>nstitut national de santé docteur Ricardo Jorge (INSA), un total de 30,360 cas d</w:t>
      </w:r>
      <w:r>
        <w:rPr>
          <w:rFonts w:hint="eastAsia"/>
          <w:lang w:val="fr-FR"/>
        </w:rPr>
        <w:t>’</w:t>
      </w:r>
      <w:r w:rsidRPr="00281B96">
        <w:rPr>
          <w:lang w:val="fr-FR"/>
        </w:rPr>
        <w:t>infections par le VIH et présentant des stades différents de la maladie ont été enregistrés au 30 décembre 2006.</w:t>
      </w:r>
    </w:p>
    <w:p w:rsidR="004307C4" w:rsidRPr="00281B96" w:rsidRDefault="004307C4" w:rsidP="004307C4">
      <w:pPr>
        <w:pStyle w:val="SingleTxt"/>
        <w:rPr>
          <w:lang w:val="fr-FR"/>
        </w:rPr>
      </w:pPr>
      <w:r>
        <w:rPr>
          <w:lang w:val="fr-FR"/>
        </w:rPr>
        <w:tab/>
      </w:r>
      <w:r w:rsidRPr="00281B96">
        <w:rPr>
          <w:lang w:val="fr-FR"/>
        </w:rPr>
        <w:t>Le programme national de prévention du VIH/sida et de lutte contre la maladie 2007-20</w:t>
      </w:r>
      <w:r>
        <w:rPr>
          <w:lang w:val="fr-FR"/>
        </w:rPr>
        <w:t>10</w:t>
      </w:r>
      <w:r w:rsidRPr="00281B96">
        <w:rPr>
          <w:lang w:val="fr-FR"/>
        </w:rPr>
        <w:t xml:space="preserve"> vise à réduire par un minimum de 25 % le nombre de nouvelles infections et de décès. Il envisage également de contribuer, grâce à l</w:t>
      </w:r>
      <w:r>
        <w:rPr>
          <w:rFonts w:hint="eastAsia"/>
          <w:lang w:val="fr-FR"/>
        </w:rPr>
        <w:t>’</w:t>
      </w:r>
      <w:r w:rsidRPr="00281B96">
        <w:rPr>
          <w:lang w:val="fr-FR"/>
        </w:rPr>
        <w:t xml:space="preserve">aide du public, à la réduction de la transmission du VIH au </w:t>
      </w:r>
      <w:r>
        <w:rPr>
          <w:lang w:val="fr-FR"/>
        </w:rPr>
        <w:t>plan</w:t>
      </w:r>
      <w:r w:rsidRPr="00281B96">
        <w:rPr>
          <w:lang w:val="fr-FR"/>
        </w:rPr>
        <w:t xml:space="preserve"> international et d</w:t>
      </w:r>
      <w:r>
        <w:rPr>
          <w:rFonts w:hint="eastAsia"/>
          <w:lang w:val="fr-FR"/>
        </w:rPr>
        <w:t>’</w:t>
      </w:r>
      <w:r w:rsidRPr="00281B96">
        <w:rPr>
          <w:lang w:val="fr-FR"/>
        </w:rPr>
        <w:t>améliorer la qualité des soins pour les séropositifs et les personnes souffrant du sida. Pour atteindr</w:t>
      </w:r>
      <w:r>
        <w:rPr>
          <w:lang w:val="fr-FR"/>
        </w:rPr>
        <w:t>e ces objectifs, o</w:t>
      </w:r>
      <w:r w:rsidRPr="00281B96">
        <w:rPr>
          <w:lang w:val="fr-FR"/>
        </w:rPr>
        <w:t>n a identifié 11 domaines prioritaires :</w:t>
      </w:r>
    </w:p>
    <w:p w:rsidR="004307C4" w:rsidRDefault="004307C4" w:rsidP="004307C4">
      <w:pPr>
        <w:pStyle w:val="SingleTxt"/>
      </w:pPr>
      <w:r>
        <w:softHyphen/>
      </w:r>
      <w:r>
        <w:tab/>
        <w:t>Connaissance de l</w:t>
      </w:r>
      <w:r>
        <w:rPr>
          <w:rFonts w:hint="eastAsia"/>
        </w:rPr>
        <w:t>’</w:t>
      </w:r>
      <w:r>
        <w:t>infection;</w:t>
      </w:r>
    </w:p>
    <w:p w:rsidR="004307C4" w:rsidRPr="00281B96" w:rsidRDefault="004307C4" w:rsidP="004307C4">
      <w:pPr>
        <w:pStyle w:val="SingleTxt"/>
        <w:rPr>
          <w:lang w:val="fr-FR"/>
        </w:rPr>
      </w:pPr>
      <w:r>
        <w:rPr>
          <w:lang w:val="fr-FR"/>
        </w:rPr>
        <w:softHyphen/>
      </w:r>
      <w:r>
        <w:rPr>
          <w:lang w:val="fr-FR"/>
        </w:rPr>
        <w:tab/>
        <w:t>P</w:t>
      </w:r>
      <w:r w:rsidRPr="00281B96">
        <w:rPr>
          <w:lang w:val="fr-FR"/>
        </w:rPr>
        <w:t>révention de l</w:t>
      </w:r>
      <w:r>
        <w:rPr>
          <w:rFonts w:hint="eastAsia"/>
          <w:lang w:val="fr-FR"/>
        </w:rPr>
        <w:t>’</w:t>
      </w:r>
      <w:r w:rsidRPr="00281B96">
        <w:rPr>
          <w:lang w:val="fr-FR"/>
        </w:rPr>
        <w:t>infection, une attention spéciale étant accordée aux populations les plus vulnérables</w:t>
      </w:r>
      <w:r>
        <w:rPr>
          <w:lang w:val="fr-FR"/>
        </w:rPr>
        <w:t>;</w:t>
      </w:r>
    </w:p>
    <w:p w:rsidR="004307C4" w:rsidRPr="00281B96" w:rsidRDefault="004307C4" w:rsidP="004307C4">
      <w:pPr>
        <w:pStyle w:val="SingleTxt"/>
        <w:rPr>
          <w:lang w:val="fr-FR"/>
        </w:rPr>
      </w:pPr>
      <w:r>
        <w:rPr>
          <w:lang w:val="fr-FR"/>
        </w:rPr>
        <w:softHyphen/>
      </w:r>
      <w:r>
        <w:rPr>
          <w:lang w:val="fr-FR"/>
        </w:rPr>
        <w:tab/>
        <w:t>A</w:t>
      </w:r>
      <w:r w:rsidRPr="00281B96">
        <w:rPr>
          <w:lang w:val="fr-FR"/>
        </w:rPr>
        <w:t>ccès aux moyens de détection précoce de l</w:t>
      </w:r>
      <w:r>
        <w:rPr>
          <w:rFonts w:hint="eastAsia"/>
          <w:lang w:val="fr-FR"/>
        </w:rPr>
        <w:t>’</w:t>
      </w:r>
      <w:r w:rsidRPr="00281B96">
        <w:rPr>
          <w:lang w:val="fr-FR"/>
        </w:rPr>
        <w:t>infection et aiguillage approprié des malades</w:t>
      </w:r>
      <w:r>
        <w:rPr>
          <w:lang w:val="fr-FR"/>
        </w:rPr>
        <w:t>;</w:t>
      </w:r>
    </w:p>
    <w:p w:rsidR="004307C4" w:rsidRPr="00281B96" w:rsidRDefault="004307C4" w:rsidP="004307C4">
      <w:pPr>
        <w:pStyle w:val="SingleTxt"/>
        <w:rPr>
          <w:lang w:val="fr-FR"/>
        </w:rPr>
      </w:pPr>
      <w:r>
        <w:rPr>
          <w:lang w:val="fr-FR"/>
        </w:rPr>
        <w:softHyphen/>
      </w:r>
      <w:r>
        <w:rPr>
          <w:lang w:val="fr-FR"/>
        </w:rPr>
        <w:tab/>
        <w:t>A</w:t>
      </w:r>
      <w:r w:rsidRPr="00281B96">
        <w:rPr>
          <w:lang w:val="fr-FR"/>
        </w:rPr>
        <w:t>ccès aux traitements les plus avancés</w:t>
      </w:r>
      <w:r>
        <w:rPr>
          <w:lang w:val="fr-FR"/>
        </w:rPr>
        <w:t>;</w:t>
      </w:r>
    </w:p>
    <w:p w:rsidR="004307C4" w:rsidRPr="00281B96" w:rsidRDefault="004307C4" w:rsidP="004307C4">
      <w:pPr>
        <w:pStyle w:val="SingleTxt"/>
        <w:rPr>
          <w:lang w:val="fr-FR"/>
        </w:rPr>
      </w:pPr>
      <w:r>
        <w:rPr>
          <w:lang w:val="fr-FR"/>
        </w:rPr>
        <w:softHyphen/>
      </w:r>
      <w:r>
        <w:rPr>
          <w:lang w:val="fr-FR"/>
        </w:rPr>
        <w:tab/>
        <w:t>S</w:t>
      </w:r>
      <w:r w:rsidRPr="00281B96">
        <w:rPr>
          <w:lang w:val="fr-FR"/>
        </w:rPr>
        <w:t>oins et soutien social continus pour les personnes infectées et affectées</w:t>
      </w:r>
      <w:r>
        <w:rPr>
          <w:lang w:val="fr-FR"/>
        </w:rPr>
        <w:t>;</w:t>
      </w:r>
    </w:p>
    <w:p w:rsidR="004307C4" w:rsidRPr="00281B96" w:rsidRDefault="004307C4" w:rsidP="004307C4">
      <w:pPr>
        <w:pStyle w:val="SingleTxt"/>
        <w:rPr>
          <w:lang w:val="fr-FR"/>
        </w:rPr>
      </w:pPr>
      <w:r>
        <w:rPr>
          <w:lang w:val="fr-FR"/>
        </w:rPr>
        <w:softHyphen/>
      </w:r>
      <w:r>
        <w:rPr>
          <w:lang w:val="fr-FR"/>
        </w:rPr>
        <w:tab/>
        <w:t>R</w:t>
      </w:r>
      <w:r w:rsidRPr="00281B96">
        <w:rPr>
          <w:lang w:val="fr-FR"/>
        </w:rPr>
        <w:t>éduction de la stigmatisation et de la discrimination</w:t>
      </w:r>
      <w:r>
        <w:rPr>
          <w:lang w:val="fr-FR"/>
        </w:rPr>
        <w:t>;</w:t>
      </w:r>
    </w:p>
    <w:p w:rsidR="004307C4" w:rsidRPr="00281B96" w:rsidRDefault="004307C4" w:rsidP="004307C4">
      <w:pPr>
        <w:pStyle w:val="SingleTxt"/>
        <w:rPr>
          <w:lang w:val="fr-FR"/>
        </w:rPr>
      </w:pPr>
      <w:r>
        <w:rPr>
          <w:lang w:val="fr-FR"/>
        </w:rPr>
        <w:softHyphen/>
      </w:r>
      <w:r>
        <w:rPr>
          <w:lang w:val="fr-FR"/>
        </w:rPr>
        <w:tab/>
        <w:t>P</w:t>
      </w:r>
      <w:r w:rsidRPr="00281B96">
        <w:rPr>
          <w:lang w:val="fr-FR"/>
        </w:rPr>
        <w:t>artage des responsabilités avec les parties prenante</w:t>
      </w:r>
      <w:r>
        <w:rPr>
          <w:lang w:val="fr-FR"/>
        </w:rPr>
        <w:t>s;</w:t>
      </w:r>
    </w:p>
    <w:p w:rsidR="004307C4" w:rsidRDefault="004307C4" w:rsidP="004307C4">
      <w:pPr>
        <w:pStyle w:val="SingleTxt"/>
      </w:pPr>
      <w:r>
        <w:softHyphen/>
      </w:r>
      <w:r>
        <w:tab/>
        <w:t>Formation permanente;</w:t>
      </w:r>
    </w:p>
    <w:p w:rsidR="004307C4" w:rsidRPr="00281B96" w:rsidRDefault="004307C4" w:rsidP="004307C4">
      <w:pPr>
        <w:pStyle w:val="SingleTxt"/>
        <w:rPr>
          <w:lang w:val="fr-FR"/>
        </w:rPr>
      </w:pPr>
      <w:r>
        <w:rPr>
          <w:lang w:val="fr-FR"/>
        </w:rPr>
        <w:softHyphen/>
      </w:r>
      <w:r>
        <w:rPr>
          <w:lang w:val="fr-FR"/>
        </w:rPr>
        <w:tab/>
        <w:t>D</w:t>
      </w:r>
      <w:r w:rsidRPr="00281B96">
        <w:rPr>
          <w:lang w:val="fr-FR"/>
        </w:rPr>
        <w:t>éveloppement de la coopération internationale</w:t>
      </w:r>
      <w:r>
        <w:rPr>
          <w:lang w:val="fr-FR"/>
        </w:rPr>
        <w:t>;</w:t>
      </w:r>
    </w:p>
    <w:p w:rsidR="004307C4" w:rsidRDefault="004307C4" w:rsidP="004307C4">
      <w:pPr>
        <w:pStyle w:val="SingleTxt"/>
      </w:pPr>
      <w:r>
        <w:rPr>
          <w:lang w:val="fr-FR"/>
        </w:rPr>
        <w:softHyphen/>
      </w:r>
      <w:r>
        <w:rPr>
          <w:lang w:val="fr-FR"/>
        </w:rPr>
        <w:tab/>
        <w:t>S</w:t>
      </w:r>
      <w:r w:rsidRPr="005C6933">
        <w:rPr>
          <w:lang w:val="fr-FR"/>
        </w:rPr>
        <w:t>urveillance et évaluation.</w:t>
      </w:r>
    </w:p>
    <w:p w:rsidR="004307C4" w:rsidRPr="00643AE3" w:rsidRDefault="004307C4" w:rsidP="004307C4">
      <w:pPr>
        <w:pStyle w:val="SingleTxt"/>
        <w:spacing w:after="0" w:line="120" w:lineRule="exact"/>
        <w:rPr>
          <w:sz w:val="10"/>
        </w:rPr>
      </w:pPr>
    </w:p>
    <w:p w:rsidR="004307C4" w:rsidRPr="00281B96" w:rsidRDefault="004307C4" w:rsidP="004307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281B96">
        <w:rPr>
          <w:lang w:val="fr-FR"/>
        </w:rPr>
        <w:t xml:space="preserve">Taux de mortalité du VIH/sida chez les personnes </w:t>
      </w:r>
      <w:r>
        <w:rPr>
          <w:lang w:val="fr-FR"/>
        </w:rPr>
        <w:br/>
      </w:r>
      <w:r w:rsidRPr="00281B96">
        <w:rPr>
          <w:lang w:val="fr-FR"/>
        </w:rPr>
        <w:t>de moins de 65 ans/pour 100,000 habitants, par région et par sexe</w:t>
      </w:r>
    </w:p>
    <w:p w:rsidR="004307C4" w:rsidRPr="00643AE3" w:rsidRDefault="004307C4" w:rsidP="004307C4">
      <w:pPr>
        <w:pStyle w:val="SingleTxt"/>
        <w:spacing w:after="0" w:line="120" w:lineRule="exact"/>
        <w:rPr>
          <w:b/>
          <w:bCs/>
          <w:sz w:val="10"/>
          <w:lang w:val="fr-FR"/>
        </w:rPr>
      </w:pPr>
    </w:p>
    <w:p w:rsidR="00EB4761" w:rsidRPr="00EB4761" w:rsidRDefault="00BD721A" w:rsidP="00EB4761">
      <w:pPr>
        <w:pStyle w:val="SingleTxt"/>
        <w:spacing w:line="240" w:lineRule="atLeast"/>
        <w:rPr>
          <w:i/>
          <w:sz w:val="10"/>
          <w:szCs w:val="17"/>
          <w:lang w:val="fr-FR"/>
        </w:rPr>
      </w:pPr>
      <w:r>
        <w:rPr>
          <w:noProof/>
          <w:w w:val="100"/>
          <w:lang w:val="fr-FR" w:eastAsia="fr-FR"/>
        </w:rPr>
        <w:pict>
          <v:rect id="_x0000_s1368" style="position:absolute;left:0;text-align:left;margin-left:68.95pt;margin-top:185.65pt;width:39.65pt;height:14.65pt;z-index:39" stroked="f">
            <v:textbox style="mso-next-textbox:#_x0000_s1368" inset="0,0,0,0">
              <w:txbxContent>
                <w:p w:rsidR="00BD721A" w:rsidRPr="006F4351" w:rsidRDefault="00BD721A" w:rsidP="00BD721A">
                  <w:pPr>
                    <w:jc w:val="right"/>
                    <w:rPr>
                      <w:sz w:val="16"/>
                      <w:szCs w:val="16"/>
                    </w:rPr>
                  </w:pPr>
                  <w:r>
                    <w:rPr>
                      <w:sz w:val="16"/>
                      <w:szCs w:val="16"/>
                    </w:rPr>
                    <w:t>Portugal</w:t>
                  </w:r>
                  <w:r w:rsidRPr="00BD721A">
                    <w:rPr>
                      <w:i/>
                      <w:sz w:val="17"/>
                      <w:szCs w:val="17"/>
                      <w:vertAlign w:val="superscript"/>
                      <w:lang w:val="fr-FR"/>
                    </w:rPr>
                    <w:t>a</w:t>
                  </w:r>
                </w:p>
              </w:txbxContent>
            </v:textbox>
          </v:rect>
        </w:pict>
      </w:r>
      <w:r>
        <w:rPr>
          <w:noProof/>
          <w:w w:val="100"/>
          <w:lang w:val="fr-FR" w:eastAsia="fr-FR"/>
        </w:rPr>
        <w:pict>
          <v:rect id="_x0000_s1367" style="position:absolute;left:0;text-align:left;margin-left:68.25pt;margin-top:14.8pt;width:39.65pt;height:14.65pt;z-index:38" stroked="f">
            <v:textbox style="mso-next-textbox:#_x0000_s1367" inset="0,0,0,0">
              <w:txbxContent>
                <w:p w:rsidR="00BD721A" w:rsidRPr="006F4351" w:rsidRDefault="00BD721A" w:rsidP="00BD721A">
                  <w:pPr>
                    <w:jc w:val="right"/>
                    <w:rPr>
                      <w:sz w:val="16"/>
                      <w:szCs w:val="16"/>
                    </w:rPr>
                  </w:pPr>
                  <w:r>
                    <w:rPr>
                      <w:sz w:val="16"/>
                      <w:szCs w:val="16"/>
                    </w:rPr>
                    <w:t>Portugal</w:t>
                  </w:r>
                  <w:r w:rsidRPr="00BD721A">
                    <w:rPr>
                      <w:i/>
                      <w:sz w:val="17"/>
                      <w:szCs w:val="17"/>
                      <w:vertAlign w:val="superscript"/>
                      <w:lang w:val="fr-FR"/>
                    </w:rPr>
                    <w:t>a</w:t>
                  </w:r>
                </w:p>
              </w:txbxContent>
            </v:textbox>
          </v:rect>
        </w:pict>
      </w:r>
      <w:r w:rsidR="00EB4761">
        <w:rPr>
          <w:noProof/>
          <w:w w:val="100"/>
          <w:lang w:val="fr-FR" w:eastAsia="fr-FR"/>
        </w:rPr>
        <w:pict>
          <v:rect id="_x0000_s1241" style="position:absolute;left:0;text-align:left;margin-left:89.85pt;margin-top:2.25pt;width:20.95pt;height:12.75pt;z-index:11" stroked="f">
            <v:textbox style="mso-next-textbox:#_x0000_s1241" inset="0,0,0,0">
              <w:txbxContent>
                <w:p w:rsidR="004307C4" w:rsidRPr="006F4351" w:rsidRDefault="004307C4" w:rsidP="004307C4">
                  <w:pPr>
                    <w:rPr>
                      <w:sz w:val="16"/>
                      <w:szCs w:val="16"/>
                    </w:rPr>
                  </w:pPr>
                  <w:r>
                    <w:rPr>
                      <w:sz w:val="16"/>
                      <w:szCs w:val="16"/>
                    </w:rPr>
                    <w:t>2004</w:t>
                  </w:r>
                </w:p>
              </w:txbxContent>
            </v:textbox>
          </v:rect>
        </w:pict>
      </w:r>
      <w:r w:rsidR="004307C4">
        <w:rPr>
          <w:noProof/>
          <w:w w:val="100"/>
          <w:lang w:val="fr-FR" w:eastAsia="fr-FR"/>
        </w:rPr>
        <w:pict>
          <v:rect id="_x0000_s1242" style="position:absolute;left:0;text-align:left;margin-left:89.25pt;margin-top:170.25pt;width:20.95pt;height:12.75pt;z-index:12" stroked="f">
            <v:textbox style="mso-next-textbox:#_x0000_s1242" inset="0,0,0,0">
              <w:txbxContent>
                <w:p w:rsidR="004307C4" w:rsidRPr="006F4351" w:rsidRDefault="004307C4" w:rsidP="004307C4">
                  <w:pPr>
                    <w:rPr>
                      <w:sz w:val="16"/>
                      <w:szCs w:val="16"/>
                    </w:rPr>
                  </w:pPr>
                  <w:r>
                    <w:rPr>
                      <w:sz w:val="16"/>
                      <w:szCs w:val="16"/>
                    </w:rPr>
                    <w:t>2005</w:t>
                  </w:r>
                </w:p>
              </w:txbxContent>
            </v:textbox>
          </v:rect>
        </w:pict>
      </w:r>
      <w:r w:rsidRPr="006D621F">
        <w:rPr>
          <w:lang w:val="fr-FR"/>
        </w:rPr>
        <w:object w:dxaOrig="7444" w:dyaOrig="6718">
          <v:shape id="_x0000_i1028" type="#_x0000_t75" style="width:372pt;height:336pt" o:ole="">
            <v:imagedata r:id="rId24" o:title=""/>
            <w10:bordertop type="single" width="2"/>
            <w10:borderleft type="single" width="2"/>
            <w10:borderbottom type="single" width="2"/>
            <w10:borderright type="single" width="2"/>
          </v:shape>
          <o:OLEObject Type="Embed" ProgID="MSGraph.Chart.8" ShapeID="_x0000_i1028" DrawAspect="Content" ObjectID="_1395248939" r:id="rId25">
            <o:FieldCodes>\s</o:FieldCodes>
          </o:OLEObject>
        </w:object>
      </w:r>
    </w:p>
    <w:p w:rsidR="00EB4761" w:rsidRPr="00643AE3" w:rsidRDefault="00EB4761" w:rsidP="00EB4761">
      <w:pPr>
        <w:pStyle w:val="SingleTxt"/>
        <w:rPr>
          <w:sz w:val="17"/>
          <w:szCs w:val="17"/>
          <w:lang w:val="fr-FR"/>
        </w:rPr>
      </w:pPr>
      <w:r w:rsidRPr="00643AE3">
        <w:rPr>
          <w:i/>
          <w:sz w:val="17"/>
          <w:szCs w:val="17"/>
          <w:lang w:val="fr-FR"/>
        </w:rPr>
        <w:t>Source</w:t>
      </w:r>
      <w:r w:rsidRPr="00643AE3">
        <w:rPr>
          <w:sz w:val="17"/>
          <w:szCs w:val="17"/>
          <w:lang w:val="fr-FR"/>
        </w:rPr>
        <w:t xml:space="preserve"> : Haut-Commissariat à la santé</w:t>
      </w:r>
    </w:p>
    <w:p w:rsidR="00EB4761" w:rsidRPr="00EB4761" w:rsidRDefault="00EB4761" w:rsidP="00EB4761">
      <w:pPr>
        <w:pStyle w:val="SingleTxt"/>
        <w:spacing w:after="0" w:line="120" w:lineRule="exact"/>
        <w:rPr>
          <w:sz w:val="10"/>
          <w:lang w:val="fr-FR"/>
        </w:rPr>
      </w:pPr>
    </w:p>
    <w:p w:rsidR="00EB4761" w:rsidRPr="00EB4761" w:rsidRDefault="00EB4761" w:rsidP="00EB4761">
      <w:pPr>
        <w:pStyle w:val="SingleTxt"/>
        <w:spacing w:after="0" w:line="120" w:lineRule="exact"/>
        <w:rPr>
          <w:sz w:val="10"/>
          <w:lang w:val="fr-FR"/>
        </w:rPr>
      </w:pPr>
    </w:p>
    <w:p w:rsidR="00EB4761" w:rsidRPr="00281B96" w:rsidRDefault="00EB4761" w:rsidP="00EB47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281B96">
        <w:rPr>
          <w:lang w:val="fr-FR"/>
        </w:rPr>
        <w:t>Tuberculose</w:t>
      </w:r>
    </w:p>
    <w:p w:rsidR="00EB4761" w:rsidRPr="0059321A" w:rsidRDefault="00EB4761" w:rsidP="00EB4761">
      <w:pPr>
        <w:pStyle w:val="SingleTxt"/>
        <w:spacing w:after="0" w:line="120" w:lineRule="exact"/>
        <w:rPr>
          <w:b/>
          <w:bCs/>
          <w:sz w:val="10"/>
          <w:lang w:val="fr-FR"/>
        </w:rPr>
      </w:pPr>
    </w:p>
    <w:p w:rsidR="00EB4761" w:rsidRPr="00281B96" w:rsidRDefault="00EB4761" w:rsidP="00EB4761">
      <w:pPr>
        <w:pStyle w:val="SingleTxt"/>
        <w:rPr>
          <w:lang w:val="fr-FR"/>
        </w:rPr>
      </w:pPr>
      <w:r>
        <w:rPr>
          <w:lang w:val="fr-FR"/>
        </w:rPr>
        <w:tab/>
      </w:r>
      <w:r w:rsidRPr="00281B96">
        <w:rPr>
          <w:lang w:val="fr-FR"/>
        </w:rPr>
        <w:t>En 2005, 426,717 cas de tuberculose ont été signalés dans la région européenne de l</w:t>
      </w:r>
      <w:r>
        <w:rPr>
          <w:rFonts w:hint="eastAsia"/>
          <w:lang w:val="fr-FR"/>
        </w:rPr>
        <w:t>’</w:t>
      </w:r>
      <w:r w:rsidRPr="00281B96">
        <w:rPr>
          <w:lang w:val="fr-FR"/>
        </w:rPr>
        <w:t xml:space="preserve">OMS, ce qui représente une moyenne de 48 cas </w:t>
      </w:r>
      <w:r>
        <w:rPr>
          <w:lang w:val="fr-FR"/>
        </w:rPr>
        <w:t xml:space="preserve">notifiés </w:t>
      </w:r>
      <w:r w:rsidRPr="00281B96">
        <w:rPr>
          <w:lang w:val="fr-FR"/>
        </w:rPr>
        <w:t xml:space="preserve">pour </w:t>
      </w:r>
      <w:r>
        <w:rPr>
          <w:lang w:val="fr-FR"/>
        </w:rPr>
        <w:t>100 </w:t>
      </w:r>
      <w:r w:rsidRPr="00281B96">
        <w:rPr>
          <w:lang w:val="fr-FR"/>
        </w:rPr>
        <w:t>000 habitants, la situation variant fortement d</w:t>
      </w:r>
      <w:r>
        <w:rPr>
          <w:rFonts w:hint="eastAsia"/>
          <w:lang w:val="fr-FR"/>
        </w:rPr>
        <w:t>’</w:t>
      </w:r>
      <w:r>
        <w:rPr>
          <w:lang w:val="fr-FR"/>
        </w:rPr>
        <w:t>un</w:t>
      </w:r>
      <w:r w:rsidRPr="00281B96">
        <w:rPr>
          <w:lang w:val="fr-FR"/>
        </w:rPr>
        <w:t xml:space="preserve"> pays à l</w:t>
      </w:r>
      <w:r>
        <w:rPr>
          <w:rFonts w:hint="eastAsia"/>
          <w:lang w:val="fr-FR"/>
        </w:rPr>
        <w:t>’</w:t>
      </w:r>
      <w:r w:rsidRPr="00281B96">
        <w:rPr>
          <w:lang w:val="fr-FR"/>
        </w:rPr>
        <w:t>autre les dernières années .</w:t>
      </w:r>
    </w:p>
    <w:p w:rsidR="00EB4761" w:rsidRPr="00281B96" w:rsidRDefault="00EB4761" w:rsidP="00EB4761">
      <w:pPr>
        <w:pStyle w:val="SingleTxt"/>
        <w:rPr>
          <w:lang w:val="fr-FR"/>
        </w:rPr>
      </w:pPr>
      <w:r>
        <w:rPr>
          <w:lang w:val="fr-FR"/>
        </w:rPr>
        <w:tab/>
      </w:r>
      <w:r w:rsidRPr="00281B96">
        <w:rPr>
          <w:lang w:val="fr-FR"/>
        </w:rPr>
        <w:t xml:space="preserve">Au Portugal, </w:t>
      </w:r>
      <w:r>
        <w:rPr>
          <w:lang w:val="fr-FR"/>
        </w:rPr>
        <w:t>l</w:t>
      </w:r>
      <w:r>
        <w:rPr>
          <w:rFonts w:hint="eastAsia"/>
          <w:lang w:val="fr-FR"/>
        </w:rPr>
        <w:t>’</w:t>
      </w:r>
      <w:r>
        <w:rPr>
          <w:lang w:val="fr-FR"/>
        </w:rPr>
        <w:t>incidence</w:t>
      </w:r>
      <w:r w:rsidRPr="00281B96">
        <w:rPr>
          <w:lang w:val="fr-FR"/>
        </w:rPr>
        <w:t xml:space="preserve"> e</w:t>
      </w:r>
      <w:r>
        <w:rPr>
          <w:lang w:val="fr-FR"/>
        </w:rPr>
        <w:t>s</w:t>
      </w:r>
      <w:r w:rsidRPr="00281B96">
        <w:rPr>
          <w:lang w:val="fr-FR"/>
        </w:rPr>
        <w:t>t de 31 cas pour 100,000 habitants, nettement supérieure à la moyenne de l</w:t>
      </w:r>
      <w:r>
        <w:rPr>
          <w:rFonts w:hint="eastAsia"/>
          <w:lang w:val="fr-FR"/>
        </w:rPr>
        <w:t>’</w:t>
      </w:r>
      <w:r>
        <w:rPr>
          <w:lang w:val="fr-FR"/>
        </w:rPr>
        <w:t>Union europ</w:t>
      </w:r>
      <w:r w:rsidRPr="00281B96">
        <w:rPr>
          <w:lang w:val="fr-FR"/>
        </w:rPr>
        <w:t xml:space="preserve">éenne, qui est de 12,8. Toutefois, </w:t>
      </w:r>
      <w:r>
        <w:rPr>
          <w:lang w:val="fr-FR"/>
        </w:rPr>
        <w:t>l</w:t>
      </w:r>
      <w:r>
        <w:rPr>
          <w:rFonts w:hint="eastAsia"/>
          <w:lang w:val="fr-FR"/>
        </w:rPr>
        <w:t>’</w:t>
      </w:r>
      <w:r>
        <w:rPr>
          <w:lang w:val="fr-FR"/>
        </w:rPr>
        <w:t xml:space="preserve">incidence </w:t>
      </w:r>
      <w:r w:rsidRPr="00281B96">
        <w:rPr>
          <w:lang w:val="fr-FR"/>
        </w:rPr>
        <w:t xml:space="preserve">actuelle représente une réduction de moitié du risque de contracter la tuberculose existant durant les </w:t>
      </w:r>
      <w:r>
        <w:rPr>
          <w:lang w:val="fr-FR"/>
        </w:rPr>
        <w:t>17</w:t>
      </w:r>
      <w:r w:rsidRPr="00281B96">
        <w:rPr>
          <w:lang w:val="fr-FR"/>
        </w:rPr>
        <w:t xml:space="preserve"> dernières années.</w:t>
      </w:r>
    </w:p>
    <w:p w:rsidR="00EB4761" w:rsidRPr="00281B96" w:rsidRDefault="00EB4761" w:rsidP="00EB4761">
      <w:pPr>
        <w:pStyle w:val="SingleTxt"/>
        <w:rPr>
          <w:lang w:val="fr-FR"/>
        </w:rPr>
      </w:pPr>
      <w:r>
        <w:rPr>
          <w:lang w:val="fr-FR"/>
        </w:rPr>
        <w:tab/>
      </w:r>
      <w:r w:rsidRPr="00281B96">
        <w:rPr>
          <w:lang w:val="fr-FR"/>
        </w:rPr>
        <w:t>Au cours de la décennie écoulée, à la fois le nombre de nouveaux cas et le nombre total de cas de tuberculose a</w:t>
      </w:r>
      <w:r>
        <w:rPr>
          <w:lang w:val="fr-FR"/>
        </w:rPr>
        <w:t xml:space="preserve"> </w:t>
      </w:r>
      <w:r w:rsidRPr="00281B96">
        <w:rPr>
          <w:lang w:val="fr-FR"/>
        </w:rPr>
        <w:t>baissé. D</w:t>
      </w:r>
      <w:r>
        <w:rPr>
          <w:rFonts w:hint="eastAsia"/>
          <w:lang w:val="fr-FR"/>
        </w:rPr>
        <w:t>’</w:t>
      </w:r>
      <w:r w:rsidRPr="00281B96">
        <w:rPr>
          <w:lang w:val="fr-FR"/>
        </w:rPr>
        <w:t>après les statistiques du programme national contre la tuberculose, le taux de détection de nouveaux cas a été supérieur à l</w:t>
      </w:r>
      <w:r>
        <w:rPr>
          <w:rFonts w:hint="eastAsia"/>
          <w:lang w:val="fr-FR"/>
        </w:rPr>
        <w:t>’</w:t>
      </w:r>
      <w:r w:rsidRPr="00281B96">
        <w:rPr>
          <w:lang w:val="fr-FR"/>
        </w:rPr>
        <w:t>objectif de l</w:t>
      </w:r>
      <w:r>
        <w:rPr>
          <w:rFonts w:hint="eastAsia"/>
          <w:lang w:val="fr-FR"/>
        </w:rPr>
        <w:t>’</w:t>
      </w:r>
      <w:r w:rsidRPr="00281B96">
        <w:rPr>
          <w:lang w:val="fr-FR"/>
        </w:rPr>
        <w:t>OMS (70 %). Toutefois, il est tombé progressivement de 95 % en 2002 à 78 % en 2004.</w:t>
      </w:r>
    </w:p>
    <w:p w:rsidR="00EB4761" w:rsidRPr="00281B96" w:rsidRDefault="00EB4761" w:rsidP="00EB4761">
      <w:pPr>
        <w:pStyle w:val="SingleTxt"/>
        <w:rPr>
          <w:lang w:val="fr-FR"/>
        </w:rPr>
      </w:pPr>
      <w:r>
        <w:rPr>
          <w:lang w:val="fr-FR"/>
        </w:rPr>
        <w:tab/>
      </w:r>
      <w:r w:rsidRPr="00281B96">
        <w:rPr>
          <w:lang w:val="fr-FR"/>
        </w:rPr>
        <w:t>L</w:t>
      </w:r>
      <w:r>
        <w:rPr>
          <w:rFonts w:hint="eastAsia"/>
          <w:lang w:val="fr-FR"/>
        </w:rPr>
        <w:t>’</w:t>
      </w:r>
      <w:r>
        <w:rPr>
          <w:lang w:val="fr-FR"/>
        </w:rPr>
        <w:t>incidence</w:t>
      </w:r>
      <w:r w:rsidRPr="00281B96">
        <w:rPr>
          <w:lang w:val="fr-FR"/>
        </w:rPr>
        <w:t xml:space="preserve"> est passée de 49 </w:t>
      </w:r>
      <w:r>
        <w:rPr>
          <w:lang w:val="fr-FR"/>
        </w:rPr>
        <w:t xml:space="preserve">pour 1000 habitants en </w:t>
      </w:r>
      <w:r w:rsidRPr="00281B96">
        <w:rPr>
          <w:lang w:val="fr-FR"/>
        </w:rPr>
        <w:t>1995 à 35 pour 1000 habitants en 2004. Les traitements réussis se répercutent sur l</w:t>
      </w:r>
      <w:r>
        <w:rPr>
          <w:rFonts w:hint="eastAsia"/>
          <w:lang w:val="fr-FR"/>
        </w:rPr>
        <w:t>’</w:t>
      </w:r>
      <w:r>
        <w:rPr>
          <w:lang w:val="fr-FR"/>
        </w:rPr>
        <w:t>incid</w:t>
      </w:r>
      <w:r w:rsidRPr="00281B96">
        <w:rPr>
          <w:lang w:val="fr-FR"/>
        </w:rPr>
        <w:t>ence future et représente</w:t>
      </w:r>
      <w:r>
        <w:rPr>
          <w:lang w:val="fr-FR"/>
        </w:rPr>
        <w:t>nt</w:t>
      </w:r>
      <w:r w:rsidRPr="00281B96">
        <w:rPr>
          <w:lang w:val="fr-FR"/>
        </w:rPr>
        <w:t xml:space="preserve"> un facteur majeur dans l</w:t>
      </w:r>
      <w:r>
        <w:rPr>
          <w:rFonts w:hint="eastAsia"/>
          <w:lang w:val="fr-FR"/>
        </w:rPr>
        <w:t>’</w:t>
      </w:r>
      <w:r w:rsidRPr="00281B96">
        <w:rPr>
          <w:lang w:val="fr-FR"/>
        </w:rPr>
        <w:t>élimination des souches pharmacorésistantes.</w:t>
      </w:r>
    </w:p>
    <w:p w:rsidR="00EB4761" w:rsidRDefault="00EB4761" w:rsidP="00EB4761">
      <w:pPr>
        <w:pStyle w:val="SingleTxt"/>
        <w:rPr>
          <w:lang w:val="fr-FR"/>
        </w:rPr>
      </w:pPr>
      <w:r>
        <w:rPr>
          <w:lang w:val="fr-FR"/>
        </w:rPr>
        <w:tab/>
      </w:r>
      <w:r w:rsidRPr="00281B96">
        <w:rPr>
          <w:lang w:val="fr-FR"/>
        </w:rPr>
        <w:t>Un autre indicateur de progrès réside dans la baisse notable des cas de tuberculose résistant à une multitude de drogues observés pendant la dernière décennie, baiss</w:t>
      </w:r>
      <w:r>
        <w:rPr>
          <w:lang w:val="fr-FR"/>
        </w:rPr>
        <w:t>e</w:t>
      </w:r>
      <w:r w:rsidRPr="00281B96">
        <w:rPr>
          <w:lang w:val="fr-FR"/>
        </w:rPr>
        <w:t xml:space="preserve"> qui est due principalement à l</w:t>
      </w:r>
      <w:r>
        <w:rPr>
          <w:rFonts w:hint="eastAsia"/>
          <w:lang w:val="fr-FR"/>
        </w:rPr>
        <w:t>’</w:t>
      </w:r>
      <w:r w:rsidRPr="00281B96">
        <w:rPr>
          <w:lang w:val="fr-FR"/>
        </w:rPr>
        <w:t>augmentation spectaculaire des cas de retraitement réussi.</w:t>
      </w:r>
    </w:p>
    <w:p w:rsidR="00EB4761" w:rsidRPr="0059321A" w:rsidRDefault="00EB4761" w:rsidP="00EB4761">
      <w:pPr>
        <w:pStyle w:val="SingleTxt"/>
        <w:spacing w:after="0" w:line="120" w:lineRule="exact"/>
        <w:rPr>
          <w:sz w:val="10"/>
          <w:lang w:val="fr-FR"/>
        </w:rPr>
      </w:pPr>
    </w:p>
    <w:p w:rsidR="00EB4761" w:rsidRPr="00281B96" w:rsidRDefault="00EB4761" w:rsidP="00EB47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281B96">
        <w:rPr>
          <w:lang w:val="fr-FR"/>
        </w:rPr>
        <w:t>Nouveaux cas de tuberculose (pour 100,000 habitants)</w:t>
      </w:r>
    </w:p>
    <w:p w:rsidR="00EB4761" w:rsidRPr="0059321A" w:rsidRDefault="00EB4761" w:rsidP="00EB4761">
      <w:pPr>
        <w:pStyle w:val="SingleTxt"/>
        <w:spacing w:after="0" w:line="120" w:lineRule="exact"/>
        <w:rPr>
          <w:b/>
          <w:bCs/>
          <w:sz w:val="10"/>
          <w:lang w:val="fr-FR"/>
        </w:rPr>
      </w:pPr>
    </w:p>
    <w:tbl>
      <w:tblPr>
        <w:tblW w:w="7722" w:type="dxa"/>
        <w:tblInd w:w="1053" w:type="dxa"/>
        <w:tblLook w:val="01E0" w:firstRow="1" w:lastRow="1" w:firstColumn="1" w:lastColumn="1" w:noHBand="0" w:noVBand="0"/>
      </w:tblPr>
      <w:tblGrid>
        <w:gridCol w:w="915"/>
        <w:gridCol w:w="972"/>
        <w:gridCol w:w="972"/>
        <w:gridCol w:w="974"/>
        <w:gridCol w:w="972"/>
        <w:gridCol w:w="973"/>
        <w:gridCol w:w="971"/>
        <w:gridCol w:w="973"/>
      </w:tblGrid>
      <w:tr w:rsidR="00EB4761" w:rsidRPr="00643AE3">
        <w:trPr>
          <w:tblHeader/>
        </w:trPr>
        <w:tc>
          <w:tcPr>
            <w:tcW w:w="592" w:type="pct"/>
            <w:tcBorders>
              <w:top w:val="single" w:sz="4" w:space="0" w:color="auto"/>
              <w:bottom w:val="single" w:sz="12" w:space="0" w:color="auto"/>
            </w:tcBorders>
            <w:shd w:val="clear" w:color="auto" w:fill="auto"/>
            <w:vAlign w:val="bottom"/>
          </w:tcPr>
          <w:p w:rsidR="00EB4761" w:rsidRPr="00643AE3" w:rsidRDefault="00EB4761" w:rsidP="00EB4761">
            <w:pPr>
              <w:pStyle w:val="tabelaougrfico"/>
              <w:suppressAutoHyphens/>
              <w:spacing w:before="80" w:beforeAutospacing="0" w:after="80" w:afterAutospacing="0" w:line="160" w:lineRule="exact"/>
              <w:ind w:right="43"/>
              <w:jc w:val="center"/>
              <w:rPr>
                <w:i/>
                <w:sz w:val="14"/>
                <w:lang w:val="en-GB"/>
              </w:rPr>
            </w:pPr>
            <w:r w:rsidRPr="00643AE3">
              <w:rPr>
                <w:i/>
                <w:sz w:val="14"/>
                <w:lang w:val="en-GB"/>
              </w:rPr>
              <w:t>1998</w:t>
            </w:r>
          </w:p>
        </w:tc>
        <w:tc>
          <w:tcPr>
            <w:tcW w:w="629" w:type="pct"/>
            <w:tcBorders>
              <w:top w:val="single" w:sz="4" w:space="0" w:color="auto"/>
              <w:bottom w:val="single" w:sz="12" w:space="0" w:color="auto"/>
            </w:tcBorders>
            <w:shd w:val="clear" w:color="auto" w:fill="auto"/>
            <w:vAlign w:val="bottom"/>
          </w:tcPr>
          <w:p w:rsidR="00EB4761" w:rsidRPr="00643AE3" w:rsidRDefault="00EB4761" w:rsidP="00EB4761">
            <w:pPr>
              <w:pStyle w:val="tabelaougrfico"/>
              <w:suppressAutoHyphens/>
              <w:spacing w:before="80" w:beforeAutospacing="0" w:after="80" w:afterAutospacing="0" w:line="160" w:lineRule="exact"/>
              <w:ind w:right="43"/>
              <w:jc w:val="right"/>
              <w:rPr>
                <w:i/>
                <w:sz w:val="14"/>
                <w:lang w:val="en-GB"/>
              </w:rPr>
            </w:pPr>
            <w:r w:rsidRPr="00643AE3">
              <w:rPr>
                <w:i/>
                <w:sz w:val="14"/>
                <w:lang w:val="en-GB"/>
              </w:rPr>
              <w:t>1999</w:t>
            </w:r>
          </w:p>
        </w:tc>
        <w:tc>
          <w:tcPr>
            <w:tcW w:w="629" w:type="pct"/>
            <w:tcBorders>
              <w:top w:val="single" w:sz="4" w:space="0" w:color="auto"/>
              <w:bottom w:val="single" w:sz="12" w:space="0" w:color="auto"/>
            </w:tcBorders>
            <w:shd w:val="clear" w:color="auto" w:fill="auto"/>
            <w:vAlign w:val="bottom"/>
          </w:tcPr>
          <w:p w:rsidR="00EB4761" w:rsidRPr="00643AE3" w:rsidRDefault="00EB4761" w:rsidP="00EB4761">
            <w:pPr>
              <w:pStyle w:val="tabelaougrfico"/>
              <w:suppressAutoHyphens/>
              <w:spacing w:before="80" w:beforeAutospacing="0" w:after="80" w:afterAutospacing="0" w:line="160" w:lineRule="exact"/>
              <w:ind w:right="43"/>
              <w:jc w:val="right"/>
              <w:rPr>
                <w:i/>
                <w:sz w:val="14"/>
                <w:lang w:val="en-GB"/>
              </w:rPr>
            </w:pPr>
            <w:r w:rsidRPr="00643AE3">
              <w:rPr>
                <w:i/>
                <w:sz w:val="14"/>
                <w:lang w:val="en-GB"/>
              </w:rPr>
              <w:t>2000</w:t>
            </w:r>
          </w:p>
        </w:tc>
        <w:tc>
          <w:tcPr>
            <w:tcW w:w="630" w:type="pct"/>
            <w:tcBorders>
              <w:top w:val="single" w:sz="4" w:space="0" w:color="auto"/>
              <w:bottom w:val="single" w:sz="12" w:space="0" w:color="auto"/>
            </w:tcBorders>
            <w:shd w:val="clear" w:color="auto" w:fill="auto"/>
            <w:vAlign w:val="bottom"/>
          </w:tcPr>
          <w:p w:rsidR="00EB4761" w:rsidRPr="00643AE3" w:rsidRDefault="00EB4761" w:rsidP="00EB4761">
            <w:pPr>
              <w:pStyle w:val="tabelaougrfico"/>
              <w:suppressAutoHyphens/>
              <w:spacing w:before="80" w:beforeAutospacing="0" w:after="80" w:afterAutospacing="0" w:line="160" w:lineRule="exact"/>
              <w:ind w:right="43"/>
              <w:jc w:val="right"/>
              <w:rPr>
                <w:i/>
                <w:sz w:val="14"/>
                <w:lang w:val="en-GB"/>
              </w:rPr>
            </w:pPr>
            <w:r w:rsidRPr="00643AE3">
              <w:rPr>
                <w:i/>
                <w:sz w:val="14"/>
                <w:lang w:val="en-GB"/>
              </w:rPr>
              <w:t>2001</w:t>
            </w:r>
          </w:p>
        </w:tc>
        <w:tc>
          <w:tcPr>
            <w:tcW w:w="629" w:type="pct"/>
            <w:tcBorders>
              <w:top w:val="single" w:sz="4" w:space="0" w:color="auto"/>
              <w:bottom w:val="single" w:sz="12" w:space="0" w:color="auto"/>
            </w:tcBorders>
            <w:shd w:val="clear" w:color="auto" w:fill="auto"/>
            <w:vAlign w:val="bottom"/>
          </w:tcPr>
          <w:p w:rsidR="00EB4761" w:rsidRPr="00643AE3" w:rsidRDefault="00EB4761" w:rsidP="00EB4761">
            <w:pPr>
              <w:pStyle w:val="tabelaougrfico"/>
              <w:suppressAutoHyphens/>
              <w:spacing w:before="80" w:beforeAutospacing="0" w:after="80" w:afterAutospacing="0" w:line="160" w:lineRule="exact"/>
              <w:ind w:right="43"/>
              <w:jc w:val="right"/>
              <w:rPr>
                <w:i/>
                <w:sz w:val="14"/>
                <w:lang w:val="en-GB"/>
              </w:rPr>
            </w:pPr>
            <w:r w:rsidRPr="00643AE3">
              <w:rPr>
                <w:i/>
                <w:sz w:val="14"/>
                <w:lang w:val="en-GB"/>
              </w:rPr>
              <w:t>2002</w:t>
            </w:r>
          </w:p>
        </w:tc>
        <w:tc>
          <w:tcPr>
            <w:tcW w:w="630" w:type="pct"/>
            <w:tcBorders>
              <w:top w:val="single" w:sz="4" w:space="0" w:color="auto"/>
              <w:bottom w:val="single" w:sz="12" w:space="0" w:color="auto"/>
            </w:tcBorders>
            <w:shd w:val="clear" w:color="auto" w:fill="auto"/>
            <w:vAlign w:val="bottom"/>
          </w:tcPr>
          <w:p w:rsidR="00EB4761" w:rsidRPr="00643AE3" w:rsidRDefault="00EB4761" w:rsidP="00EB4761">
            <w:pPr>
              <w:pStyle w:val="tabelaougrfico"/>
              <w:suppressAutoHyphens/>
              <w:spacing w:before="80" w:beforeAutospacing="0" w:after="80" w:afterAutospacing="0" w:line="160" w:lineRule="exact"/>
              <w:ind w:right="43"/>
              <w:jc w:val="right"/>
              <w:rPr>
                <w:i/>
                <w:sz w:val="14"/>
                <w:lang w:val="en-GB"/>
              </w:rPr>
            </w:pPr>
            <w:r w:rsidRPr="00643AE3">
              <w:rPr>
                <w:i/>
                <w:sz w:val="14"/>
                <w:lang w:val="en-GB"/>
              </w:rPr>
              <w:t>2003</w:t>
            </w:r>
          </w:p>
        </w:tc>
        <w:tc>
          <w:tcPr>
            <w:tcW w:w="629" w:type="pct"/>
            <w:tcBorders>
              <w:top w:val="single" w:sz="4" w:space="0" w:color="auto"/>
              <w:bottom w:val="single" w:sz="12" w:space="0" w:color="auto"/>
            </w:tcBorders>
            <w:shd w:val="clear" w:color="auto" w:fill="auto"/>
            <w:vAlign w:val="bottom"/>
          </w:tcPr>
          <w:p w:rsidR="00EB4761" w:rsidRPr="00643AE3" w:rsidRDefault="00EB4761" w:rsidP="00EB4761">
            <w:pPr>
              <w:pStyle w:val="tabelaougrfico"/>
              <w:suppressAutoHyphens/>
              <w:spacing w:before="80" w:beforeAutospacing="0" w:after="80" w:afterAutospacing="0" w:line="160" w:lineRule="exact"/>
              <w:ind w:right="43"/>
              <w:jc w:val="right"/>
              <w:rPr>
                <w:i/>
                <w:sz w:val="14"/>
                <w:lang w:val="en-GB"/>
              </w:rPr>
            </w:pPr>
            <w:r w:rsidRPr="00643AE3">
              <w:rPr>
                <w:i/>
                <w:sz w:val="14"/>
                <w:lang w:val="en-GB"/>
              </w:rPr>
              <w:t>2004</w:t>
            </w:r>
          </w:p>
        </w:tc>
        <w:tc>
          <w:tcPr>
            <w:tcW w:w="630" w:type="pct"/>
            <w:tcBorders>
              <w:top w:val="single" w:sz="4" w:space="0" w:color="auto"/>
              <w:bottom w:val="single" w:sz="12" w:space="0" w:color="auto"/>
            </w:tcBorders>
            <w:shd w:val="clear" w:color="auto" w:fill="auto"/>
            <w:vAlign w:val="bottom"/>
          </w:tcPr>
          <w:p w:rsidR="00EB4761" w:rsidRPr="00643AE3" w:rsidRDefault="00EB4761" w:rsidP="00EB4761">
            <w:pPr>
              <w:pStyle w:val="tabelaougrfico"/>
              <w:suppressAutoHyphens/>
              <w:spacing w:before="80" w:beforeAutospacing="0" w:after="80" w:afterAutospacing="0" w:line="160" w:lineRule="exact"/>
              <w:ind w:right="43"/>
              <w:jc w:val="right"/>
              <w:rPr>
                <w:i/>
                <w:sz w:val="14"/>
                <w:lang w:val="en-GB"/>
              </w:rPr>
            </w:pPr>
            <w:r w:rsidRPr="00643AE3">
              <w:rPr>
                <w:i/>
                <w:sz w:val="14"/>
                <w:lang w:val="en-GB"/>
              </w:rPr>
              <w:t>2005</w:t>
            </w:r>
          </w:p>
        </w:tc>
      </w:tr>
      <w:tr w:rsidR="00EB4761" w:rsidRPr="00643AE3">
        <w:trPr>
          <w:trHeight w:hRule="exact" w:val="115"/>
          <w:tblHeader/>
        </w:trPr>
        <w:tc>
          <w:tcPr>
            <w:tcW w:w="592" w:type="pct"/>
            <w:tcBorders>
              <w:top w:val="single" w:sz="12" w:space="0" w:color="auto"/>
            </w:tcBorders>
            <w:shd w:val="clear" w:color="auto" w:fill="auto"/>
            <w:vAlign w:val="bottom"/>
          </w:tcPr>
          <w:p w:rsidR="00EB4761" w:rsidRPr="00643AE3" w:rsidRDefault="00EB4761" w:rsidP="00EB4761">
            <w:pPr>
              <w:pStyle w:val="tabelaougrfico"/>
              <w:suppressAutoHyphens/>
              <w:spacing w:before="40" w:beforeAutospacing="0" w:after="40" w:afterAutospacing="0" w:line="210" w:lineRule="exact"/>
              <w:ind w:right="43"/>
              <w:jc w:val="center"/>
              <w:rPr>
                <w:sz w:val="17"/>
                <w:lang w:val="en-GB"/>
              </w:rPr>
            </w:pPr>
          </w:p>
        </w:tc>
        <w:tc>
          <w:tcPr>
            <w:tcW w:w="629" w:type="pct"/>
            <w:tcBorders>
              <w:top w:val="single" w:sz="12" w:space="0" w:color="auto"/>
            </w:tcBorders>
            <w:shd w:val="clear" w:color="auto" w:fill="auto"/>
            <w:vAlign w:val="bottom"/>
          </w:tcPr>
          <w:p w:rsidR="00EB4761" w:rsidRPr="00643AE3" w:rsidRDefault="00EB4761" w:rsidP="00EB4761">
            <w:pPr>
              <w:pStyle w:val="tabelaougrfico"/>
              <w:suppressAutoHyphens/>
              <w:spacing w:before="40" w:beforeAutospacing="0" w:after="40" w:afterAutospacing="0" w:line="210" w:lineRule="exact"/>
              <w:ind w:right="43"/>
              <w:jc w:val="right"/>
              <w:rPr>
                <w:sz w:val="17"/>
                <w:lang w:val="en-GB"/>
              </w:rPr>
            </w:pPr>
          </w:p>
        </w:tc>
        <w:tc>
          <w:tcPr>
            <w:tcW w:w="629" w:type="pct"/>
            <w:tcBorders>
              <w:top w:val="single" w:sz="12" w:space="0" w:color="auto"/>
            </w:tcBorders>
            <w:shd w:val="clear" w:color="auto" w:fill="auto"/>
            <w:vAlign w:val="bottom"/>
          </w:tcPr>
          <w:p w:rsidR="00EB4761" w:rsidRPr="00643AE3" w:rsidRDefault="00EB4761" w:rsidP="00EB4761">
            <w:pPr>
              <w:pStyle w:val="tabelaougrfico"/>
              <w:suppressAutoHyphens/>
              <w:spacing w:before="40" w:beforeAutospacing="0" w:after="40" w:afterAutospacing="0" w:line="210" w:lineRule="exact"/>
              <w:ind w:right="43"/>
              <w:jc w:val="right"/>
              <w:rPr>
                <w:sz w:val="17"/>
                <w:lang w:val="en-GB"/>
              </w:rPr>
            </w:pPr>
          </w:p>
        </w:tc>
        <w:tc>
          <w:tcPr>
            <w:tcW w:w="630" w:type="pct"/>
            <w:tcBorders>
              <w:top w:val="single" w:sz="12" w:space="0" w:color="auto"/>
            </w:tcBorders>
            <w:shd w:val="clear" w:color="auto" w:fill="auto"/>
            <w:vAlign w:val="bottom"/>
          </w:tcPr>
          <w:p w:rsidR="00EB4761" w:rsidRPr="00643AE3" w:rsidRDefault="00EB4761" w:rsidP="00EB4761">
            <w:pPr>
              <w:pStyle w:val="tabelaougrfico"/>
              <w:suppressAutoHyphens/>
              <w:spacing w:before="40" w:beforeAutospacing="0" w:after="40" w:afterAutospacing="0" w:line="210" w:lineRule="exact"/>
              <w:ind w:right="43"/>
              <w:jc w:val="right"/>
              <w:rPr>
                <w:sz w:val="17"/>
                <w:lang w:val="en-GB"/>
              </w:rPr>
            </w:pPr>
          </w:p>
        </w:tc>
        <w:tc>
          <w:tcPr>
            <w:tcW w:w="629" w:type="pct"/>
            <w:tcBorders>
              <w:top w:val="single" w:sz="12" w:space="0" w:color="auto"/>
            </w:tcBorders>
            <w:shd w:val="clear" w:color="auto" w:fill="auto"/>
            <w:vAlign w:val="bottom"/>
          </w:tcPr>
          <w:p w:rsidR="00EB4761" w:rsidRPr="00643AE3" w:rsidRDefault="00EB4761" w:rsidP="00EB4761">
            <w:pPr>
              <w:pStyle w:val="tabelaougrfico"/>
              <w:suppressAutoHyphens/>
              <w:spacing w:before="40" w:beforeAutospacing="0" w:after="40" w:afterAutospacing="0" w:line="210" w:lineRule="exact"/>
              <w:ind w:right="43"/>
              <w:jc w:val="right"/>
              <w:rPr>
                <w:sz w:val="17"/>
                <w:lang w:val="en-GB"/>
              </w:rPr>
            </w:pPr>
          </w:p>
        </w:tc>
        <w:tc>
          <w:tcPr>
            <w:tcW w:w="630" w:type="pct"/>
            <w:tcBorders>
              <w:top w:val="single" w:sz="12" w:space="0" w:color="auto"/>
            </w:tcBorders>
            <w:shd w:val="clear" w:color="auto" w:fill="auto"/>
            <w:vAlign w:val="bottom"/>
          </w:tcPr>
          <w:p w:rsidR="00EB4761" w:rsidRPr="00643AE3" w:rsidRDefault="00EB4761" w:rsidP="00EB4761">
            <w:pPr>
              <w:pStyle w:val="tabelaougrfico"/>
              <w:suppressAutoHyphens/>
              <w:spacing w:before="40" w:beforeAutospacing="0" w:after="40" w:afterAutospacing="0" w:line="210" w:lineRule="exact"/>
              <w:ind w:right="43"/>
              <w:jc w:val="right"/>
              <w:rPr>
                <w:sz w:val="17"/>
                <w:lang w:val="en-GB"/>
              </w:rPr>
            </w:pPr>
          </w:p>
        </w:tc>
        <w:tc>
          <w:tcPr>
            <w:tcW w:w="629" w:type="pct"/>
            <w:tcBorders>
              <w:top w:val="single" w:sz="12" w:space="0" w:color="auto"/>
            </w:tcBorders>
            <w:shd w:val="clear" w:color="auto" w:fill="auto"/>
            <w:vAlign w:val="bottom"/>
          </w:tcPr>
          <w:p w:rsidR="00EB4761" w:rsidRPr="00643AE3" w:rsidRDefault="00EB4761" w:rsidP="00EB4761">
            <w:pPr>
              <w:pStyle w:val="tabelaougrfico"/>
              <w:suppressAutoHyphens/>
              <w:spacing w:before="40" w:beforeAutospacing="0" w:after="40" w:afterAutospacing="0" w:line="210" w:lineRule="exact"/>
              <w:ind w:right="43"/>
              <w:jc w:val="right"/>
              <w:rPr>
                <w:sz w:val="17"/>
                <w:lang w:val="en-GB"/>
              </w:rPr>
            </w:pPr>
          </w:p>
        </w:tc>
        <w:tc>
          <w:tcPr>
            <w:tcW w:w="630" w:type="pct"/>
            <w:tcBorders>
              <w:top w:val="single" w:sz="12" w:space="0" w:color="auto"/>
            </w:tcBorders>
            <w:shd w:val="clear" w:color="auto" w:fill="auto"/>
            <w:vAlign w:val="bottom"/>
          </w:tcPr>
          <w:p w:rsidR="00EB4761" w:rsidRPr="00643AE3" w:rsidRDefault="00EB4761" w:rsidP="00EB4761">
            <w:pPr>
              <w:pStyle w:val="tabelaougrfico"/>
              <w:suppressAutoHyphens/>
              <w:spacing w:before="40" w:beforeAutospacing="0" w:after="40" w:afterAutospacing="0" w:line="210" w:lineRule="exact"/>
              <w:ind w:right="43"/>
              <w:jc w:val="right"/>
              <w:rPr>
                <w:sz w:val="17"/>
                <w:lang w:val="en-GB"/>
              </w:rPr>
            </w:pPr>
          </w:p>
        </w:tc>
      </w:tr>
      <w:tr w:rsidR="00EB4761" w:rsidRPr="00643AE3">
        <w:tc>
          <w:tcPr>
            <w:tcW w:w="592" w:type="pct"/>
            <w:tcBorders>
              <w:bottom w:val="single" w:sz="12" w:space="0" w:color="auto"/>
            </w:tcBorders>
            <w:shd w:val="clear" w:color="auto" w:fill="auto"/>
            <w:vAlign w:val="bottom"/>
          </w:tcPr>
          <w:p w:rsidR="00EB4761" w:rsidRPr="00643AE3" w:rsidRDefault="00EB4761" w:rsidP="00EB4761">
            <w:pPr>
              <w:pStyle w:val="tabelaougrfico"/>
              <w:tabs>
                <w:tab w:val="left" w:pos="288"/>
                <w:tab w:val="left" w:pos="576"/>
                <w:tab w:val="left" w:pos="864"/>
                <w:tab w:val="left" w:pos="1152"/>
              </w:tabs>
              <w:suppressAutoHyphens/>
              <w:spacing w:before="40" w:beforeAutospacing="0" w:after="40" w:afterAutospacing="0" w:line="210" w:lineRule="exact"/>
              <w:ind w:right="43"/>
              <w:jc w:val="center"/>
              <w:rPr>
                <w:sz w:val="17"/>
                <w:lang w:val="en-GB"/>
              </w:rPr>
            </w:pPr>
            <w:r w:rsidRPr="00643AE3">
              <w:rPr>
                <w:sz w:val="17"/>
                <w:lang w:val="en-GB"/>
              </w:rPr>
              <w:t>47,1</w:t>
            </w:r>
          </w:p>
        </w:tc>
        <w:tc>
          <w:tcPr>
            <w:tcW w:w="629" w:type="pct"/>
            <w:tcBorders>
              <w:bottom w:val="single" w:sz="12" w:space="0" w:color="auto"/>
            </w:tcBorders>
            <w:shd w:val="clear" w:color="auto" w:fill="auto"/>
            <w:vAlign w:val="bottom"/>
          </w:tcPr>
          <w:p w:rsidR="00EB4761" w:rsidRPr="00643AE3" w:rsidRDefault="00EB4761" w:rsidP="00EB4761">
            <w:pPr>
              <w:pStyle w:val="tabelaougrfico"/>
              <w:tabs>
                <w:tab w:val="left" w:pos="288"/>
                <w:tab w:val="left" w:pos="576"/>
                <w:tab w:val="left" w:pos="864"/>
                <w:tab w:val="left" w:pos="1152"/>
              </w:tabs>
              <w:suppressAutoHyphens/>
              <w:spacing w:before="40" w:beforeAutospacing="0" w:after="40" w:afterAutospacing="0" w:line="210" w:lineRule="exact"/>
              <w:ind w:right="43"/>
              <w:jc w:val="right"/>
              <w:rPr>
                <w:sz w:val="17"/>
                <w:lang w:val="en-GB"/>
              </w:rPr>
            </w:pPr>
            <w:r w:rsidRPr="00643AE3">
              <w:rPr>
                <w:sz w:val="17"/>
                <w:lang w:val="en-GB"/>
              </w:rPr>
              <w:t>46,4</w:t>
            </w:r>
          </w:p>
        </w:tc>
        <w:tc>
          <w:tcPr>
            <w:tcW w:w="629" w:type="pct"/>
            <w:tcBorders>
              <w:bottom w:val="single" w:sz="12" w:space="0" w:color="auto"/>
            </w:tcBorders>
            <w:shd w:val="clear" w:color="auto" w:fill="auto"/>
            <w:vAlign w:val="bottom"/>
          </w:tcPr>
          <w:p w:rsidR="00EB4761" w:rsidRPr="00643AE3" w:rsidRDefault="00EB4761" w:rsidP="00EB4761">
            <w:pPr>
              <w:pStyle w:val="tabelaougrfico"/>
              <w:tabs>
                <w:tab w:val="left" w:pos="288"/>
                <w:tab w:val="left" w:pos="576"/>
                <w:tab w:val="left" w:pos="864"/>
                <w:tab w:val="left" w:pos="1152"/>
              </w:tabs>
              <w:suppressAutoHyphens/>
              <w:spacing w:before="40" w:beforeAutospacing="0" w:after="40" w:afterAutospacing="0" w:line="210" w:lineRule="exact"/>
              <w:ind w:right="43"/>
              <w:jc w:val="right"/>
              <w:rPr>
                <w:sz w:val="17"/>
                <w:lang w:val="en-GB"/>
              </w:rPr>
            </w:pPr>
            <w:r w:rsidRPr="00643AE3">
              <w:rPr>
                <w:sz w:val="17"/>
                <w:lang w:val="en-GB"/>
              </w:rPr>
              <w:t>41,1</w:t>
            </w:r>
          </w:p>
        </w:tc>
        <w:tc>
          <w:tcPr>
            <w:tcW w:w="630" w:type="pct"/>
            <w:tcBorders>
              <w:bottom w:val="single" w:sz="12" w:space="0" w:color="auto"/>
            </w:tcBorders>
            <w:shd w:val="clear" w:color="auto" w:fill="auto"/>
            <w:vAlign w:val="bottom"/>
          </w:tcPr>
          <w:p w:rsidR="00EB4761" w:rsidRPr="00643AE3" w:rsidRDefault="00EB4761" w:rsidP="00EB4761">
            <w:pPr>
              <w:pStyle w:val="tabelaougrfico"/>
              <w:tabs>
                <w:tab w:val="left" w:pos="288"/>
                <w:tab w:val="left" w:pos="576"/>
                <w:tab w:val="left" w:pos="864"/>
                <w:tab w:val="left" w:pos="1152"/>
              </w:tabs>
              <w:suppressAutoHyphens/>
              <w:spacing w:before="40" w:beforeAutospacing="0" w:after="40" w:afterAutospacing="0" w:line="210" w:lineRule="exact"/>
              <w:ind w:right="43"/>
              <w:jc w:val="right"/>
              <w:rPr>
                <w:sz w:val="17"/>
                <w:lang w:val="en-GB"/>
              </w:rPr>
            </w:pPr>
            <w:r w:rsidRPr="00643AE3">
              <w:rPr>
                <w:sz w:val="17"/>
                <w:lang w:val="en-GB"/>
              </w:rPr>
              <w:t>38,8</w:t>
            </w:r>
          </w:p>
        </w:tc>
        <w:tc>
          <w:tcPr>
            <w:tcW w:w="629" w:type="pct"/>
            <w:tcBorders>
              <w:bottom w:val="single" w:sz="12" w:space="0" w:color="auto"/>
            </w:tcBorders>
            <w:shd w:val="clear" w:color="auto" w:fill="auto"/>
            <w:vAlign w:val="bottom"/>
          </w:tcPr>
          <w:p w:rsidR="00EB4761" w:rsidRPr="00643AE3" w:rsidRDefault="00EB4761" w:rsidP="00EB4761">
            <w:pPr>
              <w:pStyle w:val="tabelaougrfico"/>
              <w:tabs>
                <w:tab w:val="left" w:pos="288"/>
                <w:tab w:val="left" w:pos="576"/>
                <w:tab w:val="left" w:pos="864"/>
                <w:tab w:val="left" w:pos="1152"/>
              </w:tabs>
              <w:suppressAutoHyphens/>
              <w:spacing w:before="40" w:beforeAutospacing="0" w:after="40" w:afterAutospacing="0" w:line="210" w:lineRule="exact"/>
              <w:ind w:right="43"/>
              <w:jc w:val="right"/>
              <w:rPr>
                <w:sz w:val="17"/>
                <w:lang w:val="en-GB"/>
              </w:rPr>
            </w:pPr>
            <w:r w:rsidRPr="00643AE3">
              <w:rPr>
                <w:sz w:val="17"/>
                <w:lang w:val="en-GB"/>
              </w:rPr>
              <w:t>41</w:t>
            </w:r>
          </w:p>
        </w:tc>
        <w:tc>
          <w:tcPr>
            <w:tcW w:w="630" w:type="pct"/>
            <w:tcBorders>
              <w:bottom w:val="single" w:sz="12" w:space="0" w:color="auto"/>
            </w:tcBorders>
            <w:shd w:val="clear" w:color="auto" w:fill="auto"/>
            <w:vAlign w:val="bottom"/>
          </w:tcPr>
          <w:p w:rsidR="00EB4761" w:rsidRPr="00643AE3" w:rsidRDefault="00EB4761" w:rsidP="00EB4761">
            <w:pPr>
              <w:pStyle w:val="tabelaougrfico"/>
              <w:tabs>
                <w:tab w:val="left" w:pos="288"/>
                <w:tab w:val="left" w:pos="576"/>
                <w:tab w:val="left" w:pos="864"/>
                <w:tab w:val="left" w:pos="1152"/>
              </w:tabs>
              <w:suppressAutoHyphens/>
              <w:spacing w:before="40" w:beforeAutospacing="0" w:after="40" w:afterAutospacing="0" w:line="210" w:lineRule="exact"/>
              <w:ind w:right="43"/>
              <w:jc w:val="right"/>
              <w:rPr>
                <w:sz w:val="17"/>
                <w:lang w:val="en-GB"/>
              </w:rPr>
            </w:pPr>
            <w:r w:rsidRPr="00643AE3">
              <w:rPr>
                <w:sz w:val="17"/>
                <w:lang w:val="en-GB"/>
              </w:rPr>
              <w:t>36,4</w:t>
            </w:r>
          </w:p>
        </w:tc>
        <w:tc>
          <w:tcPr>
            <w:tcW w:w="629" w:type="pct"/>
            <w:tcBorders>
              <w:bottom w:val="single" w:sz="12" w:space="0" w:color="auto"/>
            </w:tcBorders>
            <w:shd w:val="clear" w:color="auto" w:fill="auto"/>
            <w:vAlign w:val="bottom"/>
          </w:tcPr>
          <w:p w:rsidR="00EB4761" w:rsidRPr="00643AE3" w:rsidRDefault="00EB4761" w:rsidP="00EB4761">
            <w:pPr>
              <w:pStyle w:val="tabelaougrfico"/>
              <w:tabs>
                <w:tab w:val="left" w:pos="288"/>
                <w:tab w:val="left" w:pos="576"/>
                <w:tab w:val="left" w:pos="864"/>
                <w:tab w:val="left" w:pos="1152"/>
              </w:tabs>
              <w:suppressAutoHyphens/>
              <w:spacing w:before="40" w:beforeAutospacing="0" w:after="40" w:afterAutospacing="0" w:line="210" w:lineRule="exact"/>
              <w:ind w:right="43"/>
              <w:jc w:val="right"/>
              <w:rPr>
                <w:sz w:val="17"/>
                <w:lang w:val="en-GB"/>
              </w:rPr>
            </w:pPr>
            <w:r w:rsidRPr="00643AE3">
              <w:rPr>
                <w:sz w:val="17"/>
                <w:lang w:val="en-GB"/>
              </w:rPr>
              <w:t>34,3</w:t>
            </w:r>
          </w:p>
        </w:tc>
        <w:tc>
          <w:tcPr>
            <w:tcW w:w="630" w:type="pct"/>
            <w:tcBorders>
              <w:bottom w:val="single" w:sz="12" w:space="0" w:color="auto"/>
            </w:tcBorders>
            <w:shd w:val="clear" w:color="auto" w:fill="auto"/>
            <w:vAlign w:val="bottom"/>
          </w:tcPr>
          <w:p w:rsidR="00EB4761" w:rsidRPr="00643AE3" w:rsidRDefault="00EB4761" w:rsidP="00EB4761">
            <w:pPr>
              <w:pStyle w:val="tabelaougrfico"/>
              <w:tabs>
                <w:tab w:val="left" w:pos="288"/>
                <w:tab w:val="left" w:pos="576"/>
                <w:tab w:val="left" w:pos="864"/>
                <w:tab w:val="left" w:pos="1152"/>
              </w:tabs>
              <w:suppressAutoHyphens/>
              <w:spacing w:before="40" w:beforeAutospacing="0" w:after="40" w:afterAutospacing="0" w:line="210" w:lineRule="exact"/>
              <w:ind w:right="43"/>
              <w:jc w:val="right"/>
              <w:rPr>
                <w:sz w:val="17"/>
                <w:lang w:val="en-GB"/>
              </w:rPr>
            </w:pPr>
            <w:r w:rsidRPr="00643AE3">
              <w:rPr>
                <w:sz w:val="17"/>
                <w:lang w:val="en-GB"/>
              </w:rPr>
              <w:t>31</w:t>
            </w:r>
          </w:p>
        </w:tc>
      </w:tr>
    </w:tbl>
    <w:p w:rsidR="00EB4761" w:rsidRPr="00643AE3" w:rsidRDefault="00EB4761" w:rsidP="00EB4761">
      <w:pPr>
        <w:pStyle w:val="tabelaougrfico"/>
        <w:spacing w:before="0" w:beforeAutospacing="0" w:after="0" w:afterAutospacing="0" w:line="120" w:lineRule="exact"/>
        <w:rPr>
          <w:sz w:val="10"/>
          <w:lang w:val="en-GB"/>
        </w:rPr>
      </w:pPr>
    </w:p>
    <w:p w:rsidR="00EB4761" w:rsidRDefault="00EB4761" w:rsidP="00EB4761">
      <w:pPr>
        <w:pStyle w:val="SingleTxt"/>
        <w:spacing w:after="0" w:line="120" w:lineRule="exact"/>
        <w:rPr>
          <w:b/>
          <w:bCs/>
          <w:sz w:val="10"/>
          <w:lang w:val="fr-FR"/>
        </w:rPr>
      </w:pPr>
    </w:p>
    <w:p w:rsidR="002F1E35" w:rsidRPr="00A57259" w:rsidRDefault="002F1E35" w:rsidP="00EB4761">
      <w:pPr>
        <w:pStyle w:val="SingleTxt"/>
        <w:spacing w:after="0" w:line="120" w:lineRule="exact"/>
        <w:rPr>
          <w:b/>
          <w:bCs/>
          <w:sz w:val="10"/>
          <w:lang w:val="fr-FR"/>
        </w:rPr>
      </w:pPr>
    </w:p>
    <w:p w:rsidR="00EB4761" w:rsidRPr="00281B96" w:rsidRDefault="00EB4761" w:rsidP="002F1E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281B96">
        <w:rPr>
          <w:lang w:val="fr-FR"/>
        </w:rPr>
        <w:t>Suicide</w:t>
      </w:r>
    </w:p>
    <w:p w:rsidR="00EB4761" w:rsidRPr="00643AE3" w:rsidRDefault="00EB4761" w:rsidP="002F1E35">
      <w:pPr>
        <w:pStyle w:val="SingleTxt"/>
        <w:keepNext/>
        <w:keepLines/>
        <w:spacing w:after="0" w:line="120" w:lineRule="exact"/>
        <w:rPr>
          <w:b/>
          <w:bCs/>
          <w:sz w:val="10"/>
          <w:lang w:val="fr-FR"/>
        </w:rPr>
      </w:pPr>
    </w:p>
    <w:p w:rsidR="00EB4761" w:rsidRPr="00281B96" w:rsidRDefault="00EB4761" w:rsidP="002F1E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281B96">
        <w:rPr>
          <w:lang w:val="fr-FR"/>
        </w:rPr>
        <w:t xml:space="preserve">Taux standard de la mortalité due à des suicides chez les personnes âgées </w:t>
      </w:r>
      <w:r w:rsidR="003806FF">
        <w:rPr>
          <w:lang w:val="fr-FR"/>
        </w:rPr>
        <w:br/>
      </w:r>
      <w:r w:rsidRPr="00281B96">
        <w:rPr>
          <w:lang w:val="fr-FR"/>
        </w:rPr>
        <w:t>de moins de 65 ans/pour 100,000 habitants</w:t>
      </w:r>
    </w:p>
    <w:p w:rsidR="00EB4761" w:rsidRPr="00643AE3" w:rsidRDefault="00EB4761" w:rsidP="002F1E35">
      <w:pPr>
        <w:pStyle w:val="SingleTxt"/>
        <w:keepNext/>
        <w:keepLines/>
        <w:spacing w:after="0" w:line="120" w:lineRule="exact"/>
        <w:rPr>
          <w:b/>
          <w:bCs/>
          <w:sz w:val="10"/>
          <w:lang w:val="fr-FR"/>
        </w:rPr>
      </w:pPr>
    </w:p>
    <w:p w:rsidR="00EC7830" w:rsidRDefault="00337955" w:rsidP="002F1E35">
      <w:pPr>
        <w:pStyle w:val="SingleTxt"/>
        <w:keepNext/>
        <w:keepLines/>
        <w:spacing w:line="240" w:lineRule="atLeast"/>
        <w:rPr>
          <w:lang w:val="fr-FR"/>
        </w:rPr>
      </w:pPr>
      <w:r>
        <w:rPr>
          <w:noProof/>
          <w:w w:val="100"/>
          <w:lang w:val="fr-FR" w:eastAsia="fr-FR"/>
        </w:rPr>
        <w:pict>
          <v:rect id="_x0000_s1252" style="position:absolute;left:0;text-align:left;margin-left:294.5pt;margin-top:181.1pt;width:43.6pt;height:9.9pt;z-index:21" stroked="f">
            <v:textbox style="mso-next-textbox:#_x0000_s1252" inset="0,0,0,0">
              <w:txbxContent>
                <w:p w:rsidR="0032634F" w:rsidRPr="003806FF" w:rsidRDefault="0032634F" w:rsidP="0032634F">
                  <w:pPr>
                    <w:spacing w:line="200" w:lineRule="exact"/>
                    <w:rPr>
                      <w:sz w:val="16"/>
                      <w:szCs w:val="16"/>
                    </w:rPr>
                  </w:pPr>
                  <w:r>
                    <w:rPr>
                      <w:sz w:val="16"/>
                      <w:szCs w:val="16"/>
                    </w:rPr>
                    <w:t>Hommes</w:t>
                  </w:r>
                </w:p>
              </w:txbxContent>
            </v:textbox>
          </v:rect>
        </w:pict>
      </w:r>
      <w:r w:rsidR="006F6DF3">
        <w:rPr>
          <w:noProof/>
          <w:w w:val="100"/>
          <w:lang w:val="fr-FR" w:eastAsia="fr-FR"/>
        </w:rPr>
        <w:pict>
          <v:rect id="_x0000_s1246" style="position:absolute;left:0;text-align:left;margin-left:251.95pt;margin-top:181.25pt;width:36.4pt;height:10.35pt;z-index:15" stroked="f">
            <v:textbox style="mso-next-textbox:#_x0000_s1246" inset="0,0,0,0">
              <w:txbxContent>
                <w:p w:rsidR="0032634F" w:rsidRPr="003806FF" w:rsidRDefault="0032634F" w:rsidP="0032634F">
                  <w:pPr>
                    <w:spacing w:line="200" w:lineRule="exact"/>
                    <w:rPr>
                      <w:sz w:val="16"/>
                      <w:szCs w:val="16"/>
                    </w:rPr>
                  </w:pPr>
                  <w:r>
                    <w:rPr>
                      <w:sz w:val="16"/>
                      <w:szCs w:val="16"/>
                    </w:rPr>
                    <w:t>Femmes</w:t>
                  </w:r>
                </w:p>
              </w:txbxContent>
            </v:textbox>
          </v:rect>
        </w:pict>
      </w:r>
      <w:r w:rsidR="006F6DF3">
        <w:rPr>
          <w:noProof/>
          <w:w w:val="100"/>
          <w:lang w:val="fr-FR" w:eastAsia="fr-FR"/>
        </w:rPr>
        <w:pict>
          <v:rect id="_x0000_s1244" style="position:absolute;left:0;text-align:left;margin-left:73.5pt;margin-top:7.6pt;width:79.05pt;height:13.15pt;z-index:13" stroked="f">
            <v:textbox style="mso-next-textbox:#_x0000_s1244" inset="0,0,0,0">
              <w:txbxContent>
                <w:p w:rsidR="003806FF" w:rsidRPr="002F1E35" w:rsidRDefault="003806FF" w:rsidP="003806FF">
                  <w:pPr>
                    <w:spacing w:line="200" w:lineRule="exact"/>
                    <w:jc w:val="right"/>
                    <w:rPr>
                      <w:sz w:val="15"/>
                      <w:szCs w:val="15"/>
                    </w:rPr>
                  </w:pPr>
                  <w:r w:rsidRPr="002F1E35">
                    <w:rPr>
                      <w:sz w:val="15"/>
                      <w:szCs w:val="15"/>
                    </w:rPr>
                    <w:t>Objectif pour 2010</w:t>
                  </w:r>
                  <w:r w:rsidRPr="002F1E35">
                    <w:rPr>
                      <w:i/>
                      <w:sz w:val="15"/>
                      <w:szCs w:val="15"/>
                      <w:vertAlign w:val="superscript"/>
                    </w:rPr>
                    <w:t>a</w:t>
                  </w:r>
                </w:p>
              </w:txbxContent>
            </v:textbox>
          </v:rect>
        </w:pict>
      </w:r>
      <w:r w:rsidR="006F6DF3">
        <w:rPr>
          <w:noProof/>
          <w:w w:val="100"/>
          <w:lang w:val="fr-FR" w:eastAsia="fr-FR"/>
        </w:rPr>
        <w:pict>
          <v:rect id="_x0000_s1245" style="position:absolute;left:0;text-align:left;margin-left:72.95pt;margin-top:20pt;width:76.65pt;height:28.2pt;z-index:14" stroked="f">
            <v:textbox style="mso-next-textbox:#_x0000_s1245" inset="0,0,0,0">
              <w:txbxContent>
                <w:p w:rsidR="0032634F" w:rsidRPr="003806FF" w:rsidRDefault="0032634F" w:rsidP="006F6DF3">
                  <w:pPr>
                    <w:spacing w:line="160" w:lineRule="exact"/>
                    <w:jc w:val="right"/>
                    <w:rPr>
                      <w:sz w:val="16"/>
                      <w:szCs w:val="16"/>
                    </w:rPr>
                  </w:pPr>
                  <w:r w:rsidRPr="002F1E35">
                    <w:rPr>
                      <w:sz w:val="15"/>
                      <w:szCs w:val="15"/>
                    </w:rPr>
                    <w:t>Meilleure valeur</w:t>
                  </w:r>
                  <w:r w:rsidR="006F6DF3">
                    <w:rPr>
                      <w:sz w:val="15"/>
                      <w:szCs w:val="15"/>
                    </w:rPr>
                    <w:t xml:space="preserve"> </w:t>
                  </w:r>
                  <w:r w:rsidRPr="002F1E35">
                    <w:rPr>
                      <w:sz w:val="15"/>
                      <w:szCs w:val="15"/>
                    </w:rPr>
                    <w:t>dans l’Union européenne</w:t>
                  </w:r>
                  <w:r w:rsidR="002F1E35" w:rsidRPr="002F1E35">
                    <w:rPr>
                      <w:sz w:val="15"/>
                      <w:szCs w:val="15"/>
                    </w:rPr>
                    <w:br/>
                  </w:r>
                  <w:r w:rsidRPr="002F1E35">
                    <w:rPr>
                      <w:sz w:val="15"/>
                      <w:szCs w:val="15"/>
                    </w:rPr>
                    <w:t xml:space="preserve"> </w:t>
                  </w:r>
                  <w:r>
                    <w:rPr>
                      <w:sz w:val="16"/>
                      <w:szCs w:val="16"/>
                    </w:rPr>
                    <w:t>des 15 (2005)</w:t>
                  </w:r>
                  <w:r>
                    <w:rPr>
                      <w:i/>
                      <w:sz w:val="16"/>
                      <w:szCs w:val="16"/>
                      <w:vertAlign w:val="superscript"/>
                    </w:rPr>
                    <w:t>b</w:t>
                  </w:r>
                </w:p>
              </w:txbxContent>
            </v:textbox>
          </v:rect>
        </w:pict>
      </w:r>
      <w:r w:rsidR="002F1E35">
        <w:rPr>
          <w:noProof/>
          <w:w w:val="100"/>
          <w:lang w:val="fr-FR" w:eastAsia="fr-FR"/>
        </w:rPr>
        <w:pict>
          <v:rect id="_x0000_s1248" style="position:absolute;left:0;text-align:left;margin-left:78.15pt;margin-top:71.7pt;width:74.1pt;height:14.15pt;z-index:17" stroked="f">
            <v:textbox style="mso-next-textbox:#_x0000_s1248" inset="0,0,0,0">
              <w:txbxContent>
                <w:p w:rsidR="0032634F" w:rsidRPr="002F1E35" w:rsidRDefault="0032634F" w:rsidP="003806FF">
                  <w:pPr>
                    <w:spacing w:line="200" w:lineRule="exact"/>
                    <w:jc w:val="right"/>
                    <w:rPr>
                      <w:sz w:val="15"/>
                      <w:szCs w:val="15"/>
                    </w:rPr>
                  </w:pPr>
                  <w:r w:rsidRPr="002F1E35">
                    <w:rPr>
                      <w:sz w:val="15"/>
                      <w:szCs w:val="15"/>
                    </w:rPr>
                    <w:t>Portugal 2004</w:t>
                  </w:r>
                  <w:r w:rsidRPr="002F1E35">
                    <w:rPr>
                      <w:i/>
                      <w:sz w:val="15"/>
                      <w:szCs w:val="15"/>
                      <w:vertAlign w:val="superscript"/>
                    </w:rPr>
                    <w:t>c</w:t>
                  </w:r>
                </w:p>
              </w:txbxContent>
            </v:textbox>
          </v:rect>
        </w:pict>
      </w:r>
      <w:r w:rsidR="002F1E35">
        <w:rPr>
          <w:noProof/>
          <w:w w:val="100"/>
          <w:lang w:val="fr-FR" w:eastAsia="fr-FR"/>
        </w:rPr>
        <w:pict>
          <v:rect id="_x0000_s1249" style="position:absolute;left:0;text-align:left;margin-left:82.65pt;margin-top:93pt;width:68.2pt;height:18.25pt;z-index:18" stroked="f">
            <v:textbox style="mso-next-textbox:#_x0000_s1249" inset="0,0,0,0">
              <w:txbxContent>
                <w:p w:rsidR="0032634F" w:rsidRPr="002F1E35" w:rsidRDefault="0032634F" w:rsidP="003806FF">
                  <w:pPr>
                    <w:spacing w:line="200" w:lineRule="exact"/>
                    <w:jc w:val="right"/>
                    <w:rPr>
                      <w:sz w:val="15"/>
                      <w:szCs w:val="15"/>
                    </w:rPr>
                  </w:pPr>
                  <w:r w:rsidRPr="002F1E35">
                    <w:rPr>
                      <w:sz w:val="15"/>
                      <w:szCs w:val="15"/>
                    </w:rPr>
                    <w:t>Portugal 2005</w:t>
                  </w:r>
                  <w:r w:rsidRPr="002F1E35">
                    <w:rPr>
                      <w:i/>
                      <w:sz w:val="15"/>
                      <w:szCs w:val="15"/>
                      <w:vertAlign w:val="superscript"/>
                    </w:rPr>
                    <w:t>c</w:t>
                  </w:r>
                </w:p>
              </w:txbxContent>
            </v:textbox>
          </v:rect>
        </w:pict>
      </w:r>
      <w:r w:rsidR="002F1E35">
        <w:rPr>
          <w:noProof/>
          <w:w w:val="100"/>
          <w:lang w:val="fr-FR" w:eastAsia="fr-FR"/>
        </w:rPr>
        <w:pict>
          <v:rect id="_x0000_s1250" style="position:absolute;left:0;text-align:left;margin-left:73.4pt;margin-top:132.8pt;width:78.85pt;height:17.3pt;z-index:19" stroked="f">
            <v:textbox style="mso-next-textbox:#_x0000_s1250" inset="0,0,0,0">
              <w:txbxContent>
                <w:p w:rsidR="0032634F" w:rsidRPr="002F1E35" w:rsidRDefault="0032634F" w:rsidP="003806FF">
                  <w:pPr>
                    <w:spacing w:line="200" w:lineRule="exact"/>
                    <w:jc w:val="right"/>
                    <w:rPr>
                      <w:sz w:val="15"/>
                      <w:szCs w:val="15"/>
                    </w:rPr>
                  </w:pPr>
                  <w:r w:rsidRPr="002F1E35">
                    <w:rPr>
                      <w:sz w:val="15"/>
                      <w:szCs w:val="15"/>
                    </w:rPr>
                    <w:t>Portugal 2004</w:t>
                  </w:r>
                  <w:r w:rsidRPr="002F1E35">
                    <w:rPr>
                      <w:i/>
                      <w:sz w:val="15"/>
                      <w:szCs w:val="15"/>
                      <w:vertAlign w:val="superscript"/>
                    </w:rPr>
                    <w:t>c</w:t>
                  </w:r>
                </w:p>
              </w:txbxContent>
            </v:textbox>
          </v:rect>
        </w:pict>
      </w:r>
      <w:r w:rsidR="002F1E35">
        <w:rPr>
          <w:noProof/>
          <w:w w:val="100"/>
          <w:lang w:val="fr-FR" w:eastAsia="fr-FR"/>
        </w:rPr>
        <w:pict>
          <v:rect id="_x0000_s1247" style="position:absolute;left:0;text-align:left;margin-left:84.35pt;margin-top:52.1pt;width:65.45pt;height:13.3pt;z-index:16" stroked="f">
            <v:textbox style="mso-next-textbox:#_x0000_s1247" inset="0,0,0,0">
              <w:txbxContent>
                <w:p w:rsidR="0032634F" w:rsidRPr="002F1E35" w:rsidRDefault="0032634F" w:rsidP="003806FF">
                  <w:pPr>
                    <w:spacing w:line="200" w:lineRule="exact"/>
                    <w:jc w:val="right"/>
                    <w:rPr>
                      <w:sz w:val="15"/>
                      <w:szCs w:val="15"/>
                    </w:rPr>
                  </w:pPr>
                  <w:r w:rsidRPr="002F1E35">
                    <w:rPr>
                      <w:sz w:val="15"/>
                      <w:szCs w:val="15"/>
                    </w:rPr>
                    <w:t>Portugal 2001</w:t>
                  </w:r>
                  <w:r w:rsidRPr="002F1E35">
                    <w:rPr>
                      <w:i/>
                      <w:sz w:val="15"/>
                      <w:szCs w:val="15"/>
                      <w:vertAlign w:val="superscript"/>
                    </w:rPr>
                    <w:t>a</w:t>
                  </w:r>
                </w:p>
              </w:txbxContent>
            </v:textbox>
          </v:rect>
        </w:pict>
      </w:r>
      <w:r w:rsidR="002F1E35">
        <w:rPr>
          <w:noProof/>
          <w:w w:val="100"/>
          <w:lang w:val="fr-FR" w:eastAsia="fr-FR"/>
        </w:rPr>
        <w:pict>
          <v:rect id="_x0000_s1251" style="position:absolute;left:0;text-align:left;margin-left:81.35pt;margin-top:155.85pt;width:71pt;height:17.85pt;z-index:20" stroked="f">
            <v:textbox style="mso-next-textbox:#_x0000_s1251" inset="0,0,0,0">
              <w:txbxContent>
                <w:p w:rsidR="0032634F" w:rsidRPr="002F1E35" w:rsidRDefault="0032634F" w:rsidP="003806FF">
                  <w:pPr>
                    <w:spacing w:line="200" w:lineRule="exact"/>
                    <w:jc w:val="right"/>
                    <w:rPr>
                      <w:sz w:val="15"/>
                      <w:szCs w:val="15"/>
                    </w:rPr>
                  </w:pPr>
                  <w:r w:rsidRPr="002F1E35">
                    <w:rPr>
                      <w:sz w:val="15"/>
                      <w:szCs w:val="15"/>
                    </w:rPr>
                    <w:t>Portugal 2005</w:t>
                  </w:r>
                  <w:r w:rsidRPr="002F1E35">
                    <w:rPr>
                      <w:i/>
                      <w:sz w:val="15"/>
                      <w:szCs w:val="15"/>
                      <w:vertAlign w:val="superscript"/>
                    </w:rPr>
                    <w:t>c</w:t>
                  </w:r>
                </w:p>
              </w:txbxContent>
            </v:textbox>
          </v:rect>
        </w:pict>
      </w:r>
      <w:r w:rsidR="003806FF" w:rsidRPr="00E6043E">
        <w:rPr>
          <w:color w:val="FF66CC"/>
          <w:sz w:val="24"/>
          <w:szCs w:val="24"/>
        </w:rPr>
        <w:fldChar w:fldCharType="begin"/>
      </w:r>
      <w:r w:rsidR="003806FF" w:rsidRPr="00E6043E">
        <w:rPr>
          <w:color w:val="FF66CC"/>
          <w:sz w:val="24"/>
          <w:szCs w:val="24"/>
        </w:rPr>
        <w:instrText xml:space="preserve"> INCLUDEPICTURE "http://www.acs.min-saude.pt/NR/rdonlyres/68AC03BC-118E-4DDF-AD83-9605FAA57F25/9053/Suicidio_GRAF1.png" \* MERGEFORMATINET </w:instrText>
      </w:r>
      <w:r w:rsidR="003806FF" w:rsidRPr="00E6043E">
        <w:rPr>
          <w:color w:val="FF66CC"/>
          <w:sz w:val="24"/>
          <w:szCs w:val="24"/>
        </w:rPr>
        <w:fldChar w:fldCharType="separate"/>
      </w:r>
      <w:r w:rsidR="003806FF" w:rsidRPr="00E6043E">
        <w:rPr>
          <w:color w:val="FF66CC"/>
          <w:sz w:val="24"/>
          <w:szCs w:val="24"/>
        </w:rPr>
        <w:pict>
          <v:shape id="Indicador_PresentationModeControlsContainer_PresentationImage" o:spid="_x0000_i1029" type="#_x0000_t75" alt="" style="width:373.5pt;height:198pt">
            <v:imagedata r:id="rId26" r:href="rId27"/>
          </v:shape>
        </w:pict>
      </w:r>
      <w:r w:rsidR="003806FF" w:rsidRPr="00E6043E">
        <w:rPr>
          <w:color w:val="FF66CC"/>
          <w:sz w:val="24"/>
          <w:szCs w:val="24"/>
        </w:rPr>
        <w:fldChar w:fldCharType="end"/>
      </w:r>
    </w:p>
    <w:p w:rsidR="002F1E35" w:rsidRPr="00A57259" w:rsidRDefault="002F1E35" w:rsidP="002F1E35">
      <w:pPr>
        <w:pStyle w:val="SingleTxt"/>
        <w:spacing w:after="0" w:line="120" w:lineRule="exact"/>
        <w:rPr>
          <w:sz w:val="10"/>
          <w:lang w:val="fr-FR"/>
        </w:rPr>
      </w:pPr>
    </w:p>
    <w:p w:rsidR="002F1E35" w:rsidRPr="00D00DE7" w:rsidRDefault="002F1E35" w:rsidP="002F1E35">
      <w:pPr>
        <w:pStyle w:val="SingleTxt"/>
        <w:rPr>
          <w:sz w:val="17"/>
          <w:szCs w:val="17"/>
          <w:lang w:val="fr-FR"/>
        </w:rPr>
      </w:pPr>
      <w:r w:rsidRPr="00D00DE7">
        <w:rPr>
          <w:i/>
          <w:sz w:val="17"/>
          <w:szCs w:val="17"/>
          <w:lang w:val="fr-FR"/>
        </w:rPr>
        <w:t>Source</w:t>
      </w:r>
      <w:r w:rsidRPr="00D00DE7">
        <w:rPr>
          <w:sz w:val="17"/>
          <w:szCs w:val="17"/>
          <w:lang w:val="fr-FR"/>
        </w:rPr>
        <w:t xml:space="preserve"> : Haut-Commissariat à la santé, 2007</w:t>
      </w:r>
      <w:r>
        <w:rPr>
          <w:sz w:val="17"/>
          <w:szCs w:val="17"/>
          <w:lang w:val="fr-FR"/>
        </w:rPr>
        <w:t>.</w:t>
      </w:r>
    </w:p>
    <w:p w:rsidR="002F1E35" w:rsidRPr="002F1E35" w:rsidRDefault="002F1E35" w:rsidP="002F1E35">
      <w:pPr>
        <w:pStyle w:val="SingleTxt"/>
        <w:spacing w:after="0" w:line="120" w:lineRule="exact"/>
        <w:rPr>
          <w:sz w:val="10"/>
          <w:lang w:val="fr-FR"/>
        </w:rPr>
      </w:pPr>
    </w:p>
    <w:p w:rsidR="002F1E35" w:rsidRPr="002F1E35" w:rsidRDefault="002F1E35" w:rsidP="002F1E35">
      <w:pPr>
        <w:pStyle w:val="SingleTxt"/>
        <w:spacing w:after="0" w:line="120" w:lineRule="exact"/>
        <w:rPr>
          <w:sz w:val="10"/>
          <w:lang w:val="fr-FR"/>
        </w:rPr>
      </w:pPr>
    </w:p>
    <w:p w:rsidR="00337955" w:rsidRPr="00281B96" w:rsidRDefault="00337955" w:rsidP="00337955">
      <w:pPr>
        <w:pStyle w:val="SingleTxt"/>
        <w:rPr>
          <w:b/>
          <w:bCs/>
          <w:lang w:val="fr-FR"/>
        </w:rPr>
      </w:pPr>
      <w:r>
        <w:rPr>
          <w:lang w:val="fr-FR"/>
        </w:rPr>
        <w:tab/>
      </w:r>
      <w:r w:rsidRPr="00281B96">
        <w:rPr>
          <w:lang w:val="fr-FR"/>
        </w:rPr>
        <w:t>Au Portugal, le taux de suicide est passé de 5 sur 100,000 habitants en 2001 à 7,1 en 2004, puis est retombé à 5,3 en 2005.</w:t>
      </w:r>
    </w:p>
    <w:p w:rsidR="00337955" w:rsidRPr="0059321A" w:rsidRDefault="00337955" w:rsidP="00337955">
      <w:pPr>
        <w:pStyle w:val="SingleTxt"/>
        <w:spacing w:after="0" w:line="120" w:lineRule="exact"/>
        <w:rPr>
          <w:b/>
          <w:bCs/>
          <w:sz w:val="10"/>
          <w:lang w:val="fr-FR"/>
        </w:rPr>
      </w:pPr>
    </w:p>
    <w:p w:rsidR="00337955" w:rsidRPr="00281B96" w:rsidRDefault="00337955" w:rsidP="003379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281B96">
        <w:rPr>
          <w:lang w:val="fr-FR"/>
        </w:rPr>
        <w:t>Alcoolisme</w:t>
      </w:r>
    </w:p>
    <w:p w:rsidR="00337955" w:rsidRPr="0059321A" w:rsidRDefault="00337955" w:rsidP="00337955">
      <w:pPr>
        <w:pStyle w:val="SingleTxt"/>
        <w:spacing w:after="0" w:line="120" w:lineRule="exact"/>
        <w:rPr>
          <w:b/>
          <w:bCs/>
          <w:sz w:val="10"/>
          <w:lang w:val="fr-FR"/>
        </w:rPr>
      </w:pPr>
    </w:p>
    <w:p w:rsidR="00337955" w:rsidRPr="00281B96" w:rsidRDefault="00337955" w:rsidP="00337955">
      <w:pPr>
        <w:pStyle w:val="SingleTxt"/>
        <w:rPr>
          <w:lang w:val="fr-FR"/>
        </w:rPr>
      </w:pPr>
      <w:r>
        <w:rPr>
          <w:lang w:val="fr-FR"/>
        </w:rPr>
        <w:tab/>
      </w:r>
      <w:r w:rsidRPr="00281B96">
        <w:rPr>
          <w:lang w:val="fr-FR"/>
        </w:rPr>
        <w:t>La consommation excessive de l</w:t>
      </w:r>
      <w:r>
        <w:rPr>
          <w:rFonts w:hint="eastAsia"/>
          <w:lang w:val="fr-FR"/>
        </w:rPr>
        <w:t>’</w:t>
      </w:r>
      <w:r w:rsidRPr="00281B96">
        <w:rPr>
          <w:lang w:val="fr-FR"/>
        </w:rPr>
        <w:t xml:space="preserve">alcool produit de nombreux effets nuisibles à la santé. Elle augmente le risque </w:t>
      </w:r>
      <w:r>
        <w:rPr>
          <w:lang w:val="fr-FR"/>
        </w:rPr>
        <w:t>pour</w:t>
      </w:r>
      <w:r w:rsidRPr="00281B96">
        <w:rPr>
          <w:lang w:val="fr-FR"/>
        </w:rPr>
        <w:t xml:space="preserve"> les maladies cardio-vasculaires et l</w:t>
      </w:r>
      <w:r>
        <w:rPr>
          <w:rFonts w:hint="eastAsia"/>
          <w:lang w:val="fr-FR"/>
        </w:rPr>
        <w:t>’</w:t>
      </w:r>
      <w:r w:rsidRPr="00281B96">
        <w:rPr>
          <w:lang w:val="fr-FR"/>
        </w:rPr>
        <w:t>accident vasculaire cérébral, ainsi que la cirrhose du foie et certain</w:t>
      </w:r>
      <w:r>
        <w:rPr>
          <w:lang w:val="fr-FR"/>
        </w:rPr>
        <w:t>s</w:t>
      </w:r>
      <w:r w:rsidRPr="00281B96">
        <w:rPr>
          <w:lang w:val="fr-FR"/>
        </w:rPr>
        <w:t xml:space="preserve"> type</w:t>
      </w:r>
      <w:r>
        <w:rPr>
          <w:lang w:val="fr-FR"/>
        </w:rPr>
        <w:t>s</w:t>
      </w:r>
      <w:r w:rsidRPr="00281B96">
        <w:rPr>
          <w:lang w:val="fr-FR"/>
        </w:rPr>
        <w:t xml:space="preserve"> de cancer. L</w:t>
      </w:r>
      <w:r>
        <w:rPr>
          <w:rFonts w:hint="eastAsia"/>
          <w:lang w:val="fr-FR"/>
        </w:rPr>
        <w:t>’</w:t>
      </w:r>
      <w:r w:rsidRPr="00281B96">
        <w:rPr>
          <w:lang w:val="fr-FR"/>
        </w:rPr>
        <w:t xml:space="preserve">alcool contribue également aux décès et blessures causés par des accidents, des agressions, la violence, </w:t>
      </w:r>
      <w:r>
        <w:rPr>
          <w:lang w:val="fr-FR"/>
        </w:rPr>
        <w:t>l</w:t>
      </w:r>
      <w:r>
        <w:rPr>
          <w:rFonts w:hint="eastAsia"/>
          <w:lang w:val="fr-FR"/>
        </w:rPr>
        <w:t>’</w:t>
      </w:r>
      <w:r>
        <w:rPr>
          <w:lang w:val="fr-FR"/>
        </w:rPr>
        <w:t>homicide</w:t>
      </w:r>
      <w:r w:rsidRPr="00281B96">
        <w:rPr>
          <w:lang w:val="fr-FR"/>
        </w:rPr>
        <w:t xml:space="preserve"> et le suicide.</w:t>
      </w:r>
    </w:p>
    <w:p w:rsidR="00337955" w:rsidRPr="00281B96" w:rsidRDefault="00337955" w:rsidP="00337955">
      <w:pPr>
        <w:pStyle w:val="SingleTxt"/>
        <w:rPr>
          <w:lang w:val="fr-FR"/>
        </w:rPr>
      </w:pPr>
      <w:r>
        <w:rPr>
          <w:lang w:val="fr-FR"/>
        </w:rPr>
        <w:tab/>
      </w:r>
      <w:r w:rsidRPr="00281B96">
        <w:rPr>
          <w:lang w:val="fr-FR"/>
        </w:rPr>
        <w:t>La consommation d</w:t>
      </w:r>
      <w:r>
        <w:rPr>
          <w:rFonts w:hint="eastAsia"/>
          <w:lang w:val="fr-FR"/>
        </w:rPr>
        <w:t>’</w:t>
      </w:r>
      <w:r w:rsidRPr="00281B96">
        <w:rPr>
          <w:lang w:val="fr-FR"/>
        </w:rPr>
        <w:t>alcool, mesurée par le biais des ventes annuelles, s</w:t>
      </w:r>
      <w:r>
        <w:rPr>
          <w:rFonts w:hint="eastAsia"/>
          <w:lang w:val="fr-FR"/>
        </w:rPr>
        <w:t>’</w:t>
      </w:r>
      <w:r w:rsidRPr="00281B96">
        <w:rPr>
          <w:lang w:val="fr-FR"/>
        </w:rPr>
        <w:t>élève en moyenne à 9,5 litres par adulte dans les pays de l</w:t>
      </w:r>
      <w:r>
        <w:rPr>
          <w:rFonts w:hint="eastAsia"/>
          <w:lang w:val="fr-FR"/>
        </w:rPr>
        <w:t>’</w:t>
      </w:r>
      <w:r w:rsidRPr="00281B96">
        <w:rPr>
          <w:lang w:val="fr-FR"/>
        </w:rPr>
        <w:t>OCDE.</w:t>
      </w:r>
    </w:p>
    <w:p w:rsidR="00337955" w:rsidRPr="00281B96" w:rsidRDefault="00337955" w:rsidP="00337955">
      <w:pPr>
        <w:pStyle w:val="SingleTxt"/>
        <w:rPr>
          <w:lang w:val="fr-FR"/>
        </w:rPr>
      </w:pPr>
      <w:r>
        <w:rPr>
          <w:lang w:val="fr-FR"/>
        </w:rPr>
        <w:tab/>
      </w:r>
      <w:r w:rsidRPr="00281B96">
        <w:rPr>
          <w:lang w:val="fr-FR"/>
        </w:rPr>
        <w:t>Bien que la tendance de la consommation au Portugal soit à la baisse, son niveau y est encore trop élevé et doit être réduit. Il faut adopter des mesures additionnelles telles que l</w:t>
      </w:r>
      <w:r>
        <w:rPr>
          <w:rFonts w:hint="eastAsia"/>
          <w:lang w:val="fr-FR"/>
        </w:rPr>
        <w:t>’</w:t>
      </w:r>
      <w:r w:rsidRPr="00281B96">
        <w:rPr>
          <w:lang w:val="fr-FR"/>
        </w:rPr>
        <w:t>éducation sanitaire, la sensibilisation aux dangers causés par la consommation excessive d</w:t>
      </w:r>
      <w:r>
        <w:rPr>
          <w:rFonts w:hint="eastAsia"/>
          <w:lang w:val="fr-FR"/>
        </w:rPr>
        <w:t>’</w:t>
      </w:r>
      <w:r w:rsidRPr="00281B96">
        <w:rPr>
          <w:lang w:val="fr-FR"/>
        </w:rPr>
        <w:t>alcool, les traitements thérapeutiques des alcooliques et la restriction de la publicité.</w:t>
      </w:r>
    </w:p>
    <w:p w:rsidR="00337955" w:rsidRPr="00281B96" w:rsidRDefault="00337955" w:rsidP="00337955">
      <w:pPr>
        <w:pStyle w:val="SingleTxt"/>
        <w:rPr>
          <w:lang w:val="fr-FR"/>
        </w:rPr>
      </w:pPr>
      <w:r>
        <w:rPr>
          <w:lang w:val="fr-FR"/>
        </w:rPr>
        <w:tab/>
      </w:r>
      <w:r w:rsidRPr="00281B96">
        <w:rPr>
          <w:lang w:val="fr-FR"/>
        </w:rPr>
        <w:t>L</w:t>
      </w:r>
      <w:r>
        <w:rPr>
          <w:rFonts w:hint="eastAsia"/>
          <w:lang w:val="fr-FR"/>
        </w:rPr>
        <w:t>’</w:t>
      </w:r>
      <w:r w:rsidRPr="00281B96">
        <w:rPr>
          <w:lang w:val="fr-FR"/>
        </w:rPr>
        <w:t>une des conséquences de la consommation d</w:t>
      </w:r>
      <w:r>
        <w:rPr>
          <w:rFonts w:hint="eastAsia"/>
          <w:lang w:val="fr-FR"/>
        </w:rPr>
        <w:t>’</w:t>
      </w:r>
      <w:r w:rsidRPr="00281B96">
        <w:rPr>
          <w:lang w:val="fr-FR"/>
        </w:rPr>
        <w:t>alcool qui a retenu une attention croissante, c</w:t>
      </w:r>
      <w:r>
        <w:rPr>
          <w:rFonts w:hint="eastAsia"/>
          <w:lang w:val="fr-FR"/>
        </w:rPr>
        <w:t>’</w:t>
      </w:r>
      <w:r w:rsidRPr="00281B96">
        <w:rPr>
          <w:lang w:val="fr-FR"/>
        </w:rPr>
        <w:t>est son impact sur les accidents de la circulation. Le Portugal accuse le taux de mortalité du</w:t>
      </w:r>
      <w:r>
        <w:rPr>
          <w:lang w:val="fr-FR"/>
        </w:rPr>
        <w:t>e à l</w:t>
      </w:r>
      <w:r>
        <w:rPr>
          <w:rFonts w:hint="eastAsia"/>
          <w:lang w:val="fr-FR"/>
        </w:rPr>
        <w:t>’</w:t>
      </w:r>
      <w:r>
        <w:rPr>
          <w:lang w:val="fr-FR"/>
        </w:rPr>
        <w:t>alcool l</w:t>
      </w:r>
      <w:r w:rsidRPr="00281B96">
        <w:rPr>
          <w:lang w:val="fr-FR"/>
        </w:rPr>
        <w:t>e plus élev</w:t>
      </w:r>
      <w:r>
        <w:rPr>
          <w:lang w:val="fr-FR"/>
        </w:rPr>
        <w:t>é</w:t>
      </w:r>
      <w:r w:rsidRPr="00281B96">
        <w:rPr>
          <w:lang w:val="fr-FR"/>
        </w:rPr>
        <w:t xml:space="preserve"> en Europe. Environ 40 % des personnes tuées dans des accidents de la circulation ont des traces d</w:t>
      </w:r>
      <w:r>
        <w:rPr>
          <w:rFonts w:hint="eastAsia"/>
          <w:lang w:val="fr-FR"/>
        </w:rPr>
        <w:t>’</w:t>
      </w:r>
      <w:r w:rsidRPr="00281B96">
        <w:rPr>
          <w:lang w:val="fr-FR"/>
        </w:rPr>
        <w:t>alcool dans le sang (24,4 % des victimes d</w:t>
      </w:r>
      <w:r>
        <w:rPr>
          <w:rFonts w:hint="eastAsia"/>
          <w:lang w:val="fr-FR"/>
        </w:rPr>
        <w:t>’</w:t>
      </w:r>
      <w:r w:rsidRPr="00281B96">
        <w:rPr>
          <w:lang w:val="fr-FR"/>
        </w:rPr>
        <w:t>accidents présentent des niveaux supérieurs à 0,2 g/l et 18,6 % supérieurs à 0,5 g/l</w:t>
      </w:r>
      <w:r>
        <w:rPr>
          <w:lang w:val="fr-FR"/>
        </w:rPr>
        <w:t>)</w:t>
      </w:r>
      <w:r w:rsidRPr="00281B96">
        <w:rPr>
          <w:lang w:val="fr-FR"/>
        </w:rPr>
        <w:t>.</w:t>
      </w:r>
    </w:p>
    <w:p w:rsidR="00337955" w:rsidRDefault="00337955" w:rsidP="00337955">
      <w:pPr>
        <w:pStyle w:val="SingleTxt"/>
        <w:rPr>
          <w:lang w:val="fr-FR"/>
        </w:rPr>
      </w:pPr>
      <w:r>
        <w:rPr>
          <w:lang w:val="fr-FR"/>
        </w:rPr>
        <w:tab/>
      </w:r>
      <w:r w:rsidRPr="00281B96">
        <w:rPr>
          <w:lang w:val="fr-FR"/>
        </w:rPr>
        <w:t>La mortalité due à des maladies chroniques du foie et à la cirrhose ajustée en fonction de l</w:t>
      </w:r>
      <w:r>
        <w:rPr>
          <w:rFonts w:hint="eastAsia"/>
          <w:lang w:val="fr-FR"/>
        </w:rPr>
        <w:t>’</w:t>
      </w:r>
      <w:r w:rsidRPr="00281B96">
        <w:rPr>
          <w:lang w:val="fr-FR"/>
        </w:rPr>
        <w:t>âge a baissé sensiblement au Portugal pendant les trois dernières décennies, tombant de 20,4 pour 100,000 habitants en 1970 à 10,4 en 2003, et elle est actuellement nettement inférieure à la moyenne des pays européens (22,8/100000). Néanmoins, les maladies chroniques du foie étai</w:t>
      </w:r>
      <w:r>
        <w:rPr>
          <w:lang w:val="fr-FR"/>
        </w:rPr>
        <w:t>en</w:t>
      </w:r>
      <w:r w:rsidRPr="00281B96">
        <w:rPr>
          <w:lang w:val="fr-FR"/>
        </w:rPr>
        <w:t>t responsable</w:t>
      </w:r>
      <w:r>
        <w:rPr>
          <w:lang w:val="fr-FR"/>
        </w:rPr>
        <w:t>s</w:t>
      </w:r>
      <w:r w:rsidRPr="00281B96">
        <w:rPr>
          <w:lang w:val="fr-FR"/>
        </w:rPr>
        <w:t xml:space="preserve"> de 1,6 % du nombre total des décès au Portugal, le taux étant de 15,6 % 1000 habitants.</w:t>
      </w:r>
    </w:p>
    <w:p w:rsidR="00337955" w:rsidRPr="00CC612C" w:rsidRDefault="00337955" w:rsidP="00337955">
      <w:pPr>
        <w:pStyle w:val="SingleTxt"/>
        <w:spacing w:after="0" w:line="120" w:lineRule="exact"/>
        <w:rPr>
          <w:sz w:val="10"/>
          <w:lang w:val="fr-FR"/>
        </w:rPr>
      </w:pPr>
    </w:p>
    <w:p w:rsidR="00337955" w:rsidRDefault="00337955" w:rsidP="003379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281B96">
        <w:rPr>
          <w:lang w:val="fr-FR"/>
        </w:rPr>
        <w:t>Taux standard de mortalité liée à l</w:t>
      </w:r>
      <w:r>
        <w:rPr>
          <w:rFonts w:hint="eastAsia"/>
          <w:lang w:val="fr-FR"/>
        </w:rPr>
        <w:t>’</w:t>
      </w:r>
      <w:r w:rsidRPr="00281B96">
        <w:rPr>
          <w:lang w:val="fr-FR"/>
        </w:rPr>
        <w:t xml:space="preserve">alcoolisme pour les personnes </w:t>
      </w:r>
      <w:r>
        <w:rPr>
          <w:lang w:val="fr-FR"/>
        </w:rPr>
        <w:br/>
      </w:r>
      <w:r w:rsidRPr="00281B96">
        <w:rPr>
          <w:lang w:val="fr-FR"/>
        </w:rPr>
        <w:t>de moins de 65</w:t>
      </w:r>
      <w:r>
        <w:rPr>
          <w:lang w:val="fr-FR"/>
        </w:rPr>
        <w:t> </w:t>
      </w:r>
      <w:r w:rsidRPr="00281B96">
        <w:rPr>
          <w:lang w:val="fr-FR"/>
        </w:rPr>
        <w:t>ans/pour 100,000 habitants, par région et par sexe</w:t>
      </w:r>
    </w:p>
    <w:p w:rsidR="00337955" w:rsidRPr="009A5FD0" w:rsidRDefault="00337955" w:rsidP="00337955">
      <w:pPr>
        <w:pStyle w:val="SingleTxt"/>
        <w:spacing w:after="0" w:line="120" w:lineRule="exact"/>
        <w:rPr>
          <w:b/>
          <w:bCs/>
          <w:sz w:val="10"/>
          <w:lang w:val="fr-FR"/>
        </w:rPr>
      </w:pPr>
    </w:p>
    <w:p w:rsidR="00EC7830" w:rsidRDefault="00BD721A" w:rsidP="00337955">
      <w:pPr>
        <w:pStyle w:val="SingleTxt"/>
        <w:spacing w:line="240" w:lineRule="atLeast"/>
        <w:rPr>
          <w:lang w:val="fr-FR"/>
        </w:rPr>
      </w:pPr>
      <w:r>
        <w:rPr>
          <w:noProof/>
          <w:w w:val="100"/>
          <w:lang w:val="fr-FR" w:eastAsia="fr-FR"/>
        </w:rPr>
        <w:pict>
          <v:rect id="_x0000_s1370" style="position:absolute;left:0;text-align:left;margin-left:68.6pt;margin-top:18pt;width:39.65pt;height:14.65pt;z-index:41" stroked="f">
            <v:textbox style="mso-next-textbox:#_x0000_s1370" inset="0,0,0,0">
              <w:txbxContent>
                <w:p w:rsidR="00BD721A" w:rsidRPr="006F4351" w:rsidRDefault="00BD721A" w:rsidP="00BD721A">
                  <w:pPr>
                    <w:jc w:val="right"/>
                    <w:rPr>
                      <w:sz w:val="16"/>
                      <w:szCs w:val="16"/>
                    </w:rPr>
                  </w:pPr>
                  <w:r>
                    <w:rPr>
                      <w:sz w:val="16"/>
                      <w:szCs w:val="16"/>
                    </w:rPr>
                    <w:t>Portugal</w:t>
                  </w:r>
                  <w:r w:rsidRPr="00BD721A">
                    <w:rPr>
                      <w:i/>
                      <w:sz w:val="17"/>
                      <w:szCs w:val="17"/>
                      <w:vertAlign w:val="superscript"/>
                      <w:lang w:val="fr-FR"/>
                    </w:rPr>
                    <w:t>a</w:t>
                  </w:r>
                </w:p>
              </w:txbxContent>
            </v:textbox>
          </v:rect>
        </w:pict>
      </w:r>
      <w:r>
        <w:rPr>
          <w:noProof/>
          <w:w w:val="100"/>
          <w:lang w:val="fr-FR" w:eastAsia="fr-FR"/>
        </w:rPr>
        <w:pict>
          <v:rect id="_x0000_s1369" style="position:absolute;left:0;text-align:left;margin-left:70.6pt;margin-top:186.2pt;width:39.65pt;height:14.65pt;z-index:40" stroked="f">
            <v:textbox style="mso-next-textbox:#_x0000_s1369" inset="0,0,0,0">
              <w:txbxContent>
                <w:p w:rsidR="00BD721A" w:rsidRPr="006F4351" w:rsidRDefault="00BD721A" w:rsidP="00BD721A">
                  <w:pPr>
                    <w:jc w:val="right"/>
                    <w:rPr>
                      <w:sz w:val="16"/>
                      <w:szCs w:val="16"/>
                    </w:rPr>
                  </w:pPr>
                  <w:r>
                    <w:rPr>
                      <w:sz w:val="16"/>
                      <w:szCs w:val="16"/>
                    </w:rPr>
                    <w:t>Portugal</w:t>
                  </w:r>
                  <w:r w:rsidRPr="00BD721A">
                    <w:rPr>
                      <w:i/>
                      <w:sz w:val="17"/>
                      <w:szCs w:val="17"/>
                      <w:vertAlign w:val="superscript"/>
                      <w:lang w:val="fr-FR"/>
                    </w:rPr>
                    <w:t>a</w:t>
                  </w:r>
                </w:p>
              </w:txbxContent>
            </v:textbox>
          </v:rect>
        </w:pict>
      </w:r>
      <w:r w:rsidR="00337955">
        <w:rPr>
          <w:noProof/>
          <w:w w:val="100"/>
          <w:lang w:val="fr-FR" w:eastAsia="fr-FR"/>
        </w:rPr>
        <w:pict>
          <v:rect id="_x0000_s1254" style="position:absolute;left:0;text-align:left;margin-left:89.25pt;margin-top:3.5pt;width:20.95pt;height:12.75pt;z-index:23" stroked="f">
            <v:textbox style="mso-next-textbox:#_x0000_s1254" inset="0,0,0,0">
              <w:txbxContent>
                <w:p w:rsidR="00337955" w:rsidRPr="006F4351" w:rsidRDefault="00337955" w:rsidP="00337955">
                  <w:pPr>
                    <w:rPr>
                      <w:sz w:val="16"/>
                      <w:szCs w:val="16"/>
                    </w:rPr>
                  </w:pPr>
                  <w:r>
                    <w:rPr>
                      <w:sz w:val="16"/>
                      <w:szCs w:val="16"/>
                    </w:rPr>
                    <w:t>2004</w:t>
                  </w:r>
                </w:p>
              </w:txbxContent>
            </v:textbox>
          </v:rect>
        </w:pict>
      </w:r>
      <w:r w:rsidR="00337955">
        <w:rPr>
          <w:noProof/>
          <w:w w:val="100"/>
          <w:lang w:val="fr-FR" w:eastAsia="fr-FR"/>
        </w:rPr>
        <w:pict>
          <v:rect id="_x0000_s1253" style="position:absolute;left:0;text-align:left;margin-left:89.25pt;margin-top:171pt;width:20.95pt;height:12.75pt;z-index:22" stroked="f">
            <v:textbox style="mso-next-textbox:#_x0000_s1253" inset="0,0,0,0">
              <w:txbxContent>
                <w:p w:rsidR="00337955" w:rsidRPr="006F4351" w:rsidRDefault="00337955" w:rsidP="00337955">
                  <w:pPr>
                    <w:rPr>
                      <w:sz w:val="16"/>
                      <w:szCs w:val="16"/>
                    </w:rPr>
                  </w:pPr>
                  <w:r>
                    <w:rPr>
                      <w:sz w:val="16"/>
                      <w:szCs w:val="16"/>
                    </w:rPr>
                    <w:t>2005</w:t>
                  </w:r>
                </w:p>
              </w:txbxContent>
            </v:textbox>
          </v:rect>
        </w:pict>
      </w:r>
      <w:r w:rsidRPr="006D621F">
        <w:rPr>
          <w:lang w:val="fr-FR"/>
        </w:rPr>
        <w:object w:dxaOrig="7444" w:dyaOrig="6718">
          <v:shape id="_x0000_i1030" type="#_x0000_t75" style="width:372pt;height:336pt" o:ole="">
            <v:imagedata r:id="rId28" o:title=""/>
            <w10:bordertop type="single" width="2"/>
            <w10:borderleft type="single" width="2"/>
            <w10:borderbottom type="single" width="2"/>
            <w10:borderright type="single" width="2"/>
          </v:shape>
          <o:OLEObject Type="Embed" ProgID="MSGraph.Chart.8" ShapeID="_x0000_i1030" DrawAspect="Content" ObjectID="_1395248940" r:id="rId29">
            <o:FieldCodes>\s</o:FieldCodes>
          </o:OLEObject>
        </w:object>
      </w:r>
    </w:p>
    <w:p w:rsidR="00337955" w:rsidRPr="003B51A9" w:rsidRDefault="00337955" w:rsidP="00337955">
      <w:pPr>
        <w:pStyle w:val="SingleTxt"/>
        <w:spacing w:after="0" w:line="120" w:lineRule="exact"/>
        <w:rPr>
          <w:b/>
          <w:bCs/>
          <w:sz w:val="10"/>
          <w:lang w:val="fr-FR"/>
        </w:rPr>
      </w:pPr>
    </w:p>
    <w:p w:rsidR="00337955" w:rsidRDefault="00337955" w:rsidP="00337955">
      <w:pPr>
        <w:pStyle w:val="SingleTxt"/>
        <w:rPr>
          <w:sz w:val="17"/>
          <w:szCs w:val="17"/>
          <w:lang w:val="fr-FR"/>
        </w:rPr>
      </w:pPr>
      <w:r w:rsidRPr="00D00DE7">
        <w:rPr>
          <w:i/>
          <w:sz w:val="17"/>
          <w:szCs w:val="17"/>
          <w:lang w:val="fr-FR"/>
        </w:rPr>
        <w:t>Source</w:t>
      </w:r>
      <w:r w:rsidRPr="00D00DE7">
        <w:rPr>
          <w:sz w:val="17"/>
          <w:szCs w:val="17"/>
          <w:lang w:val="fr-FR"/>
        </w:rPr>
        <w:t xml:space="preserve"> : Haut-Commissariat à la santé</w:t>
      </w:r>
    </w:p>
    <w:p w:rsidR="00337955" w:rsidRPr="00337955" w:rsidRDefault="00337955" w:rsidP="00337955">
      <w:pPr>
        <w:pStyle w:val="SingleTxt"/>
        <w:spacing w:after="0" w:line="120" w:lineRule="exact"/>
        <w:rPr>
          <w:sz w:val="10"/>
          <w:szCs w:val="17"/>
          <w:lang w:val="fr-FR"/>
        </w:rPr>
      </w:pPr>
    </w:p>
    <w:p w:rsidR="00337955" w:rsidRPr="00337955" w:rsidRDefault="00337955" w:rsidP="00337955">
      <w:pPr>
        <w:pStyle w:val="SingleTxt"/>
        <w:spacing w:after="0" w:line="120" w:lineRule="exact"/>
        <w:rPr>
          <w:sz w:val="10"/>
          <w:lang w:val="fr-FR"/>
        </w:rPr>
      </w:pPr>
    </w:p>
    <w:p w:rsidR="00337955" w:rsidRPr="00281B96" w:rsidRDefault="00337955" w:rsidP="003379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Plan</w:t>
      </w:r>
      <w:r w:rsidRPr="00281B96">
        <w:rPr>
          <w:lang w:val="fr-FR"/>
        </w:rPr>
        <w:t>ification familiale</w:t>
      </w:r>
    </w:p>
    <w:p w:rsidR="00337955" w:rsidRPr="0059321A" w:rsidRDefault="00337955" w:rsidP="00337955">
      <w:pPr>
        <w:pStyle w:val="SingleTxt"/>
        <w:spacing w:after="0" w:line="120" w:lineRule="exact"/>
        <w:rPr>
          <w:b/>
          <w:bCs/>
          <w:sz w:val="10"/>
          <w:lang w:val="fr-FR"/>
        </w:rPr>
      </w:pPr>
    </w:p>
    <w:p w:rsidR="00337955" w:rsidRPr="00281B96" w:rsidRDefault="00337955" w:rsidP="00337955">
      <w:pPr>
        <w:pStyle w:val="SingleTxt"/>
        <w:rPr>
          <w:lang w:val="fr-FR"/>
        </w:rPr>
      </w:pPr>
      <w:r>
        <w:rPr>
          <w:lang w:val="fr-FR"/>
        </w:rPr>
        <w:tab/>
      </w:r>
      <w:r w:rsidRPr="00281B96">
        <w:rPr>
          <w:lang w:val="fr-FR"/>
        </w:rPr>
        <w:t xml:space="preserve">Parmi les mesures prises dans le domaine de la </w:t>
      </w:r>
      <w:r>
        <w:rPr>
          <w:lang w:val="fr-FR"/>
        </w:rPr>
        <w:t>plan</w:t>
      </w:r>
      <w:r w:rsidRPr="00281B96">
        <w:rPr>
          <w:lang w:val="fr-FR"/>
        </w:rPr>
        <w:t>ification familiale, on peut citer les suivantes : assurer la disponibilité dans toutes les pharmacies de l</w:t>
      </w:r>
      <w:r>
        <w:rPr>
          <w:rFonts w:hint="eastAsia"/>
          <w:lang w:val="fr-FR"/>
        </w:rPr>
        <w:t>’</w:t>
      </w:r>
      <w:r w:rsidRPr="00281B96">
        <w:rPr>
          <w:lang w:val="fr-FR"/>
        </w:rPr>
        <w:t>ensemble des moyens de contraception prévus par la législation en vigueur</w:t>
      </w:r>
      <w:r>
        <w:rPr>
          <w:lang w:val="fr-FR"/>
        </w:rPr>
        <w:t>;</w:t>
      </w:r>
      <w:r w:rsidRPr="00281B96">
        <w:rPr>
          <w:lang w:val="fr-FR"/>
        </w:rPr>
        <w:t xml:space="preserve"> promouvoir une interaction efficace entre les centres de soins pour jeunes, les hôpitaux et les services ambulants de manière à élargir la portée des consultations de </w:t>
      </w:r>
      <w:r>
        <w:rPr>
          <w:lang w:val="fr-FR"/>
        </w:rPr>
        <w:t>plan</w:t>
      </w:r>
      <w:r w:rsidRPr="00281B96">
        <w:rPr>
          <w:lang w:val="fr-FR"/>
        </w:rPr>
        <w:t xml:space="preserve">ification familiale et de santé maternelle et à atteindre les adolescents qui constituent un </w:t>
      </w:r>
      <w:r>
        <w:rPr>
          <w:lang w:val="fr-FR"/>
        </w:rPr>
        <w:t>groupe</w:t>
      </w:r>
      <w:r w:rsidRPr="00281B96">
        <w:rPr>
          <w:lang w:val="fr-FR"/>
        </w:rPr>
        <w:t xml:space="preserve"> particulièrement vulnérable</w:t>
      </w:r>
      <w:r>
        <w:rPr>
          <w:lang w:val="fr-FR"/>
        </w:rPr>
        <w:t>;</w:t>
      </w:r>
      <w:r w:rsidRPr="00281B96">
        <w:rPr>
          <w:lang w:val="fr-FR"/>
        </w:rPr>
        <w:t xml:space="preserve"> améliorer l</w:t>
      </w:r>
      <w:r>
        <w:rPr>
          <w:rFonts w:hint="eastAsia"/>
          <w:lang w:val="fr-FR"/>
        </w:rPr>
        <w:t>’</w:t>
      </w:r>
      <w:r w:rsidRPr="00281B96">
        <w:rPr>
          <w:lang w:val="fr-FR"/>
        </w:rPr>
        <w:t>accès aux moyens et méthodes de contraception afin de prévenir les grossesses non désirées et inattendues, notamment chez les groupes particulièrement vulnérables marqués par l</w:t>
      </w:r>
      <w:r>
        <w:rPr>
          <w:rFonts w:hint="eastAsia"/>
          <w:lang w:val="fr-FR"/>
        </w:rPr>
        <w:t>’</w:t>
      </w:r>
      <w:r w:rsidRPr="00281B96">
        <w:rPr>
          <w:lang w:val="fr-FR"/>
        </w:rPr>
        <w:t>exclusion sociale, le besoin économique ou les difficultés d</w:t>
      </w:r>
      <w:r>
        <w:rPr>
          <w:rFonts w:hint="eastAsia"/>
          <w:lang w:val="fr-FR"/>
        </w:rPr>
        <w:t>’</w:t>
      </w:r>
      <w:r w:rsidRPr="00281B96">
        <w:rPr>
          <w:lang w:val="fr-FR"/>
        </w:rPr>
        <w:t>accès aux services de santé publique</w:t>
      </w:r>
      <w:r>
        <w:rPr>
          <w:lang w:val="fr-FR"/>
        </w:rPr>
        <w:t>;</w:t>
      </w:r>
      <w:r w:rsidRPr="00281B96">
        <w:rPr>
          <w:lang w:val="fr-FR"/>
        </w:rPr>
        <w:t xml:space="preserve"> et réduire la période d</w:t>
      </w:r>
      <w:r>
        <w:rPr>
          <w:rFonts w:hint="eastAsia"/>
          <w:lang w:val="fr-FR"/>
        </w:rPr>
        <w:t>’</w:t>
      </w:r>
      <w:r w:rsidRPr="00281B96">
        <w:rPr>
          <w:lang w:val="fr-FR"/>
        </w:rPr>
        <w:t>attente pour la ligature des trompes ou la vasectomie.</w:t>
      </w:r>
    </w:p>
    <w:p w:rsidR="00337955" w:rsidRPr="00D00DE7" w:rsidRDefault="00337955" w:rsidP="00337955">
      <w:pPr>
        <w:pStyle w:val="SingleTxt"/>
        <w:spacing w:after="0" w:line="120" w:lineRule="exact"/>
        <w:rPr>
          <w:sz w:val="10"/>
          <w:lang w:val="fr-FR"/>
        </w:rPr>
      </w:pPr>
    </w:p>
    <w:p w:rsidR="00337955" w:rsidRDefault="00337955" w:rsidP="003379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Plan</w:t>
      </w:r>
      <w:r w:rsidRPr="00281B96">
        <w:rPr>
          <w:lang w:val="fr-FR"/>
        </w:rPr>
        <w:t>ification familiale</w:t>
      </w:r>
    </w:p>
    <w:p w:rsidR="00337955" w:rsidRPr="00D00DE7" w:rsidRDefault="00337955" w:rsidP="00337955">
      <w:pPr>
        <w:pStyle w:val="SingleTxt"/>
        <w:spacing w:after="0" w:line="120" w:lineRule="exact"/>
        <w:rPr>
          <w:sz w:val="10"/>
          <w:lang w:val="fr-FR"/>
        </w:rPr>
      </w:pPr>
    </w:p>
    <w:tbl>
      <w:tblPr>
        <w:tblW w:w="4926" w:type="pct"/>
        <w:tblInd w:w="27" w:type="dxa"/>
        <w:tblLook w:val="01E0" w:firstRow="1" w:lastRow="1" w:firstColumn="1" w:lastColumn="1" w:noHBand="0" w:noVBand="0"/>
      </w:tblPr>
      <w:tblGrid>
        <w:gridCol w:w="6936"/>
        <w:gridCol w:w="970"/>
        <w:gridCol w:w="970"/>
        <w:gridCol w:w="1041"/>
      </w:tblGrid>
      <w:tr w:rsidR="00337955" w:rsidRPr="00D00DE7">
        <w:trPr>
          <w:trHeight w:val="127"/>
          <w:tblHeader/>
        </w:trPr>
        <w:tc>
          <w:tcPr>
            <w:tcW w:w="3497" w:type="pct"/>
            <w:tcBorders>
              <w:top w:val="single" w:sz="4" w:space="0" w:color="auto"/>
              <w:bottom w:val="single" w:sz="12" w:space="0" w:color="auto"/>
            </w:tcBorders>
            <w:shd w:val="clear" w:color="auto" w:fill="auto"/>
            <w:vAlign w:val="bottom"/>
          </w:tcPr>
          <w:p w:rsidR="00337955" w:rsidRPr="00D00DE7" w:rsidRDefault="00337955" w:rsidP="00337955">
            <w:pPr>
              <w:suppressAutoHyphens/>
              <w:spacing w:before="80" w:after="80" w:line="160" w:lineRule="exact"/>
              <w:ind w:right="43"/>
              <w:jc w:val="center"/>
              <w:rPr>
                <w:i/>
                <w:sz w:val="14"/>
                <w:szCs w:val="24"/>
              </w:rPr>
            </w:pPr>
            <w:r w:rsidRPr="00D00DE7">
              <w:rPr>
                <w:i/>
                <w:sz w:val="14"/>
                <w:szCs w:val="24"/>
              </w:rPr>
              <w:t>Family Planning</w:t>
            </w:r>
          </w:p>
        </w:tc>
        <w:tc>
          <w:tcPr>
            <w:tcW w:w="489" w:type="pct"/>
            <w:tcBorders>
              <w:top w:val="single" w:sz="4" w:space="0" w:color="auto"/>
              <w:bottom w:val="single" w:sz="12" w:space="0" w:color="auto"/>
            </w:tcBorders>
            <w:shd w:val="clear" w:color="auto" w:fill="auto"/>
            <w:vAlign w:val="bottom"/>
          </w:tcPr>
          <w:p w:rsidR="00337955" w:rsidRPr="00D00DE7" w:rsidRDefault="00337955" w:rsidP="00337955">
            <w:pPr>
              <w:suppressAutoHyphens/>
              <w:spacing w:before="80" w:after="80" w:line="160" w:lineRule="exact"/>
              <w:ind w:right="43"/>
              <w:jc w:val="right"/>
              <w:rPr>
                <w:i/>
                <w:sz w:val="14"/>
                <w:szCs w:val="24"/>
              </w:rPr>
            </w:pPr>
            <w:r w:rsidRPr="00D00DE7">
              <w:rPr>
                <w:i/>
                <w:sz w:val="14"/>
                <w:szCs w:val="24"/>
              </w:rPr>
              <w:t>2004</w:t>
            </w:r>
          </w:p>
        </w:tc>
        <w:tc>
          <w:tcPr>
            <w:tcW w:w="489" w:type="pct"/>
            <w:tcBorders>
              <w:top w:val="single" w:sz="4" w:space="0" w:color="auto"/>
              <w:bottom w:val="single" w:sz="12" w:space="0" w:color="auto"/>
            </w:tcBorders>
            <w:shd w:val="clear" w:color="auto" w:fill="auto"/>
            <w:vAlign w:val="bottom"/>
          </w:tcPr>
          <w:p w:rsidR="00337955" w:rsidRPr="00D00DE7" w:rsidRDefault="00337955" w:rsidP="00337955">
            <w:pPr>
              <w:suppressAutoHyphens/>
              <w:spacing w:before="80" w:after="80" w:line="160" w:lineRule="exact"/>
              <w:ind w:right="43"/>
              <w:jc w:val="right"/>
              <w:rPr>
                <w:i/>
                <w:sz w:val="14"/>
                <w:szCs w:val="24"/>
              </w:rPr>
            </w:pPr>
            <w:r w:rsidRPr="00D00DE7">
              <w:rPr>
                <w:i/>
                <w:sz w:val="14"/>
                <w:szCs w:val="24"/>
              </w:rPr>
              <w:t>2006</w:t>
            </w:r>
          </w:p>
        </w:tc>
        <w:tc>
          <w:tcPr>
            <w:tcW w:w="526" w:type="pct"/>
            <w:tcBorders>
              <w:top w:val="single" w:sz="4" w:space="0" w:color="auto"/>
              <w:bottom w:val="single" w:sz="12" w:space="0" w:color="auto"/>
            </w:tcBorders>
            <w:shd w:val="clear" w:color="auto" w:fill="auto"/>
            <w:vAlign w:val="bottom"/>
          </w:tcPr>
          <w:p w:rsidR="00337955" w:rsidRPr="00D00DE7" w:rsidRDefault="00337955" w:rsidP="00337955">
            <w:pPr>
              <w:suppressAutoHyphens/>
              <w:spacing w:before="80" w:after="80" w:line="160" w:lineRule="exact"/>
              <w:ind w:right="43"/>
              <w:jc w:val="right"/>
              <w:rPr>
                <w:i/>
                <w:sz w:val="14"/>
                <w:szCs w:val="24"/>
              </w:rPr>
            </w:pPr>
            <w:r w:rsidRPr="00D00DE7">
              <w:rPr>
                <w:i/>
                <w:sz w:val="14"/>
                <w:szCs w:val="24"/>
              </w:rPr>
              <w:t>Différence 04/06</w:t>
            </w:r>
          </w:p>
        </w:tc>
      </w:tr>
      <w:tr w:rsidR="00337955" w:rsidRPr="00D00DE7">
        <w:trPr>
          <w:trHeight w:hRule="exact" w:val="115"/>
          <w:tblHeader/>
        </w:trPr>
        <w:tc>
          <w:tcPr>
            <w:tcW w:w="3497" w:type="pct"/>
            <w:tcBorders>
              <w:top w:val="single" w:sz="12" w:space="0" w:color="auto"/>
            </w:tcBorders>
            <w:shd w:val="clear" w:color="auto" w:fill="auto"/>
            <w:vAlign w:val="bottom"/>
          </w:tcPr>
          <w:p w:rsidR="00337955" w:rsidRPr="00D00DE7" w:rsidRDefault="00337955" w:rsidP="00337955">
            <w:pPr>
              <w:pStyle w:val="SingleTxt"/>
              <w:suppressAutoHyphens/>
              <w:spacing w:before="40" w:after="40" w:line="210" w:lineRule="exact"/>
              <w:ind w:left="0" w:right="43"/>
              <w:rPr>
                <w:sz w:val="17"/>
                <w:lang w:val="fr-FR"/>
              </w:rPr>
            </w:pPr>
          </w:p>
        </w:tc>
        <w:tc>
          <w:tcPr>
            <w:tcW w:w="489" w:type="pct"/>
            <w:tcBorders>
              <w:top w:val="single" w:sz="12" w:space="0" w:color="auto"/>
            </w:tcBorders>
            <w:shd w:val="clear" w:color="auto" w:fill="auto"/>
            <w:vAlign w:val="bottom"/>
          </w:tcPr>
          <w:p w:rsidR="00337955" w:rsidRPr="00D00DE7" w:rsidRDefault="00337955" w:rsidP="00337955">
            <w:pPr>
              <w:suppressAutoHyphens/>
              <w:spacing w:before="40" w:after="40" w:line="210" w:lineRule="exact"/>
              <w:ind w:right="43"/>
              <w:jc w:val="right"/>
              <w:rPr>
                <w:sz w:val="17"/>
                <w:szCs w:val="24"/>
              </w:rPr>
            </w:pPr>
          </w:p>
        </w:tc>
        <w:tc>
          <w:tcPr>
            <w:tcW w:w="489" w:type="pct"/>
            <w:tcBorders>
              <w:top w:val="single" w:sz="12" w:space="0" w:color="auto"/>
            </w:tcBorders>
            <w:shd w:val="clear" w:color="auto" w:fill="auto"/>
            <w:vAlign w:val="bottom"/>
          </w:tcPr>
          <w:p w:rsidR="00337955" w:rsidRPr="00D00DE7" w:rsidRDefault="00337955" w:rsidP="00337955">
            <w:pPr>
              <w:suppressAutoHyphens/>
              <w:spacing w:before="40" w:after="40" w:line="210" w:lineRule="exact"/>
              <w:ind w:right="43"/>
              <w:jc w:val="right"/>
              <w:rPr>
                <w:sz w:val="17"/>
                <w:szCs w:val="24"/>
              </w:rPr>
            </w:pPr>
          </w:p>
        </w:tc>
        <w:tc>
          <w:tcPr>
            <w:tcW w:w="526" w:type="pct"/>
            <w:tcBorders>
              <w:top w:val="single" w:sz="12" w:space="0" w:color="auto"/>
            </w:tcBorders>
            <w:shd w:val="clear" w:color="auto" w:fill="auto"/>
            <w:vAlign w:val="bottom"/>
          </w:tcPr>
          <w:p w:rsidR="00337955" w:rsidRPr="00D00DE7" w:rsidRDefault="00337955" w:rsidP="00337955">
            <w:pPr>
              <w:suppressAutoHyphens/>
              <w:spacing w:before="40" w:after="40" w:line="210" w:lineRule="exact"/>
              <w:ind w:right="43"/>
              <w:jc w:val="right"/>
              <w:rPr>
                <w:sz w:val="17"/>
                <w:szCs w:val="24"/>
              </w:rPr>
            </w:pPr>
          </w:p>
        </w:tc>
      </w:tr>
      <w:tr w:rsidR="00337955" w:rsidRPr="00D00DE7">
        <w:tc>
          <w:tcPr>
            <w:tcW w:w="3497" w:type="pct"/>
            <w:shd w:val="clear" w:color="auto" w:fill="auto"/>
            <w:vAlign w:val="bottom"/>
          </w:tcPr>
          <w:p w:rsidR="00337955" w:rsidRPr="00D00DE7" w:rsidRDefault="00337955" w:rsidP="00337955">
            <w:pPr>
              <w:pStyle w:val="SingleTxt"/>
              <w:tabs>
                <w:tab w:val="left" w:pos="288"/>
                <w:tab w:val="left" w:pos="576"/>
                <w:tab w:val="left" w:pos="864"/>
                <w:tab w:val="left" w:pos="1152"/>
              </w:tabs>
              <w:suppressAutoHyphens/>
              <w:spacing w:before="40" w:after="40" w:line="210" w:lineRule="exact"/>
              <w:ind w:left="0" w:right="43"/>
              <w:rPr>
                <w:sz w:val="17"/>
                <w:lang w:val="fr-FR"/>
              </w:rPr>
            </w:pPr>
            <w:r w:rsidRPr="00D00DE7">
              <w:rPr>
                <w:sz w:val="17"/>
                <w:lang w:val="fr-FR"/>
              </w:rPr>
              <w:t>Hôpitaux offrant des consultations de planification familiale spécifiques</w:t>
            </w:r>
          </w:p>
        </w:tc>
        <w:tc>
          <w:tcPr>
            <w:tcW w:w="489" w:type="pct"/>
            <w:shd w:val="clear" w:color="auto" w:fill="auto"/>
            <w:vAlign w:val="bottom"/>
          </w:tcPr>
          <w:p w:rsidR="00337955" w:rsidRPr="00D00DE7" w:rsidRDefault="00337955" w:rsidP="00337955">
            <w:pPr>
              <w:tabs>
                <w:tab w:val="left" w:pos="288"/>
                <w:tab w:val="left" w:pos="576"/>
                <w:tab w:val="left" w:pos="864"/>
                <w:tab w:val="left" w:pos="1152"/>
              </w:tabs>
              <w:suppressAutoHyphens/>
              <w:spacing w:before="40" w:after="40" w:line="210" w:lineRule="exact"/>
              <w:ind w:right="43"/>
              <w:jc w:val="right"/>
              <w:rPr>
                <w:sz w:val="17"/>
                <w:szCs w:val="24"/>
              </w:rPr>
            </w:pPr>
            <w:r w:rsidRPr="00D00DE7">
              <w:rPr>
                <w:sz w:val="17"/>
                <w:szCs w:val="24"/>
              </w:rPr>
              <w:t>93,3%</w:t>
            </w:r>
          </w:p>
        </w:tc>
        <w:tc>
          <w:tcPr>
            <w:tcW w:w="489" w:type="pct"/>
            <w:shd w:val="clear" w:color="auto" w:fill="auto"/>
            <w:vAlign w:val="bottom"/>
          </w:tcPr>
          <w:p w:rsidR="00337955" w:rsidRPr="00D00DE7" w:rsidRDefault="00337955" w:rsidP="00337955">
            <w:pPr>
              <w:tabs>
                <w:tab w:val="left" w:pos="288"/>
                <w:tab w:val="left" w:pos="576"/>
                <w:tab w:val="left" w:pos="864"/>
                <w:tab w:val="left" w:pos="1152"/>
              </w:tabs>
              <w:suppressAutoHyphens/>
              <w:spacing w:before="40" w:after="40" w:line="210" w:lineRule="exact"/>
              <w:ind w:right="43"/>
              <w:jc w:val="right"/>
              <w:rPr>
                <w:sz w:val="17"/>
                <w:szCs w:val="24"/>
              </w:rPr>
            </w:pPr>
            <w:r w:rsidRPr="00D00DE7">
              <w:rPr>
                <w:sz w:val="17"/>
                <w:szCs w:val="24"/>
              </w:rPr>
              <w:t>95,8%</w:t>
            </w:r>
          </w:p>
        </w:tc>
        <w:tc>
          <w:tcPr>
            <w:tcW w:w="526" w:type="pct"/>
            <w:shd w:val="clear" w:color="auto" w:fill="auto"/>
            <w:vAlign w:val="bottom"/>
          </w:tcPr>
          <w:p w:rsidR="00337955" w:rsidRPr="00D00DE7" w:rsidRDefault="00337955" w:rsidP="00337955">
            <w:pPr>
              <w:tabs>
                <w:tab w:val="left" w:pos="288"/>
                <w:tab w:val="left" w:pos="576"/>
                <w:tab w:val="left" w:pos="864"/>
                <w:tab w:val="left" w:pos="1152"/>
              </w:tabs>
              <w:suppressAutoHyphens/>
              <w:spacing w:before="40" w:after="40" w:line="210" w:lineRule="exact"/>
              <w:ind w:right="43"/>
              <w:jc w:val="right"/>
              <w:rPr>
                <w:sz w:val="17"/>
                <w:szCs w:val="24"/>
              </w:rPr>
            </w:pPr>
            <w:r w:rsidRPr="00D00DE7">
              <w:rPr>
                <w:sz w:val="17"/>
                <w:szCs w:val="24"/>
              </w:rPr>
              <w:t>2,7%</w:t>
            </w:r>
          </w:p>
        </w:tc>
      </w:tr>
      <w:tr w:rsidR="00337955" w:rsidRPr="00D00DE7">
        <w:tc>
          <w:tcPr>
            <w:tcW w:w="3497" w:type="pct"/>
            <w:shd w:val="clear" w:color="auto" w:fill="auto"/>
            <w:vAlign w:val="bottom"/>
          </w:tcPr>
          <w:p w:rsidR="00337955" w:rsidRPr="00D00DE7" w:rsidRDefault="00337955" w:rsidP="00337955">
            <w:pPr>
              <w:pStyle w:val="SingleTxt"/>
              <w:tabs>
                <w:tab w:val="left" w:pos="288"/>
                <w:tab w:val="left" w:pos="576"/>
                <w:tab w:val="left" w:pos="864"/>
                <w:tab w:val="left" w:pos="1152"/>
              </w:tabs>
              <w:suppressAutoHyphens/>
              <w:spacing w:before="40" w:after="40" w:line="210" w:lineRule="exact"/>
              <w:ind w:left="0" w:right="43"/>
              <w:rPr>
                <w:sz w:val="17"/>
                <w:lang w:val="fr-FR"/>
              </w:rPr>
            </w:pPr>
            <w:r w:rsidRPr="00D00DE7">
              <w:rPr>
                <w:sz w:val="17"/>
                <w:lang w:val="fr-FR"/>
              </w:rPr>
              <w:t>Hôpitaux ayant des protocoles pour les grossesses à risque ou la contraception chirurgicale</w:t>
            </w:r>
          </w:p>
        </w:tc>
        <w:tc>
          <w:tcPr>
            <w:tcW w:w="489" w:type="pct"/>
            <w:shd w:val="clear" w:color="auto" w:fill="auto"/>
            <w:vAlign w:val="bottom"/>
          </w:tcPr>
          <w:p w:rsidR="00337955" w:rsidRPr="00D00DE7" w:rsidRDefault="00337955" w:rsidP="00337955">
            <w:pPr>
              <w:tabs>
                <w:tab w:val="left" w:pos="288"/>
                <w:tab w:val="left" w:pos="576"/>
                <w:tab w:val="left" w:pos="864"/>
                <w:tab w:val="left" w:pos="1152"/>
              </w:tabs>
              <w:suppressAutoHyphens/>
              <w:spacing w:before="40" w:after="40" w:line="210" w:lineRule="exact"/>
              <w:ind w:right="43"/>
              <w:jc w:val="right"/>
              <w:rPr>
                <w:sz w:val="17"/>
                <w:szCs w:val="24"/>
              </w:rPr>
            </w:pPr>
            <w:r w:rsidRPr="00D00DE7">
              <w:rPr>
                <w:sz w:val="17"/>
                <w:szCs w:val="24"/>
              </w:rPr>
              <w:t>71,1%</w:t>
            </w:r>
          </w:p>
        </w:tc>
        <w:tc>
          <w:tcPr>
            <w:tcW w:w="489" w:type="pct"/>
            <w:shd w:val="clear" w:color="auto" w:fill="auto"/>
            <w:vAlign w:val="bottom"/>
          </w:tcPr>
          <w:p w:rsidR="00337955" w:rsidRPr="00D00DE7" w:rsidRDefault="00337955" w:rsidP="00337955">
            <w:pPr>
              <w:tabs>
                <w:tab w:val="left" w:pos="288"/>
                <w:tab w:val="left" w:pos="576"/>
                <w:tab w:val="left" w:pos="864"/>
                <w:tab w:val="left" w:pos="1152"/>
              </w:tabs>
              <w:suppressAutoHyphens/>
              <w:spacing w:before="40" w:after="40" w:line="210" w:lineRule="exact"/>
              <w:ind w:right="43"/>
              <w:jc w:val="right"/>
              <w:rPr>
                <w:sz w:val="17"/>
                <w:szCs w:val="24"/>
              </w:rPr>
            </w:pPr>
            <w:r w:rsidRPr="00D00DE7">
              <w:rPr>
                <w:sz w:val="17"/>
                <w:szCs w:val="24"/>
              </w:rPr>
              <w:t>82,6%</w:t>
            </w:r>
          </w:p>
        </w:tc>
        <w:tc>
          <w:tcPr>
            <w:tcW w:w="526" w:type="pct"/>
            <w:shd w:val="clear" w:color="auto" w:fill="auto"/>
            <w:vAlign w:val="bottom"/>
          </w:tcPr>
          <w:p w:rsidR="00337955" w:rsidRPr="00D00DE7" w:rsidRDefault="00337955" w:rsidP="00337955">
            <w:pPr>
              <w:tabs>
                <w:tab w:val="left" w:pos="288"/>
                <w:tab w:val="left" w:pos="576"/>
                <w:tab w:val="left" w:pos="864"/>
                <w:tab w:val="left" w:pos="1152"/>
              </w:tabs>
              <w:suppressAutoHyphens/>
              <w:spacing w:before="40" w:after="40" w:line="210" w:lineRule="exact"/>
              <w:ind w:right="43"/>
              <w:jc w:val="right"/>
              <w:rPr>
                <w:sz w:val="17"/>
                <w:szCs w:val="24"/>
              </w:rPr>
            </w:pPr>
            <w:r w:rsidRPr="00D00DE7">
              <w:rPr>
                <w:sz w:val="17"/>
                <w:szCs w:val="24"/>
              </w:rPr>
              <w:t>16,2%</w:t>
            </w:r>
          </w:p>
        </w:tc>
      </w:tr>
      <w:tr w:rsidR="00337955" w:rsidRPr="00D00DE7">
        <w:tc>
          <w:tcPr>
            <w:tcW w:w="3497" w:type="pct"/>
            <w:shd w:val="clear" w:color="auto" w:fill="auto"/>
            <w:vAlign w:val="bottom"/>
          </w:tcPr>
          <w:p w:rsidR="00337955" w:rsidRPr="00D00DE7" w:rsidRDefault="00337955" w:rsidP="00337955">
            <w:pPr>
              <w:pStyle w:val="SingleTxt"/>
              <w:tabs>
                <w:tab w:val="left" w:pos="288"/>
                <w:tab w:val="left" w:pos="576"/>
                <w:tab w:val="left" w:pos="864"/>
                <w:tab w:val="left" w:pos="1152"/>
              </w:tabs>
              <w:suppressAutoHyphens/>
              <w:spacing w:before="40" w:after="40" w:line="210" w:lineRule="exact"/>
              <w:ind w:left="0" w:right="43"/>
              <w:rPr>
                <w:sz w:val="17"/>
                <w:lang w:val="fr-FR"/>
              </w:rPr>
            </w:pPr>
            <w:r w:rsidRPr="00D00DE7">
              <w:rPr>
                <w:sz w:val="17"/>
                <w:lang w:val="fr-FR"/>
              </w:rPr>
              <w:t>Hôpitaux ayant des règles internes gouvernant la planification familiale pour les grossesses à risque et les complications de l’avortement</w:t>
            </w:r>
          </w:p>
        </w:tc>
        <w:tc>
          <w:tcPr>
            <w:tcW w:w="489" w:type="pct"/>
            <w:shd w:val="clear" w:color="auto" w:fill="auto"/>
            <w:vAlign w:val="bottom"/>
          </w:tcPr>
          <w:p w:rsidR="00337955" w:rsidRPr="00D00DE7" w:rsidRDefault="00337955" w:rsidP="00337955">
            <w:pPr>
              <w:tabs>
                <w:tab w:val="left" w:pos="288"/>
                <w:tab w:val="left" w:pos="576"/>
                <w:tab w:val="left" w:pos="864"/>
                <w:tab w:val="left" w:pos="1152"/>
              </w:tabs>
              <w:suppressAutoHyphens/>
              <w:spacing w:before="40" w:after="40" w:line="210" w:lineRule="exact"/>
              <w:ind w:right="43"/>
              <w:jc w:val="right"/>
              <w:rPr>
                <w:sz w:val="17"/>
                <w:szCs w:val="24"/>
              </w:rPr>
            </w:pPr>
            <w:r w:rsidRPr="00D00DE7">
              <w:rPr>
                <w:sz w:val="17"/>
                <w:szCs w:val="24"/>
              </w:rPr>
              <w:t>51,1%</w:t>
            </w:r>
          </w:p>
        </w:tc>
        <w:tc>
          <w:tcPr>
            <w:tcW w:w="489" w:type="pct"/>
            <w:shd w:val="clear" w:color="auto" w:fill="auto"/>
            <w:vAlign w:val="bottom"/>
          </w:tcPr>
          <w:p w:rsidR="00337955" w:rsidRPr="00D00DE7" w:rsidRDefault="00337955" w:rsidP="00337955">
            <w:pPr>
              <w:tabs>
                <w:tab w:val="left" w:pos="288"/>
                <w:tab w:val="left" w:pos="576"/>
                <w:tab w:val="left" w:pos="864"/>
                <w:tab w:val="left" w:pos="1152"/>
              </w:tabs>
              <w:suppressAutoHyphens/>
              <w:spacing w:before="40" w:after="40" w:line="210" w:lineRule="exact"/>
              <w:ind w:right="43"/>
              <w:jc w:val="right"/>
              <w:rPr>
                <w:sz w:val="17"/>
                <w:szCs w:val="24"/>
              </w:rPr>
            </w:pPr>
            <w:r w:rsidRPr="00D00DE7">
              <w:rPr>
                <w:sz w:val="17"/>
                <w:szCs w:val="24"/>
              </w:rPr>
              <w:t>88,6%</w:t>
            </w:r>
          </w:p>
        </w:tc>
        <w:tc>
          <w:tcPr>
            <w:tcW w:w="526" w:type="pct"/>
            <w:shd w:val="clear" w:color="auto" w:fill="auto"/>
            <w:vAlign w:val="bottom"/>
          </w:tcPr>
          <w:p w:rsidR="00337955" w:rsidRPr="00D00DE7" w:rsidRDefault="00337955" w:rsidP="00337955">
            <w:pPr>
              <w:tabs>
                <w:tab w:val="left" w:pos="288"/>
                <w:tab w:val="left" w:pos="576"/>
                <w:tab w:val="left" w:pos="864"/>
                <w:tab w:val="left" w:pos="1152"/>
              </w:tabs>
              <w:suppressAutoHyphens/>
              <w:spacing w:before="40" w:after="40" w:line="210" w:lineRule="exact"/>
              <w:ind w:right="43"/>
              <w:jc w:val="right"/>
              <w:rPr>
                <w:sz w:val="17"/>
                <w:szCs w:val="24"/>
              </w:rPr>
            </w:pPr>
            <w:r w:rsidRPr="00D00DE7">
              <w:rPr>
                <w:sz w:val="17"/>
                <w:szCs w:val="24"/>
              </w:rPr>
              <w:t>73,4%</w:t>
            </w:r>
          </w:p>
        </w:tc>
      </w:tr>
      <w:tr w:rsidR="00337955" w:rsidRPr="00D00DE7">
        <w:tc>
          <w:tcPr>
            <w:tcW w:w="3497" w:type="pct"/>
            <w:shd w:val="clear" w:color="auto" w:fill="auto"/>
            <w:vAlign w:val="bottom"/>
          </w:tcPr>
          <w:p w:rsidR="00337955" w:rsidRPr="00D00DE7" w:rsidRDefault="00337955" w:rsidP="00337955">
            <w:pPr>
              <w:pStyle w:val="SingleTxt"/>
              <w:tabs>
                <w:tab w:val="left" w:pos="288"/>
                <w:tab w:val="left" w:pos="576"/>
                <w:tab w:val="left" w:pos="864"/>
                <w:tab w:val="left" w:pos="1152"/>
              </w:tabs>
              <w:suppressAutoHyphens/>
              <w:spacing w:before="40" w:after="40" w:line="210" w:lineRule="exact"/>
              <w:ind w:left="0" w:right="43"/>
              <w:rPr>
                <w:sz w:val="17"/>
                <w:lang w:val="fr-FR"/>
              </w:rPr>
            </w:pPr>
            <w:r w:rsidRPr="00D00DE7">
              <w:rPr>
                <w:sz w:val="17"/>
                <w:lang w:val="fr-FR"/>
              </w:rPr>
              <w:t>Hôpitaux offrant des consultations en matière de contraception inex.</w:t>
            </w:r>
          </w:p>
        </w:tc>
        <w:tc>
          <w:tcPr>
            <w:tcW w:w="489" w:type="pct"/>
            <w:shd w:val="clear" w:color="auto" w:fill="auto"/>
            <w:vAlign w:val="bottom"/>
          </w:tcPr>
          <w:p w:rsidR="00337955" w:rsidRPr="00D00DE7" w:rsidRDefault="00337955" w:rsidP="00337955">
            <w:pPr>
              <w:tabs>
                <w:tab w:val="left" w:pos="288"/>
                <w:tab w:val="left" w:pos="576"/>
                <w:tab w:val="left" w:pos="864"/>
                <w:tab w:val="left" w:pos="1152"/>
              </w:tabs>
              <w:suppressAutoHyphens/>
              <w:spacing w:before="40" w:after="40" w:line="210" w:lineRule="exact"/>
              <w:ind w:right="43"/>
              <w:jc w:val="right"/>
              <w:rPr>
                <w:sz w:val="17"/>
                <w:szCs w:val="24"/>
              </w:rPr>
            </w:pPr>
            <w:r w:rsidRPr="00D00DE7">
              <w:rPr>
                <w:sz w:val="17"/>
                <w:szCs w:val="24"/>
              </w:rPr>
              <w:t>inex.</w:t>
            </w:r>
          </w:p>
        </w:tc>
        <w:tc>
          <w:tcPr>
            <w:tcW w:w="489" w:type="pct"/>
            <w:shd w:val="clear" w:color="auto" w:fill="auto"/>
            <w:vAlign w:val="bottom"/>
          </w:tcPr>
          <w:p w:rsidR="00337955" w:rsidRPr="00D00DE7" w:rsidRDefault="00337955" w:rsidP="00337955">
            <w:pPr>
              <w:tabs>
                <w:tab w:val="left" w:pos="288"/>
                <w:tab w:val="left" w:pos="576"/>
                <w:tab w:val="left" w:pos="864"/>
                <w:tab w:val="left" w:pos="1152"/>
              </w:tabs>
              <w:suppressAutoHyphens/>
              <w:spacing w:before="40" w:after="40" w:line="210" w:lineRule="exact"/>
              <w:ind w:right="43"/>
              <w:jc w:val="right"/>
              <w:rPr>
                <w:sz w:val="17"/>
                <w:szCs w:val="24"/>
              </w:rPr>
            </w:pPr>
            <w:r w:rsidRPr="00D00DE7">
              <w:rPr>
                <w:sz w:val="17"/>
                <w:szCs w:val="24"/>
              </w:rPr>
              <w:t>67,4%</w:t>
            </w:r>
          </w:p>
        </w:tc>
        <w:tc>
          <w:tcPr>
            <w:tcW w:w="526" w:type="pct"/>
            <w:shd w:val="clear" w:color="auto" w:fill="auto"/>
            <w:vAlign w:val="bottom"/>
          </w:tcPr>
          <w:p w:rsidR="00337955" w:rsidRPr="00D00DE7" w:rsidRDefault="00337955" w:rsidP="00337955">
            <w:pPr>
              <w:tabs>
                <w:tab w:val="left" w:pos="288"/>
                <w:tab w:val="left" w:pos="576"/>
                <w:tab w:val="left" w:pos="864"/>
                <w:tab w:val="left" w:pos="1152"/>
              </w:tabs>
              <w:suppressAutoHyphens/>
              <w:spacing w:before="40" w:after="40" w:line="210" w:lineRule="exact"/>
              <w:ind w:right="43"/>
              <w:jc w:val="right"/>
              <w:rPr>
                <w:sz w:val="17"/>
                <w:szCs w:val="24"/>
              </w:rPr>
            </w:pPr>
            <w:r w:rsidRPr="00D00DE7">
              <w:rPr>
                <w:sz w:val="17"/>
                <w:szCs w:val="24"/>
              </w:rPr>
              <w:t>--</w:t>
            </w:r>
          </w:p>
        </w:tc>
      </w:tr>
      <w:tr w:rsidR="00337955" w:rsidRPr="00D00DE7">
        <w:tc>
          <w:tcPr>
            <w:tcW w:w="3497" w:type="pct"/>
            <w:shd w:val="clear" w:color="auto" w:fill="auto"/>
            <w:vAlign w:val="bottom"/>
          </w:tcPr>
          <w:p w:rsidR="00337955" w:rsidRPr="00D00DE7" w:rsidRDefault="00337955" w:rsidP="00337955">
            <w:pPr>
              <w:pStyle w:val="SingleTxt"/>
              <w:tabs>
                <w:tab w:val="left" w:pos="288"/>
                <w:tab w:val="left" w:pos="576"/>
                <w:tab w:val="left" w:pos="864"/>
                <w:tab w:val="left" w:pos="1152"/>
              </w:tabs>
              <w:suppressAutoHyphens/>
              <w:spacing w:before="40" w:after="40" w:line="210" w:lineRule="exact"/>
              <w:ind w:left="0" w:right="43"/>
              <w:rPr>
                <w:sz w:val="17"/>
                <w:lang w:val="fr-FR"/>
              </w:rPr>
            </w:pPr>
            <w:r w:rsidRPr="00D00DE7">
              <w:rPr>
                <w:sz w:val="17"/>
                <w:lang w:val="fr-FR"/>
              </w:rPr>
              <w:t>Hôpitaux offrant des services de contraception d’urgence et de planification familiale dans le service d’urgence</w:t>
            </w:r>
          </w:p>
        </w:tc>
        <w:tc>
          <w:tcPr>
            <w:tcW w:w="489" w:type="pct"/>
            <w:shd w:val="clear" w:color="auto" w:fill="auto"/>
            <w:vAlign w:val="bottom"/>
          </w:tcPr>
          <w:p w:rsidR="00337955" w:rsidRPr="00D00DE7" w:rsidRDefault="00337955" w:rsidP="00337955">
            <w:pPr>
              <w:tabs>
                <w:tab w:val="left" w:pos="288"/>
                <w:tab w:val="left" w:pos="576"/>
                <w:tab w:val="left" w:pos="864"/>
                <w:tab w:val="left" w:pos="1152"/>
              </w:tabs>
              <w:suppressAutoHyphens/>
              <w:spacing w:before="40" w:after="40" w:line="210" w:lineRule="exact"/>
              <w:ind w:right="43"/>
              <w:jc w:val="right"/>
              <w:rPr>
                <w:sz w:val="17"/>
                <w:szCs w:val="24"/>
              </w:rPr>
            </w:pPr>
            <w:r w:rsidRPr="00D00DE7">
              <w:rPr>
                <w:sz w:val="17"/>
                <w:szCs w:val="24"/>
              </w:rPr>
              <w:t>inex.</w:t>
            </w:r>
          </w:p>
        </w:tc>
        <w:tc>
          <w:tcPr>
            <w:tcW w:w="489" w:type="pct"/>
            <w:shd w:val="clear" w:color="auto" w:fill="auto"/>
            <w:vAlign w:val="bottom"/>
          </w:tcPr>
          <w:p w:rsidR="00337955" w:rsidRPr="00D00DE7" w:rsidRDefault="00337955" w:rsidP="00337955">
            <w:pPr>
              <w:tabs>
                <w:tab w:val="left" w:pos="288"/>
                <w:tab w:val="left" w:pos="576"/>
                <w:tab w:val="left" w:pos="864"/>
                <w:tab w:val="left" w:pos="1152"/>
              </w:tabs>
              <w:suppressAutoHyphens/>
              <w:spacing w:before="40" w:after="40" w:line="210" w:lineRule="exact"/>
              <w:ind w:right="43"/>
              <w:jc w:val="right"/>
              <w:rPr>
                <w:sz w:val="17"/>
                <w:szCs w:val="24"/>
              </w:rPr>
            </w:pPr>
            <w:r w:rsidRPr="00D00DE7">
              <w:rPr>
                <w:sz w:val="17"/>
                <w:szCs w:val="24"/>
              </w:rPr>
              <w:t>48,9%</w:t>
            </w:r>
          </w:p>
        </w:tc>
        <w:tc>
          <w:tcPr>
            <w:tcW w:w="526" w:type="pct"/>
            <w:shd w:val="clear" w:color="auto" w:fill="auto"/>
            <w:vAlign w:val="bottom"/>
          </w:tcPr>
          <w:p w:rsidR="00337955" w:rsidRPr="00D00DE7" w:rsidRDefault="00337955" w:rsidP="00337955">
            <w:pPr>
              <w:tabs>
                <w:tab w:val="left" w:pos="288"/>
                <w:tab w:val="left" w:pos="576"/>
                <w:tab w:val="left" w:pos="864"/>
                <w:tab w:val="left" w:pos="1152"/>
              </w:tabs>
              <w:suppressAutoHyphens/>
              <w:spacing w:before="40" w:after="40" w:line="210" w:lineRule="exact"/>
              <w:ind w:right="43"/>
              <w:jc w:val="right"/>
              <w:rPr>
                <w:sz w:val="17"/>
                <w:szCs w:val="24"/>
              </w:rPr>
            </w:pPr>
            <w:r w:rsidRPr="00D00DE7">
              <w:rPr>
                <w:sz w:val="17"/>
                <w:szCs w:val="24"/>
              </w:rPr>
              <w:t>--</w:t>
            </w:r>
          </w:p>
        </w:tc>
      </w:tr>
      <w:tr w:rsidR="00337955" w:rsidRPr="00D00DE7">
        <w:tc>
          <w:tcPr>
            <w:tcW w:w="3497" w:type="pct"/>
            <w:shd w:val="clear" w:color="auto" w:fill="auto"/>
            <w:vAlign w:val="bottom"/>
          </w:tcPr>
          <w:p w:rsidR="00337955" w:rsidRPr="00D00DE7" w:rsidRDefault="00337955" w:rsidP="00337955">
            <w:pPr>
              <w:pStyle w:val="SingleTxt"/>
              <w:tabs>
                <w:tab w:val="left" w:pos="288"/>
                <w:tab w:val="left" w:pos="576"/>
                <w:tab w:val="left" w:pos="864"/>
                <w:tab w:val="left" w:pos="1152"/>
              </w:tabs>
              <w:suppressAutoHyphens/>
              <w:spacing w:before="40" w:after="40" w:line="210" w:lineRule="exact"/>
              <w:ind w:left="0" w:right="43"/>
              <w:rPr>
                <w:sz w:val="17"/>
                <w:lang w:val="fr-FR"/>
              </w:rPr>
            </w:pPr>
            <w:r w:rsidRPr="00D00DE7">
              <w:rPr>
                <w:sz w:val="17"/>
                <w:lang w:val="fr-FR"/>
              </w:rPr>
              <w:t>Centres sanitaire disposant d’un stock de contraceptifs pour six mois</w:t>
            </w:r>
          </w:p>
        </w:tc>
        <w:tc>
          <w:tcPr>
            <w:tcW w:w="489" w:type="pct"/>
            <w:shd w:val="clear" w:color="auto" w:fill="auto"/>
            <w:vAlign w:val="bottom"/>
          </w:tcPr>
          <w:p w:rsidR="00337955" w:rsidRPr="00D00DE7" w:rsidRDefault="00337955" w:rsidP="00337955">
            <w:pPr>
              <w:tabs>
                <w:tab w:val="left" w:pos="288"/>
                <w:tab w:val="left" w:pos="576"/>
                <w:tab w:val="left" w:pos="864"/>
                <w:tab w:val="left" w:pos="1152"/>
              </w:tabs>
              <w:suppressAutoHyphens/>
              <w:spacing w:before="40" w:after="40" w:line="210" w:lineRule="exact"/>
              <w:ind w:right="43"/>
              <w:jc w:val="right"/>
              <w:rPr>
                <w:sz w:val="17"/>
                <w:szCs w:val="24"/>
              </w:rPr>
            </w:pPr>
            <w:r w:rsidRPr="00D00DE7">
              <w:rPr>
                <w:sz w:val="17"/>
                <w:szCs w:val="24"/>
              </w:rPr>
              <w:t>14,8%</w:t>
            </w:r>
          </w:p>
        </w:tc>
        <w:tc>
          <w:tcPr>
            <w:tcW w:w="489" w:type="pct"/>
            <w:shd w:val="clear" w:color="auto" w:fill="auto"/>
            <w:vAlign w:val="bottom"/>
          </w:tcPr>
          <w:p w:rsidR="00337955" w:rsidRPr="00D00DE7" w:rsidRDefault="00337955" w:rsidP="00337955">
            <w:pPr>
              <w:tabs>
                <w:tab w:val="left" w:pos="288"/>
                <w:tab w:val="left" w:pos="576"/>
                <w:tab w:val="left" w:pos="864"/>
                <w:tab w:val="left" w:pos="1152"/>
              </w:tabs>
              <w:suppressAutoHyphens/>
              <w:spacing w:before="40" w:after="40" w:line="210" w:lineRule="exact"/>
              <w:ind w:right="43"/>
              <w:jc w:val="right"/>
              <w:rPr>
                <w:sz w:val="17"/>
                <w:szCs w:val="24"/>
              </w:rPr>
            </w:pPr>
            <w:r w:rsidRPr="00D00DE7">
              <w:rPr>
                <w:sz w:val="17"/>
                <w:szCs w:val="24"/>
              </w:rPr>
              <w:t>35,6%</w:t>
            </w:r>
          </w:p>
        </w:tc>
        <w:tc>
          <w:tcPr>
            <w:tcW w:w="526" w:type="pct"/>
            <w:shd w:val="clear" w:color="auto" w:fill="auto"/>
            <w:vAlign w:val="bottom"/>
          </w:tcPr>
          <w:p w:rsidR="00337955" w:rsidRPr="00D00DE7" w:rsidRDefault="00337955" w:rsidP="00337955">
            <w:pPr>
              <w:tabs>
                <w:tab w:val="left" w:pos="288"/>
                <w:tab w:val="left" w:pos="576"/>
                <w:tab w:val="left" w:pos="864"/>
                <w:tab w:val="left" w:pos="1152"/>
              </w:tabs>
              <w:suppressAutoHyphens/>
              <w:spacing w:before="40" w:after="40" w:line="210" w:lineRule="exact"/>
              <w:ind w:right="43"/>
              <w:jc w:val="right"/>
              <w:rPr>
                <w:sz w:val="17"/>
                <w:szCs w:val="24"/>
              </w:rPr>
            </w:pPr>
            <w:r w:rsidRPr="00D00DE7">
              <w:rPr>
                <w:sz w:val="17"/>
                <w:szCs w:val="24"/>
              </w:rPr>
              <w:t>140,5%</w:t>
            </w:r>
          </w:p>
        </w:tc>
      </w:tr>
      <w:tr w:rsidR="00337955" w:rsidRPr="00D00DE7">
        <w:trPr>
          <w:trHeight w:val="313"/>
        </w:trPr>
        <w:tc>
          <w:tcPr>
            <w:tcW w:w="3497" w:type="pct"/>
            <w:tcBorders>
              <w:bottom w:val="single" w:sz="12" w:space="0" w:color="auto"/>
            </w:tcBorders>
            <w:shd w:val="clear" w:color="auto" w:fill="auto"/>
            <w:vAlign w:val="bottom"/>
          </w:tcPr>
          <w:p w:rsidR="00337955" w:rsidRPr="00D00DE7" w:rsidRDefault="00337955" w:rsidP="00337955">
            <w:pPr>
              <w:pStyle w:val="SingleTxt"/>
              <w:tabs>
                <w:tab w:val="left" w:pos="288"/>
                <w:tab w:val="left" w:pos="576"/>
                <w:tab w:val="left" w:pos="864"/>
                <w:tab w:val="left" w:pos="1152"/>
              </w:tabs>
              <w:suppressAutoHyphens/>
              <w:spacing w:before="40" w:after="40" w:line="210" w:lineRule="exact"/>
              <w:ind w:left="0" w:right="43"/>
              <w:rPr>
                <w:sz w:val="17"/>
                <w:lang w:val="fr-FR"/>
              </w:rPr>
            </w:pPr>
            <w:r w:rsidRPr="00D00DE7">
              <w:rPr>
                <w:sz w:val="17"/>
                <w:lang w:val="fr-FR"/>
              </w:rPr>
              <w:t>Centres offrant des consultations spécifiques pour adolescents</w:t>
            </w:r>
          </w:p>
        </w:tc>
        <w:tc>
          <w:tcPr>
            <w:tcW w:w="489" w:type="pct"/>
            <w:tcBorders>
              <w:bottom w:val="single" w:sz="12" w:space="0" w:color="auto"/>
            </w:tcBorders>
            <w:shd w:val="clear" w:color="auto" w:fill="auto"/>
            <w:vAlign w:val="bottom"/>
          </w:tcPr>
          <w:p w:rsidR="00337955" w:rsidRPr="00D00DE7" w:rsidRDefault="00337955" w:rsidP="00337955">
            <w:pPr>
              <w:tabs>
                <w:tab w:val="left" w:pos="288"/>
                <w:tab w:val="left" w:pos="576"/>
                <w:tab w:val="left" w:pos="864"/>
                <w:tab w:val="left" w:pos="1152"/>
              </w:tabs>
              <w:suppressAutoHyphens/>
              <w:spacing w:before="40" w:after="40" w:line="210" w:lineRule="exact"/>
              <w:ind w:right="43"/>
              <w:jc w:val="right"/>
              <w:rPr>
                <w:sz w:val="17"/>
                <w:szCs w:val="24"/>
              </w:rPr>
            </w:pPr>
            <w:r w:rsidRPr="00D00DE7">
              <w:rPr>
                <w:sz w:val="17"/>
                <w:szCs w:val="24"/>
              </w:rPr>
              <w:t>inex.</w:t>
            </w:r>
          </w:p>
        </w:tc>
        <w:tc>
          <w:tcPr>
            <w:tcW w:w="489" w:type="pct"/>
            <w:tcBorders>
              <w:bottom w:val="single" w:sz="12" w:space="0" w:color="auto"/>
            </w:tcBorders>
            <w:shd w:val="clear" w:color="auto" w:fill="auto"/>
            <w:vAlign w:val="bottom"/>
          </w:tcPr>
          <w:p w:rsidR="00337955" w:rsidRPr="00D00DE7" w:rsidRDefault="00337955" w:rsidP="00337955">
            <w:pPr>
              <w:tabs>
                <w:tab w:val="left" w:pos="288"/>
                <w:tab w:val="left" w:pos="576"/>
                <w:tab w:val="left" w:pos="864"/>
                <w:tab w:val="left" w:pos="1152"/>
              </w:tabs>
              <w:suppressAutoHyphens/>
              <w:spacing w:before="40" w:after="40" w:line="210" w:lineRule="exact"/>
              <w:ind w:right="43"/>
              <w:jc w:val="right"/>
              <w:rPr>
                <w:sz w:val="17"/>
                <w:szCs w:val="24"/>
              </w:rPr>
            </w:pPr>
            <w:r w:rsidRPr="00D00DE7">
              <w:rPr>
                <w:sz w:val="17"/>
                <w:szCs w:val="24"/>
              </w:rPr>
              <w:t>57,3%</w:t>
            </w:r>
          </w:p>
        </w:tc>
        <w:tc>
          <w:tcPr>
            <w:tcW w:w="526" w:type="pct"/>
            <w:tcBorders>
              <w:bottom w:val="single" w:sz="12" w:space="0" w:color="auto"/>
            </w:tcBorders>
            <w:shd w:val="clear" w:color="auto" w:fill="auto"/>
            <w:vAlign w:val="bottom"/>
          </w:tcPr>
          <w:p w:rsidR="00337955" w:rsidRPr="00D00DE7" w:rsidRDefault="00337955" w:rsidP="00337955">
            <w:pPr>
              <w:tabs>
                <w:tab w:val="left" w:pos="288"/>
                <w:tab w:val="left" w:pos="576"/>
                <w:tab w:val="left" w:pos="864"/>
                <w:tab w:val="left" w:pos="1152"/>
              </w:tabs>
              <w:suppressAutoHyphens/>
              <w:spacing w:before="40" w:after="40" w:line="210" w:lineRule="exact"/>
              <w:ind w:right="43"/>
              <w:jc w:val="right"/>
              <w:rPr>
                <w:sz w:val="17"/>
                <w:szCs w:val="24"/>
              </w:rPr>
            </w:pPr>
            <w:r w:rsidRPr="00D00DE7">
              <w:rPr>
                <w:sz w:val="17"/>
                <w:szCs w:val="24"/>
              </w:rPr>
              <w:t>--</w:t>
            </w:r>
          </w:p>
        </w:tc>
      </w:tr>
    </w:tbl>
    <w:p w:rsidR="00337955" w:rsidRPr="00D00DE7" w:rsidRDefault="00337955" w:rsidP="00337955">
      <w:pPr>
        <w:pStyle w:val="SingleTxt"/>
        <w:spacing w:after="0" w:line="120" w:lineRule="exact"/>
        <w:rPr>
          <w:sz w:val="10"/>
        </w:rPr>
      </w:pPr>
    </w:p>
    <w:p w:rsidR="00337955" w:rsidRPr="00D00DE7" w:rsidRDefault="00337955" w:rsidP="00337955">
      <w:pPr>
        <w:pStyle w:val="SingleTxt"/>
        <w:rPr>
          <w:sz w:val="17"/>
          <w:szCs w:val="17"/>
          <w:lang w:val="fr-FR"/>
        </w:rPr>
      </w:pPr>
      <w:r w:rsidRPr="00D00DE7">
        <w:rPr>
          <w:i/>
          <w:sz w:val="17"/>
          <w:szCs w:val="17"/>
          <w:lang w:val="fr-FR"/>
        </w:rPr>
        <w:t>Source</w:t>
      </w:r>
      <w:r w:rsidRPr="00D00DE7">
        <w:rPr>
          <w:sz w:val="17"/>
          <w:szCs w:val="17"/>
          <w:lang w:val="fr-FR"/>
        </w:rPr>
        <w:t xml:space="preserve"> : Direction générale de la santé, 2006</w:t>
      </w:r>
      <w:r>
        <w:rPr>
          <w:sz w:val="17"/>
          <w:szCs w:val="17"/>
          <w:lang w:val="fr-FR"/>
        </w:rPr>
        <w:t>.</w:t>
      </w:r>
    </w:p>
    <w:p w:rsidR="00337955" w:rsidRPr="0059321A" w:rsidRDefault="00337955" w:rsidP="00337955">
      <w:pPr>
        <w:pStyle w:val="SingleTxt"/>
        <w:spacing w:after="0" w:line="120" w:lineRule="exact"/>
        <w:rPr>
          <w:sz w:val="10"/>
          <w:lang w:val="fr-FR"/>
        </w:rPr>
      </w:pPr>
    </w:p>
    <w:p w:rsidR="00337955" w:rsidRPr="00281B96" w:rsidRDefault="00337955" w:rsidP="003379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281B96">
        <w:rPr>
          <w:lang w:val="fr-FR"/>
        </w:rPr>
        <w:t>Utilisation des méthodes de contraception</w:t>
      </w:r>
    </w:p>
    <w:p w:rsidR="00337955" w:rsidRPr="0059321A" w:rsidRDefault="00337955" w:rsidP="00337955">
      <w:pPr>
        <w:pStyle w:val="SingleTxt"/>
        <w:spacing w:after="0" w:line="120" w:lineRule="exact"/>
        <w:rPr>
          <w:b/>
          <w:bCs/>
          <w:sz w:val="10"/>
          <w:lang w:val="fr-FR"/>
        </w:rPr>
      </w:pPr>
    </w:p>
    <w:p w:rsidR="00337955" w:rsidRPr="00281B96" w:rsidRDefault="00337955" w:rsidP="00337955">
      <w:pPr>
        <w:pStyle w:val="SingleTxt"/>
        <w:rPr>
          <w:lang w:val="fr-FR"/>
        </w:rPr>
      </w:pPr>
      <w:r>
        <w:rPr>
          <w:lang w:val="fr-FR"/>
        </w:rPr>
        <w:tab/>
      </w:r>
      <w:r w:rsidRPr="00281B96">
        <w:rPr>
          <w:lang w:val="fr-FR"/>
        </w:rPr>
        <w:t>Les principales estimations de la quatrième enquête nationale de santé de 2005/2006 donne</w:t>
      </w:r>
      <w:r>
        <w:rPr>
          <w:lang w:val="fr-FR"/>
        </w:rPr>
        <w:t>nt</w:t>
      </w:r>
      <w:r w:rsidRPr="00281B96">
        <w:rPr>
          <w:lang w:val="fr-FR"/>
        </w:rPr>
        <w:t xml:space="preserve"> certaines indications à cet égard. En premier lieu, la pilule demeure la méthode la plus fréquemment utilisée par les </w:t>
      </w:r>
      <w:r>
        <w:rPr>
          <w:lang w:val="fr-FR"/>
        </w:rPr>
        <w:t>P</w:t>
      </w:r>
      <w:r w:rsidRPr="00281B96">
        <w:rPr>
          <w:lang w:val="fr-FR"/>
        </w:rPr>
        <w:t xml:space="preserve">ortugaises, et le préservatif commence à être utilisé par les </w:t>
      </w:r>
      <w:r>
        <w:rPr>
          <w:lang w:val="fr-FR"/>
        </w:rPr>
        <w:t xml:space="preserve">personnes les </w:t>
      </w:r>
      <w:r w:rsidRPr="00281B96">
        <w:rPr>
          <w:lang w:val="fr-FR"/>
        </w:rPr>
        <w:t>plus jeunes. Dans les années 1980, seulement 30 % des femmes interrogées utilisaient la pilule, mais dans les années 1990, le taux était passé à 60 % (52,3 % en 1993 et 62,3 % en 1997. En 2005, il est passé à 66 %.</w:t>
      </w:r>
    </w:p>
    <w:p w:rsidR="00337955" w:rsidRPr="00281B96" w:rsidRDefault="00337955" w:rsidP="00337955">
      <w:pPr>
        <w:pStyle w:val="SingleTxt"/>
        <w:rPr>
          <w:lang w:val="fr-FR"/>
        </w:rPr>
      </w:pPr>
      <w:r>
        <w:rPr>
          <w:lang w:val="fr-FR"/>
        </w:rPr>
        <w:tab/>
      </w:r>
      <w:r w:rsidRPr="00281B96">
        <w:rPr>
          <w:lang w:val="fr-FR"/>
        </w:rPr>
        <w:t>Alors que dans les années 1980 seulement 10 % de la population utilisait le préservatif, ce pourcentage est passé à 9,3 % en 1993, à 14,6 % en 1997 et à 13 % en 2005.</w:t>
      </w:r>
    </w:p>
    <w:p w:rsidR="00337955" w:rsidRPr="00281B96" w:rsidRDefault="00337955" w:rsidP="00337955">
      <w:pPr>
        <w:pStyle w:val="SingleTxt"/>
        <w:rPr>
          <w:lang w:val="fr-FR"/>
        </w:rPr>
      </w:pPr>
      <w:r>
        <w:rPr>
          <w:lang w:val="fr-FR"/>
        </w:rPr>
        <w:tab/>
      </w:r>
      <w:r w:rsidRPr="00281B96">
        <w:rPr>
          <w:lang w:val="fr-FR"/>
        </w:rPr>
        <w:t>On a également constaté une baisse considérable du pourcentage des femmes qui utilise</w:t>
      </w:r>
      <w:r>
        <w:rPr>
          <w:lang w:val="fr-FR"/>
        </w:rPr>
        <w:t>nt</w:t>
      </w:r>
      <w:r w:rsidRPr="00281B96">
        <w:rPr>
          <w:lang w:val="fr-FR"/>
        </w:rPr>
        <w:t xml:space="preserve"> le </w:t>
      </w:r>
      <w:r w:rsidRPr="00281B96">
        <w:rPr>
          <w:i/>
          <w:iCs/>
          <w:lang w:val="fr-FR"/>
        </w:rPr>
        <w:t xml:space="preserve">coitus interruptus </w:t>
      </w:r>
      <w:r w:rsidRPr="00281B96">
        <w:rPr>
          <w:lang w:val="fr-FR"/>
        </w:rPr>
        <w:t>très peu sûr comme méthode de contraception. Alors qu</w:t>
      </w:r>
      <w:r>
        <w:rPr>
          <w:rFonts w:hint="eastAsia"/>
          <w:lang w:val="fr-FR"/>
        </w:rPr>
        <w:t>’</w:t>
      </w:r>
      <w:r w:rsidRPr="00281B96">
        <w:rPr>
          <w:lang w:val="fr-FR"/>
        </w:rPr>
        <w:t>en 1980, 38 % de la population utilisait cette méthode, ils n</w:t>
      </w:r>
      <w:r>
        <w:rPr>
          <w:rFonts w:hint="eastAsia"/>
          <w:lang w:val="fr-FR"/>
        </w:rPr>
        <w:t>’</w:t>
      </w:r>
      <w:r w:rsidRPr="00281B96">
        <w:rPr>
          <w:lang w:val="fr-FR"/>
        </w:rPr>
        <w:t>étaient plus que 17,6 % en 1993, 7,1 % en 1997 et 4 % en 2005.</w:t>
      </w:r>
    </w:p>
    <w:p w:rsidR="00337955" w:rsidRPr="00D00DE7" w:rsidRDefault="00337955" w:rsidP="00337955">
      <w:pPr>
        <w:pStyle w:val="SingleTxt"/>
        <w:spacing w:after="0" w:line="120" w:lineRule="exact"/>
        <w:rPr>
          <w:sz w:val="10"/>
          <w:lang w:val="fr-FR"/>
        </w:rPr>
      </w:pPr>
    </w:p>
    <w:tbl>
      <w:tblPr>
        <w:tblW w:w="7501" w:type="dxa"/>
        <w:tblInd w:w="1287" w:type="dxa"/>
        <w:tblLook w:val="01E0" w:firstRow="1" w:lastRow="1" w:firstColumn="1" w:lastColumn="1" w:noHBand="0" w:noVBand="0"/>
      </w:tblPr>
      <w:tblGrid>
        <w:gridCol w:w="3069"/>
        <w:gridCol w:w="1109"/>
        <w:gridCol w:w="1109"/>
        <w:gridCol w:w="1107"/>
        <w:gridCol w:w="1107"/>
      </w:tblGrid>
      <w:tr w:rsidR="00337955" w:rsidRPr="005B5D41">
        <w:trPr>
          <w:tblHeader/>
        </w:trPr>
        <w:tc>
          <w:tcPr>
            <w:tcW w:w="2046" w:type="pct"/>
            <w:tcBorders>
              <w:top w:val="single" w:sz="4" w:space="0" w:color="auto"/>
              <w:bottom w:val="single" w:sz="12" w:space="0" w:color="auto"/>
            </w:tcBorders>
            <w:shd w:val="clear" w:color="auto" w:fill="auto"/>
            <w:vAlign w:val="bottom"/>
          </w:tcPr>
          <w:p w:rsidR="00337955" w:rsidRPr="005B5D41" w:rsidRDefault="00337955" w:rsidP="00337955">
            <w:pPr>
              <w:suppressAutoHyphens/>
              <w:spacing w:before="80" w:after="80" w:line="160" w:lineRule="exact"/>
              <w:ind w:right="43"/>
              <w:jc w:val="both"/>
              <w:rPr>
                <w:i/>
                <w:sz w:val="14"/>
                <w:szCs w:val="24"/>
              </w:rPr>
            </w:pPr>
            <w:r w:rsidRPr="005B5D41">
              <w:rPr>
                <w:i/>
                <w:sz w:val="14"/>
                <w:lang w:val="fr-FR"/>
              </w:rPr>
              <w:t>Méthodes de contraception</w:t>
            </w:r>
            <w:r w:rsidRPr="005B5D41">
              <w:rPr>
                <w:i/>
                <w:sz w:val="14"/>
                <w:szCs w:val="24"/>
              </w:rPr>
              <w:t xml:space="preserve"> </w:t>
            </w:r>
          </w:p>
        </w:tc>
        <w:tc>
          <w:tcPr>
            <w:tcW w:w="739" w:type="pct"/>
            <w:tcBorders>
              <w:top w:val="single" w:sz="4" w:space="0" w:color="auto"/>
              <w:bottom w:val="single" w:sz="12" w:space="0" w:color="auto"/>
            </w:tcBorders>
            <w:shd w:val="clear" w:color="auto" w:fill="auto"/>
            <w:vAlign w:val="bottom"/>
          </w:tcPr>
          <w:p w:rsidR="00337955" w:rsidRPr="005B5D41" w:rsidRDefault="00337955" w:rsidP="00337955">
            <w:pPr>
              <w:suppressAutoHyphens/>
              <w:spacing w:before="80" w:after="80" w:line="160" w:lineRule="exact"/>
              <w:ind w:right="43"/>
              <w:jc w:val="right"/>
              <w:rPr>
                <w:i/>
                <w:sz w:val="14"/>
                <w:szCs w:val="24"/>
              </w:rPr>
            </w:pPr>
            <w:r w:rsidRPr="005B5D41">
              <w:rPr>
                <w:i/>
                <w:sz w:val="14"/>
                <w:szCs w:val="24"/>
              </w:rPr>
              <w:t>1980</w:t>
            </w:r>
          </w:p>
        </w:tc>
        <w:tc>
          <w:tcPr>
            <w:tcW w:w="739" w:type="pct"/>
            <w:tcBorders>
              <w:top w:val="single" w:sz="4" w:space="0" w:color="auto"/>
              <w:bottom w:val="single" w:sz="12" w:space="0" w:color="auto"/>
            </w:tcBorders>
            <w:shd w:val="clear" w:color="auto" w:fill="auto"/>
            <w:vAlign w:val="bottom"/>
          </w:tcPr>
          <w:p w:rsidR="00337955" w:rsidRPr="005B5D41" w:rsidRDefault="00337955" w:rsidP="00337955">
            <w:pPr>
              <w:suppressAutoHyphens/>
              <w:spacing w:before="80" w:after="80" w:line="160" w:lineRule="exact"/>
              <w:ind w:right="43"/>
              <w:jc w:val="right"/>
              <w:rPr>
                <w:i/>
                <w:sz w:val="14"/>
                <w:szCs w:val="24"/>
              </w:rPr>
            </w:pPr>
            <w:r w:rsidRPr="005B5D41">
              <w:rPr>
                <w:i/>
                <w:sz w:val="14"/>
                <w:szCs w:val="24"/>
              </w:rPr>
              <w:t>1993</w:t>
            </w:r>
          </w:p>
        </w:tc>
        <w:tc>
          <w:tcPr>
            <w:tcW w:w="738" w:type="pct"/>
            <w:tcBorders>
              <w:top w:val="single" w:sz="4" w:space="0" w:color="auto"/>
              <w:bottom w:val="single" w:sz="12" w:space="0" w:color="auto"/>
            </w:tcBorders>
            <w:shd w:val="clear" w:color="auto" w:fill="auto"/>
            <w:vAlign w:val="bottom"/>
          </w:tcPr>
          <w:p w:rsidR="00337955" w:rsidRPr="005B5D41" w:rsidRDefault="00337955" w:rsidP="00337955">
            <w:pPr>
              <w:suppressAutoHyphens/>
              <w:spacing w:before="80" w:after="80" w:line="160" w:lineRule="exact"/>
              <w:ind w:right="43"/>
              <w:jc w:val="right"/>
              <w:rPr>
                <w:i/>
                <w:sz w:val="14"/>
                <w:szCs w:val="24"/>
              </w:rPr>
            </w:pPr>
            <w:r w:rsidRPr="005B5D41">
              <w:rPr>
                <w:i/>
                <w:sz w:val="14"/>
                <w:szCs w:val="24"/>
              </w:rPr>
              <w:t>1997</w:t>
            </w:r>
          </w:p>
        </w:tc>
        <w:tc>
          <w:tcPr>
            <w:tcW w:w="739" w:type="pct"/>
            <w:tcBorders>
              <w:top w:val="single" w:sz="4" w:space="0" w:color="auto"/>
              <w:bottom w:val="single" w:sz="12" w:space="0" w:color="auto"/>
            </w:tcBorders>
            <w:shd w:val="clear" w:color="auto" w:fill="auto"/>
            <w:vAlign w:val="bottom"/>
          </w:tcPr>
          <w:p w:rsidR="00337955" w:rsidRPr="005B5D41" w:rsidRDefault="00337955" w:rsidP="00337955">
            <w:pPr>
              <w:suppressAutoHyphens/>
              <w:spacing w:before="80" w:after="80" w:line="160" w:lineRule="exact"/>
              <w:ind w:right="43"/>
              <w:jc w:val="right"/>
              <w:rPr>
                <w:i/>
                <w:sz w:val="14"/>
                <w:szCs w:val="24"/>
              </w:rPr>
            </w:pPr>
            <w:r w:rsidRPr="005B5D41">
              <w:rPr>
                <w:i/>
                <w:sz w:val="14"/>
                <w:szCs w:val="24"/>
              </w:rPr>
              <w:t>2005</w:t>
            </w:r>
          </w:p>
        </w:tc>
      </w:tr>
      <w:tr w:rsidR="00337955" w:rsidRPr="005B5D41">
        <w:trPr>
          <w:trHeight w:hRule="exact" w:val="115"/>
          <w:tblHeader/>
        </w:trPr>
        <w:tc>
          <w:tcPr>
            <w:tcW w:w="2046" w:type="pct"/>
            <w:tcBorders>
              <w:top w:val="single" w:sz="12" w:space="0" w:color="auto"/>
            </w:tcBorders>
            <w:shd w:val="clear" w:color="auto" w:fill="auto"/>
            <w:vAlign w:val="bottom"/>
          </w:tcPr>
          <w:p w:rsidR="00337955" w:rsidRPr="005B5D41" w:rsidRDefault="00337955" w:rsidP="00337955">
            <w:pPr>
              <w:pStyle w:val="SingleTxt"/>
              <w:suppressAutoHyphens/>
              <w:spacing w:before="40" w:after="40" w:line="210" w:lineRule="exact"/>
              <w:ind w:left="0" w:right="43"/>
              <w:rPr>
                <w:sz w:val="17"/>
                <w:lang w:val="fr-FR"/>
              </w:rPr>
            </w:pPr>
          </w:p>
        </w:tc>
        <w:tc>
          <w:tcPr>
            <w:tcW w:w="739" w:type="pct"/>
            <w:tcBorders>
              <w:top w:val="single" w:sz="12" w:space="0" w:color="auto"/>
            </w:tcBorders>
            <w:shd w:val="clear" w:color="auto" w:fill="auto"/>
            <w:vAlign w:val="bottom"/>
          </w:tcPr>
          <w:p w:rsidR="00337955" w:rsidRPr="005B5D41" w:rsidRDefault="00337955" w:rsidP="00337955">
            <w:pPr>
              <w:suppressAutoHyphens/>
              <w:spacing w:before="40" w:after="40" w:line="210" w:lineRule="exact"/>
              <w:ind w:right="43"/>
              <w:jc w:val="right"/>
              <w:rPr>
                <w:sz w:val="17"/>
                <w:szCs w:val="24"/>
              </w:rPr>
            </w:pPr>
          </w:p>
        </w:tc>
        <w:tc>
          <w:tcPr>
            <w:tcW w:w="739" w:type="pct"/>
            <w:tcBorders>
              <w:top w:val="single" w:sz="12" w:space="0" w:color="auto"/>
            </w:tcBorders>
            <w:shd w:val="clear" w:color="auto" w:fill="auto"/>
            <w:vAlign w:val="bottom"/>
          </w:tcPr>
          <w:p w:rsidR="00337955" w:rsidRPr="005B5D41" w:rsidRDefault="00337955" w:rsidP="00337955">
            <w:pPr>
              <w:suppressAutoHyphens/>
              <w:spacing w:before="40" w:after="40" w:line="210" w:lineRule="exact"/>
              <w:ind w:right="43"/>
              <w:jc w:val="right"/>
              <w:rPr>
                <w:sz w:val="17"/>
                <w:szCs w:val="24"/>
              </w:rPr>
            </w:pPr>
          </w:p>
        </w:tc>
        <w:tc>
          <w:tcPr>
            <w:tcW w:w="738" w:type="pct"/>
            <w:tcBorders>
              <w:top w:val="single" w:sz="12" w:space="0" w:color="auto"/>
            </w:tcBorders>
            <w:shd w:val="clear" w:color="auto" w:fill="auto"/>
            <w:vAlign w:val="bottom"/>
          </w:tcPr>
          <w:p w:rsidR="00337955" w:rsidRPr="005B5D41" w:rsidRDefault="00337955" w:rsidP="00337955">
            <w:pPr>
              <w:suppressAutoHyphens/>
              <w:spacing w:before="40" w:after="40" w:line="210" w:lineRule="exact"/>
              <w:ind w:right="43"/>
              <w:jc w:val="right"/>
              <w:rPr>
                <w:sz w:val="17"/>
                <w:szCs w:val="24"/>
              </w:rPr>
            </w:pPr>
          </w:p>
        </w:tc>
        <w:tc>
          <w:tcPr>
            <w:tcW w:w="739" w:type="pct"/>
            <w:tcBorders>
              <w:top w:val="single" w:sz="12" w:space="0" w:color="auto"/>
            </w:tcBorders>
            <w:shd w:val="clear" w:color="auto" w:fill="auto"/>
            <w:vAlign w:val="bottom"/>
          </w:tcPr>
          <w:p w:rsidR="00337955" w:rsidRPr="005B5D41" w:rsidRDefault="00337955" w:rsidP="00337955">
            <w:pPr>
              <w:suppressAutoHyphens/>
              <w:spacing w:before="40" w:after="40" w:line="210" w:lineRule="exact"/>
              <w:ind w:right="43"/>
              <w:jc w:val="right"/>
              <w:rPr>
                <w:sz w:val="17"/>
                <w:szCs w:val="24"/>
              </w:rPr>
            </w:pPr>
          </w:p>
        </w:tc>
      </w:tr>
      <w:tr w:rsidR="00337955" w:rsidRPr="005B5D41">
        <w:tc>
          <w:tcPr>
            <w:tcW w:w="2046" w:type="pct"/>
            <w:shd w:val="clear" w:color="auto" w:fill="auto"/>
            <w:vAlign w:val="bottom"/>
          </w:tcPr>
          <w:p w:rsidR="00337955" w:rsidRPr="005B5D41" w:rsidRDefault="00337955" w:rsidP="00337955">
            <w:pPr>
              <w:pStyle w:val="SingleTxt"/>
              <w:tabs>
                <w:tab w:val="left" w:pos="288"/>
                <w:tab w:val="left" w:pos="576"/>
                <w:tab w:val="left" w:pos="864"/>
                <w:tab w:val="left" w:pos="1152"/>
              </w:tabs>
              <w:suppressAutoHyphens/>
              <w:spacing w:before="40" w:after="40" w:line="210" w:lineRule="exact"/>
              <w:ind w:left="0" w:right="43"/>
              <w:rPr>
                <w:sz w:val="17"/>
                <w:lang w:val="fr-FR"/>
              </w:rPr>
            </w:pPr>
            <w:r w:rsidRPr="005B5D41">
              <w:rPr>
                <w:sz w:val="17"/>
                <w:lang w:val="fr-FR"/>
              </w:rPr>
              <w:t>Pilule</w:t>
            </w:r>
          </w:p>
        </w:tc>
        <w:tc>
          <w:tcPr>
            <w:tcW w:w="739" w:type="pct"/>
            <w:shd w:val="clear" w:color="auto" w:fill="auto"/>
            <w:vAlign w:val="bottom"/>
          </w:tcPr>
          <w:p w:rsidR="00337955" w:rsidRPr="005B5D41" w:rsidRDefault="00337955" w:rsidP="00337955">
            <w:pPr>
              <w:tabs>
                <w:tab w:val="left" w:pos="288"/>
                <w:tab w:val="left" w:pos="576"/>
                <w:tab w:val="left" w:pos="864"/>
                <w:tab w:val="left" w:pos="1152"/>
              </w:tabs>
              <w:suppressAutoHyphens/>
              <w:spacing w:before="40" w:after="40" w:line="210" w:lineRule="exact"/>
              <w:ind w:right="43"/>
              <w:jc w:val="right"/>
              <w:rPr>
                <w:sz w:val="17"/>
                <w:szCs w:val="24"/>
              </w:rPr>
            </w:pPr>
            <w:r w:rsidRPr="005B5D41">
              <w:rPr>
                <w:sz w:val="17"/>
                <w:szCs w:val="24"/>
              </w:rPr>
              <w:t>30</w:t>
            </w:r>
          </w:p>
        </w:tc>
        <w:tc>
          <w:tcPr>
            <w:tcW w:w="739" w:type="pct"/>
            <w:shd w:val="clear" w:color="auto" w:fill="auto"/>
            <w:vAlign w:val="bottom"/>
          </w:tcPr>
          <w:p w:rsidR="00337955" w:rsidRPr="005B5D41" w:rsidRDefault="00337955" w:rsidP="00337955">
            <w:pPr>
              <w:tabs>
                <w:tab w:val="left" w:pos="288"/>
                <w:tab w:val="left" w:pos="576"/>
                <w:tab w:val="left" w:pos="864"/>
                <w:tab w:val="left" w:pos="1152"/>
              </w:tabs>
              <w:suppressAutoHyphens/>
              <w:spacing w:before="40" w:after="40" w:line="210" w:lineRule="exact"/>
              <w:ind w:right="43"/>
              <w:jc w:val="right"/>
              <w:rPr>
                <w:sz w:val="17"/>
                <w:szCs w:val="24"/>
              </w:rPr>
            </w:pPr>
            <w:r w:rsidRPr="005B5D41">
              <w:rPr>
                <w:sz w:val="17"/>
                <w:szCs w:val="24"/>
              </w:rPr>
              <w:t>52,3</w:t>
            </w:r>
          </w:p>
        </w:tc>
        <w:tc>
          <w:tcPr>
            <w:tcW w:w="738" w:type="pct"/>
            <w:shd w:val="clear" w:color="auto" w:fill="auto"/>
            <w:vAlign w:val="bottom"/>
          </w:tcPr>
          <w:p w:rsidR="00337955" w:rsidRPr="005B5D41" w:rsidRDefault="00337955" w:rsidP="00337955">
            <w:pPr>
              <w:tabs>
                <w:tab w:val="left" w:pos="288"/>
                <w:tab w:val="left" w:pos="576"/>
                <w:tab w:val="left" w:pos="864"/>
                <w:tab w:val="left" w:pos="1152"/>
              </w:tabs>
              <w:suppressAutoHyphens/>
              <w:spacing w:before="40" w:after="40" w:line="210" w:lineRule="exact"/>
              <w:ind w:right="43"/>
              <w:jc w:val="right"/>
              <w:rPr>
                <w:sz w:val="17"/>
                <w:szCs w:val="24"/>
              </w:rPr>
            </w:pPr>
            <w:r w:rsidRPr="005B5D41">
              <w:rPr>
                <w:sz w:val="17"/>
                <w:szCs w:val="24"/>
              </w:rPr>
              <w:t>62,3</w:t>
            </w:r>
          </w:p>
        </w:tc>
        <w:tc>
          <w:tcPr>
            <w:tcW w:w="739" w:type="pct"/>
            <w:shd w:val="clear" w:color="auto" w:fill="auto"/>
            <w:vAlign w:val="bottom"/>
          </w:tcPr>
          <w:p w:rsidR="00337955" w:rsidRPr="005B5D41" w:rsidRDefault="00337955" w:rsidP="00337955">
            <w:pPr>
              <w:tabs>
                <w:tab w:val="left" w:pos="288"/>
                <w:tab w:val="left" w:pos="576"/>
                <w:tab w:val="left" w:pos="864"/>
                <w:tab w:val="left" w:pos="1152"/>
              </w:tabs>
              <w:suppressAutoHyphens/>
              <w:spacing w:before="40" w:after="40" w:line="210" w:lineRule="exact"/>
              <w:ind w:right="43"/>
              <w:jc w:val="right"/>
              <w:rPr>
                <w:sz w:val="17"/>
                <w:szCs w:val="24"/>
              </w:rPr>
            </w:pPr>
            <w:r w:rsidRPr="005B5D41">
              <w:rPr>
                <w:sz w:val="17"/>
                <w:szCs w:val="24"/>
              </w:rPr>
              <w:t>66</w:t>
            </w:r>
          </w:p>
        </w:tc>
      </w:tr>
      <w:tr w:rsidR="00337955" w:rsidRPr="005B5D41">
        <w:tc>
          <w:tcPr>
            <w:tcW w:w="2046" w:type="pct"/>
            <w:shd w:val="clear" w:color="auto" w:fill="auto"/>
            <w:vAlign w:val="bottom"/>
          </w:tcPr>
          <w:p w:rsidR="00337955" w:rsidRPr="005B5D41" w:rsidRDefault="00337955" w:rsidP="00337955">
            <w:pPr>
              <w:pStyle w:val="SingleTxt"/>
              <w:tabs>
                <w:tab w:val="left" w:pos="288"/>
                <w:tab w:val="left" w:pos="576"/>
                <w:tab w:val="left" w:pos="864"/>
                <w:tab w:val="left" w:pos="1152"/>
              </w:tabs>
              <w:suppressAutoHyphens/>
              <w:spacing w:before="40" w:after="40" w:line="210" w:lineRule="exact"/>
              <w:ind w:left="0" w:right="43"/>
              <w:rPr>
                <w:sz w:val="17"/>
                <w:lang w:val="fr-FR"/>
              </w:rPr>
            </w:pPr>
            <w:r w:rsidRPr="005B5D41">
              <w:rPr>
                <w:sz w:val="17"/>
                <w:lang w:val="fr-FR"/>
              </w:rPr>
              <w:t>Stérilet</w:t>
            </w:r>
          </w:p>
        </w:tc>
        <w:tc>
          <w:tcPr>
            <w:tcW w:w="739" w:type="pct"/>
            <w:shd w:val="clear" w:color="auto" w:fill="auto"/>
            <w:vAlign w:val="bottom"/>
          </w:tcPr>
          <w:p w:rsidR="00337955" w:rsidRPr="005B5D41" w:rsidRDefault="00337955" w:rsidP="00337955">
            <w:pPr>
              <w:tabs>
                <w:tab w:val="left" w:pos="288"/>
                <w:tab w:val="left" w:pos="576"/>
                <w:tab w:val="left" w:pos="864"/>
                <w:tab w:val="left" w:pos="1152"/>
              </w:tabs>
              <w:suppressAutoHyphens/>
              <w:spacing w:before="40" w:after="40" w:line="210" w:lineRule="exact"/>
              <w:ind w:right="43"/>
              <w:jc w:val="right"/>
              <w:rPr>
                <w:sz w:val="17"/>
                <w:szCs w:val="24"/>
              </w:rPr>
            </w:pPr>
            <w:r w:rsidRPr="005B5D41">
              <w:rPr>
                <w:sz w:val="17"/>
                <w:szCs w:val="24"/>
              </w:rPr>
              <w:t>-</w:t>
            </w:r>
          </w:p>
        </w:tc>
        <w:tc>
          <w:tcPr>
            <w:tcW w:w="739" w:type="pct"/>
            <w:shd w:val="clear" w:color="auto" w:fill="auto"/>
            <w:vAlign w:val="bottom"/>
          </w:tcPr>
          <w:p w:rsidR="00337955" w:rsidRPr="005B5D41" w:rsidRDefault="00337955" w:rsidP="00337955">
            <w:pPr>
              <w:tabs>
                <w:tab w:val="left" w:pos="288"/>
                <w:tab w:val="left" w:pos="576"/>
                <w:tab w:val="left" w:pos="864"/>
                <w:tab w:val="left" w:pos="1152"/>
              </w:tabs>
              <w:suppressAutoHyphens/>
              <w:spacing w:before="40" w:after="40" w:line="210" w:lineRule="exact"/>
              <w:ind w:right="43"/>
              <w:jc w:val="right"/>
              <w:rPr>
                <w:sz w:val="17"/>
                <w:szCs w:val="24"/>
              </w:rPr>
            </w:pPr>
            <w:r w:rsidRPr="005B5D41">
              <w:rPr>
                <w:sz w:val="17"/>
                <w:szCs w:val="24"/>
              </w:rPr>
              <w:t>10</w:t>
            </w:r>
          </w:p>
        </w:tc>
        <w:tc>
          <w:tcPr>
            <w:tcW w:w="738" w:type="pct"/>
            <w:shd w:val="clear" w:color="auto" w:fill="auto"/>
            <w:vAlign w:val="bottom"/>
          </w:tcPr>
          <w:p w:rsidR="00337955" w:rsidRPr="005B5D41" w:rsidRDefault="00337955" w:rsidP="00337955">
            <w:pPr>
              <w:tabs>
                <w:tab w:val="left" w:pos="288"/>
                <w:tab w:val="left" w:pos="576"/>
                <w:tab w:val="left" w:pos="864"/>
                <w:tab w:val="left" w:pos="1152"/>
              </w:tabs>
              <w:suppressAutoHyphens/>
              <w:spacing w:before="40" w:after="40" w:line="210" w:lineRule="exact"/>
              <w:ind w:right="43"/>
              <w:jc w:val="right"/>
              <w:rPr>
                <w:sz w:val="17"/>
                <w:szCs w:val="24"/>
              </w:rPr>
            </w:pPr>
            <w:r w:rsidRPr="005B5D41">
              <w:rPr>
                <w:sz w:val="17"/>
                <w:szCs w:val="24"/>
              </w:rPr>
              <w:t>9,7</w:t>
            </w:r>
          </w:p>
        </w:tc>
        <w:tc>
          <w:tcPr>
            <w:tcW w:w="739" w:type="pct"/>
            <w:shd w:val="clear" w:color="auto" w:fill="auto"/>
            <w:vAlign w:val="bottom"/>
          </w:tcPr>
          <w:p w:rsidR="00337955" w:rsidRPr="005B5D41" w:rsidRDefault="00337955" w:rsidP="00337955">
            <w:pPr>
              <w:tabs>
                <w:tab w:val="left" w:pos="288"/>
                <w:tab w:val="left" w:pos="576"/>
                <w:tab w:val="left" w:pos="864"/>
                <w:tab w:val="left" w:pos="1152"/>
              </w:tabs>
              <w:suppressAutoHyphens/>
              <w:spacing w:before="40" w:after="40" w:line="210" w:lineRule="exact"/>
              <w:ind w:right="43"/>
              <w:jc w:val="right"/>
              <w:rPr>
                <w:sz w:val="17"/>
                <w:szCs w:val="24"/>
              </w:rPr>
            </w:pPr>
            <w:r w:rsidRPr="005B5D41">
              <w:rPr>
                <w:sz w:val="17"/>
                <w:szCs w:val="24"/>
              </w:rPr>
              <w:t>9</w:t>
            </w:r>
          </w:p>
        </w:tc>
      </w:tr>
      <w:tr w:rsidR="00337955" w:rsidRPr="005B5D41">
        <w:tc>
          <w:tcPr>
            <w:tcW w:w="2046" w:type="pct"/>
            <w:shd w:val="clear" w:color="auto" w:fill="auto"/>
            <w:vAlign w:val="bottom"/>
          </w:tcPr>
          <w:p w:rsidR="00337955" w:rsidRPr="005B5D41" w:rsidRDefault="00337955" w:rsidP="00337955">
            <w:pPr>
              <w:pStyle w:val="SingleTxt"/>
              <w:tabs>
                <w:tab w:val="left" w:pos="288"/>
                <w:tab w:val="left" w:pos="576"/>
                <w:tab w:val="left" w:pos="864"/>
                <w:tab w:val="left" w:pos="1152"/>
              </w:tabs>
              <w:suppressAutoHyphens/>
              <w:spacing w:before="40" w:after="40" w:line="210" w:lineRule="exact"/>
              <w:ind w:left="0" w:right="43"/>
              <w:rPr>
                <w:sz w:val="17"/>
                <w:lang w:val="fr-FR"/>
              </w:rPr>
            </w:pPr>
            <w:r w:rsidRPr="005B5D41">
              <w:rPr>
                <w:sz w:val="17"/>
                <w:lang w:val="fr-FR"/>
              </w:rPr>
              <w:t>Injection hormonale</w:t>
            </w:r>
          </w:p>
        </w:tc>
        <w:tc>
          <w:tcPr>
            <w:tcW w:w="739" w:type="pct"/>
            <w:shd w:val="clear" w:color="auto" w:fill="auto"/>
            <w:vAlign w:val="bottom"/>
          </w:tcPr>
          <w:p w:rsidR="00337955" w:rsidRPr="005B5D41" w:rsidRDefault="00337955" w:rsidP="00337955">
            <w:pPr>
              <w:tabs>
                <w:tab w:val="left" w:pos="288"/>
                <w:tab w:val="left" w:pos="576"/>
                <w:tab w:val="left" w:pos="864"/>
                <w:tab w:val="left" w:pos="1152"/>
              </w:tabs>
              <w:suppressAutoHyphens/>
              <w:spacing w:before="40" w:after="40" w:line="210" w:lineRule="exact"/>
              <w:ind w:right="43"/>
              <w:jc w:val="right"/>
              <w:rPr>
                <w:sz w:val="17"/>
                <w:szCs w:val="24"/>
              </w:rPr>
            </w:pPr>
            <w:r w:rsidRPr="005B5D41">
              <w:rPr>
                <w:sz w:val="17"/>
                <w:szCs w:val="24"/>
              </w:rPr>
              <w:t>-</w:t>
            </w:r>
          </w:p>
        </w:tc>
        <w:tc>
          <w:tcPr>
            <w:tcW w:w="739" w:type="pct"/>
            <w:shd w:val="clear" w:color="auto" w:fill="auto"/>
            <w:vAlign w:val="bottom"/>
          </w:tcPr>
          <w:p w:rsidR="00337955" w:rsidRPr="005B5D41" w:rsidRDefault="00337955" w:rsidP="00337955">
            <w:pPr>
              <w:tabs>
                <w:tab w:val="left" w:pos="288"/>
                <w:tab w:val="left" w:pos="576"/>
                <w:tab w:val="left" w:pos="864"/>
                <w:tab w:val="left" w:pos="1152"/>
              </w:tabs>
              <w:suppressAutoHyphens/>
              <w:spacing w:before="40" w:after="40" w:line="210" w:lineRule="exact"/>
              <w:ind w:right="43"/>
              <w:jc w:val="right"/>
              <w:rPr>
                <w:sz w:val="17"/>
                <w:szCs w:val="24"/>
              </w:rPr>
            </w:pPr>
            <w:r w:rsidRPr="005B5D41">
              <w:rPr>
                <w:sz w:val="17"/>
                <w:szCs w:val="24"/>
              </w:rPr>
              <w:t>0,6</w:t>
            </w:r>
          </w:p>
        </w:tc>
        <w:tc>
          <w:tcPr>
            <w:tcW w:w="738" w:type="pct"/>
            <w:shd w:val="clear" w:color="auto" w:fill="auto"/>
            <w:vAlign w:val="bottom"/>
          </w:tcPr>
          <w:p w:rsidR="00337955" w:rsidRPr="005B5D41" w:rsidRDefault="00337955" w:rsidP="00337955">
            <w:pPr>
              <w:tabs>
                <w:tab w:val="left" w:pos="288"/>
                <w:tab w:val="left" w:pos="576"/>
                <w:tab w:val="left" w:pos="864"/>
                <w:tab w:val="left" w:pos="1152"/>
              </w:tabs>
              <w:suppressAutoHyphens/>
              <w:spacing w:before="40" w:after="40" w:line="210" w:lineRule="exact"/>
              <w:ind w:right="43"/>
              <w:jc w:val="right"/>
              <w:rPr>
                <w:sz w:val="17"/>
                <w:szCs w:val="24"/>
              </w:rPr>
            </w:pPr>
            <w:r w:rsidRPr="005B5D41">
              <w:rPr>
                <w:sz w:val="17"/>
                <w:szCs w:val="24"/>
              </w:rPr>
              <w:t>0,5</w:t>
            </w:r>
          </w:p>
        </w:tc>
        <w:tc>
          <w:tcPr>
            <w:tcW w:w="739" w:type="pct"/>
            <w:shd w:val="clear" w:color="auto" w:fill="auto"/>
            <w:vAlign w:val="bottom"/>
          </w:tcPr>
          <w:p w:rsidR="00337955" w:rsidRPr="005B5D41" w:rsidRDefault="00337955" w:rsidP="00337955">
            <w:pPr>
              <w:tabs>
                <w:tab w:val="left" w:pos="288"/>
                <w:tab w:val="left" w:pos="576"/>
                <w:tab w:val="left" w:pos="864"/>
                <w:tab w:val="left" w:pos="1152"/>
              </w:tabs>
              <w:suppressAutoHyphens/>
              <w:spacing w:before="40" w:after="40" w:line="210" w:lineRule="exact"/>
              <w:ind w:right="43"/>
              <w:jc w:val="right"/>
              <w:rPr>
                <w:sz w:val="17"/>
                <w:szCs w:val="24"/>
              </w:rPr>
            </w:pPr>
            <w:r w:rsidRPr="005B5D41">
              <w:rPr>
                <w:sz w:val="17"/>
                <w:szCs w:val="24"/>
              </w:rPr>
              <w:t>0</w:t>
            </w:r>
          </w:p>
        </w:tc>
      </w:tr>
      <w:tr w:rsidR="00337955" w:rsidRPr="005B5D41">
        <w:tc>
          <w:tcPr>
            <w:tcW w:w="2046" w:type="pct"/>
            <w:shd w:val="clear" w:color="auto" w:fill="auto"/>
            <w:vAlign w:val="bottom"/>
          </w:tcPr>
          <w:p w:rsidR="00337955" w:rsidRPr="005B5D41" w:rsidRDefault="00337955" w:rsidP="00337955">
            <w:pPr>
              <w:pStyle w:val="SingleTxt"/>
              <w:tabs>
                <w:tab w:val="left" w:pos="288"/>
                <w:tab w:val="left" w:pos="576"/>
                <w:tab w:val="left" w:pos="864"/>
                <w:tab w:val="left" w:pos="1152"/>
              </w:tabs>
              <w:suppressAutoHyphens/>
              <w:spacing w:before="40" w:after="40" w:line="210" w:lineRule="exact"/>
              <w:ind w:left="0" w:right="43"/>
              <w:rPr>
                <w:sz w:val="17"/>
                <w:lang w:val="fr-FR"/>
              </w:rPr>
            </w:pPr>
            <w:r w:rsidRPr="005B5D41">
              <w:rPr>
                <w:sz w:val="17"/>
                <w:lang w:val="fr-FR"/>
              </w:rPr>
              <w:t>Spermicide</w:t>
            </w:r>
          </w:p>
        </w:tc>
        <w:tc>
          <w:tcPr>
            <w:tcW w:w="739" w:type="pct"/>
            <w:shd w:val="clear" w:color="auto" w:fill="auto"/>
            <w:vAlign w:val="bottom"/>
          </w:tcPr>
          <w:p w:rsidR="00337955" w:rsidRPr="005B5D41" w:rsidRDefault="00337955" w:rsidP="00337955">
            <w:pPr>
              <w:tabs>
                <w:tab w:val="left" w:pos="288"/>
                <w:tab w:val="left" w:pos="576"/>
                <w:tab w:val="left" w:pos="864"/>
                <w:tab w:val="left" w:pos="1152"/>
              </w:tabs>
              <w:suppressAutoHyphens/>
              <w:spacing w:before="40" w:after="40" w:line="210" w:lineRule="exact"/>
              <w:ind w:right="43"/>
              <w:jc w:val="right"/>
              <w:rPr>
                <w:sz w:val="17"/>
                <w:szCs w:val="24"/>
              </w:rPr>
            </w:pPr>
            <w:r w:rsidRPr="005B5D41">
              <w:rPr>
                <w:sz w:val="17"/>
                <w:szCs w:val="24"/>
              </w:rPr>
              <w:t>8</w:t>
            </w:r>
          </w:p>
        </w:tc>
        <w:tc>
          <w:tcPr>
            <w:tcW w:w="739" w:type="pct"/>
            <w:shd w:val="clear" w:color="auto" w:fill="auto"/>
            <w:vAlign w:val="bottom"/>
          </w:tcPr>
          <w:p w:rsidR="00337955" w:rsidRPr="005B5D41" w:rsidRDefault="00337955" w:rsidP="00337955">
            <w:pPr>
              <w:tabs>
                <w:tab w:val="left" w:pos="288"/>
                <w:tab w:val="left" w:pos="576"/>
                <w:tab w:val="left" w:pos="864"/>
                <w:tab w:val="left" w:pos="1152"/>
              </w:tabs>
              <w:suppressAutoHyphens/>
              <w:spacing w:before="40" w:after="40" w:line="210" w:lineRule="exact"/>
              <w:ind w:right="43"/>
              <w:jc w:val="right"/>
              <w:rPr>
                <w:sz w:val="17"/>
                <w:szCs w:val="24"/>
              </w:rPr>
            </w:pPr>
            <w:r w:rsidRPr="005B5D41">
              <w:rPr>
                <w:sz w:val="17"/>
                <w:szCs w:val="24"/>
              </w:rPr>
              <w:t>9,3</w:t>
            </w:r>
          </w:p>
        </w:tc>
        <w:tc>
          <w:tcPr>
            <w:tcW w:w="738" w:type="pct"/>
            <w:shd w:val="clear" w:color="auto" w:fill="auto"/>
            <w:vAlign w:val="bottom"/>
          </w:tcPr>
          <w:p w:rsidR="00337955" w:rsidRPr="005B5D41" w:rsidRDefault="00337955" w:rsidP="00337955">
            <w:pPr>
              <w:tabs>
                <w:tab w:val="left" w:pos="288"/>
                <w:tab w:val="left" w:pos="576"/>
                <w:tab w:val="left" w:pos="864"/>
                <w:tab w:val="left" w:pos="1152"/>
              </w:tabs>
              <w:suppressAutoHyphens/>
              <w:spacing w:before="40" w:after="40" w:line="210" w:lineRule="exact"/>
              <w:ind w:right="43"/>
              <w:jc w:val="right"/>
              <w:rPr>
                <w:sz w:val="17"/>
                <w:szCs w:val="24"/>
              </w:rPr>
            </w:pPr>
            <w:r w:rsidRPr="005B5D41">
              <w:rPr>
                <w:sz w:val="17"/>
                <w:szCs w:val="24"/>
              </w:rPr>
              <w:t>14,6</w:t>
            </w:r>
          </w:p>
        </w:tc>
        <w:tc>
          <w:tcPr>
            <w:tcW w:w="739" w:type="pct"/>
            <w:shd w:val="clear" w:color="auto" w:fill="auto"/>
            <w:vAlign w:val="bottom"/>
          </w:tcPr>
          <w:p w:rsidR="00337955" w:rsidRPr="005B5D41" w:rsidRDefault="00337955" w:rsidP="00337955">
            <w:pPr>
              <w:tabs>
                <w:tab w:val="left" w:pos="288"/>
                <w:tab w:val="left" w:pos="576"/>
                <w:tab w:val="left" w:pos="864"/>
                <w:tab w:val="left" w:pos="1152"/>
              </w:tabs>
              <w:suppressAutoHyphens/>
              <w:spacing w:before="40" w:after="40" w:line="210" w:lineRule="exact"/>
              <w:ind w:right="43"/>
              <w:jc w:val="right"/>
              <w:rPr>
                <w:sz w:val="17"/>
                <w:szCs w:val="24"/>
              </w:rPr>
            </w:pPr>
            <w:r w:rsidRPr="005B5D41">
              <w:rPr>
                <w:sz w:val="17"/>
                <w:szCs w:val="24"/>
              </w:rPr>
              <w:t>13</w:t>
            </w:r>
          </w:p>
        </w:tc>
      </w:tr>
      <w:tr w:rsidR="00337955" w:rsidRPr="005B5D41">
        <w:tc>
          <w:tcPr>
            <w:tcW w:w="2046" w:type="pct"/>
            <w:shd w:val="clear" w:color="auto" w:fill="auto"/>
            <w:vAlign w:val="bottom"/>
          </w:tcPr>
          <w:p w:rsidR="00337955" w:rsidRPr="005B5D41" w:rsidRDefault="00337955" w:rsidP="00337955">
            <w:pPr>
              <w:pStyle w:val="SingleTxt"/>
              <w:tabs>
                <w:tab w:val="left" w:pos="288"/>
                <w:tab w:val="left" w:pos="576"/>
                <w:tab w:val="left" w:pos="864"/>
                <w:tab w:val="left" w:pos="1152"/>
              </w:tabs>
              <w:suppressAutoHyphens/>
              <w:spacing w:before="40" w:after="40" w:line="210" w:lineRule="exact"/>
              <w:ind w:left="0" w:right="43"/>
              <w:rPr>
                <w:sz w:val="17"/>
                <w:lang w:val="fr-FR"/>
              </w:rPr>
            </w:pPr>
            <w:r w:rsidRPr="005B5D41">
              <w:rPr>
                <w:sz w:val="17"/>
                <w:lang w:val="fr-FR"/>
              </w:rPr>
              <w:t>Méthodes naturelles</w:t>
            </w:r>
          </w:p>
        </w:tc>
        <w:tc>
          <w:tcPr>
            <w:tcW w:w="739" w:type="pct"/>
            <w:shd w:val="clear" w:color="auto" w:fill="auto"/>
            <w:vAlign w:val="bottom"/>
          </w:tcPr>
          <w:p w:rsidR="00337955" w:rsidRPr="005B5D41" w:rsidRDefault="00337955" w:rsidP="00337955">
            <w:pPr>
              <w:tabs>
                <w:tab w:val="left" w:pos="288"/>
                <w:tab w:val="left" w:pos="576"/>
                <w:tab w:val="left" w:pos="864"/>
                <w:tab w:val="left" w:pos="1152"/>
              </w:tabs>
              <w:suppressAutoHyphens/>
              <w:spacing w:before="40" w:after="40" w:line="210" w:lineRule="exact"/>
              <w:ind w:right="43"/>
              <w:jc w:val="right"/>
              <w:rPr>
                <w:sz w:val="17"/>
                <w:szCs w:val="24"/>
              </w:rPr>
            </w:pPr>
            <w:r w:rsidRPr="005B5D41">
              <w:rPr>
                <w:sz w:val="17"/>
                <w:szCs w:val="24"/>
              </w:rPr>
              <w:t>-</w:t>
            </w:r>
          </w:p>
        </w:tc>
        <w:tc>
          <w:tcPr>
            <w:tcW w:w="739" w:type="pct"/>
            <w:shd w:val="clear" w:color="auto" w:fill="auto"/>
            <w:vAlign w:val="bottom"/>
          </w:tcPr>
          <w:p w:rsidR="00337955" w:rsidRPr="005B5D41" w:rsidRDefault="00337955" w:rsidP="00337955">
            <w:pPr>
              <w:tabs>
                <w:tab w:val="left" w:pos="288"/>
                <w:tab w:val="left" w:pos="576"/>
                <w:tab w:val="left" w:pos="864"/>
                <w:tab w:val="left" w:pos="1152"/>
              </w:tabs>
              <w:suppressAutoHyphens/>
              <w:spacing w:before="40" w:after="40" w:line="210" w:lineRule="exact"/>
              <w:ind w:right="43"/>
              <w:jc w:val="right"/>
              <w:rPr>
                <w:sz w:val="17"/>
                <w:szCs w:val="24"/>
              </w:rPr>
            </w:pPr>
            <w:r w:rsidRPr="005B5D41">
              <w:rPr>
                <w:sz w:val="17"/>
                <w:szCs w:val="24"/>
              </w:rPr>
              <w:t>0,9</w:t>
            </w:r>
          </w:p>
        </w:tc>
        <w:tc>
          <w:tcPr>
            <w:tcW w:w="738" w:type="pct"/>
            <w:shd w:val="clear" w:color="auto" w:fill="auto"/>
            <w:vAlign w:val="bottom"/>
          </w:tcPr>
          <w:p w:rsidR="00337955" w:rsidRPr="005B5D41" w:rsidRDefault="00337955" w:rsidP="00337955">
            <w:pPr>
              <w:tabs>
                <w:tab w:val="left" w:pos="288"/>
                <w:tab w:val="left" w:pos="576"/>
                <w:tab w:val="left" w:pos="864"/>
                <w:tab w:val="left" w:pos="1152"/>
              </w:tabs>
              <w:suppressAutoHyphens/>
              <w:spacing w:before="40" w:after="40" w:line="210" w:lineRule="exact"/>
              <w:ind w:right="43"/>
              <w:jc w:val="right"/>
              <w:rPr>
                <w:sz w:val="17"/>
                <w:szCs w:val="24"/>
              </w:rPr>
            </w:pPr>
            <w:r w:rsidRPr="005B5D41">
              <w:rPr>
                <w:sz w:val="17"/>
                <w:szCs w:val="24"/>
              </w:rPr>
              <w:t>2,1</w:t>
            </w:r>
          </w:p>
        </w:tc>
        <w:tc>
          <w:tcPr>
            <w:tcW w:w="739" w:type="pct"/>
            <w:shd w:val="clear" w:color="auto" w:fill="auto"/>
            <w:vAlign w:val="bottom"/>
          </w:tcPr>
          <w:p w:rsidR="00337955" w:rsidRPr="005B5D41" w:rsidRDefault="00337955" w:rsidP="00337955">
            <w:pPr>
              <w:tabs>
                <w:tab w:val="left" w:pos="288"/>
                <w:tab w:val="left" w:pos="576"/>
                <w:tab w:val="left" w:pos="864"/>
                <w:tab w:val="left" w:pos="1152"/>
              </w:tabs>
              <w:suppressAutoHyphens/>
              <w:spacing w:before="40" w:after="40" w:line="210" w:lineRule="exact"/>
              <w:ind w:right="43"/>
              <w:jc w:val="right"/>
              <w:rPr>
                <w:sz w:val="17"/>
                <w:szCs w:val="24"/>
              </w:rPr>
            </w:pPr>
            <w:r w:rsidRPr="005B5D41">
              <w:rPr>
                <w:sz w:val="17"/>
                <w:szCs w:val="24"/>
              </w:rPr>
              <w:t>0</w:t>
            </w:r>
          </w:p>
        </w:tc>
      </w:tr>
      <w:tr w:rsidR="00337955" w:rsidRPr="005B5D41">
        <w:tc>
          <w:tcPr>
            <w:tcW w:w="2046" w:type="pct"/>
            <w:shd w:val="clear" w:color="auto" w:fill="auto"/>
            <w:vAlign w:val="bottom"/>
          </w:tcPr>
          <w:p w:rsidR="00337955" w:rsidRPr="005B5D41" w:rsidRDefault="00337955" w:rsidP="00337955">
            <w:pPr>
              <w:pStyle w:val="SingleTxt"/>
              <w:tabs>
                <w:tab w:val="left" w:pos="288"/>
                <w:tab w:val="left" w:pos="576"/>
                <w:tab w:val="left" w:pos="864"/>
                <w:tab w:val="left" w:pos="1152"/>
              </w:tabs>
              <w:suppressAutoHyphens/>
              <w:spacing w:before="40" w:after="40" w:line="210" w:lineRule="exact"/>
              <w:ind w:left="0" w:right="43"/>
              <w:rPr>
                <w:sz w:val="17"/>
                <w:lang w:val="fr-FR"/>
              </w:rPr>
            </w:pPr>
            <w:r w:rsidRPr="005B5D41">
              <w:rPr>
                <w:sz w:val="17"/>
                <w:lang w:val="fr-FR"/>
              </w:rPr>
              <w:t>Coitus interruptus</w:t>
            </w:r>
          </w:p>
        </w:tc>
        <w:tc>
          <w:tcPr>
            <w:tcW w:w="739" w:type="pct"/>
            <w:shd w:val="clear" w:color="auto" w:fill="auto"/>
            <w:vAlign w:val="bottom"/>
          </w:tcPr>
          <w:p w:rsidR="00337955" w:rsidRPr="005B5D41" w:rsidRDefault="00337955" w:rsidP="00337955">
            <w:pPr>
              <w:tabs>
                <w:tab w:val="left" w:pos="288"/>
                <w:tab w:val="left" w:pos="576"/>
                <w:tab w:val="left" w:pos="864"/>
                <w:tab w:val="left" w:pos="1152"/>
              </w:tabs>
              <w:suppressAutoHyphens/>
              <w:spacing w:before="40" w:after="40" w:line="210" w:lineRule="exact"/>
              <w:ind w:right="43"/>
              <w:jc w:val="right"/>
              <w:rPr>
                <w:sz w:val="17"/>
                <w:szCs w:val="24"/>
              </w:rPr>
            </w:pPr>
            <w:r w:rsidRPr="005B5D41">
              <w:rPr>
                <w:sz w:val="17"/>
                <w:szCs w:val="24"/>
              </w:rPr>
              <w:t>-</w:t>
            </w:r>
          </w:p>
        </w:tc>
        <w:tc>
          <w:tcPr>
            <w:tcW w:w="739" w:type="pct"/>
            <w:shd w:val="clear" w:color="auto" w:fill="auto"/>
            <w:vAlign w:val="bottom"/>
          </w:tcPr>
          <w:p w:rsidR="00337955" w:rsidRPr="005B5D41" w:rsidRDefault="00337955" w:rsidP="00337955">
            <w:pPr>
              <w:tabs>
                <w:tab w:val="left" w:pos="288"/>
                <w:tab w:val="left" w:pos="576"/>
                <w:tab w:val="left" w:pos="864"/>
                <w:tab w:val="left" w:pos="1152"/>
              </w:tabs>
              <w:suppressAutoHyphens/>
              <w:spacing w:before="40" w:after="40" w:line="210" w:lineRule="exact"/>
              <w:ind w:right="43"/>
              <w:jc w:val="right"/>
              <w:rPr>
                <w:sz w:val="17"/>
                <w:szCs w:val="24"/>
              </w:rPr>
            </w:pPr>
            <w:r w:rsidRPr="005B5D41">
              <w:rPr>
                <w:sz w:val="17"/>
                <w:szCs w:val="24"/>
              </w:rPr>
              <w:t>2,7</w:t>
            </w:r>
          </w:p>
        </w:tc>
        <w:tc>
          <w:tcPr>
            <w:tcW w:w="738" w:type="pct"/>
            <w:shd w:val="clear" w:color="auto" w:fill="auto"/>
            <w:vAlign w:val="bottom"/>
          </w:tcPr>
          <w:p w:rsidR="00337955" w:rsidRPr="005B5D41" w:rsidRDefault="00337955" w:rsidP="00337955">
            <w:pPr>
              <w:tabs>
                <w:tab w:val="left" w:pos="288"/>
                <w:tab w:val="left" w:pos="576"/>
                <w:tab w:val="left" w:pos="864"/>
                <w:tab w:val="left" w:pos="1152"/>
              </w:tabs>
              <w:suppressAutoHyphens/>
              <w:spacing w:before="40" w:after="40" w:line="210" w:lineRule="exact"/>
              <w:ind w:right="43"/>
              <w:jc w:val="right"/>
              <w:rPr>
                <w:sz w:val="17"/>
                <w:szCs w:val="24"/>
              </w:rPr>
            </w:pPr>
            <w:r w:rsidRPr="005B5D41">
              <w:rPr>
                <w:sz w:val="17"/>
                <w:szCs w:val="24"/>
              </w:rPr>
              <w:t>3,1</w:t>
            </w:r>
          </w:p>
        </w:tc>
        <w:tc>
          <w:tcPr>
            <w:tcW w:w="739" w:type="pct"/>
            <w:shd w:val="clear" w:color="auto" w:fill="auto"/>
            <w:vAlign w:val="bottom"/>
          </w:tcPr>
          <w:p w:rsidR="00337955" w:rsidRPr="005B5D41" w:rsidRDefault="00337955" w:rsidP="00337955">
            <w:pPr>
              <w:tabs>
                <w:tab w:val="left" w:pos="288"/>
                <w:tab w:val="left" w:pos="576"/>
                <w:tab w:val="left" w:pos="864"/>
                <w:tab w:val="left" w:pos="1152"/>
              </w:tabs>
              <w:suppressAutoHyphens/>
              <w:spacing w:before="40" w:after="40" w:line="210" w:lineRule="exact"/>
              <w:ind w:right="43"/>
              <w:jc w:val="right"/>
              <w:rPr>
                <w:sz w:val="17"/>
                <w:szCs w:val="24"/>
              </w:rPr>
            </w:pPr>
            <w:r w:rsidRPr="005B5D41">
              <w:rPr>
                <w:sz w:val="17"/>
                <w:szCs w:val="24"/>
              </w:rPr>
              <w:t>2</w:t>
            </w:r>
          </w:p>
        </w:tc>
      </w:tr>
      <w:tr w:rsidR="00337955" w:rsidRPr="005B5D41">
        <w:tc>
          <w:tcPr>
            <w:tcW w:w="2046" w:type="pct"/>
            <w:shd w:val="clear" w:color="auto" w:fill="auto"/>
            <w:vAlign w:val="bottom"/>
          </w:tcPr>
          <w:p w:rsidR="00337955" w:rsidRPr="005B5D41" w:rsidRDefault="00337955" w:rsidP="00337955">
            <w:pPr>
              <w:pStyle w:val="SingleTxt"/>
              <w:tabs>
                <w:tab w:val="left" w:pos="288"/>
                <w:tab w:val="left" w:pos="576"/>
                <w:tab w:val="left" w:pos="864"/>
                <w:tab w:val="left" w:pos="1152"/>
              </w:tabs>
              <w:suppressAutoHyphens/>
              <w:spacing w:before="40" w:after="40" w:line="210" w:lineRule="exact"/>
              <w:ind w:left="0" w:right="43"/>
              <w:rPr>
                <w:sz w:val="17"/>
                <w:lang w:val="fr-FR"/>
              </w:rPr>
            </w:pPr>
            <w:r w:rsidRPr="005B5D41">
              <w:rPr>
                <w:sz w:val="17"/>
                <w:lang w:val="fr-FR"/>
              </w:rPr>
              <w:t>Vasectomie et ligature des trompes</w:t>
            </w:r>
          </w:p>
        </w:tc>
        <w:tc>
          <w:tcPr>
            <w:tcW w:w="739" w:type="pct"/>
            <w:shd w:val="clear" w:color="auto" w:fill="auto"/>
            <w:vAlign w:val="bottom"/>
          </w:tcPr>
          <w:p w:rsidR="00337955" w:rsidRPr="005B5D41" w:rsidRDefault="00337955" w:rsidP="00337955">
            <w:pPr>
              <w:tabs>
                <w:tab w:val="left" w:pos="288"/>
                <w:tab w:val="left" w:pos="576"/>
                <w:tab w:val="left" w:pos="864"/>
                <w:tab w:val="left" w:pos="1152"/>
              </w:tabs>
              <w:suppressAutoHyphens/>
              <w:spacing w:before="40" w:after="40" w:line="210" w:lineRule="exact"/>
              <w:ind w:right="43"/>
              <w:jc w:val="right"/>
              <w:rPr>
                <w:sz w:val="17"/>
                <w:szCs w:val="24"/>
              </w:rPr>
            </w:pPr>
            <w:r w:rsidRPr="005B5D41">
              <w:rPr>
                <w:sz w:val="17"/>
                <w:szCs w:val="24"/>
              </w:rPr>
              <w:t>38</w:t>
            </w:r>
          </w:p>
        </w:tc>
        <w:tc>
          <w:tcPr>
            <w:tcW w:w="739" w:type="pct"/>
            <w:shd w:val="clear" w:color="auto" w:fill="auto"/>
            <w:vAlign w:val="bottom"/>
          </w:tcPr>
          <w:p w:rsidR="00337955" w:rsidRPr="005B5D41" w:rsidRDefault="00337955" w:rsidP="00337955">
            <w:pPr>
              <w:tabs>
                <w:tab w:val="left" w:pos="288"/>
                <w:tab w:val="left" w:pos="576"/>
                <w:tab w:val="left" w:pos="864"/>
                <w:tab w:val="left" w:pos="1152"/>
              </w:tabs>
              <w:suppressAutoHyphens/>
              <w:spacing w:before="40" w:after="40" w:line="210" w:lineRule="exact"/>
              <w:ind w:right="43"/>
              <w:jc w:val="right"/>
              <w:rPr>
                <w:sz w:val="17"/>
                <w:szCs w:val="24"/>
              </w:rPr>
            </w:pPr>
            <w:r w:rsidRPr="005B5D41">
              <w:rPr>
                <w:sz w:val="17"/>
                <w:szCs w:val="24"/>
              </w:rPr>
              <w:t>17,6</w:t>
            </w:r>
          </w:p>
        </w:tc>
        <w:tc>
          <w:tcPr>
            <w:tcW w:w="738" w:type="pct"/>
            <w:shd w:val="clear" w:color="auto" w:fill="auto"/>
            <w:vAlign w:val="bottom"/>
          </w:tcPr>
          <w:p w:rsidR="00337955" w:rsidRPr="005B5D41" w:rsidRDefault="00337955" w:rsidP="00337955">
            <w:pPr>
              <w:tabs>
                <w:tab w:val="left" w:pos="288"/>
                <w:tab w:val="left" w:pos="576"/>
                <w:tab w:val="left" w:pos="864"/>
                <w:tab w:val="left" w:pos="1152"/>
              </w:tabs>
              <w:suppressAutoHyphens/>
              <w:spacing w:before="40" w:after="40" w:line="210" w:lineRule="exact"/>
              <w:ind w:right="43"/>
              <w:jc w:val="right"/>
              <w:rPr>
                <w:sz w:val="17"/>
                <w:szCs w:val="24"/>
              </w:rPr>
            </w:pPr>
            <w:r w:rsidRPr="005B5D41">
              <w:rPr>
                <w:sz w:val="17"/>
                <w:szCs w:val="24"/>
              </w:rPr>
              <w:t>7,1</w:t>
            </w:r>
          </w:p>
        </w:tc>
        <w:tc>
          <w:tcPr>
            <w:tcW w:w="739" w:type="pct"/>
            <w:shd w:val="clear" w:color="auto" w:fill="auto"/>
            <w:vAlign w:val="bottom"/>
          </w:tcPr>
          <w:p w:rsidR="00337955" w:rsidRPr="005B5D41" w:rsidRDefault="00337955" w:rsidP="00337955">
            <w:pPr>
              <w:tabs>
                <w:tab w:val="left" w:pos="288"/>
                <w:tab w:val="left" w:pos="576"/>
                <w:tab w:val="left" w:pos="864"/>
                <w:tab w:val="left" w:pos="1152"/>
              </w:tabs>
              <w:suppressAutoHyphens/>
              <w:spacing w:before="40" w:after="40" w:line="210" w:lineRule="exact"/>
              <w:ind w:right="43"/>
              <w:jc w:val="right"/>
              <w:rPr>
                <w:sz w:val="17"/>
                <w:szCs w:val="24"/>
              </w:rPr>
            </w:pPr>
            <w:r w:rsidRPr="005B5D41">
              <w:rPr>
                <w:sz w:val="17"/>
                <w:szCs w:val="24"/>
              </w:rPr>
              <w:t>4</w:t>
            </w:r>
          </w:p>
        </w:tc>
      </w:tr>
      <w:tr w:rsidR="00337955" w:rsidRPr="005B5D41">
        <w:tc>
          <w:tcPr>
            <w:tcW w:w="2046" w:type="pct"/>
            <w:shd w:val="clear" w:color="auto" w:fill="auto"/>
            <w:vAlign w:val="bottom"/>
          </w:tcPr>
          <w:p w:rsidR="00337955" w:rsidRPr="005B5D41" w:rsidRDefault="00337955" w:rsidP="007C3F59">
            <w:pPr>
              <w:pStyle w:val="SingleTxt"/>
              <w:keepNext/>
              <w:keepLines/>
              <w:tabs>
                <w:tab w:val="left" w:pos="288"/>
                <w:tab w:val="left" w:pos="576"/>
                <w:tab w:val="left" w:pos="864"/>
                <w:tab w:val="left" w:pos="1152"/>
              </w:tabs>
              <w:suppressAutoHyphens/>
              <w:spacing w:before="40" w:after="40" w:line="210" w:lineRule="exact"/>
              <w:ind w:left="0" w:right="43"/>
              <w:rPr>
                <w:sz w:val="17"/>
                <w:lang w:val="fr-FR"/>
              </w:rPr>
            </w:pPr>
            <w:r w:rsidRPr="005B5D41">
              <w:rPr>
                <w:sz w:val="17"/>
                <w:lang w:val="fr-FR"/>
              </w:rPr>
              <w:t>Autres</w:t>
            </w:r>
          </w:p>
        </w:tc>
        <w:tc>
          <w:tcPr>
            <w:tcW w:w="739" w:type="pct"/>
            <w:shd w:val="clear" w:color="auto" w:fill="auto"/>
            <w:vAlign w:val="bottom"/>
          </w:tcPr>
          <w:p w:rsidR="00337955" w:rsidRPr="005B5D41" w:rsidRDefault="00337955" w:rsidP="007C3F59">
            <w:pPr>
              <w:keepNext/>
              <w:keepLines/>
              <w:tabs>
                <w:tab w:val="left" w:pos="288"/>
                <w:tab w:val="left" w:pos="576"/>
                <w:tab w:val="left" w:pos="864"/>
                <w:tab w:val="left" w:pos="1152"/>
              </w:tabs>
              <w:suppressAutoHyphens/>
              <w:spacing w:before="40" w:after="40" w:line="210" w:lineRule="exact"/>
              <w:ind w:right="43"/>
              <w:jc w:val="right"/>
              <w:rPr>
                <w:sz w:val="17"/>
                <w:szCs w:val="24"/>
              </w:rPr>
            </w:pPr>
            <w:r w:rsidRPr="005B5D41">
              <w:rPr>
                <w:sz w:val="17"/>
                <w:szCs w:val="24"/>
              </w:rPr>
              <w:t>-</w:t>
            </w:r>
          </w:p>
        </w:tc>
        <w:tc>
          <w:tcPr>
            <w:tcW w:w="739" w:type="pct"/>
            <w:shd w:val="clear" w:color="auto" w:fill="auto"/>
            <w:vAlign w:val="bottom"/>
          </w:tcPr>
          <w:p w:rsidR="00337955" w:rsidRPr="005B5D41" w:rsidRDefault="00337955" w:rsidP="007C3F59">
            <w:pPr>
              <w:keepNext/>
              <w:keepLines/>
              <w:tabs>
                <w:tab w:val="left" w:pos="288"/>
                <w:tab w:val="left" w:pos="576"/>
                <w:tab w:val="left" w:pos="864"/>
                <w:tab w:val="left" w:pos="1152"/>
              </w:tabs>
              <w:suppressAutoHyphens/>
              <w:spacing w:before="40" w:after="40" w:line="210" w:lineRule="exact"/>
              <w:ind w:right="43"/>
              <w:jc w:val="right"/>
              <w:rPr>
                <w:sz w:val="17"/>
                <w:szCs w:val="24"/>
              </w:rPr>
            </w:pPr>
            <w:r w:rsidRPr="005B5D41">
              <w:rPr>
                <w:sz w:val="17"/>
                <w:szCs w:val="24"/>
              </w:rPr>
              <w:t>5,9</w:t>
            </w:r>
          </w:p>
        </w:tc>
        <w:tc>
          <w:tcPr>
            <w:tcW w:w="738" w:type="pct"/>
            <w:shd w:val="clear" w:color="auto" w:fill="auto"/>
            <w:vAlign w:val="bottom"/>
          </w:tcPr>
          <w:p w:rsidR="00337955" w:rsidRPr="005B5D41" w:rsidRDefault="00337955" w:rsidP="007C3F59">
            <w:pPr>
              <w:keepNext/>
              <w:keepLines/>
              <w:tabs>
                <w:tab w:val="left" w:pos="288"/>
                <w:tab w:val="left" w:pos="576"/>
                <w:tab w:val="left" w:pos="864"/>
                <w:tab w:val="left" w:pos="1152"/>
              </w:tabs>
              <w:suppressAutoHyphens/>
              <w:spacing w:before="40" w:after="40" w:line="210" w:lineRule="exact"/>
              <w:ind w:right="43"/>
              <w:jc w:val="right"/>
              <w:rPr>
                <w:sz w:val="17"/>
                <w:szCs w:val="24"/>
              </w:rPr>
            </w:pPr>
            <w:r w:rsidRPr="005B5D41">
              <w:rPr>
                <w:sz w:val="17"/>
                <w:szCs w:val="24"/>
              </w:rPr>
              <w:t>--</w:t>
            </w:r>
          </w:p>
        </w:tc>
        <w:tc>
          <w:tcPr>
            <w:tcW w:w="739" w:type="pct"/>
            <w:shd w:val="clear" w:color="auto" w:fill="auto"/>
            <w:vAlign w:val="bottom"/>
          </w:tcPr>
          <w:p w:rsidR="00337955" w:rsidRPr="005B5D41" w:rsidRDefault="00337955" w:rsidP="007C3F59">
            <w:pPr>
              <w:keepNext/>
              <w:keepLines/>
              <w:tabs>
                <w:tab w:val="left" w:pos="288"/>
                <w:tab w:val="left" w:pos="576"/>
                <w:tab w:val="left" w:pos="864"/>
                <w:tab w:val="left" w:pos="1152"/>
              </w:tabs>
              <w:suppressAutoHyphens/>
              <w:spacing w:before="40" w:after="40" w:line="210" w:lineRule="exact"/>
              <w:ind w:right="43"/>
              <w:jc w:val="right"/>
              <w:rPr>
                <w:sz w:val="17"/>
                <w:szCs w:val="24"/>
              </w:rPr>
            </w:pPr>
            <w:r w:rsidRPr="005B5D41">
              <w:rPr>
                <w:sz w:val="17"/>
                <w:szCs w:val="24"/>
              </w:rPr>
              <w:t>0</w:t>
            </w:r>
          </w:p>
        </w:tc>
      </w:tr>
      <w:tr w:rsidR="00337955" w:rsidRPr="005B5D41">
        <w:tc>
          <w:tcPr>
            <w:tcW w:w="2046" w:type="pct"/>
            <w:tcBorders>
              <w:bottom w:val="single" w:sz="12" w:space="0" w:color="auto"/>
            </w:tcBorders>
            <w:shd w:val="clear" w:color="auto" w:fill="auto"/>
            <w:vAlign w:val="bottom"/>
          </w:tcPr>
          <w:p w:rsidR="00337955" w:rsidRPr="005B5D41" w:rsidRDefault="00337955" w:rsidP="007C3F59">
            <w:pPr>
              <w:pStyle w:val="SingleTxt"/>
              <w:keepNext/>
              <w:keepLines/>
              <w:tabs>
                <w:tab w:val="left" w:pos="288"/>
                <w:tab w:val="left" w:pos="576"/>
                <w:tab w:val="left" w:pos="864"/>
                <w:tab w:val="left" w:pos="1152"/>
              </w:tabs>
              <w:suppressAutoHyphens/>
              <w:spacing w:before="40" w:after="40" w:line="210" w:lineRule="exact"/>
              <w:ind w:left="0" w:right="43"/>
              <w:rPr>
                <w:sz w:val="17"/>
                <w:lang w:val="fr-FR"/>
              </w:rPr>
            </w:pPr>
            <w:r w:rsidRPr="005B5D41">
              <w:rPr>
                <w:sz w:val="17"/>
                <w:lang w:val="fr-FR"/>
              </w:rPr>
              <w:t>Pilule</w:t>
            </w:r>
          </w:p>
        </w:tc>
        <w:tc>
          <w:tcPr>
            <w:tcW w:w="739" w:type="pct"/>
            <w:tcBorders>
              <w:bottom w:val="single" w:sz="12" w:space="0" w:color="auto"/>
            </w:tcBorders>
            <w:shd w:val="clear" w:color="auto" w:fill="auto"/>
            <w:vAlign w:val="bottom"/>
          </w:tcPr>
          <w:p w:rsidR="00337955" w:rsidRPr="005B5D41" w:rsidRDefault="00337955" w:rsidP="007C3F59">
            <w:pPr>
              <w:keepNext/>
              <w:keepLines/>
              <w:tabs>
                <w:tab w:val="left" w:pos="288"/>
                <w:tab w:val="left" w:pos="576"/>
                <w:tab w:val="left" w:pos="864"/>
                <w:tab w:val="left" w:pos="1152"/>
              </w:tabs>
              <w:suppressAutoHyphens/>
              <w:spacing w:before="40" w:after="40" w:line="210" w:lineRule="exact"/>
              <w:ind w:right="43"/>
              <w:jc w:val="right"/>
              <w:rPr>
                <w:sz w:val="17"/>
                <w:szCs w:val="24"/>
              </w:rPr>
            </w:pPr>
            <w:r w:rsidRPr="005B5D41">
              <w:rPr>
                <w:sz w:val="17"/>
                <w:szCs w:val="24"/>
              </w:rPr>
              <w:t>-</w:t>
            </w:r>
          </w:p>
        </w:tc>
        <w:tc>
          <w:tcPr>
            <w:tcW w:w="739" w:type="pct"/>
            <w:tcBorders>
              <w:bottom w:val="single" w:sz="12" w:space="0" w:color="auto"/>
            </w:tcBorders>
            <w:shd w:val="clear" w:color="auto" w:fill="auto"/>
            <w:vAlign w:val="bottom"/>
          </w:tcPr>
          <w:p w:rsidR="00337955" w:rsidRPr="005B5D41" w:rsidRDefault="00337955" w:rsidP="007C3F59">
            <w:pPr>
              <w:keepNext/>
              <w:keepLines/>
              <w:tabs>
                <w:tab w:val="left" w:pos="288"/>
                <w:tab w:val="left" w:pos="576"/>
                <w:tab w:val="left" w:pos="864"/>
                <w:tab w:val="left" w:pos="1152"/>
              </w:tabs>
              <w:suppressAutoHyphens/>
              <w:spacing w:before="40" w:after="40" w:line="210" w:lineRule="exact"/>
              <w:ind w:right="43"/>
              <w:jc w:val="right"/>
              <w:rPr>
                <w:sz w:val="17"/>
                <w:szCs w:val="24"/>
              </w:rPr>
            </w:pPr>
            <w:r w:rsidRPr="005B5D41">
              <w:rPr>
                <w:sz w:val="17"/>
                <w:szCs w:val="24"/>
              </w:rPr>
              <w:t>0,6</w:t>
            </w:r>
          </w:p>
        </w:tc>
        <w:tc>
          <w:tcPr>
            <w:tcW w:w="738" w:type="pct"/>
            <w:tcBorders>
              <w:bottom w:val="single" w:sz="12" w:space="0" w:color="auto"/>
            </w:tcBorders>
            <w:shd w:val="clear" w:color="auto" w:fill="auto"/>
            <w:vAlign w:val="bottom"/>
          </w:tcPr>
          <w:p w:rsidR="00337955" w:rsidRPr="005B5D41" w:rsidRDefault="00337955" w:rsidP="007C3F59">
            <w:pPr>
              <w:keepNext/>
              <w:keepLines/>
              <w:tabs>
                <w:tab w:val="left" w:pos="288"/>
                <w:tab w:val="left" w:pos="576"/>
                <w:tab w:val="left" w:pos="864"/>
                <w:tab w:val="left" w:pos="1152"/>
              </w:tabs>
              <w:suppressAutoHyphens/>
              <w:spacing w:before="40" w:after="40" w:line="210" w:lineRule="exact"/>
              <w:ind w:right="43"/>
              <w:jc w:val="right"/>
              <w:rPr>
                <w:sz w:val="17"/>
                <w:szCs w:val="24"/>
              </w:rPr>
            </w:pPr>
            <w:r w:rsidRPr="005B5D41">
              <w:rPr>
                <w:sz w:val="17"/>
                <w:szCs w:val="24"/>
              </w:rPr>
              <w:t>0,5</w:t>
            </w:r>
          </w:p>
        </w:tc>
        <w:tc>
          <w:tcPr>
            <w:tcW w:w="739" w:type="pct"/>
            <w:tcBorders>
              <w:bottom w:val="single" w:sz="12" w:space="0" w:color="auto"/>
            </w:tcBorders>
            <w:shd w:val="clear" w:color="auto" w:fill="auto"/>
            <w:vAlign w:val="bottom"/>
          </w:tcPr>
          <w:p w:rsidR="00337955" w:rsidRPr="005B5D41" w:rsidRDefault="00337955" w:rsidP="007C3F59">
            <w:pPr>
              <w:keepNext/>
              <w:keepLines/>
              <w:tabs>
                <w:tab w:val="left" w:pos="288"/>
                <w:tab w:val="left" w:pos="576"/>
                <w:tab w:val="left" w:pos="864"/>
                <w:tab w:val="left" w:pos="1152"/>
              </w:tabs>
              <w:suppressAutoHyphens/>
              <w:spacing w:before="40" w:after="40" w:line="210" w:lineRule="exact"/>
              <w:ind w:right="43"/>
              <w:jc w:val="right"/>
              <w:rPr>
                <w:sz w:val="17"/>
                <w:szCs w:val="24"/>
              </w:rPr>
            </w:pPr>
            <w:r w:rsidRPr="005B5D41">
              <w:rPr>
                <w:sz w:val="17"/>
                <w:szCs w:val="24"/>
              </w:rPr>
              <w:t>1</w:t>
            </w:r>
          </w:p>
        </w:tc>
      </w:tr>
    </w:tbl>
    <w:p w:rsidR="00337955" w:rsidRPr="005B5D41" w:rsidRDefault="00337955" w:rsidP="00337955">
      <w:pPr>
        <w:pStyle w:val="SingleTxt"/>
        <w:spacing w:after="0" w:line="120" w:lineRule="exact"/>
        <w:rPr>
          <w:sz w:val="10"/>
          <w:lang w:val="fr-FR"/>
        </w:rPr>
      </w:pPr>
    </w:p>
    <w:p w:rsidR="00337955" w:rsidRPr="005B5D41" w:rsidRDefault="00337955" w:rsidP="00337955">
      <w:pPr>
        <w:pStyle w:val="SingleTxt"/>
        <w:rPr>
          <w:sz w:val="17"/>
          <w:szCs w:val="17"/>
          <w:lang w:val="fr-FR"/>
        </w:rPr>
      </w:pPr>
      <w:r w:rsidRPr="005B5D41">
        <w:rPr>
          <w:i/>
          <w:sz w:val="17"/>
          <w:szCs w:val="17"/>
          <w:lang w:val="fr-FR"/>
        </w:rPr>
        <w:t>Source</w:t>
      </w:r>
      <w:r w:rsidRPr="005B5D41">
        <w:rPr>
          <w:sz w:val="17"/>
          <w:szCs w:val="17"/>
          <w:lang w:val="fr-FR"/>
        </w:rPr>
        <w:t xml:space="preserve"> : NHIS 95/96, NHIS 98/99, NHIS 05/06 </w:t>
      </w:r>
    </w:p>
    <w:p w:rsidR="00337955" w:rsidRPr="0059321A" w:rsidRDefault="00337955" w:rsidP="00337955">
      <w:pPr>
        <w:pStyle w:val="SingleTxt"/>
        <w:spacing w:after="0" w:line="120" w:lineRule="exact"/>
        <w:rPr>
          <w:sz w:val="10"/>
          <w:lang w:val="fr-FR"/>
        </w:rPr>
      </w:pPr>
    </w:p>
    <w:p w:rsidR="00337955" w:rsidRPr="00515788" w:rsidRDefault="00337955" w:rsidP="003379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515788">
        <w:rPr>
          <w:lang w:val="fr-FR"/>
        </w:rPr>
        <w:t>Grossesses d</w:t>
      </w:r>
      <w:r>
        <w:rPr>
          <w:rFonts w:hint="eastAsia"/>
          <w:lang w:val="fr-FR"/>
        </w:rPr>
        <w:t>’</w:t>
      </w:r>
      <w:r w:rsidRPr="00515788">
        <w:rPr>
          <w:lang w:val="fr-FR"/>
        </w:rPr>
        <w:t>adolescentes</w:t>
      </w:r>
    </w:p>
    <w:p w:rsidR="00337955" w:rsidRPr="0059321A" w:rsidRDefault="00337955" w:rsidP="00337955">
      <w:pPr>
        <w:pStyle w:val="SingleTxt"/>
        <w:spacing w:after="0" w:line="120" w:lineRule="exact"/>
        <w:rPr>
          <w:sz w:val="10"/>
          <w:lang w:val="fr-FR"/>
        </w:rPr>
      </w:pPr>
    </w:p>
    <w:p w:rsidR="00337955" w:rsidRPr="00281B96" w:rsidRDefault="00337955" w:rsidP="00337955">
      <w:pPr>
        <w:pStyle w:val="SingleTxt"/>
        <w:rPr>
          <w:lang w:val="fr-FR"/>
        </w:rPr>
      </w:pPr>
      <w:r>
        <w:rPr>
          <w:lang w:val="fr-FR"/>
        </w:rPr>
        <w:tab/>
      </w:r>
      <w:r w:rsidRPr="00281B96">
        <w:rPr>
          <w:lang w:val="fr-FR"/>
        </w:rPr>
        <w:t>L</w:t>
      </w:r>
      <w:r>
        <w:rPr>
          <w:rFonts w:hint="eastAsia"/>
          <w:lang w:val="fr-FR"/>
        </w:rPr>
        <w:t>’</w:t>
      </w:r>
      <w:r w:rsidRPr="00281B96">
        <w:rPr>
          <w:lang w:val="fr-FR"/>
        </w:rPr>
        <w:t xml:space="preserve">un des objectifs énoncés dans le troisième </w:t>
      </w:r>
      <w:r>
        <w:rPr>
          <w:lang w:val="fr-FR"/>
        </w:rPr>
        <w:t>Plan</w:t>
      </w:r>
      <w:r w:rsidRPr="00281B96">
        <w:rPr>
          <w:lang w:val="fr-FR"/>
        </w:rPr>
        <w:t xml:space="preserve"> national pour l</w:t>
      </w:r>
      <w:r>
        <w:rPr>
          <w:rFonts w:hint="eastAsia"/>
          <w:lang w:val="fr-FR"/>
        </w:rPr>
        <w:t>’</w:t>
      </w:r>
      <w:r w:rsidRPr="00281B96">
        <w:rPr>
          <w:lang w:val="fr-FR"/>
        </w:rPr>
        <w:t>égalité</w:t>
      </w:r>
      <w:r>
        <w:rPr>
          <w:lang w:val="fr-FR"/>
        </w:rPr>
        <w:t xml:space="preserve"> – </w:t>
      </w:r>
      <w:r w:rsidRPr="00281B96">
        <w:rPr>
          <w:lang w:val="fr-FR"/>
        </w:rPr>
        <w:t>citoyenneté et femmes</w:t>
      </w:r>
      <w:r>
        <w:rPr>
          <w:lang w:val="fr-FR"/>
        </w:rPr>
        <w:t xml:space="preserve"> – </w:t>
      </w:r>
      <w:r w:rsidRPr="00281B96">
        <w:rPr>
          <w:lang w:val="fr-FR"/>
        </w:rPr>
        <w:t>con</w:t>
      </w:r>
      <w:r>
        <w:rPr>
          <w:lang w:val="fr-FR"/>
        </w:rPr>
        <w:t>cerne la réduction du nombre de</w:t>
      </w:r>
      <w:r w:rsidRPr="00281B96">
        <w:rPr>
          <w:lang w:val="fr-FR"/>
        </w:rPr>
        <w:t xml:space="preserve"> grossesses d</w:t>
      </w:r>
      <w:r>
        <w:rPr>
          <w:rFonts w:hint="eastAsia"/>
          <w:lang w:val="fr-FR"/>
        </w:rPr>
        <w:t>’</w:t>
      </w:r>
      <w:r w:rsidRPr="00281B96">
        <w:rPr>
          <w:lang w:val="fr-FR"/>
        </w:rPr>
        <w:t>adolescentes. D</w:t>
      </w:r>
      <w:r>
        <w:rPr>
          <w:rFonts w:hint="eastAsia"/>
          <w:lang w:val="fr-FR"/>
        </w:rPr>
        <w:t>’</w:t>
      </w:r>
      <w:r w:rsidRPr="00281B96">
        <w:rPr>
          <w:lang w:val="fr-FR"/>
        </w:rPr>
        <w:t>après le Haut-Commissariat à la santé, la part des mères adolescentes d</w:t>
      </w:r>
      <w:r>
        <w:rPr>
          <w:lang w:val="fr-FR"/>
        </w:rPr>
        <w:t>ans</w:t>
      </w:r>
      <w:r w:rsidRPr="00281B96">
        <w:rPr>
          <w:lang w:val="fr-FR"/>
        </w:rPr>
        <w:t xml:space="preserve"> le nombre total des naissances au Portugal est tombé</w:t>
      </w:r>
      <w:r>
        <w:rPr>
          <w:lang w:val="fr-FR"/>
        </w:rPr>
        <w:t>e</w:t>
      </w:r>
      <w:r w:rsidRPr="00281B96">
        <w:rPr>
          <w:lang w:val="fr-FR"/>
        </w:rPr>
        <w:t xml:space="preserve"> de 18,6 % entre 2001 et 2005 (de 5,9 % en 2001 à 4,8 % en 2005).</w:t>
      </w:r>
    </w:p>
    <w:p w:rsidR="00337955" w:rsidRPr="00281B96" w:rsidRDefault="00337955" w:rsidP="00337955">
      <w:pPr>
        <w:pStyle w:val="SingleTxt"/>
        <w:rPr>
          <w:lang w:val="fr-FR"/>
        </w:rPr>
      </w:pPr>
      <w:r>
        <w:rPr>
          <w:lang w:val="fr-FR"/>
        </w:rPr>
        <w:tab/>
      </w:r>
      <w:r w:rsidRPr="00281B96">
        <w:rPr>
          <w:lang w:val="fr-FR"/>
        </w:rPr>
        <w:t xml:space="preserve">Les mesures développées dans le cadre de la </w:t>
      </w:r>
      <w:r>
        <w:rPr>
          <w:lang w:val="fr-FR"/>
        </w:rPr>
        <w:t>plan</w:t>
      </w:r>
      <w:r w:rsidRPr="00281B96">
        <w:rPr>
          <w:lang w:val="fr-FR"/>
        </w:rPr>
        <w:t xml:space="preserve">ification familiale </w:t>
      </w:r>
      <w:r>
        <w:rPr>
          <w:lang w:val="fr-FR"/>
        </w:rPr>
        <w:t>jouent</w:t>
      </w:r>
      <w:r w:rsidRPr="00281B96">
        <w:rPr>
          <w:lang w:val="fr-FR"/>
        </w:rPr>
        <w:t xml:space="preserve"> </w:t>
      </w:r>
      <w:r>
        <w:rPr>
          <w:lang w:val="fr-FR"/>
        </w:rPr>
        <w:t>u</w:t>
      </w:r>
      <w:r w:rsidRPr="00281B96">
        <w:rPr>
          <w:lang w:val="fr-FR"/>
        </w:rPr>
        <w:t xml:space="preserve">n rôle important et ont contribué à réduire le pourcentage des naissances vivantes chez des mères adolescentes (de 10,6 % en 1979 à 5 % en 2005). Le nombre de naissances concernant des pères adolescents accuse également une baisse, </w:t>
      </w:r>
      <w:r>
        <w:rPr>
          <w:lang w:val="fr-FR"/>
        </w:rPr>
        <w:t>avec</w:t>
      </w:r>
      <w:r w:rsidRPr="00281B96">
        <w:rPr>
          <w:lang w:val="fr-FR"/>
        </w:rPr>
        <w:t xml:space="preserve"> 1</w:t>
      </w:r>
      <w:r>
        <w:rPr>
          <w:lang w:val="fr-FR"/>
        </w:rPr>
        <w:t> </w:t>
      </w:r>
      <w:r w:rsidRPr="00281B96">
        <w:rPr>
          <w:lang w:val="fr-FR"/>
        </w:rPr>
        <w:t>570 en 2004 (environ le quart des naissances chez des mères adolescentes). En 2004, pour 1 % de toutes les naissances (1</w:t>
      </w:r>
      <w:r>
        <w:rPr>
          <w:lang w:val="fr-FR"/>
        </w:rPr>
        <w:t> </w:t>
      </w:r>
      <w:r w:rsidRPr="00281B96">
        <w:rPr>
          <w:lang w:val="fr-FR"/>
        </w:rPr>
        <w:t>116), les deux parents étaient adolescents, et en 2004, on a enregistré 313 naissances chez des mères âgées de moins de 16 ans.</w:t>
      </w:r>
    </w:p>
    <w:p w:rsidR="00337955" w:rsidRPr="0059321A" w:rsidRDefault="00337955" w:rsidP="00337955">
      <w:pPr>
        <w:pStyle w:val="SingleTxt"/>
        <w:spacing w:after="0" w:line="120" w:lineRule="exact"/>
        <w:rPr>
          <w:sz w:val="10"/>
          <w:lang w:val="fr-FR"/>
        </w:rPr>
      </w:pPr>
    </w:p>
    <w:p w:rsidR="00337955" w:rsidRPr="00281B96" w:rsidRDefault="00337955" w:rsidP="003379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Pr>
          <w:lang w:val="fr-FR"/>
        </w:rPr>
        <w:tab/>
      </w:r>
      <w:r>
        <w:rPr>
          <w:lang w:val="fr-FR"/>
        </w:rPr>
        <w:tab/>
      </w:r>
      <w:r w:rsidRPr="00281B96">
        <w:rPr>
          <w:lang w:val="fr-FR"/>
        </w:rPr>
        <w:t>Nombre de naissances chez des mères adolescentes (âgées de moins de 20 ans) pour 100 naissances vivantes</w:t>
      </w:r>
      <w:r>
        <w:rPr>
          <w:lang w:val="fr-FR"/>
        </w:rPr>
        <w:t xml:space="preserve"> </w:t>
      </w:r>
      <w:r w:rsidRPr="00281B96">
        <w:rPr>
          <w:bCs/>
          <w:lang w:val="fr-FR"/>
        </w:rPr>
        <w:t>au Portugal et par région</w:t>
      </w:r>
    </w:p>
    <w:p w:rsidR="00337955" w:rsidRPr="0059321A" w:rsidRDefault="00337955" w:rsidP="00337955">
      <w:pPr>
        <w:pStyle w:val="SingleTxt"/>
        <w:spacing w:after="0" w:line="120" w:lineRule="exact"/>
        <w:rPr>
          <w:b/>
          <w:bCs/>
          <w:sz w:val="10"/>
          <w:lang w:val="fr-FR"/>
        </w:rPr>
      </w:pPr>
    </w:p>
    <w:tbl>
      <w:tblPr>
        <w:tblW w:w="7405" w:type="dxa"/>
        <w:tblInd w:w="1278" w:type="dxa"/>
        <w:tblLook w:val="01E0" w:firstRow="1" w:lastRow="1" w:firstColumn="1" w:lastColumn="1" w:noHBand="0" w:noVBand="0"/>
      </w:tblPr>
      <w:tblGrid>
        <w:gridCol w:w="3293"/>
        <w:gridCol w:w="1973"/>
        <w:gridCol w:w="2139"/>
      </w:tblGrid>
      <w:tr w:rsidR="00337955" w:rsidRPr="005B5D41">
        <w:trPr>
          <w:tblHeader/>
        </w:trPr>
        <w:tc>
          <w:tcPr>
            <w:tcW w:w="2224" w:type="pct"/>
            <w:tcBorders>
              <w:top w:val="single" w:sz="4" w:space="0" w:color="auto"/>
              <w:bottom w:val="single" w:sz="12" w:space="0" w:color="auto"/>
            </w:tcBorders>
            <w:shd w:val="clear" w:color="auto" w:fill="auto"/>
            <w:vAlign w:val="bottom"/>
          </w:tcPr>
          <w:p w:rsidR="00337955" w:rsidRPr="005B5D41" w:rsidRDefault="00337955" w:rsidP="00337955">
            <w:pPr>
              <w:suppressAutoHyphens/>
              <w:spacing w:before="80" w:after="80" w:line="160" w:lineRule="exact"/>
              <w:ind w:right="43"/>
              <w:jc w:val="center"/>
              <w:rPr>
                <w:i/>
                <w:sz w:val="14"/>
                <w:szCs w:val="24"/>
              </w:rPr>
            </w:pPr>
          </w:p>
        </w:tc>
        <w:tc>
          <w:tcPr>
            <w:tcW w:w="1332" w:type="pct"/>
            <w:tcBorders>
              <w:top w:val="single" w:sz="4" w:space="0" w:color="auto"/>
              <w:bottom w:val="single" w:sz="12" w:space="0" w:color="auto"/>
            </w:tcBorders>
            <w:shd w:val="clear" w:color="auto" w:fill="auto"/>
            <w:vAlign w:val="bottom"/>
          </w:tcPr>
          <w:p w:rsidR="00337955" w:rsidRPr="005B5D41" w:rsidRDefault="00337955" w:rsidP="00337955">
            <w:pPr>
              <w:suppressAutoHyphens/>
              <w:spacing w:before="80" w:after="80" w:line="160" w:lineRule="exact"/>
              <w:ind w:right="43"/>
              <w:jc w:val="right"/>
              <w:rPr>
                <w:b/>
                <w:i/>
                <w:sz w:val="14"/>
                <w:szCs w:val="24"/>
              </w:rPr>
            </w:pPr>
            <w:r w:rsidRPr="005B5D41">
              <w:rPr>
                <w:b/>
                <w:i/>
                <w:sz w:val="14"/>
                <w:szCs w:val="24"/>
              </w:rPr>
              <w:t>2004</w:t>
            </w:r>
          </w:p>
        </w:tc>
        <w:tc>
          <w:tcPr>
            <w:tcW w:w="1444" w:type="pct"/>
            <w:tcBorders>
              <w:top w:val="single" w:sz="4" w:space="0" w:color="auto"/>
              <w:bottom w:val="single" w:sz="12" w:space="0" w:color="auto"/>
            </w:tcBorders>
            <w:shd w:val="clear" w:color="auto" w:fill="auto"/>
            <w:vAlign w:val="bottom"/>
          </w:tcPr>
          <w:p w:rsidR="00337955" w:rsidRPr="005B5D41" w:rsidRDefault="00337955" w:rsidP="00337955">
            <w:pPr>
              <w:suppressAutoHyphens/>
              <w:spacing w:before="80" w:after="80" w:line="160" w:lineRule="exact"/>
              <w:ind w:right="43"/>
              <w:jc w:val="right"/>
              <w:rPr>
                <w:b/>
                <w:i/>
                <w:sz w:val="14"/>
                <w:szCs w:val="24"/>
              </w:rPr>
            </w:pPr>
            <w:r w:rsidRPr="005B5D41">
              <w:rPr>
                <w:b/>
                <w:i/>
                <w:sz w:val="14"/>
                <w:szCs w:val="24"/>
              </w:rPr>
              <w:t>2005</w:t>
            </w:r>
          </w:p>
        </w:tc>
      </w:tr>
      <w:tr w:rsidR="00337955" w:rsidRPr="005B5D41">
        <w:trPr>
          <w:trHeight w:hRule="exact" w:val="115"/>
          <w:tblHeader/>
        </w:trPr>
        <w:tc>
          <w:tcPr>
            <w:tcW w:w="2224" w:type="pct"/>
            <w:tcBorders>
              <w:top w:val="single" w:sz="12" w:space="0" w:color="auto"/>
            </w:tcBorders>
            <w:shd w:val="clear" w:color="auto" w:fill="auto"/>
            <w:vAlign w:val="bottom"/>
          </w:tcPr>
          <w:p w:rsidR="00337955" w:rsidRPr="005B5D41" w:rsidRDefault="00337955" w:rsidP="00337955">
            <w:pPr>
              <w:suppressAutoHyphens/>
              <w:spacing w:before="40" w:after="40" w:line="210" w:lineRule="exact"/>
              <w:ind w:right="43"/>
              <w:jc w:val="center"/>
              <w:rPr>
                <w:b/>
                <w:sz w:val="17"/>
                <w:szCs w:val="24"/>
              </w:rPr>
            </w:pPr>
          </w:p>
        </w:tc>
        <w:tc>
          <w:tcPr>
            <w:tcW w:w="1332" w:type="pct"/>
            <w:tcBorders>
              <w:top w:val="single" w:sz="12" w:space="0" w:color="auto"/>
            </w:tcBorders>
            <w:shd w:val="clear" w:color="auto" w:fill="auto"/>
            <w:vAlign w:val="bottom"/>
          </w:tcPr>
          <w:p w:rsidR="00337955" w:rsidRPr="005B5D41" w:rsidRDefault="00337955" w:rsidP="00337955">
            <w:pPr>
              <w:suppressAutoHyphens/>
              <w:spacing w:before="40" w:after="40" w:line="210" w:lineRule="exact"/>
              <w:ind w:right="43"/>
              <w:jc w:val="right"/>
              <w:rPr>
                <w:sz w:val="17"/>
                <w:szCs w:val="24"/>
              </w:rPr>
            </w:pPr>
          </w:p>
        </w:tc>
        <w:tc>
          <w:tcPr>
            <w:tcW w:w="1444" w:type="pct"/>
            <w:tcBorders>
              <w:top w:val="single" w:sz="12" w:space="0" w:color="auto"/>
            </w:tcBorders>
            <w:shd w:val="clear" w:color="auto" w:fill="auto"/>
            <w:vAlign w:val="bottom"/>
          </w:tcPr>
          <w:p w:rsidR="00337955" w:rsidRPr="005B5D41" w:rsidRDefault="00337955" w:rsidP="00337955">
            <w:pPr>
              <w:suppressAutoHyphens/>
              <w:spacing w:before="40" w:after="40" w:line="210" w:lineRule="exact"/>
              <w:ind w:right="43"/>
              <w:jc w:val="right"/>
              <w:rPr>
                <w:sz w:val="17"/>
                <w:szCs w:val="24"/>
              </w:rPr>
            </w:pPr>
          </w:p>
        </w:tc>
      </w:tr>
      <w:tr w:rsidR="00337955" w:rsidRPr="005B5D41">
        <w:tc>
          <w:tcPr>
            <w:tcW w:w="2224" w:type="pct"/>
            <w:shd w:val="clear" w:color="auto" w:fill="auto"/>
            <w:vAlign w:val="bottom"/>
          </w:tcPr>
          <w:p w:rsidR="00337955" w:rsidRPr="005B5D41" w:rsidRDefault="00337955" w:rsidP="00337955">
            <w:pPr>
              <w:tabs>
                <w:tab w:val="left" w:pos="288"/>
                <w:tab w:val="left" w:pos="576"/>
                <w:tab w:val="left" w:pos="864"/>
                <w:tab w:val="left" w:pos="1152"/>
              </w:tabs>
              <w:suppressAutoHyphens/>
              <w:spacing w:before="40" w:after="40" w:line="210" w:lineRule="exact"/>
              <w:ind w:right="43"/>
              <w:rPr>
                <w:b/>
                <w:sz w:val="17"/>
                <w:szCs w:val="24"/>
              </w:rPr>
            </w:pPr>
            <w:smartTag w:uri="urn:schemas-microsoft-com:office:smarttags" w:element="country-region">
              <w:smartTag w:uri="urn:schemas-microsoft-com:office:smarttags" w:element="place">
                <w:r w:rsidRPr="005B5D41">
                  <w:rPr>
                    <w:b/>
                    <w:sz w:val="17"/>
                    <w:szCs w:val="24"/>
                  </w:rPr>
                  <w:t>Portugal</w:t>
                </w:r>
              </w:smartTag>
            </w:smartTag>
          </w:p>
        </w:tc>
        <w:tc>
          <w:tcPr>
            <w:tcW w:w="1332" w:type="pct"/>
            <w:shd w:val="clear" w:color="auto" w:fill="auto"/>
            <w:vAlign w:val="bottom"/>
          </w:tcPr>
          <w:p w:rsidR="00337955" w:rsidRPr="005B5D41" w:rsidRDefault="00337955" w:rsidP="00337955">
            <w:pPr>
              <w:tabs>
                <w:tab w:val="left" w:pos="288"/>
                <w:tab w:val="left" w:pos="576"/>
                <w:tab w:val="left" w:pos="864"/>
                <w:tab w:val="left" w:pos="1152"/>
              </w:tabs>
              <w:suppressAutoHyphens/>
              <w:spacing w:before="40" w:after="40" w:line="210" w:lineRule="exact"/>
              <w:ind w:right="43"/>
              <w:jc w:val="right"/>
              <w:rPr>
                <w:sz w:val="17"/>
                <w:szCs w:val="24"/>
              </w:rPr>
            </w:pPr>
            <w:r w:rsidRPr="005B5D41">
              <w:rPr>
                <w:sz w:val="17"/>
                <w:szCs w:val="24"/>
              </w:rPr>
              <w:t>5,1</w:t>
            </w:r>
          </w:p>
        </w:tc>
        <w:tc>
          <w:tcPr>
            <w:tcW w:w="1444" w:type="pct"/>
            <w:shd w:val="clear" w:color="auto" w:fill="auto"/>
            <w:vAlign w:val="bottom"/>
          </w:tcPr>
          <w:p w:rsidR="00337955" w:rsidRPr="005B5D41" w:rsidRDefault="00337955" w:rsidP="00337955">
            <w:pPr>
              <w:tabs>
                <w:tab w:val="left" w:pos="288"/>
                <w:tab w:val="left" w:pos="576"/>
                <w:tab w:val="left" w:pos="864"/>
                <w:tab w:val="left" w:pos="1152"/>
              </w:tabs>
              <w:suppressAutoHyphens/>
              <w:spacing w:before="40" w:after="40" w:line="210" w:lineRule="exact"/>
              <w:ind w:right="43"/>
              <w:jc w:val="right"/>
              <w:rPr>
                <w:sz w:val="17"/>
                <w:szCs w:val="24"/>
              </w:rPr>
            </w:pPr>
            <w:r w:rsidRPr="005B5D41">
              <w:rPr>
                <w:sz w:val="17"/>
                <w:szCs w:val="24"/>
              </w:rPr>
              <w:t>4,8</w:t>
            </w:r>
          </w:p>
        </w:tc>
      </w:tr>
      <w:tr w:rsidR="00337955" w:rsidRPr="005B5D41">
        <w:tc>
          <w:tcPr>
            <w:tcW w:w="2224" w:type="pct"/>
            <w:shd w:val="clear" w:color="auto" w:fill="auto"/>
            <w:vAlign w:val="bottom"/>
          </w:tcPr>
          <w:p w:rsidR="00337955" w:rsidRPr="005B5D41" w:rsidRDefault="00337955" w:rsidP="00337955">
            <w:pPr>
              <w:tabs>
                <w:tab w:val="left" w:pos="288"/>
                <w:tab w:val="left" w:pos="576"/>
                <w:tab w:val="left" w:pos="864"/>
                <w:tab w:val="left" w:pos="1152"/>
              </w:tabs>
              <w:suppressAutoHyphens/>
              <w:spacing w:before="40" w:after="40" w:line="210" w:lineRule="exact"/>
              <w:ind w:right="43"/>
              <w:rPr>
                <w:b/>
                <w:sz w:val="17"/>
                <w:szCs w:val="24"/>
              </w:rPr>
            </w:pPr>
            <w:r w:rsidRPr="005B5D41">
              <w:rPr>
                <w:b/>
                <w:sz w:val="17"/>
                <w:szCs w:val="24"/>
              </w:rPr>
              <w:t>Nord</w:t>
            </w:r>
          </w:p>
        </w:tc>
        <w:tc>
          <w:tcPr>
            <w:tcW w:w="1332" w:type="pct"/>
            <w:shd w:val="clear" w:color="auto" w:fill="auto"/>
            <w:vAlign w:val="bottom"/>
          </w:tcPr>
          <w:p w:rsidR="00337955" w:rsidRPr="005B5D41" w:rsidRDefault="00337955" w:rsidP="00337955">
            <w:pPr>
              <w:tabs>
                <w:tab w:val="left" w:pos="288"/>
                <w:tab w:val="left" w:pos="576"/>
                <w:tab w:val="left" w:pos="864"/>
                <w:tab w:val="left" w:pos="1152"/>
              </w:tabs>
              <w:suppressAutoHyphens/>
              <w:spacing w:before="40" w:after="40" w:line="210" w:lineRule="exact"/>
              <w:ind w:right="43"/>
              <w:jc w:val="right"/>
              <w:rPr>
                <w:sz w:val="17"/>
                <w:szCs w:val="24"/>
              </w:rPr>
            </w:pPr>
            <w:r w:rsidRPr="005B5D41">
              <w:rPr>
                <w:sz w:val="17"/>
                <w:szCs w:val="24"/>
              </w:rPr>
              <w:t>5,1</w:t>
            </w:r>
          </w:p>
        </w:tc>
        <w:tc>
          <w:tcPr>
            <w:tcW w:w="1444" w:type="pct"/>
            <w:shd w:val="clear" w:color="auto" w:fill="auto"/>
            <w:vAlign w:val="bottom"/>
          </w:tcPr>
          <w:p w:rsidR="00337955" w:rsidRPr="005B5D41" w:rsidRDefault="00337955" w:rsidP="00337955">
            <w:pPr>
              <w:tabs>
                <w:tab w:val="left" w:pos="288"/>
                <w:tab w:val="left" w:pos="576"/>
                <w:tab w:val="left" w:pos="864"/>
                <w:tab w:val="left" w:pos="1152"/>
              </w:tabs>
              <w:suppressAutoHyphens/>
              <w:spacing w:before="40" w:after="40" w:line="210" w:lineRule="exact"/>
              <w:ind w:right="43"/>
              <w:jc w:val="right"/>
              <w:rPr>
                <w:sz w:val="17"/>
                <w:szCs w:val="24"/>
              </w:rPr>
            </w:pPr>
            <w:r w:rsidRPr="005B5D41">
              <w:rPr>
                <w:sz w:val="17"/>
                <w:szCs w:val="24"/>
              </w:rPr>
              <w:t>5,0</w:t>
            </w:r>
          </w:p>
        </w:tc>
      </w:tr>
      <w:tr w:rsidR="00337955" w:rsidRPr="005B5D41">
        <w:tc>
          <w:tcPr>
            <w:tcW w:w="2224" w:type="pct"/>
            <w:shd w:val="clear" w:color="auto" w:fill="auto"/>
            <w:vAlign w:val="bottom"/>
          </w:tcPr>
          <w:p w:rsidR="00337955" w:rsidRPr="005B5D41" w:rsidRDefault="00337955" w:rsidP="00337955">
            <w:pPr>
              <w:tabs>
                <w:tab w:val="left" w:pos="288"/>
                <w:tab w:val="left" w:pos="576"/>
                <w:tab w:val="left" w:pos="864"/>
                <w:tab w:val="left" w:pos="1152"/>
              </w:tabs>
              <w:suppressAutoHyphens/>
              <w:spacing w:before="40" w:after="40" w:line="210" w:lineRule="exact"/>
              <w:ind w:right="43"/>
              <w:rPr>
                <w:b/>
                <w:sz w:val="17"/>
                <w:szCs w:val="24"/>
              </w:rPr>
            </w:pPr>
            <w:r w:rsidRPr="005B5D41">
              <w:rPr>
                <w:b/>
                <w:sz w:val="17"/>
                <w:szCs w:val="24"/>
              </w:rPr>
              <w:t>Centre</w:t>
            </w:r>
          </w:p>
        </w:tc>
        <w:tc>
          <w:tcPr>
            <w:tcW w:w="1332" w:type="pct"/>
            <w:shd w:val="clear" w:color="auto" w:fill="auto"/>
            <w:vAlign w:val="bottom"/>
          </w:tcPr>
          <w:p w:rsidR="00337955" w:rsidRPr="005B5D41" w:rsidRDefault="00337955" w:rsidP="00337955">
            <w:pPr>
              <w:tabs>
                <w:tab w:val="left" w:pos="288"/>
                <w:tab w:val="left" w:pos="576"/>
                <w:tab w:val="left" w:pos="864"/>
                <w:tab w:val="left" w:pos="1152"/>
              </w:tabs>
              <w:suppressAutoHyphens/>
              <w:spacing w:before="40" w:after="40" w:line="210" w:lineRule="exact"/>
              <w:ind w:right="43"/>
              <w:jc w:val="right"/>
              <w:rPr>
                <w:sz w:val="17"/>
                <w:szCs w:val="24"/>
              </w:rPr>
            </w:pPr>
            <w:r w:rsidRPr="005B5D41">
              <w:rPr>
                <w:sz w:val="17"/>
                <w:szCs w:val="24"/>
              </w:rPr>
              <w:t>4,7</w:t>
            </w:r>
          </w:p>
        </w:tc>
        <w:tc>
          <w:tcPr>
            <w:tcW w:w="1444" w:type="pct"/>
            <w:shd w:val="clear" w:color="auto" w:fill="auto"/>
            <w:vAlign w:val="bottom"/>
          </w:tcPr>
          <w:p w:rsidR="00337955" w:rsidRPr="005B5D41" w:rsidRDefault="00337955" w:rsidP="00337955">
            <w:pPr>
              <w:tabs>
                <w:tab w:val="left" w:pos="288"/>
                <w:tab w:val="left" w:pos="576"/>
                <w:tab w:val="left" w:pos="864"/>
                <w:tab w:val="left" w:pos="1152"/>
              </w:tabs>
              <w:suppressAutoHyphens/>
              <w:spacing w:before="40" w:after="40" w:line="210" w:lineRule="exact"/>
              <w:ind w:right="43"/>
              <w:jc w:val="right"/>
              <w:rPr>
                <w:sz w:val="17"/>
                <w:szCs w:val="24"/>
              </w:rPr>
            </w:pPr>
            <w:r w:rsidRPr="005B5D41">
              <w:rPr>
                <w:sz w:val="17"/>
                <w:szCs w:val="24"/>
              </w:rPr>
              <w:t>4,4</w:t>
            </w:r>
          </w:p>
        </w:tc>
      </w:tr>
      <w:tr w:rsidR="00337955" w:rsidRPr="005B5D41">
        <w:tc>
          <w:tcPr>
            <w:tcW w:w="2224" w:type="pct"/>
            <w:shd w:val="clear" w:color="auto" w:fill="auto"/>
            <w:vAlign w:val="bottom"/>
          </w:tcPr>
          <w:p w:rsidR="00337955" w:rsidRPr="005B5D41" w:rsidRDefault="00337955" w:rsidP="00337955">
            <w:pPr>
              <w:tabs>
                <w:tab w:val="left" w:pos="288"/>
                <w:tab w:val="left" w:pos="576"/>
                <w:tab w:val="left" w:pos="864"/>
                <w:tab w:val="left" w:pos="1152"/>
              </w:tabs>
              <w:suppressAutoHyphens/>
              <w:spacing w:before="40" w:after="40" w:line="210" w:lineRule="exact"/>
              <w:ind w:right="43"/>
              <w:rPr>
                <w:b/>
                <w:sz w:val="17"/>
                <w:szCs w:val="24"/>
              </w:rPr>
            </w:pPr>
            <w:r w:rsidRPr="005B5D41">
              <w:rPr>
                <w:b/>
                <w:sz w:val="17"/>
                <w:szCs w:val="24"/>
              </w:rPr>
              <w:t>Lisbonne</w:t>
            </w:r>
          </w:p>
        </w:tc>
        <w:tc>
          <w:tcPr>
            <w:tcW w:w="1332" w:type="pct"/>
            <w:shd w:val="clear" w:color="auto" w:fill="auto"/>
            <w:vAlign w:val="bottom"/>
          </w:tcPr>
          <w:p w:rsidR="00337955" w:rsidRPr="005B5D41" w:rsidRDefault="00337955" w:rsidP="00337955">
            <w:pPr>
              <w:tabs>
                <w:tab w:val="left" w:pos="288"/>
                <w:tab w:val="left" w:pos="576"/>
                <w:tab w:val="left" w:pos="864"/>
                <w:tab w:val="left" w:pos="1152"/>
              </w:tabs>
              <w:suppressAutoHyphens/>
              <w:spacing w:before="40" w:after="40" w:line="210" w:lineRule="exact"/>
              <w:ind w:right="43"/>
              <w:jc w:val="right"/>
              <w:rPr>
                <w:sz w:val="17"/>
                <w:szCs w:val="24"/>
              </w:rPr>
            </w:pPr>
            <w:r w:rsidRPr="005B5D41">
              <w:rPr>
                <w:sz w:val="17"/>
                <w:szCs w:val="24"/>
              </w:rPr>
              <w:t>5,0</w:t>
            </w:r>
          </w:p>
        </w:tc>
        <w:tc>
          <w:tcPr>
            <w:tcW w:w="1444" w:type="pct"/>
            <w:shd w:val="clear" w:color="auto" w:fill="auto"/>
            <w:vAlign w:val="bottom"/>
          </w:tcPr>
          <w:p w:rsidR="00337955" w:rsidRPr="005B5D41" w:rsidRDefault="00337955" w:rsidP="00337955">
            <w:pPr>
              <w:tabs>
                <w:tab w:val="left" w:pos="288"/>
                <w:tab w:val="left" w:pos="576"/>
                <w:tab w:val="left" w:pos="864"/>
                <w:tab w:val="left" w:pos="1152"/>
              </w:tabs>
              <w:suppressAutoHyphens/>
              <w:spacing w:before="40" w:after="40" w:line="210" w:lineRule="exact"/>
              <w:ind w:right="43"/>
              <w:jc w:val="right"/>
              <w:rPr>
                <w:sz w:val="17"/>
                <w:szCs w:val="24"/>
              </w:rPr>
            </w:pPr>
            <w:r w:rsidRPr="005B5D41">
              <w:rPr>
                <w:sz w:val="17"/>
                <w:szCs w:val="24"/>
              </w:rPr>
              <w:t>4,6</w:t>
            </w:r>
          </w:p>
        </w:tc>
      </w:tr>
      <w:tr w:rsidR="00337955" w:rsidRPr="005B5D41">
        <w:tc>
          <w:tcPr>
            <w:tcW w:w="2224" w:type="pct"/>
            <w:shd w:val="clear" w:color="auto" w:fill="auto"/>
            <w:vAlign w:val="bottom"/>
          </w:tcPr>
          <w:p w:rsidR="00337955" w:rsidRPr="005B5D41" w:rsidRDefault="00337955" w:rsidP="00337955">
            <w:pPr>
              <w:tabs>
                <w:tab w:val="left" w:pos="288"/>
                <w:tab w:val="left" w:pos="576"/>
                <w:tab w:val="left" w:pos="864"/>
                <w:tab w:val="left" w:pos="1152"/>
              </w:tabs>
              <w:suppressAutoHyphens/>
              <w:spacing w:before="40" w:after="40" w:line="210" w:lineRule="exact"/>
              <w:ind w:right="43"/>
              <w:rPr>
                <w:b/>
                <w:sz w:val="17"/>
                <w:szCs w:val="24"/>
              </w:rPr>
            </w:pPr>
            <w:r w:rsidRPr="005B5D41">
              <w:rPr>
                <w:b/>
                <w:sz w:val="17"/>
                <w:szCs w:val="24"/>
              </w:rPr>
              <w:t>Alentejo</w:t>
            </w:r>
          </w:p>
        </w:tc>
        <w:tc>
          <w:tcPr>
            <w:tcW w:w="1332" w:type="pct"/>
            <w:shd w:val="clear" w:color="auto" w:fill="auto"/>
            <w:vAlign w:val="bottom"/>
          </w:tcPr>
          <w:p w:rsidR="00337955" w:rsidRPr="005B5D41" w:rsidRDefault="00337955" w:rsidP="00337955">
            <w:pPr>
              <w:tabs>
                <w:tab w:val="left" w:pos="288"/>
                <w:tab w:val="left" w:pos="576"/>
                <w:tab w:val="left" w:pos="864"/>
                <w:tab w:val="left" w:pos="1152"/>
              </w:tabs>
              <w:suppressAutoHyphens/>
              <w:spacing w:before="40" w:after="40" w:line="210" w:lineRule="exact"/>
              <w:ind w:right="43"/>
              <w:jc w:val="right"/>
              <w:rPr>
                <w:sz w:val="17"/>
                <w:szCs w:val="24"/>
              </w:rPr>
            </w:pPr>
            <w:r w:rsidRPr="005B5D41">
              <w:rPr>
                <w:sz w:val="17"/>
                <w:szCs w:val="24"/>
              </w:rPr>
              <w:t>6,2</w:t>
            </w:r>
          </w:p>
        </w:tc>
        <w:tc>
          <w:tcPr>
            <w:tcW w:w="1444" w:type="pct"/>
            <w:shd w:val="clear" w:color="auto" w:fill="auto"/>
            <w:vAlign w:val="bottom"/>
          </w:tcPr>
          <w:p w:rsidR="00337955" w:rsidRPr="005B5D41" w:rsidRDefault="00337955" w:rsidP="00337955">
            <w:pPr>
              <w:tabs>
                <w:tab w:val="left" w:pos="288"/>
                <w:tab w:val="left" w:pos="576"/>
                <w:tab w:val="left" w:pos="864"/>
                <w:tab w:val="left" w:pos="1152"/>
              </w:tabs>
              <w:suppressAutoHyphens/>
              <w:spacing w:before="40" w:after="40" w:line="210" w:lineRule="exact"/>
              <w:ind w:right="43"/>
              <w:jc w:val="right"/>
              <w:rPr>
                <w:sz w:val="17"/>
                <w:szCs w:val="24"/>
              </w:rPr>
            </w:pPr>
            <w:r w:rsidRPr="005B5D41">
              <w:rPr>
                <w:sz w:val="17"/>
                <w:szCs w:val="24"/>
              </w:rPr>
              <w:t>6,0</w:t>
            </w:r>
          </w:p>
        </w:tc>
      </w:tr>
      <w:tr w:rsidR="00337955" w:rsidRPr="005B5D41">
        <w:tc>
          <w:tcPr>
            <w:tcW w:w="2224" w:type="pct"/>
            <w:tcBorders>
              <w:bottom w:val="single" w:sz="12" w:space="0" w:color="auto"/>
            </w:tcBorders>
            <w:shd w:val="clear" w:color="auto" w:fill="auto"/>
            <w:vAlign w:val="bottom"/>
          </w:tcPr>
          <w:p w:rsidR="00337955" w:rsidRPr="005B5D41" w:rsidRDefault="00337955" w:rsidP="00337955">
            <w:pPr>
              <w:tabs>
                <w:tab w:val="left" w:pos="288"/>
                <w:tab w:val="left" w:pos="576"/>
                <w:tab w:val="left" w:pos="864"/>
                <w:tab w:val="left" w:pos="1152"/>
              </w:tabs>
              <w:suppressAutoHyphens/>
              <w:spacing w:before="40" w:after="40" w:line="210" w:lineRule="exact"/>
              <w:ind w:right="43"/>
              <w:rPr>
                <w:b/>
                <w:sz w:val="17"/>
                <w:szCs w:val="24"/>
              </w:rPr>
            </w:pPr>
            <w:smartTag w:uri="urn:schemas-microsoft-com:office:smarttags" w:element="country-region">
              <w:smartTag w:uri="urn:schemas-microsoft-com:office:smarttags" w:element="place">
                <w:r w:rsidRPr="005B5D41">
                  <w:rPr>
                    <w:b/>
                    <w:sz w:val="17"/>
                    <w:szCs w:val="24"/>
                  </w:rPr>
                  <w:t>Algarve</w:t>
                </w:r>
              </w:smartTag>
            </w:smartTag>
          </w:p>
        </w:tc>
        <w:tc>
          <w:tcPr>
            <w:tcW w:w="1332" w:type="pct"/>
            <w:tcBorders>
              <w:bottom w:val="single" w:sz="12" w:space="0" w:color="auto"/>
            </w:tcBorders>
            <w:shd w:val="clear" w:color="auto" w:fill="auto"/>
            <w:vAlign w:val="bottom"/>
          </w:tcPr>
          <w:p w:rsidR="00337955" w:rsidRPr="005B5D41" w:rsidRDefault="00337955" w:rsidP="00337955">
            <w:pPr>
              <w:tabs>
                <w:tab w:val="left" w:pos="288"/>
                <w:tab w:val="left" w:pos="576"/>
                <w:tab w:val="left" w:pos="864"/>
                <w:tab w:val="left" w:pos="1152"/>
              </w:tabs>
              <w:suppressAutoHyphens/>
              <w:spacing w:before="40" w:after="40" w:line="210" w:lineRule="exact"/>
              <w:ind w:right="43"/>
              <w:jc w:val="right"/>
              <w:rPr>
                <w:sz w:val="17"/>
                <w:szCs w:val="24"/>
              </w:rPr>
            </w:pPr>
            <w:r w:rsidRPr="005B5D41">
              <w:rPr>
                <w:sz w:val="17"/>
                <w:szCs w:val="24"/>
              </w:rPr>
              <w:t>5,9</w:t>
            </w:r>
          </w:p>
        </w:tc>
        <w:tc>
          <w:tcPr>
            <w:tcW w:w="1444" w:type="pct"/>
            <w:tcBorders>
              <w:bottom w:val="single" w:sz="12" w:space="0" w:color="auto"/>
            </w:tcBorders>
            <w:shd w:val="clear" w:color="auto" w:fill="auto"/>
            <w:vAlign w:val="bottom"/>
          </w:tcPr>
          <w:p w:rsidR="00337955" w:rsidRPr="005B5D41" w:rsidRDefault="00337955" w:rsidP="00337955">
            <w:pPr>
              <w:tabs>
                <w:tab w:val="left" w:pos="288"/>
                <w:tab w:val="left" w:pos="576"/>
                <w:tab w:val="left" w:pos="864"/>
                <w:tab w:val="left" w:pos="1152"/>
              </w:tabs>
              <w:suppressAutoHyphens/>
              <w:spacing w:before="40" w:after="40" w:line="210" w:lineRule="exact"/>
              <w:ind w:right="43"/>
              <w:jc w:val="right"/>
              <w:rPr>
                <w:sz w:val="17"/>
                <w:szCs w:val="24"/>
              </w:rPr>
            </w:pPr>
            <w:r w:rsidRPr="005B5D41">
              <w:rPr>
                <w:sz w:val="17"/>
                <w:szCs w:val="24"/>
              </w:rPr>
              <w:t>5,2</w:t>
            </w:r>
          </w:p>
        </w:tc>
      </w:tr>
    </w:tbl>
    <w:p w:rsidR="00337955" w:rsidRPr="005F010E" w:rsidRDefault="00337955" w:rsidP="00337955">
      <w:pPr>
        <w:pStyle w:val="SingleTxt"/>
        <w:spacing w:after="0" w:line="120" w:lineRule="exact"/>
        <w:rPr>
          <w:sz w:val="10"/>
          <w:lang w:val="fr-FR"/>
        </w:rPr>
      </w:pPr>
    </w:p>
    <w:p w:rsidR="00337955" w:rsidRPr="005F010E" w:rsidRDefault="00337955" w:rsidP="00337955">
      <w:pPr>
        <w:pStyle w:val="SingleTxt"/>
        <w:rPr>
          <w:sz w:val="17"/>
          <w:szCs w:val="17"/>
          <w:lang w:val="fr-FR"/>
        </w:rPr>
      </w:pPr>
      <w:r w:rsidRPr="005F010E">
        <w:rPr>
          <w:i/>
          <w:sz w:val="17"/>
          <w:szCs w:val="17"/>
          <w:lang w:val="fr-FR"/>
        </w:rPr>
        <w:t>Source</w:t>
      </w:r>
      <w:r w:rsidRPr="005F010E">
        <w:rPr>
          <w:sz w:val="17"/>
          <w:szCs w:val="17"/>
          <w:lang w:val="fr-FR"/>
        </w:rPr>
        <w:t xml:space="preserve"> : Haut-Commissariat à la santé, 2007</w:t>
      </w:r>
    </w:p>
    <w:p w:rsidR="00337955" w:rsidRPr="005F010E" w:rsidRDefault="00337955" w:rsidP="00337955">
      <w:pPr>
        <w:pStyle w:val="SingleTxt"/>
        <w:spacing w:after="0" w:line="120" w:lineRule="exact"/>
        <w:rPr>
          <w:sz w:val="10"/>
          <w:lang w:val="fr-FR"/>
        </w:rPr>
      </w:pPr>
    </w:p>
    <w:p w:rsidR="00337955" w:rsidRPr="00281B96" w:rsidRDefault="00337955" w:rsidP="007C3F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Ratio</w:t>
      </w:r>
      <w:r w:rsidRPr="00281B96">
        <w:rPr>
          <w:lang w:val="fr-FR"/>
        </w:rPr>
        <w:t xml:space="preserve"> naissances chez des mères adolescentes (âgées de moins </w:t>
      </w:r>
      <w:r w:rsidR="007C3F59">
        <w:rPr>
          <w:lang w:val="fr-FR"/>
        </w:rPr>
        <w:br/>
      </w:r>
      <w:r w:rsidRPr="00281B96">
        <w:rPr>
          <w:lang w:val="fr-FR"/>
        </w:rPr>
        <w:t>de 20 ans)</w:t>
      </w:r>
      <w:r>
        <w:rPr>
          <w:lang w:val="fr-FR"/>
        </w:rPr>
        <w:t>/total des naissances/</w:t>
      </w:r>
      <w:r w:rsidRPr="00281B96">
        <w:rPr>
          <w:lang w:val="fr-FR"/>
        </w:rPr>
        <w:t>100 naissances vivantes</w:t>
      </w:r>
    </w:p>
    <w:p w:rsidR="00337955" w:rsidRPr="005F010E" w:rsidRDefault="00337955" w:rsidP="007C3F59">
      <w:pPr>
        <w:pStyle w:val="SingleTxt"/>
        <w:keepNext/>
        <w:keepLines/>
        <w:spacing w:after="0" w:line="120" w:lineRule="exact"/>
        <w:rPr>
          <w:sz w:val="10"/>
          <w:lang w:val="fr-FR"/>
        </w:rPr>
      </w:pPr>
    </w:p>
    <w:p w:rsidR="007C3F59" w:rsidRDefault="00F03318" w:rsidP="007C3F59">
      <w:pPr>
        <w:pStyle w:val="SingleTxt"/>
        <w:keepNext/>
        <w:keepLines/>
        <w:spacing w:line="240" w:lineRule="atLeast"/>
        <w:rPr>
          <w:lang w:val="fr-FR"/>
        </w:rPr>
      </w:pPr>
      <w:r>
        <w:rPr>
          <w:noProof/>
          <w:w w:val="100"/>
          <w:sz w:val="24"/>
          <w:szCs w:val="24"/>
          <w:lang w:val="fr-FR" w:eastAsia="fr-FR"/>
        </w:rPr>
        <w:pict>
          <v:rect id="_x0000_s1255" style="position:absolute;left:0;text-align:left;margin-left:70.05pt;margin-top:18.5pt;width:79.05pt;height:23.5pt;z-index:24" stroked="f">
            <v:textbox style="mso-next-textbox:#_x0000_s1255" inset="0,0,0,0">
              <w:txbxContent>
                <w:p w:rsidR="004C0072" w:rsidRPr="002F1E35" w:rsidRDefault="004C0072" w:rsidP="004C0072">
                  <w:pPr>
                    <w:spacing w:line="200" w:lineRule="exact"/>
                    <w:jc w:val="right"/>
                    <w:rPr>
                      <w:sz w:val="15"/>
                      <w:szCs w:val="15"/>
                    </w:rPr>
                  </w:pPr>
                  <w:r w:rsidRPr="002F1E35">
                    <w:rPr>
                      <w:sz w:val="15"/>
                      <w:szCs w:val="15"/>
                    </w:rPr>
                    <w:t>Objectif pour 2010</w:t>
                  </w:r>
                  <w:r w:rsidRPr="002F1E35">
                    <w:rPr>
                      <w:i/>
                      <w:sz w:val="15"/>
                      <w:szCs w:val="15"/>
                      <w:vertAlign w:val="superscript"/>
                    </w:rPr>
                    <w:t>a</w:t>
                  </w:r>
                </w:p>
              </w:txbxContent>
            </v:textbox>
          </v:rect>
        </w:pict>
      </w:r>
      <w:r w:rsidR="00254B85">
        <w:rPr>
          <w:noProof/>
          <w:w w:val="100"/>
          <w:sz w:val="24"/>
          <w:szCs w:val="24"/>
          <w:lang w:val="fr-FR" w:eastAsia="fr-FR"/>
        </w:rPr>
        <w:pict>
          <v:rect id="_x0000_s1259" style="position:absolute;left:0;text-align:left;margin-left:70.6pt;margin-top:156.7pt;width:76.75pt;height:20.3pt;z-index:28" stroked="f">
            <v:textbox style="mso-next-textbox:#_x0000_s1259" inset="0,0,0,0">
              <w:txbxContent>
                <w:p w:rsidR="004C0072" w:rsidRPr="002F1E35" w:rsidRDefault="004C0072" w:rsidP="00254B85">
                  <w:pPr>
                    <w:spacing w:before="120" w:line="200" w:lineRule="exact"/>
                    <w:jc w:val="right"/>
                    <w:rPr>
                      <w:sz w:val="15"/>
                      <w:szCs w:val="15"/>
                    </w:rPr>
                  </w:pPr>
                  <w:r w:rsidRPr="002F1E35">
                    <w:rPr>
                      <w:sz w:val="15"/>
                      <w:szCs w:val="15"/>
                    </w:rPr>
                    <w:t>Portugal 200</w:t>
                  </w:r>
                  <w:r>
                    <w:rPr>
                      <w:sz w:val="15"/>
                      <w:szCs w:val="15"/>
                    </w:rPr>
                    <w:t>5</w:t>
                  </w:r>
                </w:p>
              </w:txbxContent>
            </v:textbox>
          </v:rect>
        </w:pict>
      </w:r>
      <w:r w:rsidR="00254B85">
        <w:rPr>
          <w:noProof/>
          <w:w w:val="100"/>
          <w:sz w:val="24"/>
          <w:szCs w:val="24"/>
          <w:lang w:val="fr-FR" w:eastAsia="fr-FR"/>
        </w:rPr>
        <w:pict>
          <v:rect id="_x0000_s1258" style="position:absolute;left:0;text-align:left;margin-left:70.35pt;margin-top:121.6pt;width:76.75pt;height:18.95pt;z-index:27" stroked="f">
            <v:textbox style="mso-next-textbox:#_x0000_s1258" inset="0,0,0,0">
              <w:txbxContent>
                <w:p w:rsidR="004C0072" w:rsidRPr="002F1E35" w:rsidRDefault="004C0072" w:rsidP="00254B85">
                  <w:pPr>
                    <w:spacing w:before="120" w:line="200" w:lineRule="exact"/>
                    <w:jc w:val="right"/>
                    <w:rPr>
                      <w:sz w:val="15"/>
                      <w:szCs w:val="15"/>
                    </w:rPr>
                  </w:pPr>
                  <w:r w:rsidRPr="002F1E35">
                    <w:rPr>
                      <w:sz w:val="15"/>
                      <w:szCs w:val="15"/>
                    </w:rPr>
                    <w:t>Portugal 200</w:t>
                  </w:r>
                  <w:r>
                    <w:rPr>
                      <w:sz w:val="15"/>
                      <w:szCs w:val="15"/>
                    </w:rPr>
                    <w:t>4</w:t>
                  </w:r>
                </w:p>
              </w:txbxContent>
            </v:textbox>
          </v:rect>
        </w:pict>
      </w:r>
      <w:r w:rsidR="00254B85">
        <w:rPr>
          <w:noProof/>
          <w:w w:val="100"/>
          <w:sz w:val="24"/>
          <w:szCs w:val="24"/>
          <w:lang w:val="fr-FR" w:eastAsia="fr-FR"/>
        </w:rPr>
        <w:pict>
          <v:rect id="_x0000_s1257" style="position:absolute;left:0;text-align:left;margin-left:71.05pt;margin-top:87pt;width:76.75pt;height:18pt;z-index:26" stroked="f">
            <v:textbox style="mso-next-textbox:#_x0000_s1257" inset="0,0,0,0">
              <w:txbxContent>
                <w:p w:rsidR="004C0072" w:rsidRPr="002F1E35" w:rsidRDefault="004C0072" w:rsidP="00254B85">
                  <w:pPr>
                    <w:spacing w:before="120" w:line="200" w:lineRule="exact"/>
                    <w:jc w:val="right"/>
                    <w:rPr>
                      <w:sz w:val="15"/>
                      <w:szCs w:val="15"/>
                    </w:rPr>
                  </w:pPr>
                  <w:r w:rsidRPr="002F1E35">
                    <w:rPr>
                      <w:sz w:val="15"/>
                      <w:szCs w:val="15"/>
                    </w:rPr>
                    <w:t>Portugal 2001</w:t>
                  </w:r>
                  <w:r w:rsidRPr="002F1E35">
                    <w:rPr>
                      <w:i/>
                      <w:sz w:val="15"/>
                      <w:szCs w:val="15"/>
                      <w:vertAlign w:val="superscript"/>
                    </w:rPr>
                    <w:t>a</w:t>
                  </w:r>
                </w:p>
              </w:txbxContent>
            </v:textbox>
          </v:rect>
        </w:pict>
      </w:r>
      <w:r w:rsidR="004C0072">
        <w:rPr>
          <w:noProof/>
          <w:w w:val="100"/>
          <w:sz w:val="24"/>
          <w:szCs w:val="24"/>
          <w:lang w:val="fr-FR" w:eastAsia="fr-FR"/>
        </w:rPr>
        <w:pict>
          <v:rect id="_x0000_s1256" style="position:absolute;left:0;text-align:left;margin-left:70.35pt;margin-top:42.7pt;width:76.65pt;height:35.3pt;z-index:25" stroked="f">
            <v:textbox style="mso-next-textbox:#_x0000_s1256" inset="0,0,0,0">
              <w:txbxContent>
                <w:p w:rsidR="004C0072" w:rsidRPr="003806FF" w:rsidRDefault="004C0072" w:rsidP="004C0072">
                  <w:pPr>
                    <w:spacing w:line="160" w:lineRule="exact"/>
                    <w:jc w:val="right"/>
                    <w:rPr>
                      <w:sz w:val="16"/>
                      <w:szCs w:val="16"/>
                    </w:rPr>
                  </w:pPr>
                  <w:r w:rsidRPr="002F1E35">
                    <w:rPr>
                      <w:sz w:val="15"/>
                      <w:szCs w:val="15"/>
                    </w:rPr>
                    <w:t>Meilleure valeur</w:t>
                  </w:r>
                  <w:r>
                    <w:rPr>
                      <w:sz w:val="15"/>
                      <w:szCs w:val="15"/>
                    </w:rPr>
                    <w:t xml:space="preserve"> </w:t>
                  </w:r>
                  <w:r w:rsidRPr="002F1E35">
                    <w:rPr>
                      <w:sz w:val="15"/>
                      <w:szCs w:val="15"/>
                    </w:rPr>
                    <w:t>dans l’Union européenne</w:t>
                  </w:r>
                  <w:r w:rsidRPr="002F1E35">
                    <w:rPr>
                      <w:sz w:val="15"/>
                      <w:szCs w:val="15"/>
                    </w:rPr>
                    <w:br/>
                    <w:t xml:space="preserve"> </w:t>
                  </w:r>
                  <w:r>
                    <w:rPr>
                      <w:sz w:val="16"/>
                      <w:szCs w:val="16"/>
                    </w:rPr>
                    <w:t>des 15 (200</w:t>
                  </w:r>
                  <w:r w:rsidR="00254B85">
                    <w:rPr>
                      <w:sz w:val="16"/>
                      <w:szCs w:val="16"/>
                    </w:rPr>
                    <w:t>4</w:t>
                  </w:r>
                  <w:r>
                    <w:rPr>
                      <w:sz w:val="16"/>
                      <w:szCs w:val="16"/>
                    </w:rPr>
                    <w:t>)</w:t>
                  </w:r>
                  <w:r>
                    <w:rPr>
                      <w:i/>
                      <w:sz w:val="16"/>
                      <w:szCs w:val="16"/>
                      <w:vertAlign w:val="superscript"/>
                    </w:rPr>
                    <w:t>b</w:t>
                  </w:r>
                </w:p>
              </w:txbxContent>
            </v:textbox>
          </v:rect>
        </w:pict>
      </w:r>
      <w:r w:rsidR="007C3F59" w:rsidRPr="00E6043E">
        <w:rPr>
          <w:sz w:val="24"/>
          <w:szCs w:val="24"/>
        </w:rPr>
        <w:fldChar w:fldCharType="begin"/>
      </w:r>
      <w:r w:rsidR="007C3F59" w:rsidRPr="00E6043E">
        <w:rPr>
          <w:sz w:val="24"/>
          <w:szCs w:val="24"/>
        </w:rPr>
        <w:instrText xml:space="preserve"> INCLUDEPICTURE "http://www.acs.min-saude.pt/NR/rdonlyres/E94A6EDE-CEDD-42CE-BDE4-E937B3FA7D01/8927/MaesAdolesc_GRAF1.png" \* MERGEFORMATINET </w:instrText>
      </w:r>
      <w:r w:rsidR="007C3F59" w:rsidRPr="00E6043E">
        <w:rPr>
          <w:sz w:val="24"/>
          <w:szCs w:val="24"/>
        </w:rPr>
        <w:fldChar w:fldCharType="separate"/>
      </w:r>
      <w:r w:rsidR="007C3F59" w:rsidRPr="00E6043E">
        <w:rPr>
          <w:sz w:val="24"/>
          <w:szCs w:val="24"/>
        </w:rPr>
        <w:pict>
          <v:shape id="_x0000_i1031" type="#_x0000_t75" alt="Taxa de nascimentos em mulheres adolescentes" style="width:369pt;height:201pt">
            <v:imagedata r:id="rId30" r:href="rId31"/>
          </v:shape>
        </w:pict>
      </w:r>
      <w:r w:rsidR="007C3F59" w:rsidRPr="00E6043E">
        <w:rPr>
          <w:sz w:val="24"/>
          <w:szCs w:val="24"/>
        </w:rPr>
        <w:fldChar w:fldCharType="end"/>
      </w:r>
    </w:p>
    <w:p w:rsidR="00254B85" w:rsidRPr="003B51A9" w:rsidRDefault="00254B85" w:rsidP="00254B85">
      <w:pPr>
        <w:pStyle w:val="SingleTxt"/>
        <w:spacing w:after="0" w:line="120" w:lineRule="exact"/>
        <w:rPr>
          <w:sz w:val="10"/>
          <w:lang w:val="fr-FR"/>
        </w:rPr>
      </w:pPr>
    </w:p>
    <w:p w:rsidR="00254B85" w:rsidRPr="005F010E" w:rsidRDefault="00254B85" w:rsidP="00254B85">
      <w:pPr>
        <w:pStyle w:val="SingleTxt"/>
        <w:rPr>
          <w:sz w:val="17"/>
          <w:szCs w:val="17"/>
          <w:lang w:val="fr-FR"/>
        </w:rPr>
      </w:pPr>
      <w:r w:rsidRPr="005F010E">
        <w:rPr>
          <w:i/>
          <w:sz w:val="17"/>
          <w:szCs w:val="17"/>
          <w:lang w:val="fr-FR"/>
        </w:rPr>
        <w:t>Source</w:t>
      </w:r>
      <w:r w:rsidRPr="005F010E">
        <w:rPr>
          <w:sz w:val="17"/>
          <w:szCs w:val="17"/>
          <w:lang w:val="fr-FR"/>
        </w:rPr>
        <w:t xml:space="preserve"> : Haut-Commissariat à la santé, 2007</w:t>
      </w:r>
      <w:r>
        <w:rPr>
          <w:sz w:val="17"/>
          <w:szCs w:val="17"/>
          <w:lang w:val="fr-FR"/>
        </w:rPr>
        <w:t>.</w:t>
      </w:r>
    </w:p>
    <w:p w:rsidR="00C30E7E" w:rsidRPr="00C30E7E" w:rsidRDefault="00C30E7E" w:rsidP="00C30E7E">
      <w:pPr>
        <w:pStyle w:val="SingleTxt"/>
        <w:spacing w:after="0" w:line="120" w:lineRule="exact"/>
        <w:rPr>
          <w:sz w:val="10"/>
          <w:lang w:val="fr-FR"/>
        </w:rPr>
      </w:pPr>
    </w:p>
    <w:p w:rsidR="00C30E7E" w:rsidRPr="00C30E7E" w:rsidRDefault="00C30E7E" w:rsidP="00C30E7E">
      <w:pPr>
        <w:pStyle w:val="SingleTxt"/>
        <w:spacing w:after="0" w:line="120" w:lineRule="exact"/>
        <w:rPr>
          <w:sz w:val="10"/>
          <w:lang w:val="fr-FR"/>
        </w:rPr>
      </w:pPr>
    </w:p>
    <w:p w:rsidR="00C30E7E" w:rsidRPr="00281B96" w:rsidRDefault="00C30E7E" w:rsidP="00C30E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281B96">
        <w:rPr>
          <w:lang w:val="fr-FR"/>
        </w:rPr>
        <w:t>Légalisation de l</w:t>
      </w:r>
      <w:r>
        <w:rPr>
          <w:rFonts w:hint="eastAsia"/>
          <w:lang w:val="fr-FR"/>
        </w:rPr>
        <w:t>’</w:t>
      </w:r>
      <w:r w:rsidRPr="00281B96">
        <w:rPr>
          <w:lang w:val="fr-FR"/>
        </w:rPr>
        <w:t>avortement</w:t>
      </w:r>
    </w:p>
    <w:p w:rsidR="00C30E7E" w:rsidRPr="0059321A" w:rsidRDefault="00C30E7E" w:rsidP="00C30E7E">
      <w:pPr>
        <w:pStyle w:val="SingleTxt"/>
        <w:spacing w:after="0" w:line="120" w:lineRule="exact"/>
        <w:rPr>
          <w:b/>
          <w:bCs/>
          <w:sz w:val="10"/>
          <w:lang w:val="fr-FR"/>
        </w:rPr>
      </w:pPr>
    </w:p>
    <w:p w:rsidR="00C30E7E" w:rsidRPr="00281B96" w:rsidRDefault="00C30E7E" w:rsidP="00C30E7E">
      <w:pPr>
        <w:pStyle w:val="SingleTxt"/>
        <w:rPr>
          <w:lang w:val="fr-FR"/>
        </w:rPr>
      </w:pPr>
      <w:r>
        <w:rPr>
          <w:lang w:val="fr-FR"/>
        </w:rPr>
        <w:tab/>
      </w:r>
      <w:r w:rsidRPr="00281B96">
        <w:rPr>
          <w:lang w:val="fr-FR"/>
        </w:rPr>
        <w:t>En février au 2007, il y a eu un référendum au Portugal sur la légalisation de l</w:t>
      </w:r>
      <w:r>
        <w:rPr>
          <w:rFonts w:hint="eastAsia"/>
          <w:lang w:val="fr-FR"/>
        </w:rPr>
        <w:t>’</w:t>
      </w:r>
      <w:r w:rsidRPr="00281B96">
        <w:rPr>
          <w:lang w:val="fr-FR"/>
        </w:rPr>
        <w:t>avortement jusqu</w:t>
      </w:r>
      <w:r>
        <w:rPr>
          <w:rFonts w:hint="eastAsia"/>
          <w:lang w:val="fr-FR"/>
        </w:rPr>
        <w:t>’</w:t>
      </w:r>
      <w:r w:rsidRPr="00281B96">
        <w:rPr>
          <w:lang w:val="fr-FR"/>
        </w:rPr>
        <w:t>à la dixième semaine. 59,24 % des Portugais ont voté en faveur de la proposition (seulement 43,6 % des électeurs inscrits ont voté).</w:t>
      </w:r>
    </w:p>
    <w:p w:rsidR="00C30E7E" w:rsidRPr="00281B96" w:rsidRDefault="00C30E7E" w:rsidP="00C30E7E">
      <w:pPr>
        <w:pStyle w:val="SingleTxt"/>
        <w:rPr>
          <w:lang w:val="fr-FR"/>
        </w:rPr>
      </w:pPr>
      <w:r>
        <w:rPr>
          <w:lang w:val="fr-FR"/>
        </w:rPr>
        <w:tab/>
      </w:r>
      <w:r w:rsidRPr="00281B96">
        <w:rPr>
          <w:lang w:val="fr-FR"/>
        </w:rPr>
        <w:t>La loi nº 16/2007 du 17 avril 2007 permet l</w:t>
      </w:r>
      <w:r>
        <w:rPr>
          <w:rFonts w:hint="eastAsia"/>
          <w:lang w:val="fr-FR"/>
        </w:rPr>
        <w:t>’</w:t>
      </w:r>
      <w:r w:rsidRPr="00281B96">
        <w:rPr>
          <w:lang w:val="fr-FR"/>
        </w:rPr>
        <w:t>interruption volontaire de</w:t>
      </w:r>
      <w:r>
        <w:rPr>
          <w:lang w:val="fr-FR"/>
        </w:rPr>
        <w:t xml:space="preserve"> la grossesse</w:t>
      </w:r>
      <w:r w:rsidRPr="00281B96">
        <w:rPr>
          <w:lang w:val="fr-FR"/>
        </w:rPr>
        <w:t xml:space="preserve"> </w:t>
      </w:r>
      <w:r>
        <w:rPr>
          <w:lang w:val="fr-FR"/>
        </w:rPr>
        <w:t>dans les hôpitaux</w:t>
      </w:r>
      <w:r w:rsidRPr="00281B96">
        <w:rPr>
          <w:lang w:val="fr-FR"/>
        </w:rPr>
        <w:t xml:space="preserve"> publics. Conformément à la nouvelle loi, dans les 10</w:t>
      </w:r>
      <w:r>
        <w:rPr>
          <w:lang w:val="fr-FR"/>
        </w:rPr>
        <w:t> </w:t>
      </w:r>
      <w:r w:rsidRPr="00281B96">
        <w:rPr>
          <w:lang w:val="fr-FR"/>
        </w:rPr>
        <w:t>premières semaines d</w:t>
      </w:r>
      <w:r>
        <w:rPr>
          <w:rFonts w:hint="eastAsia"/>
          <w:lang w:val="fr-FR"/>
        </w:rPr>
        <w:t>’</w:t>
      </w:r>
      <w:r w:rsidRPr="00281B96">
        <w:rPr>
          <w:lang w:val="fr-FR"/>
        </w:rPr>
        <w:t xml:space="preserve">une grossesse non désirée, les femmes pourront se faire avorter sans risque </w:t>
      </w:r>
      <w:r>
        <w:rPr>
          <w:lang w:val="fr-FR"/>
        </w:rPr>
        <w:t xml:space="preserve">et </w:t>
      </w:r>
      <w:r w:rsidRPr="00281B96">
        <w:rPr>
          <w:lang w:val="fr-FR"/>
        </w:rPr>
        <w:t>sans crainte de poursuites pénales.</w:t>
      </w:r>
    </w:p>
    <w:p w:rsidR="00C30E7E" w:rsidRPr="00281B96" w:rsidRDefault="00C30E7E" w:rsidP="00C30E7E">
      <w:pPr>
        <w:pStyle w:val="SingleTxt"/>
        <w:rPr>
          <w:lang w:val="fr-FR"/>
        </w:rPr>
      </w:pPr>
      <w:r>
        <w:rPr>
          <w:lang w:val="fr-FR"/>
        </w:rPr>
        <w:tab/>
      </w:r>
      <w:r w:rsidRPr="00281B96">
        <w:rPr>
          <w:lang w:val="fr-FR"/>
        </w:rPr>
        <w:t>Le décret d</w:t>
      </w:r>
      <w:r>
        <w:rPr>
          <w:rFonts w:hint="eastAsia"/>
          <w:lang w:val="fr-FR"/>
        </w:rPr>
        <w:t>’</w:t>
      </w:r>
      <w:r w:rsidRPr="00281B96">
        <w:rPr>
          <w:lang w:val="fr-FR"/>
        </w:rPr>
        <w:t>application de la loi a été approuvé en juin 2007 et définit les conditions, procédures ad</w:t>
      </w:r>
      <w:r>
        <w:rPr>
          <w:lang w:val="fr-FR"/>
        </w:rPr>
        <w:t>minist</w:t>
      </w:r>
      <w:r w:rsidRPr="00281B96">
        <w:rPr>
          <w:lang w:val="fr-FR"/>
        </w:rPr>
        <w:t>ratives, aspects techniques et logistiques ainsi que les informations à fournir aux femmes enceintes dans les établissements sanitaires publics ou reconnus officiellement.</w:t>
      </w:r>
    </w:p>
    <w:p w:rsidR="00C30E7E" w:rsidRPr="00281B96" w:rsidRDefault="00C30E7E" w:rsidP="00C30E7E">
      <w:pPr>
        <w:pStyle w:val="SingleTxt"/>
        <w:rPr>
          <w:lang w:val="fr-FR"/>
        </w:rPr>
      </w:pPr>
      <w:r>
        <w:rPr>
          <w:lang w:val="fr-FR"/>
        </w:rPr>
        <w:tab/>
      </w:r>
      <w:r w:rsidRPr="00281B96">
        <w:rPr>
          <w:lang w:val="fr-FR"/>
        </w:rPr>
        <w:t>Les femmes qui se font avorter dans le cadre du système national de santé n</w:t>
      </w:r>
      <w:r>
        <w:rPr>
          <w:rFonts w:hint="eastAsia"/>
          <w:lang w:val="fr-FR"/>
        </w:rPr>
        <w:t>’</w:t>
      </w:r>
      <w:r w:rsidRPr="00281B96">
        <w:rPr>
          <w:lang w:val="fr-FR"/>
        </w:rPr>
        <w:t>ont pas besoin de payer. On impose une période de réflexion de 48 heures, et dans les deux semaines qui suivent l</w:t>
      </w:r>
      <w:r>
        <w:rPr>
          <w:rFonts w:hint="eastAsia"/>
          <w:lang w:val="fr-FR"/>
        </w:rPr>
        <w:t>’</w:t>
      </w:r>
      <w:r w:rsidRPr="00281B96">
        <w:rPr>
          <w:lang w:val="fr-FR"/>
        </w:rPr>
        <w:t xml:space="preserve">avortement, les femmes concernées doivent assister à des réunions de </w:t>
      </w:r>
      <w:r>
        <w:rPr>
          <w:lang w:val="fr-FR"/>
        </w:rPr>
        <w:t>plan</w:t>
      </w:r>
      <w:r w:rsidRPr="00281B96">
        <w:rPr>
          <w:lang w:val="fr-FR"/>
        </w:rPr>
        <w:t>ification familiale pour être informées des méthodes de contraception.</w:t>
      </w:r>
    </w:p>
    <w:p w:rsidR="00C30E7E" w:rsidRPr="0059321A" w:rsidRDefault="00C30E7E" w:rsidP="00C30E7E">
      <w:pPr>
        <w:pStyle w:val="SingleTxt"/>
        <w:spacing w:after="0" w:line="120" w:lineRule="exact"/>
        <w:rPr>
          <w:sz w:val="10"/>
          <w:lang w:val="fr-FR"/>
        </w:rPr>
      </w:pPr>
    </w:p>
    <w:p w:rsidR="00C30E7E" w:rsidRPr="00281B96" w:rsidRDefault="00C30E7E" w:rsidP="00C30E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r>
      <w:r w:rsidRPr="00281B96">
        <w:rPr>
          <w:lang w:val="fr-FR"/>
        </w:rPr>
        <w:t>Procréation assistée médicalement</w:t>
      </w:r>
    </w:p>
    <w:p w:rsidR="00C30E7E" w:rsidRPr="0059321A" w:rsidRDefault="00C30E7E" w:rsidP="00C30E7E">
      <w:pPr>
        <w:pStyle w:val="SingleTxt"/>
        <w:spacing w:after="0" w:line="120" w:lineRule="exact"/>
        <w:rPr>
          <w:b/>
          <w:bCs/>
          <w:sz w:val="10"/>
          <w:lang w:val="fr-FR"/>
        </w:rPr>
      </w:pPr>
    </w:p>
    <w:p w:rsidR="00C30E7E" w:rsidRPr="00281B96" w:rsidRDefault="00C30E7E" w:rsidP="00C30E7E">
      <w:pPr>
        <w:pStyle w:val="SingleTxt"/>
        <w:rPr>
          <w:lang w:val="fr-FR"/>
        </w:rPr>
      </w:pPr>
      <w:r>
        <w:rPr>
          <w:lang w:val="fr-FR"/>
        </w:rPr>
        <w:tab/>
      </w:r>
      <w:r w:rsidRPr="00281B96">
        <w:rPr>
          <w:lang w:val="fr-FR"/>
        </w:rPr>
        <w:t>En 2006, on a adopté une nouvelle loi sur la procréation assistée médicalement (loi nº 32/2006 du 26 juillet 2006</w:t>
      </w:r>
      <w:r>
        <w:rPr>
          <w:lang w:val="fr-FR"/>
        </w:rPr>
        <w:t>)</w:t>
      </w:r>
      <w:r w:rsidRPr="00281B96">
        <w:rPr>
          <w:lang w:val="fr-FR"/>
        </w:rPr>
        <w:t>. Cette loi gouverne les techniques suivantes de la procréation assistée médicalement : l</w:t>
      </w:r>
      <w:r>
        <w:rPr>
          <w:rFonts w:hint="eastAsia"/>
          <w:lang w:val="fr-FR"/>
        </w:rPr>
        <w:t>’</w:t>
      </w:r>
      <w:r w:rsidRPr="00281B96">
        <w:rPr>
          <w:lang w:val="fr-FR"/>
        </w:rPr>
        <w:t>insémination artificielle</w:t>
      </w:r>
      <w:r>
        <w:rPr>
          <w:lang w:val="fr-FR"/>
        </w:rPr>
        <w:t>;</w:t>
      </w:r>
      <w:r w:rsidRPr="00281B96">
        <w:rPr>
          <w:lang w:val="fr-FR"/>
        </w:rPr>
        <w:t xml:space="preserve"> la fécondation </w:t>
      </w:r>
      <w:r w:rsidRPr="00281B96">
        <w:rPr>
          <w:i/>
          <w:iCs/>
          <w:lang w:val="fr-FR"/>
        </w:rPr>
        <w:t>in vitro</w:t>
      </w:r>
      <w:r>
        <w:rPr>
          <w:i/>
          <w:iCs/>
          <w:lang w:val="fr-FR"/>
        </w:rPr>
        <w:t>;</w:t>
      </w:r>
      <w:r w:rsidRPr="00281B96">
        <w:rPr>
          <w:lang w:val="fr-FR"/>
        </w:rPr>
        <w:t xml:space="preserve"> l</w:t>
      </w:r>
      <w:r>
        <w:rPr>
          <w:rFonts w:hint="eastAsia"/>
          <w:lang w:val="fr-FR"/>
        </w:rPr>
        <w:t>’</w:t>
      </w:r>
      <w:r w:rsidRPr="00281B96">
        <w:rPr>
          <w:lang w:val="fr-FR"/>
        </w:rPr>
        <w:t>injection de sperme dans le cytoplasme</w:t>
      </w:r>
      <w:r>
        <w:rPr>
          <w:lang w:val="fr-FR"/>
        </w:rPr>
        <w:t>;</w:t>
      </w:r>
      <w:r w:rsidRPr="00281B96">
        <w:rPr>
          <w:lang w:val="fr-FR"/>
        </w:rPr>
        <w:t xml:space="preserve"> </w:t>
      </w:r>
      <w:r>
        <w:rPr>
          <w:lang w:val="fr-FR"/>
        </w:rPr>
        <w:t xml:space="preserve">le </w:t>
      </w:r>
      <w:r w:rsidRPr="00281B96">
        <w:rPr>
          <w:lang w:val="fr-FR"/>
        </w:rPr>
        <w:t>transfert embryons, de gamètes ou de zygotes</w:t>
      </w:r>
      <w:r>
        <w:rPr>
          <w:lang w:val="fr-FR"/>
        </w:rPr>
        <w:t>;</w:t>
      </w:r>
      <w:r w:rsidRPr="00281B96">
        <w:rPr>
          <w:lang w:val="fr-FR"/>
        </w:rPr>
        <w:t xml:space="preserve"> </w:t>
      </w:r>
      <w:r>
        <w:rPr>
          <w:lang w:val="fr-FR"/>
        </w:rPr>
        <w:t xml:space="preserve">le </w:t>
      </w:r>
      <w:r w:rsidRPr="00281B96">
        <w:rPr>
          <w:lang w:val="fr-FR"/>
        </w:rPr>
        <w:t>diagnostique génétique de pré-im</w:t>
      </w:r>
      <w:r>
        <w:rPr>
          <w:lang w:val="fr-FR"/>
        </w:rPr>
        <w:t>plan</w:t>
      </w:r>
      <w:r w:rsidRPr="00281B96">
        <w:rPr>
          <w:lang w:val="fr-FR"/>
        </w:rPr>
        <w:t>tation</w:t>
      </w:r>
      <w:r>
        <w:rPr>
          <w:lang w:val="fr-FR"/>
        </w:rPr>
        <w:t>;</w:t>
      </w:r>
      <w:r w:rsidRPr="00281B96">
        <w:rPr>
          <w:lang w:val="fr-FR"/>
        </w:rPr>
        <w:t xml:space="preserve"> et les autres techniques de laboratoire équivalentes ou subsidiaires de manipulation du gamète ou de l</w:t>
      </w:r>
      <w:r>
        <w:rPr>
          <w:rFonts w:hint="eastAsia"/>
          <w:lang w:val="fr-FR"/>
        </w:rPr>
        <w:t>’</w:t>
      </w:r>
      <w:r w:rsidRPr="00281B96">
        <w:rPr>
          <w:lang w:val="fr-FR"/>
        </w:rPr>
        <w:t>embryon.</w:t>
      </w:r>
    </w:p>
    <w:p w:rsidR="00C30E7E" w:rsidRPr="00281B96" w:rsidRDefault="00C30E7E" w:rsidP="00C30E7E">
      <w:pPr>
        <w:pStyle w:val="SingleTxt"/>
        <w:rPr>
          <w:lang w:val="fr-FR"/>
        </w:rPr>
      </w:pPr>
      <w:r>
        <w:rPr>
          <w:lang w:val="fr-FR"/>
        </w:rPr>
        <w:tab/>
        <w:t>Le C</w:t>
      </w:r>
      <w:r w:rsidRPr="00281B96">
        <w:rPr>
          <w:lang w:val="fr-FR"/>
        </w:rPr>
        <w:t>onseil national pour la procréation assistée médicalement, créé en vertu de cette loi, est chargé de donner des avis sur les questions éthiques et sociales posées par la procréation assistée médicalement.</w:t>
      </w:r>
    </w:p>
    <w:p w:rsidR="00C30E7E" w:rsidRPr="00281B96" w:rsidRDefault="00C30E7E" w:rsidP="00C30E7E">
      <w:pPr>
        <w:pStyle w:val="SingleTxt"/>
        <w:rPr>
          <w:lang w:val="fr-FR"/>
        </w:rPr>
      </w:pPr>
      <w:r>
        <w:rPr>
          <w:lang w:val="fr-FR"/>
        </w:rPr>
        <w:tab/>
      </w:r>
      <w:r w:rsidRPr="00281B96">
        <w:rPr>
          <w:lang w:val="fr-FR"/>
        </w:rPr>
        <w:t>Uniquement des couples mariés non séparés juridiquement ou de fait, ou des couples qui ont cohabité pendant plus de deux ans sont éligibles pour ces techniques.</w:t>
      </w:r>
    </w:p>
    <w:p w:rsidR="00C30E7E" w:rsidRPr="0059321A" w:rsidRDefault="00C30E7E" w:rsidP="00C30E7E">
      <w:pPr>
        <w:pStyle w:val="SingleTxt"/>
        <w:spacing w:after="0" w:line="120" w:lineRule="exact"/>
        <w:rPr>
          <w:sz w:val="10"/>
          <w:lang w:val="fr-FR"/>
        </w:rPr>
      </w:pPr>
    </w:p>
    <w:p w:rsidR="00C30E7E" w:rsidRPr="0059321A" w:rsidRDefault="00C30E7E" w:rsidP="00C30E7E">
      <w:pPr>
        <w:pStyle w:val="SingleTxt"/>
        <w:spacing w:after="0" w:line="120" w:lineRule="exact"/>
        <w:rPr>
          <w:sz w:val="10"/>
          <w:lang w:val="fr-FR"/>
        </w:rPr>
      </w:pPr>
    </w:p>
    <w:p w:rsidR="00C30E7E" w:rsidRPr="00281B96" w:rsidRDefault="00C30E7E" w:rsidP="00C30E7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r>
      <w:r w:rsidRPr="00281B96">
        <w:rPr>
          <w:lang w:val="fr-FR"/>
        </w:rPr>
        <w:t>Article 13</w:t>
      </w:r>
    </w:p>
    <w:p w:rsidR="00C30E7E" w:rsidRPr="0059321A" w:rsidRDefault="00C30E7E" w:rsidP="00C30E7E">
      <w:pPr>
        <w:pStyle w:val="SingleTxt"/>
        <w:spacing w:after="0" w:line="120" w:lineRule="exact"/>
        <w:rPr>
          <w:b/>
          <w:bCs/>
          <w:sz w:val="10"/>
          <w:lang w:val="fr-FR"/>
        </w:rPr>
      </w:pPr>
    </w:p>
    <w:p w:rsidR="00C30E7E" w:rsidRPr="0059321A" w:rsidRDefault="00C30E7E" w:rsidP="00C30E7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lang w:val="fr-FR"/>
        </w:rPr>
      </w:pPr>
      <w:r>
        <w:rPr>
          <w:lang w:val="fr-FR"/>
        </w:rPr>
        <w:tab/>
      </w:r>
      <w:r>
        <w:rPr>
          <w:lang w:val="fr-FR"/>
        </w:rPr>
        <w:tab/>
      </w:r>
      <w:r w:rsidRPr="0059321A">
        <w:rPr>
          <w:b/>
          <w:lang w:val="fr-FR"/>
        </w:rPr>
        <w:t>Prestations économiques et sociales</w:t>
      </w:r>
    </w:p>
    <w:p w:rsidR="00C30E7E" w:rsidRPr="0059321A" w:rsidRDefault="00C30E7E" w:rsidP="00C30E7E">
      <w:pPr>
        <w:pStyle w:val="SingleTxt"/>
        <w:spacing w:after="0" w:line="120" w:lineRule="exact"/>
        <w:rPr>
          <w:b/>
          <w:bCs/>
          <w:i/>
          <w:iCs/>
          <w:sz w:val="10"/>
          <w:lang w:val="fr-FR"/>
        </w:rPr>
      </w:pPr>
    </w:p>
    <w:p w:rsidR="00C30E7E" w:rsidRPr="00281B96" w:rsidRDefault="00C30E7E" w:rsidP="00C30E7E">
      <w:pPr>
        <w:pStyle w:val="SingleTxt"/>
        <w:rPr>
          <w:lang w:val="fr-FR"/>
        </w:rPr>
      </w:pPr>
      <w:r>
        <w:rPr>
          <w:lang w:val="fr-FR"/>
        </w:rPr>
        <w:tab/>
      </w:r>
      <w:r w:rsidRPr="00281B96">
        <w:rPr>
          <w:lang w:val="fr-FR"/>
        </w:rPr>
        <w:t>Les nouvelles dispositions globales de la loi gouvernant le système de sécurité sociale</w:t>
      </w:r>
      <w:r w:rsidRPr="00375188">
        <w:rPr>
          <w:rStyle w:val="FootnoteReference"/>
          <w:lang w:val="fr-FR"/>
        </w:rPr>
        <w:footnoteReference w:id="62"/>
      </w:r>
      <w:r w:rsidRPr="00281B96">
        <w:rPr>
          <w:lang w:val="fr-FR"/>
        </w:rPr>
        <w:t xml:space="preserve"> consacrent le principe de l</w:t>
      </w:r>
      <w:r>
        <w:rPr>
          <w:rFonts w:hint="eastAsia"/>
          <w:lang w:val="fr-FR"/>
        </w:rPr>
        <w:t>’</w:t>
      </w:r>
      <w:r w:rsidRPr="00281B96">
        <w:rPr>
          <w:lang w:val="fr-FR"/>
        </w:rPr>
        <w:t>égalité (de la non-discrimination fondée sur le sexe, par exemple) et de la solidarité (en transférant des ressources entre les citoyens en vue de garantir l</w:t>
      </w:r>
      <w:r>
        <w:rPr>
          <w:rFonts w:hint="eastAsia"/>
          <w:lang w:val="fr-FR"/>
        </w:rPr>
        <w:t>’</w:t>
      </w:r>
      <w:r w:rsidRPr="00281B96">
        <w:rPr>
          <w:lang w:val="fr-FR"/>
        </w:rPr>
        <w:t>égalité des chances pour tous et un revenu social minimum pour les plus défavorisés) en tant que principe directeur pour l</w:t>
      </w:r>
      <w:r>
        <w:rPr>
          <w:rFonts w:hint="eastAsia"/>
          <w:lang w:val="fr-FR"/>
        </w:rPr>
        <w:t>’</w:t>
      </w:r>
      <w:r w:rsidRPr="00281B96">
        <w:rPr>
          <w:lang w:val="fr-FR"/>
        </w:rPr>
        <w:t>ensemble du système. La loi exige également la création de conditions spéciales pour la promotion de la natalité en facilitant l</w:t>
      </w:r>
      <w:r>
        <w:rPr>
          <w:rFonts w:hint="eastAsia"/>
          <w:lang w:val="fr-FR"/>
        </w:rPr>
        <w:t>’</w:t>
      </w:r>
      <w:r w:rsidRPr="00281B96">
        <w:rPr>
          <w:lang w:val="fr-FR"/>
        </w:rPr>
        <w:t>équilibre entre la vie privée, familiale et professionnelle, en tenant compte en particulier du temps qu</w:t>
      </w:r>
      <w:r>
        <w:rPr>
          <w:rFonts w:hint="eastAsia"/>
          <w:lang w:val="fr-FR"/>
        </w:rPr>
        <w:t>’</w:t>
      </w:r>
      <w:r w:rsidRPr="00281B96">
        <w:rPr>
          <w:lang w:val="fr-FR"/>
        </w:rPr>
        <w:t>il faut pour s</w:t>
      </w:r>
      <w:r>
        <w:rPr>
          <w:rFonts w:hint="eastAsia"/>
          <w:lang w:val="fr-FR"/>
        </w:rPr>
        <w:t>’</w:t>
      </w:r>
      <w:r w:rsidRPr="00281B96">
        <w:rPr>
          <w:lang w:val="fr-FR"/>
        </w:rPr>
        <w:t>occuper des enfants.</w:t>
      </w:r>
    </w:p>
    <w:p w:rsidR="00C30E7E" w:rsidRPr="00281B96" w:rsidRDefault="00C30E7E" w:rsidP="00C30E7E">
      <w:pPr>
        <w:pStyle w:val="SingleTxt"/>
        <w:rPr>
          <w:lang w:val="fr-FR"/>
        </w:rPr>
      </w:pPr>
      <w:r>
        <w:rPr>
          <w:lang w:val="fr-FR"/>
        </w:rPr>
        <w:tab/>
      </w:r>
      <w:r w:rsidRPr="00281B96">
        <w:rPr>
          <w:lang w:val="fr-FR"/>
        </w:rPr>
        <w:t>À l</w:t>
      </w:r>
      <w:r>
        <w:rPr>
          <w:rFonts w:hint="eastAsia"/>
          <w:lang w:val="fr-FR"/>
        </w:rPr>
        <w:t>’</w:t>
      </w:r>
      <w:r w:rsidRPr="00281B96">
        <w:rPr>
          <w:lang w:val="fr-FR"/>
        </w:rPr>
        <w:t>heure actuelle</w:t>
      </w:r>
      <w:r w:rsidRPr="00375188">
        <w:rPr>
          <w:rStyle w:val="FootnoteReference"/>
          <w:lang w:val="fr-FR"/>
        </w:rPr>
        <w:footnoteReference w:id="63"/>
      </w:r>
      <w:r w:rsidRPr="00281B96">
        <w:rPr>
          <w:lang w:val="fr-FR"/>
        </w:rPr>
        <w:t xml:space="preserve">, il existe des systèmes pour les </w:t>
      </w:r>
      <w:r>
        <w:rPr>
          <w:lang w:val="fr-FR"/>
        </w:rPr>
        <w:t>« </w:t>
      </w:r>
      <w:r w:rsidRPr="00281B96">
        <w:rPr>
          <w:lang w:val="fr-FR"/>
        </w:rPr>
        <w:t>salariés</w:t>
      </w:r>
      <w:r>
        <w:rPr>
          <w:lang w:val="fr-FR"/>
        </w:rPr>
        <w:t> »</w:t>
      </w:r>
      <w:r w:rsidRPr="00281B96">
        <w:rPr>
          <w:lang w:val="fr-FR"/>
        </w:rPr>
        <w:t xml:space="preserve">, les </w:t>
      </w:r>
      <w:r>
        <w:rPr>
          <w:lang w:val="fr-FR"/>
        </w:rPr>
        <w:t>« </w:t>
      </w:r>
      <w:r w:rsidRPr="00281B96">
        <w:rPr>
          <w:lang w:val="fr-FR"/>
        </w:rPr>
        <w:t>travailleurs indépendants</w:t>
      </w:r>
      <w:r>
        <w:rPr>
          <w:lang w:val="fr-FR"/>
        </w:rPr>
        <w:t> »</w:t>
      </w:r>
      <w:r w:rsidRPr="00281B96">
        <w:rPr>
          <w:lang w:val="fr-FR"/>
        </w:rPr>
        <w:t xml:space="preserve"> et un système </w:t>
      </w:r>
      <w:r>
        <w:rPr>
          <w:lang w:val="fr-FR"/>
        </w:rPr>
        <w:t>« </w:t>
      </w:r>
      <w:r w:rsidRPr="00281B96">
        <w:rPr>
          <w:lang w:val="fr-FR"/>
        </w:rPr>
        <w:t>de sécurité sociale volontaire</w:t>
      </w:r>
      <w:r>
        <w:rPr>
          <w:lang w:val="fr-FR"/>
        </w:rPr>
        <w:t> »</w:t>
      </w:r>
      <w:r w:rsidRPr="00281B96">
        <w:rPr>
          <w:lang w:val="fr-FR"/>
        </w:rPr>
        <w:t>, qui tous font partie du système de sécurité sociale global. En outre, il exist</w:t>
      </w:r>
      <w:r>
        <w:rPr>
          <w:lang w:val="fr-FR"/>
        </w:rPr>
        <w:t>e</w:t>
      </w:r>
      <w:r w:rsidRPr="00281B96">
        <w:rPr>
          <w:lang w:val="fr-FR"/>
        </w:rPr>
        <w:t xml:space="preserve"> également des </w:t>
      </w:r>
      <w:r>
        <w:rPr>
          <w:lang w:val="fr-FR"/>
        </w:rPr>
        <w:t>« </w:t>
      </w:r>
      <w:r w:rsidRPr="00281B96">
        <w:rPr>
          <w:lang w:val="fr-FR"/>
        </w:rPr>
        <w:t>systèmes non subordonnés au versement de cotisations</w:t>
      </w:r>
      <w:r>
        <w:rPr>
          <w:lang w:val="fr-FR"/>
        </w:rPr>
        <w:t> »</w:t>
      </w:r>
      <w:r w:rsidRPr="00281B96">
        <w:rPr>
          <w:lang w:val="fr-FR"/>
        </w:rPr>
        <w:t>. Tou</w:t>
      </w:r>
      <w:r>
        <w:rPr>
          <w:lang w:val="fr-FR"/>
        </w:rPr>
        <w:t>s</w:t>
      </w:r>
      <w:r w:rsidRPr="00281B96">
        <w:rPr>
          <w:lang w:val="fr-FR"/>
        </w:rPr>
        <w:t xml:space="preserve"> </w:t>
      </w:r>
      <w:r>
        <w:rPr>
          <w:lang w:val="fr-FR"/>
        </w:rPr>
        <w:t>ces</w:t>
      </w:r>
      <w:r w:rsidRPr="00281B96">
        <w:rPr>
          <w:lang w:val="fr-FR"/>
        </w:rPr>
        <w:t xml:space="preserve"> système</w:t>
      </w:r>
      <w:r>
        <w:rPr>
          <w:lang w:val="fr-FR"/>
        </w:rPr>
        <w:t>s</w:t>
      </w:r>
      <w:r w:rsidRPr="00281B96">
        <w:rPr>
          <w:lang w:val="fr-FR"/>
        </w:rPr>
        <w:t xml:space="preserve"> couvre</w:t>
      </w:r>
      <w:r>
        <w:rPr>
          <w:lang w:val="fr-FR"/>
        </w:rPr>
        <w:t>nt</w:t>
      </w:r>
      <w:r w:rsidRPr="00281B96">
        <w:rPr>
          <w:lang w:val="fr-FR"/>
        </w:rPr>
        <w:t xml:space="preserve"> la maladie, la maternité, les maladies professionnelles, le chômage, les</w:t>
      </w:r>
      <w:r>
        <w:rPr>
          <w:lang w:val="fr-FR"/>
        </w:rPr>
        <w:t xml:space="preserve"> responsabilités familiales, le</w:t>
      </w:r>
      <w:r w:rsidRPr="00281B96">
        <w:rPr>
          <w:lang w:val="fr-FR"/>
        </w:rPr>
        <w:t xml:space="preserve"> handicap, la vieillesse et le décès. Le niveau de protection varie d</w:t>
      </w:r>
      <w:r>
        <w:rPr>
          <w:rFonts w:hint="eastAsia"/>
          <w:lang w:val="fr-FR"/>
        </w:rPr>
        <w:t>’</w:t>
      </w:r>
      <w:r w:rsidRPr="00281B96">
        <w:rPr>
          <w:lang w:val="fr-FR"/>
        </w:rPr>
        <w:t>un système à l</w:t>
      </w:r>
      <w:r>
        <w:rPr>
          <w:rFonts w:hint="eastAsia"/>
          <w:lang w:val="fr-FR"/>
        </w:rPr>
        <w:t>’</w:t>
      </w:r>
      <w:r w:rsidRPr="00281B96">
        <w:rPr>
          <w:lang w:val="fr-FR"/>
        </w:rPr>
        <w:t>autre. Il exist</w:t>
      </w:r>
      <w:r>
        <w:rPr>
          <w:lang w:val="fr-FR"/>
        </w:rPr>
        <w:t xml:space="preserve">e </w:t>
      </w:r>
      <w:r w:rsidRPr="00281B96">
        <w:rPr>
          <w:lang w:val="fr-FR"/>
        </w:rPr>
        <w:t xml:space="preserve">également, en plus des systèmes déjà mentionnés, un </w:t>
      </w:r>
      <w:r>
        <w:rPr>
          <w:lang w:val="fr-FR"/>
        </w:rPr>
        <w:t>« </w:t>
      </w:r>
      <w:r w:rsidRPr="00281B96">
        <w:rPr>
          <w:lang w:val="fr-FR"/>
        </w:rPr>
        <w:t>système de sécurité spéciale pour activités agricoles</w:t>
      </w:r>
      <w:r>
        <w:rPr>
          <w:lang w:val="fr-FR"/>
        </w:rPr>
        <w:t> »</w:t>
      </w:r>
      <w:r w:rsidRPr="00281B96">
        <w:rPr>
          <w:lang w:val="fr-FR"/>
        </w:rPr>
        <w:t xml:space="preserve"> qui couvre le handicap, la vieillesse, le décès et les responsabilités familiales (des retraités agricoles).</w:t>
      </w:r>
    </w:p>
    <w:p w:rsidR="00C30E7E" w:rsidRPr="00281B96" w:rsidRDefault="00C30E7E" w:rsidP="00C30E7E">
      <w:pPr>
        <w:pStyle w:val="SingleTxt"/>
        <w:rPr>
          <w:lang w:val="fr-FR"/>
        </w:rPr>
      </w:pPr>
      <w:r>
        <w:rPr>
          <w:lang w:val="fr-FR"/>
        </w:rPr>
        <w:tab/>
      </w:r>
      <w:r w:rsidRPr="00281B96">
        <w:rPr>
          <w:lang w:val="fr-FR"/>
        </w:rPr>
        <w:t>D</w:t>
      </w:r>
      <w:r>
        <w:rPr>
          <w:rFonts w:hint="eastAsia"/>
          <w:lang w:val="fr-FR"/>
        </w:rPr>
        <w:t>’</w:t>
      </w:r>
      <w:r w:rsidRPr="00281B96">
        <w:rPr>
          <w:lang w:val="fr-FR"/>
        </w:rPr>
        <w:t>après les données pour les années 2004 à 2007, les femmes représentent quelque 57 % de tous les bénéficiaires du système de sécurité sociale non subordonné au versement de cotisations, et quelque 46 % des bénéficiaires du système à cotisations, ce qui fait ressortir leur vulnérabilité particulière à la pauvreté.</w:t>
      </w:r>
    </w:p>
    <w:p w:rsidR="00C30E7E" w:rsidRPr="0059321A" w:rsidRDefault="00C30E7E" w:rsidP="00C30E7E">
      <w:pPr>
        <w:pStyle w:val="SingleTxt"/>
        <w:spacing w:after="0" w:line="120" w:lineRule="exact"/>
        <w:rPr>
          <w:sz w:val="10"/>
          <w:lang w:val="fr-FR"/>
        </w:rPr>
      </w:pPr>
    </w:p>
    <w:p w:rsidR="00C30E7E" w:rsidRDefault="00C30E7E" w:rsidP="00C30E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Pr>
          <w:lang w:val="fr-FR"/>
        </w:rPr>
        <w:tab/>
      </w:r>
      <w:r>
        <w:rPr>
          <w:lang w:val="fr-FR"/>
        </w:rPr>
        <w:tab/>
      </w:r>
      <w:r w:rsidRPr="00281B96">
        <w:rPr>
          <w:lang w:val="fr-FR"/>
        </w:rPr>
        <w:t>Données sur les femmes et les hommes bénéficiant de la sécurité sociale dans le cadre d</w:t>
      </w:r>
      <w:r>
        <w:rPr>
          <w:rFonts w:hint="eastAsia"/>
          <w:lang w:val="fr-FR"/>
        </w:rPr>
        <w:t>’</w:t>
      </w:r>
      <w:r w:rsidRPr="00281B96">
        <w:rPr>
          <w:lang w:val="fr-FR"/>
        </w:rPr>
        <w:t>un système non subordonné</w:t>
      </w:r>
      <w:r>
        <w:rPr>
          <w:bCs/>
          <w:lang w:val="fr-FR"/>
        </w:rPr>
        <w:t xml:space="preserve"> à </w:t>
      </w:r>
      <w:r w:rsidRPr="00281B96">
        <w:rPr>
          <w:bCs/>
          <w:lang w:val="fr-FR"/>
        </w:rPr>
        <w:t>des cotisations</w:t>
      </w:r>
    </w:p>
    <w:p w:rsidR="00C30E7E" w:rsidRPr="00346A2F" w:rsidRDefault="00C30E7E" w:rsidP="00C30E7E">
      <w:pPr>
        <w:pStyle w:val="SingleTxt"/>
        <w:spacing w:after="0" w:line="120" w:lineRule="exact"/>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9C1AAA" w:rsidRPr="005220A6">
        <w:tblPrEx>
          <w:tblCellMar>
            <w:top w:w="0" w:type="dxa"/>
            <w:bottom w:w="0" w:type="dxa"/>
          </w:tblCellMar>
        </w:tblPrEx>
        <w:trPr>
          <w:tblHeader/>
        </w:trPr>
        <w:tc>
          <w:tcPr>
            <w:tcW w:w="1464" w:type="dxa"/>
            <w:tcBorders>
              <w:top w:val="single" w:sz="4" w:space="0" w:color="auto"/>
              <w:bottom w:val="single" w:sz="12" w:space="0" w:color="auto"/>
            </w:tcBorders>
            <w:shd w:val="clear" w:color="auto" w:fill="auto"/>
            <w:vAlign w:val="bottom"/>
          </w:tcPr>
          <w:p w:rsidR="009C1AAA" w:rsidRPr="005220A6" w:rsidRDefault="009C1AAA" w:rsidP="009C1AAA">
            <w:pPr>
              <w:spacing w:before="80" w:after="80" w:line="160" w:lineRule="exact"/>
              <w:ind w:right="40"/>
              <w:rPr>
                <w:rFonts w:eastAsia="PMingLiU"/>
                <w:bCs/>
                <w:i/>
                <w:sz w:val="14"/>
              </w:rPr>
            </w:pPr>
            <w:r w:rsidRPr="005220A6">
              <w:rPr>
                <w:rFonts w:eastAsia="PMingLiU"/>
                <w:bCs/>
                <w:i/>
                <w:sz w:val="14"/>
              </w:rPr>
              <w:t>Uni</w:t>
            </w:r>
            <w:r>
              <w:rPr>
                <w:rFonts w:eastAsia="PMingLiU"/>
                <w:bCs/>
                <w:i/>
                <w:sz w:val="14"/>
              </w:rPr>
              <w:t>té</w:t>
            </w:r>
            <w:r w:rsidR="00BF27A4">
              <w:rPr>
                <w:rFonts w:eastAsia="PMingLiU"/>
                <w:bCs/>
                <w:i/>
                <w:sz w:val="14"/>
              </w:rPr>
              <w:t> : personne</w:t>
            </w:r>
          </w:p>
        </w:tc>
        <w:tc>
          <w:tcPr>
            <w:tcW w:w="1464" w:type="dxa"/>
            <w:tcBorders>
              <w:top w:val="single" w:sz="4" w:space="0" w:color="auto"/>
              <w:bottom w:val="single" w:sz="12" w:space="0" w:color="auto"/>
            </w:tcBorders>
            <w:shd w:val="clear" w:color="auto" w:fill="auto"/>
            <w:vAlign w:val="bottom"/>
          </w:tcPr>
          <w:p w:rsidR="009C1AAA" w:rsidRPr="005220A6" w:rsidRDefault="009C1AAA" w:rsidP="009C1AAA">
            <w:pPr>
              <w:spacing w:before="80" w:after="80" w:line="160" w:lineRule="exact"/>
              <w:ind w:right="40"/>
              <w:jc w:val="right"/>
              <w:rPr>
                <w:rFonts w:eastAsia="PMingLiU"/>
                <w:bCs/>
                <w:i/>
                <w:sz w:val="14"/>
              </w:rPr>
            </w:pPr>
            <w:r w:rsidRPr="005220A6">
              <w:rPr>
                <w:rFonts w:eastAsia="PMingLiU"/>
                <w:bCs/>
                <w:i/>
                <w:sz w:val="14"/>
              </w:rPr>
              <w:t>2004</w:t>
            </w:r>
          </w:p>
        </w:tc>
        <w:tc>
          <w:tcPr>
            <w:tcW w:w="1464" w:type="dxa"/>
            <w:tcBorders>
              <w:top w:val="single" w:sz="4" w:space="0" w:color="auto"/>
              <w:bottom w:val="single" w:sz="12" w:space="0" w:color="auto"/>
            </w:tcBorders>
            <w:shd w:val="clear" w:color="auto" w:fill="auto"/>
            <w:vAlign w:val="bottom"/>
          </w:tcPr>
          <w:p w:rsidR="009C1AAA" w:rsidRPr="005220A6" w:rsidRDefault="009C1AAA" w:rsidP="009C1AAA">
            <w:pPr>
              <w:spacing w:before="80" w:after="80" w:line="160" w:lineRule="exact"/>
              <w:ind w:right="40"/>
              <w:jc w:val="right"/>
              <w:rPr>
                <w:rFonts w:eastAsia="PMingLiU"/>
                <w:bCs/>
                <w:i/>
                <w:sz w:val="14"/>
              </w:rPr>
            </w:pPr>
            <w:r w:rsidRPr="005220A6">
              <w:rPr>
                <w:rFonts w:eastAsia="PMingLiU"/>
                <w:bCs/>
                <w:i/>
                <w:sz w:val="14"/>
              </w:rPr>
              <w:t>2005</w:t>
            </w:r>
          </w:p>
        </w:tc>
        <w:tc>
          <w:tcPr>
            <w:tcW w:w="1464" w:type="dxa"/>
            <w:tcBorders>
              <w:top w:val="single" w:sz="4" w:space="0" w:color="auto"/>
              <w:bottom w:val="single" w:sz="12" w:space="0" w:color="auto"/>
            </w:tcBorders>
            <w:shd w:val="clear" w:color="auto" w:fill="auto"/>
            <w:vAlign w:val="bottom"/>
          </w:tcPr>
          <w:p w:rsidR="009C1AAA" w:rsidRPr="005220A6" w:rsidRDefault="009C1AAA" w:rsidP="009C1AAA">
            <w:pPr>
              <w:spacing w:before="80" w:after="80" w:line="160" w:lineRule="exact"/>
              <w:ind w:right="40"/>
              <w:jc w:val="right"/>
              <w:rPr>
                <w:rFonts w:eastAsia="PMingLiU"/>
                <w:bCs/>
                <w:i/>
                <w:sz w:val="14"/>
              </w:rPr>
            </w:pPr>
            <w:r w:rsidRPr="005220A6">
              <w:rPr>
                <w:rFonts w:eastAsia="PMingLiU"/>
                <w:bCs/>
                <w:i/>
                <w:sz w:val="14"/>
              </w:rPr>
              <w:t>2006</w:t>
            </w:r>
          </w:p>
        </w:tc>
        <w:tc>
          <w:tcPr>
            <w:tcW w:w="1464" w:type="dxa"/>
            <w:tcBorders>
              <w:top w:val="single" w:sz="4" w:space="0" w:color="auto"/>
              <w:bottom w:val="single" w:sz="12" w:space="0" w:color="auto"/>
            </w:tcBorders>
            <w:shd w:val="clear" w:color="auto" w:fill="auto"/>
            <w:vAlign w:val="bottom"/>
          </w:tcPr>
          <w:p w:rsidR="009C1AAA" w:rsidRPr="005220A6" w:rsidRDefault="009C1AAA" w:rsidP="009C1AAA">
            <w:pPr>
              <w:spacing w:before="80" w:after="80" w:line="160" w:lineRule="exact"/>
              <w:ind w:right="40"/>
              <w:jc w:val="right"/>
              <w:rPr>
                <w:rFonts w:eastAsia="PMingLiU"/>
                <w:bCs/>
                <w:i/>
                <w:sz w:val="14"/>
              </w:rPr>
            </w:pPr>
            <w:r w:rsidRPr="005220A6">
              <w:rPr>
                <w:rFonts w:eastAsia="PMingLiU"/>
                <w:bCs/>
                <w:i/>
                <w:sz w:val="14"/>
              </w:rPr>
              <w:t>1</w:t>
            </w:r>
            <w:r w:rsidRPr="005220A6">
              <w:rPr>
                <w:rFonts w:eastAsia="PMingLiU"/>
                <w:bCs/>
                <w:i/>
                <w:sz w:val="14"/>
                <w:vertAlign w:val="superscript"/>
              </w:rPr>
              <w:t>er</w:t>
            </w:r>
            <w:r w:rsidRPr="005220A6">
              <w:rPr>
                <w:rFonts w:eastAsia="PMingLiU"/>
                <w:bCs/>
                <w:i/>
                <w:sz w:val="14"/>
              </w:rPr>
              <w:t xml:space="preserve"> semestre de 2007</w:t>
            </w:r>
          </w:p>
        </w:tc>
      </w:tr>
      <w:tr w:rsidR="009C1AAA" w:rsidRPr="005220A6">
        <w:tblPrEx>
          <w:tblCellMar>
            <w:top w:w="0" w:type="dxa"/>
            <w:bottom w:w="0" w:type="dxa"/>
          </w:tblCellMar>
        </w:tblPrEx>
        <w:trPr>
          <w:trHeight w:hRule="exact" w:val="115"/>
          <w:tblHeader/>
        </w:trPr>
        <w:tc>
          <w:tcPr>
            <w:tcW w:w="1464" w:type="dxa"/>
            <w:tcBorders>
              <w:top w:val="single" w:sz="12" w:space="0" w:color="auto"/>
            </w:tcBorders>
            <w:shd w:val="clear" w:color="auto" w:fill="auto"/>
            <w:vAlign w:val="bottom"/>
          </w:tcPr>
          <w:p w:rsidR="009C1AAA" w:rsidRPr="005220A6" w:rsidRDefault="009C1AAA" w:rsidP="009C1AAA">
            <w:pPr>
              <w:spacing w:before="40" w:after="81" w:line="210" w:lineRule="exact"/>
              <w:ind w:right="40"/>
              <w:rPr>
                <w:rFonts w:eastAsia="PMingLiU"/>
                <w:bCs/>
                <w:sz w:val="17"/>
              </w:rPr>
            </w:pPr>
          </w:p>
        </w:tc>
        <w:tc>
          <w:tcPr>
            <w:tcW w:w="1464" w:type="dxa"/>
            <w:tcBorders>
              <w:top w:val="single" w:sz="12" w:space="0" w:color="auto"/>
            </w:tcBorders>
            <w:shd w:val="clear" w:color="auto" w:fill="auto"/>
            <w:vAlign w:val="bottom"/>
          </w:tcPr>
          <w:p w:rsidR="009C1AAA" w:rsidRPr="005220A6" w:rsidRDefault="009C1AAA" w:rsidP="009C1AAA">
            <w:pPr>
              <w:spacing w:before="40" w:after="81" w:line="210" w:lineRule="exact"/>
              <w:ind w:right="40"/>
              <w:jc w:val="right"/>
              <w:rPr>
                <w:rFonts w:eastAsia="PMingLiU"/>
                <w:bCs/>
                <w:iCs/>
                <w:sz w:val="17"/>
              </w:rPr>
            </w:pPr>
          </w:p>
        </w:tc>
        <w:tc>
          <w:tcPr>
            <w:tcW w:w="1464" w:type="dxa"/>
            <w:tcBorders>
              <w:top w:val="single" w:sz="12" w:space="0" w:color="auto"/>
            </w:tcBorders>
            <w:shd w:val="clear" w:color="auto" w:fill="auto"/>
            <w:vAlign w:val="bottom"/>
          </w:tcPr>
          <w:p w:rsidR="009C1AAA" w:rsidRPr="005220A6" w:rsidRDefault="009C1AAA" w:rsidP="009C1AAA">
            <w:pPr>
              <w:spacing w:before="40" w:after="81" w:line="210" w:lineRule="exact"/>
              <w:ind w:right="40"/>
              <w:jc w:val="right"/>
              <w:rPr>
                <w:rFonts w:eastAsia="PMingLiU"/>
                <w:bCs/>
                <w:iCs/>
                <w:sz w:val="17"/>
              </w:rPr>
            </w:pPr>
          </w:p>
        </w:tc>
        <w:tc>
          <w:tcPr>
            <w:tcW w:w="1464" w:type="dxa"/>
            <w:tcBorders>
              <w:top w:val="single" w:sz="12" w:space="0" w:color="auto"/>
            </w:tcBorders>
            <w:shd w:val="clear" w:color="auto" w:fill="auto"/>
            <w:vAlign w:val="bottom"/>
          </w:tcPr>
          <w:p w:rsidR="009C1AAA" w:rsidRPr="005220A6" w:rsidRDefault="009C1AAA" w:rsidP="009C1AAA">
            <w:pPr>
              <w:spacing w:before="40" w:after="81" w:line="210" w:lineRule="exact"/>
              <w:ind w:right="40"/>
              <w:jc w:val="right"/>
              <w:rPr>
                <w:rFonts w:eastAsia="PMingLiU"/>
                <w:bCs/>
                <w:iCs/>
                <w:sz w:val="17"/>
              </w:rPr>
            </w:pPr>
          </w:p>
        </w:tc>
        <w:tc>
          <w:tcPr>
            <w:tcW w:w="1464" w:type="dxa"/>
            <w:tcBorders>
              <w:top w:val="single" w:sz="12" w:space="0" w:color="auto"/>
            </w:tcBorders>
            <w:shd w:val="clear" w:color="auto" w:fill="auto"/>
            <w:vAlign w:val="bottom"/>
          </w:tcPr>
          <w:p w:rsidR="009C1AAA" w:rsidRPr="005220A6" w:rsidRDefault="009C1AAA" w:rsidP="009C1AAA">
            <w:pPr>
              <w:spacing w:before="40" w:after="81" w:line="210" w:lineRule="exact"/>
              <w:ind w:right="40"/>
              <w:jc w:val="right"/>
              <w:rPr>
                <w:rFonts w:eastAsia="PMingLiU"/>
                <w:bCs/>
                <w:iCs/>
                <w:sz w:val="17"/>
              </w:rPr>
            </w:pPr>
          </w:p>
        </w:tc>
      </w:tr>
      <w:tr w:rsidR="009C1AAA" w:rsidRPr="005220A6">
        <w:tblPrEx>
          <w:tblCellMar>
            <w:top w:w="0" w:type="dxa"/>
            <w:bottom w:w="0" w:type="dxa"/>
          </w:tblCellMar>
        </w:tblPrEx>
        <w:tc>
          <w:tcPr>
            <w:tcW w:w="1464" w:type="dxa"/>
            <w:tcBorders>
              <w:bottom w:val="single" w:sz="4" w:space="0" w:color="auto"/>
            </w:tcBorders>
            <w:shd w:val="clear" w:color="auto" w:fill="auto"/>
            <w:vAlign w:val="bottom"/>
          </w:tcPr>
          <w:p w:rsidR="009C1AAA" w:rsidRPr="005220A6" w:rsidRDefault="009C1AAA" w:rsidP="009C1AAA">
            <w:pPr>
              <w:tabs>
                <w:tab w:val="left" w:pos="288"/>
                <w:tab w:val="left" w:pos="576"/>
                <w:tab w:val="left" w:pos="864"/>
                <w:tab w:val="left" w:pos="1152"/>
              </w:tabs>
              <w:spacing w:before="81" w:after="81" w:line="210" w:lineRule="exact"/>
              <w:ind w:right="40"/>
              <w:rPr>
                <w:rFonts w:eastAsia="PMingLiU"/>
                <w:b/>
                <w:bCs/>
                <w:sz w:val="17"/>
              </w:rPr>
            </w:pPr>
            <w:r w:rsidRPr="005220A6">
              <w:rPr>
                <w:rFonts w:eastAsia="PMingLiU"/>
                <w:b/>
                <w:bCs/>
                <w:sz w:val="17"/>
              </w:rPr>
              <w:tab/>
              <w:t>Total</w:t>
            </w:r>
          </w:p>
        </w:tc>
        <w:tc>
          <w:tcPr>
            <w:tcW w:w="1464" w:type="dxa"/>
            <w:tcBorders>
              <w:bottom w:val="single" w:sz="4" w:space="0" w:color="auto"/>
            </w:tcBorders>
            <w:shd w:val="clear" w:color="auto" w:fill="auto"/>
            <w:vAlign w:val="bottom"/>
          </w:tcPr>
          <w:p w:rsidR="009C1AAA" w:rsidRPr="005220A6" w:rsidRDefault="009C1AAA" w:rsidP="009C1AAA">
            <w:pPr>
              <w:tabs>
                <w:tab w:val="left" w:pos="288"/>
                <w:tab w:val="left" w:pos="576"/>
                <w:tab w:val="left" w:pos="864"/>
                <w:tab w:val="left" w:pos="1152"/>
              </w:tabs>
              <w:spacing w:before="81" w:after="81" w:line="210" w:lineRule="exact"/>
              <w:ind w:right="40"/>
              <w:jc w:val="right"/>
              <w:rPr>
                <w:rFonts w:eastAsia="PMingLiU"/>
                <w:b/>
                <w:bCs/>
                <w:iCs/>
                <w:sz w:val="17"/>
              </w:rPr>
            </w:pPr>
            <w:r w:rsidRPr="005220A6">
              <w:rPr>
                <w:rFonts w:eastAsia="PMingLiU"/>
                <w:b/>
                <w:bCs/>
                <w:iCs/>
                <w:sz w:val="17"/>
              </w:rPr>
              <w:t>272 787</w:t>
            </w:r>
          </w:p>
        </w:tc>
        <w:tc>
          <w:tcPr>
            <w:tcW w:w="1464" w:type="dxa"/>
            <w:tcBorders>
              <w:bottom w:val="single" w:sz="4" w:space="0" w:color="auto"/>
            </w:tcBorders>
            <w:shd w:val="clear" w:color="auto" w:fill="auto"/>
            <w:vAlign w:val="bottom"/>
          </w:tcPr>
          <w:p w:rsidR="009C1AAA" w:rsidRPr="005220A6" w:rsidRDefault="009C1AAA" w:rsidP="009C1AAA">
            <w:pPr>
              <w:tabs>
                <w:tab w:val="left" w:pos="288"/>
                <w:tab w:val="left" w:pos="576"/>
                <w:tab w:val="left" w:pos="864"/>
                <w:tab w:val="left" w:pos="1152"/>
              </w:tabs>
              <w:spacing w:before="81" w:after="81" w:line="210" w:lineRule="exact"/>
              <w:ind w:right="40"/>
              <w:jc w:val="right"/>
              <w:rPr>
                <w:rFonts w:eastAsia="PMingLiU"/>
                <w:b/>
                <w:bCs/>
                <w:iCs/>
                <w:sz w:val="17"/>
              </w:rPr>
            </w:pPr>
            <w:r w:rsidRPr="005220A6">
              <w:rPr>
                <w:rFonts w:eastAsia="PMingLiU"/>
                <w:b/>
                <w:bCs/>
                <w:iCs/>
                <w:sz w:val="17"/>
              </w:rPr>
              <w:t>297 486</w:t>
            </w:r>
          </w:p>
        </w:tc>
        <w:tc>
          <w:tcPr>
            <w:tcW w:w="1464" w:type="dxa"/>
            <w:tcBorders>
              <w:bottom w:val="single" w:sz="4" w:space="0" w:color="auto"/>
            </w:tcBorders>
            <w:shd w:val="clear" w:color="auto" w:fill="auto"/>
            <w:vAlign w:val="bottom"/>
          </w:tcPr>
          <w:p w:rsidR="009C1AAA" w:rsidRPr="005220A6" w:rsidRDefault="009C1AAA" w:rsidP="009C1AAA">
            <w:pPr>
              <w:tabs>
                <w:tab w:val="left" w:pos="288"/>
                <w:tab w:val="left" w:pos="576"/>
                <w:tab w:val="left" w:pos="864"/>
                <w:tab w:val="left" w:pos="1152"/>
              </w:tabs>
              <w:spacing w:before="81" w:after="81" w:line="210" w:lineRule="exact"/>
              <w:ind w:right="40"/>
              <w:jc w:val="right"/>
              <w:rPr>
                <w:rFonts w:eastAsia="PMingLiU"/>
                <w:b/>
                <w:bCs/>
                <w:iCs/>
                <w:sz w:val="17"/>
              </w:rPr>
            </w:pPr>
            <w:r w:rsidRPr="005220A6">
              <w:rPr>
                <w:rFonts w:eastAsia="PMingLiU"/>
                <w:b/>
                <w:bCs/>
                <w:iCs/>
                <w:sz w:val="17"/>
              </w:rPr>
              <w:t>301 418</w:t>
            </w:r>
          </w:p>
        </w:tc>
        <w:tc>
          <w:tcPr>
            <w:tcW w:w="1464" w:type="dxa"/>
            <w:tcBorders>
              <w:bottom w:val="single" w:sz="4" w:space="0" w:color="auto"/>
            </w:tcBorders>
            <w:shd w:val="clear" w:color="auto" w:fill="auto"/>
            <w:vAlign w:val="bottom"/>
          </w:tcPr>
          <w:p w:rsidR="009C1AAA" w:rsidRPr="005220A6" w:rsidRDefault="009C1AAA" w:rsidP="009C1AAA">
            <w:pPr>
              <w:tabs>
                <w:tab w:val="left" w:pos="288"/>
                <w:tab w:val="left" w:pos="576"/>
                <w:tab w:val="left" w:pos="864"/>
                <w:tab w:val="left" w:pos="1152"/>
              </w:tabs>
              <w:spacing w:before="81" w:after="81" w:line="210" w:lineRule="exact"/>
              <w:ind w:right="40"/>
              <w:jc w:val="right"/>
              <w:rPr>
                <w:rFonts w:eastAsia="PMingLiU"/>
                <w:b/>
                <w:bCs/>
                <w:iCs/>
                <w:sz w:val="17"/>
              </w:rPr>
            </w:pPr>
            <w:r w:rsidRPr="005220A6">
              <w:rPr>
                <w:rFonts w:eastAsia="PMingLiU"/>
                <w:b/>
                <w:bCs/>
                <w:iCs/>
                <w:sz w:val="17"/>
              </w:rPr>
              <w:t>294 277</w:t>
            </w:r>
          </w:p>
        </w:tc>
      </w:tr>
      <w:tr w:rsidR="009C1AAA" w:rsidRPr="005220A6">
        <w:tblPrEx>
          <w:tblCellMar>
            <w:top w:w="0" w:type="dxa"/>
            <w:bottom w:w="0" w:type="dxa"/>
          </w:tblCellMar>
        </w:tblPrEx>
        <w:tc>
          <w:tcPr>
            <w:tcW w:w="1464" w:type="dxa"/>
            <w:tcBorders>
              <w:top w:val="single" w:sz="4" w:space="0" w:color="auto"/>
            </w:tcBorders>
            <w:shd w:val="clear" w:color="auto" w:fill="auto"/>
            <w:vAlign w:val="bottom"/>
          </w:tcPr>
          <w:p w:rsidR="009C1AAA" w:rsidRPr="005220A6" w:rsidRDefault="009C1AAA" w:rsidP="009C1AAA">
            <w:pPr>
              <w:pStyle w:val="Heading7"/>
              <w:tabs>
                <w:tab w:val="left" w:pos="288"/>
                <w:tab w:val="left" w:pos="576"/>
                <w:tab w:val="left" w:pos="864"/>
                <w:tab w:val="left" w:pos="1152"/>
              </w:tabs>
              <w:suppressAutoHyphens/>
              <w:spacing w:before="81" w:after="40" w:line="210" w:lineRule="exact"/>
              <w:ind w:right="40"/>
              <w:rPr>
                <w:rFonts w:eastAsia="PMingLiU"/>
                <w:b/>
                <w:sz w:val="17"/>
              </w:rPr>
            </w:pPr>
            <w:r>
              <w:rPr>
                <w:rFonts w:eastAsia="PMingLiU"/>
                <w:b/>
                <w:sz w:val="17"/>
              </w:rPr>
              <w:t>Femmes</w:t>
            </w:r>
          </w:p>
        </w:tc>
        <w:tc>
          <w:tcPr>
            <w:tcW w:w="1464" w:type="dxa"/>
            <w:tcBorders>
              <w:top w:val="single" w:sz="4" w:space="0" w:color="auto"/>
            </w:tcBorders>
            <w:shd w:val="clear" w:color="auto" w:fill="auto"/>
            <w:vAlign w:val="bottom"/>
          </w:tcPr>
          <w:p w:rsidR="009C1AAA" w:rsidRPr="005220A6" w:rsidRDefault="009C1AAA" w:rsidP="009C1AAA">
            <w:pPr>
              <w:tabs>
                <w:tab w:val="left" w:pos="288"/>
                <w:tab w:val="left" w:pos="576"/>
                <w:tab w:val="left" w:pos="864"/>
                <w:tab w:val="left" w:pos="1152"/>
              </w:tabs>
              <w:spacing w:before="81" w:after="40" w:line="210" w:lineRule="exact"/>
              <w:ind w:right="40"/>
              <w:jc w:val="right"/>
              <w:rPr>
                <w:rFonts w:eastAsia="PMingLiU"/>
                <w:sz w:val="17"/>
              </w:rPr>
            </w:pPr>
            <w:r w:rsidRPr="005220A6">
              <w:rPr>
                <w:rFonts w:eastAsia="PMingLiU"/>
                <w:sz w:val="17"/>
              </w:rPr>
              <w:t>156 277</w:t>
            </w:r>
          </w:p>
        </w:tc>
        <w:tc>
          <w:tcPr>
            <w:tcW w:w="1464" w:type="dxa"/>
            <w:tcBorders>
              <w:top w:val="single" w:sz="4" w:space="0" w:color="auto"/>
            </w:tcBorders>
            <w:shd w:val="clear" w:color="auto" w:fill="auto"/>
            <w:vAlign w:val="bottom"/>
          </w:tcPr>
          <w:p w:rsidR="009C1AAA" w:rsidRPr="005220A6" w:rsidRDefault="009C1AAA" w:rsidP="009C1AAA">
            <w:pPr>
              <w:tabs>
                <w:tab w:val="left" w:pos="288"/>
                <w:tab w:val="left" w:pos="576"/>
                <w:tab w:val="left" w:pos="864"/>
                <w:tab w:val="left" w:pos="1152"/>
              </w:tabs>
              <w:spacing w:before="81" w:after="40" w:line="210" w:lineRule="exact"/>
              <w:ind w:right="40"/>
              <w:jc w:val="right"/>
              <w:rPr>
                <w:rFonts w:eastAsia="PMingLiU"/>
                <w:sz w:val="17"/>
              </w:rPr>
            </w:pPr>
            <w:r w:rsidRPr="005220A6">
              <w:rPr>
                <w:rFonts w:eastAsia="PMingLiU"/>
                <w:sz w:val="17"/>
              </w:rPr>
              <w:t>169 781</w:t>
            </w:r>
          </w:p>
        </w:tc>
        <w:tc>
          <w:tcPr>
            <w:tcW w:w="1464" w:type="dxa"/>
            <w:tcBorders>
              <w:top w:val="single" w:sz="4" w:space="0" w:color="auto"/>
            </w:tcBorders>
            <w:shd w:val="clear" w:color="auto" w:fill="auto"/>
            <w:vAlign w:val="bottom"/>
          </w:tcPr>
          <w:p w:rsidR="009C1AAA" w:rsidRPr="005220A6" w:rsidRDefault="009C1AAA" w:rsidP="009C1AAA">
            <w:pPr>
              <w:tabs>
                <w:tab w:val="left" w:pos="288"/>
                <w:tab w:val="left" w:pos="576"/>
                <w:tab w:val="left" w:pos="864"/>
                <w:tab w:val="left" w:pos="1152"/>
              </w:tabs>
              <w:spacing w:before="81" w:after="40" w:line="210" w:lineRule="exact"/>
              <w:ind w:right="40"/>
              <w:jc w:val="right"/>
              <w:rPr>
                <w:rFonts w:eastAsia="PMingLiU"/>
                <w:sz w:val="17"/>
              </w:rPr>
            </w:pPr>
            <w:r w:rsidRPr="005220A6">
              <w:rPr>
                <w:rFonts w:eastAsia="PMingLiU"/>
                <w:sz w:val="17"/>
              </w:rPr>
              <w:t>171 935</w:t>
            </w:r>
          </w:p>
        </w:tc>
        <w:tc>
          <w:tcPr>
            <w:tcW w:w="1464" w:type="dxa"/>
            <w:tcBorders>
              <w:top w:val="single" w:sz="4" w:space="0" w:color="auto"/>
            </w:tcBorders>
            <w:shd w:val="clear" w:color="auto" w:fill="auto"/>
            <w:vAlign w:val="bottom"/>
          </w:tcPr>
          <w:p w:rsidR="009C1AAA" w:rsidRPr="005220A6" w:rsidRDefault="009C1AAA" w:rsidP="009C1AAA">
            <w:pPr>
              <w:tabs>
                <w:tab w:val="left" w:pos="288"/>
                <w:tab w:val="left" w:pos="576"/>
                <w:tab w:val="left" w:pos="864"/>
                <w:tab w:val="left" w:pos="1152"/>
              </w:tabs>
              <w:spacing w:before="81" w:after="40" w:line="210" w:lineRule="exact"/>
              <w:ind w:right="40"/>
              <w:jc w:val="right"/>
              <w:rPr>
                <w:rFonts w:eastAsia="PMingLiU"/>
                <w:sz w:val="17"/>
              </w:rPr>
            </w:pPr>
            <w:r w:rsidRPr="005220A6">
              <w:rPr>
                <w:rFonts w:eastAsia="PMingLiU"/>
                <w:sz w:val="17"/>
              </w:rPr>
              <w:t>168 833</w:t>
            </w:r>
          </w:p>
        </w:tc>
      </w:tr>
      <w:tr w:rsidR="009C1AAA" w:rsidRPr="005220A6">
        <w:tblPrEx>
          <w:tblCellMar>
            <w:top w:w="0" w:type="dxa"/>
            <w:bottom w:w="0" w:type="dxa"/>
          </w:tblCellMar>
        </w:tblPrEx>
        <w:tc>
          <w:tcPr>
            <w:tcW w:w="1464" w:type="dxa"/>
            <w:tcBorders>
              <w:bottom w:val="single" w:sz="12" w:space="0" w:color="auto"/>
            </w:tcBorders>
            <w:shd w:val="clear" w:color="auto" w:fill="auto"/>
            <w:vAlign w:val="bottom"/>
          </w:tcPr>
          <w:p w:rsidR="009C1AAA" w:rsidRPr="005220A6" w:rsidRDefault="009C1AAA" w:rsidP="009C1AAA">
            <w:pPr>
              <w:tabs>
                <w:tab w:val="left" w:pos="288"/>
                <w:tab w:val="left" w:pos="576"/>
                <w:tab w:val="left" w:pos="864"/>
                <w:tab w:val="left" w:pos="1152"/>
              </w:tabs>
              <w:spacing w:before="40" w:after="80" w:line="210" w:lineRule="exact"/>
              <w:ind w:right="43"/>
              <w:rPr>
                <w:rFonts w:eastAsia="PMingLiU"/>
                <w:bCs/>
                <w:sz w:val="17"/>
              </w:rPr>
            </w:pPr>
            <w:r>
              <w:rPr>
                <w:rFonts w:eastAsia="PMingLiU"/>
                <w:bCs/>
                <w:sz w:val="17"/>
              </w:rPr>
              <w:t>Homm</w:t>
            </w:r>
            <w:r w:rsidRPr="005220A6">
              <w:rPr>
                <w:rFonts w:eastAsia="PMingLiU"/>
                <w:bCs/>
                <w:sz w:val="17"/>
              </w:rPr>
              <w:t>es</w:t>
            </w:r>
          </w:p>
        </w:tc>
        <w:tc>
          <w:tcPr>
            <w:tcW w:w="1464" w:type="dxa"/>
            <w:tcBorders>
              <w:bottom w:val="single" w:sz="12" w:space="0" w:color="auto"/>
            </w:tcBorders>
            <w:shd w:val="clear" w:color="auto" w:fill="auto"/>
            <w:vAlign w:val="bottom"/>
          </w:tcPr>
          <w:p w:rsidR="009C1AAA" w:rsidRPr="005220A6" w:rsidRDefault="009C1AAA" w:rsidP="009C1AAA">
            <w:pPr>
              <w:tabs>
                <w:tab w:val="left" w:pos="288"/>
                <w:tab w:val="left" w:pos="576"/>
                <w:tab w:val="left" w:pos="864"/>
                <w:tab w:val="left" w:pos="1152"/>
              </w:tabs>
              <w:spacing w:before="40" w:after="80" w:line="210" w:lineRule="exact"/>
              <w:ind w:right="43"/>
              <w:jc w:val="right"/>
              <w:rPr>
                <w:rFonts w:eastAsia="PMingLiU"/>
                <w:sz w:val="17"/>
              </w:rPr>
            </w:pPr>
            <w:r w:rsidRPr="005220A6">
              <w:rPr>
                <w:rFonts w:eastAsia="PMingLiU"/>
                <w:sz w:val="17"/>
              </w:rPr>
              <w:t>116 510</w:t>
            </w:r>
          </w:p>
        </w:tc>
        <w:tc>
          <w:tcPr>
            <w:tcW w:w="1464" w:type="dxa"/>
            <w:tcBorders>
              <w:bottom w:val="single" w:sz="12" w:space="0" w:color="auto"/>
            </w:tcBorders>
            <w:shd w:val="clear" w:color="auto" w:fill="auto"/>
            <w:vAlign w:val="bottom"/>
          </w:tcPr>
          <w:p w:rsidR="009C1AAA" w:rsidRPr="005220A6" w:rsidRDefault="009C1AAA" w:rsidP="009C1AAA">
            <w:pPr>
              <w:tabs>
                <w:tab w:val="left" w:pos="288"/>
                <w:tab w:val="left" w:pos="576"/>
                <w:tab w:val="left" w:pos="864"/>
                <w:tab w:val="left" w:pos="1152"/>
              </w:tabs>
              <w:spacing w:before="40" w:after="80" w:line="210" w:lineRule="exact"/>
              <w:ind w:right="43"/>
              <w:jc w:val="right"/>
              <w:rPr>
                <w:rFonts w:eastAsia="PMingLiU"/>
                <w:sz w:val="17"/>
              </w:rPr>
            </w:pPr>
            <w:r w:rsidRPr="005220A6">
              <w:rPr>
                <w:rFonts w:eastAsia="PMingLiU"/>
                <w:sz w:val="17"/>
              </w:rPr>
              <w:t>127 705</w:t>
            </w:r>
          </w:p>
        </w:tc>
        <w:tc>
          <w:tcPr>
            <w:tcW w:w="1464" w:type="dxa"/>
            <w:tcBorders>
              <w:bottom w:val="single" w:sz="12" w:space="0" w:color="auto"/>
            </w:tcBorders>
            <w:shd w:val="clear" w:color="auto" w:fill="auto"/>
            <w:vAlign w:val="bottom"/>
          </w:tcPr>
          <w:p w:rsidR="009C1AAA" w:rsidRPr="005220A6" w:rsidRDefault="009C1AAA" w:rsidP="009C1AAA">
            <w:pPr>
              <w:tabs>
                <w:tab w:val="left" w:pos="288"/>
                <w:tab w:val="left" w:pos="576"/>
                <w:tab w:val="left" w:pos="864"/>
                <w:tab w:val="left" w:pos="1152"/>
              </w:tabs>
              <w:spacing w:before="40" w:after="80" w:line="210" w:lineRule="exact"/>
              <w:ind w:right="43"/>
              <w:jc w:val="right"/>
              <w:rPr>
                <w:rFonts w:eastAsia="PMingLiU"/>
                <w:sz w:val="17"/>
              </w:rPr>
            </w:pPr>
            <w:r w:rsidRPr="005220A6">
              <w:rPr>
                <w:rFonts w:eastAsia="PMingLiU"/>
                <w:sz w:val="17"/>
              </w:rPr>
              <w:t>129 483</w:t>
            </w:r>
          </w:p>
        </w:tc>
        <w:tc>
          <w:tcPr>
            <w:tcW w:w="1464" w:type="dxa"/>
            <w:tcBorders>
              <w:bottom w:val="single" w:sz="12" w:space="0" w:color="auto"/>
            </w:tcBorders>
            <w:shd w:val="clear" w:color="auto" w:fill="auto"/>
            <w:vAlign w:val="bottom"/>
          </w:tcPr>
          <w:p w:rsidR="009C1AAA" w:rsidRPr="005220A6" w:rsidRDefault="009C1AAA" w:rsidP="009C1AAA">
            <w:pPr>
              <w:tabs>
                <w:tab w:val="left" w:pos="288"/>
                <w:tab w:val="left" w:pos="576"/>
                <w:tab w:val="left" w:pos="864"/>
                <w:tab w:val="left" w:pos="1152"/>
              </w:tabs>
              <w:spacing w:before="40" w:after="80" w:line="210" w:lineRule="exact"/>
              <w:ind w:right="43"/>
              <w:jc w:val="right"/>
              <w:rPr>
                <w:rFonts w:eastAsia="PMingLiU"/>
                <w:sz w:val="17"/>
              </w:rPr>
            </w:pPr>
            <w:r w:rsidRPr="005220A6">
              <w:rPr>
                <w:rFonts w:eastAsia="PMingLiU"/>
                <w:sz w:val="17"/>
              </w:rPr>
              <w:t>125 444</w:t>
            </w:r>
          </w:p>
        </w:tc>
      </w:tr>
    </w:tbl>
    <w:p w:rsidR="009C1AAA" w:rsidRPr="009C1AAA" w:rsidRDefault="009C1AAA" w:rsidP="009C1AAA">
      <w:pPr>
        <w:pStyle w:val="SingleTxt"/>
        <w:spacing w:after="0" w:line="120" w:lineRule="exact"/>
        <w:rPr>
          <w:sz w:val="10"/>
        </w:rPr>
      </w:pPr>
      <w:r>
        <w:rPr>
          <w:noProof/>
          <w:sz w:val="24"/>
          <w:szCs w:val="24"/>
          <w:lang w:val="fr-FR" w:eastAsia="fr-FR"/>
        </w:rPr>
        <w:pict>
          <v:rect id="_x0000_s1335" style="position:absolute;left:0;text-align:left;margin-left:63pt;margin-top:4.8pt;width:160.85pt;height:22.8pt;z-index:30;mso-position-horizontal-relative:text;mso-position-vertical-relative:text" filled="f" stroked="f">
            <v:textbox style="mso-next-textbox:#_x0000_s1335" inset="0,0,0,0">
              <w:txbxContent>
                <w:p w:rsidR="00C30E7E" w:rsidRPr="005F010E" w:rsidRDefault="00C30E7E" w:rsidP="00C30E7E">
                  <w:pPr>
                    <w:rPr>
                      <w:rFonts w:ascii="Arial Narrow" w:hAnsi="Arial Narrow" w:cs="Arial Narrow"/>
                      <w:color w:val="000000"/>
                      <w:sz w:val="16"/>
                      <w:szCs w:val="16"/>
                    </w:rPr>
                  </w:pPr>
                  <w:r w:rsidRPr="005F010E">
                    <w:rPr>
                      <w:rFonts w:ascii="Arial Narrow" w:hAnsi="Arial Narrow" w:cs="Arial Narrow"/>
                      <w:color w:val="000000"/>
                      <w:sz w:val="16"/>
                      <w:szCs w:val="16"/>
                    </w:rPr>
                    <w:t>S1: 1</w:t>
                  </w:r>
                  <w:r w:rsidRPr="005F010E">
                    <w:rPr>
                      <w:rFonts w:ascii="Arial Narrow" w:hAnsi="Arial Narrow" w:cs="Arial Narrow"/>
                      <w:color w:val="000000"/>
                      <w:sz w:val="16"/>
                      <w:szCs w:val="16"/>
                      <w:vertAlign w:val="superscript"/>
                    </w:rPr>
                    <w:t>st</w:t>
                  </w:r>
                  <w:r w:rsidRPr="005F010E">
                    <w:rPr>
                      <w:rFonts w:ascii="Arial Narrow" w:hAnsi="Arial Narrow" w:cs="Arial Narrow"/>
                      <w:color w:val="000000"/>
                      <w:sz w:val="16"/>
                      <w:szCs w:val="16"/>
                    </w:rPr>
                    <w:t xml:space="preserve"> semester de 2007 </w:t>
                  </w:r>
                </w:p>
                <w:p w:rsidR="00C30E7E" w:rsidRPr="005F010E" w:rsidRDefault="00C30E7E" w:rsidP="00C30E7E">
                  <w:r w:rsidRPr="009C1AAA">
                    <w:rPr>
                      <w:rFonts w:ascii="Arial Narrow" w:hAnsi="Arial Narrow" w:cs="Arial Narrow"/>
                      <w:i/>
                      <w:color w:val="000000"/>
                      <w:sz w:val="16"/>
                      <w:szCs w:val="16"/>
                    </w:rPr>
                    <w:t>Source</w:t>
                  </w:r>
                  <w:r w:rsidR="009C1AAA">
                    <w:rPr>
                      <w:rFonts w:ascii="Arial Narrow" w:hAnsi="Arial Narrow" w:cs="Arial Narrow"/>
                      <w:color w:val="000000"/>
                      <w:sz w:val="16"/>
                      <w:szCs w:val="16"/>
                    </w:rPr>
                    <w:t> </w:t>
                  </w:r>
                  <w:r w:rsidRPr="005F010E">
                    <w:rPr>
                      <w:rFonts w:ascii="Arial Narrow" w:hAnsi="Arial Narrow" w:cs="Arial Narrow"/>
                      <w:color w:val="000000"/>
                      <w:sz w:val="16"/>
                      <w:szCs w:val="16"/>
                    </w:rPr>
                    <w:t xml:space="preserve">: </w:t>
                  </w:r>
                  <w:r w:rsidRPr="005F010E">
                    <w:rPr>
                      <w:sz w:val="16"/>
                      <w:szCs w:val="16"/>
                      <w:lang w:val="fr-FR"/>
                    </w:rPr>
                    <w:t>Statistiques de la sécurité sociale</w:t>
                  </w:r>
                </w:p>
              </w:txbxContent>
            </v:textbox>
          </v:rect>
        </w:pict>
      </w:r>
    </w:p>
    <w:p w:rsidR="009C1AAA" w:rsidRPr="00E6043E" w:rsidRDefault="009C1AAA" w:rsidP="009C1AAA">
      <w:pPr>
        <w:pStyle w:val="SingleTxt"/>
      </w:pPr>
    </w:p>
    <w:p w:rsidR="00C30E7E" w:rsidRPr="00281B96" w:rsidRDefault="00C30E7E" w:rsidP="00C30E7E">
      <w:pPr>
        <w:pStyle w:val="SingleTxt"/>
        <w:rPr>
          <w:lang w:val="fr-FR"/>
        </w:rPr>
      </w:pPr>
      <w:r>
        <w:rPr>
          <w:lang w:val="fr-FR"/>
        </w:rPr>
        <w:tab/>
      </w:r>
      <w:r w:rsidRPr="00281B96">
        <w:rPr>
          <w:lang w:val="fr-FR"/>
        </w:rPr>
        <w:t>En 2003, la</w:t>
      </w:r>
      <w:r>
        <w:rPr>
          <w:lang w:val="fr-FR"/>
        </w:rPr>
        <w:t xml:space="preserve"> </w:t>
      </w:r>
      <w:r w:rsidRPr="00281B96">
        <w:rPr>
          <w:lang w:val="fr-FR"/>
        </w:rPr>
        <w:t xml:space="preserve">loi sur la </w:t>
      </w:r>
      <w:r>
        <w:rPr>
          <w:lang w:val="fr-FR"/>
        </w:rPr>
        <w:t>« </w:t>
      </w:r>
      <w:r w:rsidRPr="00281B96">
        <w:rPr>
          <w:lang w:val="fr-FR"/>
        </w:rPr>
        <w:t>réinsertion sociale</w:t>
      </w:r>
      <w:r>
        <w:rPr>
          <w:lang w:val="fr-FR"/>
        </w:rPr>
        <w:t> »</w:t>
      </w:r>
      <w:r w:rsidRPr="00375188">
        <w:rPr>
          <w:rStyle w:val="FootnoteReference"/>
          <w:lang w:val="fr-FR"/>
        </w:rPr>
        <w:footnoteReference w:id="64"/>
      </w:r>
      <w:r>
        <w:rPr>
          <w:lang w:val="fr-FR"/>
        </w:rPr>
        <w:t xml:space="preserve"> </w:t>
      </w:r>
      <w:r w:rsidRPr="00281B96">
        <w:rPr>
          <w:lang w:val="fr-FR"/>
        </w:rPr>
        <w:t>est entré</w:t>
      </w:r>
      <w:r>
        <w:rPr>
          <w:lang w:val="fr-FR"/>
        </w:rPr>
        <w:t>e</w:t>
      </w:r>
      <w:r w:rsidRPr="00281B96">
        <w:rPr>
          <w:lang w:val="fr-FR"/>
        </w:rPr>
        <w:t xml:space="preserve"> en vigueur. À l</w:t>
      </w:r>
      <w:r>
        <w:rPr>
          <w:rFonts w:hint="eastAsia"/>
          <w:lang w:val="fr-FR"/>
        </w:rPr>
        <w:t>’</w:t>
      </w:r>
      <w:r w:rsidRPr="00281B96">
        <w:rPr>
          <w:lang w:val="fr-FR"/>
        </w:rPr>
        <w:t>instar de la loi précédente sur le revenu minimum garanti, elle respecte le principe de l</w:t>
      </w:r>
      <w:r>
        <w:rPr>
          <w:rFonts w:hint="eastAsia"/>
          <w:lang w:val="fr-FR"/>
        </w:rPr>
        <w:t>’</w:t>
      </w:r>
      <w:r w:rsidRPr="00281B96">
        <w:rPr>
          <w:lang w:val="fr-FR"/>
        </w:rPr>
        <w:t>égalité en interdisant toute discrimination entre les bénéficiaires, notamment celle fondée sur le sexe. Certains des changements introduits concernent la composante i</w:t>
      </w:r>
      <w:r>
        <w:rPr>
          <w:lang w:val="fr-FR"/>
        </w:rPr>
        <w:t>nsertion sociale de ces mesures et</w:t>
      </w:r>
      <w:r w:rsidRPr="00281B96">
        <w:rPr>
          <w:lang w:val="fr-FR"/>
        </w:rPr>
        <w:t xml:space="preserve"> visent à adapter les programmes à la situation de chaque personne et à la taille de leur famille, et peuvent inclure des mesures de soutien complémentaire en matière de soins de santé, d</w:t>
      </w:r>
      <w:r>
        <w:rPr>
          <w:rFonts w:hint="eastAsia"/>
          <w:lang w:val="fr-FR"/>
        </w:rPr>
        <w:t>’</w:t>
      </w:r>
      <w:r w:rsidRPr="00281B96">
        <w:rPr>
          <w:lang w:val="fr-FR"/>
        </w:rPr>
        <w:t>éducation, de transport et de logement.</w:t>
      </w:r>
    </w:p>
    <w:p w:rsidR="00C30E7E" w:rsidRPr="00281B96" w:rsidRDefault="00C30E7E" w:rsidP="00C30E7E">
      <w:pPr>
        <w:pStyle w:val="SingleTxt"/>
        <w:rPr>
          <w:lang w:val="fr-FR"/>
        </w:rPr>
      </w:pPr>
      <w:r>
        <w:rPr>
          <w:lang w:val="fr-FR"/>
        </w:rPr>
        <w:tab/>
      </w:r>
      <w:r w:rsidRPr="00281B96">
        <w:rPr>
          <w:lang w:val="fr-FR"/>
        </w:rPr>
        <w:t xml:space="preserve">Le </w:t>
      </w:r>
      <w:r>
        <w:rPr>
          <w:lang w:val="fr-FR"/>
        </w:rPr>
        <w:t>« </w:t>
      </w:r>
      <w:r w:rsidRPr="00281B96">
        <w:rPr>
          <w:lang w:val="fr-FR"/>
        </w:rPr>
        <w:t>revenu d</w:t>
      </w:r>
      <w:r>
        <w:rPr>
          <w:rFonts w:hint="eastAsia"/>
          <w:lang w:val="fr-FR"/>
        </w:rPr>
        <w:t>’</w:t>
      </w:r>
      <w:r w:rsidRPr="00281B96">
        <w:rPr>
          <w:lang w:val="fr-FR"/>
        </w:rPr>
        <w:t>insertion sociale</w:t>
      </w:r>
      <w:r>
        <w:rPr>
          <w:lang w:val="fr-FR"/>
        </w:rPr>
        <w:t> »</w:t>
      </w:r>
      <w:r w:rsidRPr="00281B96">
        <w:rPr>
          <w:lang w:val="fr-FR"/>
        </w:rPr>
        <w:t xml:space="preserve"> se compose d</w:t>
      </w:r>
      <w:r>
        <w:rPr>
          <w:rFonts w:hint="eastAsia"/>
          <w:lang w:val="fr-FR"/>
        </w:rPr>
        <w:t>’</w:t>
      </w:r>
      <w:r w:rsidRPr="00281B96">
        <w:rPr>
          <w:lang w:val="fr-FR"/>
        </w:rPr>
        <w:t>un versement effectué dans le cadre du système subsidiaire de solidarité et un programme d</w:t>
      </w:r>
      <w:r>
        <w:rPr>
          <w:rFonts w:hint="eastAsia"/>
          <w:lang w:val="fr-FR"/>
        </w:rPr>
        <w:t>’</w:t>
      </w:r>
      <w:r w:rsidRPr="00281B96">
        <w:rPr>
          <w:lang w:val="fr-FR"/>
        </w:rPr>
        <w:t>insertion sociale destiné à garantir que les personnes et leur famille disposent des ressources nécessaires pour subvenir à leurs besoins minimum et à faciliter leur intégration progressive dans la vie sociale et professionnelle et dans la communauté.</w:t>
      </w:r>
    </w:p>
    <w:p w:rsidR="00C30E7E" w:rsidRDefault="00C30E7E" w:rsidP="00C30E7E">
      <w:pPr>
        <w:pStyle w:val="SingleTxt"/>
        <w:rPr>
          <w:lang w:val="fr-FR"/>
        </w:rPr>
      </w:pPr>
      <w:r>
        <w:rPr>
          <w:lang w:val="fr-FR"/>
        </w:rPr>
        <w:tab/>
      </w:r>
      <w:r w:rsidRPr="00281B96">
        <w:rPr>
          <w:lang w:val="fr-FR"/>
        </w:rPr>
        <w:t xml:space="preserve">Pour bénéficier du </w:t>
      </w:r>
      <w:r>
        <w:rPr>
          <w:lang w:val="fr-FR"/>
        </w:rPr>
        <w:t>« </w:t>
      </w:r>
      <w:r w:rsidRPr="00281B96">
        <w:rPr>
          <w:lang w:val="fr-FR"/>
        </w:rPr>
        <w:t>revenu d</w:t>
      </w:r>
      <w:r>
        <w:rPr>
          <w:rFonts w:hint="eastAsia"/>
          <w:lang w:val="fr-FR"/>
        </w:rPr>
        <w:t>’</w:t>
      </w:r>
      <w:r w:rsidRPr="00281B96">
        <w:rPr>
          <w:lang w:val="fr-FR"/>
        </w:rPr>
        <w:t xml:space="preserve">insertion sociale, une personne âgée de moins de 18 ans doit remplir les conditions fixées par la loi et être enceinte ou avoir des mineurs exclusivement à </w:t>
      </w:r>
      <w:r>
        <w:rPr>
          <w:lang w:val="fr-FR"/>
        </w:rPr>
        <w:t xml:space="preserve">sa </w:t>
      </w:r>
      <w:r w:rsidRPr="00281B96">
        <w:rPr>
          <w:lang w:val="fr-FR"/>
        </w:rPr>
        <w:t>charge, qu</w:t>
      </w:r>
      <w:r>
        <w:rPr>
          <w:rFonts w:hint="eastAsia"/>
          <w:lang w:val="fr-FR"/>
        </w:rPr>
        <w:t>’</w:t>
      </w:r>
      <w:r w:rsidRPr="00281B96">
        <w:rPr>
          <w:lang w:val="fr-FR"/>
        </w:rPr>
        <w:t>elle soit mariée ou qu</w:t>
      </w:r>
      <w:r>
        <w:rPr>
          <w:rFonts w:hint="eastAsia"/>
          <w:lang w:val="fr-FR"/>
        </w:rPr>
        <w:t>’</w:t>
      </w:r>
      <w:r w:rsidRPr="00281B96">
        <w:rPr>
          <w:lang w:val="fr-FR"/>
        </w:rPr>
        <w:t>elle ait cohabité pendant plus d</w:t>
      </w:r>
      <w:r>
        <w:rPr>
          <w:rFonts w:hint="eastAsia"/>
          <w:lang w:val="fr-FR"/>
        </w:rPr>
        <w:t>’</w:t>
      </w:r>
      <w:r w:rsidRPr="00281B96">
        <w:rPr>
          <w:lang w:val="fr-FR"/>
        </w:rPr>
        <w:t>une année.</w:t>
      </w:r>
    </w:p>
    <w:p w:rsidR="00C30E7E" w:rsidRPr="00DE745D" w:rsidRDefault="00C30E7E" w:rsidP="00C30E7E">
      <w:pPr>
        <w:pStyle w:val="SingleTxt"/>
        <w:spacing w:after="0" w:line="120" w:lineRule="exact"/>
        <w:rPr>
          <w:sz w:val="10"/>
          <w:lang w:val="fr-FR"/>
        </w:rPr>
      </w:pPr>
    </w:p>
    <w:p w:rsidR="00C30E7E" w:rsidRPr="00281B96" w:rsidRDefault="00C30E7E" w:rsidP="00C30E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281B96">
        <w:rPr>
          <w:lang w:val="fr-FR"/>
        </w:rPr>
        <w:t>Personnes bénéficiant du revenu de réinsertion sociale, par sexe</w:t>
      </w:r>
    </w:p>
    <w:p w:rsidR="00C30E7E" w:rsidRPr="00DE745D" w:rsidRDefault="00C30E7E" w:rsidP="00C30E7E">
      <w:pPr>
        <w:pStyle w:val="SingleTxt"/>
        <w:spacing w:after="0" w:line="120" w:lineRule="exact"/>
        <w:rPr>
          <w:b/>
          <w:bCs/>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9C1AAA" w:rsidRPr="005220A6">
        <w:tblPrEx>
          <w:tblCellMar>
            <w:top w:w="0" w:type="dxa"/>
            <w:bottom w:w="0" w:type="dxa"/>
          </w:tblCellMar>
        </w:tblPrEx>
        <w:trPr>
          <w:tblHeader/>
        </w:trPr>
        <w:tc>
          <w:tcPr>
            <w:tcW w:w="1464" w:type="dxa"/>
            <w:tcBorders>
              <w:top w:val="single" w:sz="4" w:space="0" w:color="auto"/>
              <w:bottom w:val="single" w:sz="12" w:space="0" w:color="auto"/>
            </w:tcBorders>
            <w:shd w:val="clear" w:color="auto" w:fill="auto"/>
            <w:vAlign w:val="bottom"/>
          </w:tcPr>
          <w:p w:rsidR="009C1AAA" w:rsidRPr="005220A6" w:rsidRDefault="009C1AAA" w:rsidP="009C1AAA">
            <w:pPr>
              <w:spacing w:before="80" w:after="80" w:line="160" w:lineRule="exact"/>
              <w:ind w:right="40"/>
              <w:rPr>
                <w:rFonts w:eastAsia="PMingLiU"/>
                <w:bCs/>
                <w:i/>
                <w:sz w:val="14"/>
              </w:rPr>
            </w:pPr>
            <w:r>
              <w:rPr>
                <w:rFonts w:eastAsia="PMingLiU"/>
                <w:bCs/>
                <w:i/>
                <w:sz w:val="14"/>
              </w:rPr>
              <w:t>Unité</w:t>
            </w:r>
            <w:r w:rsidR="00BF27A4">
              <w:rPr>
                <w:rFonts w:eastAsia="PMingLiU"/>
                <w:bCs/>
                <w:i/>
                <w:sz w:val="14"/>
              </w:rPr>
              <w:t> : personne</w:t>
            </w:r>
          </w:p>
        </w:tc>
        <w:tc>
          <w:tcPr>
            <w:tcW w:w="1464" w:type="dxa"/>
            <w:tcBorders>
              <w:top w:val="single" w:sz="4" w:space="0" w:color="auto"/>
              <w:bottom w:val="single" w:sz="12" w:space="0" w:color="auto"/>
            </w:tcBorders>
            <w:shd w:val="clear" w:color="auto" w:fill="auto"/>
            <w:vAlign w:val="bottom"/>
          </w:tcPr>
          <w:p w:rsidR="009C1AAA" w:rsidRPr="005220A6" w:rsidRDefault="009C1AAA" w:rsidP="009C1AAA">
            <w:pPr>
              <w:spacing w:before="80" w:after="80" w:line="160" w:lineRule="exact"/>
              <w:ind w:right="40"/>
              <w:jc w:val="right"/>
              <w:rPr>
                <w:rFonts w:eastAsia="PMingLiU"/>
                <w:bCs/>
                <w:i/>
                <w:sz w:val="14"/>
              </w:rPr>
            </w:pPr>
            <w:r w:rsidRPr="005220A6">
              <w:rPr>
                <w:rFonts w:eastAsia="PMingLiU"/>
                <w:bCs/>
                <w:i/>
                <w:sz w:val="14"/>
              </w:rPr>
              <w:t>2004</w:t>
            </w:r>
          </w:p>
        </w:tc>
        <w:tc>
          <w:tcPr>
            <w:tcW w:w="1464" w:type="dxa"/>
            <w:tcBorders>
              <w:top w:val="single" w:sz="4" w:space="0" w:color="auto"/>
              <w:bottom w:val="single" w:sz="12" w:space="0" w:color="auto"/>
            </w:tcBorders>
            <w:shd w:val="clear" w:color="auto" w:fill="auto"/>
            <w:vAlign w:val="bottom"/>
          </w:tcPr>
          <w:p w:rsidR="009C1AAA" w:rsidRPr="005220A6" w:rsidRDefault="009C1AAA" w:rsidP="009C1AAA">
            <w:pPr>
              <w:spacing w:before="80" w:after="80" w:line="160" w:lineRule="exact"/>
              <w:ind w:right="40"/>
              <w:jc w:val="right"/>
              <w:rPr>
                <w:rFonts w:eastAsia="PMingLiU"/>
                <w:bCs/>
                <w:i/>
                <w:sz w:val="14"/>
              </w:rPr>
            </w:pPr>
            <w:r w:rsidRPr="005220A6">
              <w:rPr>
                <w:rFonts w:eastAsia="PMingLiU"/>
                <w:bCs/>
                <w:i/>
                <w:sz w:val="14"/>
              </w:rPr>
              <w:t>2005</w:t>
            </w:r>
          </w:p>
        </w:tc>
        <w:tc>
          <w:tcPr>
            <w:tcW w:w="1464" w:type="dxa"/>
            <w:tcBorders>
              <w:top w:val="single" w:sz="4" w:space="0" w:color="auto"/>
              <w:bottom w:val="single" w:sz="12" w:space="0" w:color="auto"/>
            </w:tcBorders>
            <w:shd w:val="clear" w:color="auto" w:fill="auto"/>
            <w:vAlign w:val="bottom"/>
          </w:tcPr>
          <w:p w:rsidR="009C1AAA" w:rsidRPr="005220A6" w:rsidRDefault="009C1AAA" w:rsidP="009C1AAA">
            <w:pPr>
              <w:spacing w:before="80" w:after="80" w:line="160" w:lineRule="exact"/>
              <w:ind w:right="40"/>
              <w:jc w:val="right"/>
              <w:rPr>
                <w:rFonts w:eastAsia="PMingLiU"/>
                <w:bCs/>
                <w:i/>
                <w:sz w:val="14"/>
              </w:rPr>
            </w:pPr>
            <w:r w:rsidRPr="005220A6">
              <w:rPr>
                <w:rFonts w:eastAsia="PMingLiU"/>
                <w:bCs/>
                <w:i/>
                <w:sz w:val="14"/>
              </w:rPr>
              <w:t>2006</w:t>
            </w:r>
          </w:p>
        </w:tc>
        <w:tc>
          <w:tcPr>
            <w:tcW w:w="1464" w:type="dxa"/>
            <w:tcBorders>
              <w:top w:val="single" w:sz="4" w:space="0" w:color="auto"/>
              <w:bottom w:val="single" w:sz="12" w:space="0" w:color="auto"/>
            </w:tcBorders>
            <w:shd w:val="clear" w:color="auto" w:fill="auto"/>
            <w:vAlign w:val="bottom"/>
          </w:tcPr>
          <w:p w:rsidR="009C1AAA" w:rsidRPr="005220A6" w:rsidRDefault="009C1AAA" w:rsidP="009C1AAA">
            <w:pPr>
              <w:spacing w:before="80" w:after="80" w:line="160" w:lineRule="exact"/>
              <w:ind w:right="40"/>
              <w:jc w:val="right"/>
              <w:rPr>
                <w:rFonts w:eastAsia="PMingLiU"/>
                <w:bCs/>
                <w:i/>
                <w:sz w:val="14"/>
              </w:rPr>
            </w:pPr>
            <w:r w:rsidRPr="005220A6">
              <w:rPr>
                <w:rFonts w:eastAsia="PMingLiU"/>
                <w:bCs/>
                <w:i/>
                <w:sz w:val="14"/>
              </w:rPr>
              <w:t>1</w:t>
            </w:r>
            <w:r w:rsidRPr="005220A6">
              <w:rPr>
                <w:rFonts w:eastAsia="PMingLiU"/>
                <w:bCs/>
                <w:i/>
                <w:sz w:val="14"/>
                <w:vertAlign w:val="superscript"/>
              </w:rPr>
              <w:t>er</w:t>
            </w:r>
            <w:r w:rsidRPr="005220A6">
              <w:rPr>
                <w:rFonts w:eastAsia="PMingLiU"/>
                <w:bCs/>
                <w:i/>
                <w:sz w:val="14"/>
              </w:rPr>
              <w:t xml:space="preserve"> semestre de 2007</w:t>
            </w:r>
          </w:p>
        </w:tc>
      </w:tr>
      <w:tr w:rsidR="009C1AAA" w:rsidRPr="005220A6">
        <w:tblPrEx>
          <w:tblCellMar>
            <w:top w:w="0" w:type="dxa"/>
            <w:bottom w:w="0" w:type="dxa"/>
          </w:tblCellMar>
        </w:tblPrEx>
        <w:trPr>
          <w:trHeight w:hRule="exact" w:val="115"/>
          <w:tblHeader/>
        </w:trPr>
        <w:tc>
          <w:tcPr>
            <w:tcW w:w="1464" w:type="dxa"/>
            <w:tcBorders>
              <w:top w:val="single" w:sz="12" w:space="0" w:color="auto"/>
            </w:tcBorders>
            <w:shd w:val="clear" w:color="auto" w:fill="auto"/>
            <w:vAlign w:val="bottom"/>
          </w:tcPr>
          <w:p w:rsidR="009C1AAA" w:rsidRPr="005220A6" w:rsidRDefault="009C1AAA" w:rsidP="009C1AAA">
            <w:pPr>
              <w:spacing w:before="40" w:after="81" w:line="210" w:lineRule="exact"/>
              <w:ind w:right="40"/>
              <w:rPr>
                <w:rFonts w:eastAsia="PMingLiU"/>
                <w:bCs/>
                <w:sz w:val="17"/>
              </w:rPr>
            </w:pPr>
          </w:p>
        </w:tc>
        <w:tc>
          <w:tcPr>
            <w:tcW w:w="1464" w:type="dxa"/>
            <w:tcBorders>
              <w:top w:val="single" w:sz="12" w:space="0" w:color="auto"/>
            </w:tcBorders>
            <w:shd w:val="clear" w:color="auto" w:fill="auto"/>
            <w:vAlign w:val="bottom"/>
          </w:tcPr>
          <w:p w:rsidR="009C1AAA" w:rsidRPr="005220A6" w:rsidRDefault="009C1AAA" w:rsidP="009C1AAA">
            <w:pPr>
              <w:spacing w:before="40" w:after="81" w:line="210" w:lineRule="exact"/>
              <w:ind w:right="40"/>
              <w:jc w:val="right"/>
              <w:rPr>
                <w:rFonts w:eastAsia="PMingLiU"/>
                <w:bCs/>
                <w:iCs/>
                <w:sz w:val="17"/>
              </w:rPr>
            </w:pPr>
          </w:p>
        </w:tc>
        <w:tc>
          <w:tcPr>
            <w:tcW w:w="1464" w:type="dxa"/>
            <w:tcBorders>
              <w:top w:val="single" w:sz="12" w:space="0" w:color="auto"/>
            </w:tcBorders>
            <w:shd w:val="clear" w:color="auto" w:fill="auto"/>
            <w:vAlign w:val="bottom"/>
          </w:tcPr>
          <w:p w:rsidR="009C1AAA" w:rsidRPr="005220A6" w:rsidRDefault="009C1AAA" w:rsidP="009C1AAA">
            <w:pPr>
              <w:spacing w:before="40" w:after="81" w:line="210" w:lineRule="exact"/>
              <w:ind w:right="40"/>
              <w:jc w:val="right"/>
              <w:rPr>
                <w:rFonts w:eastAsia="PMingLiU"/>
                <w:bCs/>
                <w:iCs/>
                <w:sz w:val="17"/>
              </w:rPr>
            </w:pPr>
          </w:p>
        </w:tc>
        <w:tc>
          <w:tcPr>
            <w:tcW w:w="1464" w:type="dxa"/>
            <w:tcBorders>
              <w:top w:val="single" w:sz="12" w:space="0" w:color="auto"/>
            </w:tcBorders>
            <w:shd w:val="clear" w:color="auto" w:fill="auto"/>
            <w:vAlign w:val="bottom"/>
          </w:tcPr>
          <w:p w:rsidR="009C1AAA" w:rsidRPr="005220A6" w:rsidRDefault="009C1AAA" w:rsidP="009C1AAA">
            <w:pPr>
              <w:spacing w:before="40" w:after="81" w:line="210" w:lineRule="exact"/>
              <w:ind w:right="40"/>
              <w:jc w:val="right"/>
              <w:rPr>
                <w:rFonts w:eastAsia="PMingLiU"/>
                <w:bCs/>
                <w:iCs/>
                <w:sz w:val="17"/>
              </w:rPr>
            </w:pPr>
          </w:p>
        </w:tc>
        <w:tc>
          <w:tcPr>
            <w:tcW w:w="1464" w:type="dxa"/>
            <w:tcBorders>
              <w:top w:val="single" w:sz="12" w:space="0" w:color="auto"/>
            </w:tcBorders>
            <w:shd w:val="clear" w:color="auto" w:fill="auto"/>
            <w:vAlign w:val="bottom"/>
          </w:tcPr>
          <w:p w:rsidR="009C1AAA" w:rsidRPr="005220A6" w:rsidRDefault="009C1AAA" w:rsidP="009C1AAA">
            <w:pPr>
              <w:spacing w:before="40" w:after="81" w:line="210" w:lineRule="exact"/>
              <w:ind w:right="40"/>
              <w:jc w:val="right"/>
              <w:rPr>
                <w:rFonts w:eastAsia="PMingLiU"/>
                <w:bCs/>
                <w:iCs/>
                <w:sz w:val="17"/>
              </w:rPr>
            </w:pPr>
          </w:p>
        </w:tc>
      </w:tr>
      <w:tr w:rsidR="009C1AAA" w:rsidRPr="005220A6">
        <w:tblPrEx>
          <w:tblCellMar>
            <w:top w:w="0" w:type="dxa"/>
            <w:bottom w:w="0" w:type="dxa"/>
          </w:tblCellMar>
        </w:tblPrEx>
        <w:tc>
          <w:tcPr>
            <w:tcW w:w="1464" w:type="dxa"/>
            <w:tcBorders>
              <w:bottom w:val="single" w:sz="4" w:space="0" w:color="auto"/>
            </w:tcBorders>
            <w:shd w:val="clear" w:color="auto" w:fill="auto"/>
            <w:vAlign w:val="bottom"/>
          </w:tcPr>
          <w:p w:rsidR="009C1AAA" w:rsidRPr="005220A6" w:rsidRDefault="009C1AAA" w:rsidP="009C1AAA">
            <w:pPr>
              <w:tabs>
                <w:tab w:val="left" w:pos="288"/>
                <w:tab w:val="left" w:pos="576"/>
                <w:tab w:val="left" w:pos="864"/>
                <w:tab w:val="left" w:pos="1152"/>
              </w:tabs>
              <w:spacing w:before="81" w:after="81" w:line="210" w:lineRule="exact"/>
              <w:ind w:right="40"/>
              <w:rPr>
                <w:rFonts w:eastAsia="PMingLiU"/>
                <w:b/>
                <w:bCs/>
                <w:sz w:val="17"/>
              </w:rPr>
            </w:pPr>
            <w:r w:rsidRPr="005220A6">
              <w:rPr>
                <w:rFonts w:eastAsia="PMingLiU"/>
                <w:b/>
                <w:bCs/>
                <w:sz w:val="17"/>
              </w:rPr>
              <w:tab/>
              <w:t>Total</w:t>
            </w:r>
          </w:p>
        </w:tc>
        <w:tc>
          <w:tcPr>
            <w:tcW w:w="1464" w:type="dxa"/>
            <w:tcBorders>
              <w:bottom w:val="single" w:sz="4" w:space="0" w:color="auto"/>
            </w:tcBorders>
            <w:shd w:val="clear" w:color="auto" w:fill="auto"/>
            <w:vAlign w:val="bottom"/>
          </w:tcPr>
          <w:p w:rsidR="009C1AAA" w:rsidRPr="005220A6" w:rsidRDefault="009C1AAA" w:rsidP="009C1AAA">
            <w:pPr>
              <w:tabs>
                <w:tab w:val="left" w:pos="288"/>
                <w:tab w:val="left" w:pos="576"/>
                <w:tab w:val="left" w:pos="864"/>
                <w:tab w:val="left" w:pos="1152"/>
              </w:tabs>
              <w:spacing w:before="81" w:after="81" w:line="210" w:lineRule="exact"/>
              <w:ind w:right="40"/>
              <w:jc w:val="right"/>
              <w:rPr>
                <w:b/>
                <w:bCs/>
                <w:iCs/>
                <w:sz w:val="17"/>
              </w:rPr>
            </w:pPr>
            <w:r w:rsidRPr="005220A6">
              <w:rPr>
                <w:b/>
                <w:bCs/>
                <w:iCs/>
                <w:sz w:val="17"/>
              </w:rPr>
              <w:t>86 147</w:t>
            </w:r>
          </w:p>
        </w:tc>
        <w:tc>
          <w:tcPr>
            <w:tcW w:w="1464" w:type="dxa"/>
            <w:tcBorders>
              <w:bottom w:val="single" w:sz="4" w:space="0" w:color="auto"/>
            </w:tcBorders>
            <w:shd w:val="clear" w:color="auto" w:fill="auto"/>
            <w:vAlign w:val="bottom"/>
          </w:tcPr>
          <w:p w:rsidR="009C1AAA" w:rsidRPr="005220A6" w:rsidRDefault="009C1AAA" w:rsidP="009C1AAA">
            <w:pPr>
              <w:tabs>
                <w:tab w:val="left" w:pos="288"/>
                <w:tab w:val="left" w:pos="576"/>
                <w:tab w:val="left" w:pos="864"/>
                <w:tab w:val="left" w:pos="1152"/>
              </w:tabs>
              <w:spacing w:before="81" w:after="81" w:line="210" w:lineRule="exact"/>
              <w:ind w:right="40"/>
              <w:jc w:val="right"/>
              <w:rPr>
                <w:b/>
                <w:bCs/>
                <w:iCs/>
                <w:sz w:val="17"/>
              </w:rPr>
            </w:pPr>
            <w:r w:rsidRPr="005220A6">
              <w:rPr>
                <w:b/>
                <w:bCs/>
                <w:iCs/>
                <w:sz w:val="17"/>
              </w:rPr>
              <w:t>202 035</w:t>
            </w:r>
          </w:p>
        </w:tc>
        <w:tc>
          <w:tcPr>
            <w:tcW w:w="1464" w:type="dxa"/>
            <w:tcBorders>
              <w:bottom w:val="single" w:sz="4" w:space="0" w:color="auto"/>
            </w:tcBorders>
            <w:shd w:val="clear" w:color="auto" w:fill="auto"/>
            <w:vAlign w:val="bottom"/>
          </w:tcPr>
          <w:p w:rsidR="009C1AAA" w:rsidRPr="005220A6" w:rsidRDefault="009C1AAA" w:rsidP="009C1AAA">
            <w:pPr>
              <w:tabs>
                <w:tab w:val="left" w:pos="288"/>
                <w:tab w:val="left" w:pos="576"/>
                <w:tab w:val="left" w:pos="864"/>
                <w:tab w:val="left" w:pos="1152"/>
              </w:tabs>
              <w:spacing w:before="81" w:after="81" w:line="210" w:lineRule="exact"/>
              <w:ind w:right="40"/>
              <w:jc w:val="right"/>
              <w:rPr>
                <w:b/>
                <w:bCs/>
                <w:iCs/>
                <w:sz w:val="17"/>
              </w:rPr>
            </w:pPr>
            <w:r w:rsidRPr="005220A6">
              <w:rPr>
                <w:b/>
                <w:bCs/>
                <w:iCs/>
                <w:sz w:val="17"/>
              </w:rPr>
              <w:t>339 328</w:t>
            </w:r>
          </w:p>
        </w:tc>
        <w:tc>
          <w:tcPr>
            <w:tcW w:w="1464" w:type="dxa"/>
            <w:tcBorders>
              <w:bottom w:val="single" w:sz="4" w:space="0" w:color="auto"/>
            </w:tcBorders>
            <w:shd w:val="clear" w:color="auto" w:fill="auto"/>
            <w:vAlign w:val="bottom"/>
          </w:tcPr>
          <w:p w:rsidR="009C1AAA" w:rsidRPr="005220A6" w:rsidRDefault="009C1AAA" w:rsidP="009C1AAA">
            <w:pPr>
              <w:tabs>
                <w:tab w:val="left" w:pos="288"/>
                <w:tab w:val="left" w:pos="576"/>
                <w:tab w:val="left" w:pos="864"/>
                <w:tab w:val="left" w:pos="1152"/>
              </w:tabs>
              <w:spacing w:before="81" w:after="81" w:line="210" w:lineRule="exact"/>
              <w:ind w:right="40"/>
              <w:jc w:val="right"/>
              <w:rPr>
                <w:b/>
                <w:bCs/>
                <w:iCs/>
                <w:sz w:val="17"/>
              </w:rPr>
            </w:pPr>
            <w:r w:rsidRPr="005220A6">
              <w:rPr>
                <w:b/>
                <w:bCs/>
                <w:iCs/>
                <w:sz w:val="17"/>
              </w:rPr>
              <w:t>331 108</w:t>
            </w:r>
          </w:p>
        </w:tc>
      </w:tr>
      <w:tr w:rsidR="009C1AAA" w:rsidRPr="005220A6">
        <w:tblPrEx>
          <w:tblCellMar>
            <w:top w:w="0" w:type="dxa"/>
            <w:bottom w:w="0" w:type="dxa"/>
          </w:tblCellMar>
        </w:tblPrEx>
        <w:tc>
          <w:tcPr>
            <w:tcW w:w="1464" w:type="dxa"/>
            <w:tcBorders>
              <w:top w:val="single" w:sz="4" w:space="0" w:color="auto"/>
            </w:tcBorders>
            <w:shd w:val="clear" w:color="auto" w:fill="auto"/>
            <w:vAlign w:val="bottom"/>
          </w:tcPr>
          <w:p w:rsidR="009C1AAA" w:rsidRPr="005220A6" w:rsidRDefault="009C1AAA" w:rsidP="009C1AAA">
            <w:pPr>
              <w:pStyle w:val="Heading7"/>
              <w:tabs>
                <w:tab w:val="left" w:pos="288"/>
                <w:tab w:val="left" w:pos="576"/>
                <w:tab w:val="left" w:pos="864"/>
                <w:tab w:val="left" w:pos="1152"/>
              </w:tabs>
              <w:suppressAutoHyphens/>
              <w:spacing w:before="81" w:after="40" w:line="210" w:lineRule="exact"/>
              <w:ind w:right="40"/>
              <w:rPr>
                <w:rFonts w:eastAsia="PMingLiU"/>
                <w:b/>
                <w:sz w:val="17"/>
              </w:rPr>
            </w:pPr>
            <w:r>
              <w:rPr>
                <w:rFonts w:eastAsia="PMingLiU"/>
                <w:b/>
                <w:sz w:val="17"/>
              </w:rPr>
              <w:t>Femm</w:t>
            </w:r>
            <w:r w:rsidRPr="005220A6">
              <w:rPr>
                <w:rFonts w:eastAsia="PMingLiU"/>
                <w:b/>
                <w:sz w:val="17"/>
              </w:rPr>
              <w:t>es</w:t>
            </w:r>
          </w:p>
        </w:tc>
        <w:tc>
          <w:tcPr>
            <w:tcW w:w="1464" w:type="dxa"/>
            <w:tcBorders>
              <w:top w:val="single" w:sz="4" w:space="0" w:color="auto"/>
            </w:tcBorders>
            <w:shd w:val="clear" w:color="auto" w:fill="auto"/>
            <w:vAlign w:val="bottom"/>
          </w:tcPr>
          <w:p w:rsidR="009C1AAA" w:rsidRPr="005220A6" w:rsidRDefault="009C1AAA" w:rsidP="009C1AAA">
            <w:pPr>
              <w:tabs>
                <w:tab w:val="left" w:pos="288"/>
                <w:tab w:val="left" w:pos="576"/>
                <w:tab w:val="left" w:pos="864"/>
                <w:tab w:val="left" w:pos="1152"/>
              </w:tabs>
              <w:spacing w:before="81" w:after="40" w:line="210" w:lineRule="exact"/>
              <w:ind w:right="40"/>
              <w:jc w:val="right"/>
              <w:rPr>
                <w:sz w:val="17"/>
              </w:rPr>
            </w:pPr>
            <w:r w:rsidRPr="005220A6">
              <w:rPr>
                <w:sz w:val="17"/>
              </w:rPr>
              <w:t>46 119</w:t>
            </w:r>
          </w:p>
        </w:tc>
        <w:tc>
          <w:tcPr>
            <w:tcW w:w="1464" w:type="dxa"/>
            <w:tcBorders>
              <w:top w:val="single" w:sz="4" w:space="0" w:color="auto"/>
            </w:tcBorders>
            <w:shd w:val="clear" w:color="auto" w:fill="auto"/>
            <w:vAlign w:val="bottom"/>
          </w:tcPr>
          <w:p w:rsidR="009C1AAA" w:rsidRPr="005220A6" w:rsidRDefault="009C1AAA" w:rsidP="009C1AAA">
            <w:pPr>
              <w:tabs>
                <w:tab w:val="left" w:pos="288"/>
                <w:tab w:val="left" w:pos="576"/>
                <w:tab w:val="left" w:pos="864"/>
                <w:tab w:val="left" w:pos="1152"/>
              </w:tabs>
              <w:spacing w:before="81" w:after="40" w:line="210" w:lineRule="exact"/>
              <w:ind w:right="40"/>
              <w:jc w:val="right"/>
              <w:rPr>
                <w:sz w:val="17"/>
              </w:rPr>
            </w:pPr>
            <w:r w:rsidRPr="005220A6">
              <w:rPr>
                <w:sz w:val="17"/>
              </w:rPr>
              <w:t>107 838</w:t>
            </w:r>
          </w:p>
        </w:tc>
        <w:tc>
          <w:tcPr>
            <w:tcW w:w="1464" w:type="dxa"/>
            <w:tcBorders>
              <w:top w:val="single" w:sz="4" w:space="0" w:color="auto"/>
            </w:tcBorders>
            <w:shd w:val="clear" w:color="auto" w:fill="auto"/>
            <w:vAlign w:val="bottom"/>
          </w:tcPr>
          <w:p w:rsidR="009C1AAA" w:rsidRPr="005220A6" w:rsidRDefault="009C1AAA" w:rsidP="009C1AAA">
            <w:pPr>
              <w:tabs>
                <w:tab w:val="left" w:pos="288"/>
                <w:tab w:val="left" w:pos="576"/>
                <w:tab w:val="left" w:pos="864"/>
                <w:tab w:val="left" w:pos="1152"/>
              </w:tabs>
              <w:spacing w:before="81" w:after="40" w:line="210" w:lineRule="exact"/>
              <w:ind w:right="40"/>
              <w:jc w:val="right"/>
              <w:rPr>
                <w:sz w:val="17"/>
              </w:rPr>
            </w:pPr>
            <w:r w:rsidRPr="005220A6">
              <w:rPr>
                <w:sz w:val="17"/>
              </w:rPr>
              <w:t>181 451</w:t>
            </w:r>
          </w:p>
        </w:tc>
        <w:tc>
          <w:tcPr>
            <w:tcW w:w="1464" w:type="dxa"/>
            <w:tcBorders>
              <w:top w:val="single" w:sz="4" w:space="0" w:color="auto"/>
            </w:tcBorders>
            <w:shd w:val="clear" w:color="auto" w:fill="auto"/>
            <w:vAlign w:val="bottom"/>
          </w:tcPr>
          <w:p w:rsidR="009C1AAA" w:rsidRPr="005220A6" w:rsidRDefault="009C1AAA" w:rsidP="009C1AAA">
            <w:pPr>
              <w:tabs>
                <w:tab w:val="left" w:pos="288"/>
                <w:tab w:val="left" w:pos="576"/>
                <w:tab w:val="left" w:pos="864"/>
                <w:tab w:val="left" w:pos="1152"/>
              </w:tabs>
              <w:spacing w:before="81" w:after="40" w:line="210" w:lineRule="exact"/>
              <w:ind w:right="40"/>
              <w:jc w:val="right"/>
              <w:rPr>
                <w:sz w:val="17"/>
              </w:rPr>
            </w:pPr>
            <w:r w:rsidRPr="005220A6">
              <w:rPr>
                <w:sz w:val="17"/>
              </w:rPr>
              <w:t>176 996</w:t>
            </w:r>
          </w:p>
        </w:tc>
      </w:tr>
      <w:tr w:rsidR="009C1AAA" w:rsidRPr="005220A6">
        <w:tblPrEx>
          <w:tblCellMar>
            <w:top w:w="0" w:type="dxa"/>
            <w:bottom w:w="0" w:type="dxa"/>
          </w:tblCellMar>
        </w:tblPrEx>
        <w:tc>
          <w:tcPr>
            <w:tcW w:w="1464" w:type="dxa"/>
            <w:tcBorders>
              <w:bottom w:val="single" w:sz="12" w:space="0" w:color="auto"/>
            </w:tcBorders>
            <w:shd w:val="clear" w:color="auto" w:fill="auto"/>
            <w:vAlign w:val="bottom"/>
          </w:tcPr>
          <w:p w:rsidR="009C1AAA" w:rsidRPr="005220A6" w:rsidRDefault="009C1AAA" w:rsidP="009C1AAA">
            <w:pPr>
              <w:tabs>
                <w:tab w:val="left" w:pos="288"/>
                <w:tab w:val="left" w:pos="576"/>
                <w:tab w:val="left" w:pos="864"/>
                <w:tab w:val="left" w:pos="1152"/>
              </w:tabs>
              <w:spacing w:before="40" w:after="80" w:line="210" w:lineRule="exact"/>
              <w:ind w:right="43"/>
              <w:rPr>
                <w:rFonts w:eastAsia="PMingLiU"/>
                <w:bCs/>
                <w:sz w:val="17"/>
              </w:rPr>
            </w:pPr>
            <w:r>
              <w:rPr>
                <w:rFonts w:eastAsia="PMingLiU"/>
                <w:bCs/>
                <w:sz w:val="17"/>
              </w:rPr>
              <w:t>Homm</w:t>
            </w:r>
            <w:r w:rsidRPr="005220A6">
              <w:rPr>
                <w:rFonts w:eastAsia="PMingLiU"/>
                <w:bCs/>
                <w:sz w:val="17"/>
              </w:rPr>
              <w:t>es</w:t>
            </w:r>
          </w:p>
        </w:tc>
        <w:tc>
          <w:tcPr>
            <w:tcW w:w="1464" w:type="dxa"/>
            <w:tcBorders>
              <w:bottom w:val="single" w:sz="12" w:space="0" w:color="auto"/>
            </w:tcBorders>
            <w:shd w:val="clear" w:color="auto" w:fill="auto"/>
            <w:vAlign w:val="bottom"/>
          </w:tcPr>
          <w:p w:rsidR="009C1AAA" w:rsidRPr="005220A6" w:rsidRDefault="009C1AAA" w:rsidP="009C1AAA">
            <w:pPr>
              <w:tabs>
                <w:tab w:val="left" w:pos="288"/>
                <w:tab w:val="left" w:pos="576"/>
                <w:tab w:val="left" w:pos="864"/>
                <w:tab w:val="left" w:pos="1152"/>
              </w:tabs>
              <w:spacing w:before="40" w:after="80" w:line="210" w:lineRule="exact"/>
              <w:ind w:right="43"/>
              <w:jc w:val="right"/>
              <w:rPr>
                <w:sz w:val="17"/>
              </w:rPr>
            </w:pPr>
            <w:r w:rsidRPr="005220A6">
              <w:rPr>
                <w:sz w:val="17"/>
              </w:rPr>
              <w:t>40 028</w:t>
            </w:r>
          </w:p>
        </w:tc>
        <w:tc>
          <w:tcPr>
            <w:tcW w:w="1464" w:type="dxa"/>
            <w:tcBorders>
              <w:bottom w:val="single" w:sz="12" w:space="0" w:color="auto"/>
            </w:tcBorders>
            <w:shd w:val="clear" w:color="auto" w:fill="auto"/>
            <w:vAlign w:val="bottom"/>
          </w:tcPr>
          <w:p w:rsidR="009C1AAA" w:rsidRPr="005220A6" w:rsidRDefault="009C1AAA" w:rsidP="009C1AAA">
            <w:pPr>
              <w:tabs>
                <w:tab w:val="left" w:pos="288"/>
                <w:tab w:val="left" w:pos="576"/>
                <w:tab w:val="left" w:pos="864"/>
                <w:tab w:val="left" w:pos="1152"/>
              </w:tabs>
              <w:spacing w:before="40" w:after="80" w:line="210" w:lineRule="exact"/>
              <w:ind w:right="43"/>
              <w:jc w:val="right"/>
              <w:rPr>
                <w:sz w:val="17"/>
              </w:rPr>
            </w:pPr>
            <w:r w:rsidRPr="005220A6">
              <w:rPr>
                <w:sz w:val="17"/>
              </w:rPr>
              <w:t>94 197</w:t>
            </w:r>
          </w:p>
        </w:tc>
        <w:tc>
          <w:tcPr>
            <w:tcW w:w="1464" w:type="dxa"/>
            <w:tcBorders>
              <w:bottom w:val="single" w:sz="12" w:space="0" w:color="auto"/>
            </w:tcBorders>
            <w:shd w:val="clear" w:color="auto" w:fill="auto"/>
            <w:vAlign w:val="bottom"/>
          </w:tcPr>
          <w:p w:rsidR="009C1AAA" w:rsidRPr="005220A6" w:rsidRDefault="009C1AAA" w:rsidP="009C1AAA">
            <w:pPr>
              <w:tabs>
                <w:tab w:val="left" w:pos="288"/>
                <w:tab w:val="left" w:pos="576"/>
                <w:tab w:val="left" w:pos="864"/>
                <w:tab w:val="left" w:pos="1152"/>
              </w:tabs>
              <w:spacing w:before="40" w:after="80" w:line="210" w:lineRule="exact"/>
              <w:ind w:right="43"/>
              <w:jc w:val="right"/>
              <w:rPr>
                <w:sz w:val="17"/>
              </w:rPr>
            </w:pPr>
            <w:r w:rsidRPr="005220A6">
              <w:rPr>
                <w:sz w:val="17"/>
              </w:rPr>
              <w:t>157 877</w:t>
            </w:r>
          </w:p>
        </w:tc>
        <w:tc>
          <w:tcPr>
            <w:tcW w:w="1464" w:type="dxa"/>
            <w:tcBorders>
              <w:bottom w:val="single" w:sz="12" w:space="0" w:color="auto"/>
            </w:tcBorders>
            <w:shd w:val="clear" w:color="auto" w:fill="auto"/>
            <w:vAlign w:val="bottom"/>
          </w:tcPr>
          <w:p w:rsidR="009C1AAA" w:rsidRPr="005220A6" w:rsidRDefault="009C1AAA" w:rsidP="009C1AAA">
            <w:pPr>
              <w:tabs>
                <w:tab w:val="left" w:pos="288"/>
                <w:tab w:val="left" w:pos="576"/>
                <w:tab w:val="left" w:pos="864"/>
                <w:tab w:val="left" w:pos="1152"/>
              </w:tabs>
              <w:spacing w:before="40" w:after="80" w:line="210" w:lineRule="exact"/>
              <w:ind w:right="43"/>
              <w:jc w:val="right"/>
              <w:rPr>
                <w:sz w:val="17"/>
              </w:rPr>
            </w:pPr>
            <w:r w:rsidRPr="005220A6">
              <w:rPr>
                <w:sz w:val="17"/>
              </w:rPr>
              <w:t>154 112</w:t>
            </w:r>
          </w:p>
        </w:tc>
      </w:tr>
    </w:tbl>
    <w:p w:rsidR="009C1AAA" w:rsidRPr="009C1AAA" w:rsidRDefault="009C1AAA" w:rsidP="009C1AAA">
      <w:pPr>
        <w:pStyle w:val="SingleTxt"/>
        <w:spacing w:after="0" w:line="120" w:lineRule="exact"/>
        <w:rPr>
          <w:sz w:val="10"/>
          <w:lang w:val="en-US"/>
        </w:rPr>
      </w:pPr>
    </w:p>
    <w:p w:rsidR="00C30E7E" w:rsidRDefault="009C1AAA" w:rsidP="00C30E7E">
      <w:pPr>
        <w:pStyle w:val="SingleTxt"/>
        <w:spacing w:after="0" w:line="240" w:lineRule="auto"/>
        <w:rPr>
          <w:lang w:val="en-US"/>
        </w:rPr>
      </w:pPr>
      <w:r>
        <w:rPr>
          <w:noProof/>
          <w:w w:val="100"/>
          <w:lang w:val="fr-FR" w:eastAsia="fr-FR"/>
        </w:rPr>
        <w:pict>
          <v:rect id="_x0000_s1359" style="position:absolute;left:0;text-align:left;margin-left:63pt;margin-top:.3pt;width:160.85pt;height:22.8pt;z-index:31" filled="f" stroked="f">
            <v:textbox style="mso-next-textbox:#_x0000_s1359" inset="0,0,0,0">
              <w:txbxContent>
                <w:p w:rsidR="009C1AAA" w:rsidRPr="005F010E" w:rsidRDefault="009C1AAA" w:rsidP="009C1AAA">
                  <w:pPr>
                    <w:rPr>
                      <w:rFonts w:ascii="Arial Narrow" w:hAnsi="Arial Narrow" w:cs="Arial Narrow"/>
                      <w:color w:val="000000"/>
                      <w:sz w:val="16"/>
                      <w:szCs w:val="16"/>
                    </w:rPr>
                  </w:pPr>
                  <w:r w:rsidRPr="005F010E">
                    <w:rPr>
                      <w:rFonts w:ascii="Arial Narrow" w:hAnsi="Arial Narrow" w:cs="Arial Narrow"/>
                      <w:color w:val="000000"/>
                      <w:sz w:val="16"/>
                      <w:szCs w:val="16"/>
                    </w:rPr>
                    <w:t>S1: 1</w:t>
                  </w:r>
                  <w:r w:rsidRPr="005F010E">
                    <w:rPr>
                      <w:rFonts w:ascii="Arial Narrow" w:hAnsi="Arial Narrow" w:cs="Arial Narrow"/>
                      <w:color w:val="000000"/>
                      <w:sz w:val="16"/>
                      <w:szCs w:val="16"/>
                      <w:vertAlign w:val="superscript"/>
                    </w:rPr>
                    <w:t>st</w:t>
                  </w:r>
                  <w:r w:rsidRPr="005F010E">
                    <w:rPr>
                      <w:rFonts w:ascii="Arial Narrow" w:hAnsi="Arial Narrow" w:cs="Arial Narrow"/>
                      <w:color w:val="000000"/>
                      <w:sz w:val="16"/>
                      <w:szCs w:val="16"/>
                    </w:rPr>
                    <w:t xml:space="preserve"> semester de 2007 </w:t>
                  </w:r>
                </w:p>
                <w:p w:rsidR="009C1AAA" w:rsidRPr="005F010E" w:rsidRDefault="009C1AAA" w:rsidP="009C1AAA">
                  <w:r w:rsidRPr="009C1AAA">
                    <w:rPr>
                      <w:rFonts w:ascii="Arial Narrow" w:hAnsi="Arial Narrow" w:cs="Arial Narrow"/>
                      <w:i/>
                      <w:color w:val="000000"/>
                      <w:sz w:val="16"/>
                      <w:szCs w:val="16"/>
                    </w:rPr>
                    <w:t>Source</w:t>
                  </w:r>
                  <w:r>
                    <w:rPr>
                      <w:rFonts w:ascii="Arial Narrow" w:hAnsi="Arial Narrow" w:cs="Arial Narrow"/>
                      <w:color w:val="000000"/>
                      <w:sz w:val="16"/>
                      <w:szCs w:val="16"/>
                    </w:rPr>
                    <w:t> </w:t>
                  </w:r>
                  <w:r w:rsidRPr="005F010E">
                    <w:rPr>
                      <w:rFonts w:ascii="Arial Narrow" w:hAnsi="Arial Narrow" w:cs="Arial Narrow"/>
                      <w:color w:val="000000"/>
                      <w:sz w:val="16"/>
                      <w:szCs w:val="16"/>
                    </w:rPr>
                    <w:t xml:space="preserve">: </w:t>
                  </w:r>
                  <w:r w:rsidRPr="005F010E">
                    <w:rPr>
                      <w:sz w:val="16"/>
                      <w:szCs w:val="16"/>
                      <w:lang w:val="fr-FR"/>
                    </w:rPr>
                    <w:t>Statistiques de la sécurité sociale</w:t>
                  </w:r>
                </w:p>
              </w:txbxContent>
            </v:textbox>
          </v:rect>
        </w:pict>
      </w:r>
    </w:p>
    <w:p w:rsidR="009C1AAA" w:rsidRDefault="009C1AAA" w:rsidP="00C30E7E">
      <w:pPr>
        <w:pStyle w:val="SingleTxt"/>
        <w:spacing w:after="0" w:line="240" w:lineRule="auto"/>
        <w:rPr>
          <w:lang w:val="en-US"/>
        </w:rPr>
      </w:pPr>
    </w:p>
    <w:p w:rsidR="009C1AAA" w:rsidRPr="009C1AAA" w:rsidRDefault="009C1AAA" w:rsidP="009C1AAA">
      <w:pPr>
        <w:pStyle w:val="SingleTxt"/>
        <w:spacing w:after="0" w:line="120" w:lineRule="exact"/>
        <w:rPr>
          <w:sz w:val="10"/>
          <w:lang w:val="en-US"/>
        </w:rPr>
      </w:pPr>
    </w:p>
    <w:p w:rsidR="009C1AAA" w:rsidRPr="009C1AAA" w:rsidRDefault="009C1AAA" w:rsidP="009C1AAA">
      <w:pPr>
        <w:pStyle w:val="SingleTxt"/>
        <w:spacing w:after="0" w:line="120" w:lineRule="exact"/>
        <w:rPr>
          <w:sz w:val="10"/>
          <w:lang w:val="en-US"/>
        </w:rPr>
      </w:pPr>
    </w:p>
    <w:p w:rsidR="00C30E7E" w:rsidRPr="00281B96" w:rsidRDefault="00C30E7E" w:rsidP="00C30E7E">
      <w:pPr>
        <w:pStyle w:val="SingleTxt"/>
        <w:rPr>
          <w:lang w:val="fr-FR"/>
        </w:rPr>
      </w:pPr>
      <w:r>
        <w:rPr>
          <w:lang w:val="fr-FR"/>
        </w:rPr>
        <w:tab/>
      </w:r>
      <w:r w:rsidRPr="00281B96">
        <w:rPr>
          <w:lang w:val="fr-FR"/>
        </w:rPr>
        <w:t>D</w:t>
      </w:r>
      <w:r>
        <w:rPr>
          <w:rFonts w:hint="eastAsia"/>
          <w:lang w:val="fr-FR"/>
        </w:rPr>
        <w:t>’</w:t>
      </w:r>
      <w:r w:rsidRPr="00281B96">
        <w:rPr>
          <w:lang w:val="fr-FR"/>
        </w:rPr>
        <w:t>après les données pour les années 2004 à 2007, les femmes représentent environ 53,5 % de tous les bénéficiaires de ce revenu, ce qui montre qu</w:t>
      </w:r>
      <w:r>
        <w:rPr>
          <w:rFonts w:hint="eastAsia"/>
          <w:lang w:val="fr-FR"/>
        </w:rPr>
        <w:t>’</w:t>
      </w:r>
      <w:r w:rsidRPr="00281B96">
        <w:rPr>
          <w:lang w:val="fr-FR"/>
        </w:rPr>
        <w:t>elles sont plus vulnérables à la pauvreté. L</w:t>
      </w:r>
      <w:r>
        <w:rPr>
          <w:rFonts w:hint="eastAsia"/>
          <w:lang w:val="fr-FR"/>
        </w:rPr>
        <w:t>’</w:t>
      </w:r>
      <w:r w:rsidRPr="00281B96">
        <w:rPr>
          <w:lang w:val="fr-FR"/>
        </w:rPr>
        <w:t>augmentation considérable enregistrée à partir de 2004 tient à l</w:t>
      </w:r>
      <w:r>
        <w:rPr>
          <w:rFonts w:hint="eastAsia"/>
          <w:lang w:val="fr-FR"/>
        </w:rPr>
        <w:t>’</w:t>
      </w:r>
      <w:r w:rsidRPr="00281B96">
        <w:rPr>
          <w:lang w:val="fr-FR"/>
        </w:rPr>
        <w:t>élimination de l</w:t>
      </w:r>
      <w:r>
        <w:rPr>
          <w:rFonts w:hint="eastAsia"/>
          <w:lang w:val="fr-FR"/>
        </w:rPr>
        <w:t>’</w:t>
      </w:r>
      <w:r w:rsidRPr="00281B96">
        <w:rPr>
          <w:lang w:val="fr-FR"/>
        </w:rPr>
        <w:t xml:space="preserve">ancien </w:t>
      </w:r>
      <w:r>
        <w:rPr>
          <w:lang w:val="fr-FR"/>
        </w:rPr>
        <w:t>« </w:t>
      </w:r>
      <w:r w:rsidRPr="00281B96">
        <w:rPr>
          <w:lang w:val="fr-FR"/>
        </w:rPr>
        <w:t>revenu minimum garanti</w:t>
      </w:r>
      <w:r>
        <w:rPr>
          <w:lang w:val="fr-FR"/>
        </w:rPr>
        <w:t> »</w:t>
      </w:r>
      <w:r w:rsidRPr="00281B96">
        <w:rPr>
          <w:lang w:val="fr-FR"/>
        </w:rPr>
        <w:t>.</w:t>
      </w:r>
    </w:p>
    <w:p w:rsidR="00C30E7E" w:rsidRPr="00281B96" w:rsidRDefault="00C30E7E" w:rsidP="00C30E7E">
      <w:pPr>
        <w:pStyle w:val="SingleTxt"/>
        <w:rPr>
          <w:lang w:val="fr-FR"/>
        </w:rPr>
      </w:pPr>
      <w:r>
        <w:rPr>
          <w:lang w:val="fr-FR"/>
        </w:rPr>
        <w:tab/>
      </w:r>
      <w:r w:rsidRPr="00281B96">
        <w:rPr>
          <w:lang w:val="fr-FR"/>
        </w:rPr>
        <w:t>Les familles bénéficiaires du revenu de réinsertion sociale présent</w:t>
      </w:r>
      <w:r>
        <w:rPr>
          <w:lang w:val="fr-FR"/>
        </w:rPr>
        <w:t xml:space="preserve">ent </w:t>
      </w:r>
      <w:r w:rsidRPr="00281B96">
        <w:rPr>
          <w:lang w:val="fr-FR"/>
        </w:rPr>
        <w:t>les caractéristiques suivantes :</w:t>
      </w:r>
    </w:p>
    <w:p w:rsidR="00C30E7E" w:rsidRPr="00DE745D" w:rsidRDefault="00C30E7E" w:rsidP="00C30E7E">
      <w:pPr>
        <w:pStyle w:val="SingleTxt"/>
        <w:spacing w:after="0" w:line="120" w:lineRule="exact"/>
        <w:rPr>
          <w:sz w:val="10"/>
          <w:lang w:val="fr-FR"/>
        </w:rPr>
      </w:pPr>
    </w:p>
    <w:p w:rsidR="00C30E7E" w:rsidRPr="00281B96" w:rsidRDefault="00C30E7E" w:rsidP="00C30E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r>
      <w:r w:rsidRPr="00281B96">
        <w:rPr>
          <w:lang w:val="fr-FR"/>
        </w:rPr>
        <w:t>Bénéficiaires du revenu de réinsertion sociale, par type de famille</w:t>
      </w:r>
    </w:p>
    <w:p w:rsidR="00C30E7E" w:rsidRPr="00DE745D" w:rsidRDefault="00C30E7E" w:rsidP="00C30E7E">
      <w:pPr>
        <w:pStyle w:val="SingleTxt"/>
        <w:spacing w:after="0" w:line="120" w:lineRule="exact"/>
        <w:rPr>
          <w:b/>
          <w:bCs/>
          <w:sz w:val="10"/>
          <w:lang w:val="fr-FR"/>
        </w:rPr>
      </w:pPr>
    </w:p>
    <w:tbl>
      <w:tblPr>
        <w:tblW w:w="0" w:type="auto"/>
        <w:tblLayout w:type="fixed"/>
        <w:tblCellMar>
          <w:left w:w="0" w:type="dxa"/>
          <w:right w:w="0" w:type="dxa"/>
        </w:tblCellMar>
        <w:tblLook w:val="0000" w:firstRow="0" w:lastRow="0" w:firstColumn="0" w:lastColumn="0" w:noHBand="0" w:noVBand="0"/>
      </w:tblPr>
      <w:tblGrid>
        <w:gridCol w:w="4830"/>
        <w:gridCol w:w="1155"/>
        <w:gridCol w:w="105"/>
        <w:gridCol w:w="1260"/>
        <w:gridCol w:w="105"/>
        <w:gridCol w:w="1050"/>
        <w:gridCol w:w="112"/>
        <w:gridCol w:w="1231"/>
      </w:tblGrid>
      <w:tr w:rsidR="00C30E7E" w:rsidRPr="0056579A">
        <w:tblPrEx>
          <w:tblCellMar>
            <w:top w:w="0" w:type="dxa"/>
            <w:bottom w:w="0" w:type="dxa"/>
          </w:tblCellMar>
        </w:tblPrEx>
        <w:trPr>
          <w:tblHeader/>
        </w:trPr>
        <w:tc>
          <w:tcPr>
            <w:tcW w:w="4830" w:type="dxa"/>
            <w:tcBorders>
              <w:top w:val="single" w:sz="4" w:space="0" w:color="auto"/>
              <w:bottom w:val="single" w:sz="12" w:space="0" w:color="auto"/>
            </w:tcBorders>
            <w:shd w:val="clear" w:color="auto" w:fill="auto"/>
            <w:vAlign w:val="bottom"/>
          </w:tcPr>
          <w:p w:rsidR="00C30E7E" w:rsidRPr="0056579A" w:rsidRDefault="00C30E7E" w:rsidP="00C30E7E">
            <w:pPr>
              <w:suppressAutoHyphens/>
              <w:spacing w:before="80" w:after="80" w:line="160" w:lineRule="exact"/>
              <w:ind w:right="43"/>
              <w:rPr>
                <w:i/>
                <w:sz w:val="14"/>
                <w:lang w:val="fr-FR"/>
              </w:rPr>
            </w:pPr>
            <w:r>
              <w:rPr>
                <w:i/>
                <w:sz w:val="14"/>
                <w:lang w:val="fr-FR"/>
              </w:rPr>
              <w:t>Type de famille</w:t>
            </w:r>
          </w:p>
        </w:tc>
        <w:tc>
          <w:tcPr>
            <w:tcW w:w="1155" w:type="dxa"/>
            <w:tcBorders>
              <w:top w:val="single" w:sz="4" w:space="0" w:color="auto"/>
              <w:bottom w:val="single" w:sz="12" w:space="0" w:color="auto"/>
            </w:tcBorders>
            <w:shd w:val="clear" w:color="auto" w:fill="auto"/>
            <w:vAlign w:val="bottom"/>
          </w:tcPr>
          <w:p w:rsidR="00C30E7E" w:rsidRPr="0056579A" w:rsidRDefault="00C30E7E" w:rsidP="00C30E7E">
            <w:pPr>
              <w:suppressAutoHyphens/>
              <w:spacing w:before="80" w:after="80" w:line="160" w:lineRule="exact"/>
              <w:ind w:right="43"/>
              <w:jc w:val="right"/>
              <w:rPr>
                <w:i/>
                <w:sz w:val="14"/>
                <w:lang w:val="fr-FR"/>
              </w:rPr>
            </w:pPr>
            <w:r>
              <w:rPr>
                <w:i/>
                <w:sz w:val="14"/>
                <w:lang w:val="fr-FR"/>
              </w:rPr>
              <w:t>2004</w:t>
            </w:r>
          </w:p>
        </w:tc>
        <w:tc>
          <w:tcPr>
            <w:tcW w:w="105" w:type="dxa"/>
            <w:tcBorders>
              <w:top w:val="single" w:sz="4" w:space="0" w:color="auto"/>
              <w:bottom w:val="single" w:sz="12" w:space="0" w:color="auto"/>
            </w:tcBorders>
            <w:shd w:val="clear" w:color="auto" w:fill="auto"/>
            <w:vAlign w:val="bottom"/>
          </w:tcPr>
          <w:p w:rsidR="00C30E7E" w:rsidRPr="0056579A" w:rsidRDefault="00C30E7E" w:rsidP="00C30E7E">
            <w:pPr>
              <w:suppressAutoHyphens/>
              <w:spacing w:before="80" w:after="80" w:line="160" w:lineRule="exact"/>
              <w:ind w:right="43"/>
              <w:jc w:val="right"/>
              <w:rPr>
                <w:i/>
                <w:sz w:val="14"/>
                <w:lang w:val="fr-FR"/>
              </w:rPr>
            </w:pPr>
          </w:p>
        </w:tc>
        <w:tc>
          <w:tcPr>
            <w:tcW w:w="1260" w:type="dxa"/>
            <w:tcBorders>
              <w:top w:val="single" w:sz="4" w:space="0" w:color="auto"/>
              <w:bottom w:val="single" w:sz="12" w:space="0" w:color="auto"/>
            </w:tcBorders>
            <w:shd w:val="clear" w:color="auto" w:fill="auto"/>
            <w:vAlign w:val="bottom"/>
          </w:tcPr>
          <w:p w:rsidR="00C30E7E" w:rsidRPr="0056579A" w:rsidRDefault="00C30E7E" w:rsidP="00C30E7E">
            <w:pPr>
              <w:suppressAutoHyphens/>
              <w:spacing w:before="80" w:after="80" w:line="160" w:lineRule="exact"/>
              <w:ind w:right="43"/>
              <w:jc w:val="right"/>
              <w:rPr>
                <w:i/>
                <w:sz w:val="14"/>
                <w:lang w:val="fr-FR"/>
              </w:rPr>
            </w:pPr>
            <w:r>
              <w:rPr>
                <w:i/>
                <w:sz w:val="14"/>
                <w:lang w:val="fr-FR"/>
              </w:rPr>
              <w:t>2005</w:t>
            </w:r>
          </w:p>
        </w:tc>
        <w:tc>
          <w:tcPr>
            <w:tcW w:w="105" w:type="dxa"/>
            <w:tcBorders>
              <w:top w:val="single" w:sz="4" w:space="0" w:color="auto"/>
              <w:bottom w:val="single" w:sz="12" w:space="0" w:color="auto"/>
            </w:tcBorders>
            <w:shd w:val="clear" w:color="auto" w:fill="auto"/>
            <w:vAlign w:val="bottom"/>
          </w:tcPr>
          <w:p w:rsidR="00C30E7E" w:rsidRPr="0056579A" w:rsidRDefault="00C30E7E" w:rsidP="00C30E7E">
            <w:pPr>
              <w:suppressAutoHyphens/>
              <w:spacing w:before="80" w:after="80" w:line="160" w:lineRule="exact"/>
              <w:ind w:right="43"/>
              <w:jc w:val="right"/>
              <w:rPr>
                <w:i/>
                <w:sz w:val="14"/>
                <w:lang w:val="fr-FR"/>
              </w:rPr>
            </w:pPr>
          </w:p>
        </w:tc>
        <w:tc>
          <w:tcPr>
            <w:tcW w:w="1050" w:type="dxa"/>
            <w:tcBorders>
              <w:top w:val="single" w:sz="4" w:space="0" w:color="auto"/>
              <w:bottom w:val="single" w:sz="12" w:space="0" w:color="auto"/>
            </w:tcBorders>
            <w:shd w:val="clear" w:color="auto" w:fill="auto"/>
            <w:vAlign w:val="bottom"/>
          </w:tcPr>
          <w:p w:rsidR="00C30E7E" w:rsidRPr="0056579A" w:rsidRDefault="00C30E7E" w:rsidP="00C30E7E">
            <w:pPr>
              <w:suppressAutoHyphens/>
              <w:spacing w:before="80" w:after="80" w:line="160" w:lineRule="exact"/>
              <w:ind w:right="43"/>
              <w:jc w:val="right"/>
              <w:rPr>
                <w:i/>
                <w:sz w:val="14"/>
                <w:lang w:val="fr-FR"/>
              </w:rPr>
            </w:pPr>
            <w:r>
              <w:rPr>
                <w:i/>
                <w:sz w:val="14"/>
                <w:lang w:val="fr-FR"/>
              </w:rPr>
              <w:t>2006</w:t>
            </w:r>
          </w:p>
        </w:tc>
        <w:tc>
          <w:tcPr>
            <w:tcW w:w="112" w:type="dxa"/>
            <w:tcBorders>
              <w:top w:val="single" w:sz="4" w:space="0" w:color="auto"/>
              <w:bottom w:val="single" w:sz="12" w:space="0" w:color="auto"/>
            </w:tcBorders>
            <w:shd w:val="clear" w:color="auto" w:fill="auto"/>
            <w:vAlign w:val="bottom"/>
          </w:tcPr>
          <w:p w:rsidR="00C30E7E" w:rsidRPr="0056579A" w:rsidRDefault="00C30E7E" w:rsidP="00C30E7E">
            <w:pPr>
              <w:suppressAutoHyphens/>
              <w:spacing w:before="80" w:after="80" w:line="160" w:lineRule="exact"/>
              <w:ind w:right="43"/>
              <w:jc w:val="right"/>
              <w:rPr>
                <w:i/>
                <w:sz w:val="14"/>
                <w:lang w:val="fr-FR"/>
              </w:rPr>
            </w:pPr>
          </w:p>
        </w:tc>
        <w:tc>
          <w:tcPr>
            <w:tcW w:w="1231" w:type="dxa"/>
            <w:tcBorders>
              <w:top w:val="single" w:sz="4" w:space="0" w:color="auto"/>
              <w:bottom w:val="single" w:sz="12" w:space="0" w:color="auto"/>
            </w:tcBorders>
            <w:shd w:val="clear" w:color="auto" w:fill="auto"/>
            <w:vAlign w:val="bottom"/>
          </w:tcPr>
          <w:p w:rsidR="00C30E7E" w:rsidRPr="0056579A" w:rsidRDefault="00C30E7E" w:rsidP="00C30E7E">
            <w:pPr>
              <w:suppressAutoHyphens/>
              <w:spacing w:before="80" w:after="80" w:line="160" w:lineRule="exact"/>
              <w:ind w:right="43"/>
              <w:jc w:val="right"/>
              <w:rPr>
                <w:i/>
                <w:sz w:val="14"/>
                <w:lang w:val="fr-FR"/>
              </w:rPr>
            </w:pPr>
            <w:r>
              <w:rPr>
                <w:i/>
                <w:sz w:val="14"/>
                <w:lang w:val="fr-FR"/>
              </w:rPr>
              <w:t>2007</w:t>
            </w:r>
            <w:r>
              <w:rPr>
                <w:i/>
                <w:sz w:val="14"/>
                <w:lang w:val="fr-FR"/>
              </w:rPr>
              <w:br/>
              <w:t>Premier Semestre</w:t>
            </w:r>
          </w:p>
        </w:tc>
      </w:tr>
      <w:tr w:rsidR="00C30E7E" w:rsidRPr="0056579A">
        <w:tblPrEx>
          <w:tblCellMar>
            <w:top w:w="0" w:type="dxa"/>
            <w:bottom w:w="0" w:type="dxa"/>
          </w:tblCellMar>
        </w:tblPrEx>
        <w:trPr>
          <w:trHeight w:hRule="exact" w:val="115"/>
          <w:tblHeader/>
        </w:trPr>
        <w:tc>
          <w:tcPr>
            <w:tcW w:w="4830" w:type="dxa"/>
            <w:tcBorders>
              <w:top w:val="single" w:sz="12" w:space="0" w:color="auto"/>
            </w:tcBorders>
            <w:shd w:val="clear" w:color="auto" w:fill="auto"/>
            <w:vAlign w:val="bottom"/>
          </w:tcPr>
          <w:p w:rsidR="00C30E7E" w:rsidRPr="0056579A" w:rsidRDefault="00C30E7E" w:rsidP="00C30E7E">
            <w:pPr>
              <w:suppressAutoHyphens/>
              <w:spacing w:before="40" w:after="40" w:line="210" w:lineRule="exact"/>
              <w:ind w:right="43"/>
              <w:rPr>
                <w:sz w:val="17"/>
                <w:lang w:val="fr-FR"/>
              </w:rPr>
            </w:pPr>
          </w:p>
        </w:tc>
        <w:tc>
          <w:tcPr>
            <w:tcW w:w="1155" w:type="dxa"/>
            <w:tcBorders>
              <w:top w:val="single" w:sz="12" w:space="0" w:color="auto"/>
            </w:tcBorders>
            <w:shd w:val="clear" w:color="auto" w:fill="auto"/>
            <w:vAlign w:val="bottom"/>
          </w:tcPr>
          <w:p w:rsidR="00C30E7E" w:rsidRPr="0056579A" w:rsidRDefault="00C30E7E" w:rsidP="00C30E7E">
            <w:pPr>
              <w:suppressAutoHyphens/>
              <w:spacing w:before="40" w:after="40" w:line="210" w:lineRule="exact"/>
              <w:ind w:right="43"/>
              <w:jc w:val="right"/>
              <w:rPr>
                <w:sz w:val="17"/>
                <w:lang w:val="fr-FR"/>
              </w:rPr>
            </w:pPr>
          </w:p>
        </w:tc>
        <w:tc>
          <w:tcPr>
            <w:tcW w:w="105" w:type="dxa"/>
            <w:tcBorders>
              <w:top w:val="single" w:sz="12" w:space="0" w:color="auto"/>
            </w:tcBorders>
            <w:shd w:val="clear" w:color="auto" w:fill="auto"/>
            <w:vAlign w:val="bottom"/>
          </w:tcPr>
          <w:p w:rsidR="00C30E7E" w:rsidRPr="0056579A" w:rsidRDefault="00C30E7E" w:rsidP="00C30E7E">
            <w:pPr>
              <w:suppressAutoHyphens/>
              <w:spacing w:before="40" w:after="40" w:line="210" w:lineRule="exact"/>
              <w:ind w:right="43"/>
              <w:jc w:val="right"/>
              <w:rPr>
                <w:sz w:val="17"/>
                <w:lang w:val="fr-FR"/>
              </w:rPr>
            </w:pPr>
          </w:p>
        </w:tc>
        <w:tc>
          <w:tcPr>
            <w:tcW w:w="1260" w:type="dxa"/>
            <w:tcBorders>
              <w:top w:val="single" w:sz="12" w:space="0" w:color="auto"/>
            </w:tcBorders>
            <w:shd w:val="clear" w:color="auto" w:fill="auto"/>
            <w:vAlign w:val="bottom"/>
          </w:tcPr>
          <w:p w:rsidR="00C30E7E" w:rsidRPr="0056579A" w:rsidRDefault="00C30E7E" w:rsidP="00C30E7E">
            <w:pPr>
              <w:suppressAutoHyphens/>
              <w:spacing w:before="40" w:after="40" w:line="210" w:lineRule="exact"/>
              <w:ind w:right="43"/>
              <w:jc w:val="right"/>
              <w:rPr>
                <w:sz w:val="17"/>
                <w:lang w:val="fr-FR"/>
              </w:rPr>
            </w:pPr>
          </w:p>
        </w:tc>
        <w:tc>
          <w:tcPr>
            <w:tcW w:w="105" w:type="dxa"/>
            <w:tcBorders>
              <w:top w:val="single" w:sz="12" w:space="0" w:color="auto"/>
            </w:tcBorders>
            <w:shd w:val="clear" w:color="auto" w:fill="auto"/>
            <w:vAlign w:val="bottom"/>
          </w:tcPr>
          <w:p w:rsidR="00C30E7E" w:rsidRPr="0056579A" w:rsidRDefault="00C30E7E" w:rsidP="00C30E7E">
            <w:pPr>
              <w:suppressAutoHyphens/>
              <w:spacing w:before="40" w:after="40" w:line="210" w:lineRule="exact"/>
              <w:ind w:right="43"/>
              <w:jc w:val="right"/>
              <w:rPr>
                <w:sz w:val="17"/>
                <w:lang w:val="fr-FR"/>
              </w:rPr>
            </w:pPr>
          </w:p>
        </w:tc>
        <w:tc>
          <w:tcPr>
            <w:tcW w:w="1050" w:type="dxa"/>
            <w:tcBorders>
              <w:top w:val="single" w:sz="12" w:space="0" w:color="auto"/>
            </w:tcBorders>
            <w:shd w:val="clear" w:color="auto" w:fill="auto"/>
            <w:vAlign w:val="bottom"/>
          </w:tcPr>
          <w:p w:rsidR="00C30E7E" w:rsidRPr="0056579A" w:rsidRDefault="00C30E7E" w:rsidP="00C30E7E">
            <w:pPr>
              <w:suppressAutoHyphens/>
              <w:spacing w:before="40" w:after="40" w:line="210" w:lineRule="exact"/>
              <w:ind w:right="43"/>
              <w:jc w:val="right"/>
              <w:rPr>
                <w:sz w:val="17"/>
                <w:lang w:val="fr-FR"/>
              </w:rPr>
            </w:pPr>
          </w:p>
        </w:tc>
        <w:tc>
          <w:tcPr>
            <w:tcW w:w="112" w:type="dxa"/>
            <w:tcBorders>
              <w:top w:val="single" w:sz="12" w:space="0" w:color="auto"/>
            </w:tcBorders>
            <w:shd w:val="clear" w:color="auto" w:fill="auto"/>
            <w:vAlign w:val="bottom"/>
          </w:tcPr>
          <w:p w:rsidR="00C30E7E" w:rsidRPr="0056579A" w:rsidRDefault="00C30E7E" w:rsidP="00C30E7E">
            <w:pPr>
              <w:suppressAutoHyphens/>
              <w:spacing w:before="40" w:after="40" w:line="210" w:lineRule="exact"/>
              <w:ind w:right="43"/>
              <w:jc w:val="right"/>
              <w:rPr>
                <w:sz w:val="17"/>
                <w:lang w:val="fr-FR"/>
              </w:rPr>
            </w:pPr>
          </w:p>
        </w:tc>
        <w:tc>
          <w:tcPr>
            <w:tcW w:w="1231" w:type="dxa"/>
            <w:tcBorders>
              <w:top w:val="single" w:sz="12" w:space="0" w:color="auto"/>
            </w:tcBorders>
            <w:shd w:val="clear" w:color="auto" w:fill="auto"/>
            <w:vAlign w:val="bottom"/>
          </w:tcPr>
          <w:p w:rsidR="00C30E7E" w:rsidRPr="0056579A" w:rsidRDefault="00C30E7E" w:rsidP="00C30E7E">
            <w:pPr>
              <w:suppressAutoHyphens/>
              <w:spacing w:before="40" w:after="40" w:line="210" w:lineRule="exact"/>
              <w:ind w:right="43"/>
              <w:jc w:val="right"/>
              <w:rPr>
                <w:sz w:val="17"/>
                <w:lang w:val="fr-FR"/>
              </w:rPr>
            </w:pPr>
          </w:p>
        </w:tc>
      </w:tr>
      <w:tr w:rsidR="00C30E7E" w:rsidRPr="0056579A">
        <w:tblPrEx>
          <w:tblCellMar>
            <w:top w:w="0" w:type="dxa"/>
            <w:bottom w:w="0" w:type="dxa"/>
          </w:tblCellMar>
        </w:tblPrEx>
        <w:tc>
          <w:tcPr>
            <w:tcW w:w="4830" w:type="dxa"/>
            <w:shd w:val="clear" w:color="auto" w:fill="auto"/>
          </w:tcPr>
          <w:p w:rsidR="00C30E7E" w:rsidRPr="0056579A" w:rsidRDefault="00C30E7E" w:rsidP="00C30E7E">
            <w:pPr>
              <w:rPr>
                <w:sz w:val="17"/>
                <w:szCs w:val="17"/>
              </w:rPr>
            </w:pPr>
            <w:r w:rsidRPr="0056579A">
              <w:rPr>
                <w:sz w:val="17"/>
                <w:szCs w:val="17"/>
              </w:rPr>
              <w:t>Total</w:t>
            </w:r>
          </w:p>
        </w:tc>
        <w:tc>
          <w:tcPr>
            <w:tcW w:w="1155" w:type="dxa"/>
            <w:shd w:val="clear" w:color="auto" w:fill="auto"/>
            <w:vAlign w:val="bottom"/>
          </w:tcPr>
          <w:p w:rsidR="00C30E7E" w:rsidRPr="0056579A" w:rsidRDefault="00C30E7E" w:rsidP="00C30E7E">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31 063</w:t>
            </w:r>
          </w:p>
        </w:tc>
        <w:tc>
          <w:tcPr>
            <w:tcW w:w="105" w:type="dxa"/>
            <w:shd w:val="clear" w:color="auto" w:fill="auto"/>
            <w:vAlign w:val="bottom"/>
          </w:tcPr>
          <w:p w:rsidR="00C30E7E" w:rsidRPr="0056579A" w:rsidRDefault="00C30E7E" w:rsidP="00C30E7E">
            <w:pPr>
              <w:tabs>
                <w:tab w:val="left" w:pos="288"/>
                <w:tab w:val="left" w:pos="576"/>
                <w:tab w:val="left" w:pos="864"/>
                <w:tab w:val="left" w:pos="1152"/>
              </w:tabs>
              <w:suppressAutoHyphens/>
              <w:spacing w:before="40" w:after="40" w:line="210" w:lineRule="exact"/>
              <w:ind w:right="43"/>
              <w:jc w:val="right"/>
              <w:rPr>
                <w:sz w:val="17"/>
                <w:lang w:val="fr-FR"/>
              </w:rPr>
            </w:pPr>
          </w:p>
        </w:tc>
        <w:tc>
          <w:tcPr>
            <w:tcW w:w="1260" w:type="dxa"/>
            <w:shd w:val="clear" w:color="auto" w:fill="auto"/>
            <w:vAlign w:val="bottom"/>
          </w:tcPr>
          <w:p w:rsidR="00C30E7E" w:rsidRPr="0056579A" w:rsidRDefault="00C30E7E" w:rsidP="00C30E7E">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71 621</w:t>
            </w:r>
          </w:p>
        </w:tc>
        <w:tc>
          <w:tcPr>
            <w:tcW w:w="105" w:type="dxa"/>
            <w:shd w:val="clear" w:color="auto" w:fill="auto"/>
            <w:vAlign w:val="bottom"/>
          </w:tcPr>
          <w:p w:rsidR="00C30E7E" w:rsidRPr="0056579A" w:rsidRDefault="00C30E7E" w:rsidP="00C30E7E">
            <w:pPr>
              <w:tabs>
                <w:tab w:val="left" w:pos="288"/>
                <w:tab w:val="left" w:pos="576"/>
                <w:tab w:val="left" w:pos="864"/>
                <w:tab w:val="left" w:pos="1152"/>
              </w:tabs>
              <w:suppressAutoHyphens/>
              <w:spacing w:before="40" w:after="40" w:line="210" w:lineRule="exact"/>
              <w:ind w:right="43"/>
              <w:jc w:val="right"/>
              <w:rPr>
                <w:sz w:val="17"/>
                <w:lang w:val="fr-FR"/>
              </w:rPr>
            </w:pPr>
          </w:p>
        </w:tc>
        <w:tc>
          <w:tcPr>
            <w:tcW w:w="1050" w:type="dxa"/>
            <w:shd w:val="clear" w:color="auto" w:fill="auto"/>
            <w:vAlign w:val="bottom"/>
          </w:tcPr>
          <w:p w:rsidR="00C30E7E" w:rsidRPr="0056579A" w:rsidRDefault="00C30E7E" w:rsidP="00C30E7E">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123 540</w:t>
            </w:r>
          </w:p>
        </w:tc>
        <w:tc>
          <w:tcPr>
            <w:tcW w:w="112" w:type="dxa"/>
            <w:shd w:val="clear" w:color="auto" w:fill="auto"/>
            <w:vAlign w:val="bottom"/>
          </w:tcPr>
          <w:p w:rsidR="00C30E7E" w:rsidRPr="0056579A" w:rsidRDefault="00C30E7E" w:rsidP="00C30E7E">
            <w:pPr>
              <w:tabs>
                <w:tab w:val="left" w:pos="288"/>
                <w:tab w:val="left" w:pos="576"/>
                <w:tab w:val="left" w:pos="864"/>
                <w:tab w:val="left" w:pos="1152"/>
              </w:tabs>
              <w:suppressAutoHyphens/>
              <w:spacing w:before="40" w:after="40" w:line="210" w:lineRule="exact"/>
              <w:ind w:right="43"/>
              <w:jc w:val="right"/>
              <w:rPr>
                <w:sz w:val="17"/>
                <w:lang w:val="fr-FR"/>
              </w:rPr>
            </w:pPr>
          </w:p>
        </w:tc>
        <w:tc>
          <w:tcPr>
            <w:tcW w:w="1231" w:type="dxa"/>
            <w:shd w:val="clear" w:color="auto" w:fill="auto"/>
            <w:vAlign w:val="bottom"/>
          </w:tcPr>
          <w:p w:rsidR="00C30E7E" w:rsidRPr="0056579A" w:rsidRDefault="00C30E7E" w:rsidP="00C30E7E">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119 914</w:t>
            </w:r>
          </w:p>
        </w:tc>
      </w:tr>
      <w:tr w:rsidR="00C30E7E" w:rsidRPr="0056579A">
        <w:tblPrEx>
          <w:tblCellMar>
            <w:top w:w="0" w:type="dxa"/>
            <w:bottom w:w="0" w:type="dxa"/>
          </w:tblCellMar>
        </w:tblPrEx>
        <w:tc>
          <w:tcPr>
            <w:tcW w:w="4830" w:type="dxa"/>
            <w:shd w:val="clear" w:color="auto" w:fill="auto"/>
          </w:tcPr>
          <w:p w:rsidR="00C30E7E" w:rsidRPr="0056579A" w:rsidRDefault="00C30E7E" w:rsidP="00C30E7E">
            <w:pPr>
              <w:rPr>
                <w:sz w:val="17"/>
                <w:szCs w:val="17"/>
              </w:rPr>
            </w:pPr>
            <w:r w:rsidRPr="0056579A">
              <w:rPr>
                <w:sz w:val="17"/>
                <w:szCs w:val="17"/>
              </w:rPr>
              <w:t>Couples avec enfants</w:t>
            </w:r>
          </w:p>
        </w:tc>
        <w:tc>
          <w:tcPr>
            <w:tcW w:w="1155" w:type="dxa"/>
            <w:shd w:val="clear" w:color="auto" w:fill="auto"/>
            <w:vAlign w:val="bottom"/>
          </w:tcPr>
          <w:p w:rsidR="00C30E7E" w:rsidRPr="0056579A" w:rsidRDefault="00C30E7E" w:rsidP="00C30E7E">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8,714</w:t>
            </w:r>
          </w:p>
        </w:tc>
        <w:tc>
          <w:tcPr>
            <w:tcW w:w="105" w:type="dxa"/>
            <w:shd w:val="clear" w:color="auto" w:fill="auto"/>
            <w:vAlign w:val="bottom"/>
          </w:tcPr>
          <w:p w:rsidR="00C30E7E" w:rsidRPr="0056579A" w:rsidRDefault="00C30E7E" w:rsidP="00C30E7E">
            <w:pPr>
              <w:tabs>
                <w:tab w:val="left" w:pos="288"/>
                <w:tab w:val="left" w:pos="576"/>
                <w:tab w:val="left" w:pos="864"/>
                <w:tab w:val="left" w:pos="1152"/>
              </w:tabs>
              <w:suppressAutoHyphens/>
              <w:spacing w:before="40" w:after="40" w:line="210" w:lineRule="exact"/>
              <w:ind w:right="43"/>
              <w:jc w:val="right"/>
              <w:rPr>
                <w:sz w:val="17"/>
                <w:lang w:val="fr-FR"/>
              </w:rPr>
            </w:pPr>
          </w:p>
        </w:tc>
        <w:tc>
          <w:tcPr>
            <w:tcW w:w="1260" w:type="dxa"/>
            <w:shd w:val="clear" w:color="auto" w:fill="auto"/>
            <w:vAlign w:val="bottom"/>
          </w:tcPr>
          <w:p w:rsidR="00C30E7E" w:rsidRPr="0056579A" w:rsidRDefault="00C30E7E" w:rsidP="00C30E7E">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18 540</w:t>
            </w:r>
          </w:p>
        </w:tc>
        <w:tc>
          <w:tcPr>
            <w:tcW w:w="105" w:type="dxa"/>
            <w:shd w:val="clear" w:color="auto" w:fill="auto"/>
            <w:vAlign w:val="bottom"/>
          </w:tcPr>
          <w:p w:rsidR="00C30E7E" w:rsidRPr="0056579A" w:rsidRDefault="00C30E7E" w:rsidP="00C30E7E">
            <w:pPr>
              <w:tabs>
                <w:tab w:val="left" w:pos="288"/>
                <w:tab w:val="left" w:pos="576"/>
                <w:tab w:val="left" w:pos="864"/>
                <w:tab w:val="left" w:pos="1152"/>
              </w:tabs>
              <w:suppressAutoHyphens/>
              <w:spacing w:before="40" w:after="40" w:line="210" w:lineRule="exact"/>
              <w:ind w:right="43"/>
              <w:jc w:val="right"/>
              <w:rPr>
                <w:sz w:val="17"/>
                <w:lang w:val="fr-FR"/>
              </w:rPr>
            </w:pPr>
          </w:p>
        </w:tc>
        <w:tc>
          <w:tcPr>
            <w:tcW w:w="1050" w:type="dxa"/>
            <w:shd w:val="clear" w:color="auto" w:fill="auto"/>
            <w:vAlign w:val="bottom"/>
          </w:tcPr>
          <w:p w:rsidR="00C30E7E" w:rsidRPr="0056579A" w:rsidRDefault="00C30E7E" w:rsidP="00C30E7E">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19 780</w:t>
            </w:r>
          </w:p>
        </w:tc>
        <w:tc>
          <w:tcPr>
            <w:tcW w:w="112" w:type="dxa"/>
            <w:shd w:val="clear" w:color="auto" w:fill="auto"/>
            <w:vAlign w:val="bottom"/>
          </w:tcPr>
          <w:p w:rsidR="00C30E7E" w:rsidRPr="0056579A" w:rsidRDefault="00C30E7E" w:rsidP="00C30E7E">
            <w:pPr>
              <w:tabs>
                <w:tab w:val="left" w:pos="288"/>
                <w:tab w:val="left" w:pos="576"/>
                <w:tab w:val="left" w:pos="864"/>
                <w:tab w:val="left" w:pos="1152"/>
              </w:tabs>
              <w:suppressAutoHyphens/>
              <w:spacing w:before="40" w:after="40" w:line="210" w:lineRule="exact"/>
              <w:ind w:right="43"/>
              <w:jc w:val="right"/>
              <w:rPr>
                <w:sz w:val="17"/>
                <w:lang w:val="fr-FR"/>
              </w:rPr>
            </w:pPr>
          </w:p>
        </w:tc>
        <w:tc>
          <w:tcPr>
            <w:tcW w:w="1231" w:type="dxa"/>
            <w:shd w:val="clear" w:color="auto" w:fill="auto"/>
            <w:vAlign w:val="bottom"/>
          </w:tcPr>
          <w:p w:rsidR="00C30E7E" w:rsidRPr="0056579A" w:rsidRDefault="00C30E7E" w:rsidP="00C30E7E">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15 671</w:t>
            </w:r>
          </w:p>
        </w:tc>
      </w:tr>
      <w:tr w:rsidR="00C30E7E" w:rsidRPr="0056579A">
        <w:tblPrEx>
          <w:tblCellMar>
            <w:top w:w="0" w:type="dxa"/>
            <w:bottom w:w="0" w:type="dxa"/>
          </w:tblCellMar>
        </w:tblPrEx>
        <w:tc>
          <w:tcPr>
            <w:tcW w:w="4830" w:type="dxa"/>
            <w:shd w:val="clear" w:color="auto" w:fill="auto"/>
          </w:tcPr>
          <w:p w:rsidR="00C30E7E" w:rsidRPr="0056579A" w:rsidRDefault="00C30E7E" w:rsidP="00C30E7E">
            <w:pPr>
              <w:rPr>
                <w:sz w:val="17"/>
                <w:szCs w:val="17"/>
              </w:rPr>
            </w:pPr>
            <w:r w:rsidRPr="0056579A">
              <w:rPr>
                <w:sz w:val="17"/>
                <w:szCs w:val="17"/>
              </w:rPr>
              <w:t>Couples sans enfants</w:t>
            </w:r>
          </w:p>
        </w:tc>
        <w:tc>
          <w:tcPr>
            <w:tcW w:w="1155" w:type="dxa"/>
            <w:shd w:val="clear" w:color="auto" w:fill="auto"/>
            <w:vAlign w:val="bottom"/>
          </w:tcPr>
          <w:p w:rsidR="00C30E7E" w:rsidRPr="0056579A" w:rsidRDefault="00C30E7E" w:rsidP="00C30E7E">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4 106</w:t>
            </w:r>
          </w:p>
        </w:tc>
        <w:tc>
          <w:tcPr>
            <w:tcW w:w="105" w:type="dxa"/>
            <w:shd w:val="clear" w:color="auto" w:fill="auto"/>
            <w:vAlign w:val="bottom"/>
          </w:tcPr>
          <w:p w:rsidR="00C30E7E" w:rsidRPr="0056579A" w:rsidRDefault="00C30E7E" w:rsidP="00C30E7E">
            <w:pPr>
              <w:tabs>
                <w:tab w:val="left" w:pos="288"/>
                <w:tab w:val="left" w:pos="576"/>
                <w:tab w:val="left" w:pos="864"/>
                <w:tab w:val="left" w:pos="1152"/>
              </w:tabs>
              <w:suppressAutoHyphens/>
              <w:spacing w:before="40" w:after="40" w:line="210" w:lineRule="exact"/>
              <w:ind w:right="43"/>
              <w:jc w:val="right"/>
              <w:rPr>
                <w:sz w:val="17"/>
                <w:lang w:val="fr-FR"/>
              </w:rPr>
            </w:pPr>
          </w:p>
        </w:tc>
        <w:tc>
          <w:tcPr>
            <w:tcW w:w="1260" w:type="dxa"/>
            <w:shd w:val="clear" w:color="auto" w:fill="auto"/>
            <w:vAlign w:val="bottom"/>
          </w:tcPr>
          <w:p w:rsidR="00C30E7E" w:rsidRPr="0056579A" w:rsidRDefault="00C30E7E" w:rsidP="00C30E7E">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7 888</w:t>
            </w:r>
          </w:p>
        </w:tc>
        <w:tc>
          <w:tcPr>
            <w:tcW w:w="105" w:type="dxa"/>
            <w:shd w:val="clear" w:color="auto" w:fill="auto"/>
            <w:vAlign w:val="bottom"/>
          </w:tcPr>
          <w:p w:rsidR="00C30E7E" w:rsidRPr="0056579A" w:rsidRDefault="00C30E7E" w:rsidP="00C30E7E">
            <w:pPr>
              <w:tabs>
                <w:tab w:val="left" w:pos="288"/>
                <w:tab w:val="left" w:pos="576"/>
                <w:tab w:val="left" w:pos="864"/>
                <w:tab w:val="left" w:pos="1152"/>
              </w:tabs>
              <w:suppressAutoHyphens/>
              <w:spacing w:before="40" w:after="40" w:line="210" w:lineRule="exact"/>
              <w:ind w:right="43"/>
              <w:jc w:val="right"/>
              <w:rPr>
                <w:sz w:val="17"/>
                <w:lang w:val="fr-FR"/>
              </w:rPr>
            </w:pPr>
          </w:p>
        </w:tc>
        <w:tc>
          <w:tcPr>
            <w:tcW w:w="1050" w:type="dxa"/>
            <w:shd w:val="clear" w:color="auto" w:fill="auto"/>
            <w:vAlign w:val="bottom"/>
          </w:tcPr>
          <w:p w:rsidR="00C30E7E" w:rsidRPr="0056579A" w:rsidRDefault="00C30E7E" w:rsidP="00C30E7E">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8 410</w:t>
            </w:r>
          </w:p>
        </w:tc>
        <w:tc>
          <w:tcPr>
            <w:tcW w:w="112" w:type="dxa"/>
            <w:shd w:val="clear" w:color="auto" w:fill="auto"/>
            <w:vAlign w:val="bottom"/>
          </w:tcPr>
          <w:p w:rsidR="00C30E7E" w:rsidRPr="0056579A" w:rsidRDefault="00C30E7E" w:rsidP="00C30E7E">
            <w:pPr>
              <w:tabs>
                <w:tab w:val="left" w:pos="288"/>
                <w:tab w:val="left" w:pos="576"/>
                <w:tab w:val="left" w:pos="864"/>
                <w:tab w:val="left" w:pos="1152"/>
              </w:tabs>
              <w:suppressAutoHyphens/>
              <w:spacing w:before="40" w:after="40" w:line="210" w:lineRule="exact"/>
              <w:ind w:right="43"/>
              <w:jc w:val="right"/>
              <w:rPr>
                <w:sz w:val="17"/>
                <w:lang w:val="fr-FR"/>
              </w:rPr>
            </w:pPr>
          </w:p>
        </w:tc>
        <w:tc>
          <w:tcPr>
            <w:tcW w:w="1231" w:type="dxa"/>
            <w:shd w:val="clear" w:color="auto" w:fill="auto"/>
            <w:vAlign w:val="bottom"/>
          </w:tcPr>
          <w:p w:rsidR="00C30E7E" w:rsidRPr="0056579A" w:rsidRDefault="00C30E7E" w:rsidP="00C30E7E">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7 031</w:t>
            </w:r>
          </w:p>
        </w:tc>
      </w:tr>
      <w:tr w:rsidR="00C30E7E" w:rsidRPr="0056579A">
        <w:tblPrEx>
          <w:tblCellMar>
            <w:top w:w="0" w:type="dxa"/>
            <w:bottom w:w="0" w:type="dxa"/>
          </w:tblCellMar>
        </w:tblPrEx>
        <w:tc>
          <w:tcPr>
            <w:tcW w:w="4830" w:type="dxa"/>
            <w:shd w:val="clear" w:color="auto" w:fill="auto"/>
          </w:tcPr>
          <w:p w:rsidR="00C30E7E" w:rsidRPr="0056579A" w:rsidRDefault="00C30E7E" w:rsidP="00C30E7E">
            <w:pPr>
              <w:rPr>
                <w:sz w:val="17"/>
                <w:szCs w:val="17"/>
              </w:rPr>
            </w:pPr>
            <w:r w:rsidRPr="0056579A">
              <w:rPr>
                <w:sz w:val="17"/>
                <w:szCs w:val="17"/>
              </w:rPr>
              <w:t>Femmes ou hommes vivant seuls</w:t>
            </w:r>
          </w:p>
        </w:tc>
        <w:tc>
          <w:tcPr>
            <w:tcW w:w="1155" w:type="dxa"/>
            <w:shd w:val="clear" w:color="auto" w:fill="auto"/>
            <w:vAlign w:val="bottom"/>
          </w:tcPr>
          <w:p w:rsidR="00C30E7E" w:rsidRPr="0056579A" w:rsidRDefault="00C30E7E" w:rsidP="00C30E7E">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8 022</w:t>
            </w:r>
          </w:p>
        </w:tc>
        <w:tc>
          <w:tcPr>
            <w:tcW w:w="105" w:type="dxa"/>
            <w:shd w:val="clear" w:color="auto" w:fill="auto"/>
            <w:vAlign w:val="bottom"/>
          </w:tcPr>
          <w:p w:rsidR="00C30E7E" w:rsidRPr="0056579A" w:rsidRDefault="00C30E7E" w:rsidP="00C30E7E">
            <w:pPr>
              <w:tabs>
                <w:tab w:val="left" w:pos="288"/>
                <w:tab w:val="left" w:pos="576"/>
                <w:tab w:val="left" w:pos="864"/>
                <w:tab w:val="left" w:pos="1152"/>
              </w:tabs>
              <w:suppressAutoHyphens/>
              <w:spacing w:before="40" w:after="40" w:line="210" w:lineRule="exact"/>
              <w:ind w:right="43"/>
              <w:jc w:val="right"/>
              <w:rPr>
                <w:sz w:val="17"/>
                <w:lang w:val="fr-FR"/>
              </w:rPr>
            </w:pPr>
          </w:p>
        </w:tc>
        <w:tc>
          <w:tcPr>
            <w:tcW w:w="1260" w:type="dxa"/>
            <w:shd w:val="clear" w:color="auto" w:fill="auto"/>
            <w:vAlign w:val="bottom"/>
          </w:tcPr>
          <w:p w:rsidR="00C30E7E" w:rsidRPr="0056579A" w:rsidRDefault="00C30E7E" w:rsidP="00C30E7E">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16 544</w:t>
            </w:r>
          </w:p>
        </w:tc>
        <w:tc>
          <w:tcPr>
            <w:tcW w:w="105" w:type="dxa"/>
            <w:shd w:val="clear" w:color="auto" w:fill="auto"/>
            <w:vAlign w:val="bottom"/>
          </w:tcPr>
          <w:p w:rsidR="00C30E7E" w:rsidRPr="0056579A" w:rsidRDefault="00C30E7E" w:rsidP="00C30E7E">
            <w:pPr>
              <w:tabs>
                <w:tab w:val="left" w:pos="288"/>
                <w:tab w:val="left" w:pos="576"/>
                <w:tab w:val="left" w:pos="864"/>
                <w:tab w:val="left" w:pos="1152"/>
              </w:tabs>
              <w:suppressAutoHyphens/>
              <w:spacing w:before="40" w:after="40" w:line="210" w:lineRule="exact"/>
              <w:ind w:right="43"/>
              <w:jc w:val="right"/>
              <w:rPr>
                <w:sz w:val="17"/>
                <w:lang w:val="fr-FR"/>
              </w:rPr>
            </w:pPr>
          </w:p>
        </w:tc>
        <w:tc>
          <w:tcPr>
            <w:tcW w:w="1050" w:type="dxa"/>
            <w:shd w:val="clear" w:color="auto" w:fill="auto"/>
            <w:vAlign w:val="bottom"/>
          </w:tcPr>
          <w:p w:rsidR="00C30E7E" w:rsidRPr="0056579A" w:rsidRDefault="00C30E7E" w:rsidP="00C30E7E">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18 897</w:t>
            </w:r>
          </w:p>
        </w:tc>
        <w:tc>
          <w:tcPr>
            <w:tcW w:w="112" w:type="dxa"/>
            <w:shd w:val="clear" w:color="auto" w:fill="auto"/>
            <w:vAlign w:val="bottom"/>
          </w:tcPr>
          <w:p w:rsidR="00C30E7E" w:rsidRPr="0056579A" w:rsidRDefault="00C30E7E" w:rsidP="00C30E7E">
            <w:pPr>
              <w:tabs>
                <w:tab w:val="left" w:pos="288"/>
                <w:tab w:val="left" w:pos="576"/>
                <w:tab w:val="left" w:pos="864"/>
                <w:tab w:val="left" w:pos="1152"/>
              </w:tabs>
              <w:suppressAutoHyphens/>
              <w:spacing w:before="40" w:after="40" w:line="210" w:lineRule="exact"/>
              <w:ind w:right="43"/>
              <w:jc w:val="right"/>
              <w:rPr>
                <w:sz w:val="17"/>
                <w:lang w:val="fr-FR"/>
              </w:rPr>
            </w:pPr>
          </w:p>
        </w:tc>
        <w:tc>
          <w:tcPr>
            <w:tcW w:w="1231" w:type="dxa"/>
            <w:shd w:val="clear" w:color="auto" w:fill="auto"/>
            <w:vAlign w:val="bottom"/>
          </w:tcPr>
          <w:p w:rsidR="00C30E7E" w:rsidRPr="0056579A" w:rsidRDefault="00C30E7E" w:rsidP="00C30E7E">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14 912</w:t>
            </w:r>
          </w:p>
        </w:tc>
      </w:tr>
      <w:tr w:rsidR="00C30E7E" w:rsidRPr="0056579A">
        <w:tblPrEx>
          <w:tblCellMar>
            <w:top w:w="0" w:type="dxa"/>
            <w:bottom w:w="0" w:type="dxa"/>
          </w:tblCellMar>
        </w:tblPrEx>
        <w:tc>
          <w:tcPr>
            <w:tcW w:w="4830" w:type="dxa"/>
            <w:shd w:val="clear" w:color="auto" w:fill="auto"/>
          </w:tcPr>
          <w:p w:rsidR="00C30E7E" w:rsidRPr="0056579A" w:rsidRDefault="00C30E7E" w:rsidP="00C30E7E">
            <w:pPr>
              <w:rPr>
                <w:sz w:val="17"/>
                <w:szCs w:val="17"/>
              </w:rPr>
            </w:pPr>
            <w:r w:rsidRPr="0056579A">
              <w:rPr>
                <w:sz w:val="17"/>
                <w:szCs w:val="17"/>
              </w:rPr>
              <w:t>Famille monoparentale (femme ou homme)</w:t>
            </w:r>
          </w:p>
        </w:tc>
        <w:tc>
          <w:tcPr>
            <w:tcW w:w="1155" w:type="dxa"/>
            <w:shd w:val="clear" w:color="auto" w:fill="auto"/>
            <w:vAlign w:val="bottom"/>
          </w:tcPr>
          <w:p w:rsidR="00C30E7E" w:rsidRPr="0056579A" w:rsidRDefault="00C30E7E" w:rsidP="00C30E7E">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6 600</w:t>
            </w:r>
          </w:p>
        </w:tc>
        <w:tc>
          <w:tcPr>
            <w:tcW w:w="105" w:type="dxa"/>
            <w:shd w:val="clear" w:color="auto" w:fill="auto"/>
            <w:vAlign w:val="bottom"/>
          </w:tcPr>
          <w:p w:rsidR="00C30E7E" w:rsidRPr="0056579A" w:rsidRDefault="00C30E7E" w:rsidP="00C30E7E">
            <w:pPr>
              <w:tabs>
                <w:tab w:val="left" w:pos="288"/>
                <w:tab w:val="left" w:pos="576"/>
                <w:tab w:val="left" w:pos="864"/>
                <w:tab w:val="left" w:pos="1152"/>
              </w:tabs>
              <w:suppressAutoHyphens/>
              <w:spacing w:before="40" w:after="40" w:line="210" w:lineRule="exact"/>
              <w:ind w:right="43"/>
              <w:jc w:val="right"/>
              <w:rPr>
                <w:sz w:val="17"/>
                <w:lang w:val="fr-FR"/>
              </w:rPr>
            </w:pPr>
          </w:p>
        </w:tc>
        <w:tc>
          <w:tcPr>
            <w:tcW w:w="1260" w:type="dxa"/>
            <w:shd w:val="clear" w:color="auto" w:fill="auto"/>
            <w:vAlign w:val="bottom"/>
          </w:tcPr>
          <w:p w:rsidR="00C30E7E" w:rsidRPr="0056579A" w:rsidRDefault="00C30E7E" w:rsidP="00C30E7E">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13 921</w:t>
            </w:r>
          </w:p>
        </w:tc>
        <w:tc>
          <w:tcPr>
            <w:tcW w:w="105" w:type="dxa"/>
            <w:shd w:val="clear" w:color="auto" w:fill="auto"/>
            <w:vAlign w:val="bottom"/>
          </w:tcPr>
          <w:p w:rsidR="00C30E7E" w:rsidRPr="0056579A" w:rsidRDefault="00C30E7E" w:rsidP="00C30E7E">
            <w:pPr>
              <w:tabs>
                <w:tab w:val="left" w:pos="288"/>
                <w:tab w:val="left" w:pos="576"/>
                <w:tab w:val="left" w:pos="864"/>
                <w:tab w:val="left" w:pos="1152"/>
              </w:tabs>
              <w:suppressAutoHyphens/>
              <w:spacing w:before="40" w:after="40" w:line="210" w:lineRule="exact"/>
              <w:ind w:right="43"/>
              <w:jc w:val="right"/>
              <w:rPr>
                <w:sz w:val="17"/>
                <w:lang w:val="fr-FR"/>
              </w:rPr>
            </w:pPr>
          </w:p>
        </w:tc>
        <w:tc>
          <w:tcPr>
            <w:tcW w:w="1050" w:type="dxa"/>
            <w:shd w:val="clear" w:color="auto" w:fill="auto"/>
            <w:vAlign w:val="bottom"/>
          </w:tcPr>
          <w:p w:rsidR="00C30E7E" w:rsidRPr="0056579A" w:rsidRDefault="00C30E7E" w:rsidP="00C30E7E">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15 659</w:t>
            </w:r>
          </w:p>
        </w:tc>
        <w:tc>
          <w:tcPr>
            <w:tcW w:w="112" w:type="dxa"/>
            <w:shd w:val="clear" w:color="auto" w:fill="auto"/>
            <w:vAlign w:val="bottom"/>
          </w:tcPr>
          <w:p w:rsidR="00C30E7E" w:rsidRPr="0056579A" w:rsidRDefault="00C30E7E" w:rsidP="00C30E7E">
            <w:pPr>
              <w:tabs>
                <w:tab w:val="left" w:pos="288"/>
                <w:tab w:val="left" w:pos="576"/>
                <w:tab w:val="left" w:pos="864"/>
                <w:tab w:val="left" w:pos="1152"/>
              </w:tabs>
              <w:suppressAutoHyphens/>
              <w:spacing w:before="40" w:after="40" w:line="210" w:lineRule="exact"/>
              <w:ind w:right="43"/>
              <w:jc w:val="right"/>
              <w:rPr>
                <w:sz w:val="17"/>
                <w:lang w:val="fr-FR"/>
              </w:rPr>
            </w:pPr>
          </w:p>
        </w:tc>
        <w:tc>
          <w:tcPr>
            <w:tcW w:w="1231" w:type="dxa"/>
            <w:shd w:val="clear" w:color="auto" w:fill="auto"/>
            <w:vAlign w:val="bottom"/>
          </w:tcPr>
          <w:p w:rsidR="00C30E7E" w:rsidRPr="0056579A" w:rsidRDefault="00C30E7E" w:rsidP="00C30E7E">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12 262</w:t>
            </w:r>
          </w:p>
        </w:tc>
      </w:tr>
      <w:tr w:rsidR="00C30E7E" w:rsidRPr="0056579A">
        <w:tblPrEx>
          <w:tblCellMar>
            <w:top w:w="0" w:type="dxa"/>
            <w:bottom w:w="0" w:type="dxa"/>
          </w:tblCellMar>
        </w:tblPrEx>
        <w:tc>
          <w:tcPr>
            <w:tcW w:w="4830" w:type="dxa"/>
            <w:shd w:val="clear" w:color="auto" w:fill="auto"/>
          </w:tcPr>
          <w:p w:rsidR="00C30E7E" w:rsidRPr="0056579A" w:rsidRDefault="00C30E7E" w:rsidP="00C30E7E">
            <w:pPr>
              <w:rPr>
                <w:sz w:val="17"/>
                <w:szCs w:val="17"/>
              </w:rPr>
            </w:pPr>
            <w:r w:rsidRPr="0056579A">
              <w:rPr>
                <w:sz w:val="17"/>
                <w:szCs w:val="17"/>
              </w:rPr>
              <w:t>Famille mixte (avec un membre non parent)</w:t>
            </w:r>
          </w:p>
        </w:tc>
        <w:tc>
          <w:tcPr>
            <w:tcW w:w="1155" w:type="dxa"/>
            <w:shd w:val="clear" w:color="auto" w:fill="auto"/>
            <w:vAlign w:val="bottom"/>
          </w:tcPr>
          <w:p w:rsidR="00C30E7E" w:rsidRPr="0056579A" w:rsidRDefault="00C30E7E" w:rsidP="00C30E7E">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2479</w:t>
            </w:r>
          </w:p>
        </w:tc>
        <w:tc>
          <w:tcPr>
            <w:tcW w:w="105" w:type="dxa"/>
            <w:shd w:val="clear" w:color="auto" w:fill="auto"/>
            <w:vAlign w:val="bottom"/>
          </w:tcPr>
          <w:p w:rsidR="00C30E7E" w:rsidRPr="0056579A" w:rsidRDefault="00C30E7E" w:rsidP="00C30E7E">
            <w:pPr>
              <w:tabs>
                <w:tab w:val="left" w:pos="288"/>
                <w:tab w:val="left" w:pos="576"/>
                <w:tab w:val="left" w:pos="864"/>
                <w:tab w:val="left" w:pos="1152"/>
              </w:tabs>
              <w:suppressAutoHyphens/>
              <w:spacing w:before="40" w:after="40" w:line="210" w:lineRule="exact"/>
              <w:ind w:right="43"/>
              <w:jc w:val="right"/>
              <w:rPr>
                <w:sz w:val="17"/>
                <w:lang w:val="fr-FR"/>
              </w:rPr>
            </w:pPr>
          </w:p>
        </w:tc>
        <w:tc>
          <w:tcPr>
            <w:tcW w:w="1260" w:type="dxa"/>
            <w:shd w:val="clear" w:color="auto" w:fill="auto"/>
            <w:vAlign w:val="bottom"/>
          </w:tcPr>
          <w:p w:rsidR="00C30E7E" w:rsidRPr="0056579A" w:rsidRDefault="00C30E7E" w:rsidP="00C30E7E">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12 204</w:t>
            </w:r>
          </w:p>
        </w:tc>
        <w:tc>
          <w:tcPr>
            <w:tcW w:w="105" w:type="dxa"/>
            <w:shd w:val="clear" w:color="auto" w:fill="auto"/>
            <w:vAlign w:val="bottom"/>
          </w:tcPr>
          <w:p w:rsidR="00C30E7E" w:rsidRPr="0056579A" w:rsidRDefault="00C30E7E" w:rsidP="00C30E7E">
            <w:pPr>
              <w:tabs>
                <w:tab w:val="left" w:pos="288"/>
                <w:tab w:val="left" w:pos="576"/>
                <w:tab w:val="left" w:pos="864"/>
                <w:tab w:val="left" w:pos="1152"/>
              </w:tabs>
              <w:suppressAutoHyphens/>
              <w:spacing w:before="40" w:after="40" w:line="210" w:lineRule="exact"/>
              <w:ind w:right="43"/>
              <w:jc w:val="right"/>
              <w:rPr>
                <w:sz w:val="17"/>
                <w:lang w:val="fr-FR"/>
              </w:rPr>
            </w:pPr>
          </w:p>
        </w:tc>
        <w:tc>
          <w:tcPr>
            <w:tcW w:w="1050" w:type="dxa"/>
            <w:shd w:val="clear" w:color="auto" w:fill="auto"/>
            <w:vAlign w:val="bottom"/>
          </w:tcPr>
          <w:p w:rsidR="00C30E7E" w:rsidRPr="0056579A" w:rsidRDefault="00C30E7E" w:rsidP="00C30E7E">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58 130</w:t>
            </w:r>
          </w:p>
        </w:tc>
        <w:tc>
          <w:tcPr>
            <w:tcW w:w="112" w:type="dxa"/>
            <w:shd w:val="clear" w:color="auto" w:fill="auto"/>
            <w:vAlign w:val="bottom"/>
          </w:tcPr>
          <w:p w:rsidR="00C30E7E" w:rsidRPr="0056579A" w:rsidRDefault="00C30E7E" w:rsidP="00C30E7E">
            <w:pPr>
              <w:tabs>
                <w:tab w:val="left" w:pos="288"/>
                <w:tab w:val="left" w:pos="576"/>
                <w:tab w:val="left" w:pos="864"/>
                <w:tab w:val="left" w:pos="1152"/>
              </w:tabs>
              <w:suppressAutoHyphens/>
              <w:spacing w:before="40" w:after="40" w:line="210" w:lineRule="exact"/>
              <w:ind w:right="43"/>
              <w:jc w:val="right"/>
              <w:rPr>
                <w:sz w:val="17"/>
                <w:lang w:val="fr-FR"/>
              </w:rPr>
            </w:pPr>
          </w:p>
        </w:tc>
        <w:tc>
          <w:tcPr>
            <w:tcW w:w="1231" w:type="dxa"/>
            <w:shd w:val="clear" w:color="auto" w:fill="auto"/>
            <w:vAlign w:val="bottom"/>
          </w:tcPr>
          <w:p w:rsidR="00C30E7E" w:rsidRPr="0056579A" w:rsidRDefault="00C30E7E" w:rsidP="00C30E7E">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67 933</w:t>
            </w:r>
          </w:p>
        </w:tc>
      </w:tr>
      <w:tr w:rsidR="00C30E7E" w:rsidRPr="0056579A">
        <w:tblPrEx>
          <w:tblCellMar>
            <w:top w:w="0" w:type="dxa"/>
            <w:bottom w:w="0" w:type="dxa"/>
          </w:tblCellMar>
        </w:tblPrEx>
        <w:tc>
          <w:tcPr>
            <w:tcW w:w="4830" w:type="dxa"/>
            <w:shd w:val="clear" w:color="auto" w:fill="auto"/>
          </w:tcPr>
          <w:p w:rsidR="00C30E7E" w:rsidRPr="0056579A" w:rsidRDefault="00C30E7E" w:rsidP="00C30E7E">
            <w:pPr>
              <w:rPr>
                <w:sz w:val="17"/>
                <w:szCs w:val="17"/>
              </w:rPr>
            </w:pPr>
            <w:r w:rsidRPr="0056579A">
              <w:rPr>
                <w:sz w:val="17"/>
                <w:szCs w:val="17"/>
              </w:rPr>
              <w:t>Étendue (deux ou plusieurs couples ou parents isolés)</w:t>
            </w:r>
          </w:p>
        </w:tc>
        <w:tc>
          <w:tcPr>
            <w:tcW w:w="1155" w:type="dxa"/>
            <w:shd w:val="clear" w:color="auto" w:fill="auto"/>
            <w:vAlign w:val="bottom"/>
          </w:tcPr>
          <w:p w:rsidR="00C30E7E" w:rsidRPr="0056579A" w:rsidRDefault="00C30E7E" w:rsidP="00C30E7E">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1 110</w:t>
            </w:r>
          </w:p>
        </w:tc>
        <w:tc>
          <w:tcPr>
            <w:tcW w:w="105" w:type="dxa"/>
            <w:shd w:val="clear" w:color="auto" w:fill="auto"/>
            <w:vAlign w:val="bottom"/>
          </w:tcPr>
          <w:p w:rsidR="00C30E7E" w:rsidRPr="0056579A" w:rsidRDefault="00C30E7E" w:rsidP="00C30E7E">
            <w:pPr>
              <w:tabs>
                <w:tab w:val="left" w:pos="288"/>
                <w:tab w:val="left" w:pos="576"/>
                <w:tab w:val="left" w:pos="864"/>
                <w:tab w:val="left" w:pos="1152"/>
              </w:tabs>
              <w:suppressAutoHyphens/>
              <w:spacing w:before="40" w:after="40" w:line="210" w:lineRule="exact"/>
              <w:ind w:right="43"/>
              <w:jc w:val="right"/>
              <w:rPr>
                <w:sz w:val="17"/>
                <w:lang w:val="fr-FR"/>
              </w:rPr>
            </w:pPr>
          </w:p>
        </w:tc>
        <w:tc>
          <w:tcPr>
            <w:tcW w:w="1260" w:type="dxa"/>
            <w:shd w:val="clear" w:color="auto" w:fill="auto"/>
            <w:vAlign w:val="bottom"/>
          </w:tcPr>
          <w:p w:rsidR="00C30E7E" w:rsidRPr="0056579A" w:rsidRDefault="00C30E7E" w:rsidP="00C30E7E">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2 345</w:t>
            </w:r>
          </w:p>
        </w:tc>
        <w:tc>
          <w:tcPr>
            <w:tcW w:w="105" w:type="dxa"/>
            <w:shd w:val="clear" w:color="auto" w:fill="auto"/>
            <w:vAlign w:val="bottom"/>
          </w:tcPr>
          <w:p w:rsidR="00C30E7E" w:rsidRPr="0056579A" w:rsidRDefault="00C30E7E" w:rsidP="00C30E7E">
            <w:pPr>
              <w:tabs>
                <w:tab w:val="left" w:pos="288"/>
                <w:tab w:val="left" w:pos="576"/>
                <w:tab w:val="left" w:pos="864"/>
                <w:tab w:val="left" w:pos="1152"/>
              </w:tabs>
              <w:suppressAutoHyphens/>
              <w:spacing w:before="40" w:after="40" w:line="210" w:lineRule="exact"/>
              <w:ind w:right="43"/>
              <w:jc w:val="right"/>
              <w:rPr>
                <w:sz w:val="17"/>
                <w:lang w:val="fr-FR"/>
              </w:rPr>
            </w:pPr>
          </w:p>
        </w:tc>
        <w:tc>
          <w:tcPr>
            <w:tcW w:w="1050" w:type="dxa"/>
            <w:shd w:val="clear" w:color="auto" w:fill="auto"/>
            <w:vAlign w:val="bottom"/>
          </w:tcPr>
          <w:p w:rsidR="00C30E7E" w:rsidRPr="0056579A" w:rsidRDefault="00C30E7E" w:rsidP="00C30E7E">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2 323</w:t>
            </w:r>
          </w:p>
        </w:tc>
        <w:tc>
          <w:tcPr>
            <w:tcW w:w="112" w:type="dxa"/>
            <w:shd w:val="clear" w:color="auto" w:fill="auto"/>
            <w:vAlign w:val="bottom"/>
          </w:tcPr>
          <w:p w:rsidR="00C30E7E" w:rsidRPr="0056579A" w:rsidRDefault="00C30E7E" w:rsidP="00C30E7E">
            <w:pPr>
              <w:tabs>
                <w:tab w:val="left" w:pos="288"/>
                <w:tab w:val="left" w:pos="576"/>
                <w:tab w:val="left" w:pos="864"/>
                <w:tab w:val="left" w:pos="1152"/>
              </w:tabs>
              <w:suppressAutoHyphens/>
              <w:spacing w:before="40" w:after="40" w:line="210" w:lineRule="exact"/>
              <w:ind w:right="43"/>
              <w:jc w:val="right"/>
              <w:rPr>
                <w:sz w:val="17"/>
                <w:lang w:val="fr-FR"/>
              </w:rPr>
            </w:pPr>
          </w:p>
        </w:tc>
        <w:tc>
          <w:tcPr>
            <w:tcW w:w="1231" w:type="dxa"/>
            <w:shd w:val="clear" w:color="auto" w:fill="auto"/>
            <w:vAlign w:val="bottom"/>
          </w:tcPr>
          <w:p w:rsidR="00C30E7E" w:rsidRPr="0056579A" w:rsidRDefault="00C30E7E" w:rsidP="00C30E7E">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1 815</w:t>
            </w:r>
          </w:p>
        </w:tc>
      </w:tr>
      <w:tr w:rsidR="00C30E7E" w:rsidRPr="0056579A">
        <w:tblPrEx>
          <w:tblCellMar>
            <w:top w:w="0" w:type="dxa"/>
            <w:bottom w:w="0" w:type="dxa"/>
          </w:tblCellMar>
        </w:tblPrEx>
        <w:tc>
          <w:tcPr>
            <w:tcW w:w="4830" w:type="dxa"/>
            <w:shd w:val="clear" w:color="auto" w:fill="auto"/>
          </w:tcPr>
          <w:p w:rsidR="00C30E7E" w:rsidRPr="0056579A" w:rsidRDefault="00C30E7E" w:rsidP="00C30E7E">
            <w:pPr>
              <w:rPr>
                <w:sz w:val="17"/>
                <w:szCs w:val="17"/>
              </w:rPr>
            </w:pPr>
            <w:r w:rsidRPr="0056579A">
              <w:rPr>
                <w:sz w:val="17"/>
                <w:szCs w:val="17"/>
              </w:rPr>
              <w:t>Étendue (avec des membres autres que des parents)</w:t>
            </w:r>
          </w:p>
        </w:tc>
        <w:tc>
          <w:tcPr>
            <w:tcW w:w="1155" w:type="dxa"/>
            <w:shd w:val="clear" w:color="auto" w:fill="auto"/>
            <w:vAlign w:val="bottom"/>
          </w:tcPr>
          <w:p w:rsidR="00C30E7E" w:rsidRPr="0056579A" w:rsidRDefault="00C30E7E" w:rsidP="00C30E7E">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10</w:t>
            </w:r>
          </w:p>
        </w:tc>
        <w:tc>
          <w:tcPr>
            <w:tcW w:w="105" w:type="dxa"/>
            <w:shd w:val="clear" w:color="auto" w:fill="auto"/>
            <w:vAlign w:val="bottom"/>
          </w:tcPr>
          <w:p w:rsidR="00C30E7E" w:rsidRPr="0056579A" w:rsidRDefault="00C30E7E" w:rsidP="00C30E7E">
            <w:pPr>
              <w:tabs>
                <w:tab w:val="left" w:pos="288"/>
                <w:tab w:val="left" w:pos="576"/>
                <w:tab w:val="left" w:pos="864"/>
                <w:tab w:val="left" w:pos="1152"/>
              </w:tabs>
              <w:suppressAutoHyphens/>
              <w:spacing w:before="40" w:after="40" w:line="210" w:lineRule="exact"/>
              <w:ind w:right="43"/>
              <w:jc w:val="right"/>
              <w:rPr>
                <w:sz w:val="17"/>
                <w:lang w:val="fr-FR"/>
              </w:rPr>
            </w:pPr>
          </w:p>
        </w:tc>
        <w:tc>
          <w:tcPr>
            <w:tcW w:w="1260" w:type="dxa"/>
            <w:shd w:val="clear" w:color="auto" w:fill="auto"/>
            <w:vAlign w:val="bottom"/>
          </w:tcPr>
          <w:p w:rsidR="00C30E7E" w:rsidRPr="0056579A" w:rsidRDefault="00C30E7E" w:rsidP="00C30E7E">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135</w:t>
            </w:r>
          </w:p>
        </w:tc>
        <w:tc>
          <w:tcPr>
            <w:tcW w:w="105" w:type="dxa"/>
            <w:shd w:val="clear" w:color="auto" w:fill="auto"/>
            <w:vAlign w:val="bottom"/>
          </w:tcPr>
          <w:p w:rsidR="00C30E7E" w:rsidRPr="0056579A" w:rsidRDefault="00C30E7E" w:rsidP="00C30E7E">
            <w:pPr>
              <w:tabs>
                <w:tab w:val="left" w:pos="288"/>
                <w:tab w:val="left" w:pos="576"/>
                <w:tab w:val="left" w:pos="864"/>
                <w:tab w:val="left" w:pos="1152"/>
              </w:tabs>
              <w:suppressAutoHyphens/>
              <w:spacing w:before="40" w:after="40" w:line="210" w:lineRule="exact"/>
              <w:ind w:right="43"/>
              <w:jc w:val="right"/>
              <w:rPr>
                <w:sz w:val="17"/>
                <w:lang w:val="fr-FR"/>
              </w:rPr>
            </w:pPr>
          </w:p>
        </w:tc>
        <w:tc>
          <w:tcPr>
            <w:tcW w:w="1050" w:type="dxa"/>
            <w:shd w:val="clear" w:color="auto" w:fill="auto"/>
            <w:vAlign w:val="bottom"/>
          </w:tcPr>
          <w:p w:rsidR="00C30E7E" w:rsidRPr="0056579A" w:rsidRDefault="00C30E7E" w:rsidP="00C30E7E">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295</w:t>
            </w:r>
          </w:p>
        </w:tc>
        <w:tc>
          <w:tcPr>
            <w:tcW w:w="112" w:type="dxa"/>
            <w:shd w:val="clear" w:color="auto" w:fill="auto"/>
            <w:vAlign w:val="bottom"/>
          </w:tcPr>
          <w:p w:rsidR="00C30E7E" w:rsidRPr="0056579A" w:rsidRDefault="00C30E7E" w:rsidP="00C30E7E">
            <w:pPr>
              <w:tabs>
                <w:tab w:val="left" w:pos="288"/>
                <w:tab w:val="left" w:pos="576"/>
                <w:tab w:val="left" w:pos="864"/>
                <w:tab w:val="left" w:pos="1152"/>
              </w:tabs>
              <w:suppressAutoHyphens/>
              <w:spacing w:before="40" w:after="40" w:line="210" w:lineRule="exact"/>
              <w:ind w:right="43"/>
              <w:jc w:val="right"/>
              <w:rPr>
                <w:sz w:val="17"/>
                <w:lang w:val="fr-FR"/>
              </w:rPr>
            </w:pPr>
          </w:p>
        </w:tc>
        <w:tc>
          <w:tcPr>
            <w:tcW w:w="1231" w:type="dxa"/>
            <w:shd w:val="clear" w:color="auto" w:fill="auto"/>
            <w:vAlign w:val="bottom"/>
          </w:tcPr>
          <w:p w:rsidR="00C30E7E" w:rsidRPr="0056579A" w:rsidRDefault="00C30E7E" w:rsidP="00C30E7E">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259</w:t>
            </w:r>
          </w:p>
        </w:tc>
      </w:tr>
      <w:tr w:rsidR="00C30E7E" w:rsidRPr="0056579A">
        <w:tblPrEx>
          <w:tblCellMar>
            <w:top w:w="0" w:type="dxa"/>
            <w:bottom w:w="0" w:type="dxa"/>
          </w:tblCellMar>
        </w:tblPrEx>
        <w:tc>
          <w:tcPr>
            <w:tcW w:w="4830" w:type="dxa"/>
            <w:tcBorders>
              <w:bottom w:val="single" w:sz="12" w:space="0" w:color="auto"/>
            </w:tcBorders>
            <w:shd w:val="clear" w:color="auto" w:fill="auto"/>
          </w:tcPr>
          <w:p w:rsidR="00C30E7E" w:rsidRPr="0056579A" w:rsidRDefault="00C30E7E" w:rsidP="00C30E7E">
            <w:pPr>
              <w:rPr>
                <w:sz w:val="17"/>
                <w:szCs w:val="17"/>
              </w:rPr>
            </w:pPr>
            <w:r w:rsidRPr="0056579A">
              <w:rPr>
                <w:sz w:val="17"/>
                <w:szCs w:val="17"/>
              </w:rPr>
              <w:t>Grands-parents avec des enfants</w:t>
            </w:r>
          </w:p>
        </w:tc>
        <w:tc>
          <w:tcPr>
            <w:tcW w:w="1155" w:type="dxa"/>
            <w:tcBorders>
              <w:bottom w:val="single" w:sz="12" w:space="0" w:color="auto"/>
            </w:tcBorders>
            <w:shd w:val="clear" w:color="auto" w:fill="auto"/>
            <w:vAlign w:val="bottom"/>
          </w:tcPr>
          <w:p w:rsidR="00C30E7E" w:rsidRPr="0056579A" w:rsidRDefault="00C30E7E" w:rsidP="00C30E7E">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22</w:t>
            </w:r>
          </w:p>
        </w:tc>
        <w:tc>
          <w:tcPr>
            <w:tcW w:w="105" w:type="dxa"/>
            <w:tcBorders>
              <w:bottom w:val="single" w:sz="12" w:space="0" w:color="auto"/>
            </w:tcBorders>
            <w:shd w:val="clear" w:color="auto" w:fill="auto"/>
            <w:vAlign w:val="bottom"/>
          </w:tcPr>
          <w:p w:rsidR="00C30E7E" w:rsidRPr="0056579A" w:rsidRDefault="00C30E7E" w:rsidP="00C30E7E">
            <w:pPr>
              <w:tabs>
                <w:tab w:val="left" w:pos="288"/>
                <w:tab w:val="left" w:pos="576"/>
                <w:tab w:val="left" w:pos="864"/>
                <w:tab w:val="left" w:pos="1152"/>
              </w:tabs>
              <w:suppressAutoHyphens/>
              <w:spacing w:before="40" w:after="40" w:line="210" w:lineRule="exact"/>
              <w:ind w:right="43"/>
              <w:jc w:val="right"/>
              <w:rPr>
                <w:sz w:val="17"/>
                <w:lang w:val="fr-FR"/>
              </w:rPr>
            </w:pPr>
          </w:p>
        </w:tc>
        <w:tc>
          <w:tcPr>
            <w:tcW w:w="1260" w:type="dxa"/>
            <w:tcBorders>
              <w:bottom w:val="single" w:sz="12" w:space="0" w:color="auto"/>
            </w:tcBorders>
            <w:shd w:val="clear" w:color="auto" w:fill="auto"/>
            <w:vAlign w:val="bottom"/>
          </w:tcPr>
          <w:p w:rsidR="00C30E7E" w:rsidRPr="0056579A" w:rsidRDefault="00C30E7E" w:rsidP="00C30E7E">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44</w:t>
            </w:r>
          </w:p>
        </w:tc>
        <w:tc>
          <w:tcPr>
            <w:tcW w:w="105" w:type="dxa"/>
            <w:tcBorders>
              <w:bottom w:val="single" w:sz="12" w:space="0" w:color="auto"/>
            </w:tcBorders>
            <w:shd w:val="clear" w:color="auto" w:fill="auto"/>
            <w:vAlign w:val="bottom"/>
          </w:tcPr>
          <w:p w:rsidR="00C30E7E" w:rsidRPr="0056579A" w:rsidRDefault="00C30E7E" w:rsidP="00C30E7E">
            <w:pPr>
              <w:tabs>
                <w:tab w:val="left" w:pos="288"/>
                <w:tab w:val="left" w:pos="576"/>
                <w:tab w:val="left" w:pos="864"/>
                <w:tab w:val="left" w:pos="1152"/>
              </w:tabs>
              <w:suppressAutoHyphens/>
              <w:spacing w:before="40" w:after="40" w:line="210" w:lineRule="exact"/>
              <w:ind w:right="43"/>
              <w:jc w:val="right"/>
              <w:rPr>
                <w:sz w:val="17"/>
                <w:lang w:val="fr-FR"/>
              </w:rPr>
            </w:pPr>
          </w:p>
        </w:tc>
        <w:tc>
          <w:tcPr>
            <w:tcW w:w="1050" w:type="dxa"/>
            <w:tcBorders>
              <w:bottom w:val="single" w:sz="12" w:space="0" w:color="auto"/>
            </w:tcBorders>
            <w:shd w:val="clear" w:color="auto" w:fill="auto"/>
            <w:vAlign w:val="bottom"/>
          </w:tcPr>
          <w:p w:rsidR="00C30E7E" w:rsidRPr="0056579A" w:rsidRDefault="00C30E7E" w:rsidP="00C30E7E">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46</w:t>
            </w:r>
          </w:p>
        </w:tc>
        <w:tc>
          <w:tcPr>
            <w:tcW w:w="112" w:type="dxa"/>
            <w:tcBorders>
              <w:bottom w:val="single" w:sz="12" w:space="0" w:color="auto"/>
            </w:tcBorders>
            <w:shd w:val="clear" w:color="auto" w:fill="auto"/>
            <w:vAlign w:val="bottom"/>
          </w:tcPr>
          <w:p w:rsidR="00C30E7E" w:rsidRPr="0056579A" w:rsidRDefault="00C30E7E" w:rsidP="00C30E7E">
            <w:pPr>
              <w:tabs>
                <w:tab w:val="left" w:pos="288"/>
                <w:tab w:val="left" w:pos="576"/>
                <w:tab w:val="left" w:pos="864"/>
                <w:tab w:val="left" w:pos="1152"/>
              </w:tabs>
              <w:suppressAutoHyphens/>
              <w:spacing w:before="40" w:after="40" w:line="210" w:lineRule="exact"/>
              <w:ind w:right="43"/>
              <w:jc w:val="right"/>
              <w:rPr>
                <w:sz w:val="17"/>
                <w:lang w:val="fr-FR"/>
              </w:rPr>
            </w:pPr>
          </w:p>
        </w:tc>
        <w:tc>
          <w:tcPr>
            <w:tcW w:w="1231" w:type="dxa"/>
            <w:tcBorders>
              <w:bottom w:val="single" w:sz="12" w:space="0" w:color="auto"/>
            </w:tcBorders>
            <w:shd w:val="clear" w:color="auto" w:fill="auto"/>
            <w:vAlign w:val="bottom"/>
          </w:tcPr>
          <w:p w:rsidR="00C30E7E" w:rsidRPr="0056579A" w:rsidRDefault="00C30E7E" w:rsidP="00C30E7E">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31</w:t>
            </w:r>
          </w:p>
        </w:tc>
      </w:tr>
    </w:tbl>
    <w:p w:rsidR="00C30E7E" w:rsidRPr="00576C60" w:rsidRDefault="00C30E7E" w:rsidP="00C30E7E">
      <w:pPr>
        <w:pStyle w:val="SingleTxt"/>
        <w:spacing w:after="0" w:line="120" w:lineRule="exact"/>
        <w:rPr>
          <w:sz w:val="10"/>
          <w:lang w:val="fr-FR"/>
        </w:rPr>
      </w:pPr>
    </w:p>
    <w:p w:rsidR="00C30E7E" w:rsidRPr="00576C60" w:rsidRDefault="00C30E7E" w:rsidP="00C30E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b w:val="0"/>
          <w:sz w:val="17"/>
          <w:szCs w:val="17"/>
          <w:lang w:val="fr-FR"/>
        </w:rPr>
      </w:pPr>
      <w:r w:rsidRPr="00576C60">
        <w:rPr>
          <w:b w:val="0"/>
          <w:i/>
          <w:sz w:val="17"/>
          <w:szCs w:val="17"/>
          <w:lang w:val="fr-FR"/>
        </w:rPr>
        <w:t>Source</w:t>
      </w:r>
      <w:r w:rsidRPr="00576C60">
        <w:rPr>
          <w:b w:val="0"/>
          <w:sz w:val="17"/>
          <w:szCs w:val="17"/>
          <w:lang w:val="fr-FR"/>
        </w:rPr>
        <w:t xml:space="preserve"> : Statistiques de la sécurité sociale</w:t>
      </w:r>
    </w:p>
    <w:p w:rsidR="00C30E7E" w:rsidRPr="00576C60" w:rsidRDefault="00C30E7E" w:rsidP="00C30E7E">
      <w:pPr>
        <w:pStyle w:val="SingleTxt"/>
        <w:spacing w:after="0" w:line="120" w:lineRule="exact"/>
        <w:rPr>
          <w:sz w:val="10"/>
          <w:lang w:val="fr-FR"/>
        </w:rPr>
      </w:pPr>
    </w:p>
    <w:p w:rsidR="00C30E7E" w:rsidRPr="00281B96" w:rsidRDefault="00C30E7E" w:rsidP="00C30E7E">
      <w:pPr>
        <w:pStyle w:val="SingleTxt"/>
        <w:rPr>
          <w:lang w:val="fr-FR"/>
        </w:rPr>
      </w:pPr>
      <w:r>
        <w:rPr>
          <w:lang w:val="fr-FR"/>
        </w:rPr>
        <w:tab/>
      </w:r>
      <w:r w:rsidRPr="00281B96">
        <w:rPr>
          <w:lang w:val="fr-FR"/>
        </w:rPr>
        <w:t>En 2006 et en 2007, on peut observer une augmentation considérable du nombre de familles mixtes (pendant le premier semestre de 2007, celles-ci représentaient déjà plus de la moitié de tous les bénéficiaires du revenu de réinsertion sociale</w:t>
      </w:r>
      <w:r>
        <w:rPr>
          <w:lang w:val="fr-FR"/>
        </w:rPr>
        <w:t>)</w:t>
      </w:r>
      <w:r w:rsidRPr="00281B96">
        <w:rPr>
          <w:lang w:val="fr-FR"/>
        </w:rPr>
        <w:t>.</w:t>
      </w:r>
    </w:p>
    <w:p w:rsidR="00C30E7E" w:rsidRPr="00DE745D" w:rsidRDefault="00C30E7E" w:rsidP="00C30E7E">
      <w:pPr>
        <w:pStyle w:val="SingleTxt"/>
        <w:spacing w:after="0" w:line="120" w:lineRule="exact"/>
        <w:rPr>
          <w:sz w:val="10"/>
          <w:lang w:val="fr-FR"/>
        </w:rPr>
      </w:pPr>
    </w:p>
    <w:p w:rsidR="00C30E7E" w:rsidRPr="00281B96" w:rsidRDefault="00C30E7E" w:rsidP="00C30E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281B96">
        <w:rPr>
          <w:lang w:val="fr-FR"/>
        </w:rPr>
        <w:t>Personnes bénéficiant du revenu minimum garanti en 2004, par type de famille et par sexe</w:t>
      </w:r>
    </w:p>
    <w:p w:rsidR="00C30E7E" w:rsidRPr="00DE745D" w:rsidRDefault="00C30E7E" w:rsidP="00C30E7E">
      <w:pPr>
        <w:pStyle w:val="SingleTxt"/>
        <w:spacing w:after="0" w:line="120" w:lineRule="exact"/>
        <w:rPr>
          <w:b/>
          <w:bCs/>
          <w:sz w:val="10"/>
          <w:lang w:val="fr-FR"/>
        </w:rPr>
      </w:pPr>
    </w:p>
    <w:tbl>
      <w:tblPr>
        <w:tblW w:w="0" w:type="auto"/>
        <w:tblLayout w:type="fixed"/>
        <w:tblCellMar>
          <w:left w:w="0" w:type="dxa"/>
          <w:right w:w="0" w:type="dxa"/>
        </w:tblCellMar>
        <w:tblLook w:val="0000" w:firstRow="0" w:lastRow="0" w:firstColumn="0" w:lastColumn="0" w:noHBand="0" w:noVBand="0"/>
      </w:tblPr>
      <w:tblGrid>
        <w:gridCol w:w="4830"/>
        <w:gridCol w:w="1155"/>
        <w:gridCol w:w="105"/>
        <w:gridCol w:w="1260"/>
        <w:gridCol w:w="105"/>
        <w:gridCol w:w="1050"/>
        <w:gridCol w:w="112"/>
      </w:tblGrid>
      <w:tr w:rsidR="00C30E7E" w:rsidRPr="0056579A">
        <w:tblPrEx>
          <w:tblCellMar>
            <w:top w:w="0" w:type="dxa"/>
            <w:bottom w:w="0" w:type="dxa"/>
          </w:tblCellMar>
        </w:tblPrEx>
        <w:trPr>
          <w:gridAfter w:val="2"/>
          <w:wAfter w:w="1162" w:type="dxa"/>
          <w:tblHeader/>
        </w:trPr>
        <w:tc>
          <w:tcPr>
            <w:tcW w:w="4830" w:type="dxa"/>
            <w:tcBorders>
              <w:top w:val="single" w:sz="4" w:space="0" w:color="auto"/>
              <w:bottom w:val="single" w:sz="12" w:space="0" w:color="auto"/>
            </w:tcBorders>
            <w:shd w:val="clear" w:color="auto" w:fill="auto"/>
            <w:vAlign w:val="bottom"/>
          </w:tcPr>
          <w:p w:rsidR="00C30E7E" w:rsidRPr="00C23B1D" w:rsidRDefault="00C30E7E" w:rsidP="00C30E7E">
            <w:pPr>
              <w:suppressAutoHyphens/>
              <w:spacing w:before="80" w:after="80" w:line="160" w:lineRule="exact"/>
              <w:ind w:right="43"/>
              <w:rPr>
                <w:i/>
                <w:sz w:val="14"/>
                <w:lang w:val="fr-FR"/>
              </w:rPr>
            </w:pPr>
            <w:r w:rsidRPr="00C23B1D">
              <w:rPr>
                <w:i/>
                <w:sz w:val="14"/>
                <w:lang w:val="fr-FR"/>
              </w:rPr>
              <w:t>Unité : famille, par type</w:t>
            </w:r>
          </w:p>
        </w:tc>
        <w:tc>
          <w:tcPr>
            <w:tcW w:w="1155" w:type="dxa"/>
            <w:tcBorders>
              <w:top w:val="single" w:sz="4" w:space="0" w:color="auto"/>
              <w:bottom w:val="single" w:sz="12" w:space="0" w:color="auto"/>
            </w:tcBorders>
            <w:shd w:val="clear" w:color="auto" w:fill="auto"/>
            <w:vAlign w:val="bottom"/>
          </w:tcPr>
          <w:p w:rsidR="00C30E7E" w:rsidRPr="0056579A" w:rsidRDefault="00C30E7E" w:rsidP="00C30E7E">
            <w:pPr>
              <w:suppressAutoHyphens/>
              <w:spacing w:before="80" w:after="80" w:line="160" w:lineRule="exact"/>
              <w:ind w:right="43"/>
              <w:jc w:val="right"/>
              <w:rPr>
                <w:i/>
                <w:sz w:val="14"/>
                <w:lang w:val="fr-FR"/>
              </w:rPr>
            </w:pPr>
            <w:r>
              <w:rPr>
                <w:i/>
                <w:sz w:val="14"/>
                <w:lang w:val="fr-FR"/>
              </w:rPr>
              <w:t>Nombre</w:t>
            </w:r>
          </w:p>
        </w:tc>
        <w:tc>
          <w:tcPr>
            <w:tcW w:w="105" w:type="dxa"/>
            <w:tcBorders>
              <w:top w:val="single" w:sz="4" w:space="0" w:color="auto"/>
              <w:bottom w:val="single" w:sz="12" w:space="0" w:color="auto"/>
            </w:tcBorders>
            <w:shd w:val="clear" w:color="auto" w:fill="auto"/>
            <w:vAlign w:val="bottom"/>
          </w:tcPr>
          <w:p w:rsidR="00C30E7E" w:rsidRPr="0056579A" w:rsidRDefault="00C30E7E" w:rsidP="00C30E7E">
            <w:pPr>
              <w:suppressAutoHyphens/>
              <w:spacing w:before="80" w:after="80" w:line="160" w:lineRule="exact"/>
              <w:ind w:right="43"/>
              <w:jc w:val="right"/>
              <w:rPr>
                <w:i/>
                <w:sz w:val="14"/>
                <w:lang w:val="fr-FR"/>
              </w:rPr>
            </w:pPr>
          </w:p>
        </w:tc>
        <w:tc>
          <w:tcPr>
            <w:tcW w:w="1260" w:type="dxa"/>
            <w:tcBorders>
              <w:top w:val="single" w:sz="4" w:space="0" w:color="auto"/>
              <w:bottom w:val="single" w:sz="12" w:space="0" w:color="auto"/>
            </w:tcBorders>
            <w:shd w:val="clear" w:color="auto" w:fill="auto"/>
            <w:vAlign w:val="bottom"/>
          </w:tcPr>
          <w:p w:rsidR="00C30E7E" w:rsidRPr="0056579A" w:rsidRDefault="00C30E7E" w:rsidP="00C30E7E">
            <w:pPr>
              <w:suppressAutoHyphens/>
              <w:spacing w:before="80" w:after="80" w:line="160" w:lineRule="exact"/>
              <w:ind w:right="43"/>
              <w:jc w:val="right"/>
              <w:rPr>
                <w:i/>
                <w:sz w:val="14"/>
                <w:lang w:val="fr-FR"/>
              </w:rPr>
            </w:pPr>
            <w:r>
              <w:rPr>
                <w:i/>
                <w:sz w:val="14"/>
                <w:lang w:val="fr-FR"/>
              </w:rPr>
              <w:t>Pourcentage</w:t>
            </w:r>
          </w:p>
        </w:tc>
        <w:tc>
          <w:tcPr>
            <w:tcW w:w="105" w:type="dxa"/>
            <w:tcBorders>
              <w:top w:val="single" w:sz="4" w:space="0" w:color="auto"/>
              <w:bottom w:val="single" w:sz="12" w:space="0" w:color="auto"/>
            </w:tcBorders>
            <w:shd w:val="clear" w:color="auto" w:fill="auto"/>
            <w:vAlign w:val="bottom"/>
          </w:tcPr>
          <w:p w:rsidR="00C30E7E" w:rsidRPr="0056579A" w:rsidRDefault="00C30E7E" w:rsidP="00C30E7E">
            <w:pPr>
              <w:suppressAutoHyphens/>
              <w:spacing w:before="80" w:after="80" w:line="160" w:lineRule="exact"/>
              <w:ind w:right="43"/>
              <w:jc w:val="right"/>
              <w:rPr>
                <w:i/>
                <w:sz w:val="14"/>
                <w:lang w:val="fr-FR"/>
              </w:rPr>
            </w:pPr>
          </w:p>
        </w:tc>
      </w:tr>
      <w:tr w:rsidR="00C30E7E" w:rsidRPr="0056579A">
        <w:tblPrEx>
          <w:tblCellMar>
            <w:top w:w="0" w:type="dxa"/>
            <w:bottom w:w="0" w:type="dxa"/>
          </w:tblCellMar>
        </w:tblPrEx>
        <w:trPr>
          <w:gridAfter w:val="2"/>
          <w:wAfter w:w="1162" w:type="dxa"/>
          <w:trHeight w:hRule="exact" w:val="115"/>
          <w:tblHeader/>
        </w:trPr>
        <w:tc>
          <w:tcPr>
            <w:tcW w:w="4830" w:type="dxa"/>
            <w:tcBorders>
              <w:top w:val="single" w:sz="12" w:space="0" w:color="auto"/>
            </w:tcBorders>
            <w:shd w:val="clear" w:color="auto" w:fill="auto"/>
            <w:vAlign w:val="bottom"/>
          </w:tcPr>
          <w:p w:rsidR="00C30E7E" w:rsidRPr="0056579A" w:rsidRDefault="00C30E7E" w:rsidP="00C30E7E">
            <w:pPr>
              <w:suppressAutoHyphens/>
              <w:spacing w:before="40" w:after="81" w:line="210" w:lineRule="exact"/>
              <w:ind w:right="43"/>
              <w:rPr>
                <w:sz w:val="17"/>
                <w:lang w:val="fr-FR"/>
              </w:rPr>
            </w:pPr>
          </w:p>
        </w:tc>
        <w:tc>
          <w:tcPr>
            <w:tcW w:w="1155" w:type="dxa"/>
            <w:tcBorders>
              <w:top w:val="single" w:sz="12" w:space="0" w:color="auto"/>
            </w:tcBorders>
            <w:shd w:val="clear" w:color="auto" w:fill="auto"/>
            <w:vAlign w:val="bottom"/>
          </w:tcPr>
          <w:p w:rsidR="00C30E7E" w:rsidRPr="0056579A" w:rsidRDefault="00C30E7E" w:rsidP="00C30E7E">
            <w:pPr>
              <w:suppressAutoHyphens/>
              <w:spacing w:before="40" w:after="81" w:line="210" w:lineRule="exact"/>
              <w:ind w:right="43"/>
              <w:jc w:val="right"/>
              <w:rPr>
                <w:sz w:val="17"/>
                <w:lang w:val="fr-FR"/>
              </w:rPr>
            </w:pPr>
          </w:p>
        </w:tc>
        <w:tc>
          <w:tcPr>
            <w:tcW w:w="105" w:type="dxa"/>
            <w:tcBorders>
              <w:top w:val="single" w:sz="12" w:space="0" w:color="auto"/>
            </w:tcBorders>
            <w:shd w:val="clear" w:color="auto" w:fill="auto"/>
            <w:vAlign w:val="bottom"/>
          </w:tcPr>
          <w:p w:rsidR="00C30E7E" w:rsidRPr="0056579A" w:rsidRDefault="00C30E7E" w:rsidP="00C30E7E">
            <w:pPr>
              <w:suppressAutoHyphens/>
              <w:spacing w:before="40" w:after="81" w:line="210" w:lineRule="exact"/>
              <w:ind w:right="43"/>
              <w:jc w:val="right"/>
              <w:rPr>
                <w:sz w:val="17"/>
                <w:lang w:val="fr-FR"/>
              </w:rPr>
            </w:pPr>
          </w:p>
        </w:tc>
        <w:tc>
          <w:tcPr>
            <w:tcW w:w="1260" w:type="dxa"/>
            <w:tcBorders>
              <w:top w:val="single" w:sz="12" w:space="0" w:color="auto"/>
            </w:tcBorders>
            <w:shd w:val="clear" w:color="auto" w:fill="auto"/>
            <w:vAlign w:val="bottom"/>
          </w:tcPr>
          <w:p w:rsidR="00C30E7E" w:rsidRPr="0056579A" w:rsidRDefault="00C30E7E" w:rsidP="00C30E7E">
            <w:pPr>
              <w:suppressAutoHyphens/>
              <w:spacing w:before="40" w:after="81" w:line="210" w:lineRule="exact"/>
              <w:ind w:right="43"/>
              <w:jc w:val="right"/>
              <w:rPr>
                <w:sz w:val="17"/>
                <w:lang w:val="fr-FR"/>
              </w:rPr>
            </w:pPr>
          </w:p>
        </w:tc>
        <w:tc>
          <w:tcPr>
            <w:tcW w:w="105" w:type="dxa"/>
            <w:tcBorders>
              <w:top w:val="single" w:sz="12" w:space="0" w:color="auto"/>
            </w:tcBorders>
            <w:shd w:val="clear" w:color="auto" w:fill="auto"/>
            <w:vAlign w:val="bottom"/>
          </w:tcPr>
          <w:p w:rsidR="00C30E7E" w:rsidRPr="0056579A" w:rsidRDefault="00C30E7E" w:rsidP="00C30E7E">
            <w:pPr>
              <w:suppressAutoHyphens/>
              <w:spacing w:before="40" w:after="81" w:line="210" w:lineRule="exact"/>
              <w:ind w:right="43"/>
              <w:jc w:val="right"/>
              <w:rPr>
                <w:sz w:val="17"/>
                <w:lang w:val="fr-FR"/>
              </w:rPr>
            </w:pPr>
          </w:p>
        </w:tc>
      </w:tr>
      <w:tr w:rsidR="00C30E7E" w:rsidRPr="00ED42A3">
        <w:tblPrEx>
          <w:tblCellMar>
            <w:top w:w="0" w:type="dxa"/>
            <w:bottom w:w="0" w:type="dxa"/>
          </w:tblCellMar>
        </w:tblPrEx>
        <w:trPr>
          <w:gridAfter w:val="2"/>
          <w:wAfter w:w="1162" w:type="dxa"/>
        </w:trPr>
        <w:tc>
          <w:tcPr>
            <w:tcW w:w="4830" w:type="dxa"/>
            <w:tcBorders>
              <w:bottom w:val="single" w:sz="4" w:space="0" w:color="auto"/>
            </w:tcBorders>
            <w:shd w:val="clear" w:color="auto" w:fill="auto"/>
          </w:tcPr>
          <w:p w:rsidR="00C30E7E" w:rsidRPr="00ED42A3" w:rsidRDefault="00C30E7E" w:rsidP="00C30E7E">
            <w:pPr>
              <w:pStyle w:val="SingleTxt"/>
              <w:spacing w:before="81" w:after="81" w:line="210" w:lineRule="exact"/>
              <w:ind w:left="144" w:right="144"/>
              <w:rPr>
                <w:b/>
                <w:sz w:val="17"/>
                <w:szCs w:val="17"/>
                <w:lang w:val="fr-FR"/>
              </w:rPr>
            </w:pPr>
            <w:r w:rsidRPr="00ED42A3">
              <w:rPr>
                <w:b/>
                <w:sz w:val="17"/>
                <w:szCs w:val="17"/>
                <w:lang w:val="fr-FR"/>
              </w:rPr>
              <w:br w:type="page"/>
              <w:t>Total</w:t>
            </w:r>
          </w:p>
        </w:tc>
        <w:tc>
          <w:tcPr>
            <w:tcW w:w="1155" w:type="dxa"/>
            <w:tcBorders>
              <w:bottom w:val="single" w:sz="4" w:space="0" w:color="auto"/>
            </w:tcBorders>
            <w:shd w:val="clear" w:color="auto" w:fill="auto"/>
            <w:vAlign w:val="bottom"/>
          </w:tcPr>
          <w:p w:rsidR="00C30E7E" w:rsidRPr="00ED42A3" w:rsidRDefault="00C30E7E" w:rsidP="00C30E7E">
            <w:pPr>
              <w:tabs>
                <w:tab w:val="left" w:pos="288"/>
                <w:tab w:val="left" w:pos="576"/>
                <w:tab w:val="left" w:pos="864"/>
                <w:tab w:val="left" w:pos="1152"/>
              </w:tabs>
              <w:suppressAutoHyphens/>
              <w:spacing w:before="81" w:after="81" w:line="210" w:lineRule="exact"/>
              <w:ind w:left="144" w:right="144"/>
              <w:jc w:val="right"/>
              <w:rPr>
                <w:b/>
                <w:sz w:val="17"/>
                <w:lang w:val="fr-FR"/>
              </w:rPr>
            </w:pPr>
            <w:r w:rsidRPr="00ED42A3">
              <w:rPr>
                <w:b/>
                <w:sz w:val="17"/>
                <w:lang w:val="fr-FR"/>
              </w:rPr>
              <w:t>95 841</w:t>
            </w:r>
          </w:p>
        </w:tc>
        <w:tc>
          <w:tcPr>
            <w:tcW w:w="105" w:type="dxa"/>
            <w:tcBorders>
              <w:bottom w:val="single" w:sz="4" w:space="0" w:color="auto"/>
            </w:tcBorders>
            <w:shd w:val="clear" w:color="auto" w:fill="auto"/>
            <w:vAlign w:val="bottom"/>
          </w:tcPr>
          <w:p w:rsidR="00C30E7E" w:rsidRPr="00ED42A3" w:rsidRDefault="00C30E7E" w:rsidP="00C30E7E">
            <w:pPr>
              <w:tabs>
                <w:tab w:val="left" w:pos="288"/>
                <w:tab w:val="left" w:pos="576"/>
                <w:tab w:val="left" w:pos="864"/>
                <w:tab w:val="left" w:pos="1152"/>
              </w:tabs>
              <w:suppressAutoHyphens/>
              <w:spacing w:before="81" w:after="81" w:line="210" w:lineRule="exact"/>
              <w:ind w:left="144" w:right="144"/>
              <w:jc w:val="right"/>
              <w:rPr>
                <w:b/>
                <w:sz w:val="17"/>
                <w:lang w:val="fr-FR"/>
              </w:rPr>
            </w:pPr>
          </w:p>
        </w:tc>
        <w:tc>
          <w:tcPr>
            <w:tcW w:w="1260" w:type="dxa"/>
            <w:tcBorders>
              <w:bottom w:val="single" w:sz="4" w:space="0" w:color="auto"/>
            </w:tcBorders>
            <w:shd w:val="clear" w:color="auto" w:fill="auto"/>
            <w:vAlign w:val="bottom"/>
          </w:tcPr>
          <w:p w:rsidR="00C30E7E" w:rsidRPr="00ED42A3" w:rsidRDefault="00C30E7E" w:rsidP="00C30E7E">
            <w:pPr>
              <w:tabs>
                <w:tab w:val="left" w:pos="288"/>
                <w:tab w:val="left" w:pos="576"/>
                <w:tab w:val="left" w:pos="864"/>
                <w:tab w:val="left" w:pos="1152"/>
              </w:tabs>
              <w:suppressAutoHyphens/>
              <w:spacing w:before="81" w:after="81" w:line="210" w:lineRule="exact"/>
              <w:ind w:left="144" w:right="144"/>
              <w:jc w:val="right"/>
              <w:rPr>
                <w:b/>
                <w:sz w:val="17"/>
                <w:lang w:val="fr-FR"/>
              </w:rPr>
            </w:pPr>
            <w:r w:rsidRPr="00ED42A3">
              <w:rPr>
                <w:b/>
                <w:sz w:val="17"/>
                <w:lang w:val="fr-FR"/>
              </w:rPr>
              <w:t>100</w:t>
            </w:r>
          </w:p>
        </w:tc>
        <w:tc>
          <w:tcPr>
            <w:tcW w:w="105" w:type="dxa"/>
            <w:tcBorders>
              <w:bottom w:val="single" w:sz="4" w:space="0" w:color="auto"/>
            </w:tcBorders>
            <w:shd w:val="clear" w:color="auto" w:fill="auto"/>
            <w:vAlign w:val="bottom"/>
          </w:tcPr>
          <w:p w:rsidR="00C30E7E" w:rsidRPr="00ED42A3" w:rsidRDefault="00C30E7E" w:rsidP="00C30E7E">
            <w:pPr>
              <w:tabs>
                <w:tab w:val="left" w:pos="288"/>
                <w:tab w:val="left" w:pos="576"/>
                <w:tab w:val="left" w:pos="864"/>
                <w:tab w:val="left" w:pos="1152"/>
              </w:tabs>
              <w:suppressAutoHyphens/>
              <w:spacing w:before="81" w:after="81" w:line="210" w:lineRule="exact"/>
              <w:ind w:left="144" w:right="144"/>
              <w:jc w:val="right"/>
              <w:rPr>
                <w:b/>
                <w:sz w:val="17"/>
                <w:lang w:val="fr-FR"/>
              </w:rPr>
            </w:pPr>
          </w:p>
        </w:tc>
      </w:tr>
      <w:tr w:rsidR="00C30E7E" w:rsidRPr="0056579A">
        <w:tblPrEx>
          <w:tblCellMar>
            <w:top w:w="0" w:type="dxa"/>
            <w:bottom w:w="0" w:type="dxa"/>
          </w:tblCellMar>
        </w:tblPrEx>
        <w:trPr>
          <w:gridAfter w:val="2"/>
          <w:wAfter w:w="1162" w:type="dxa"/>
        </w:trPr>
        <w:tc>
          <w:tcPr>
            <w:tcW w:w="4830" w:type="dxa"/>
            <w:tcBorders>
              <w:top w:val="single" w:sz="4" w:space="0" w:color="auto"/>
            </w:tcBorders>
            <w:shd w:val="clear" w:color="auto" w:fill="auto"/>
          </w:tcPr>
          <w:p w:rsidR="00C30E7E" w:rsidRPr="00C23B1D" w:rsidRDefault="00C30E7E" w:rsidP="00C30E7E">
            <w:pPr>
              <w:pStyle w:val="SingleTxt"/>
              <w:spacing w:before="81" w:after="40" w:line="210" w:lineRule="exact"/>
              <w:ind w:left="144" w:right="144"/>
              <w:rPr>
                <w:sz w:val="17"/>
                <w:szCs w:val="17"/>
                <w:lang w:val="fr-FR"/>
              </w:rPr>
            </w:pPr>
            <w:r w:rsidRPr="00C23B1D">
              <w:rPr>
                <w:sz w:val="17"/>
                <w:szCs w:val="17"/>
                <w:lang w:val="fr-FR"/>
              </w:rPr>
              <w:t>Couple sans enfants</w:t>
            </w:r>
          </w:p>
        </w:tc>
        <w:tc>
          <w:tcPr>
            <w:tcW w:w="1155" w:type="dxa"/>
            <w:tcBorders>
              <w:top w:val="single" w:sz="4" w:space="0" w:color="auto"/>
            </w:tcBorders>
            <w:shd w:val="clear" w:color="auto" w:fill="auto"/>
            <w:vAlign w:val="bottom"/>
          </w:tcPr>
          <w:p w:rsidR="00C30E7E" w:rsidRPr="0056579A" w:rsidRDefault="00C30E7E" w:rsidP="00C30E7E">
            <w:pPr>
              <w:tabs>
                <w:tab w:val="left" w:pos="288"/>
                <w:tab w:val="left" w:pos="576"/>
                <w:tab w:val="left" w:pos="864"/>
                <w:tab w:val="left" w:pos="1152"/>
              </w:tabs>
              <w:suppressAutoHyphens/>
              <w:spacing w:before="81" w:after="40" w:line="210" w:lineRule="exact"/>
              <w:ind w:left="144" w:right="144"/>
              <w:jc w:val="right"/>
              <w:rPr>
                <w:sz w:val="17"/>
                <w:lang w:val="fr-FR"/>
              </w:rPr>
            </w:pPr>
            <w:r>
              <w:rPr>
                <w:sz w:val="17"/>
                <w:lang w:val="fr-FR"/>
              </w:rPr>
              <w:t>13 296</w:t>
            </w:r>
          </w:p>
        </w:tc>
        <w:tc>
          <w:tcPr>
            <w:tcW w:w="105" w:type="dxa"/>
            <w:tcBorders>
              <w:top w:val="single" w:sz="4" w:space="0" w:color="auto"/>
            </w:tcBorders>
            <w:shd w:val="clear" w:color="auto" w:fill="auto"/>
            <w:vAlign w:val="bottom"/>
          </w:tcPr>
          <w:p w:rsidR="00C30E7E" w:rsidRPr="0056579A" w:rsidRDefault="00C30E7E" w:rsidP="00C30E7E">
            <w:pPr>
              <w:tabs>
                <w:tab w:val="left" w:pos="288"/>
                <w:tab w:val="left" w:pos="576"/>
                <w:tab w:val="left" w:pos="864"/>
                <w:tab w:val="left" w:pos="1152"/>
              </w:tabs>
              <w:suppressAutoHyphens/>
              <w:spacing w:before="81" w:after="40" w:line="210" w:lineRule="exact"/>
              <w:ind w:left="144" w:right="144"/>
              <w:jc w:val="right"/>
              <w:rPr>
                <w:sz w:val="17"/>
                <w:lang w:val="fr-FR"/>
              </w:rPr>
            </w:pPr>
          </w:p>
        </w:tc>
        <w:tc>
          <w:tcPr>
            <w:tcW w:w="1260" w:type="dxa"/>
            <w:tcBorders>
              <w:top w:val="single" w:sz="4" w:space="0" w:color="auto"/>
            </w:tcBorders>
            <w:shd w:val="clear" w:color="auto" w:fill="auto"/>
            <w:vAlign w:val="bottom"/>
          </w:tcPr>
          <w:p w:rsidR="00C30E7E" w:rsidRPr="0056579A" w:rsidRDefault="00C30E7E" w:rsidP="00C30E7E">
            <w:pPr>
              <w:tabs>
                <w:tab w:val="left" w:pos="288"/>
                <w:tab w:val="left" w:pos="576"/>
                <w:tab w:val="left" w:pos="864"/>
                <w:tab w:val="left" w:pos="1152"/>
              </w:tabs>
              <w:suppressAutoHyphens/>
              <w:spacing w:before="81" w:after="40" w:line="210" w:lineRule="exact"/>
              <w:ind w:left="144" w:right="144"/>
              <w:jc w:val="right"/>
              <w:rPr>
                <w:sz w:val="17"/>
                <w:lang w:val="fr-FR"/>
              </w:rPr>
            </w:pPr>
            <w:r>
              <w:rPr>
                <w:sz w:val="17"/>
                <w:lang w:val="fr-FR"/>
              </w:rPr>
              <w:t>13,9</w:t>
            </w:r>
          </w:p>
        </w:tc>
        <w:tc>
          <w:tcPr>
            <w:tcW w:w="105" w:type="dxa"/>
            <w:tcBorders>
              <w:top w:val="single" w:sz="4" w:space="0" w:color="auto"/>
            </w:tcBorders>
            <w:shd w:val="clear" w:color="auto" w:fill="auto"/>
            <w:vAlign w:val="bottom"/>
          </w:tcPr>
          <w:p w:rsidR="00C30E7E" w:rsidRPr="0056579A" w:rsidRDefault="00C30E7E" w:rsidP="00C30E7E">
            <w:pPr>
              <w:tabs>
                <w:tab w:val="left" w:pos="288"/>
                <w:tab w:val="left" w:pos="576"/>
                <w:tab w:val="left" w:pos="864"/>
                <w:tab w:val="left" w:pos="1152"/>
              </w:tabs>
              <w:suppressAutoHyphens/>
              <w:spacing w:before="81" w:after="40" w:line="210" w:lineRule="exact"/>
              <w:ind w:left="144" w:right="144"/>
              <w:jc w:val="right"/>
              <w:rPr>
                <w:sz w:val="17"/>
                <w:lang w:val="fr-FR"/>
              </w:rPr>
            </w:pPr>
          </w:p>
        </w:tc>
      </w:tr>
      <w:tr w:rsidR="00C30E7E" w:rsidRPr="0056579A">
        <w:tblPrEx>
          <w:tblCellMar>
            <w:top w:w="0" w:type="dxa"/>
            <w:bottom w:w="0" w:type="dxa"/>
          </w:tblCellMar>
        </w:tblPrEx>
        <w:trPr>
          <w:gridAfter w:val="2"/>
          <w:wAfter w:w="1162" w:type="dxa"/>
        </w:trPr>
        <w:tc>
          <w:tcPr>
            <w:tcW w:w="4830" w:type="dxa"/>
            <w:shd w:val="clear" w:color="auto" w:fill="auto"/>
          </w:tcPr>
          <w:p w:rsidR="00C30E7E" w:rsidRPr="00C23B1D" w:rsidRDefault="00C30E7E" w:rsidP="00C30E7E">
            <w:pPr>
              <w:pStyle w:val="SingleTxt"/>
              <w:spacing w:before="40" w:after="40" w:line="210" w:lineRule="exact"/>
              <w:ind w:left="144" w:right="144"/>
              <w:rPr>
                <w:sz w:val="17"/>
                <w:szCs w:val="17"/>
                <w:lang w:val="fr-FR"/>
              </w:rPr>
            </w:pPr>
            <w:r w:rsidRPr="00C23B1D">
              <w:rPr>
                <w:sz w:val="17"/>
                <w:szCs w:val="17"/>
                <w:lang w:val="fr-FR"/>
              </w:rPr>
              <w:t>Couple avec enfants</w:t>
            </w:r>
          </w:p>
        </w:tc>
        <w:tc>
          <w:tcPr>
            <w:tcW w:w="1155" w:type="dxa"/>
            <w:shd w:val="clear" w:color="auto" w:fill="auto"/>
            <w:vAlign w:val="bottom"/>
          </w:tcPr>
          <w:p w:rsidR="00C30E7E" w:rsidRPr="0056579A" w:rsidRDefault="00C30E7E" w:rsidP="00C30E7E">
            <w:pPr>
              <w:tabs>
                <w:tab w:val="left" w:pos="288"/>
                <w:tab w:val="left" w:pos="576"/>
                <w:tab w:val="left" w:pos="864"/>
                <w:tab w:val="left" w:pos="1152"/>
              </w:tabs>
              <w:suppressAutoHyphens/>
              <w:spacing w:before="40" w:after="40" w:line="210" w:lineRule="exact"/>
              <w:ind w:left="144" w:right="144"/>
              <w:jc w:val="right"/>
              <w:rPr>
                <w:sz w:val="17"/>
                <w:lang w:val="fr-FR"/>
              </w:rPr>
            </w:pPr>
            <w:r>
              <w:rPr>
                <w:sz w:val="17"/>
                <w:lang w:val="fr-FR"/>
              </w:rPr>
              <w:t>30 061</w:t>
            </w:r>
          </w:p>
        </w:tc>
        <w:tc>
          <w:tcPr>
            <w:tcW w:w="105" w:type="dxa"/>
            <w:shd w:val="clear" w:color="auto" w:fill="auto"/>
            <w:vAlign w:val="bottom"/>
          </w:tcPr>
          <w:p w:rsidR="00C30E7E" w:rsidRPr="0056579A" w:rsidRDefault="00C30E7E" w:rsidP="00C30E7E">
            <w:pPr>
              <w:tabs>
                <w:tab w:val="left" w:pos="288"/>
                <w:tab w:val="left" w:pos="576"/>
                <w:tab w:val="left" w:pos="864"/>
                <w:tab w:val="left" w:pos="1152"/>
              </w:tabs>
              <w:suppressAutoHyphens/>
              <w:spacing w:before="40" w:after="40" w:line="210" w:lineRule="exact"/>
              <w:ind w:left="144" w:right="144"/>
              <w:jc w:val="right"/>
              <w:rPr>
                <w:sz w:val="17"/>
                <w:lang w:val="fr-FR"/>
              </w:rPr>
            </w:pPr>
          </w:p>
        </w:tc>
        <w:tc>
          <w:tcPr>
            <w:tcW w:w="1260" w:type="dxa"/>
            <w:shd w:val="clear" w:color="auto" w:fill="auto"/>
            <w:vAlign w:val="bottom"/>
          </w:tcPr>
          <w:p w:rsidR="00C30E7E" w:rsidRPr="0056579A" w:rsidRDefault="00C30E7E" w:rsidP="00C30E7E">
            <w:pPr>
              <w:tabs>
                <w:tab w:val="left" w:pos="288"/>
                <w:tab w:val="left" w:pos="576"/>
                <w:tab w:val="left" w:pos="864"/>
                <w:tab w:val="left" w:pos="1152"/>
              </w:tabs>
              <w:suppressAutoHyphens/>
              <w:spacing w:before="40" w:after="40" w:line="210" w:lineRule="exact"/>
              <w:ind w:left="144" w:right="144"/>
              <w:jc w:val="right"/>
              <w:rPr>
                <w:sz w:val="17"/>
                <w:lang w:val="fr-FR"/>
              </w:rPr>
            </w:pPr>
            <w:r>
              <w:rPr>
                <w:sz w:val="17"/>
                <w:lang w:val="fr-FR"/>
              </w:rPr>
              <w:t>31,4</w:t>
            </w:r>
          </w:p>
        </w:tc>
        <w:tc>
          <w:tcPr>
            <w:tcW w:w="105" w:type="dxa"/>
            <w:shd w:val="clear" w:color="auto" w:fill="auto"/>
            <w:vAlign w:val="bottom"/>
          </w:tcPr>
          <w:p w:rsidR="00C30E7E" w:rsidRPr="0056579A" w:rsidRDefault="00C30E7E" w:rsidP="00C30E7E">
            <w:pPr>
              <w:tabs>
                <w:tab w:val="left" w:pos="288"/>
                <w:tab w:val="left" w:pos="576"/>
                <w:tab w:val="left" w:pos="864"/>
                <w:tab w:val="left" w:pos="1152"/>
              </w:tabs>
              <w:suppressAutoHyphens/>
              <w:spacing w:before="40" w:after="40" w:line="210" w:lineRule="exact"/>
              <w:ind w:left="144" w:right="144"/>
              <w:jc w:val="right"/>
              <w:rPr>
                <w:sz w:val="17"/>
                <w:lang w:val="fr-FR"/>
              </w:rPr>
            </w:pPr>
          </w:p>
        </w:tc>
      </w:tr>
      <w:tr w:rsidR="00C30E7E" w:rsidRPr="0056579A">
        <w:tblPrEx>
          <w:tblCellMar>
            <w:top w:w="0" w:type="dxa"/>
            <w:bottom w:w="0" w:type="dxa"/>
          </w:tblCellMar>
        </w:tblPrEx>
        <w:trPr>
          <w:gridAfter w:val="2"/>
          <w:wAfter w:w="1162" w:type="dxa"/>
        </w:trPr>
        <w:tc>
          <w:tcPr>
            <w:tcW w:w="4830" w:type="dxa"/>
            <w:shd w:val="clear" w:color="auto" w:fill="auto"/>
          </w:tcPr>
          <w:p w:rsidR="00C30E7E" w:rsidRPr="00C23B1D" w:rsidRDefault="00C30E7E" w:rsidP="00C30E7E">
            <w:pPr>
              <w:pStyle w:val="SingleTxt"/>
              <w:spacing w:before="40" w:after="40" w:line="210" w:lineRule="exact"/>
              <w:ind w:left="144" w:right="144"/>
              <w:rPr>
                <w:sz w:val="17"/>
                <w:szCs w:val="17"/>
                <w:lang w:val="fr-FR"/>
              </w:rPr>
            </w:pPr>
            <w:r w:rsidRPr="00C23B1D">
              <w:rPr>
                <w:sz w:val="17"/>
                <w:szCs w:val="17"/>
                <w:lang w:val="fr-FR"/>
              </w:rPr>
              <w:t>Plus d’un couple avec enfants</w:t>
            </w:r>
          </w:p>
        </w:tc>
        <w:tc>
          <w:tcPr>
            <w:tcW w:w="1155" w:type="dxa"/>
            <w:shd w:val="clear" w:color="auto" w:fill="auto"/>
            <w:vAlign w:val="bottom"/>
          </w:tcPr>
          <w:p w:rsidR="00C30E7E" w:rsidRPr="0056579A" w:rsidRDefault="00C30E7E" w:rsidP="00C30E7E">
            <w:pPr>
              <w:tabs>
                <w:tab w:val="left" w:pos="288"/>
                <w:tab w:val="left" w:pos="576"/>
                <w:tab w:val="left" w:pos="864"/>
                <w:tab w:val="left" w:pos="1152"/>
              </w:tabs>
              <w:suppressAutoHyphens/>
              <w:spacing w:before="40" w:after="40" w:line="210" w:lineRule="exact"/>
              <w:ind w:left="144" w:right="144"/>
              <w:jc w:val="right"/>
              <w:rPr>
                <w:sz w:val="17"/>
                <w:lang w:val="fr-FR"/>
              </w:rPr>
            </w:pPr>
            <w:r>
              <w:rPr>
                <w:sz w:val="17"/>
                <w:lang w:val="fr-FR"/>
              </w:rPr>
              <w:t>3 995</w:t>
            </w:r>
          </w:p>
        </w:tc>
        <w:tc>
          <w:tcPr>
            <w:tcW w:w="105" w:type="dxa"/>
            <w:shd w:val="clear" w:color="auto" w:fill="auto"/>
            <w:vAlign w:val="bottom"/>
          </w:tcPr>
          <w:p w:rsidR="00C30E7E" w:rsidRPr="0056579A" w:rsidRDefault="00C30E7E" w:rsidP="00C30E7E">
            <w:pPr>
              <w:tabs>
                <w:tab w:val="left" w:pos="288"/>
                <w:tab w:val="left" w:pos="576"/>
                <w:tab w:val="left" w:pos="864"/>
                <w:tab w:val="left" w:pos="1152"/>
              </w:tabs>
              <w:suppressAutoHyphens/>
              <w:spacing w:before="40" w:after="40" w:line="210" w:lineRule="exact"/>
              <w:ind w:left="144" w:right="144"/>
              <w:jc w:val="right"/>
              <w:rPr>
                <w:sz w:val="17"/>
                <w:lang w:val="fr-FR"/>
              </w:rPr>
            </w:pPr>
          </w:p>
        </w:tc>
        <w:tc>
          <w:tcPr>
            <w:tcW w:w="1260" w:type="dxa"/>
            <w:shd w:val="clear" w:color="auto" w:fill="auto"/>
            <w:vAlign w:val="bottom"/>
          </w:tcPr>
          <w:p w:rsidR="00C30E7E" w:rsidRPr="0056579A" w:rsidRDefault="00C30E7E" w:rsidP="00C30E7E">
            <w:pPr>
              <w:tabs>
                <w:tab w:val="left" w:pos="288"/>
                <w:tab w:val="left" w:pos="576"/>
                <w:tab w:val="left" w:pos="864"/>
                <w:tab w:val="left" w:pos="1152"/>
              </w:tabs>
              <w:suppressAutoHyphens/>
              <w:spacing w:before="40" w:after="40" w:line="210" w:lineRule="exact"/>
              <w:ind w:left="144" w:right="144"/>
              <w:jc w:val="right"/>
              <w:rPr>
                <w:sz w:val="17"/>
                <w:lang w:val="fr-FR"/>
              </w:rPr>
            </w:pPr>
            <w:r>
              <w:rPr>
                <w:sz w:val="17"/>
                <w:lang w:val="fr-FR"/>
              </w:rPr>
              <w:t>4,2</w:t>
            </w:r>
          </w:p>
        </w:tc>
        <w:tc>
          <w:tcPr>
            <w:tcW w:w="105" w:type="dxa"/>
            <w:shd w:val="clear" w:color="auto" w:fill="auto"/>
            <w:vAlign w:val="bottom"/>
          </w:tcPr>
          <w:p w:rsidR="00C30E7E" w:rsidRPr="0056579A" w:rsidRDefault="00C30E7E" w:rsidP="00C30E7E">
            <w:pPr>
              <w:tabs>
                <w:tab w:val="left" w:pos="288"/>
                <w:tab w:val="left" w:pos="576"/>
                <w:tab w:val="left" w:pos="864"/>
                <w:tab w:val="left" w:pos="1152"/>
              </w:tabs>
              <w:suppressAutoHyphens/>
              <w:spacing w:before="40" w:after="40" w:line="210" w:lineRule="exact"/>
              <w:ind w:left="144" w:right="144"/>
              <w:jc w:val="right"/>
              <w:rPr>
                <w:sz w:val="17"/>
                <w:lang w:val="fr-FR"/>
              </w:rPr>
            </w:pPr>
          </w:p>
        </w:tc>
      </w:tr>
      <w:tr w:rsidR="00C30E7E" w:rsidRPr="0056579A">
        <w:tblPrEx>
          <w:tblCellMar>
            <w:top w:w="0" w:type="dxa"/>
            <w:bottom w:w="0" w:type="dxa"/>
          </w:tblCellMar>
        </w:tblPrEx>
        <w:trPr>
          <w:gridAfter w:val="2"/>
          <w:wAfter w:w="1162" w:type="dxa"/>
        </w:trPr>
        <w:tc>
          <w:tcPr>
            <w:tcW w:w="4830" w:type="dxa"/>
            <w:shd w:val="clear" w:color="auto" w:fill="auto"/>
          </w:tcPr>
          <w:p w:rsidR="00C30E7E" w:rsidRPr="00C23B1D" w:rsidRDefault="00C30E7E" w:rsidP="00C30E7E">
            <w:pPr>
              <w:pStyle w:val="SingleTxt"/>
              <w:spacing w:before="40" w:after="40" w:line="210" w:lineRule="exact"/>
              <w:ind w:left="144" w:right="144"/>
              <w:rPr>
                <w:sz w:val="17"/>
                <w:szCs w:val="17"/>
                <w:lang w:val="fr-FR"/>
              </w:rPr>
            </w:pPr>
            <w:r w:rsidRPr="00C23B1D">
              <w:rPr>
                <w:sz w:val="17"/>
                <w:szCs w:val="17"/>
                <w:lang w:val="fr-FR"/>
              </w:rPr>
              <w:t>Monoparentale – femme</w:t>
            </w:r>
          </w:p>
        </w:tc>
        <w:tc>
          <w:tcPr>
            <w:tcW w:w="1155" w:type="dxa"/>
            <w:shd w:val="clear" w:color="auto" w:fill="auto"/>
            <w:vAlign w:val="bottom"/>
          </w:tcPr>
          <w:p w:rsidR="00C30E7E" w:rsidRPr="0056579A" w:rsidRDefault="00C30E7E" w:rsidP="00C30E7E">
            <w:pPr>
              <w:tabs>
                <w:tab w:val="left" w:pos="288"/>
                <w:tab w:val="left" w:pos="576"/>
                <w:tab w:val="left" w:pos="864"/>
                <w:tab w:val="left" w:pos="1152"/>
              </w:tabs>
              <w:suppressAutoHyphens/>
              <w:spacing w:before="40" w:after="40" w:line="210" w:lineRule="exact"/>
              <w:ind w:left="144" w:right="144"/>
              <w:jc w:val="right"/>
              <w:rPr>
                <w:sz w:val="17"/>
                <w:lang w:val="fr-FR"/>
              </w:rPr>
            </w:pPr>
            <w:r>
              <w:rPr>
                <w:sz w:val="17"/>
                <w:lang w:val="fr-FR"/>
              </w:rPr>
              <w:t>20 784</w:t>
            </w:r>
          </w:p>
        </w:tc>
        <w:tc>
          <w:tcPr>
            <w:tcW w:w="105" w:type="dxa"/>
            <w:shd w:val="clear" w:color="auto" w:fill="auto"/>
            <w:vAlign w:val="bottom"/>
          </w:tcPr>
          <w:p w:rsidR="00C30E7E" w:rsidRPr="0056579A" w:rsidRDefault="00C30E7E" w:rsidP="00C30E7E">
            <w:pPr>
              <w:tabs>
                <w:tab w:val="left" w:pos="288"/>
                <w:tab w:val="left" w:pos="576"/>
                <w:tab w:val="left" w:pos="864"/>
                <w:tab w:val="left" w:pos="1152"/>
              </w:tabs>
              <w:suppressAutoHyphens/>
              <w:spacing w:before="40" w:after="40" w:line="210" w:lineRule="exact"/>
              <w:ind w:left="144" w:right="144"/>
              <w:jc w:val="right"/>
              <w:rPr>
                <w:sz w:val="17"/>
                <w:lang w:val="fr-FR"/>
              </w:rPr>
            </w:pPr>
          </w:p>
        </w:tc>
        <w:tc>
          <w:tcPr>
            <w:tcW w:w="1260" w:type="dxa"/>
            <w:shd w:val="clear" w:color="auto" w:fill="auto"/>
            <w:vAlign w:val="bottom"/>
          </w:tcPr>
          <w:p w:rsidR="00C30E7E" w:rsidRPr="0056579A" w:rsidRDefault="00C30E7E" w:rsidP="00C30E7E">
            <w:pPr>
              <w:tabs>
                <w:tab w:val="left" w:pos="288"/>
                <w:tab w:val="left" w:pos="576"/>
                <w:tab w:val="left" w:pos="864"/>
                <w:tab w:val="left" w:pos="1152"/>
              </w:tabs>
              <w:suppressAutoHyphens/>
              <w:spacing w:before="40" w:after="40" w:line="210" w:lineRule="exact"/>
              <w:ind w:left="144" w:right="144"/>
              <w:jc w:val="right"/>
              <w:rPr>
                <w:sz w:val="17"/>
                <w:lang w:val="fr-FR"/>
              </w:rPr>
            </w:pPr>
            <w:r>
              <w:rPr>
                <w:sz w:val="17"/>
                <w:lang w:val="fr-FR"/>
              </w:rPr>
              <w:t>21,7</w:t>
            </w:r>
          </w:p>
        </w:tc>
        <w:tc>
          <w:tcPr>
            <w:tcW w:w="105" w:type="dxa"/>
            <w:shd w:val="clear" w:color="auto" w:fill="auto"/>
            <w:vAlign w:val="bottom"/>
          </w:tcPr>
          <w:p w:rsidR="00C30E7E" w:rsidRPr="0056579A" w:rsidRDefault="00C30E7E" w:rsidP="00C30E7E">
            <w:pPr>
              <w:tabs>
                <w:tab w:val="left" w:pos="288"/>
                <w:tab w:val="left" w:pos="576"/>
                <w:tab w:val="left" w:pos="864"/>
                <w:tab w:val="left" w:pos="1152"/>
              </w:tabs>
              <w:suppressAutoHyphens/>
              <w:spacing w:before="40" w:after="40" w:line="210" w:lineRule="exact"/>
              <w:ind w:left="144" w:right="144"/>
              <w:jc w:val="right"/>
              <w:rPr>
                <w:sz w:val="17"/>
                <w:lang w:val="fr-FR"/>
              </w:rPr>
            </w:pPr>
          </w:p>
        </w:tc>
      </w:tr>
      <w:tr w:rsidR="00C30E7E" w:rsidRPr="0056579A">
        <w:tblPrEx>
          <w:tblCellMar>
            <w:top w:w="0" w:type="dxa"/>
            <w:bottom w:w="0" w:type="dxa"/>
          </w:tblCellMar>
        </w:tblPrEx>
        <w:trPr>
          <w:gridAfter w:val="2"/>
          <w:wAfter w:w="1162" w:type="dxa"/>
        </w:trPr>
        <w:tc>
          <w:tcPr>
            <w:tcW w:w="4830" w:type="dxa"/>
            <w:shd w:val="clear" w:color="auto" w:fill="auto"/>
          </w:tcPr>
          <w:p w:rsidR="00C30E7E" w:rsidRPr="00C23B1D" w:rsidRDefault="00C30E7E" w:rsidP="00C30E7E">
            <w:pPr>
              <w:pStyle w:val="SingleTxt"/>
              <w:spacing w:before="40" w:after="40" w:line="210" w:lineRule="exact"/>
              <w:ind w:left="144" w:right="144"/>
              <w:rPr>
                <w:sz w:val="17"/>
                <w:szCs w:val="17"/>
                <w:lang w:val="fr-FR"/>
              </w:rPr>
            </w:pPr>
            <w:r w:rsidRPr="00C23B1D">
              <w:rPr>
                <w:sz w:val="17"/>
                <w:szCs w:val="17"/>
                <w:lang w:val="fr-FR"/>
              </w:rPr>
              <w:t>Monoparentale – homme</w:t>
            </w:r>
          </w:p>
        </w:tc>
        <w:tc>
          <w:tcPr>
            <w:tcW w:w="1155" w:type="dxa"/>
            <w:shd w:val="clear" w:color="auto" w:fill="auto"/>
            <w:vAlign w:val="bottom"/>
          </w:tcPr>
          <w:p w:rsidR="00C30E7E" w:rsidRPr="0056579A" w:rsidRDefault="00C30E7E" w:rsidP="00C30E7E">
            <w:pPr>
              <w:tabs>
                <w:tab w:val="left" w:pos="288"/>
                <w:tab w:val="left" w:pos="576"/>
                <w:tab w:val="left" w:pos="864"/>
                <w:tab w:val="left" w:pos="1152"/>
              </w:tabs>
              <w:suppressAutoHyphens/>
              <w:spacing w:before="40" w:after="40" w:line="210" w:lineRule="exact"/>
              <w:ind w:left="144" w:right="144"/>
              <w:jc w:val="right"/>
              <w:rPr>
                <w:sz w:val="17"/>
                <w:lang w:val="fr-FR"/>
              </w:rPr>
            </w:pPr>
            <w:r>
              <w:rPr>
                <w:sz w:val="17"/>
                <w:lang w:val="fr-FR"/>
              </w:rPr>
              <w:t>1 336</w:t>
            </w:r>
          </w:p>
        </w:tc>
        <w:tc>
          <w:tcPr>
            <w:tcW w:w="105" w:type="dxa"/>
            <w:shd w:val="clear" w:color="auto" w:fill="auto"/>
            <w:vAlign w:val="bottom"/>
          </w:tcPr>
          <w:p w:rsidR="00C30E7E" w:rsidRPr="0056579A" w:rsidRDefault="00C30E7E" w:rsidP="00C30E7E">
            <w:pPr>
              <w:tabs>
                <w:tab w:val="left" w:pos="288"/>
                <w:tab w:val="left" w:pos="576"/>
                <w:tab w:val="left" w:pos="864"/>
                <w:tab w:val="left" w:pos="1152"/>
              </w:tabs>
              <w:suppressAutoHyphens/>
              <w:spacing w:before="40" w:after="40" w:line="210" w:lineRule="exact"/>
              <w:ind w:left="144" w:right="144"/>
              <w:jc w:val="right"/>
              <w:rPr>
                <w:sz w:val="17"/>
                <w:lang w:val="fr-FR"/>
              </w:rPr>
            </w:pPr>
          </w:p>
        </w:tc>
        <w:tc>
          <w:tcPr>
            <w:tcW w:w="1260" w:type="dxa"/>
            <w:shd w:val="clear" w:color="auto" w:fill="auto"/>
            <w:vAlign w:val="bottom"/>
          </w:tcPr>
          <w:p w:rsidR="00C30E7E" w:rsidRPr="0056579A" w:rsidRDefault="00C30E7E" w:rsidP="00C30E7E">
            <w:pPr>
              <w:tabs>
                <w:tab w:val="left" w:pos="288"/>
                <w:tab w:val="left" w:pos="576"/>
                <w:tab w:val="left" w:pos="864"/>
                <w:tab w:val="left" w:pos="1152"/>
              </w:tabs>
              <w:suppressAutoHyphens/>
              <w:spacing w:before="40" w:after="40" w:line="210" w:lineRule="exact"/>
              <w:ind w:left="144" w:right="144"/>
              <w:jc w:val="right"/>
              <w:rPr>
                <w:sz w:val="17"/>
                <w:lang w:val="fr-FR"/>
              </w:rPr>
            </w:pPr>
            <w:r>
              <w:rPr>
                <w:sz w:val="17"/>
                <w:lang w:val="fr-FR"/>
              </w:rPr>
              <w:t>1,4</w:t>
            </w:r>
          </w:p>
        </w:tc>
        <w:tc>
          <w:tcPr>
            <w:tcW w:w="105" w:type="dxa"/>
            <w:shd w:val="clear" w:color="auto" w:fill="auto"/>
            <w:vAlign w:val="bottom"/>
          </w:tcPr>
          <w:p w:rsidR="00C30E7E" w:rsidRPr="0056579A" w:rsidRDefault="00C30E7E" w:rsidP="00C30E7E">
            <w:pPr>
              <w:tabs>
                <w:tab w:val="left" w:pos="288"/>
                <w:tab w:val="left" w:pos="576"/>
                <w:tab w:val="left" w:pos="864"/>
                <w:tab w:val="left" w:pos="1152"/>
              </w:tabs>
              <w:suppressAutoHyphens/>
              <w:spacing w:before="40" w:after="40" w:line="210" w:lineRule="exact"/>
              <w:ind w:left="144" w:right="144"/>
              <w:jc w:val="right"/>
              <w:rPr>
                <w:sz w:val="17"/>
                <w:lang w:val="fr-FR"/>
              </w:rPr>
            </w:pPr>
          </w:p>
        </w:tc>
      </w:tr>
      <w:tr w:rsidR="00C30E7E" w:rsidRPr="0056579A">
        <w:tblPrEx>
          <w:tblCellMar>
            <w:top w:w="0" w:type="dxa"/>
            <w:bottom w:w="0" w:type="dxa"/>
          </w:tblCellMar>
        </w:tblPrEx>
        <w:trPr>
          <w:gridAfter w:val="2"/>
          <w:wAfter w:w="1162" w:type="dxa"/>
        </w:trPr>
        <w:tc>
          <w:tcPr>
            <w:tcW w:w="4830" w:type="dxa"/>
            <w:shd w:val="clear" w:color="auto" w:fill="auto"/>
          </w:tcPr>
          <w:p w:rsidR="00C30E7E" w:rsidRPr="00C23B1D" w:rsidRDefault="00C30E7E" w:rsidP="00C30E7E">
            <w:pPr>
              <w:pStyle w:val="SingleTxt"/>
              <w:spacing w:before="40" w:after="40" w:line="210" w:lineRule="exact"/>
              <w:ind w:left="144" w:right="144"/>
              <w:rPr>
                <w:sz w:val="17"/>
                <w:szCs w:val="17"/>
                <w:lang w:val="fr-FR"/>
              </w:rPr>
            </w:pPr>
            <w:r w:rsidRPr="00C23B1D">
              <w:rPr>
                <w:sz w:val="17"/>
                <w:szCs w:val="17"/>
                <w:lang w:val="fr-FR"/>
              </w:rPr>
              <w:t>Femme vivant seule</w:t>
            </w:r>
          </w:p>
        </w:tc>
        <w:tc>
          <w:tcPr>
            <w:tcW w:w="1155" w:type="dxa"/>
            <w:shd w:val="clear" w:color="auto" w:fill="auto"/>
            <w:vAlign w:val="bottom"/>
          </w:tcPr>
          <w:p w:rsidR="00C30E7E" w:rsidRPr="0056579A" w:rsidRDefault="00C30E7E" w:rsidP="00C30E7E">
            <w:pPr>
              <w:tabs>
                <w:tab w:val="left" w:pos="288"/>
                <w:tab w:val="left" w:pos="576"/>
                <w:tab w:val="left" w:pos="864"/>
                <w:tab w:val="left" w:pos="1152"/>
              </w:tabs>
              <w:suppressAutoHyphens/>
              <w:spacing w:before="40" w:after="40" w:line="210" w:lineRule="exact"/>
              <w:ind w:left="144" w:right="144"/>
              <w:jc w:val="right"/>
              <w:rPr>
                <w:sz w:val="17"/>
                <w:lang w:val="fr-FR"/>
              </w:rPr>
            </w:pPr>
            <w:r>
              <w:rPr>
                <w:sz w:val="17"/>
                <w:lang w:val="fr-FR"/>
              </w:rPr>
              <w:t>13 713</w:t>
            </w:r>
          </w:p>
        </w:tc>
        <w:tc>
          <w:tcPr>
            <w:tcW w:w="105" w:type="dxa"/>
            <w:shd w:val="clear" w:color="auto" w:fill="auto"/>
            <w:vAlign w:val="bottom"/>
          </w:tcPr>
          <w:p w:rsidR="00C30E7E" w:rsidRPr="0056579A" w:rsidRDefault="00C30E7E" w:rsidP="00C30E7E">
            <w:pPr>
              <w:tabs>
                <w:tab w:val="left" w:pos="288"/>
                <w:tab w:val="left" w:pos="576"/>
                <w:tab w:val="left" w:pos="864"/>
                <w:tab w:val="left" w:pos="1152"/>
              </w:tabs>
              <w:suppressAutoHyphens/>
              <w:spacing w:before="40" w:after="40" w:line="210" w:lineRule="exact"/>
              <w:ind w:left="144" w:right="144"/>
              <w:jc w:val="right"/>
              <w:rPr>
                <w:sz w:val="17"/>
                <w:lang w:val="fr-FR"/>
              </w:rPr>
            </w:pPr>
          </w:p>
        </w:tc>
        <w:tc>
          <w:tcPr>
            <w:tcW w:w="1260" w:type="dxa"/>
            <w:shd w:val="clear" w:color="auto" w:fill="auto"/>
            <w:vAlign w:val="bottom"/>
          </w:tcPr>
          <w:p w:rsidR="00C30E7E" w:rsidRPr="0056579A" w:rsidRDefault="00C30E7E" w:rsidP="00C30E7E">
            <w:pPr>
              <w:tabs>
                <w:tab w:val="left" w:pos="288"/>
                <w:tab w:val="left" w:pos="576"/>
                <w:tab w:val="left" w:pos="864"/>
                <w:tab w:val="left" w:pos="1152"/>
              </w:tabs>
              <w:suppressAutoHyphens/>
              <w:spacing w:before="40" w:after="40" w:line="210" w:lineRule="exact"/>
              <w:ind w:left="144" w:right="144"/>
              <w:jc w:val="right"/>
              <w:rPr>
                <w:sz w:val="17"/>
                <w:lang w:val="fr-FR"/>
              </w:rPr>
            </w:pPr>
            <w:r>
              <w:rPr>
                <w:sz w:val="17"/>
                <w:lang w:val="fr-FR"/>
              </w:rPr>
              <w:t>14,3</w:t>
            </w:r>
          </w:p>
        </w:tc>
        <w:tc>
          <w:tcPr>
            <w:tcW w:w="105" w:type="dxa"/>
            <w:shd w:val="clear" w:color="auto" w:fill="auto"/>
            <w:vAlign w:val="bottom"/>
          </w:tcPr>
          <w:p w:rsidR="00C30E7E" w:rsidRPr="0056579A" w:rsidRDefault="00C30E7E" w:rsidP="00C30E7E">
            <w:pPr>
              <w:tabs>
                <w:tab w:val="left" w:pos="288"/>
                <w:tab w:val="left" w:pos="576"/>
                <w:tab w:val="left" w:pos="864"/>
                <w:tab w:val="left" w:pos="1152"/>
              </w:tabs>
              <w:suppressAutoHyphens/>
              <w:spacing w:before="40" w:after="40" w:line="210" w:lineRule="exact"/>
              <w:ind w:left="144" w:right="144"/>
              <w:jc w:val="right"/>
              <w:rPr>
                <w:sz w:val="17"/>
                <w:lang w:val="fr-FR"/>
              </w:rPr>
            </w:pPr>
          </w:p>
        </w:tc>
      </w:tr>
      <w:tr w:rsidR="00C30E7E" w:rsidRPr="0056579A">
        <w:tblPrEx>
          <w:tblCellMar>
            <w:top w:w="0" w:type="dxa"/>
            <w:bottom w:w="0" w:type="dxa"/>
          </w:tblCellMar>
        </w:tblPrEx>
        <w:trPr>
          <w:gridAfter w:val="2"/>
          <w:wAfter w:w="1162" w:type="dxa"/>
        </w:trPr>
        <w:tc>
          <w:tcPr>
            <w:tcW w:w="4830" w:type="dxa"/>
            <w:shd w:val="clear" w:color="auto" w:fill="auto"/>
          </w:tcPr>
          <w:p w:rsidR="00C30E7E" w:rsidRPr="00C23B1D" w:rsidRDefault="00C30E7E" w:rsidP="00C30E7E">
            <w:pPr>
              <w:pStyle w:val="SingleTxt"/>
              <w:spacing w:before="40" w:after="40" w:line="210" w:lineRule="exact"/>
              <w:ind w:left="144" w:right="144"/>
              <w:rPr>
                <w:sz w:val="17"/>
                <w:szCs w:val="17"/>
                <w:lang w:val="fr-FR"/>
              </w:rPr>
            </w:pPr>
            <w:r w:rsidRPr="00C23B1D">
              <w:rPr>
                <w:sz w:val="17"/>
                <w:szCs w:val="17"/>
                <w:lang w:val="fr-FR"/>
              </w:rPr>
              <w:t>Homme vivant seul</w:t>
            </w:r>
          </w:p>
        </w:tc>
        <w:tc>
          <w:tcPr>
            <w:tcW w:w="1155" w:type="dxa"/>
            <w:shd w:val="clear" w:color="auto" w:fill="auto"/>
            <w:vAlign w:val="bottom"/>
          </w:tcPr>
          <w:p w:rsidR="00C30E7E" w:rsidRDefault="00C30E7E" w:rsidP="00C30E7E">
            <w:pPr>
              <w:tabs>
                <w:tab w:val="left" w:pos="288"/>
                <w:tab w:val="left" w:pos="576"/>
                <w:tab w:val="left" w:pos="864"/>
                <w:tab w:val="left" w:pos="1152"/>
              </w:tabs>
              <w:suppressAutoHyphens/>
              <w:spacing w:before="40" w:after="40" w:line="210" w:lineRule="exact"/>
              <w:ind w:left="144" w:right="144"/>
              <w:jc w:val="right"/>
              <w:rPr>
                <w:sz w:val="17"/>
                <w:lang w:val="fr-FR"/>
              </w:rPr>
            </w:pPr>
            <w:r>
              <w:rPr>
                <w:sz w:val="17"/>
                <w:lang w:val="fr-FR"/>
              </w:rPr>
              <w:t>12 391</w:t>
            </w:r>
          </w:p>
        </w:tc>
        <w:tc>
          <w:tcPr>
            <w:tcW w:w="105" w:type="dxa"/>
            <w:shd w:val="clear" w:color="auto" w:fill="auto"/>
            <w:vAlign w:val="bottom"/>
          </w:tcPr>
          <w:p w:rsidR="00C30E7E" w:rsidRPr="0056579A" w:rsidRDefault="00C30E7E" w:rsidP="00C30E7E">
            <w:pPr>
              <w:tabs>
                <w:tab w:val="left" w:pos="288"/>
                <w:tab w:val="left" w:pos="576"/>
                <w:tab w:val="left" w:pos="864"/>
                <w:tab w:val="left" w:pos="1152"/>
              </w:tabs>
              <w:suppressAutoHyphens/>
              <w:spacing w:before="40" w:after="40" w:line="210" w:lineRule="exact"/>
              <w:ind w:left="144" w:right="144"/>
              <w:jc w:val="right"/>
              <w:rPr>
                <w:sz w:val="17"/>
                <w:lang w:val="fr-FR"/>
              </w:rPr>
            </w:pPr>
          </w:p>
        </w:tc>
        <w:tc>
          <w:tcPr>
            <w:tcW w:w="1260" w:type="dxa"/>
            <w:shd w:val="clear" w:color="auto" w:fill="auto"/>
            <w:vAlign w:val="bottom"/>
          </w:tcPr>
          <w:p w:rsidR="00C30E7E" w:rsidRDefault="00C30E7E" w:rsidP="00C30E7E">
            <w:pPr>
              <w:tabs>
                <w:tab w:val="left" w:pos="288"/>
                <w:tab w:val="left" w:pos="576"/>
                <w:tab w:val="left" w:pos="864"/>
                <w:tab w:val="left" w:pos="1152"/>
              </w:tabs>
              <w:suppressAutoHyphens/>
              <w:spacing w:before="40" w:after="40" w:line="210" w:lineRule="exact"/>
              <w:ind w:left="144" w:right="144"/>
              <w:jc w:val="right"/>
              <w:rPr>
                <w:sz w:val="17"/>
                <w:lang w:val="fr-FR"/>
              </w:rPr>
            </w:pPr>
            <w:r>
              <w:rPr>
                <w:sz w:val="17"/>
                <w:lang w:val="fr-FR"/>
              </w:rPr>
              <w:t>12,9</w:t>
            </w:r>
          </w:p>
        </w:tc>
        <w:tc>
          <w:tcPr>
            <w:tcW w:w="105" w:type="dxa"/>
            <w:shd w:val="clear" w:color="auto" w:fill="auto"/>
            <w:vAlign w:val="bottom"/>
          </w:tcPr>
          <w:p w:rsidR="00C30E7E" w:rsidRPr="0056579A" w:rsidRDefault="00C30E7E" w:rsidP="00C30E7E">
            <w:pPr>
              <w:tabs>
                <w:tab w:val="left" w:pos="288"/>
                <w:tab w:val="left" w:pos="576"/>
                <w:tab w:val="left" w:pos="864"/>
                <w:tab w:val="left" w:pos="1152"/>
              </w:tabs>
              <w:suppressAutoHyphens/>
              <w:spacing w:before="40" w:after="40" w:line="210" w:lineRule="exact"/>
              <w:ind w:left="144" w:right="144"/>
              <w:jc w:val="right"/>
              <w:rPr>
                <w:sz w:val="17"/>
                <w:lang w:val="fr-FR"/>
              </w:rPr>
            </w:pPr>
          </w:p>
        </w:tc>
      </w:tr>
      <w:tr w:rsidR="00C30E7E" w:rsidRPr="0056579A">
        <w:tblPrEx>
          <w:tblCellMar>
            <w:top w:w="0" w:type="dxa"/>
            <w:bottom w:w="0" w:type="dxa"/>
          </w:tblCellMar>
        </w:tblPrEx>
        <w:trPr>
          <w:gridAfter w:val="2"/>
          <w:wAfter w:w="1162" w:type="dxa"/>
        </w:trPr>
        <w:tc>
          <w:tcPr>
            <w:tcW w:w="4830" w:type="dxa"/>
            <w:tcBorders>
              <w:bottom w:val="single" w:sz="4" w:space="0" w:color="auto"/>
            </w:tcBorders>
            <w:shd w:val="clear" w:color="auto" w:fill="auto"/>
          </w:tcPr>
          <w:p w:rsidR="00C30E7E" w:rsidRPr="00C23B1D" w:rsidRDefault="00C30E7E" w:rsidP="00C30E7E">
            <w:pPr>
              <w:pStyle w:val="SingleTxt"/>
              <w:spacing w:before="40" w:after="40" w:line="210" w:lineRule="exact"/>
              <w:ind w:left="144" w:right="144"/>
              <w:rPr>
                <w:sz w:val="17"/>
                <w:szCs w:val="17"/>
                <w:lang w:val="fr-FR"/>
              </w:rPr>
            </w:pPr>
            <w:r w:rsidRPr="00C23B1D">
              <w:rPr>
                <w:sz w:val="17"/>
                <w:szCs w:val="17"/>
                <w:lang w:val="fr-FR"/>
              </w:rPr>
              <w:t xml:space="preserve">Autres </w:t>
            </w:r>
          </w:p>
        </w:tc>
        <w:tc>
          <w:tcPr>
            <w:tcW w:w="1155" w:type="dxa"/>
            <w:tcBorders>
              <w:bottom w:val="single" w:sz="4" w:space="0" w:color="auto"/>
            </w:tcBorders>
            <w:shd w:val="clear" w:color="auto" w:fill="auto"/>
            <w:vAlign w:val="bottom"/>
          </w:tcPr>
          <w:p w:rsidR="00C30E7E" w:rsidRDefault="00C30E7E" w:rsidP="00C30E7E">
            <w:pPr>
              <w:tabs>
                <w:tab w:val="left" w:pos="288"/>
                <w:tab w:val="left" w:pos="576"/>
                <w:tab w:val="left" w:pos="864"/>
                <w:tab w:val="left" w:pos="1152"/>
              </w:tabs>
              <w:suppressAutoHyphens/>
              <w:spacing w:before="40" w:after="40" w:line="210" w:lineRule="exact"/>
              <w:ind w:left="144" w:right="144"/>
              <w:jc w:val="right"/>
              <w:rPr>
                <w:sz w:val="17"/>
                <w:lang w:val="fr-FR"/>
              </w:rPr>
            </w:pPr>
            <w:r>
              <w:rPr>
                <w:sz w:val="17"/>
                <w:lang w:val="fr-FR"/>
              </w:rPr>
              <w:t>265</w:t>
            </w:r>
          </w:p>
        </w:tc>
        <w:tc>
          <w:tcPr>
            <w:tcW w:w="105" w:type="dxa"/>
            <w:shd w:val="clear" w:color="auto" w:fill="auto"/>
            <w:vAlign w:val="bottom"/>
          </w:tcPr>
          <w:p w:rsidR="00C30E7E" w:rsidRPr="0056579A" w:rsidRDefault="00C30E7E" w:rsidP="00C30E7E">
            <w:pPr>
              <w:tabs>
                <w:tab w:val="left" w:pos="288"/>
                <w:tab w:val="left" w:pos="576"/>
                <w:tab w:val="left" w:pos="864"/>
                <w:tab w:val="left" w:pos="1152"/>
              </w:tabs>
              <w:suppressAutoHyphens/>
              <w:spacing w:before="40" w:after="40" w:line="210" w:lineRule="exact"/>
              <w:ind w:left="144" w:right="144"/>
              <w:jc w:val="right"/>
              <w:rPr>
                <w:sz w:val="17"/>
                <w:lang w:val="fr-FR"/>
              </w:rPr>
            </w:pPr>
          </w:p>
        </w:tc>
        <w:tc>
          <w:tcPr>
            <w:tcW w:w="1260" w:type="dxa"/>
            <w:tcBorders>
              <w:bottom w:val="single" w:sz="4" w:space="0" w:color="auto"/>
            </w:tcBorders>
            <w:shd w:val="clear" w:color="auto" w:fill="auto"/>
            <w:vAlign w:val="bottom"/>
          </w:tcPr>
          <w:p w:rsidR="00C30E7E" w:rsidRDefault="00C30E7E" w:rsidP="00C30E7E">
            <w:pPr>
              <w:tabs>
                <w:tab w:val="left" w:pos="288"/>
                <w:tab w:val="left" w:pos="576"/>
                <w:tab w:val="left" w:pos="864"/>
                <w:tab w:val="left" w:pos="1152"/>
              </w:tabs>
              <w:suppressAutoHyphens/>
              <w:spacing w:before="40" w:after="40" w:line="210" w:lineRule="exact"/>
              <w:ind w:left="144" w:right="144"/>
              <w:jc w:val="right"/>
              <w:rPr>
                <w:sz w:val="17"/>
                <w:lang w:val="fr-FR"/>
              </w:rPr>
            </w:pPr>
            <w:r>
              <w:rPr>
                <w:sz w:val="17"/>
                <w:lang w:val="fr-FR"/>
              </w:rPr>
              <w:t>0,3</w:t>
            </w:r>
          </w:p>
        </w:tc>
        <w:tc>
          <w:tcPr>
            <w:tcW w:w="105" w:type="dxa"/>
            <w:shd w:val="clear" w:color="auto" w:fill="auto"/>
            <w:vAlign w:val="bottom"/>
          </w:tcPr>
          <w:p w:rsidR="00C30E7E" w:rsidRPr="0056579A" w:rsidRDefault="00C30E7E" w:rsidP="00C30E7E">
            <w:pPr>
              <w:tabs>
                <w:tab w:val="left" w:pos="288"/>
                <w:tab w:val="left" w:pos="576"/>
                <w:tab w:val="left" w:pos="864"/>
                <w:tab w:val="left" w:pos="1152"/>
              </w:tabs>
              <w:suppressAutoHyphens/>
              <w:spacing w:before="40" w:after="40" w:line="210" w:lineRule="exact"/>
              <w:ind w:left="144" w:right="144"/>
              <w:jc w:val="right"/>
              <w:rPr>
                <w:sz w:val="17"/>
                <w:lang w:val="fr-FR"/>
              </w:rPr>
            </w:pPr>
          </w:p>
        </w:tc>
      </w:tr>
      <w:tr w:rsidR="00C30E7E" w:rsidRPr="0056579A">
        <w:tblPrEx>
          <w:tblCellMar>
            <w:top w:w="0" w:type="dxa"/>
            <w:bottom w:w="0" w:type="dxa"/>
          </w:tblCellMar>
        </w:tblPrEx>
        <w:tc>
          <w:tcPr>
            <w:tcW w:w="4830" w:type="dxa"/>
            <w:tcBorders>
              <w:top w:val="single" w:sz="4" w:space="0" w:color="auto"/>
              <w:bottom w:val="single" w:sz="4" w:space="0" w:color="auto"/>
            </w:tcBorders>
            <w:shd w:val="clear" w:color="auto" w:fill="auto"/>
          </w:tcPr>
          <w:p w:rsidR="00C30E7E" w:rsidRPr="00C23B1D" w:rsidRDefault="00C30E7E" w:rsidP="00C30E7E">
            <w:pPr>
              <w:pStyle w:val="SingleTxt"/>
              <w:spacing w:before="40" w:after="81" w:line="210" w:lineRule="exact"/>
              <w:ind w:left="144" w:right="144"/>
              <w:rPr>
                <w:sz w:val="17"/>
                <w:szCs w:val="17"/>
                <w:lang w:val="fr-FR"/>
              </w:rPr>
            </w:pPr>
            <w:r w:rsidRPr="00C23B1D">
              <w:rPr>
                <w:sz w:val="17"/>
                <w:szCs w:val="17"/>
                <w:lang w:val="fr-FR"/>
              </w:rPr>
              <w:t>Unité : personne</w:t>
            </w:r>
          </w:p>
        </w:tc>
        <w:tc>
          <w:tcPr>
            <w:tcW w:w="1155" w:type="dxa"/>
            <w:tcBorders>
              <w:top w:val="single" w:sz="4" w:space="0" w:color="auto"/>
              <w:bottom w:val="single" w:sz="4" w:space="0" w:color="auto"/>
            </w:tcBorders>
            <w:shd w:val="clear" w:color="auto" w:fill="auto"/>
            <w:vAlign w:val="bottom"/>
          </w:tcPr>
          <w:p w:rsidR="00C30E7E" w:rsidRDefault="00C30E7E" w:rsidP="00C30E7E">
            <w:pPr>
              <w:tabs>
                <w:tab w:val="left" w:pos="288"/>
                <w:tab w:val="left" w:pos="576"/>
                <w:tab w:val="left" w:pos="864"/>
                <w:tab w:val="left" w:pos="1152"/>
              </w:tabs>
              <w:suppressAutoHyphens/>
              <w:spacing w:before="40" w:after="81" w:line="210" w:lineRule="exact"/>
              <w:ind w:left="144" w:right="144"/>
              <w:jc w:val="right"/>
              <w:rPr>
                <w:sz w:val="17"/>
                <w:lang w:val="fr-FR"/>
              </w:rPr>
            </w:pPr>
            <w:r>
              <w:rPr>
                <w:sz w:val="17"/>
                <w:lang w:val="fr-FR"/>
              </w:rPr>
              <w:t>Femmes</w:t>
            </w:r>
          </w:p>
        </w:tc>
        <w:tc>
          <w:tcPr>
            <w:tcW w:w="105" w:type="dxa"/>
            <w:tcBorders>
              <w:bottom w:val="single" w:sz="4" w:space="0" w:color="auto"/>
            </w:tcBorders>
            <w:shd w:val="clear" w:color="auto" w:fill="auto"/>
            <w:vAlign w:val="bottom"/>
          </w:tcPr>
          <w:p w:rsidR="00C30E7E" w:rsidRPr="0056579A" w:rsidRDefault="00C30E7E" w:rsidP="00C30E7E">
            <w:pPr>
              <w:tabs>
                <w:tab w:val="left" w:pos="288"/>
                <w:tab w:val="left" w:pos="576"/>
                <w:tab w:val="left" w:pos="864"/>
                <w:tab w:val="left" w:pos="1152"/>
              </w:tabs>
              <w:suppressAutoHyphens/>
              <w:spacing w:before="40" w:after="81" w:line="210" w:lineRule="exact"/>
              <w:ind w:left="144" w:right="144"/>
              <w:jc w:val="right"/>
              <w:rPr>
                <w:sz w:val="17"/>
                <w:lang w:val="fr-FR"/>
              </w:rPr>
            </w:pPr>
          </w:p>
        </w:tc>
        <w:tc>
          <w:tcPr>
            <w:tcW w:w="1260" w:type="dxa"/>
            <w:tcBorders>
              <w:top w:val="single" w:sz="4" w:space="0" w:color="auto"/>
              <w:bottom w:val="single" w:sz="4" w:space="0" w:color="auto"/>
            </w:tcBorders>
            <w:shd w:val="clear" w:color="auto" w:fill="auto"/>
            <w:vAlign w:val="bottom"/>
          </w:tcPr>
          <w:p w:rsidR="00C30E7E" w:rsidRDefault="00C30E7E" w:rsidP="00C30E7E">
            <w:pPr>
              <w:tabs>
                <w:tab w:val="left" w:pos="288"/>
                <w:tab w:val="left" w:pos="576"/>
                <w:tab w:val="left" w:pos="864"/>
                <w:tab w:val="left" w:pos="1152"/>
              </w:tabs>
              <w:suppressAutoHyphens/>
              <w:spacing w:before="40" w:after="81" w:line="210" w:lineRule="exact"/>
              <w:ind w:left="144" w:right="144"/>
              <w:jc w:val="right"/>
              <w:rPr>
                <w:sz w:val="17"/>
                <w:lang w:val="fr-FR"/>
              </w:rPr>
            </w:pPr>
            <w:r>
              <w:rPr>
                <w:sz w:val="17"/>
                <w:lang w:val="fr-FR"/>
              </w:rPr>
              <w:t>Hommes</w:t>
            </w:r>
          </w:p>
        </w:tc>
        <w:tc>
          <w:tcPr>
            <w:tcW w:w="105" w:type="dxa"/>
            <w:tcBorders>
              <w:bottom w:val="single" w:sz="4" w:space="0" w:color="auto"/>
            </w:tcBorders>
            <w:shd w:val="clear" w:color="auto" w:fill="auto"/>
            <w:vAlign w:val="bottom"/>
          </w:tcPr>
          <w:p w:rsidR="00C30E7E" w:rsidRPr="0056579A" w:rsidRDefault="00C30E7E" w:rsidP="00C30E7E">
            <w:pPr>
              <w:tabs>
                <w:tab w:val="left" w:pos="288"/>
                <w:tab w:val="left" w:pos="576"/>
                <w:tab w:val="left" w:pos="864"/>
                <w:tab w:val="left" w:pos="1152"/>
              </w:tabs>
              <w:suppressAutoHyphens/>
              <w:spacing w:before="40" w:after="81" w:line="210" w:lineRule="exact"/>
              <w:ind w:left="144" w:right="144"/>
              <w:jc w:val="right"/>
              <w:rPr>
                <w:sz w:val="17"/>
                <w:lang w:val="fr-FR"/>
              </w:rPr>
            </w:pPr>
          </w:p>
        </w:tc>
        <w:tc>
          <w:tcPr>
            <w:tcW w:w="1050" w:type="dxa"/>
            <w:tcBorders>
              <w:top w:val="single" w:sz="4" w:space="0" w:color="auto"/>
              <w:bottom w:val="single" w:sz="4" w:space="0" w:color="auto"/>
            </w:tcBorders>
            <w:shd w:val="clear" w:color="auto" w:fill="auto"/>
            <w:vAlign w:val="bottom"/>
          </w:tcPr>
          <w:p w:rsidR="00C30E7E" w:rsidRPr="00ED42A3" w:rsidRDefault="00C30E7E" w:rsidP="00C30E7E">
            <w:pPr>
              <w:tabs>
                <w:tab w:val="left" w:pos="288"/>
                <w:tab w:val="left" w:pos="576"/>
                <w:tab w:val="left" w:pos="864"/>
                <w:tab w:val="left" w:pos="1152"/>
              </w:tabs>
              <w:suppressAutoHyphens/>
              <w:spacing w:before="40" w:after="81" w:line="210" w:lineRule="exact"/>
              <w:ind w:left="144" w:right="144"/>
              <w:jc w:val="right"/>
              <w:rPr>
                <w:b/>
                <w:sz w:val="17"/>
                <w:lang w:val="fr-FR"/>
              </w:rPr>
            </w:pPr>
            <w:r w:rsidRPr="00ED42A3">
              <w:rPr>
                <w:b/>
                <w:sz w:val="17"/>
                <w:lang w:val="fr-FR"/>
              </w:rPr>
              <w:t>Total</w:t>
            </w:r>
          </w:p>
        </w:tc>
        <w:tc>
          <w:tcPr>
            <w:tcW w:w="112" w:type="dxa"/>
            <w:tcBorders>
              <w:bottom w:val="single" w:sz="4" w:space="0" w:color="auto"/>
            </w:tcBorders>
            <w:shd w:val="clear" w:color="auto" w:fill="auto"/>
            <w:vAlign w:val="bottom"/>
          </w:tcPr>
          <w:p w:rsidR="00C30E7E" w:rsidRPr="0056579A" w:rsidRDefault="00C30E7E" w:rsidP="00C30E7E">
            <w:pPr>
              <w:tabs>
                <w:tab w:val="left" w:pos="288"/>
                <w:tab w:val="left" w:pos="576"/>
                <w:tab w:val="left" w:pos="864"/>
                <w:tab w:val="left" w:pos="1152"/>
              </w:tabs>
              <w:suppressAutoHyphens/>
              <w:spacing w:before="40" w:after="81" w:line="210" w:lineRule="exact"/>
              <w:ind w:left="144" w:right="144"/>
              <w:jc w:val="right"/>
              <w:rPr>
                <w:sz w:val="17"/>
                <w:lang w:val="fr-FR"/>
              </w:rPr>
            </w:pPr>
          </w:p>
        </w:tc>
      </w:tr>
      <w:tr w:rsidR="00C30E7E" w:rsidRPr="00ED42A3">
        <w:tblPrEx>
          <w:tblCellMar>
            <w:top w:w="0" w:type="dxa"/>
            <w:bottom w:w="0" w:type="dxa"/>
          </w:tblCellMar>
        </w:tblPrEx>
        <w:tc>
          <w:tcPr>
            <w:tcW w:w="4830" w:type="dxa"/>
            <w:tcBorders>
              <w:top w:val="single" w:sz="4" w:space="0" w:color="auto"/>
              <w:bottom w:val="single" w:sz="4" w:space="0" w:color="auto"/>
            </w:tcBorders>
            <w:shd w:val="clear" w:color="auto" w:fill="auto"/>
          </w:tcPr>
          <w:p w:rsidR="00C30E7E" w:rsidRPr="00ED42A3" w:rsidRDefault="00C30E7E" w:rsidP="00C30E7E">
            <w:pPr>
              <w:pStyle w:val="SingleTxt"/>
              <w:spacing w:before="81" w:after="81" w:line="210" w:lineRule="exact"/>
              <w:ind w:left="144" w:right="144"/>
              <w:rPr>
                <w:b/>
                <w:sz w:val="17"/>
                <w:szCs w:val="17"/>
                <w:lang w:val="fr-FR"/>
              </w:rPr>
            </w:pPr>
            <w:r w:rsidRPr="00ED42A3">
              <w:rPr>
                <w:b/>
                <w:sz w:val="17"/>
                <w:szCs w:val="17"/>
                <w:lang w:val="fr-FR"/>
              </w:rPr>
              <w:t xml:space="preserve">Total </w:t>
            </w:r>
          </w:p>
        </w:tc>
        <w:tc>
          <w:tcPr>
            <w:tcW w:w="1155" w:type="dxa"/>
            <w:tcBorders>
              <w:top w:val="single" w:sz="4" w:space="0" w:color="auto"/>
              <w:bottom w:val="single" w:sz="4" w:space="0" w:color="auto"/>
            </w:tcBorders>
            <w:shd w:val="clear" w:color="auto" w:fill="auto"/>
            <w:vAlign w:val="bottom"/>
          </w:tcPr>
          <w:p w:rsidR="00C30E7E" w:rsidRPr="00ED42A3" w:rsidRDefault="00C30E7E" w:rsidP="00C30E7E">
            <w:pPr>
              <w:tabs>
                <w:tab w:val="left" w:pos="288"/>
                <w:tab w:val="left" w:pos="576"/>
                <w:tab w:val="left" w:pos="864"/>
                <w:tab w:val="left" w:pos="1152"/>
              </w:tabs>
              <w:suppressAutoHyphens/>
              <w:spacing w:before="81" w:after="81" w:line="210" w:lineRule="exact"/>
              <w:ind w:left="144" w:right="144"/>
              <w:jc w:val="right"/>
              <w:rPr>
                <w:b/>
                <w:sz w:val="17"/>
                <w:lang w:val="fr-FR"/>
              </w:rPr>
            </w:pPr>
            <w:r w:rsidRPr="00ED42A3">
              <w:rPr>
                <w:b/>
                <w:sz w:val="17"/>
                <w:lang w:val="fr-FR"/>
              </w:rPr>
              <w:t>149 623</w:t>
            </w:r>
          </w:p>
        </w:tc>
        <w:tc>
          <w:tcPr>
            <w:tcW w:w="105" w:type="dxa"/>
            <w:tcBorders>
              <w:top w:val="single" w:sz="4" w:space="0" w:color="auto"/>
              <w:bottom w:val="single" w:sz="4" w:space="0" w:color="auto"/>
            </w:tcBorders>
            <w:shd w:val="clear" w:color="auto" w:fill="auto"/>
            <w:vAlign w:val="bottom"/>
          </w:tcPr>
          <w:p w:rsidR="00C30E7E" w:rsidRPr="00ED42A3" w:rsidRDefault="00C30E7E" w:rsidP="00C30E7E">
            <w:pPr>
              <w:tabs>
                <w:tab w:val="left" w:pos="288"/>
                <w:tab w:val="left" w:pos="576"/>
                <w:tab w:val="left" w:pos="864"/>
                <w:tab w:val="left" w:pos="1152"/>
              </w:tabs>
              <w:suppressAutoHyphens/>
              <w:spacing w:before="81" w:after="81" w:line="210" w:lineRule="exact"/>
              <w:ind w:left="144" w:right="144"/>
              <w:jc w:val="right"/>
              <w:rPr>
                <w:b/>
                <w:sz w:val="17"/>
                <w:lang w:val="fr-FR"/>
              </w:rPr>
            </w:pPr>
          </w:p>
        </w:tc>
        <w:tc>
          <w:tcPr>
            <w:tcW w:w="1260" w:type="dxa"/>
            <w:tcBorders>
              <w:top w:val="single" w:sz="4" w:space="0" w:color="auto"/>
              <w:bottom w:val="single" w:sz="4" w:space="0" w:color="auto"/>
            </w:tcBorders>
            <w:shd w:val="clear" w:color="auto" w:fill="auto"/>
            <w:vAlign w:val="bottom"/>
          </w:tcPr>
          <w:p w:rsidR="00C30E7E" w:rsidRPr="00ED42A3" w:rsidRDefault="00C30E7E" w:rsidP="00C30E7E">
            <w:pPr>
              <w:tabs>
                <w:tab w:val="left" w:pos="288"/>
                <w:tab w:val="left" w:pos="576"/>
                <w:tab w:val="left" w:pos="864"/>
                <w:tab w:val="left" w:pos="1152"/>
              </w:tabs>
              <w:suppressAutoHyphens/>
              <w:spacing w:before="81" w:after="81" w:line="210" w:lineRule="exact"/>
              <w:ind w:left="144" w:right="144"/>
              <w:jc w:val="right"/>
              <w:rPr>
                <w:b/>
                <w:sz w:val="17"/>
                <w:lang w:val="fr-FR"/>
              </w:rPr>
            </w:pPr>
            <w:r w:rsidRPr="00ED42A3">
              <w:rPr>
                <w:b/>
                <w:sz w:val="17"/>
                <w:lang w:val="fr-FR"/>
              </w:rPr>
              <w:t>131 968</w:t>
            </w:r>
          </w:p>
        </w:tc>
        <w:tc>
          <w:tcPr>
            <w:tcW w:w="105" w:type="dxa"/>
            <w:tcBorders>
              <w:top w:val="single" w:sz="4" w:space="0" w:color="auto"/>
              <w:bottom w:val="single" w:sz="4" w:space="0" w:color="auto"/>
            </w:tcBorders>
            <w:shd w:val="clear" w:color="auto" w:fill="auto"/>
            <w:vAlign w:val="bottom"/>
          </w:tcPr>
          <w:p w:rsidR="00C30E7E" w:rsidRPr="00ED42A3" w:rsidRDefault="00C30E7E" w:rsidP="00C30E7E">
            <w:pPr>
              <w:tabs>
                <w:tab w:val="left" w:pos="288"/>
                <w:tab w:val="left" w:pos="576"/>
                <w:tab w:val="left" w:pos="864"/>
                <w:tab w:val="left" w:pos="1152"/>
              </w:tabs>
              <w:suppressAutoHyphens/>
              <w:spacing w:before="81" w:after="81" w:line="210" w:lineRule="exact"/>
              <w:ind w:left="144" w:right="144"/>
              <w:jc w:val="right"/>
              <w:rPr>
                <w:b/>
                <w:sz w:val="17"/>
                <w:lang w:val="fr-FR"/>
              </w:rPr>
            </w:pPr>
          </w:p>
        </w:tc>
        <w:tc>
          <w:tcPr>
            <w:tcW w:w="1050" w:type="dxa"/>
            <w:tcBorders>
              <w:top w:val="single" w:sz="4" w:space="0" w:color="auto"/>
              <w:bottom w:val="single" w:sz="4" w:space="0" w:color="auto"/>
            </w:tcBorders>
            <w:shd w:val="clear" w:color="auto" w:fill="auto"/>
            <w:vAlign w:val="bottom"/>
          </w:tcPr>
          <w:p w:rsidR="00C30E7E" w:rsidRPr="00ED42A3" w:rsidRDefault="00C30E7E" w:rsidP="00C30E7E">
            <w:pPr>
              <w:tabs>
                <w:tab w:val="left" w:pos="288"/>
                <w:tab w:val="left" w:pos="576"/>
                <w:tab w:val="left" w:pos="864"/>
                <w:tab w:val="left" w:pos="1152"/>
              </w:tabs>
              <w:suppressAutoHyphens/>
              <w:spacing w:before="81" w:after="81" w:line="210" w:lineRule="exact"/>
              <w:ind w:left="144" w:right="144"/>
              <w:jc w:val="right"/>
              <w:rPr>
                <w:b/>
                <w:sz w:val="17"/>
                <w:lang w:val="fr-FR"/>
              </w:rPr>
            </w:pPr>
            <w:r w:rsidRPr="00ED42A3">
              <w:rPr>
                <w:b/>
                <w:sz w:val="17"/>
                <w:lang w:val="fr-FR"/>
              </w:rPr>
              <w:t>281 591</w:t>
            </w:r>
          </w:p>
        </w:tc>
        <w:tc>
          <w:tcPr>
            <w:tcW w:w="112" w:type="dxa"/>
            <w:tcBorders>
              <w:top w:val="single" w:sz="4" w:space="0" w:color="auto"/>
              <w:bottom w:val="single" w:sz="4" w:space="0" w:color="auto"/>
            </w:tcBorders>
            <w:shd w:val="clear" w:color="auto" w:fill="auto"/>
            <w:vAlign w:val="bottom"/>
          </w:tcPr>
          <w:p w:rsidR="00C30E7E" w:rsidRPr="00ED42A3" w:rsidRDefault="00C30E7E" w:rsidP="00C30E7E">
            <w:pPr>
              <w:tabs>
                <w:tab w:val="left" w:pos="288"/>
                <w:tab w:val="left" w:pos="576"/>
                <w:tab w:val="left" w:pos="864"/>
                <w:tab w:val="left" w:pos="1152"/>
              </w:tabs>
              <w:suppressAutoHyphens/>
              <w:spacing w:before="81" w:after="81" w:line="210" w:lineRule="exact"/>
              <w:ind w:left="144" w:right="144"/>
              <w:jc w:val="right"/>
              <w:rPr>
                <w:b/>
                <w:sz w:val="17"/>
                <w:lang w:val="fr-FR"/>
              </w:rPr>
            </w:pPr>
          </w:p>
        </w:tc>
      </w:tr>
      <w:tr w:rsidR="00C30E7E" w:rsidRPr="0056579A">
        <w:tblPrEx>
          <w:tblCellMar>
            <w:top w:w="0" w:type="dxa"/>
            <w:bottom w:w="0" w:type="dxa"/>
          </w:tblCellMar>
        </w:tblPrEx>
        <w:tc>
          <w:tcPr>
            <w:tcW w:w="4830" w:type="dxa"/>
            <w:tcBorders>
              <w:top w:val="single" w:sz="4" w:space="0" w:color="auto"/>
            </w:tcBorders>
            <w:shd w:val="clear" w:color="auto" w:fill="auto"/>
          </w:tcPr>
          <w:p w:rsidR="00C30E7E" w:rsidRPr="00C23B1D" w:rsidRDefault="00C30E7E" w:rsidP="00C30E7E">
            <w:pPr>
              <w:pStyle w:val="SingleTxt"/>
              <w:spacing w:before="81" w:after="40" w:line="210" w:lineRule="exact"/>
              <w:ind w:left="144" w:right="144"/>
              <w:rPr>
                <w:sz w:val="17"/>
                <w:szCs w:val="17"/>
                <w:lang w:val="fr-FR"/>
              </w:rPr>
            </w:pPr>
            <w:r>
              <w:rPr>
                <w:sz w:val="17"/>
                <w:szCs w:val="17"/>
                <w:lang w:val="fr-FR"/>
              </w:rPr>
              <w:t>Sans</w:t>
            </w:r>
            <w:r w:rsidRPr="00C23B1D">
              <w:rPr>
                <w:sz w:val="17"/>
                <w:szCs w:val="17"/>
                <w:lang w:val="fr-FR"/>
              </w:rPr>
              <w:t xml:space="preserve"> titre </w:t>
            </w:r>
          </w:p>
        </w:tc>
        <w:tc>
          <w:tcPr>
            <w:tcW w:w="1155" w:type="dxa"/>
            <w:tcBorders>
              <w:top w:val="single" w:sz="4" w:space="0" w:color="auto"/>
            </w:tcBorders>
            <w:shd w:val="clear" w:color="auto" w:fill="auto"/>
            <w:vAlign w:val="bottom"/>
          </w:tcPr>
          <w:p w:rsidR="00C30E7E" w:rsidRDefault="00C30E7E" w:rsidP="00C30E7E">
            <w:pPr>
              <w:tabs>
                <w:tab w:val="left" w:pos="288"/>
                <w:tab w:val="left" w:pos="576"/>
                <w:tab w:val="left" w:pos="864"/>
                <w:tab w:val="left" w:pos="1152"/>
              </w:tabs>
              <w:suppressAutoHyphens/>
              <w:spacing w:before="81" w:after="40" w:line="210" w:lineRule="exact"/>
              <w:ind w:left="144" w:right="144"/>
              <w:jc w:val="right"/>
              <w:rPr>
                <w:sz w:val="17"/>
                <w:lang w:val="fr-FR"/>
              </w:rPr>
            </w:pPr>
            <w:r>
              <w:rPr>
                <w:sz w:val="17"/>
                <w:lang w:val="fr-FR"/>
              </w:rPr>
              <w:t>82 638</w:t>
            </w:r>
          </w:p>
        </w:tc>
        <w:tc>
          <w:tcPr>
            <w:tcW w:w="105" w:type="dxa"/>
            <w:tcBorders>
              <w:top w:val="single" w:sz="4" w:space="0" w:color="auto"/>
            </w:tcBorders>
            <w:shd w:val="clear" w:color="auto" w:fill="auto"/>
            <w:vAlign w:val="bottom"/>
          </w:tcPr>
          <w:p w:rsidR="00C30E7E" w:rsidRPr="0056579A" w:rsidRDefault="00C30E7E" w:rsidP="00C30E7E">
            <w:pPr>
              <w:tabs>
                <w:tab w:val="left" w:pos="288"/>
                <w:tab w:val="left" w:pos="576"/>
                <w:tab w:val="left" w:pos="864"/>
                <w:tab w:val="left" w:pos="1152"/>
              </w:tabs>
              <w:suppressAutoHyphens/>
              <w:spacing w:before="81" w:after="40" w:line="210" w:lineRule="exact"/>
              <w:ind w:left="144" w:right="144"/>
              <w:jc w:val="right"/>
              <w:rPr>
                <w:sz w:val="17"/>
                <w:lang w:val="fr-FR"/>
              </w:rPr>
            </w:pPr>
          </w:p>
        </w:tc>
        <w:tc>
          <w:tcPr>
            <w:tcW w:w="1260" w:type="dxa"/>
            <w:tcBorders>
              <w:top w:val="single" w:sz="4" w:space="0" w:color="auto"/>
            </w:tcBorders>
            <w:shd w:val="clear" w:color="auto" w:fill="auto"/>
            <w:vAlign w:val="bottom"/>
          </w:tcPr>
          <w:p w:rsidR="00C30E7E" w:rsidRDefault="00C30E7E" w:rsidP="00C30E7E">
            <w:pPr>
              <w:tabs>
                <w:tab w:val="left" w:pos="288"/>
                <w:tab w:val="left" w:pos="576"/>
                <w:tab w:val="left" w:pos="864"/>
                <w:tab w:val="left" w:pos="1152"/>
              </w:tabs>
              <w:suppressAutoHyphens/>
              <w:spacing w:before="81" w:after="40" w:line="210" w:lineRule="exact"/>
              <w:ind w:left="144" w:right="144"/>
              <w:jc w:val="right"/>
              <w:rPr>
                <w:sz w:val="17"/>
                <w:lang w:val="fr-FR"/>
              </w:rPr>
            </w:pPr>
            <w:r>
              <w:rPr>
                <w:sz w:val="17"/>
                <w:lang w:val="fr-FR"/>
              </w:rPr>
              <w:t>103 112</w:t>
            </w:r>
          </w:p>
        </w:tc>
        <w:tc>
          <w:tcPr>
            <w:tcW w:w="105" w:type="dxa"/>
            <w:tcBorders>
              <w:top w:val="single" w:sz="4" w:space="0" w:color="auto"/>
            </w:tcBorders>
            <w:shd w:val="clear" w:color="auto" w:fill="auto"/>
            <w:vAlign w:val="bottom"/>
          </w:tcPr>
          <w:p w:rsidR="00C30E7E" w:rsidRPr="0056579A" w:rsidRDefault="00C30E7E" w:rsidP="00C30E7E">
            <w:pPr>
              <w:tabs>
                <w:tab w:val="left" w:pos="288"/>
                <w:tab w:val="left" w:pos="576"/>
                <w:tab w:val="left" w:pos="864"/>
                <w:tab w:val="left" w:pos="1152"/>
              </w:tabs>
              <w:suppressAutoHyphens/>
              <w:spacing w:before="81" w:after="40" w:line="210" w:lineRule="exact"/>
              <w:ind w:left="144" w:right="144"/>
              <w:jc w:val="right"/>
              <w:rPr>
                <w:sz w:val="17"/>
                <w:lang w:val="fr-FR"/>
              </w:rPr>
            </w:pPr>
          </w:p>
        </w:tc>
        <w:tc>
          <w:tcPr>
            <w:tcW w:w="1050" w:type="dxa"/>
            <w:tcBorders>
              <w:top w:val="single" w:sz="4" w:space="0" w:color="auto"/>
            </w:tcBorders>
            <w:shd w:val="clear" w:color="auto" w:fill="auto"/>
            <w:vAlign w:val="bottom"/>
          </w:tcPr>
          <w:p w:rsidR="00C30E7E" w:rsidRPr="00ED42A3" w:rsidRDefault="00C30E7E" w:rsidP="00C30E7E">
            <w:pPr>
              <w:tabs>
                <w:tab w:val="left" w:pos="288"/>
                <w:tab w:val="left" w:pos="576"/>
                <w:tab w:val="left" w:pos="864"/>
                <w:tab w:val="left" w:pos="1152"/>
              </w:tabs>
              <w:suppressAutoHyphens/>
              <w:spacing w:before="81" w:after="40" w:line="210" w:lineRule="exact"/>
              <w:ind w:left="144" w:right="144"/>
              <w:jc w:val="right"/>
              <w:rPr>
                <w:b/>
                <w:sz w:val="17"/>
                <w:lang w:val="fr-FR"/>
              </w:rPr>
            </w:pPr>
            <w:r w:rsidRPr="00ED42A3">
              <w:rPr>
                <w:b/>
                <w:sz w:val="17"/>
                <w:lang w:val="fr-FR"/>
              </w:rPr>
              <w:t>185 750</w:t>
            </w:r>
          </w:p>
        </w:tc>
        <w:tc>
          <w:tcPr>
            <w:tcW w:w="112" w:type="dxa"/>
            <w:tcBorders>
              <w:top w:val="single" w:sz="4" w:space="0" w:color="auto"/>
            </w:tcBorders>
            <w:shd w:val="clear" w:color="auto" w:fill="auto"/>
            <w:vAlign w:val="bottom"/>
          </w:tcPr>
          <w:p w:rsidR="00C30E7E" w:rsidRPr="0056579A" w:rsidRDefault="00C30E7E" w:rsidP="00C30E7E">
            <w:pPr>
              <w:tabs>
                <w:tab w:val="left" w:pos="288"/>
                <w:tab w:val="left" w:pos="576"/>
                <w:tab w:val="left" w:pos="864"/>
                <w:tab w:val="left" w:pos="1152"/>
              </w:tabs>
              <w:suppressAutoHyphens/>
              <w:spacing w:before="81" w:after="40" w:line="210" w:lineRule="exact"/>
              <w:ind w:left="144" w:right="144"/>
              <w:jc w:val="right"/>
              <w:rPr>
                <w:sz w:val="17"/>
                <w:lang w:val="fr-FR"/>
              </w:rPr>
            </w:pPr>
          </w:p>
        </w:tc>
      </w:tr>
      <w:tr w:rsidR="00C30E7E" w:rsidRPr="0056579A">
        <w:tblPrEx>
          <w:tblCellMar>
            <w:top w:w="0" w:type="dxa"/>
            <w:bottom w:w="0" w:type="dxa"/>
          </w:tblCellMar>
        </w:tblPrEx>
        <w:tc>
          <w:tcPr>
            <w:tcW w:w="4830" w:type="dxa"/>
            <w:tcBorders>
              <w:bottom w:val="single" w:sz="12" w:space="0" w:color="auto"/>
            </w:tcBorders>
            <w:shd w:val="clear" w:color="auto" w:fill="auto"/>
          </w:tcPr>
          <w:p w:rsidR="00C30E7E" w:rsidRPr="00C23B1D" w:rsidRDefault="00C30E7E" w:rsidP="00C30E7E">
            <w:pPr>
              <w:pStyle w:val="SingleTxt"/>
              <w:spacing w:before="40" w:after="40" w:line="210" w:lineRule="exact"/>
              <w:ind w:left="144" w:right="144"/>
              <w:rPr>
                <w:sz w:val="17"/>
                <w:szCs w:val="17"/>
                <w:lang w:val="fr-FR"/>
              </w:rPr>
            </w:pPr>
            <w:r>
              <w:rPr>
                <w:sz w:val="17"/>
                <w:szCs w:val="17"/>
                <w:lang w:val="fr-FR"/>
              </w:rPr>
              <w:t>Avec titra</w:t>
            </w:r>
          </w:p>
        </w:tc>
        <w:tc>
          <w:tcPr>
            <w:tcW w:w="1155" w:type="dxa"/>
            <w:tcBorders>
              <w:bottom w:val="single" w:sz="12" w:space="0" w:color="auto"/>
            </w:tcBorders>
            <w:shd w:val="clear" w:color="auto" w:fill="auto"/>
            <w:vAlign w:val="bottom"/>
          </w:tcPr>
          <w:p w:rsidR="00C30E7E" w:rsidRPr="0056579A" w:rsidRDefault="00C30E7E" w:rsidP="00C30E7E">
            <w:pPr>
              <w:tabs>
                <w:tab w:val="left" w:pos="288"/>
                <w:tab w:val="left" w:pos="576"/>
                <w:tab w:val="left" w:pos="864"/>
                <w:tab w:val="left" w:pos="1152"/>
              </w:tabs>
              <w:suppressAutoHyphens/>
              <w:spacing w:before="40" w:after="40" w:line="210" w:lineRule="exact"/>
              <w:ind w:left="144" w:right="144"/>
              <w:jc w:val="right"/>
              <w:rPr>
                <w:sz w:val="17"/>
                <w:lang w:val="fr-FR"/>
              </w:rPr>
            </w:pPr>
            <w:r>
              <w:rPr>
                <w:sz w:val="17"/>
                <w:lang w:val="fr-FR"/>
              </w:rPr>
              <w:t>66 985</w:t>
            </w:r>
          </w:p>
        </w:tc>
        <w:tc>
          <w:tcPr>
            <w:tcW w:w="105" w:type="dxa"/>
            <w:tcBorders>
              <w:bottom w:val="single" w:sz="12" w:space="0" w:color="auto"/>
            </w:tcBorders>
            <w:shd w:val="clear" w:color="auto" w:fill="auto"/>
            <w:vAlign w:val="bottom"/>
          </w:tcPr>
          <w:p w:rsidR="00C30E7E" w:rsidRPr="0056579A" w:rsidRDefault="00C30E7E" w:rsidP="00C30E7E">
            <w:pPr>
              <w:tabs>
                <w:tab w:val="left" w:pos="288"/>
                <w:tab w:val="left" w:pos="576"/>
                <w:tab w:val="left" w:pos="864"/>
                <w:tab w:val="left" w:pos="1152"/>
              </w:tabs>
              <w:suppressAutoHyphens/>
              <w:spacing w:before="40" w:after="40" w:line="210" w:lineRule="exact"/>
              <w:ind w:left="144" w:right="144"/>
              <w:jc w:val="right"/>
              <w:rPr>
                <w:sz w:val="17"/>
                <w:lang w:val="fr-FR"/>
              </w:rPr>
            </w:pPr>
          </w:p>
        </w:tc>
        <w:tc>
          <w:tcPr>
            <w:tcW w:w="1260" w:type="dxa"/>
            <w:tcBorders>
              <w:bottom w:val="single" w:sz="12" w:space="0" w:color="auto"/>
            </w:tcBorders>
            <w:shd w:val="clear" w:color="auto" w:fill="auto"/>
            <w:vAlign w:val="bottom"/>
          </w:tcPr>
          <w:p w:rsidR="00C30E7E" w:rsidRPr="0056579A" w:rsidRDefault="00C30E7E" w:rsidP="00C30E7E">
            <w:pPr>
              <w:tabs>
                <w:tab w:val="left" w:pos="288"/>
                <w:tab w:val="left" w:pos="576"/>
                <w:tab w:val="left" w:pos="864"/>
                <w:tab w:val="left" w:pos="1152"/>
              </w:tabs>
              <w:suppressAutoHyphens/>
              <w:spacing w:before="40" w:after="40" w:line="210" w:lineRule="exact"/>
              <w:ind w:left="144" w:right="144"/>
              <w:jc w:val="right"/>
              <w:rPr>
                <w:sz w:val="17"/>
                <w:lang w:val="fr-FR"/>
              </w:rPr>
            </w:pPr>
            <w:r>
              <w:rPr>
                <w:sz w:val="17"/>
                <w:lang w:val="fr-FR"/>
              </w:rPr>
              <w:t>28 856</w:t>
            </w:r>
          </w:p>
        </w:tc>
        <w:tc>
          <w:tcPr>
            <w:tcW w:w="105" w:type="dxa"/>
            <w:tcBorders>
              <w:bottom w:val="single" w:sz="12" w:space="0" w:color="auto"/>
            </w:tcBorders>
            <w:shd w:val="clear" w:color="auto" w:fill="auto"/>
            <w:vAlign w:val="bottom"/>
          </w:tcPr>
          <w:p w:rsidR="00C30E7E" w:rsidRPr="0056579A" w:rsidRDefault="00C30E7E" w:rsidP="00C30E7E">
            <w:pPr>
              <w:tabs>
                <w:tab w:val="left" w:pos="288"/>
                <w:tab w:val="left" w:pos="576"/>
                <w:tab w:val="left" w:pos="864"/>
                <w:tab w:val="left" w:pos="1152"/>
              </w:tabs>
              <w:suppressAutoHyphens/>
              <w:spacing w:before="40" w:after="40" w:line="210" w:lineRule="exact"/>
              <w:ind w:left="144" w:right="144"/>
              <w:jc w:val="right"/>
              <w:rPr>
                <w:sz w:val="17"/>
                <w:lang w:val="fr-FR"/>
              </w:rPr>
            </w:pPr>
          </w:p>
        </w:tc>
        <w:tc>
          <w:tcPr>
            <w:tcW w:w="1050" w:type="dxa"/>
            <w:tcBorders>
              <w:bottom w:val="single" w:sz="12" w:space="0" w:color="auto"/>
            </w:tcBorders>
            <w:shd w:val="clear" w:color="auto" w:fill="auto"/>
            <w:vAlign w:val="bottom"/>
          </w:tcPr>
          <w:p w:rsidR="00C30E7E" w:rsidRPr="00ED42A3" w:rsidRDefault="00C30E7E" w:rsidP="00C30E7E">
            <w:pPr>
              <w:tabs>
                <w:tab w:val="left" w:pos="288"/>
                <w:tab w:val="left" w:pos="576"/>
                <w:tab w:val="left" w:pos="864"/>
                <w:tab w:val="left" w:pos="1152"/>
              </w:tabs>
              <w:suppressAutoHyphens/>
              <w:spacing w:before="40" w:after="40" w:line="210" w:lineRule="exact"/>
              <w:ind w:left="144" w:right="144"/>
              <w:jc w:val="right"/>
              <w:rPr>
                <w:b/>
                <w:sz w:val="17"/>
                <w:lang w:val="fr-FR"/>
              </w:rPr>
            </w:pPr>
            <w:r w:rsidRPr="00ED42A3">
              <w:rPr>
                <w:b/>
                <w:sz w:val="17"/>
                <w:lang w:val="fr-FR"/>
              </w:rPr>
              <w:t>96 841</w:t>
            </w:r>
          </w:p>
        </w:tc>
        <w:tc>
          <w:tcPr>
            <w:tcW w:w="112" w:type="dxa"/>
            <w:tcBorders>
              <w:bottom w:val="single" w:sz="12" w:space="0" w:color="auto"/>
            </w:tcBorders>
            <w:shd w:val="clear" w:color="auto" w:fill="auto"/>
            <w:vAlign w:val="bottom"/>
          </w:tcPr>
          <w:p w:rsidR="00C30E7E" w:rsidRPr="0056579A" w:rsidRDefault="00C30E7E" w:rsidP="00C30E7E">
            <w:pPr>
              <w:tabs>
                <w:tab w:val="left" w:pos="288"/>
                <w:tab w:val="left" w:pos="576"/>
                <w:tab w:val="left" w:pos="864"/>
                <w:tab w:val="left" w:pos="1152"/>
              </w:tabs>
              <w:suppressAutoHyphens/>
              <w:spacing w:before="40" w:after="40" w:line="210" w:lineRule="exact"/>
              <w:ind w:left="144" w:right="144"/>
              <w:jc w:val="right"/>
              <w:rPr>
                <w:sz w:val="17"/>
                <w:lang w:val="fr-FR"/>
              </w:rPr>
            </w:pPr>
          </w:p>
        </w:tc>
      </w:tr>
    </w:tbl>
    <w:p w:rsidR="00C30E7E" w:rsidRPr="00576C60" w:rsidRDefault="00C30E7E" w:rsidP="00C30E7E">
      <w:pPr>
        <w:pStyle w:val="SingleTxt"/>
        <w:spacing w:after="0" w:line="120" w:lineRule="exact"/>
        <w:rPr>
          <w:sz w:val="10"/>
          <w:lang w:val="fr-FR"/>
        </w:rPr>
      </w:pPr>
    </w:p>
    <w:p w:rsidR="00C30E7E" w:rsidRPr="00EC6ADE" w:rsidRDefault="00C30E7E" w:rsidP="00C30E7E">
      <w:pPr>
        <w:pStyle w:val="SingleTxt"/>
        <w:rPr>
          <w:sz w:val="17"/>
          <w:szCs w:val="17"/>
          <w:lang w:val="fr-FR"/>
        </w:rPr>
      </w:pPr>
      <w:r w:rsidRPr="00EC6ADE">
        <w:rPr>
          <w:i/>
          <w:sz w:val="17"/>
          <w:szCs w:val="17"/>
          <w:lang w:val="fr-FR"/>
        </w:rPr>
        <w:t>Source</w:t>
      </w:r>
      <w:r w:rsidRPr="00EC6ADE">
        <w:rPr>
          <w:sz w:val="17"/>
          <w:szCs w:val="17"/>
          <w:lang w:val="fr-FR"/>
        </w:rPr>
        <w:t xml:space="preserve"> : Statistiques de la sécurité sociale</w:t>
      </w:r>
    </w:p>
    <w:p w:rsidR="00C30E7E" w:rsidRPr="00EC6ADE" w:rsidRDefault="00C30E7E" w:rsidP="00C30E7E">
      <w:pPr>
        <w:pStyle w:val="SingleTxt"/>
        <w:spacing w:after="0" w:line="120" w:lineRule="exact"/>
        <w:rPr>
          <w:sz w:val="10"/>
          <w:lang w:val="fr-FR"/>
        </w:rPr>
      </w:pPr>
    </w:p>
    <w:p w:rsidR="00C30E7E" w:rsidRPr="00281B96" w:rsidRDefault="00C30E7E" w:rsidP="00C30E7E">
      <w:pPr>
        <w:pStyle w:val="SingleTxt"/>
        <w:rPr>
          <w:lang w:val="fr-FR"/>
        </w:rPr>
      </w:pPr>
      <w:r>
        <w:rPr>
          <w:lang w:val="fr-FR"/>
        </w:rPr>
        <w:tab/>
      </w:r>
      <w:r w:rsidRPr="00281B96">
        <w:rPr>
          <w:lang w:val="fr-FR"/>
        </w:rPr>
        <w:t>En 2004, 36 % des familles bénéficiant du revenu minimum garanti étaient soit des femmes vivant seules</w:t>
      </w:r>
      <w:r>
        <w:rPr>
          <w:lang w:val="fr-FR"/>
        </w:rPr>
        <w:t>,</w:t>
      </w:r>
      <w:r w:rsidRPr="00281B96">
        <w:rPr>
          <w:lang w:val="fr-FR"/>
        </w:rPr>
        <w:t xml:space="preserve"> </w:t>
      </w:r>
      <w:r>
        <w:rPr>
          <w:lang w:val="fr-FR"/>
        </w:rPr>
        <w:t xml:space="preserve">soit </w:t>
      </w:r>
      <w:r w:rsidRPr="00281B96">
        <w:rPr>
          <w:lang w:val="fr-FR"/>
        </w:rPr>
        <w:t>des femmes ayant des enfants à charge</w:t>
      </w:r>
    </w:p>
    <w:p w:rsidR="00C30E7E" w:rsidRPr="00281B96" w:rsidRDefault="00C30E7E" w:rsidP="00C30E7E">
      <w:pPr>
        <w:pStyle w:val="SingleTxt"/>
        <w:keepLines/>
        <w:rPr>
          <w:lang w:val="fr-FR"/>
        </w:rPr>
      </w:pPr>
      <w:r>
        <w:rPr>
          <w:lang w:val="fr-FR"/>
        </w:rPr>
        <w:tab/>
      </w:r>
      <w:r w:rsidRPr="00281B96">
        <w:rPr>
          <w:lang w:val="fr-FR"/>
        </w:rPr>
        <w:t>Le système du revenu d</w:t>
      </w:r>
      <w:r>
        <w:rPr>
          <w:rFonts w:hint="eastAsia"/>
          <w:lang w:val="fr-FR"/>
        </w:rPr>
        <w:t>’</w:t>
      </w:r>
      <w:r w:rsidRPr="00281B96">
        <w:rPr>
          <w:lang w:val="fr-FR"/>
        </w:rPr>
        <w:t xml:space="preserve">insertion sociale prévoit des prestations spéciales pour les familles de personnes handicapées physiques ou mentaux ou pour les personnes ayant des maladies chroniques, </w:t>
      </w:r>
      <w:r>
        <w:rPr>
          <w:lang w:val="fr-FR"/>
        </w:rPr>
        <w:t>ou</w:t>
      </w:r>
      <w:r w:rsidRPr="00281B96">
        <w:rPr>
          <w:lang w:val="fr-FR"/>
        </w:rPr>
        <w:t xml:space="preserve"> les personnes âgées très dépendant</w:t>
      </w:r>
      <w:r>
        <w:rPr>
          <w:lang w:val="fr-FR"/>
        </w:rPr>
        <w:t>es. Les montants de c</w:t>
      </w:r>
      <w:r w:rsidRPr="00281B96">
        <w:rPr>
          <w:lang w:val="fr-FR"/>
        </w:rPr>
        <w:t xml:space="preserve">es prestations sont définis dans le décret </w:t>
      </w:r>
      <w:r>
        <w:rPr>
          <w:lang w:val="fr-FR"/>
        </w:rPr>
        <w:t>minist</w:t>
      </w:r>
      <w:r w:rsidRPr="00281B96">
        <w:rPr>
          <w:lang w:val="fr-FR"/>
        </w:rPr>
        <w:t>ériel nº 105/2004 du 26</w:t>
      </w:r>
      <w:r>
        <w:rPr>
          <w:lang w:val="fr-FR"/>
        </w:rPr>
        <w:t> </w:t>
      </w:r>
      <w:r w:rsidRPr="00281B96">
        <w:rPr>
          <w:lang w:val="fr-FR"/>
        </w:rPr>
        <w:t>janvier.</w:t>
      </w:r>
    </w:p>
    <w:p w:rsidR="00C30E7E" w:rsidRPr="00DE745D" w:rsidRDefault="00C30E7E" w:rsidP="00C30E7E">
      <w:pPr>
        <w:pStyle w:val="SingleTxt"/>
        <w:spacing w:after="0" w:line="120" w:lineRule="exact"/>
        <w:rPr>
          <w:sz w:val="10"/>
          <w:lang w:val="fr-FR"/>
        </w:rPr>
      </w:pPr>
    </w:p>
    <w:p w:rsidR="00C30E7E" w:rsidRPr="00281B96" w:rsidRDefault="00C30E7E" w:rsidP="00C30E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281B96">
        <w:rPr>
          <w:lang w:val="fr-FR"/>
        </w:rPr>
        <w:t>Indemnités de chômage</w:t>
      </w:r>
    </w:p>
    <w:p w:rsidR="00C30E7E" w:rsidRPr="00DE745D" w:rsidRDefault="00C30E7E" w:rsidP="00C30E7E">
      <w:pPr>
        <w:pStyle w:val="SingleTxt"/>
        <w:spacing w:after="0" w:line="120" w:lineRule="exact"/>
        <w:rPr>
          <w:b/>
          <w:bCs/>
          <w:sz w:val="10"/>
          <w:lang w:val="fr-FR"/>
        </w:rPr>
      </w:pPr>
    </w:p>
    <w:p w:rsidR="00C30E7E" w:rsidRPr="00281B96" w:rsidRDefault="00C30E7E" w:rsidP="00C30E7E">
      <w:pPr>
        <w:pStyle w:val="SingleTxt"/>
        <w:rPr>
          <w:lang w:val="fr-FR"/>
        </w:rPr>
      </w:pPr>
      <w:r>
        <w:rPr>
          <w:lang w:val="fr-FR"/>
        </w:rPr>
        <w:tab/>
      </w:r>
      <w:r w:rsidRPr="00281B96">
        <w:rPr>
          <w:lang w:val="fr-FR"/>
        </w:rPr>
        <w:t>Les deux dernières années, la majorité des bénéficiaires des indemnités de chômage étaient des femmes. Cela concorde avec le fait que les femmes ont besoin de plus de temps que les hommes pour trouver un nouvel emploi.</w:t>
      </w:r>
    </w:p>
    <w:p w:rsidR="00C30E7E" w:rsidRPr="00EC6ADE" w:rsidRDefault="00C30E7E" w:rsidP="00C30E7E">
      <w:pPr>
        <w:pStyle w:val="SingleTxt"/>
        <w:spacing w:after="0" w:line="120" w:lineRule="exact"/>
        <w:rPr>
          <w:sz w:val="10"/>
          <w:lang w:val="fr-FR"/>
        </w:rPr>
      </w:pPr>
    </w:p>
    <w:p w:rsidR="00C30E7E" w:rsidRPr="00281B96" w:rsidRDefault="00C30E7E" w:rsidP="00C30E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281B96">
        <w:rPr>
          <w:lang w:val="fr-FR"/>
        </w:rPr>
        <w:t>Bénéficiaires des indemnités de chômage, par sexe</w:t>
      </w:r>
    </w:p>
    <w:p w:rsidR="00C30E7E" w:rsidRPr="00EC6ADE" w:rsidRDefault="00C30E7E" w:rsidP="00C30E7E">
      <w:pPr>
        <w:pStyle w:val="SingleTxt"/>
        <w:spacing w:after="0" w:line="120" w:lineRule="exact"/>
        <w:rPr>
          <w:b/>
          <w:bCs/>
          <w:sz w:val="10"/>
          <w:lang w:val="fr-FR"/>
        </w:rPr>
      </w:pPr>
    </w:p>
    <w:tbl>
      <w:tblPr>
        <w:tblW w:w="0" w:type="auto"/>
        <w:tblLayout w:type="fixed"/>
        <w:tblCellMar>
          <w:left w:w="0" w:type="dxa"/>
          <w:right w:w="0" w:type="dxa"/>
        </w:tblCellMar>
        <w:tblLook w:val="0000" w:firstRow="0" w:lastRow="0" w:firstColumn="0" w:lastColumn="0" w:noHBand="0" w:noVBand="0"/>
      </w:tblPr>
      <w:tblGrid>
        <w:gridCol w:w="3045"/>
        <w:gridCol w:w="1050"/>
        <w:gridCol w:w="1050"/>
        <w:gridCol w:w="105"/>
        <w:gridCol w:w="1260"/>
        <w:gridCol w:w="1050"/>
        <w:gridCol w:w="98"/>
        <w:gridCol w:w="1094"/>
        <w:gridCol w:w="1094"/>
      </w:tblGrid>
      <w:tr w:rsidR="00C30E7E" w:rsidRPr="00C85513">
        <w:tblPrEx>
          <w:tblCellMar>
            <w:top w:w="0" w:type="dxa"/>
            <w:bottom w:w="0" w:type="dxa"/>
          </w:tblCellMar>
        </w:tblPrEx>
        <w:trPr>
          <w:tblHeader/>
        </w:trPr>
        <w:tc>
          <w:tcPr>
            <w:tcW w:w="3045" w:type="dxa"/>
            <w:tcBorders>
              <w:top w:val="single" w:sz="4" w:space="0" w:color="auto"/>
            </w:tcBorders>
            <w:shd w:val="clear" w:color="auto" w:fill="auto"/>
            <w:vAlign w:val="bottom"/>
          </w:tcPr>
          <w:p w:rsidR="00C30E7E" w:rsidRPr="00C85513" w:rsidRDefault="00C30E7E" w:rsidP="00C30E7E">
            <w:pPr>
              <w:suppressAutoHyphens/>
              <w:spacing w:before="80" w:after="80" w:line="160" w:lineRule="exact"/>
              <w:ind w:right="43"/>
              <w:rPr>
                <w:i/>
                <w:sz w:val="14"/>
                <w:lang w:val="fr-FR"/>
              </w:rPr>
            </w:pPr>
          </w:p>
        </w:tc>
        <w:tc>
          <w:tcPr>
            <w:tcW w:w="2100" w:type="dxa"/>
            <w:gridSpan w:val="2"/>
            <w:tcBorders>
              <w:top w:val="single" w:sz="4" w:space="0" w:color="auto"/>
              <w:bottom w:val="single" w:sz="4" w:space="0" w:color="auto"/>
            </w:tcBorders>
            <w:shd w:val="clear" w:color="auto" w:fill="auto"/>
            <w:vAlign w:val="bottom"/>
          </w:tcPr>
          <w:p w:rsidR="00C30E7E" w:rsidRPr="00C85513" w:rsidRDefault="00C30E7E" w:rsidP="00C30E7E">
            <w:pPr>
              <w:suppressAutoHyphens/>
              <w:spacing w:before="80" w:after="80" w:line="160" w:lineRule="exact"/>
              <w:ind w:right="43"/>
              <w:jc w:val="center"/>
              <w:rPr>
                <w:i/>
                <w:sz w:val="14"/>
                <w:lang w:val="fr-FR"/>
              </w:rPr>
            </w:pPr>
            <w:r>
              <w:rPr>
                <w:i/>
                <w:sz w:val="14"/>
                <w:lang w:val="fr-FR"/>
              </w:rPr>
              <w:t>2004</w:t>
            </w:r>
          </w:p>
        </w:tc>
        <w:tc>
          <w:tcPr>
            <w:tcW w:w="105" w:type="dxa"/>
            <w:tcBorders>
              <w:top w:val="single" w:sz="4" w:space="0" w:color="auto"/>
            </w:tcBorders>
            <w:shd w:val="clear" w:color="auto" w:fill="auto"/>
            <w:vAlign w:val="bottom"/>
          </w:tcPr>
          <w:p w:rsidR="00C30E7E" w:rsidRPr="00C85513" w:rsidRDefault="00C30E7E" w:rsidP="00C30E7E">
            <w:pPr>
              <w:suppressAutoHyphens/>
              <w:spacing w:before="80" w:after="80" w:line="160" w:lineRule="exact"/>
              <w:ind w:right="43"/>
              <w:jc w:val="center"/>
              <w:rPr>
                <w:i/>
                <w:sz w:val="14"/>
                <w:lang w:val="fr-FR"/>
              </w:rPr>
            </w:pPr>
          </w:p>
        </w:tc>
        <w:tc>
          <w:tcPr>
            <w:tcW w:w="2310" w:type="dxa"/>
            <w:gridSpan w:val="2"/>
            <w:tcBorders>
              <w:top w:val="single" w:sz="4" w:space="0" w:color="auto"/>
              <w:bottom w:val="single" w:sz="4" w:space="0" w:color="auto"/>
            </w:tcBorders>
            <w:shd w:val="clear" w:color="auto" w:fill="auto"/>
            <w:vAlign w:val="bottom"/>
          </w:tcPr>
          <w:p w:rsidR="00C30E7E" w:rsidRPr="00C85513" w:rsidRDefault="00C30E7E" w:rsidP="00C30E7E">
            <w:pPr>
              <w:suppressAutoHyphens/>
              <w:spacing w:before="80" w:after="80" w:line="160" w:lineRule="exact"/>
              <w:ind w:right="43"/>
              <w:jc w:val="center"/>
              <w:rPr>
                <w:i/>
                <w:sz w:val="14"/>
                <w:lang w:val="fr-FR"/>
              </w:rPr>
            </w:pPr>
            <w:r>
              <w:rPr>
                <w:i/>
                <w:sz w:val="14"/>
                <w:lang w:val="fr-FR"/>
              </w:rPr>
              <w:t>2005</w:t>
            </w:r>
          </w:p>
        </w:tc>
        <w:tc>
          <w:tcPr>
            <w:tcW w:w="98" w:type="dxa"/>
            <w:tcBorders>
              <w:top w:val="single" w:sz="4" w:space="0" w:color="auto"/>
            </w:tcBorders>
            <w:shd w:val="clear" w:color="auto" w:fill="auto"/>
            <w:vAlign w:val="bottom"/>
          </w:tcPr>
          <w:p w:rsidR="00C30E7E" w:rsidRPr="00C85513" w:rsidRDefault="00C30E7E" w:rsidP="00C30E7E">
            <w:pPr>
              <w:suppressAutoHyphens/>
              <w:spacing w:before="80" w:after="80" w:line="160" w:lineRule="exact"/>
              <w:ind w:right="43"/>
              <w:jc w:val="center"/>
              <w:rPr>
                <w:i/>
                <w:sz w:val="14"/>
                <w:lang w:val="fr-FR"/>
              </w:rPr>
            </w:pPr>
          </w:p>
        </w:tc>
        <w:tc>
          <w:tcPr>
            <w:tcW w:w="2188" w:type="dxa"/>
            <w:gridSpan w:val="2"/>
            <w:tcBorders>
              <w:top w:val="single" w:sz="4" w:space="0" w:color="auto"/>
              <w:bottom w:val="single" w:sz="4" w:space="0" w:color="auto"/>
            </w:tcBorders>
            <w:shd w:val="clear" w:color="auto" w:fill="auto"/>
            <w:vAlign w:val="bottom"/>
          </w:tcPr>
          <w:p w:rsidR="00C30E7E" w:rsidRPr="00C85513" w:rsidRDefault="00C30E7E" w:rsidP="00C30E7E">
            <w:pPr>
              <w:suppressAutoHyphens/>
              <w:spacing w:before="80" w:after="80" w:line="160" w:lineRule="exact"/>
              <w:ind w:right="43"/>
              <w:jc w:val="center"/>
              <w:rPr>
                <w:i/>
                <w:sz w:val="14"/>
                <w:lang w:val="fr-FR"/>
              </w:rPr>
            </w:pPr>
            <w:r>
              <w:rPr>
                <w:i/>
                <w:sz w:val="14"/>
                <w:lang w:val="fr-FR"/>
              </w:rPr>
              <w:t>2006</w:t>
            </w:r>
          </w:p>
        </w:tc>
      </w:tr>
      <w:tr w:rsidR="00C30E7E" w:rsidRPr="00C85513">
        <w:tblPrEx>
          <w:tblCellMar>
            <w:top w:w="0" w:type="dxa"/>
            <w:bottom w:w="0" w:type="dxa"/>
          </w:tblCellMar>
        </w:tblPrEx>
        <w:trPr>
          <w:tblHeader/>
        </w:trPr>
        <w:tc>
          <w:tcPr>
            <w:tcW w:w="3045" w:type="dxa"/>
            <w:tcBorders>
              <w:bottom w:val="single" w:sz="12" w:space="0" w:color="auto"/>
            </w:tcBorders>
            <w:shd w:val="clear" w:color="auto" w:fill="auto"/>
            <w:vAlign w:val="bottom"/>
          </w:tcPr>
          <w:p w:rsidR="00C30E7E" w:rsidRPr="00C85513" w:rsidRDefault="00C30E7E" w:rsidP="00C30E7E">
            <w:pPr>
              <w:suppressAutoHyphens/>
              <w:spacing w:before="80" w:after="80" w:line="160" w:lineRule="exact"/>
              <w:ind w:right="43"/>
              <w:rPr>
                <w:i/>
                <w:sz w:val="14"/>
                <w:lang w:val="fr-FR"/>
              </w:rPr>
            </w:pPr>
          </w:p>
        </w:tc>
        <w:tc>
          <w:tcPr>
            <w:tcW w:w="1050" w:type="dxa"/>
            <w:tcBorders>
              <w:top w:val="single" w:sz="4" w:space="0" w:color="auto"/>
              <w:bottom w:val="single" w:sz="12" w:space="0" w:color="auto"/>
            </w:tcBorders>
            <w:shd w:val="clear" w:color="auto" w:fill="auto"/>
            <w:vAlign w:val="bottom"/>
          </w:tcPr>
          <w:p w:rsidR="00C30E7E" w:rsidRPr="00C85513" w:rsidRDefault="00C30E7E" w:rsidP="00C30E7E">
            <w:pPr>
              <w:suppressAutoHyphens/>
              <w:spacing w:before="80" w:after="80" w:line="160" w:lineRule="exact"/>
              <w:ind w:right="43"/>
              <w:jc w:val="right"/>
              <w:rPr>
                <w:i/>
                <w:sz w:val="14"/>
                <w:lang w:val="fr-FR"/>
              </w:rPr>
            </w:pPr>
            <w:r>
              <w:rPr>
                <w:i/>
                <w:sz w:val="14"/>
                <w:lang w:val="fr-FR"/>
              </w:rPr>
              <w:t>Total</w:t>
            </w:r>
          </w:p>
        </w:tc>
        <w:tc>
          <w:tcPr>
            <w:tcW w:w="1050" w:type="dxa"/>
            <w:tcBorders>
              <w:top w:val="single" w:sz="4" w:space="0" w:color="auto"/>
              <w:bottom w:val="single" w:sz="12" w:space="0" w:color="auto"/>
            </w:tcBorders>
            <w:shd w:val="clear" w:color="auto" w:fill="auto"/>
            <w:vAlign w:val="bottom"/>
          </w:tcPr>
          <w:p w:rsidR="00C30E7E" w:rsidRPr="00C85513" w:rsidRDefault="00C30E7E" w:rsidP="00C30E7E">
            <w:pPr>
              <w:suppressAutoHyphens/>
              <w:spacing w:before="80" w:after="80" w:line="160" w:lineRule="exact"/>
              <w:ind w:right="43"/>
              <w:jc w:val="right"/>
              <w:rPr>
                <w:i/>
                <w:sz w:val="14"/>
                <w:lang w:val="fr-FR"/>
              </w:rPr>
            </w:pPr>
            <w:r>
              <w:rPr>
                <w:i/>
                <w:sz w:val="14"/>
                <w:lang w:val="fr-FR"/>
              </w:rPr>
              <w:t>% femmes</w:t>
            </w:r>
          </w:p>
        </w:tc>
        <w:tc>
          <w:tcPr>
            <w:tcW w:w="105" w:type="dxa"/>
            <w:tcBorders>
              <w:bottom w:val="single" w:sz="12" w:space="0" w:color="auto"/>
            </w:tcBorders>
            <w:shd w:val="clear" w:color="auto" w:fill="auto"/>
            <w:vAlign w:val="bottom"/>
          </w:tcPr>
          <w:p w:rsidR="00C30E7E" w:rsidRPr="00C85513" w:rsidRDefault="00C30E7E" w:rsidP="00C30E7E">
            <w:pPr>
              <w:suppressAutoHyphens/>
              <w:spacing w:before="80" w:after="80" w:line="160" w:lineRule="exact"/>
              <w:ind w:right="43"/>
              <w:jc w:val="right"/>
              <w:rPr>
                <w:i/>
                <w:sz w:val="14"/>
                <w:lang w:val="fr-FR"/>
              </w:rPr>
            </w:pPr>
          </w:p>
        </w:tc>
        <w:tc>
          <w:tcPr>
            <w:tcW w:w="1260" w:type="dxa"/>
            <w:tcBorders>
              <w:top w:val="single" w:sz="4" w:space="0" w:color="auto"/>
              <w:bottom w:val="single" w:sz="12" w:space="0" w:color="auto"/>
            </w:tcBorders>
            <w:shd w:val="clear" w:color="auto" w:fill="auto"/>
            <w:vAlign w:val="bottom"/>
          </w:tcPr>
          <w:p w:rsidR="00C30E7E" w:rsidRPr="00C85513" w:rsidRDefault="00C30E7E" w:rsidP="00C30E7E">
            <w:pPr>
              <w:suppressAutoHyphens/>
              <w:spacing w:before="80" w:after="80" w:line="160" w:lineRule="exact"/>
              <w:ind w:right="43"/>
              <w:jc w:val="right"/>
              <w:rPr>
                <w:i/>
                <w:sz w:val="14"/>
                <w:lang w:val="fr-FR"/>
              </w:rPr>
            </w:pPr>
            <w:r>
              <w:rPr>
                <w:i/>
                <w:sz w:val="14"/>
                <w:lang w:val="fr-FR"/>
              </w:rPr>
              <w:t>Total</w:t>
            </w:r>
          </w:p>
        </w:tc>
        <w:tc>
          <w:tcPr>
            <w:tcW w:w="1050" w:type="dxa"/>
            <w:tcBorders>
              <w:top w:val="single" w:sz="4" w:space="0" w:color="auto"/>
              <w:bottom w:val="single" w:sz="12" w:space="0" w:color="auto"/>
            </w:tcBorders>
            <w:shd w:val="clear" w:color="auto" w:fill="auto"/>
            <w:vAlign w:val="bottom"/>
          </w:tcPr>
          <w:p w:rsidR="00C30E7E" w:rsidRPr="00C85513" w:rsidRDefault="00C30E7E" w:rsidP="00C30E7E">
            <w:pPr>
              <w:suppressAutoHyphens/>
              <w:spacing w:before="80" w:after="80" w:line="160" w:lineRule="exact"/>
              <w:ind w:right="43"/>
              <w:jc w:val="right"/>
              <w:rPr>
                <w:i/>
                <w:sz w:val="14"/>
                <w:lang w:val="fr-FR"/>
              </w:rPr>
            </w:pPr>
            <w:r>
              <w:rPr>
                <w:i/>
                <w:sz w:val="14"/>
                <w:lang w:val="fr-FR"/>
              </w:rPr>
              <w:t>% femmes</w:t>
            </w:r>
          </w:p>
        </w:tc>
        <w:tc>
          <w:tcPr>
            <w:tcW w:w="98" w:type="dxa"/>
            <w:tcBorders>
              <w:bottom w:val="single" w:sz="12" w:space="0" w:color="auto"/>
            </w:tcBorders>
            <w:shd w:val="clear" w:color="auto" w:fill="auto"/>
            <w:vAlign w:val="bottom"/>
          </w:tcPr>
          <w:p w:rsidR="00C30E7E" w:rsidRPr="00C85513" w:rsidRDefault="00C30E7E" w:rsidP="00C30E7E">
            <w:pPr>
              <w:suppressAutoHyphens/>
              <w:spacing w:before="80" w:after="80" w:line="160" w:lineRule="exact"/>
              <w:ind w:right="43"/>
              <w:jc w:val="right"/>
              <w:rPr>
                <w:i/>
                <w:sz w:val="14"/>
                <w:lang w:val="fr-FR"/>
              </w:rPr>
            </w:pPr>
          </w:p>
        </w:tc>
        <w:tc>
          <w:tcPr>
            <w:tcW w:w="1094" w:type="dxa"/>
            <w:tcBorders>
              <w:top w:val="single" w:sz="4" w:space="0" w:color="auto"/>
              <w:bottom w:val="single" w:sz="12" w:space="0" w:color="auto"/>
            </w:tcBorders>
            <w:shd w:val="clear" w:color="auto" w:fill="auto"/>
            <w:vAlign w:val="bottom"/>
          </w:tcPr>
          <w:p w:rsidR="00C30E7E" w:rsidRPr="00C85513" w:rsidRDefault="00C30E7E" w:rsidP="00C30E7E">
            <w:pPr>
              <w:suppressAutoHyphens/>
              <w:spacing w:before="80" w:after="80" w:line="160" w:lineRule="exact"/>
              <w:ind w:right="43"/>
              <w:jc w:val="right"/>
              <w:rPr>
                <w:i/>
                <w:sz w:val="14"/>
                <w:lang w:val="fr-FR"/>
              </w:rPr>
            </w:pPr>
            <w:r>
              <w:rPr>
                <w:i/>
                <w:sz w:val="14"/>
                <w:lang w:val="fr-FR"/>
              </w:rPr>
              <w:t>Total</w:t>
            </w:r>
          </w:p>
        </w:tc>
        <w:tc>
          <w:tcPr>
            <w:tcW w:w="1094" w:type="dxa"/>
            <w:tcBorders>
              <w:top w:val="single" w:sz="4" w:space="0" w:color="auto"/>
              <w:bottom w:val="single" w:sz="12" w:space="0" w:color="auto"/>
            </w:tcBorders>
            <w:shd w:val="clear" w:color="auto" w:fill="auto"/>
            <w:vAlign w:val="bottom"/>
          </w:tcPr>
          <w:p w:rsidR="00C30E7E" w:rsidRPr="00C85513" w:rsidRDefault="00C30E7E" w:rsidP="00C30E7E">
            <w:pPr>
              <w:suppressAutoHyphens/>
              <w:spacing w:before="80" w:after="80" w:line="160" w:lineRule="exact"/>
              <w:ind w:right="43"/>
              <w:jc w:val="right"/>
              <w:rPr>
                <w:i/>
                <w:sz w:val="14"/>
                <w:lang w:val="fr-FR"/>
              </w:rPr>
            </w:pPr>
            <w:r>
              <w:rPr>
                <w:i/>
                <w:sz w:val="14"/>
                <w:lang w:val="fr-FR"/>
              </w:rPr>
              <w:t>% femmes</w:t>
            </w:r>
          </w:p>
        </w:tc>
      </w:tr>
      <w:tr w:rsidR="00C30E7E" w:rsidRPr="00C85513">
        <w:tblPrEx>
          <w:tblCellMar>
            <w:top w:w="0" w:type="dxa"/>
            <w:bottom w:w="0" w:type="dxa"/>
          </w:tblCellMar>
        </w:tblPrEx>
        <w:trPr>
          <w:trHeight w:hRule="exact" w:val="115"/>
          <w:tblHeader/>
        </w:trPr>
        <w:tc>
          <w:tcPr>
            <w:tcW w:w="3045" w:type="dxa"/>
            <w:tcBorders>
              <w:top w:val="single" w:sz="12" w:space="0" w:color="auto"/>
            </w:tcBorders>
            <w:shd w:val="clear" w:color="auto" w:fill="auto"/>
            <w:vAlign w:val="bottom"/>
          </w:tcPr>
          <w:p w:rsidR="00C30E7E" w:rsidRPr="00C85513" w:rsidRDefault="00C30E7E" w:rsidP="00C30E7E">
            <w:pPr>
              <w:suppressAutoHyphens/>
              <w:spacing w:before="40" w:after="81" w:line="210" w:lineRule="exact"/>
              <w:ind w:right="43"/>
              <w:rPr>
                <w:sz w:val="17"/>
                <w:lang w:val="fr-FR"/>
              </w:rPr>
            </w:pPr>
          </w:p>
        </w:tc>
        <w:tc>
          <w:tcPr>
            <w:tcW w:w="1050" w:type="dxa"/>
            <w:tcBorders>
              <w:top w:val="single" w:sz="12" w:space="0" w:color="auto"/>
            </w:tcBorders>
            <w:shd w:val="clear" w:color="auto" w:fill="auto"/>
            <w:vAlign w:val="bottom"/>
          </w:tcPr>
          <w:p w:rsidR="00C30E7E" w:rsidRPr="00C85513" w:rsidRDefault="00C30E7E" w:rsidP="00C30E7E">
            <w:pPr>
              <w:suppressAutoHyphens/>
              <w:spacing w:before="40" w:after="81" w:line="210" w:lineRule="exact"/>
              <w:ind w:right="43"/>
              <w:jc w:val="right"/>
              <w:rPr>
                <w:sz w:val="17"/>
                <w:lang w:val="fr-FR"/>
              </w:rPr>
            </w:pPr>
          </w:p>
        </w:tc>
        <w:tc>
          <w:tcPr>
            <w:tcW w:w="1050" w:type="dxa"/>
            <w:tcBorders>
              <w:top w:val="single" w:sz="12" w:space="0" w:color="auto"/>
            </w:tcBorders>
            <w:shd w:val="clear" w:color="auto" w:fill="auto"/>
            <w:vAlign w:val="bottom"/>
          </w:tcPr>
          <w:p w:rsidR="00C30E7E" w:rsidRPr="00C85513" w:rsidRDefault="00C30E7E" w:rsidP="00C30E7E">
            <w:pPr>
              <w:suppressAutoHyphens/>
              <w:spacing w:before="40" w:after="81" w:line="210" w:lineRule="exact"/>
              <w:ind w:right="43"/>
              <w:jc w:val="right"/>
              <w:rPr>
                <w:sz w:val="17"/>
                <w:lang w:val="fr-FR"/>
              </w:rPr>
            </w:pPr>
          </w:p>
        </w:tc>
        <w:tc>
          <w:tcPr>
            <w:tcW w:w="105" w:type="dxa"/>
            <w:tcBorders>
              <w:top w:val="single" w:sz="12" w:space="0" w:color="auto"/>
            </w:tcBorders>
            <w:shd w:val="clear" w:color="auto" w:fill="auto"/>
            <w:vAlign w:val="bottom"/>
          </w:tcPr>
          <w:p w:rsidR="00C30E7E" w:rsidRPr="00C85513" w:rsidRDefault="00C30E7E" w:rsidP="00C30E7E">
            <w:pPr>
              <w:suppressAutoHyphens/>
              <w:spacing w:before="40" w:after="81" w:line="210" w:lineRule="exact"/>
              <w:ind w:right="43"/>
              <w:jc w:val="right"/>
              <w:rPr>
                <w:sz w:val="17"/>
                <w:lang w:val="fr-FR"/>
              </w:rPr>
            </w:pPr>
          </w:p>
        </w:tc>
        <w:tc>
          <w:tcPr>
            <w:tcW w:w="1260" w:type="dxa"/>
            <w:tcBorders>
              <w:top w:val="single" w:sz="12" w:space="0" w:color="auto"/>
            </w:tcBorders>
            <w:shd w:val="clear" w:color="auto" w:fill="auto"/>
            <w:vAlign w:val="bottom"/>
          </w:tcPr>
          <w:p w:rsidR="00C30E7E" w:rsidRPr="00C85513" w:rsidRDefault="00C30E7E" w:rsidP="00C30E7E">
            <w:pPr>
              <w:suppressAutoHyphens/>
              <w:spacing w:before="40" w:after="81" w:line="210" w:lineRule="exact"/>
              <w:ind w:right="43"/>
              <w:jc w:val="right"/>
              <w:rPr>
                <w:sz w:val="17"/>
                <w:lang w:val="fr-FR"/>
              </w:rPr>
            </w:pPr>
          </w:p>
        </w:tc>
        <w:tc>
          <w:tcPr>
            <w:tcW w:w="1050" w:type="dxa"/>
            <w:tcBorders>
              <w:top w:val="single" w:sz="12" w:space="0" w:color="auto"/>
            </w:tcBorders>
            <w:shd w:val="clear" w:color="auto" w:fill="auto"/>
            <w:vAlign w:val="bottom"/>
          </w:tcPr>
          <w:p w:rsidR="00C30E7E" w:rsidRPr="00C85513" w:rsidRDefault="00C30E7E" w:rsidP="00C30E7E">
            <w:pPr>
              <w:suppressAutoHyphens/>
              <w:spacing w:before="40" w:after="81" w:line="210" w:lineRule="exact"/>
              <w:ind w:right="43"/>
              <w:jc w:val="right"/>
              <w:rPr>
                <w:sz w:val="17"/>
                <w:lang w:val="fr-FR"/>
              </w:rPr>
            </w:pPr>
          </w:p>
        </w:tc>
        <w:tc>
          <w:tcPr>
            <w:tcW w:w="98" w:type="dxa"/>
            <w:tcBorders>
              <w:top w:val="single" w:sz="12" w:space="0" w:color="auto"/>
            </w:tcBorders>
            <w:shd w:val="clear" w:color="auto" w:fill="auto"/>
            <w:vAlign w:val="bottom"/>
          </w:tcPr>
          <w:p w:rsidR="00C30E7E" w:rsidRPr="00C85513" w:rsidRDefault="00C30E7E" w:rsidP="00C30E7E">
            <w:pPr>
              <w:suppressAutoHyphens/>
              <w:spacing w:before="40" w:after="81" w:line="210" w:lineRule="exact"/>
              <w:ind w:right="43"/>
              <w:jc w:val="right"/>
              <w:rPr>
                <w:sz w:val="17"/>
                <w:lang w:val="fr-FR"/>
              </w:rPr>
            </w:pPr>
          </w:p>
        </w:tc>
        <w:tc>
          <w:tcPr>
            <w:tcW w:w="1094" w:type="dxa"/>
            <w:tcBorders>
              <w:top w:val="single" w:sz="12" w:space="0" w:color="auto"/>
            </w:tcBorders>
            <w:shd w:val="clear" w:color="auto" w:fill="auto"/>
            <w:vAlign w:val="bottom"/>
          </w:tcPr>
          <w:p w:rsidR="00C30E7E" w:rsidRPr="00C85513" w:rsidRDefault="00C30E7E" w:rsidP="00C30E7E">
            <w:pPr>
              <w:suppressAutoHyphens/>
              <w:spacing w:before="40" w:after="81" w:line="210" w:lineRule="exact"/>
              <w:ind w:right="43"/>
              <w:jc w:val="right"/>
              <w:rPr>
                <w:sz w:val="17"/>
                <w:lang w:val="fr-FR"/>
              </w:rPr>
            </w:pPr>
          </w:p>
        </w:tc>
        <w:tc>
          <w:tcPr>
            <w:tcW w:w="1094" w:type="dxa"/>
            <w:tcBorders>
              <w:top w:val="single" w:sz="12" w:space="0" w:color="auto"/>
            </w:tcBorders>
            <w:shd w:val="clear" w:color="auto" w:fill="auto"/>
            <w:vAlign w:val="bottom"/>
          </w:tcPr>
          <w:p w:rsidR="00C30E7E" w:rsidRPr="00C85513" w:rsidRDefault="00C30E7E" w:rsidP="00C30E7E">
            <w:pPr>
              <w:suppressAutoHyphens/>
              <w:spacing w:before="40" w:after="81" w:line="210" w:lineRule="exact"/>
              <w:ind w:right="43"/>
              <w:jc w:val="right"/>
              <w:rPr>
                <w:sz w:val="17"/>
                <w:lang w:val="fr-FR"/>
              </w:rPr>
            </w:pPr>
          </w:p>
        </w:tc>
      </w:tr>
      <w:tr w:rsidR="00C30E7E" w:rsidRPr="00C85513">
        <w:tblPrEx>
          <w:tblCellMar>
            <w:top w:w="0" w:type="dxa"/>
            <w:bottom w:w="0" w:type="dxa"/>
          </w:tblCellMar>
        </w:tblPrEx>
        <w:tc>
          <w:tcPr>
            <w:tcW w:w="3045" w:type="dxa"/>
            <w:tcBorders>
              <w:bottom w:val="single" w:sz="4" w:space="0" w:color="auto"/>
            </w:tcBorders>
            <w:shd w:val="clear" w:color="auto" w:fill="auto"/>
          </w:tcPr>
          <w:p w:rsidR="00C30E7E" w:rsidRPr="00C85513" w:rsidRDefault="00C30E7E" w:rsidP="00C30E7E">
            <w:pPr>
              <w:pStyle w:val="SingleTxt"/>
              <w:tabs>
                <w:tab w:val="clear" w:pos="1742"/>
              </w:tabs>
              <w:spacing w:before="81" w:after="81"/>
              <w:ind w:left="0" w:right="105"/>
              <w:jc w:val="left"/>
              <w:rPr>
                <w:b/>
                <w:sz w:val="17"/>
                <w:szCs w:val="17"/>
                <w:lang w:val="fr-FR"/>
              </w:rPr>
            </w:pPr>
            <w:r w:rsidRPr="00C85513">
              <w:rPr>
                <w:b/>
                <w:sz w:val="17"/>
                <w:szCs w:val="17"/>
                <w:lang w:val="fr-FR"/>
              </w:rPr>
              <w:t>Total</w:t>
            </w:r>
          </w:p>
        </w:tc>
        <w:tc>
          <w:tcPr>
            <w:tcW w:w="1050" w:type="dxa"/>
            <w:tcBorders>
              <w:bottom w:val="single" w:sz="4" w:space="0" w:color="auto"/>
            </w:tcBorders>
            <w:shd w:val="clear" w:color="auto" w:fill="auto"/>
            <w:vAlign w:val="bottom"/>
          </w:tcPr>
          <w:p w:rsidR="00C30E7E" w:rsidRPr="00C85513" w:rsidRDefault="00C30E7E" w:rsidP="00C30E7E">
            <w:pPr>
              <w:tabs>
                <w:tab w:val="left" w:pos="288"/>
                <w:tab w:val="left" w:pos="576"/>
                <w:tab w:val="left" w:pos="864"/>
                <w:tab w:val="left" w:pos="1152"/>
              </w:tabs>
              <w:suppressAutoHyphens/>
              <w:spacing w:before="81" w:after="81" w:line="210" w:lineRule="exact"/>
              <w:ind w:right="43"/>
              <w:jc w:val="right"/>
              <w:rPr>
                <w:b/>
                <w:sz w:val="17"/>
                <w:lang w:val="fr-FR"/>
              </w:rPr>
            </w:pPr>
            <w:r>
              <w:rPr>
                <w:b/>
                <w:sz w:val="17"/>
                <w:lang w:val="fr-FR"/>
              </w:rPr>
              <w:t>534 829</w:t>
            </w:r>
          </w:p>
        </w:tc>
        <w:tc>
          <w:tcPr>
            <w:tcW w:w="1050" w:type="dxa"/>
            <w:tcBorders>
              <w:bottom w:val="single" w:sz="4" w:space="0" w:color="auto"/>
            </w:tcBorders>
            <w:shd w:val="clear" w:color="auto" w:fill="auto"/>
            <w:vAlign w:val="bottom"/>
          </w:tcPr>
          <w:p w:rsidR="00C30E7E" w:rsidRPr="00C85513" w:rsidRDefault="00C30E7E" w:rsidP="00C30E7E">
            <w:pPr>
              <w:tabs>
                <w:tab w:val="left" w:pos="288"/>
                <w:tab w:val="left" w:pos="576"/>
                <w:tab w:val="left" w:pos="864"/>
                <w:tab w:val="left" w:pos="1152"/>
              </w:tabs>
              <w:suppressAutoHyphens/>
              <w:spacing w:before="81" w:after="81" w:line="210" w:lineRule="exact"/>
              <w:ind w:right="43"/>
              <w:jc w:val="right"/>
              <w:rPr>
                <w:b/>
                <w:sz w:val="17"/>
                <w:lang w:val="fr-FR"/>
              </w:rPr>
            </w:pPr>
            <w:r>
              <w:rPr>
                <w:b/>
                <w:sz w:val="17"/>
                <w:lang w:val="fr-FR"/>
              </w:rPr>
              <w:t>43,6</w:t>
            </w:r>
          </w:p>
        </w:tc>
        <w:tc>
          <w:tcPr>
            <w:tcW w:w="105" w:type="dxa"/>
            <w:tcBorders>
              <w:bottom w:val="single" w:sz="4" w:space="0" w:color="auto"/>
            </w:tcBorders>
            <w:shd w:val="clear" w:color="auto" w:fill="auto"/>
            <w:vAlign w:val="bottom"/>
          </w:tcPr>
          <w:p w:rsidR="00C30E7E" w:rsidRPr="00C85513" w:rsidRDefault="00C30E7E" w:rsidP="00C30E7E">
            <w:pPr>
              <w:tabs>
                <w:tab w:val="left" w:pos="288"/>
                <w:tab w:val="left" w:pos="576"/>
                <w:tab w:val="left" w:pos="864"/>
                <w:tab w:val="left" w:pos="1152"/>
              </w:tabs>
              <w:suppressAutoHyphens/>
              <w:spacing w:before="81" w:after="81" w:line="210" w:lineRule="exact"/>
              <w:ind w:right="43"/>
              <w:jc w:val="right"/>
              <w:rPr>
                <w:b/>
                <w:sz w:val="17"/>
                <w:lang w:val="fr-FR"/>
              </w:rPr>
            </w:pPr>
          </w:p>
        </w:tc>
        <w:tc>
          <w:tcPr>
            <w:tcW w:w="1260" w:type="dxa"/>
            <w:tcBorders>
              <w:bottom w:val="single" w:sz="4" w:space="0" w:color="auto"/>
            </w:tcBorders>
            <w:shd w:val="clear" w:color="auto" w:fill="auto"/>
            <w:vAlign w:val="bottom"/>
          </w:tcPr>
          <w:p w:rsidR="00C30E7E" w:rsidRPr="00C85513" w:rsidRDefault="00C30E7E" w:rsidP="00C30E7E">
            <w:pPr>
              <w:tabs>
                <w:tab w:val="left" w:pos="288"/>
                <w:tab w:val="left" w:pos="576"/>
                <w:tab w:val="left" w:pos="864"/>
                <w:tab w:val="left" w:pos="1152"/>
              </w:tabs>
              <w:suppressAutoHyphens/>
              <w:spacing w:before="81" w:after="81" w:line="210" w:lineRule="exact"/>
              <w:ind w:right="43"/>
              <w:jc w:val="right"/>
              <w:rPr>
                <w:b/>
                <w:sz w:val="17"/>
                <w:lang w:val="fr-FR"/>
              </w:rPr>
            </w:pPr>
            <w:r>
              <w:rPr>
                <w:b/>
                <w:sz w:val="17"/>
                <w:lang w:val="fr-FR"/>
              </w:rPr>
              <w:t>558 001</w:t>
            </w:r>
          </w:p>
        </w:tc>
        <w:tc>
          <w:tcPr>
            <w:tcW w:w="1050" w:type="dxa"/>
            <w:tcBorders>
              <w:bottom w:val="single" w:sz="4" w:space="0" w:color="auto"/>
            </w:tcBorders>
            <w:shd w:val="clear" w:color="auto" w:fill="auto"/>
            <w:vAlign w:val="bottom"/>
          </w:tcPr>
          <w:p w:rsidR="00C30E7E" w:rsidRPr="00C85513" w:rsidRDefault="00C30E7E" w:rsidP="00C30E7E">
            <w:pPr>
              <w:tabs>
                <w:tab w:val="left" w:pos="288"/>
                <w:tab w:val="left" w:pos="576"/>
                <w:tab w:val="left" w:pos="864"/>
                <w:tab w:val="left" w:pos="1152"/>
              </w:tabs>
              <w:suppressAutoHyphens/>
              <w:spacing w:before="81" w:after="81" w:line="210" w:lineRule="exact"/>
              <w:ind w:right="43"/>
              <w:jc w:val="right"/>
              <w:rPr>
                <w:b/>
                <w:sz w:val="17"/>
                <w:lang w:val="fr-FR"/>
              </w:rPr>
            </w:pPr>
            <w:r>
              <w:rPr>
                <w:b/>
                <w:sz w:val="17"/>
                <w:lang w:val="fr-FR"/>
              </w:rPr>
              <w:t>56,1</w:t>
            </w:r>
          </w:p>
        </w:tc>
        <w:tc>
          <w:tcPr>
            <w:tcW w:w="98" w:type="dxa"/>
            <w:tcBorders>
              <w:bottom w:val="single" w:sz="4" w:space="0" w:color="auto"/>
            </w:tcBorders>
            <w:shd w:val="clear" w:color="auto" w:fill="auto"/>
            <w:vAlign w:val="bottom"/>
          </w:tcPr>
          <w:p w:rsidR="00C30E7E" w:rsidRPr="00C85513" w:rsidRDefault="00C30E7E" w:rsidP="00C30E7E">
            <w:pPr>
              <w:tabs>
                <w:tab w:val="left" w:pos="288"/>
                <w:tab w:val="left" w:pos="576"/>
                <w:tab w:val="left" w:pos="864"/>
                <w:tab w:val="left" w:pos="1152"/>
              </w:tabs>
              <w:suppressAutoHyphens/>
              <w:spacing w:before="81" w:after="81" w:line="210" w:lineRule="exact"/>
              <w:ind w:right="43"/>
              <w:jc w:val="right"/>
              <w:rPr>
                <w:b/>
                <w:sz w:val="17"/>
                <w:lang w:val="fr-FR"/>
              </w:rPr>
            </w:pPr>
          </w:p>
        </w:tc>
        <w:tc>
          <w:tcPr>
            <w:tcW w:w="1094" w:type="dxa"/>
            <w:tcBorders>
              <w:bottom w:val="single" w:sz="4" w:space="0" w:color="auto"/>
            </w:tcBorders>
            <w:shd w:val="clear" w:color="auto" w:fill="auto"/>
            <w:vAlign w:val="bottom"/>
          </w:tcPr>
          <w:p w:rsidR="00C30E7E" w:rsidRPr="00C85513" w:rsidRDefault="00C30E7E" w:rsidP="00C30E7E">
            <w:pPr>
              <w:tabs>
                <w:tab w:val="left" w:pos="288"/>
                <w:tab w:val="left" w:pos="576"/>
                <w:tab w:val="left" w:pos="864"/>
                <w:tab w:val="left" w:pos="1152"/>
              </w:tabs>
              <w:suppressAutoHyphens/>
              <w:spacing w:before="81" w:after="81" w:line="210" w:lineRule="exact"/>
              <w:ind w:right="43"/>
              <w:jc w:val="right"/>
              <w:rPr>
                <w:b/>
                <w:sz w:val="17"/>
                <w:lang w:val="fr-FR"/>
              </w:rPr>
            </w:pPr>
            <w:r>
              <w:rPr>
                <w:b/>
                <w:sz w:val="17"/>
                <w:lang w:val="fr-FR"/>
              </w:rPr>
              <w:t>559 070</w:t>
            </w:r>
          </w:p>
        </w:tc>
        <w:tc>
          <w:tcPr>
            <w:tcW w:w="1094" w:type="dxa"/>
            <w:tcBorders>
              <w:bottom w:val="single" w:sz="4" w:space="0" w:color="auto"/>
            </w:tcBorders>
            <w:shd w:val="clear" w:color="auto" w:fill="auto"/>
            <w:vAlign w:val="bottom"/>
          </w:tcPr>
          <w:p w:rsidR="00C30E7E" w:rsidRPr="00C85513" w:rsidRDefault="00C30E7E" w:rsidP="00C30E7E">
            <w:pPr>
              <w:tabs>
                <w:tab w:val="left" w:pos="288"/>
                <w:tab w:val="left" w:pos="576"/>
                <w:tab w:val="left" w:pos="864"/>
                <w:tab w:val="left" w:pos="1152"/>
              </w:tabs>
              <w:suppressAutoHyphens/>
              <w:spacing w:before="81" w:after="81" w:line="210" w:lineRule="exact"/>
              <w:ind w:right="43"/>
              <w:jc w:val="right"/>
              <w:rPr>
                <w:b/>
                <w:sz w:val="17"/>
                <w:lang w:val="fr-FR"/>
              </w:rPr>
            </w:pPr>
            <w:r>
              <w:rPr>
                <w:b/>
                <w:sz w:val="17"/>
                <w:lang w:val="fr-FR"/>
              </w:rPr>
              <w:t>56,2</w:t>
            </w:r>
          </w:p>
        </w:tc>
      </w:tr>
      <w:tr w:rsidR="00C30E7E" w:rsidRPr="00C85513">
        <w:tblPrEx>
          <w:tblCellMar>
            <w:top w:w="0" w:type="dxa"/>
            <w:bottom w:w="0" w:type="dxa"/>
          </w:tblCellMar>
        </w:tblPrEx>
        <w:tc>
          <w:tcPr>
            <w:tcW w:w="3045" w:type="dxa"/>
            <w:tcBorders>
              <w:top w:val="single" w:sz="4" w:space="0" w:color="auto"/>
            </w:tcBorders>
            <w:shd w:val="clear" w:color="auto" w:fill="auto"/>
          </w:tcPr>
          <w:p w:rsidR="00C30E7E" w:rsidRPr="00C85513" w:rsidRDefault="00C30E7E" w:rsidP="00C30E7E">
            <w:pPr>
              <w:pStyle w:val="SingleTxt"/>
              <w:tabs>
                <w:tab w:val="clear" w:pos="1742"/>
              </w:tabs>
              <w:spacing w:before="81"/>
              <w:ind w:left="0" w:right="105"/>
              <w:jc w:val="left"/>
              <w:rPr>
                <w:sz w:val="17"/>
                <w:szCs w:val="17"/>
                <w:lang w:val="fr-FR"/>
              </w:rPr>
            </w:pPr>
            <w:r w:rsidRPr="00C85513">
              <w:rPr>
                <w:sz w:val="17"/>
                <w:szCs w:val="17"/>
                <w:lang w:val="fr-FR"/>
              </w:rPr>
              <w:t>Indemnité de chômage</w:t>
            </w:r>
          </w:p>
        </w:tc>
        <w:tc>
          <w:tcPr>
            <w:tcW w:w="1050" w:type="dxa"/>
            <w:tcBorders>
              <w:top w:val="single" w:sz="4" w:space="0" w:color="auto"/>
            </w:tcBorders>
            <w:shd w:val="clear" w:color="auto" w:fill="auto"/>
            <w:vAlign w:val="bottom"/>
          </w:tcPr>
          <w:p w:rsidR="00C30E7E" w:rsidRPr="00C85513" w:rsidRDefault="00C30E7E" w:rsidP="00C30E7E">
            <w:pPr>
              <w:tabs>
                <w:tab w:val="left" w:pos="288"/>
                <w:tab w:val="left" w:pos="576"/>
                <w:tab w:val="left" w:pos="864"/>
                <w:tab w:val="left" w:pos="1152"/>
              </w:tabs>
              <w:suppressAutoHyphens/>
              <w:spacing w:before="81" w:after="40" w:line="210" w:lineRule="exact"/>
              <w:ind w:right="43"/>
              <w:jc w:val="right"/>
              <w:rPr>
                <w:sz w:val="17"/>
                <w:lang w:val="fr-FR"/>
              </w:rPr>
            </w:pPr>
            <w:r>
              <w:rPr>
                <w:sz w:val="17"/>
                <w:lang w:val="fr-FR"/>
              </w:rPr>
              <w:t>371 636</w:t>
            </w:r>
          </w:p>
        </w:tc>
        <w:tc>
          <w:tcPr>
            <w:tcW w:w="1050" w:type="dxa"/>
            <w:tcBorders>
              <w:top w:val="single" w:sz="4" w:space="0" w:color="auto"/>
            </w:tcBorders>
            <w:shd w:val="clear" w:color="auto" w:fill="auto"/>
            <w:vAlign w:val="bottom"/>
          </w:tcPr>
          <w:p w:rsidR="00C30E7E" w:rsidRPr="00C85513" w:rsidRDefault="00C30E7E" w:rsidP="00C30E7E">
            <w:pPr>
              <w:tabs>
                <w:tab w:val="left" w:pos="288"/>
                <w:tab w:val="left" w:pos="576"/>
                <w:tab w:val="left" w:pos="864"/>
                <w:tab w:val="left" w:pos="1152"/>
              </w:tabs>
              <w:suppressAutoHyphens/>
              <w:spacing w:before="81" w:after="40" w:line="210" w:lineRule="exact"/>
              <w:ind w:right="43"/>
              <w:jc w:val="right"/>
              <w:rPr>
                <w:sz w:val="17"/>
                <w:lang w:val="fr-FR"/>
              </w:rPr>
            </w:pPr>
            <w:r>
              <w:rPr>
                <w:sz w:val="17"/>
                <w:lang w:val="fr-FR"/>
              </w:rPr>
              <w:t>45,9</w:t>
            </w:r>
          </w:p>
        </w:tc>
        <w:tc>
          <w:tcPr>
            <w:tcW w:w="105" w:type="dxa"/>
            <w:tcBorders>
              <w:top w:val="single" w:sz="4" w:space="0" w:color="auto"/>
            </w:tcBorders>
            <w:shd w:val="clear" w:color="auto" w:fill="auto"/>
            <w:vAlign w:val="bottom"/>
          </w:tcPr>
          <w:p w:rsidR="00C30E7E" w:rsidRPr="00C85513" w:rsidRDefault="00C30E7E" w:rsidP="00C30E7E">
            <w:pPr>
              <w:tabs>
                <w:tab w:val="left" w:pos="288"/>
                <w:tab w:val="left" w:pos="576"/>
                <w:tab w:val="left" w:pos="864"/>
                <w:tab w:val="left" w:pos="1152"/>
              </w:tabs>
              <w:suppressAutoHyphens/>
              <w:spacing w:before="81" w:after="40" w:line="210" w:lineRule="exact"/>
              <w:ind w:right="43"/>
              <w:jc w:val="right"/>
              <w:rPr>
                <w:sz w:val="17"/>
                <w:lang w:val="fr-FR"/>
              </w:rPr>
            </w:pPr>
          </w:p>
        </w:tc>
        <w:tc>
          <w:tcPr>
            <w:tcW w:w="1260" w:type="dxa"/>
            <w:tcBorders>
              <w:top w:val="single" w:sz="4" w:space="0" w:color="auto"/>
            </w:tcBorders>
            <w:shd w:val="clear" w:color="auto" w:fill="auto"/>
            <w:vAlign w:val="bottom"/>
          </w:tcPr>
          <w:p w:rsidR="00C30E7E" w:rsidRPr="00C85513" w:rsidRDefault="00C30E7E" w:rsidP="00C30E7E">
            <w:pPr>
              <w:tabs>
                <w:tab w:val="left" w:pos="288"/>
                <w:tab w:val="left" w:pos="576"/>
                <w:tab w:val="left" w:pos="864"/>
                <w:tab w:val="left" w:pos="1152"/>
              </w:tabs>
              <w:suppressAutoHyphens/>
              <w:spacing w:before="81" w:after="40" w:line="210" w:lineRule="exact"/>
              <w:ind w:right="43"/>
              <w:jc w:val="right"/>
              <w:rPr>
                <w:sz w:val="17"/>
                <w:lang w:val="fr-FR"/>
              </w:rPr>
            </w:pPr>
            <w:r>
              <w:rPr>
                <w:sz w:val="17"/>
                <w:lang w:val="fr-FR"/>
              </w:rPr>
              <w:t>398 018</w:t>
            </w:r>
          </w:p>
        </w:tc>
        <w:tc>
          <w:tcPr>
            <w:tcW w:w="1050" w:type="dxa"/>
            <w:tcBorders>
              <w:top w:val="single" w:sz="4" w:space="0" w:color="auto"/>
            </w:tcBorders>
            <w:shd w:val="clear" w:color="auto" w:fill="auto"/>
            <w:vAlign w:val="bottom"/>
          </w:tcPr>
          <w:p w:rsidR="00C30E7E" w:rsidRPr="00C85513" w:rsidRDefault="00C30E7E" w:rsidP="00C30E7E">
            <w:pPr>
              <w:tabs>
                <w:tab w:val="left" w:pos="288"/>
                <w:tab w:val="left" w:pos="576"/>
                <w:tab w:val="left" w:pos="864"/>
                <w:tab w:val="left" w:pos="1152"/>
              </w:tabs>
              <w:suppressAutoHyphens/>
              <w:spacing w:before="81" w:after="40" w:line="210" w:lineRule="exact"/>
              <w:ind w:right="43"/>
              <w:jc w:val="right"/>
              <w:rPr>
                <w:sz w:val="17"/>
                <w:lang w:val="fr-FR"/>
              </w:rPr>
            </w:pPr>
            <w:r>
              <w:rPr>
                <w:sz w:val="17"/>
                <w:lang w:val="fr-FR"/>
              </w:rPr>
              <w:t>53,9</w:t>
            </w:r>
          </w:p>
        </w:tc>
        <w:tc>
          <w:tcPr>
            <w:tcW w:w="98" w:type="dxa"/>
            <w:tcBorders>
              <w:top w:val="single" w:sz="4" w:space="0" w:color="auto"/>
            </w:tcBorders>
            <w:shd w:val="clear" w:color="auto" w:fill="auto"/>
            <w:vAlign w:val="bottom"/>
          </w:tcPr>
          <w:p w:rsidR="00C30E7E" w:rsidRPr="00C85513" w:rsidRDefault="00C30E7E" w:rsidP="00C30E7E">
            <w:pPr>
              <w:tabs>
                <w:tab w:val="left" w:pos="288"/>
                <w:tab w:val="left" w:pos="576"/>
                <w:tab w:val="left" w:pos="864"/>
                <w:tab w:val="left" w:pos="1152"/>
              </w:tabs>
              <w:suppressAutoHyphens/>
              <w:spacing w:before="81" w:after="40" w:line="210" w:lineRule="exact"/>
              <w:ind w:right="43"/>
              <w:jc w:val="right"/>
              <w:rPr>
                <w:sz w:val="17"/>
                <w:lang w:val="fr-FR"/>
              </w:rPr>
            </w:pPr>
          </w:p>
        </w:tc>
        <w:tc>
          <w:tcPr>
            <w:tcW w:w="1094" w:type="dxa"/>
            <w:tcBorders>
              <w:top w:val="single" w:sz="4" w:space="0" w:color="auto"/>
            </w:tcBorders>
            <w:shd w:val="clear" w:color="auto" w:fill="auto"/>
            <w:vAlign w:val="bottom"/>
          </w:tcPr>
          <w:p w:rsidR="00C30E7E" w:rsidRPr="00C85513" w:rsidRDefault="00C30E7E" w:rsidP="00C30E7E">
            <w:pPr>
              <w:tabs>
                <w:tab w:val="left" w:pos="288"/>
                <w:tab w:val="left" w:pos="576"/>
                <w:tab w:val="left" w:pos="864"/>
                <w:tab w:val="left" w:pos="1152"/>
              </w:tabs>
              <w:suppressAutoHyphens/>
              <w:spacing w:before="81" w:after="40" w:line="210" w:lineRule="exact"/>
              <w:ind w:right="43"/>
              <w:jc w:val="right"/>
              <w:rPr>
                <w:sz w:val="17"/>
                <w:lang w:val="fr-FR"/>
              </w:rPr>
            </w:pPr>
            <w:r>
              <w:rPr>
                <w:sz w:val="17"/>
                <w:lang w:val="fr-FR"/>
              </w:rPr>
              <w:t>399 966</w:t>
            </w:r>
          </w:p>
        </w:tc>
        <w:tc>
          <w:tcPr>
            <w:tcW w:w="1094" w:type="dxa"/>
            <w:tcBorders>
              <w:top w:val="single" w:sz="4" w:space="0" w:color="auto"/>
            </w:tcBorders>
            <w:shd w:val="clear" w:color="auto" w:fill="auto"/>
            <w:vAlign w:val="bottom"/>
          </w:tcPr>
          <w:p w:rsidR="00C30E7E" w:rsidRPr="00C85513" w:rsidRDefault="00C30E7E" w:rsidP="00C30E7E">
            <w:pPr>
              <w:tabs>
                <w:tab w:val="left" w:pos="288"/>
                <w:tab w:val="left" w:pos="576"/>
                <w:tab w:val="left" w:pos="864"/>
                <w:tab w:val="left" w:pos="1152"/>
              </w:tabs>
              <w:suppressAutoHyphens/>
              <w:spacing w:before="81" w:after="40" w:line="210" w:lineRule="exact"/>
              <w:ind w:right="43"/>
              <w:jc w:val="right"/>
              <w:rPr>
                <w:sz w:val="17"/>
                <w:lang w:val="fr-FR"/>
              </w:rPr>
            </w:pPr>
            <w:r>
              <w:rPr>
                <w:sz w:val="17"/>
                <w:lang w:val="fr-FR"/>
              </w:rPr>
              <w:t>54,1</w:t>
            </w:r>
          </w:p>
        </w:tc>
      </w:tr>
      <w:tr w:rsidR="00C30E7E" w:rsidRPr="00C85513">
        <w:tblPrEx>
          <w:tblCellMar>
            <w:top w:w="0" w:type="dxa"/>
            <w:bottom w:w="0" w:type="dxa"/>
          </w:tblCellMar>
        </w:tblPrEx>
        <w:tc>
          <w:tcPr>
            <w:tcW w:w="3045" w:type="dxa"/>
            <w:shd w:val="clear" w:color="auto" w:fill="auto"/>
          </w:tcPr>
          <w:p w:rsidR="00C30E7E" w:rsidRPr="00C85513" w:rsidRDefault="00C30E7E" w:rsidP="00C30E7E">
            <w:pPr>
              <w:pStyle w:val="SingleTxt"/>
              <w:tabs>
                <w:tab w:val="clear" w:pos="1742"/>
              </w:tabs>
              <w:ind w:left="0" w:right="105"/>
              <w:jc w:val="left"/>
              <w:rPr>
                <w:sz w:val="17"/>
                <w:szCs w:val="17"/>
                <w:lang w:val="fr-FR"/>
              </w:rPr>
            </w:pPr>
            <w:r w:rsidRPr="00C85513">
              <w:rPr>
                <w:sz w:val="17"/>
                <w:szCs w:val="17"/>
                <w:lang w:val="fr-FR"/>
              </w:rPr>
              <w:t>Première indemnité sociale de chômage</w:t>
            </w:r>
          </w:p>
        </w:tc>
        <w:tc>
          <w:tcPr>
            <w:tcW w:w="1050" w:type="dxa"/>
            <w:shd w:val="clear" w:color="auto" w:fill="auto"/>
            <w:vAlign w:val="bottom"/>
          </w:tcPr>
          <w:p w:rsidR="00C30E7E" w:rsidRPr="00C85513" w:rsidRDefault="00C30E7E" w:rsidP="00C30E7E">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85 984</w:t>
            </w:r>
          </w:p>
        </w:tc>
        <w:tc>
          <w:tcPr>
            <w:tcW w:w="1050" w:type="dxa"/>
            <w:shd w:val="clear" w:color="auto" w:fill="auto"/>
            <w:vAlign w:val="bottom"/>
          </w:tcPr>
          <w:p w:rsidR="00C30E7E" w:rsidRPr="00C85513" w:rsidRDefault="00C30E7E" w:rsidP="00C30E7E">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37,9</w:t>
            </w:r>
          </w:p>
        </w:tc>
        <w:tc>
          <w:tcPr>
            <w:tcW w:w="105" w:type="dxa"/>
            <w:shd w:val="clear" w:color="auto" w:fill="auto"/>
            <w:vAlign w:val="bottom"/>
          </w:tcPr>
          <w:p w:rsidR="00C30E7E" w:rsidRPr="00C85513" w:rsidRDefault="00C30E7E" w:rsidP="00C30E7E">
            <w:pPr>
              <w:tabs>
                <w:tab w:val="left" w:pos="288"/>
                <w:tab w:val="left" w:pos="576"/>
                <w:tab w:val="left" w:pos="864"/>
                <w:tab w:val="left" w:pos="1152"/>
              </w:tabs>
              <w:suppressAutoHyphens/>
              <w:spacing w:before="40" w:after="40" w:line="210" w:lineRule="exact"/>
              <w:ind w:right="43"/>
              <w:jc w:val="right"/>
              <w:rPr>
                <w:sz w:val="17"/>
                <w:lang w:val="fr-FR"/>
              </w:rPr>
            </w:pPr>
          </w:p>
        </w:tc>
        <w:tc>
          <w:tcPr>
            <w:tcW w:w="1260" w:type="dxa"/>
            <w:shd w:val="clear" w:color="auto" w:fill="auto"/>
            <w:vAlign w:val="bottom"/>
          </w:tcPr>
          <w:p w:rsidR="00C30E7E" w:rsidRPr="00C85513" w:rsidRDefault="00C30E7E" w:rsidP="00C30E7E">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72 522</w:t>
            </w:r>
          </w:p>
        </w:tc>
        <w:tc>
          <w:tcPr>
            <w:tcW w:w="1050" w:type="dxa"/>
            <w:shd w:val="clear" w:color="auto" w:fill="auto"/>
            <w:vAlign w:val="bottom"/>
          </w:tcPr>
          <w:p w:rsidR="00C30E7E" w:rsidRPr="00C85513" w:rsidRDefault="00C30E7E" w:rsidP="00C30E7E">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61,4</w:t>
            </w:r>
          </w:p>
        </w:tc>
        <w:tc>
          <w:tcPr>
            <w:tcW w:w="98" w:type="dxa"/>
            <w:shd w:val="clear" w:color="auto" w:fill="auto"/>
            <w:vAlign w:val="bottom"/>
          </w:tcPr>
          <w:p w:rsidR="00C30E7E" w:rsidRPr="00C85513" w:rsidRDefault="00C30E7E" w:rsidP="00C30E7E">
            <w:pPr>
              <w:tabs>
                <w:tab w:val="left" w:pos="288"/>
                <w:tab w:val="left" w:pos="576"/>
                <w:tab w:val="left" w:pos="864"/>
                <w:tab w:val="left" w:pos="1152"/>
              </w:tabs>
              <w:suppressAutoHyphens/>
              <w:spacing w:before="40" w:after="40" w:line="210" w:lineRule="exact"/>
              <w:ind w:right="43"/>
              <w:jc w:val="right"/>
              <w:rPr>
                <w:sz w:val="17"/>
                <w:lang w:val="fr-FR"/>
              </w:rPr>
            </w:pPr>
          </w:p>
        </w:tc>
        <w:tc>
          <w:tcPr>
            <w:tcW w:w="1094" w:type="dxa"/>
            <w:shd w:val="clear" w:color="auto" w:fill="auto"/>
            <w:vAlign w:val="bottom"/>
          </w:tcPr>
          <w:p w:rsidR="00C30E7E" w:rsidRPr="00C85513" w:rsidRDefault="00C30E7E" w:rsidP="00C30E7E">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67 580</w:t>
            </w:r>
          </w:p>
        </w:tc>
        <w:tc>
          <w:tcPr>
            <w:tcW w:w="1094" w:type="dxa"/>
            <w:shd w:val="clear" w:color="auto" w:fill="auto"/>
            <w:vAlign w:val="bottom"/>
          </w:tcPr>
          <w:p w:rsidR="00C30E7E" w:rsidRPr="00C85513" w:rsidRDefault="00C30E7E" w:rsidP="00C30E7E">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61,2</w:t>
            </w:r>
          </w:p>
        </w:tc>
      </w:tr>
      <w:tr w:rsidR="00C30E7E" w:rsidRPr="00C85513">
        <w:tblPrEx>
          <w:tblCellMar>
            <w:top w:w="0" w:type="dxa"/>
            <w:bottom w:w="0" w:type="dxa"/>
          </w:tblCellMar>
        </w:tblPrEx>
        <w:tc>
          <w:tcPr>
            <w:tcW w:w="3045" w:type="dxa"/>
            <w:shd w:val="clear" w:color="auto" w:fill="auto"/>
          </w:tcPr>
          <w:p w:rsidR="00C30E7E" w:rsidRPr="00C85513" w:rsidRDefault="00C30E7E" w:rsidP="00C30E7E">
            <w:pPr>
              <w:pStyle w:val="SingleTxt"/>
              <w:tabs>
                <w:tab w:val="clear" w:pos="1742"/>
              </w:tabs>
              <w:ind w:left="0" w:right="105"/>
              <w:jc w:val="left"/>
              <w:rPr>
                <w:sz w:val="17"/>
                <w:szCs w:val="17"/>
                <w:lang w:val="fr-FR"/>
              </w:rPr>
            </w:pPr>
            <w:r w:rsidRPr="00C85513">
              <w:rPr>
                <w:sz w:val="17"/>
                <w:szCs w:val="17"/>
                <w:lang w:val="fr-FR"/>
              </w:rPr>
              <w:t>Indemnité suivante</w:t>
            </w:r>
          </w:p>
        </w:tc>
        <w:tc>
          <w:tcPr>
            <w:tcW w:w="1050" w:type="dxa"/>
            <w:shd w:val="clear" w:color="auto" w:fill="auto"/>
            <w:vAlign w:val="bottom"/>
          </w:tcPr>
          <w:p w:rsidR="00C30E7E" w:rsidRPr="00C85513" w:rsidRDefault="00C30E7E" w:rsidP="00C30E7E">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76 590</w:t>
            </w:r>
          </w:p>
        </w:tc>
        <w:tc>
          <w:tcPr>
            <w:tcW w:w="1050" w:type="dxa"/>
            <w:shd w:val="clear" w:color="auto" w:fill="auto"/>
            <w:vAlign w:val="bottom"/>
          </w:tcPr>
          <w:p w:rsidR="00C30E7E" w:rsidRPr="00C85513" w:rsidRDefault="00C30E7E" w:rsidP="00C30E7E">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38,5</w:t>
            </w:r>
          </w:p>
        </w:tc>
        <w:tc>
          <w:tcPr>
            <w:tcW w:w="105" w:type="dxa"/>
            <w:shd w:val="clear" w:color="auto" w:fill="auto"/>
            <w:vAlign w:val="bottom"/>
          </w:tcPr>
          <w:p w:rsidR="00C30E7E" w:rsidRPr="00C85513" w:rsidRDefault="00C30E7E" w:rsidP="00C30E7E">
            <w:pPr>
              <w:tabs>
                <w:tab w:val="left" w:pos="288"/>
                <w:tab w:val="left" w:pos="576"/>
                <w:tab w:val="left" w:pos="864"/>
                <w:tab w:val="left" w:pos="1152"/>
              </w:tabs>
              <w:suppressAutoHyphens/>
              <w:spacing w:before="40" w:after="40" w:line="210" w:lineRule="exact"/>
              <w:ind w:right="43"/>
              <w:jc w:val="right"/>
              <w:rPr>
                <w:sz w:val="17"/>
                <w:lang w:val="fr-FR"/>
              </w:rPr>
            </w:pPr>
          </w:p>
        </w:tc>
        <w:tc>
          <w:tcPr>
            <w:tcW w:w="1260" w:type="dxa"/>
            <w:shd w:val="clear" w:color="auto" w:fill="auto"/>
            <w:vAlign w:val="bottom"/>
          </w:tcPr>
          <w:p w:rsidR="00C30E7E" w:rsidRPr="00C85513" w:rsidRDefault="00C30E7E" w:rsidP="00C30E7E">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86 973</w:t>
            </w:r>
          </w:p>
        </w:tc>
        <w:tc>
          <w:tcPr>
            <w:tcW w:w="1050" w:type="dxa"/>
            <w:shd w:val="clear" w:color="auto" w:fill="auto"/>
            <w:vAlign w:val="bottom"/>
          </w:tcPr>
          <w:p w:rsidR="00C30E7E" w:rsidRPr="00C85513" w:rsidRDefault="00C30E7E" w:rsidP="00C30E7E">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61,4</w:t>
            </w:r>
          </w:p>
        </w:tc>
        <w:tc>
          <w:tcPr>
            <w:tcW w:w="98" w:type="dxa"/>
            <w:shd w:val="clear" w:color="auto" w:fill="auto"/>
            <w:vAlign w:val="bottom"/>
          </w:tcPr>
          <w:p w:rsidR="00C30E7E" w:rsidRPr="00C85513" w:rsidRDefault="00C30E7E" w:rsidP="00C30E7E">
            <w:pPr>
              <w:tabs>
                <w:tab w:val="left" w:pos="288"/>
                <w:tab w:val="left" w:pos="576"/>
                <w:tab w:val="left" w:pos="864"/>
                <w:tab w:val="left" w:pos="1152"/>
              </w:tabs>
              <w:suppressAutoHyphens/>
              <w:spacing w:before="40" w:after="40" w:line="210" w:lineRule="exact"/>
              <w:ind w:right="43"/>
              <w:jc w:val="right"/>
              <w:rPr>
                <w:sz w:val="17"/>
                <w:lang w:val="fr-FR"/>
              </w:rPr>
            </w:pPr>
          </w:p>
        </w:tc>
        <w:tc>
          <w:tcPr>
            <w:tcW w:w="1094" w:type="dxa"/>
            <w:shd w:val="clear" w:color="auto" w:fill="auto"/>
            <w:vAlign w:val="bottom"/>
          </w:tcPr>
          <w:p w:rsidR="00C30E7E" w:rsidRPr="00C85513" w:rsidRDefault="00C30E7E" w:rsidP="00C30E7E">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91 062</w:t>
            </w:r>
          </w:p>
        </w:tc>
        <w:tc>
          <w:tcPr>
            <w:tcW w:w="1094" w:type="dxa"/>
            <w:shd w:val="clear" w:color="auto" w:fill="auto"/>
            <w:vAlign w:val="bottom"/>
          </w:tcPr>
          <w:p w:rsidR="00C30E7E" w:rsidRPr="00C85513" w:rsidRDefault="00C30E7E" w:rsidP="00C30E7E">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61,8</w:t>
            </w:r>
          </w:p>
        </w:tc>
      </w:tr>
      <w:tr w:rsidR="00C30E7E" w:rsidRPr="00C85513">
        <w:tblPrEx>
          <w:tblCellMar>
            <w:top w:w="0" w:type="dxa"/>
            <w:bottom w:w="0" w:type="dxa"/>
          </w:tblCellMar>
        </w:tblPrEx>
        <w:tc>
          <w:tcPr>
            <w:tcW w:w="3045" w:type="dxa"/>
            <w:tcBorders>
              <w:bottom w:val="single" w:sz="12" w:space="0" w:color="auto"/>
            </w:tcBorders>
            <w:shd w:val="clear" w:color="auto" w:fill="auto"/>
          </w:tcPr>
          <w:p w:rsidR="00C30E7E" w:rsidRPr="00C85513" w:rsidRDefault="00C30E7E" w:rsidP="00C30E7E">
            <w:pPr>
              <w:pStyle w:val="SingleTxt"/>
              <w:tabs>
                <w:tab w:val="clear" w:pos="1742"/>
              </w:tabs>
              <w:ind w:left="0" w:right="105"/>
              <w:jc w:val="left"/>
              <w:rPr>
                <w:sz w:val="17"/>
                <w:szCs w:val="17"/>
                <w:lang w:val="fr-FR"/>
              </w:rPr>
            </w:pPr>
            <w:r w:rsidRPr="00C85513">
              <w:rPr>
                <w:sz w:val="17"/>
                <w:szCs w:val="17"/>
                <w:lang w:val="fr-FR"/>
              </w:rPr>
              <w:t>Prolongation de l’indemnité</w:t>
            </w:r>
          </w:p>
        </w:tc>
        <w:tc>
          <w:tcPr>
            <w:tcW w:w="1050" w:type="dxa"/>
            <w:tcBorders>
              <w:bottom w:val="single" w:sz="12" w:space="0" w:color="auto"/>
            </w:tcBorders>
            <w:shd w:val="clear" w:color="auto" w:fill="auto"/>
            <w:vAlign w:val="bottom"/>
          </w:tcPr>
          <w:p w:rsidR="00C30E7E" w:rsidRPr="00C85513" w:rsidRDefault="00C30E7E" w:rsidP="00C30E7E">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619</w:t>
            </w:r>
          </w:p>
        </w:tc>
        <w:tc>
          <w:tcPr>
            <w:tcW w:w="1050" w:type="dxa"/>
            <w:tcBorders>
              <w:bottom w:val="single" w:sz="12" w:space="0" w:color="auto"/>
            </w:tcBorders>
            <w:shd w:val="clear" w:color="auto" w:fill="auto"/>
            <w:vAlign w:val="bottom"/>
          </w:tcPr>
          <w:p w:rsidR="00C30E7E" w:rsidRPr="00C85513" w:rsidRDefault="00C30E7E" w:rsidP="00C30E7E">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40,5</w:t>
            </w:r>
          </w:p>
        </w:tc>
        <w:tc>
          <w:tcPr>
            <w:tcW w:w="105" w:type="dxa"/>
            <w:tcBorders>
              <w:bottom w:val="single" w:sz="12" w:space="0" w:color="auto"/>
            </w:tcBorders>
            <w:shd w:val="clear" w:color="auto" w:fill="auto"/>
            <w:vAlign w:val="bottom"/>
          </w:tcPr>
          <w:p w:rsidR="00C30E7E" w:rsidRPr="00C85513" w:rsidRDefault="00C30E7E" w:rsidP="00C30E7E">
            <w:pPr>
              <w:tabs>
                <w:tab w:val="left" w:pos="288"/>
                <w:tab w:val="left" w:pos="576"/>
                <w:tab w:val="left" w:pos="864"/>
                <w:tab w:val="left" w:pos="1152"/>
              </w:tabs>
              <w:suppressAutoHyphens/>
              <w:spacing w:before="40" w:after="40" w:line="210" w:lineRule="exact"/>
              <w:ind w:right="43"/>
              <w:jc w:val="right"/>
              <w:rPr>
                <w:sz w:val="17"/>
                <w:lang w:val="fr-FR"/>
              </w:rPr>
            </w:pPr>
          </w:p>
        </w:tc>
        <w:tc>
          <w:tcPr>
            <w:tcW w:w="1260" w:type="dxa"/>
            <w:tcBorders>
              <w:bottom w:val="single" w:sz="12" w:space="0" w:color="auto"/>
            </w:tcBorders>
            <w:shd w:val="clear" w:color="auto" w:fill="auto"/>
            <w:vAlign w:val="bottom"/>
          </w:tcPr>
          <w:p w:rsidR="00C30E7E" w:rsidRPr="00C85513" w:rsidRDefault="00C30E7E" w:rsidP="00C30E7E">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488</w:t>
            </w:r>
          </w:p>
        </w:tc>
        <w:tc>
          <w:tcPr>
            <w:tcW w:w="1050" w:type="dxa"/>
            <w:tcBorders>
              <w:bottom w:val="single" w:sz="12" w:space="0" w:color="auto"/>
            </w:tcBorders>
            <w:shd w:val="clear" w:color="auto" w:fill="auto"/>
            <w:vAlign w:val="bottom"/>
          </w:tcPr>
          <w:p w:rsidR="00C30E7E" w:rsidRPr="00C85513" w:rsidRDefault="00C30E7E" w:rsidP="00C30E7E">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60,2</w:t>
            </w:r>
          </w:p>
        </w:tc>
        <w:tc>
          <w:tcPr>
            <w:tcW w:w="98" w:type="dxa"/>
            <w:tcBorders>
              <w:bottom w:val="single" w:sz="12" w:space="0" w:color="auto"/>
            </w:tcBorders>
            <w:shd w:val="clear" w:color="auto" w:fill="auto"/>
            <w:vAlign w:val="bottom"/>
          </w:tcPr>
          <w:p w:rsidR="00C30E7E" w:rsidRPr="00C85513" w:rsidRDefault="00C30E7E" w:rsidP="00C30E7E">
            <w:pPr>
              <w:tabs>
                <w:tab w:val="left" w:pos="288"/>
                <w:tab w:val="left" w:pos="576"/>
                <w:tab w:val="left" w:pos="864"/>
                <w:tab w:val="left" w:pos="1152"/>
              </w:tabs>
              <w:suppressAutoHyphens/>
              <w:spacing w:before="40" w:after="40" w:line="210" w:lineRule="exact"/>
              <w:ind w:right="43"/>
              <w:jc w:val="right"/>
              <w:rPr>
                <w:sz w:val="17"/>
                <w:lang w:val="fr-FR"/>
              </w:rPr>
            </w:pPr>
          </w:p>
        </w:tc>
        <w:tc>
          <w:tcPr>
            <w:tcW w:w="1094" w:type="dxa"/>
            <w:tcBorders>
              <w:bottom w:val="single" w:sz="12" w:space="0" w:color="auto"/>
            </w:tcBorders>
            <w:shd w:val="clear" w:color="auto" w:fill="auto"/>
            <w:vAlign w:val="bottom"/>
          </w:tcPr>
          <w:p w:rsidR="00C30E7E" w:rsidRPr="00C85513" w:rsidRDefault="00C30E7E" w:rsidP="00C30E7E">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462</w:t>
            </w:r>
          </w:p>
        </w:tc>
        <w:tc>
          <w:tcPr>
            <w:tcW w:w="1094" w:type="dxa"/>
            <w:tcBorders>
              <w:bottom w:val="single" w:sz="12" w:space="0" w:color="auto"/>
            </w:tcBorders>
            <w:shd w:val="clear" w:color="auto" w:fill="auto"/>
            <w:vAlign w:val="bottom"/>
          </w:tcPr>
          <w:p w:rsidR="00C30E7E" w:rsidRPr="00C85513" w:rsidRDefault="00C30E7E" w:rsidP="00C30E7E">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60,6</w:t>
            </w:r>
          </w:p>
        </w:tc>
      </w:tr>
    </w:tbl>
    <w:p w:rsidR="00C30E7E" w:rsidRPr="00485666" w:rsidRDefault="00C30E7E" w:rsidP="00C30E7E">
      <w:pPr>
        <w:pStyle w:val="SingleTxt"/>
        <w:spacing w:after="0" w:line="120" w:lineRule="exact"/>
        <w:rPr>
          <w:i/>
          <w:sz w:val="10"/>
          <w:szCs w:val="17"/>
          <w:lang w:val="fr-FR"/>
        </w:rPr>
      </w:pPr>
    </w:p>
    <w:p w:rsidR="00C30E7E" w:rsidRPr="00EC6ADE" w:rsidRDefault="00C30E7E" w:rsidP="00C30E7E">
      <w:pPr>
        <w:pStyle w:val="SingleTxt"/>
        <w:rPr>
          <w:sz w:val="17"/>
          <w:szCs w:val="17"/>
          <w:lang w:val="fr-FR"/>
        </w:rPr>
      </w:pPr>
      <w:r w:rsidRPr="00EC6ADE">
        <w:rPr>
          <w:i/>
          <w:sz w:val="17"/>
          <w:szCs w:val="17"/>
          <w:lang w:val="fr-FR"/>
        </w:rPr>
        <w:t>Source</w:t>
      </w:r>
      <w:r w:rsidRPr="00EC6ADE">
        <w:rPr>
          <w:sz w:val="17"/>
          <w:szCs w:val="17"/>
          <w:lang w:val="fr-FR"/>
        </w:rPr>
        <w:t xml:space="preserve"> : Statistiques de la sécurité sociale</w:t>
      </w:r>
    </w:p>
    <w:p w:rsidR="00C30E7E" w:rsidRPr="00DE745D" w:rsidRDefault="00C30E7E" w:rsidP="00C30E7E">
      <w:pPr>
        <w:pStyle w:val="SingleTxt"/>
        <w:spacing w:after="0" w:line="120" w:lineRule="exact"/>
        <w:rPr>
          <w:sz w:val="10"/>
          <w:lang w:val="fr-FR"/>
        </w:rPr>
      </w:pPr>
    </w:p>
    <w:p w:rsidR="00C30E7E" w:rsidRPr="00281B96" w:rsidRDefault="00C30E7E" w:rsidP="00C30E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281B96">
        <w:rPr>
          <w:lang w:val="fr-FR"/>
        </w:rPr>
        <w:t>Femmes entrepreneurs</w:t>
      </w:r>
    </w:p>
    <w:p w:rsidR="00C30E7E" w:rsidRPr="00DE745D" w:rsidRDefault="00C30E7E" w:rsidP="00C30E7E">
      <w:pPr>
        <w:pStyle w:val="SingleTxt"/>
        <w:spacing w:after="0" w:line="120" w:lineRule="exact"/>
        <w:rPr>
          <w:b/>
          <w:bCs/>
          <w:sz w:val="10"/>
          <w:lang w:val="fr-FR"/>
        </w:rPr>
      </w:pPr>
    </w:p>
    <w:p w:rsidR="00C30E7E" w:rsidRPr="00281B96" w:rsidRDefault="00C30E7E" w:rsidP="00C30E7E">
      <w:pPr>
        <w:pStyle w:val="SingleTxt"/>
        <w:rPr>
          <w:lang w:val="fr-FR"/>
        </w:rPr>
      </w:pPr>
      <w:r>
        <w:rPr>
          <w:lang w:val="fr-FR"/>
        </w:rPr>
        <w:tab/>
      </w:r>
      <w:r w:rsidRPr="00281B96">
        <w:rPr>
          <w:lang w:val="fr-FR"/>
        </w:rPr>
        <w:t>D</w:t>
      </w:r>
      <w:r>
        <w:rPr>
          <w:rFonts w:hint="eastAsia"/>
          <w:lang w:val="fr-FR"/>
        </w:rPr>
        <w:t>’</w:t>
      </w:r>
      <w:r w:rsidRPr="00281B96">
        <w:rPr>
          <w:lang w:val="fr-FR"/>
        </w:rPr>
        <w:t>après les données figurant dans l</w:t>
      </w:r>
      <w:r>
        <w:rPr>
          <w:rFonts w:hint="eastAsia"/>
          <w:lang w:val="fr-FR"/>
        </w:rPr>
        <w:t>’</w:t>
      </w:r>
      <w:r w:rsidRPr="00281B96">
        <w:rPr>
          <w:lang w:val="fr-FR"/>
        </w:rPr>
        <w:t>édition de 2007 de l</w:t>
      </w:r>
      <w:r>
        <w:rPr>
          <w:rFonts w:hint="eastAsia"/>
          <w:lang w:val="fr-FR"/>
        </w:rPr>
        <w:t>’</w:t>
      </w:r>
      <w:r>
        <w:rPr>
          <w:lang w:val="fr-FR"/>
        </w:rPr>
        <w:t>O</w:t>
      </w:r>
      <w:r w:rsidRPr="00281B96">
        <w:rPr>
          <w:lang w:val="fr-FR"/>
        </w:rPr>
        <w:t>bservatoire de la création d</w:t>
      </w:r>
      <w:r>
        <w:rPr>
          <w:rFonts w:hint="eastAsia"/>
          <w:lang w:val="fr-FR"/>
        </w:rPr>
        <w:t>’</w:t>
      </w:r>
      <w:r w:rsidRPr="00281B96">
        <w:rPr>
          <w:lang w:val="fr-FR"/>
        </w:rPr>
        <w:t>entreprise</w:t>
      </w:r>
      <w:r>
        <w:rPr>
          <w:lang w:val="fr-FR"/>
        </w:rPr>
        <w:t>s</w:t>
      </w:r>
      <w:r w:rsidRPr="00375188">
        <w:rPr>
          <w:rStyle w:val="FootnoteReference"/>
          <w:lang w:val="fr-FR"/>
        </w:rPr>
        <w:footnoteReference w:id="65"/>
      </w:r>
      <w:r w:rsidRPr="00281B96">
        <w:rPr>
          <w:lang w:val="fr-FR"/>
        </w:rPr>
        <w:t>, les femmes représentent environ le tiers des entrepreneurs au Portugal. La grande majorité d</w:t>
      </w:r>
      <w:r>
        <w:rPr>
          <w:rFonts w:hint="eastAsia"/>
          <w:lang w:val="fr-FR"/>
        </w:rPr>
        <w:t>’</w:t>
      </w:r>
      <w:r w:rsidRPr="00281B96">
        <w:rPr>
          <w:lang w:val="fr-FR"/>
        </w:rPr>
        <w:t>entre elles, près de 90 %, s</w:t>
      </w:r>
      <w:r>
        <w:rPr>
          <w:rFonts w:hint="eastAsia"/>
          <w:lang w:val="fr-FR"/>
        </w:rPr>
        <w:t>’</w:t>
      </w:r>
      <w:r w:rsidRPr="00281B96">
        <w:rPr>
          <w:lang w:val="fr-FR"/>
        </w:rPr>
        <w:t>occupent effectivement de l</w:t>
      </w:r>
      <w:r>
        <w:rPr>
          <w:rFonts w:hint="eastAsia"/>
          <w:lang w:val="fr-FR"/>
        </w:rPr>
        <w:t>’</w:t>
      </w:r>
      <w:r w:rsidRPr="00281B96">
        <w:rPr>
          <w:lang w:val="fr-FR"/>
        </w:rPr>
        <w:t>entreprise, ce qui est très pertinent. Parmi ces dernières, les trois quarts détiennent au moins la moitié des parts de l</w:t>
      </w:r>
      <w:r>
        <w:rPr>
          <w:rFonts w:hint="eastAsia"/>
          <w:lang w:val="fr-FR"/>
        </w:rPr>
        <w:t>’</w:t>
      </w:r>
      <w:r w:rsidRPr="00281B96">
        <w:rPr>
          <w:lang w:val="fr-FR"/>
        </w:rPr>
        <w:t>entreprise, et 30 % ont une participation majoritaire. En outre, environ un quart détient 100 % des parts, étant le</w:t>
      </w:r>
      <w:r>
        <w:rPr>
          <w:lang w:val="fr-FR"/>
        </w:rPr>
        <w:t>s</w:t>
      </w:r>
      <w:r w:rsidRPr="00281B96">
        <w:rPr>
          <w:lang w:val="fr-FR"/>
        </w:rPr>
        <w:t xml:space="preserve"> seul</w:t>
      </w:r>
      <w:r>
        <w:rPr>
          <w:lang w:val="fr-FR"/>
        </w:rPr>
        <w:t>s</w:t>
      </w:r>
      <w:r w:rsidRPr="00281B96">
        <w:rPr>
          <w:lang w:val="fr-FR"/>
        </w:rPr>
        <w:t xml:space="preserve"> propriétaire</w:t>
      </w:r>
      <w:r>
        <w:rPr>
          <w:lang w:val="fr-FR"/>
        </w:rPr>
        <w:t>s</w:t>
      </w:r>
      <w:r w:rsidRPr="00281B96">
        <w:rPr>
          <w:lang w:val="fr-FR"/>
        </w:rPr>
        <w:t>. Il convient de noter que parmi les jeunes entrepreneurs (âgés de 26 à 35 ans), la proportion de femmes est généralement un peu plus élevée (environ 40 %), ce qui reflète une représentation plus équilibrée des sexes au sein de la nouvelle génération.</w:t>
      </w:r>
    </w:p>
    <w:p w:rsidR="00C30E7E" w:rsidRPr="00281B96" w:rsidRDefault="00C30E7E" w:rsidP="00C30E7E">
      <w:pPr>
        <w:pStyle w:val="SingleTxt"/>
        <w:rPr>
          <w:lang w:val="fr-FR"/>
        </w:rPr>
      </w:pPr>
      <w:r>
        <w:rPr>
          <w:lang w:val="fr-FR"/>
        </w:rPr>
        <w:tab/>
      </w:r>
      <w:r w:rsidRPr="00281B96">
        <w:rPr>
          <w:lang w:val="fr-FR"/>
        </w:rPr>
        <w:t>Les entrepreneurs masculins ont plus fréquemment une expérience précédente en matière de gestion d</w:t>
      </w:r>
      <w:r>
        <w:rPr>
          <w:rFonts w:hint="eastAsia"/>
          <w:lang w:val="fr-FR"/>
        </w:rPr>
        <w:t>’</w:t>
      </w:r>
      <w:r w:rsidRPr="00281B96">
        <w:rPr>
          <w:lang w:val="fr-FR"/>
        </w:rPr>
        <w:t>une entreprise (plus de la moitié d</w:t>
      </w:r>
      <w:r>
        <w:rPr>
          <w:rFonts w:hint="eastAsia"/>
          <w:lang w:val="fr-FR"/>
        </w:rPr>
        <w:t>’</w:t>
      </w:r>
      <w:r w:rsidRPr="00281B96">
        <w:rPr>
          <w:lang w:val="fr-FR"/>
        </w:rPr>
        <w:t>entre eux ayant déjà créé une entreprise pendant leur vie professionnelle). Toutefois, environ un tiers des femmes entrepreneurs ont également eu une expérience analogue dans le passé, et la gestion d</w:t>
      </w:r>
      <w:r>
        <w:rPr>
          <w:rFonts w:hint="eastAsia"/>
          <w:lang w:val="fr-FR"/>
        </w:rPr>
        <w:t>’</w:t>
      </w:r>
      <w:r w:rsidRPr="00281B96">
        <w:rPr>
          <w:lang w:val="fr-FR"/>
        </w:rPr>
        <w:t>une entreprise ne représente pas pour elles une nouveauté.</w:t>
      </w:r>
    </w:p>
    <w:p w:rsidR="00C30E7E" w:rsidRPr="00281B96" w:rsidRDefault="00C30E7E" w:rsidP="00C30E7E">
      <w:pPr>
        <w:pStyle w:val="SingleTxt"/>
        <w:rPr>
          <w:lang w:val="fr-FR"/>
        </w:rPr>
      </w:pPr>
      <w:r>
        <w:rPr>
          <w:lang w:val="fr-FR"/>
        </w:rPr>
        <w:tab/>
      </w:r>
      <w:r w:rsidRPr="00281B96">
        <w:rPr>
          <w:lang w:val="fr-FR"/>
        </w:rPr>
        <w:t>Néanmoins, les hommes sont plus nombreux que les femmes parmi les nouveaux entrepreneurs. En outre, les résultats d</w:t>
      </w:r>
      <w:r>
        <w:rPr>
          <w:rFonts w:hint="eastAsia"/>
          <w:lang w:val="fr-FR"/>
        </w:rPr>
        <w:t>’</w:t>
      </w:r>
      <w:r w:rsidRPr="00281B96">
        <w:rPr>
          <w:lang w:val="fr-FR"/>
        </w:rPr>
        <w:t>une enquête conduite à cet égard montrent que les femmes étaient plus nombreuses que les hommes à être salariées avant de gérer une entreprise et que la proportion de femmes précédemment sans emploi ou ménagères e</w:t>
      </w:r>
      <w:r>
        <w:rPr>
          <w:lang w:val="fr-FR"/>
        </w:rPr>
        <w:t>s</w:t>
      </w:r>
      <w:r w:rsidRPr="00281B96">
        <w:rPr>
          <w:lang w:val="fr-FR"/>
        </w:rPr>
        <w:t>t considérablement plus grande. Cela signifie que certaines différences de profil persistent encore.</w:t>
      </w:r>
    </w:p>
    <w:p w:rsidR="00C30E7E" w:rsidRPr="00281B96" w:rsidRDefault="00C30E7E" w:rsidP="00C30E7E">
      <w:pPr>
        <w:pStyle w:val="SingleTxt"/>
        <w:rPr>
          <w:lang w:val="fr-FR"/>
        </w:rPr>
      </w:pPr>
      <w:r>
        <w:rPr>
          <w:lang w:val="fr-FR"/>
        </w:rPr>
        <w:tab/>
      </w:r>
      <w:r w:rsidRPr="00281B96">
        <w:rPr>
          <w:lang w:val="fr-FR"/>
        </w:rPr>
        <w:t>La possibilité de pouvoir créer ou d</w:t>
      </w:r>
      <w:r>
        <w:rPr>
          <w:rFonts w:hint="eastAsia"/>
          <w:lang w:val="fr-FR"/>
        </w:rPr>
        <w:t>’</w:t>
      </w:r>
      <w:r w:rsidRPr="00281B96">
        <w:rPr>
          <w:lang w:val="fr-FR"/>
        </w:rPr>
        <w:t>innover, de garantir la stabilité économique de la famille ou de saisir une chance sont les principales raisons pour la création d</w:t>
      </w:r>
      <w:r>
        <w:rPr>
          <w:rFonts w:hint="eastAsia"/>
          <w:lang w:val="fr-FR"/>
        </w:rPr>
        <w:t>’</w:t>
      </w:r>
      <w:r w:rsidRPr="00281B96">
        <w:rPr>
          <w:lang w:val="fr-FR"/>
        </w:rPr>
        <w:t>une entreprise au Portugal, à la fois pour les hommes et les femmes. Toutefois, les femmes apprécient surtout les facteurs économiques, notamment la stabilité financière, alors que les hommes attachent une importance relativement plus grande à la possibilité de créer quelque chose de nouveau.</w:t>
      </w:r>
    </w:p>
    <w:p w:rsidR="00C30E7E" w:rsidRPr="00281B96" w:rsidRDefault="00C30E7E" w:rsidP="00C30E7E">
      <w:pPr>
        <w:pStyle w:val="SingleTxt"/>
        <w:rPr>
          <w:lang w:val="fr-FR"/>
        </w:rPr>
      </w:pPr>
      <w:r>
        <w:rPr>
          <w:lang w:val="fr-FR"/>
        </w:rPr>
        <w:tab/>
      </w:r>
      <w:r w:rsidRPr="00281B96">
        <w:rPr>
          <w:lang w:val="fr-FR"/>
        </w:rPr>
        <w:t>L</w:t>
      </w:r>
      <w:r>
        <w:rPr>
          <w:rFonts w:hint="eastAsia"/>
          <w:lang w:val="fr-FR"/>
        </w:rPr>
        <w:t>’</w:t>
      </w:r>
      <w:r w:rsidRPr="00281B96">
        <w:rPr>
          <w:lang w:val="fr-FR"/>
        </w:rPr>
        <w:t>épanouissement personnel, une autre motivation importante en ce qui concerne la création d</w:t>
      </w:r>
      <w:r>
        <w:rPr>
          <w:rFonts w:hint="eastAsia"/>
          <w:lang w:val="fr-FR"/>
        </w:rPr>
        <w:t>’</w:t>
      </w:r>
      <w:r w:rsidRPr="00281B96">
        <w:rPr>
          <w:lang w:val="fr-FR"/>
        </w:rPr>
        <w:t>une entreprise, revêt également une importance spéciale pour les femmes (près de 40 % des femmes signalent ce facteur contre 28 % pour les hommes). Cela n</w:t>
      </w:r>
      <w:r>
        <w:rPr>
          <w:rFonts w:hint="eastAsia"/>
          <w:lang w:val="fr-FR"/>
        </w:rPr>
        <w:t>’</w:t>
      </w:r>
      <w:r w:rsidRPr="00281B96">
        <w:rPr>
          <w:lang w:val="fr-FR"/>
        </w:rPr>
        <w:t>est probablement pas sans rapport avec leur expérience professionnelle passée. En fait, bien que la vaste majorité des entrepreneurs (femmes et hommes) se déclarent satisfaits voire très satisfaits de leur ancienne carrière, les femmes expriment généralement plus de mécontentement, notamment dans le</w:t>
      </w:r>
      <w:r>
        <w:rPr>
          <w:lang w:val="fr-FR"/>
        </w:rPr>
        <w:t>s</w:t>
      </w:r>
      <w:r w:rsidRPr="00281B96">
        <w:rPr>
          <w:lang w:val="fr-FR"/>
        </w:rPr>
        <w:t xml:space="preserve"> cas où elles ont été au chômage ou ont travaillé dans le ménage. Il est facile à comprendre que l</w:t>
      </w:r>
      <w:r>
        <w:rPr>
          <w:rFonts w:hint="eastAsia"/>
          <w:lang w:val="fr-FR"/>
        </w:rPr>
        <w:t>’</w:t>
      </w:r>
      <w:r w:rsidRPr="00281B96">
        <w:rPr>
          <w:lang w:val="fr-FR"/>
        </w:rPr>
        <w:t>épanouissement personnel revêt une importance spéciale dans ces situations.</w:t>
      </w:r>
    </w:p>
    <w:p w:rsidR="00C30E7E" w:rsidRPr="00DE745D" w:rsidRDefault="00C30E7E" w:rsidP="00C30E7E">
      <w:pPr>
        <w:pStyle w:val="SingleTxt"/>
        <w:spacing w:after="0" w:line="120" w:lineRule="exact"/>
        <w:rPr>
          <w:sz w:val="10"/>
          <w:lang w:val="fr-FR"/>
        </w:rPr>
      </w:pPr>
    </w:p>
    <w:p w:rsidR="00C30E7E" w:rsidRPr="00281B96" w:rsidRDefault="00C30E7E" w:rsidP="00C30E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281B96">
        <w:rPr>
          <w:lang w:val="fr-FR"/>
        </w:rPr>
        <w:t>Les femmes et les programmes publics de soutien aux entrepreneurs et aux entreprises</w:t>
      </w:r>
    </w:p>
    <w:p w:rsidR="00C30E7E" w:rsidRPr="00DE745D" w:rsidRDefault="00C30E7E" w:rsidP="00C30E7E">
      <w:pPr>
        <w:pStyle w:val="SingleTxt"/>
        <w:spacing w:after="0" w:line="120" w:lineRule="exact"/>
        <w:rPr>
          <w:b/>
          <w:bCs/>
          <w:sz w:val="10"/>
          <w:lang w:val="fr-FR"/>
        </w:rPr>
      </w:pPr>
    </w:p>
    <w:p w:rsidR="00C30E7E" w:rsidRPr="00281B96" w:rsidRDefault="00C30E7E" w:rsidP="00C30E7E">
      <w:pPr>
        <w:pStyle w:val="SingleTxt"/>
        <w:rPr>
          <w:lang w:val="fr-FR"/>
        </w:rPr>
      </w:pPr>
      <w:r>
        <w:rPr>
          <w:lang w:val="fr-FR"/>
        </w:rPr>
        <w:tab/>
      </w:r>
      <w:r w:rsidRPr="00281B96">
        <w:rPr>
          <w:lang w:val="fr-FR"/>
        </w:rPr>
        <w:t>Bien que ces programmes ne prévoient pas de mesures préférentielles, pendant la période considérée, les Portugaises entrepreneurs et femmes d</w:t>
      </w:r>
      <w:r>
        <w:rPr>
          <w:rFonts w:hint="eastAsia"/>
          <w:lang w:val="fr-FR"/>
        </w:rPr>
        <w:t>’</w:t>
      </w:r>
      <w:r w:rsidRPr="00281B96">
        <w:rPr>
          <w:lang w:val="fr-FR"/>
        </w:rPr>
        <w:t xml:space="preserve">affaires </w:t>
      </w:r>
      <w:r>
        <w:rPr>
          <w:lang w:val="fr-FR"/>
        </w:rPr>
        <w:t>étaient</w:t>
      </w:r>
      <w:r w:rsidRPr="00281B96">
        <w:rPr>
          <w:lang w:val="fr-FR"/>
        </w:rPr>
        <w:t xml:space="preserve"> des bénéficiaires important</w:t>
      </w:r>
      <w:r>
        <w:rPr>
          <w:lang w:val="fr-FR"/>
        </w:rPr>
        <w:t>e</w:t>
      </w:r>
      <w:r w:rsidRPr="00281B96">
        <w:rPr>
          <w:lang w:val="fr-FR"/>
        </w:rPr>
        <w:t>s des dispositions du programme d</w:t>
      </w:r>
      <w:r>
        <w:rPr>
          <w:rFonts w:hint="eastAsia"/>
          <w:lang w:val="fr-FR"/>
        </w:rPr>
        <w:t>’</w:t>
      </w:r>
      <w:r w:rsidRPr="00281B96">
        <w:rPr>
          <w:lang w:val="fr-FR"/>
        </w:rPr>
        <w:t xml:space="preserve">incitations à la modernisation des activités économiques (troisième </w:t>
      </w:r>
      <w:r>
        <w:rPr>
          <w:lang w:val="fr-FR"/>
        </w:rPr>
        <w:t>C</w:t>
      </w:r>
      <w:r w:rsidRPr="00281B96">
        <w:rPr>
          <w:lang w:val="fr-FR"/>
        </w:rPr>
        <w:t>adre de soutien collectif).</w:t>
      </w:r>
    </w:p>
    <w:p w:rsidR="00C30E7E" w:rsidRPr="00281B96" w:rsidRDefault="00C30E7E" w:rsidP="00C30E7E">
      <w:pPr>
        <w:pStyle w:val="SingleTxt"/>
        <w:rPr>
          <w:lang w:val="fr-FR"/>
        </w:rPr>
      </w:pPr>
      <w:r>
        <w:rPr>
          <w:lang w:val="fr-FR"/>
        </w:rPr>
        <w:tab/>
      </w:r>
      <w:r w:rsidRPr="00281B96">
        <w:rPr>
          <w:lang w:val="fr-FR"/>
        </w:rPr>
        <w:t>S</w:t>
      </w:r>
      <w:r>
        <w:rPr>
          <w:rFonts w:hint="eastAsia"/>
          <w:lang w:val="fr-FR"/>
        </w:rPr>
        <w:t>’</w:t>
      </w:r>
      <w:r w:rsidRPr="00281B96">
        <w:rPr>
          <w:lang w:val="fr-FR"/>
        </w:rPr>
        <w:t xml:space="preserve">agissant du système </w:t>
      </w:r>
      <w:r>
        <w:rPr>
          <w:lang w:val="fr-FR"/>
        </w:rPr>
        <w:t>d</w:t>
      </w:r>
      <w:r>
        <w:rPr>
          <w:rFonts w:hint="eastAsia"/>
          <w:lang w:val="fr-FR"/>
        </w:rPr>
        <w:t>’</w:t>
      </w:r>
      <w:r w:rsidRPr="00281B96">
        <w:rPr>
          <w:lang w:val="fr-FR"/>
        </w:rPr>
        <w:t>incitation</w:t>
      </w:r>
      <w:r>
        <w:rPr>
          <w:lang w:val="fr-FR"/>
        </w:rPr>
        <w:t>s géré par l</w:t>
      </w:r>
      <w:r>
        <w:rPr>
          <w:rFonts w:hint="eastAsia"/>
          <w:lang w:val="fr-FR"/>
        </w:rPr>
        <w:t>’</w:t>
      </w:r>
      <w:r>
        <w:rPr>
          <w:lang w:val="fr-FR"/>
        </w:rPr>
        <w:t>A</w:t>
      </w:r>
      <w:r w:rsidRPr="00281B96">
        <w:rPr>
          <w:lang w:val="fr-FR"/>
        </w:rPr>
        <w:t>gence portugaise pour l</w:t>
      </w:r>
      <w:r>
        <w:rPr>
          <w:rFonts w:hint="eastAsia"/>
          <w:lang w:val="fr-FR"/>
        </w:rPr>
        <w:t>’</w:t>
      </w:r>
      <w:r w:rsidRPr="00281B96">
        <w:rPr>
          <w:lang w:val="fr-FR"/>
        </w:rPr>
        <w:t>appui aux petites et moyennes entreprises et l</w:t>
      </w:r>
      <w:r>
        <w:rPr>
          <w:rFonts w:hint="eastAsia"/>
          <w:lang w:val="fr-FR"/>
        </w:rPr>
        <w:t>’</w:t>
      </w:r>
      <w:r w:rsidRPr="00281B96">
        <w:rPr>
          <w:lang w:val="fr-FR"/>
        </w:rPr>
        <w:t>innovation (IAPMEI), 54 % des projets sélectionnés en 2006 et pendant le premier semestre de 2007 pour bénéficier d</w:t>
      </w:r>
      <w:r>
        <w:rPr>
          <w:rFonts w:hint="eastAsia"/>
          <w:lang w:val="fr-FR"/>
        </w:rPr>
        <w:t>’</w:t>
      </w:r>
      <w:r w:rsidRPr="00281B96">
        <w:rPr>
          <w:lang w:val="fr-FR"/>
        </w:rPr>
        <w:t>un soutien financier à l</w:t>
      </w:r>
      <w:r>
        <w:rPr>
          <w:rFonts w:hint="eastAsia"/>
          <w:lang w:val="fr-FR"/>
        </w:rPr>
        <w:t>’</w:t>
      </w:r>
      <w:r w:rsidRPr="00281B96">
        <w:rPr>
          <w:lang w:val="fr-FR"/>
        </w:rPr>
        <w:t>investissement étai</w:t>
      </w:r>
      <w:r>
        <w:rPr>
          <w:lang w:val="fr-FR"/>
        </w:rPr>
        <w:t>ent</w:t>
      </w:r>
      <w:r w:rsidRPr="00281B96">
        <w:rPr>
          <w:lang w:val="fr-FR"/>
        </w:rPr>
        <w:t xml:space="preserve"> présentés par des entreprises ayant des partenaires féminins (dont plus de 99 % étaient des petites et moyennes entreprises (PME). Ces projets portent sur des investissements de plus de 324 millions d</w:t>
      </w:r>
      <w:r>
        <w:rPr>
          <w:rFonts w:hint="eastAsia"/>
          <w:lang w:val="fr-FR"/>
        </w:rPr>
        <w:t>’</w:t>
      </w:r>
      <w:r w:rsidRPr="00281B96">
        <w:rPr>
          <w:lang w:val="fr-FR"/>
        </w:rPr>
        <w:t>euros et bénéficieront d</w:t>
      </w:r>
      <w:r>
        <w:rPr>
          <w:rFonts w:hint="eastAsia"/>
          <w:lang w:val="fr-FR"/>
        </w:rPr>
        <w:t>’</w:t>
      </w:r>
      <w:r w:rsidRPr="00281B96">
        <w:rPr>
          <w:lang w:val="fr-FR"/>
        </w:rPr>
        <w:t>incitations d</w:t>
      </w:r>
      <w:r>
        <w:rPr>
          <w:rFonts w:hint="eastAsia"/>
          <w:lang w:val="fr-FR"/>
        </w:rPr>
        <w:t>’</w:t>
      </w:r>
      <w:r w:rsidRPr="00281B96">
        <w:rPr>
          <w:lang w:val="fr-FR"/>
        </w:rPr>
        <w:t>un montant de plus de 83,4 millions d</w:t>
      </w:r>
      <w:r>
        <w:rPr>
          <w:rFonts w:hint="eastAsia"/>
          <w:lang w:val="fr-FR"/>
        </w:rPr>
        <w:t>’</w:t>
      </w:r>
      <w:r w:rsidRPr="00281B96">
        <w:rPr>
          <w:lang w:val="fr-FR"/>
        </w:rPr>
        <w:t>euros.</w:t>
      </w:r>
    </w:p>
    <w:p w:rsidR="00C30E7E" w:rsidRPr="00281B96" w:rsidRDefault="00C30E7E" w:rsidP="00C30E7E">
      <w:pPr>
        <w:pStyle w:val="SingleTxt"/>
        <w:rPr>
          <w:lang w:val="fr-FR"/>
        </w:rPr>
      </w:pPr>
      <w:r>
        <w:rPr>
          <w:lang w:val="fr-FR"/>
        </w:rPr>
        <w:tab/>
      </w:r>
      <w:r w:rsidRPr="00281B96">
        <w:rPr>
          <w:lang w:val="fr-FR"/>
        </w:rPr>
        <w:t>Dans le domaine du développement des compétences, le programme conduit des activités de formation et de promotion</w:t>
      </w:r>
      <w:r w:rsidRPr="00375188">
        <w:rPr>
          <w:rStyle w:val="FootnoteReference"/>
          <w:lang w:val="fr-FR"/>
        </w:rPr>
        <w:footnoteReference w:id="66"/>
      </w:r>
      <w:r w:rsidRPr="00281B96">
        <w:rPr>
          <w:lang w:val="fr-FR"/>
        </w:rPr>
        <w:t xml:space="preserve"> à l</w:t>
      </w:r>
      <w:r>
        <w:rPr>
          <w:rFonts w:hint="eastAsia"/>
          <w:lang w:val="fr-FR"/>
        </w:rPr>
        <w:t>’</w:t>
      </w:r>
      <w:r w:rsidRPr="00281B96">
        <w:rPr>
          <w:lang w:val="fr-FR"/>
        </w:rPr>
        <w:t>intention des dirigeants des micro-entreprises et des petites entreprises. À ce jour, environ 30 % des dirigeants en cause étaient des femmes. Il existe un autre programme</w:t>
      </w:r>
      <w:r w:rsidRPr="00375188">
        <w:rPr>
          <w:rStyle w:val="FootnoteReference"/>
          <w:lang w:val="fr-FR"/>
        </w:rPr>
        <w:footnoteReference w:id="67"/>
      </w:r>
      <w:r w:rsidRPr="00281B96">
        <w:rPr>
          <w:lang w:val="fr-FR"/>
        </w:rPr>
        <w:t xml:space="preserve"> qui encourage l</w:t>
      </w:r>
      <w:r>
        <w:rPr>
          <w:rFonts w:hint="eastAsia"/>
          <w:lang w:val="fr-FR"/>
        </w:rPr>
        <w:t>’</w:t>
      </w:r>
      <w:r w:rsidRPr="00281B96">
        <w:rPr>
          <w:lang w:val="fr-FR"/>
        </w:rPr>
        <w:t>intégration de jeunes professionnels hautement qualifiés dans les PME. Parmi les bénéficiaires de ce programme, lancé en 2006, la majorité (51,5 %) sont des femmes.</w:t>
      </w:r>
    </w:p>
    <w:p w:rsidR="00C30E7E" w:rsidRPr="00281B96" w:rsidRDefault="00C30E7E" w:rsidP="00C30E7E">
      <w:pPr>
        <w:pStyle w:val="SingleTxt"/>
        <w:rPr>
          <w:lang w:val="fr-FR"/>
        </w:rPr>
      </w:pPr>
      <w:r>
        <w:rPr>
          <w:lang w:val="fr-FR"/>
        </w:rPr>
        <w:tab/>
      </w:r>
      <w:r w:rsidRPr="00281B96">
        <w:rPr>
          <w:lang w:val="fr-FR"/>
        </w:rPr>
        <w:t>Dans le même temps, les programmes destinés à développer l</w:t>
      </w:r>
      <w:r>
        <w:rPr>
          <w:rFonts w:hint="eastAsia"/>
          <w:lang w:val="fr-FR"/>
        </w:rPr>
        <w:t>’</w:t>
      </w:r>
      <w:r w:rsidRPr="00281B96">
        <w:rPr>
          <w:lang w:val="fr-FR"/>
        </w:rPr>
        <w:t>esprit d</w:t>
      </w:r>
      <w:r>
        <w:rPr>
          <w:rFonts w:hint="eastAsia"/>
          <w:lang w:val="fr-FR"/>
        </w:rPr>
        <w:t>’</w:t>
      </w:r>
      <w:r w:rsidRPr="00281B96">
        <w:rPr>
          <w:lang w:val="fr-FR"/>
        </w:rPr>
        <w:t>entreprise, quoique non destiné</w:t>
      </w:r>
      <w:r>
        <w:rPr>
          <w:lang w:val="fr-FR"/>
        </w:rPr>
        <w:t>s</w:t>
      </w:r>
      <w:r w:rsidRPr="00281B96">
        <w:rPr>
          <w:lang w:val="fr-FR"/>
        </w:rPr>
        <w:t xml:space="preserve"> spécifiquement aux femmes, sont entièrement ouvert</w:t>
      </w:r>
      <w:r>
        <w:rPr>
          <w:lang w:val="fr-FR"/>
        </w:rPr>
        <w:t>s</w:t>
      </w:r>
      <w:r w:rsidRPr="00281B96">
        <w:rPr>
          <w:lang w:val="fr-FR"/>
        </w:rPr>
        <w:t xml:space="preserve"> à leur participation et ont réussi à attirer effectivement ce groupe cible. En fait, en 2006 et 2007, pour les 200 projets pris en considération, la composition des équipes était la suivante : 45 % comptaient uniquement des hommes chef</w:t>
      </w:r>
      <w:r>
        <w:rPr>
          <w:lang w:val="fr-FR"/>
        </w:rPr>
        <w:t>s</w:t>
      </w:r>
      <w:r w:rsidRPr="00281B96">
        <w:rPr>
          <w:lang w:val="fr-FR"/>
        </w:rPr>
        <w:t xml:space="preserve"> d</w:t>
      </w:r>
      <w:r>
        <w:rPr>
          <w:rFonts w:hint="eastAsia"/>
          <w:lang w:val="fr-FR"/>
        </w:rPr>
        <w:t>’</w:t>
      </w:r>
      <w:r w:rsidRPr="00281B96">
        <w:rPr>
          <w:lang w:val="fr-FR"/>
        </w:rPr>
        <w:t>équipe,</w:t>
      </w:r>
      <w:r>
        <w:rPr>
          <w:lang w:val="fr-FR"/>
        </w:rPr>
        <w:t xml:space="preserve"> </w:t>
      </w:r>
      <w:r w:rsidRPr="00281B96">
        <w:rPr>
          <w:lang w:val="fr-FR"/>
        </w:rPr>
        <w:t>30 % à la fois des hommes et des femmes et 25 % exclusivement des femmes</w:t>
      </w:r>
      <w:r>
        <w:rPr>
          <w:lang w:val="fr-FR"/>
        </w:rPr>
        <w:t>;</w:t>
      </w:r>
      <w:r w:rsidRPr="00281B96">
        <w:rPr>
          <w:lang w:val="fr-FR"/>
        </w:rPr>
        <w:t xml:space="preserve"> cela signifie que la majorité des projets en question font intervenir des femmes entrepreneurs et leur profitent.</w:t>
      </w:r>
    </w:p>
    <w:p w:rsidR="00C30E7E" w:rsidRPr="00281B96" w:rsidRDefault="00C30E7E" w:rsidP="00C30E7E">
      <w:pPr>
        <w:pStyle w:val="SingleTxt"/>
        <w:rPr>
          <w:lang w:val="fr-FR"/>
        </w:rPr>
      </w:pPr>
      <w:r>
        <w:rPr>
          <w:lang w:val="fr-FR"/>
        </w:rPr>
        <w:tab/>
      </w:r>
      <w:r w:rsidRPr="00281B96">
        <w:rPr>
          <w:lang w:val="fr-FR"/>
        </w:rPr>
        <w:t>Bien qu</w:t>
      </w:r>
      <w:r>
        <w:rPr>
          <w:rFonts w:hint="eastAsia"/>
          <w:lang w:val="fr-FR"/>
        </w:rPr>
        <w:t>’</w:t>
      </w:r>
      <w:r w:rsidRPr="00281B96">
        <w:rPr>
          <w:lang w:val="fr-FR"/>
        </w:rPr>
        <w:t>il soit manifeste que les femmes ont été des bénéficiaires importants des programmes de soutien publics, ont reconn</w:t>
      </w:r>
      <w:r>
        <w:rPr>
          <w:lang w:val="fr-FR"/>
        </w:rPr>
        <w:t>aît</w:t>
      </w:r>
      <w:r w:rsidRPr="00281B96">
        <w:rPr>
          <w:lang w:val="fr-FR"/>
        </w:rPr>
        <w:t xml:space="preserve"> qu</w:t>
      </w:r>
      <w:r>
        <w:rPr>
          <w:rFonts w:hint="eastAsia"/>
          <w:lang w:val="fr-FR"/>
        </w:rPr>
        <w:t>’</w:t>
      </w:r>
      <w:r w:rsidRPr="00281B96">
        <w:rPr>
          <w:lang w:val="fr-FR"/>
        </w:rPr>
        <w:t xml:space="preserve">il faut adopter des mesures préférentielles </w:t>
      </w:r>
      <w:r>
        <w:rPr>
          <w:lang w:val="fr-FR"/>
        </w:rPr>
        <w:t xml:space="preserve">dans </w:t>
      </w:r>
      <w:r w:rsidRPr="00281B96">
        <w:rPr>
          <w:lang w:val="fr-FR"/>
        </w:rPr>
        <w:t>certains domaines en vue de leur ouvrir des possibilités additionnelles.</w:t>
      </w:r>
    </w:p>
    <w:p w:rsidR="00C30E7E" w:rsidRPr="00281B96" w:rsidRDefault="00C30E7E" w:rsidP="00C30E7E">
      <w:pPr>
        <w:pStyle w:val="SingleTxt"/>
        <w:rPr>
          <w:lang w:val="fr-FR"/>
        </w:rPr>
      </w:pPr>
      <w:r>
        <w:rPr>
          <w:lang w:val="fr-FR"/>
        </w:rPr>
        <w:tab/>
      </w:r>
      <w:r w:rsidRPr="00281B96">
        <w:rPr>
          <w:lang w:val="fr-FR"/>
        </w:rPr>
        <w:t>Par conséquent, le programme IAPMEI est en train de mettre au point un programme destiné aux femmes entrepreneurs. Ce programme, encore au stade de la conception, vise à faciliter le changement du profil des entreprises portugaises (dont la majorité est encore dirigée par des hommes, comme cela a été signalé ci-devant), à encourager la montée de nouveau</w:t>
      </w:r>
      <w:r>
        <w:rPr>
          <w:lang w:val="fr-FR"/>
        </w:rPr>
        <w:t>x</w:t>
      </w:r>
      <w:r w:rsidRPr="00281B96">
        <w:rPr>
          <w:lang w:val="fr-FR"/>
        </w:rPr>
        <w:t xml:space="preserve"> femmes dirigeant</w:t>
      </w:r>
      <w:r>
        <w:rPr>
          <w:lang w:val="fr-FR"/>
        </w:rPr>
        <w:t>e</w:t>
      </w:r>
      <w:r w:rsidRPr="00281B96">
        <w:rPr>
          <w:lang w:val="fr-FR"/>
        </w:rPr>
        <w:t>s d</w:t>
      </w:r>
      <w:r>
        <w:rPr>
          <w:rFonts w:hint="eastAsia"/>
          <w:lang w:val="fr-FR"/>
        </w:rPr>
        <w:t>’</w:t>
      </w:r>
      <w:r w:rsidRPr="00281B96">
        <w:rPr>
          <w:lang w:val="fr-FR"/>
        </w:rPr>
        <w:t>entreprise</w:t>
      </w:r>
      <w:r>
        <w:rPr>
          <w:lang w:val="fr-FR"/>
        </w:rPr>
        <w:t>s</w:t>
      </w:r>
      <w:r w:rsidRPr="00281B96">
        <w:rPr>
          <w:lang w:val="fr-FR"/>
        </w:rPr>
        <w:t xml:space="preserve"> et de nouvelles entreprises dans des secteurs stratégiques de l</w:t>
      </w:r>
      <w:r>
        <w:rPr>
          <w:rFonts w:hint="eastAsia"/>
          <w:lang w:val="fr-FR"/>
        </w:rPr>
        <w:t>’</w:t>
      </w:r>
      <w:r w:rsidRPr="00281B96">
        <w:rPr>
          <w:lang w:val="fr-FR"/>
        </w:rPr>
        <w:t>innovation, à promouvoir l</w:t>
      </w:r>
      <w:r>
        <w:rPr>
          <w:rFonts w:hint="eastAsia"/>
          <w:lang w:val="fr-FR"/>
        </w:rPr>
        <w:t>’</w:t>
      </w:r>
      <w:r w:rsidRPr="00281B96">
        <w:rPr>
          <w:lang w:val="fr-FR"/>
        </w:rPr>
        <w:t>identification de nouvelles possibilités commerciales et à améliorer la concrétisation des projets d</w:t>
      </w:r>
      <w:r>
        <w:rPr>
          <w:rFonts w:hint="eastAsia"/>
          <w:lang w:val="fr-FR"/>
        </w:rPr>
        <w:t>’</w:t>
      </w:r>
      <w:r w:rsidRPr="00281B96">
        <w:rPr>
          <w:lang w:val="fr-FR"/>
        </w:rPr>
        <w:t>innovation dirigés par des femmes.</w:t>
      </w:r>
    </w:p>
    <w:p w:rsidR="00C30E7E" w:rsidRPr="00281B96" w:rsidRDefault="00C30E7E" w:rsidP="00C30E7E">
      <w:pPr>
        <w:pStyle w:val="SingleTxt"/>
        <w:rPr>
          <w:lang w:val="fr-FR"/>
        </w:rPr>
      </w:pPr>
      <w:r>
        <w:rPr>
          <w:lang w:val="fr-FR"/>
        </w:rPr>
        <w:tab/>
      </w:r>
      <w:r w:rsidRPr="00281B96">
        <w:rPr>
          <w:lang w:val="fr-FR"/>
        </w:rPr>
        <w:t>Le programme «Femmes entrepreneurs</w:t>
      </w:r>
      <w:r>
        <w:rPr>
          <w:lang w:val="fr-FR"/>
        </w:rPr>
        <w:t> »</w:t>
      </w:r>
      <w:r w:rsidRPr="00281B96">
        <w:rPr>
          <w:lang w:val="fr-FR"/>
        </w:rPr>
        <w:t xml:space="preserve"> repose sur une approche systémique en apportant divers types de soutien (information, évaluation des technologies, formation, surveillance, soutien personnalisé, incubation, entre autres) et couvrant différents stades du processus de démarrage. Le programme cible principalement des femmes hautement qualifiées (sur le </w:t>
      </w:r>
      <w:r>
        <w:rPr>
          <w:lang w:val="fr-FR"/>
        </w:rPr>
        <w:t>plan</w:t>
      </w:r>
      <w:r w:rsidRPr="00281B96">
        <w:rPr>
          <w:lang w:val="fr-FR"/>
        </w:rPr>
        <w:t xml:space="preserve"> scientifique, technologique et ad</w:t>
      </w:r>
      <w:r>
        <w:rPr>
          <w:lang w:val="fr-FR"/>
        </w:rPr>
        <w:t>minist</w:t>
      </w:r>
      <w:r w:rsidRPr="00281B96">
        <w:rPr>
          <w:lang w:val="fr-FR"/>
        </w:rPr>
        <w:t xml:space="preserve">ratif) ayant </w:t>
      </w:r>
      <w:r>
        <w:rPr>
          <w:lang w:val="fr-FR"/>
        </w:rPr>
        <w:t xml:space="preserve">une </w:t>
      </w:r>
      <w:r w:rsidRPr="00281B96">
        <w:rPr>
          <w:lang w:val="fr-FR"/>
        </w:rPr>
        <w:t>capacité solide de gestion des entreprises et souhaitant développer de nouveaux projets dans le domaine des nouvelles technologies.</w:t>
      </w:r>
    </w:p>
    <w:p w:rsidR="00C30E7E" w:rsidRPr="00281B96" w:rsidRDefault="00C30E7E" w:rsidP="00C30E7E">
      <w:pPr>
        <w:pStyle w:val="SingleTxt"/>
        <w:rPr>
          <w:lang w:val="fr-FR"/>
        </w:rPr>
      </w:pPr>
      <w:r>
        <w:rPr>
          <w:lang w:val="fr-FR"/>
        </w:rPr>
        <w:tab/>
      </w:r>
      <w:r w:rsidRPr="00281B96">
        <w:rPr>
          <w:lang w:val="fr-FR"/>
        </w:rPr>
        <w:t>En dehors des initiatives publiques décrites ci-devant, il existe plusieurs autres projets qui visent à promouvoir l</w:t>
      </w:r>
      <w:r>
        <w:rPr>
          <w:rFonts w:hint="eastAsia"/>
          <w:lang w:val="fr-FR"/>
        </w:rPr>
        <w:t>’</w:t>
      </w:r>
      <w:r w:rsidRPr="00281B96">
        <w:rPr>
          <w:lang w:val="fr-FR"/>
        </w:rPr>
        <w:t xml:space="preserve">égalité des chances </w:t>
      </w:r>
      <w:r>
        <w:rPr>
          <w:lang w:val="fr-FR"/>
        </w:rPr>
        <w:t>entre les hommes et l</w:t>
      </w:r>
      <w:r w:rsidRPr="00281B96">
        <w:rPr>
          <w:lang w:val="fr-FR"/>
        </w:rPr>
        <w:t>es femmes dans le monde des affaires exécutés par la société civile, notamment des associations locales ou professionnelles, ce qui confirme que l</w:t>
      </w:r>
      <w:r>
        <w:rPr>
          <w:rFonts w:hint="eastAsia"/>
          <w:lang w:val="fr-FR"/>
        </w:rPr>
        <w:t>’</w:t>
      </w:r>
      <w:r w:rsidRPr="00281B96">
        <w:rPr>
          <w:lang w:val="fr-FR"/>
        </w:rPr>
        <w:t>importance de la question est de mieux en mieux reconnue au Portugal.</w:t>
      </w:r>
    </w:p>
    <w:p w:rsidR="00C30E7E" w:rsidRPr="00DE745D" w:rsidRDefault="00C30E7E" w:rsidP="00C30E7E">
      <w:pPr>
        <w:pStyle w:val="SingleTxt"/>
        <w:spacing w:after="0" w:line="120" w:lineRule="exact"/>
        <w:rPr>
          <w:sz w:val="10"/>
          <w:lang w:val="fr-FR"/>
        </w:rPr>
      </w:pPr>
    </w:p>
    <w:p w:rsidR="00C30E7E" w:rsidRPr="00281B96" w:rsidRDefault="00C30E7E" w:rsidP="00C30E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281B96">
        <w:rPr>
          <w:lang w:val="fr-FR"/>
        </w:rPr>
        <w:t>Pauvreté et inclusion sociale</w:t>
      </w:r>
    </w:p>
    <w:p w:rsidR="00C30E7E" w:rsidRPr="00DE745D" w:rsidRDefault="00C30E7E" w:rsidP="00C30E7E">
      <w:pPr>
        <w:pStyle w:val="SingleTxt"/>
        <w:spacing w:after="0" w:line="120" w:lineRule="exact"/>
        <w:rPr>
          <w:b/>
          <w:bCs/>
          <w:sz w:val="10"/>
          <w:lang w:val="fr-FR"/>
        </w:rPr>
      </w:pPr>
    </w:p>
    <w:p w:rsidR="00C30E7E" w:rsidRPr="00281B96" w:rsidRDefault="00C30E7E" w:rsidP="00C30E7E">
      <w:pPr>
        <w:pStyle w:val="SingleTxt"/>
        <w:rPr>
          <w:lang w:val="fr-FR"/>
        </w:rPr>
      </w:pPr>
      <w:r>
        <w:rPr>
          <w:lang w:val="fr-FR"/>
        </w:rPr>
        <w:tab/>
      </w:r>
      <w:r w:rsidRPr="00281B96">
        <w:rPr>
          <w:lang w:val="fr-FR"/>
        </w:rPr>
        <w:t>La stratégie nationale d</w:t>
      </w:r>
      <w:r>
        <w:rPr>
          <w:rFonts w:hint="eastAsia"/>
          <w:lang w:val="fr-FR"/>
        </w:rPr>
        <w:t>’</w:t>
      </w:r>
      <w:r w:rsidRPr="00281B96">
        <w:rPr>
          <w:lang w:val="fr-FR"/>
        </w:rPr>
        <w:t xml:space="preserve">inclusion sociale repose principalement sur le </w:t>
      </w:r>
      <w:r>
        <w:rPr>
          <w:lang w:val="fr-FR"/>
        </w:rPr>
        <w:t>Plan</w:t>
      </w:r>
      <w:r w:rsidRPr="00281B96">
        <w:rPr>
          <w:lang w:val="fr-FR"/>
        </w:rPr>
        <w:t xml:space="preserve"> national pour l</w:t>
      </w:r>
      <w:r>
        <w:rPr>
          <w:rFonts w:hint="eastAsia"/>
          <w:lang w:val="fr-FR"/>
        </w:rPr>
        <w:t>’</w:t>
      </w:r>
      <w:r w:rsidRPr="00281B96">
        <w:rPr>
          <w:lang w:val="fr-FR"/>
        </w:rPr>
        <w:t>inclusion 2006-2008 et inclut les priorités politiques suivantes : i)</w:t>
      </w:r>
      <w:r>
        <w:rPr>
          <w:lang w:val="fr-FR"/>
        </w:rPr>
        <w:t> </w:t>
      </w:r>
      <w:r w:rsidRPr="00281B96">
        <w:rPr>
          <w:lang w:val="fr-FR"/>
        </w:rPr>
        <w:t>lutter contre la pauvreté parmi les enfants et les personnes âgées grâce à des mesures leur garantissant les droits fondamentaux de la citoyenneté</w:t>
      </w:r>
      <w:r>
        <w:rPr>
          <w:lang w:val="fr-FR"/>
        </w:rPr>
        <w:t>;</w:t>
      </w:r>
      <w:r w:rsidRPr="00281B96">
        <w:rPr>
          <w:lang w:val="fr-FR"/>
        </w:rPr>
        <w:t xml:space="preserve"> ii) </w:t>
      </w:r>
      <w:r>
        <w:rPr>
          <w:lang w:val="fr-FR"/>
        </w:rPr>
        <w:t xml:space="preserve">éliminer les désavantages </w:t>
      </w:r>
      <w:r w:rsidRPr="00281B96">
        <w:rPr>
          <w:lang w:val="fr-FR"/>
        </w:rPr>
        <w:t>en matière d</w:t>
      </w:r>
      <w:r>
        <w:rPr>
          <w:rFonts w:hint="eastAsia"/>
          <w:lang w:val="fr-FR"/>
        </w:rPr>
        <w:t>’</w:t>
      </w:r>
      <w:r w:rsidRPr="00281B96">
        <w:rPr>
          <w:lang w:val="fr-FR"/>
        </w:rPr>
        <w:t>éducation et de qualification professionnelle</w:t>
      </w:r>
      <w:r>
        <w:rPr>
          <w:lang w:val="fr-FR"/>
        </w:rPr>
        <w:t>;</w:t>
      </w:r>
      <w:r w:rsidRPr="00281B96">
        <w:rPr>
          <w:lang w:val="fr-FR"/>
        </w:rPr>
        <w:t xml:space="preserve"> et iii)</w:t>
      </w:r>
      <w:r>
        <w:rPr>
          <w:lang w:val="fr-FR"/>
        </w:rPr>
        <w:t> </w:t>
      </w:r>
      <w:r w:rsidRPr="00281B96">
        <w:rPr>
          <w:lang w:val="fr-FR"/>
        </w:rPr>
        <w:t>éliminer la discrimination à l</w:t>
      </w:r>
      <w:r>
        <w:rPr>
          <w:rFonts w:hint="eastAsia"/>
          <w:lang w:val="fr-FR"/>
        </w:rPr>
        <w:t>’</w:t>
      </w:r>
      <w:r w:rsidRPr="00281B96">
        <w:rPr>
          <w:lang w:val="fr-FR"/>
        </w:rPr>
        <w:t>égard des personnes handicapées et des immigrants.</w:t>
      </w:r>
    </w:p>
    <w:p w:rsidR="00C30E7E" w:rsidRPr="00281B96" w:rsidRDefault="00C30E7E" w:rsidP="00C30E7E">
      <w:pPr>
        <w:pStyle w:val="SingleTxt"/>
        <w:rPr>
          <w:lang w:val="fr-FR"/>
        </w:rPr>
      </w:pPr>
      <w:r>
        <w:rPr>
          <w:lang w:val="fr-FR"/>
        </w:rPr>
        <w:tab/>
      </w:r>
      <w:r w:rsidRPr="00281B96">
        <w:rPr>
          <w:lang w:val="fr-FR"/>
        </w:rPr>
        <w:t xml:space="preserve">Parmi les diverses mesures il convient de mettre en relief les suivantes : i) </w:t>
      </w:r>
      <w:r>
        <w:rPr>
          <w:lang w:val="fr-FR"/>
        </w:rPr>
        <w:t xml:space="preserve">le </w:t>
      </w:r>
      <w:r w:rsidRPr="00281B96">
        <w:rPr>
          <w:lang w:val="fr-FR"/>
        </w:rPr>
        <w:t>revenu d</w:t>
      </w:r>
      <w:r>
        <w:rPr>
          <w:rFonts w:hint="eastAsia"/>
          <w:lang w:val="fr-FR"/>
        </w:rPr>
        <w:t>’</w:t>
      </w:r>
      <w:r w:rsidRPr="00281B96">
        <w:rPr>
          <w:lang w:val="fr-FR"/>
        </w:rPr>
        <w:t>insertion sociale</w:t>
      </w:r>
      <w:r>
        <w:rPr>
          <w:lang w:val="fr-FR"/>
        </w:rPr>
        <w:t>;</w:t>
      </w:r>
      <w:r w:rsidRPr="00281B96">
        <w:rPr>
          <w:lang w:val="fr-FR"/>
        </w:rPr>
        <w:t xml:space="preserve"> ii) </w:t>
      </w:r>
      <w:r>
        <w:rPr>
          <w:lang w:val="fr-FR"/>
        </w:rPr>
        <w:t xml:space="preserve">le </w:t>
      </w:r>
      <w:r w:rsidRPr="00281B96">
        <w:rPr>
          <w:lang w:val="fr-FR"/>
        </w:rPr>
        <w:t>complément de solidarité pour personnes âgées</w:t>
      </w:r>
      <w:r>
        <w:rPr>
          <w:lang w:val="fr-FR"/>
        </w:rPr>
        <w:t>;</w:t>
      </w:r>
      <w:r w:rsidRPr="00281B96">
        <w:rPr>
          <w:lang w:val="fr-FR"/>
        </w:rPr>
        <w:t xml:space="preserve"> iii)</w:t>
      </w:r>
      <w:r>
        <w:rPr>
          <w:lang w:val="fr-FR"/>
        </w:rPr>
        <w:t xml:space="preserve"> le </w:t>
      </w:r>
      <w:r w:rsidRPr="00281B96">
        <w:rPr>
          <w:lang w:val="fr-FR"/>
        </w:rPr>
        <w:t>programme de réseau social</w:t>
      </w:r>
      <w:r>
        <w:rPr>
          <w:lang w:val="fr-FR"/>
        </w:rPr>
        <w:t>;</w:t>
      </w:r>
      <w:r w:rsidRPr="00281B96">
        <w:rPr>
          <w:lang w:val="fr-FR"/>
        </w:rPr>
        <w:t xml:space="preserve"> iv) </w:t>
      </w:r>
      <w:r>
        <w:rPr>
          <w:lang w:val="fr-FR"/>
        </w:rPr>
        <w:t xml:space="preserve">les </w:t>
      </w:r>
      <w:r w:rsidRPr="00281B96">
        <w:rPr>
          <w:lang w:val="fr-FR"/>
        </w:rPr>
        <w:t>contrats locaux de développement social</w:t>
      </w:r>
      <w:r>
        <w:rPr>
          <w:lang w:val="fr-FR"/>
        </w:rPr>
        <w:t>;</w:t>
      </w:r>
      <w:r w:rsidRPr="00281B96">
        <w:rPr>
          <w:lang w:val="fr-FR"/>
        </w:rPr>
        <w:t xml:space="preserve"> v) </w:t>
      </w:r>
      <w:r>
        <w:rPr>
          <w:lang w:val="fr-FR"/>
        </w:rPr>
        <w:t xml:space="preserve">le </w:t>
      </w:r>
      <w:r w:rsidRPr="00281B96">
        <w:rPr>
          <w:lang w:val="fr-FR"/>
        </w:rPr>
        <w:t>programme d</w:t>
      </w:r>
      <w:r>
        <w:rPr>
          <w:rFonts w:hint="eastAsia"/>
          <w:lang w:val="fr-FR"/>
        </w:rPr>
        <w:t>’</w:t>
      </w:r>
      <w:r w:rsidRPr="00281B96">
        <w:rPr>
          <w:lang w:val="fr-FR"/>
        </w:rPr>
        <w:t>élargissement des équipements sociaux (PARES et PAIES)</w:t>
      </w:r>
      <w:r>
        <w:rPr>
          <w:lang w:val="fr-FR"/>
        </w:rPr>
        <w:t>;</w:t>
      </w:r>
      <w:r w:rsidRPr="00281B96">
        <w:rPr>
          <w:lang w:val="fr-FR"/>
        </w:rPr>
        <w:t xml:space="preserve"> vi) </w:t>
      </w:r>
      <w:r>
        <w:rPr>
          <w:lang w:val="fr-FR"/>
        </w:rPr>
        <w:t xml:space="preserve">le </w:t>
      </w:r>
      <w:r w:rsidRPr="00281B96">
        <w:rPr>
          <w:lang w:val="fr-FR"/>
        </w:rPr>
        <w:t>réseau de soins continus</w:t>
      </w:r>
      <w:r>
        <w:rPr>
          <w:lang w:val="fr-FR"/>
        </w:rPr>
        <w:t>;</w:t>
      </w:r>
      <w:r w:rsidRPr="00281B96">
        <w:rPr>
          <w:lang w:val="fr-FR"/>
        </w:rPr>
        <w:t xml:space="preserve"> vii) </w:t>
      </w:r>
      <w:r>
        <w:rPr>
          <w:lang w:val="fr-FR"/>
        </w:rPr>
        <w:t>le plan</w:t>
      </w:r>
      <w:r w:rsidRPr="00281B96">
        <w:rPr>
          <w:lang w:val="fr-FR"/>
        </w:rPr>
        <w:t xml:space="preserve"> de logements pour personnes âgées</w:t>
      </w:r>
      <w:r>
        <w:rPr>
          <w:lang w:val="fr-FR"/>
        </w:rPr>
        <w:t>;</w:t>
      </w:r>
      <w:r w:rsidRPr="00281B96">
        <w:rPr>
          <w:lang w:val="fr-FR"/>
        </w:rPr>
        <w:t xml:space="preserve"> et viii) </w:t>
      </w:r>
      <w:r>
        <w:rPr>
          <w:lang w:val="fr-FR"/>
        </w:rPr>
        <w:t xml:space="preserve">le </w:t>
      </w:r>
      <w:r w:rsidRPr="00281B96">
        <w:rPr>
          <w:lang w:val="fr-FR"/>
        </w:rPr>
        <w:t>programme de soutien intégré aux personnes âgées (PAII).</w:t>
      </w:r>
    </w:p>
    <w:p w:rsidR="00C30E7E" w:rsidRPr="00281B96" w:rsidRDefault="00C30E7E" w:rsidP="00C30E7E">
      <w:pPr>
        <w:pStyle w:val="SingleTxt"/>
        <w:rPr>
          <w:lang w:val="fr-FR"/>
        </w:rPr>
      </w:pPr>
      <w:r>
        <w:rPr>
          <w:lang w:val="fr-FR"/>
        </w:rPr>
        <w:tab/>
      </w:r>
      <w:r w:rsidRPr="00281B96">
        <w:rPr>
          <w:lang w:val="fr-FR"/>
        </w:rPr>
        <w:t>S</w:t>
      </w:r>
      <w:r>
        <w:rPr>
          <w:rFonts w:hint="eastAsia"/>
          <w:lang w:val="fr-FR"/>
        </w:rPr>
        <w:t>’</w:t>
      </w:r>
      <w:r w:rsidRPr="00281B96">
        <w:rPr>
          <w:lang w:val="fr-FR"/>
        </w:rPr>
        <w:t>agissant du minimum social, le revenu d</w:t>
      </w:r>
      <w:r>
        <w:rPr>
          <w:rFonts w:hint="eastAsia"/>
          <w:lang w:val="fr-FR"/>
        </w:rPr>
        <w:t>’</w:t>
      </w:r>
      <w:r w:rsidRPr="00281B96">
        <w:rPr>
          <w:lang w:val="fr-FR"/>
        </w:rPr>
        <w:t>insertion sociale/revenu minimum garanti créé par la loi nº 13/2003 de m</w:t>
      </w:r>
      <w:r>
        <w:rPr>
          <w:lang w:val="fr-FR"/>
        </w:rPr>
        <w:t>ai</w:t>
      </w:r>
      <w:r w:rsidRPr="00281B96">
        <w:rPr>
          <w:lang w:val="fr-FR"/>
        </w:rPr>
        <w:t xml:space="preserve"> 2003, qui remplace le revenu minimum garanti, a été renforcé en 2006 par le décret-loi nº 42/2006 du 23 février 2006. La logique des interventions</w:t>
      </w:r>
      <w:r>
        <w:rPr>
          <w:lang w:val="fr-FR"/>
        </w:rPr>
        <w:t>, qui</w:t>
      </w:r>
      <w:r w:rsidRPr="00281B96">
        <w:rPr>
          <w:lang w:val="fr-FR"/>
        </w:rPr>
        <w:t xml:space="preserve"> repos</w:t>
      </w:r>
      <w:r>
        <w:rPr>
          <w:lang w:val="fr-FR"/>
        </w:rPr>
        <w:t>e</w:t>
      </w:r>
      <w:r w:rsidRPr="00281B96">
        <w:rPr>
          <w:lang w:val="fr-FR"/>
        </w:rPr>
        <w:t xml:space="preserve"> sur la surveillance des familles par les noyaux d</w:t>
      </w:r>
      <w:r>
        <w:rPr>
          <w:rFonts w:hint="eastAsia"/>
          <w:lang w:val="fr-FR"/>
        </w:rPr>
        <w:t>’</w:t>
      </w:r>
      <w:r w:rsidRPr="00281B96">
        <w:rPr>
          <w:lang w:val="fr-FR"/>
        </w:rPr>
        <w:t>insertion locale et les institutions privées de solidarité sociale, grâce à des protocoles spécifiques, qui utilis</w:t>
      </w:r>
      <w:r>
        <w:rPr>
          <w:lang w:val="fr-FR"/>
        </w:rPr>
        <w:t>ent</w:t>
      </w:r>
      <w:r w:rsidRPr="00281B96">
        <w:rPr>
          <w:lang w:val="fr-FR"/>
        </w:rPr>
        <w:t xml:space="preserve"> au mieux les ressources collectives pour redresser les situations qualifiées d</w:t>
      </w:r>
      <w:r>
        <w:rPr>
          <w:rFonts w:hint="eastAsia"/>
          <w:lang w:val="fr-FR"/>
        </w:rPr>
        <w:t>’</w:t>
      </w:r>
      <w:r w:rsidRPr="00281B96">
        <w:rPr>
          <w:lang w:val="fr-FR"/>
        </w:rPr>
        <w:t>extrême urgence, a été modifié</w:t>
      </w:r>
      <w:r>
        <w:rPr>
          <w:lang w:val="fr-FR"/>
        </w:rPr>
        <w:t>e</w:t>
      </w:r>
      <w:r w:rsidRPr="00281B96">
        <w:rPr>
          <w:lang w:val="fr-FR"/>
        </w:rPr>
        <w:t xml:space="preserve"> par les amendements introduits conformément à la loi nº 45/2005 </w:t>
      </w:r>
      <w:r>
        <w:rPr>
          <w:lang w:val="fr-FR"/>
        </w:rPr>
        <w:t xml:space="preserve">du </w:t>
      </w:r>
      <w:r w:rsidRPr="00281B96">
        <w:rPr>
          <w:lang w:val="fr-FR"/>
        </w:rPr>
        <w:t>29 août 2005, ainsi que par sa propre stratégie d</w:t>
      </w:r>
      <w:r>
        <w:rPr>
          <w:rFonts w:hint="eastAsia"/>
          <w:lang w:val="fr-FR"/>
        </w:rPr>
        <w:t>’</w:t>
      </w:r>
      <w:r w:rsidRPr="00281B96">
        <w:rPr>
          <w:lang w:val="fr-FR"/>
        </w:rPr>
        <w:t>intervention qui renfor</w:t>
      </w:r>
      <w:r>
        <w:rPr>
          <w:lang w:val="fr-FR"/>
        </w:rPr>
        <w:t xml:space="preserve">ce </w:t>
      </w:r>
      <w:r w:rsidRPr="00281B96">
        <w:rPr>
          <w:lang w:val="fr-FR"/>
        </w:rPr>
        <w:t>la composante insertion pour les bénéficiaires, soit pour la dimension sociale, soit pour la dimension intégration professionnelle.</w:t>
      </w:r>
    </w:p>
    <w:p w:rsidR="00C30E7E" w:rsidRPr="00281B96" w:rsidRDefault="00C30E7E" w:rsidP="00C30E7E">
      <w:pPr>
        <w:pStyle w:val="SingleTxt"/>
        <w:rPr>
          <w:lang w:val="fr-FR"/>
        </w:rPr>
      </w:pPr>
      <w:r>
        <w:rPr>
          <w:lang w:val="fr-FR"/>
        </w:rPr>
        <w:tab/>
      </w:r>
      <w:r w:rsidRPr="00281B96">
        <w:rPr>
          <w:lang w:val="fr-FR"/>
        </w:rPr>
        <w:t>Toujours dans le cadre de la protection sociale des personnes les plus nécessiteux, le décret-loi nº 300 23/2005 du 29 décembre 2005 a</w:t>
      </w:r>
      <w:r>
        <w:rPr>
          <w:lang w:val="fr-FR"/>
        </w:rPr>
        <w:t xml:space="preserve"> </w:t>
      </w:r>
      <w:r w:rsidRPr="00281B96">
        <w:rPr>
          <w:lang w:val="fr-FR"/>
        </w:rPr>
        <w:t>port</w:t>
      </w:r>
      <w:r>
        <w:rPr>
          <w:lang w:val="fr-FR"/>
        </w:rPr>
        <w:t>é</w:t>
      </w:r>
      <w:r w:rsidRPr="00281B96">
        <w:rPr>
          <w:lang w:val="fr-FR"/>
        </w:rPr>
        <w:t xml:space="preserve"> création du complément de sécurité pour personnes âgées qui vise à réduire la pauvreté parmi les personnes âgées de 65 ans ou plus</w:t>
      </w:r>
      <w:r w:rsidRPr="00375188">
        <w:rPr>
          <w:rStyle w:val="FootnoteReference"/>
          <w:lang w:val="fr-FR"/>
        </w:rPr>
        <w:footnoteReference w:id="68"/>
      </w:r>
      <w:r w:rsidRPr="00281B96">
        <w:rPr>
          <w:lang w:val="fr-FR"/>
        </w:rPr>
        <w:t xml:space="preserve"> de manière plus efficace et équitable socialement en </w:t>
      </w:r>
      <w:r>
        <w:rPr>
          <w:lang w:val="fr-FR"/>
        </w:rPr>
        <w:t>garanti</w:t>
      </w:r>
      <w:r w:rsidRPr="00281B96">
        <w:rPr>
          <w:lang w:val="fr-FR"/>
        </w:rPr>
        <w:t>ssant aux pers</w:t>
      </w:r>
      <w:r>
        <w:rPr>
          <w:lang w:val="fr-FR"/>
        </w:rPr>
        <w:t>onnes âgées un</w:t>
      </w:r>
      <w:r w:rsidRPr="00281B96">
        <w:rPr>
          <w:lang w:val="fr-FR"/>
        </w:rPr>
        <w:t xml:space="preserve"> revenu annuel non inférieur à 4200 euros. Ce montant </w:t>
      </w:r>
      <w:r>
        <w:rPr>
          <w:lang w:val="fr-FR"/>
        </w:rPr>
        <w:t>s</w:t>
      </w:r>
      <w:r>
        <w:rPr>
          <w:rFonts w:hint="eastAsia"/>
          <w:lang w:val="fr-FR"/>
        </w:rPr>
        <w:t>’</w:t>
      </w:r>
      <w:r>
        <w:rPr>
          <w:lang w:val="fr-FR"/>
        </w:rPr>
        <w:t>applique à des</w:t>
      </w:r>
      <w:r w:rsidRPr="00281B96">
        <w:rPr>
          <w:lang w:val="fr-FR"/>
        </w:rPr>
        <w:t xml:space="preserve"> personnes âgées bénéficiaires de pensions de survivants ou équivalentes versées par tout système de protection sociale national ou étranger </w:t>
      </w:r>
      <w:r>
        <w:rPr>
          <w:lang w:val="fr-FR"/>
        </w:rPr>
        <w:t xml:space="preserve">à des </w:t>
      </w:r>
      <w:r w:rsidRPr="00281B96">
        <w:rPr>
          <w:lang w:val="fr-FR"/>
        </w:rPr>
        <w:t xml:space="preserve">personnes résidant légalement au Portugal. On examine le revenu et la situation familiale </w:t>
      </w:r>
      <w:r>
        <w:rPr>
          <w:lang w:val="fr-FR"/>
        </w:rPr>
        <w:t xml:space="preserve">du </w:t>
      </w:r>
      <w:r w:rsidRPr="00281B96">
        <w:rPr>
          <w:lang w:val="fr-FR"/>
        </w:rPr>
        <w:t>demandeur qui peut bénéficier d</w:t>
      </w:r>
      <w:r>
        <w:rPr>
          <w:rFonts w:hint="eastAsia"/>
          <w:lang w:val="fr-FR"/>
        </w:rPr>
        <w:t>’</w:t>
      </w:r>
      <w:r w:rsidRPr="00281B96">
        <w:rPr>
          <w:lang w:val="fr-FR"/>
        </w:rPr>
        <w:t>une somme mensuelle qui supplée à son revenu en vue d</w:t>
      </w:r>
      <w:r>
        <w:rPr>
          <w:rFonts w:hint="eastAsia"/>
          <w:lang w:val="fr-FR"/>
        </w:rPr>
        <w:t>’</w:t>
      </w:r>
      <w:r w:rsidRPr="00281B96">
        <w:rPr>
          <w:lang w:val="fr-FR"/>
        </w:rPr>
        <w:t>alléger sa situation financière plus rapidement que par une stratégie d</w:t>
      </w:r>
      <w:r>
        <w:rPr>
          <w:rFonts w:hint="eastAsia"/>
          <w:lang w:val="fr-FR"/>
        </w:rPr>
        <w:t>’</w:t>
      </w:r>
      <w:r w:rsidRPr="00281B96">
        <w:rPr>
          <w:lang w:val="fr-FR"/>
        </w:rPr>
        <w:t>augmentation des pensions.</w:t>
      </w:r>
    </w:p>
    <w:p w:rsidR="00C30E7E" w:rsidRPr="00281B96" w:rsidRDefault="00C30E7E" w:rsidP="00C30E7E">
      <w:pPr>
        <w:pStyle w:val="SingleTxt"/>
        <w:rPr>
          <w:lang w:val="fr-FR"/>
        </w:rPr>
      </w:pPr>
      <w:r>
        <w:rPr>
          <w:lang w:val="fr-FR"/>
        </w:rPr>
        <w:tab/>
      </w:r>
      <w:r w:rsidRPr="00281B96">
        <w:rPr>
          <w:lang w:val="fr-FR"/>
        </w:rPr>
        <w:t xml:space="preserve">En 2006, le complément de solidarité pour personnes âgées ciblait seulement </w:t>
      </w:r>
      <w:r>
        <w:rPr>
          <w:lang w:val="fr-FR"/>
        </w:rPr>
        <w:t>celles</w:t>
      </w:r>
      <w:r w:rsidRPr="00281B96">
        <w:rPr>
          <w:lang w:val="fr-FR"/>
        </w:rPr>
        <w:t xml:space="preserve"> âgé</w:t>
      </w:r>
      <w:r>
        <w:rPr>
          <w:lang w:val="fr-FR"/>
        </w:rPr>
        <w:t>es de 80 ans ou plus;</w:t>
      </w:r>
      <w:r w:rsidRPr="00281B96">
        <w:rPr>
          <w:lang w:val="fr-FR"/>
        </w:rPr>
        <w:t xml:space="preserve"> il a été revendiqué par 24,228 personnes, avec un nombre total de 18,684 bénéficiaires. Sur ces derniers, 13,653 étaient des femmes et 5031 </w:t>
      </w:r>
      <w:r>
        <w:rPr>
          <w:lang w:val="fr-FR"/>
        </w:rPr>
        <w:t>des hommes</w:t>
      </w:r>
      <w:r w:rsidRPr="00281B96">
        <w:rPr>
          <w:lang w:val="fr-FR"/>
        </w:rPr>
        <w:t xml:space="preserve">. Le montant mensuel moyen </w:t>
      </w:r>
      <w:r>
        <w:rPr>
          <w:lang w:val="fr-FR"/>
        </w:rPr>
        <w:t>(</w:t>
      </w:r>
      <w:r w:rsidRPr="00281B96">
        <w:rPr>
          <w:lang w:val="fr-FR"/>
        </w:rPr>
        <w:t>versé 12 fois par an</w:t>
      </w:r>
      <w:r>
        <w:rPr>
          <w:lang w:val="fr-FR"/>
        </w:rPr>
        <w:t>)</w:t>
      </w:r>
      <w:r w:rsidRPr="00281B96">
        <w:rPr>
          <w:lang w:val="fr-FR"/>
        </w:rPr>
        <w:t xml:space="preserve"> était de 79.67 euros</w:t>
      </w:r>
      <w:r w:rsidRPr="00375188">
        <w:rPr>
          <w:rStyle w:val="FootnoteReference"/>
          <w:lang w:val="fr-FR"/>
        </w:rPr>
        <w:footnoteReference w:id="69"/>
      </w:r>
      <w:r w:rsidRPr="00281B96">
        <w:rPr>
          <w:lang w:val="fr-FR"/>
        </w:rPr>
        <w:t>. En moyenne, les quelque 18,000 bénéficiaires ont vu leur revenu annuel augment</w:t>
      </w:r>
      <w:r>
        <w:rPr>
          <w:lang w:val="fr-FR"/>
        </w:rPr>
        <w:t>er</w:t>
      </w:r>
      <w:r w:rsidRPr="00281B96">
        <w:rPr>
          <w:lang w:val="fr-FR"/>
        </w:rPr>
        <w:t xml:space="preserve"> de près de 30 %, ce qui a permis pour le moins de réduire nettement l</w:t>
      </w:r>
      <w:r>
        <w:rPr>
          <w:rFonts w:hint="eastAsia"/>
          <w:lang w:val="fr-FR"/>
        </w:rPr>
        <w:t>’</w:t>
      </w:r>
      <w:r w:rsidRPr="00281B96">
        <w:rPr>
          <w:lang w:val="fr-FR"/>
        </w:rPr>
        <w:t>intensité et la sévérité de la pauvreté, sinon de l</w:t>
      </w:r>
      <w:r>
        <w:rPr>
          <w:rFonts w:hint="eastAsia"/>
          <w:lang w:val="fr-FR"/>
        </w:rPr>
        <w:t>’</w:t>
      </w:r>
      <w:r w:rsidRPr="00281B96">
        <w:rPr>
          <w:lang w:val="fr-FR"/>
        </w:rPr>
        <w:t>éliminer complètement. À l</w:t>
      </w:r>
      <w:r>
        <w:rPr>
          <w:rFonts w:hint="eastAsia"/>
          <w:lang w:val="fr-FR"/>
        </w:rPr>
        <w:t>’</w:t>
      </w:r>
      <w:r w:rsidRPr="00281B96">
        <w:rPr>
          <w:lang w:val="fr-FR"/>
        </w:rPr>
        <w:t xml:space="preserve">heure actuelle, ce complément couvre près de 50,000 personnes âgées de plus de 70 ans (il sera étendu aux personnes âgées de 65 ans ou plus à partir de 2008), dont les revenus étaient véritablement au-dessous du seuil de pauvreté, </w:t>
      </w:r>
      <w:r>
        <w:rPr>
          <w:lang w:val="fr-FR"/>
        </w:rPr>
        <w:t>ce qui a permis d</w:t>
      </w:r>
      <w:r>
        <w:rPr>
          <w:rFonts w:hint="eastAsia"/>
          <w:lang w:val="fr-FR"/>
        </w:rPr>
        <w:t>’</w:t>
      </w:r>
      <w:r>
        <w:rPr>
          <w:lang w:val="fr-FR"/>
        </w:rPr>
        <w:t xml:space="preserve">augmenter </w:t>
      </w:r>
      <w:r w:rsidRPr="00281B96">
        <w:rPr>
          <w:lang w:val="fr-FR"/>
        </w:rPr>
        <w:t>le</w:t>
      </w:r>
      <w:r>
        <w:rPr>
          <w:lang w:val="fr-FR"/>
        </w:rPr>
        <w:t>ur</w:t>
      </w:r>
      <w:r w:rsidRPr="00281B96">
        <w:rPr>
          <w:lang w:val="fr-FR"/>
        </w:rPr>
        <w:t xml:space="preserve"> revenu mensuel moyen</w:t>
      </w:r>
      <w:r>
        <w:rPr>
          <w:lang w:val="fr-FR"/>
        </w:rPr>
        <w:t xml:space="preserve"> de près de 80 euros</w:t>
      </w:r>
      <w:r w:rsidRPr="00281B96">
        <w:rPr>
          <w:lang w:val="fr-FR"/>
        </w:rPr>
        <w:t>.</w:t>
      </w:r>
    </w:p>
    <w:p w:rsidR="00C30E7E" w:rsidRPr="00281B96" w:rsidRDefault="00C30E7E" w:rsidP="00C30E7E">
      <w:pPr>
        <w:pStyle w:val="SingleTxt"/>
        <w:rPr>
          <w:lang w:val="fr-FR"/>
        </w:rPr>
      </w:pPr>
      <w:r>
        <w:rPr>
          <w:lang w:val="fr-FR"/>
        </w:rPr>
        <w:tab/>
      </w:r>
      <w:r w:rsidRPr="00281B96">
        <w:rPr>
          <w:lang w:val="fr-FR"/>
        </w:rPr>
        <w:t>La lutte contre la pauvreté et l</w:t>
      </w:r>
      <w:r>
        <w:rPr>
          <w:rFonts w:hint="eastAsia"/>
          <w:lang w:val="fr-FR"/>
        </w:rPr>
        <w:t>’</w:t>
      </w:r>
      <w:r w:rsidRPr="00281B96">
        <w:rPr>
          <w:lang w:val="fr-FR"/>
        </w:rPr>
        <w:t>exclusion sociale, tout en étant l</w:t>
      </w:r>
      <w:r>
        <w:rPr>
          <w:rFonts w:hint="eastAsia"/>
          <w:lang w:val="fr-FR"/>
        </w:rPr>
        <w:t>’</w:t>
      </w:r>
      <w:r w:rsidRPr="00281B96">
        <w:rPr>
          <w:lang w:val="fr-FR"/>
        </w:rPr>
        <w:t>affaire des services et équipements sociaux, est également menée grâce à des réseaux de proximité qui, en identifiant les problèmes et les spécificités de certains territoires</w:t>
      </w:r>
      <w:r>
        <w:rPr>
          <w:lang w:val="fr-FR"/>
        </w:rPr>
        <w:t>,</w:t>
      </w:r>
      <w:r w:rsidRPr="00281B96">
        <w:rPr>
          <w:lang w:val="fr-FR"/>
        </w:rPr>
        <w:t xml:space="preserve"> peuvent mettre au point des stratégies d</w:t>
      </w:r>
      <w:r>
        <w:rPr>
          <w:rFonts w:hint="eastAsia"/>
          <w:lang w:val="fr-FR"/>
        </w:rPr>
        <w:t>’</w:t>
      </w:r>
      <w:r w:rsidRPr="00281B96">
        <w:rPr>
          <w:lang w:val="fr-FR"/>
        </w:rPr>
        <w:t>intervention spécifique</w:t>
      </w:r>
      <w:r>
        <w:rPr>
          <w:lang w:val="fr-FR"/>
        </w:rPr>
        <w:t>s</w:t>
      </w:r>
      <w:r w:rsidRPr="00281B96">
        <w:rPr>
          <w:lang w:val="fr-FR"/>
        </w:rPr>
        <w:t>. Dans ce contexte, il convient de citer les contrats locaux de développement social</w:t>
      </w:r>
      <w:r w:rsidRPr="00375188">
        <w:rPr>
          <w:rStyle w:val="FootnoteReference"/>
          <w:lang w:val="fr-FR"/>
        </w:rPr>
        <w:footnoteReference w:id="70"/>
      </w:r>
      <w:r w:rsidRPr="00281B96">
        <w:rPr>
          <w:lang w:val="fr-FR"/>
        </w:rPr>
        <w:t xml:space="preserve"> dans les territoires </w:t>
      </w:r>
      <w:r>
        <w:rPr>
          <w:lang w:val="fr-FR"/>
        </w:rPr>
        <w:t>choisis au préalable</w:t>
      </w:r>
      <w:r w:rsidRPr="00281B96">
        <w:rPr>
          <w:lang w:val="fr-FR"/>
        </w:rPr>
        <w:t xml:space="preserve"> en fonction des besoins connus, les municipalités respectives étant invitées à développer un projet en collaboration avec u</w:t>
      </w:r>
      <w:r>
        <w:rPr>
          <w:lang w:val="fr-FR"/>
        </w:rPr>
        <w:t>ne ONG coordonnatrice, organisé</w:t>
      </w:r>
      <w:r w:rsidRPr="00281B96">
        <w:rPr>
          <w:lang w:val="fr-FR"/>
        </w:rPr>
        <w:t xml:space="preserve"> par un réseau social local par le biais d</w:t>
      </w:r>
      <w:r>
        <w:rPr>
          <w:rFonts w:hint="eastAsia"/>
          <w:lang w:val="fr-FR"/>
        </w:rPr>
        <w:t>’</w:t>
      </w:r>
      <w:r w:rsidRPr="00281B96">
        <w:rPr>
          <w:lang w:val="fr-FR"/>
        </w:rPr>
        <w:t>une intervention de partenariat stratégique axé sur la famille et la communauté, l</w:t>
      </w:r>
      <w:r>
        <w:rPr>
          <w:rFonts w:hint="eastAsia"/>
          <w:lang w:val="fr-FR"/>
        </w:rPr>
        <w:t>’</w:t>
      </w:r>
      <w:r w:rsidRPr="00281B96">
        <w:rPr>
          <w:lang w:val="fr-FR"/>
        </w:rPr>
        <w:t>emploi, la formation, l</w:t>
      </w:r>
      <w:r>
        <w:rPr>
          <w:rFonts w:hint="eastAsia"/>
          <w:lang w:val="fr-FR"/>
        </w:rPr>
        <w:t>’</w:t>
      </w:r>
      <w:r w:rsidRPr="00281B96">
        <w:rPr>
          <w:lang w:val="fr-FR"/>
        </w:rPr>
        <w:t>accès et l</w:t>
      </w:r>
      <w:r>
        <w:rPr>
          <w:rFonts w:hint="eastAsia"/>
          <w:lang w:val="fr-FR"/>
        </w:rPr>
        <w:t>’</w:t>
      </w:r>
      <w:r w:rsidRPr="00281B96">
        <w:rPr>
          <w:lang w:val="fr-FR"/>
        </w:rPr>
        <w:t>information. Au départ, on développera 30 contrats locaux de développement social, et cinq projets font actuellement l</w:t>
      </w:r>
      <w:r>
        <w:rPr>
          <w:rFonts w:hint="eastAsia"/>
          <w:lang w:val="fr-FR"/>
        </w:rPr>
        <w:t>’</w:t>
      </w:r>
      <w:r w:rsidRPr="00281B96">
        <w:rPr>
          <w:lang w:val="fr-FR"/>
        </w:rPr>
        <w:t>objet d</w:t>
      </w:r>
      <w:r>
        <w:rPr>
          <w:rFonts w:hint="eastAsia"/>
          <w:lang w:val="fr-FR"/>
        </w:rPr>
        <w:t>’</w:t>
      </w:r>
      <w:r w:rsidRPr="00281B96">
        <w:rPr>
          <w:lang w:val="fr-FR"/>
        </w:rPr>
        <w:t>un protocole.</w:t>
      </w:r>
    </w:p>
    <w:p w:rsidR="00C30E7E" w:rsidRPr="00281B96" w:rsidRDefault="00C30E7E" w:rsidP="00C30E7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r>
      <w:r w:rsidRPr="00281B96">
        <w:rPr>
          <w:lang w:val="fr-FR"/>
        </w:rPr>
        <w:t>Article 14</w:t>
      </w:r>
    </w:p>
    <w:p w:rsidR="00C30E7E" w:rsidRPr="002B5D30" w:rsidRDefault="00C30E7E" w:rsidP="00C30E7E">
      <w:pPr>
        <w:pStyle w:val="SingleTxt"/>
        <w:spacing w:after="0" w:line="120" w:lineRule="exact"/>
        <w:rPr>
          <w:b/>
          <w:bCs/>
          <w:sz w:val="10"/>
          <w:lang w:val="fr-FR"/>
        </w:rPr>
      </w:pPr>
    </w:p>
    <w:p w:rsidR="00C30E7E" w:rsidRPr="002B5D30" w:rsidRDefault="00C30E7E" w:rsidP="00C30E7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lang w:val="fr-FR"/>
        </w:rPr>
      </w:pPr>
      <w:r>
        <w:rPr>
          <w:lang w:val="fr-FR"/>
        </w:rPr>
        <w:tab/>
      </w:r>
      <w:r>
        <w:rPr>
          <w:lang w:val="fr-FR"/>
        </w:rPr>
        <w:tab/>
      </w:r>
      <w:r w:rsidRPr="002B5D30">
        <w:rPr>
          <w:b/>
          <w:lang w:val="fr-FR"/>
        </w:rPr>
        <w:t>Femmes rurales</w:t>
      </w:r>
    </w:p>
    <w:p w:rsidR="00C30E7E" w:rsidRPr="002B5D30" w:rsidRDefault="00C30E7E" w:rsidP="00C30E7E">
      <w:pPr>
        <w:pStyle w:val="SingleTxt"/>
        <w:spacing w:after="0" w:line="120" w:lineRule="exact"/>
        <w:rPr>
          <w:b/>
          <w:bCs/>
          <w:i/>
          <w:iCs/>
          <w:sz w:val="10"/>
          <w:lang w:val="fr-FR"/>
        </w:rPr>
      </w:pPr>
    </w:p>
    <w:p w:rsidR="00C30E7E" w:rsidRPr="00281B96" w:rsidRDefault="00C30E7E" w:rsidP="00C30E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281B96">
        <w:rPr>
          <w:lang w:val="fr-FR"/>
        </w:rPr>
        <w:t>Considérations économiques</w:t>
      </w:r>
    </w:p>
    <w:p w:rsidR="00C30E7E" w:rsidRPr="002B5D30" w:rsidRDefault="00C30E7E" w:rsidP="00C30E7E">
      <w:pPr>
        <w:pStyle w:val="SingleTxt"/>
        <w:spacing w:after="0" w:line="120" w:lineRule="exact"/>
        <w:rPr>
          <w:b/>
          <w:bCs/>
          <w:sz w:val="10"/>
          <w:lang w:val="fr-FR"/>
        </w:rPr>
      </w:pPr>
    </w:p>
    <w:p w:rsidR="00C30E7E" w:rsidRPr="00281B96" w:rsidRDefault="00C30E7E" w:rsidP="00C30E7E">
      <w:pPr>
        <w:pStyle w:val="SingleTxt"/>
        <w:rPr>
          <w:lang w:val="fr-FR"/>
        </w:rPr>
      </w:pPr>
      <w:r>
        <w:rPr>
          <w:lang w:val="fr-FR"/>
        </w:rPr>
        <w:tab/>
      </w:r>
      <w:r w:rsidRPr="00281B96">
        <w:rPr>
          <w:lang w:val="fr-FR"/>
        </w:rPr>
        <w:t xml:space="preserve">Au Portugal, les </w:t>
      </w:r>
      <w:r>
        <w:rPr>
          <w:lang w:val="fr-FR"/>
        </w:rPr>
        <w:t>terres</w:t>
      </w:r>
      <w:r w:rsidRPr="00281B96">
        <w:rPr>
          <w:lang w:val="fr-FR"/>
        </w:rPr>
        <w:t xml:space="preserve"> classées comme rurales représentent 85,4 % de la superficie totale du pays. L</w:t>
      </w:r>
      <w:r>
        <w:rPr>
          <w:rFonts w:hint="eastAsia"/>
          <w:lang w:val="fr-FR"/>
        </w:rPr>
        <w:t>’</w:t>
      </w:r>
      <w:r w:rsidRPr="00281B96">
        <w:rPr>
          <w:lang w:val="fr-FR"/>
        </w:rPr>
        <w:t xml:space="preserve">agriculture constitue un secteur économique très important dans les zones rurales et </w:t>
      </w:r>
      <w:r>
        <w:rPr>
          <w:lang w:val="fr-FR"/>
        </w:rPr>
        <w:t xml:space="preserve">on peut </w:t>
      </w:r>
      <w:r w:rsidRPr="00281B96">
        <w:rPr>
          <w:lang w:val="fr-FR"/>
        </w:rPr>
        <w:t>juger de la participation des femmes grâce aux indicateurs suivants</w:t>
      </w:r>
      <w:r w:rsidRPr="00375188">
        <w:rPr>
          <w:rStyle w:val="FootnoteReference"/>
          <w:lang w:val="fr-FR"/>
        </w:rPr>
        <w:footnoteReference w:id="71"/>
      </w:r>
      <w:r w:rsidRPr="00281B96">
        <w:rPr>
          <w:lang w:val="fr-FR"/>
        </w:rPr>
        <w:t xml:space="preserve"> :</w:t>
      </w:r>
    </w:p>
    <w:p w:rsidR="00C30E7E" w:rsidRPr="00281B96" w:rsidRDefault="00C30E7E" w:rsidP="00C30E7E">
      <w:pPr>
        <w:pStyle w:val="SingleTxt"/>
        <w:numPr>
          <w:ilvl w:val="3"/>
          <w:numId w:val="14"/>
        </w:numPr>
        <w:ind w:left="1260"/>
        <w:rPr>
          <w:lang w:val="fr-FR"/>
        </w:rPr>
      </w:pPr>
      <w:r w:rsidRPr="00281B96">
        <w:rPr>
          <w:lang w:val="fr-FR"/>
        </w:rPr>
        <w:t>25,7 % de tous les agriculteurs sont des femmes</w:t>
      </w:r>
      <w:r w:rsidRPr="00375188">
        <w:rPr>
          <w:rStyle w:val="FootnoteReference"/>
          <w:lang w:val="fr-FR"/>
        </w:rPr>
        <w:footnoteReference w:id="72"/>
      </w:r>
      <w:r>
        <w:rPr>
          <w:lang w:val="fr-FR"/>
        </w:rPr>
        <w:t>;</w:t>
      </w:r>
    </w:p>
    <w:p w:rsidR="00C30E7E" w:rsidRPr="00C30E7E" w:rsidRDefault="00C30E7E" w:rsidP="00C30E7E">
      <w:pPr>
        <w:pStyle w:val="SingleTxt"/>
        <w:numPr>
          <w:ilvl w:val="3"/>
          <w:numId w:val="14"/>
        </w:numPr>
        <w:ind w:left="1742" w:hanging="482"/>
        <w:rPr>
          <w:w w:val="102"/>
        </w:rPr>
      </w:pPr>
      <w:r w:rsidRPr="00C30E7E">
        <w:rPr>
          <w:w w:val="102"/>
          <w:lang w:val="fr-FR"/>
        </w:rPr>
        <w:t xml:space="preserve">sur ce total, 22,7 % ont plus de 65 ans, 26,5 % sont âgées de 55 à 64 ans et 30,2 % de 45 à 54 ans. </w:t>
      </w:r>
      <w:r w:rsidRPr="00C30E7E">
        <w:rPr>
          <w:w w:val="102"/>
        </w:rPr>
        <w:t>Cela</w:t>
      </w:r>
      <w:r w:rsidRPr="00C30E7E">
        <w:rPr>
          <w:w w:val="102"/>
          <w:lang w:val="fr-FR"/>
        </w:rPr>
        <w:t xml:space="preserve"> signifie</w:t>
      </w:r>
      <w:r w:rsidRPr="00C30E7E">
        <w:rPr>
          <w:w w:val="102"/>
        </w:rPr>
        <w:t xml:space="preserve"> que 79,4 % des</w:t>
      </w:r>
      <w:r w:rsidRPr="00C30E7E">
        <w:rPr>
          <w:w w:val="102"/>
          <w:lang w:val="fr-FR"/>
        </w:rPr>
        <w:t xml:space="preserve"> agricultrices ont</w:t>
      </w:r>
      <w:r w:rsidRPr="00C30E7E">
        <w:rPr>
          <w:w w:val="102"/>
        </w:rPr>
        <w:t xml:space="preserve"> plus de 45</w:t>
      </w:r>
      <w:r w:rsidRPr="00C30E7E">
        <w:rPr>
          <w:w w:val="102"/>
          <w:lang w:val="fr-FR"/>
        </w:rPr>
        <w:t xml:space="preserve"> ans</w:t>
      </w:r>
      <w:r w:rsidRPr="00C30E7E">
        <w:rPr>
          <w:w w:val="102"/>
        </w:rPr>
        <w:t>;</w:t>
      </w:r>
    </w:p>
    <w:p w:rsidR="00C30E7E" w:rsidRPr="00281B96" w:rsidRDefault="00C30E7E" w:rsidP="00C30E7E">
      <w:pPr>
        <w:pStyle w:val="SingleTxt"/>
        <w:numPr>
          <w:ilvl w:val="3"/>
          <w:numId w:val="14"/>
        </w:numPr>
        <w:ind w:left="1260"/>
        <w:rPr>
          <w:lang w:val="fr-FR"/>
        </w:rPr>
      </w:pPr>
      <w:r w:rsidRPr="00281B96">
        <w:rPr>
          <w:lang w:val="fr-FR"/>
        </w:rPr>
        <w:t xml:space="preserve">les régions </w:t>
      </w:r>
      <w:r w:rsidRPr="00281B96">
        <w:rPr>
          <w:i/>
          <w:iCs/>
          <w:lang w:val="fr-FR"/>
        </w:rPr>
        <w:t xml:space="preserve">Norte </w:t>
      </w:r>
      <w:r w:rsidRPr="00281B96">
        <w:rPr>
          <w:lang w:val="fr-FR"/>
        </w:rPr>
        <w:t>(septentrionale) et</w:t>
      </w:r>
      <w:r w:rsidRPr="00281B96">
        <w:rPr>
          <w:i/>
          <w:iCs/>
          <w:lang w:val="fr-FR"/>
        </w:rPr>
        <w:t xml:space="preserve"> Centro</w:t>
      </w:r>
      <w:r w:rsidRPr="00281B96">
        <w:rPr>
          <w:lang w:val="fr-FR"/>
        </w:rPr>
        <w:t xml:space="preserve"> (centrale) représente</w:t>
      </w:r>
      <w:r>
        <w:rPr>
          <w:lang w:val="fr-FR"/>
        </w:rPr>
        <w:t>nt</w:t>
      </w:r>
      <w:r w:rsidRPr="00281B96">
        <w:rPr>
          <w:lang w:val="fr-FR"/>
        </w:rPr>
        <w:t xml:space="preserve"> 35,7 % et </w:t>
      </w:r>
      <w:r>
        <w:rPr>
          <w:lang w:val="fr-FR"/>
        </w:rPr>
        <w:tab/>
      </w:r>
      <w:r>
        <w:rPr>
          <w:lang w:val="fr-FR"/>
        </w:rPr>
        <w:tab/>
      </w:r>
      <w:r>
        <w:rPr>
          <w:lang w:val="fr-FR"/>
        </w:rPr>
        <w:tab/>
      </w:r>
      <w:r w:rsidRPr="00281B96">
        <w:rPr>
          <w:lang w:val="fr-FR"/>
        </w:rPr>
        <w:t>37,1 % respectivement de tous les agriculteurs du pays</w:t>
      </w:r>
      <w:r>
        <w:rPr>
          <w:lang w:val="fr-FR"/>
        </w:rPr>
        <w:t>;</w:t>
      </w:r>
    </w:p>
    <w:p w:rsidR="00C30E7E" w:rsidRPr="00281B96" w:rsidRDefault="00C30E7E" w:rsidP="00C30E7E">
      <w:pPr>
        <w:pStyle w:val="SingleTxt"/>
        <w:numPr>
          <w:ilvl w:val="3"/>
          <w:numId w:val="14"/>
        </w:numPr>
        <w:ind w:left="1260"/>
        <w:rPr>
          <w:lang w:val="fr-FR"/>
        </w:rPr>
      </w:pPr>
      <w:r w:rsidRPr="00281B96">
        <w:rPr>
          <w:lang w:val="fr-FR"/>
        </w:rPr>
        <w:t>le niveau d</w:t>
      </w:r>
      <w:r>
        <w:rPr>
          <w:rFonts w:hint="eastAsia"/>
          <w:lang w:val="fr-FR"/>
        </w:rPr>
        <w:t>’</w:t>
      </w:r>
      <w:r w:rsidRPr="00281B96">
        <w:rPr>
          <w:lang w:val="fr-FR"/>
        </w:rPr>
        <w:t>instruction des agricultrices est le suivant :</w:t>
      </w:r>
    </w:p>
    <w:p w:rsidR="00C30E7E" w:rsidRPr="00281B96" w:rsidRDefault="00C30E7E" w:rsidP="00C30E7E">
      <w:pPr>
        <w:pStyle w:val="SingleTxt"/>
        <w:numPr>
          <w:ilvl w:val="4"/>
          <w:numId w:val="14"/>
        </w:numPr>
        <w:spacing w:after="0" w:line="240" w:lineRule="auto"/>
        <w:ind w:hanging="5847"/>
        <w:rPr>
          <w:lang w:val="fr-FR"/>
        </w:rPr>
      </w:pPr>
      <w:r w:rsidRPr="00281B96">
        <w:rPr>
          <w:lang w:val="fr-FR"/>
        </w:rPr>
        <w:t>primaire (56,0 %)</w:t>
      </w:r>
    </w:p>
    <w:p w:rsidR="00C30E7E" w:rsidRPr="00281B96" w:rsidRDefault="00C30E7E" w:rsidP="00C30E7E">
      <w:pPr>
        <w:pStyle w:val="SingleTxt"/>
        <w:numPr>
          <w:ilvl w:val="4"/>
          <w:numId w:val="14"/>
        </w:numPr>
        <w:spacing w:after="0" w:line="240" w:lineRule="auto"/>
        <w:ind w:hanging="5847"/>
        <w:rPr>
          <w:lang w:val="fr-FR"/>
        </w:rPr>
      </w:pPr>
      <w:r>
        <w:rPr>
          <w:lang w:val="fr-FR"/>
        </w:rPr>
        <w:t>savent</w:t>
      </w:r>
      <w:r w:rsidRPr="00281B96">
        <w:rPr>
          <w:lang w:val="fr-FR"/>
        </w:rPr>
        <w:t xml:space="preserve"> lire et écrire (20,9 %)</w:t>
      </w:r>
    </w:p>
    <w:p w:rsidR="00C30E7E" w:rsidRPr="00281B96" w:rsidRDefault="00C30E7E" w:rsidP="00C30E7E">
      <w:pPr>
        <w:pStyle w:val="SingleTxt"/>
        <w:numPr>
          <w:ilvl w:val="4"/>
          <w:numId w:val="14"/>
        </w:numPr>
        <w:spacing w:after="0" w:line="240" w:lineRule="auto"/>
        <w:ind w:hanging="5847"/>
        <w:rPr>
          <w:lang w:val="fr-FR"/>
        </w:rPr>
      </w:pPr>
      <w:r w:rsidRPr="00281B96">
        <w:rPr>
          <w:lang w:val="fr-FR"/>
        </w:rPr>
        <w:t>analphabètes (17,8 %)</w:t>
      </w:r>
    </w:p>
    <w:p w:rsidR="00C30E7E" w:rsidRPr="00281B96" w:rsidRDefault="00C30E7E" w:rsidP="00C30E7E">
      <w:pPr>
        <w:pStyle w:val="SingleTxt"/>
        <w:numPr>
          <w:ilvl w:val="4"/>
          <w:numId w:val="14"/>
        </w:numPr>
        <w:spacing w:after="0" w:line="240" w:lineRule="auto"/>
        <w:ind w:hanging="5847"/>
        <w:rPr>
          <w:lang w:val="fr-FR"/>
        </w:rPr>
      </w:pPr>
      <w:r w:rsidRPr="00281B96">
        <w:rPr>
          <w:lang w:val="fr-FR"/>
        </w:rPr>
        <w:t>éducation secondaire agricole (0,2 %)</w:t>
      </w:r>
    </w:p>
    <w:p w:rsidR="00C30E7E" w:rsidRPr="00281B96" w:rsidRDefault="00C30E7E" w:rsidP="00C30E7E">
      <w:pPr>
        <w:pStyle w:val="SingleTxt"/>
        <w:numPr>
          <w:ilvl w:val="4"/>
          <w:numId w:val="14"/>
        </w:numPr>
        <w:spacing w:line="240" w:lineRule="auto"/>
        <w:ind w:hanging="5846"/>
        <w:rPr>
          <w:lang w:val="fr-FR"/>
        </w:rPr>
      </w:pPr>
      <w:r w:rsidRPr="00281B96">
        <w:rPr>
          <w:lang w:val="fr-FR"/>
        </w:rPr>
        <w:t>diplôme en agriculture (école polytechnique ou université) (0,3 %)</w:t>
      </w:r>
      <w:r>
        <w:rPr>
          <w:lang w:val="fr-FR"/>
        </w:rPr>
        <w:t>;</w:t>
      </w:r>
    </w:p>
    <w:p w:rsidR="00C30E7E" w:rsidRPr="00281B96" w:rsidRDefault="00C30E7E" w:rsidP="00C30E7E">
      <w:pPr>
        <w:pStyle w:val="SingleTxt"/>
        <w:numPr>
          <w:ilvl w:val="5"/>
          <w:numId w:val="14"/>
        </w:numPr>
        <w:tabs>
          <w:tab w:val="clear" w:pos="1742"/>
          <w:tab w:val="left" w:pos="1785"/>
        </w:tabs>
        <w:ind w:left="1785" w:hanging="525"/>
        <w:rPr>
          <w:lang w:val="fr-FR"/>
        </w:rPr>
      </w:pPr>
      <w:r w:rsidRPr="00281B96">
        <w:rPr>
          <w:lang w:val="fr-FR"/>
        </w:rPr>
        <w:t>90,7 % de toutes les</w:t>
      </w:r>
      <w:r>
        <w:rPr>
          <w:lang w:val="fr-FR"/>
        </w:rPr>
        <w:t xml:space="preserve"> agricultrices </w:t>
      </w:r>
      <w:r w:rsidRPr="00281B96">
        <w:rPr>
          <w:lang w:val="fr-FR"/>
        </w:rPr>
        <w:t>ont reçu une formation professionnelle pratique</w:t>
      </w:r>
      <w:r>
        <w:rPr>
          <w:lang w:val="fr-FR"/>
        </w:rPr>
        <w:t>;</w:t>
      </w:r>
    </w:p>
    <w:p w:rsidR="00C30E7E" w:rsidRPr="00281B96" w:rsidRDefault="00C30E7E" w:rsidP="00C30E7E">
      <w:pPr>
        <w:pStyle w:val="SingleTxt"/>
        <w:numPr>
          <w:ilvl w:val="5"/>
          <w:numId w:val="14"/>
        </w:numPr>
        <w:tabs>
          <w:tab w:val="clear" w:pos="1742"/>
          <w:tab w:val="left" w:pos="1785"/>
        </w:tabs>
        <w:ind w:left="1785" w:hanging="525"/>
        <w:rPr>
          <w:lang w:val="fr-FR"/>
        </w:rPr>
      </w:pPr>
      <w:r>
        <w:rPr>
          <w:lang w:val="fr-FR"/>
        </w:rPr>
        <w:t xml:space="preserve">80,9 % </w:t>
      </w:r>
      <w:r w:rsidRPr="00281B96">
        <w:rPr>
          <w:lang w:val="fr-FR"/>
        </w:rPr>
        <w:t>de toutes les agricultrices travaillent à temps partiel sur leurs exploitations</w:t>
      </w:r>
      <w:r>
        <w:rPr>
          <w:lang w:val="fr-FR"/>
        </w:rPr>
        <w:t>;</w:t>
      </w:r>
    </w:p>
    <w:p w:rsidR="00C30E7E" w:rsidRPr="00281B96" w:rsidRDefault="00C30E7E" w:rsidP="00C30E7E">
      <w:pPr>
        <w:pStyle w:val="SingleTxt"/>
        <w:numPr>
          <w:ilvl w:val="5"/>
          <w:numId w:val="14"/>
        </w:numPr>
        <w:tabs>
          <w:tab w:val="clear" w:pos="1742"/>
          <w:tab w:val="left" w:pos="1785"/>
        </w:tabs>
        <w:ind w:left="1785" w:hanging="525"/>
        <w:rPr>
          <w:lang w:val="fr-FR"/>
        </w:rPr>
      </w:pPr>
      <w:r w:rsidRPr="00281B96">
        <w:rPr>
          <w:lang w:val="fr-FR"/>
        </w:rPr>
        <w:t>les</w:t>
      </w:r>
      <w:r>
        <w:rPr>
          <w:lang w:val="fr-FR"/>
        </w:rPr>
        <w:t xml:space="preserve"> agricultrices </w:t>
      </w:r>
      <w:r w:rsidRPr="00281B96">
        <w:rPr>
          <w:lang w:val="fr-FR"/>
        </w:rPr>
        <w:t>à temps complet (16,5 %) sont âgées de 45 ans ou plus</w:t>
      </w:r>
    </w:p>
    <w:p w:rsidR="00C30E7E" w:rsidRPr="00281B96" w:rsidRDefault="00C30E7E" w:rsidP="00C30E7E">
      <w:pPr>
        <w:pStyle w:val="SingleTxt"/>
        <w:numPr>
          <w:ilvl w:val="5"/>
          <w:numId w:val="14"/>
        </w:numPr>
        <w:tabs>
          <w:tab w:val="clear" w:pos="1742"/>
          <w:tab w:val="left" w:pos="1785"/>
        </w:tabs>
        <w:ind w:left="1785" w:hanging="525"/>
        <w:rPr>
          <w:lang w:val="fr-FR"/>
        </w:rPr>
      </w:pPr>
      <w:r w:rsidRPr="00281B96">
        <w:rPr>
          <w:lang w:val="fr-FR"/>
        </w:rPr>
        <w:t>15,9 % de toutes les agricultrices ont un autre emploi rémunéré, le plus souvent dans les services.</w:t>
      </w:r>
    </w:p>
    <w:p w:rsidR="00C30E7E" w:rsidRPr="00281B96" w:rsidRDefault="00C30E7E" w:rsidP="00C30E7E">
      <w:pPr>
        <w:pStyle w:val="SingleTxt"/>
        <w:rPr>
          <w:lang w:val="fr-FR"/>
        </w:rPr>
      </w:pPr>
      <w:r>
        <w:rPr>
          <w:lang w:val="fr-FR"/>
        </w:rPr>
        <w:tab/>
      </w:r>
      <w:r w:rsidRPr="00281B96">
        <w:rPr>
          <w:lang w:val="fr-FR"/>
        </w:rPr>
        <w:t>En 2005, le Portugal figurait à la dixième place dans l</w:t>
      </w:r>
      <w:r>
        <w:rPr>
          <w:rFonts w:hint="eastAsia"/>
          <w:lang w:val="fr-FR"/>
        </w:rPr>
        <w:t>’</w:t>
      </w:r>
      <w:r>
        <w:rPr>
          <w:lang w:val="fr-FR"/>
        </w:rPr>
        <w:t>Union europ</w:t>
      </w:r>
      <w:r w:rsidRPr="00281B96">
        <w:rPr>
          <w:lang w:val="fr-FR"/>
        </w:rPr>
        <w:t>éenne (25</w:t>
      </w:r>
      <w:r>
        <w:rPr>
          <w:lang w:val="fr-FR"/>
        </w:rPr>
        <w:t> </w:t>
      </w:r>
      <w:r w:rsidRPr="00281B96">
        <w:rPr>
          <w:lang w:val="fr-FR"/>
        </w:rPr>
        <w:t>membres) en ce qui concerne</w:t>
      </w:r>
      <w:r>
        <w:rPr>
          <w:lang w:val="fr-FR"/>
        </w:rPr>
        <w:t xml:space="preserve"> </w:t>
      </w:r>
      <w:r w:rsidRPr="00281B96">
        <w:rPr>
          <w:lang w:val="fr-FR"/>
        </w:rPr>
        <w:t xml:space="preserve">la proportion de </w:t>
      </w:r>
      <w:r>
        <w:rPr>
          <w:lang w:val="fr-FR"/>
        </w:rPr>
        <w:t>l</w:t>
      </w:r>
      <w:r w:rsidRPr="00281B96">
        <w:rPr>
          <w:lang w:val="fr-FR"/>
        </w:rPr>
        <w:t>a population active travaillant dans le secteur agricole</w:t>
      </w:r>
      <w:r>
        <w:rPr>
          <w:lang w:val="fr-FR"/>
        </w:rPr>
        <w:t xml:space="preserve"> avec 7,7%</w:t>
      </w:r>
      <w:r w:rsidRPr="00281B96">
        <w:rPr>
          <w:lang w:val="fr-FR"/>
        </w:rPr>
        <w:t>, alors que la moyenne de l</w:t>
      </w:r>
      <w:r>
        <w:rPr>
          <w:rFonts w:hint="eastAsia"/>
          <w:lang w:val="fr-FR"/>
        </w:rPr>
        <w:t>’</w:t>
      </w:r>
      <w:r>
        <w:rPr>
          <w:lang w:val="fr-FR"/>
        </w:rPr>
        <w:t>Union europ</w:t>
      </w:r>
      <w:r w:rsidRPr="00281B96">
        <w:rPr>
          <w:lang w:val="fr-FR"/>
        </w:rPr>
        <w:t>éenne était de 4,8 % la même année. La population féminine active travaillant dans l</w:t>
      </w:r>
      <w:r>
        <w:rPr>
          <w:rFonts w:hint="eastAsia"/>
          <w:lang w:val="fr-FR"/>
        </w:rPr>
        <w:t>’</w:t>
      </w:r>
      <w:r w:rsidRPr="00281B96">
        <w:rPr>
          <w:lang w:val="fr-FR"/>
        </w:rPr>
        <w:t>agriculture est âgée et son niveau d</w:t>
      </w:r>
      <w:r>
        <w:rPr>
          <w:rFonts w:hint="eastAsia"/>
          <w:lang w:val="fr-FR"/>
        </w:rPr>
        <w:t>’</w:t>
      </w:r>
      <w:r w:rsidRPr="00281B96">
        <w:rPr>
          <w:lang w:val="fr-FR"/>
        </w:rPr>
        <w:t>instruction est faible. La plupart des femmes travaillent sur de petites exploitations.</w:t>
      </w:r>
    </w:p>
    <w:p w:rsidR="00C30E7E" w:rsidRPr="00281B96" w:rsidRDefault="00C30E7E" w:rsidP="00C30E7E">
      <w:pPr>
        <w:pStyle w:val="SingleTxt"/>
        <w:rPr>
          <w:lang w:val="fr-FR"/>
        </w:rPr>
      </w:pPr>
      <w:r>
        <w:rPr>
          <w:lang w:val="fr-FR"/>
        </w:rPr>
        <w:tab/>
      </w:r>
      <w:r w:rsidRPr="00281B96">
        <w:rPr>
          <w:lang w:val="fr-FR"/>
        </w:rPr>
        <w:t>La majorité des femmes travaillant dans l</w:t>
      </w:r>
      <w:r>
        <w:rPr>
          <w:rFonts w:hint="eastAsia"/>
          <w:lang w:val="fr-FR"/>
        </w:rPr>
        <w:t>’</w:t>
      </w:r>
      <w:r w:rsidRPr="00281B96">
        <w:rPr>
          <w:lang w:val="fr-FR"/>
        </w:rPr>
        <w:t>agriculture le fon</w:t>
      </w:r>
      <w:r>
        <w:rPr>
          <w:lang w:val="fr-FR"/>
        </w:rPr>
        <w:t>t</w:t>
      </w:r>
      <w:r w:rsidRPr="00281B96">
        <w:rPr>
          <w:lang w:val="fr-FR"/>
        </w:rPr>
        <w:t xml:space="preserve"> à temps partiel, à moins de faire partie d</w:t>
      </w:r>
      <w:r>
        <w:rPr>
          <w:rFonts w:hint="eastAsia"/>
          <w:lang w:val="fr-FR"/>
        </w:rPr>
        <w:t>’</w:t>
      </w:r>
      <w:r w:rsidRPr="00281B96">
        <w:rPr>
          <w:lang w:val="fr-FR"/>
        </w:rPr>
        <w:t>un ménage propriétaire de l</w:t>
      </w:r>
      <w:r>
        <w:rPr>
          <w:rFonts w:hint="eastAsia"/>
          <w:lang w:val="fr-FR"/>
        </w:rPr>
        <w:t>’</w:t>
      </w:r>
      <w:r w:rsidRPr="00281B96">
        <w:rPr>
          <w:lang w:val="fr-FR"/>
        </w:rPr>
        <w:t>exploitation. Dans ce cas là, elles travaillent à temps complet. Cela signifie que la plupart des femmes travaillant dans l</w:t>
      </w:r>
      <w:r>
        <w:rPr>
          <w:rFonts w:hint="eastAsia"/>
          <w:lang w:val="fr-FR"/>
        </w:rPr>
        <w:t>’</w:t>
      </w:r>
      <w:r w:rsidRPr="00281B96">
        <w:rPr>
          <w:lang w:val="fr-FR"/>
        </w:rPr>
        <w:t>agriculture le fon</w:t>
      </w:r>
      <w:r>
        <w:rPr>
          <w:lang w:val="fr-FR"/>
        </w:rPr>
        <w:t>t</w:t>
      </w:r>
      <w:r w:rsidRPr="00281B96">
        <w:rPr>
          <w:lang w:val="fr-FR"/>
        </w:rPr>
        <w:t xml:space="preserve"> pour aider leur famille.</w:t>
      </w:r>
    </w:p>
    <w:p w:rsidR="00C30E7E" w:rsidRPr="00281B96" w:rsidRDefault="00C30E7E" w:rsidP="00C30E7E">
      <w:pPr>
        <w:pStyle w:val="SingleTxt"/>
        <w:rPr>
          <w:lang w:val="fr-FR"/>
        </w:rPr>
      </w:pPr>
      <w:r>
        <w:rPr>
          <w:lang w:val="fr-FR"/>
        </w:rPr>
        <w:tab/>
      </w:r>
      <w:r w:rsidRPr="00281B96">
        <w:rPr>
          <w:lang w:val="fr-FR"/>
        </w:rPr>
        <w:t>S</w:t>
      </w:r>
      <w:r>
        <w:rPr>
          <w:rFonts w:hint="eastAsia"/>
          <w:lang w:val="fr-FR"/>
        </w:rPr>
        <w:t>’</w:t>
      </w:r>
      <w:r w:rsidRPr="00281B96">
        <w:rPr>
          <w:lang w:val="fr-FR"/>
        </w:rPr>
        <w:t>agissant de la population ayant un emploi, le secteur agricole représente plus de 11,7 % de tous les salariés. La proportion d</w:t>
      </w:r>
      <w:r>
        <w:rPr>
          <w:rFonts w:hint="eastAsia"/>
          <w:lang w:val="fr-FR"/>
        </w:rPr>
        <w:t>’</w:t>
      </w:r>
      <w:r w:rsidRPr="00281B96">
        <w:rPr>
          <w:lang w:val="fr-FR"/>
        </w:rPr>
        <w:t>hommes et de femmes travaillant dans ce secteur est très semblable, mais les hommes sont plus nombreux que les femmes, bien que ce rapport se soit stabilisé entre 2004 2006.</w:t>
      </w:r>
    </w:p>
    <w:p w:rsidR="00C30E7E" w:rsidRDefault="00C30E7E" w:rsidP="00C30E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281B96">
        <w:rPr>
          <w:lang w:val="fr-FR"/>
        </w:rPr>
        <w:t>Personnes ayant un emploi, par grands secteurs d</w:t>
      </w:r>
      <w:r>
        <w:rPr>
          <w:rFonts w:hint="eastAsia"/>
          <w:lang w:val="fr-FR"/>
        </w:rPr>
        <w:t>’</w:t>
      </w:r>
      <w:r w:rsidRPr="00281B96">
        <w:rPr>
          <w:lang w:val="fr-FR"/>
        </w:rPr>
        <w:t>activité</w:t>
      </w:r>
    </w:p>
    <w:p w:rsidR="00C30E7E" w:rsidRPr="00C30E7E" w:rsidRDefault="00C30E7E" w:rsidP="00C30E7E">
      <w:pPr>
        <w:pStyle w:val="SingleTxt"/>
        <w:spacing w:after="0" w:line="120" w:lineRule="exact"/>
        <w:rPr>
          <w:sz w:val="10"/>
          <w:lang w:val="fr-FR"/>
        </w:rPr>
      </w:pPr>
    </w:p>
    <w:tbl>
      <w:tblPr>
        <w:tblW w:w="8582" w:type="dxa"/>
        <w:tblInd w:w="1260" w:type="dxa"/>
        <w:tblLayout w:type="fixed"/>
        <w:tblCellMar>
          <w:left w:w="0" w:type="dxa"/>
          <w:right w:w="0" w:type="dxa"/>
        </w:tblCellMar>
        <w:tblLook w:val="0000" w:firstRow="0" w:lastRow="0" w:firstColumn="0" w:lastColumn="0" w:noHBand="0" w:noVBand="0"/>
      </w:tblPr>
      <w:tblGrid>
        <w:gridCol w:w="1995"/>
        <w:gridCol w:w="525"/>
        <w:gridCol w:w="109"/>
        <w:gridCol w:w="1049"/>
        <w:gridCol w:w="1226"/>
        <w:gridCol w:w="1226"/>
        <w:gridCol w:w="1226"/>
        <w:gridCol w:w="99"/>
        <w:gridCol w:w="1127"/>
      </w:tblGrid>
      <w:tr w:rsidR="00C30E7E" w:rsidRPr="005220A6">
        <w:tblPrEx>
          <w:tblCellMar>
            <w:top w:w="0" w:type="dxa"/>
            <w:bottom w:w="0" w:type="dxa"/>
          </w:tblCellMar>
        </w:tblPrEx>
        <w:trPr>
          <w:tblHeader/>
        </w:trPr>
        <w:tc>
          <w:tcPr>
            <w:tcW w:w="1995" w:type="dxa"/>
            <w:vMerge w:val="restart"/>
            <w:tcBorders>
              <w:top w:val="single" w:sz="4" w:space="0" w:color="auto"/>
            </w:tcBorders>
            <w:shd w:val="clear" w:color="auto" w:fill="auto"/>
            <w:vAlign w:val="bottom"/>
          </w:tcPr>
          <w:p w:rsidR="00C30E7E" w:rsidRPr="005220A6" w:rsidRDefault="00C30E7E" w:rsidP="00C30E7E">
            <w:pPr>
              <w:keepNext/>
              <w:keepLines/>
              <w:spacing w:after="80" w:line="160" w:lineRule="exact"/>
              <w:ind w:right="40"/>
              <w:rPr>
                <w:i/>
                <w:sz w:val="14"/>
              </w:rPr>
            </w:pPr>
            <w:r w:rsidRPr="005220A6">
              <w:rPr>
                <w:bCs/>
                <w:i/>
                <w:sz w:val="14"/>
              </w:rPr>
              <w:t>Portugal</w:t>
            </w:r>
          </w:p>
        </w:tc>
        <w:tc>
          <w:tcPr>
            <w:tcW w:w="525" w:type="dxa"/>
            <w:vMerge w:val="restart"/>
            <w:tcBorders>
              <w:top w:val="single" w:sz="4" w:space="0" w:color="auto"/>
            </w:tcBorders>
            <w:shd w:val="clear" w:color="auto" w:fill="auto"/>
            <w:vAlign w:val="bottom"/>
          </w:tcPr>
          <w:p w:rsidR="00C30E7E" w:rsidRPr="005220A6" w:rsidRDefault="00C30E7E" w:rsidP="00C30E7E">
            <w:pPr>
              <w:keepNext/>
              <w:keepLines/>
              <w:spacing w:after="80" w:line="160" w:lineRule="exact"/>
              <w:ind w:right="40"/>
              <w:jc w:val="right"/>
              <w:rPr>
                <w:i/>
                <w:sz w:val="14"/>
              </w:rPr>
            </w:pPr>
            <w:r>
              <w:rPr>
                <w:bCs/>
                <w:i/>
                <w:sz w:val="14"/>
              </w:rPr>
              <w:t>Sexe</w:t>
            </w:r>
          </w:p>
        </w:tc>
        <w:tc>
          <w:tcPr>
            <w:tcW w:w="109" w:type="dxa"/>
            <w:tcBorders>
              <w:top w:val="single" w:sz="4" w:space="0" w:color="auto"/>
            </w:tcBorders>
            <w:shd w:val="clear" w:color="auto" w:fill="auto"/>
            <w:vAlign w:val="bottom"/>
          </w:tcPr>
          <w:p w:rsidR="00C30E7E" w:rsidRPr="005220A6" w:rsidRDefault="00C30E7E" w:rsidP="00C30E7E">
            <w:pPr>
              <w:keepNext/>
              <w:keepLines/>
              <w:spacing w:before="80" w:after="80" w:line="160" w:lineRule="exact"/>
              <w:ind w:right="40"/>
              <w:jc w:val="right"/>
              <w:rPr>
                <w:bCs/>
                <w:i/>
                <w:sz w:val="14"/>
              </w:rPr>
            </w:pPr>
          </w:p>
        </w:tc>
        <w:tc>
          <w:tcPr>
            <w:tcW w:w="1049" w:type="dxa"/>
            <w:tcBorders>
              <w:top w:val="single" w:sz="4" w:space="0" w:color="auto"/>
              <w:bottom w:val="single" w:sz="4" w:space="0" w:color="auto"/>
            </w:tcBorders>
            <w:shd w:val="clear" w:color="auto" w:fill="auto"/>
            <w:vAlign w:val="bottom"/>
          </w:tcPr>
          <w:p w:rsidR="00C30E7E" w:rsidRPr="005220A6" w:rsidRDefault="00C30E7E" w:rsidP="00C30E7E">
            <w:pPr>
              <w:keepNext/>
              <w:keepLines/>
              <w:spacing w:before="80" w:after="80" w:line="160" w:lineRule="exact"/>
              <w:ind w:right="40"/>
              <w:jc w:val="right"/>
              <w:rPr>
                <w:bCs/>
                <w:i/>
                <w:sz w:val="14"/>
              </w:rPr>
            </w:pPr>
            <w:r w:rsidRPr="005220A6">
              <w:rPr>
                <w:bCs/>
                <w:i/>
                <w:sz w:val="14"/>
              </w:rPr>
              <w:t>2003</w:t>
            </w:r>
          </w:p>
        </w:tc>
        <w:tc>
          <w:tcPr>
            <w:tcW w:w="1226" w:type="dxa"/>
            <w:tcBorders>
              <w:top w:val="single" w:sz="4" w:space="0" w:color="auto"/>
              <w:bottom w:val="single" w:sz="4" w:space="0" w:color="auto"/>
            </w:tcBorders>
            <w:shd w:val="clear" w:color="auto" w:fill="auto"/>
            <w:vAlign w:val="bottom"/>
          </w:tcPr>
          <w:p w:rsidR="00C30E7E" w:rsidRPr="005220A6" w:rsidRDefault="00C30E7E" w:rsidP="00C30E7E">
            <w:pPr>
              <w:keepNext/>
              <w:keepLines/>
              <w:spacing w:before="80" w:after="80" w:line="160" w:lineRule="exact"/>
              <w:ind w:right="40"/>
              <w:jc w:val="right"/>
              <w:rPr>
                <w:bCs/>
                <w:i/>
                <w:sz w:val="14"/>
              </w:rPr>
            </w:pPr>
            <w:r w:rsidRPr="005220A6">
              <w:rPr>
                <w:bCs/>
                <w:i/>
                <w:sz w:val="14"/>
              </w:rPr>
              <w:t>2004</w:t>
            </w:r>
          </w:p>
        </w:tc>
        <w:tc>
          <w:tcPr>
            <w:tcW w:w="1226" w:type="dxa"/>
            <w:tcBorders>
              <w:top w:val="single" w:sz="4" w:space="0" w:color="auto"/>
              <w:bottom w:val="single" w:sz="4" w:space="0" w:color="auto"/>
            </w:tcBorders>
            <w:shd w:val="clear" w:color="auto" w:fill="auto"/>
            <w:vAlign w:val="bottom"/>
          </w:tcPr>
          <w:p w:rsidR="00C30E7E" w:rsidRPr="005220A6" w:rsidRDefault="00C30E7E" w:rsidP="00C30E7E">
            <w:pPr>
              <w:keepNext/>
              <w:keepLines/>
              <w:spacing w:before="80" w:after="80" w:line="160" w:lineRule="exact"/>
              <w:ind w:right="40"/>
              <w:jc w:val="right"/>
              <w:rPr>
                <w:bCs/>
                <w:i/>
                <w:sz w:val="14"/>
              </w:rPr>
            </w:pPr>
            <w:r w:rsidRPr="005220A6">
              <w:rPr>
                <w:bCs/>
                <w:i/>
                <w:sz w:val="14"/>
              </w:rPr>
              <w:t>2005</w:t>
            </w:r>
          </w:p>
        </w:tc>
        <w:tc>
          <w:tcPr>
            <w:tcW w:w="1226" w:type="dxa"/>
            <w:tcBorders>
              <w:top w:val="single" w:sz="4" w:space="0" w:color="auto"/>
              <w:bottom w:val="single" w:sz="4" w:space="0" w:color="auto"/>
            </w:tcBorders>
            <w:shd w:val="clear" w:color="auto" w:fill="auto"/>
            <w:vAlign w:val="bottom"/>
          </w:tcPr>
          <w:p w:rsidR="00C30E7E" w:rsidRPr="005220A6" w:rsidRDefault="00C30E7E" w:rsidP="00C30E7E">
            <w:pPr>
              <w:keepNext/>
              <w:keepLines/>
              <w:spacing w:before="80" w:after="80" w:line="160" w:lineRule="exact"/>
              <w:ind w:right="40"/>
              <w:jc w:val="right"/>
              <w:rPr>
                <w:bCs/>
                <w:i/>
                <w:sz w:val="14"/>
              </w:rPr>
            </w:pPr>
            <w:r w:rsidRPr="005220A6">
              <w:rPr>
                <w:bCs/>
                <w:i/>
                <w:sz w:val="14"/>
              </w:rPr>
              <w:t>2006</w:t>
            </w:r>
          </w:p>
        </w:tc>
        <w:tc>
          <w:tcPr>
            <w:tcW w:w="99" w:type="dxa"/>
            <w:tcBorders>
              <w:top w:val="single" w:sz="4" w:space="0" w:color="auto"/>
            </w:tcBorders>
            <w:shd w:val="clear" w:color="auto" w:fill="auto"/>
            <w:vAlign w:val="bottom"/>
          </w:tcPr>
          <w:p w:rsidR="00C30E7E" w:rsidRPr="005220A6" w:rsidRDefault="00C30E7E" w:rsidP="00C30E7E">
            <w:pPr>
              <w:keepNext/>
              <w:keepLines/>
              <w:spacing w:before="80" w:after="80" w:line="160" w:lineRule="exact"/>
              <w:ind w:right="40"/>
              <w:jc w:val="right"/>
              <w:rPr>
                <w:bCs/>
                <w:i/>
                <w:sz w:val="14"/>
              </w:rPr>
            </w:pPr>
          </w:p>
        </w:tc>
        <w:tc>
          <w:tcPr>
            <w:tcW w:w="1127" w:type="dxa"/>
            <w:tcBorders>
              <w:top w:val="single" w:sz="4" w:space="0" w:color="auto"/>
              <w:bottom w:val="single" w:sz="4" w:space="0" w:color="auto"/>
            </w:tcBorders>
            <w:shd w:val="clear" w:color="auto" w:fill="auto"/>
            <w:vAlign w:val="bottom"/>
          </w:tcPr>
          <w:p w:rsidR="00C30E7E" w:rsidRPr="005220A6" w:rsidRDefault="00C30E7E" w:rsidP="00C30E7E">
            <w:pPr>
              <w:keepNext/>
              <w:keepLines/>
              <w:spacing w:before="80" w:after="80" w:line="160" w:lineRule="exact"/>
              <w:ind w:right="40"/>
              <w:jc w:val="right"/>
              <w:rPr>
                <w:bCs/>
                <w:i/>
                <w:sz w:val="14"/>
              </w:rPr>
            </w:pPr>
            <w:r w:rsidRPr="005220A6">
              <w:rPr>
                <w:bCs/>
                <w:i/>
                <w:sz w:val="14"/>
              </w:rPr>
              <w:t>2006/2005</w:t>
            </w:r>
          </w:p>
        </w:tc>
      </w:tr>
      <w:tr w:rsidR="00C30E7E" w:rsidRPr="005220A6">
        <w:tblPrEx>
          <w:tblCellMar>
            <w:top w:w="0" w:type="dxa"/>
            <w:bottom w:w="0" w:type="dxa"/>
          </w:tblCellMar>
        </w:tblPrEx>
        <w:trPr>
          <w:tblHeader/>
        </w:trPr>
        <w:tc>
          <w:tcPr>
            <w:tcW w:w="1995" w:type="dxa"/>
            <w:vMerge/>
            <w:tcBorders>
              <w:bottom w:val="single" w:sz="12" w:space="0" w:color="auto"/>
            </w:tcBorders>
            <w:shd w:val="clear" w:color="auto" w:fill="auto"/>
            <w:vAlign w:val="bottom"/>
          </w:tcPr>
          <w:p w:rsidR="00C30E7E" w:rsidRPr="005220A6" w:rsidRDefault="00C30E7E" w:rsidP="00C30E7E">
            <w:pPr>
              <w:keepNext/>
              <w:keepLines/>
              <w:spacing w:after="80" w:line="160" w:lineRule="exact"/>
              <w:ind w:right="40"/>
              <w:rPr>
                <w:bCs/>
                <w:i/>
                <w:sz w:val="14"/>
              </w:rPr>
            </w:pPr>
          </w:p>
        </w:tc>
        <w:tc>
          <w:tcPr>
            <w:tcW w:w="525" w:type="dxa"/>
            <w:vMerge/>
            <w:tcBorders>
              <w:bottom w:val="single" w:sz="12" w:space="0" w:color="auto"/>
            </w:tcBorders>
            <w:shd w:val="clear" w:color="auto" w:fill="auto"/>
            <w:vAlign w:val="bottom"/>
          </w:tcPr>
          <w:p w:rsidR="00C30E7E" w:rsidRPr="005220A6" w:rsidRDefault="00C30E7E" w:rsidP="00C30E7E">
            <w:pPr>
              <w:keepNext/>
              <w:keepLines/>
              <w:spacing w:after="80" w:line="160" w:lineRule="exact"/>
              <w:ind w:right="40"/>
              <w:jc w:val="right"/>
              <w:rPr>
                <w:bCs/>
                <w:i/>
                <w:sz w:val="14"/>
              </w:rPr>
            </w:pPr>
          </w:p>
        </w:tc>
        <w:tc>
          <w:tcPr>
            <w:tcW w:w="4836" w:type="dxa"/>
            <w:gridSpan w:val="5"/>
            <w:tcBorders>
              <w:bottom w:val="single" w:sz="12" w:space="0" w:color="auto"/>
            </w:tcBorders>
            <w:shd w:val="clear" w:color="auto" w:fill="auto"/>
            <w:vAlign w:val="bottom"/>
          </w:tcPr>
          <w:p w:rsidR="00C30E7E" w:rsidRPr="005220A6" w:rsidRDefault="00C30E7E" w:rsidP="00C30E7E">
            <w:pPr>
              <w:keepNext/>
              <w:keepLines/>
              <w:spacing w:before="40" w:after="80" w:line="160" w:lineRule="exact"/>
              <w:ind w:right="43"/>
              <w:jc w:val="center"/>
              <w:rPr>
                <w:i/>
                <w:sz w:val="14"/>
              </w:rPr>
            </w:pPr>
            <w:r>
              <w:rPr>
                <w:i/>
                <w:sz w:val="14"/>
              </w:rPr>
              <w:t>Milliers</w:t>
            </w:r>
          </w:p>
        </w:tc>
        <w:tc>
          <w:tcPr>
            <w:tcW w:w="1226" w:type="dxa"/>
            <w:gridSpan w:val="2"/>
            <w:tcBorders>
              <w:bottom w:val="single" w:sz="12" w:space="0" w:color="auto"/>
            </w:tcBorders>
            <w:shd w:val="clear" w:color="auto" w:fill="auto"/>
            <w:vAlign w:val="bottom"/>
          </w:tcPr>
          <w:p w:rsidR="00C30E7E" w:rsidRPr="005220A6" w:rsidRDefault="00C30E7E" w:rsidP="00C30E7E">
            <w:pPr>
              <w:keepNext/>
              <w:keepLines/>
              <w:spacing w:before="40" w:after="80" w:line="160" w:lineRule="exact"/>
              <w:ind w:right="43"/>
              <w:jc w:val="right"/>
              <w:rPr>
                <w:i/>
                <w:sz w:val="14"/>
              </w:rPr>
            </w:pPr>
            <w:r w:rsidRPr="005220A6">
              <w:rPr>
                <w:i/>
                <w:sz w:val="14"/>
              </w:rPr>
              <w:t>%</w:t>
            </w:r>
          </w:p>
        </w:tc>
      </w:tr>
      <w:tr w:rsidR="00C30E7E" w:rsidRPr="005220A6">
        <w:tblPrEx>
          <w:tblCellMar>
            <w:top w:w="0" w:type="dxa"/>
            <w:bottom w:w="0" w:type="dxa"/>
          </w:tblCellMar>
        </w:tblPrEx>
        <w:trPr>
          <w:trHeight w:hRule="exact" w:val="115"/>
          <w:tblHeader/>
        </w:trPr>
        <w:tc>
          <w:tcPr>
            <w:tcW w:w="1995" w:type="dxa"/>
            <w:tcBorders>
              <w:top w:val="single" w:sz="12" w:space="0" w:color="auto"/>
            </w:tcBorders>
            <w:shd w:val="clear" w:color="auto" w:fill="auto"/>
            <w:vAlign w:val="bottom"/>
          </w:tcPr>
          <w:p w:rsidR="00C30E7E" w:rsidRPr="005220A6" w:rsidRDefault="00C30E7E" w:rsidP="00C30E7E">
            <w:pPr>
              <w:keepNext/>
              <w:keepLines/>
              <w:spacing w:before="40" w:after="40" w:line="210" w:lineRule="exact"/>
              <w:ind w:right="40"/>
              <w:rPr>
                <w:bCs/>
                <w:sz w:val="17"/>
              </w:rPr>
            </w:pPr>
          </w:p>
        </w:tc>
        <w:tc>
          <w:tcPr>
            <w:tcW w:w="525" w:type="dxa"/>
            <w:tcBorders>
              <w:top w:val="single" w:sz="12" w:space="0" w:color="auto"/>
            </w:tcBorders>
            <w:shd w:val="clear" w:color="auto" w:fill="auto"/>
            <w:vAlign w:val="bottom"/>
          </w:tcPr>
          <w:p w:rsidR="00C30E7E" w:rsidRPr="005220A6" w:rsidRDefault="00C30E7E" w:rsidP="00C30E7E">
            <w:pPr>
              <w:pStyle w:val="Heading1"/>
              <w:keepLines/>
              <w:suppressAutoHyphens/>
              <w:spacing w:before="40" w:after="40" w:line="210" w:lineRule="exact"/>
              <w:ind w:right="40"/>
              <w:jc w:val="right"/>
              <w:rPr>
                <w:i/>
                <w:iCs/>
                <w:sz w:val="17"/>
              </w:rPr>
            </w:pPr>
          </w:p>
        </w:tc>
        <w:tc>
          <w:tcPr>
            <w:tcW w:w="1158" w:type="dxa"/>
            <w:gridSpan w:val="2"/>
            <w:tcBorders>
              <w:top w:val="single" w:sz="12" w:space="0" w:color="auto"/>
            </w:tcBorders>
            <w:shd w:val="clear" w:color="auto" w:fill="auto"/>
            <w:vAlign w:val="bottom"/>
          </w:tcPr>
          <w:p w:rsidR="00C30E7E" w:rsidRPr="005220A6" w:rsidRDefault="00C30E7E" w:rsidP="00C30E7E">
            <w:pPr>
              <w:keepNext/>
              <w:keepLines/>
              <w:spacing w:before="40" w:after="40" w:line="210" w:lineRule="exact"/>
              <w:ind w:right="40"/>
              <w:jc w:val="right"/>
              <w:rPr>
                <w:bCs/>
                <w:sz w:val="17"/>
              </w:rPr>
            </w:pPr>
          </w:p>
        </w:tc>
        <w:tc>
          <w:tcPr>
            <w:tcW w:w="1226" w:type="dxa"/>
            <w:tcBorders>
              <w:top w:val="single" w:sz="12" w:space="0" w:color="auto"/>
            </w:tcBorders>
            <w:shd w:val="clear" w:color="auto" w:fill="auto"/>
            <w:vAlign w:val="bottom"/>
          </w:tcPr>
          <w:p w:rsidR="00C30E7E" w:rsidRPr="005220A6" w:rsidRDefault="00C30E7E" w:rsidP="00C30E7E">
            <w:pPr>
              <w:keepNext/>
              <w:keepLines/>
              <w:spacing w:before="40" w:after="40" w:line="210" w:lineRule="exact"/>
              <w:ind w:right="40"/>
              <w:jc w:val="right"/>
              <w:rPr>
                <w:bCs/>
                <w:sz w:val="17"/>
              </w:rPr>
            </w:pPr>
          </w:p>
        </w:tc>
        <w:tc>
          <w:tcPr>
            <w:tcW w:w="1226" w:type="dxa"/>
            <w:tcBorders>
              <w:top w:val="single" w:sz="12" w:space="0" w:color="auto"/>
            </w:tcBorders>
            <w:shd w:val="clear" w:color="auto" w:fill="auto"/>
            <w:vAlign w:val="bottom"/>
          </w:tcPr>
          <w:p w:rsidR="00C30E7E" w:rsidRPr="005220A6" w:rsidRDefault="00C30E7E" w:rsidP="00C30E7E">
            <w:pPr>
              <w:keepNext/>
              <w:keepLines/>
              <w:spacing w:before="40" w:after="40" w:line="210" w:lineRule="exact"/>
              <w:ind w:right="40"/>
              <w:jc w:val="right"/>
              <w:rPr>
                <w:bCs/>
                <w:sz w:val="17"/>
              </w:rPr>
            </w:pPr>
          </w:p>
        </w:tc>
        <w:tc>
          <w:tcPr>
            <w:tcW w:w="1226" w:type="dxa"/>
            <w:tcBorders>
              <w:top w:val="single" w:sz="12" w:space="0" w:color="auto"/>
            </w:tcBorders>
            <w:shd w:val="clear" w:color="auto" w:fill="auto"/>
            <w:vAlign w:val="bottom"/>
          </w:tcPr>
          <w:p w:rsidR="00C30E7E" w:rsidRPr="005220A6" w:rsidRDefault="00C30E7E" w:rsidP="00C30E7E">
            <w:pPr>
              <w:keepNext/>
              <w:keepLines/>
              <w:spacing w:before="40" w:after="40" w:line="210" w:lineRule="exact"/>
              <w:ind w:right="40"/>
              <w:jc w:val="right"/>
              <w:rPr>
                <w:bCs/>
                <w:sz w:val="17"/>
              </w:rPr>
            </w:pPr>
          </w:p>
        </w:tc>
        <w:tc>
          <w:tcPr>
            <w:tcW w:w="1226" w:type="dxa"/>
            <w:gridSpan w:val="2"/>
            <w:tcBorders>
              <w:top w:val="single" w:sz="12" w:space="0" w:color="auto"/>
            </w:tcBorders>
            <w:shd w:val="clear" w:color="auto" w:fill="auto"/>
            <w:vAlign w:val="bottom"/>
          </w:tcPr>
          <w:p w:rsidR="00C30E7E" w:rsidRPr="005220A6" w:rsidRDefault="00C30E7E" w:rsidP="00C30E7E">
            <w:pPr>
              <w:keepNext/>
              <w:keepLines/>
              <w:spacing w:before="40" w:after="40" w:line="210" w:lineRule="exact"/>
              <w:ind w:right="40"/>
              <w:jc w:val="right"/>
              <w:rPr>
                <w:bCs/>
                <w:sz w:val="17"/>
              </w:rPr>
            </w:pPr>
          </w:p>
        </w:tc>
      </w:tr>
      <w:tr w:rsidR="00C30E7E" w:rsidRPr="005220A6">
        <w:tblPrEx>
          <w:tblCellMar>
            <w:top w:w="0" w:type="dxa"/>
            <w:bottom w:w="0" w:type="dxa"/>
          </w:tblCellMar>
        </w:tblPrEx>
        <w:tc>
          <w:tcPr>
            <w:tcW w:w="1995" w:type="dxa"/>
            <w:vMerge w:val="restart"/>
            <w:shd w:val="clear" w:color="auto" w:fill="auto"/>
          </w:tcPr>
          <w:p w:rsidR="00C30E7E" w:rsidRPr="005220A6" w:rsidRDefault="00C30E7E" w:rsidP="00C30E7E">
            <w:pPr>
              <w:keepNext/>
              <w:keepLines/>
              <w:tabs>
                <w:tab w:val="left" w:pos="288"/>
                <w:tab w:val="left" w:pos="576"/>
                <w:tab w:val="left" w:pos="864"/>
                <w:tab w:val="left" w:pos="1152"/>
              </w:tabs>
              <w:spacing w:before="40" w:after="40" w:line="210" w:lineRule="exact"/>
              <w:ind w:right="40"/>
              <w:rPr>
                <w:bCs/>
                <w:sz w:val="17"/>
              </w:rPr>
            </w:pPr>
            <w:r>
              <w:rPr>
                <w:bCs/>
                <w:sz w:val="17"/>
              </w:rPr>
              <w:t>Personnes ayant un emploi</w:t>
            </w:r>
          </w:p>
        </w:tc>
        <w:tc>
          <w:tcPr>
            <w:tcW w:w="525" w:type="dxa"/>
            <w:shd w:val="clear" w:color="auto" w:fill="auto"/>
            <w:vAlign w:val="bottom"/>
          </w:tcPr>
          <w:p w:rsidR="00C30E7E" w:rsidRPr="005220A6" w:rsidRDefault="00C30E7E" w:rsidP="00C30E7E">
            <w:pPr>
              <w:pStyle w:val="Heading1"/>
              <w:keepLines/>
              <w:tabs>
                <w:tab w:val="left" w:pos="288"/>
                <w:tab w:val="left" w:pos="576"/>
                <w:tab w:val="left" w:pos="864"/>
                <w:tab w:val="left" w:pos="1152"/>
              </w:tabs>
              <w:suppressAutoHyphens/>
              <w:spacing w:before="40" w:after="40" w:line="210" w:lineRule="exact"/>
              <w:ind w:right="40"/>
              <w:jc w:val="right"/>
              <w:rPr>
                <w:rFonts w:eastAsia="Arial Unicode MS"/>
                <w:b/>
                <w:i/>
                <w:sz w:val="17"/>
              </w:rPr>
            </w:pPr>
            <w:r w:rsidRPr="005220A6">
              <w:rPr>
                <w:b/>
                <w:i/>
                <w:iCs/>
                <w:sz w:val="17"/>
              </w:rPr>
              <w:t>H</w:t>
            </w:r>
            <w:r>
              <w:rPr>
                <w:b/>
                <w:i/>
                <w:iCs/>
                <w:sz w:val="17"/>
              </w:rPr>
              <w:t>F</w:t>
            </w:r>
          </w:p>
        </w:tc>
        <w:tc>
          <w:tcPr>
            <w:tcW w:w="1158" w:type="dxa"/>
            <w:gridSpan w:val="2"/>
            <w:shd w:val="clear" w:color="auto" w:fill="auto"/>
            <w:vAlign w:val="bottom"/>
          </w:tcPr>
          <w:p w:rsidR="00C30E7E" w:rsidRPr="005220A6" w:rsidRDefault="00C30E7E" w:rsidP="00C30E7E">
            <w:pPr>
              <w:keepNext/>
              <w:keepLines/>
              <w:tabs>
                <w:tab w:val="left" w:pos="288"/>
                <w:tab w:val="left" w:pos="576"/>
                <w:tab w:val="left" w:pos="864"/>
                <w:tab w:val="left" w:pos="1152"/>
              </w:tabs>
              <w:spacing w:before="40" w:after="40" w:line="210" w:lineRule="exact"/>
              <w:ind w:right="40"/>
              <w:jc w:val="right"/>
              <w:rPr>
                <w:b/>
                <w:bCs/>
                <w:sz w:val="17"/>
              </w:rPr>
            </w:pPr>
            <w:r w:rsidRPr="005220A6">
              <w:rPr>
                <w:b/>
                <w:bCs/>
                <w:sz w:val="17"/>
              </w:rPr>
              <w:t>5 118</w:t>
            </w:r>
          </w:p>
        </w:tc>
        <w:tc>
          <w:tcPr>
            <w:tcW w:w="1226" w:type="dxa"/>
            <w:shd w:val="clear" w:color="auto" w:fill="auto"/>
            <w:vAlign w:val="bottom"/>
          </w:tcPr>
          <w:p w:rsidR="00C30E7E" w:rsidRPr="005220A6" w:rsidRDefault="00C30E7E" w:rsidP="00C30E7E">
            <w:pPr>
              <w:keepNext/>
              <w:keepLines/>
              <w:tabs>
                <w:tab w:val="left" w:pos="288"/>
                <w:tab w:val="left" w:pos="576"/>
                <w:tab w:val="left" w:pos="864"/>
                <w:tab w:val="left" w:pos="1152"/>
              </w:tabs>
              <w:spacing w:before="40" w:after="40" w:line="210" w:lineRule="exact"/>
              <w:ind w:right="40"/>
              <w:jc w:val="right"/>
              <w:rPr>
                <w:b/>
                <w:bCs/>
                <w:sz w:val="17"/>
              </w:rPr>
            </w:pPr>
            <w:r w:rsidRPr="005220A6">
              <w:rPr>
                <w:b/>
                <w:bCs/>
                <w:sz w:val="17"/>
              </w:rPr>
              <w:t>5 123</w:t>
            </w:r>
          </w:p>
        </w:tc>
        <w:tc>
          <w:tcPr>
            <w:tcW w:w="1226" w:type="dxa"/>
            <w:shd w:val="clear" w:color="auto" w:fill="auto"/>
            <w:vAlign w:val="bottom"/>
          </w:tcPr>
          <w:p w:rsidR="00C30E7E" w:rsidRPr="005220A6" w:rsidRDefault="00C30E7E" w:rsidP="00C30E7E">
            <w:pPr>
              <w:keepNext/>
              <w:keepLines/>
              <w:tabs>
                <w:tab w:val="left" w:pos="288"/>
                <w:tab w:val="left" w:pos="576"/>
                <w:tab w:val="left" w:pos="864"/>
                <w:tab w:val="left" w:pos="1152"/>
              </w:tabs>
              <w:spacing w:before="40" w:after="40" w:line="210" w:lineRule="exact"/>
              <w:ind w:right="40"/>
              <w:jc w:val="right"/>
              <w:rPr>
                <w:b/>
                <w:bCs/>
                <w:sz w:val="17"/>
              </w:rPr>
            </w:pPr>
            <w:r w:rsidRPr="005220A6">
              <w:rPr>
                <w:b/>
                <w:bCs/>
                <w:sz w:val="17"/>
              </w:rPr>
              <w:t>5 123</w:t>
            </w:r>
          </w:p>
        </w:tc>
        <w:tc>
          <w:tcPr>
            <w:tcW w:w="1226" w:type="dxa"/>
            <w:shd w:val="clear" w:color="auto" w:fill="auto"/>
            <w:vAlign w:val="bottom"/>
          </w:tcPr>
          <w:p w:rsidR="00C30E7E" w:rsidRPr="005220A6" w:rsidRDefault="00C30E7E" w:rsidP="00C30E7E">
            <w:pPr>
              <w:keepNext/>
              <w:keepLines/>
              <w:tabs>
                <w:tab w:val="left" w:pos="288"/>
                <w:tab w:val="left" w:pos="576"/>
                <w:tab w:val="left" w:pos="864"/>
                <w:tab w:val="left" w:pos="1152"/>
              </w:tabs>
              <w:spacing w:before="40" w:after="40" w:line="210" w:lineRule="exact"/>
              <w:ind w:right="40"/>
              <w:jc w:val="right"/>
              <w:rPr>
                <w:b/>
                <w:bCs/>
                <w:sz w:val="17"/>
              </w:rPr>
            </w:pPr>
            <w:r w:rsidRPr="005220A6">
              <w:rPr>
                <w:b/>
                <w:bCs/>
                <w:sz w:val="17"/>
              </w:rPr>
              <w:t>5 160</w:t>
            </w:r>
          </w:p>
        </w:tc>
        <w:tc>
          <w:tcPr>
            <w:tcW w:w="1226" w:type="dxa"/>
            <w:gridSpan w:val="2"/>
            <w:shd w:val="clear" w:color="auto" w:fill="auto"/>
            <w:vAlign w:val="bottom"/>
          </w:tcPr>
          <w:p w:rsidR="00C30E7E" w:rsidRPr="005220A6" w:rsidRDefault="00C30E7E" w:rsidP="00C30E7E">
            <w:pPr>
              <w:keepNext/>
              <w:keepLines/>
              <w:tabs>
                <w:tab w:val="left" w:pos="288"/>
                <w:tab w:val="left" w:pos="576"/>
                <w:tab w:val="left" w:pos="864"/>
                <w:tab w:val="left" w:pos="1152"/>
              </w:tabs>
              <w:spacing w:before="40" w:after="40" w:line="210" w:lineRule="exact"/>
              <w:ind w:right="40"/>
              <w:jc w:val="right"/>
              <w:rPr>
                <w:b/>
                <w:bCs/>
                <w:sz w:val="17"/>
              </w:rPr>
            </w:pPr>
            <w:r w:rsidRPr="005220A6">
              <w:rPr>
                <w:b/>
                <w:bCs/>
                <w:sz w:val="17"/>
              </w:rPr>
              <w:t>0,7</w:t>
            </w:r>
          </w:p>
        </w:tc>
      </w:tr>
      <w:tr w:rsidR="00C30E7E" w:rsidRPr="005220A6">
        <w:tblPrEx>
          <w:tblCellMar>
            <w:top w:w="0" w:type="dxa"/>
            <w:bottom w:w="0" w:type="dxa"/>
          </w:tblCellMar>
        </w:tblPrEx>
        <w:tc>
          <w:tcPr>
            <w:tcW w:w="1995" w:type="dxa"/>
            <w:vMerge/>
            <w:shd w:val="clear" w:color="auto" w:fill="auto"/>
            <w:vAlign w:val="bottom"/>
          </w:tcPr>
          <w:p w:rsidR="00C30E7E" w:rsidRPr="005220A6" w:rsidRDefault="00C30E7E" w:rsidP="00C30E7E">
            <w:pPr>
              <w:keepNext/>
              <w:keepLines/>
              <w:tabs>
                <w:tab w:val="left" w:pos="288"/>
                <w:tab w:val="left" w:pos="576"/>
                <w:tab w:val="left" w:pos="864"/>
                <w:tab w:val="left" w:pos="1152"/>
              </w:tabs>
              <w:spacing w:before="40" w:after="40" w:line="210" w:lineRule="exact"/>
              <w:ind w:right="40"/>
              <w:rPr>
                <w:sz w:val="17"/>
              </w:rPr>
            </w:pPr>
          </w:p>
        </w:tc>
        <w:tc>
          <w:tcPr>
            <w:tcW w:w="525" w:type="dxa"/>
            <w:shd w:val="clear" w:color="auto" w:fill="auto"/>
            <w:vAlign w:val="bottom"/>
          </w:tcPr>
          <w:p w:rsidR="00C30E7E" w:rsidRPr="005220A6" w:rsidRDefault="00C30E7E" w:rsidP="00C30E7E">
            <w:pPr>
              <w:keepNext/>
              <w:keepLines/>
              <w:tabs>
                <w:tab w:val="left" w:pos="288"/>
                <w:tab w:val="left" w:pos="576"/>
                <w:tab w:val="left" w:pos="864"/>
                <w:tab w:val="left" w:pos="1152"/>
              </w:tabs>
              <w:spacing w:before="40" w:after="40" w:line="210" w:lineRule="exact"/>
              <w:ind w:right="40"/>
              <w:jc w:val="right"/>
              <w:rPr>
                <w:sz w:val="17"/>
              </w:rPr>
            </w:pPr>
            <w:r w:rsidRPr="005220A6">
              <w:rPr>
                <w:sz w:val="17"/>
              </w:rPr>
              <w:t>H</w:t>
            </w:r>
          </w:p>
        </w:tc>
        <w:tc>
          <w:tcPr>
            <w:tcW w:w="1158" w:type="dxa"/>
            <w:gridSpan w:val="2"/>
            <w:shd w:val="clear" w:color="auto" w:fill="auto"/>
            <w:vAlign w:val="bottom"/>
          </w:tcPr>
          <w:p w:rsidR="00C30E7E" w:rsidRPr="005220A6" w:rsidRDefault="00C30E7E" w:rsidP="00C30E7E">
            <w:pPr>
              <w:keepNext/>
              <w:keepLines/>
              <w:tabs>
                <w:tab w:val="left" w:pos="288"/>
                <w:tab w:val="left" w:pos="576"/>
                <w:tab w:val="left" w:pos="864"/>
                <w:tab w:val="left" w:pos="1152"/>
              </w:tabs>
              <w:spacing w:before="40" w:after="40" w:line="210" w:lineRule="exact"/>
              <w:ind w:right="40"/>
              <w:jc w:val="right"/>
              <w:rPr>
                <w:sz w:val="17"/>
              </w:rPr>
            </w:pPr>
            <w:r w:rsidRPr="005220A6">
              <w:rPr>
                <w:sz w:val="17"/>
              </w:rPr>
              <w:t>2 787</w:t>
            </w:r>
          </w:p>
        </w:tc>
        <w:tc>
          <w:tcPr>
            <w:tcW w:w="1226" w:type="dxa"/>
            <w:shd w:val="clear" w:color="auto" w:fill="auto"/>
            <w:vAlign w:val="bottom"/>
          </w:tcPr>
          <w:p w:rsidR="00C30E7E" w:rsidRPr="005220A6" w:rsidRDefault="00C30E7E" w:rsidP="00C30E7E">
            <w:pPr>
              <w:keepNext/>
              <w:keepLines/>
              <w:tabs>
                <w:tab w:val="left" w:pos="288"/>
                <w:tab w:val="left" w:pos="576"/>
                <w:tab w:val="left" w:pos="864"/>
                <w:tab w:val="left" w:pos="1152"/>
              </w:tabs>
              <w:spacing w:before="40" w:after="40" w:line="210" w:lineRule="exact"/>
              <w:ind w:right="40"/>
              <w:jc w:val="right"/>
              <w:rPr>
                <w:sz w:val="17"/>
              </w:rPr>
            </w:pPr>
            <w:r w:rsidRPr="005220A6">
              <w:rPr>
                <w:sz w:val="17"/>
              </w:rPr>
              <w:t>2 784</w:t>
            </w:r>
          </w:p>
        </w:tc>
        <w:tc>
          <w:tcPr>
            <w:tcW w:w="1226" w:type="dxa"/>
            <w:shd w:val="clear" w:color="auto" w:fill="auto"/>
            <w:vAlign w:val="bottom"/>
          </w:tcPr>
          <w:p w:rsidR="00C30E7E" w:rsidRPr="005220A6" w:rsidRDefault="00C30E7E" w:rsidP="00C30E7E">
            <w:pPr>
              <w:keepNext/>
              <w:keepLines/>
              <w:tabs>
                <w:tab w:val="left" w:pos="288"/>
                <w:tab w:val="left" w:pos="576"/>
                <w:tab w:val="left" w:pos="864"/>
                <w:tab w:val="left" w:pos="1152"/>
              </w:tabs>
              <w:spacing w:before="40" w:after="40" w:line="210" w:lineRule="exact"/>
              <w:ind w:right="40"/>
              <w:jc w:val="right"/>
              <w:rPr>
                <w:sz w:val="17"/>
              </w:rPr>
            </w:pPr>
            <w:r w:rsidRPr="005220A6">
              <w:rPr>
                <w:sz w:val="17"/>
              </w:rPr>
              <w:t>2 765</w:t>
            </w:r>
          </w:p>
        </w:tc>
        <w:tc>
          <w:tcPr>
            <w:tcW w:w="1226" w:type="dxa"/>
            <w:shd w:val="clear" w:color="auto" w:fill="auto"/>
            <w:vAlign w:val="bottom"/>
          </w:tcPr>
          <w:p w:rsidR="00C30E7E" w:rsidRPr="005220A6" w:rsidRDefault="00C30E7E" w:rsidP="00C30E7E">
            <w:pPr>
              <w:keepNext/>
              <w:keepLines/>
              <w:tabs>
                <w:tab w:val="left" w:pos="288"/>
                <w:tab w:val="left" w:pos="576"/>
                <w:tab w:val="left" w:pos="864"/>
                <w:tab w:val="left" w:pos="1152"/>
              </w:tabs>
              <w:spacing w:before="40" w:after="40" w:line="210" w:lineRule="exact"/>
              <w:ind w:right="40"/>
              <w:jc w:val="right"/>
              <w:rPr>
                <w:sz w:val="17"/>
              </w:rPr>
            </w:pPr>
            <w:r w:rsidRPr="005220A6">
              <w:rPr>
                <w:sz w:val="17"/>
              </w:rPr>
              <w:t>2 790</w:t>
            </w:r>
          </w:p>
        </w:tc>
        <w:tc>
          <w:tcPr>
            <w:tcW w:w="1226" w:type="dxa"/>
            <w:gridSpan w:val="2"/>
            <w:shd w:val="clear" w:color="auto" w:fill="auto"/>
            <w:vAlign w:val="bottom"/>
          </w:tcPr>
          <w:p w:rsidR="00C30E7E" w:rsidRPr="005220A6" w:rsidRDefault="00C30E7E" w:rsidP="00C30E7E">
            <w:pPr>
              <w:keepNext/>
              <w:keepLines/>
              <w:tabs>
                <w:tab w:val="left" w:pos="288"/>
                <w:tab w:val="left" w:pos="576"/>
                <w:tab w:val="left" w:pos="864"/>
                <w:tab w:val="left" w:pos="1152"/>
              </w:tabs>
              <w:spacing w:before="40" w:after="40" w:line="210" w:lineRule="exact"/>
              <w:ind w:right="40"/>
              <w:jc w:val="right"/>
              <w:rPr>
                <w:sz w:val="17"/>
              </w:rPr>
            </w:pPr>
            <w:r w:rsidRPr="005220A6">
              <w:rPr>
                <w:sz w:val="17"/>
              </w:rPr>
              <w:t>0,9</w:t>
            </w:r>
          </w:p>
        </w:tc>
      </w:tr>
      <w:tr w:rsidR="00C30E7E" w:rsidRPr="005220A6">
        <w:tblPrEx>
          <w:tblCellMar>
            <w:top w:w="0" w:type="dxa"/>
            <w:bottom w:w="0" w:type="dxa"/>
          </w:tblCellMar>
        </w:tblPrEx>
        <w:tc>
          <w:tcPr>
            <w:tcW w:w="1995" w:type="dxa"/>
            <w:vMerge/>
            <w:shd w:val="clear" w:color="auto" w:fill="auto"/>
            <w:vAlign w:val="bottom"/>
          </w:tcPr>
          <w:p w:rsidR="00C30E7E" w:rsidRPr="005220A6" w:rsidRDefault="00C30E7E" w:rsidP="00C30E7E">
            <w:pPr>
              <w:tabs>
                <w:tab w:val="left" w:pos="288"/>
                <w:tab w:val="left" w:pos="576"/>
                <w:tab w:val="left" w:pos="864"/>
                <w:tab w:val="left" w:pos="1152"/>
              </w:tabs>
              <w:spacing w:before="40" w:after="40" w:line="210" w:lineRule="exact"/>
              <w:ind w:right="40"/>
              <w:rPr>
                <w:sz w:val="17"/>
              </w:rPr>
            </w:pPr>
          </w:p>
        </w:tc>
        <w:tc>
          <w:tcPr>
            <w:tcW w:w="525" w:type="dxa"/>
            <w:shd w:val="clear" w:color="auto" w:fill="auto"/>
            <w:vAlign w:val="bottom"/>
          </w:tcPr>
          <w:p w:rsidR="00C30E7E" w:rsidRPr="005220A6" w:rsidRDefault="00C30E7E" w:rsidP="00C30E7E">
            <w:pPr>
              <w:tabs>
                <w:tab w:val="left" w:pos="288"/>
                <w:tab w:val="left" w:pos="576"/>
                <w:tab w:val="left" w:pos="864"/>
                <w:tab w:val="left" w:pos="1152"/>
              </w:tabs>
              <w:spacing w:before="40" w:after="40" w:line="210" w:lineRule="exact"/>
              <w:ind w:right="40"/>
              <w:jc w:val="right"/>
              <w:rPr>
                <w:sz w:val="17"/>
              </w:rPr>
            </w:pPr>
            <w:r>
              <w:rPr>
                <w:sz w:val="17"/>
              </w:rPr>
              <w:t>F</w:t>
            </w:r>
          </w:p>
        </w:tc>
        <w:tc>
          <w:tcPr>
            <w:tcW w:w="1158" w:type="dxa"/>
            <w:gridSpan w:val="2"/>
            <w:shd w:val="clear" w:color="auto" w:fill="auto"/>
            <w:vAlign w:val="bottom"/>
          </w:tcPr>
          <w:p w:rsidR="00C30E7E" w:rsidRPr="005220A6" w:rsidRDefault="00C30E7E" w:rsidP="00C30E7E">
            <w:pPr>
              <w:tabs>
                <w:tab w:val="left" w:pos="288"/>
                <w:tab w:val="left" w:pos="576"/>
                <w:tab w:val="left" w:pos="864"/>
                <w:tab w:val="left" w:pos="1152"/>
              </w:tabs>
              <w:spacing w:before="40" w:after="40" w:line="210" w:lineRule="exact"/>
              <w:ind w:right="40"/>
              <w:jc w:val="right"/>
              <w:rPr>
                <w:sz w:val="17"/>
              </w:rPr>
            </w:pPr>
            <w:r w:rsidRPr="005220A6">
              <w:rPr>
                <w:sz w:val="17"/>
              </w:rPr>
              <w:t>2 331</w:t>
            </w:r>
          </w:p>
        </w:tc>
        <w:tc>
          <w:tcPr>
            <w:tcW w:w="1226" w:type="dxa"/>
            <w:shd w:val="clear" w:color="auto" w:fill="auto"/>
            <w:vAlign w:val="bottom"/>
          </w:tcPr>
          <w:p w:rsidR="00C30E7E" w:rsidRPr="005220A6" w:rsidRDefault="00C30E7E" w:rsidP="00C30E7E">
            <w:pPr>
              <w:tabs>
                <w:tab w:val="left" w:pos="288"/>
                <w:tab w:val="left" w:pos="576"/>
                <w:tab w:val="left" w:pos="864"/>
                <w:tab w:val="left" w:pos="1152"/>
              </w:tabs>
              <w:spacing w:before="40" w:after="40" w:line="210" w:lineRule="exact"/>
              <w:ind w:right="40"/>
              <w:jc w:val="right"/>
              <w:rPr>
                <w:sz w:val="17"/>
              </w:rPr>
            </w:pPr>
            <w:r w:rsidRPr="005220A6">
              <w:rPr>
                <w:sz w:val="17"/>
              </w:rPr>
              <w:t>2 339</w:t>
            </w:r>
          </w:p>
        </w:tc>
        <w:tc>
          <w:tcPr>
            <w:tcW w:w="1226" w:type="dxa"/>
            <w:shd w:val="clear" w:color="auto" w:fill="auto"/>
            <w:vAlign w:val="bottom"/>
          </w:tcPr>
          <w:p w:rsidR="00C30E7E" w:rsidRPr="005220A6" w:rsidRDefault="00C30E7E" w:rsidP="00C30E7E">
            <w:pPr>
              <w:tabs>
                <w:tab w:val="left" w:pos="288"/>
                <w:tab w:val="left" w:pos="576"/>
                <w:tab w:val="left" w:pos="864"/>
                <w:tab w:val="left" w:pos="1152"/>
              </w:tabs>
              <w:spacing w:before="40" w:after="40" w:line="210" w:lineRule="exact"/>
              <w:ind w:right="40"/>
              <w:jc w:val="right"/>
              <w:rPr>
                <w:sz w:val="17"/>
              </w:rPr>
            </w:pPr>
            <w:r w:rsidRPr="005220A6">
              <w:rPr>
                <w:sz w:val="17"/>
              </w:rPr>
              <w:t>2 357</w:t>
            </w:r>
          </w:p>
        </w:tc>
        <w:tc>
          <w:tcPr>
            <w:tcW w:w="1226" w:type="dxa"/>
            <w:shd w:val="clear" w:color="auto" w:fill="auto"/>
            <w:vAlign w:val="bottom"/>
          </w:tcPr>
          <w:p w:rsidR="00C30E7E" w:rsidRPr="005220A6" w:rsidRDefault="00C30E7E" w:rsidP="00C30E7E">
            <w:pPr>
              <w:tabs>
                <w:tab w:val="left" w:pos="288"/>
                <w:tab w:val="left" w:pos="576"/>
                <w:tab w:val="left" w:pos="864"/>
                <w:tab w:val="left" w:pos="1152"/>
              </w:tabs>
              <w:spacing w:before="40" w:after="40" w:line="210" w:lineRule="exact"/>
              <w:ind w:right="40"/>
              <w:jc w:val="right"/>
              <w:rPr>
                <w:sz w:val="17"/>
              </w:rPr>
            </w:pPr>
            <w:r w:rsidRPr="005220A6">
              <w:rPr>
                <w:sz w:val="17"/>
              </w:rPr>
              <w:t>2 370</w:t>
            </w:r>
          </w:p>
        </w:tc>
        <w:tc>
          <w:tcPr>
            <w:tcW w:w="1226" w:type="dxa"/>
            <w:gridSpan w:val="2"/>
            <w:shd w:val="clear" w:color="auto" w:fill="auto"/>
            <w:vAlign w:val="bottom"/>
          </w:tcPr>
          <w:p w:rsidR="00C30E7E" w:rsidRPr="005220A6" w:rsidRDefault="00C30E7E" w:rsidP="00C30E7E">
            <w:pPr>
              <w:tabs>
                <w:tab w:val="left" w:pos="288"/>
                <w:tab w:val="left" w:pos="576"/>
                <w:tab w:val="left" w:pos="864"/>
                <w:tab w:val="left" w:pos="1152"/>
              </w:tabs>
              <w:spacing w:before="40" w:after="40" w:line="210" w:lineRule="exact"/>
              <w:ind w:right="40"/>
              <w:jc w:val="right"/>
              <w:rPr>
                <w:sz w:val="17"/>
              </w:rPr>
            </w:pPr>
            <w:r w:rsidRPr="005220A6">
              <w:rPr>
                <w:sz w:val="17"/>
              </w:rPr>
              <w:t>0,5</w:t>
            </w:r>
          </w:p>
        </w:tc>
      </w:tr>
      <w:tr w:rsidR="00C30E7E" w:rsidRPr="005220A6">
        <w:tblPrEx>
          <w:tblCellMar>
            <w:top w:w="0" w:type="dxa"/>
            <w:bottom w:w="0" w:type="dxa"/>
          </w:tblCellMar>
        </w:tblPrEx>
        <w:tc>
          <w:tcPr>
            <w:tcW w:w="1995" w:type="dxa"/>
            <w:vMerge w:val="restart"/>
            <w:shd w:val="clear" w:color="auto" w:fill="auto"/>
          </w:tcPr>
          <w:p w:rsidR="00C30E7E" w:rsidRPr="005220A6" w:rsidRDefault="00C30E7E" w:rsidP="00C30E7E">
            <w:pPr>
              <w:tabs>
                <w:tab w:val="left" w:pos="288"/>
                <w:tab w:val="left" w:pos="576"/>
                <w:tab w:val="left" w:pos="864"/>
                <w:tab w:val="left" w:pos="1152"/>
              </w:tabs>
              <w:spacing w:before="40" w:after="40" w:line="210" w:lineRule="exact"/>
              <w:ind w:right="40"/>
              <w:rPr>
                <w:bCs/>
                <w:sz w:val="17"/>
              </w:rPr>
            </w:pPr>
            <w:r>
              <w:rPr>
                <w:bCs/>
                <w:sz w:val="17"/>
              </w:rPr>
              <w:t>Agriculture, sylviculture et pêche</w:t>
            </w:r>
          </w:p>
        </w:tc>
        <w:tc>
          <w:tcPr>
            <w:tcW w:w="525" w:type="dxa"/>
            <w:shd w:val="clear" w:color="auto" w:fill="auto"/>
            <w:vAlign w:val="bottom"/>
          </w:tcPr>
          <w:p w:rsidR="00C30E7E" w:rsidRPr="005220A6" w:rsidRDefault="00C30E7E" w:rsidP="00C30E7E">
            <w:pPr>
              <w:pStyle w:val="Heading1"/>
              <w:tabs>
                <w:tab w:val="left" w:pos="288"/>
                <w:tab w:val="left" w:pos="576"/>
                <w:tab w:val="left" w:pos="864"/>
                <w:tab w:val="left" w:pos="1152"/>
              </w:tabs>
              <w:suppressAutoHyphens/>
              <w:spacing w:before="40" w:after="40" w:line="210" w:lineRule="exact"/>
              <w:ind w:right="40"/>
              <w:jc w:val="right"/>
              <w:rPr>
                <w:rFonts w:eastAsia="Arial Unicode MS"/>
                <w:b/>
                <w:i/>
                <w:iCs/>
                <w:sz w:val="17"/>
              </w:rPr>
            </w:pPr>
            <w:r>
              <w:rPr>
                <w:b/>
                <w:i/>
                <w:iCs/>
                <w:sz w:val="17"/>
              </w:rPr>
              <w:t>HF</w:t>
            </w:r>
          </w:p>
        </w:tc>
        <w:tc>
          <w:tcPr>
            <w:tcW w:w="1158" w:type="dxa"/>
            <w:gridSpan w:val="2"/>
            <w:shd w:val="clear" w:color="auto" w:fill="auto"/>
            <w:vAlign w:val="bottom"/>
          </w:tcPr>
          <w:p w:rsidR="00C30E7E" w:rsidRPr="005220A6" w:rsidRDefault="00C30E7E" w:rsidP="00C30E7E">
            <w:pPr>
              <w:tabs>
                <w:tab w:val="left" w:pos="288"/>
                <w:tab w:val="left" w:pos="576"/>
                <w:tab w:val="left" w:pos="864"/>
                <w:tab w:val="left" w:pos="1152"/>
              </w:tabs>
              <w:spacing w:before="40" w:after="40" w:line="210" w:lineRule="exact"/>
              <w:ind w:right="40"/>
              <w:jc w:val="right"/>
              <w:rPr>
                <w:b/>
                <w:bCs/>
                <w:sz w:val="17"/>
              </w:rPr>
            </w:pPr>
            <w:r w:rsidRPr="005220A6">
              <w:rPr>
                <w:b/>
                <w:bCs/>
                <w:sz w:val="17"/>
              </w:rPr>
              <w:t>642,1</w:t>
            </w:r>
          </w:p>
        </w:tc>
        <w:tc>
          <w:tcPr>
            <w:tcW w:w="1226" w:type="dxa"/>
            <w:shd w:val="clear" w:color="auto" w:fill="auto"/>
            <w:vAlign w:val="bottom"/>
          </w:tcPr>
          <w:p w:rsidR="00C30E7E" w:rsidRPr="005220A6" w:rsidRDefault="00C30E7E" w:rsidP="00C30E7E">
            <w:pPr>
              <w:tabs>
                <w:tab w:val="left" w:pos="288"/>
                <w:tab w:val="left" w:pos="576"/>
                <w:tab w:val="left" w:pos="864"/>
                <w:tab w:val="left" w:pos="1152"/>
              </w:tabs>
              <w:spacing w:before="40" w:after="40" w:line="210" w:lineRule="exact"/>
              <w:ind w:right="40"/>
              <w:jc w:val="right"/>
              <w:rPr>
                <w:b/>
                <w:bCs/>
                <w:sz w:val="17"/>
              </w:rPr>
            </w:pPr>
            <w:r w:rsidRPr="005220A6">
              <w:rPr>
                <w:b/>
                <w:bCs/>
                <w:sz w:val="17"/>
              </w:rPr>
              <w:t>618,1</w:t>
            </w:r>
          </w:p>
        </w:tc>
        <w:tc>
          <w:tcPr>
            <w:tcW w:w="1226" w:type="dxa"/>
            <w:shd w:val="clear" w:color="auto" w:fill="auto"/>
            <w:vAlign w:val="bottom"/>
          </w:tcPr>
          <w:p w:rsidR="00C30E7E" w:rsidRPr="005220A6" w:rsidRDefault="00C30E7E" w:rsidP="00C30E7E">
            <w:pPr>
              <w:tabs>
                <w:tab w:val="left" w:pos="288"/>
                <w:tab w:val="left" w:pos="576"/>
                <w:tab w:val="left" w:pos="864"/>
                <w:tab w:val="left" w:pos="1152"/>
              </w:tabs>
              <w:spacing w:before="40" w:after="40" w:line="210" w:lineRule="exact"/>
              <w:ind w:right="40"/>
              <w:jc w:val="right"/>
              <w:rPr>
                <w:b/>
                <w:bCs/>
                <w:sz w:val="17"/>
              </w:rPr>
            </w:pPr>
            <w:r w:rsidRPr="005220A6">
              <w:rPr>
                <w:b/>
                <w:bCs/>
                <w:sz w:val="17"/>
              </w:rPr>
              <w:t>606,2</w:t>
            </w:r>
          </w:p>
        </w:tc>
        <w:tc>
          <w:tcPr>
            <w:tcW w:w="1226" w:type="dxa"/>
            <w:shd w:val="clear" w:color="auto" w:fill="auto"/>
            <w:vAlign w:val="bottom"/>
          </w:tcPr>
          <w:p w:rsidR="00C30E7E" w:rsidRPr="005220A6" w:rsidRDefault="00C30E7E" w:rsidP="00C30E7E">
            <w:pPr>
              <w:tabs>
                <w:tab w:val="left" w:pos="288"/>
                <w:tab w:val="left" w:pos="576"/>
                <w:tab w:val="left" w:pos="864"/>
                <w:tab w:val="left" w:pos="1152"/>
              </w:tabs>
              <w:spacing w:before="40" w:after="40" w:line="210" w:lineRule="exact"/>
              <w:ind w:right="40"/>
              <w:jc w:val="right"/>
              <w:rPr>
                <w:b/>
                <w:bCs/>
                <w:sz w:val="17"/>
              </w:rPr>
            </w:pPr>
            <w:r w:rsidRPr="005220A6">
              <w:rPr>
                <w:b/>
                <w:bCs/>
                <w:sz w:val="17"/>
              </w:rPr>
              <w:t>603,8</w:t>
            </w:r>
          </w:p>
        </w:tc>
        <w:tc>
          <w:tcPr>
            <w:tcW w:w="1226" w:type="dxa"/>
            <w:gridSpan w:val="2"/>
            <w:shd w:val="clear" w:color="auto" w:fill="auto"/>
            <w:vAlign w:val="bottom"/>
          </w:tcPr>
          <w:p w:rsidR="00C30E7E" w:rsidRPr="005220A6" w:rsidRDefault="00C30E7E" w:rsidP="00C30E7E">
            <w:pPr>
              <w:tabs>
                <w:tab w:val="left" w:pos="288"/>
                <w:tab w:val="left" w:pos="576"/>
                <w:tab w:val="left" w:pos="864"/>
                <w:tab w:val="left" w:pos="1152"/>
              </w:tabs>
              <w:spacing w:before="40" w:after="40" w:line="210" w:lineRule="exact"/>
              <w:ind w:right="40"/>
              <w:jc w:val="right"/>
              <w:rPr>
                <w:b/>
                <w:bCs/>
                <w:sz w:val="17"/>
              </w:rPr>
            </w:pPr>
            <w:r w:rsidRPr="005220A6">
              <w:rPr>
                <w:b/>
                <w:bCs/>
                <w:sz w:val="17"/>
              </w:rPr>
              <w:t>-0,4</w:t>
            </w:r>
          </w:p>
        </w:tc>
      </w:tr>
      <w:tr w:rsidR="00C30E7E" w:rsidRPr="005220A6">
        <w:tblPrEx>
          <w:tblCellMar>
            <w:top w:w="0" w:type="dxa"/>
            <w:bottom w:w="0" w:type="dxa"/>
          </w:tblCellMar>
        </w:tblPrEx>
        <w:tc>
          <w:tcPr>
            <w:tcW w:w="1995" w:type="dxa"/>
            <w:vMerge/>
            <w:shd w:val="clear" w:color="auto" w:fill="auto"/>
            <w:vAlign w:val="bottom"/>
          </w:tcPr>
          <w:p w:rsidR="00C30E7E" w:rsidRPr="005220A6" w:rsidRDefault="00C30E7E" w:rsidP="00C30E7E">
            <w:pPr>
              <w:tabs>
                <w:tab w:val="left" w:pos="288"/>
                <w:tab w:val="left" w:pos="576"/>
                <w:tab w:val="left" w:pos="864"/>
                <w:tab w:val="left" w:pos="1152"/>
              </w:tabs>
              <w:spacing w:before="40" w:after="40" w:line="210" w:lineRule="exact"/>
              <w:ind w:right="40"/>
              <w:rPr>
                <w:sz w:val="17"/>
              </w:rPr>
            </w:pPr>
          </w:p>
        </w:tc>
        <w:tc>
          <w:tcPr>
            <w:tcW w:w="525" w:type="dxa"/>
            <w:shd w:val="clear" w:color="auto" w:fill="auto"/>
            <w:vAlign w:val="bottom"/>
          </w:tcPr>
          <w:p w:rsidR="00C30E7E" w:rsidRPr="005220A6" w:rsidRDefault="00C30E7E" w:rsidP="00C30E7E">
            <w:pPr>
              <w:tabs>
                <w:tab w:val="left" w:pos="288"/>
                <w:tab w:val="left" w:pos="576"/>
                <w:tab w:val="left" w:pos="864"/>
                <w:tab w:val="left" w:pos="1152"/>
              </w:tabs>
              <w:spacing w:before="40" w:after="40" w:line="210" w:lineRule="exact"/>
              <w:ind w:right="40"/>
              <w:jc w:val="right"/>
              <w:rPr>
                <w:sz w:val="17"/>
              </w:rPr>
            </w:pPr>
            <w:r w:rsidRPr="005220A6">
              <w:rPr>
                <w:sz w:val="17"/>
              </w:rPr>
              <w:t>H</w:t>
            </w:r>
          </w:p>
        </w:tc>
        <w:tc>
          <w:tcPr>
            <w:tcW w:w="1158" w:type="dxa"/>
            <w:gridSpan w:val="2"/>
            <w:shd w:val="clear" w:color="auto" w:fill="auto"/>
            <w:vAlign w:val="bottom"/>
          </w:tcPr>
          <w:p w:rsidR="00C30E7E" w:rsidRPr="005220A6" w:rsidRDefault="00C30E7E" w:rsidP="00C30E7E">
            <w:pPr>
              <w:tabs>
                <w:tab w:val="left" w:pos="288"/>
                <w:tab w:val="left" w:pos="576"/>
                <w:tab w:val="left" w:pos="864"/>
                <w:tab w:val="left" w:pos="1152"/>
              </w:tabs>
              <w:spacing w:before="40" w:after="40" w:line="210" w:lineRule="exact"/>
              <w:ind w:right="40"/>
              <w:jc w:val="right"/>
              <w:rPr>
                <w:sz w:val="17"/>
              </w:rPr>
            </w:pPr>
            <w:r w:rsidRPr="005220A6">
              <w:rPr>
                <w:sz w:val="17"/>
              </w:rPr>
              <w:t>328,7</w:t>
            </w:r>
          </w:p>
        </w:tc>
        <w:tc>
          <w:tcPr>
            <w:tcW w:w="1226" w:type="dxa"/>
            <w:shd w:val="clear" w:color="auto" w:fill="auto"/>
            <w:vAlign w:val="bottom"/>
          </w:tcPr>
          <w:p w:rsidR="00C30E7E" w:rsidRPr="005220A6" w:rsidRDefault="00C30E7E" w:rsidP="00C30E7E">
            <w:pPr>
              <w:tabs>
                <w:tab w:val="left" w:pos="288"/>
                <w:tab w:val="left" w:pos="576"/>
                <w:tab w:val="left" w:pos="864"/>
                <w:tab w:val="left" w:pos="1152"/>
              </w:tabs>
              <w:spacing w:before="40" w:after="40" w:line="210" w:lineRule="exact"/>
              <w:ind w:right="40"/>
              <w:jc w:val="right"/>
              <w:rPr>
                <w:sz w:val="17"/>
              </w:rPr>
            </w:pPr>
            <w:r w:rsidRPr="005220A6">
              <w:rPr>
                <w:sz w:val="17"/>
              </w:rPr>
              <w:t>320,9</w:t>
            </w:r>
          </w:p>
        </w:tc>
        <w:tc>
          <w:tcPr>
            <w:tcW w:w="1226" w:type="dxa"/>
            <w:shd w:val="clear" w:color="auto" w:fill="auto"/>
            <w:vAlign w:val="bottom"/>
          </w:tcPr>
          <w:p w:rsidR="00C30E7E" w:rsidRPr="005220A6" w:rsidRDefault="00C30E7E" w:rsidP="00C30E7E">
            <w:pPr>
              <w:tabs>
                <w:tab w:val="left" w:pos="288"/>
                <w:tab w:val="left" w:pos="576"/>
                <w:tab w:val="left" w:pos="864"/>
                <w:tab w:val="left" w:pos="1152"/>
              </w:tabs>
              <w:spacing w:before="40" w:after="40" w:line="210" w:lineRule="exact"/>
              <w:ind w:right="40"/>
              <w:jc w:val="right"/>
              <w:rPr>
                <w:sz w:val="17"/>
              </w:rPr>
            </w:pPr>
            <w:r w:rsidRPr="005220A6">
              <w:rPr>
                <w:sz w:val="17"/>
              </w:rPr>
              <w:t>301,9</w:t>
            </w:r>
          </w:p>
        </w:tc>
        <w:tc>
          <w:tcPr>
            <w:tcW w:w="1226" w:type="dxa"/>
            <w:shd w:val="clear" w:color="auto" w:fill="auto"/>
            <w:vAlign w:val="bottom"/>
          </w:tcPr>
          <w:p w:rsidR="00C30E7E" w:rsidRPr="005220A6" w:rsidRDefault="00C30E7E" w:rsidP="00C30E7E">
            <w:pPr>
              <w:tabs>
                <w:tab w:val="left" w:pos="288"/>
                <w:tab w:val="left" w:pos="576"/>
                <w:tab w:val="left" w:pos="864"/>
                <w:tab w:val="left" w:pos="1152"/>
              </w:tabs>
              <w:spacing w:before="40" w:after="40" w:line="210" w:lineRule="exact"/>
              <w:ind w:right="40"/>
              <w:jc w:val="right"/>
              <w:rPr>
                <w:sz w:val="17"/>
              </w:rPr>
            </w:pPr>
            <w:r w:rsidRPr="005220A6">
              <w:rPr>
                <w:sz w:val="17"/>
              </w:rPr>
              <w:t>310,4</w:t>
            </w:r>
          </w:p>
        </w:tc>
        <w:tc>
          <w:tcPr>
            <w:tcW w:w="1226" w:type="dxa"/>
            <w:gridSpan w:val="2"/>
            <w:shd w:val="clear" w:color="auto" w:fill="auto"/>
            <w:vAlign w:val="bottom"/>
          </w:tcPr>
          <w:p w:rsidR="00C30E7E" w:rsidRPr="005220A6" w:rsidRDefault="00C30E7E" w:rsidP="00C30E7E">
            <w:pPr>
              <w:tabs>
                <w:tab w:val="left" w:pos="288"/>
                <w:tab w:val="left" w:pos="576"/>
                <w:tab w:val="left" w:pos="864"/>
                <w:tab w:val="left" w:pos="1152"/>
              </w:tabs>
              <w:spacing w:before="40" w:after="40" w:line="210" w:lineRule="exact"/>
              <w:ind w:right="40"/>
              <w:jc w:val="right"/>
              <w:rPr>
                <w:sz w:val="17"/>
              </w:rPr>
            </w:pPr>
            <w:r w:rsidRPr="005220A6">
              <w:rPr>
                <w:sz w:val="17"/>
              </w:rPr>
              <w:t>2,8</w:t>
            </w:r>
          </w:p>
        </w:tc>
      </w:tr>
      <w:tr w:rsidR="00C30E7E" w:rsidRPr="005220A6">
        <w:tblPrEx>
          <w:tblCellMar>
            <w:top w:w="0" w:type="dxa"/>
            <w:bottom w:w="0" w:type="dxa"/>
          </w:tblCellMar>
        </w:tblPrEx>
        <w:tc>
          <w:tcPr>
            <w:tcW w:w="1995" w:type="dxa"/>
            <w:vMerge/>
            <w:shd w:val="clear" w:color="auto" w:fill="auto"/>
            <w:vAlign w:val="bottom"/>
          </w:tcPr>
          <w:p w:rsidR="00C30E7E" w:rsidRPr="005220A6" w:rsidRDefault="00C30E7E" w:rsidP="00C30E7E">
            <w:pPr>
              <w:tabs>
                <w:tab w:val="left" w:pos="288"/>
                <w:tab w:val="left" w:pos="576"/>
                <w:tab w:val="left" w:pos="864"/>
                <w:tab w:val="left" w:pos="1152"/>
              </w:tabs>
              <w:spacing w:before="40" w:after="40" w:line="210" w:lineRule="exact"/>
              <w:ind w:right="40"/>
              <w:rPr>
                <w:sz w:val="17"/>
              </w:rPr>
            </w:pPr>
          </w:p>
        </w:tc>
        <w:tc>
          <w:tcPr>
            <w:tcW w:w="525" w:type="dxa"/>
            <w:shd w:val="clear" w:color="auto" w:fill="auto"/>
            <w:vAlign w:val="bottom"/>
          </w:tcPr>
          <w:p w:rsidR="00C30E7E" w:rsidRPr="005220A6" w:rsidRDefault="00C30E7E" w:rsidP="00C30E7E">
            <w:pPr>
              <w:tabs>
                <w:tab w:val="left" w:pos="288"/>
                <w:tab w:val="left" w:pos="576"/>
                <w:tab w:val="left" w:pos="864"/>
                <w:tab w:val="left" w:pos="1152"/>
              </w:tabs>
              <w:spacing w:before="40" w:after="40" w:line="210" w:lineRule="exact"/>
              <w:ind w:right="40"/>
              <w:jc w:val="right"/>
              <w:rPr>
                <w:sz w:val="17"/>
              </w:rPr>
            </w:pPr>
            <w:r>
              <w:rPr>
                <w:sz w:val="17"/>
              </w:rPr>
              <w:t>F</w:t>
            </w:r>
          </w:p>
        </w:tc>
        <w:tc>
          <w:tcPr>
            <w:tcW w:w="1158" w:type="dxa"/>
            <w:gridSpan w:val="2"/>
            <w:shd w:val="clear" w:color="auto" w:fill="auto"/>
            <w:vAlign w:val="bottom"/>
          </w:tcPr>
          <w:p w:rsidR="00C30E7E" w:rsidRPr="005220A6" w:rsidRDefault="00C30E7E" w:rsidP="00C30E7E">
            <w:pPr>
              <w:tabs>
                <w:tab w:val="left" w:pos="288"/>
                <w:tab w:val="left" w:pos="576"/>
                <w:tab w:val="left" w:pos="864"/>
                <w:tab w:val="left" w:pos="1152"/>
              </w:tabs>
              <w:spacing w:before="40" w:after="40" w:line="210" w:lineRule="exact"/>
              <w:ind w:right="40"/>
              <w:jc w:val="right"/>
              <w:rPr>
                <w:sz w:val="17"/>
              </w:rPr>
            </w:pPr>
            <w:r w:rsidRPr="005220A6">
              <w:rPr>
                <w:sz w:val="17"/>
              </w:rPr>
              <w:t>313,4</w:t>
            </w:r>
          </w:p>
        </w:tc>
        <w:tc>
          <w:tcPr>
            <w:tcW w:w="1226" w:type="dxa"/>
            <w:shd w:val="clear" w:color="auto" w:fill="auto"/>
            <w:vAlign w:val="bottom"/>
          </w:tcPr>
          <w:p w:rsidR="00C30E7E" w:rsidRPr="005220A6" w:rsidRDefault="00C30E7E" w:rsidP="00C30E7E">
            <w:pPr>
              <w:tabs>
                <w:tab w:val="left" w:pos="288"/>
                <w:tab w:val="left" w:pos="576"/>
                <w:tab w:val="left" w:pos="864"/>
                <w:tab w:val="left" w:pos="1152"/>
              </w:tabs>
              <w:spacing w:before="40" w:after="40" w:line="210" w:lineRule="exact"/>
              <w:ind w:right="40"/>
              <w:jc w:val="right"/>
              <w:rPr>
                <w:sz w:val="17"/>
              </w:rPr>
            </w:pPr>
            <w:r w:rsidRPr="005220A6">
              <w:rPr>
                <w:sz w:val="17"/>
              </w:rPr>
              <w:t>297,2</w:t>
            </w:r>
          </w:p>
        </w:tc>
        <w:tc>
          <w:tcPr>
            <w:tcW w:w="1226" w:type="dxa"/>
            <w:shd w:val="clear" w:color="auto" w:fill="auto"/>
            <w:vAlign w:val="bottom"/>
          </w:tcPr>
          <w:p w:rsidR="00C30E7E" w:rsidRPr="005220A6" w:rsidRDefault="00C30E7E" w:rsidP="00C30E7E">
            <w:pPr>
              <w:tabs>
                <w:tab w:val="left" w:pos="288"/>
                <w:tab w:val="left" w:pos="576"/>
                <w:tab w:val="left" w:pos="864"/>
                <w:tab w:val="left" w:pos="1152"/>
              </w:tabs>
              <w:spacing w:before="40" w:after="40" w:line="210" w:lineRule="exact"/>
              <w:ind w:right="40"/>
              <w:jc w:val="right"/>
              <w:rPr>
                <w:sz w:val="17"/>
              </w:rPr>
            </w:pPr>
            <w:r w:rsidRPr="005220A6">
              <w:rPr>
                <w:sz w:val="17"/>
              </w:rPr>
              <w:t>304,4</w:t>
            </w:r>
          </w:p>
        </w:tc>
        <w:tc>
          <w:tcPr>
            <w:tcW w:w="1226" w:type="dxa"/>
            <w:shd w:val="clear" w:color="auto" w:fill="auto"/>
            <w:vAlign w:val="bottom"/>
          </w:tcPr>
          <w:p w:rsidR="00C30E7E" w:rsidRPr="005220A6" w:rsidRDefault="00C30E7E" w:rsidP="00C30E7E">
            <w:pPr>
              <w:tabs>
                <w:tab w:val="left" w:pos="288"/>
                <w:tab w:val="left" w:pos="576"/>
                <w:tab w:val="left" w:pos="864"/>
                <w:tab w:val="left" w:pos="1152"/>
              </w:tabs>
              <w:spacing w:before="40" w:after="40" w:line="210" w:lineRule="exact"/>
              <w:ind w:right="40"/>
              <w:jc w:val="right"/>
              <w:rPr>
                <w:sz w:val="17"/>
              </w:rPr>
            </w:pPr>
            <w:r w:rsidRPr="005220A6">
              <w:rPr>
                <w:sz w:val="17"/>
              </w:rPr>
              <w:t>293,4</w:t>
            </w:r>
          </w:p>
        </w:tc>
        <w:tc>
          <w:tcPr>
            <w:tcW w:w="1226" w:type="dxa"/>
            <w:gridSpan w:val="2"/>
            <w:shd w:val="clear" w:color="auto" w:fill="auto"/>
            <w:vAlign w:val="bottom"/>
          </w:tcPr>
          <w:p w:rsidR="00C30E7E" w:rsidRPr="005220A6" w:rsidRDefault="00C30E7E" w:rsidP="00C30E7E">
            <w:pPr>
              <w:tabs>
                <w:tab w:val="left" w:pos="288"/>
                <w:tab w:val="left" w:pos="576"/>
                <w:tab w:val="left" w:pos="864"/>
                <w:tab w:val="left" w:pos="1152"/>
              </w:tabs>
              <w:spacing w:before="40" w:after="40" w:line="210" w:lineRule="exact"/>
              <w:ind w:right="40"/>
              <w:jc w:val="right"/>
              <w:rPr>
                <w:sz w:val="17"/>
              </w:rPr>
            </w:pPr>
            <w:r w:rsidRPr="005220A6">
              <w:rPr>
                <w:sz w:val="17"/>
              </w:rPr>
              <w:t>-3,6</w:t>
            </w:r>
          </w:p>
        </w:tc>
      </w:tr>
      <w:tr w:rsidR="00C30E7E" w:rsidRPr="005220A6">
        <w:tblPrEx>
          <w:tblCellMar>
            <w:top w:w="0" w:type="dxa"/>
            <w:bottom w:w="0" w:type="dxa"/>
          </w:tblCellMar>
        </w:tblPrEx>
        <w:tc>
          <w:tcPr>
            <w:tcW w:w="1995" w:type="dxa"/>
            <w:vMerge w:val="restart"/>
            <w:shd w:val="clear" w:color="auto" w:fill="auto"/>
          </w:tcPr>
          <w:p w:rsidR="00C30E7E" w:rsidRPr="005220A6" w:rsidRDefault="00C30E7E" w:rsidP="00C30E7E">
            <w:pPr>
              <w:tabs>
                <w:tab w:val="left" w:pos="288"/>
                <w:tab w:val="left" w:pos="576"/>
                <w:tab w:val="left" w:pos="864"/>
                <w:tab w:val="left" w:pos="1152"/>
              </w:tabs>
              <w:spacing w:before="40" w:after="40" w:line="210" w:lineRule="exact"/>
              <w:ind w:right="40"/>
              <w:rPr>
                <w:bCs/>
                <w:sz w:val="17"/>
              </w:rPr>
            </w:pPr>
            <w:r>
              <w:rPr>
                <w:bCs/>
                <w:sz w:val="17"/>
              </w:rPr>
              <w:t>Industrie, construction, énergie et eau</w:t>
            </w:r>
          </w:p>
        </w:tc>
        <w:tc>
          <w:tcPr>
            <w:tcW w:w="525" w:type="dxa"/>
            <w:shd w:val="clear" w:color="auto" w:fill="auto"/>
            <w:vAlign w:val="bottom"/>
          </w:tcPr>
          <w:p w:rsidR="00C30E7E" w:rsidRPr="005220A6" w:rsidRDefault="00C30E7E" w:rsidP="00C30E7E">
            <w:pPr>
              <w:pStyle w:val="Heading1"/>
              <w:tabs>
                <w:tab w:val="left" w:pos="288"/>
                <w:tab w:val="left" w:pos="576"/>
                <w:tab w:val="left" w:pos="864"/>
                <w:tab w:val="left" w:pos="1152"/>
              </w:tabs>
              <w:suppressAutoHyphens/>
              <w:spacing w:before="40" w:after="40" w:line="210" w:lineRule="exact"/>
              <w:ind w:right="40"/>
              <w:jc w:val="right"/>
              <w:rPr>
                <w:rFonts w:eastAsia="Arial Unicode MS"/>
                <w:b/>
                <w:i/>
                <w:iCs/>
                <w:sz w:val="17"/>
              </w:rPr>
            </w:pPr>
            <w:r>
              <w:rPr>
                <w:b/>
                <w:i/>
                <w:iCs/>
                <w:sz w:val="17"/>
              </w:rPr>
              <w:t>HF</w:t>
            </w:r>
          </w:p>
        </w:tc>
        <w:tc>
          <w:tcPr>
            <w:tcW w:w="1158" w:type="dxa"/>
            <w:gridSpan w:val="2"/>
            <w:shd w:val="clear" w:color="auto" w:fill="auto"/>
            <w:vAlign w:val="bottom"/>
          </w:tcPr>
          <w:p w:rsidR="00C30E7E" w:rsidRPr="005220A6" w:rsidRDefault="00C30E7E" w:rsidP="00C30E7E">
            <w:pPr>
              <w:tabs>
                <w:tab w:val="left" w:pos="288"/>
                <w:tab w:val="left" w:pos="576"/>
                <w:tab w:val="left" w:pos="864"/>
                <w:tab w:val="left" w:pos="1152"/>
              </w:tabs>
              <w:spacing w:before="40" w:after="40" w:line="210" w:lineRule="exact"/>
              <w:ind w:right="40"/>
              <w:jc w:val="right"/>
              <w:rPr>
                <w:b/>
                <w:bCs/>
                <w:sz w:val="17"/>
              </w:rPr>
            </w:pPr>
            <w:r w:rsidRPr="005220A6">
              <w:rPr>
                <w:b/>
                <w:bCs/>
                <w:sz w:val="17"/>
              </w:rPr>
              <w:t>1 652,8</w:t>
            </w:r>
          </w:p>
        </w:tc>
        <w:tc>
          <w:tcPr>
            <w:tcW w:w="1226" w:type="dxa"/>
            <w:shd w:val="clear" w:color="auto" w:fill="auto"/>
            <w:vAlign w:val="bottom"/>
          </w:tcPr>
          <w:p w:rsidR="00C30E7E" w:rsidRPr="005220A6" w:rsidRDefault="00C30E7E" w:rsidP="00C30E7E">
            <w:pPr>
              <w:tabs>
                <w:tab w:val="left" w:pos="288"/>
                <w:tab w:val="left" w:pos="576"/>
                <w:tab w:val="left" w:pos="864"/>
                <w:tab w:val="left" w:pos="1152"/>
              </w:tabs>
              <w:spacing w:before="40" w:after="40" w:line="210" w:lineRule="exact"/>
              <w:ind w:right="40"/>
              <w:jc w:val="right"/>
              <w:rPr>
                <w:b/>
                <w:bCs/>
                <w:sz w:val="17"/>
              </w:rPr>
            </w:pPr>
            <w:r w:rsidRPr="005220A6">
              <w:rPr>
                <w:b/>
                <w:bCs/>
                <w:sz w:val="17"/>
              </w:rPr>
              <w:t>1 596,0</w:t>
            </w:r>
          </w:p>
        </w:tc>
        <w:tc>
          <w:tcPr>
            <w:tcW w:w="1226" w:type="dxa"/>
            <w:shd w:val="clear" w:color="auto" w:fill="auto"/>
            <w:vAlign w:val="bottom"/>
          </w:tcPr>
          <w:p w:rsidR="00C30E7E" w:rsidRPr="005220A6" w:rsidRDefault="00C30E7E" w:rsidP="00C30E7E">
            <w:pPr>
              <w:tabs>
                <w:tab w:val="left" w:pos="288"/>
                <w:tab w:val="left" w:pos="576"/>
                <w:tab w:val="left" w:pos="864"/>
                <w:tab w:val="left" w:pos="1152"/>
              </w:tabs>
              <w:spacing w:before="40" w:after="40" w:line="210" w:lineRule="exact"/>
              <w:ind w:right="40"/>
              <w:jc w:val="right"/>
              <w:rPr>
                <w:b/>
                <w:bCs/>
                <w:sz w:val="17"/>
              </w:rPr>
            </w:pPr>
            <w:r w:rsidRPr="005220A6">
              <w:rPr>
                <w:b/>
                <w:bCs/>
                <w:sz w:val="17"/>
              </w:rPr>
              <w:t>1 566,6</w:t>
            </w:r>
          </w:p>
        </w:tc>
        <w:tc>
          <w:tcPr>
            <w:tcW w:w="1226" w:type="dxa"/>
            <w:shd w:val="clear" w:color="auto" w:fill="auto"/>
            <w:vAlign w:val="bottom"/>
          </w:tcPr>
          <w:p w:rsidR="00C30E7E" w:rsidRPr="005220A6" w:rsidRDefault="00C30E7E" w:rsidP="00C30E7E">
            <w:pPr>
              <w:tabs>
                <w:tab w:val="left" w:pos="288"/>
                <w:tab w:val="left" w:pos="576"/>
                <w:tab w:val="left" w:pos="864"/>
                <w:tab w:val="left" w:pos="1152"/>
              </w:tabs>
              <w:spacing w:before="40" w:after="40" w:line="210" w:lineRule="exact"/>
              <w:ind w:right="40"/>
              <w:jc w:val="right"/>
              <w:rPr>
                <w:b/>
                <w:bCs/>
                <w:sz w:val="17"/>
              </w:rPr>
            </w:pPr>
            <w:r w:rsidRPr="005220A6">
              <w:rPr>
                <w:b/>
                <w:bCs/>
                <w:sz w:val="17"/>
              </w:rPr>
              <w:t>1 577,2</w:t>
            </w:r>
          </w:p>
        </w:tc>
        <w:tc>
          <w:tcPr>
            <w:tcW w:w="1226" w:type="dxa"/>
            <w:gridSpan w:val="2"/>
            <w:shd w:val="clear" w:color="auto" w:fill="auto"/>
            <w:vAlign w:val="bottom"/>
          </w:tcPr>
          <w:p w:rsidR="00C30E7E" w:rsidRPr="005220A6" w:rsidRDefault="00C30E7E" w:rsidP="00C30E7E">
            <w:pPr>
              <w:tabs>
                <w:tab w:val="left" w:pos="288"/>
                <w:tab w:val="left" w:pos="576"/>
                <w:tab w:val="left" w:pos="864"/>
                <w:tab w:val="left" w:pos="1152"/>
              </w:tabs>
              <w:spacing w:before="40" w:after="40" w:line="210" w:lineRule="exact"/>
              <w:ind w:right="40"/>
              <w:jc w:val="right"/>
              <w:rPr>
                <w:b/>
                <w:bCs/>
                <w:sz w:val="17"/>
              </w:rPr>
            </w:pPr>
            <w:r w:rsidRPr="005220A6">
              <w:rPr>
                <w:b/>
                <w:bCs/>
                <w:sz w:val="17"/>
              </w:rPr>
              <w:t>0,7</w:t>
            </w:r>
          </w:p>
        </w:tc>
      </w:tr>
      <w:tr w:rsidR="00C30E7E" w:rsidRPr="005220A6">
        <w:tblPrEx>
          <w:tblCellMar>
            <w:top w:w="0" w:type="dxa"/>
            <w:bottom w:w="0" w:type="dxa"/>
          </w:tblCellMar>
        </w:tblPrEx>
        <w:tc>
          <w:tcPr>
            <w:tcW w:w="1995" w:type="dxa"/>
            <w:vMerge/>
            <w:shd w:val="clear" w:color="auto" w:fill="auto"/>
            <w:vAlign w:val="bottom"/>
          </w:tcPr>
          <w:p w:rsidR="00C30E7E" w:rsidRPr="005220A6" w:rsidRDefault="00C30E7E" w:rsidP="00C30E7E">
            <w:pPr>
              <w:tabs>
                <w:tab w:val="left" w:pos="288"/>
                <w:tab w:val="left" w:pos="576"/>
                <w:tab w:val="left" w:pos="864"/>
                <w:tab w:val="left" w:pos="1152"/>
              </w:tabs>
              <w:spacing w:before="40" w:after="40" w:line="210" w:lineRule="exact"/>
              <w:ind w:right="40"/>
              <w:rPr>
                <w:sz w:val="17"/>
              </w:rPr>
            </w:pPr>
          </w:p>
        </w:tc>
        <w:tc>
          <w:tcPr>
            <w:tcW w:w="525" w:type="dxa"/>
            <w:shd w:val="clear" w:color="auto" w:fill="auto"/>
            <w:vAlign w:val="bottom"/>
          </w:tcPr>
          <w:p w:rsidR="00C30E7E" w:rsidRPr="005220A6" w:rsidRDefault="00C30E7E" w:rsidP="00C30E7E">
            <w:pPr>
              <w:tabs>
                <w:tab w:val="left" w:pos="288"/>
                <w:tab w:val="left" w:pos="576"/>
                <w:tab w:val="left" w:pos="864"/>
                <w:tab w:val="left" w:pos="1152"/>
              </w:tabs>
              <w:spacing w:before="40" w:after="40" w:line="210" w:lineRule="exact"/>
              <w:ind w:right="40"/>
              <w:jc w:val="right"/>
              <w:rPr>
                <w:sz w:val="17"/>
              </w:rPr>
            </w:pPr>
            <w:r w:rsidRPr="005220A6">
              <w:rPr>
                <w:sz w:val="17"/>
              </w:rPr>
              <w:t>H</w:t>
            </w:r>
          </w:p>
        </w:tc>
        <w:tc>
          <w:tcPr>
            <w:tcW w:w="1158" w:type="dxa"/>
            <w:gridSpan w:val="2"/>
            <w:shd w:val="clear" w:color="auto" w:fill="auto"/>
            <w:vAlign w:val="bottom"/>
          </w:tcPr>
          <w:p w:rsidR="00C30E7E" w:rsidRPr="005220A6" w:rsidRDefault="00C30E7E" w:rsidP="00C30E7E">
            <w:pPr>
              <w:tabs>
                <w:tab w:val="left" w:pos="288"/>
                <w:tab w:val="left" w:pos="576"/>
                <w:tab w:val="left" w:pos="864"/>
                <w:tab w:val="left" w:pos="1152"/>
              </w:tabs>
              <w:spacing w:before="40" w:after="40" w:line="210" w:lineRule="exact"/>
              <w:ind w:right="40"/>
              <w:jc w:val="right"/>
              <w:rPr>
                <w:sz w:val="17"/>
              </w:rPr>
            </w:pPr>
            <w:r w:rsidRPr="005220A6">
              <w:rPr>
                <w:sz w:val="17"/>
              </w:rPr>
              <w:t>1 174,7</w:t>
            </w:r>
          </w:p>
        </w:tc>
        <w:tc>
          <w:tcPr>
            <w:tcW w:w="1226" w:type="dxa"/>
            <w:shd w:val="clear" w:color="auto" w:fill="auto"/>
            <w:vAlign w:val="bottom"/>
          </w:tcPr>
          <w:p w:rsidR="00C30E7E" w:rsidRPr="005220A6" w:rsidRDefault="00C30E7E" w:rsidP="00C30E7E">
            <w:pPr>
              <w:tabs>
                <w:tab w:val="left" w:pos="288"/>
                <w:tab w:val="left" w:pos="576"/>
                <w:tab w:val="left" w:pos="864"/>
                <w:tab w:val="left" w:pos="1152"/>
              </w:tabs>
              <w:spacing w:before="40" w:after="40" w:line="210" w:lineRule="exact"/>
              <w:ind w:right="40"/>
              <w:jc w:val="right"/>
              <w:rPr>
                <w:sz w:val="17"/>
              </w:rPr>
            </w:pPr>
            <w:r w:rsidRPr="005220A6">
              <w:rPr>
                <w:sz w:val="17"/>
              </w:rPr>
              <w:t>1 136,1</w:t>
            </w:r>
          </w:p>
        </w:tc>
        <w:tc>
          <w:tcPr>
            <w:tcW w:w="1226" w:type="dxa"/>
            <w:shd w:val="clear" w:color="auto" w:fill="auto"/>
            <w:vAlign w:val="bottom"/>
          </w:tcPr>
          <w:p w:rsidR="00C30E7E" w:rsidRPr="005220A6" w:rsidRDefault="00C30E7E" w:rsidP="00C30E7E">
            <w:pPr>
              <w:tabs>
                <w:tab w:val="left" w:pos="288"/>
                <w:tab w:val="left" w:pos="576"/>
                <w:tab w:val="left" w:pos="864"/>
                <w:tab w:val="left" w:pos="1152"/>
              </w:tabs>
              <w:spacing w:before="40" w:after="40" w:line="210" w:lineRule="exact"/>
              <w:ind w:right="40"/>
              <w:jc w:val="right"/>
              <w:rPr>
                <w:sz w:val="17"/>
              </w:rPr>
            </w:pPr>
            <w:r w:rsidRPr="005220A6">
              <w:rPr>
                <w:sz w:val="17"/>
              </w:rPr>
              <w:t>1 128,6</w:t>
            </w:r>
          </w:p>
        </w:tc>
        <w:tc>
          <w:tcPr>
            <w:tcW w:w="1226" w:type="dxa"/>
            <w:shd w:val="clear" w:color="auto" w:fill="auto"/>
            <w:vAlign w:val="bottom"/>
          </w:tcPr>
          <w:p w:rsidR="00C30E7E" w:rsidRPr="005220A6" w:rsidRDefault="00C30E7E" w:rsidP="00C30E7E">
            <w:pPr>
              <w:tabs>
                <w:tab w:val="left" w:pos="288"/>
                <w:tab w:val="left" w:pos="576"/>
                <w:tab w:val="left" w:pos="864"/>
                <w:tab w:val="left" w:pos="1152"/>
              </w:tabs>
              <w:spacing w:before="40" w:after="40" w:line="210" w:lineRule="exact"/>
              <w:ind w:right="40"/>
              <w:jc w:val="right"/>
              <w:rPr>
                <w:sz w:val="17"/>
              </w:rPr>
            </w:pPr>
            <w:r w:rsidRPr="005220A6">
              <w:rPr>
                <w:sz w:val="17"/>
              </w:rPr>
              <w:t>1 130,6</w:t>
            </w:r>
          </w:p>
        </w:tc>
        <w:tc>
          <w:tcPr>
            <w:tcW w:w="1226" w:type="dxa"/>
            <w:gridSpan w:val="2"/>
            <w:shd w:val="clear" w:color="auto" w:fill="auto"/>
            <w:vAlign w:val="bottom"/>
          </w:tcPr>
          <w:p w:rsidR="00C30E7E" w:rsidRPr="005220A6" w:rsidRDefault="00C30E7E" w:rsidP="00C30E7E">
            <w:pPr>
              <w:tabs>
                <w:tab w:val="left" w:pos="288"/>
                <w:tab w:val="left" w:pos="576"/>
                <w:tab w:val="left" w:pos="864"/>
                <w:tab w:val="left" w:pos="1152"/>
              </w:tabs>
              <w:spacing w:before="40" w:after="40" w:line="210" w:lineRule="exact"/>
              <w:ind w:right="40"/>
              <w:jc w:val="right"/>
              <w:rPr>
                <w:sz w:val="17"/>
              </w:rPr>
            </w:pPr>
            <w:r w:rsidRPr="005220A6">
              <w:rPr>
                <w:sz w:val="17"/>
              </w:rPr>
              <w:t>0,2</w:t>
            </w:r>
          </w:p>
        </w:tc>
      </w:tr>
      <w:tr w:rsidR="00C30E7E" w:rsidRPr="005220A6">
        <w:tblPrEx>
          <w:tblCellMar>
            <w:top w:w="0" w:type="dxa"/>
            <w:bottom w:w="0" w:type="dxa"/>
          </w:tblCellMar>
        </w:tblPrEx>
        <w:tc>
          <w:tcPr>
            <w:tcW w:w="1995" w:type="dxa"/>
            <w:vMerge/>
            <w:shd w:val="clear" w:color="auto" w:fill="auto"/>
            <w:vAlign w:val="bottom"/>
          </w:tcPr>
          <w:p w:rsidR="00C30E7E" w:rsidRPr="005220A6" w:rsidRDefault="00C30E7E" w:rsidP="00C30E7E">
            <w:pPr>
              <w:tabs>
                <w:tab w:val="left" w:pos="288"/>
                <w:tab w:val="left" w:pos="576"/>
                <w:tab w:val="left" w:pos="864"/>
                <w:tab w:val="left" w:pos="1152"/>
              </w:tabs>
              <w:spacing w:before="40" w:after="40" w:line="210" w:lineRule="exact"/>
              <w:ind w:right="40"/>
              <w:rPr>
                <w:sz w:val="17"/>
              </w:rPr>
            </w:pPr>
          </w:p>
        </w:tc>
        <w:tc>
          <w:tcPr>
            <w:tcW w:w="525" w:type="dxa"/>
            <w:shd w:val="clear" w:color="auto" w:fill="auto"/>
            <w:vAlign w:val="bottom"/>
          </w:tcPr>
          <w:p w:rsidR="00C30E7E" w:rsidRPr="005220A6" w:rsidRDefault="00C30E7E" w:rsidP="00C30E7E">
            <w:pPr>
              <w:tabs>
                <w:tab w:val="left" w:pos="288"/>
                <w:tab w:val="left" w:pos="576"/>
                <w:tab w:val="left" w:pos="864"/>
                <w:tab w:val="left" w:pos="1152"/>
              </w:tabs>
              <w:spacing w:before="40" w:after="40" w:line="210" w:lineRule="exact"/>
              <w:ind w:right="40"/>
              <w:jc w:val="right"/>
              <w:rPr>
                <w:sz w:val="17"/>
              </w:rPr>
            </w:pPr>
            <w:r>
              <w:rPr>
                <w:sz w:val="17"/>
              </w:rPr>
              <w:t>F</w:t>
            </w:r>
          </w:p>
        </w:tc>
        <w:tc>
          <w:tcPr>
            <w:tcW w:w="1158" w:type="dxa"/>
            <w:gridSpan w:val="2"/>
            <w:shd w:val="clear" w:color="auto" w:fill="auto"/>
            <w:vAlign w:val="bottom"/>
          </w:tcPr>
          <w:p w:rsidR="00C30E7E" w:rsidRPr="005220A6" w:rsidRDefault="00C30E7E" w:rsidP="00C30E7E">
            <w:pPr>
              <w:tabs>
                <w:tab w:val="left" w:pos="288"/>
                <w:tab w:val="left" w:pos="576"/>
                <w:tab w:val="left" w:pos="864"/>
                <w:tab w:val="left" w:pos="1152"/>
              </w:tabs>
              <w:spacing w:before="40" w:after="40" w:line="210" w:lineRule="exact"/>
              <w:ind w:right="40"/>
              <w:jc w:val="right"/>
              <w:rPr>
                <w:sz w:val="17"/>
              </w:rPr>
            </w:pPr>
            <w:r w:rsidRPr="005220A6">
              <w:rPr>
                <w:sz w:val="17"/>
              </w:rPr>
              <w:t>478,1</w:t>
            </w:r>
          </w:p>
        </w:tc>
        <w:tc>
          <w:tcPr>
            <w:tcW w:w="1226" w:type="dxa"/>
            <w:shd w:val="clear" w:color="auto" w:fill="auto"/>
            <w:vAlign w:val="bottom"/>
          </w:tcPr>
          <w:p w:rsidR="00C30E7E" w:rsidRPr="005220A6" w:rsidRDefault="00C30E7E" w:rsidP="00C30E7E">
            <w:pPr>
              <w:tabs>
                <w:tab w:val="left" w:pos="288"/>
                <w:tab w:val="left" w:pos="576"/>
                <w:tab w:val="left" w:pos="864"/>
                <w:tab w:val="left" w:pos="1152"/>
              </w:tabs>
              <w:spacing w:before="40" w:after="40" w:line="210" w:lineRule="exact"/>
              <w:ind w:right="40"/>
              <w:jc w:val="right"/>
              <w:rPr>
                <w:sz w:val="17"/>
              </w:rPr>
            </w:pPr>
            <w:r w:rsidRPr="005220A6">
              <w:rPr>
                <w:sz w:val="17"/>
              </w:rPr>
              <w:t>459,9</w:t>
            </w:r>
          </w:p>
        </w:tc>
        <w:tc>
          <w:tcPr>
            <w:tcW w:w="1226" w:type="dxa"/>
            <w:shd w:val="clear" w:color="auto" w:fill="auto"/>
            <w:vAlign w:val="bottom"/>
          </w:tcPr>
          <w:p w:rsidR="00C30E7E" w:rsidRPr="005220A6" w:rsidRDefault="00C30E7E" w:rsidP="00C30E7E">
            <w:pPr>
              <w:tabs>
                <w:tab w:val="left" w:pos="288"/>
                <w:tab w:val="left" w:pos="576"/>
                <w:tab w:val="left" w:pos="864"/>
                <w:tab w:val="left" w:pos="1152"/>
              </w:tabs>
              <w:spacing w:before="40" w:after="40" w:line="210" w:lineRule="exact"/>
              <w:ind w:right="40"/>
              <w:jc w:val="right"/>
              <w:rPr>
                <w:sz w:val="17"/>
              </w:rPr>
            </w:pPr>
            <w:r w:rsidRPr="005220A6">
              <w:rPr>
                <w:sz w:val="17"/>
              </w:rPr>
              <w:t>438,0</w:t>
            </w:r>
          </w:p>
        </w:tc>
        <w:tc>
          <w:tcPr>
            <w:tcW w:w="1226" w:type="dxa"/>
            <w:shd w:val="clear" w:color="auto" w:fill="auto"/>
            <w:vAlign w:val="bottom"/>
          </w:tcPr>
          <w:p w:rsidR="00C30E7E" w:rsidRPr="005220A6" w:rsidRDefault="00C30E7E" w:rsidP="00C30E7E">
            <w:pPr>
              <w:tabs>
                <w:tab w:val="left" w:pos="288"/>
                <w:tab w:val="left" w:pos="576"/>
                <w:tab w:val="left" w:pos="864"/>
                <w:tab w:val="left" w:pos="1152"/>
              </w:tabs>
              <w:spacing w:before="40" w:after="40" w:line="210" w:lineRule="exact"/>
              <w:ind w:right="40"/>
              <w:jc w:val="right"/>
              <w:rPr>
                <w:sz w:val="17"/>
              </w:rPr>
            </w:pPr>
            <w:r w:rsidRPr="005220A6">
              <w:rPr>
                <w:sz w:val="17"/>
              </w:rPr>
              <w:t>446,6</w:t>
            </w:r>
          </w:p>
        </w:tc>
        <w:tc>
          <w:tcPr>
            <w:tcW w:w="1226" w:type="dxa"/>
            <w:gridSpan w:val="2"/>
            <w:shd w:val="clear" w:color="auto" w:fill="auto"/>
            <w:vAlign w:val="bottom"/>
          </w:tcPr>
          <w:p w:rsidR="00C30E7E" w:rsidRPr="005220A6" w:rsidRDefault="00C30E7E" w:rsidP="00C30E7E">
            <w:pPr>
              <w:tabs>
                <w:tab w:val="left" w:pos="288"/>
                <w:tab w:val="left" w:pos="576"/>
                <w:tab w:val="left" w:pos="864"/>
                <w:tab w:val="left" w:pos="1152"/>
              </w:tabs>
              <w:spacing w:before="40" w:after="40" w:line="210" w:lineRule="exact"/>
              <w:ind w:right="40"/>
              <w:jc w:val="right"/>
              <w:rPr>
                <w:sz w:val="17"/>
              </w:rPr>
            </w:pPr>
            <w:r w:rsidRPr="005220A6">
              <w:rPr>
                <w:sz w:val="17"/>
              </w:rPr>
              <w:t>2,0</w:t>
            </w:r>
          </w:p>
        </w:tc>
      </w:tr>
      <w:tr w:rsidR="00C30E7E" w:rsidRPr="005220A6">
        <w:tblPrEx>
          <w:tblCellMar>
            <w:top w:w="0" w:type="dxa"/>
            <w:bottom w:w="0" w:type="dxa"/>
          </w:tblCellMar>
        </w:tblPrEx>
        <w:tc>
          <w:tcPr>
            <w:tcW w:w="1995" w:type="dxa"/>
            <w:vMerge w:val="restart"/>
            <w:shd w:val="clear" w:color="auto" w:fill="auto"/>
          </w:tcPr>
          <w:p w:rsidR="00C30E7E" w:rsidRPr="00C30E7E" w:rsidRDefault="00C30E7E" w:rsidP="00C30E7E">
            <w:pPr>
              <w:pStyle w:val="Heading9"/>
              <w:tabs>
                <w:tab w:val="left" w:pos="288"/>
                <w:tab w:val="left" w:pos="576"/>
                <w:tab w:val="left" w:pos="864"/>
                <w:tab w:val="left" w:pos="1152"/>
              </w:tabs>
              <w:spacing w:before="40" w:after="40" w:line="210" w:lineRule="exact"/>
              <w:ind w:right="40"/>
              <w:rPr>
                <w:rFonts w:ascii="Times New Roman" w:hAnsi="Times New Roman" w:cs="Times New Roman"/>
                <w:sz w:val="17"/>
                <w:lang w:val="fr-FR"/>
              </w:rPr>
            </w:pPr>
            <w:r w:rsidRPr="00C30E7E">
              <w:rPr>
                <w:rFonts w:ascii="Times New Roman" w:hAnsi="Times New Roman" w:cs="Times New Roman"/>
                <w:sz w:val="17"/>
                <w:lang w:val="fr-FR"/>
              </w:rPr>
              <w:t>Services (CIT G à Q)</w:t>
            </w:r>
          </w:p>
        </w:tc>
        <w:tc>
          <w:tcPr>
            <w:tcW w:w="525" w:type="dxa"/>
            <w:shd w:val="clear" w:color="auto" w:fill="auto"/>
            <w:vAlign w:val="bottom"/>
          </w:tcPr>
          <w:p w:rsidR="00C30E7E" w:rsidRPr="005220A6" w:rsidRDefault="00C30E7E" w:rsidP="00C30E7E">
            <w:pPr>
              <w:pStyle w:val="Heading1"/>
              <w:tabs>
                <w:tab w:val="left" w:pos="288"/>
                <w:tab w:val="left" w:pos="576"/>
                <w:tab w:val="left" w:pos="864"/>
                <w:tab w:val="left" w:pos="1152"/>
              </w:tabs>
              <w:suppressAutoHyphens/>
              <w:spacing w:before="40" w:after="40" w:line="210" w:lineRule="exact"/>
              <w:ind w:right="40"/>
              <w:jc w:val="right"/>
              <w:rPr>
                <w:rFonts w:eastAsia="Arial Unicode MS"/>
                <w:b/>
                <w:i/>
                <w:iCs/>
                <w:sz w:val="17"/>
              </w:rPr>
            </w:pPr>
            <w:r>
              <w:rPr>
                <w:b/>
                <w:i/>
                <w:iCs/>
                <w:sz w:val="17"/>
              </w:rPr>
              <w:t>HF</w:t>
            </w:r>
          </w:p>
        </w:tc>
        <w:tc>
          <w:tcPr>
            <w:tcW w:w="1158" w:type="dxa"/>
            <w:gridSpan w:val="2"/>
            <w:shd w:val="clear" w:color="auto" w:fill="auto"/>
            <w:vAlign w:val="bottom"/>
          </w:tcPr>
          <w:p w:rsidR="00C30E7E" w:rsidRPr="005220A6" w:rsidRDefault="00C30E7E" w:rsidP="00C30E7E">
            <w:pPr>
              <w:tabs>
                <w:tab w:val="left" w:pos="288"/>
                <w:tab w:val="left" w:pos="576"/>
                <w:tab w:val="left" w:pos="864"/>
                <w:tab w:val="left" w:pos="1152"/>
              </w:tabs>
              <w:spacing w:before="40" w:after="40" w:line="210" w:lineRule="exact"/>
              <w:ind w:right="40"/>
              <w:jc w:val="right"/>
              <w:rPr>
                <w:b/>
                <w:bCs/>
                <w:sz w:val="17"/>
              </w:rPr>
            </w:pPr>
            <w:r w:rsidRPr="005220A6">
              <w:rPr>
                <w:b/>
                <w:bCs/>
                <w:sz w:val="17"/>
              </w:rPr>
              <w:t>2 823,1</w:t>
            </w:r>
          </w:p>
        </w:tc>
        <w:tc>
          <w:tcPr>
            <w:tcW w:w="1226" w:type="dxa"/>
            <w:shd w:val="clear" w:color="auto" w:fill="auto"/>
            <w:vAlign w:val="bottom"/>
          </w:tcPr>
          <w:p w:rsidR="00C30E7E" w:rsidRPr="005220A6" w:rsidRDefault="00C30E7E" w:rsidP="00C30E7E">
            <w:pPr>
              <w:tabs>
                <w:tab w:val="left" w:pos="288"/>
                <w:tab w:val="left" w:pos="576"/>
                <w:tab w:val="left" w:pos="864"/>
                <w:tab w:val="left" w:pos="1152"/>
              </w:tabs>
              <w:spacing w:before="40" w:after="40" w:line="210" w:lineRule="exact"/>
              <w:ind w:right="40"/>
              <w:jc w:val="right"/>
              <w:rPr>
                <w:b/>
                <w:bCs/>
                <w:sz w:val="17"/>
              </w:rPr>
            </w:pPr>
            <w:r w:rsidRPr="005220A6">
              <w:rPr>
                <w:b/>
                <w:bCs/>
                <w:sz w:val="17"/>
              </w:rPr>
              <w:t>2 908,6</w:t>
            </w:r>
          </w:p>
        </w:tc>
        <w:tc>
          <w:tcPr>
            <w:tcW w:w="1226" w:type="dxa"/>
            <w:shd w:val="clear" w:color="auto" w:fill="auto"/>
            <w:vAlign w:val="bottom"/>
          </w:tcPr>
          <w:p w:rsidR="00C30E7E" w:rsidRPr="005220A6" w:rsidRDefault="00C30E7E" w:rsidP="00C30E7E">
            <w:pPr>
              <w:tabs>
                <w:tab w:val="left" w:pos="288"/>
                <w:tab w:val="left" w:pos="576"/>
                <w:tab w:val="left" w:pos="864"/>
                <w:tab w:val="left" w:pos="1152"/>
              </w:tabs>
              <w:spacing w:before="40" w:after="40" w:line="210" w:lineRule="exact"/>
              <w:ind w:right="40"/>
              <w:jc w:val="right"/>
              <w:rPr>
                <w:b/>
                <w:bCs/>
                <w:sz w:val="17"/>
              </w:rPr>
            </w:pPr>
            <w:r w:rsidRPr="005220A6">
              <w:rPr>
                <w:b/>
                <w:bCs/>
                <w:sz w:val="17"/>
              </w:rPr>
              <w:t>2 949,8</w:t>
            </w:r>
          </w:p>
        </w:tc>
        <w:tc>
          <w:tcPr>
            <w:tcW w:w="1226" w:type="dxa"/>
            <w:shd w:val="clear" w:color="auto" w:fill="auto"/>
            <w:vAlign w:val="bottom"/>
          </w:tcPr>
          <w:p w:rsidR="00C30E7E" w:rsidRPr="005220A6" w:rsidRDefault="00C30E7E" w:rsidP="00C30E7E">
            <w:pPr>
              <w:tabs>
                <w:tab w:val="left" w:pos="288"/>
                <w:tab w:val="left" w:pos="576"/>
                <w:tab w:val="left" w:pos="864"/>
                <w:tab w:val="left" w:pos="1152"/>
              </w:tabs>
              <w:spacing w:before="40" w:after="40" w:line="210" w:lineRule="exact"/>
              <w:ind w:right="40"/>
              <w:jc w:val="right"/>
              <w:rPr>
                <w:b/>
                <w:bCs/>
                <w:sz w:val="17"/>
              </w:rPr>
            </w:pPr>
            <w:r w:rsidRPr="005220A6">
              <w:rPr>
                <w:b/>
                <w:bCs/>
                <w:sz w:val="17"/>
              </w:rPr>
              <w:t>2 978,4</w:t>
            </w:r>
          </w:p>
        </w:tc>
        <w:tc>
          <w:tcPr>
            <w:tcW w:w="1226" w:type="dxa"/>
            <w:gridSpan w:val="2"/>
            <w:shd w:val="clear" w:color="auto" w:fill="auto"/>
            <w:vAlign w:val="bottom"/>
          </w:tcPr>
          <w:p w:rsidR="00C30E7E" w:rsidRPr="005220A6" w:rsidRDefault="00C30E7E" w:rsidP="00C30E7E">
            <w:pPr>
              <w:tabs>
                <w:tab w:val="left" w:pos="288"/>
                <w:tab w:val="left" w:pos="576"/>
                <w:tab w:val="left" w:pos="864"/>
                <w:tab w:val="left" w:pos="1152"/>
              </w:tabs>
              <w:spacing w:before="40" w:after="40" w:line="210" w:lineRule="exact"/>
              <w:ind w:right="40"/>
              <w:jc w:val="right"/>
              <w:rPr>
                <w:b/>
                <w:bCs/>
                <w:sz w:val="17"/>
              </w:rPr>
            </w:pPr>
            <w:r w:rsidRPr="005220A6">
              <w:rPr>
                <w:b/>
                <w:bCs/>
                <w:sz w:val="17"/>
              </w:rPr>
              <w:t>1,0</w:t>
            </w:r>
          </w:p>
        </w:tc>
      </w:tr>
      <w:tr w:rsidR="00C30E7E" w:rsidRPr="005220A6">
        <w:tblPrEx>
          <w:tblCellMar>
            <w:top w:w="0" w:type="dxa"/>
            <w:bottom w:w="0" w:type="dxa"/>
          </w:tblCellMar>
        </w:tblPrEx>
        <w:tc>
          <w:tcPr>
            <w:tcW w:w="1995" w:type="dxa"/>
            <w:vMerge/>
            <w:shd w:val="clear" w:color="auto" w:fill="auto"/>
            <w:vAlign w:val="bottom"/>
          </w:tcPr>
          <w:p w:rsidR="00C30E7E" w:rsidRPr="005220A6" w:rsidRDefault="00C30E7E" w:rsidP="00C30E7E">
            <w:pPr>
              <w:tabs>
                <w:tab w:val="left" w:pos="288"/>
                <w:tab w:val="left" w:pos="576"/>
                <w:tab w:val="left" w:pos="864"/>
                <w:tab w:val="left" w:pos="1152"/>
              </w:tabs>
              <w:spacing w:before="40" w:after="40" w:line="210" w:lineRule="exact"/>
              <w:ind w:right="40"/>
              <w:rPr>
                <w:sz w:val="17"/>
              </w:rPr>
            </w:pPr>
          </w:p>
        </w:tc>
        <w:tc>
          <w:tcPr>
            <w:tcW w:w="525" w:type="dxa"/>
            <w:shd w:val="clear" w:color="auto" w:fill="auto"/>
            <w:vAlign w:val="bottom"/>
          </w:tcPr>
          <w:p w:rsidR="00C30E7E" w:rsidRPr="005220A6" w:rsidRDefault="00C30E7E" w:rsidP="00C30E7E">
            <w:pPr>
              <w:tabs>
                <w:tab w:val="left" w:pos="288"/>
                <w:tab w:val="left" w:pos="576"/>
                <w:tab w:val="left" w:pos="864"/>
                <w:tab w:val="left" w:pos="1152"/>
              </w:tabs>
              <w:spacing w:before="40" w:after="40" w:line="210" w:lineRule="exact"/>
              <w:ind w:right="40"/>
              <w:jc w:val="right"/>
              <w:rPr>
                <w:sz w:val="17"/>
              </w:rPr>
            </w:pPr>
            <w:r w:rsidRPr="005220A6">
              <w:rPr>
                <w:sz w:val="17"/>
              </w:rPr>
              <w:t>H</w:t>
            </w:r>
          </w:p>
        </w:tc>
        <w:tc>
          <w:tcPr>
            <w:tcW w:w="1158" w:type="dxa"/>
            <w:gridSpan w:val="2"/>
            <w:shd w:val="clear" w:color="auto" w:fill="auto"/>
            <w:vAlign w:val="bottom"/>
          </w:tcPr>
          <w:p w:rsidR="00C30E7E" w:rsidRPr="005220A6" w:rsidRDefault="00C30E7E" w:rsidP="00C30E7E">
            <w:pPr>
              <w:tabs>
                <w:tab w:val="left" w:pos="288"/>
                <w:tab w:val="left" w:pos="576"/>
                <w:tab w:val="left" w:pos="864"/>
                <w:tab w:val="left" w:pos="1152"/>
              </w:tabs>
              <w:spacing w:before="40" w:after="40" w:line="210" w:lineRule="exact"/>
              <w:ind w:right="40"/>
              <w:jc w:val="right"/>
              <w:rPr>
                <w:sz w:val="17"/>
              </w:rPr>
            </w:pPr>
            <w:r w:rsidRPr="005220A6">
              <w:rPr>
                <w:sz w:val="17"/>
              </w:rPr>
              <w:t>1 283,6</w:t>
            </w:r>
          </w:p>
        </w:tc>
        <w:tc>
          <w:tcPr>
            <w:tcW w:w="1226" w:type="dxa"/>
            <w:shd w:val="clear" w:color="auto" w:fill="auto"/>
            <w:vAlign w:val="bottom"/>
          </w:tcPr>
          <w:p w:rsidR="00C30E7E" w:rsidRPr="005220A6" w:rsidRDefault="00C30E7E" w:rsidP="00C30E7E">
            <w:pPr>
              <w:tabs>
                <w:tab w:val="left" w:pos="288"/>
                <w:tab w:val="left" w:pos="576"/>
                <w:tab w:val="left" w:pos="864"/>
                <w:tab w:val="left" w:pos="1152"/>
              </w:tabs>
              <w:spacing w:before="40" w:after="40" w:line="210" w:lineRule="exact"/>
              <w:ind w:right="40"/>
              <w:jc w:val="right"/>
              <w:rPr>
                <w:sz w:val="17"/>
              </w:rPr>
            </w:pPr>
            <w:r w:rsidRPr="005220A6">
              <w:rPr>
                <w:sz w:val="17"/>
              </w:rPr>
              <w:t>1 327,2</w:t>
            </w:r>
          </w:p>
        </w:tc>
        <w:tc>
          <w:tcPr>
            <w:tcW w:w="1226" w:type="dxa"/>
            <w:shd w:val="clear" w:color="auto" w:fill="auto"/>
            <w:vAlign w:val="bottom"/>
          </w:tcPr>
          <w:p w:rsidR="00C30E7E" w:rsidRPr="005220A6" w:rsidRDefault="00C30E7E" w:rsidP="00C30E7E">
            <w:pPr>
              <w:tabs>
                <w:tab w:val="left" w:pos="288"/>
                <w:tab w:val="left" w:pos="576"/>
                <w:tab w:val="left" w:pos="864"/>
                <w:tab w:val="left" w:pos="1152"/>
              </w:tabs>
              <w:spacing w:before="40" w:after="40" w:line="210" w:lineRule="exact"/>
              <w:ind w:right="40"/>
              <w:jc w:val="right"/>
              <w:rPr>
                <w:sz w:val="17"/>
              </w:rPr>
            </w:pPr>
            <w:r w:rsidRPr="005220A6">
              <w:rPr>
                <w:sz w:val="17"/>
              </w:rPr>
              <w:t>1 335,0</w:t>
            </w:r>
          </w:p>
        </w:tc>
        <w:tc>
          <w:tcPr>
            <w:tcW w:w="1226" w:type="dxa"/>
            <w:shd w:val="clear" w:color="auto" w:fill="auto"/>
            <w:vAlign w:val="bottom"/>
          </w:tcPr>
          <w:p w:rsidR="00C30E7E" w:rsidRPr="005220A6" w:rsidRDefault="00C30E7E" w:rsidP="00C30E7E">
            <w:pPr>
              <w:tabs>
                <w:tab w:val="left" w:pos="288"/>
                <w:tab w:val="left" w:pos="576"/>
                <w:tab w:val="left" w:pos="864"/>
                <w:tab w:val="left" w:pos="1152"/>
              </w:tabs>
              <w:spacing w:before="40" w:after="40" w:line="210" w:lineRule="exact"/>
              <w:ind w:right="40"/>
              <w:jc w:val="right"/>
              <w:rPr>
                <w:sz w:val="17"/>
              </w:rPr>
            </w:pPr>
            <w:r w:rsidRPr="005220A6">
              <w:rPr>
                <w:sz w:val="17"/>
              </w:rPr>
              <w:t>1 348,6</w:t>
            </w:r>
          </w:p>
        </w:tc>
        <w:tc>
          <w:tcPr>
            <w:tcW w:w="1226" w:type="dxa"/>
            <w:gridSpan w:val="2"/>
            <w:shd w:val="clear" w:color="auto" w:fill="auto"/>
            <w:vAlign w:val="bottom"/>
          </w:tcPr>
          <w:p w:rsidR="00C30E7E" w:rsidRPr="005220A6" w:rsidRDefault="00C30E7E" w:rsidP="00C30E7E">
            <w:pPr>
              <w:tabs>
                <w:tab w:val="left" w:pos="288"/>
                <w:tab w:val="left" w:pos="576"/>
                <w:tab w:val="left" w:pos="864"/>
                <w:tab w:val="left" w:pos="1152"/>
              </w:tabs>
              <w:spacing w:before="40" w:after="40" w:line="210" w:lineRule="exact"/>
              <w:ind w:right="40"/>
              <w:jc w:val="right"/>
              <w:rPr>
                <w:sz w:val="17"/>
              </w:rPr>
            </w:pPr>
            <w:r w:rsidRPr="005220A6">
              <w:rPr>
                <w:sz w:val="17"/>
              </w:rPr>
              <w:t>1,0</w:t>
            </w:r>
          </w:p>
        </w:tc>
      </w:tr>
      <w:tr w:rsidR="00C30E7E" w:rsidRPr="005220A6">
        <w:tblPrEx>
          <w:tblCellMar>
            <w:top w:w="0" w:type="dxa"/>
            <w:bottom w:w="0" w:type="dxa"/>
          </w:tblCellMar>
        </w:tblPrEx>
        <w:tc>
          <w:tcPr>
            <w:tcW w:w="1995" w:type="dxa"/>
            <w:vMerge/>
            <w:tcBorders>
              <w:bottom w:val="single" w:sz="12" w:space="0" w:color="auto"/>
            </w:tcBorders>
            <w:shd w:val="clear" w:color="auto" w:fill="auto"/>
            <w:vAlign w:val="bottom"/>
          </w:tcPr>
          <w:p w:rsidR="00C30E7E" w:rsidRPr="005220A6" w:rsidRDefault="00C30E7E" w:rsidP="00C30E7E">
            <w:pPr>
              <w:tabs>
                <w:tab w:val="left" w:pos="288"/>
                <w:tab w:val="left" w:pos="576"/>
                <w:tab w:val="left" w:pos="864"/>
                <w:tab w:val="left" w:pos="1152"/>
              </w:tabs>
              <w:spacing w:before="40" w:after="40" w:line="210" w:lineRule="exact"/>
              <w:ind w:right="40"/>
              <w:rPr>
                <w:sz w:val="17"/>
              </w:rPr>
            </w:pPr>
          </w:p>
        </w:tc>
        <w:tc>
          <w:tcPr>
            <w:tcW w:w="525" w:type="dxa"/>
            <w:tcBorders>
              <w:bottom w:val="single" w:sz="12" w:space="0" w:color="auto"/>
            </w:tcBorders>
            <w:shd w:val="clear" w:color="auto" w:fill="auto"/>
            <w:vAlign w:val="bottom"/>
          </w:tcPr>
          <w:p w:rsidR="00C30E7E" w:rsidRPr="005220A6" w:rsidRDefault="00C30E7E" w:rsidP="00C30E7E">
            <w:pPr>
              <w:tabs>
                <w:tab w:val="left" w:pos="288"/>
                <w:tab w:val="left" w:pos="576"/>
                <w:tab w:val="left" w:pos="864"/>
                <w:tab w:val="left" w:pos="1152"/>
              </w:tabs>
              <w:spacing w:before="40" w:after="80" w:line="210" w:lineRule="exact"/>
              <w:ind w:right="43"/>
              <w:jc w:val="right"/>
              <w:rPr>
                <w:sz w:val="17"/>
              </w:rPr>
            </w:pPr>
            <w:r>
              <w:rPr>
                <w:sz w:val="17"/>
              </w:rPr>
              <w:t>F</w:t>
            </w:r>
          </w:p>
        </w:tc>
        <w:tc>
          <w:tcPr>
            <w:tcW w:w="1158" w:type="dxa"/>
            <w:gridSpan w:val="2"/>
            <w:tcBorders>
              <w:bottom w:val="single" w:sz="12" w:space="0" w:color="auto"/>
            </w:tcBorders>
            <w:shd w:val="clear" w:color="auto" w:fill="auto"/>
            <w:vAlign w:val="bottom"/>
          </w:tcPr>
          <w:p w:rsidR="00C30E7E" w:rsidRPr="005220A6" w:rsidRDefault="00C30E7E" w:rsidP="00C30E7E">
            <w:pPr>
              <w:tabs>
                <w:tab w:val="left" w:pos="288"/>
                <w:tab w:val="left" w:pos="576"/>
                <w:tab w:val="left" w:pos="864"/>
                <w:tab w:val="left" w:pos="1152"/>
              </w:tabs>
              <w:spacing w:before="40" w:after="80" w:line="210" w:lineRule="exact"/>
              <w:ind w:right="43"/>
              <w:jc w:val="right"/>
              <w:rPr>
                <w:sz w:val="17"/>
              </w:rPr>
            </w:pPr>
            <w:r w:rsidRPr="005220A6">
              <w:rPr>
                <w:sz w:val="17"/>
              </w:rPr>
              <w:t>1 539,4</w:t>
            </w:r>
          </w:p>
        </w:tc>
        <w:tc>
          <w:tcPr>
            <w:tcW w:w="1226" w:type="dxa"/>
            <w:tcBorders>
              <w:bottom w:val="single" w:sz="12" w:space="0" w:color="auto"/>
            </w:tcBorders>
            <w:shd w:val="clear" w:color="auto" w:fill="auto"/>
            <w:vAlign w:val="bottom"/>
          </w:tcPr>
          <w:p w:rsidR="00C30E7E" w:rsidRPr="005220A6" w:rsidRDefault="00C30E7E" w:rsidP="00C30E7E">
            <w:pPr>
              <w:tabs>
                <w:tab w:val="left" w:pos="288"/>
                <w:tab w:val="left" w:pos="576"/>
                <w:tab w:val="left" w:pos="864"/>
                <w:tab w:val="left" w:pos="1152"/>
              </w:tabs>
              <w:spacing w:before="40" w:after="80" w:line="210" w:lineRule="exact"/>
              <w:ind w:right="43"/>
              <w:jc w:val="right"/>
              <w:rPr>
                <w:sz w:val="17"/>
              </w:rPr>
            </w:pPr>
            <w:r w:rsidRPr="005220A6">
              <w:rPr>
                <w:sz w:val="17"/>
              </w:rPr>
              <w:t>1 581,5</w:t>
            </w:r>
          </w:p>
        </w:tc>
        <w:tc>
          <w:tcPr>
            <w:tcW w:w="1226" w:type="dxa"/>
            <w:tcBorders>
              <w:bottom w:val="single" w:sz="12" w:space="0" w:color="auto"/>
            </w:tcBorders>
            <w:shd w:val="clear" w:color="auto" w:fill="auto"/>
            <w:vAlign w:val="bottom"/>
          </w:tcPr>
          <w:p w:rsidR="00C30E7E" w:rsidRPr="005220A6" w:rsidRDefault="00C30E7E" w:rsidP="00C30E7E">
            <w:pPr>
              <w:tabs>
                <w:tab w:val="left" w:pos="288"/>
                <w:tab w:val="left" w:pos="576"/>
                <w:tab w:val="left" w:pos="864"/>
                <w:tab w:val="left" w:pos="1152"/>
              </w:tabs>
              <w:spacing w:before="40" w:after="80" w:line="210" w:lineRule="exact"/>
              <w:ind w:right="43"/>
              <w:jc w:val="right"/>
              <w:rPr>
                <w:sz w:val="17"/>
              </w:rPr>
            </w:pPr>
            <w:r w:rsidRPr="005220A6">
              <w:rPr>
                <w:sz w:val="17"/>
              </w:rPr>
              <w:t>1 614,8</w:t>
            </w:r>
          </w:p>
        </w:tc>
        <w:tc>
          <w:tcPr>
            <w:tcW w:w="1226" w:type="dxa"/>
            <w:tcBorders>
              <w:bottom w:val="single" w:sz="12" w:space="0" w:color="auto"/>
            </w:tcBorders>
            <w:shd w:val="clear" w:color="auto" w:fill="auto"/>
            <w:vAlign w:val="bottom"/>
          </w:tcPr>
          <w:p w:rsidR="00C30E7E" w:rsidRPr="005220A6" w:rsidRDefault="00C30E7E" w:rsidP="00C30E7E">
            <w:pPr>
              <w:tabs>
                <w:tab w:val="left" w:pos="288"/>
                <w:tab w:val="left" w:pos="576"/>
                <w:tab w:val="left" w:pos="864"/>
                <w:tab w:val="left" w:pos="1152"/>
              </w:tabs>
              <w:spacing w:before="40" w:after="80" w:line="210" w:lineRule="exact"/>
              <w:ind w:right="43"/>
              <w:jc w:val="right"/>
              <w:rPr>
                <w:sz w:val="17"/>
              </w:rPr>
            </w:pPr>
            <w:r w:rsidRPr="005220A6">
              <w:rPr>
                <w:sz w:val="17"/>
              </w:rPr>
              <w:t>1 629,8</w:t>
            </w:r>
          </w:p>
        </w:tc>
        <w:tc>
          <w:tcPr>
            <w:tcW w:w="1226" w:type="dxa"/>
            <w:gridSpan w:val="2"/>
            <w:tcBorders>
              <w:bottom w:val="single" w:sz="12" w:space="0" w:color="auto"/>
            </w:tcBorders>
            <w:shd w:val="clear" w:color="auto" w:fill="auto"/>
            <w:vAlign w:val="bottom"/>
          </w:tcPr>
          <w:p w:rsidR="00C30E7E" w:rsidRPr="005220A6" w:rsidRDefault="00C30E7E" w:rsidP="00C30E7E">
            <w:pPr>
              <w:tabs>
                <w:tab w:val="left" w:pos="288"/>
                <w:tab w:val="left" w:pos="576"/>
                <w:tab w:val="left" w:pos="864"/>
                <w:tab w:val="left" w:pos="1152"/>
              </w:tabs>
              <w:spacing w:before="40" w:after="80" w:line="210" w:lineRule="exact"/>
              <w:ind w:right="43"/>
              <w:jc w:val="right"/>
              <w:rPr>
                <w:sz w:val="17"/>
              </w:rPr>
            </w:pPr>
            <w:r w:rsidRPr="005220A6">
              <w:rPr>
                <w:sz w:val="17"/>
              </w:rPr>
              <w:t>0,9</w:t>
            </w:r>
          </w:p>
        </w:tc>
      </w:tr>
    </w:tbl>
    <w:p w:rsidR="00C30E7E" w:rsidRPr="00C30E7E" w:rsidRDefault="00C30E7E" w:rsidP="00C30E7E">
      <w:pPr>
        <w:pStyle w:val="SingleTxt"/>
        <w:spacing w:after="0" w:line="120" w:lineRule="exact"/>
        <w:rPr>
          <w:sz w:val="10"/>
          <w:lang w:val="fr-FR"/>
        </w:rPr>
      </w:pPr>
    </w:p>
    <w:p w:rsidR="00C30E7E" w:rsidRPr="00C325B4" w:rsidRDefault="00C30E7E" w:rsidP="00C30E7E">
      <w:pPr>
        <w:pStyle w:val="SingleTxt"/>
        <w:rPr>
          <w:sz w:val="17"/>
          <w:szCs w:val="17"/>
          <w:lang w:val="fr-FR"/>
        </w:rPr>
      </w:pPr>
      <w:r w:rsidRPr="00C325B4">
        <w:rPr>
          <w:i/>
          <w:sz w:val="17"/>
          <w:szCs w:val="17"/>
          <w:lang w:val="fr-FR"/>
        </w:rPr>
        <w:t>Source</w:t>
      </w:r>
      <w:r w:rsidRPr="00C325B4">
        <w:rPr>
          <w:sz w:val="17"/>
          <w:szCs w:val="17"/>
          <w:lang w:val="fr-FR"/>
        </w:rPr>
        <w:t xml:space="preserve"> : INE, statistiques de l</w:t>
      </w:r>
      <w:r w:rsidRPr="00C325B4">
        <w:rPr>
          <w:rFonts w:hint="eastAsia"/>
          <w:sz w:val="17"/>
          <w:szCs w:val="17"/>
          <w:lang w:val="fr-FR"/>
        </w:rPr>
        <w:t>’</w:t>
      </w:r>
      <w:r w:rsidRPr="00C325B4">
        <w:rPr>
          <w:sz w:val="17"/>
          <w:szCs w:val="17"/>
          <w:lang w:val="fr-FR"/>
        </w:rPr>
        <w:t>emploi</w:t>
      </w:r>
    </w:p>
    <w:p w:rsidR="00C30E7E" w:rsidRPr="00C325B4" w:rsidRDefault="00C30E7E" w:rsidP="00C30E7E">
      <w:pPr>
        <w:pStyle w:val="SingleTxt"/>
        <w:spacing w:after="0" w:line="120" w:lineRule="exact"/>
        <w:rPr>
          <w:sz w:val="10"/>
          <w:lang w:val="fr-FR"/>
        </w:rPr>
      </w:pPr>
    </w:p>
    <w:p w:rsidR="00C30E7E" w:rsidRDefault="00C30E7E" w:rsidP="00C30E7E">
      <w:pPr>
        <w:pStyle w:val="SingleTxt"/>
        <w:rPr>
          <w:lang w:val="fr-FR"/>
        </w:rPr>
      </w:pPr>
      <w:r>
        <w:rPr>
          <w:lang w:val="fr-FR"/>
        </w:rPr>
        <w:tab/>
      </w:r>
      <w:r w:rsidRPr="00281B96">
        <w:rPr>
          <w:lang w:val="fr-FR"/>
        </w:rPr>
        <w:t>En 2005, les agricultrices représentaient 25,7 % des personnes travaillant dans le secteur agricole</w:t>
      </w:r>
      <w:r>
        <w:rPr>
          <w:lang w:val="fr-FR"/>
        </w:rPr>
        <w:t>;</w:t>
      </w:r>
      <w:r w:rsidRPr="00281B96">
        <w:rPr>
          <w:lang w:val="fr-FR"/>
        </w:rPr>
        <w:t xml:space="preserve"> elles étaient réparties de</w:t>
      </w:r>
      <w:r>
        <w:rPr>
          <w:lang w:val="fr-FR"/>
        </w:rPr>
        <w:t xml:space="preserve"> </w:t>
      </w:r>
      <w:r w:rsidRPr="00281B96">
        <w:rPr>
          <w:lang w:val="fr-FR"/>
        </w:rPr>
        <w:t>la manière suivante</w:t>
      </w:r>
      <w:r>
        <w:rPr>
          <w:lang w:val="fr-FR"/>
        </w:rPr>
        <w:t> </w:t>
      </w:r>
      <w:r w:rsidRPr="00281B96">
        <w:rPr>
          <w:lang w:val="fr-FR"/>
        </w:rPr>
        <w:t>:</w:t>
      </w:r>
    </w:p>
    <w:p w:rsidR="00C30E7E" w:rsidRPr="00C30E7E" w:rsidRDefault="00C30E7E" w:rsidP="00C30E7E">
      <w:pPr>
        <w:pStyle w:val="SingleTxt"/>
        <w:spacing w:after="0" w:line="120" w:lineRule="exact"/>
        <w:rPr>
          <w:sz w:val="10"/>
        </w:rPr>
      </w:pPr>
    </w:p>
    <w:tbl>
      <w:tblPr>
        <w:tblW w:w="7315" w:type="dxa"/>
        <w:jc w:val="center"/>
        <w:tblCellMar>
          <w:left w:w="70" w:type="dxa"/>
          <w:right w:w="70" w:type="dxa"/>
        </w:tblCellMar>
        <w:tblLook w:val="0000" w:firstRow="0" w:lastRow="0" w:firstColumn="0" w:lastColumn="0" w:noHBand="0" w:noVBand="0"/>
      </w:tblPr>
      <w:tblGrid>
        <w:gridCol w:w="4823"/>
        <w:gridCol w:w="2492"/>
      </w:tblGrid>
      <w:tr w:rsidR="00C30E7E" w:rsidRPr="006A714C">
        <w:trPr>
          <w:trHeight w:val="319"/>
          <w:tblHeader/>
          <w:jc w:val="center"/>
        </w:trPr>
        <w:tc>
          <w:tcPr>
            <w:tcW w:w="4823" w:type="dxa"/>
            <w:tcBorders>
              <w:top w:val="single" w:sz="4" w:space="0" w:color="auto"/>
              <w:bottom w:val="single" w:sz="12" w:space="0" w:color="auto"/>
            </w:tcBorders>
            <w:shd w:val="clear" w:color="auto" w:fill="auto"/>
            <w:vAlign w:val="bottom"/>
          </w:tcPr>
          <w:p w:rsidR="00C30E7E" w:rsidRPr="006A714C" w:rsidRDefault="00C30E7E" w:rsidP="00C30E7E">
            <w:pPr>
              <w:suppressAutoHyphens/>
              <w:spacing w:before="80" w:after="80" w:line="160" w:lineRule="exact"/>
              <w:ind w:right="43"/>
              <w:rPr>
                <w:i/>
                <w:sz w:val="14"/>
                <w:szCs w:val="24"/>
              </w:rPr>
            </w:pPr>
            <w:r w:rsidRPr="006A714C">
              <w:rPr>
                <w:i/>
                <w:sz w:val="14"/>
                <w:szCs w:val="24"/>
              </w:rPr>
              <w:t>Description</w:t>
            </w:r>
          </w:p>
        </w:tc>
        <w:tc>
          <w:tcPr>
            <w:tcW w:w="2492" w:type="dxa"/>
            <w:tcBorders>
              <w:top w:val="single" w:sz="4" w:space="0" w:color="auto"/>
              <w:bottom w:val="single" w:sz="12" w:space="0" w:color="auto"/>
            </w:tcBorders>
            <w:shd w:val="clear" w:color="auto" w:fill="auto"/>
            <w:vAlign w:val="bottom"/>
          </w:tcPr>
          <w:p w:rsidR="00C30E7E" w:rsidRPr="006A714C" w:rsidRDefault="00C30E7E" w:rsidP="00C30E7E">
            <w:pPr>
              <w:suppressAutoHyphens/>
              <w:spacing w:before="80" w:after="80" w:line="160" w:lineRule="exact"/>
              <w:ind w:right="43"/>
              <w:jc w:val="right"/>
              <w:rPr>
                <w:i/>
                <w:sz w:val="14"/>
                <w:szCs w:val="24"/>
              </w:rPr>
            </w:pPr>
            <w:r w:rsidRPr="006A714C">
              <w:rPr>
                <w:i/>
                <w:sz w:val="14"/>
                <w:szCs w:val="24"/>
              </w:rPr>
              <w:t>Année: 2005</w:t>
            </w:r>
          </w:p>
        </w:tc>
      </w:tr>
      <w:tr w:rsidR="00C30E7E" w:rsidRPr="006A714C">
        <w:trPr>
          <w:trHeight w:hRule="exact" w:val="115"/>
          <w:tblHeader/>
          <w:jc w:val="center"/>
        </w:trPr>
        <w:tc>
          <w:tcPr>
            <w:tcW w:w="4823" w:type="dxa"/>
            <w:tcBorders>
              <w:top w:val="single" w:sz="12" w:space="0" w:color="auto"/>
            </w:tcBorders>
            <w:shd w:val="clear" w:color="auto" w:fill="auto"/>
            <w:vAlign w:val="bottom"/>
          </w:tcPr>
          <w:p w:rsidR="00C30E7E" w:rsidRPr="006A714C" w:rsidRDefault="00C30E7E" w:rsidP="00C30E7E">
            <w:pPr>
              <w:suppressAutoHyphens/>
              <w:spacing w:before="40" w:after="40" w:line="210" w:lineRule="exact"/>
              <w:ind w:right="43"/>
              <w:jc w:val="center"/>
              <w:rPr>
                <w:b/>
                <w:sz w:val="17"/>
                <w:szCs w:val="24"/>
              </w:rPr>
            </w:pPr>
          </w:p>
        </w:tc>
        <w:tc>
          <w:tcPr>
            <w:tcW w:w="2492" w:type="dxa"/>
            <w:tcBorders>
              <w:top w:val="single" w:sz="12" w:space="0" w:color="auto"/>
            </w:tcBorders>
            <w:shd w:val="clear" w:color="auto" w:fill="auto"/>
            <w:vAlign w:val="bottom"/>
          </w:tcPr>
          <w:p w:rsidR="00C30E7E" w:rsidRPr="006A714C" w:rsidRDefault="00C30E7E" w:rsidP="00C30E7E">
            <w:pPr>
              <w:suppressAutoHyphens/>
              <w:spacing w:before="40" w:after="40" w:line="210" w:lineRule="exact"/>
              <w:ind w:right="43"/>
              <w:jc w:val="right"/>
              <w:rPr>
                <w:sz w:val="17"/>
                <w:szCs w:val="24"/>
              </w:rPr>
            </w:pPr>
          </w:p>
        </w:tc>
      </w:tr>
      <w:tr w:rsidR="00C30E7E" w:rsidRPr="006A714C">
        <w:trPr>
          <w:trHeight w:val="225"/>
          <w:jc w:val="center"/>
        </w:trPr>
        <w:tc>
          <w:tcPr>
            <w:tcW w:w="4823" w:type="dxa"/>
            <w:shd w:val="clear" w:color="auto" w:fill="auto"/>
            <w:vAlign w:val="bottom"/>
          </w:tcPr>
          <w:p w:rsidR="00C30E7E" w:rsidRPr="006A714C" w:rsidRDefault="00C30E7E" w:rsidP="00C30E7E">
            <w:pPr>
              <w:tabs>
                <w:tab w:val="left" w:pos="288"/>
                <w:tab w:val="left" w:pos="576"/>
                <w:tab w:val="left" w:pos="864"/>
                <w:tab w:val="left" w:pos="1152"/>
              </w:tabs>
              <w:suppressAutoHyphens/>
              <w:spacing w:before="40" w:after="40" w:line="210" w:lineRule="exact"/>
              <w:ind w:right="43"/>
              <w:rPr>
                <w:b/>
                <w:sz w:val="17"/>
                <w:szCs w:val="24"/>
                <w:lang w:val="en-US"/>
              </w:rPr>
            </w:pPr>
            <w:r w:rsidRPr="006A714C">
              <w:rPr>
                <w:b/>
                <w:sz w:val="17"/>
                <w:szCs w:val="24"/>
                <w:lang w:val="en-US"/>
              </w:rPr>
              <w:t xml:space="preserve">% </w:t>
            </w:r>
            <w:r w:rsidRPr="006A714C">
              <w:rPr>
                <w:sz w:val="17"/>
                <w:szCs w:val="17"/>
                <w:lang w:val="en-US"/>
              </w:rPr>
              <w:t>par groupe d</w:t>
            </w:r>
            <w:r w:rsidRPr="006A714C">
              <w:rPr>
                <w:rFonts w:hint="eastAsia"/>
                <w:sz w:val="17"/>
                <w:szCs w:val="17"/>
                <w:lang w:val="en-US"/>
              </w:rPr>
              <w:t>’</w:t>
            </w:r>
            <w:r w:rsidRPr="006A714C">
              <w:rPr>
                <w:sz w:val="17"/>
                <w:szCs w:val="17"/>
                <w:lang w:val="en-US"/>
              </w:rPr>
              <w:t>âge</w:t>
            </w:r>
            <w:r w:rsidRPr="006A714C">
              <w:rPr>
                <w:b/>
                <w:sz w:val="17"/>
                <w:szCs w:val="24"/>
                <w:lang w:val="en-US"/>
              </w:rPr>
              <w:t xml:space="preserve"> </w:t>
            </w:r>
          </w:p>
        </w:tc>
        <w:tc>
          <w:tcPr>
            <w:tcW w:w="2492" w:type="dxa"/>
            <w:shd w:val="clear" w:color="auto" w:fill="auto"/>
            <w:vAlign w:val="bottom"/>
          </w:tcPr>
          <w:p w:rsidR="00C30E7E" w:rsidRPr="006A714C" w:rsidRDefault="00C30E7E" w:rsidP="00C30E7E">
            <w:pPr>
              <w:tabs>
                <w:tab w:val="left" w:pos="288"/>
                <w:tab w:val="left" w:pos="576"/>
                <w:tab w:val="left" w:pos="864"/>
                <w:tab w:val="left" w:pos="1152"/>
              </w:tabs>
              <w:suppressAutoHyphens/>
              <w:spacing w:before="40" w:after="40" w:line="210" w:lineRule="exact"/>
              <w:ind w:right="43"/>
              <w:jc w:val="right"/>
              <w:rPr>
                <w:sz w:val="17"/>
                <w:szCs w:val="24"/>
                <w:lang w:val="en-US"/>
              </w:rPr>
            </w:pPr>
          </w:p>
        </w:tc>
      </w:tr>
      <w:tr w:rsidR="00C30E7E" w:rsidRPr="006A714C">
        <w:trPr>
          <w:trHeight w:val="225"/>
          <w:jc w:val="center"/>
        </w:trPr>
        <w:tc>
          <w:tcPr>
            <w:tcW w:w="4823" w:type="dxa"/>
            <w:shd w:val="clear" w:color="auto" w:fill="auto"/>
            <w:vAlign w:val="bottom"/>
          </w:tcPr>
          <w:p w:rsidR="00C30E7E" w:rsidRPr="006A714C" w:rsidRDefault="00C30E7E" w:rsidP="00C30E7E">
            <w:pPr>
              <w:tabs>
                <w:tab w:val="left" w:pos="288"/>
                <w:tab w:val="left" w:pos="576"/>
                <w:tab w:val="left" w:pos="864"/>
                <w:tab w:val="left" w:pos="1152"/>
              </w:tabs>
              <w:suppressAutoHyphens/>
              <w:spacing w:before="40" w:after="40" w:line="210" w:lineRule="exact"/>
              <w:ind w:right="43"/>
              <w:rPr>
                <w:sz w:val="17"/>
                <w:szCs w:val="24"/>
              </w:rPr>
            </w:pPr>
            <w:r w:rsidRPr="006A714C">
              <w:rPr>
                <w:sz w:val="17"/>
                <w:szCs w:val="24"/>
              </w:rPr>
              <w:t>15 to 34</w:t>
            </w:r>
          </w:p>
        </w:tc>
        <w:tc>
          <w:tcPr>
            <w:tcW w:w="2492" w:type="dxa"/>
            <w:shd w:val="clear" w:color="auto" w:fill="auto"/>
            <w:vAlign w:val="bottom"/>
          </w:tcPr>
          <w:p w:rsidR="00C30E7E" w:rsidRPr="006A714C"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6A714C">
              <w:rPr>
                <w:sz w:val="17"/>
                <w:szCs w:val="24"/>
              </w:rPr>
              <w:t>27.0</w:t>
            </w:r>
          </w:p>
        </w:tc>
      </w:tr>
      <w:tr w:rsidR="00C30E7E" w:rsidRPr="006A714C">
        <w:trPr>
          <w:trHeight w:val="225"/>
          <w:jc w:val="center"/>
        </w:trPr>
        <w:tc>
          <w:tcPr>
            <w:tcW w:w="4823" w:type="dxa"/>
            <w:shd w:val="clear" w:color="auto" w:fill="auto"/>
            <w:vAlign w:val="bottom"/>
          </w:tcPr>
          <w:p w:rsidR="00C30E7E" w:rsidRPr="006A714C" w:rsidRDefault="00C30E7E" w:rsidP="00C30E7E">
            <w:pPr>
              <w:tabs>
                <w:tab w:val="left" w:pos="288"/>
                <w:tab w:val="left" w:pos="576"/>
                <w:tab w:val="left" w:pos="864"/>
                <w:tab w:val="left" w:pos="1152"/>
              </w:tabs>
              <w:suppressAutoHyphens/>
              <w:spacing w:before="40" w:after="40" w:line="210" w:lineRule="exact"/>
              <w:ind w:right="43"/>
              <w:rPr>
                <w:sz w:val="17"/>
                <w:szCs w:val="24"/>
              </w:rPr>
            </w:pPr>
            <w:r w:rsidRPr="006A714C">
              <w:rPr>
                <w:sz w:val="17"/>
                <w:szCs w:val="24"/>
              </w:rPr>
              <w:t>35 to 44</w:t>
            </w:r>
          </w:p>
        </w:tc>
        <w:tc>
          <w:tcPr>
            <w:tcW w:w="2492" w:type="dxa"/>
            <w:shd w:val="clear" w:color="auto" w:fill="auto"/>
            <w:vAlign w:val="bottom"/>
          </w:tcPr>
          <w:p w:rsidR="00C30E7E" w:rsidRPr="006A714C"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6A714C">
              <w:rPr>
                <w:sz w:val="17"/>
                <w:szCs w:val="24"/>
              </w:rPr>
              <w:t>31.2</w:t>
            </w:r>
          </w:p>
        </w:tc>
      </w:tr>
      <w:tr w:rsidR="00C30E7E" w:rsidRPr="006A714C">
        <w:trPr>
          <w:trHeight w:val="225"/>
          <w:jc w:val="center"/>
        </w:trPr>
        <w:tc>
          <w:tcPr>
            <w:tcW w:w="4823" w:type="dxa"/>
            <w:shd w:val="clear" w:color="auto" w:fill="auto"/>
            <w:vAlign w:val="bottom"/>
          </w:tcPr>
          <w:p w:rsidR="00C30E7E" w:rsidRPr="006A714C" w:rsidRDefault="00C30E7E" w:rsidP="00C30E7E">
            <w:pPr>
              <w:tabs>
                <w:tab w:val="left" w:pos="288"/>
                <w:tab w:val="left" w:pos="576"/>
                <w:tab w:val="left" w:pos="864"/>
                <w:tab w:val="left" w:pos="1152"/>
              </w:tabs>
              <w:suppressAutoHyphens/>
              <w:spacing w:before="40" w:after="40" w:line="210" w:lineRule="exact"/>
              <w:ind w:right="43"/>
              <w:rPr>
                <w:sz w:val="17"/>
                <w:szCs w:val="24"/>
              </w:rPr>
            </w:pPr>
            <w:r w:rsidRPr="006A714C">
              <w:rPr>
                <w:sz w:val="17"/>
                <w:szCs w:val="24"/>
              </w:rPr>
              <w:t>45 to 54</w:t>
            </w:r>
          </w:p>
        </w:tc>
        <w:tc>
          <w:tcPr>
            <w:tcW w:w="2492" w:type="dxa"/>
            <w:shd w:val="clear" w:color="auto" w:fill="auto"/>
            <w:vAlign w:val="bottom"/>
          </w:tcPr>
          <w:p w:rsidR="00C30E7E" w:rsidRPr="006A714C"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6A714C">
              <w:rPr>
                <w:sz w:val="17"/>
                <w:szCs w:val="24"/>
              </w:rPr>
              <w:t>30.2</w:t>
            </w:r>
          </w:p>
        </w:tc>
      </w:tr>
      <w:tr w:rsidR="00C30E7E" w:rsidRPr="006A714C">
        <w:trPr>
          <w:trHeight w:val="225"/>
          <w:jc w:val="center"/>
        </w:trPr>
        <w:tc>
          <w:tcPr>
            <w:tcW w:w="4823" w:type="dxa"/>
            <w:shd w:val="clear" w:color="auto" w:fill="auto"/>
            <w:vAlign w:val="bottom"/>
          </w:tcPr>
          <w:p w:rsidR="00C30E7E" w:rsidRPr="006A714C" w:rsidRDefault="00C30E7E" w:rsidP="00C30E7E">
            <w:pPr>
              <w:tabs>
                <w:tab w:val="left" w:pos="288"/>
                <w:tab w:val="left" w:pos="576"/>
                <w:tab w:val="left" w:pos="864"/>
                <w:tab w:val="left" w:pos="1152"/>
              </w:tabs>
              <w:suppressAutoHyphens/>
              <w:spacing w:before="40" w:after="40" w:line="210" w:lineRule="exact"/>
              <w:ind w:right="43"/>
              <w:rPr>
                <w:sz w:val="17"/>
                <w:szCs w:val="24"/>
              </w:rPr>
            </w:pPr>
            <w:r w:rsidRPr="006A714C">
              <w:rPr>
                <w:sz w:val="17"/>
                <w:szCs w:val="24"/>
              </w:rPr>
              <w:t>55 to 64</w:t>
            </w:r>
          </w:p>
        </w:tc>
        <w:tc>
          <w:tcPr>
            <w:tcW w:w="2492" w:type="dxa"/>
            <w:shd w:val="clear" w:color="auto" w:fill="auto"/>
            <w:vAlign w:val="bottom"/>
          </w:tcPr>
          <w:p w:rsidR="00C30E7E" w:rsidRPr="006A714C"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6A714C">
              <w:rPr>
                <w:sz w:val="17"/>
                <w:szCs w:val="24"/>
              </w:rPr>
              <w:t>26.5</w:t>
            </w:r>
          </w:p>
        </w:tc>
      </w:tr>
      <w:tr w:rsidR="00C30E7E" w:rsidRPr="006A714C">
        <w:trPr>
          <w:trHeight w:val="225"/>
          <w:jc w:val="center"/>
        </w:trPr>
        <w:tc>
          <w:tcPr>
            <w:tcW w:w="4823" w:type="dxa"/>
            <w:tcBorders>
              <w:bottom w:val="single" w:sz="12" w:space="0" w:color="auto"/>
            </w:tcBorders>
            <w:shd w:val="clear" w:color="auto" w:fill="auto"/>
            <w:vAlign w:val="bottom"/>
          </w:tcPr>
          <w:p w:rsidR="00C30E7E" w:rsidRPr="006A714C" w:rsidRDefault="00C30E7E" w:rsidP="00C30E7E">
            <w:pPr>
              <w:tabs>
                <w:tab w:val="left" w:pos="288"/>
                <w:tab w:val="left" w:pos="576"/>
                <w:tab w:val="left" w:pos="864"/>
                <w:tab w:val="left" w:pos="1152"/>
              </w:tabs>
              <w:suppressAutoHyphens/>
              <w:spacing w:before="40" w:after="40" w:line="210" w:lineRule="exact"/>
              <w:ind w:right="43"/>
              <w:rPr>
                <w:sz w:val="17"/>
                <w:szCs w:val="24"/>
              </w:rPr>
            </w:pPr>
            <w:r w:rsidRPr="006A714C">
              <w:rPr>
                <w:sz w:val="17"/>
                <w:szCs w:val="24"/>
              </w:rPr>
              <w:t>≥ 65</w:t>
            </w:r>
          </w:p>
        </w:tc>
        <w:tc>
          <w:tcPr>
            <w:tcW w:w="2492" w:type="dxa"/>
            <w:tcBorders>
              <w:bottom w:val="single" w:sz="12" w:space="0" w:color="auto"/>
            </w:tcBorders>
            <w:shd w:val="clear" w:color="auto" w:fill="auto"/>
            <w:vAlign w:val="bottom"/>
          </w:tcPr>
          <w:p w:rsidR="00C30E7E" w:rsidRPr="006A714C"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6A714C">
              <w:rPr>
                <w:sz w:val="17"/>
                <w:szCs w:val="24"/>
              </w:rPr>
              <w:t>22.7</w:t>
            </w:r>
          </w:p>
        </w:tc>
      </w:tr>
    </w:tbl>
    <w:p w:rsidR="00C30E7E" w:rsidRPr="00C30E7E" w:rsidRDefault="00C30E7E" w:rsidP="00C30E7E">
      <w:pPr>
        <w:pStyle w:val="SingleTxt"/>
        <w:spacing w:after="0" w:line="120" w:lineRule="exact"/>
        <w:rPr>
          <w:sz w:val="10"/>
        </w:rPr>
      </w:pPr>
    </w:p>
    <w:p w:rsidR="00C30E7E" w:rsidRDefault="00C30E7E" w:rsidP="00C30E7E">
      <w:pPr>
        <w:pStyle w:val="SingleTxt"/>
        <w:spacing w:after="0" w:line="120" w:lineRule="exact"/>
        <w:rPr>
          <w:sz w:val="10"/>
        </w:rPr>
      </w:pPr>
    </w:p>
    <w:p w:rsidR="00C30E7E" w:rsidRPr="00C30E7E" w:rsidRDefault="00C30E7E" w:rsidP="00C30E7E">
      <w:pPr>
        <w:pStyle w:val="SingleTxt"/>
        <w:spacing w:after="0" w:line="120" w:lineRule="exact"/>
        <w:rPr>
          <w:sz w:val="10"/>
        </w:rPr>
      </w:pPr>
    </w:p>
    <w:tbl>
      <w:tblPr>
        <w:tblW w:w="7344" w:type="dxa"/>
        <w:tblInd w:w="1330" w:type="dxa"/>
        <w:tblCellMar>
          <w:left w:w="70" w:type="dxa"/>
          <w:right w:w="70" w:type="dxa"/>
        </w:tblCellMar>
        <w:tblLook w:val="0000" w:firstRow="0" w:lastRow="0" w:firstColumn="0" w:lastColumn="0" w:noHBand="0" w:noVBand="0"/>
      </w:tblPr>
      <w:tblGrid>
        <w:gridCol w:w="4824"/>
        <w:gridCol w:w="2520"/>
      </w:tblGrid>
      <w:tr w:rsidR="00C30E7E" w:rsidRPr="006A714C">
        <w:trPr>
          <w:trHeight w:val="225"/>
          <w:tblHeader/>
        </w:trPr>
        <w:tc>
          <w:tcPr>
            <w:tcW w:w="4824" w:type="dxa"/>
            <w:tcBorders>
              <w:top w:val="single" w:sz="4" w:space="0" w:color="auto"/>
              <w:bottom w:val="single" w:sz="12" w:space="0" w:color="auto"/>
            </w:tcBorders>
            <w:shd w:val="clear" w:color="auto" w:fill="auto"/>
            <w:noWrap/>
            <w:vAlign w:val="bottom"/>
          </w:tcPr>
          <w:p w:rsidR="00C30E7E" w:rsidRPr="006A714C" w:rsidRDefault="00C30E7E" w:rsidP="00C30E7E">
            <w:pPr>
              <w:suppressAutoHyphens/>
              <w:spacing w:before="80" w:after="80" w:line="160" w:lineRule="exact"/>
              <w:ind w:right="43"/>
              <w:rPr>
                <w:bCs/>
                <w:i/>
                <w:sz w:val="14"/>
                <w:szCs w:val="24"/>
                <w:lang w:val="en-US"/>
              </w:rPr>
            </w:pPr>
            <w:r w:rsidRPr="006A714C">
              <w:rPr>
                <w:bCs/>
                <w:i/>
                <w:sz w:val="14"/>
                <w:szCs w:val="24"/>
                <w:lang w:val="en-US"/>
              </w:rPr>
              <w:t xml:space="preserve">% </w:t>
            </w:r>
            <w:r w:rsidRPr="006A714C">
              <w:rPr>
                <w:bCs/>
                <w:i/>
                <w:sz w:val="14"/>
                <w:lang w:val="en-US"/>
              </w:rPr>
              <w:t>Agricultrices, par NUTS</w:t>
            </w:r>
            <w:r w:rsidRPr="00375188">
              <w:rPr>
                <w:rStyle w:val="FootnoteReference"/>
                <w:bCs/>
                <w:i/>
                <w:sz w:val="14"/>
                <w:lang w:val="fr-FR"/>
              </w:rPr>
              <w:footnoteReference w:id="73"/>
            </w:r>
            <w:r w:rsidRPr="006A714C">
              <w:rPr>
                <w:bCs/>
                <w:i/>
                <w:sz w:val="14"/>
                <w:lang w:val="en-US"/>
              </w:rPr>
              <w:t xml:space="preserve"> (%</w:t>
            </w:r>
            <w:r w:rsidRPr="006A714C">
              <w:rPr>
                <w:bCs/>
                <w:i/>
                <w:lang w:val="en-US"/>
              </w:rPr>
              <w:t>)</w:t>
            </w:r>
          </w:p>
        </w:tc>
        <w:tc>
          <w:tcPr>
            <w:tcW w:w="2520" w:type="dxa"/>
            <w:tcBorders>
              <w:top w:val="single" w:sz="4" w:space="0" w:color="auto"/>
              <w:bottom w:val="single" w:sz="12" w:space="0" w:color="auto"/>
            </w:tcBorders>
            <w:shd w:val="clear" w:color="auto" w:fill="auto"/>
            <w:vAlign w:val="bottom"/>
          </w:tcPr>
          <w:p w:rsidR="00C30E7E" w:rsidRPr="006A714C" w:rsidRDefault="00C30E7E" w:rsidP="00C30E7E">
            <w:pPr>
              <w:suppressAutoHyphens/>
              <w:spacing w:before="80" w:after="80" w:line="160" w:lineRule="exact"/>
              <w:ind w:right="43"/>
              <w:jc w:val="right"/>
              <w:rPr>
                <w:i/>
                <w:sz w:val="14"/>
                <w:szCs w:val="24"/>
                <w:lang w:val="en-US"/>
              </w:rPr>
            </w:pPr>
          </w:p>
        </w:tc>
      </w:tr>
      <w:tr w:rsidR="00C30E7E" w:rsidRPr="006A714C">
        <w:trPr>
          <w:trHeight w:hRule="exact" w:val="115"/>
          <w:tblHeader/>
        </w:trPr>
        <w:tc>
          <w:tcPr>
            <w:tcW w:w="4824" w:type="dxa"/>
            <w:tcBorders>
              <w:top w:val="single" w:sz="12" w:space="0" w:color="auto"/>
            </w:tcBorders>
            <w:shd w:val="clear" w:color="auto" w:fill="auto"/>
            <w:noWrap/>
            <w:vAlign w:val="bottom"/>
          </w:tcPr>
          <w:p w:rsidR="00C30E7E" w:rsidRPr="006A714C" w:rsidRDefault="00C30E7E" w:rsidP="00C30E7E">
            <w:pPr>
              <w:suppressAutoHyphens/>
              <w:spacing w:before="40" w:after="40" w:line="210" w:lineRule="exact"/>
              <w:ind w:right="43"/>
              <w:jc w:val="center"/>
              <w:rPr>
                <w:sz w:val="17"/>
                <w:szCs w:val="24"/>
              </w:rPr>
            </w:pPr>
          </w:p>
        </w:tc>
        <w:tc>
          <w:tcPr>
            <w:tcW w:w="2520" w:type="dxa"/>
            <w:tcBorders>
              <w:top w:val="single" w:sz="12" w:space="0" w:color="auto"/>
            </w:tcBorders>
            <w:shd w:val="clear" w:color="auto" w:fill="auto"/>
            <w:vAlign w:val="bottom"/>
          </w:tcPr>
          <w:p w:rsidR="00C30E7E" w:rsidRPr="006A714C" w:rsidRDefault="00C30E7E" w:rsidP="00C30E7E">
            <w:pPr>
              <w:suppressAutoHyphens/>
              <w:spacing w:before="40" w:after="40" w:line="210" w:lineRule="exact"/>
              <w:ind w:right="43"/>
              <w:jc w:val="right"/>
              <w:rPr>
                <w:sz w:val="17"/>
                <w:szCs w:val="24"/>
              </w:rPr>
            </w:pPr>
          </w:p>
        </w:tc>
      </w:tr>
      <w:tr w:rsidR="00C30E7E" w:rsidRPr="006A714C">
        <w:trPr>
          <w:trHeight w:val="253"/>
        </w:trPr>
        <w:tc>
          <w:tcPr>
            <w:tcW w:w="4824" w:type="dxa"/>
            <w:shd w:val="clear" w:color="auto" w:fill="auto"/>
            <w:noWrap/>
            <w:vAlign w:val="bottom"/>
          </w:tcPr>
          <w:p w:rsidR="00C30E7E" w:rsidRPr="006A714C" w:rsidRDefault="00C30E7E" w:rsidP="00C30E7E">
            <w:pPr>
              <w:tabs>
                <w:tab w:val="left" w:pos="288"/>
                <w:tab w:val="left" w:pos="576"/>
                <w:tab w:val="left" w:pos="864"/>
                <w:tab w:val="left" w:pos="1152"/>
              </w:tabs>
              <w:suppressAutoHyphens/>
              <w:spacing w:before="40" w:after="40" w:line="210" w:lineRule="exact"/>
              <w:ind w:right="43"/>
              <w:rPr>
                <w:sz w:val="17"/>
                <w:szCs w:val="24"/>
              </w:rPr>
            </w:pPr>
            <w:r w:rsidRPr="006A714C">
              <w:rPr>
                <w:sz w:val="17"/>
                <w:szCs w:val="24"/>
              </w:rPr>
              <w:t>Nord</w:t>
            </w:r>
          </w:p>
        </w:tc>
        <w:tc>
          <w:tcPr>
            <w:tcW w:w="2520" w:type="dxa"/>
            <w:shd w:val="clear" w:color="auto" w:fill="auto"/>
            <w:vAlign w:val="bottom"/>
          </w:tcPr>
          <w:p w:rsidR="00C30E7E" w:rsidRPr="006A714C"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6A714C">
              <w:rPr>
                <w:sz w:val="17"/>
                <w:szCs w:val="24"/>
              </w:rPr>
              <w:t>35.4</w:t>
            </w:r>
          </w:p>
        </w:tc>
      </w:tr>
      <w:tr w:rsidR="00C30E7E" w:rsidRPr="006A714C">
        <w:trPr>
          <w:trHeight w:val="225"/>
        </w:trPr>
        <w:tc>
          <w:tcPr>
            <w:tcW w:w="4824" w:type="dxa"/>
            <w:shd w:val="clear" w:color="auto" w:fill="auto"/>
            <w:noWrap/>
            <w:vAlign w:val="bottom"/>
          </w:tcPr>
          <w:p w:rsidR="00C30E7E" w:rsidRPr="006A714C" w:rsidRDefault="00C30E7E" w:rsidP="00C30E7E">
            <w:pPr>
              <w:tabs>
                <w:tab w:val="left" w:pos="288"/>
                <w:tab w:val="left" w:pos="576"/>
                <w:tab w:val="left" w:pos="864"/>
                <w:tab w:val="left" w:pos="1152"/>
              </w:tabs>
              <w:suppressAutoHyphens/>
              <w:spacing w:before="40" w:after="40" w:line="210" w:lineRule="exact"/>
              <w:ind w:right="43"/>
              <w:rPr>
                <w:sz w:val="17"/>
                <w:szCs w:val="24"/>
              </w:rPr>
            </w:pPr>
            <w:r w:rsidRPr="006A714C">
              <w:rPr>
                <w:sz w:val="17"/>
                <w:szCs w:val="24"/>
              </w:rPr>
              <w:t>Centre</w:t>
            </w:r>
          </w:p>
        </w:tc>
        <w:tc>
          <w:tcPr>
            <w:tcW w:w="2520" w:type="dxa"/>
            <w:shd w:val="clear" w:color="auto" w:fill="auto"/>
            <w:vAlign w:val="bottom"/>
          </w:tcPr>
          <w:p w:rsidR="00C30E7E" w:rsidRPr="006A714C"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6A714C">
              <w:rPr>
                <w:sz w:val="17"/>
                <w:szCs w:val="24"/>
              </w:rPr>
              <w:t>37.1</w:t>
            </w:r>
          </w:p>
        </w:tc>
      </w:tr>
      <w:tr w:rsidR="00C30E7E" w:rsidRPr="006A714C">
        <w:trPr>
          <w:trHeight w:val="225"/>
        </w:trPr>
        <w:tc>
          <w:tcPr>
            <w:tcW w:w="4824" w:type="dxa"/>
            <w:shd w:val="clear" w:color="auto" w:fill="auto"/>
            <w:noWrap/>
            <w:vAlign w:val="bottom"/>
          </w:tcPr>
          <w:p w:rsidR="00C30E7E" w:rsidRPr="006A714C" w:rsidRDefault="00C30E7E" w:rsidP="00C30E7E">
            <w:pPr>
              <w:tabs>
                <w:tab w:val="left" w:pos="288"/>
                <w:tab w:val="left" w:pos="576"/>
                <w:tab w:val="left" w:pos="864"/>
                <w:tab w:val="left" w:pos="1152"/>
              </w:tabs>
              <w:suppressAutoHyphens/>
              <w:spacing w:before="40" w:after="40" w:line="210" w:lineRule="exact"/>
              <w:ind w:right="43"/>
              <w:rPr>
                <w:sz w:val="17"/>
                <w:szCs w:val="24"/>
              </w:rPr>
            </w:pPr>
            <w:r w:rsidRPr="006A714C">
              <w:rPr>
                <w:sz w:val="17"/>
                <w:szCs w:val="24"/>
              </w:rPr>
              <w:t>Lisbonne</w:t>
            </w:r>
          </w:p>
        </w:tc>
        <w:tc>
          <w:tcPr>
            <w:tcW w:w="2520" w:type="dxa"/>
            <w:shd w:val="clear" w:color="auto" w:fill="auto"/>
            <w:vAlign w:val="bottom"/>
          </w:tcPr>
          <w:p w:rsidR="00C30E7E" w:rsidRPr="006A714C"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6A714C">
              <w:rPr>
                <w:sz w:val="17"/>
                <w:szCs w:val="24"/>
              </w:rPr>
              <w:t>2.7</w:t>
            </w:r>
          </w:p>
        </w:tc>
      </w:tr>
      <w:tr w:rsidR="00C30E7E" w:rsidRPr="006A714C">
        <w:trPr>
          <w:trHeight w:val="225"/>
        </w:trPr>
        <w:tc>
          <w:tcPr>
            <w:tcW w:w="4824" w:type="dxa"/>
            <w:shd w:val="clear" w:color="auto" w:fill="auto"/>
            <w:noWrap/>
            <w:vAlign w:val="bottom"/>
          </w:tcPr>
          <w:p w:rsidR="00C30E7E" w:rsidRPr="006A714C" w:rsidRDefault="00C30E7E" w:rsidP="00C30E7E">
            <w:pPr>
              <w:tabs>
                <w:tab w:val="left" w:pos="288"/>
                <w:tab w:val="left" w:pos="576"/>
                <w:tab w:val="left" w:pos="864"/>
                <w:tab w:val="left" w:pos="1152"/>
              </w:tabs>
              <w:suppressAutoHyphens/>
              <w:spacing w:before="40" w:after="40" w:line="210" w:lineRule="exact"/>
              <w:ind w:right="43"/>
              <w:rPr>
                <w:sz w:val="17"/>
                <w:szCs w:val="24"/>
              </w:rPr>
            </w:pPr>
            <w:r w:rsidRPr="006A714C">
              <w:rPr>
                <w:sz w:val="17"/>
                <w:szCs w:val="24"/>
              </w:rPr>
              <w:t>Alentejo</w:t>
            </w:r>
          </w:p>
        </w:tc>
        <w:tc>
          <w:tcPr>
            <w:tcW w:w="2520" w:type="dxa"/>
            <w:shd w:val="clear" w:color="auto" w:fill="auto"/>
            <w:vAlign w:val="bottom"/>
          </w:tcPr>
          <w:p w:rsidR="00C30E7E" w:rsidRPr="006A714C"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6A714C">
              <w:rPr>
                <w:sz w:val="17"/>
                <w:szCs w:val="24"/>
              </w:rPr>
              <w:t>11.9</w:t>
            </w:r>
          </w:p>
        </w:tc>
      </w:tr>
      <w:tr w:rsidR="00C30E7E" w:rsidRPr="006A714C">
        <w:trPr>
          <w:trHeight w:val="225"/>
        </w:trPr>
        <w:tc>
          <w:tcPr>
            <w:tcW w:w="4824" w:type="dxa"/>
            <w:shd w:val="clear" w:color="auto" w:fill="auto"/>
            <w:noWrap/>
            <w:vAlign w:val="bottom"/>
          </w:tcPr>
          <w:p w:rsidR="00C30E7E" w:rsidRPr="006A714C" w:rsidRDefault="00C30E7E" w:rsidP="00C30E7E">
            <w:pPr>
              <w:tabs>
                <w:tab w:val="left" w:pos="288"/>
                <w:tab w:val="left" w:pos="576"/>
                <w:tab w:val="left" w:pos="864"/>
                <w:tab w:val="left" w:pos="1152"/>
              </w:tabs>
              <w:suppressAutoHyphens/>
              <w:spacing w:before="40" w:after="40" w:line="210" w:lineRule="exact"/>
              <w:ind w:right="43"/>
              <w:rPr>
                <w:sz w:val="17"/>
                <w:szCs w:val="24"/>
              </w:rPr>
            </w:pPr>
            <w:smartTag w:uri="urn:schemas-microsoft-com:office:smarttags" w:element="country-region">
              <w:smartTag w:uri="urn:schemas-microsoft-com:office:smarttags" w:element="place">
                <w:r w:rsidRPr="006A714C">
                  <w:rPr>
                    <w:sz w:val="17"/>
                    <w:szCs w:val="24"/>
                  </w:rPr>
                  <w:t>Algarve</w:t>
                </w:r>
              </w:smartTag>
            </w:smartTag>
          </w:p>
        </w:tc>
        <w:tc>
          <w:tcPr>
            <w:tcW w:w="2520" w:type="dxa"/>
            <w:shd w:val="clear" w:color="auto" w:fill="auto"/>
            <w:vAlign w:val="bottom"/>
          </w:tcPr>
          <w:p w:rsidR="00C30E7E" w:rsidRPr="006A714C"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6A714C">
              <w:rPr>
                <w:sz w:val="17"/>
                <w:szCs w:val="24"/>
              </w:rPr>
              <w:t>4.6</w:t>
            </w:r>
          </w:p>
        </w:tc>
      </w:tr>
      <w:tr w:rsidR="00C30E7E" w:rsidRPr="006A714C">
        <w:trPr>
          <w:trHeight w:val="225"/>
        </w:trPr>
        <w:tc>
          <w:tcPr>
            <w:tcW w:w="4824" w:type="dxa"/>
            <w:shd w:val="clear" w:color="auto" w:fill="auto"/>
            <w:noWrap/>
            <w:vAlign w:val="bottom"/>
          </w:tcPr>
          <w:p w:rsidR="00C30E7E" w:rsidRPr="006A714C" w:rsidRDefault="00C30E7E" w:rsidP="00C30E7E">
            <w:pPr>
              <w:tabs>
                <w:tab w:val="left" w:pos="288"/>
                <w:tab w:val="left" w:pos="576"/>
                <w:tab w:val="left" w:pos="864"/>
                <w:tab w:val="left" w:pos="1152"/>
              </w:tabs>
              <w:suppressAutoHyphens/>
              <w:spacing w:before="40" w:after="40" w:line="210" w:lineRule="exact"/>
              <w:ind w:right="43"/>
              <w:rPr>
                <w:sz w:val="17"/>
                <w:szCs w:val="24"/>
              </w:rPr>
            </w:pPr>
            <w:r w:rsidRPr="006A714C">
              <w:rPr>
                <w:sz w:val="17"/>
                <w:szCs w:val="24"/>
              </w:rPr>
              <w:t>Açores</w:t>
            </w:r>
          </w:p>
        </w:tc>
        <w:tc>
          <w:tcPr>
            <w:tcW w:w="2520" w:type="dxa"/>
            <w:shd w:val="clear" w:color="auto" w:fill="auto"/>
            <w:vAlign w:val="bottom"/>
          </w:tcPr>
          <w:p w:rsidR="00C30E7E" w:rsidRPr="006A714C"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6A714C">
              <w:rPr>
                <w:sz w:val="17"/>
                <w:szCs w:val="24"/>
              </w:rPr>
              <w:t>4.8</w:t>
            </w:r>
          </w:p>
        </w:tc>
      </w:tr>
      <w:tr w:rsidR="00C30E7E" w:rsidRPr="006A714C">
        <w:trPr>
          <w:trHeight w:val="225"/>
        </w:trPr>
        <w:tc>
          <w:tcPr>
            <w:tcW w:w="4824" w:type="dxa"/>
            <w:tcBorders>
              <w:bottom w:val="single" w:sz="12" w:space="0" w:color="auto"/>
            </w:tcBorders>
            <w:shd w:val="clear" w:color="auto" w:fill="auto"/>
            <w:noWrap/>
            <w:vAlign w:val="bottom"/>
          </w:tcPr>
          <w:p w:rsidR="00C30E7E" w:rsidRPr="006A714C" w:rsidRDefault="00C30E7E" w:rsidP="00C30E7E">
            <w:pPr>
              <w:tabs>
                <w:tab w:val="left" w:pos="288"/>
                <w:tab w:val="left" w:pos="576"/>
                <w:tab w:val="left" w:pos="864"/>
                <w:tab w:val="left" w:pos="1152"/>
              </w:tabs>
              <w:suppressAutoHyphens/>
              <w:spacing w:before="40" w:after="40" w:line="210" w:lineRule="exact"/>
              <w:ind w:right="43"/>
              <w:rPr>
                <w:sz w:val="17"/>
                <w:szCs w:val="24"/>
              </w:rPr>
            </w:pPr>
            <w:r w:rsidRPr="006A714C">
              <w:rPr>
                <w:sz w:val="17"/>
                <w:szCs w:val="24"/>
              </w:rPr>
              <w:t>Madère</w:t>
            </w:r>
          </w:p>
        </w:tc>
        <w:tc>
          <w:tcPr>
            <w:tcW w:w="2520" w:type="dxa"/>
            <w:tcBorders>
              <w:bottom w:val="single" w:sz="12" w:space="0" w:color="auto"/>
            </w:tcBorders>
            <w:shd w:val="clear" w:color="auto" w:fill="auto"/>
            <w:vAlign w:val="bottom"/>
          </w:tcPr>
          <w:p w:rsidR="00C30E7E" w:rsidRPr="006A714C"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6A714C">
              <w:rPr>
                <w:sz w:val="17"/>
                <w:szCs w:val="24"/>
              </w:rPr>
              <w:t>3.6</w:t>
            </w:r>
          </w:p>
        </w:tc>
      </w:tr>
    </w:tbl>
    <w:p w:rsidR="00C30E7E" w:rsidRPr="00C30E7E" w:rsidRDefault="00C30E7E" w:rsidP="00C30E7E">
      <w:pPr>
        <w:pStyle w:val="SingleTxt"/>
        <w:spacing w:after="0" w:line="120" w:lineRule="exact"/>
        <w:rPr>
          <w:sz w:val="10"/>
        </w:rPr>
      </w:pPr>
    </w:p>
    <w:p w:rsidR="00C30E7E" w:rsidRPr="00C30E7E" w:rsidRDefault="00C30E7E" w:rsidP="00C30E7E">
      <w:pPr>
        <w:pStyle w:val="SingleTxt"/>
        <w:spacing w:after="0" w:line="120" w:lineRule="exact"/>
        <w:rPr>
          <w:sz w:val="10"/>
        </w:rPr>
      </w:pPr>
    </w:p>
    <w:p w:rsidR="00C30E7E" w:rsidRPr="00C30E7E" w:rsidRDefault="00C30E7E" w:rsidP="00C30E7E">
      <w:pPr>
        <w:pStyle w:val="SingleTxt"/>
        <w:spacing w:after="0" w:line="120" w:lineRule="exact"/>
        <w:rPr>
          <w:sz w:val="10"/>
        </w:rPr>
      </w:pPr>
    </w:p>
    <w:tbl>
      <w:tblPr>
        <w:tblW w:w="7315" w:type="dxa"/>
        <w:jc w:val="center"/>
        <w:tblCellMar>
          <w:left w:w="70" w:type="dxa"/>
          <w:right w:w="70" w:type="dxa"/>
        </w:tblCellMar>
        <w:tblLook w:val="0000" w:firstRow="0" w:lastRow="0" w:firstColumn="0" w:lastColumn="0" w:noHBand="0" w:noVBand="0"/>
      </w:tblPr>
      <w:tblGrid>
        <w:gridCol w:w="5890"/>
        <w:gridCol w:w="1425"/>
      </w:tblGrid>
      <w:tr w:rsidR="00C30E7E" w:rsidRPr="008629B8">
        <w:trPr>
          <w:trHeight w:val="225"/>
          <w:tblHeader/>
          <w:jc w:val="center"/>
        </w:trPr>
        <w:tc>
          <w:tcPr>
            <w:tcW w:w="4319" w:type="dxa"/>
            <w:tcBorders>
              <w:top w:val="single" w:sz="4" w:space="0" w:color="auto"/>
              <w:bottom w:val="single" w:sz="12" w:space="0" w:color="auto"/>
            </w:tcBorders>
            <w:shd w:val="clear" w:color="auto" w:fill="auto"/>
            <w:vAlign w:val="bottom"/>
          </w:tcPr>
          <w:p w:rsidR="00C30E7E" w:rsidRPr="00FD2F34" w:rsidRDefault="00C30E7E" w:rsidP="00C30E7E">
            <w:pPr>
              <w:suppressAutoHyphens/>
              <w:spacing w:before="80" w:after="80" w:line="160" w:lineRule="exact"/>
              <w:ind w:right="43"/>
              <w:rPr>
                <w:i/>
                <w:sz w:val="14"/>
                <w:szCs w:val="24"/>
                <w:lang w:val="en-US"/>
              </w:rPr>
            </w:pPr>
            <w:r w:rsidRPr="00FD2F34">
              <w:rPr>
                <w:i/>
                <w:sz w:val="14"/>
                <w:lang w:val="fr-FR"/>
              </w:rPr>
              <w:t>N</w:t>
            </w:r>
            <w:r w:rsidRPr="00FD2F34">
              <w:rPr>
                <w:bCs/>
                <w:i/>
                <w:sz w:val="14"/>
                <w:lang w:val="fr-FR"/>
              </w:rPr>
              <w:t>iveau d</w:t>
            </w:r>
            <w:r w:rsidRPr="00FD2F34">
              <w:rPr>
                <w:rFonts w:hint="eastAsia"/>
                <w:bCs/>
                <w:i/>
                <w:sz w:val="14"/>
                <w:lang w:val="fr-FR"/>
              </w:rPr>
              <w:t>’</w:t>
            </w:r>
            <w:r w:rsidRPr="00FD2F34">
              <w:rPr>
                <w:bCs/>
                <w:i/>
                <w:sz w:val="14"/>
                <w:lang w:val="fr-FR"/>
              </w:rPr>
              <w:t>instruction des agricultrices (%)</w:t>
            </w:r>
          </w:p>
        </w:tc>
        <w:tc>
          <w:tcPr>
            <w:tcW w:w="1045" w:type="dxa"/>
            <w:tcBorders>
              <w:top w:val="single" w:sz="4" w:space="0" w:color="auto"/>
              <w:bottom w:val="single" w:sz="12" w:space="0" w:color="auto"/>
            </w:tcBorders>
            <w:shd w:val="clear" w:color="auto" w:fill="auto"/>
            <w:vAlign w:val="bottom"/>
          </w:tcPr>
          <w:p w:rsidR="00C30E7E" w:rsidRPr="008629B8" w:rsidRDefault="00C30E7E" w:rsidP="00C30E7E">
            <w:pPr>
              <w:suppressAutoHyphens/>
              <w:spacing w:before="80" w:after="80" w:line="160" w:lineRule="exact"/>
              <w:ind w:right="43"/>
              <w:jc w:val="right"/>
              <w:rPr>
                <w:i/>
                <w:sz w:val="14"/>
                <w:szCs w:val="24"/>
                <w:lang w:val="en-US"/>
              </w:rPr>
            </w:pPr>
            <w:r w:rsidRPr="008629B8">
              <w:rPr>
                <w:i/>
                <w:sz w:val="14"/>
                <w:szCs w:val="24"/>
                <w:lang w:val="en-US"/>
              </w:rPr>
              <w:t> </w:t>
            </w:r>
          </w:p>
        </w:tc>
      </w:tr>
      <w:tr w:rsidR="00C30E7E" w:rsidRPr="008629B8">
        <w:trPr>
          <w:trHeight w:hRule="exact" w:val="115"/>
          <w:tblHeader/>
          <w:jc w:val="center"/>
        </w:trPr>
        <w:tc>
          <w:tcPr>
            <w:tcW w:w="4319" w:type="dxa"/>
            <w:tcBorders>
              <w:top w:val="single" w:sz="12" w:space="0" w:color="auto"/>
            </w:tcBorders>
            <w:shd w:val="clear" w:color="auto" w:fill="auto"/>
            <w:vAlign w:val="bottom"/>
          </w:tcPr>
          <w:p w:rsidR="00C30E7E" w:rsidRPr="008629B8" w:rsidRDefault="00C30E7E" w:rsidP="00C30E7E">
            <w:pPr>
              <w:pStyle w:val="SingleTxt"/>
              <w:suppressAutoHyphens/>
              <w:spacing w:before="40" w:after="40" w:line="210" w:lineRule="exact"/>
              <w:ind w:left="0" w:right="43"/>
              <w:rPr>
                <w:sz w:val="17"/>
                <w:lang w:val="fr-FR"/>
              </w:rPr>
            </w:pPr>
          </w:p>
        </w:tc>
        <w:tc>
          <w:tcPr>
            <w:tcW w:w="1045" w:type="dxa"/>
            <w:tcBorders>
              <w:top w:val="single" w:sz="12" w:space="0" w:color="auto"/>
            </w:tcBorders>
            <w:shd w:val="clear" w:color="auto" w:fill="auto"/>
            <w:vAlign w:val="bottom"/>
          </w:tcPr>
          <w:p w:rsidR="00C30E7E" w:rsidRPr="008629B8" w:rsidRDefault="00C30E7E" w:rsidP="00C30E7E">
            <w:pPr>
              <w:suppressAutoHyphens/>
              <w:spacing w:before="40" w:after="40" w:line="210" w:lineRule="exact"/>
              <w:ind w:right="43"/>
              <w:jc w:val="right"/>
              <w:rPr>
                <w:sz w:val="17"/>
                <w:szCs w:val="24"/>
              </w:rPr>
            </w:pPr>
          </w:p>
        </w:tc>
      </w:tr>
      <w:tr w:rsidR="00C30E7E" w:rsidRPr="008629B8">
        <w:trPr>
          <w:trHeight w:val="225"/>
          <w:jc w:val="center"/>
        </w:trPr>
        <w:tc>
          <w:tcPr>
            <w:tcW w:w="4319" w:type="dxa"/>
            <w:shd w:val="clear" w:color="auto" w:fill="auto"/>
            <w:vAlign w:val="bottom"/>
          </w:tcPr>
          <w:p w:rsidR="00C30E7E" w:rsidRPr="008629B8" w:rsidRDefault="00C30E7E" w:rsidP="00C30E7E">
            <w:pPr>
              <w:pStyle w:val="SingleTxt"/>
              <w:tabs>
                <w:tab w:val="left" w:pos="288"/>
                <w:tab w:val="left" w:pos="576"/>
                <w:tab w:val="left" w:pos="864"/>
                <w:tab w:val="left" w:pos="1152"/>
              </w:tabs>
              <w:suppressAutoHyphens/>
              <w:spacing w:before="40" w:after="40" w:line="210" w:lineRule="exact"/>
              <w:ind w:left="0" w:right="43"/>
              <w:rPr>
                <w:sz w:val="17"/>
                <w:lang w:val="fr-FR"/>
              </w:rPr>
            </w:pPr>
            <w:r w:rsidRPr="008629B8">
              <w:rPr>
                <w:sz w:val="17"/>
                <w:lang w:val="fr-FR"/>
              </w:rPr>
              <w:t>Ne savent ni lire ni écrire</w:t>
            </w:r>
          </w:p>
        </w:tc>
        <w:tc>
          <w:tcPr>
            <w:tcW w:w="1045" w:type="dxa"/>
            <w:shd w:val="clear" w:color="auto" w:fill="auto"/>
            <w:vAlign w:val="bottom"/>
          </w:tcPr>
          <w:p w:rsidR="00C30E7E" w:rsidRPr="008629B8"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8629B8">
              <w:rPr>
                <w:sz w:val="17"/>
                <w:szCs w:val="24"/>
              </w:rPr>
              <w:t>17.8</w:t>
            </w:r>
          </w:p>
        </w:tc>
      </w:tr>
      <w:tr w:rsidR="00C30E7E" w:rsidRPr="008629B8">
        <w:trPr>
          <w:trHeight w:val="225"/>
          <w:jc w:val="center"/>
        </w:trPr>
        <w:tc>
          <w:tcPr>
            <w:tcW w:w="4319" w:type="dxa"/>
            <w:shd w:val="clear" w:color="auto" w:fill="auto"/>
            <w:vAlign w:val="bottom"/>
          </w:tcPr>
          <w:p w:rsidR="00C30E7E" w:rsidRPr="008629B8" w:rsidRDefault="00C30E7E" w:rsidP="00C30E7E">
            <w:pPr>
              <w:pStyle w:val="SingleTxt"/>
              <w:tabs>
                <w:tab w:val="left" w:pos="288"/>
                <w:tab w:val="left" w:pos="576"/>
                <w:tab w:val="left" w:pos="864"/>
                <w:tab w:val="left" w:pos="1152"/>
              </w:tabs>
              <w:suppressAutoHyphens/>
              <w:spacing w:before="40" w:after="40" w:line="210" w:lineRule="exact"/>
              <w:ind w:left="0" w:right="43"/>
              <w:rPr>
                <w:sz w:val="17"/>
                <w:lang w:val="fr-FR"/>
              </w:rPr>
            </w:pPr>
            <w:r w:rsidRPr="008629B8">
              <w:rPr>
                <w:sz w:val="17"/>
                <w:lang w:val="fr-FR"/>
              </w:rPr>
              <w:t xml:space="preserve">Savent lire et écrire </w:t>
            </w:r>
          </w:p>
        </w:tc>
        <w:tc>
          <w:tcPr>
            <w:tcW w:w="1045" w:type="dxa"/>
            <w:shd w:val="clear" w:color="auto" w:fill="auto"/>
            <w:vAlign w:val="bottom"/>
          </w:tcPr>
          <w:p w:rsidR="00C30E7E" w:rsidRPr="008629B8"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8629B8">
              <w:rPr>
                <w:sz w:val="17"/>
                <w:szCs w:val="24"/>
              </w:rPr>
              <w:t>20.9</w:t>
            </w:r>
          </w:p>
        </w:tc>
      </w:tr>
      <w:tr w:rsidR="00C30E7E" w:rsidRPr="008629B8">
        <w:trPr>
          <w:trHeight w:val="225"/>
          <w:jc w:val="center"/>
        </w:trPr>
        <w:tc>
          <w:tcPr>
            <w:tcW w:w="4319" w:type="dxa"/>
            <w:shd w:val="clear" w:color="auto" w:fill="auto"/>
            <w:vAlign w:val="bottom"/>
          </w:tcPr>
          <w:p w:rsidR="00C30E7E" w:rsidRPr="008629B8" w:rsidRDefault="00C30E7E" w:rsidP="00C30E7E">
            <w:pPr>
              <w:pStyle w:val="SingleTxt"/>
              <w:tabs>
                <w:tab w:val="left" w:pos="288"/>
                <w:tab w:val="left" w:pos="576"/>
                <w:tab w:val="left" w:pos="864"/>
                <w:tab w:val="left" w:pos="1152"/>
              </w:tabs>
              <w:suppressAutoHyphens/>
              <w:spacing w:before="40" w:after="40" w:line="210" w:lineRule="exact"/>
              <w:ind w:left="0" w:right="43"/>
              <w:rPr>
                <w:sz w:val="17"/>
                <w:lang w:val="fr-FR"/>
              </w:rPr>
            </w:pPr>
            <w:r w:rsidRPr="008629B8">
              <w:rPr>
                <w:sz w:val="17"/>
                <w:lang w:val="fr-FR"/>
              </w:rPr>
              <w:t>Éducation primaire – premier cycle</w:t>
            </w:r>
          </w:p>
        </w:tc>
        <w:tc>
          <w:tcPr>
            <w:tcW w:w="1045" w:type="dxa"/>
            <w:shd w:val="clear" w:color="auto" w:fill="auto"/>
            <w:vAlign w:val="bottom"/>
          </w:tcPr>
          <w:p w:rsidR="00C30E7E" w:rsidRPr="008629B8"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8629B8">
              <w:rPr>
                <w:sz w:val="17"/>
                <w:szCs w:val="24"/>
              </w:rPr>
              <w:t>44.0</w:t>
            </w:r>
          </w:p>
        </w:tc>
      </w:tr>
      <w:tr w:rsidR="00C30E7E" w:rsidRPr="008629B8">
        <w:trPr>
          <w:trHeight w:val="225"/>
          <w:jc w:val="center"/>
        </w:trPr>
        <w:tc>
          <w:tcPr>
            <w:tcW w:w="4319" w:type="dxa"/>
            <w:shd w:val="clear" w:color="auto" w:fill="auto"/>
            <w:vAlign w:val="bottom"/>
          </w:tcPr>
          <w:p w:rsidR="00C30E7E" w:rsidRPr="008629B8" w:rsidRDefault="00C30E7E" w:rsidP="00C30E7E">
            <w:pPr>
              <w:pStyle w:val="SingleTxt"/>
              <w:tabs>
                <w:tab w:val="left" w:pos="288"/>
                <w:tab w:val="left" w:pos="576"/>
                <w:tab w:val="left" w:pos="864"/>
                <w:tab w:val="left" w:pos="1152"/>
              </w:tabs>
              <w:suppressAutoHyphens/>
              <w:spacing w:before="40" w:after="40" w:line="210" w:lineRule="exact"/>
              <w:ind w:left="0" w:right="43"/>
              <w:rPr>
                <w:sz w:val="17"/>
                <w:lang w:val="fr-FR"/>
              </w:rPr>
            </w:pPr>
            <w:r w:rsidRPr="008629B8">
              <w:rPr>
                <w:sz w:val="17"/>
                <w:lang w:val="fr-FR"/>
              </w:rPr>
              <w:t>Éducation primaire – deuxième cycle</w:t>
            </w:r>
          </w:p>
        </w:tc>
        <w:tc>
          <w:tcPr>
            <w:tcW w:w="1045" w:type="dxa"/>
            <w:shd w:val="clear" w:color="auto" w:fill="auto"/>
            <w:vAlign w:val="bottom"/>
          </w:tcPr>
          <w:p w:rsidR="00C30E7E" w:rsidRPr="008629B8"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8629B8">
              <w:rPr>
                <w:sz w:val="17"/>
                <w:szCs w:val="24"/>
              </w:rPr>
              <w:t>8.9</w:t>
            </w:r>
          </w:p>
        </w:tc>
      </w:tr>
      <w:tr w:rsidR="00C30E7E" w:rsidRPr="008629B8">
        <w:trPr>
          <w:trHeight w:val="225"/>
          <w:jc w:val="center"/>
        </w:trPr>
        <w:tc>
          <w:tcPr>
            <w:tcW w:w="4319" w:type="dxa"/>
            <w:shd w:val="clear" w:color="auto" w:fill="auto"/>
            <w:vAlign w:val="bottom"/>
          </w:tcPr>
          <w:p w:rsidR="00C30E7E" w:rsidRPr="008629B8" w:rsidRDefault="00C30E7E" w:rsidP="00C30E7E">
            <w:pPr>
              <w:pStyle w:val="SingleTxt"/>
              <w:tabs>
                <w:tab w:val="left" w:pos="288"/>
                <w:tab w:val="left" w:pos="576"/>
                <w:tab w:val="left" w:pos="864"/>
                <w:tab w:val="left" w:pos="1152"/>
              </w:tabs>
              <w:suppressAutoHyphens/>
              <w:spacing w:before="40" w:after="40" w:line="210" w:lineRule="exact"/>
              <w:ind w:left="0" w:right="43"/>
              <w:rPr>
                <w:sz w:val="17"/>
                <w:lang w:val="fr-FR"/>
              </w:rPr>
            </w:pPr>
            <w:r w:rsidRPr="008629B8">
              <w:rPr>
                <w:sz w:val="17"/>
                <w:lang w:val="fr-FR"/>
              </w:rPr>
              <w:t>Éducation primaire – troisième cycle</w:t>
            </w:r>
          </w:p>
        </w:tc>
        <w:tc>
          <w:tcPr>
            <w:tcW w:w="1045" w:type="dxa"/>
            <w:shd w:val="clear" w:color="auto" w:fill="auto"/>
            <w:vAlign w:val="bottom"/>
          </w:tcPr>
          <w:p w:rsidR="00C30E7E" w:rsidRPr="008629B8"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8629B8">
              <w:rPr>
                <w:sz w:val="17"/>
                <w:szCs w:val="24"/>
              </w:rPr>
              <w:t>3.1</w:t>
            </w:r>
          </w:p>
        </w:tc>
      </w:tr>
      <w:tr w:rsidR="00C30E7E" w:rsidRPr="008629B8">
        <w:trPr>
          <w:trHeight w:val="225"/>
          <w:jc w:val="center"/>
        </w:trPr>
        <w:tc>
          <w:tcPr>
            <w:tcW w:w="4319" w:type="dxa"/>
            <w:shd w:val="clear" w:color="auto" w:fill="auto"/>
            <w:vAlign w:val="bottom"/>
          </w:tcPr>
          <w:p w:rsidR="00C30E7E" w:rsidRPr="008629B8" w:rsidRDefault="00C30E7E" w:rsidP="00C30E7E">
            <w:pPr>
              <w:pStyle w:val="SingleTxt"/>
              <w:tabs>
                <w:tab w:val="left" w:pos="288"/>
                <w:tab w:val="left" w:pos="576"/>
                <w:tab w:val="left" w:pos="864"/>
                <w:tab w:val="left" w:pos="1152"/>
              </w:tabs>
              <w:suppressAutoHyphens/>
              <w:spacing w:before="40" w:after="40" w:line="210" w:lineRule="exact"/>
              <w:ind w:left="0" w:right="43"/>
              <w:rPr>
                <w:sz w:val="17"/>
                <w:lang w:val="fr-FR"/>
              </w:rPr>
            </w:pPr>
            <w:r w:rsidRPr="008629B8">
              <w:rPr>
                <w:sz w:val="17"/>
                <w:lang w:val="fr-FR"/>
              </w:rPr>
              <w:t>Éducation secondaire agricole</w:t>
            </w:r>
          </w:p>
        </w:tc>
        <w:tc>
          <w:tcPr>
            <w:tcW w:w="1045" w:type="dxa"/>
            <w:shd w:val="clear" w:color="auto" w:fill="auto"/>
            <w:vAlign w:val="bottom"/>
          </w:tcPr>
          <w:p w:rsidR="00C30E7E" w:rsidRPr="008629B8"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8629B8">
              <w:rPr>
                <w:sz w:val="17"/>
                <w:szCs w:val="24"/>
              </w:rPr>
              <w:t>0.2</w:t>
            </w:r>
          </w:p>
        </w:tc>
      </w:tr>
      <w:tr w:rsidR="00C30E7E" w:rsidRPr="008629B8">
        <w:trPr>
          <w:trHeight w:val="225"/>
          <w:jc w:val="center"/>
        </w:trPr>
        <w:tc>
          <w:tcPr>
            <w:tcW w:w="4319" w:type="dxa"/>
            <w:shd w:val="clear" w:color="auto" w:fill="auto"/>
            <w:vAlign w:val="bottom"/>
          </w:tcPr>
          <w:p w:rsidR="00C30E7E" w:rsidRPr="008629B8" w:rsidRDefault="00C30E7E" w:rsidP="00C30E7E">
            <w:pPr>
              <w:pStyle w:val="SingleTxt"/>
              <w:tabs>
                <w:tab w:val="left" w:pos="288"/>
                <w:tab w:val="left" w:pos="576"/>
                <w:tab w:val="left" w:pos="864"/>
                <w:tab w:val="left" w:pos="1152"/>
              </w:tabs>
              <w:suppressAutoHyphens/>
              <w:spacing w:before="40" w:after="40" w:line="210" w:lineRule="exact"/>
              <w:ind w:left="0" w:right="43"/>
              <w:rPr>
                <w:sz w:val="17"/>
                <w:lang w:val="fr-FR"/>
              </w:rPr>
            </w:pPr>
            <w:r w:rsidRPr="008629B8">
              <w:rPr>
                <w:sz w:val="17"/>
                <w:lang w:val="fr-FR"/>
              </w:rPr>
              <w:t>Éducation secondaire non agricole</w:t>
            </w:r>
          </w:p>
        </w:tc>
        <w:tc>
          <w:tcPr>
            <w:tcW w:w="1045" w:type="dxa"/>
            <w:shd w:val="clear" w:color="auto" w:fill="auto"/>
            <w:vAlign w:val="bottom"/>
          </w:tcPr>
          <w:p w:rsidR="00C30E7E" w:rsidRPr="008629B8"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8629B8">
              <w:rPr>
                <w:sz w:val="17"/>
                <w:szCs w:val="24"/>
              </w:rPr>
              <w:t>1.7</w:t>
            </w:r>
          </w:p>
        </w:tc>
      </w:tr>
      <w:tr w:rsidR="00C30E7E" w:rsidRPr="008629B8">
        <w:trPr>
          <w:trHeight w:val="225"/>
          <w:jc w:val="center"/>
        </w:trPr>
        <w:tc>
          <w:tcPr>
            <w:tcW w:w="4319" w:type="dxa"/>
            <w:shd w:val="clear" w:color="auto" w:fill="auto"/>
            <w:vAlign w:val="bottom"/>
          </w:tcPr>
          <w:p w:rsidR="00C30E7E" w:rsidRPr="008629B8" w:rsidRDefault="00C30E7E" w:rsidP="00C30E7E">
            <w:pPr>
              <w:pStyle w:val="SingleTxt"/>
              <w:tabs>
                <w:tab w:val="left" w:pos="288"/>
                <w:tab w:val="left" w:pos="576"/>
                <w:tab w:val="left" w:pos="864"/>
                <w:tab w:val="left" w:pos="1152"/>
              </w:tabs>
              <w:suppressAutoHyphens/>
              <w:spacing w:before="40" w:after="40" w:line="210" w:lineRule="exact"/>
              <w:ind w:left="0" w:right="43"/>
              <w:rPr>
                <w:sz w:val="17"/>
                <w:lang w:val="fr-FR"/>
              </w:rPr>
            </w:pPr>
            <w:r w:rsidRPr="008629B8">
              <w:rPr>
                <w:sz w:val="17"/>
                <w:lang w:val="fr-FR"/>
              </w:rPr>
              <w:t>École polytechnique/université agricole</w:t>
            </w:r>
          </w:p>
        </w:tc>
        <w:tc>
          <w:tcPr>
            <w:tcW w:w="1045" w:type="dxa"/>
            <w:shd w:val="clear" w:color="auto" w:fill="auto"/>
            <w:vAlign w:val="bottom"/>
          </w:tcPr>
          <w:p w:rsidR="00C30E7E" w:rsidRPr="008629B8"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8629B8">
              <w:rPr>
                <w:sz w:val="17"/>
                <w:szCs w:val="24"/>
              </w:rPr>
              <w:t>0.3</w:t>
            </w:r>
          </w:p>
        </w:tc>
      </w:tr>
      <w:tr w:rsidR="00C30E7E" w:rsidRPr="008629B8">
        <w:trPr>
          <w:trHeight w:val="225"/>
          <w:jc w:val="center"/>
        </w:trPr>
        <w:tc>
          <w:tcPr>
            <w:tcW w:w="4319" w:type="dxa"/>
            <w:tcBorders>
              <w:bottom w:val="single" w:sz="12" w:space="0" w:color="auto"/>
            </w:tcBorders>
            <w:shd w:val="clear" w:color="auto" w:fill="auto"/>
            <w:vAlign w:val="bottom"/>
          </w:tcPr>
          <w:p w:rsidR="00C30E7E" w:rsidRPr="008629B8" w:rsidRDefault="00C30E7E" w:rsidP="00C30E7E">
            <w:pPr>
              <w:pStyle w:val="SingleTxt"/>
              <w:tabs>
                <w:tab w:val="left" w:pos="288"/>
                <w:tab w:val="left" w:pos="576"/>
                <w:tab w:val="left" w:pos="864"/>
                <w:tab w:val="left" w:pos="1152"/>
              </w:tabs>
              <w:suppressAutoHyphens/>
              <w:spacing w:before="40" w:after="40" w:line="210" w:lineRule="exact"/>
              <w:ind w:left="0" w:right="43"/>
              <w:rPr>
                <w:sz w:val="17"/>
                <w:lang w:val="fr-FR"/>
              </w:rPr>
            </w:pPr>
            <w:r w:rsidRPr="008629B8">
              <w:rPr>
                <w:sz w:val="17"/>
                <w:lang w:val="fr-FR"/>
              </w:rPr>
              <w:t>École polytechnique/université non agricole</w:t>
            </w:r>
          </w:p>
        </w:tc>
        <w:tc>
          <w:tcPr>
            <w:tcW w:w="1045" w:type="dxa"/>
            <w:tcBorders>
              <w:bottom w:val="single" w:sz="12" w:space="0" w:color="auto"/>
            </w:tcBorders>
            <w:shd w:val="clear" w:color="auto" w:fill="auto"/>
            <w:vAlign w:val="bottom"/>
          </w:tcPr>
          <w:p w:rsidR="00C30E7E" w:rsidRPr="008629B8"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8629B8">
              <w:rPr>
                <w:sz w:val="17"/>
                <w:szCs w:val="24"/>
              </w:rPr>
              <w:t>3.1</w:t>
            </w:r>
          </w:p>
        </w:tc>
      </w:tr>
    </w:tbl>
    <w:p w:rsidR="00C30E7E" w:rsidRPr="00C30E7E" w:rsidRDefault="00C30E7E" w:rsidP="00C30E7E">
      <w:pPr>
        <w:pStyle w:val="SingleTxt"/>
        <w:spacing w:after="0" w:line="120" w:lineRule="exact"/>
        <w:rPr>
          <w:sz w:val="10"/>
        </w:rPr>
      </w:pPr>
    </w:p>
    <w:p w:rsidR="00C30E7E" w:rsidRPr="00C30E7E" w:rsidRDefault="00C30E7E" w:rsidP="00C30E7E">
      <w:pPr>
        <w:pStyle w:val="SingleTxt"/>
        <w:spacing w:after="0" w:line="120" w:lineRule="exact"/>
        <w:rPr>
          <w:sz w:val="10"/>
        </w:rPr>
      </w:pPr>
    </w:p>
    <w:p w:rsidR="00C30E7E" w:rsidRPr="00C30E7E" w:rsidRDefault="00C30E7E" w:rsidP="00C30E7E">
      <w:pPr>
        <w:pStyle w:val="SingleTxt"/>
        <w:spacing w:after="0" w:line="120" w:lineRule="exact"/>
        <w:rPr>
          <w:sz w:val="10"/>
        </w:rPr>
      </w:pPr>
    </w:p>
    <w:tbl>
      <w:tblPr>
        <w:tblW w:w="7315" w:type="dxa"/>
        <w:jc w:val="center"/>
        <w:tblCellMar>
          <w:left w:w="70" w:type="dxa"/>
          <w:right w:w="70" w:type="dxa"/>
        </w:tblCellMar>
        <w:tblLook w:val="0000" w:firstRow="0" w:lastRow="0" w:firstColumn="0" w:lastColumn="0" w:noHBand="0" w:noVBand="0"/>
      </w:tblPr>
      <w:tblGrid>
        <w:gridCol w:w="6148"/>
        <w:gridCol w:w="1167"/>
      </w:tblGrid>
      <w:tr w:rsidR="00C30E7E" w:rsidRPr="008629B8">
        <w:trPr>
          <w:trHeight w:val="225"/>
          <w:tblHeader/>
          <w:jc w:val="center"/>
        </w:trPr>
        <w:tc>
          <w:tcPr>
            <w:tcW w:w="6148" w:type="dxa"/>
            <w:tcBorders>
              <w:top w:val="single" w:sz="4" w:space="0" w:color="auto"/>
              <w:bottom w:val="single" w:sz="12" w:space="0" w:color="auto"/>
            </w:tcBorders>
            <w:shd w:val="clear" w:color="auto" w:fill="auto"/>
            <w:vAlign w:val="bottom"/>
          </w:tcPr>
          <w:p w:rsidR="00C30E7E" w:rsidRPr="008629B8" w:rsidRDefault="00C30E7E" w:rsidP="00C30E7E">
            <w:pPr>
              <w:suppressAutoHyphens/>
              <w:spacing w:before="80" w:after="80" w:line="160" w:lineRule="exact"/>
              <w:ind w:right="43"/>
              <w:rPr>
                <w:i/>
                <w:sz w:val="14"/>
                <w:szCs w:val="24"/>
              </w:rPr>
            </w:pPr>
            <w:r w:rsidRPr="008629B8">
              <w:rPr>
                <w:i/>
                <w:sz w:val="14"/>
                <w:lang w:val="fr-FR"/>
              </w:rPr>
              <w:t>F</w:t>
            </w:r>
            <w:r w:rsidRPr="008629B8">
              <w:rPr>
                <w:bCs/>
                <w:i/>
                <w:sz w:val="14"/>
                <w:lang w:val="fr-FR"/>
              </w:rPr>
              <w:t>ormation professionnelle agricole des agricultrices (%)</w:t>
            </w:r>
          </w:p>
        </w:tc>
        <w:tc>
          <w:tcPr>
            <w:tcW w:w="1167" w:type="dxa"/>
            <w:tcBorders>
              <w:top w:val="single" w:sz="4" w:space="0" w:color="auto"/>
              <w:bottom w:val="single" w:sz="12" w:space="0" w:color="auto"/>
            </w:tcBorders>
            <w:shd w:val="clear" w:color="auto" w:fill="auto"/>
            <w:vAlign w:val="bottom"/>
          </w:tcPr>
          <w:p w:rsidR="00C30E7E" w:rsidRPr="008629B8" w:rsidRDefault="00C30E7E" w:rsidP="00C30E7E">
            <w:pPr>
              <w:suppressAutoHyphens/>
              <w:spacing w:before="80" w:after="80" w:line="160" w:lineRule="exact"/>
              <w:ind w:right="43"/>
              <w:jc w:val="right"/>
              <w:rPr>
                <w:i/>
                <w:sz w:val="14"/>
                <w:szCs w:val="24"/>
              </w:rPr>
            </w:pPr>
            <w:r w:rsidRPr="008629B8">
              <w:rPr>
                <w:i/>
                <w:sz w:val="14"/>
                <w:szCs w:val="24"/>
              </w:rPr>
              <w:t> </w:t>
            </w:r>
          </w:p>
        </w:tc>
      </w:tr>
      <w:tr w:rsidR="00C30E7E" w:rsidRPr="008629B8">
        <w:trPr>
          <w:trHeight w:hRule="exact" w:val="115"/>
          <w:tblHeader/>
          <w:jc w:val="center"/>
        </w:trPr>
        <w:tc>
          <w:tcPr>
            <w:tcW w:w="6148" w:type="dxa"/>
            <w:tcBorders>
              <w:top w:val="single" w:sz="12" w:space="0" w:color="auto"/>
            </w:tcBorders>
            <w:shd w:val="clear" w:color="auto" w:fill="auto"/>
            <w:vAlign w:val="bottom"/>
          </w:tcPr>
          <w:p w:rsidR="00C30E7E" w:rsidRPr="008629B8" w:rsidRDefault="00C30E7E" w:rsidP="00C30E7E">
            <w:pPr>
              <w:pStyle w:val="SingleTxt"/>
              <w:tabs>
                <w:tab w:val="clear" w:pos="1267"/>
              </w:tabs>
              <w:suppressAutoHyphens/>
              <w:spacing w:before="40" w:after="40" w:line="210" w:lineRule="exact"/>
              <w:ind w:left="65" w:right="43"/>
              <w:rPr>
                <w:sz w:val="17"/>
                <w:lang w:val="fr-FR"/>
              </w:rPr>
            </w:pPr>
          </w:p>
        </w:tc>
        <w:tc>
          <w:tcPr>
            <w:tcW w:w="1167" w:type="dxa"/>
            <w:tcBorders>
              <w:top w:val="single" w:sz="12" w:space="0" w:color="auto"/>
            </w:tcBorders>
            <w:shd w:val="clear" w:color="auto" w:fill="auto"/>
            <w:vAlign w:val="bottom"/>
          </w:tcPr>
          <w:p w:rsidR="00C30E7E" w:rsidRPr="008629B8" w:rsidRDefault="00C30E7E" w:rsidP="00C30E7E">
            <w:pPr>
              <w:suppressAutoHyphens/>
              <w:spacing w:before="40" w:after="40" w:line="210" w:lineRule="exact"/>
              <w:ind w:right="43"/>
              <w:jc w:val="right"/>
              <w:rPr>
                <w:sz w:val="17"/>
                <w:szCs w:val="24"/>
              </w:rPr>
            </w:pPr>
          </w:p>
        </w:tc>
      </w:tr>
      <w:tr w:rsidR="00C30E7E" w:rsidRPr="008629B8">
        <w:trPr>
          <w:trHeight w:val="225"/>
          <w:jc w:val="center"/>
        </w:trPr>
        <w:tc>
          <w:tcPr>
            <w:tcW w:w="6148" w:type="dxa"/>
            <w:shd w:val="clear" w:color="auto" w:fill="auto"/>
            <w:vAlign w:val="bottom"/>
          </w:tcPr>
          <w:p w:rsidR="00C30E7E" w:rsidRPr="008629B8" w:rsidRDefault="00C30E7E" w:rsidP="00C30E7E">
            <w:pPr>
              <w:pStyle w:val="SingleTxt"/>
              <w:tabs>
                <w:tab w:val="clear" w:pos="1267"/>
                <w:tab w:val="left" w:pos="288"/>
                <w:tab w:val="left" w:pos="576"/>
                <w:tab w:val="left" w:pos="864"/>
                <w:tab w:val="left" w:pos="1152"/>
              </w:tabs>
              <w:suppressAutoHyphens/>
              <w:spacing w:before="40" w:after="40" w:line="210" w:lineRule="exact"/>
              <w:ind w:left="65" w:right="43"/>
              <w:rPr>
                <w:sz w:val="17"/>
                <w:lang w:val="fr-FR"/>
              </w:rPr>
            </w:pPr>
            <w:r w:rsidRPr="008629B8">
              <w:rPr>
                <w:sz w:val="17"/>
                <w:lang w:val="fr-FR"/>
              </w:rPr>
              <w:t>Formation exclusivement pratique</w:t>
            </w:r>
          </w:p>
        </w:tc>
        <w:tc>
          <w:tcPr>
            <w:tcW w:w="1167" w:type="dxa"/>
            <w:shd w:val="clear" w:color="auto" w:fill="auto"/>
            <w:vAlign w:val="bottom"/>
          </w:tcPr>
          <w:p w:rsidR="00C30E7E" w:rsidRPr="008629B8"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8629B8">
              <w:rPr>
                <w:sz w:val="17"/>
                <w:szCs w:val="24"/>
              </w:rPr>
              <w:t>90.7</w:t>
            </w:r>
          </w:p>
        </w:tc>
      </w:tr>
      <w:tr w:rsidR="00C30E7E" w:rsidRPr="008629B8">
        <w:trPr>
          <w:trHeight w:val="225"/>
          <w:jc w:val="center"/>
        </w:trPr>
        <w:tc>
          <w:tcPr>
            <w:tcW w:w="6148" w:type="dxa"/>
            <w:shd w:val="clear" w:color="auto" w:fill="auto"/>
            <w:vAlign w:val="bottom"/>
          </w:tcPr>
          <w:p w:rsidR="00C30E7E" w:rsidRPr="008629B8" w:rsidRDefault="00C30E7E" w:rsidP="00C30E7E">
            <w:pPr>
              <w:pStyle w:val="SingleTxt"/>
              <w:tabs>
                <w:tab w:val="clear" w:pos="1267"/>
                <w:tab w:val="left" w:pos="288"/>
                <w:tab w:val="left" w:pos="576"/>
                <w:tab w:val="left" w:pos="864"/>
                <w:tab w:val="left" w:pos="1152"/>
              </w:tabs>
              <w:suppressAutoHyphens/>
              <w:spacing w:before="40" w:after="40" w:line="210" w:lineRule="exact"/>
              <w:ind w:left="65" w:right="43"/>
              <w:rPr>
                <w:sz w:val="17"/>
                <w:lang w:val="fr-FR"/>
              </w:rPr>
            </w:pPr>
            <w:r w:rsidRPr="008629B8">
              <w:rPr>
                <w:sz w:val="17"/>
                <w:lang w:val="fr-FR"/>
              </w:rPr>
              <w:t>Stage de courte durée</w:t>
            </w:r>
          </w:p>
        </w:tc>
        <w:tc>
          <w:tcPr>
            <w:tcW w:w="1167" w:type="dxa"/>
            <w:shd w:val="clear" w:color="auto" w:fill="auto"/>
            <w:vAlign w:val="bottom"/>
          </w:tcPr>
          <w:p w:rsidR="00C30E7E" w:rsidRPr="008629B8"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8629B8">
              <w:rPr>
                <w:sz w:val="17"/>
                <w:szCs w:val="24"/>
              </w:rPr>
              <w:t>5.4</w:t>
            </w:r>
          </w:p>
        </w:tc>
      </w:tr>
      <w:tr w:rsidR="00C30E7E" w:rsidRPr="008629B8">
        <w:trPr>
          <w:trHeight w:val="225"/>
          <w:jc w:val="center"/>
        </w:trPr>
        <w:tc>
          <w:tcPr>
            <w:tcW w:w="6148" w:type="dxa"/>
            <w:shd w:val="clear" w:color="auto" w:fill="auto"/>
            <w:vAlign w:val="bottom"/>
          </w:tcPr>
          <w:p w:rsidR="00C30E7E" w:rsidRPr="008629B8" w:rsidRDefault="00C30E7E" w:rsidP="00C30E7E">
            <w:pPr>
              <w:pStyle w:val="SingleTxt"/>
              <w:tabs>
                <w:tab w:val="clear" w:pos="1267"/>
                <w:tab w:val="left" w:pos="288"/>
                <w:tab w:val="left" w:pos="576"/>
                <w:tab w:val="left" w:pos="864"/>
                <w:tab w:val="left" w:pos="1152"/>
              </w:tabs>
              <w:suppressAutoHyphens/>
              <w:spacing w:before="40" w:after="40" w:line="210" w:lineRule="exact"/>
              <w:ind w:left="65" w:right="43"/>
              <w:rPr>
                <w:sz w:val="17"/>
                <w:lang w:val="fr-FR"/>
              </w:rPr>
            </w:pPr>
            <w:r w:rsidRPr="008629B8">
              <w:rPr>
                <w:sz w:val="17"/>
                <w:lang w:val="fr-FR"/>
              </w:rPr>
              <w:t>Stage de longue durée</w:t>
            </w:r>
          </w:p>
        </w:tc>
        <w:tc>
          <w:tcPr>
            <w:tcW w:w="1167" w:type="dxa"/>
            <w:shd w:val="clear" w:color="auto" w:fill="auto"/>
            <w:vAlign w:val="bottom"/>
          </w:tcPr>
          <w:p w:rsidR="00C30E7E" w:rsidRPr="008629B8"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8629B8">
              <w:rPr>
                <w:sz w:val="17"/>
                <w:szCs w:val="24"/>
              </w:rPr>
              <w:t>2.1</w:t>
            </w:r>
          </w:p>
        </w:tc>
      </w:tr>
      <w:tr w:rsidR="00C30E7E" w:rsidRPr="008629B8">
        <w:trPr>
          <w:trHeight w:val="225"/>
          <w:jc w:val="center"/>
        </w:trPr>
        <w:tc>
          <w:tcPr>
            <w:tcW w:w="6148" w:type="dxa"/>
            <w:shd w:val="clear" w:color="auto" w:fill="auto"/>
            <w:vAlign w:val="bottom"/>
          </w:tcPr>
          <w:p w:rsidR="00C30E7E" w:rsidRPr="008629B8" w:rsidRDefault="00C30E7E" w:rsidP="00C30E7E">
            <w:pPr>
              <w:pStyle w:val="SingleTxt"/>
              <w:tabs>
                <w:tab w:val="clear" w:pos="1267"/>
                <w:tab w:val="left" w:pos="288"/>
                <w:tab w:val="left" w:pos="576"/>
                <w:tab w:val="left" w:pos="864"/>
                <w:tab w:val="left" w:pos="1152"/>
              </w:tabs>
              <w:suppressAutoHyphens/>
              <w:spacing w:before="40" w:after="40" w:line="210" w:lineRule="exact"/>
              <w:ind w:left="65" w:right="43"/>
              <w:rPr>
                <w:sz w:val="17"/>
                <w:lang w:val="fr-FR"/>
              </w:rPr>
            </w:pPr>
            <w:r w:rsidRPr="008629B8">
              <w:rPr>
                <w:sz w:val="17"/>
                <w:lang w:val="fr-FR"/>
              </w:rPr>
              <w:t>Stage de courte et de longue durée</w:t>
            </w:r>
          </w:p>
        </w:tc>
        <w:tc>
          <w:tcPr>
            <w:tcW w:w="1167" w:type="dxa"/>
            <w:shd w:val="clear" w:color="auto" w:fill="auto"/>
            <w:vAlign w:val="bottom"/>
          </w:tcPr>
          <w:p w:rsidR="00C30E7E" w:rsidRPr="008629B8"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8629B8">
              <w:rPr>
                <w:sz w:val="17"/>
                <w:szCs w:val="24"/>
              </w:rPr>
              <w:t>1.3</w:t>
            </w:r>
          </w:p>
        </w:tc>
      </w:tr>
      <w:tr w:rsidR="00C30E7E" w:rsidRPr="008629B8">
        <w:trPr>
          <w:trHeight w:val="225"/>
          <w:jc w:val="center"/>
        </w:trPr>
        <w:tc>
          <w:tcPr>
            <w:tcW w:w="6148" w:type="dxa"/>
            <w:tcBorders>
              <w:bottom w:val="single" w:sz="12" w:space="0" w:color="auto"/>
            </w:tcBorders>
            <w:shd w:val="clear" w:color="auto" w:fill="auto"/>
            <w:vAlign w:val="bottom"/>
          </w:tcPr>
          <w:p w:rsidR="00C30E7E" w:rsidRPr="008629B8" w:rsidRDefault="00C30E7E" w:rsidP="00C30E7E">
            <w:pPr>
              <w:tabs>
                <w:tab w:val="left" w:pos="288"/>
                <w:tab w:val="left" w:pos="576"/>
                <w:tab w:val="left" w:pos="864"/>
                <w:tab w:val="left" w:pos="1152"/>
              </w:tabs>
              <w:suppressAutoHyphens/>
              <w:spacing w:before="40" w:after="40" w:line="210" w:lineRule="exact"/>
              <w:ind w:left="65" w:right="43"/>
              <w:rPr>
                <w:sz w:val="17"/>
              </w:rPr>
            </w:pPr>
            <w:r w:rsidRPr="008629B8">
              <w:rPr>
                <w:sz w:val="17"/>
                <w:lang w:val="fr-FR"/>
              </w:rPr>
              <w:t>Formation complète</w:t>
            </w:r>
          </w:p>
        </w:tc>
        <w:tc>
          <w:tcPr>
            <w:tcW w:w="1167" w:type="dxa"/>
            <w:tcBorders>
              <w:bottom w:val="single" w:sz="12" w:space="0" w:color="auto"/>
            </w:tcBorders>
            <w:shd w:val="clear" w:color="auto" w:fill="auto"/>
            <w:vAlign w:val="bottom"/>
          </w:tcPr>
          <w:p w:rsidR="00C30E7E" w:rsidRPr="008629B8"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8629B8">
              <w:rPr>
                <w:sz w:val="17"/>
                <w:szCs w:val="24"/>
              </w:rPr>
              <w:t>0.5</w:t>
            </w:r>
          </w:p>
        </w:tc>
      </w:tr>
    </w:tbl>
    <w:p w:rsidR="00C30E7E" w:rsidRPr="00C30E7E" w:rsidRDefault="00C30E7E" w:rsidP="00C30E7E">
      <w:pPr>
        <w:pStyle w:val="SingleTxt"/>
        <w:spacing w:after="0" w:line="120" w:lineRule="exact"/>
        <w:rPr>
          <w:sz w:val="10"/>
        </w:rPr>
      </w:pPr>
    </w:p>
    <w:p w:rsidR="00C30E7E" w:rsidRPr="00C30E7E" w:rsidRDefault="00C30E7E" w:rsidP="00C30E7E">
      <w:pPr>
        <w:pStyle w:val="SingleTxt"/>
        <w:spacing w:after="0" w:line="120" w:lineRule="exact"/>
        <w:rPr>
          <w:sz w:val="10"/>
        </w:rPr>
      </w:pPr>
    </w:p>
    <w:p w:rsidR="00C30E7E" w:rsidRPr="00C30E7E" w:rsidRDefault="00C30E7E" w:rsidP="00C30E7E">
      <w:pPr>
        <w:pStyle w:val="SingleTxt"/>
        <w:spacing w:after="0" w:line="120" w:lineRule="exact"/>
        <w:rPr>
          <w:sz w:val="10"/>
        </w:rPr>
      </w:pPr>
    </w:p>
    <w:tbl>
      <w:tblPr>
        <w:tblW w:w="7315" w:type="dxa"/>
        <w:jc w:val="center"/>
        <w:tblCellMar>
          <w:left w:w="70" w:type="dxa"/>
          <w:right w:w="70" w:type="dxa"/>
        </w:tblCellMar>
        <w:tblLook w:val="0000" w:firstRow="0" w:lastRow="0" w:firstColumn="0" w:lastColumn="0" w:noHBand="0" w:noVBand="0"/>
      </w:tblPr>
      <w:tblGrid>
        <w:gridCol w:w="6148"/>
        <w:gridCol w:w="1167"/>
      </w:tblGrid>
      <w:tr w:rsidR="00C30E7E" w:rsidRPr="008629B8">
        <w:trPr>
          <w:trHeight w:val="225"/>
          <w:tblHeader/>
          <w:jc w:val="center"/>
        </w:trPr>
        <w:tc>
          <w:tcPr>
            <w:tcW w:w="6148" w:type="dxa"/>
            <w:tcBorders>
              <w:top w:val="single" w:sz="4" w:space="0" w:color="auto"/>
              <w:bottom w:val="single" w:sz="12" w:space="0" w:color="auto"/>
            </w:tcBorders>
            <w:shd w:val="clear" w:color="auto" w:fill="auto"/>
            <w:vAlign w:val="bottom"/>
          </w:tcPr>
          <w:p w:rsidR="00C30E7E" w:rsidRPr="008629B8" w:rsidRDefault="00C30E7E" w:rsidP="00C30E7E">
            <w:pPr>
              <w:tabs>
                <w:tab w:val="left" w:pos="288"/>
                <w:tab w:val="left" w:pos="576"/>
                <w:tab w:val="left" w:pos="864"/>
                <w:tab w:val="left" w:pos="1152"/>
              </w:tabs>
              <w:suppressAutoHyphens/>
              <w:spacing w:before="80" w:after="80" w:line="160" w:lineRule="exact"/>
              <w:ind w:right="43"/>
              <w:rPr>
                <w:i/>
                <w:sz w:val="14"/>
                <w:szCs w:val="14"/>
              </w:rPr>
            </w:pPr>
            <w:r w:rsidRPr="008629B8">
              <w:rPr>
                <w:bCs/>
                <w:i/>
                <w:sz w:val="14"/>
                <w:szCs w:val="14"/>
                <w:lang w:val="fr-FR"/>
              </w:rPr>
              <w:t>Temps consacré aux travaux agricoles par les agricultrices (%)</w:t>
            </w:r>
          </w:p>
        </w:tc>
        <w:tc>
          <w:tcPr>
            <w:tcW w:w="1167" w:type="dxa"/>
            <w:tcBorders>
              <w:top w:val="single" w:sz="4" w:space="0" w:color="auto"/>
              <w:bottom w:val="single" w:sz="12" w:space="0" w:color="auto"/>
            </w:tcBorders>
            <w:shd w:val="clear" w:color="auto" w:fill="auto"/>
            <w:vAlign w:val="bottom"/>
          </w:tcPr>
          <w:p w:rsidR="00C30E7E" w:rsidRPr="008629B8" w:rsidRDefault="00C30E7E" w:rsidP="00C30E7E">
            <w:pPr>
              <w:tabs>
                <w:tab w:val="left" w:pos="288"/>
                <w:tab w:val="left" w:pos="576"/>
                <w:tab w:val="left" w:pos="864"/>
                <w:tab w:val="left" w:pos="1152"/>
              </w:tabs>
              <w:suppressAutoHyphens/>
              <w:spacing w:before="80" w:after="80" w:line="160" w:lineRule="exact"/>
              <w:ind w:right="43"/>
              <w:jc w:val="right"/>
              <w:rPr>
                <w:i/>
                <w:sz w:val="14"/>
                <w:szCs w:val="24"/>
              </w:rPr>
            </w:pPr>
            <w:r w:rsidRPr="008629B8">
              <w:rPr>
                <w:i/>
                <w:sz w:val="14"/>
                <w:szCs w:val="24"/>
              </w:rPr>
              <w:t> </w:t>
            </w:r>
          </w:p>
        </w:tc>
      </w:tr>
      <w:tr w:rsidR="00C30E7E" w:rsidRPr="008629B8">
        <w:trPr>
          <w:trHeight w:hRule="exact" w:val="115"/>
          <w:tblHeader/>
          <w:jc w:val="center"/>
        </w:trPr>
        <w:tc>
          <w:tcPr>
            <w:tcW w:w="6148" w:type="dxa"/>
            <w:tcBorders>
              <w:top w:val="single" w:sz="12" w:space="0" w:color="auto"/>
            </w:tcBorders>
            <w:shd w:val="clear" w:color="auto" w:fill="auto"/>
            <w:vAlign w:val="bottom"/>
          </w:tcPr>
          <w:p w:rsidR="00C30E7E" w:rsidRPr="008629B8" w:rsidRDefault="00C30E7E" w:rsidP="00C30E7E">
            <w:pPr>
              <w:tabs>
                <w:tab w:val="left" w:pos="288"/>
                <w:tab w:val="left" w:pos="576"/>
                <w:tab w:val="left" w:pos="864"/>
                <w:tab w:val="left" w:pos="1152"/>
              </w:tabs>
              <w:suppressAutoHyphens/>
              <w:spacing w:before="40" w:after="40" w:line="210" w:lineRule="exact"/>
              <w:ind w:right="43"/>
              <w:rPr>
                <w:sz w:val="17"/>
                <w:szCs w:val="17"/>
              </w:rPr>
            </w:pPr>
          </w:p>
        </w:tc>
        <w:tc>
          <w:tcPr>
            <w:tcW w:w="1167" w:type="dxa"/>
            <w:tcBorders>
              <w:top w:val="single" w:sz="12" w:space="0" w:color="auto"/>
            </w:tcBorders>
            <w:shd w:val="clear" w:color="auto" w:fill="auto"/>
            <w:vAlign w:val="bottom"/>
          </w:tcPr>
          <w:p w:rsidR="00C30E7E" w:rsidRPr="008629B8"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p>
        </w:tc>
      </w:tr>
      <w:tr w:rsidR="00C30E7E" w:rsidRPr="008629B8">
        <w:trPr>
          <w:trHeight w:val="225"/>
          <w:jc w:val="center"/>
        </w:trPr>
        <w:tc>
          <w:tcPr>
            <w:tcW w:w="6148" w:type="dxa"/>
            <w:shd w:val="clear" w:color="auto" w:fill="auto"/>
            <w:vAlign w:val="bottom"/>
          </w:tcPr>
          <w:p w:rsidR="00C30E7E" w:rsidRPr="008629B8" w:rsidRDefault="00C30E7E" w:rsidP="00C30E7E">
            <w:pPr>
              <w:tabs>
                <w:tab w:val="left" w:pos="288"/>
                <w:tab w:val="left" w:pos="576"/>
                <w:tab w:val="left" w:pos="864"/>
                <w:tab w:val="left" w:pos="1152"/>
              </w:tabs>
              <w:suppressAutoHyphens/>
              <w:spacing w:before="40" w:after="40" w:line="210" w:lineRule="exact"/>
              <w:ind w:right="43"/>
              <w:rPr>
                <w:sz w:val="17"/>
                <w:szCs w:val="17"/>
              </w:rPr>
            </w:pPr>
            <w:r w:rsidRPr="008629B8">
              <w:rPr>
                <w:sz w:val="17"/>
                <w:szCs w:val="17"/>
              </w:rPr>
              <w:t>Temps partiel</w:t>
            </w:r>
          </w:p>
        </w:tc>
        <w:tc>
          <w:tcPr>
            <w:tcW w:w="1167" w:type="dxa"/>
            <w:shd w:val="clear" w:color="auto" w:fill="auto"/>
            <w:vAlign w:val="bottom"/>
          </w:tcPr>
          <w:p w:rsidR="00C30E7E" w:rsidRPr="008629B8"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8629B8">
              <w:rPr>
                <w:sz w:val="17"/>
                <w:szCs w:val="24"/>
              </w:rPr>
              <w:t>80.9</w:t>
            </w:r>
          </w:p>
        </w:tc>
      </w:tr>
      <w:tr w:rsidR="00C30E7E" w:rsidRPr="008629B8">
        <w:trPr>
          <w:trHeight w:val="225"/>
          <w:jc w:val="center"/>
        </w:trPr>
        <w:tc>
          <w:tcPr>
            <w:tcW w:w="6148" w:type="dxa"/>
            <w:shd w:val="clear" w:color="auto" w:fill="auto"/>
            <w:vAlign w:val="bottom"/>
          </w:tcPr>
          <w:p w:rsidR="00C30E7E" w:rsidRPr="008629B8" w:rsidRDefault="00C30E7E" w:rsidP="00C30E7E">
            <w:pPr>
              <w:tabs>
                <w:tab w:val="left" w:pos="288"/>
                <w:tab w:val="left" w:pos="576"/>
                <w:tab w:val="left" w:pos="864"/>
                <w:tab w:val="left" w:pos="1152"/>
              </w:tabs>
              <w:suppressAutoHyphens/>
              <w:spacing w:before="40" w:after="40" w:line="210" w:lineRule="exact"/>
              <w:ind w:right="43"/>
              <w:rPr>
                <w:sz w:val="17"/>
                <w:szCs w:val="17"/>
              </w:rPr>
            </w:pPr>
            <w:r w:rsidRPr="008629B8">
              <w:rPr>
                <w:sz w:val="17"/>
                <w:szCs w:val="17"/>
                <w:lang w:val="fr-FR"/>
              </w:rPr>
              <w:t>0 à 50 %</w:t>
            </w:r>
          </w:p>
        </w:tc>
        <w:tc>
          <w:tcPr>
            <w:tcW w:w="1167" w:type="dxa"/>
            <w:shd w:val="clear" w:color="auto" w:fill="auto"/>
            <w:vAlign w:val="bottom"/>
          </w:tcPr>
          <w:p w:rsidR="00C30E7E" w:rsidRPr="008629B8"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8629B8">
              <w:rPr>
                <w:sz w:val="17"/>
                <w:szCs w:val="24"/>
              </w:rPr>
              <w:t>47.2</w:t>
            </w:r>
          </w:p>
        </w:tc>
      </w:tr>
      <w:tr w:rsidR="00C30E7E" w:rsidRPr="008629B8">
        <w:trPr>
          <w:trHeight w:val="225"/>
          <w:jc w:val="center"/>
        </w:trPr>
        <w:tc>
          <w:tcPr>
            <w:tcW w:w="6148" w:type="dxa"/>
            <w:shd w:val="clear" w:color="auto" w:fill="auto"/>
            <w:vAlign w:val="bottom"/>
          </w:tcPr>
          <w:p w:rsidR="00C30E7E" w:rsidRPr="008629B8" w:rsidRDefault="00C30E7E" w:rsidP="00C30E7E">
            <w:pPr>
              <w:tabs>
                <w:tab w:val="left" w:pos="288"/>
                <w:tab w:val="left" w:pos="576"/>
                <w:tab w:val="left" w:pos="864"/>
                <w:tab w:val="left" w:pos="1152"/>
              </w:tabs>
              <w:suppressAutoHyphens/>
              <w:spacing w:before="40" w:after="40" w:line="210" w:lineRule="exact"/>
              <w:ind w:right="43"/>
              <w:rPr>
                <w:sz w:val="17"/>
                <w:szCs w:val="17"/>
              </w:rPr>
            </w:pPr>
            <w:r w:rsidRPr="008629B8">
              <w:rPr>
                <w:sz w:val="17"/>
                <w:szCs w:val="17"/>
                <w:lang w:val="fr-FR"/>
              </w:rPr>
              <w:t>51 à 100 %</w:t>
            </w:r>
          </w:p>
        </w:tc>
        <w:tc>
          <w:tcPr>
            <w:tcW w:w="1167" w:type="dxa"/>
            <w:shd w:val="clear" w:color="auto" w:fill="auto"/>
            <w:vAlign w:val="bottom"/>
          </w:tcPr>
          <w:p w:rsidR="00C30E7E" w:rsidRPr="008629B8"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8629B8">
              <w:rPr>
                <w:sz w:val="17"/>
                <w:szCs w:val="24"/>
              </w:rPr>
              <w:t>33.7</w:t>
            </w:r>
          </w:p>
        </w:tc>
      </w:tr>
      <w:tr w:rsidR="00C30E7E" w:rsidRPr="008629B8">
        <w:trPr>
          <w:trHeight w:val="225"/>
          <w:jc w:val="center"/>
        </w:trPr>
        <w:tc>
          <w:tcPr>
            <w:tcW w:w="6148" w:type="dxa"/>
            <w:tcBorders>
              <w:bottom w:val="single" w:sz="12" w:space="0" w:color="auto"/>
            </w:tcBorders>
            <w:shd w:val="clear" w:color="auto" w:fill="auto"/>
            <w:vAlign w:val="bottom"/>
          </w:tcPr>
          <w:p w:rsidR="00C30E7E" w:rsidRPr="008629B8" w:rsidRDefault="00C30E7E" w:rsidP="00C30E7E">
            <w:pPr>
              <w:tabs>
                <w:tab w:val="left" w:pos="288"/>
                <w:tab w:val="left" w:pos="576"/>
                <w:tab w:val="left" w:pos="864"/>
                <w:tab w:val="left" w:pos="1152"/>
              </w:tabs>
              <w:suppressAutoHyphens/>
              <w:spacing w:before="40" w:after="40" w:line="210" w:lineRule="exact"/>
              <w:ind w:right="43"/>
              <w:rPr>
                <w:sz w:val="17"/>
                <w:szCs w:val="17"/>
              </w:rPr>
            </w:pPr>
            <w:r w:rsidRPr="008629B8">
              <w:rPr>
                <w:sz w:val="17"/>
                <w:szCs w:val="17"/>
                <w:lang w:val="fr-FR"/>
              </w:rPr>
              <w:t>Temps complet</w:t>
            </w:r>
            <w:r w:rsidRPr="008629B8">
              <w:rPr>
                <w:sz w:val="17"/>
                <w:szCs w:val="17"/>
              </w:rPr>
              <w:t xml:space="preserve"> </w:t>
            </w:r>
          </w:p>
        </w:tc>
        <w:tc>
          <w:tcPr>
            <w:tcW w:w="1167" w:type="dxa"/>
            <w:tcBorders>
              <w:bottom w:val="single" w:sz="12" w:space="0" w:color="auto"/>
            </w:tcBorders>
            <w:shd w:val="clear" w:color="auto" w:fill="auto"/>
            <w:vAlign w:val="bottom"/>
          </w:tcPr>
          <w:p w:rsidR="00C30E7E" w:rsidRPr="008629B8"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8629B8">
              <w:rPr>
                <w:sz w:val="17"/>
                <w:szCs w:val="24"/>
              </w:rPr>
              <w:t>19.1</w:t>
            </w:r>
          </w:p>
        </w:tc>
      </w:tr>
    </w:tbl>
    <w:p w:rsidR="00C30E7E" w:rsidRPr="00C30E7E" w:rsidRDefault="00C30E7E" w:rsidP="00C30E7E">
      <w:pPr>
        <w:pStyle w:val="SingleTxt"/>
        <w:spacing w:after="0" w:line="120" w:lineRule="exact"/>
        <w:rPr>
          <w:sz w:val="10"/>
        </w:rPr>
      </w:pPr>
    </w:p>
    <w:p w:rsidR="00C30E7E" w:rsidRPr="00C30E7E" w:rsidRDefault="00C30E7E" w:rsidP="00C30E7E">
      <w:pPr>
        <w:pStyle w:val="SingleTxt"/>
        <w:spacing w:after="0" w:line="120" w:lineRule="exact"/>
        <w:rPr>
          <w:sz w:val="10"/>
        </w:rPr>
      </w:pPr>
    </w:p>
    <w:p w:rsidR="00C30E7E" w:rsidRPr="00C30E7E" w:rsidRDefault="00C30E7E" w:rsidP="00C30E7E">
      <w:pPr>
        <w:pStyle w:val="SingleTxt"/>
        <w:spacing w:after="0" w:line="120" w:lineRule="exact"/>
        <w:rPr>
          <w:sz w:val="10"/>
        </w:rPr>
      </w:pPr>
    </w:p>
    <w:tbl>
      <w:tblPr>
        <w:tblW w:w="7315" w:type="dxa"/>
        <w:jc w:val="center"/>
        <w:tblCellMar>
          <w:left w:w="70" w:type="dxa"/>
          <w:right w:w="70" w:type="dxa"/>
        </w:tblCellMar>
        <w:tblLook w:val="0000" w:firstRow="0" w:lastRow="0" w:firstColumn="0" w:lastColumn="0" w:noHBand="0" w:noVBand="0"/>
      </w:tblPr>
      <w:tblGrid>
        <w:gridCol w:w="6148"/>
        <w:gridCol w:w="1167"/>
      </w:tblGrid>
      <w:tr w:rsidR="00C30E7E" w:rsidRPr="00C30E7E">
        <w:trPr>
          <w:trHeight w:val="225"/>
          <w:tblHeader/>
          <w:jc w:val="center"/>
        </w:trPr>
        <w:tc>
          <w:tcPr>
            <w:tcW w:w="5504" w:type="dxa"/>
            <w:tcBorders>
              <w:top w:val="single" w:sz="4" w:space="0" w:color="auto"/>
              <w:bottom w:val="single" w:sz="12" w:space="0" w:color="auto"/>
            </w:tcBorders>
            <w:shd w:val="clear" w:color="auto" w:fill="auto"/>
            <w:vAlign w:val="bottom"/>
          </w:tcPr>
          <w:p w:rsidR="00C30E7E" w:rsidRPr="00C30E7E" w:rsidRDefault="00C30E7E" w:rsidP="00C30E7E">
            <w:pPr>
              <w:keepNext/>
              <w:tabs>
                <w:tab w:val="left" w:pos="288"/>
                <w:tab w:val="left" w:pos="576"/>
                <w:tab w:val="left" w:pos="864"/>
                <w:tab w:val="left" w:pos="1152"/>
              </w:tabs>
              <w:suppressAutoHyphens/>
              <w:spacing w:before="80" w:after="80" w:line="160" w:lineRule="exact"/>
              <w:ind w:right="43"/>
              <w:rPr>
                <w:i/>
                <w:sz w:val="14"/>
                <w:szCs w:val="24"/>
                <w:lang w:val="fr-FR"/>
              </w:rPr>
            </w:pPr>
            <w:r w:rsidRPr="008629B8">
              <w:rPr>
                <w:bCs/>
                <w:i/>
                <w:sz w:val="14"/>
                <w:lang w:val="fr-FR"/>
              </w:rPr>
              <w:t>Agricultrices travaillant à temps complet, par groupe d</w:t>
            </w:r>
            <w:r w:rsidRPr="008629B8">
              <w:rPr>
                <w:rFonts w:hint="eastAsia"/>
                <w:bCs/>
                <w:i/>
                <w:sz w:val="14"/>
                <w:lang w:val="fr-FR"/>
              </w:rPr>
              <w:t>’</w:t>
            </w:r>
            <w:r w:rsidRPr="008629B8">
              <w:rPr>
                <w:bCs/>
                <w:i/>
                <w:sz w:val="14"/>
                <w:lang w:val="fr-FR"/>
              </w:rPr>
              <w:t>âge (%)</w:t>
            </w:r>
          </w:p>
        </w:tc>
        <w:tc>
          <w:tcPr>
            <w:tcW w:w="1045" w:type="dxa"/>
            <w:tcBorders>
              <w:top w:val="single" w:sz="4" w:space="0" w:color="auto"/>
              <w:bottom w:val="single" w:sz="12" w:space="0" w:color="auto"/>
            </w:tcBorders>
            <w:shd w:val="clear" w:color="auto" w:fill="auto"/>
            <w:vAlign w:val="bottom"/>
          </w:tcPr>
          <w:p w:rsidR="00C30E7E" w:rsidRPr="00C30E7E" w:rsidRDefault="00C30E7E" w:rsidP="00C30E7E">
            <w:pPr>
              <w:tabs>
                <w:tab w:val="left" w:pos="288"/>
                <w:tab w:val="left" w:pos="576"/>
                <w:tab w:val="left" w:pos="864"/>
                <w:tab w:val="left" w:pos="1152"/>
              </w:tabs>
              <w:suppressAutoHyphens/>
              <w:spacing w:before="80" w:after="80" w:line="160" w:lineRule="exact"/>
              <w:ind w:right="43"/>
              <w:jc w:val="right"/>
              <w:rPr>
                <w:b/>
                <w:i/>
                <w:sz w:val="14"/>
                <w:szCs w:val="24"/>
                <w:lang w:val="fr-FR"/>
              </w:rPr>
            </w:pPr>
            <w:r w:rsidRPr="00C30E7E">
              <w:rPr>
                <w:b/>
                <w:i/>
                <w:sz w:val="14"/>
                <w:szCs w:val="24"/>
                <w:lang w:val="fr-FR"/>
              </w:rPr>
              <w:t> </w:t>
            </w:r>
          </w:p>
        </w:tc>
      </w:tr>
      <w:tr w:rsidR="00C30E7E" w:rsidRPr="008629B8">
        <w:trPr>
          <w:trHeight w:hRule="exact" w:val="115"/>
          <w:tblHeader/>
          <w:jc w:val="center"/>
        </w:trPr>
        <w:tc>
          <w:tcPr>
            <w:tcW w:w="5504" w:type="dxa"/>
            <w:tcBorders>
              <w:top w:val="single" w:sz="12" w:space="0" w:color="auto"/>
            </w:tcBorders>
            <w:shd w:val="clear" w:color="auto" w:fill="auto"/>
            <w:vAlign w:val="bottom"/>
          </w:tcPr>
          <w:p w:rsidR="00C30E7E" w:rsidRPr="00C30E7E" w:rsidRDefault="00C30E7E" w:rsidP="00C30E7E">
            <w:pPr>
              <w:tabs>
                <w:tab w:val="left" w:pos="288"/>
                <w:tab w:val="left" w:pos="576"/>
                <w:tab w:val="left" w:pos="864"/>
                <w:tab w:val="left" w:pos="1152"/>
              </w:tabs>
              <w:suppressAutoHyphens/>
              <w:spacing w:before="40" w:after="40" w:line="210" w:lineRule="exact"/>
              <w:ind w:right="43"/>
              <w:jc w:val="center"/>
              <w:rPr>
                <w:sz w:val="17"/>
                <w:szCs w:val="24"/>
                <w:lang w:val="fr-FR"/>
              </w:rPr>
            </w:pPr>
          </w:p>
        </w:tc>
        <w:tc>
          <w:tcPr>
            <w:tcW w:w="1045" w:type="dxa"/>
            <w:tcBorders>
              <w:top w:val="single" w:sz="12" w:space="0" w:color="auto"/>
            </w:tcBorders>
            <w:shd w:val="clear" w:color="auto" w:fill="auto"/>
            <w:vAlign w:val="bottom"/>
          </w:tcPr>
          <w:p w:rsidR="00C30E7E" w:rsidRPr="008629B8"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p>
        </w:tc>
      </w:tr>
      <w:tr w:rsidR="00C30E7E" w:rsidRPr="008629B8">
        <w:trPr>
          <w:trHeight w:val="225"/>
          <w:jc w:val="center"/>
        </w:trPr>
        <w:tc>
          <w:tcPr>
            <w:tcW w:w="5504" w:type="dxa"/>
            <w:shd w:val="clear" w:color="auto" w:fill="auto"/>
            <w:vAlign w:val="bottom"/>
          </w:tcPr>
          <w:p w:rsidR="00C30E7E" w:rsidRPr="008629B8" w:rsidRDefault="00C30E7E" w:rsidP="00C30E7E">
            <w:pPr>
              <w:tabs>
                <w:tab w:val="left" w:pos="288"/>
                <w:tab w:val="left" w:pos="576"/>
                <w:tab w:val="left" w:pos="864"/>
                <w:tab w:val="left" w:pos="1152"/>
              </w:tabs>
              <w:suppressAutoHyphens/>
              <w:spacing w:before="40" w:after="40" w:line="210" w:lineRule="exact"/>
              <w:ind w:right="43"/>
              <w:jc w:val="both"/>
              <w:rPr>
                <w:sz w:val="17"/>
                <w:szCs w:val="24"/>
              </w:rPr>
            </w:pPr>
            <w:r w:rsidRPr="008629B8">
              <w:rPr>
                <w:sz w:val="17"/>
                <w:szCs w:val="24"/>
              </w:rPr>
              <w:t>15 to 34</w:t>
            </w:r>
          </w:p>
        </w:tc>
        <w:tc>
          <w:tcPr>
            <w:tcW w:w="1045" w:type="dxa"/>
            <w:shd w:val="clear" w:color="auto" w:fill="auto"/>
            <w:vAlign w:val="bottom"/>
          </w:tcPr>
          <w:p w:rsidR="00C30E7E" w:rsidRPr="008629B8"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8629B8">
              <w:rPr>
                <w:sz w:val="17"/>
                <w:szCs w:val="24"/>
              </w:rPr>
              <w:t>0.5</w:t>
            </w:r>
          </w:p>
        </w:tc>
      </w:tr>
      <w:tr w:rsidR="00C30E7E" w:rsidRPr="008629B8">
        <w:trPr>
          <w:trHeight w:val="225"/>
          <w:jc w:val="center"/>
        </w:trPr>
        <w:tc>
          <w:tcPr>
            <w:tcW w:w="5504" w:type="dxa"/>
            <w:shd w:val="clear" w:color="auto" w:fill="auto"/>
            <w:vAlign w:val="bottom"/>
          </w:tcPr>
          <w:p w:rsidR="00C30E7E" w:rsidRPr="008629B8" w:rsidRDefault="00C30E7E" w:rsidP="00C30E7E">
            <w:pPr>
              <w:tabs>
                <w:tab w:val="left" w:pos="288"/>
                <w:tab w:val="left" w:pos="576"/>
                <w:tab w:val="left" w:pos="864"/>
                <w:tab w:val="left" w:pos="1152"/>
              </w:tabs>
              <w:suppressAutoHyphens/>
              <w:spacing w:before="40" w:after="40" w:line="210" w:lineRule="exact"/>
              <w:ind w:right="43"/>
              <w:jc w:val="both"/>
              <w:rPr>
                <w:sz w:val="17"/>
                <w:szCs w:val="24"/>
              </w:rPr>
            </w:pPr>
            <w:r w:rsidRPr="008629B8">
              <w:rPr>
                <w:sz w:val="17"/>
                <w:szCs w:val="24"/>
              </w:rPr>
              <w:t>35 to 44</w:t>
            </w:r>
          </w:p>
        </w:tc>
        <w:tc>
          <w:tcPr>
            <w:tcW w:w="1045" w:type="dxa"/>
            <w:shd w:val="clear" w:color="auto" w:fill="auto"/>
            <w:vAlign w:val="bottom"/>
          </w:tcPr>
          <w:p w:rsidR="00C30E7E" w:rsidRPr="008629B8"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8629B8">
              <w:rPr>
                <w:sz w:val="17"/>
                <w:szCs w:val="24"/>
              </w:rPr>
              <w:t>2.1</w:t>
            </w:r>
          </w:p>
        </w:tc>
      </w:tr>
      <w:tr w:rsidR="00C30E7E" w:rsidRPr="008629B8">
        <w:trPr>
          <w:trHeight w:val="225"/>
          <w:jc w:val="center"/>
        </w:trPr>
        <w:tc>
          <w:tcPr>
            <w:tcW w:w="5504" w:type="dxa"/>
            <w:shd w:val="clear" w:color="auto" w:fill="auto"/>
            <w:vAlign w:val="bottom"/>
          </w:tcPr>
          <w:p w:rsidR="00C30E7E" w:rsidRPr="008629B8" w:rsidRDefault="00C30E7E" w:rsidP="00C30E7E">
            <w:pPr>
              <w:tabs>
                <w:tab w:val="left" w:pos="288"/>
                <w:tab w:val="left" w:pos="576"/>
                <w:tab w:val="left" w:pos="864"/>
                <w:tab w:val="left" w:pos="1152"/>
              </w:tabs>
              <w:suppressAutoHyphens/>
              <w:spacing w:before="40" w:after="40" w:line="210" w:lineRule="exact"/>
              <w:ind w:right="43"/>
              <w:jc w:val="both"/>
              <w:rPr>
                <w:sz w:val="17"/>
                <w:szCs w:val="24"/>
              </w:rPr>
            </w:pPr>
            <w:r w:rsidRPr="008629B8">
              <w:rPr>
                <w:sz w:val="17"/>
                <w:szCs w:val="24"/>
              </w:rPr>
              <w:t>≥ 45</w:t>
            </w:r>
          </w:p>
        </w:tc>
        <w:tc>
          <w:tcPr>
            <w:tcW w:w="1045" w:type="dxa"/>
            <w:shd w:val="clear" w:color="auto" w:fill="auto"/>
            <w:vAlign w:val="bottom"/>
          </w:tcPr>
          <w:p w:rsidR="00C30E7E" w:rsidRPr="008629B8"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8629B8">
              <w:rPr>
                <w:sz w:val="17"/>
                <w:szCs w:val="24"/>
              </w:rPr>
              <w:t>16.5</w:t>
            </w:r>
          </w:p>
        </w:tc>
      </w:tr>
      <w:tr w:rsidR="00C30E7E" w:rsidRPr="008629B8">
        <w:trPr>
          <w:trHeight w:val="225"/>
          <w:jc w:val="center"/>
        </w:trPr>
        <w:tc>
          <w:tcPr>
            <w:tcW w:w="5504" w:type="dxa"/>
            <w:shd w:val="clear" w:color="auto" w:fill="auto"/>
            <w:vAlign w:val="bottom"/>
          </w:tcPr>
          <w:p w:rsidR="00C30E7E" w:rsidRPr="008629B8" w:rsidRDefault="00C30E7E" w:rsidP="00C30E7E">
            <w:pPr>
              <w:tabs>
                <w:tab w:val="left" w:pos="288"/>
                <w:tab w:val="left" w:pos="576"/>
                <w:tab w:val="left" w:pos="864"/>
                <w:tab w:val="left" w:pos="1152"/>
              </w:tabs>
              <w:suppressAutoHyphens/>
              <w:spacing w:before="40" w:after="40" w:line="210" w:lineRule="exact"/>
              <w:ind w:right="43"/>
              <w:jc w:val="both"/>
              <w:rPr>
                <w:sz w:val="17"/>
                <w:szCs w:val="24"/>
              </w:rPr>
            </w:pPr>
            <w:r w:rsidRPr="008629B8">
              <w:rPr>
                <w:sz w:val="17"/>
                <w:szCs w:val="24"/>
              </w:rPr>
              <w:t>45 to 54</w:t>
            </w:r>
          </w:p>
        </w:tc>
        <w:tc>
          <w:tcPr>
            <w:tcW w:w="1045" w:type="dxa"/>
            <w:shd w:val="clear" w:color="auto" w:fill="auto"/>
            <w:vAlign w:val="bottom"/>
          </w:tcPr>
          <w:p w:rsidR="00C30E7E" w:rsidRPr="008629B8"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8629B8">
              <w:rPr>
                <w:sz w:val="17"/>
                <w:szCs w:val="24"/>
              </w:rPr>
              <w:t>2.1</w:t>
            </w:r>
          </w:p>
        </w:tc>
      </w:tr>
      <w:tr w:rsidR="00C30E7E" w:rsidRPr="008629B8">
        <w:trPr>
          <w:trHeight w:val="225"/>
          <w:jc w:val="center"/>
        </w:trPr>
        <w:tc>
          <w:tcPr>
            <w:tcW w:w="5504" w:type="dxa"/>
            <w:shd w:val="clear" w:color="auto" w:fill="auto"/>
            <w:vAlign w:val="bottom"/>
          </w:tcPr>
          <w:p w:rsidR="00C30E7E" w:rsidRPr="008629B8" w:rsidRDefault="00C30E7E" w:rsidP="00C30E7E">
            <w:pPr>
              <w:tabs>
                <w:tab w:val="left" w:pos="288"/>
                <w:tab w:val="left" w:pos="576"/>
                <w:tab w:val="left" w:pos="864"/>
                <w:tab w:val="left" w:pos="1152"/>
              </w:tabs>
              <w:suppressAutoHyphens/>
              <w:spacing w:before="40" w:after="40" w:line="210" w:lineRule="exact"/>
              <w:ind w:right="43"/>
              <w:jc w:val="both"/>
              <w:rPr>
                <w:sz w:val="17"/>
                <w:szCs w:val="24"/>
              </w:rPr>
            </w:pPr>
            <w:r w:rsidRPr="008629B8">
              <w:rPr>
                <w:sz w:val="17"/>
                <w:szCs w:val="24"/>
              </w:rPr>
              <w:t>55 to 64</w:t>
            </w:r>
          </w:p>
        </w:tc>
        <w:tc>
          <w:tcPr>
            <w:tcW w:w="1045" w:type="dxa"/>
            <w:shd w:val="clear" w:color="auto" w:fill="auto"/>
            <w:vAlign w:val="bottom"/>
          </w:tcPr>
          <w:p w:rsidR="00C30E7E" w:rsidRPr="008629B8"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8629B8">
              <w:rPr>
                <w:sz w:val="17"/>
                <w:szCs w:val="24"/>
              </w:rPr>
              <w:t>4.8</w:t>
            </w:r>
          </w:p>
        </w:tc>
      </w:tr>
      <w:tr w:rsidR="00C30E7E" w:rsidRPr="008629B8">
        <w:trPr>
          <w:trHeight w:val="225"/>
          <w:jc w:val="center"/>
        </w:trPr>
        <w:tc>
          <w:tcPr>
            <w:tcW w:w="5504" w:type="dxa"/>
            <w:tcBorders>
              <w:bottom w:val="single" w:sz="12" w:space="0" w:color="auto"/>
            </w:tcBorders>
            <w:shd w:val="clear" w:color="auto" w:fill="auto"/>
            <w:vAlign w:val="bottom"/>
          </w:tcPr>
          <w:p w:rsidR="00C30E7E" w:rsidRPr="008629B8" w:rsidRDefault="00C30E7E" w:rsidP="00C30E7E">
            <w:pPr>
              <w:tabs>
                <w:tab w:val="left" w:pos="288"/>
                <w:tab w:val="left" w:pos="576"/>
                <w:tab w:val="left" w:pos="864"/>
                <w:tab w:val="left" w:pos="1152"/>
              </w:tabs>
              <w:suppressAutoHyphens/>
              <w:spacing w:before="40" w:after="40" w:line="210" w:lineRule="exact"/>
              <w:ind w:right="43"/>
              <w:jc w:val="both"/>
              <w:rPr>
                <w:sz w:val="17"/>
                <w:szCs w:val="24"/>
              </w:rPr>
            </w:pPr>
            <w:r w:rsidRPr="008629B8">
              <w:rPr>
                <w:sz w:val="17"/>
                <w:szCs w:val="24"/>
              </w:rPr>
              <w:t>≥ 65</w:t>
            </w:r>
          </w:p>
        </w:tc>
        <w:tc>
          <w:tcPr>
            <w:tcW w:w="1045" w:type="dxa"/>
            <w:tcBorders>
              <w:bottom w:val="single" w:sz="12" w:space="0" w:color="auto"/>
            </w:tcBorders>
            <w:shd w:val="clear" w:color="auto" w:fill="auto"/>
            <w:vAlign w:val="bottom"/>
          </w:tcPr>
          <w:p w:rsidR="00C30E7E" w:rsidRPr="008629B8"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8629B8">
              <w:rPr>
                <w:sz w:val="17"/>
                <w:szCs w:val="24"/>
              </w:rPr>
              <w:t>5.5</w:t>
            </w:r>
          </w:p>
        </w:tc>
      </w:tr>
    </w:tbl>
    <w:p w:rsidR="00C30E7E" w:rsidRPr="00C30E7E" w:rsidRDefault="00C30E7E" w:rsidP="00C30E7E">
      <w:pPr>
        <w:pStyle w:val="SingleTxt"/>
        <w:spacing w:after="0" w:line="120" w:lineRule="exact"/>
        <w:rPr>
          <w:sz w:val="10"/>
        </w:rPr>
      </w:pPr>
    </w:p>
    <w:p w:rsidR="00C30E7E" w:rsidRPr="00C30E7E" w:rsidRDefault="00C30E7E" w:rsidP="00C30E7E">
      <w:pPr>
        <w:pStyle w:val="SingleTxt"/>
        <w:spacing w:after="0" w:line="120" w:lineRule="exact"/>
        <w:rPr>
          <w:sz w:val="10"/>
        </w:rPr>
      </w:pPr>
    </w:p>
    <w:p w:rsidR="00C30E7E" w:rsidRPr="00C30E7E" w:rsidRDefault="00C30E7E" w:rsidP="00C30E7E">
      <w:pPr>
        <w:pStyle w:val="SingleTxt"/>
        <w:spacing w:after="0" w:line="120" w:lineRule="exact"/>
        <w:rPr>
          <w:sz w:val="10"/>
        </w:rPr>
      </w:pPr>
    </w:p>
    <w:tbl>
      <w:tblPr>
        <w:tblW w:w="7315" w:type="dxa"/>
        <w:jc w:val="center"/>
        <w:tblCellMar>
          <w:left w:w="70" w:type="dxa"/>
          <w:right w:w="70" w:type="dxa"/>
        </w:tblCellMar>
        <w:tblLook w:val="0000" w:firstRow="0" w:lastRow="0" w:firstColumn="0" w:lastColumn="0" w:noHBand="0" w:noVBand="0"/>
      </w:tblPr>
      <w:tblGrid>
        <w:gridCol w:w="6148"/>
        <w:gridCol w:w="1167"/>
      </w:tblGrid>
      <w:tr w:rsidR="00C30E7E" w:rsidRPr="008629B8">
        <w:trPr>
          <w:trHeight w:val="225"/>
          <w:tblHeader/>
          <w:jc w:val="center"/>
        </w:trPr>
        <w:tc>
          <w:tcPr>
            <w:tcW w:w="5504" w:type="dxa"/>
            <w:tcBorders>
              <w:top w:val="single" w:sz="4" w:space="0" w:color="auto"/>
              <w:bottom w:val="single" w:sz="12" w:space="0" w:color="auto"/>
            </w:tcBorders>
            <w:shd w:val="clear" w:color="auto" w:fill="auto"/>
            <w:vAlign w:val="bottom"/>
          </w:tcPr>
          <w:p w:rsidR="00C30E7E" w:rsidRPr="004D456B" w:rsidRDefault="00C30E7E" w:rsidP="00C30E7E">
            <w:pPr>
              <w:tabs>
                <w:tab w:val="left" w:pos="288"/>
                <w:tab w:val="left" w:pos="576"/>
                <w:tab w:val="left" w:pos="864"/>
                <w:tab w:val="left" w:pos="1152"/>
              </w:tabs>
              <w:suppressAutoHyphens/>
              <w:spacing w:before="80" w:after="80" w:line="160" w:lineRule="exact"/>
              <w:ind w:right="43"/>
              <w:rPr>
                <w:i/>
                <w:sz w:val="14"/>
                <w:szCs w:val="24"/>
              </w:rPr>
            </w:pPr>
            <w:r w:rsidRPr="004D456B">
              <w:rPr>
                <w:bCs/>
                <w:i/>
                <w:sz w:val="14"/>
              </w:rPr>
              <w:t>Agricultrices ayant un emploi rémunéré non agricole (%)</w:t>
            </w:r>
          </w:p>
        </w:tc>
        <w:tc>
          <w:tcPr>
            <w:tcW w:w="1045" w:type="dxa"/>
            <w:tcBorders>
              <w:top w:val="single" w:sz="4" w:space="0" w:color="auto"/>
              <w:bottom w:val="single" w:sz="12" w:space="0" w:color="auto"/>
            </w:tcBorders>
            <w:shd w:val="clear" w:color="auto" w:fill="auto"/>
            <w:vAlign w:val="bottom"/>
          </w:tcPr>
          <w:p w:rsidR="00C30E7E" w:rsidRPr="008629B8" w:rsidRDefault="00C30E7E" w:rsidP="00C30E7E">
            <w:pPr>
              <w:tabs>
                <w:tab w:val="left" w:pos="288"/>
                <w:tab w:val="left" w:pos="576"/>
                <w:tab w:val="left" w:pos="864"/>
                <w:tab w:val="left" w:pos="1152"/>
              </w:tabs>
              <w:suppressAutoHyphens/>
              <w:spacing w:before="80" w:after="80" w:line="160" w:lineRule="exact"/>
              <w:ind w:right="43"/>
              <w:jc w:val="right"/>
              <w:rPr>
                <w:i/>
                <w:sz w:val="14"/>
                <w:szCs w:val="24"/>
              </w:rPr>
            </w:pPr>
            <w:r w:rsidRPr="008629B8">
              <w:rPr>
                <w:i/>
                <w:sz w:val="14"/>
                <w:szCs w:val="24"/>
              </w:rPr>
              <w:t>15.9</w:t>
            </w:r>
          </w:p>
        </w:tc>
      </w:tr>
      <w:tr w:rsidR="00C30E7E" w:rsidRPr="008629B8">
        <w:trPr>
          <w:trHeight w:hRule="exact" w:val="115"/>
          <w:tblHeader/>
          <w:jc w:val="center"/>
        </w:trPr>
        <w:tc>
          <w:tcPr>
            <w:tcW w:w="5504" w:type="dxa"/>
            <w:tcBorders>
              <w:top w:val="single" w:sz="12" w:space="0" w:color="auto"/>
            </w:tcBorders>
            <w:shd w:val="clear" w:color="auto" w:fill="auto"/>
            <w:vAlign w:val="bottom"/>
          </w:tcPr>
          <w:p w:rsidR="00C30E7E" w:rsidRPr="008629B8" w:rsidRDefault="00C30E7E" w:rsidP="00C30E7E">
            <w:pPr>
              <w:tabs>
                <w:tab w:val="left" w:pos="288"/>
                <w:tab w:val="left" w:pos="576"/>
                <w:tab w:val="left" w:pos="864"/>
                <w:tab w:val="left" w:pos="1152"/>
              </w:tabs>
              <w:suppressAutoHyphens/>
              <w:spacing w:before="40" w:after="40" w:line="210" w:lineRule="exact"/>
              <w:ind w:right="43"/>
              <w:jc w:val="center"/>
              <w:rPr>
                <w:sz w:val="17"/>
                <w:lang w:val="fr-FR"/>
              </w:rPr>
            </w:pPr>
          </w:p>
        </w:tc>
        <w:tc>
          <w:tcPr>
            <w:tcW w:w="1045" w:type="dxa"/>
            <w:tcBorders>
              <w:top w:val="single" w:sz="12" w:space="0" w:color="auto"/>
            </w:tcBorders>
            <w:shd w:val="clear" w:color="auto" w:fill="auto"/>
            <w:vAlign w:val="bottom"/>
          </w:tcPr>
          <w:p w:rsidR="00C30E7E" w:rsidRPr="008629B8"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p>
        </w:tc>
      </w:tr>
      <w:tr w:rsidR="00C30E7E" w:rsidRPr="008629B8">
        <w:trPr>
          <w:trHeight w:val="225"/>
          <w:jc w:val="center"/>
        </w:trPr>
        <w:tc>
          <w:tcPr>
            <w:tcW w:w="5504" w:type="dxa"/>
            <w:tcBorders>
              <w:bottom w:val="single" w:sz="12" w:space="0" w:color="auto"/>
            </w:tcBorders>
            <w:shd w:val="clear" w:color="auto" w:fill="auto"/>
            <w:vAlign w:val="bottom"/>
          </w:tcPr>
          <w:p w:rsidR="00C30E7E" w:rsidRPr="008629B8" w:rsidRDefault="00C30E7E" w:rsidP="00C30E7E">
            <w:pPr>
              <w:tabs>
                <w:tab w:val="left" w:pos="288"/>
                <w:tab w:val="left" w:pos="576"/>
                <w:tab w:val="left" w:pos="864"/>
                <w:tab w:val="left" w:pos="1152"/>
              </w:tabs>
              <w:suppressAutoHyphens/>
              <w:spacing w:before="40" w:after="40" w:line="210" w:lineRule="exact"/>
              <w:ind w:right="43"/>
              <w:rPr>
                <w:sz w:val="17"/>
                <w:szCs w:val="24"/>
              </w:rPr>
            </w:pPr>
            <w:r w:rsidRPr="008629B8">
              <w:rPr>
                <w:sz w:val="17"/>
                <w:lang w:val="fr-FR"/>
              </w:rPr>
              <w:t>% dans le secteur tertiaire</w:t>
            </w:r>
            <w:r w:rsidRPr="008629B8">
              <w:rPr>
                <w:sz w:val="17"/>
                <w:szCs w:val="24"/>
              </w:rPr>
              <w:t xml:space="preserve"> </w:t>
            </w:r>
          </w:p>
        </w:tc>
        <w:tc>
          <w:tcPr>
            <w:tcW w:w="1045" w:type="dxa"/>
            <w:tcBorders>
              <w:bottom w:val="single" w:sz="12" w:space="0" w:color="auto"/>
            </w:tcBorders>
            <w:shd w:val="clear" w:color="auto" w:fill="auto"/>
            <w:vAlign w:val="bottom"/>
          </w:tcPr>
          <w:p w:rsidR="00C30E7E" w:rsidRPr="008629B8"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8629B8">
              <w:rPr>
                <w:sz w:val="17"/>
                <w:szCs w:val="24"/>
              </w:rPr>
              <w:t>71.4</w:t>
            </w:r>
          </w:p>
        </w:tc>
      </w:tr>
    </w:tbl>
    <w:p w:rsidR="00C30E7E" w:rsidRPr="004D456B" w:rsidRDefault="00C30E7E" w:rsidP="00C30E7E">
      <w:pPr>
        <w:pStyle w:val="SingleTxt"/>
        <w:spacing w:after="0" w:line="120" w:lineRule="exact"/>
        <w:rPr>
          <w:sz w:val="10"/>
          <w:lang w:val="fr-FR"/>
        </w:rPr>
      </w:pPr>
    </w:p>
    <w:p w:rsidR="00C30E7E" w:rsidRPr="004D456B" w:rsidRDefault="00C30E7E" w:rsidP="00C30E7E">
      <w:pPr>
        <w:pStyle w:val="SingleTxt"/>
        <w:rPr>
          <w:sz w:val="17"/>
          <w:szCs w:val="17"/>
          <w:lang w:val="fr-FR"/>
        </w:rPr>
      </w:pPr>
      <w:r w:rsidRPr="004D456B">
        <w:rPr>
          <w:i/>
          <w:sz w:val="17"/>
          <w:szCs w:val="17"/>
          <w:lang w:val="fr-FR"/>
        </w:rPr>
        <w:t>Source</w:t>
      </w:r>
      <w:r w:rsidRPr="004D456B">
        <w:rPr>
          <w:sz w:val="17"/>
          <w:szCs w:val="17"/>
          <w:lang w:val="fr-FR"/>
        </w:rPr>
        <w:t xml:space="preserve"> : INE – enquête sur la structure des exploitations agricoles 2005 et Eurostat 2005</w:t>
      </w:r>
      <w:r>
        <w:rPr>
          <w:sz w:val="17"/>
          <w:szCs w:val="17"/>
          <w:lang w:val="fr-FR"/>
        </w:rPr>
        <w:t>.</w:t>
      </w:r>
    </w:p>
    <w:p w:rsidR="00C30E7E" w:rsidRPr="002B5D30" w:rsidRDefault="00C30E7E" w:rsidP="00C30E7E">
      <w:pPr>
        <w:pStyle w:val="SingleTxt"/>
        <w:spacing w:after="0" w:line="120" w:lineRule="exact"/>
        <w:rPr>
          <w:sz w:val="10"/>
          <w:lang w:val="fr-FR"/>
        </w:rPr>
      </w:pPr>
    </w:p>
    <w:p w:rsidR="00C30E7E" w:rsidRPr="00281B96" w:rsidRDefault="00C30E7E" w:rsidP="00C30E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281B96">
        <w:rPr>
          <w:lang w:val="fr-FR"/>
        </w:rPr>
        <w:t>Associations</w:t>
      </w:r>
    </w:p>
    <w:p w:rsidR="00C30E7E" w:rsidRPr="002B5D30" w:rsidRDefault="00C30E7E" w:rsidP="00C30E7E">
      <w:pPr>
        <w:pStyle w:val="SingleTxt"/>
        <w:keepNext/>
        <w:keepLines/>
        <w:spacing w:after="0" w:line="120" w:lineRule="exact"/>
        <w:rPr>
          <w:sz w:val="10"/>
          <w:lang w:val="fr-FR"/>
        </w:rPr>
      </w:pPr>
    </w:p>
    <w:p w:rsidR="00C30E7E" w:rsidRPr="00281B96" w:rsidRDefault="00C30E7E" w:rsidP="00C30E7E">
      <w:pPr>
        <w:pStyle w:val="SingleTxt"/>
        <w:keepNext/>
        <w:keepLines/>
        <w:rPr>
          <w:lang w:val="fr-FR"/>
        </w:rPr>
      </w:pPr>
      <w:r>
        <w:rPr>
          <w:lang w:val="fr-FR"/>
        </w:rPr>
        <w:tab/>
      </w:r>
      <w:r w:rsidRPr="00281B96">
        <w:rPr>
          <w:lang w:val="fr-FR"/>
        </w:rPr>
        <w:t>Depuis près de 20 ans, les femmes travaillant dans l</w:t>
      </w:r>
      <w:r>
        <w:rPr>
          <w:rFonts w:hint="eastAsia"/>
          <w:lang w:val="fr-FR"/>
        </w:rPr>
        <w:t>’</w:t>
      </w:r>
      <w:r w:rsidRPr="00281B96">
        <w:rPr>
          <w:lang w:val="fr-FR"/>
        </w:rPr>
        <w:t>agriculture s</w:t>
      </w:r>
      <w:r>
        <w:rPr>
          <w:rFonts w:hint="eastAsia"/>
          <w:lang w:val="fr-FR"/>
        </w:rPr>
        <w:t>’</w:t>
      </w:r>
      <w:r w:rsidRPr="00281B96">
        <w:rPr>
          <w:lang w:val="fr-FR"/>
        </w:rPr>
        <w:t>organisent dans des associations. Celle-ci les aide</w:t>
      </w:r>
      <w:r>
        <w:rPr>
          <w:lang w:val="fr-FR"/>
        </w:rPr>
        <w:t>nt</w:t>
      </w:r>
      <w:r w:rsidRPr="00281B96">
        <w:rPr>
          <w:lang w:val="fr-FR"/>
        </w:rPr>
        <w:t xml:space="preserve"> à obtenir de</w:t>
      </w:r>
      <w:r>
        <w:rPr>
          <w:lang w:val="fr-FR"/>
        </w:rPr>
        <w:t xml:space="preserve"> la </w:t>
      </w:r>
      <w:r w:rsidRPr="00281B96">
        <w:rPr>
          <w:lang w:val="fr-FR"/>
        </w:rPr>
        <w:t>formation et de</w:t>
      </w:r>
      <w:r>
        <w:rPr>
          <w:lang w:val="fr-FR"/>
        </w:rPr>
        <w:t>s</w:t>
      </w:r>
      <w:r w:rsidRPr="00281B96">
        <w:rPr>
          <w:lang w:val="fr-FR"/>
        </w:rPr>
        <w:t xml:space="preserve"> information</w:t>
      </w:r>
      <w:r>
        <w:rPr>
          <w:lang w:val="fr-FR"/>
        </w:rPr>
        <w:t>s</w:t>
      </w:r>
      <w:r w:rsidRPr="00281B96">
        <w:rPr>
          <w:lang w:val="fr-FR"/>
        </w:rPr>
        <w:t xml:space="preserve"> et organisent des </w:t>
      </w:r>
      <w:r>
        <w:rPr>
          <w:lang w:val="fr-FR"/>
        </w:rPr>
        <w:t>activités</w:t>
      </w:r>
      <w:r w:rsidRPr="00281B96">
        <w:rPr>
          <w:lang w:val="fr-FR"/>
        </w:rPr>
        <w:t xml:space="preserve"> de toute sorte destinées à promouvoir une participation plus active des femmes à la vie professionnelle, </w:t>
      </w:r>
      <w:r>
        <w:rPr>
          <w:lang w:val="fr-FR"/>
        </w:rPr>
        <w:t>à</w:t>
      </w:r>
      <w:r w:rsidRPr="00281B96">
        <w:rPr>
          <w:lang w:val="fr-FR"/>
        </w:rPr>
        <w:t xml:space="preserve"> élimin</w:t>
      </w:r>
      <w:r>
        <w:rPr>
          <w:lang w:val="fr-FR"/>
        </w:rPr>
        <w:t>er</w:t>
      </w:r>
      <w:r w:rsidRPr="00281B96">
        <w:rPr>
          <w:lang w:val="fr-FR"/>
        </w:rPr>
        <w:t xml:space="preserve"> les traditions et les pratiques qui constituent une discrimination de fait à l</w:t>
      </w:r>
      <w:r>
        <w:rPr>
          <w:rFonts w:hint="eastAsia"/>
          <w:lang w:val="fr-FR"/>
        </w:rPr>
        <w:t>’</w:t>
      </w:r>
      <w:r w:rsidRPr="00281B96">
        <w:rPr>
          <w:lang w:val="fr-FR"/>
        </w:rPr>
        <w:t>égard des femmes.</w:t>
      </w:r>
    </w:p>
    <w:p w:rsidR="00C30E7E" w:rsidRPr="002B5D30" w:rsidRDefault="00C30E7E" w:rsidP="00C30E7E">
      <w:pPr>
        <w:pStyle w:val="SingleTxt"/>
        <w:spacing w:after="0" w:line="120" w:lineRule="exact"/>
        <w:rPr>
          <w:sz w:val="10"/>
          <w:lang w:val="fr-FR"/>
        </w:rPr>
      </w:pPr>
    </w:p>
    <w:p w:rsidR="00C30E7E" w:rsidRPr="00281B96" w:rsidRDefault="00C30E7E" w:rsidP="00C30E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281B96">
        <w:rPr>
          <w:lang w:val="fr-FR"/>
        </w:rPr>
        <w:t>Action des pouvoirs publics</w:t>
      </w:r>
    </w:p>
    <w:p w:rsidR="00C30E7E" w:rsidRPr="002B5D30" w:rsidRDefault="00C30E7E" w:rsidP="00C30E7E">
      <w:pPr>
        <w:pStyle w:val="SingleTxt"/>
        <w:spacing w:after="0" w:line="120" w:lineRule="exact"/>
        <w:rPr>
          <w:b/>
          <w:bCs/>
          <w:sz w:val="10"/>
          <w:lang w:val="fr-FR"/>
        </w:rPr>
      </w:pPr>
    </w:p>
    <w:p w:rsidR="00C30E7E" w:rsidRPr="00281B96" w:rsidRDefault="00C30E7E" w:rsidP="00C30E7E">
      <w:pPr>
        <w:pStyle w:val="SingleTxt"/>
        <w:rPr>
          <w:lang w:val="fr-FR"/>
        </w:rPr>
      </w:pPr>
      <w:r>
        <w:rPr>
          <w:lang w:val="fr-FR"/>
        </w:rPr>
        <w:tab/>
      </w:r>
      <w:r w:rsidRPr="00281B96">
        <w:rPr>
          <w:lang w:val="fr-FR"/>
        </w:rPr>
        <w:t>Dans le cadre d</w:t>
      </w:r>
      <w:r>
        <w:rPr>
          <w:rFonts w:hint="eastAsia"/>
          <w:lang w:val="fr-FR"/>
        </w:rPr>
        <w:t>’</w:t>
      </w:r>
      <w:r w:rsidRPr="00281B96">
        <w:rPr>
          <w:lang w:val="fr-FR"/>
        </w:rPr>
        <w:t xml:space="preserve">une réglementation du </w:t>
      </w:r>
      <w:r>
        <w:rPr>
          <w:lang w:val="fr-FR"/>
        </w:rPr>
        <w:t>C</w:t>
      </w:r>
      <w:r w:rsidRPr="00281B96">
        <w:rPr>
          <w:lang w:val="fr-FR"/>
        </w:rPr>
        <w:t>onseil de l</w:t>
      </w:r>
      <w:r>
        <w:rPr>
          <w:rFonts w:hint="eastAsia"/>
          <w:lang w:val="fr-FR"/>
        </w:rPr>
        <w:t>’</w:t>
      </w:r>
      <w:r>
        <w:rPr>
          <w:lang w:val="fr-FR"/>
        </w:rPr>
        <w:t>Union europ</w:t>
      </w:r>
      <w:r w:rsidRPr="00281B96">
        <w:rPr>
          <w:lang w:val="fr-FR"/>
        </w:rPr>
        <w:t>éenne</w:t>
      </w:r>
      <w:r w:rsidRPr="00375188">
        <w:rPr>
          <w:rStyle w:val="FootnoteReference"/>
          <w:lang w:val="fr-FR"/>
        </w:rPr>
        <w:footnoteReference w:id="74"/>
      </w:r>
      <w:r w:rsidRPr="00281B96">
        <w:rPr>
          <w:lang w:val="fr-FR"/>
        </w:rPr>
        <w:t xml:space="preserve"> concernant la promotion du développement rural par le </w:t>
      </w:r>
      <w:r>
        <w:rPr>
          <w:lang w:val="fr-FR"/>
        </w:rPr>
        <w:t>F</w:t>
      </w:r>
      <w:r w:rsidRPr="00281B96">
        <w:rPr>
          <w:lang w:val="fr-FR"/>
        </w:rPr>
        <w:t>ond</w:t>
      </w:r>
      <w:r>
        <w:rPr>
          <w:lang w:val="fr-FR"/>
        </w:rPr>
        <w:t>s</w:t>
      </w:r>
      <w:r w:rsidRPr="00281B96">
        <w:rPr>
          <w:lang w:val="fr-FR"/>
        </w:rPr>
        <w:t xml:space="preserve"> agricole européen de développement rural, qui inclut le souci de l</w:t>
      </w:r>
      <w:r>
        <w:rPr>
          <w:rFonts w:hint="eastAsia"/>
          <w:lang w:val="fr-FR"/>
        </w:rPr>
        <w:t>’</w:t>
      </w:r>
      <w:r w:rsidRPr="00281B96">
        <w:rPr>
          <w:lang w:val="fr-FR"/>
        </w:rPr>
        <w:t>égalité des chances entre les hommes et les femmes, on a établi trois programmes de développement régional (Portugal continental, Açores et Madère).</w:t>
      </w:r>
    </w:p>
    <w:p w:rsidR="00C30E7E" w:rsidRPr="00281B96" w:rsidRDefault="00C30E7E" w:rsidP="00C30E7E">
      <w:pPr>
        <w:pStyle w:val="SingleTxt"/>
        <w:rPr>
          <w:lang w:val="fr-FR"/>
        </w:rPr>
      </w:pPr>
      <w:r>
        <w:rPr>
          <w:lang w:val="fr-FR"/>
        </w:rPr>
        <w:tab/>
      </w:r>
      <w:r w:rsidRPr="00281B96">
        <w:rPr>
          <w:lang w:val="fr-FR"/>
        </w:rPr>
        <w:t>Ces programmes tiennent compte de la nécessité qu</w:t>
      </w:r>
      <w:r>
        <w:rPr>
          <w:rFonts w:hint="eastAsia"/>
          <w:lang w:val="fr-FR"/>
        </w:rPr>
        <w:t>’</w:t>
      </w:r>
      <w:r w:rsidRPr="00281B96">
        <w:rPr>
          <w:lang w:val="fr-FR"/>
        </w:rPr>
        <w:t>il y a à promouvoir l</w:t>
      </w:r>
      <w:r>
        <w:rPr>
          <w:rFonts w:hint="eastAsia"/>
          <w:lang w:val="fr-FR"/>
        </w:rPr>
        <w:t>’</w:t>
      </w:r>
      <w:r w:rsidRPr="00281B96">
        <w:rPr>
          <w:lang w:val="fr-FR"/>
        </w:rPr>
        <w:t>égalité des chances et à réduire les inégalités entre les sexes.</w:t>
      </w:r>
    </w:p>
    <w:p w:rsidR="00C30E7E" w:rsidRPr="00281B96" w:rsidRDefault="00C30E7E" w:rsidP="00C30E7E">
      <w:pPr>
        <w:pStyle w:val="SingleTxt"/>
        <w:rPr>
          <w:lang w:val="fr-FR"/>
        </w:rPr>
      </w:pPr>
      <w:r>
        <w:rPr>
          <w:lang w:val="fr-FR"/>
        </w:rPr>
        <w:tab/>
      </w:r>
      <w:r w:rsidRPr="00281B96">
        <w:rPr>
          <w:lang w:val="fr-FR"/>
        </w:rPr>
        <w:t>Il faut souligner l</w:t>
      </w:r>
      <w:r>
        <w:rPr>
          <w:rFonts w:hint="eastAsia"/>
          <w:lang w:val="fr-FR"/>
        </w:rPr>
        <w:t>’</w:t>
      </w:r>
      <w:r w:rsidRPr="00281B96">
        <w:rPr>
          <w:lang w:val="fr-FR"/>
        </w:rPr>
        <w:t xml:space="preserve">importance accordée à la diversification des activités agricoles. Les mesures prises à cet égard visent à soutenir des activités menées généralement par les femmes dans les exploitations agricoles, bien que ce soient toujours les hommes qui </w:t>
      </w:r>
      <w:r>
        <w:rPr>
          <w:lang w:val="fr-FR"/>
        </w:rPr>
        <w:t xml:space="preserve">les </w:t>
      </w:r>
      <w:r w:rsidRPr="00281B96">
        <w:rPr>
          <w:lang w:val="fr-FR"/>
        </w:rPr>
        <w:t>gèrent</w:t>
      </w:r>
      <w:r>
        <w:rPr>
          <w:lang w:val="fr-FR"/>
        </w:rPr>
        <w:t>.</w:t>
      </w:r>
      <w:r w:rsidRPr="00281B96">
        <w:rPr>
          <w:lang w:val="fr-FR"/>
        </w:rPr>
        <w:t xml:space="preserve"> </w:t>
      </w:r>
    </w:p>
    <w:p w:rsidR="00C30E7E" w:rsidRPr="00281B96" w:rsidRDefault="00C30E7E" w:rsidP="00C30E7E">
      <w:pPr>
        <w:pStyle w:val="SingleTxt"/>
        <w:rPr>
          <w:lang w:val="fr-FR"/>
        </w:rPr>
      </w:pPr>
      <w:r>
        <w:rPr>
          <w:lang w:val="fr-FR"/>
        </w:rPr>
        <w:tab/>
      </w:r>
      <w:r w:rsidRPr="00281B96">
        <w:rPr>
          <w:lang w:val="fr-FR"/>
        </w:rPr>
        <w:t>L</w:t>
      </w:r>
      <w:r>
        <w:rPr>
          <w:rFonts w:hint="eastAsia"/>
          <w:lang w:val="fr-FR"/>
        </w:rPr>
        <w:t>’</w:t>
      </w:r>
      <w:r w:rsidRPr="00281B96">
        <w:rPr>
          <w:lang w:val="fr-FR"/>
        </w:rPr>
        <w:t xml:space="preserve">expérience a montré que les femmes prédominent à la fois dans les associations de développement local </w:t>
      </w:r>
      <w:r>
        <w:rPr>
          <w:lang w:val="fr-FR"/>
        </w:rPr>
        <w:t>et parmi les emplois créés par c</w:t>
      </w:r>
      <w:r w:rsidRPr="00281B96">
        <w:rPr>
          <w:lang w:val="fr-FR"/>
        </w:rPr>
        <w:t>es projets.</w:t>
      </w:r>
    </w:p>
    <w:p w:rsidR="00C30E7E" w:rsidRPr="002B5D30" w:rsidRDefault="00C30E7E" w:rsidP="00C30E7E">
      <w:pPr>
        <w:pStyle w:val="SingleTxt"/>
        <w:spacing w:after="0" w:line="120" w:lineRule="exact"/>
        <w:rPr>
          <w:sz w:val="10"/>
          <w:lang w:val="fr-FR"/>
        </w:rPr>
      </w:pPr>
    </w:p>
    <w:p w:rsidR="00C30E7E" w:rsidRPr="00281B96" w:rsidRDefault="00C30E7E" w:rsidP="00C30E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281B96">
        <w:rPr>
          <w:lang w:val="fr-FR"/>
        </w:rPr>
        <w:t>Formation professionnelle de la population rurale</w:t>
      </w:r>
    </w:p>
    <w:p w:rsidR="00C30E7E" w:rsidRPr="002B5D30" w:rsidRDefault="00C30E7E" w:rsidP="00C30E7E">
      <w:pPr>
        <w:pStyle w:val="SingleTxt"/>
        <w:spacing w:after="0" w:line="120" w:lineRule="exact"/>
        <w:rPr>
          <w:b/>
          <w:bCs/>
          <w:sz w:val="10"/>
          <w:lang w:val="fr-FR"/>
        </w:rPr>
      </w:pPr>
    </w:p>
    <w:p w:rsidR="00C30E7E" w:rsidRDefault="00C30E7E" w:rsidP="00C30E7E">
      <w:pPr>
        <w:pStyle w:val="SingleTxt"/>
        <w:rPr>
          <w:lang w:val="fr-FR"/>
        </w:rPr>
      </w:pPr>
      <w:r>
        <w:rPr>
          <w:lang w:val="fr-FR"/>
        </w:rPr>
        <w:tab/>
        <w:t>Le tableau ci-après, tiré</w:t>
      </w:r>
      <w:r w:rsidRPr="00281B96">
        <w:rPr>
          <w:lang w:val="fr-FR"/>
        </w:rPr>
        <w:t xml:space="preserve"> du rapport du programme AGRO </w:t>
      </w:r>
      <w:r>
        <w:rPr>
          <w:lang w:val="fr-FR"/>
        </w:rPr>
        <w:t xml:space="preserve">de </w:t>
      </w:r>
      <w:r w:rsidRPr="00281B96">
        <w:rPr>
          <w:lang w:val="fr-FR"/>
        </w:rPr>
        <w:t>l</w:t>
      </w:r>
      <w:r>
        <w:rPr>
          <w:rFonts w:hint="eastAsia"/>
          <w:lang w:val="fr-FR"/>
        </w:rPr>
        <w:t>’</w:t>
      </w:r>
      <w:r>
        <w:rPr>
          <w:lang w:val="fr-FR"/>
        </w:rPr>
        <w:t>Union europ</w:t>
      </w:r>
      <w:r w:rsidRPr="00281B96">
        <w:rPr>
          <w:lang w:val="fr-FR"/>
        </w:rPr>
        <w:t xml:space="preserve">éenne </w:t>
      </w:r>
      <w:r>
        <w:rPr>
          <w:lang w:val="fr-FR"/>
        </w:rPr>
        <w:t>pour</w:t>
      </w:r>
      <w:r w:rsidRPr="00281B96">
        <w:rPr>
          <w:lang w:val="fr-FR"/>
        </w:rPr>
        <w:t xml:space="preserve"> 2006, montre le nombre de personnes qui ont bénéficié de la formation professionnelle dispensée dans le cadre du programme 7.1 consacré à la formation des stagiaires en matière d</w:t>
      </w:r>
      <w:r>
        <w:rPr>
          <w:rFonts w:hint="eastAsia"/>
          <w:lang w:val="fr-FR"/>
        </w:rPr>
        <w:t>’</w:t>
      </w:r>
      <w:r w:rsidRPr="00281B96">
        <w:rPr>
          <w:lang w:val="fr-FR"/>
        </w:rPr>
        <w:t>agriculture, d</w:t>
      </w:r>
      <w:r>
        <w:rPr>
          <w:rFonts w:hint="eastAsia"/>
          <w:lang w:val="fr-FR"/>
        </w:rPr>
        <w:t>’</w:t>
      </w:r>
      <w:r w:rsidRPr="00281B96">
        <w:rPr>
          <w:lang w:val="fr-FR"/>
        </w:rPr>
        <w:t>agro-industrie et de développement rural et du programme 7.2 qui forme des formateurs :</w:t>
      </w:r>
    </w:p>
    <w:p w:rsidR="00C30E7E" w:rsidRPr="004D456B" w:rsidRDefault="00C30E7E" w:rsidP="00C30E7E">
      <w:pPr>
        <w:spacing w:line="120" w:lineRule="exact"/>
        <w:jc w:val="both"/>
        <w:rPr>
          <w:sz w:val="10"/>
          <w:szCs w:val="24"/>
        </w:rPr>
      </w:pPr>
    </w:p>
    <w:tbl>
      <w:tblPr>
        <w:tblW w:w="5000" w:type="pct"/>
        <w:jc w:val="center"/>
        <w:tblCellMar>
          <w:left w:w="70" w:type="dxa"/>
          <w:right w:w="70" w:type="dxa"/>
        </w:tblCellMar>
        <w:tblLook w:val="0000" w:firstRow="0" w:lastRow="0" w:firstColumn="0" w:lastColumn="0" w:noHBand="0" w:noVBand="0"/>
      </w:tblPr>
      <w:tblGrid>
        <w:gridCol w:w="1278"/>
        <w:gridCol w:w="995"/>
        <w:gridCol w:w="1101"/>
        <w:gridCol w:w="1101"/>
        <w:gridCol w:w="1113"/>
        <w:gridCol w:w="1093"/>
        <w:gridCol w:w="1107"/>
        <w:gridCol w:w="1101"/>
        <w:gridCol w:w="1101"/>
      </w:tblGrid>
      <w:tr w:rsidR="00C30E7E" w:rsidRPr="004D456B">
        <w:trPr>
          <w:trHeight w:val="255"/>
          <w:tblHeader/>
          <w:jc w:val="center"/>
        </w:trPr>
        <w:tc>
          <w:tcPr>
            <w:tcW w:w="640" w:type="pct"/>
            <w:tcBorders>
              <w:top w:val="single" w:sz="4" w:space="0" w:color="auto"/>
            </w:tcBorders>
            <w:shd w:val="clear" w:color="auto" w:fill="FFFFFF"/>
            <w:noWrap/>
            <w:vAlign w:val="bottom"/>
          </w:tcPr>
          <w:p w:rsidR="00C30E7E" w:rsidRPr="004D456B" w:rsidRDefault="00C30E7E" w:rsidP="00C30E7E">
            <w:pPr>
              <w:suppressAutoHyphens/>
              <w:spacing w:before="80" w:after="80" w:line="160" w:lineRule="exact"/>
              <w:ind w:right="43"/>
              <w:jc w:val="center"/>
              <w:rPr>
                <w:b/>
                <w:i/>
                <w:sz w:val="14"/>
                <w:szCs w:val="24"/>
              </w:rPr>
            </w:pPr>
            <w:r w:rsidRPr="004D456B">
              <w:rPr>
                <w:b/>
                <w:i/>
                <w:sz w:val="14"/>
                <w:szCs w:val="24"/>
              </w:rPr>
              <w:t> </w:t>
            </w:r>
          </w:p>
        </w:tc>
        <w:tc>
          <w:tcPr>
            <w:tcW w:w="2157" w:type="pct"/>
            <w:gridSpan w:val="4"/>
            <w:tcBorders>
              <w:top w:val="single" w:sz="4" w:space="0" w:color="auto"/>
              <w:bottom w:val="single" w:sz="4" w:space="0" w:color="auto"/>
            </w:tcBorders>
            <w:shd w:val="clear" w:color="auto" w:fill="FFFFFF"/>
            <w:vAlign w:val="bottom"/>
          </w:tcPr>
          <w:p w:rsidR="00C30E7E" w:rsidRPr="004D456B" w:rsidRDefault="00C30E7E" w:rsidP="00C30E7E">
            <w:pPr>
              <w:suppressAutoHyphens/>
              <w:spacing w:before="80" w:after="80" w:line="160" w:lineRule="exact"/>
              <w:ind w:right="43"/>
              <w:jc w:val="center"/>
              <w:rPr>
                <w:i/>
                <w:sz w:val="14"/>
                <w:szCs w:val="24"/>
              </w:rPr>
            </w:pPr>
            <w:r w:rsidRPr="004D456B">
              <w:rPr>
                <w:i/>
                <w:sz w:val="14"/>
                <w:szCs w:val="24"/>
              </w:rPr>
              <w:t>Programme 7.1</w:t>
            </w:r>
          </w:p>
        </w:tc>
        <w:tc>
          <w:tcPr>
            <w:tcW w:w="2203" w:type="pct"/>
            <w:gridSpan w:val="4"/>
            <w:tcBorders>
              <w:top w:val="single" w:sz="4" w:space="0" w:color="auto"/>
              <w:bottom w:val="single" w:sz="4" w:space="0" w:color="auto"/>
            </w:tcBorders>
            <w:shd w:val="clear" w:color="auto" w:fill="FFFFFF"/>
            <w:vAlign w:val="bottom"/>
          </w:tcPr>
          <w:p w:rsidR="00C30E7E" w:rsidRPr="004D456B" w:rsidRDefault="00C30E7E" w:rsidP="00C30E7E">
            <w:pPr>
              <w:suppressAutoHyphens/>
              <w:spacing w:before="80" w:after="80" w:line="160" w:lineRule="exact"/>
              <w:ind w:right="43"/>
              <w:jc w:val="center"/>
              <w:rPr>
                <w:i/>
                <w:sz w:val="14"/>
                <w:szCs w:val="24"/>
              </w:rPr>
            </w:pPr>
            <w:r w:rsidRPr="004D456B">
              <w:rPr>
                <w:i/>
                <w:sz w:val="14"/>
                <w:szCs w:val="24"/>
              </w:rPr>
              <w:t>Programme 7.2</w:t>
            </w:r>
          </w:p>
        </w:tc>
      </w:tr>
      <w:tr w:rsidR="00C30E7E" w:rsidRPr="004D456B">
        <w:trPr>
          <w:trHeight w:val="255"/>
          <w:tblHeader/>
          <w:jc w:val="center"/>
        </w:trPr>
        <w:tc>
          <w:tcPr>
            <w:tcW w:w="640" w:type="pct"/>
            <w:shd w:val="clear" w:color="auto" w:fill="FFFFFF"/>
            <w:noWrap/>
            <w:vAlign w:val="bottom"/>
          </w:tcPr>
          <w:p w:rsidR="00C30E7E" w:rsidRPr="004D456B" w:rsidRDefault="00C30E7E" w:rsidP="00C30E7E">
            <w:pPr>
              <w:suppressAutoHyphens/>
              <w:spacing w:before="80" w:after="80" w:line="160" w:lineRule="exact"/>
              <w:ind w:right="43"/>
              <w:jc w:val="center"/>
              <w:rPr>
                <w:b/>
                <w:i/>
                <w:sz w:val="14"/>
                <w:szCs w:val="24"/>
              </w:rPr>
            </w:pPr>
          </w:p>
        </w:tc>
        <w:tc>
          <w:tcPr>
            <w:tcW w:w="1049" w:type="pct"/>
            <w:gridSpan w:val="2"/>
            <w:tcBorders>
              <w:top w:val="single" w:sz="4" w:space="0" w:color="auto"/>
              <w:bottom w:val="single" w:sz="4" w:space="0" w:color="auto"/>
            </w:tcBorders>
            <w:shd w:val="clear" w:color="auto" w:fill="FFFFFF"/>
            <w:noWrap/>
            <w:vAlign w:val="bottom"/>
          </w:tcPr>
          <w:p w:rsidR="00C30E7E" w:rsidRPr="004D456B" w:rsidRDefault="00C30E7E" w:rsidP="00C30E7E">
            <w:pPr>
              <w:suppressAutoHyphens/>
              <w:spacing w:before="80" w:after="80" w:line="160" w:lineRule="exact"/>
              <w:ind w:right="43"/>
              <w:jc w:val="center"/>
              <w:rPr>
                <w:b/>
                <w:i/>
                <w:sz w:val="14"/>
                <w:szCs w:val="24"/>
              </w:rPr>
            </w:pPr>
            <w:r w:rsidRPr="004D456B">
              <w:rPr>
                <w:sz w:val="14"/>
                <w:szCs w:val="14"/>
                <w:lang w:val="fr-FR"/>
              </w:rPr>
              <w:t>Se sont inscrits</w:t>
            </w:r>
          </w:p>
        </w:tc>
        <w:tc>
          <w:tcPr>
            <w:tcW w:w="1108" w:type="pct"/>
            <w:gridSpan w:val="2"/>
            <w:tcBorders>
              <w:top w:val="single" w:sz="4" w:space="0" w:color="auto"/>
              <w:bottom w:val="single" w:sz="4" w:space="0" w:color="auto"/>
            </w:tcBorders>
            <w:shd w:val="clear" w:color="auto" w:fill="FFFFFF"/>
            <w:noWrap/>
            <w:vAlign w:val="bottom"/>
          </w:tcPr>
          <w:p w:rsidR="00C30E7E" w:rsidRPr="004D456B" w:rsidRDefault="00C30E7E" w:rsidP="00C30E7E">
            <w:pPr>
              <w:suppressAutoHyphens/>
              <w:spacing w:before="80" w:after="80" w:line="160" w:lineRule="exact"/>
              <w:ind w:right="43"/>
              <w:jc w:val="center"/>
              <w:rPr>
                <w:b/>
                <w:i/>
                <w:sz w:val="14"/>
                <w:szCs w:val="14"/>
              </w:rPr>
            </w:pPr>
            <w:r w:rsidRPr="004D456B">
              <w:rPr>
                <w:sz w:val="14"/>
                <w:szCs w:val="14"/>
                <w:lang w:val="fr-FR"/>
              </w:rPr>
              <w:t>Ont achevé le programme</w:t>
            </w:r>
          </w:p>
        </w:tc>
        <w:tc>
          <w:tcPr>
            <w:tcW w:w="1101" w:type="pct"/>
            <w:gridSpan w:val="2"/>
            <w:tcBorders>
              <w:top w:val="single" w:sz="4" w:space="0" w:color="auto"/>
              <w:bottom w:val="single" w:sz="4" w:space="0" w:color="auto"/>
            </w:tcBorders>
            <w:shd w:val="clear" w:color="auto" w:fill="FFFFFF"/>
            <w:noWrap/>
            <w:vAlign w:val="bottom"/>
          </w:tcPr>
          <w:p w:rsidR="00C30E7E" w:rsidRPr="004D456B" w:rsidRDefault="00C30E7E" w:rsidP="00C30E7E">
            <w:pPr>
              <w:suppressAutoHyphens/>
              <w:spacing w:before="80" w:after="80" w:line="160" w:lineRule="exact"/>
              <w:ind w:right="43"/>
              <w:jc w:val="center"/>
              <w:rPr>
                <w:b/>
                <w:i/>
                <w:sz w:val="14"/>
                <w:szCs w:val="24"/>
              </w:rPr>
            </w:pPr>
            <w:r w:rsidRPr="004D456B">
              <w:rPr>
                <w:sz w:val="14"/>
                <w:szCs w:val="14"/>
                <w:lang w:val="fr-FR"/>
              </w:rPr>
              <w:t>Se sont inscrits</w:t>
            </w:r>
          </w:p>
        </w:tc>
        <w:tc>
          <w:tcPr>
            <w:tcW w:w="1102" w:type="pct"/>
            <w:gridSpan w:val="2"/>
            <w:tcBorders>
              <w:top w:val="single" w:sz="4" w:space="0" w:color="auto"/>
              <w:bottom w:val="single" w:sz="4" w:space="0" w:color="auto"/>
            </w:tcBorders>
            <w:shd w:val="clear" w:color="auto" w:fill="FFFFFF"/>
            <w:noWrap/>
            <w:vAlign w:val="bottom"/>
          </w:tcPr>
          <w:p w:rsidR="00C30E7E" w:rsidRPr="004D456B" w:rsidRDefault="00C30E7E" w:rsidP="00C30E7E">
            <w:pPr>
              <w:suppressAutoHyphens/>
              <w:spacing w:before="80" w:after="80" w:line="160" w:lineRule="exact"/>
              <w:ind w:right="43"/>
              <w:jc w:val="center"/>
              <w:rPr>
                <w:b/>
                <w:i/>
                <w:sz w:val="14"/>
                <w:szCs w:val="14"/>
              </w:rPr>
            </w:pPr>
            <w:r w:rsidRPr="004D456B">
              <w:rPr>
                <w:sz w:val="14"/>
                <w:szCs w:val="14"/>
                <w:lang w:val="fr-FR"/>
              </w:rPr>
              <w:t>Ont achevé le programme</w:t>
            </w:r>
          </w:p>
        </w:tc>
      </w:tr>
      <w:tr w:rsidR="00C30E7E" w:rsidRPr="004D456B">
        <w:trPr>
          <w:trHeight w:val="255"/>
          <w:tblHeader/>
          <w:jc w:val="center"/>
        </w:trPr>
        <w:tc>
          <w:tcPr>
            <w:tcW w:w="640" w:type="pct"/>
            <w:tcBorders>
              <w:bottom w:val="single" w:sz="12" w:space="0" w:color="auto"/>
            </w:tcBorders>
            <w:shd w:val="clear" w:color="auto" w:fill="FFFFFF"/>
            <w:noWrap/>
            <w:vAlign w:val="bottom"/>
          </w:tcPr>
          <w:p w:rsidR="00C30E7E" w:rsidRPr="004D456B" w:rsidRDefault="00C30E7E" w:rsidP="00C30E7E">
            <w:pPr>
              <w:suppressAutoHyphens/>
              <w:spacing w:before="80" w:after="80" w:line="160" w:lineRule="exact"/>
              <w:ind w:right="43"/>
              <w:rPr>
                <w:i/>
                <w:sz w:val="14"/>
                <w:szCs w:val="24"/>
              </w:rPr>
            </w:pPr>
            <w:r w:rsidRPr="004D456B">
              <w:rPr>
                <w:i/>
                <w:sz w:val="14"/>
                <w:szCs w:val="24"/>
              </w:rPr>
              <w:t> </w:t>
            </w:r>
            <w:r w:rsidRPr="004D456B">
              <w:rPr>
                <w:bCs/>
                <w:i/>
                <w:sz w:val="14"/>
                <w:szCs w:val="24"/>
              </w:rPr>
              <w:t>AGE</w:t>
            </w:r>
          </w:p>
        </w:tc>
        <w:tc>
          <w:tcPr>
            <w:tcW w:w="498" w:type="pct"/>
            <w:tcBorders>
              <w:top w:val="single" w:sz="4" w:space="0" w:color="auto"/>
              <w:bottom w:val="single" w:sz="12" w:space="0" w:color="auto"/>
            </w:tcBorders>
            <w:shd w:val="clear" w:color="auto" w:fill="FFFFFF"/>
            <w:noWrap/>
            <w:vAlign w:val="bottom"/>
          </w:tcPr>
          <w:p w:rsidR="00C30E7E" w:rsidRPr="004D456B" w:rsidRDefault="00C30E7E" w:rsidP="00C30E7E">
            <w:pPr>
              <w:suppressAutoHyphens/>
              <w:spacing w:before="80" w:after="80" w:line="160" w:lineRule="exact"/>
              <w:ind w:right="43"/>
              <w:jc w:val="right"/>
              <w:rPr>
                <w:i/>
                <w:sz w:val="14"/>
                <w:szCs w:val="24"/>
              </w:rPr>
            </w:pPr>
            <w:r w:rsidRPr="004D456B">
              <w:rPr>
                <w:i/>
                <w:sz w:val="14"/>
                <w:szCs w:val="24"/>
              </w:rPr>
              <w:t>H</w:t>
            </w:r>
          </w:p>
        </w:tc>
        <w:tc>
          <w:tcPr>
            <w:tcW w:w="551" w:type="pct"/>
            <w:tcBorders>
              <w:top w:val="single" w:sz="4" w:space="0" w:color="auto"/>
              <w:bottom w:val="single" w:sz="12" w:space="0" w:color="auto"/>
            </w:tcBorders>
            <w:shd w:val="clear" w:color="auto" w:fill="FFFFFF"/>
            <w:noWrap/>
            <w:vAlign w:val="bottom"/>
          </w:tcPr>
          <w:p w:rsidR="00C30E7E" w:rsidRPr="004D456B" w:rsidRDefault="00C30E7E" w:rsidP="00C30E7E">
            <w:pPr>
              <w:suppressAutoHyphens/>
              <w:spacing w:before="80" w:after="80" w:line="160" w:lineRule="exact"/>
              <w:ind w:right="43"/>
              <w:jc w:val="right"/>
              <w:rPr>
                <w:i/>
                <w:sz w:val="14"/>
                <w:szCs w:val="24"/>
              </w:rPr>
            </w:pPr>
            <w:r w:rsidRPr="004D456B">
              <w:rPr>
                <w:i/>
                <w:sz w:val="14"/>
                <w:szCs w:val="24"/>
              </w:rPr>
              <w:t>F</w:t>
            </w:r>
          </w:p>
        </w:tc>
        <w:tc>
          <w:tcPr>
            <w:tcW w:w="551" w:type="pct"/>
            <w:tcBorders>
              <w:top w:val="single" w:sz="4" w:space="0" w:color="auto"/>
              <w:bottom w:val="single" w:sz="12" w:space="0" w:color="auto"/>
            </w:tcBorders>
            <w:shd w:val="clear" w:color="auto" w:fill="FFFFFF"/>
            <w:noWrap/>
            <w:vAlign w:val="bottom"/>
          </w:tcPr>
          <w:p w:rsidR="00C30E7E" w:rsidRPr="004D456B" w:rsidRDefault="00C30E7E" w:rsidP="00C30E7E">
            <w:pPr>
              <w:suppressAutoHyphens/>
              <w:spacing w:before="80" w:after="80" w:line="160" w:lineRule="exact"/>
              <w:ind w:right="43"/>
              <w:jc w:val="right"/>
              <w:rPr>
                <w:i/>
                <w:sz w:val="14"/>
                <w:szCs w:val="24"/>
              </w:rPr>
            </w:pPr>
            <w:r w:rsidRPr="004D456B">
              <w:rPr>
                <w:i/>
                <w:sz w:val="14"/>
                <w:szCs w:val="24"/>
              </w:rPr>
              <w:t>H</w:t>
            </w:r>
          </w:p>
        </w:tc>
        <w:tc>
          <w:tcPr>
            <w:tcW w:w="557" w:type="pct"/>
            <w:tcBorders>
              <w:top w:val="single" w:sz="4" w:space="0" w:color="auto"/>
              <w:bottom w:val="single" w:sz="12" w:space="0" w:color="auto"/>
            </w:tcBorders>
            <w:shd w:val="clear" w:color="auto" w:fill="FFFFFF"/>
            <w:noWrap/>
            <w:vAlign w:val="bottom"/>
          </w:tcPr>
          <w:p w:rsidR="00C30E7E" w:rsidRPr="004D456B" w:rsidRDefault="00C30E7E" w:rsidP="00C30E7E">
            <w:pPr>
              <w:suppressAutoHyphens/>
              <w:spacing w:before="80" w:after="80" w:line="160" w:lineRule="exact"/>
              <w:ind w:right="43"/>
              <w:jc w:val="right"/>
              <w:rPr>
                <w:i/>
                <w:sz w:val="14"/>
                <w:szCs w:val="24"/>
              </w:rPr>
            </w:pPr>
            <w:r w:rsidRPr="004D456B">
              <w:rPr>
                <w:i/>
                <w:sz w:val="14"/>
                <w:szCs w:val="24"/>
              </w:rPr>
              <w:t>F</w:t>
            </w:r>
          </w:p>
        </w:tc>
        <w:tc>
          <w:tcPr>
            <w:tcW w:w="547" w:type="pct"/>
            <w:tcBorders>
              <w:top w:val="single" w:sz="4" w:space="0" w:color="auto"/>
              <w:bottom w:val="single" w:sz="12" w:space="0" w:color="auto"/>
            </w:tcBorders>
            <w:shd w:val="clear" w:color="auto" w:fill="FFFFFF"/>
            <w:noWrap/>
            <w:vAlign w:val="bottom"/>
          </w:tcPr>
          <w:p w:rsidR="00C30E7E" w:rsidRPr="004D456B" w:rsidRDefault="00C30E7E" w:rsidP="00C30E7E">
            <w:pPr>
              <w:suppressAutoHyphens/>
              <w:spacing w:before="80" w:after="80" w:line="160" w:lineRule="exact"/>
              <w:ind w:right="43"/>
              <w:jc w:val="right"/>
              <w:rPr>
                <w:i/>
                <w:sz w:val="14"/>
                <w:szCs w:val="24"/>
              </w:rPr>
            </w:pPr>
            <w:r w:rsidRPr="004D456B">
              <w:rPr>
                <w:i/>
                <w:sz w:val="14"/>
                <w:szCs w:val="24"/>
              </w:rPr>
              <w:t>H</w:t>
            </w:r>
          </w:p>
        </w:tc>
        <w:tc>
          <w:tcPr>
            <w:tcW w:w="554" w:type="pct"/>
            <w:tcBorders>
              <w:top w:val="single" w:sz="4" w:space="0" w:color="auto"/>
              <w:bottom w:val="single" w:sz="12" w:space="0" w:color="auto"/>
            </w:tcBorders>
            <w:shd w:val="clear" w:color="auto" w:fill="FFFFFF"/>
            <w:noWrap/>
            <w:vAlign w:val="bottom"/>
          </w:tcPr>
          <w:p w:rsidR="00C30E7E" w:rsidRPr="004D456B" w:rsidRDefault="00C30E7E" w:rsidP="00C30E7E">
            <w:pPr>
              <w:suppressAutoHyphens/>
              <w:spacing w:before="80" w:after="80" w:line="160" w:lineRule="exact"/>
              <w:ind w:right="43"/>
              <w:jc w:val="right"/>
              <w:rPr>
                <w:i/>
                <w:sz w:val="14"/>
                <w:szCs w:val="24"/>
              </w:rPr>
            </w:pPr>
            <w:r w:rsidRPr="004D456B">
              <w:rPr>
                <w:i/>
                <w:sz w:val="14"/>
                <w:szCs w:val="24"/>
              </w:rPr>
              <w:t>F</w:t>
            </w:r>
          </w:p>
        </w:tc>
        <w:tc>
          <w:tcPr>
            <w:tcW w:w="551" w:type="pct"/>
            <w:tcBorders>
              <w:bottom w:val="single" w:sz="12" w:space="0" w:color="auto"/>
            </w:tcBorders>
            <w:shd w:val="clear" w:color="auto" w:fill="FFFFFF"/>
            <w:noWrap/>
            <w:vAlign w:val="bottom"/>
          </w:tcPr>
          <w:p w:rsidR="00C30E7E" w:rsidRPr="004D456B" w:rsidRDefault="00C30E7E" w:rsidP="00C30E7E">
            <w:pPr>
              <w:suppressAutoHyphens/>
              <w:spacing w:before="80" w:after="80" w:line="160" w:lineRule="exact"/>
              <w:ind w:right="43"/>
              <w:jc w:val="right"/>
              <w:rPr>
                <w:i/>
                <w:sz w:val="14"/>
                <w:szCs w:val="24"/>
              </w:rPr>
            </w:pPr>
            <w:r w:rsidRPr="004D456B">
              <w:rPr>
                <w:i/>
                <w:sz w:val="14"/>
                <w:szCs w:val="24"/>
              </w:rPr>
              <w:t>H</w:t>
            </w:r>
          </w:p>
        </w:tc>
        <w:tc>
          <w:tcPr>
            <w:tcW w:w="551" w:type="pct"/>
            <w:tcBorders>
              <w:bottom w:val="single" w:sz="12" w:space="0" w:color="auto"/>
            </w:tcBorders>
            <w:shd w:val="clear" w:color="auto" w:fill="FFFFFF"/>
            <w:noWrap/>
            <w:vAlign w:val="bottom"/>
          </w:tcPr>
          <w:p w:rsidR="00C30E7E" w:rsidRPr="004D456B" w:rsidRDefault="00C30E7E" w:rsidP="00C30E7E">
            <w:pPr>
              <w:suppressAutoHyphens/>
              <w:spacing w:before="80" w:after="80" w:line="160" w:lineRule="exact"/>
              <w:ind w:right="43"/>
              <w:jc w:val="right"/>
              <w:rPr>
                <w:i/>
                <w:sz w:val="14"/>
                <w:szCs w:val="24"/>
              </w:rPr>
            </w:pPr>
            <w:r w:rsidRPr="004D456B">
              <w:rPr>
                <w:i/>
                <w:sz w:val="14"/>
                <w:szCs w:val="24"/>
              </w:rPr>
              <w:t>F</w:t>
            </w:r>
          </w:p>
        </w:tc>
      </w:tr>
      <w:tr w:rsidR="00C30E7E" w:rsidRPr="004D456B">
        <w:trPr>
          <w:trHeight w:hRule="exact" w:val="115"/>
          <w:tblHeader/>
          <w:jc w:val="center"/>
        </w:trPr>
        <w:tc>
          <w:tcPr>
            <w:tcW w:w="640" w:type="pct"/>
            <w:tcBorders>
              <w:top w:val="single" w:sz="12" w:space="0" w:color="auto"/>
            </w:tcBorders>
            <w:shd w:val="clear" w:color="auto" w:fill="FFFFFF"/>
            <w:noWrap/>
            <w:vAlign w:val="bottom"/>
          </w:tcPr>
          <w:p w:rsidR="00C30E7E" w:rsidRPr="004D456B" w:rsidRDefault="00C30E7E" w:rsidP="00C30E7E">
            <w:pPr>
              <w:suppressAutoHyphens/>
              <w:spacing w:before="40" w:after="40" w:line="210" w:lineRule="exact"/>
              <w:ind w:right="43"/>
              <w:rPr>
                <w:sz w:val="17"/>
                <w:szCs w:val="24"/>
              </w:rPr>
            </w:pPr>
          </w:p>
        </w:tc>
        <w:tc>
          <w:tcPr>
            <w:tcW w:w="498" w:type="pct"/>
            <w:tcBorders>
              <w:top w:val="single" w:sz="12" w:space="0" w:color="auto"/>
            </w:tcBorders>
            <w:noWrap/>
            <w:vAlign w:val="bottom"/>
          </w:tcPr>
          <w:p w:rsidR="00C30E7E" w:rsidRPr="004D456B" w:rsidRDefault="00C30E7E" w:rsidP="00C30E7E">
            <w:pPr>
              <w:suppressAutoHyphens/>
              <w:spacing w:before="40" w:after="40" w:line="210" w:lineRule="exact"/>
              <w:ind w:right="43"/>
              <w:jc w:val="right"/>
              <w:rPr>
                <w:sz w:val="17"/>
                <w:szCs w:val="24"/>
              </w:rPr>
            </w:pPr>
          </w:p>
        </w:tc>
        <w:tc>
          <w:tcPr>
            <w:tcW w:w="551" w:type="pct"/>
            <w:tcBorders>
              <w:top w:val="single" w:sz="12" w:space="0" w:color="auto"/>
            </w:tcBorders>
            <w:noWrap/>
            <w:vAlign w:val="bottom"/>
          </w:tcPr>
          <w:p w:rsidR="00C30E7E" w:rsidRPr="004D456B" w:rsidRDefault="00C30E7E" w:rsidP="00C30E7E">
            <w:pPr>
              <w:suppressAutoHyphens/>
              <w:spacing w:before="40" w:after="40" w:line="210" w:lineRule="exact"/>
              <w:ind w:right="43"/>
              <w:jc w:val="right"/>
              <w:rPr>
                <w:sz w:val="17"/>
                <w:szCs w:val="24"/>
              </w:rPr>
            </w:pPr>
          </w:p>
        </w:tc>
        <w:tc>
          <w:tcPr>
            <w:tcW w:w="551" w:type="pct"/>
            <w:tcBorders>
              <w:top w:val="single" w:sz="12" w:space="0" w:color="auto"/>
            </w:tcBorders>
            <w:noWrap/>
            <w:vAlign w:val="bottom"/>
          </w:tcPr>
          <w:p w:rsidR="00C30E7E" w:rsidRPr="004D456B" w:rsidRDefault="00C30E7E" w:rsidP="00C30E7E">
            <w:pPr>
              <w:suppressAutoHyphens/>
              <w:spacing w:before="40" w:after="40" w:line="210" w:lineRule="exact"/>
              <w:ind w:right="43"/>
              <w:jc w:val="right"/>
              <w:rPr>
                <w:sz w:val="17"/>
                <w:szCs w:val="24"/>
              </w:rPr>
            </w:pPr>
          </w:p>
        </w:tc>
        <w:tc>
          <w:tcPr>
            <w:tcW w:w="557" w:type="pct"/>
            <w:tcBorders>
              <w:top w:val="single" w:sz="12" w:space="0" w:color="auto"/>
            </w:tcBorders>
            <w:noWrap/>
            <w:vAlign w:val="bottom"/>
          </w:tcPr>
          <w:p w:rsidR="00C30E7E" w:rsidRPr="004D456B" w:rsidRDefault="00C30E7E" w:rsidP="00C30E7E">
            <w:pPr>
              <w:suppressAutoHyphens/>
              <w:spacing w:before="40" w:after="40" w:line="210" w:lineRule="exact"/>
              <w:ind w:right="43"/>
              <w:jc w:val="right"/>
              <w:rPr>
                <w:sz w:val="17"/>
                <w:szCs w:val="24"/>
              </w:rPr>
            </w:pPr>
          </w:p>
        </w:tc>
        <w:tc>
          <w:tcPr>
            <w:tcW w:w="547" w:type="pct"/>
            <w:tcBorders>
              <w:top w:val="single" w:sz="12" w:space="0" w:color="auto"/>
            </w:tcBorders>
            <w:noWrap/>
            <w:vAlign w:val="bottom"/>
          </w:tcPr>
          <w:p w:rsidR="00C30E7E" w:rsidRPr="004D456B" w:rsidRDefault="00C30E7E" w:rsidP="00C30E7E">
            <w:pPr>
              <w:suppressAutoHyphens/>
              <w:spacing w:before="40" w:after="40" w:line="210" w:lineRule="exact"/>
              <w:ind w:right="43"/>
              <w:jc w:val="right"/>
              <w:rPr>
                <w:sz w:val="17"/>
                <w:szCs w:val="24"/>
              </w:rPr>
            </w:pPr>
          </w:p>
        </w:tc>
        <w:tc>
          <w:tcPr>
            <w:tcW w:w="554" w:type="pct"/>
            <w:tcBorders>
              <w:top w:val="single" w:sz="12" w:space="0" w:color="auto"/>
            </w:tcBorders>
            <w:noWrap/>
            <w:vAlign w:val="bottom"/>
          </w:tcPr>
          <w:p w:rsidR="00C30E7E" w:rsidRPr="004D456B" w:rsidRDefault="00C30E7E" w:rsidP="00C30E7E">
            <w:pPr>
              <w:suppressAutoHyphens/>
              <w:spacing w:before="40" w:after="40" w:line="210" w:lineRule="exact"/>
              <w:ind w:right="43"/>
              <w:jc w:val="right"/>
              <w:rPr>
                <w:sz w:val="17"/>
                <w:szCs w:val="24"/>
              </w:rPr>
            </w:pPr>
          </w:p>
        </w:tc>
        <w:tc>
          <w:tcPr>
            <w:tcW w:w="551" w:type="pct"/>
            <w:tcBorders>
              <w:top w:val="single" w:sz="12" w:space="0" w:color="auto"/>
            </w:tcBorders>
            <w:noWrap/>
            <w:vAlign w:val="bottom"/>
          </w:tcPr>
          <w:p w:rsidR="00C30E7E" w:rsidRPr="004D456B" w:rsidRDefault="00C30E7E" w:rsidP="00C30E7E">
            <w:pPr>
              <w:suppressAutoHyphens/>
              <w:spacing w:before="40" w:after="40" w:line="210" w:lineRule="exact"/>
              <w:ind w:right="43"/>
              <w:jc w:val="right"/>
              <w:rPr>
                <w:sz w:val="17"/>
                <w:szCs w:val="24"/>
              </w:rPr>
            </w:pPr>
          </w:p>
        </w:tc>
        <w:tc>
          <w:tcPr>
            <w:tcW w:w="551" w:type="pct"/>
            <w:tcBorders>
              <w:top w:val="single" w:sz="12" w:space="0" w:color="auto"/>
            </w:tcBorders>
            <w:noWrap/>
            <w:vAlign w:val="bottom"/>
          </w:tcPr>
          <w:p w:rsidR="00C30E7E" w:rsidRPr="004D456B" w:rsidRDefault="00C30E7E" w:rsidP="00C30E7E">
            <w:pPr>
              <w:suppressAutoHyphens/>
              <w:spacing w:before="40" w:after="40" w:line="210" w:lineRule="exact"/>
              <w:ind w:right="43"/>
              <w:jc w:val="right"/>
              <w:rPr>
                <w:sz w:val="17"/>
                <w:szCs w:val="24"/>
              </w:rPr>
            </w:pPr>
          </w:p>
        </w:tc>
      </w:tr>
      <w:tr w:rsidR="00C30E7E" w:rsidRPr="004D456B">
        <w:trPr>
          <w:trHeight w:val="255"/>
          <w:jc w:val="center"/>
        </w:trPr>
        <w:tc>
          <w:tcPr>
            <w:tcW w:w="640" w:type="pct"/>
            <w:shd w:val="clear" w:color="auto" w:fill="FFFFFF"/>
            <w:noWrap/>
            <w:vAlign w:val="bottom"/>
          </w:tcPr>
          <w:p w:rsidR="00C30E7E" w:rsidRPr="004D456B" w:rsidRDefault="00C30E7E" w:rsidP="00C30E7E">
            <w:pPr>
              <w:tabs>
                <w:tab w:val="left" w:pos="288"/>
                <w:tab w:val="left" w:pos="576"/>
                <w:tab w:val="left" w:pos="864"/>
                <w:tab w:val="left" w:pos="1152"/>
              </w:tabs>
              <w:suppressAutoHyphens/>
              <w:spacing w:before="40" w:after="40" w:line="210" w:lineRule="exact"/>
              <w:ind w:right="43"/>
              <w:rPr>
                <w:sz w:val="17"/>
                <w:szCs w:val="24"/>
              </w:rPr>
            </w:pPr>
            <w:r w:rsidRPr="004D456B">
              <w:rPr>
                <w:sz w:val="17"/>
                <w:szCs w:val="24"/>
              </w:rPr>
              <w:t>&lt;25 years</w:t>
            </w:r>
          </w:p>
        </w:tc>
        <w:tc>
          <w:tcPr>
            <w:tcW w:w="498" w:type="pct"/>
            <w:noWrap/>
            <w:vAlign w:val="bottom"/>
          </w:tcPr>
          <w:p w:rsidR="00C30E7E" w:rsidRPr="004D456B"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4D456B">
              <w:rPr>
                <w:sz w:val="17"/>
                <w:szCs w:val="24"/>
              </w:rPr>
              <w:t>7 704</w:t>
            </w:r>
          </w:p>
        </w:tc>
        <w:tc>
          <w:tcPr>
            <w:tcW w:w="551" w:type="pct"/>
            <w:noWrap/>
            <w:vAlign w:val="bottom"/>
          </w:tcPr>
          <w:p w:rsidR="00C30E7E" w:rsidRPr="004D456B"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4D456B">
              <w:rPr>
                <w:sz w:val="17"/>
                <w:szCs w:val="24"/>
              </w:rPr>
              <w:t>10 117</w:t>
            </w:r>
          </w:p>
        </w:tc>
        <w:tc>
          <w:tcPr>
            <w:tcW w:w="551" w:type="pct"/>
            <w:noWrap/>
            <w:vAlign w:val="bottom"/>
          </w:tcPr>
          <w:p w:rsidR="00C30E7E" w:rsidRPr="004D456B"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4D456B">
              <w:rPr>
                <w:sz w:val="17"/>
                <w:szCs w:val="24"/>
              </w:rPr>
              <w:t>7 513</w:t>
            </w:r>
          </w:p>
        </w:tc>
        <w:tc>
          <w:tcPr>
            <w:tcW w:w="557" w:type="pct"/>
            <w:noWrap/>
            <w:vAlign w:val="bottom"/>
          </w:tcPr>
          <w:p w:rsidR="00C30E7E" w:rsidRPr="004D456B"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4D456B">
              <w:rPr>
                <w:sz w:val="17"/>
                <w:szCs w:val="24"/>
              </w:rPr>
              <w:t>9 821</w:t>
            </w:r>
          </w:p>
        </w:tc>
        <w:tc>
          <w:tcPr>
            <w:tcW w:w="547" w:type="pct"/>
            <w:noWrap/>
            <w:vAlign w:val="bottom"/>
          </w:tcPr>
          <w:p w:rsidR="00C30E7E" w:rsidRPr="004D456B"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4D456B">
              <w:rPr>
                <w:sz w:val="17"/>
                <w:szCs w:val="24"/>
              </w:rPr>
              <w:t>398</w:t>
            </w:r>
          </w:p>
        </w:tc>
        <w:tc>
          <w:tcPr>
            <w:tcW w:w="554" w:type="pct"/>
            <w:noWrap/>
            <w:vAlign w:val="bottom"/>
          </w:tcPr>
          <w:p w:rsidR="00C30E7E" w:rsidRPr="004D456B"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4D456B">
              <w:rPr>
                <w:sz w:val="17"/>
                <w:szCs w:val="24"/>
              </w:rPr>
              <w:t>704</w:t>
            </w:r>
          </w:p>
        </w:tc>
        <w:tc>
          <w:tcPr>
            <w:tcW w:w="551" w:type="pct"/>
            <w:noWrap/>
            <w:vAlign w:val="bottom"/>
          </w:tcPr>
          <w:p w:rsidR="00C30E7E" w:rsidRPr="004D456B"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4D456B">
              <w:rPr>
                <w:sz w:val="17"/>
                <w:szCs w:val="24"/>
              </w:rPr>
              <w:t>373</w:t>
            </w:r>
          </w:p>
        </w:tc>
        <w:tc>
          <w:tcPr>
            <w:tcW w:w="551" w:type="pct"/>
            <w:noWrap/>
            <w:vAlign w:val="bottom"/>
          </w:tcPr>
          <w:p w:rsidR="00C30E7E" w:rsidRPr="004D456B"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4D456B">
              <w:rPr>
                <w:sz w:val="17"/>
                <w:szCs w:val="24"/>
              </w:rPr>
              <w:t>649</w:t>
            </w:r>
          </w:p>
        </w:tc>
      </w:tr>
      <w:tr w:rsidR="00C30E7E" w:rsidRPr="004D456B">
        <w:trPr>
          <w:trHeight w:val="255"/>
          <w:jc w:val="center"/>
        </w:trPr>
        <w:tc>
          <w:tcPr>
            <w:tcW w:w="640" w:type="pct"/>
            <w:shd w:val="clear" w:color="auto" w:fill="FFFFFF"/>
            <w:noWrap/>
            <w:vAlign w:val="bottom"/>
          </w:tcPr>
          <w:p w:rsidR="00C30E7E" w:rsidRPr="004D456B" w:rsidRDefault="00C30E7E" w:rsidP="00C30E7E">
            <w:pPr>
              <w:tabs>
                <w:tab w:val="left" w:pos="288"/>
                <w:tab w:val="left" w:pos="576"/>
                <w:tab w:val="left" w:pos="864"/>
                <w:tab w:val="left" w:pos="1152"/>
              </w:tabs>
              <w:suppressAutoHyphens/>
              <w:spacing w:before="40" w:after="40" w:line="210" w:lineRule="exact"/>
              <w:ind w:right="43"/>
              <w:rPr>
                <w:sz w:val="17"/>
                <w:szCs w:val="24"/>
              </w:rPr>
            </w:pPr>
            <w:r w:rsidRPr="004D456B">
              <w:rPr>
                <w:sz w:val="17"/>
                <w:szCs w:val="24"/>
              </w:rPr>
              <w:t>25-45</w:t>
            </w:r>
          </w:p>
        </w:tc>
        <w:tc>
          <w:tcPr>
            <w:tcW w:w="498" w:type="pct"/>
            <w:noWrap/>
            <w:vAlign w:val="bottom"/>
          </w:tcPr>
          <w:p w:rsidR="00C30E7E" w:rsidRPr="004D456B"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4D456B">
              <w:rPr>
                <w:sz w:val="17"/>
                <w:szCs w:val="24"/>
              </w:rPr>
              <w:t>18 041</w:t>
            </w:r>
          </w:p>
        </w:tc>
        <w:tc>
          <w:tcPr>
            <w:tcW w:w="551" w:type="pct"/>
            <w:noWrap/>
            <w:vAlign w:val="bottom"/>
          </w:tcPr>
          <w:p w:rsidR="00C30E7E" w:rsidRPr="004D456B"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4D456B">
              <w:rPr>
                <w:sz w:val="17"/>
                <w:szCs w:val="24"/>
              </w:rPr>
              <w:t>27 109</w:t>
            </w:r>
          </w:p>
        </w:tc>
        <w:tc>
          <w:tcPr>
            <w:tcW w:w="551" w:type="pct"/>
            <w:noWrap/>
            <w:vAlign w:val="bottom"/>
          </w:tcPr>
          <w:p w:rsidR="00C30E7E" w:rsidRPr="004D456B"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4D456B">
              <w:rPr>
                <w:sz w:val="17"/>
                <w:szCs w:val="24"/>
              </w:rPr>
              <w:t>17 686</w:t>
            </w:r>
          </w:p>
        </w:tc>
        <w:tc>
          <w:tcPr>
            <w:tcW w:w="557" w:type="pct"/>
            <w:noWrap/>
            <w:vAlign w:val="bottom"/>
          </w:tcPr>
          <w:p w:rsidR="00C30E7E" w:rsidRPr="004D456B"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4D456B">
              <w:rPr>
                <w:sz w:val="17"/>
                <w:szCs w:val="24"/>
              </w:rPr>
              <w:t>26 535</w:t>
            </w:r>
          </w:p>
        </w:tc>
        <w:tc>
          <w:tcPr>
            <w:tcW w:w="547" w:type="pct"/>
            <w:noWrap/>
            <w:vAlign w:val="bottom"/>
          </w:tcPr>
          <w:p w:rsidR="00C30E7E" w:rsidRPr="004D456B"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4D456B">
              <w:rPr>
                <w:sz w:val="17"/>
                <w:szCs w:val="24"/>
              </w:rPr>
              <w:t>4 665</w:t>
            </w:r>
          </w:p>
        </w:tc>
        <w:tc>
          <w:tcPr>
            <w:tcW w:w="554" w:type="pct"/>
            <w:noWrap/>
            <w:vAlign w:val="bottom"/>
          </w:tcPr>
          <w:p w:rsidR="00C30E7E" w:rsidRPr="004D456B"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4D456B">
              <w:rPr>
                <w:sz w:val="17"/>
                <w:szCs w:val="24"/>
              </w:rPr>
              <w:t>4 356</w:t>
            </w:r>
          </w:p>
        </w:tc>
        <w:tc>
          <w:tcPr>
            <w:tcW w:w="551" w:type="pct"/>
            <w:noWrap/>
            <w:vAlign w:val="bottom"/>
          </w:tcPr>
          <w:p w:rsidR="00C30E7E" w:rsidRPr="004D456B"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4D456B">
              <w:rPr>
                <w:sz w:val="17"/>
                <w:szCs w:val="24"/>
              </w:rPr>
              <w:t>4 507</w:t>
            </w:r>
          </w:p>
        </w:tc>
        <w:tc>
          <w:tcPr>
            <w:tcW w:w="551" w:type="pct"/>
            <w:noWrap/>
            <w:vAlign w:val="bottom"/>
          </w:tcPr>
          <w:p w:rsidR="00C30E7E" w:rsidRPr="004D456B"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4D456B">
              <w:rPr>
                <w:sz w:val="17"/>
                <w:szCs w:val="24"/>
              </w:rPr>
              <w:t>4 577</w:t>
            </w:r>
          </w:p>
        </w:tc>
      </w:tr>
      <w:tr w:rsidR="00C30E7E" w:rsidRPr="004D456B">
        <w:trPr>
          <w:trHeight w:val="255"/>
          <w:jc w:val="center"/>
        </w:trPr>
        <w:tc>
          <w:tcPr>
            <w:tcW w:w="640" w:type="pct"/>
            <w:shd w:val="clear" w:color="auto" w:fill="FFFFFF"/>
            <w:noWrap/>
            <w:vAlign w:val="bottom"/>
          </w:tcPr>
          <w:p w:rsidR="00C30E7E" w:rsidRPr="004D456B" w:rsidRDefault="00C30E7E" w:rsidP="00C30E7E">
            <w:pPr>
              <w:tabs>
                <w:tab w:val="left" w:pos="288"/>
                <w:tab w:val="left" w:pos="576"/>
                <w:tab w:val="left" w:pos="864"/>
                <w:tab w:val="left" w:pos="1152"/>
              </w:tabs>
              <w:suppressAutoHyphens/>
              <w:spacing w:before="40" w:after="40" w:line="210" w:lineRule="exact"/>
              <w:ind w:right="43"/>
              <w:rPr>
                <w:sz w:val="17"/>
                <w:szCs w:val="24"/>
              </w:rPr>
            </w:pPr>
            <w:r w:rsidRPr="004D456B">
              <w:rPr>
                <w:sz w:val="17"/>
                <w:szCs w:val="24"/>
              </w:rPr>
              <w:t>45-65</w:t>
            </w:r>
          </w:p>
        </w:tc>
        <w:tc>
          <w:tcPr>
            <w:tcW w:w="498" w:type="pct"/>
            <w:noWrap/>
            <w:vAlign w:val="bottom"/>
          </w:tcPr>
          <w:p w:rsidR="00C30E7E" w:rsidRPr="004D456B"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4D456B">
              <w:rPr>
                <w:sz w:val="17"/>
                <w:szCs w:val="24"/>
              </w:rPr>
              <w:t>19 115</w:t>
            </w:r>
          </w:p>
        </w:tc>
        <w:tc>
          <w:tcPr>
            <w:tcW w:w="551" w:type="pct"/>
            <w:noWrap/>
            <w:vAlign w:val="bottom"/>
          </w:tcPr>
          <w:p w:rsidR="00C30E7E" w:rsidRPr="004D456B"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4D456B">
              <w:rPr>
                <w:sz w:val="17"/>
                <w:szCs w:val="24"/>
              </w:rPr>
              <w:t>20 312</w:t>
            </w:r>
          </w:p>
        </w:tc>
        <w:tc>
          <w:tcPr>
            <w:tcW w:w="551" w:type="pct"/>
            <w:noWrap/>
            <w:vAlign w:val="bottom"/>
          </w:tcPr>
          <w:p w:rsidR="00C30E7E" w:rsidRPr="004D456B"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4D456B">
              <w:rPr>
                <w:sz w:val="17"/>
                <w:szCs w:val="24"/>
              </w:rPr>
              <w:t>18 938</w:t>
            </w:r>
          </w:p>
        </w:tc>
        <w:tc>
          <w:tcPr>
            <w:tcW w:w="557" w:type="pct"/>
            <w:noWrap/>
            <w:vAlign w:val="bottom"/>
          </w:tcPr>
          <w:p w:rsidR="00C30E7E" w:rsidRPr="004D456B"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4D456B">
              <w:rPr>
                <w:sz w:val="17"/>
                <w:szCs w:val="24"/>
              </w:rPr>
              <w:t>20 067</w:t>
            </w:r>
          </w:p>
        </w:tc>
        <w:tc>
          <w:tcPr>
            <w:tcW w:w="547" w:type="pct"/>
            <w:noWrap/>
            <w:vAlign w:val="bottom"/>
          </w:tcPr>
          <w:p w:rsidR="00C30E7E" w:rsidRPr="004D456B"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4D456B">
              <w:rPr>
                <w:sz w:val="17"/>
                <w:szCs w:val="24"/>
              </w:rPr>
              <w:t>1 933</w:t>
            </w:r>
          </w:p>
        </w:tc>
        <w:tc>
          <w:tcPr>
            <w:tcW w:w="554" w:type="pct"/>
            <w:noWrap/>
            <w:vAlign w:val="bottom"/>
          </w:tcPr>
          <w:p w:rsidR="00C30E7E" w:rsidRPr="004D456B"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4D456B">
              <w:rPr>
                <w:sz w:val="17"/>
                <w:szCs w:val="24"/>
              </w:rPr>
              <w:t>961</w:t>
            </w:r>
          </w:p>
        </w:tc>
        <w:tc>
          <w:tcPr>
            <w:tcW w:w="551" w:type="pct"/>
            <w:noWrap/>
            <w:vAlign w:val="bottom"/>
          </w:tcPr>
          <w:p w:rsidR="00C30E7E" w:rsidRPr="004D456B"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4D456B">
              <w:rPr>
                <w:sz w:val="17"/>
                <w:szCs w:val="24"/>
              </w:rPr>
              <w:t>1 958</w:t>
            </w:r>
          </w:p>
        </w:tc>
        <w:tc>
          <w:tcPr>
            <w:tcW w:w="551" w:type="pct"/>
            <w:noWrap/>
            <w:vAlign w:val="bottom"/>
          </w:tcPr>
          <w:p w:rsidR="00C30E7E" w:rsidRPr="004D456B"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4D456B">
              <w:rPr>
                <w:sz w:val="17"/>
                <w:szCs w:val="24"/>
              </w:rPr>
              <w:t>948</w:t>
            </w:r>
          </w:p>
        </w:tc>
      </w:tr>
      <w:tr w:rsidR="00C30E7E" w:rsidRPr="004D456B">
        <w:trPr>
          <w:trHeight w:val="255"/>
          <w:jc w:val="center"/>
        </w:trPr>
        <w:tc>
          <w:tcPr>
            <w:tcW w:w="640" w:type="pct"/>
            <w:tcBorders>
              <w:bottom w:val="single" w:sz="4" w:space="0" w:color="auto"/>
            </w:tcBorders>
            <w:shd w:val="clear" w:color="auto" w:fill="FFFFFF"/>
            <w:noWrap/>
            <w:vAlign w:val="bottom"/>
          </w:tcPr>
          <w:p w:rsidR="00C30E7E" w:rsidRPr="004D456B" w:rsidRDefault="00C30E7E" w:rsidP="00C30E7E">
            <w:pPr>
              <w:tabs>
                <w:tab w:val="left" w:pos="288"/>
                <w:tab w:val="left" w:pos="576"/>
                <w:tab w:val="left" w:pos="864"/>
                <w:tab w:val="left" w:pos="1152"/>
              </w:tabs>
              <w:suppressAutoHyphens/>
              <w:spacing w:before="40" w:after="81" w:line="210" w:lineRule="exact"/>
              <w:ind w:right="43"/>
              <w:rPr>
                <w:sz w:val="17"/>
                <w:szCs w:val="24"/>
              </w:rPr>
            </w:pPr>
            <w:r w:rsidRPr="004D456B">
              <w:rPr>
                <w:sz w:val="17"/>
                <w:szCs w:val="24"/>
              </w:rPr>
              <w:t>≥65 years</w:t>
            </w:r>
          </w:p>
        </w:tc>
        <w:tc>
          <w:tcPr>
            <w:tcW w:w="498" w:type="pct"/>
            <w:tcBorders>
              <w:bottom w:val="single" w:sz="4" w:space="0" w:color="auto"/>
            </w:tcBorders>
            <w:noWrap/>
            <w:vAlign w:val="bottom"/>
          </w:tcPr>
          <w:p w:rsidR="00C30E7E" w:rsidRPr="004D456B" w:rsidRDefault="00C30E7E" w:rsidP="00C30E7E">
            <w:pPr>
              <w:tabs>
                <w:tab w:val="left" w:pos="288"/>
                <w:tab w:val="left" w:pos="576"/>
                <w:tab w:val="left" w:pos="864"/>
                <w:tab w:val="left" w:pos="1152"/>
              </w:tabs>
              <w:suppressAutoHyphens/>
              <w:spacing w:before="40" w:after="81" w:line="210" w:lineRule="exact"/>
              <w:ind w:right="43"/>
              <w:jc w:val="right"/>
              <w:rPr>
                <w:sz w:val="17"/>
                <w:szCs w:val="24"/>
              </w:rPr>
            </w:pPr>
            <w:r w:rsidRPr="004D456B">
              <w:rPr>
                <w:sz w:val="17"/>
                <w:szCs w:val="24"/>
              </w:rPr>
              <w:t>5 543</w:t>
            </w:r>
          </w:p>
        </w:tc>
        <w:tc>
          <w:tcPr>
            <w:tcW w:w="551" w:type="pct"/>
            <w:tcBorders>
              <w:bottom w:val="single" w:sz="4" w:space="0" w:color="auto"/>
            </w:tcBorders>
            <w:noWrap/>
            <w:vAlign w:val="bottom"/>
          </w:tcPr>
          <w:p w:rsidR="00C30E7E" w:rsidRPr="004D456B" w:rsidRDefault="00C30E7E" w:rsidP="00C30E7E">
            <w:pPr>
              <w:tabs>
                <w:tab w:val="left" w:pos="288"/>
                <w:tab w:val="left" w:pos="576"/>
                <w:tab w:val="left" w:pos="864"/>
                <w:tab w:val="left" w:pos="1152"/>
              </w:tabs>
              <w:suppressAutoHyphens/>
              <w:spacing w:before="40" w:after="81" w:line="210" w:lineRule="exact"/>
              <w:ind w:right="43"/>
              <w:jc w:val="right"/>
              <w:rPr>
                <w:sz w:val="17"/>
                <w:szCs w:val="24"/>
              </w:rPr>
            </w:pPr>
            <w:r w:rsidRPr="004D456B">
              <w:rPr>
                <w:sz w:val="17"/>
                <w:szCs w:val="24"/>
              </w:rPr>
              <w:t>1 373</w:t>
            </w:r>
          </w:p>
        </w:tc>
        <w:tc>
          <w:tcPr>
            <w:tcW w:w="551" w:type="pct"/>
            <w:tcBorders>
              <w:bottom w:val="single" w:sz="4" w:space="0" w:color="auto"/>
            </w:tcBorders>
            <w:noWrap/>
            <w:vAlign w:val="bottom"/>
          </w:tcPr>
          <w:p w:rsidR="00C30E7E" w:rsidRPr="004D456B" w:rsidRDefault="00C30E7E" w:rsidP="00C30E7E">
            <w:pPr>
              <w:tabs>
                <w:tab w:val="left" w:pos="288"/>
                <w:tab w:val="left" w:pos="576"/>
                <w:tab w:val="left" w:pos="864"/>
                <w:tab w:val="left" w:pos="1152"/>
              </w:tabs>
              <w:suppressAutoHyphens/>
              <w:spacing w:before="40" w:after="81" w:line="210" w:lineRule="exact"/>
              <w:ind w:right="43"/>
              <w:jc w:val="right"/>
              <w:rPr>
                <w:sz w:val="17"/>
                <w:szCs w:val="24"/>
              </w:rPr>
            </w:pPr>
            <w:r w:rsidRPr="004D456B">
              <w:rPr>
                <w:sz w:val="17"/>
                <w:szCs w:val="24"/>
              </w:rPr>
              <w:t>5 476</w:t>
            </w:r>
          </w:p>
        </w:tc>
        <w:tc>
          <w:tcPr>
            <w:tcW w:w="557" w:type="pct"/>
            <w:tcBorders>
              <w:bottom w:val="single" w:sz="4" w:space="0" w:color="auto"/>
            </w:tcBorders>
            <w:noWrap/>
            <w:vAlign w:val="bottom"/>
          </w:tcPr>
          <w:p w:rsidR="00C30E7E" w:rsidRPr="004D456B" w:rsidRDefault="00C30E7E" w:rsidP="00C30E7E">
            <w:pPr>
              <w:tabs>
                <w:tab w:val="left" w:pos="288"/>
                <w:tab w:val="left" w:pos="576"/>
                <w:tab w:val="left" w:pos="864"/>
                <w:tab w:val="left" w:pos="1152"/>
              </w:tabs>
              <w:suppressAutoHyphens/>
              <w:spacing w:before="40" w:after="81" w:line="210" w:lineRule="exact"/>
              <w:ind w:right="43"/>
              <w:jc w:val="right"/>
              <w:rPr>
                <w:sz w:val="17"/>
                <w:szCs w:val="24"/>
              </w:rPr>
            </w:pPr>
            <w:r w:rsidRPr="004D456B">
              <w:rPr>
                <w:sz w:val="17"/>
                <w:szCs w:val="24"/>
              </w:rPr>
              <w:t>1 341</w:t>
            </w:r>
          </w:p>
        </w:tc>
        <w:tc>
          <w:tcPr>
            <w:tcW w:w="547" w:type="pct"/>
            <w:tcBorders>
              <w:bottom w:val="single" w:sz="4" w:space="0" w:color="auto"/>
            </w:tcBorders>
            <w:noWrap/>
            <w:vAlign w:val="bottom"/>
          </w:tcPr>
          <w:p w:rsidR="00C30E7E" w:rsidRPr="004D456B" w:rsidRDefault="00C30E7E" w:rsidP="00C30E7E">
            <w:pPr>
              <w:tabs>
                <w:tab w:val="left" w:pos="288"/>
                <w:tab w:val="left" w:pos="576"/>
                <w:tab w:val="left" w:pos="864"/>
                <w:tab w:val="left" w:pos="1152"/>
              </w:tabs>
              <w:suppressAutoHyphens/>
              <w:spacing w:before="40" w:after="81" w:line="210" w:lineRule="exact"/>
              <w:ind w:right="43"/>
              <w:jc w:val="right"/>
              <w:rPr>
                <w:sz w:val="17"/>
                <w:szCs w:val="24"/>
              </w:rPr>
            </w:pPr>
            <w:r w:rsidRPr="004D456B">
              <w:rPr>
                <w:sz w:val="17"/>
                <w:szCs w:val="24"/>
              </w:rPr>
              <w:t>60</w:t>
            </w:r>
          </w:p>
        </w:tc>
        <w:tc>
          <w:tcPr>
            <w:tcW w:w="554" w:type="pct"/>
            <w:tcBorders>
              <w:bottom w:val="single" w:sz="4" w:space="0" w:color="auto"/>
            </w:tcBorders>
            <w:noWrap/>
            <w:vAlign w:val="bottom"/>
          </w:tcPr>
          <w:p w:rsidR="00C30E7E" w:rsidRPr="004D456B" w:rsidRDefault="00C30E7E" w:rsidP="00C30E7E">
            <w:pPr>
              <w:tabs>
                <w:tab w:val="left" w:pos="288"/>
                <w:tab w:val="left" w:pos="576"/>
                <w:tab w:val="left" w:pos="864"/>
                <w:tab w:val="left" w:pos="1152"/>
              </w:tabs>
              <w:suppressAutoHyphens/>
              <w:spacing w:before="40" w:after="81" w:line="210" w:lineRule="exact"/>
              <w:ind w:right="43"/>
              <w:jc w:val="right"/>
              <w:rPr>
                <w:sz w:val="17"/>
                <w:szCs w:val="24"/>
              </w:rPr>
            </w:pPr>
            <w:r w:rsidRPr="004D456B">
              <w:rPr>
                <w:sz w:val="17"/>
                <w:szCs w:val="24"/>
              </w:rPr>
              <w:t>10</w:t>
            </w:r>
          </w:p>
        </w:tc>
        <w:tc>
          <w:tcPr>
            <w:tcW w:w="551" w:type="pct"/>
            <w:tcBorders>
              <w:bottom w:val="single" w:sz="4" w:space="0" w:color="auto"/>
            </w:tcBorders>
            <w:noWrap/>
            <w:vAlign w:val="bottom"/>
          </w:tcPr>
          <w:p w:rsidR="00C30E7E" w:rsidRPr="004D456B" w:rsidRDefault="00C30E7E" w:rsidP="00C30E7E">
            <w:pPr>
              <w:tabs>
                <w:tab w:val="left" w:pos="288"/>
                <w:tab w:val="left" w:pos="576"/>
                <w:tab w:val="left" w:pos="864"/>
                <w:tab w:val="left" w:pos="1152"/>
              </w:tabs>
              <w:suppressAutoHyphens/>
              <w:spacing w:before="40" w:after="81" w:line="210" w:lineRule="exact"/>
              <w:ind w:right="43"/>
              <w:jc w:val="right"/>
              <w:rPr>
                <w:sz w:val="17"/>
                <w:szCs w:val="24"/>
              </w:rPr>
            </w:pPr>
            <w:r w:rsidRPr="004D456B">
              <w:rPr>
                <w:sz w:val="17"/>
                <w:szCs w:val="24"/>
              </w:rPr>
              <w:t>61</w:t>
            </w:r>
          </w:p>
        </w:tc>
        <w:tc>
          <w:tcPr>
            <w:tcW w:w="551" w:type="pct"/>
            <w:tcBorders>
              <w:bottom w:val="single" w:sz="4" w:space="0" w:color="auto"/>
            </w:tcBorders>
            <w:noWrap/>
            <w:vAlign w:val="bottom"/>
          </w:tcPr>
          <w:p w:rsidR="00C30E7E" w:rsidRPr="004D456B" w:rsidRDefault="00C30E7E" w:rsidP="00C30E7E">
            <w:pPr>
              <w:tabs>
                <w:tab w:val="left" w:pos="288"/>
                <w:tab w:val="left" w:pos="576"/>
                <w:tab w:val="left" w:pos="864"/>
                <w:tab w:val="left" w:pos="1152"/>
              </w:tabs>
              <w:suppressAutoHyphens/>
              <w:spacing w:before="40" w:after="81" w:line="210" w:lineRule="exact"/>
              <w:ind w:right="43"/>
              <w:jc w:val="right"/>
              <w:rPr>
                <w:sz w:val="17"/>
                <w:szCs w:val="24"/>
              </w:rPr>
            </w:pPr>
            <w:r w:rsidRPr="004D456B">
              <w:rPr>
                <w:sz w:val="17"/>
                <w:szCs w:val="24"/>
              </w:rPr>
              <w:t>10</w:t>
            </w:r>
          </w:p>
        </w:tc>
      </w:tr>
      <w:tr w:rsidR="00C30E7E" w:rsidRPr="004D456B">
        <w:trPr>
          <w:trHeight w:val="255"/>
          <w:jc w:val="center"/>
        </w:trPr>
        <w:tc>
          <w:tcPr>
            <w:tcW w:w="640" w:type="pct"/>
            <w:tcBorders>
              <w:top w:val="single" w:sz="4" w:space="0" w:color="auto"/>
              <w:bottom w:val="single" w:sz="12" w:space="0" w:color="auto"/>
            </w:tcBorders>
            <w:shd w:val="clear" w:color="auto" w:fill="FFFFFF"/>
            <w:noWrap/>
            <w:vAlign w:val="bottom"/>
          </w:tcPr>
          <w:p w:rsidR="00C30E7E" w:rsidRPr="004D456B" w:rsidRDefault="00C30E7E" w:rsidP="00C30E7E">
            <w:pPr>
              <w:tabs>
                <w:tab w:val="left" w:pos="288"/>
                <w:tab w:val="left" w:pos="576"/>
                <w:tab w:val="left" w:pos="864"/>
                <w:tab w:val="left" w:pos="1152"/>
              </w:tabs>
              <w:suppressAutoHyphens/>
              <w:spacing w:before="81" w:after="81" w:line="210" w:lineRule="exact"/>
              <w:ind w:right="43"/>
              <w:rPr>
                <w:b/>
                <w:sz w:val="17"/>
                <w:szCs w:val="24"/>
              </w:rPr>
            </w:pPr>
            <w:r w:rsidRPr="004D456B">
              <w:rPr>
                <w:b/>
                <w:sz w:val="17"/>
                <w:szCs w:val="24"/>
              </w:rPr>
              <w:t>Total</w:t>
            </w:r>
          </w:p>
        </w:tc>
        <w:tc>
          <w:tcPr>
            <w:tcW w:w="498" w:type="pct"/>
            <w:tcBorders>
              <w:top w:val="single" w:sz="4" w:space="0" w:color="auto"/>
              <w:bottom w:val="single" w:sz="12" w:space="0" w:color="auto"/>
            </w:tcBorders>
            <w:noWrap/>
            <w:vAlign w:val="bottom"/>
          </w:tcPr>
          <w:p w:rsidR="00C30E7E" w:rsidRPr="004D456B" w:rsidRDefault="00C30E7E" w:rsidP="00C30E7E">
            <w:pPr>
              <w:tabs>
                <w:tab w:val="left" w:pos="288"/>
                <w:tab w:val="left" w:pos="576"/>
                <w:tab w:val="left" w:pos="864"/>
                <w:tab w:val="left" w:pos="1152"/>
              </w:tabs>
              <w:suppressAutoHyphens/>
              <w:spacing w:before="81" w:after="81" w:line="210" w:lineRule="exact"/>
              <w:ind w:right="43"/>
              <w:jc w:val="right"/>
              <w:rPr>
                <w:b/>
                <w:sz w:val="17"/>
                <w:szCs w:val="24"/>
              </w:rPr>
            </w:pPr>
            <w:r w:rsidRPr="004D456B">
              <w:rPr>
                <w:b/>
                <w:sz w:val="17"/>
                <w:szCs w:val="24"/>
              </w:rPr>
              <w:t>50 403</w:t>
            </w:r>
          </w:p>
        </w:tc>
        <w:tc>
          <w:tcPr>
            <w:tcW w:w="551" w:type="pct"/>
            <w:tcBorders>
              <w:top w:val="single" w:sz="4" w:space="0" w:color="auto"/>
              <w:bottom w:val="single" w:sz="12" w:space="0" w:color="auto"/>
            </w:tcBorders>
            <w:noWrap/>
            <w:vAlign w:val="bottom"/>
          </w:tcPr>
          <w:p w:rsidR="00C30E7E" w:rsidRPr="004D456B" w:rsidRDefault="00C30E7E" w:rsidP="00C30E7E">
            <w:pPr>
              <w:tabs>
                <w:tab w:val="left" w:pos="288"/>
                <w:tab w:val="left" w:pos="576"/>
                <w:tab w:val="left" w:pos="864"/>
                <w:tab w:val="left" w:pos="1152"/>
              </w:tabs>
              <w:suppressAutoHyphens/>
              <w:spacing w:before="81" w:after="81" w:line="210" w:lineRule="exact"/>
              <w:ind w:right="43"/>
              <w:jc w:val="right"/>
              <w:rPr>
                <w:b/>
                <w:sz w:val="17"/>
                <w:szCs w:val="24"/>
              </w:rPr>
            </w:pPr>
            <w:r w:rsidRPr="004D456B">
              <w:rPr>
                <w:b/>
                <w:sz w:val="17"/>
                <w:szCs w:val="24"/>
              </w:rPr>
              <w:t>58 911</w:t>
            </w:r>
          </w:p>
        </w:tc>
        <w:tc>
          <w:tcPr>
            <w:tcW w:w="551" w:type="pct"/>
            <w:tcBorders>
              <w:top w:val="single" w:sz="4" w:space="0" w:color="auto"/>
              <w:bottom w:val="single" w:sz="12" w:space="0" w:color="auto"/>
            </w:tcBorders>
            <w:noWrap/>
            <w:vAlign w:val="bottom"/>
          </w:tcPr>
          <w:p w:rsidR="00C30E7E" w:rsidRPr="004D456B" w:rsidRDefault="00C30E7E" w:rsidP="00C30E7E">
            <w:pPr>
              <w:tabs>
                <w:tab w:val="left" w:pos="288"/>
                <w:tab w:val="left" w:pos="576"/>
                <w:tab w:val="left" w:pos="864"/>
                <w:tab w:val="left" w:pos="1152"/>
              </w:tabs>
              <w:suppressAutoHyphens/>
              <w:spacing w:before="81" w:after="81" w:line="210" w:lineRule="exact"/>
              <w:ind w:right="43"/>
              <w:jc w:val="right"/>
              <w:rPr>
                <w:b/>
                <w:sz w:val="17"/>
                <w:szCs w:val="24"/>
              </w:rPr>
            </w:pPr>
            <w:r w:rsidRPr="004D456B">
              <w:rPr>
                <w:b/>
                <w:sz w:val="17"/>
                <w:szCs w:val="24"/>
              </w:rPr>
              <w:t>49 613</w:t>
            </w:r>
          </w:p>
        </w:tc>
        <w:tc>
          <w:tcPr>
            <w:tcW w:w="557" w:type="pct"/>
            <w:tcBorders>
              <w:top w:val="single" w:sz="4" w:space="0" w:color="auto"/>
              <w:bottom w:val="single" w:sz="12" w:space="0" w:color="auto"/>
            </w:tcBorders>
            <w:noWrap/>
            <w:vAlign w:val="bottom"/>
          </w:tcPr>
          <w:p w:rsidR="00C30E7E" w:rsidRPr="004D456B" w:rsidRDefault="00C30E7E" w:rsidP="00C30E7E">
            <w:pPr>
              <w:tabs>
                <w:tab w:val="left" w:pos="288"/>
                <w:tab w:val="left" w:pos="576"/>
                <w:tab w:val="left" w:pos="864"/>
                <w:tab w:val="left" w:pos="1152"/>
              </w:tabs>
              <w:suppressAutoHyphens/>
              <w:spacing w:before="81" w:after="81" w:line="210" w:lineRule="exact"/>
              <w:ind w:right="43"/>
              <w:jc w:val="right"/>
              <w:rPr>
                <w:b/>
                <w:sz w:val="17"/>
                <w:szCs w:val="24"/>
              </w:rPr>
            </w:pPr>
            <w:r w:rsidRPr="004D456B">
              <w:rPr>
                <w:b/>
                <w:sz w:val="17"/>
                <w:szCs w:val="24"/>
              </w:rPr>
              <w:t>57 764</w:t>
            </w:r>
          </w:p>
        </w:tc>
        <w:tc>
          <w:tcPr>
            <w:tcW w:w="547" w:type="pct"/>
            <w:tcBorders>
              <w:top w:val="single" w:sz="4" w:space="0" w:color="auto"/>
              <w:bottom w:val="single" w:sz="12" w:space="0" w:color="auto"/>
            </w:tcBorders>
            <w:noWrap/>
            <w:vAlign w:val="bottom"/>
          </w:tcPr>
          <w:p w:rsidR="00C30E7E" w:rsidRPr="004D456B" w:rsidRDefault="00C30E7E" w:rsidP="00C30E7E">
            <w:pPr>
              <w:tabs>
                <w:tab w:val="left" w:pos="288"/>
                <w:tab w:val="left" w:pos="576"/>
                <w:tab w:val="left" w:pos="864"/>
                <w:tab w:val="left" w:pos="1152"/>
              </w:tabs>
              <w:suppressAutoHyphens/>
              <w:spacing w:before="81" w:after="81" w:line="210" w:lineRule="exact"/>
              <w:ind w:right="43"/>
              <w:jc w:val="right"/>
              <w:rPr>
                <w:b/>
                <w:sz w:val="17"/>
                <w:szCs w:val="24"/>
              </w:rPr>
            </w:pPr>
            <w:r w:rsidRPr="004D456B">
              <w:rPr>
                <w:b/>
                <w:sz w:val="17"/>
                <w:szCs w:val="24"/>
              </w:rPr>
              <w:t>7 056</w:t>
            </w:r>
          </w:p>
        </w:tc>
        <w:tc>
          <w:tcPr>
            <w:tcW w:w="554" w:type="pct"/>
            <w:tcBorders>
              <w:top w:val="single" w:sz="4" w:space="0" w:color="auto"/>
              <w:bottom w:val="single" w:sz="12" w:space="0" w:color="auto"/>
            </w:tcBorders>
            <w:shd w:val="clear" w:color="auto" w:fill="FFFFFF"/>
            <w:noWrap/>
            <w:vAlign w:val="bottom"/>
          </w:tcPr>
          <w:p w:rsidR="00C30E7E" w:rsidRPr="004D456B" w:rsidRDefault="00C30E7E" w:rsidP="00C30E7E">
            <w:pPr>
              <w:tabs>
                <w:tab w:val="left" w:pos="288"/>
                <w:tab w:val="left" w:pos="576"/>
                <w:tab w:val="left" w:pos="864"/>
                <w:tab w:val="left" w:pos="1152"/>
              </w:tabs>
              <w:suppressAutoHyphens/>
              <w:spacing w:before="81" w:after="81" w:line="210" w:lineRule="exact"/>
              <w:ind w:right="43"/>
              <w:jc w:val="right"/>
              <w:rPr>
                <w:b/>
                <w:sz w:val="17"/>
                <w:szCs w:val="24"/>
              </w:rPr>
            </w:pPr>
            <w:r w:rsidRPr="004D456B">
              <w:rPr>
                <w:b/>
                <w:sz w:val="17"/>
                <w:szCs w:val="24"/>
              </w:rPr>
              <w:t>6 031</w:t>
            </w:r>
          </w:p>
        </w:tc>
        <w:tc>
          <w:tcPr>
            <w:tcW w:w="551" w:type="pct"/>
            <w:tcBorders>
              <w:top w:val="single" w:sz="4" w:space="0" w:color="auto"/>
              <w:bottom w:val="single" w:sz="12" w:space="0" w:color="auto"/>
            </w:tcBorders>
            <w:shd w:val="clear" w:color="auto" w:fill="FFFFFF"/>
            <w:noWrap/>
            <w:vAlign w:val="bottom"/>
          </w:tcPr>
          <w:p w:rsidR="00C30E7E" w:rsidRPr="004D456B" w:rsidRDefault="00C30E7E" w:rsidP="00C30E7E">
            <w:pPr>
              <w:tabs>
                <w:tab w:val="left" w:pos="288"/>
                <w:tab w:val="left" w:pos="576"/>
                <w:tab w:val="left" w:pos="864"/>
                <w:tab w:val="left" w:pos="1152"/>
              </w:tabs>
              <w:suppressAutoHyphens/>
              <w:spacing w:before="81" w:after="81" w:line="210" w:lineRule="exact"/>
              <w:ind w:right="43"/>
              <w:jc w:val="right"/>
              <w:rPr>
                <w:b/>
                <w:sz w:val="17"/>
                <w:szCs w:val="24"/>
              </w:rPr>
            </w:pPr>
            <w:r w:rsidRPr="004D456B">
              <w:rPr>
                <w:b/>
                <w:sz w:val="17"/>
                <w:szCs w:val="24"/>
              </w:rPr>
              <w:t>6 899</w:t>
            </w:r>
          </w:p>
        </w:tc>
        <w:tc>
          <w:tcPr>
            <w:tcW w:w="551" w:type="pct"/>
            <w:tcBorders>
              <w:top w:val="single" w:sz="4" w:space="0" w:color="auto"/>
              <w:bottom w:val="single" w:sz="12" w:space="0" w:color="auto"/>
            </w:tcBorders>
            <w:shd w:val="clear" w:color="auto" w:fill="FFFFFF"/>
            <w:noWrap/>
            <w:vAlign w:val="bottom"/>
          </w:tcPr>
          <w:p w:rsidR="00C30E7E" w:rsidRPr="004D456B" w:rsidRDefault="00C30E7E" w:rsidP="00C30E7E">
            <w:pPr>
              <w:tabs>
                <w:tab w:val="left" w:pos="288"/>
                <w:tab w:val="left" w:pos="576"/>
                <w:tab w:val="left" w:pos="864"/>
                <w:tab w:val="left" w:pos="1152"/>
              </w:tabs>
              <w:suppressAutoHyphens/>
              <w:spacing w:before="81" w:after="81" w:line="210" w:lineRule="exact"/>
              <w:ind w:right="43"/>
              <w:jc w:val="right"/>
              <w:rPr>
                <w:b/>
                <w:sz w:val="17"/>
                <w:szCs w:val="24"/>
              </w:rPr>
            </w:pPr>
            <w:r w:rsidRPr="004D456B">
              <w:rPr>
                <w:b/>
                <w:sz w:val="17"/>
                <w:szCs w:val="24"/>
              </w:rPr>
              <w:t>6 184</w:t>
            </w:r>
          </w:p>
        </w:tc>
      </w:tr>
    </w:tbl>
    <w:p w:rsidR="00C30E7E" w:rsidRPr="004D456B" w:rsidRDefault="00C30E7E" w:rsidP="00C30E7E">
      <w:pPr>
        <w:pStyle w:val="SingleTxt"/>
        <w:spacing w:after="0" w:line="120" w:lineRule="exact"/>
        <w:rPr>
          <w:sz w:val="10"/>
          <w:lang w:val="fr-FR"/>
        </w:rPr>
      </w:pPr>
    </w:p>
    <w:p w:rsidR="00C30E7E" w:rsidRPr="00281B96" w:rsidRDefault="00C30E7E" w:rsidP="00C30E7E">
      <w:pPr>
        <w:pStyle w:val="SingleTxt"/>
        <w:rPr>
          <w:lang w:val="fr-FR"/>
        </w:rPr>
      </w:pPr>
      <w:r>
        <w:rPr>
          <w:lang w:val="fr-FR"/>
        </w:rPr>
        <w:tab/>
      </w:r>
      <w:r w:rsidRPr="00281B96">
        <w:rPr>
          <w:lang w:val="fr-FR"/>
        </w:rPr>
        <w:t>La participation est la plus forte dans le groupe d</w:t>
      </w:r>
      <w:r>
        <w:rPr>
          <w:rFonts w:hint="eastAsia"/>
          <w:lang w:val="fr-FR"/>
        </w:rPr>
        <w:t>’</w:t>
      </w:r>
      <w:r w:rsidRPr="00281B96">
        <w:rPr>
          <w:lang w:val="fr-FR"/>
        </w:rPr>
        <w:t>âge de 25 à 45 ans où les femmes prédominent. E</w:t>
      </w:r>
      <w:r>
        <w:rPr>
          <w:lang w:val="fr-FR"/>
        </w:rPr>
        <w:t>lle es</w:t>
      </w:r>
      <w:r w:rsidRPr="00281B96">
        <w:rPr>
          <w:lang w:val="fr-FR"/>
        </w:rPr>
        <w:t>t également importante dans le groupe d</w:t>
      </w:r>
      <w:r>
        <w:rPr>
          <w:rFonts w:hint="eastAsia"/>
          <w:lang w:val="fr-FR"/>
        </w:rPr>
        <w:t>’</w:t>
      </w:r>
      <w:r w:rsidRPr="00281B96">
        <w:rPr>
          <w:lang w:val="fr-FR"/>
        </w:rPr>
        <w:t>âge de 45 à 65</w:t>
      </w:r>
      <w:r>
        <w:rPr>
          <w:lang w:val="fr-FR"/>
        </w:rPr>
        <w:t> </w:t>
      </w:r>
      <w:r w:rsidRPr="00281B96">
        <w:rPr>
          <w:lang w:val="fr-FR"/>
        </w:rPr>
        <w:t>ans.</w:t>
      </w:r>
    </w:p>
    <w:p w:rsidR="00C30E7E" w:rsidRPr="00C30E7E" w:rsidRDefault="00C30E7E" w:rsidP="00C30E7E">
      <w:pPr>
        <w:pStyle w:val="Text2"/>
        <w:spacing w:after="0" w:line="120" w:lineRule="exact"/>
        <w:ind w:left="0"/>
        <w:rPr>
          <w:sz w:val="10"/>
          <w:szCs w:val="24"/>
          <w:lang w:val="fr-FR" w:eastAsia="pt-PT"/>
        </w:rPr>
      </w:pPr>
    </w:p>
    <w:tbl>
      <w:tblPr>
        <w:tblW w:w="5000" w:type="pct"/>
        <w:jc w:val="center"/>
        <w:tblCellMar>
          <w:left w:w="70" w:type="dxa"/>
          <w:right w:w="70" w:type="dxa"/>
        </w:tblCellMar>
        <w:tblLook w:val="0000" w:firstRow="0" w:lastRow="0" w:firstColumn="0" w:lastColumn="0" w:noHBand="0" w:noVBand="0"/>
      </w:tblPr>
      <w:tblGrid>
        <w:gridCol w:w="3154"/>
        <w:gridCol w:w="878"/>
        <w:gridCol w:w="880"/>
        <w:gridCol w:w="913"/>
        <w:gridCol w:w="915"/>
        <w:gridCol w:w="703"/>
        <w:gridCol w:w="719"/>
        <w:gridCol w:w="895"/>
        <w:gridCol w:w="933"/>
      </w:tblGrid>
      <w:tr w:rsidR="00C30E7E" w:rsidRPr="004D456B">
        <w:trPr>
          <w:trHeight w:val="255"/>
          <w:tblHeader/>
          <w:jc w:val="center"/>
        </w:trPr>
        <w:tc>
          <w:tcPr>
            <w:tcW w:w="1578" w:type="pct"/>
            <w:tcBorders>
              <w:top w:val="single" w:sz="4" w:space="0" w:color="auto"/>
            </w:tcBorders>
            <w:shd w:val="clear" w:color="auto" w:fill="FFFFFF"/>
            <w:noWrap/>
            <w:vAlign w:val="bottom"/>
          </w:tcPr>
          <w:p w:rsidR="00C30E7E" w:rsidRPr="004D456B" w:rsidRDefault="00C30E7E" w:rsidP="00C30E7E">
            <w:pPr>
              <w:suppressAutoHyphens/>
              <w:spacing w:before="80" w:after="80" w:line="160" w:lineRule="exact"/>
              <w:ind w:right="43"/>
              <w:jc w:val="center"/>
              <w:rPr>
                <w:b/>
                <w:i/>
                <w:sz w:val="14"/>
                <w:szCs w:val="24"/>
              </w:rPr>
            </w:pPr>
            <w:r w:rsidRPr="004D456B">
              <w:rPr>
                <w:b/>
                <w:i/>
                <w:sz w:val="14"/>
                <w:szCs w:val="24"/>
              </w:rPr>
              <w:t> </w:t>
            </w:r>
          </w:p>
        </w:tc>
        <w:tc>
          <w:tcPr>
            <w:tcW w:w="1796" w:type="pct"/>
            <w:gridSpan w:val="4"/>
            <w:tcBorders>
              <w:top w:val="single" w:sz="4" w:space="0" w:color="auto"/>
              <w:bottom w:val="single" w:sz="4" w:space="0" w:color="auto"/>
            </w:tcBorders>
            <w:shd w:val="clear" w:color="auto" w:fill="FFFFFF"/>
            <w:vAlign w:val="bottom"/>
          </w:tcPr>
          <w:p w:rsidR="00C30E7E" w:rsidRPr="004D456B" w:rsidRDefault="00C30E7E" w:rsidP="00C30E7E">
            <w:pPr>
              <w:suppressAutoHyphens/>
              <w:spacing w:before="80" w:after="80" w:line="160" w:lineRule="exact"/>
              <w:ind w:right="43"/>
              <w:jc w:val="center"/>
              <w:rPr>
                <w:b/>
                <w:i/>
                <w:sz w:val="14"/>
                <w:szCs w:val="24"/>
              </w:rPr>
            </w:pPr>
            <w:r w:rsidRPr="004D456B">
              <w:rPr>
                <w:i/>
                <w:sz w:val="14"/>
                <w:lang w:val="fr-FR"/>
              </w:rPr>
              <w:t>Programme 7.1</w:t>
            </w:r>
          </w:p>
        </w:tc>
        <w:tc>
          <w:tcPr>
            <w:tcW w:w="1627" w:type="pct"/>
            <w:gridSpan w:val="4"/>
            <w:tcBorders>
              <w:top w:val="single" w:sz="4" w:space="0" w:color="auto"/>
              <w:bottom w:val="single" w:sz="4" w:space="0" w:color="auto"/>
            </w:tcBorders>
            <w:shd w:val="clear" w:color="auto" w:fill="FFFFFF"/>
            <w:vAlign w:val="bottom"/>
          </w:tcPr>
          <w:p w:rsidR="00C30E7E" w:rsidRPr="004D456B" w:rsidRDefault="00C30E7E" w:rsidP="00C30E7E">
            <w:pPr>
              <w:suppressAutoHyphens/>
              <w:spacing w:before="80" w:after="80" w:line="160" w:lineRule="exact"/>
              <w:ind w:right="43"/>
              <w:jc w:val="center"/>
              <w:rPr>
                <w:b/>
                <w:i/>
                <w:sz w:val="14"/>
                <w:szCs w:val="24"/>
              </w:rPr>
            </w:pPr>
            <w:r w:rsidRPr="004D456B">
              <w:rPr>
                <w:i/>
                <w:sz w:val="14"/>
                <w:lang w:val="fr-FR"/>
              </w:rPr>
              <w:t>Programme 7.2</w:t>
            </w:r>
          </w:p>
        </w:tc>
      </w:tr>
      <w:tr w:rsidR="00C30E7E" w:rsidRPr="004D456B">
        <w:trPr>
          <w:trHeight w:val="255"/>
          <w:tblHeader/>
          <w:jc w:val="center"/>
        </w:trPr>
        <w:tc>
          <w:tcPr>
            <w:tcW w:w="1578" w:type="pct"/>
            <w:shd w:val="clear" w:color="auto" w:fill="FFFFFF"/>
            <w:noWrap/>
            <w:vAlign w:val="bottom"/>
          </w:tcPr>
          <w:p w:rsidR="00C30E7E" w:rsidRPr="004D456B" w:rsidRDefault="00C30E7E" w:rsidP="00C30E7E">
            <w:pPr>
              <w:suppressAutoHyphens/>
              <w:spacing w:before="80" w:after="80" w:line="160" w:lineRule="exact"/>
              <w:ind w:right="43"/>
              <w:jc w:val="center"/>
              <w:rPr>
                <w:b/>
                <w:i/>
                <w:sz w:val="14"/>
                <w:szCs w:val="24"/>
              </w:rPr>
            </w:pPr>
          </w:p>
        </w:tc>
        <w:tc>
          <w:tcPr>
            <w:tcW w:w="881" w:type="pct"/>
            <w:gridSpan w:val="2"/>
            <w:tcBorders>
              <w:top w:val="single" w:sz="4" w:space="0" w:color="auto"/>
              <w:bottom w:val="single" w:sz="4" w:space="0" w:color="auto"/>
            </w:tcBorders>
            <w:shd w:val="clear" w:color="auto" w:fill="FFFFFF"/>
            <w:noWrap/>
            <w:vAlign w:val="bottom"/>
          </w:tcPr>
          <w:p w:rsidR="00C30E7E" w:rsidRPr="004D456B" w:rsidRDefault="00C30E7E" w:rsidP="00C30E7E">
            <w:pPr>
              <w:suppressAutoHyphens/>
              <w:spacing w:before="80" w:after="80" w:line="160" w:lineRule="exact"/>
              <w:ind w:right="43"/>
              <w:jc w:val="center"/>
              <w:rPr>
                <w:b/>
                <w:i/>
                <w:sz w:val="14"/>
                <w:szCs w:val="14"/>
              </w:rPr>
            </w:pPr>
            <w:r w:rsidRPr="004D456B">
              <w:rPr>
                <w:sz w:val="14"/>
                <w:szCs w:val="14"/>
                <w:lang w:val="fr-FR"/>
              </w:rPr>
              <w:t>Se sont inscrits</w:t>
            </w:r>
          </w:p>
        </w:tc>
        <w:tc>
          <w:tcPr>
            <w:tcW w:w="915" w:type="pct"/>
            <w:gridSpan w:val="2"/>
            <w:tcBorders>
              <w:top w:val="single" w:sz="4" w:space="0" w:color="auto"/>
              <w:bottom w:val="single" w:sz="4" w:space="0" w:color="auto"/>
            </w:tcBorders>
            <w:shd w:val="clear" w:color="auto" w:fill="FFFFFF"/>
            <w:noWrap/>
            <w:vAlign w:val="bottom"/>
          </w:tcPr>
          <w:p w:rsidR="00C30E7E" w:rsidRPr="004D456B" w:rsidRDefault="00C30E7E" w:rsidP="00C30E7E">
            <w:pPr>
              <w:suppressAutoHyphens/>
              <w:spacing w:before="80" w:after="80" w:line="160" w:lineRule="exact"/>
              <w:ind w:right="43"/>
              <w:jc w:val="center"/>
              <w:rPr>
                <w:b/>
                <w:i/>
                <w:sz w:val="14"/>
                <w:szCs w:val="14"/>
              </w:rPr>
            </w:pPr>
            <w:r w:rsidRPr="004D456B">
              <w:rPr>
                <w:sz w:val="14"/>
                <w:szCs w:val="14"/>
                <w:lang w:val="fr-FR"/>
              </w:rPr>
              <w:t>Ont achevés le programme</w:t>
            </w:r>
          </w:p>
        </w:tc>
        <w:tc>
          <w:tcPr>
            <w:tcW w:w="712" w:type="pct"/>
            <w:gridSpan w:val="2"/>
            <w:tcBorders>
              <w:top w:val="single" w:sz="4" w:space="0" w:color="auto"/>
              <w:bottom w:val="single" w:sz="4" w:space="0" w:color="auto"/>
            </w:tcBorders>
            <w:shd w:val="clear" w:color="auto" w:fill="FFFFFF"/>
            <w:noWrap/>
            <w:vAlign w:val="bottom"/>
          </w:tcPr>
          <w:p w:rsidR="00C30E7E" w:rsidRPr="004D456B" w:rsidRDefault="00C30E7E" w:rsidP="00C30E7E">
            <w:pPr>
              <w:suppressAutoHyphens/>
              <w:spacing w:before="80" w:after="80" w:line="160" w:lineRule="exact"/>
              <w:ind w:right="43"/>
              <w:jc w:val="center"/>
              <w:rPr>
                <w:b/>
                <w:i/>
                <w:sz w:val="14"/>
                <w:szCs w:val="14"/>
              </w:rPr>
            </w:pPr>
            <w:r w:rsidRPr="004D456B">
              <w:rPr>
                <w:sz w:val="14"/>
                <w:szCs w:val="14"/>
                <w:lang w:val="fr-FR"/>
              </w:rPr>
              <w:t>Se sont inscrits</w:t>
            </w:r>
          </w:p>
        </w:tc>
        <w:tc>
          <w:tcPr>
            <w:tcW w:w="915" w:type="pct"/>
            <w:gridSpan w:val="2"/>
            <w:tcBorders>
              <w:top w:val="single" w:sz="4" w:space="0" w:color="auto"/>
              <w:bottom w:val="single" w:sz="4" w:space="0" w:color="auto"/>
            </w:tcBorders>
            <w:shd w:val="clear" w:color="auto" w:fill="FFFFFF"/>
            <w:noWrap/>
            <w:vAlign w:val="bottom"/>
          </w:tcPr>
          <w:p w:rsidR="00C30E7E" w:rsidRPr="004D456B" w:rsidRDefault="00C30E7E" w:rsidP="00C30E7E">
            <w:pPr>
              <w:suppressAutoHyphens/>
              <w:spacing w:before="80" w:after="80" w:line="160" w:lineRule="exact"/>
              <w:ind w:right="43"/>
              <w:jc w:val="center"/>
              <w:rPr>
                <w:b/>
                <w:i/>
                <w:sz w:val="14"/>
                <w:szCs w:val="14"/>
              </w:rPr>
            </w:pPr>
            <w:r w:rsidRPr="004D456B">
              <w:rPr>
                <w:sz w:val="14"/>
                <w:szCs w:val="14"/>
                <w:lang w:val="fr-FR"/>
              </w:rPr>
              <w:t>Ont achevés le programme</w:t>
            </w:r>
          </w:p>
        </w:tc>
      </w:tr>
      <w:tr w:rsidR="00C30E7E" w:rsidRPr="004D456B">
        <w:trPr>
          <w:trHeight w:val="255"/>
          <w:tblHeader/>
          <w:jc w:val="center"/>
        </w:trPr>
        <w:tc>
          <w:tcPr>
            <w:tcW w:w="1578" w:type="pct"/>
            <w:tcBorders>
              <w:bottom w:val="single" w:sz="12" w:space="0" w:color="auto"/>
            </w:tcBorders>
            <w:shd w:val="clear" w:color="auto" w:fill="FFFFFF"/>
            <w:noWrap/>
            <w:vAlign w:val="bottom"/>
          </w:tcPr>
          <w:p w:rsidR="00C30E7E" w:rsidRPr="00AE52AF" w:rsidRDefault="00C30E7E" w:rsidP="00C30E7E">
            <w:pPr>
              <w:suppressAutoHyphens/>
              <w:spacing w:before="80" w:after="80" w:line="160" w:lineRule="exact"/>
              <w:ind w:right="43"/>
              <w:rPr>
                <w:i/>
                <w:sz w:val="14"/>
                <w:szCs w:val="24"/>
              </w:rPr>
            </w:pPr>
            <w:r w:rsidRPr="00AE52AF">
              <w:rPr>
                <w:i/>
                <w:sz w:val="14"/>
                <w:szCs w:val="24"/>
              </w:rPr>
              <w:t> </w:t>
            </w:r>
            <w:r w:rsidRPr="00AE52AF">
              <w:rPr>
                <w:bCs/>
                <w:i/>
                <w:sz w:val="14"/>
                <w:szCs w:val="24"/>
              </w:rPr>
              <w:t>EDUCATION</w:t>
            </w:r>
          </w:p>
        </w:tc>
        <w:tc>
          <w:tcPr>
            <w:tcW w:w="440" w:type="pct"/>
            <w:tcBorders>
              <w:top w:val="single" w:sz="4" w:space="0" w:color="auto"/>
              <w:bottom w:val="single" w:sz="12" w:space="0" w:color="auto"/>
            </w:tcBorders>
            <w:shd w:val="clear" w:color="auto" w:fill="FFFFFF"/>
            <w:noWrap/>
            <w:vAlign w:val="bottom"/>
          </w:tcPr>
          <w:p w:rsidR="00C30E7E" w:rsidRPr="00AE52AF" w:rsidRDefault="00C30E7E" w:rsidP="00C30E7E">
            <w:pPr>
              <w:suppressAutoHyphens/>
              <w:spacing w:before="80" w:after="80" w:line="160" w:lineRule="exact"/>
              <w:ind w:right="43"/>
              <w:jc w:val="right"/>
              <w:rPr>
                <w:i/>
                <w:sz w:val="14"/>
                <w:szCs w:val="24"/>
              </w:rPr>
            </w:pPr>
            <w:r w:rsidRPr="00AE52AF">
              <w:rPr>
                <w:i/>
                <w:sz w:val="14"/>
                <w:szCs w:val="24"/>
              </w:rPr>
              <w:t>H</w:t>
            </w:r>
          </w:p>
        </w:tc>
        <w:tc>
          <w:tcPr>
            <w:tcW w:w="441" w:type="pct"/>
            <w:tcBorders>
              <w:top w:val="single" w:sz="4" w:space="0" w:color="auto"/>
              <w:bottom w:val="single" w:sz="12" w:space="0" w:color="auto"/>
            </w:tcBorders>
            <w:shd w:val="clear" w:color="auto" w:fill="FFFFFF"/>
            <w:noWrap/>
            <w:vAlign w:val="bottom"/>
          </w:tcPr>
          <w:p w:rsidR="00C30E7E" w:rsidRPr="00AE52AF" w:rsidRDefault="00C30E7E" w:rsidP="00C30E7E">
            <w:pPr>
              <w:suppressAutoHyphens/>
              <w:spacing w:before="80" w:after="80" w:line="160" w:lineRule="exact"/>
              <w:ind w:right="43"/>
              <w:jc w:val="right"/>
              <w:rPr>
                <w:i/>
                <w:sz w:val="14"/>
                <w:szCs w:val="24"/>
              </w:rPr>
            </w:pPr>
            <w:r w:rsidRPr="00AE52AF">
              <w:rPr>
                <w:i/>
                <w:sz w:val="14"/>
                <w:szCs w:val="24"/>
              </w:rPr>
              <w:t>F</w:t>
            </w:r>
          </w:p>
        </w:tc>
        <w:tc>
          <w:tcPr>
            <w:tcW w:w="457" w:type="pct"/>
            <w:tcBorders>
              <w:top w:val="single" w:sz="4" w:space="0" w:color="auto"/>
              <w:bottom w:val="single" w:sz="12" w:space="0" w:color="auto"/>
            </w:tcBorders>
            <w:shd w:val="clear" w:color="auto" w:fill="FFFFFF"/>
            <w:noWrap/>
            <w:vAlign w:val="bottom"/>
          </w:tcPr>
          <w:p w:rsidR="00C30E7E" w:rsidRPr="00AE52AF" w:rsidRDefault="00C30E7E" w:rsidP="00C30E7E">
            <w:pPr>
              <w:suppressAutoHyphens/>
              <w:spacing w:before="80" w:after="80" w:line="160" w:lineRule="exact"/>
              <w:ind w:right="43"/>
              <w:jc w:val="right"/>
              <w:rPr>
                <w:i/>
                <w:sz w:val="14"/>
                <w:szCs w:val="24"/>
              </w:rPr>
            </w:pPr>
            <w:r w:rsidRPr="00AE52AF">
              <w:rPr>
                <w:i/>
                <w:sz w:val="14"/>
                <w:szCs w:val="24"/>
              </w:rPr>
              <w:t>H</w:t>
            </w:r>
          </w:p>
        </w:tc>
        <w:tc>
          <w:tcPr>
            <w:tcW w:w="458" w:type="pct"/>
            <w:tcBorders>
              <w:top w:val="single" w:sz="4" w:space="0" w:color="auto"/>
              <w:bottom w:val="single" w:sz="12" w:space="0" w:color="auto"/>
            </w:tcBorders>
            <w:shd w:val="clear" w:color="auto" w:fill="FFFFFF"/>
            <w:noWrap/>
            <w:vAlign w:val="bottom"/>
          </w:tcPr>
          <w:p w:rsidR="00C30E7E" w:rsidRPr="00AE52AF" w:rsidRDefault="00C30E7E" w:rsidP="00C30E7E">
            <w:pPr>
              <w:suppressAutoHyphens/>
              <w:spacing w:before="80" w:after="80" w:line="160" w:lineRule="exact"/>
              <w:ind w:right="43"/>
              <w:jc w:val="right"/>
              <w:rPr>
                <w:i/>
                <w:sz w:val="14"/>
                <w:szCs w:val="24"/>
              </w:rPr>
            </w:pPr>
            <w:r w:rsidRPr="00AE52AF">
              <w:rPr>
                <w:i/>
                <w:sz w:val="14"/>
                <w:szCs w:val="24"/>
              </w:rPr>
              <w:t>F</w:t>
            </w:r>
          </w:p>
        </w:tc>
        <w:tc>
          <w:tcPr>
            <w:tcW w:w="352" w:type="pct"/>
            <w:tcBorders>
              <w:top w:val="single" w:sz="4" w:space="0" w:color="auto"/>
              <w:bottom w:val="single" w:sz="12" w:space="0" w:color="auto"/>
            </w:tcBorders>
            <w:shd w:val="clear" w:color="auto" w:fill="FFFFFF"/>
            <w:noWrap/>
            <w:vAlign w:val="bottom"/>
          </w:tcPr>
          <w:p w:rsidR="00C30E7E" w:rsidRPr="00AE52AF" w:rsidRDefault="00C30E7E" w:rsidP="00C30E7E">
            <w:pPr>
              <w:suppressAutoHyphens/>
              <w:spacing w:before="80" w:after="80" w:line="160" w:lineRule="exact"/>
              <w:ind w:right="43"/>
              <w:jc w:val="right"/>
              <w:rPr>
                <w:i/>
                <w:sz w:val="14"/>
                <w:szCs w:val="24"/>
              </w:rPr>
            </w:pPr>
            <w:r w:rsidRPr="00AE52AF">
              <w:rPr>
                <w:i/>
                <w:sz w:val="14"/>
                <w:szCs w:val="24"/>
              </w:rPr>
              <w:t>H</w:t>
            </w:r>
          </w:p>
        </w:tc>
        <w:tc>
          <w:tcPr>
            <w:tcW w:w="360" w:type="pct"/>
            <w:tcBorders>
              <w:top w:val="single" w:sz="4" w:space="0" w:color="auto"/>
              <w:bottom w:val="single" w:sz="12" w:space="0" w:color="auto"/>
            </w:tcBorders>
            <w:shd w:val="clear" w:color="auto" w:fill="FFFFFF"/>
            <w:noWrap/>
            <w:vAlign w:val="bottom"/>
          </w:tcPr>
          <w:p w:rsidR="00C30E7E" w:rsidRPr="00AE52AF" w:rsidRDefault="00C30E7E" w:rsidP="00C30E7E">
            <w:pPr>
              <w:suppressAutoHyphens/>
              <w:spacing w:before="80" w:after="80" w:line="160" w:lineRule="exact"/>
              <w:ind w:right="43"/>
              <w:jc w:val="right"/>
              <w:rPr>
                <w:i/>
                <w:sz w:val="14"/>
                <w:szCs w:val="24"/>
              </w:rPr>
            </w:pPr>
            <w:r w:rsidRPr="00AE52AF">
              <w:rPr>
                <w:i/>
                <w:sz w:val="14"/>
                <w:szCs w:val="24"/>
              </w:rPr>
              <w:t>F</w:t>
            </w:r>
          </w:p>
        </w:tc>
        <w:tc>
          <w:tcPr>
            <w:tcW w:w="448" w:type="pct"/>
            <w:tcBorders>
              <w:top w:val="single" w:sz="4" w:space="0" w:color="auto"/>
              <w:bottom w:val="single" w:sz="12" w:space="0" w:color="auto"/>
            </w:tcBorders>
            <w:shd w:val="clear" w:color="auto" w:fill="FFFFFF"/>
            <w:noWrap/>
            <w:vAlign w:val="bottom"/>
          </w:tcPr>
          <w:p w:rsidR="00C30E7E" w:rsidRPr="00AE52AF" w:rsidRDefault="00C30E7E" w:rsidP="00C30E7E">
            <w:pPr>
              <w:suppressAutoHyphens/>
              <w:spacing w:before="80" w:after="80" w:line="160" w:lineRule="exact"/>
              <w:ind w:right="43"/>
              <w:jc w:val="right"/>
              <w:rPr>
                <w:i/>
                <w:sz w:val="14"/>
                <w:szCs w:val="24"/>
              </w:rPr>
            </w:pPr>
            <w:r w:rsidRPr="00AE52AF">
              <w:rPr>
                <w:i/>
                <w:sz w:val="14"/>
                <w:szCs w:val="24"/>
              </w:rPr>
              <w:t>H</w:t>
            </w:r>
          </w:p>
        </w:tc>
        <w:tc>
          <w:tcPr>
            <w:tcW w:w="467" w:type="pct"/>
            <w:tcBorders>
              <w:top w:val="single" w:sz="4" w:space="0" w:color="auto"/>
              <w:bottom w:val="single" w:sz="12" w:space="0" w:color="auto"/>
            </w:tcBorders>
            <w:shd w:val="clear" w:color="auto" w:fill="FFFFFF"/>
            <w:noWrap/>
            <w:vAlign w:val="bottom"/>
          </w:tcPr>
          <w:p w:rsidR="00C30E7E" w:rsidRPr="00AE52AF" w:rsidRDefault="00C30E7E" w:rsidP="00C30E7E">
            <w:pPr>
              <w:suppressAutoHyphens/>
              <w:spacing w:before="80" w:after="80" w:line="160" w:lineRule="exact"/>
              <w:ind w:right="43"/>
              <w:jc w:val="right"/>
              <w:rPr>
                <w:i/>
                <w:sz w:val="14"/>
                <w:szCs w:val="24"/>
              </w:rPr>
            </w:pPr>
            <w:r w:rsidRPr="00AE52AF">
              <w:rPr>
                <w:i/>
                <w:sz w:val="14"/>
                <w:szCs w:val="24"/>
              </w:rPr>
              <w:t>F</w:t>
            </w:r>
          </w:p>
        </w:tc>
      </w:tr>
      <w:tr w:rsidR="00C30E7E" w:rsidRPr="004D456B">
        <w:trPr>
          <w:trHeight w:hRule="exact" w:val="115"/>
          <w:tblHeader/>
          <w:jc w:val="center"/>
        </w:trPr>
        <w:tc>
          <w:tcPr>
            <w:tcW w:w="1578" w:type="pct"/>
            <w:tcBorders>
              <w:top w:val="single" w:sz="12" w:space="0" w:color="auto"/>
            </w:tcBorders>
            <w:shd w:val="clear" w:color="auto" w:fill="FFFFFF"/>
            <w:noWrap/>
            <w:vAlign w:val="bottom"/>
          </w:tcPr>
          <w:p w:rsidR="00C30E7E" w:rsidRPr="004D456B" w:rsidRDefault="00C30E7E" w:rsidP="00C30E7E">
            <w:pPr>
              <w:suppressAutoHyphens/>
              <w:spacing w:before="40" w:after="40" w:line="210" w:lineRule="exact"/>
              <w:ind w:right="43"/>
              <w:rPr>
                <w:sz w:val="17"/>
                <w:szCs w:val="24"/>
              </w:rPr>
            </w:pPr>
          </w:p>
        </w:tc>
        <w:tc>
          <w:tcPr>
            <w:tcW w:w="440" w:type="pct"/>
            <w:tcBorders>
              <w:top w:val="single" w:sz="12" w:space="0" w:color="auto"/>
            </w:tcBorders>
            <w:noWrap/>
            <w:vAlign w:val="bottom"/>
          </w:tcPr>
          <w:p w:rsidR="00C30E7E" w:rsidRPr="004D456B" w:rsidRDefault="00C30E7E" w:rsidP="00C30E7E">
            <w:pPr>
              <w:suppressAutoHyphens/>
              <w:spacing w:before="40" w:after="40" w:line="210" w:lineRule="exact"/>
              <w:ind w:right="43"/>
              <w:jc w:val="right"/>
              <w:rPr>
                <w:sz w:val="17"/>
                <w:szCs w:val="24"/>
              </w:rPr>
            </w:pPr>
          </w:p>
        </w:tc>
        <w:tc>
          <w:tcPr>
            <w:tcW w:w="441" w:type="pct"/>
            <w:tcBorders>
              <w:top w:val="single" w:sz="12" w:space="0" w:color="auto"/>
            </w:tcBorders>
            <w:noWrap/>
            <w:vAlign w:val="bottom"/>
          </w:tcPr>
          <w:p w:rsidR="00C30E7E" w:rsidRPr="004D456B" w:rsidRDefault="00C30E7E" w:rsidP="00C30E7E">
            <w:pPr>
              <w:suppressAutoHyphens/>
              <w:spacing w:before="40" w:after="40" w:line="210" w:lineRule="exact"/>
              <w:ind w:right="43"/>
              <w:jc w:val="right"/>
              <w:rPr>
                <w:sz w:val="17"/>
                <w:szCs w:val="24"/>
              </w:rPr>
            </w:pPr>
          </w:p>
        </w:tc>
        <w:tc>
          <w:tcPr>
            <w:tcW w:w="457" w:type="pct"/>
            <w:tcBorders>
              <w:top w:val="single" w:sz="12" w:space="0" w:color="auto"/>
            </w:tcBorders>
            <w:noWrap/>
            <w:vAlign w:val="bottom"/>
          </w:tcPr>
          <w:p w:rsidR="00C30E7E" w:rsidRPr="004D456B" w:rsidRDefault="00C30E7E" w:rsidP="00C30E7E">
            <w:pPr>
              <w:suppressAutoHyphens/>
              <w:spacing w:before="40" w:after="40" w:line="210" w:lineRule="exact"/>
              <w:ind w:right="43"/>
              <w:jc w:val="right"/>
              <w:rPr>
                <w:sz w:val="17"/>
                <w:szCs w:val="24"/>
              </w:rPr>
            </w:pPr>
          </w:p>
        </w:tc>
        <w:tc>
          <w:tcPr>
            <w:tcW w:w="458" w:type="pct"/>
            <w:tcBorders>
              <w:top w:val="single" w:sz="12" w:space="0" w:color="auto"/>
            </w:tcBorders>
            <w:noWrap/>
            <w:vAlign w:val="bottom"/>
          </w:tcPr>
          <w:p w:rsidR="00C30E7E" w:rsidRPr="004D456B" w:rsidRDefault="00C30E7E" w:rsidP="00C30E7E">
            <w:pPr>
              <w:suppressAutoHyphens/>
              <w:spacing w:before="40" w:after="40" w:line="210" w:lineRule="exact"/>
              <w:ind w:right="43"/>
              <w:jc w:val="right"/>
              <w:rPr>
                <w:sz w:val="17"/>
                <w:szCs w:val="24"/>
              </w:rPr>
            </w:pPr>
          </w:p>
        </w:tc>
        <w:tc>
          <w:tcPr>
            <w:tcW w:w="352" w:type="pct"/>
            <w:tcBorders>
              <w:top w:val="single" w:sz="12" w:space="0" w:color="auto"/>
            </w:tcBorders>
            <w:noWrap/>
            <w:vAlign w:val="bottom"/>
          </w:tcPr>
          <w:p w:rsidR="00C30E7E" w:rsidRPr="004D456B" w:rsidRDefault="00C30E7E" w:rsidP="00C30E7E">
            <w:pPr>
              <w:suppressAutoHyphens/>
              <w:spacing w:before="40" w:after="40" w:line="210" w:lineRule="exact"/>
              <w:ind w:right="43"/>
              <w:jc w:val="right"/>
              <w:rPr>
                <w:sz w:val="17"/>
                <w:szCs w:val="24"/>
              </w:rPr>
            </w:pPr>
          </w:p>
        </w:tc>
        <w:tc>
          <w:tcPr>
            <w:tcW w:w="360" w:type="pct"/>
            <w:tcBorders>
              <w:top w:val="single" w:sz="12" w:space="0" w:color="auto"/>
            </w:tcBorders>
            <w:noWrap/>
            <w:vAlign w:val="bottom"/>
          </w:tcPr>
          <w:p w:rsidR="00C30E7E" w:rsidRPr="004D456B" w:rsidRDefault="00C30E7E" w:rsidP="00C30E7E">
            <w:pPr>
              <w:suppressAutoHyphens/>
              <w:spacing w:before="40" w:after="40" w:line="210" w:lineRule="exact"/>
              <w:ind w:right="43"/>
              <w:jc w:val="right"/>
              <w:rPr>
                <w:sz w:val="17"/>
                <w:szCs w:val="24"/>
              </w:rPr>
            </w:pPr>
          </w:p>
        </w:tc>
        <w:tc>
          <w:tcPr>
            <w:tcW w:w="448" w:type="pct"/>
            <w:tcBorders>
              <w:top w:val="single" w:sz="12" w:space="0" w:color="auto"/>
            </w:tcBorders>
            <w:noWrap/>
            <w:vAlign w:val="bottom"/>
          </w:tcPr>
          <w:p w:rsidR="00C30E7E" w:rsidRPr="004D456B" w:rsidRDefault="00C30E7E" w:rsidP="00C30E7E">
            <w:pPr>
              <w:suppressAutoHyphens/>
              <w:spacing w:before="40" w:after="40" w:line="210" w:lineRule="exact"/>
              <w:ind w:right="43"/>
              <w:jc w:val="right"/>
              <w:rPr>
                <w:sz w:val="17"/>
                <w:szCs w:val="24"/>
              </w:rPr>
            </w:pPr>
          </w:p>
        </w:tc>
        <w:tc>
          <w:tcPr>
            <w:tcW w:w="467" w:type="pct"/>
            <w:tcBorders>
              <w:top w:val="single" w:sz="12" w:space="0" w:color="auto"/>
            </w:tcBorders>
            <w:noWrap/>
            <w:vAlign w:val="bottom"/>
          </w:tcPr>
          <w:p w:rsidR="00C30E7E" w:rsidRPr="004D456B" w:rsidRDefault="00C30E7E" w:rsidP="00C30E7E">
            <w:pPr>
              <w:suppressAutoHyphens/>
              <w:spacing w:before="40" w:after="40" w:line="210" w:lineRule="exact"/>
              <w:ind w:right="43"/>
              <w:jc w:val="right"/>
              <w:rPr>
                <w:sz w:val="17"/>
                <w:szCs w:val="24"/>
              </w:rPr>
            </w:pPr>
          </w:p>
        </w:tc>
      </w:tr>
      <w:tr w:rsidR="00C30E7E" w:rsidRPr="004D456B">
        <w:trPr>
          <w:trHeight w:val="255"/>
          <w:jc w:val="center"/>
        </w:trPr>
        <w:tc>
          <w:tcPr>
            <w:tcW w:w="1578" w:type="pct"/>
            <w:shd w:val="clear" w:color="auto" w:fill="FFFFFF"/>
            <w:noWrap/>
          </w:tcPr>
          <w:p w:rsidR="00C30E7E" w:rsidRPr="00AE52AF" w:rsidRDefault="00C30E7E" w:rsidP="00C30E7E">
            <w:pPr>
              <w:pStyle w:val="SingleTxt"/>
              <w:ind w:left="0"/>
              <w:rPr>
                <w:sz w:val="17"/>
                <w:szCs w:val="17"/>
                <w:lang w:val="fr-FR"/>
              </w:rPr>
            </w:pPr>
            <w:r w:rsidRPr="00AE52AF">
              <w:rPr>
                <w:sz w:val="17"/>
                <w:szCs w:val="17"/>
                <w:lang w:val="fr-FR"/>
              </w:rPr>
              <w:t xml:space="preserve">Moins de 4 ans </w:t>
            </w:r>
          </w:p>
        </w:tc>
        <w:tc>
          <w:tcPr>
            <w:tcW w:w="440" w:type="pct"/>
            <w:noWrap/>
            <w:vAlign w:val="bottom"/>
          </w:tcPr>
          <w:p w:rsidR="00C30E7E" w:rsidRPr="004D456B"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4D456B">
              <w:rPr>
                <w:sz w:val="17"/>
                <w:szCs w:val="24"/>
              </w:rPr>
              <w:t>2 390</w:t>
            </w:r>
          </w:p>
        </w:tc>
        <w:tc>
          <w:tcPr>
            <w:tcW w:w="441" w:type="pct"/>
            <w:noWrap/>
            <w:vAlign w:val="bottom"/>
          </w:tcPr>
          <w:p w:rsidR="00C30E7E" w:rsidRPr="004D456B"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4D456B">
              <w:rPr>
                <w:sz w:val="17"/>
                <w:szCs w:val="24"/>
              </w:rPr>
              <w:t>2 319</w:t>
            </w:r>
          </w:p>
        </w:tc>
        <w:tc>
          <w:tcPr>
            <w:tcW w:w="457" w:type="pct"/>
            <w:noWrap/>
            <w:vAlign w:val="bottom"/>
          </w:tcPr>
          <w:p w:rsidR="00C30E7E" w:rsidRPr="004D456B"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4D456B">
              <w:rPr>
                <w:sz w:val="17"/>
                <w:szCs w:val="24"/>
              </w:rPr>
              <w:t>2 369</w:t>
            </w:r>
          </w:p>
        </w:tc>
        <w:tc>
          <w:tcPr>
            <w:tcW w:w="458" w:type="pct"/>
            <w:noWrap/>
            <w:vAlign w:val="bottom"/>
          </w:tcPr>
          <w:p w:rsidR="00C30E7E" w:rsidRPr="004D456B"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4D456B">
              <w:rPr>
                <w:sz w:val="17"/>
                <w:szCs w:val="24"/>
              </w:rPr>
              <w:t>2300</w:t>
            </w:r>
          </w:p>
        </w:tc>
        <w:tc>
          <w:tcPr>
            <w:tcW w:w="352" w:type="pct"/>
            <w:noWrap/>
            <w:vAlign w:val="bottom"/>
          </w:tcPr>
          <w:p w:rsidR="00C30E7E" w:rsidRPr="004D456B"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4D456B">
              <w:rPr>
                <w:sz w:val="17"/>
                <w:szCs w:val="24"/>
              </w:rPr>
              <w:t>4</w:t>
            </w:r>
          </w:p>
        </w:tc>
        <w:tc>
          <w:tcPr>
            <w:tcW w:w="360" w:type="pct"/>
            <w:noWrap/>
            <w:vAlign w:val="bottom"/>
          </w:tcPr>
          <w:p w:rsidR="00C30E7E" w:rsidRPr="004D456B"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4D456B">
              <w:rPr>
                <w:sz w:val="17"/>
                <w:szCs w:val="24"/>
              </w:rPr>
              <w:t>0</w:t>
            </w:r>
          </w:p>
        </w:tc>
        <w:tc>
          <w:tcPr>
            <w:tcW w:w="448" w:type="pct"/>
            <w:noWrap/>
            <w:vAlign w:val="bottom"/>
          </w:tcPr>
          <w:p w:rsidR="00C30E7E" w:rsidRPr="004D456B"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4D456B">
              <w:rPr>
                <w:sz w:val="17"/>
                <w:szCs w:val="24"/>
              </w:rPr>
              <w:t>4</w:t>
            </w:r>
          </w:p>
        </w:tc>
        <w:tc>
          <w:tcPr>
            <w:tcW w:w="467" w:type="pct"/>
            <w:noWrap/>
            <w:vAlign w:val="bottom"/>
          </w:tcPr>
          <w:p w:rsidR="00C30E7E" w:rsidRPr="004D456B"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4D456B">
              <w:rPr>
                <w:sz w:val="17"/>
                <w:szCs w:val="24"/>
              </w:rPr>
              <w:t>0</w:t>
            </w:r>
          </w:p>
        </w:tc>
      </w:tr>
      <w:tr w:rsidR="00C30E7E" w:rsidRPr="004D456B">
        <w:trPr>
          <w:trHeight w:val="255"/>
          <w:jc w:val="center"/>
        </w:trPr>
        <w:tc>
          <w:tcPr>
            <w:tcW w:w="1578" w:type="pct"/>
            <w:shd w:val="clear" w:color="auto" w:fill="FFFFFF"/>
            <w:noWrap/>
          </w:tcPr>
          <w:p w:rsidR="00C30E7E" w:rsidRPr="00AE52AF" w:rsidRDefault="00C30E7E" w:rsidP="00C30E7E">
            <w:pPr>
              <w:pStyle w:val="SingleTxt"/>
              <w:ind w:left="0"/>
              <w:rPr>
                <w:sz w:val="17"/>
                <w:szCs w:val="17"/>
                <w:lang w:val="fr-FR"/>
              </w:rPr>
            </w:pPr>
            <w:r w:rsidRPr="00AE52AF">
              <w:rPr>
                <w:sz w:val="17"/>
                <w:szCs w:val="17"/>
                <w:lang w:val="fr-FR"/>
              </w:rPr>
              <w:t>Premier cycle (4 ans)</w:t>
            </w:r>
          </w:p>
        </w:tc>
        <w:tc>
          <w:tcPr>
            <w:tcW w:w="440" w:type="pct"/>
            <w:noWrap/>
            <w:vAlign w:val="bottom"/>
          </w:tcPr>
          <w:p w:rsidR="00C30E7E" w:rsidRPr="004D456B"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4D456B">
              <w:rPr>
                <w:sz w:val="17"/>
                <w:szCs w:val="24"/>
              </w:rPr>
              <w:t>18 971</w:t>
            </w:r>
          </w:p>
        </w:tc>
        <w:tc>
          <w:tcPr>
            <w:tcW w:w="441" w:type="pct"/>
            <w:noWrap/>
            <w:vAlign w:val="bottom"/>
          </w:tcPr>
          <w:p w:rsidR="00C30E7E" w:rsidRPr="004D456B"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4D456B">
              <w:rPr>
                <w:sz w:val="17"/>
                <w:szCs w:val="24"/>
              </w:rPr>
              <w:t>22 285</w:t>
            </w:r>
          </w:p>
        </w:tc>
        <w:tc>
          <w:tcPr>
            <w:tcW w:w="457" w:type="pct"/>
            <w:noWrap/>
            <w:vAlign w:val="bottom"/>
          </w:tcPr>
          <w:p w:rsidR="00C30E7E" w:rsidRPr="004D456B"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4D456B">
              <w:rPr>
                <w:sz w:val="17"/>
                <w:szCs w:val="24"/>
              </w:rPr>
              <w:t>18 823</w:t>
            </w:r>
          </w:p>
        </w:tc>
        <w:tc>
          <w:tcPr>
            <w:tcW w:w="458" w:type="pct"/>
            <w:noWrap/>
            <w:vAlign w:val="bottom"/>
          </w:tcPr>
          <w:p w:rsidR="00C30E7E" w:rsidRPr="004D456B"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4D456B">
              <w:rPr>
                <w:sz w:val="17"/>
                <w:szCs w:val="24"/>
              </w:rPr>
              <w:t>22 018</w:t>
            </w:r>
          </w:p>
        </w:tc>
        <w:tc>
          <w:tcPr>
            <w:tcW w:w="352" w:type="pct"/>
            <w:noWrap/>
            <w:vAlign w:val="bottom"/>
          </w:tcPr>
          <w:p w:rsidR="00C30E7E" w:rsidRPr="004D456B"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4D456B">
              <w:rPr>
                <w:sz w:val="17"/>
                <w:szCs w:val="24"/>
              </w:rPr>
              <w:t>47</w:t>
            </w:r>
          </w:p>
        </w:tc>
        <w:tc>
          <w:tcPr>
            <w:tcW w:w="360" w:type="pct"/>
            <w:noWrap/>
            <w:vAlign w:val="bottom"/>
          </w:tcPr>
          <w:p w:rsidR="00C30E7E" w:rsidRPr="004D456B"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4D456B">
              <w:rPr>
                <w:sz w:val="17"/>
                <w:szCs w:val="24"/>
              </w:rPr>
              <w:t>27</w:t>
            </w:r>
          </w:p>
        </w:tc>
        <w:tc>
          <w:tcPr>
            <w:tcW w:w="448" w:type="pct"/>
            <w:noWrap/>
            <w:vAlign w:val="bottom"/>
          </w:tcPr>
          <w:p w:rsidR="00C30E7E" w:rsidRPr="004D456B"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4D456B">
              <w:rPr>
                <w:sz w:val="17"/>
                <w:szCs w:val="24"/>
              </w:rPr>
              <w:t>47</w:t>
            </w:r>
          </w:p>
        </w:tc>
        <w:tc>
          <w:tcPr>
            <w:tcW w:w="467" w:type="pct"/>
            <w:noWrap/>
            <w:vAlign w:val="bottom"/>
          </w:tcPr>
          <w:p w:rsidR="00C30E7E" w:rsidRPr="004D456B"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4D456B">
              <w:rPr>
                <w:sz w:val="17"/>
                <w:szCs w:val="24"/>
              </w:rPr>
              <w:t>26</w:t>
            </w:r>
          </w:p>
        </w:tc>
      </w:tr>
      <w:tr w:rsidR="00C30E7E" w:rsidRPr="004D456B">
        <w:trPr>
          <w:trHeight w:val="255"/>
          <w:jc w:val="center"/>
        </w:trPr>
        <w:tc>
          <w:tcPr>
            <w:tcW w:w="1578" w:type="pct"/>
            <w:shd w:val="clear" w:color="auto" w:fill="FFFFFF"/>
            <w:noWrap/>
          </w:tcPr>
          <w:p w:rsidR="00C30E7E" w:rsidRPr="00AE52AF" w:rsidRDefault="00C30E7E" w:rsidP="00C30E7E">
            <w:pPr>
              <w:pStyle w:val="SingleTxt"/>
              <w:ind w:left="0"/>
              <w:rPr>
                <w:sz w:val="17"/>
                <w:szCs w:val="17"/>
                <w:lang w:val="fr-FR"/>
              </w:rPr>
            </w:pPr>
            <w:r w:rsidRPr="00AE52AF">
              <w:rPr>
                <w:sz w:val="17"/>
                <w:szCs w:val="17"/>
                <w:lang w:val="fr-FR"/>
              </w:rPr>
              <w:t>Deuxième cycle (6 ans)</w:t>
            </w:r>
          </w:p>
        </w:tc>
        <w:tc>
          <w:tcPr>
            <w:tcW w:w="440" w:type="pct"/>
            <w:noWrap/>
            <w:vAlign w:val="bottom"/>
          </w:tcPr>
          <w:p w:rsidR="00C30E7E" w:rsidRPr="004D456B"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4D456B">
              <w:rPr>
                <w:sz w:val="17"/>
                <w:szCs w:val="24"/>
              </w:rPr>
              <w:t>8 996</w:t>
            </w:r>
          </w:p>
        </w:tc>
        <w:tc>
          <w:tcPr>
            <w:tcW w:w="441" w:type="pct"/>
            <w:noWrap/>
            <w:vAlign w:val="bottom"/>
          </w:tcPr>
          <w:p w:rsidR="00C30E7E" w:rsidRPr="004D456B"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4D456B">
              <w:rPr>
                <w:sz w:val="17"/>
                <w:szCs w:val="24"/>
              </w:rPr>
              <w:t>15 453</w:t>
            </w:r>
          </w:p>
        </w:tc>
        <w:tc>
          <w:tcPr>
            <w:tcW w:w="457" w:type="pct"/>
            <w:noWrap/>
            <w:vAlign w:val="bottom"/>
          </w:tcPr>
          <w:p w:rsidR="00C30E7E" w:rsidRPr="004D456B"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4D456B">
              <w:rPr>
                <w:sz w:val="17"/>
                <w:szCs w:val="24"/>
              </w:rPr>
              <w:t>8 845</w:t>
            </w:r>
          </w:p>
        </w:tc>
        <w:tc>
          <w:tcPr>
            <w:tcW w:w="458" w:type="pct"/>
            <w:noWrap/>
            <w:vAlign w:val="bottom"/>
          </w:tcPr>
          <w:p w:rsidR="00C30E7E" w:rsidRPr="004D456B"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4D456B">
              <w:rPr>
                <w:sz w:val="17"/>
                <w:szCs w:val="24"/>
              </w:rPr>
              <w:t>15 082</w:t>
            </w:r>
          </w:p>
        </w:tc>
        <w:tc>
          <w:tcPr>
            <w:tcW w:w="352" w:type="pct"/>
            <w:noWrap/>
            <w:vAlign w:val="bottom"/>
          </w:tcPr>
          <w:p w:rsidR="00C30E7E" w:rsidRPr="004D456B"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4D456B">
              <w:rPr>
                <w:sz w:val="17"/>
                <w:szCs w:val="24"/>
              </w:rPr>
              <w:t>45</w:t>
            </w:r>
          </w:p>
        </w:tc>
        <w:tc>
          <w:tcPr>
            <w:tcW w:w="360" w:type="pct"/>
            <w:noWrap/>
            <w:vAlign w:val="bottom"/>
          </w:tcPr>
          <w:p w:rsidR="00C30E7E" w:rsidRPr="004D456B"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4D456B">
              <w:rPr>
                <w:sz w:val="17"/>
                <w:szCs w:val="24"/>
              </w:rPr>
              <w:t>65</w:t>
            </w:r>
          </w:p>
        </w:tc>
        <w:tc>
          <w:tcPr>
            <w:tcW w:w="448" w:type="pct"/>
            <w:noWrap/>
            <w:vAlign w:val="bottom"/>
          </w:tcPr>
          <w:p w:rsidR="00C30E7E" w:rsidRPr="004D456B"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4D456B">
              <w:rPr>
                <w:sz w:val="17"/>
                <w:szCs w:val="24"/>
              </w:rPr>
              <w:t>43</w:t>
            </w:r>
          </w:p>
        </w:tc>
        <w:tc>
          <w:tcPr>
            <w:tcW w:w="467" w:type="pct"/>
            <w:noWrap/>
            <w:vAlign w:val="bottom"/>
          </w:tcPr>
          <w:p w:rsidR="00C30E7E" w:rsidRPr="004D456B"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4D456B">
              <w:rPr>
                <w:sz w:val="17"/>
                <w:szCs w:val="24"/>
              </w:rPr>
              <w:t>63</w:t>
            </w:r>
          </w:p>
        </w:tc>
      </w:tr>
      <w:tr w:rsidR="00C30E7E" w:rsidRPr="004D456B">
        <w:trPr>
          <w:trHeight w:val="255"/>
          <w:jc w:val="center"/>
        </w:trPr>
        <w:tc>
          <w:tcPr>
            <w:tcW w:w="1578" w:type="pct"/>
            <w:shd w:val="clear" w:color="auto" w:fill="FFFFFF"/>
            <w:noWrap/>
          </w:tcPr>
          <w:p w:rsidR="00C30E7E" w:rsidRPr="00AE52AF" w:rsidRDefault="00C30E7E" w:rsidP="00C30E7E">
            <w:pPr>
              <w:pStyle w:val="SingleTxt"/>
              <w:ind w:left="0"/>
              <w:rPr>
                <w:sz w:val="17"/>
                <w:szCs w:val="17"/>
                <w:lang w:val="fr-FR"/>
              </w:rPr>
            </w:pPr>
            <w:r w:rsidRPr="00AE52AF">
              <w:rPr>
                <w:sz w:val="17"/>
                <w:szCs w:val="17"/>
                <w:lang w:val="fr-FR"/>
              </w:rPr>
              <w:t>Troisième cycle (9 ans)</w:t>
            </w:r>
          </w:p>
        </w:tc>
        <w:tc>
          <w:tcPr>
            <w:tcW w:w="440" w:type="pct"/>
            <w:noWrap/>
            <w:vAlign w:val="bottom"/>
          </w:tcPr>
          <w:p w:rsidR="00C30E7E" w:rsidRPr="004D456B"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4D456B">
              <w:rPr>
                <w:sz w:val="17"/>
                <w:szCs w:val="24"/>
              </w:rPr>
              <w:t>8 367</w:t>
            </w:r>
          </w:p>
        </w:tc>
        <w:tc>
          <w:tcPr>
            <w:tcW w:w="441" w:type="pct"/>
            <w:noWrap/>
            <w:vAlign w:val="bottom"/>
          </w:tcPr>
          <w:p w:rsidR="00C30E7E" w:rsidRPr="004D456B"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4D456B">
              <w:rPr>
                <w:sz w:val="17"/>
                <w:szCs w:val="24"/>
              </w:rPr>
              <w:t>8 348</w:t>
            </w:r>
          </w:p>
        </w:tc>
        <w:tc>
          <w:tcPr>
            <w:tcW w:w="457" w:type="pct"/>
            <w:noWrap/>
            <w:vAlign w:val="bottom"/>
          </w:tcPr>
          <w:p w:rsidR="00C30E7E" w:rsidRPr="004D456B"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4D456B">
              <w:rPr>
                <w:sz w:val="17"/>
                <w:szCs w:val="24"/>
              </w:rPr>
              <w:t>8 142</w:t>
            </w:r>
          </w:p>
        </w:tc>
        <w:tc>
          <w:tcPr>
            <w:tcW w:w="458" w:type="pct"/>
            <w:noWrap/>
            <w:vAlign w:val="bottom"/>
          </w:tcPr>
          <w:p w:rsidR="00C30E7E" w:rsidRPr="004D456B"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4D456B">
              <w:rPr>
                <w:sz w:val="17"/>
                <w:szCs w:val="24"/>
              </w:rPr>
              <w:t>8 112</w:t>
            </w:r>
          </w:p>
        </w:tc>
        <w:tc>
          <w:tcPr>
            <w:tcW w:w="352" w:type="pct"/>
            <w:noWrap/>
            <w:vAlign w:val="bottom"/>
          </w:tcPr>
          <w:p w:rsidR="00C30E7E" w:rsidRPr="004D456B"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4D456B">
              <w:rPr>
                <w:sz w:val="17"/>
                <w:szCs w:val="24"/>
              </w:rPr>
              <w:t>142</w:t>
            </w:r>
          </w:p>
        </w:tc>
        <w:tc>
          <w:tcPr>
            <w:tcW w:w="360" w:type="pct"/>
            <w:noWrap/>
            <w:vAlign w:val="bottom"/>
          </w:tcPr>
          <w:p w:rsidR="00C30E7E" w:rsidRPr="004D456B"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4D456B">
              <w:rPr>
                <w:sz w:val="17"/>
                <w:szCs w:val="24"/>
              </w:rPr>
              <w:t>105</w:t>
            </w:r>
          </w:p>
        </w:tc>
        <w:tc>
          <w:tcPr>
            <w:tcW w:w="448" w:type="pct"/>
            <w:noWrap/>
            <w:vAlign w:val="bottom"/>
          </w:tcPr>
          <w:p w:rsidR="00C30E7E" w:rsidRPr="004D456B"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4D456B">
              <w:rPr>
                <w:sz w:val="17"/>
                <w:szCs w:val="24"/>
              </w:rPr>
              <w:t>141</w:t>
            </w:r>
          </w:p>
        </w:tc>
        <w:tc>
          <w:tcPr>
            <w:tcW w:w="467" w:type="pct"/>
            <w:noWrap/>
            <w:vAlign w:val="bottom"/>
          </w:tcPr>
          <w:p w:rsidR="00C30E7E" w:rsidRPr="004D456B"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4D456B">
              <w:rPr>
                <w:sz w:val="17"/>
                <w:szCs w:val="24"/>
              </w:rPr>
              <w:t>100</w:t>
            </w:r>
          </w:p>
        </w:tc>
      </w:tr>
      <w:tr w:rsidR="00C30E7E" w:rsidRPr="004D456B">
        <w:trPr>
          <w:trHeight w:val="255"/>
          <w:jc w:val="center"/>
        </w:trPr>
        <w:tc>
          <w:tcPr>
            <w:tcW w:w="1578" w:type="pct"/>
            <w:shd w:val="clear" w:color="auto" w:fill="FFFFFF"/>
            <w:noWrap/>
          </w:tcPr>
          <w:p w:rsidR="00C30E7E" w:rsidRPr="00AE52AF" w:rsidRDefault="00C30E7E" w:rsidP="00C30E7E">
            <w:pPr>
              <w:pStyle w:val="SingleTxt"/>
              <w:ind w:left="0"/>
              <w:rPr>
                <w:sz w:val="17"/>
                <w:szCs w:val="17"/>
                <w:lang w:val="fr-FR"/>
              </w:rPr>
            </w:pPr>
            <w:r w:rsidRPr="00AE52AF">
              <w:rPr>
                <w:sz w:val="17"/>
                <w:szCs w:val="17"/>
                <w:lang w:val="fr-FR"/>
              </w:rPr>
              <w:t>Éducation secondaire</w:t>
            </w:r>
          </w:p>
        </w:tc>
        <w:tc>
          <w:tcPr>
            <w:tcW w:w="440" w:type="pct"/>
            <w:noWrap/>
            <w:vAlign w:val="bottom"/>
          </w:tcPr>
          <w:p w:rsidR="00C30E7E" w:rsidRPr="004D456B"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4D456B">
              <w:rPr>
                <w:sz w:val="17"/>
                <w:szCs w:val="24"/>
              </w:rPr>
              <w:t>7 942</w:t>
            </w:r>
          </w:p>
        </w:tc>
        <w:tc>
          <w:tcPr>
            <w:tcW w:w="441" w:type="pct"/>
            <w:noWrap/>
            <w:vAlign w:val="bottom"/>
          </w:tcPr>
          <w:p w:rsidR="00C30E7E" w:rsidRPr="004D456B"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4D456B">
              <w:rPr>
                <w:sz w:val="17"/>
                <w:szCs w:val="24"/>
              </w:rPr>
              <w:t>7 315</w:t>
            </w:r>
          </w:p>
        </w:tc>
        <w:tc>
          <w:tcPr>
            <w:tcW w:w="457" w:type="pct"/>
            <w:noWrap/>
            <w:vAlign w:val="bottom"/>
          </w:tcPr>
          <w:p w:rsidR="00C30E7E" w:rsidRPr="004D456B"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4D456B">
              <w:rPr>
                <w:sz w:val="17"/>
                <w:szCs w:val="24"/>
              </w:rPr>
              <w:t>7 763</w:t>
            </w:r>
          </w:p>
        </w:tc>
        <w:tc>
          <w:tcPr>
            <w:tcW w:w="458" w:type="pct"/>
            <w:noWrap/>
            <w:vAlign w:val="bottom"/>
          </w:tcPr>
          <w:p w:rsidR="00C30E7E" w:rsidRPr="004D456B"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4D456B">
              <w:rPr>
                <w:sz w:val="17"/>
                <w:szCs w:val="24"/>
              </w:rPr>
              <w:t>7 113</w:t>
            </w:r>
          </w:p>
        </w:tc>
        <w:tc>
          <w:tcPr>
            <w:tcW w:w="352" w:type="pct"/>
            <w:noWrap/>
            <w:vAlign w:val="bottom"/>
          </w:tcPr>
          <w:p w:rsidR="00C30E7E" w:rsidRPr="004D456B"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4D456B">
              <w:rPr>
                <w:sz w:val="17"/>
                <w:szCs w:val="24"/>
              </w:rPr>
              <w:t>594</w:t>
            </w:r>
          </w:p>
        </w:tc>
        <w:tc>
          <w:tcPr>
            <w:tcW w:w="360" w:type="pct"/>
            <w:shd w:val="clear" w:color="auto" w:fill="FFFFFF"/>
            <w:noWrap/>
            <w:vAlign w:val="bottom"/>
          </w:tcPr>
          <w:p w:rsidR="00C30E7E" w:rsidRPr="004D456B"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4D456B">
              <w:rPr>
                <w:sz w:val="17"/>
                <w:szCs w:val="24"/>
              </w:rPr>
              <w:t>307</w:t>
            </w:r>
          </w:p>
        </w:tc>
        <w:tc>
          <w:tcPr>
            <w:tcW w:w="448" w:type="pct"/>
            <w:shd w:val="clear" w:color="auto" w:fill="FFFFFF"/>
            <w:noWrap/>
            <w:vAlign w:val="bottom"/>
          </w:tcPr>
          <w:p w:rsidR="00C30E7E" w:rsidRPr="004D456B"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4D456B">
              <w:rPr>
                <w:sz w:val="17"/>
                <w:szCs w:val="24"/>
              </w:rPr>
              <w:t>577</w:t>
            </w:r>
          </w:p>
        </w:tc>
        <w:tc>
          <w:tcPr>
            <w:tcW w:w="467" w:type="pct"/>
            <w:shd w:val="clear" w:color="auto" w:fill="FFFFFF"/>
            <w:noWrap/>
            <w:vAlign w:val="bottom"/>
          </w:tcPr>
          <w:p w:rsidR="00C30E7E" w:rsidRPr="004D456B"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4D456B">
              <w:rPr>
                <w:sz w:val="17"/>
                <w:szCs w:val="24"/>
              </w:rPr>
              <w:t>304</w:t>
            </w:r>
          </w:p>
        </w:tc>
      </w:tr>
      <w:tr w:rsidR="00C30E7E" w:rsidRPr="004D456B">
        <w:trPr>
          <w:trHeight w:val="255"/>
          <w:jc w:val="center"/>
        </w:trPr>
        <w:tc>
          <w:tcPr>
            <w:tcW w:w="1579" w:type="pct"/>
            <w:shd w:val="clear" w:color="auto" w:fill="FFFFFF"/>
            <w:noWrap/>
          </w:tcPr>
          <w:p w:rsidR="00C30E7E" w:rsidRPr="00AE52AF" w:rsidRDefault="00C30E7E" w:rsidP="00C30E7E">
            <w:pPr>
              <w:pStyle w:val="SingleTxt"/>
              <w:ind w:left="0"/>
              <w:rPr>
                <w:sz w:val="17"/>
                <w:szCs w:val="17"/>
                <w:lang w:val="fr-FR"/>
              </w:rPr>
            </w:pPr>
            <w:r w:rsidRPr="00AE52AF">
              <w:rPr>
                <w:sz w:val="17"/>
                <w:szCs w:val="17"/>
                <w:lang w:val="fr-FR"/>
              </w:rPr>
              <w:t>Diplôme universitaire</w:t>
            </w:r>
          </w:p>
        </w:tc>
        <w:tc>
          <w:tcPr>
            <w:tcW w:w="440" w:type="pct"/>
            <w:noWrap/>
            <w:vAlign w:val="bottom"/>
          </w:tcPr>
          <w:p w:rsidR="00C30E7E" w:rsidRPr="004D456B"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4D456B">
              <w:rPr>
                <w:sz w:val="17"/>
                <w:szCs w:val="24"/>
              </w:rPr>
              <w:t>3 622</w:t>
            </w:r>
          </w:p>
        </w:tc>
        <w:tc>
          <w:tcPr>
            <w:tcW w:w="440" w:type="pct"/>
            <w:noWrap/>
            <w:vAlign w:val="bottom"/>
          </w:tcPr>
          <w:p w:rsidR="00C30E7E" w:rsidRPr="004D456B"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4D456B">
              <w:rPr>
                <w:sz w:val="17"/>
                <w:szCs w:val="24"/>
              </w:rPr>
              <w:t>3 111</w:t>
            </w:r>
          </w:p>
        </w:tc>
        <w:tc>
          <w:tcPr>
            <w:tcW w:w="457" w:type="pct"/>
            <w:noWrap/>
            <w:vAlign w:val="bottom"/>
          </w:tcPr>
          <w:p w:rsidR="00C30E7E" w:rsidRPr="004D456B"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4D456B">
              <w:rPr>
                <w:sz w:val="17"/>
                <w:szCs w:val="24"/>
              </w:rPr>
              <w:t>3 557</w:t>
            </w:r>
          </w:p>
        </w:tc>
        <w:tc>
          <w:tcPr>
            <w:tcW w:w="458" w:type="pct"/>
            <w:noWrap/>
            <w:vAlign w:val="bottom"/>
          </w:tcPr>
          <w:p w:rsidR="00C30E7E" w:rsidRPr="004D456B"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4D456B">
              <w:rPr>
                <w:sz w:val="17"/>
                <w:szCs w:val="24"/>
              </w:rPr>
              <w:t>3 061</w:t>
            </w:r>
          </w:p>
        </w:tc>
        <w:tc>
          <w:tcPr>
            <w:tcW w:w="352" w:type="pct"/>
            <w:noWrap/>
            <w:vAlign w:val="bottom"/>
          </w:tcPr>
          <w:p w:rsidR="00C30E7E" w:rsidRPr="004D456B"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4D456B">
              <w:rPr>
                <w:sz w:val="17"/>
                <w:szCs w:val="24"/>
              </w:rPr>
              <w:t>6 040</w:t>
            </w:r>
          </w:p>
        </w:tc>
        <w:tc>
          <w:tcPr>
            <w:tcW w:w="359" w:type="pct"/>
            <w:shd w:val="clear" w:color="auto" w:fill="FFFFFF"/>
            <w:noWrap/>
            <w:vAlign w:val="bottom"/>
          </w:tcPr>
          <w:p w:rsidR="00C30E7E" w:rsidRPr="004D456B"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4D456B">
              <w:rPr>
                <w:sz w:val="17"/>
                <w:szCs w:val="24"/>
              </w:rPr>
              <w:t>5 630</w:t>
            </w:r>
          </w:p>
        </w:tc>
        <w:tc>
          <w:tcPr>
            <w:tcW w:w="448" w:type="pct"/>
            <w:shd w:val="clear" w:color="auto" w:fill="FFFFFF"/>
            <w:noWrap/>
            <w:vAlign w:val="bottom"/>
          </w:tcPr>
          <w:p w:rsidR="00C30E7E" w:rsidRPr="004D456B"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4D456B">
              <w:rPr>
                <w:sz w:val="17"/>
                <w:szCs w:val="24"/>
              </w:rPr>
              <w:t>5 913</w:t>
            </w:r>
          </w:p>
        </w:tc>
        <w:tc>
          <w:tcPr>
            <w:tcW w:w="467" w:type="pct"/>
            <w:shd w:val="clear" w:color="auto" w:fill="FFFFFF"/>
            <w:noWrap/>
            <w:vAlign w:val="bottom"/>
          </w:tcPr>
          <w:p w:rsidR="00C30E7E" w:rsidRPr="004D456B"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4D456B">
              <w:rPr>
                <w:sz w:val="17"/>
                <w:szCs w:val="24"/>
              </w:rPr>
              <w:t>5 503</w:t>
            </w:r>
          </w:p>
        </w:tc>
      </w:tr>
      <w:tr w:rsidR="00C30E7E" w:rsidRPr="004D456B">
        <w:trPr>
          <w:trHeight w:val="255"/>
          <w:jc w:val="center"/>
        </w:trPr>
        <w:tc>
          <w:tcPr>
            <w:tcW w:w="1579" w:type="pct"/>
            <w:tcBorders>
              <w:bottom w:val="single" w:sz="4" w:space="0" w:color="auto"/>
            </w:tcBorders>
            <w:shd w:val="clear" w:color="auto" w:fill="FFFFFF"/>
            <w:noWrap/>
          </w:tcPr>
          <w:p w:rsidR="00C30E7E" w:rsidRPr="00AE52AF" w:rsidRDefault="00C30E7E" w:rsidP="00C30E7E">
            <w:pPr>
              <w:pStyle w:val="SingleTxt"/>
              <w:spacing w:after="81"/>
              <w:ind w:left="0"/>
              <w:rPr>
                <w:sz w:val="17"/>
                <w:szCs w:val="17"/>
                <w:lang w:val="fr-FR"/>
              </w:rPr>
            </w:pPr>
            <w:r w:rsidRPr="00AE52AF">
              <w:rPr>
                <w:sz w:val="17"/>
                <w:szCs w:val="17"/>
                <w:lang w:val="fr-FR"/>
              </w:rPr>
              <w:t>Maîtrise/doctorat</w:t>
            </w:r>
          </w:p>
        </w:tc>
        <w:tc>
          <w:tcPr>
            <w:tcW w:w="440" w:type="pct"/>
            <w:tcBorders>
              <w:bottom w:val="single" w:sz="4" w:space="0" w:color="auto"/>
            </w:tcBorders>
            <w:noWrap/>
            <w:vAlign w:val="bottom"/>
          </w:tcPr>
          <w:p w:rsidR="00C30E7E" w:rsidRPr="004D456B" w:rsidRDefault="00C30E7E" w:rsidP="00C30E7E">
            <w:pPr>
              <w:tabs>
                <w:tab w:val="left" w:pos="288"/>
                <w:tab w:val="left" w:pos="576"/>
                <w:tab w:val="left" w:pos="864"/>
                <w:tab w:val="left" w:pos="1152"/>
              </w:tabs>
              <w:suppressAutoHyphens/>
              <w:spacing w:before="40" w:after="81" w:line="210" w:lineRule="exact"/>
              <w:ind w:right="43"/>
              <w:jc w:val="right"/>
              <w:rPr>
                <w:sz w:val="17"/>
                <w:szCs w:val="24"/>
              </w:rPr>
            </w:pPr>
            <w:r w:rsidRPr="004D456B">
              <w:rPr>
                <w:sz w:val="17"/>
                <w:szCs w:val="24"/>
              </w:rPr>
              <w:t>115</w:t>
            </w:r>
          </w:p>
        </w:tc>
        <w:tc>
          <w:tcPr>
            <w:tcW w:w="440" w:type="pct"/>
            <w:tcBorders>
              <w:bottom w:val="single" w:sz="4" w:space="0" w:color="auto"/>
            </w:tcBorders>
            <w:noWrap/>
            <w:vAlign w:val="bottom"/>
          </w:tcPr>
          <w:p w:rsidR="00C30E7E" w:rsidRPr="004D456B" w:rsidRDefault="00C30E7E" w:rsidP="00C30E7E">
            <w:pPr>
              <w:tabs>
                <w:tab w:val="left" w:pos="288"/>
                <w:tab w:val="left" w:pos="576"/>
                <w:tab w:val="left" w:pos="864"/>
                <w:tab w:val="left" w:pos="1152"/>
              </w:tabs>
              <w:suppressAutoHyphens/>
              <w:spacing w:before="40" w:after="81" w:line="210" w:lineRule="exact"/>
              <w:ind w:right="43"/>
              <w:jc w:val="right"/>
              <w:rPr>
                <w:sz w:val="17"/>
                <w:szCs w:val="24"/>
              </w:rPr>
            </w:pPr>
            <w:r w:rsidRPr="004D456B">
              <w:rPr>
                <w:sz w:val="17"/>
                <w:szCs w:val="24"/>
              </w:rPr>
              <w:t>80</w:t>
            </w:r>
          </w:p>
        </w:tc>
        <w:tc>
          <w:tcPr>
            <w:tcW w:w="457" w:type="pct"/>
            <w:tcBorders>
              <w:bottom w:val="single" w:sz="4" w:space="0" w:color="auto"/>
            </w:tcBorders>
            <w:noWrap/>
            <w:vAlign w:val="bottom"/>
          </w:tcPr>
          <w:p w:rsidR="00C30E7E" w:rsidRPr="004D456B" w:rsidRDefault="00C30E7E" w:rsidP="00C30E7E">
            <w:pPr>
              <w:tabs>
                <w:tab w:val="left" w:pos="288"/>
                <w:tab w:val="left" w:pos="576"/>
                <w:tab w:val="left" w:pos="864"/>
                <w:tab w:val="left" w:pos="1152"/>
              </w:tabs>
              <w:suppressAutoHyphens/>
              <w:spacing w:before="40" w:after="81" w:line="210" w:lineRule="exact"/>
              <w:ind w:right="43"/>
              <w:jc w:val="right"/>
              <w:rPr>
                <w:sz w:val="17"/>
                <w:szCs w:val="24"/>
              </w:rPr>
            </w:pPr>
            <w:r w:rsidRPr="004D456B">
              <w:rPr>
                <w:sz w:val="17"/>
                <w:szCs w:val="24"/>
              </w:rPr>
              <w:t>114</w:t>
            </w:r>
          </w:p>
        </w:tc>
        <w:tc>
          <w:tcPr>
            <w:tcW w:w="458" w:type="pct"/>
            <w:tcBorders>
              <w:bottom w:val="single" w:sz="4" w:space="0" w:color="auto"/>
            </w:tcBorders>
            <w:noWrap/>
            <w:vAlign w:val="bottom"/>
          </w:tcPr>
          <w:p w:rsidR="00C30E7E" w:rsidRPr="004D456B" w:rsidRDefault="00C30E7E" w:rsidP="00C30E7E">
            <w:pPr>
              <w:tabs>
                <w:tab w:val="left" w:pos="288"/>
                <w:tab w:val="left" w:pos="576"/>
                <w:tab w:val="left" w:pos="864"/>
                <w:tab w:val="left" w:pos="1152"/>
              </w:tabs>
              <w:suppressAutoHyphens/>
              <w:spacing w:before="40" w:after="81" w:line="210" w:lineRule="exact"/>
              <w:ind w:right="43"/>
              <w:jc w:val="right"/>
              <w:rPr>
                <w:sz w:val="17"/>
                <w:szCs w:val="24"/>
              </w:rPr>
            </w:pPr>
            <w:r w:rsidRPr="004D456B">
              <w:rPr>
                <w:sz w:val="17"/>
                <w:szCs w:val="24"/>
              </w:rPr>
              <w:t>78</w:t>
            </w:r>
          </w:p>
        </w:tc>
        <w:tc>
          <w:tcPr>
            <w:tcW w:w="352" w:type="pct"/>
            <w:tcBorders>
              <w:bottom w:val="single" w:sz="4" w:space="0" w:color="auto"/>
            </w:tcBorders>
            <w:noWrap/>
            <w:vAlign w:val="bottom"/>
          </w:tcPr>
          <w:p w:rsidR="00C30E7E" w:rsidRPr="004D456B" w:rsidRDefault="00C30E7E" w:rsidP="00C30E7E">
            <w:pPr>
              <w:tabs>
                <w:tab w:val="left" w:pos="288"/>
                <w:tab w:val="left" w:pos="576"/>
                <w:tab w:val="left" w:pos="864"/>
                <w:tab w:val="left" w:pos="1152"/>
              </w:tabs>
              <w:suppressAutoHyphens/>
              <w:spacing w:before="40" w:after="81" w:line="210" w:lineRule="exact"/>
              <w:ind w:right="43"/>
              <w:jc w:val="right"/>
              <w:rPr>
                <w:sz w:val="17"/>
                <w:szCs w:val="24"/>
              </w:rPr>
            </w:pPr>
            <w:r w:rsidRPr="004D456B">
              <w:rPr>
                <w:sz w:val="17"/>
                <w:szCs w:val="24"/>
              </w:rPr>
              <w:t>184</w:t>
            </w:r>
          </w:p>
        </w:tc>
        <w:tc>
          <w:tcPr>
            <w:tcW w:w="359" w:type="pct"/>
            <w:tcBorders>
              <w:bottom w:val="single" w:sz="4" w:space="0" w:color="auto"/>
            </w:tcBorders>
            <w:shd w:val="clear" w:color="auto" w:fill="FFFFFF"/>
            <w:noWrap/>
            <w:vAlign w:val="bottom"/>
          </w:tcPr>
          <w:p w:rsidR="00C30E7E" w:rsidRPr="004D456B" w:rsidRDefault="00C30E7E" w:rsidP="00C30E7E">
            <w:pPr>
              <w:tabs>
                <w:tab w:val="left" w:pos="288"/>
                <w:tab w:val="left" w:pos="576"/>
                <w:tab w:val="left" w:pos="864"/>
                <w:tab w:val="left" w:pos="1152"/>
              </w:tabs>
              <w:suppressAutoHyphens/>
              <w:spacing w:before="40" w:after="81" w:line="210" w:lineRule="exact"/>
              <w:ind w:right="43"/>
              <w:jc w:val="right"/>
              <w:rPr>
                <w:sz w:val="17"/>
                <w:szCs w:val="24"/>
              </w:rPr>
            </w:pPr>
            <w:r w:rsidRPr="004D456B">
              <w:rPr>
                <w:sz w:val="17"/>
                <w:szCs w:val="24"/>
              </w:rPr>
              <w:t>197</w:t>
            </w:r>
          </w:p>
        </w:tc>
        <w:tc>
          <w:tcPr>
            <w:tcW w:w="448" w:type="pct"/>
            <w:tcBorders>
              <w:bottom w:val="single" w:sz="4" w:space="0" w:color="auto"/>
            </w:tcBorders>
            <w:shd w:val="clear" w:color="auto" w:fill="FFFFFF"/>
            <w:noWrap/>
            <w:vAlign w:val="bottom"/>
          </w:tcPr>
          <w:p w:rsidR="00C30E7E" w:rsidRPr="004D456B" w:rsidRDefault="00C30E7E" w:rsidP="00C30E7E">
            <w:pPr>
              <w:tabs>
                <w:tab w:val="left" w:pos="288"/>
                <w:tab w:val="left" w:pos="576"/>
                <w:tab w:val="left" w:pos="864"/>
                <w:tab w:val="left" w:pos="1152"/>
              </w:tabs>
              <w:suppressAutoHyphens/>
              <w:spacing w:before="40" w:after="81" w:line="210" w:lineRule="exact"/>
              <w:ind w:right="43"/>
              <w:jc w:val="right"/>
              <w:rPr>
                <w:sz w:val="17"/>
                <w:szCs w:val="24"/>
              </w:rPr>
            </w:pPr>
            <w:r w:rsidRPr="004D456B">
              <w:rPr>
                <w:sz w:val="17"/>
                <w:szCs w:val="24"/>
              </w:rPr>
              <w:t>174</w:t>
            </w:r>
          </w:p>
        </w:tc>
        <w:tc>
          <w:tcPr>
            <w:tcW w:w="467" w:type="pct"/>
            <w:tcBorders>
              <w:bottom w:val="single" w:sz="4" w:space="0" w:color="auto"/>
            </w:tcBorders>
            <w:shd w:val="clear" w:color="auto" w:fill="FFFFFF"/>
            <w:noWrap/>
            <w:vAlign w:val="bottom"/>
          </w:tcPr>
          <w:p w:rsidR="00C30E7E" w:rsidRPr="004D456B" w:rsidRDefault="00C30E7E" w:rsidP="00C30E7E">
            <w:pPr>
              <w:tabs>
                <w:tab w:val="left" w:pos="288"/>
                <w:tab w:val="left" w:pos="576"/>
                <w:tab w:val="left" w:pos="864"/>
                <w:tab w:val="left" w:pos="1152"/>
              </w:tabs>
              <w:suppressAutoHyphens/>
              <w:spacing w:before="40" w:after="81" w:line="210" w:lineRule="exact"/>
              <w:ind w:right="43"/>
              <w:jc w:val="right"/>
              <w:rPr>
                <w:sz w:val="17"/>
                <w:szCs w:val="24"/>
              </w:rPr>
            </w:pPr>
            <w:r w:rsidRPr="004D456B">
              <w:rPr>
                <w:sz w:val="17"/>
                <w:szCs w:val="24"/>
              </w:rPr>
              <w:t>188</w:t>
            </w:r>
          </w:p>
        </w:tc>
      </w:tr>
      <w:tr w:rsidR="00C30E7E" w:rsidRPr="00AE52AF">
        <w:trPr>
          <w:trHeight w:val="255"/>
          <w:jc w:val="center"/>
        </w:trPr>
        <w:tc>
          <w:tcPr>
            <w:tcW w:w="1579" w:type="pct"/>
            <w:tcBorders>
              <w:top w:val="single" w:sz="4" w:space="0" w:color="auto"/>
              <w:bottom w:val="single" w:sz="12" w:space="0" w:color="auto"/>
            </w:tcBorders>
            <w:shd w:val="clear" w:color="auto" w:fill="FFFFFF"/>
            <w:noWrap/>
          </w:tcPr>
          <w:p w:rsidR="00C30E7E" w:rsidRPr="00AE52AF" w:rsidRDefault="00C30E7E" w:rsidP="00C30E7E">
            <w:pPr>
              <w:pStyle w:val="SingleTxt"/>
              <w:spacing w:before="81" w:after="81"/>
              <w:ind w:left="0"/>
              <w:rPr>
                <w:b/>
                <w:sz w:val="17"/>
                <w:szCs w:val="17"/>
                <w:lang w:val="fr-FR"/>
              </w:rPr>
            </w:pPr>
            <w:r w:rsidRPr="00AE52AF">
              <w:rPr>
                <w:b/>
                <w:sz w:val="17"/>
                <w:szCs w:val="17"/>
                <w:lang w:val="fr-FR"/>
              </w:rPr>
              <w:t>Total</w:t>
            </w:r>
          </w:p>
        </w:tc>
        <w:tc>
          <w:tcPr>
            <w:tcW w:w="440" w:type="pct"/>
            <w:tcBorders>
              <w:top w:val="single" w:sz="4" w:space="0" w:color="auto"/>
              <w:bottom w:val="single" w:sz="12" w:space="0" w:color="auto"/>
            </w:tcBorders>
            <w:noWrap/>
            <w:vAlign w:val="bottom"/>
          </w:tcPr>
          <w:p w:rsidR="00C30E7E" w:rsidRPr="00AE52AF" w:rsidRDefault="00C30E7E" w:rsidP="00C30E7E">
            <w:pPr>
              <w:tabs>
                <w:tab w:val="left" w:pos="288"/>
                <w:tab w:val="left" w:pos="576"/>
                <w:tab w:val="left" w:pos="864"/>
                <w:tab w:val="left" w:pos="1152"/>
              </w:tabs>
              <w:suppressAutoHyphens/>
              <w:spacing w:before="81" w:after="81" w:line="210" w:lineRule="exact"/>
              <w:ind w:right="43"/>
              <w:jc w:val="right"/>
              <w:rPr>
                <w:b/>
                <w:sz w:val="17"/>
                <w:szCs w:val="24"/>
              </w:rPr>
            </w:pPr>
            <w:r w:rsidRPr="00AE52AF">
              <w:rPr>
                <w:b/>
                <w:sz w:val="17"/>
                <w:szCs w:val="24"/>
              </w:rPr>
              <w:t>50 403</w:t>
            </w:r>
          </w:p>
        </w:tc>
        <w:tc>
          <w:tcPr>
            <w:tcW w:w="440" w:type="pct"/>
            <w:tcBorders>
              <w:top w:val="single" w:sz="4" w:space="0" w:color="auto"/>
              <w:bottom w:val="single" w:sz="12" w:space="0" w:color="auto"/>
            </w:tcBorders>
            <w:noWrap/>
            <w:vAlign w:val="bottom"/>
          </w:tcPr>
          <w:p w:rsidR="00C30E7E" w:rsidRPr="00AE52AF" w:rsidRDefault="00C30E7E" w:rsidP="00C30E7E">
            <w:pPr>
              <w:tabs>
                <w:tab w:val="left" w:pos="288"/>
                <w:tab w:val="left" w:pos="576"/>
                <w:tab w:val="left" w:pos="864"/>
                <w:tab w:val="left" w:pos="1152"/>
              </w:tabs>
              <w:suppressAutoHyphens/>
              <w:spacing w:before="81" w:after="81" w:line="210" w:lineRule="exact"/>
              <w:ind w:right="43"/>
              <w:jc w:val="right"/>
              <w:rPr>
                <w:b/>
                <w:sz w:val="17"/>
                <w:szCs w:val="24"/>
              </w:rPr>
            </w:pPr>
            <w:r w:rsidRPr="00AE52AF">
              <w:rPr>
                <w:b/>
                <w:sz w:val="17"/>
                <w:szCs w:val="24"/>
              </w:rPr>
              <w:t>58 911</w:t>
            </w:r>
          </w:p>
        </w:tc>
        <w:tc>
          <w:tcPr>
            <w:tcW w:w="457" w:type="pct"/>
            <w:tcBorders>
              <w:top w:val="single" w:sz="4" w:space="0" w:color="auto"/>
              <w:bottom w:val="single" w:sz="12" w:space="0" w:color="auto"/>
            </w:tcBorders>
            <w:noWrap/>
            <w:vAlign w:val="bottom"/>
          </w:tcPr>
          <w:p w:rsidR="00C30E7E" w:rsidRPr="00AE52AF" w:rsidRDefault="00C30E7E" w:rsidP="00C30E7E">
            <w:pPr>
              <w:tabs>
                <w:tab w:val="left" w:pos="288"/>
                <w:tab w:val="left" w:pos="576"/>
                <w:tab w:val="left" w:pos="864"/>
                <w:tab w:val="left" w:pos="1152"/>
              </w:tabs>
              <w:suppressAutoHyphens/>
              <w:spacing w:before="81" w:after="81" w:line="210" w:lineRule="exact"/>
              <w:ind w:right="43"/>
              <w:jc w:val="right"/>
              <w:rPr>
                <w:b/>
                <w:sz w:val="17"/>
                <w:szCs w:val="24"/>
              </w:rPr>
            </w:pPr>
            <w:r w:rsidRPr="00AE52AF">
              <w:rPr>
                <w:b/>
                <w:sz w:val="17"/>
                <w:szCs w:val="24"/>
              </w:rPr>
              <w:t>49 613</w:t>
            </w:r>
          </w:p>
        </w:tc>
        <w:tc>
          <w:tcPr>
            <w:tcW w:w="458" w:type="pct"/>
            <w:tcBorders>
              <w:top w:val="single" w:sz="4" w:space="0" w:color="auto"/>
              <w:bottom w:val="single" w:sz="12" w:space="0" w:color="auto"/>
            </w:tcBorders>
            <w:noWrap/>
            <w:vAlign w:val="bottom"/>
          </w:tcPr>
          <w:p w:rsidR="00C30E7E" w:rsidRPr="00AE52AF" w:rsidRDefault="00C30E7E" w:rsidP="00C30E7E">
            <w:pPr>
              <w:tabs>
                <w:tab w:val="left" w:pos="288"/>
                <w:tab w:val="left" w:pos="576"/>
                <w:tab w:val="left" w:pos="864"/>
                <w:tab w:val="left" w:pos="1152"/>
              </w:tabs>
              <w:suppressAutoHyphens/>
              <w:spacing w:before="81" w:after="81" w:line="210" w:lineRule="exact"/>
              <w:ind w:right="43"/>
              <w:jc w:val="right"/>
              <w:rPr>
                <w:b/>
                <w:sz w:val="17"/>
                <w:szCs w:val="24"/>
              </w:rPr>
            </w:pPr>
            <w:r w:rsidRPr="00AE52AF">
              <w:rPr>
                <w:b/>
                <w:sz w:val="17"/>
                <w:szCs w:val="24"/>
              </w:rPr>
              <w:t>57 764</w:t>
            </w:r>
          </w:p>
        </w:tc>
        <w:tc>
          <w:tcPr>
            <w:tcW w:w="352" w:type="pct"/>
            <w:tcBorders>
              <w:top w:val="single" w:sz="4" w:space="0" w:color="auto"/>
              <w:bottom w:val="single" w:sz="12" w:space="0" w:color="auto"/>
            </w:tcBorders>
            <w:noWrap/>
            <w:vAlign w:val="bottom"/>
          </w:tcPr>
          <w:p w:rsidR="00C30E7E" w:rsidRPr="00AE52AF" w:rsidRDefault="00C30E7E" w:rsidP="00C30E7E">
            <w:pPr>
              <w:tabs>
                <w:tab w:val="left" w:pos="288"/>
                <w:tab w:val="left" w:pos="576"/>
                <w:tab w:val="left" w:pos="864"/>
                <w:tab w:val="left" w:pos="1152"/>
              </w:tabs>
              <w:suppressAutoHyphens/>
              <w:spacing w:before="81" w:after="81" w:line="210" w:lineRule="exact"/>
              <w:ind w:right="43"/>
              <w:jc w:val="right"/>
              <w:rPr>
                <w:b/>
                <w:sz w:val="17"/>
                <w:szCs w:val="24"/>
              </w:rPr>
            </w:pPr>
            <w:r w:rsidRPr="00AE52AF">
              <w:rPr>
                <w:b/>
                <w:sz w:val="17"/>
                <w:szCs w:val="24"/>
              </w:rPr>
              <w:t>7 056</w:t>
            </w:r>
          </w:p>
        </w:tc>
        <w:tc>
          <w:tcPr>
            <w:tcW w:w="359" w:type="pct"/>
            <w:tcBorders>
              <w:top w:val="single" w:sz="4" w:space="0" w:color="auto"/>
              <w:bottom w:val="single" w:sz="12" w:space="0" w:color="auto"/>
            </w:tcBorders>
            <w:shd w:val="clear" w:color="auto" w:fill="FFFFFF"/>
            <w:noWrap/>
            <w:vAlign w:val="bottom"/>
          </w:tcPr>
          <w:p w:rsidR="00C30E7E" w:rsidRPr="00AE52AF" w:rsidRDefault="00C30E7E" w:rsidP="00C30E7E">
            <w:pPr>
              <w:tabs>
                <w:tab w:val="left" w:pos="288"/>
                <w:tab w:val="left" w:pos="576"/>
                <w:tab w:val="left" w:pos="864"/>
                <w:tab w:val="left" w:pos="1152"/>
              </w:tabs>
              <w:suppressAutoHyphens/>
              <w:spacing w:before="81" w:after="81" w:line="210" w:lineRule="exact"/>
              <w:ind w:right="43"/>
              <w:jc w:val="right"/>
              <w:rPr>
                <w:b/>
                <w:sz w:val="17"/>
                <w:szCs w:val="24"/>
              </w:rPr>
            </w:pPr>
            <w:r w:rsidRPr="00AE52AF">
              <w:rPr>
                <w:b/>
                <w:sz w:val="17"/>
                <w:szCs w:val="24"/>
              </w:rPr>
              <w:t>6 331</w:t>
            </w:r>
          </w:p>
        </w:tc>
        <w:tc>
          <w:tcPr>
            <w:tcW w:w="448" w:type="pct"/>
            <w:tcBorders>
              <w:top w:val="single" w:sz="4" w:space="0" w:color="auto"/>
              <w:bottom w:val="single" w:sz="12" w:space="0" w:color="auto"/>
            </w:tcBorders>
            <w:shd w:val="clear" w:color="auto" w:fill="FFFFFF"/>
            <w:noWrap/>
            <w:vAlign w:val="bottom"/>
          </w:tcPr>
          <w:p w:rsidR="00C30E7E" w:rsidRPr="00AE52AF" w:rsidRDefault="00C30E7E" w:rsidP="00C30E7E">
            <w:pPr>
              <w:tabs>
                <w:tab w:val="left" w:pos="288"/>
                <w:tab w:val="left" w:pos="576"/>
                <w:tab w:val="left" w:pos="864"/>
                <w:tab w:val="left" w:pos="1152"/>
              </w:tabs>
              <w:suppressAutoHyphens/>
              <w:spacing w:before="81" w:after="81" w:line="210" w:lineRule="exact"/>
              <w:ind w:right="43"/>
              <w:jc w:val="right"/>
              <w:rPr>
                <w:b/>
                <w:sz w:val="17"/>
                <w:szCs w:val="24"/>
              </w:rPr>
            </w:pPr>
            <w:r w:rsidRPr="00AE52AF">
              <w:rPr>
                <w:b/>
                <w:sz w:val="17"/>
                <w:szCs w:val="24"/>
              </w:rPr>
              <w:t>6 899</w:t>
            </w:r>
          </w:p>
        </w:tc>
        <w:tc>
          <w:tcPr>
            <w:tcW w:w="467" w:type="pct"/>
            <w:tcBorders>
              <w:top w:val="single" w:sz="4" w:space="0" w:color="auto"/>
              <w:bottom w:val="single" w:sz="12" w:space="0" w:color="auto"/>
            </w:tcBorders>
            <w:shd w:val="clear" w:color="auto" w:fill="FFFFFF"/>
            <w:noWrap/>
            <w:vAlign w:val="bottom"/>
          </w:tcPr>
          <w:p w:rsidR="00C30E7E" w:rsidRPr="00AE52AF" w:rsidRDefault="00C30E7E" w:rsidP="00C30E7E">
            <w:pPr>
              <w:tabs>
                <w:tab w:val="left" w:pos="288"/>
                <w:tab w:val="left" w:pos="576"/>
                <w:tab w:val="left" w:pos="864"/>
                <w:tab w:val="left" w:pos="1152"/>
              </w:tabs>
              <w:suppressAutoHyphens/>
              <w:spacing w:before="81" w:after="81" w:line="210" w:lineRule="exact"/>
              <w:ind w:right="43"/>
              <w:jc w:val="right"/>
              <w:rPr>
                <w:b/>
                <w:sz w:val="17"/>
                <w:szCs w:val="24"/>
              </w:rPr>
            </w:pPr>
            <w:r w:rsidRPr="00AE52AF">
              <w:rPr>
                <w:b/>
                <w:sz w:val="17"/>
                <w:szCs w:val="24"/>
              </w:rPr>
              <w:t>6 184</w:t>
            </w:r>
          </w:p>
        </w:tc>
      </w:tr>
    </w:tbl>
    <w:p w:rsidR="00C30E7E" w:rsidRPr="00C23B1D" w:rsidRDefault="00C30E7E" w:rsidP="00C30E7E">
      <w:pPr>
        <w:pStyle w:val="SingleTxt"/>
        <w:spacing w:after="0" w:line="120" w:lineRule="exact"/>
        <w:rPr>
          <w:sz w:val="10"/>
          <w:lang w:val="fr-FR"/>
        </w:rPr>
      </w:pPr>
    </w:p>
    <w:p w:rsidR="00C30E7E" w:rsidRDefault="00C30E7E" w:rsidP="00C30E7E">
      <w:pPr>
        <w:pStyle w:val="SingleTxt"/>
        <w:rPr>
          <w:lang w:val="fr-FR"/>
        </w:rPr>
      </w:pPr>
      <w:r>
        <w:rPr>
          <w:lang w:val="fr-FR"/>
        </w:rPr>
        <w:tab/>
      </w:r>
      <w:r w:rsidRPr="00281B96">
        <w:rPr>
          <w:lang w:val="fr-FR"/>
        </w:rPr>
        <w:t>S</w:t>
      </w:r>
      <w:r>
        <w:rPr>
          <w:rFonts w:hint="eastAsia"/>
          <w:lang w:val="fr-FR"/>
        </w:rPr>
        <w:t>’</w:t>
      </w:r>
      <w:r w:rsidRPr="00281B96">
        <w:rPr>
          <w:lang w:val="fr-FR"/>
        </w:rPr>
        <w:t>agissant du niveau d</w:t>
      </w:r>
      <w:r>
        <w:rPr>
          <w:rFonts w:hint="eastAsia"/>
          <w:lang w:val="fr-FR"/>
        </w:rPr>
        <w:t>’</w:t>
      </w:r>
      <w:r w:rsidRPr="00281B96">
        <w:rPr>
          <w:lang w:val="fr-FR"/>
        </w:rPr>
        <w:t>instruction, le groupe le plus représentatif est composé de personnes ayant achevé le premier cycle (4 ans) de l</w:t>
      </w:r>
      <w:r>
        <w:rPr>
          <w:rFonts w:hint="eastAsia"/>
          <w:lang w:val="fr-FR"/>
        </w:rPr>
        <w:t>’</w:t>
      </w:r>
      <w:r w:rsidRPr="00281B96">
        <w:rPr>
          <w:lang w:val="fr-FR"/>
        </w:rPr>
        <w:t>éducation primaire.</w:t>
      </w:r>
    </w:p>
    <w:p w:rsidR="00C30E7E" w:rsidRPr="00C30E7E" w:rsidRDefault="00C30E7E" w:rsidP="00C30E7E">
      <w:pPr>
        <w:pStyle w:val="SingleTxt"/>
        <w:spacing w:after="0" w:line="120" w:lineRule="exact"/>
        <w:rPr>
          <w:sz w:val="10"/>
          <w:lang w:val="fr-FR"/>
        </w:rPr>
      </w:pPr>
    </w:p>
    <w:tbl>
      <w:tblPr>
        <w:tblW w:w="5000" w:type="pct"/>
        <w:tblCellMar>
          <w:left w:w="70" w:type="dxa"/>
          <w:right w:w="70" w:type="dxa"/>
        </w:tblCellMar>
        <w:tblLook w:val="0000" w:firstRow="0" w:lastRow="0" w:firstColumn="0" w:lastColumn="0" w:noHBand="0" w:noVBand="0"/>
      </w:tblPr>
      <w:tblGrid>
        <w:gridCol w:w="2482"/>
        <w:gridCol w:w="1105"/>
        <w:gridCol w:w="1121"/>
        <w:gridCol w:w="909"/>
        <w:gridCol w:w="911"/>
        <w:gridCol w:w="1065"/>
        <w:gridCol w:w="899"/>
        <w:gridCol w:w="755"/>
        <w:gridCol w:w="743"/>
      </w:tblGrid>
      <w:tr w:rsidR="00C30E7E" w:rsidRPr="00A232F9">
        <w:trPr>
          <w:trHeight w:val="255"/>
          <w:tblHeader/>
        </w:trPr>
        <w:tc>
          <w:tcPr>
            <w:tcW w:w="1242" w:type="pct"/>
            <w:tcBorders>
              <w:top w:val="single" w:sz="4" w:space="0" w:color="auto"/>
            </w:tcBorders>
            <w:shd w:val="clear" w:color="auto" w:fill="auto"/>
            <w:noWrap/>
            <w:vAlign w:val="bottom"/>
          </w:tcPr>
          <w:p w:rsidR="00C30E7E" w:rsidRPr="00A232F9" w:rsidRDefault="00C30E7E" w:rsidP="00C30E7E">
            <w:pPr>
              <w:suppressAutoHyphens/>
              <w:spacing w:before="80" w:after="80" w:line="160" w:lineRule="exact"/>
              <w:ind w:right="43"/>
              <w:jc w:val="center"/>
              <w:rPr>
                <w:b/>
                <w:i/>
                <w:sz w:val="14"/>
                <w:szCs w:val="24"/>
              </w:rPr>
            </w:pPr>
            <w:r w:rsidRPr="00A232F9">
              <w:rPr>
                <w:b/>
                <w:i/>
                <w:sz w:val="14"/>
                <w:szCs w:val="24"/>
              </w:rPr>
              <w:t> </w:t>
            </w:r>
          </w:p>
        </w:tc>
        <w:tc>
          <w:tcPr>
            <w:tcW w:w="2025" w:type="pct"/>
            <w:gridSpan w:val="4"/>
            <w:tcBorders>
              <w:top w:val="single" w:sz="4" w:space="0" w:color="auto"/>
              <w:bottom w:val="single" w:sz="2" w:space="0" w:color="auto"/>
            </w:tcBorders>
            <w:shd w:val="clear" w:color="auto" w:fill="auto"/>
            <w:noWrap/>
            <w:vAlign w:val="bottom"/>
          </w:tcPr>
          <w:p w:rsidR="00C30E7E" w:rsidRPr="00A232F9" w:rsidRDefault="00C30E7E" w:rsidP="00C30E7E">
            <w:pPr>
              <w:suppressAutoHyphens/>
              <w:spacing w:before="80" w:after="80" w:line="160" w:lineRule="exact"/>
              <w:ind w:right="43"/>
              <w:jc w:val="center"/>
              <w:rPr>
                <w:i/>
                <w:sz w:val="14"/>
                <w:szCs w:val="24"/>
              </w:rPr>
            </w:pPr>
            <w:r w:rsidRPr="00A232F9">
              <w:rPr>
                <w:i/>
                <w:sz w:val="14"/>
                <w:szCs w:val="24"/>
              </w:rPr>
              <w:t>Programme 7.1</w:t>
            </w:r>
          </w:p>
        </w:tc>
        <w:tc>
          <w:tcPr>
            <w:tcW w:w="1733" w:type="pct"/>
            <w:gridSpan w:val="4"/>
            <w:tcBorders>
              <w:top w:val="single" w:sz="4" w:space="0" w:color="auto"/>
              <w:bottom w:val="single" w:sz="2" w:space="0" w:color="auto"/>
            </w:tcBorders>
            <w:shd w:val="clear" w:color="auto" w:fill="auto"/>
            <w:noWrap/>
            <w:vAlign w:val="bottom"/>
          </w:tcPr>
          <w:p w:rsidR="00C30E7E" w:rsidRPr="00A232F9" w:rsidRDefault="00C30E7E" w:rsidP="00C30E7E">
            <w:pPr>
              <w:suppressAutoHyphens/>
              <w:spacing w:before="80" w:after="80" w:line="160" w:lineRule="exact"/>
              <w:ind w:right="43"/>
              <w:jc w:val="center"/>
              <w:rPr>
                <w:i/>
                <w:sz w:val="14"/>
                <w:szCs w:val="24"/>
              </w:rPr>
            </w:pPr>
            <w:r w:rsidRPr="00A232F9">
              <w:rPr>
                <w:i/>
                <w:sz w:val="14"/>
                <w:szCs w:val="24"/>
              </w:rPr>
              <w:t>Programme 7.2</w:t>
            </w:r>
          </w:p>
        </w:tc>
      </w:tr>
      <w:tr w:rsidR="00C30E7E" w:rsidRPr="00A232F9">
        <w:trPr>
          <w:trHeight w:val="255"/>
          <w:tblHeader/>
        </w:trPr>
        <w:tc>
          <w:tcPr>
            <w:tcW w:w="1242" w:type="pct"/>
            <w:tcBorders>
              <w:bottom w:val="single" w:sz="12" w:space="0" w:color="auto"/>
            </w:tcBorders>
            <w:shd w:val="clear" w:color="auto" w:fill="auto"/>
            <w:noWrap/>
            <w:vAlign w:val="bottom"/>
          </w:tcPr>
          <w:p w:rsidR="00C30E7E" w:rsidRPr="00A232F9" w:rsidRDefault="00C30E7E" w:rsidP="00C30E7E">
            <w:pPr>
              <w:suppressAutoHyphens/>
              <w:spacing w:before="80" w:after="80" w:line="160" w:lineRule="exact"/>
              <w:ind w:right="43"/>
              <w:rPr>
                <w:b/>
                <w:i/>
                <w:sz w:val="14"/>
                <w:szCs w:val="24"/>
              </w:rPr>
            </w:pPr>
            <w:r w:rsidRPr="00A232F9">
              <w:rPr>
                <w:b/>
                <w:i/>
                <w:sz w:val="14"/>
                <w:szCs w:val="24"/>
              </w:rPr>
              <w:t> </w:t>
            </w:r>
            <w:r w:rsidRPr="00A232F9">
              <w:rPr>
                <w:i/>
                <w:sz w:val="14"/>
                <w:lang w:val="fr-FR"/>
              </w:rPr>
              <w:t>Type de formation</w:t>
            </w:r>
          </w:p>
        </w:tc>
        <w:tc>
          <w:tcPr>
            <w:tcW w:w="553" w:type="pct"/>
            <w:tcBorders>
              <w:top w:val="single" w:sz="2" w:space="0" w:color="auto"/>
              <w:bottom w:val="single" w:sz="12" w:space="0" w:color="auto"/>
            </w:tcBorders>
            <w:shd w:val="clear" w:color="auto" w:fill="auto"/>
            <w:noWrap/>
            <w:vAlign w:val="bottom"/>
          </w:tcPr>
          <w:p w:rsidR="00C30E7E" w:rsidRPr="00A232F9" w:rsidRDefault="00C30E7E" w:rsidP="00C30E7E">
            <w:pPr>
              <w:suppressAutoHyphens/>
              <w:spacing w:before="80" w:after="80" w:line="160" w:lineRule="exact"/>
              <w:ind w:right="43"/>
              <w:jc w:val="right"/>
              <w:rPr>
                <w:i/>
                <w:sz w:val="14"/>
                <w:szCs w:val="24"/>
              </w:rPr>
            </w:pPr>
            <w:r w:rsidRPr="00A232F9">
              <w:rPr>
                <w:i/>
                <w:sz w:val="14"/>
                <w:szCs w:val="24"/>
              </w:rPr>
              <w:t>Cours</w:t>
            </w:r>
          </w:p>
        </w:tc>
        <w:tc>
          <w:tcPr>
            <w:tcW w:w="561" w:type="pct"/>
            <w:tcBorders>
              <w:top w:val="single" w:sz="2" w:space="0" w:color="auto"/>
              <w:bottom w:val="single" w:sz="12" w:space="0" w:color="auto"/>
            </w:tcBorders>
            <w:shd w:val="clear" w:color="auto" w:fill="auto"/>
            <w:noWrap/>
            <w:vAlign w:val="bottom"/>
          </w:tcPr>
          <w:p w:rsidR="00C30E7E" w:rsidRPr="00A232F9" w:rsidRDefault="00C30E7E" w:rsidP="00C30E7E">
            <w:pPr>
              <w:suppressAutoHyphens/>
              <w:spacing w:before="80" w:after="80" w:line="160" w:lineRule="exact"/>
              <w:ind w:right="43"/>
              <w:jc w:val="right"/>
              <w:rPr>
                <w:i/>
                <w:sz w:val="14"/>
                <w:szCs w:val="24"/>
              </w:rPr>
            </w:pPr>
            <w:r w:rsidRPr="00A232F9">
              <w:rPr>
                <w:i/>
                <w:sz w:val="14"/>
                <w:szCs w:val="24"/>
              </w:rPr>
              <w:t>Heures</w:t>
            </w:r>
          </w:p>
        </w:tc>
        <w:tc>
          <w:tcPr>
            <w:tcW w:w="455" w:type="pct"/>
            <w:tcBorders>
              <w:top w:val="single" w:sz="2" w:space="0" w:color="auto"/>
              <w:bottom w:val="single" w:sz="12" w:space="0" w:color="auto"/>
            </w:tcBorders>
            <w:shd w:val="clear" w:color="auto" w:fill="auto"/>
            <w:noWrap/>
            <w:vAlign w:val="bottom"/>
          </w:tcPr>
          <w:p w:rsidR="00C30E7E" w:rsidRPr="00A232F9" w:rsidRDefault="00C30E7E" w:rsidP="00C30E7E">
            <w:pPr>
              <w:suppressAutoHyphens/>
              <w:spacing w:before="80" w:after="80" w:line="160" w:lineRule="exact"/>
              <w:ind w:right="43"/>
              <w:jc w:val="right"/>
              <w:rPr>
                <w:i/>
                <w:sz w:val="14"/>
                <w:szCs w:val="24"/>
              </w:rPr>
            </w:pPr>
            <w:r w:rsidRPr="00A232F9">
              <w:rPr>
                <w:i/>
                <w:sz w:val="14"/>
                <w:szCs w:val="24"/>
              </w:rPr>
              <w:t>H</w:t>
            </w:r>
          </w:p>
        </w:tc>
        <w:tc>
          <w:tcPr>
            <w:tcW w:w="456" w:type="pct"/>
            <w:tcBorders>
              <w:top w:val="single" w:sz="2" w:space="0" w:color="auto"/>
              <w:bottom w:val="single" w:sz="12" w:space="0" w:color="auto"/>
            </w:tcBorders>
            <w:shd w:val="clear" w:color="auto" w:fill="auto"/>
            <w:noWrap/>
            <w:vAlign w:val="bottom"/>
          </w:tcPr>
          <w:p w:rsidR="00C30E7E" w:rsidRPr="00A232F9" w:rsidRDefault="00C30E7E" w:rsidP="00C30E7E">
            <w:pPr>
              <w:suppressAutoHyphens/>
              <w:spacing w:before="80" w:after="80" w:line="160" w:lineRule="exact"/>
              <w:ind w:right="43"/>
              <w:jc w:val="right"/>
              <w:rPr>
                <w:i/>
                <w:sz w:val="14"/>
                <w:szCs w:val="24"/>
              </w:rPr>
            </w:pPr>
            <w:r w:rsidRPr="00A232F9">
              <w:rPr>
                <w:i/>
                <w:sz w:val="14"/>
                <w:szCs w:val="24"/>
              </w:rPr>
              <w:t>F</w:t>
            </w:r>
          </w:p>
        </w:tc>
        <w:tc>
          <w:tcPr>
            <w:tcW w:w="533" w:type="pct"/>
            <w:tcBorders>
              <w:top w:val="single" w:sz="2" w:space="0" w:color="auto"/>
              <w:bottom w:val="single" w:sz="12" w:space="0" w:color="auto"/>
            </w:tcBorders>
            <w:shd w:val="clear" w:color="auto" w:fill="auto"/>
            <w:noWrap/>
            <w:vAlign w:val="bottom"/>
          </w:tcPr>
          <w:p w:rsidR="00C30E7E" w:rsidRPr="00A232F9" w:rsidRDefault="00C30E7E" w:rsidP="00C30E7E">
            <w:pPr>
              <w:suppressAutoHyphens/>
              <w:spacing w:before="80" w:after="80" w:line="160" w:lineRule="exact"/>
              <w:ind w:right="43"/>
              <w:jc w:val="right"/>
              <w:rPr>
                <w:i/>
                <w:sz w:val="14"/>
                <w:szCs w:val="24"/>
              </w:rPr>
            </w:pPr>
            <w:r w:rsidRPr="00A232F9">
              <w:rPr>
                <w:i/>
                <w:sz w:val="14"/>
                <w:szCs w:val="24"/>
              </w:rPr>
              <w:t>Cours</w:t>
            </w:r>
          </w:p>
        </w:tc>
        <w:tc>
          <w:tcPr>
            <w:tcW w:w="450" w:type="pct"/>
            <w:tcBorders>
              <w:top w:val="single" w:sz="2" w:space="0" w:color="auto"/>
              <w:bottom w:val="single" w:sz="12" w:space="0" w:color="auto"/>
            </w:tcBorders>
            <w:shd w:val="clear" w:color="auto" w:fill="auto"/>
            <w:noWrap/>
            <w:vAlign w:val="bottom"/>
          </w:tcPr>
          <w:p w:rsidR="00C30E7E" w:rsidRPr="00A232F9" w:rsidRDefault="00C30E7E" w:rsidP="00C30E7E">
            <w:pPr>
              <w:suppressAutoHyphens/>
              <w:spacing w:before="80" w:after="80" w:line="160" w:lineRule="exact"/>
              <w:ind w:right="43"/>
              <w:jc w:val="right"/>
              <w:rPr>
                <w:i/>
                <w:sz w:val="14"/>
                <w:szCs w:val="24"/>
              </w:rPr>
            </w:pPr>
            <w:r w:rsidRPr="00A232F9">
              <w:rPr>
                <w:i/>
                <w:sz w:val="14"/>
                <w:szCs w:val="24"/>
              </w:rPr>
              <w:t>Heures</w:t>
            </w:r>
          </w:p>
        </w:tc>
        <w:tc>
          <w:tcPr>
            <w:tcW w:w="378" w:type="pct"/>
            <w:tcBorders>
              <w:top w:val="single" w:sz="2" w:space="0" w:color="auto"/>
              <w:bottom w:val="single" w:sz="12" w:space="0" w:color="auto"/>
            </w:tcBorders>
            <w:shd w:val="clear" w:color="auto" w:fill="auto"/>
            <w:noWrap/>
            <w:vAlign w:val="bottom"/>
          </w:tcPr>
          <w:p w:rsidR="00C30E7E" w:rsidRPr="00A232F9" w:rsidRDefault="00C30E7E" w:rsidP="00C30E7E">
            <w:pPr>
              <w:suppressAutoHyphens/>
              <w:spacing w:before="80" w:after="80" w:line="160" w:lineRule="exact"/>
              <w:ind w:right="43"/>
              <w:jc w:val="right"/>
              <w:rPr>
                <w:i/>
                <w:sz w:val="14"/>
                <w:szCs w:val="24"/>
              </w:rPr>
            </w:pPr>
            <w:r w:rsidRPr="00A232F9">
              <w:rPr>
                <w:i/>
                <w:sz w:val="14"/>
                <w:szCs w:val="24"/>
              </w:rPr>
              <w:t>H</w:t>
            </w:r>
          </w:p>
        </w:tc>
        <w:tc>
          <w:tcPr>
            <w:tcW w:w="372" w:type="pct"/>
            <w:tcBorders>
              <w:top w:val="single" w:sz="2" w:space="0" w:color="auto"/>
              <w:bottom w:val="single" w:sz="12" w:space="0" w:color="auto"/>
            </w:tcBorders>
            <w:shd w:val="clear" w:color="auto" w:fill="auto"/>
            <w:noWrap/>
            <w:vAlign w:val="bottom"/>
          </w:tcPr>
          <w:p w:rsidR="00C30E7E" w:rsidRPr="00A232F9" w:rsidRDefault="00C30E7E" w:rsidP="00C30E7E">
            <w:pPr>
              <w:suppressAutoHyphens/>
              <w:spacing w:before="80" w:after="80" w:line="160" w:lineRule="exact"/>
              <w:ind w:right="43"/>
              <w:jc w:val="right"/>
              <w:rPr>
                <w:i/>
                <w:sz w:val="14"/>
                <w:szCs w:val="24"/>
              </w:rPr>
            </w:pPr>
            <w:r w:rsidRPr="00A232F9">
              <w:rPr>
                <w:i/>
                <w:sz w:val="14"/>
                <w:szCs w:val="24"/>
              </w:rPr>
              <w:t>F</w:t>
            </w:r>
          </w:p>
        </w:tc>
      </w:tr>
      <w:tr w:rsidR="00C30E7E" w:rsidRPr="00A232F9">
        <w:trPr>
          <w:trHeight w:hRule="exact" w:val="115"/>
          <w:tblHeader/>
        </w:trPr>
        <w:tc>
          <w:tcPr>
            <w:tcW w:w="1242" w:type="pct"/>
            <w:tcBorders>
              <w:top w:val="single" w:sz="12" w:space="0" w:color="auto"/>
            </w:tcBorders>
            <w:shd w:val="clear" w:color="auto" w:fill="auto"/>
            <w:noWrap/>
            <w:vAlign w:val="bottom"/>
          </w:tcPr>
          <w:p w:rsidR="00C30E7E" w:rsidRPr="00A232F9" w:rsidRDefault="00C30E7E" w:rsidP="00C30E7E">
            <w:pPr>
              <w:suppressAutoHyphens/>
              <w:spacing w:before="40" w:after="40" w:line="210" w:lineRule="exact"/>
              <w:ind w:right="43"/>
              <w:rPr>
                <w:sz w:val="17"/>
                <w:szCs w:val="24"/>
              </w:rPr>
            </w:pPr>
          </w:p>
        </w:tc>
        <w:tc>
          <w:tcPr>
            <w:tcW w:w="553" w:type="pct"/>
            <w:tcBorders>
              <w:top w:val="single" w:sz="12" w:space="0" w:color="auto"/>
            </w:tcBorders>
            <w:shd w:val="clear" w:color="auto" w:fill="auto"/>
            <w:noWrap/>
            <w:vAlign w:val="bottom"/>
          </w:tcPr>
          <w:p w:rsidR="00C30E7E" w:rsidRPr="00A232F9" w:rsidRDefault="00C30E7E" w:rsidP="00C30E7E">
            <w:pPr>
              <w:suppressAutoHyphens/>
              <w:spacing w:before="40" w:after="40" w:line="210" w:lineRule="exact"/>
              <w:ind w:right="43"/>
              <w:jc w:val="right"/>
              <w:rPr>
                <w:sz w:val="17"/>
                <w:szCs w:val="24"/>
              </w:rPr>
            </w:pPr>
          </w:p>
        </w:tc>
        <w:tc>
          <w:tcPr>
            <w:tcW w:w="561" w:type="pct"/>
            <w:tcBorders>
              <w:top w:val="single" w:sz="12" w:space="0" w:color="auto"/>
            </w:tcBorders>
            <w:shd w:val="clear" w:color="auto" w:fill="auto"/>
            <w:noWrap/>
            <w:vAlign w:val="bottom"/>
          </w:tcPr>
          <w:p w:rsidR="00C30E7E" w:rsidRPr="00A232F9" w:rsidRDefault="00C30E7E" w:rsidP="00C30E7E">
            <w:pPr>
              <w:suppressAutoHyphens/>
              <w:spacing w:before="40" w:after="40" w:line="210" w:lineRule="exact"/>
              <w:ind w:right="43"/>
              <w:jc w:val="right"/>
              <w:rPr>
                <w:sz w:val="17"/>
                <w:szCs w:val="24"/>
              </w:rPr>
            </w:pPr>
          </w:p>
        </w:tc>
        <w:tc>
          <w:tcPr>
            <w:tcW w:w="455" w:type="pct"/>
            <w:tcBorders>
              <w:top w:val="single" w:sz="12" w:space="0" w:color="auto"/>
            </w:tcBorders>
            <w:shd w:val="clear" w:color="auto" w:fill="auto"/>
            <w:noWrap/>
            <w:vAlign w:val="bottom"/>
          </w:tcPr>
          <w:p w:rsidR="00C30E7E" w:rsidRPr="00A232F9" w:rsidRDefault="00C30E7E" w:rsidP="00C30E7E">
            <w:pPr>
              <w:suppressAutoHyphens/>
              <w:spacing w:before="40" w:after="40" w:line="210" w:lineRule="exact"/>
              <w:ind w:right="43"/>
              <w:jc w:val="right"/>
              <w:rPr>
                <w:sz w:val="17"/>
                <w:szCs w:val="24"/>
              </w:rPr>
            </w:pPr>
          </w:p>
        </w:tc>
        <w:tc>
          <w:tcPr>
            <w:tcW w:w="456" w:type="pct"/>
            <w:tcBorders>
              <w:top w:val="single" w:sz="12" w:space="0" w:color="auto"/>
            </w:tcBorders>
            <w:shd w:val="clear" w:color="auto" w:fill="auto"/>
            <w:noWrap/>
            <w:vAlign w:val="bottom"/>
          </w:tcPr>
          <w:p w:rsidR="00C30E7E" w:rsidRPr="00A232F9" w:rsidRDefault="00C30E7E" w:rsidP="00C30E7E">
            <w:pPr>
              <w:suppressAutoHyphens/>
              <w:spacing w:before="40" w:after="40" w:line="210" w:lineRule="exact"/>
              <w:ind w:right="43"/>
              <w:jc w:val="right"/>
              <w:rPr>
                <w:sz w:val="17"/>
                <w:szCs w:val="24"/>
              </w:rPr>
            </w:pPr>
          </w:p>
        </w:tc>
        <w:tc>
          <w:tcPr>
            <w:tcW w:w="533" w:type="pct"/>
            <w:tcBorders>
              <w:top w:val="single" w:sz="12" w:space="0" w:color="auto"/>
            </w:tcBorders>
            <w:shd w:val="clear" w:color="auto" w:fill="auto"/>
            <w:noWrap/>
            <w:vAlign w:val="bottom"/>
          </w:tcPr>
          <w:p w:rsidR="00C30E7E" w:rsidRPr="00A232F9" w:rsidRDefault="00C30E7E" w:rsidP="00C30E7E">
            <w:pPr>
              <w:suppressAutoHyphens/>
              <w:spacing w:before="40" w:after="40" w:line="210" w:lineRule="exact"/>
              <w:ind w:right="43"/>
              <w:jc w:val="right"/>
              <w:rPr>
                <w:sz w:val="17"/>
                <w:szCs w:val="24"/>
              </w:rPr>
            </w:pPr>
          </w:p>
        </w:tc>
        <w:tc>
          <w:tcPr>
            <w:tcW w:w="450" w:type="pct"/>
            <w:tcBorders>
              <w:top w:val="single" w:sz="12" w:space="0" w:color="auto"/>
            </w:tcBorders>
            <w:shd w:val="clear" w:color="auto" w:fill="auto"/>
            <w:noWrap/>
            <w:vAlign w:val="bottom"/>
          </w:tcPr>
          <w:p w:rsidR="00C30E7E" w:rsidRPr="00A232F9" w:rsidRDefault="00C30E7E" w:rsidP="00C30E7E">
            <w:pPr>
              <w:suppressAutoHyphens/>
              <w:spacing w:before="40" w:after="40" w:line="210" w:lineRule="exact"/>
              <w:ind w:right="43"/>
              <w:jc w:val="right"/>
              <w:rPr>
                <w:sz w:val="17"/>
                <w:szCs w:val="24"/>
              </w:rPr>
            </w:pPr>
          </w:p>
        </w:tc>
        <w:tc>
          <w:tcPr>
            <w:tcW w:w="378" w:type="pct"/>
            <w:tcBorders>
              <w:top w:val="single" w:sz="12" w:space="0" w:color="auto"/>
            </w:tcBorders>
            <w:shd w:val="clear" w:color="auto" w:fill="auto"/>
            <w:noWrap/>
            <w:vAlign w:val="bottom"/>
          </w:tcPr>
          <w:p w:rsidR="00C30E7E" w:rsidRPr="00A232F9" w:rsidRDefault="00C30E7E" w:rsidP="00C30E7E">
            <w:pPr>
              <w:suppressAutoHyphens/>
              <w:spacing w:before="40" w:after="40" w:line="210" w:lineRule="exact"/>
              <w:ind w:right="43"/>
              <w:jc w:val="right"/>
              <w:rPr>
                <w:sz w:val="17"/>
                <w:szCs w:val="24"/>
              </w:rPr>
            </w:pPr>
          </w:p>
        </w:tc>
        <w:tc>
          <w:tcPr>
            <w:tcW w:w="372" w:type="pct"/>
            <w:tcBorders>
              <w:top w:val="single" w:sz="12" w:space="0" w:color="auto"/>
            </w:tcBorders>
            <w:shd w:val="clear" w:color="auto" w:fill="auto"/>
            <w:noWrap/>
            <w:vAlign w:val="bottom"/>
          </w:tcPr>
          <w:p w:rsidR="00C30E7E" w:rsidRPr="00A232F9" w:rsidRDefault="00C30E7E" w:rsidP="00C30E7E">
            <w:pPr>
              <w:suppressAutoHyphens/>
              <w:spacing w:before="40" w:after="40" w:line="210" w:lineRule="exact"/>
              <w:ind w:right="43"/>
              <w:jc w:val="right"/>
              <w:rPr>
                <w:sz w:val="17"/>
                <w:szCs w:val="24"/>
              </w:rPr>
            </w:pPr>
          </w:p>
        </w:tc>
      </w:tr>
      <w:tr w:rsidR="00C30E7E" w:rsidRPr="00A232F9">
        <w:trPr>
          <w:trHeight w:val="255"/>
        </w:trPr>
        <w:tc>
          <w:tcPr>
            <w:tcW w:w="1242" w:type="pct"/>
            <w:shd w:val="clear" w:color="auto" w:fill="auto"/>
            <w:noWrap/>
            <w:vAlign w:val="bottom"/>
          </w:tcPr>
          <w:p w:rsidR="00C30E7E" w:rsidRPr="00A232F9" w:rsidRDefault="00C30E7E" w:rsidP="00C30E7E">
            <w:pPr>
              <w:pStyle w:val="SingleTxt"/>
              <w:tabs>
                <w:tab w:val="left" w:pos="288"/>
                <w:tab w:val="left" w:pos="576"/>
                <w:tab w:val="left" w:pos="864"/>
                <w:tab w:val="left" w:pos="1152"/>
              </w:tabs>
              <w:suppressAutoHyphens/>
              <w:spacing w:before="40" w:after="40" w:line="210" w:lineRule="exact"/>
              <w:ind w:left="0" w:right="43"/>
              <w:rPr>
                <w:sz w:val="17"/>
                <w:szCs w:val="17"/>
                <w:lang w:val="fr-FR"/>
              </w:rPr>
            </w:pPr>
            <w:r w:rsidRPr="00A232F9">
              <w:rPr>
                <w:sz w:val="17"/>
                <w:szCs w:val="17"/>
                <w:lang w:val="fr-FR"/>
              </w:rPr>
              <w:t>Modules TIC</w:t>
            </w:r>
          </w:p>
        </w:tc>
        <w:tc>
          <w:tcPr>
            <w:tcW w:w="553" w:type="pct"/>
            <w:shd w:val="clear" w:color="auto" w:fill="auto"/>
            <w:noWrap/>
            <w:vAlign w:val="bottom"/>
          </w:tcPr>
          <w:p w:rsidR="00C30E7E" w:rsidRPr="00A232F9"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232F9">
              <w:rPr>
                <w:sz w:val="17"/>
                <w:szCs w:val="24"/>
              </w:rPr>
              <w:t>231</w:t>
            </w:r>
          </w:p>
        </w:tc>
        <w:tc>
          <w:tcPr>
            <w:tcW w:w="561" w:type="pct"/>
            <w:shd w:val="clear" w:color="auto" w:fill="auto"/>
            <w:noWrap/>
            <w:vAlign w:val="bottom"/>
          </w:tcPr>
          <w:p w:rsidR="00C30E7E" w:rsidRPr="00A232F9"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232F9">
              <w:rPr>
                <w:sz w:val="17"/>
                <w:szCs w:val="24"/>
              </w:rPr>
              <w:t>26 397</w:t>
            </w:r>
          </w:p>
        </w:tc>
        <w:tc>
          <w:tcPr>
            <w:tcW w:w="455" w:type="pct"/>
            <w:shd w:val="clear" w:color="auto" w:fill="auto"/>
            <w:noWrap/>
            <w:vAlign w:val="bottom"/>
          </w:tcPr>
          <w:p w:rsidR="00C30E7E" w:rsidRPr="00A232F9"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232F9">
              <w:rPr>
                <w:sz w:val="17"/>
                <w:szCs w:val="24"/>
              </w:rPr>
              <w:t>1 247</w:t>
            </w:r>
          </w:p>
        </w:tc>
        <w:tc>
          <w:tcPr>
            <w:tcW w:w="456" w:type="pct"/>
            <w:shd w:val="clear" w:color="auto" w:fill="auto"/>
            <w:noWrap/>
            <w:vAlign w:val="bottom"/>
          </w:tcPr>
          <w:p w:rsidR="00C30E7E" w:rsidRPr="00A232F9"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232F9">
              <w:rPr>
                <w:sz w:val="17"/>
                <w:szCs w:val="24"/>
              </w:rPr>
              <w:t>2 283</w:t>
            </w:r>
          </w:p>
        </w:tc>
        <w:tc>
          <w:tcPr>
            <w:tcW w:w="533" w:type="pct"/>
            <w:shd w:val="clear" w:color="auto" w:fill="auto"/>
            <w:noWrap/>
            <w:vAlign w:val="bottom"/>
          </w:tcPr>
          <w:p w:rsidR="00C30E7E" w:rsidRPr="00A232F9"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232F9">
              <w:rPr>
                <w:sz w:val="17"/>
                <w:szCs w:val="24"/>
              </w:rPr>
              <w:t>27</w:t>
            </w:r>
          </w:p>
        </w:tc>
        <w:tc>
          <w:tcPr>
            <w:tcW w:w="450" w:type="pct"/>
            <w:shd w:val="clear" w:color="auto" w:fill="auto"/>
            <w:noWrap/>
            <w:vAlign w:val="bottom"/>
          </w:tcPr>
          <w:p w:rsidR="00C30E7E" w:rsidRPr="00A232F9"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232F9">
              <w:rPr>
                <w:sz w:val="17"/>
                <w:szCs w:val="24"/>
              </w:rPr>
              <w:t>1 353</w:t>
            </w:r>
          </w:p>
        </w:tc>
        <w:tc>
          <w:tcPr>
            <w:tcW w:w="378" w:type="pct"/>
            <w:shd w:val="clear" w:color="auto" w:fill="auto"/>
            <w:noWrap/>
            <w:vAlign w:val="bottom"/>
          </w:tcPr>
          <w:p w:rsidR="00C30E7E" w:rsidRPr="00A232F9"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232F9">
              <w:rPr>
                <w:sz w:val="17"/>
                <w:szCs w:val="24"/>
              </w:rPr>
              <w:t>549</w:t>
            </w:r>
          </w:p>
        </w:tc>
        <w:tc>
          <w:tcPr>
            <w:tcW w:w="372" w:type="pct"/>
            <w:shd w:val="clear" w:color="auto" w:fill="auto"/>
            <w:noWrap/>
            <w:vAlign w:val="bottom"/>
          </w:tcPr>
          <w:p w:rsidR="00C30E7E" w:rsidRPr="00A232F9"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232F9">
              <w:rPr>
                <w:sz w:val="17"/>
                <w:szCs w:val="24"/>
              </w:rPr>
              <w:t>541</w:t>
            </w:r>
          </w:p>
        </w:tc>
      </w:tr>
      <w:tr w:rsidR="00C30E7E" w:rsidRPr="00A232F9">
        <w:trPr>
          <w:trHeight w:val="255"/>
        </w:trPr>
        <w:tc>
          <w:tcPr>
            <w:tcW w:w="1242" w:type="pct"/>
            <w:shd w:val="clear" w:color="auto" w:fill="auto"/>
            <w:noWrap/>
            <w:vAlign w:val="bottom"/>
          </w:tcPr>
          <w:p w:rsidR="00C30E7E" w:rsidRPr="00A232F9" w:rsidRDefault="00C30E7E" w:rsidP="00C30E7E">
            <w:pPr>
              <w:pStyle w:val="SingleTxt"/>
              <w:tabs>
                <w:tab w:val="left" w:pos="288"/>
                <w:tab w:val="left" w:pos="576"/>
                <w:tab w:val="left" w:pos="864"/>
                <w:tab w:val="left" w:pos="1152"/>
              </w:tabs>
              <w:suppressAutoHyphens/>
              <w:spacing w:before="40" w:after="40" w:line="210" w:lineRule="exact"/>
              <w:ind w:left="0" w:right="43"/>
              <w:rPr>
                <w:sz w:val="17"/>
                <w:szCs w:val="17"/>
                <w:lang w:val="fr-FR"/>
              </w:rPr>
            </w:pPr>
            <w:r w:rsidRPr="00A232F9">
              <w:rPr>
                <w:sz w:val="17"/>
                <w:szCs w:val="17"/>
                <w:lang w:val="fr-FR"/>
              </w:rPr>
              <w:t>Cours de TIC</w:t>
            </w:r>
          </w:p>
        </w:tc>
        <w:tc>
          <w:tcPr>
            <w:tcW w:w="553" w:type="pct"/>
            <w:shd w:val="clear" w:color="auto" w:fill="auto"/>
            <w:noWrap/>
            <w:vAlign w:val="bottom"/>
          </w:tcPr>
          <w:p w:rsidR="00C30E7E" w:rsidRPr="00A232F9"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232F9">
              <w:rPr>
                <w:sz w:val="17"/>
                <w:szCs w:val="24"/>
              </w:rPr>
              <w:t>67</w:t>
            </w:r>
          </w:p>
        </w:tc>
        <w:tc>
          <w:tcPr>
            <w:tcW w:w="561" w:type="pct"/>
            <w:shd w:val="clear" w:color="auto" w:fill="auto"/>
            <w:noWrap/>
            <w:vAlign w:val="bottom"/>
          </w:tcPr>
          <w:p w:rsidR="00C30E7E" w:rsidRPr="00A232F9"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232F9">
              <w:rPr>
                <w:sz w:val="17"/>
                <w:szCs w:val="24"/>
              </w:rPr>
              <w:t>20 509</w:t>
            </w:r>
          </w:p>
        </w:tc>
        <w:tc>
          <w:tcPr>
            <w:tcW w:w="455" w:type="pct"/>
            <w:shd w:val="clear" w:color="auto" w:fill="auto"/>
            <w:noWrap/>
            <w:vAlign w:val="bottom"/>
          </w:tcPr>
          <w:p w:rsidR="00C30E7E" w:rsidRPr="00A232F9"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232F9">
              <w:rPr>
                <w:sz w:val="17"/>
                <w:szCs w:val="24"/>
              </w:rPr>
              <w:t>460</w:t>
            </w:r>
          </w:p>
        </w:tc>
        <w:tc>
          <w:tcPr>
            <w:tcW w:w="456" w:type="pct"/>
            <w:shd w:val="clear" w:color="auto" w:fill="auto"/>
            <w:noWrap/>
            <w:vAlign w:val="bottom"/>
          </w:tcPr>
          <w:p w:rsidR="00C30E7E" w:rsidRPr="00A232F9"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232F9">
              <w:rPr>
                <w:sz w:val="17"/>
                <w:szCs w:val="24"/>
              </w:rPr>
              <w:t>722</w:t>
            </w:r>
          </w:p>
        </w:tc>
        <w:tc>
          <w:tcPr>
            <w:tcW w:w="533" w:type="pct"/>
            <w:shd w:val="clear" w:color="auto" w:fill="auto"/>
            <w:noWrap/>
            <w:vAlign w:val="bottom"/>
          </w:tcPr>
          <w:p w:rsidR="00C30E7E" w:rsidRPr="00A232F9"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232F9">
              <w:rPr>
                <w:sz w:val="17"/>
                <w:szCs w:val="24"/>
              </w:rPr>
              <w:t>11</w:t>
            </w:r>
          </w:p>
        </w:tc>
        <w:tc>
          <w:tcPr>
            <w:tcW w:w="450" w:type="pct"/>
            <w:shd w:val="clear" w:color="auto" w:fill="auto"/>
            <w:noWrap/>
            <w:vAlign w:val="bottom"/>
          </w:tcPr>
          <w:p w:rsidR="00C30E7E" w:rsidRPr="00A232F9"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232F9">
              <w:rPr>
                <w:sz w:val="17"/>
                <w:szCs w:val="24"/>
              </w:rPr>
              <w:t>372</w:t>
            </w:r>
          </w:p>
        </w:tc>
        <w:tc>
          <w:tcPr>
            <w:tcW w:w="378" w:type="pct"/>
            <w:shd w:val="clear" w:color="auto" w:fill="auto"/>
            <w:noWrap/>
            <w:vAlign w:val="bottom"/>
          </w:tcPr>
          <w:p w:rsidR="00C30E7E" w:rsidRPr="00A232F9"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232F9">
              <w:rPr>
                <w:sz w:val="17"/>
                <w:szCs w:val="24"/>
              </w:rPr>
              <w:t>40</w:t>
            </w:r>
          </w:p>
        </w:tc>
        <w:tc>
          <w:tcPr>
            <w:tcW w:w="372" w:type="pct"/>
            <w:shd w:val="clear" w:color="auto" w:fill="auto"/>
            <w:noWrap/>
            <w:vAlign w:val="bottom"/>
          </w:tcPr>
          <w:p w:rsidR="00C30E7E" w:rsidRPr="00A232F9"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232F9">
              <w:rPr>
                <w:sz w:val="17"/>
                <w:szCs w:val="24"/>
              </w:rPr>
              <w:t>46</w:t>
            </w:r>
          </w:p>
        </w:tc>
      </w:tr>
      <w:tr w:rsidR="00C30E7E" w:rsidRPr="00A232F9">
        <w:trPr>
          <w:trHeight w:val="255"/>
        </w:trPr>
        <w:tc>
          <w:tcPr>
            <w:tcW w:w="1242" w:type="pct"/>
            <w:shd w:val="clear" w:color="auto" w:fill="auto"/>
            <w:noWrap/>
            <w:vAlign w:val="bottom"/>
          </w:tcPr>
          <w:p w:rsidR="00C30E7E" w:rsidRPr="00A232F9" w:rsidRDefault="00C30E7E" w:rsidP="00C30E7E">
            <w:pPr>
              <w:pStyle w:val="SingleTxt"/>
              <w:tabs>
                <w:tab w:val="left" w:pos="288"/>
                <w:tab w:val="left" w:pos="576"/>
                <w:tab w:val="left" w:pos="864"/>
                <w:tab w:val="left" w:pos="1152"/>
              </w:tabs>
              <w:suppressAutoHyphens/>
              <w:spacing w:before="40" w:after="40" w:line="210" w:lineRule="exact"/>
              <w:ind w:left="0" w:right="43"/>
              <w:rPr>
                <w:sz w:val="17"/>
                <w:szCs w:val="17"/>
                <w:lang w:val="fr-FR"/>
              </w:rPr>
            </w:pPr>
            <w:r w:rsidRPr="00A232F9">
              <w:rPr>
                <w:sz w:val="17"/>
                <w:szCs w:val="17"/>
                <w:lang w:val="fr-FR"/>
              </w:rPr>
              <w:t>Modules ENV</w:t>
            </w:r>
          </w:p>
        </w:tc>
        <w:tc>
          <w:tcPr>
            <w:tcW w:w="553" w:type="pct"/>
            <w:shd w:val="clear" w:color="auto" w:fill="auto"/>
            <w:noWrap/>
            <w:vAlign w:val="bottom"/>
          </w:tcPr>
          <w:p w:rsidR="00C30E7E" w:rsidRPr="00A232F9"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232F9">
              <w:rPr>
                <w:sz w:val="17"/>
                <w:szCs w:val="24"/>
              </w:rPr>
              <w:t>1 199</w:t>
            </w:r>
          </w:p>
        </w:tc>
        <w:tc>
          <w:tcPr>
            <w:tcW w:w="561" w:type="pct"/>
            <w:shd w:val="clear" w:color="auto" w:fill="auto"/>
            <w:noWrap/>
            <w:vAlign w:val="bottom"/>
          </w:tcPr>
          <w:p w:rsidR="00C30E7E" w:rsidRPr="00A232F9"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232F9">
              <w:rPr>
                <w:sz w:val="17"/>
                <w:szCs w:val="24"/>
              </w:rPr>
              <w:t>61 894</w:t>
            </w:r>
          </w:p>
        </w:tc>
        <w:tc>
          <w:tcPr>
            <w:tcW w:w="455" w:type="pct"/>
            <w:shd w:val="clear" w:color="auto" w:fill="auto"/>
            <w:noWrap/>
            <w:vAlign w:val="bottom"/>
          </w:tcPr>
          <w:p w:rsidR="00C30E7E" w:rsidRPr="00A232F9"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232F9">
              <w:rPr>
                <w:sz w:val="17"/>
                <w:szCs w:val="24"/>
              </w:rPr>
              <w:t>7 810</w:t>
            </w:r>
          </w:p>
        </w:tc>
        <w:tc>
          <w:tcPr>
            <w:tcW w:w="456" w:type="pct"/>
            <w:shd w:val="clear" w:color="auto" w:fill="auto"/>
            <w:noWrap/>
            <w:vAlign w:val="bottom"/>
          </w:tcPr>
          <w:p w:rsidR="00C30E7E" w:rsidRPr="00A232F9"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232F9">
              <w:rPr>
                <w:sz w:val="17"/>
                <w:szCs w:val="24"/>
              </w:rPr>
              <w:t>9 517</w:t>
            </w:r>
          </w:p>
        </w:tc>
        <w:tc>
          <w:tcPr>
            <w:tcW w:w="533" w:type="pct"/>
            <w:shd w:val="clear" w:color="auto" w:fill="auto"/>
            <w:noWrap/>
            <w:vAlign w:val="bottom"/>
          </w:tcPr>
          <w:p w:rsidR="00C30E7E" w:rsidRPr="00A232F9"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232F9">
              <w:rPr>
                <w:sz w:val="17"/>
                <w:szCs w:val="24"/>
              </w:rPr>
              <w:t>298</w:t>
            </w:r>
          </w:p>
        </w:tc>
        <w:tc>
          <w:tcPr>
            <w:tcW w:w="450" w:type="pct"/>
            <w:shd w:val="clear" w:color="auto" w:fill="auto"/>
            <w:noWrap/>
            <w:vAlign w:val="bottom"/>
          </w:tcPr>
          <w:p w:rsidR="00C30E7E" w:rsidRPr="00A232F9"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232F9">
              <w:rPr>
                <w:sz w:val="17"/>
                <w:szCs w:val="24"/>
              </w:rPr>
              <w:t>7 804</w:t>
            </w:r>
          </w:p>
        </w:tc>
        <w:tc>
          <w:tcPr>
            <w:tcW w:w="378" w:type="pct"/>
            <w:shd w:val="clear" w:color="auto" w:fill="auto"/>
            <w:noWrap/>
            <w:vAlign w:val="bottom"/>
          </w:tcPr>
          <w:p w:rsidR="00C30E7E" w:rsidRPr="00A232F9"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232F9">
              <w:rPr>
                <w:sz w:val="17"/>
                <w:szCs w:val="24"/>
              </w:rPr>
              <w:t>1 159</w:t>
            </w:r>
          </w:p>
        </w:tc>
        <w:tc>
          <w:tcPr>
            <w:tcW w:w="372" w:type="pct"/>
            <w:shd w:val="clear" w:color="auto" w:fill="auto"/>
            <w:noWrap/>
            <w:vAlign w:val="bottom"/>
          </w:tcPr>
          <w:p w:rsidR="00C30E7E" w:rsidRPr="00A232F9"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232F9">
              <w:rPr>
                <w:sz w:val="17"/>
                <w:szCs w:val="24"/>
              </w:rPr>
              <w:t>1 083</w:t>
            </w:r>
          </w:p>
        </w:tc>
      </w:tr>
      <w:tr w:rsidR="00C30E7E" w:rsidRPr="00A232F9">
        <w:trPr>
          <w:trHeight w:val="255"/>
        </w:trPr>
        <w:tc>
          <w:tcPr>
            <w:tcW w:w="1242" w:type="pct"/>
            <w:shd w:val="clear" w:color="auto" w:fill="auto"/>
            <w:noWrap/>
            <w:vAlign w:val="bottom"/>
          </w:tcPr>
          <w:p w:rsidR="00C30E7E" w:rsidRPr="00A232F9" w:rsidRDefault="00C30E7E" w:rsidP="00C30E7E">
            <w:pPr>
              <w:pStyle w:val="SingleTxt"/>
              <w:tabs>
                <w:tab w:val="left" w:pos="288"/>
                <w:tab w:val="left" w:pos="576"/>
                <w:tab w:val="left" w:pos="864"/>
                <w:tab w:val="left" w:pos="1152"/>
              </w:tabs>
              <w:suppressAutoHyphens/>
              <w:spacing w:before="40" w:after="40" w:line="210" w:lineRule="exact"/>
              <w:ind w:left="0" w:right="43"/>
              <w:rPr>
                <w:sz w:val="17"/>
                <w:szCs w:val="17"/>
                <w:lang w:val="fr-FR"/>
              </w:rPr>
            </w:pPr>
            <w:r w:rsidRPr="00A232F9">
              <w:rPr>
                <w:sz w:val="17"/>
                <w:szCs w:val="17"/>
                <w:lang w:val="fr-FR"/>
              </w:rPr>
              <w:t>Cours ENV</w:t>
            </w:r>
          </w:p>
        </w:tc>
        <w:tc>
          <w:tcPr>
            <w:tcW w:w="553" w:type="pct"/>
            <w:shd w:val="clear" w:color="auto" w:fill="auto"/>
            <w:noWrap/>
            <w:vAlign w:val="bottom"/>
          </w:tcPr>
          <w:p w:rsidR="00C30E7E" w:rsidRPr="00A232F9"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232F9">
              <w:rPr>
                <w:sz w:val="17"/>
                <w:szCs w:val="24"/>
              </w:rPr>
              <w:t>760</w:t>
            </w:r>
          </w:p>
        </w:tc>
        <w:tc>
          <w:tcPr>
            <w:tcW w:w="561" w:type="pct"/>
            <w:shd w:val="clear" w:color="auto" w:fill="auto"/>
            <w:noWrap/>
            <w:vAlign w:val="bottom"/>
          </w:tcPr>
          <w:p w:rsidR="00C30E7E" w:rsidRPr="00A232F9"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232F9">
              <w:rPr>
                <w:sz w:val="17"/>
                <w:szCs w:val="24"/>
              </w:rPr>
              <w:t>43 841</w:t>
            </w:r>
          </w:p>
        </w:tc>
        <w:tc>
          <w:tcPr>
            <w:tcW w:w="455" w:type="pct"/>
            <w:shd w:val="clear" w:color="auto" w:fill="auto"/>
            <w:noWrap/>
            <w:vAlign w:val="bottom"/>
          </w:tcPr>
          <w:p w:rsidR="00C30E7E" w:rsidRPr="00A232F9"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232F9">
              <w:rPr>
                <w:sz w:val="17"/>
                <w:szCs w:val="24"/>
              </w:rPr>
              <w:t>5 802</w:t>
            </w:r>
          </w:p>
        </w:tc>
        <w:tc>
          <w:tcPr>
            <w:tcW w:w="456" w:type="pct"/>
            <w:shd w:val="clear" w:color="auto" w:fill="auto"/>
            <w:noWrap/>
            <w:vAlign w:val="bottom"/>
          </w:tcPr>
          <w:p w:rsidR="00C30E7E" w:rsidRPr="00A232F9"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232F9">
              <w:rPr>
                <w:sz w:val="17"/>
                <w:szCs w:val="24"/>
              </w:rPr>
              <w:t>3 972</w:t>
            </w:r>
          </w:p>
        </w:tc>
        <w:tc>
          <w:tcPr>
            <w:tcW w:w="533" w:type="pct"/>
            <w:shd w:val="clear" w:color="auto" w:fill="auto"/>
            <w:noWrap/>
            <w:vAlign w:val="bottom"/>
          </w:tcPr>
          <w:p w:rsidR="00C30E7E" w:rsidRPr="00A232F9"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232F9">
              <w:rPr>
                <w:sz w:val="17"/>
                <w:szCs w:val="24"/>
              </w:rPr>
              <w:t>32</w:t>
            </w:r>
          </w:p>
        </w:tc>
        <w:tc>
          <w:tcPr>
            <w:tcW w:w="450" w:type="pct"/>
            <w:shd w:val="clear" w:color="auto" w:fill="auto"/>
            <w:noWrap/>
            <w:vAlign w:val="bottom"/>
          </w:tcPr>
          <w:p w:rsidR="00C30E7E" w:rsidRPr="00A232F9"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232F9">
              <w:rPr>
                <w:sz w:val="17"/>
                <w:szCs w:val="24"/>
              </w:rPr>
              <w:t>4 677</w:t>
            </w:r>
          </w:p>
        </w:tc>
        <w:tc>
          <w:tcPr>
            <w:tcW w:w="378" w:type="pct"/>
            <w:shd w:val="clear" w:color="auto" w:fill="auto"/>
            <w:noWrap/>
            <w:vAlign w:val="bottom"/>
          </w:tcPr>
          <w:p w:rsidR="00C30E7E" w:rsidRPr="00A232F9"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232F9">
              <w:rPr>
                <w:sz w:val="17"/>
                <w:szCs w:val="24"/>
              </w:rPr>
              <w:t>331</w:t>
            </w:r>
          </w:p>
        </w:tc>
        <w:tc>
          <w:tcPr>
            <w:tcW w:w="372" w:type="pct"/>
            <w:shd w:val="clear" w:color="auto" w:fill="auto"/>
            <w:noWrap/>
            <w:vAlign w:val="bottom"/>
          </w:tcPr>
          <w:p w:rsidR="00C30E7E" w:rsidRPr="00A232F9"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232F9">
              <w:rPr>
                <w:sz w:val="17"/>
                <w:szCs w:val="24"/>
              </w:rPr>
              <w:t>363</w:t>
            </w:r>
          </w:p>
        </w:tc>
      </w:tr>
      <w:tr w:rsidR="00C30E7E" w:rsidRPr="00A232F9">
        <w:trPr>
          <w:trHeight w:val="255"/>
        </w:trPr>
        <w:tc>
          <w:tcPr>
            <w:tcW w:w="1242" w:type="pct"/>
            <w:shd w:val="clear" w:color="auto" w:fill="auto"/>
            <w:noWrap/>
            <w:vAlign w:val="bottom"/>
          </w:tcPr>
          <w:p w:rsidR="00C30E7E" w:rsidRPr="00A232F9" w:rsidRDefault="00C30E7E" w:rsidP="00C30E7E">
            <w:pPr>
              <w:pStyle w:val="SingleTxt"/>
              <w:tabs>
                <w:tab w:val="left" w:pos="288"/>
                <w:tab w:val="left" w:pos="576"/>
                <w:tab w:val="left" w:pos="864"/>
                <w:tab w:val="left" w:pos="1152"/>
              </w:tabs>
              <w:suppressAutoHyphens/>
              <w:spacing w:before="40" w:after="40" w:line="210" w:lineRule="exact"/>
              <w:ind w:left="0" w:right="43"/>
              <w:rPr>
                <w:sz w:val="17"/>
                <w:szCs w:val="17"/>
                <w:lang w:val="fr-FR"/>
              </w:rPr>
            </w:pPr>
            <w:r w:rsidRPr="00A232F9">
              <w:rPr>
                <w:sz w:val="17"/>
                <w:szCs w:val="17"/>
                <w:lang w:val="fr-FR"/>
              </w:rPr>
              <w:t>Modules CAP</w:t>
            </w:r>
          </w:p>
        </w:tc>
        <w:tc>
          <w:tcPr>
            <w:tcW w:w="553" w:type="pct"/>
            <w:shd w:val="clear" w:color="auto" w:fill="auto"/>
            <w:noWrap/>
            <w:vAlign w:val="bottom"/>
          </w:tcPr>
          <w:p w:rsidR="00C30E7E" w:rsidRPr="00A232F9"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232F9">
              <w:rPr>
                <w:sz w:val="17"/>
                <w:szCs w:val="24"/>
              </w:rPr>
              <w:t>153</w:t>
            </w:r>
          </w:p>
        </w:tc>
        <w:tc>
          <w:tcPr>
            <w:tcW w:w="561" w:type="pct"/>
            <w:shd w:val="clear" w:color="auto" w:fill="auto"/>
            <w:noWrap/>
            <w:vAlign w:val="bottom"/>
          </w:tcPr>
          <w:p w:rsidR="00C30E7E" w:rsidRPr="00A232F9"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232F9">
              <w:rPr>
                <w:sz w:val="17"/>
                <w:szCs w:val="24"/>
              </w:rPr>
              <w:t>17 058</w:t>
            </w:r>
          </w:p>
        </w:tc>
        <w:tc>
          <w:tcPr>
            <w:tcW w:w="455" w:type="pct"/>
            <w:shd w:val="clear" w:color="auto" w:fill="auto"/>
            <w:noWrap/>
            <w:vAlign w:val="bottom"/>
          </w:tcPr>
          <w:p w:rsidR="00C30E7E" w:rsidRPr="00A232F9"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232F9">
              <w:rPr>
                <w:sz w:val="17"/>
                <w:szCs w:val="24"/>
              </w:rPr>
              <w:t>1 024</w:t>
            </w:r>
          </w:p>
        </w:tc>
        <w:tc>
          <w:tcPr>
            <w:tcW w:w="456" w:type="pct"/>
            <w:shd w:val="clear" w:color="auto" w:fill="auto"/>
            <w:noWrap/>
            <w:vAlign w:val="bottom"/>
          </w:tcPr>
          <w:p w:rsidR="00C30E7E" w:rsidRPr="00A232F9"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232F9">
              <w:rPr>
                <w:sz w:val="17"/>
                <w:szCs w:val="24"/>
              </w:rPr>
              <w:t>1 440</w:t>
            </w:r>
          </w:p>
        </w:tc>
        <w:tc>
          <w:tcPr>
            <w:tcW w:w="533" w:type="pct"/>
            <w:shd w:val="clear" w:color="auto" w:fill="auto"/>
            <w:noWrap/>
            <w:vAlign w:val="bottom"/>
          </w:tcPr>
          <w:p w:rsidR="00C30E7E" w:rsidRPr="00A232F9"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232F9">
              <w:rPr>
                <w:sz w:val="17"/>
                <w:szCs w:val="24"/>
              </w:rPr>
              <w:t>6</w:t>
            </w:r>
          </w:p>
        </w:tc>
        <w:tc>
          <w:tcPr>
            <w:tcW w:w="450" w:type="pct"/>
            <w:shd w:val="clear" w:color="auto" w:fill="auto"/>
            <w:noWrap/>
            <w:vAlign w:val="bottom"/>
          </w:tcPr>
          <w:p w:rsidR="00C30E7E" w:rsidRPr="00A232F9"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232F9">
              <w:rPr>
                <w:sz w:val="17"/>
                <w:szCs w:val="24"/>
              </w:rPr>
              <w:t>103</w:t>
            </w:r>
          </w:p>
        </w:tc>
        <w:tc>
          <w:tcPr>
            <w:tcW w:w="378" w:type="pct"/>
            <w:shd w:val="clear" w:color="auto" w:fill="auto"/>
            <w:noWrap/>
            <w:vAlign w:val="bottom"/>
          </w:tcPr>
          <w:p w:rsidR="00C30E7E" w:rsidRPr="00A232F9"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232F9">
              <w:rPr>
                <w:sz w:val="17"/>
                <w:szCs w:val="24"/>
              </w:rPr>
              <w:t>48</w:t>
            </w:r>
          </w:p>
        </w:tc>
        <w:tc>
          <w:tcPr>
            <w:tcW w:w="372" w:type="pct"/>
            <w:shd w:val="clear" w:color="auto" w:fill="auto"/>
            <w:noWrap/>
            <w:vAlign w:val="bottom"/>
          </w:tcPr>
          <w:p w:rsidR="00C30E7E" w:rsidRPr="00A232F9"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232F9">
              <w:rPr>
                <w:sz w:val="17"/>
                <w:szCs w:val="24"/>
              </w:rPr>
              <w:t>36</w:t>
            </w:r>
          </w:p>
        </w:tc>
      </w:tr>
      <w:tr w:rsidR="00C30E7E" w:rsidRPr="00A232F9">
        <w:trPr>
          <w:trHeight w:val="255"/>
        </w:trPr>
        <w:tc>
          <w:tcPr>
            <w:tcW w:w="1242" w:type="pct"/>
            <w:shd w:val="clear" w:color="auto" w:fill="auto"/>
            <w:noWrap/>
            <w:vAlign w:val="bottom"/>
          </w:tcPr>
          <w:p w:rsidR="00C30E7E" w:rsidRPr="00A232F9" w:rsidRDefault="00C30E7E" w:rsidP="00C30E7E">
            <w:pPr>
              <w:pStyle w:val="SingleTxt"/>
              <w:tabs>
                <w:tab w:val="left" w:pos="288"/>
                <w:tab w:val="left" w:pos="576"/>
                <w:tab w:val="left" w:pos="864"/>
                <w:tab w:val="left" w:pos="1152"/>
              </w:tabs>
              <w:suppressAutoHyphens/>
              <w:spacing w:before="40" w:after="40" w:line="210" w:lineRule="exact"/>
              <w:ind w:left="0" w:right="43"/>
              <w:rPr>
                <w:sz w:val="17"/>
                <w:szCs w:val="17"/>
                <w:lang w:val="fr-FR"/>
              </w:rPr>
            </w:pPr>
            <w:r w:rsidRPr="00A232F9">
              <w:rPr>
                <w:sz w:val="17"/>
                <w:szCs w:val="17"/>
                <w:lang w:val="fr-FR"/>
              </w:rPr>
              <w:t xml:space="preserve">Cours CAP </w:t>
            </w:r>
          </w:p>
        </w:tc>
        <w:tc>
          <w:tcPr>
            <w:tcW w:w="553" w:type="pct"/>
            <w:shd w:val="clear" w:color="auto" w:fill="auto"/>
            <w:noWrap/>
            <w:vAlign w:val="bottom"/>
          </w:tcPr>
          <w:p w:rsidR="00C30E7E" w:rsidRPr="00A232F9"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232F9">
              <w:rPr>
                <w:sz w:val="17"/>
                <w:szCs w:val="24"/>
              </w:rPr>
              <w:t>31</w:t>
            </w:r>
          </w:p>
        </w:tc>
        <w:tc>
          <w:tcPr>
            <w:tcW w:w="561" w:type="pct"/>
            <w:shd w:val="clear" w:color="auto" w:fill="auto"/>
            <w:noWrap/>
            <w:vAlign w:val="bottom"/>
          </w:tcPr>
          <w:p w:rsidR="00C30E7E" w:rsidRPr="00A232F9"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232F9">
              <w:rPr>
                <w:sz w:val="17"/>
                <w:szCs w:val="24"/>
              </w:rPr>
              <w:t>5 431</w:t>
            </w:r>
          </w:p>
        </w:tc>
        <w:tc>
          <w:tcPr>
            <w:tcW w:w="455" w:type="pct"/>
            <w:shd w:val="clear" w:color="auto" w:fill="auto"/>
            <w:noWrap/>
            <w:vAlign w:val="bottom"/>
          </w:tcPr>
          <w:p w:rsidR="00C30E7E" w:rsidRPr="00A232F9"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232F9">
              <w:rPr>
                <w:sz w:val="17"/>
                <w:szCs w:val="24"/>
              </w:rPr>
              <w:t>311</w:t>
            </w:r>
          </w:p>
        </w:tc>
        <w:tc>
          <w:tcPr>
            <w:tcW w:w="456" w:type="pct"/>
            <w:shd w:val="clear" w:color="auto" w:fill="auto"/>
            <w:noWrap/>
            <w:vAlign w:val="bottom"/>
          </w:tcPr>
          <w:p w:rsidR="00C30E7E" w:rsidRPr="00A232F9"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232F9">
              <w:rPr>
                <w:sz w:val="17"/>
                <w:szCs w:val="24"/>
              </w:rPr>
              <w:t>511</w:t>
            </w:r>
          </w:p>
        </w:tc>
        <w:tc>
          <w:tcPr>
            <w:tcW w:w="533" w:type="pct"/>
            <w:shd w:val="clear" w:color="auto" w:fill="auto"/>
            <w:noWrap/>
            <w:vAlign w:val="bottom"/>
          </w:tcPr>
          <w:p w:rsidR="00C30E7E" w:rsidRPr="00A232F9"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232F9">
              <w:rPr>
                <w:sz w:val="17"/>
                <w:szCs w:val="24"/>
              </w:rPr>
              <w:t>1</w:t>
            </w:r>
          </w:p>
        </w:tc>
        <w:tc>
          <w:tcPr>
            <w:tcW w:w="450" w:type="pct"/>
            <w:shd w:val="clear" w:color="auto" w:fill="auto"/>
            <w:noWrap/>
            <w:vAlign w:val="bottom"/>
          </w:tcPr>
          <w:p w:rsidR="00C30E7E" w:rsidRPr="00A232F9"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232F9">
              <w:rPr>
                <w:sz w:val="17"/>
                <w:szCs w:val="24"/>
              </w:rPr>
              <w:t>94</w:t>
            </w:r>
          </w:p>
        </w:tc>
        <w:tc>
          <w:tcPr>
            <w:tcW w:w="378" w:type="pct"/>
            <w:shd w:val="clear" w:color="auto" w:fill="auto"/>
            <w:noWrap/>
            <w:vAlign w:val="bottom"/>
          </w:tcPr>
          <w:p w:rsidR="00C30E7E" w:rsidRPr="00A232F9"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232F9">
              <w:rPr>
                <w:sz w:val="17"/>
                <w:szCs w:val="24"/>
              </w:rPr>
              <w:t>8</w:t>
            </w:r>
          </w:p>
        </w:tc>
        <w:tc>
          <w:tcPr>
            <w:tcW w:w="372" w:type="pct"/>
            <w:shd w:val="clear" w:color="auto" w:fill="auto"/>
            <w:noWrap/>
            <w:vAlign w:val="bottom"/>
          </w:tcPr>
          <w:p w:rsidR="00C30E7E" w:rsidRPr="00A232F9"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232F9">
              <w:rPr>
                <w:sz w:val="17"/>
                <w:szCs w:val="24"/>
              </w:rPr>
              <w:t>9</w:t>
            </w:r>
          </w:p>
        </w:tc>
      </w:tr>
      <w:tr w:rsidR="00C30E7E" w:rsidRPr="00A232F9">
        <w:trPr>
          <w:trHeight w:val="255"/>
        </w:trPr>
        <w:tc>
          <w:tcPr>
            <w:tcW w:w="1242" w:type="pct"/>
            <w:shd w:val="clear" w:color="auto" w:fill="auto"/>
            <w:noWrap/>
            <w:vAlign w:val="bottom"/>
          </w:tcPr>
          <w:p w:rsidR="00C30E7E" w:rsidRPr="00A232F9" w:rsidRDefault="00C30E7E" w:rsidP="00C30E7E">
            <w:pPr>
              <w:pStyle w:val="SingleTxt"/>
              <w:tabs>
                <w:tab w:val="left" w:pos="288"/>
                <w:tab w:val="left" w:pos="576"/>
                <w:tab w:val="left" w:pos="864"/>
                <w:tab w:val="left" w:pos="1152"/>
              </w:tabs>
              <w:suppressAutoHyphens/>
              <w:spacing w:before="40" w:after="40" w:line="210" w:lineRule="exact"/>
              <w:ind w:left="0" w:right="43"/>
              <w:rPr>
                <w:sz w:val="17"/>
                <w:szCs w:val="17"/>
                <w:lang w:val="fr-FR"/>
              </w:rPr>
            </w:pPr>
            <w:r w:rsidRPr="00A232F9">
              <w:rPr>
                <w:sz w:val="17"/>
                <w:szCs w:val="17"/>
                <w:lang w:val="fr-FR"/>
              </w:rPr>
              <w:t>Probationnaire</w:t>
            </w:r>
          </w:p>
        </w:tc>
        <w:tc>
          <w:tcPr>
            <w:tcW w:w="553" w:type="pct"/>
            <w:shd w:val="clear" w:color="auto" w:fill="auto"/>
            <w:noWrap/>
            <w:vAlign w:val="bottom"/>
          </w:tcPr>
          <w:p w:rsidR="00C30E7E" w:rsidRPr="00A232F9"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232F9">
              <w:rPr>
                <w:sz w:val="17"/>
                <w:szCs w:val="24"/>
              </w:rPr>
              <w:t>0</w:t>
            </w:r>
          </w:p>
        </w:tc>
        <w:tc>
          <w:tcPr>
            <w:tcW w:w="561" w:type="pct"/>
            <w:shd w:val="clear" w:color="auto" w:fill="auto"/>
            <w:noWrap/>
            <w:vAlign w:val="bottom"/>
          </w:tcPr>
          <w:p w:rsidR="00C30E7E" w:rsidRPr="00A232F9"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232F9">
              <w:rPr>
                <w:sz w:val="17"/>
                <w:szCs w:val="24"/>
              </w:rPr>
              <w:t>0</w:t>
            </w:r>
          </w:p>
        </w:tc>
        <w:tc>
          <w:tcPr>
            <w:tcW w:w="455" w:type="pct"/>
            <w:shd w:val="clear" w:color="auto" w:fill="auto"/>
            <w:noWrap/>
            <w:vAlign w:val="bottom"/>
          </w:tcPr>
          <w:p w:rsidR="00C30E7E" w:rsidRPr="00A232F9"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232F9">
              <w:rPr>
                <w:sz w:val="17"/>
                <w:szCs w:val="24"/>
              </w:rPr>
              <w:t>0</w:t>
            </w:r>
          </w:p>
        </w:tc>
        <w:tc>
          <w:tcPr>
            <w:tcW w:w="456" w:type="pct"/>
            <w:shd w:val="clear" w:color="auto" w:fill="auto"/>
            <w:noWrap/>
            <w:vAlign w:val="bottom"/>
          </w:tcPr>
          <w:p w:rsidR="00C30E7E" w:rsidRPr="00A232F9"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232F9">
              <w:rPr>
                <w:sz w:val="17"/>
                <w:szCs w:val="24"/>
              </w:rPr>
              <w:t>0</w:t>
            </w:r>
          </w:p>
        </w:tc>
        <w:tc>
          <w:tcPr>
            <w:tcW w:w="533" w:type="pct"/>
            <w:shd w:val="clear" w:color="auto" w:fill="auto"/>
            <w:noWrap/>
            <w:vAlign w:val="bottom"/>
          </w:tcPr>
          <w:p w:rsidR="00C30E7E" w:rsidRPr="00A232F9"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232F9">
              <w:rPr>
                <w:sz w:val="17"/>
                <w:szCs w:val="24"/>
              </w:rPr>
              <w:t>1</w:t>
            </w:r>
          </w:p>
        </w:tc>
        <w:tc>
          <w:tcPr>
            <w:tcW w:w="450" w:type="pct"/>
            <w:shd w:val="clear" w:color="auto" w:fill="auto"/>
            <w:noWrap/>
            <w:vAlign w:val="bottom"/>
          </w:tcPr>
          <w:p w:rsidR="00C30E7E" w:rsidRPr="00A232F9"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232F9">
              <w:rPr>
                <w:sz w:val="17"/>
                <w:szCs w:val="24"/>
              </w:rPr>
              <w:t>10</w:t>
            </w:r>
          </w:p>
        </w:tc>
        <w:tc>
          <w:tcPr>
            <w:tcW w:w="378" w:type="pct"/>
            <w:shd w:val="clear" w:color="auto" w:fill="auto"/>
            <w:noWrap/>
            <w:vAlign w:val="bottom"/>
          </w:tcPr>
          <w:p w:rsidR="00C30E7E" w:rsidRPr="00A232F9"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232F9">
              <w:rPr>
                <w:sz w:val="17"/>
                <w:szCs w:val="24"/>
              </w:rPr>
              <w:t>35</w:t>
            </w:r>
          </w:p>
        </w:tc>
        <w:tc>
          <w:tcPr>
            <w:tcW w:w="372" w:type="pct"/>
            <w:shd w:val="clear" w:color="auto" w:fill="auto"/>
            <w:noWrap/>
            <w:vAlign w:val="bottom"/>
          </w:tcPr>
          <w:p w:rsidR="00C30E7E" w:rsidRPr="00A232F9"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232F9">
              <w:rPr>
                <w:sz w:val="17"/>
                <w:szCs w:val="24"/>
              </w:rPr>
              <w:t>15</w:t>
            </w:r>
          </w:p>
        </w:tc>
      </w:tr>
      <w:tr w:rsidR="00C30E7E" w:rsidRPr="00A232F9">
        <w:trPr>
          <w:trHeight w:val="255"/>
        </w:trPr>
        <w:tc>
          <w:tcPr>
            <w:tcW w:w="1242" w:type="pct"/>
            <w:tcBorders>
              <w:bottom w:val="single" w:sz="4" w:space="0" w:color="auto"/>
            </w:tcBorders>
            <w:shd w:val="clear" w:color="auto" w:fill="auto"/>
            <w:noWrap/>
            <w:vAlign w:val="bottom"/>
          </w:tcPr>
          <w:p w:rsidR="00C30E7E" w:rsidRPr="00A232F9" w:rsidRDefault="00C30E7E" w:rsidP="00C30E7E">
            <w:pPr>
              <w:pStyle w:val="SingleTxt"/>
              <w:tabs>
                <w:tab w:val="left" w:pos="288"/>
                <w:tab w:val="left" w:pos="576"/>
                <w:tab w:val="left" w:pos="864"/>
                <w:tab w:val="left" w:pos="1152"/>
              </w:tabs>
              <w:suppressAutoHyphens/>
              <w:spacing w:before="40" w:after="81" w:line="210" w:lineRule="exact"/>
              <w:ind w:left="0" w:right="43"/>
              <w:rPr>
                <w:sz w:val="17"/>
                <w:szCs w:val="17"/>
                <w:lang w:val="fr-FR"/>
              </w:rPr>
            </w:pPr>
            <w:r w:rsidRPr="00A232F9">
              <w:rPr>
                <w:sz w:val="17"/>
                <w:szCs w:val="17"/>
                <w:lang w:val="fr-FR"/>
              </w:rPr>
              <w:t>Cours à l’étranger</w:t>
            </w:r>
          </w:p>
        </w:tc>
        <w:tc>
          <w:tcPr>
            <w:tcW w:w="553" w:type="pct"/>
            <w:tcBorders>
              <w:bottom w:val="single" w:sz="4" w:space="0" w:color="auto"/>
            </w:tcBorders>
            <w:shd w:val="clear" w:color="auto" w:fill="auto"/>
            <w:noWrap/>
            <w:vAlign w:val="bottom"/>
          </w:tcPr>
          <w:p w:rsidR="00C30E7E" w:rsidRPr="00A232F9" w:rsidRDefault="00C30E7E" w:rsidP="00C30E7E">
            <w:pPr>
              <w:tabs>
                <w:tab w:val="left" w:pos="288"/>
                <w:tab w:val="left" w:pos="576"/>
                <w:tab w:val="left" w:pos="864"/>
                <w:tab w:val="left" w:pos="1152"/>
              </w:tabs>
              <w:suppressAutoHyphens/>
              <w:spacing w:before="40" w:after="81" w:line="210" w:lineRule="exact"/>
              <w:ind w:right="43"/>
              <w:jc w:val="right"/>
              <w:rPr>
                <w:sz w:val="17"/>
                <w:szCs w:val="24"/>
              </w:rPr>
            </w:pPr>
            <w:r w:rsidRPr="00A232F9">
              <w:rPr>
                <w:sz w:val="17"/>
                <w:szCs w:val="24"/>
              </w:rPr>
              <w:t>10</w:t>
            </w:r>
          </w:p>
        </w:tc>
        <w:tc>
          <w:tcPr>
            <w:tcW w:w="561" w:type="pct"/>
            <w:tcBorders>
              <w:bottom w:val="single" w:sz="4" w:space="0" w:color="auto"/>
            </w:tcBorders>
            <w:shd w:val="clear" w:color="auto" w:fill="auto"/>
            <w:noWrap/>
            <w:vAlign w:val="bottom"/>
          </w:tcPr>
          <w:p w:rsidR="00C30E7E" w:rsidRPr="00A232F9" w:rsidRDefault="00C30E7E" w:rsidP="00C30E7E">
            <w:pPr>
              <w:tabs>
                <w:tab w:val="left" w:pos="288"/>
                <w:tab w:val="left" w:pos="576"/>
                <w:tab w:val="left" w:pos="864"/>
                <w:tab w:val="left" w:pos="1152"/>
              </w:tabs>
              <w:suppressAutoHyphens/>
              <w:spacing w:before="40" w:after="81" w:line="210" w:lineRule="exact"/>
              <w:ind w:right="43"/>
              <w:jc w:val="right"/>
              <w:rPr>
                <w:sz w:val="17"/>
                <w:szCs w:val="24"/>
              </w:rPr>
            </w:pPr>
            <w:r w:rsidRPr="00A232F9">
              <w:rPr>
                <w:sz w:val="17"/>
                <w:szCs w:val="24"/>
              </w:rPr>
              <w:t>394</w:t>
            </w:r>
          </w:p>
        </w:tc>
        <w:tc>
          <w:tcPr>
            <w:tcW w:w="455" w:type="pct"/>
            <w:tcBorders>
              <w:bottom w:val="single" w:sz="4" w:space="0" w:color="auto"/>
            </w:tcBorders>
            <w:shd w:val="clear" w:color="auto" w:fill="auto"/>
            <w:noWrap/>
            <w:vAlign w:val="bottom"/>
          </w:tcPr>
          <w:p w:rsidR="00C30E7E" w:rsidRPr="00A232F9" w:rsidRDefault="00C30E7E" w:rsidP="00C30E7E">
            <w:pPr>
              <w:tabs>
                <w:tab w:val="left" w:pos="288"/>
                <w:tab w:val="left" w:pos="576"/>
                <w:tab w:val="left" w:pos="864"/>
                <w:tab w:val="left" w:pos="1152"/>
              </w:tabs>
              <w:suppressAutoHyphens/>
              <w:spacing w:before="40" w:after="81" w:line="210" w:lineRule="exact"/>
              <w:ind w:right="43"/>
              <w:jc w:val="right"/>
              <w:rPr>
                <w:sz w:val="17"/>
                <w:szCs w:val="24"/>
              </w:rPr>
            </w:pPr>
            <w:r w:rsidRPr="00A232F9">
              <w:rPr>
                <w:sz w:val="17"/>
                <w:szCs w:val="24"/>
              </w:rPr>
              <w:t>90</w:t>
            </w:r>
          </w:p>
        </w:tc>
        <w:tc>
          <w:tcPr>
            <w:tcW w:w="456" w:type="pct"/>
            <w:tcBorders>
              <w:bottom w:val="single" w:sz="4" w:space="0" w:color="auto"/>
            </w:tcBorders>
            <w:shd w:val="clear" w:color="auto" w:fill="auto"/>
            <w:noWrap/>
            <w:vAlign w:val="bottom"/>
          </w:tcPr>
          <w:p w:rsidR="00C30E7E" w:rsidRPr="00A232F9" w:rsidRDefault="00C30E7E" w:rsidP="00C30E7E">
            <w:pPr>
              <w:tabs>
                <w:tab w:val="left" w:pos="288"/>
                <w:tab w:val="left" w:pos="576"/>
                <w:tab w:val="left" w:pos="864"/>
                <w:tab w:val="left" w:pos="1152"/>
              </w:tabs>
              <w:suppressAutoHyphens/>
              <w:spacing w:before="40" w:after="81" w:line="210" w:lineRule="exact"/>
              <w:ind w:right="43"/>
              <w:jc w:val="right"/>
              <w:rPr>
                <w:sz w:val="17"/>
                <w:szCs w:val="24"/>
              </w:rPr>
            </w:pPr>
            <w:r w:rsidRPr="00A232F9">
              <w:rPr>
                <w:sz w:val="17"/>
                <w:szCs w:val="24"/>
              </w:rPr>
              <w:t>93</w:t>
            </w:r>
          </w:p>
        </w:tc>
        <w:tc>
          <w:tcPr>
            <w:tcW w:w="533" w:type="pct"/>
            <w:tcBorders>
              <w:bottom w:val="single" w:sz="4" w:space="0" w:color="auto"/>
            </w:tcBorders>
            <w:shd w:val="clear" w:color="auto" w:fill="auto"/>
            <w:noWrap/>
            <w:vAlign w:val="bottom"/>
          </w:tcPr>
          <w:p w:rsidR="00C30E7E" w:rsidRPr="00A232F9" w:rsidRDefault="00C30E7E" w:rsidP="00C30E7E">
            <w:pPr>
              <w:tabs>
                <w:tab w:val="left" w:pos="288"/>
                <w:tab w:val="left" w:pos="576"/>
                <w:tab w:val="left" w:pos="864"/>
                <w:tab w:val="left" w:pos="1152"/>
              </w:tabs>
              <w:suppressAutoHyphens/>
              <w:spacing w:before="40" w:after="81" w:line="210" w:lineRule="exact"/>
              <w:ind w:right="43"/>
              <w:jc w:val="right"/>
              <w:rPr>
                <w:sz w:val="17"/>
                <w:szCs w:val="24"/>
              </w:rPr>
            </w:pPr>
            <w:r w:rsidRPr="00A232F9">
              <w:rPr>
                <w:sz w:val="17"/>
                <w:szCs w:val="24"/>
              </w:rPr>
              <w:t>0</w:t>
            </w:r>
          </w:p>
        </w:tc>
        <w:tc>
          <w:tcPr>
            <w:tcW w:w="450" w:type="pct"/>
            <w:tcBorders>
              <w:bottom w:val="single" w:sz="4" w:space="0" w:color="auto"/>
            </w:tcBorders>
            <w:shd w:val="clear" w:color="auto" w:fill="auto"/>
            <w:noWrap/>
            <w:vAlign w:val="bottom"/>
          </w:tcPr>
          <w:p w:rsidR="00C30E7E" w:rsidRPr="00A232F9" w:rsidRDefault="00C30E7E" w:rsidP="00C30E7E">
            <w:pPr>
              <w:tabs>
                <w:tab w:val="left" w:pos="288"/>
                <w:tab w:val="left" w:pos="576"/>
                <w:tab w:val="left" w:pos="864"/>
                <w:tab w:val="left" w:pos="1152"/>
              </w:tabs>
              <w:suppressAutoHyphens/>
              <w:spacing w:before="40" w:after="81" w:line="210" w:lineRule="exact"/>
              <w:ind w:right="43"/>
              <w:jc w:val="right"/>
              <w:rPr>
                <w:sz w:val="17"/>
                <w:szCs w:val="24"/>
              </w:rPr>
            </w:pPr>
            <w:r w:rsidRPr="00A232F9">
              <w:rPr>
                <w:sz w:val="17"/>
                <w:szCs w:val="24"/>
              </w:rPr>
              <w:t>0</w:t>
            </w:r>
          </w:p>
        </w:tc>
        <w:tc>
          <w:tcPr>
            <w:tcW w:w="378" w:type="pct"/>
            <w:tcBorders>
              <w:bottom w:val="single" w:sz="4" w:space="0" w:color="auto"/>
            </w:tcBorders>
            <w:shd w:val="clear" w:color="auto" w:fill="auto"/>
            <w:noWrap/>
            <w:vAlign w:val="bottom"/>
          </w:tcPr>
          <w:p w:rsidR="00C30E7E" w:rsidRPr="00A232F9" w:rsidRDefault="00C30E7E" w:rsidP="00C30E7E">
            <w:pPr>
              <w:tabs>
                <w:tab w:val="left" w:pos="288"/>
                <w:tab w:val="left" w:pos="576"/>
                <w:tab w:val="left" w:pos="864"/>
                <w:tab w:val="left" w:pos="1152"/>
              </w:tabs>
              <w:suppressAutoHyphens/>
              <w:spacing w:before="40" w:after="81" w:line="210" w:lineRule="exact"/>
              <w:ind w:right="43"/>
              <w:jc w:val="right"/>
              <w:rPr>
                <w:sz w:val="17"/>
                <w:szCs w:val="24"/>
              </w:rPr>
            </w:pPr>
            <w:r w:rsidRPr="00A232F9">
              <w:rPr>
                <w:sz w:val="17"/>
                <w:szCs w:val="24"/>
              </w:rPr>
              <w:t>21</w:t>
            </w:r>
          </w:p>
        </w:tc>
        <w:tc>
          <w:tcPr>
            <w:tcW w:w="372" w:type="pct"/>
            <w:tcBorders>
              <w:bottom w:val="single" w:sz="4" w:space="0" w:color="auto"/>
            </w:tcBorders>
            <w:shd w:val="clear" w:color="auto" w:fill="auto"/>
            <w:noWrap/>
            <w:vAlign w:val="bottom"/>
          </w:tcPr>
          <w:p w:rsidR="00C30E7E" w:rsidRPr="00A232F9" w:rsidRDefault="00C30E7E" w:rsidP="00C30E7E">
            <w:pPr>
              <w:tabs>
                <w:tab w:val="left" w:pos="288"/>
                <w:tab w:val="left" w:pos="576"/>
                <w:tab w:val="left" w:pos="864"/>
                <w:tab w:val="left" w:pos="1152"/>
              </w:tabs>
              <w:suppressAutoHyphens/>
              <w:spacing w:before="40" w:after="81" w:line="210" w:lineRule="exact"/>
              <w:ind w:right="43"/>
              <w:jc w:val="right"/>
              <w:rPr>
                <w:sz w:val="17"/>
                <w:szCs w:val="24"/>
              </w:rPr>
            </w:pPr>
            <w:r w:rsidRPr="00A232F9">
              <w:rPr>
                <w:sz w:val="17"/>
                <w:szCs w:val="24"/>
              </w:rPr>
              <w:t>18</w:t>
            </w:r>
          </w:p>
        </w:tc>
      </w:tr>
      <w:tr w:rsidR="00C30E7E" w:rsidRPr="00A232F9">
        <w:trPr>
          <w:trHeight w:val="255"/>
        </w:trPr>
        <w:tc>
          <w:tcPr>
            <w:tcW w:w="1242" w:type="pct"/>
            <w:tcBorders>
              <w:top w:val="single" w:sz="4" w:space="0" w:color="auto"/>
              <w:bottom w:val="single" w:sz="12" w:space="0" w:color="auto"/>
            </w:tcBorders>
            <w:shd w:val="clear" w:color="auto" w:fill="auto"/>
            <w:noWrap/>
            <w:vAlign w:val="bottom"/>
          </w:tcPr>
          <w:p w:rsidR="00C30E7E" w:rsidRPr="00A232F9" w:rsidRDefault="00C30E7E" w:rsidP="00C30E7E">
            <w:pPr>
              <w:tabs>
                <w:tab w:val="left" w:pos="288"/>
                <w:tab w:val="left" w:pos="576"/>
                <w:tab w:val="left" w:pos="864"/>
                <w:tab w:val="left" w:pos="1152"/>
              </w:tabs>
              <w:suppressAutoHyphens/>
              <w:spacing w:before="81" w:after="81" w:line="210" w:lineRule="exact"/>
              <w:ind w:right="43"/>
              <w:rPr>
                <w:b/>
                <w:sz w:val="17"/>
                <w:szCs w:val="24"/>
              </w:rPr>
            </w:pPr>
            <w:r w:rsidRPr="00A232F9">
              <w:rPr>
                <w:b/>
                <w:sz w:val="17"/>
                <w:szCs w:val="24"/>
              </w:rPr>
              <w:t>Total</w:t>
            </w:r>
          </w:p>
        </w:tc>
        <w:tc>
          <w:tcPr>
            <w:tcW w:w="553" w:type="pct"/>
            <w:tcBorders>
              <w:top w:val="single" w:sz="4" w:space="0" w:color="auto"/>
              <w:bottom w:val="single" w:sz="12" w:space="0" w:color="auto"/>
            </w:tcBorders>
            <w:shd w:val="clear" w:color="auto" w:fill="auto"/>
            <w:noWrap/>
            <w:vAlign w:val="bottom"/>
          </w:tcPr>
          <w:p w:rsidR="00C30E7E" w:rsidRPr="00A232F9" w:rsidRDefault="00C30E7E" w:rsidP="00C30E7E">
            <w:pPr>
              <w:tabs>
                <w:tab w:val="left" w:pos="288"/>
                <w:tab w:val="left" w:pos="576"/>
                <w:tab w:val="left" w:pos="864"/>
                <w:tab w:val="left" w:pos="1152"/>
              </w:tabs>
              <w:suppressAutoHyphens/>
              <w:spacing w:before="81" w:after="81" w:line="210" w:lineRule="exact"/>
              <w:ind w:right="43"/>
              <w:jc w:val="right"/>
              <w:rPr>
                <w:b/>
                <w:sz w:val="17"/>
                <w:szCs w:val="24"/>
              </w:rPr>
            </w:pPr>
            <w:r w:rsidRPr="00A232F9">
              <w:rPr>
                <w:b/>
                <w:sz w:val="17"/>
                <w:szCs w:val="24"/>
              </w:rPr>
              <w:t>2 451</w:t>
            </w:r>
          </w:p>
        </w:tc>
        <w:tc>
          <w:tcPr>
            <w:tcW w:w="561" w:type="pct"/>
            <w:tcBorders>
              <w:top w:val="single" w:sz="4" w:space="0" w:color="auto"/>
              <w:bottom w:val="single" w:sz="12" w:space="0" w:color="auto"/>
            </w:tcBorders>
            <w:shd w:val="clear" w:color="auto" w:fill="auto"/>
            <w:noWrap/>
            <w:vAlign w:val="bottom"/>
          </w:tcPr>
          <w:p w:rsidR="00C30E7E" w:rsidRPr="00A232F9" w:rsidRDefault="00C30E7E" w:rsidP="00C30E7E">
            <w:pPr>
              <w:tabs>
                <w:tab w:val="left" w:pos="288"/>
                <w:tab w:val="left" w:pos="576"/>
                <w:tab w:val="left" w:pos="864"/>
                <w:tab w:val="left" w:pos="1152"/>
              </w:tabs>
              <w:suppressAutoHyphens/>
              <w:spacing w:before="81" w:after="81" w:line="210" w:lineRule="exact"/>
              <w:ind w:right="43"/>
              <w:jc w:val="right"/>
              <w:rPr>
                <w:b/>
                <w:sz w:val="17"/>
                <w:szCs w:val="24"/>
              </w:rPr>
            </w:pPr>
            <w:r w:rsidRPr="00A232F9">
              <w:rPr>
                <w:b/>
                <w:sz w:val="17"/>
                <w:szCs w:val="24"/>
              </w:rPr>
              <w:t>175 524</w:t>
            </w:r>
          </w:p>
        </w:tc>
        <w:tc>
          <w:tcPr>
            <w:tcW w:w="455" w:type="pct"/>
            <w:tcBorders>
              <w:top w:val="single" w:sz="4" w:space="0" w:color="auto"/>
              <w:bottom w:val="single" w:sz="12" w:space="0" w:color="auto"/>
            </w:tcBorders>
            <w:shd w:val="clear" w:color="auto" w:fill="auto"/>
            <w:noWrap/>
            <w:vAlign w:val="bottom"/>
          </w:tcPr>
          <w:p w:rsidR="00C30E7E" w:rsidRPr="00A232F9" w:rsidRDefault="00C30E7E" w:rsidP="00C30E7E">
            <w:pPr>
              <w:tabs>
                <w:tab w:val="left" w:pos="288"/>
                <w:tab w:val="left" w:pos="576"/>
                <w:tab w:val="left" w:pos="864"/>
                <w:tab w:val="left" w:pos="1152"/>
              </w:tabs>
              <w:suppressAutoHyphens/>
              <w:spacing w:before="81" w:after="81" w:line="210" w:lineRule="exact"/>
              <w:ind w:right="43"/>
              <w:jc w:val="right"/>
              <w:rPr>
                <w:b/>
                <w:sz w:val="17"/>
                <w:szCs w:val="24"/>
              </w:rPr>
            </w:pPr>
            <w:r w:rsidRPr="00A232F9">
              <w:rPr>
                <w:b/>
                <w:sz w:val="17"/>
                <w:szCs w:val="24"/>
              </w:rPr>
              <w:t>16 744</w:t>
            </w:r>
          </w:p>
        </w:tc>
        <w:tc>
          <w:tcPr>
            <w:tcW w:w="456" w:type="pct"/>
            <w:tcBorders>
              <w:top w:val="single" w:sz="4" w:space="0" w:color="auto"/>
              <w:bottom w:val="single" w:sz="12" w:space="0" w:color="auto"/>
            </w:tcBorders>
            <w:shd w:val="clear" w:color="auto" w:fill="auto"/>
            <w:noWrap/>
            <w:vAlign w:val="bottom"/>
          </w:tcPr>
          <w:p w:rsidR="00C30E7E" w:rsidRPr="00A232F9" w:rsidRDefault="00C30E7E" w:rsidP="00C30E7E">
            <w:pPr>
              <w:tabs>
                <w:tab w:val="left" w:pos="288"/>
                <w:tab w:val="left" w:pos="576"/>
                <w:tab w:val="left" w:pos="864"/>
                <w:tab w:val="left" w:pos="1152"/>
              </w:tabs>
              <w:suppressAutoHyphens/>
              <w:spacing w:before="81" w:after="81" w:line="210" w:lineRule="exact"/>
              <w:ind w:right="43"/>
              <w:jc w:val="right"/>
              <w:rPr>
                <w:b/>
                <w:sz w:val="17"/>
                <w:szCs w:val="24"/>
              </w:rPr>
            </w:pPr>
            <w:r w:rsidRPr="00A232F9">
              <w:rPr>
                <w:b/>
                <w:sz w:val="17"/>
                <w:szCs w:val="24"/>
              </w:rPr>
              <w:t>18 538</w:t>
            </w:r>
          </w:p>
        </w:tc>
        <w:tc>
          <w:tcPr>
            <w:tcW w:w="533" w:type="pct"/>
            <w:tcBorders>
              <w:top w:val="single" w:sz="4" w:space="0" w:color="auto"/>
              <w:bottom w:val="single" w:sz="12" w:space="0" w:color="auto"/>
            </w:tcBorders>
            <w:shd w:val="clear" w:color="auto" w:fill="auto"/>
            <w:noWrap/>
            <w:vAlign w:val="bottom"/>
          </w:tcPr>
          <w:p w:rsidR="00C30E7E" w:rsidRPr="00A232F9" w:rsidRDefault="00C30E7E" w:rsidP="00C30E7E">
            <w:pPr>
              <w:tabs>
                <w:tab w:val="left" w:pos="288"/>
                <w:tab w:val="left" w:pos="576"/>
                <w:tab w:val="left" w:pos="864"/>
                <w:tab w:val="left" w:pos="1152"/>
              </w:tabs>
              <w:suppressAutoHyphens/>
              <w:spacing w:before="81" w:after="81" w:line="210" w:lineRule="exact"/>
              <w:ind w:right="43"/>
              <w:jc w:val="right"/>
              <w:rPr>
                <w:b/>
                <w:sz w:val="17"/>
                <w:szCs w:val="24"/>
              </w:rPr>
            </w:pPr>
            <w:r w:rsidRPr="00A232F9">
              <w:rPr>
                <w:b/>
                <w:sz w:val="17"/>
                <w:szCs w:val="24"/>
              </w:rPr>
              <w:t>376</w:t>
            </w:r>
          </w:p>
        </w:tc>
        <w:tc>
          <w:tcPr>
            <w:tcW w:w="450" w:type="pct"/>
            <w:tcBorders>
              <w:top w:val="single" w:sz="4" w:space="0" w:color="auto"/>
              <w:bottom w:val="single" w:sz="12" w:space="0" w:color="auto"/>
            </w:tcBorders>
            <w:shd w:val="clear" w:color="auto" w:fill="auto"/>
            <w:noWrap/>
            <w:vAlign w:val="bottom"/>
          </w:tcPr>
          <w:p w:rsidR="00C30E7E" w:rsidRPr="00A232F9" w:rsidRDefault="00C30E7E" w:rsidP="00C30E7E">
            <w:pPr>
              <w:tabs>
                <w:tab w:val="left" w:pos="288"/>
                <w:tab w:val="left" w:pos="576"/>
                <w:tab w:val="left" w:pos="864"/>
                <w:tab w:val="left" w:pos="1152"/>
              </w:tabs>
              <w:suppressAutoHyphens/>
              <w:spacing w:before="81" w:after="81" w:line="210" w:lineRule="exact"/>
              <w:ind w:right="43"/>
              <w:jc w:val="right"/>
              <w:rPr>
                <w:b/>
                <w:sz w:val="17"/>
                <w:szCs w:val="24"/>
              </w:rPr>
            </w:pPr>
            <w:r w:rsidRPr="00A232F9">
              <w:rPr>
                <w:b/>
                <w:sz w:val="17"/>
                <w:szCs w:val="24"/>
              </w:rPr>
              <w:t>14 413</w:t>
            </w:r>
          </w:p>
        </w:tc>
        <w:tc>
          <w:tcPr>
            <w:tcW w:w="378" w:type="pct"/>
            <w:tcBorders>
              <w:top w:val="single" w:sz="4" w:space="0" w:color="auto"/>
              <w:bottom w:val="single" w:sz="12" w:space="0" w:color="auto"/>
            </w:tcBorders>
            <w:shd w:val="clear" w:color="auto" w:fill="auto"/>
            <w:noWrap/>
            <w:vAlign w:val="bottom"/>
          </w:tcPr>
          <w:p w:rsidR="00C30E7E" w:rsidRPr="00A232F9" w:rsidRDefault="00C30E7E" w:rsidP="00C30E7E">
            <w:pPr>
              <w:tabs>
                <w:tab w:val="left" w:pos="288"/>
                <w:tab w:val="left" w:pos="576"/>
                <w:tab w:val="left" w:pos="864"/>
                <w:tab w:val="left" w:pos="1152"/>
              </w:tabs>
              <w:suppressAutoHyphens/>
              <w:spacing w:before="81" w:after="81" w:line="210" w:lineRule="exact"/>
              <w:ind w:right="43"/>
              <w:jc w:val="right"/>
              <w:rPr>
                <w:b/>
                <w:sz w:val="17"/>
                <w:szCs w:val="24"/>
              </w:rPr>
            </w:pPr>
            <w:r w:rsidRPr="00A232F9">
              <w:rPr>
                <w:b/>
                <w:sz w:val="17"/>
                <w:szCs w:val="24"/>
              </w:rPr>
              <w:t>2 191</w:t>
            </w:r>
          </w:p>
        </w:tc>
        <w:tc>
          <w:tcPr>
            <w:tcW w:w="372" w:type="pct"/>
            <w:tcBorders>
              <w:top w:val="single" w:sz="4" w:space="0" w:color="auto"/>
              <w:bottom w:val="single" w:sz="12" w:space="0" w:color="auto"/>
            </w:tcBorders>
            <w:shd w:val="clear" w:color="auto" w:fill="auto"/>
            <w:noWrap/>
            <w:vAlign w:val="bottom"/>
          </w:tcPr>
          <w:p w:rsidR="00C30E7E" w:rsidRPr="00A232F9" w:rsidRDefault="00C30E7E" w:rsidP="00C30E7E">
            <w:pPr>
              <w:tabs>
                <w:tab w:val="left" w:pos="288"/>
                <w:tab w:val="left" w:pos="576"/>
                <w:tab w:val="left" w:pos="864"/>
                <w:tab w:val="left" w:pos="1152"/>
              </w:tabs>
              <w:suppressAutoHyphens/>
              <w:spacing w:before="81" w:after="81" w:line="210" w:lineRule="exact"/>
              <w:ind w:right="43"/>
              <w:jc w:val="right"/>
              <w:rPr>
                <w:b/>
                <w:sz w:val="17"/>
                <w:szCs w:val="24"/>
              </w:rPr>
            </w:pPr>
            <w:r w:rsidRPr="00A232F9">
              <w:rPr>
                <w:b/>
                <w:sz w:val="17"/>
                <w:szCs w:val="24"/>
              </w:rPr>
              <w:t>2 111</w:t>
            </w:r>
          </w:p>
        </w:tc>
      </w:tr>
    </w:tbl>
    <w:p w:rsidR="00C30E7E" w:rsidRDefault="00C30E7E" w:rsidP="00C30E7E">
      <w:pPr>
        <w:pStyle w:val="Text2"/>
        <w:spacing w:after="0" w:line="120" w:lineRule="exact"/>
        <w:ind w:left="0"/>
        <w:rPr>
          <w:sz w:val="10"/>
          <w:szCs w:val="24"/>
        </w:rPr>
      </w:pPr>
    </w:p>
    <w:p w:rsidR="00C30E7E" w:rsidRPr="00A232F9" w:rsidRDefault="00C30E7E" w:rsidP="00C30E7E">
      <w:pPr>
        <w:pStyle w:val="Text2"/>
        <w:spacing w:after="0" w:line="120" w:lineRule="exact"/>
        <w:ind w:left="0"/>
        <w:rPr>
          <w:sz w:val="10"/>
          <w:szCs w:val="24"/>
        </w:rPr>
      </w:pPr>
    </w:p>
    <w:p w:rsidR="00C30E7E" w:rsidRPr="00281B96" w:rsidRDefault="00C30E7E" w:rsidP="00C30E7E">
      <w:pPr>
        <w:pStyle w:val="SingleTxt"/>
        <w:rPr>
          <w:lang w:val="fr-FR"/>
        </w:rPr>
      </w:pPr>
      <w:r>
        <w:rPr>
          <w:lang w:val="fr-FR"/>
        </w:rPr>
        <w:tab/>
      </w:r>
      <w:r w:rsidRPr="00281B96">
        <w:rPr>
          <w:lang w:val="fr-FR"/>
        </w:rPr>
        <w:t>Ce tableau montre le type de formation dispensée : technologies de l</w:t>
      </w:r>
      <w:r>
        <w:rPr>
          <w:rFonts w:hint="eastAsia"/>
          <w:lang w:val="fr-FR"/>
        </w:rPr>
        <w:t>’</w:t>
      </w:r>
      <w:r w:rsidRPr="00281B96">
        <w:rPr>
          <w:lang w:val="fr-FR"/>
        </w:rPr>
        <w:t>information et de la communication (TIC), environnement (ENV) et création de capacités (CAP). Là encore, les femmes sont majoritaires dans l</w:t>
      </w:r>
      <w:r>
        <w:rPr>
          <w:rFonts w:hint="eastAsia"/>
          <w:lang w:val="fr-FR"/>
        </w:rPr>
        <w:t>’</w:t>
      </w:r>
      <w:r w:rsidRPr="00281B96">
        <w:rPr>
          <w:lang w:val="fr-FR"/>
        </w:rPr>
        <w:t>ensemble des cours.</w:t>
      </w:r>
    </w:p>
    <w:tbl>
      <w:tblPr>
        <w:tblW w:w="5000" w:type="pct"/>
        <w:tblCellMar>
          <w:left w:w="70" w:type="dxa"/>
          <w:right w:w="70" w:type="dxa"/>
        </w:tblCellMar>
        <w:tblLook w:val="0000" w:firstRow="0" w:lastRow="0" w:firstColumn="0" w:lastColumn="0" w:noHBand="0" w:noVBand="0"/>
      </w:tblPr>
      <w:tblGrid>
        <w:gridCol w:w="3924"/>
        <w:gridCol w:w="1023"/>
        <w:gridCol w:w="1103"/>
        <w:gridCol w:w="1039"/>
        <w:gridCol w:w="923"/>
        <w:gridCol w:w="941"/>
        <w:gridCol w:w="1037"/>
      </w:tblGrid>
      <w:tr w:rsidR="00C30E7E" w:rsidRPr="00A07355">
        <w:trPr>
          <w:trHeight w:val="255"/>
          <w:tblHeader/>
        </w:trPr>
        <w:tc>
          <w:tcPr>
            <w:tcW w:w="1964" w:type="pct"/>
            <w:tcBorders>
              <w:top w:val="single" w:sz="4" w:space="0" w:color="auto"/>
            </w:tcBorders>
            <w:shd w:val="clear" w:color="auto" w:fill="auto"/>
            <w:noWrap/>
            <w:vAlign w:val="bottom"/>
          </w:tcPr>
          <w:p w:rsidR="00C30E7E" w:rsidRPr="00A07355" w:rsidRDefault="00C30E7E" w:rsidP="00C30E7E">
            <w:pPr>
              <w:suppressAutoHyphens/>
              <w:spacing w:before="80" w:after="80" w:line="160" w:lineRule="exact"/>
              <w:ind w:right="43"/>
              <w:rPr>
                <w:b/>
                <w:i/>
                <w:sz w:val="14"/>
                <w:szCs w:val="24"/>
              </w:rPr>
            </w:pPr>
            <w:r w:rsidRPr="00A07355">
              <w:rPr>
                <w:b/>
                <w:i/>
                <w:sz w:val="14"/>
                <w:szCs w:val="24"/>
              </w:rPr>
              <w:t> </w:t>
            </w:r>
          </w:p>
        </w:tc>
        <w:tc>
          <w:tcPr>
            <w:tcW w:w="1584" w:type="pct"/>
            <w:gridSpan w:val="3"/>
            <w:tcBorders>
              <w:top w:val="single" w:sz="4" w:space="0" w:color="auto"/>
              <w:bottom w:val="single" w:sz="2" w:space="0" w:color="auto"/>
            </w:tcBorders>
            <w:shd w:val="clear" w:color="auto" w:fill="auto"/>
            <w:noWrap/>
            <w:vAlign w:val="bottom"/>
          </w:tcPr>
          <w:p w:rsidR="00C30E7E" w:rsidRPr="00A07355" w:rsidRDefault="00C30E7E" w:rsidP="00C30E7E">
            <w:pPr>
              <w:suppressAutoHyphens/>
              <w:spacing w:before="80" w:after="80" w:line="160" w:lineRule="exact"/>
              <w:ind w:right="43"/>
              <w:jc w:val="center"/>
              <w:rPr>
                <w:i/>
                <w:sz w:val="14"/>
                <w:szCs w:val="24"/>
              </w:rPr>
            </w:pPr>
            <w:r w:rsidRPr="00A07355">
              <w:rPr>
                <w:i/>
                <w:sz w:val="14"/>
                <w:szCs w:val="24"/>
              </w:rPr>
              <w:t>Programme 7.1</w:t>
            </w:r>
          </w:p>
        </w:tc>
        <w:tc>
          <w:tcPr>
            <w:tcW w:w="1452" w:type="pct"/>
            <w:gridSpan w:val="3"/>
            <w:tcBorders>
              <w:top w:val="single" w:sz="4" w:space="0" w:color="auto"/>
              <w:bottom w:val="single" w:sz="2" w:space="0" w:color="auto"/>
            </w:tcBorders>
            <w:shd w:val="clear" w:color="auto" w:fill="auto"/>
            <w:noWrap/>
            <w:vAlign w:val="bottom"/>
          </w:tcPr>
          <w:p w:rsidR="00C30E7E" w:rsidRPr="00A07355" w:rsidRDefault="00C30E7E" w:rsidP="00C30E7E">
            <w:pPr>
              <w:suppressAutoHyphens/>
              <w:spacing w:before="80" w:after="80" w:line="160" w:lineRule="exact"/>
              <w:ind w:right="43"/>
              <w:jc w:val="center"/>
              <w:rPr>
                <w:i/>
                <w:sz w:val="14"/>
                <w:szCs w:val="24"/>
              </w:rPr>
            </w:pPr>
            <w:r w:rsidRPr="00A07355">
              <w:rPr>
                <w:i/>
                <w:sz w:val="14"/>
                <w:szCs w:val="24"/>
              </w:rPr>
              <w:t>Programme 7.2</w:t>
            </w:r>
          </w:p>
        </w:tc>
      </w:tr>
      <w:tr w:rsidR="00C30E7E" w:rsidRPr="00A07355">
        <w:trPr>
          <w:trHeight w:val="255"/>
          <w:tblHeader/>
        </w:trPr>
        <w:tc>
          <w:tcPr>
            <w:tcW w:w="1964" w:type="pct"/>
            <w:tcBorders>
              <w:bottom w:val="single" w:sz="12" w:space="0" w:color="auto"/>
            </w:tcBorders>
            <w:shd w:val="clear" w:color="auto" w:fill="auto"/>
            <w:noWrap/>
            <w:vAlign w:val="bottom"/>
          </w:tcPr>
          <w:p w:rsidR="00C30E7E" w:rsidRPr="00A07355" w:rsidRDefault="00C30E7E" w:rsidP="00C30E7E">
            <w:pPr>
              <w:suppressAutoHyphens/>
              <w:spacing w:before="80" w:after="80" w:line="160" w:lineRule="exact"/>
              <w:ind w:right="43"/>
              <w:rPr>
                <w:b/>
                <w:i/>
                <w:sz w:val="14"/>
                <w:szCs w:val="24"/>
              </w:rPr>
            </w:pPr>
            <w:r w:rsidRPr="00A07355">
              <w:rPr>
                <w:b/>
                <w:i/>
                <w:sz w:val="14"/>
                <w:szCs w:val="24"/>
              </w:rPr>
              <w:t> </w:t>
            </w:r>
            <w:r w:rsidRPr="00A07355">
              <w:rPr>
                <w:i/>
                <w:sz w:val="14"/>
                <w:lang w:val="fr-FR"/>
              </w:rPr>
              <w:t>Domaines de formation (%)</w:t>
            </w:r>
          </w:p>
        </w:tc>
        <w:tc>
          <w:tcPr>
            <w:tcW w:w="512" w:type="pct"/>
            <w:tcBorders>
              <w:top w:val="single" w:sz="2" w:space="0" w:color="auto"/>
              <w:bottom w:val="single" w:sz="12" w:space="0" w:color="auto"/>
            </w:tcBorders>
            <w:shd w:val="clear" w:color="auto" w:fill="auto"/>
            <w:noWrap/>
            <w:vAlign w:val="bottom"/>
          </w:tcPr>
          <w:p w:rsidR="00C30E7E" w:rsidRPr="00A07355" w:rsidRDefault="00C30E7E" w:rsidP="00C30E7E">
            <w:pPr>
              <w:suppressAutoHyphens/>
              <w:spacing w:before="80" w:after="80" w:line="160" w:lineRule="exact"/>
              <w:ind w:right="43"/>
              <w:jc w:val="right"/>
              <w:rPr>
                <w:i/>
                <w:sz w:val="14"/>
                <w:szCs w:val="24"/>
              </w:rPr>
            </w:pPr>
            <w:r w:rsidRPr="00A07355">
              <w:rPr>
                <w:i/>
                <w:sz w:val="14"/>
                <w:szCs w:val="24"/>
              </w:rPr>
              <w:t>Cours</w:t>
            </w:r>
          </w:p>
        </w:tc>
        <w:tc>
          <w:tcPr>
            <w:tcW w:w="552" w:type="pct"/>
            <w:tcBorders>
              <w:top w:val="single" w:sz="2" w:space="0" w:color="auto"/>
              <w:bottom w:val="single" w:sz="12" w:space="0" w:color="auto"/>
            </w:tcBorders>
            <w:shd w:val="clear" w:color="auto" w:fill="auto"/>
            <w:noWrap/>
            <w:vAlign w:val="bottom"/>
          </w:tcPr>
          <w:p w:rsidR="00C30E7E" w:rsidRPr="00A07355" w:rsidRDefault="00C30E7E" w:rsidP="00C30E7E">
            <w:pPr>
              <w:suppressAutoHyphens/>
              <w:spacing w:before="80" w:after="80" w:line="160" w:lineRule="exact"/>
              <w:ind w:right="43"/>
              <w:jc w:val="right"/>
              <w:rPr>
                <w:i/>
                <w:sz w:val="14"/>
                <w:szCs w:val="24"/>
              </w:rPr>
            </w:pPr>
            <w:r w:rsidRPr="00A07355">
              <w:rPr>
                <w:i/>
                <w:sz w:val="14"/>
                <w:szCs w:val="24"/>
              </w:rPr>
              <w:t>H</w:t>
            </w:r>
          </w:p>
        </w:tc>
        <w:tc>
          <w:tcPr>
            <w:tcW w:w="520" w:type="pct"/>
            <w:tcBorders>
              <w:top w:val="single" w:sz="2" w:space="0" w:color="auto"/>
              <w:bottom w:val="single" w:sz="12" w:space="0" w:color="auto"/>
            </w:tcBorders>
            <w:shd w:val="clear" w:color="auto" w:fill="auto"/>
            <w:noWrap/>
            <w:vAlign w:val="bottom"/>
          </w:tcPr>
          <w:p w:rsidR="00C30E7E" w:rsidRPr="00A07355" w:rsidRDefault="00C30E7E" w:rsidP="00C30E7E">
            <w:pPr>
              <w:suppressAutoHyphens/>
              <w:spacing w:before="80" w:after="80" w:line="160" w:lineRule="exact"/>
              <w:ind w:right="43"/>
              <w:jc w:val="right"/>
              <w:rPr>
                <w:i/>
                <w:sz w:val="14"/>
                <w:szCs w:val="24"/>
              </w:rPr>
            </w:pPr>
            <w:r w:rsidRPr="00A07355">
              <w:rPr>
                <w:i/>
                <w:sz w:val="14"/>
                <w:szCs w:val="24"/>
              </w:rPr>
              <w:t>M</w:t>
            </w:r>
          </w:p>
        </w:tc>
        <w:tc>
          <w:tcPr>
            <w:tcW w:w="462" w:type="pct"/>
            <w:tcBorders>
              <w:top w:val="single" w:sz="2" w:space="0" w:color="auto"/>
              <w:bottom w:val="single" w:sz="12" w:space="0" w:color="auto"/>
            </w:tcBorders>
            <w:shd w:val="clear" w:color="auto" w:fill="auto"/>
            <w:noWrap/>
            <w:vAlign w:val="bottom"/>
          </w:tcPr>
          <w:p w:rsidR="00C30E7E" w:rsidRPr="00A07355" w:rsidRDefault="00C30E7E" w:rsidP="00C30E7E">
            <w:pPr>
              <w:suppressAutoHyphens/>
              <w:spacing w:before="80" w:after="80" w:line="160" w:lineRule="exact"/>
              <w:ind w:right="43"/>
              <w:jc w:val="right"/>
              <w:rPr>
                <w:i/>
                <w:sz w:val="14"/>
                <w:szCs w:val="24"/>
              </w:rPr>
            </w:pPr>
            <w:r w:rsidRPr="00A07355">
              <w:rPr>
                <w:i/>
                <w:sz w:val="14"/>
                <w:szCs w:val="24"/>
              </w:rPr>
              <w:t>Cours</w:t>
            </w:r>
          </w:p>
        </w:tc>
        <w:tc>
          <w:tcPr>
            <w:tcW w:w="471" w:type="pct"/>
            <w:tcBorders>
              <w:top w:val="single" w:sz="2" w:space="0" w:color="auto"/>
              <w:bottom w:val="single" w:sz="12" w:space="0" w:color="auto"/>
            </w:tcBorders>
            <w:shd w:val="clear" w:color="auto" w:fill="auto"/>
            <w:noWrap/>
            <w:vAlign w:val="bottom"/>
          </w:tcPr>
          <w:p w:rsidR="00C30E7E" w:rsidRPr="00A07355" w:rsidRDefault="00C30E7E" w:rsidP="00C30E7E">
            <w:pPr>
              <w:suppressAutoHyphens/>
              <w:spacing w:before="80" w:after="80" w:line="160" w:lineRule="exact"/>
              <w:ind w:right="43"/>
              <w:jc w:val="right"/>
              <w:rPr>
                <w:i/>
                <w:sz w:val="14"/>
                <w:szCs w:val="24"/>
              </w:rPr>
            </w:pPr>
            <w:r w:rsidRPr="00A07355">
              <w:rPr>
                <w:i/>
                <w:sz w:val="14"/>
                <w:szCs w:val="24"/>
              </w:rPr>
              <w:t>H</w:t>
            </w:r>
          </w:p>
        </w:tc>
        <w:tc>
          <w:tcPr>
            <w:tcW w:w="519" w:type="pct"/>
            <w:tcBorders>
              <w:top w:val="single" w:sz="2" w:space="0" w:color="auto"/>
              <w:bottom w:val="single" w:sz="12" w:space="0" w:color="auto"/>
            </w:tcBorders>
            <w:shd w:val="clear" w:color="auto" w:fill="auto"/>
            <w:noWrap/>
            <w:vAlign w:val="bottom"/>
          </w:tcPr>
          <w:p w:rsidR="00C30E7E" w:rsidRPr="00A07355" w:rsidRDefault="00C30E7E" w:rsidP="00C30E7E">
            <w:pPr>
              <w:suppressAutoHyphens/>
              <w:spacing w:before="80" w:after="80" w:line="160" w:lineRule="exact"/>
              <w:ind w:right="43"/>
              <w:jc w:val="right"/>
              <w:rPr>
                <w:i/>
                <w:sz w:val="14"/>
                <w:szCs w:val="24"/>
              </w:rPr>
            </w:pPr>
            <w:r w:rsidRPr="00A07355">
              <w:rPr>
                <w:i/>
                <w:sz w:val="14"/>
                <w:szCs w:val="24"/>
              </w:rPr>
              <w:t>M</w:t>
            </w:r>
          </w:p>
        </w:tc>
      </w:tr>
      <w:tr w:rsidR="00C30E7E" w:rsidRPr="00A07355">
        <w:trPr>
          <w:trHeight w:hRule="exact" w:val="115"/>
          <w:tblHeader/>
        </w:trPr>
        <w:tc>
          <w:tcPr>
            <w:tcW w:w="1964" w:type="pct"/>
            <w:tcBorders>
              <w:top w:val="single" w:sz="12" w:space="0" w:color="auto"/>
            </w:tcBorders>
            <w:shd w:val="clear" w:color="auto" w:fill="auto"/>
            <w:noWrap/>
            <w:vAlign w:val="bottom"/>
          </w:tcPr>
          <w:p w:rsidR="00C30E7E" w:rsidRPr="00A07355" w:rsidRDefault="00C30E7E" w:rsidP="00C30E7E">
            <w:pPr>
              <w:suppressAutoHyphens/>
              <w:spacing w:before="40" w:after="40" w:line="210" w:lineRule="exact"/>
              <w:ind w:right="43"/>
              <w:rPr>
                <w:sz w:val="17"/>
                <w:szCs w:val="24"/>
              </w:rPr>
            </w:pPr>
          </w:p>
        </w:tc>
        <w:tc>
          <w:tcPr>
            <w:tcW w:w="512" w:type="pct"/>
            <w:tcBorders>
              <w:top w:val="single" w:sz="12" w:space="0" w:color="auto"/>
            </w:tcBorders>
            <w:shd w:val="clear" w:color="auto" w:fill="auto"/>
            <w:noWrap/>
            <w:vAlign w:val="bottom"/>
          </w:tcPr>
          <w:p w:rsidR="00C30E7E" w:rsidRPr="00A07355" w:rsidRDefault="00C30E7E" w:rsidP="00C30E7E">
            <w:pPr>
              <w:suppressAutoHyphens/>
              <w:spacing w:before="40" w:after="40" w:line="210" w:lineRule="exact"/>
              <w:ind w:right="43"/>
              <w:jc w:val="right"/>
              <w:rPr>
                <w:sz w:val="17"/>
                <w:szCs w:val="24"/>
              </w:rPr>
            </w:pPr>
          </w:p>
        </w:tc>
        <w:tc>
          <w:tcPr>
            <w:tcW w:w="552" w:type="pct"/>
            <w:tcBorders>
              <w:top w:val="single" w:sz="12" w:space="0" w:color="auto"/>
            </w:tcBorders>
            <w:shd w:val="clear" w:color="auto" w:fill="auto"/>
            <w:noWrap/>
            <w:vAlign w:val="bottom"/>
          </w:tcPr>
          <w:p w:rsidR="00C30E7E" w:rsidRPr="00A07355" w:rsidRDefault="00C30E7E" w:rsidP="00C30E7E">
            <w:pPr>
              <w:suppressAutoHyphens/>
              <w:spacing w:before="40" w:after="40" w:line="210" w:lineRule="exact"/>
              <w:ind w:right="43"/>
              <w:jc w:val="right"/>
              <w:rPr>
                <w:sz w:val="17"/>
                <w:szCs w:val="24"/>
              </w:rPr>
            </w:pPr>
          </w:p>
        </w:tc>
        <w:tc>
          <w:tcPr>
            <w:tcW w:w="520" w:type="pct"/>
            <w:tcBorders>
              <w:top w:val="single" w:sz="12" w:space="0" w:color="auto"/>
            </w:tcBorders>
            <w:shd w:val="clear" w:color="auto" w:fill="auto"/>
            <w:noWrap/>
            <w:vAlign w:val="bottom"/>
          </w:tcPr>
          <w:p w:rsidR="00C30E7E" w:rsidRPr="00A07355" w:rsidRDefault="00C30E7E" w:rsidP="00C30E7E">
            <w:pPr>
              <w:suppressAutoHyphens/>
              <w:spacing w:before="40" w:after="40" w:line="210" w:lineRule="exact"/>
              <w:ind w:right="43"/>
              <w:jc w:val="right"/>
              <w:rPr>
                <w:sz w:val="17"/>
                <w:szCs w:val="24"/>
              </w:rPr>
            </w:pPr>
          </w:p>
        </w:tc>
        <w:tc>
          <w:tcPr>
            <w:tcW w:w="462" w:type="pct"/>
            <w:tcBorders>
              <w:top w:val="single" w:sz="12" w:space="0" w:color="auto"/>
            </w:tcBorders>
            <w:shd w:val="clear" w:color="auto" w:fill="auto"/>
            <w:noWrap/>
            <w:vAlign w:val="bottom"/>
          </w:tcPr>
          <w:p w:rsidR="00C30E7E" w:rsidRPr="00A07355" w:rsidRDefault="00C30E7E" w:rsidP="00C30E7E">
            <w:pPr>
              <w:suppressAutoHyphens/>
              <w:spacing w:before="40" w:after="40" w:line="210" w:lineRule="exact"/>
              <w:ind w:right="43"/>
              <w:jc w:val="right"/>
              <w:rPr>
                <w:sz w:val="17"/>
                <w:szCs w:val="24"/>
              </w:rPr>
            </w:pPr>
          </w:p>
        </w:tc>
        <w:tc>
          <w:tcPr>
            <w:tcW w:w="471" w:type="pct"/>
            <w:tcBorders>
              <w:top w:val="single" w:sz="12" w:space="0" w:color="auto"/>
            </w:tcBorders>
            <w:shd w:val="clear" w:color="auto" w:fill="auto"/>
            <w:noWrap/>
            <w:vAlign w:val="bottom"/>
          </w:tcPr>
          <w:p w:rsidR="00C30E7E" w:rsidRPr="00A07355" w:rsidRDefault="00C30E7E" w:rsidP="00C30E7E">
            <w:pPr>
              <w:suppressAutoHyphens/>
              <w:spacing w:before="40" w:after="40" w:line="210" w:lineRule="exact"/>
              <w:ind w:right="43"/>
              <w:jc w:val="right"/>
              <w:rPr>
                <w:sz w:val="17"/>
                <w:szCs w:val="24"/>
              </w:rPr>
            </w:pPr>
          </w:p>
        </w:tc>
        <w:tc>
          <w:tcPr>
            <w:tcW w:w="519" w:type="pct"/>
            <w:tcBorders>
              <w:top w:val="single" w:sz="12" w:space="0" w:color="auto"/>
            </w:tcBorders>
            <w:shd w:val="clear" w:color="auto" w:fill="auto"/>
            <w:noWrap/>
            <w:vAlign w:val="bottom"/>
          </w:tcPr>
          <w:p w:rsidR="00C30E7E" w:rsidRPr="00A07355" w:rsidRDefault="00C30E7E" w:rsidP="00C30E7E">
            <w:pPr>
              <w:suppressAutoHyphens/>
              <w:spacing w:before="40" w:after="40" w:line="210" w:lineRule="exact"/>
              <w:ind w:right="43"/>
              <w:jc w:val="right"/>
              <w:rPr>
                <w:sz w:val="17"/>
                <w:szCs w:val="24"/>
              </w:rPr>
            </w:pPr>
          </w:p>
        </w:tc>
      </w:tr>
      <w:tr w:rsidR="00C30E7E" w:rsidRPr="00A07355">
        <w:trPr>
          <w:trHeight w:val="255"/>
        </w:trPr>
        <w:tc>
          <w:tcPr>
            <w:tcW w:w="1964" w:type="pct"/>
            <w:shd w:val="clear" w:color="auto" w:fill="auto"/>
            <w:noWrap/>
            <w:vAlign w:val="bottom"/>
          </w:tcPr>
          <w:p w:rsidR="00C30E7E" w:rsidRPr="00A07355" w:rsidRDefault="00C30E7E" w:rsidP="00C30E7E">
            <w:pPr>
              <w:pStyle w:val="SingleTxt"/>
              <w:tabs>
                <w:tab w:val="left" w:pos="288"/>
                <w:tab w:val="left" w:pos="576"/>
                <w:tab w:val="left" w:pos="864"/>
                <w:tab w:val="left" w:pos="1152"/>
              </w:tabs>
              <w:suppressAutoHyphens/>
              <w:spacing w:before="40" w:after="40" w:line="210" w:lineRule="exact"/>
              <w:ind w:left="0" w:right="43"/>
              <w:rPr>
                <w:sz w:val="17"/>
                <w:szCs w:val="17"/>
                <w:lang w:val="fr-FR"/>
              </w:rPr>
            </w:pPr>
            <w:r w:rsidRPr="00A07355">
              <w:rPr>
                <w:sz w:val="17"/>
                <w:szCs w:val="17"/>
                <w:lang w:val="fr-FR"/>
              </w:rPr>
              <w:t>Artisanat</w:t>
            </w:r>
          </w:p>
        </w:tc>
        <w:tc>
          <w:tcPr>
            <w:tcW w:w="512"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07355">
              <w:rPr>
                <w:sz w:val="17"/>
                <w:szCs w:val="24"/>
              </w:rPr>
              <w:t>1.2</w:t>
            </w:r>
          </w:p>
        </w:tc>
        <w:tc>
          <w:tcPr>
            <w:tcW w:w="552"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07355">
              <w:rPr>
                <w:sz w:val="17"/>
                <w:szCs w:val="24"/>
              </w:rPr>
              <w:t>0.1</w:t>
            </w:r>
          </w:p>
        </w:tc>
        <w:tc>
          <w:tcPr>
            <w:tcW w:w="520"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07355">
              <w:rPr>
                <w:sz w:val="17"/>
                <w:szCs w:val="24"/>
              </w:rPr>
              <w:t>1.2</w:t>
            </w:r>
          </w:p>
        </w:tc>
        <w:tc>
          <w:tcPr>
            <w:tcW w:w="462"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07355">
              <w:rPr>
                <w:sz w:val="17"/>
                <w:szCs w:val="24"/>
              </w:rPr>
              <w:t>0.0</w:t>
            </w:r>
          </w:p>
        </w:tc>
        <w:tc>
          <w:tcPr>
            <w:tcW w:w="471"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07355">
              <w:rPr>
                <w:sz w:val="17"/>
                <w:szCs w:val="24"/>
              </w:rPr>
              <w:t>0.0</w:t>
            </w:r>
          </w:p>
        </w:tc>
        <w:tc>
          <w:tcPr>
            <w:tcW w:w="519"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07355">
              <w:rPr>
                <w:sz w:val="17"/>
                <w:szCs w:val="24"/>
              </w:rPr>
              <w:t>0.0</w:t>
            </w:r>
          </w:p>
        </w:tc>
      </w:tr>
      <w:tr w:rsidR="00C30E7E" w:rsidRPr="00A07355">
        <w:trPr>
          <w:trHeight w:val="255"/>
        </w:trPr>
        <w:tc>
          <w:tcPr>
            <w:tcW w:w="1964" w:type="pct"/>
            <w:shd w:val="clear" w:color="auto" w:fill="auto"/>
            <w:noWrap/>
            <w:vAlign w:val="bottom"/>
          </w:tcPr>
          <w:p w:rsidR="00C30E7E" w:rsidRPr="00A07355" w:rsidRDefault="00C30E7E" w:rsidP="00C30E7E">
            <w:pPr>
              <w:pStyle w:val="SingleTxt"/>
              <w:tabs>
                <w:tab w:val="left" w:pos="288"/>
                <w:tab w:val="left" w:pos="576"/>
                <w:tab w:val="left" w:pos="864"/>
                <w:tab w:val="left" w:pos="1152"/>
              </w:tabs>
              <w:suppressAutoHyphens/>
              <w:spacing w:before="40" w:after="40" w:line="210" w:lineRule="exact"/>
              <w:ind w:left="0" w:right="43"/>
              <w:rPr>
                <w:sz w:val="17"/>
                <w:szCs w:val="17"/>
                <w:lang w:val="fr-FR"/>
              </w:rPr>
            </w:pPr>
            <w:r w:rsidRPr="00A07355">
              <w:rPr>
                <w:sz w:val="17"/>
                <w:szCs w:val="17"/>
                <w:lang w:val="fr-FR"/>
              </w:rPr>
              <w:t>Formation des enseignants et des moniteurs</w:t>
            </w:r>
          </w:p>
        </w:tc>
        <w:tc>
          <w:tcPr>
            <w:tcW w:w="512"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07355">
              <w:rPr>
                <w:sz w:val="17"/>
                <w:szCs w:val="24"/>
              </w:rPr>
              <w:t>0.1</w:t>
            </w:r>
          </w:p>
        </w:tc>
        <w:tc>
          <w:tcPr>
            <w:tcW w:w="552"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07355">
              <w:rPr>
                <w:sz w:val="17"/>
                <w:szCs w:val="24"/>
              </w:rPr>
              <w:t>0.0</w:t>
            </w:r>
          </w:p>
        </w:tc>
        <w:tc>
          <w:tcPr>
            <w:tcW w:w="520"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07355">
              <w:rPr>
                <w:sz w:val="17"/>
                <w:szCs w:val="24"/>
              </w:rPr>
              <w:t>0.1</w:t>
            </w:r>
          </w:p>
        </w:tc>
        <w:tc>
          <w:tcPr>
            <w:tcW w:w="462"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07355">
              <w:rPr>
                <w:sz w:val="17"/>
                <w:szCs w:val="24"/>
              </w:rPr>
              <w:t>22.8</w:t>
            </w:r>
          </w:p>
        </w:tc>
        <w:tc>
          <w:tcPr>
            <w:tcW w:w="471"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07355">
              <w:rPr>
                <w:sz w:val="17"/>
                <w:szCs w:val="24"/>
              </w:rPr>
              <w:t>19.3</w:t>
            </w:r>
          </w:p>
        </w:tc>
        <w:tc>
          <w:tcPr>
            <w:tcW w:w="519"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07355">
              <w:rPr>
                <w:sz w:val="17"/>
                <w:szCs w:val="24"/>
              </w:rPr>
              <w:t>25.8</w:t>
            </w:r>
          </w:p>
        </w:tc>
      </w:tr>
      <w:tr w:rsidR="00C30E7E" w:rsidRPr="00A07355">
        <w:trPr>
          <w:trHeight w:val="255"/>
        </w:trPr>
        <w:tc>
          <w:tcPr>
            <w:tcW w:w="1964" w:type="pct"/>
            <w:shd w:val="clear" w:color="auto" w:fill="auto"/>
            <w:noWrap/>
            <w:vAlign w:val="bottom"/>
          </w:tcPr>
          <w:p w:rsidR="00C30E7E" w:rsidRPr="00A07355" w:rsidRDefault="00C30E7E" w:rsidP="00C30E7E">
            <w:pPr>
              <w:pStyle w:val="SingleTxt"/>
              <w:tabs>
                <w:tab w:val="left" w:pos="288"/>
                <w:tab w:val="left" w:pos="576"/>
                <w:tab w:val="left" w:pos="864"/>
                <w:tab w:val="left" w:pos="1152"/>
              </w:tabs>
              <w:suppressAutoHyphens/>
              <w:spacing w:before="40" w:after="40" w:line="210" w:lineRule="exact"/>
              <w:ind w:left="0" w:right="43"/>
              <w:rPr>
                <w:sz w:val="17"/>
                <w:szCs w:val="17"/>
                <w:lang w:val="fr-FR"/>
              </w:rPr>
            </w:pPr>
            <w:r w:rsidRPr="00A07355">
              <w:rPr>
                <w:sz w:val="17"/>
                <w:szCs w:val="17"/>
                <w:lang w:val="fr-FR"/>
              </w:rPr>
              <w:t>Gestion des entreprises</w:t>
            </w:r>
          </w:p>
        </w:tc>
        <w:tc>
          <w:tcPr>
            <w:tcW w:w="512"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07355">
              <w:rPr>
                <w:sz w:val="17"/>
                <w:szCs w:val="24"/>
              </w:rPr>
              <w:t>0.7</w:t>
            </w:r>
          </w:p>
        </w:tc>
        <w:tc>
          <w:tcPr>
            <w:tcW w:w="552"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07355">
              <w:rPr>
                <w:sz w:val="17"/>
                <w:szCs w:val="24"/>
              </w:rPr>
              <w:t>0.4</w:t>
            </w:r>
          </w:p>
        </w:tc>
        <w:tc>
          <w:tcPr>
            <w:tcW w:w="520"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07355">
              <w:rPr>
                <w:sz w:val="17"/>
                <w:szCs w:val="24"/>
              </w:rPr>
              <w:t>0.8</w:t>
            </w:r>
          </w:p>
        </w:tc>
        <w:tc>
          <w:tcPr>
            <w:tcW w:w="462"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07355">
              <w:rPr>
                <w:sz w:val="17"/>
                <w:szCs w:val="24"/>
              </w:rPr>
              <w:t>0.3</w:t>
            </w:r>
          </w:p>
        </w:tc>
        <w:tc>
          <w:tcPr>
            <w:tcW w:w="471"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07355">
              <w:rPr>
                <w:sz w:val="17"/>
                <w:szCs w:val="24"/>
              </w:rPr>
              <w:t>0.0</w:t>
            </w:r>
          </w:p>
        </w:tc>
        <w:tc>
          <w:tcPr>
            <w:tcW w:w="519"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07355">
              <w:rPr>
                <w:sz w:val="17"/>
                <w:szCs w:val="24"/>
              </w:rPr>
              <w:t>0.0</w:t>
            </w:r>
          </w:p>
        </w:tc>
      </w:tr>
      <w:tr w:rsidR="00C30E7E" w:rsidRPr="00A07355">
        <w:trPr>
          <w:trHeight w:val="255"/>
        </w:trPr>
        <w:tc>
          <w:tcPr>
            <w:tcW w:w="1964" w:type="pct"/>
            <w:shd w:val="clear" w:color="auto" w:fill="auto"/>
            <w:noWrap/>
            <w:vAlign w:val="bottom"/>
          </w:tcPr>
          <w:p w:rsidR="00C30E7E" w:rsidRPr="00A07355" w:rsidRDefault="00C30E7E" w:rsidP="00C30E7E">
            <w:pPr>
              <w:pStyle w:val="SingleTxt"/>
              <w:tabs>
                <w:tab w:val="left" w:pos="288"/>
                <w:tab w:val="left" w:pos="576"/>
                <w:tab w:val="left" w:pos="864"/>
                <w:tab w:val="left" w:pos="1152"/>
              </w:tabs>
              <w:suppressAutoHyphens/>
              <w:spacing w:before="40" w:after="40" w:line="210" w:lineRule="exact"/>
              <w:ind w:left="0" w:right="43"/>
              <w:rPr>
                <w:sz w:val="17"/>
                <w:szCs w:val="17"/>
                <w:lang w:val="fr-FR"/>
              </w:rPr>
            </w:pPr>
            <w:r w:rsidRPr="00A07355">
              <w:rPr>
                <w:sz w:val="17"/>
                <w:szCs w:val="17"/>
                <w:lang w:val="fr-FR"/>
              </w:rPr>
              <w:t>Commerce</w:t>
            </w:r>
          </w:p>
        </w:tc>
        <w:tc>
          <w:tcPr>
            <w:tcW w:w="512"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07355">
              <w:rPr>
                <w:sz w:val="17"/>
                <w:szCs w:val="24"/>
              </w:rPr>
              <w:t>0.6</w:t>
            </w:r>
          </w:p>
        </w:tc>
        <w:tc>
          <w:tcPr>
            <w:tcW w:w="552"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07355">
              <w:rPr>
                <w:sz w:val="17"/>
                <w:szCs w:val="24"/>
              </w:rPr>
              <w:t>0.6</w:t>
            </w:r>
          </w:p>
        </w:tc>
        <w:tc>
          <w:tcPr>
            <w:tcW w:w="520"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07355">
              <w:rPr>
                <w:sz w:val="17"/>
                <w:szCs w:val="24"/>
              </w:rPr>
              <w:t>1.3</w:t>
            </w:r>
          </w:p>
        </w:tc>
        <w:tc>
          <w:tcPr>
            <w:tcW w:w="462"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07355">
              <w:rPr>
                <w:sz w:val="17"/>
                <w:szCs w:val="24"/>
              </w:rPr>
              <w:t>1.1</w:t>
            </w:r>
          </w:p>
        </w:tc>
        <w:tc>
          <w:tcPr>
            <w:tcW w:w="471"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07355">
              <w:rPr>
                <w:sz w:val="17"/>
                <w:szCs w:val="24"/>
              </w:rPr>
              <w:t>0.8</w:t>
            </w:r>
          </w:p>
        </w:tc>
        <w:tc>
          <w:tcPr>
            <w:tcW w:w="519"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07355">
              <w:rPr>
                <w:sz w:val="17"/>
                <w:szCs w:val="24"/>
              </w:rPr>
              <w:t>0.6</w:t>
            </w:r>
          </w:p>
        </w:tc>
      </w:tr>
      <w:tr w:rsidR="00C30E7E" w:rsidRPr="00A07355">
        <w:trPr>
          <w:trHeight w:val="255"/>
        </w:trPr>
        <w:tc>
          <w:tcPr>
            <w:tcW w:w="1964" w:type="pct"/>
            <w:shd w:val="clear" w:color="auto" w:fill="auto"/>
            <w:noWrap/>
            <w:vAlign w:val="bottom"/>
          </w:tcPr>
          <w:p w:rsidR="00C30E7E" w:rsidRPr="00A07355" w:rsidRDefault="00C30E7E" w:rsidP="00C30E7E">
            <w:pPr>
              <w:pStyle w:val="SingleTxt"/>
              <w:tabs>
                <w:tab w:val="left" w:pos="288"/>
                <w:tab w:val="left" w:pos="576"/>
                <w:tab w:val="left" w:pos="864"/>
                <w:tab w:val="left" w:pos="1152"/>
              </w:tabs>
              <w:suppressAutoHyphens/>
              <w:spacing w:before="40" w:after="40" w:line="210" w:lineRule="exact"/>
              <w:ind w:left="0" w:right="43"/>
              <w:rPr>
                <w:sz w:val="17"/>
                <w:szCs w:val="17"/>
                <w:lang w:val="fr-FR"/>
              </w:rPr>
            </w:pPr>
            <w:r w:rsidRPr="00A07355">
              <w:rPr>
                <w:sz w:val="17"/>
                <w:szCs w:val="17"/>
                <w:lang w:val="fr-FR"/>
              </w:rPr>
              <w:t>Commercialisation et publicité</w:t>
            </w:r>
          </w:p>
        </w:tc>
        <w:tc>
          <w:tcPr>
            <w:tcW w:w="512"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07355">
              <w:rPr>
                <w:sz w:val="17"/>
                <w:szCs w:val="24"/>
              </w:rPr>
              <w:t>0.1</w:t>
            </w:r>
          </w:p>
        </w:tc>
        <w:tc>
          <w:tcPr>
            <w:tcW w:w="552"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07355">
              <w:rPr>
                <w:sz w:val="17"/>
                <w:szCs w:val="24"/>
              </w:rPr>
              <w:t>0.1</w:t>
            </w:r>
          </w:p>
        </w:tc>
        <w:tc>
          <w:tcPr>
            <w:tcW w:w="520"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07355">
              <w:rPr>
                <w:sz w:val="17"/>
                <w:szCs w:val="24"/>
              </w:rPr>
              <w:t>0.1</w:t>
            </w:r>
          </w:p>
        </w:tc>
        <w:tc>
          <w:tcPr>
            <w:tcW w:w="462"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07355">
              <w:rPr>
                <w:sz w:val="17"/>
                <w:szCs w:val="24"/>
              </w:rPr>
              <w:t>0.5</w:t>
            </w:r>
          </w:p>
        </w:tc>
        <w:tc>
          <w:tcPr>
            <w:tcW w:w="471"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07355">
              <w:rPr>
                <w:sz w:val="17"/>
                <w:szCs w:val="24"/>
              </w:rPr>
              <w:t>0.3</w:t>
            </w:r>
          </w:p>
        </w:tc>
        <w:tc>
          <w:tcPr>
            <w:tcW w:w="519"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07355">
              <w:rPr>
                <w:sz w:val="17"/>
                <w:szCs w:val="24"/>
              </w:rPr>
              <w:t>0.2</w:t>
            </w:r>
          </w:p>
        </w:tc>
      </w:tr>
      <w:tr w:rsidR="00C30E7E" w:rsidRPr="00A07355">
        <w:trPr>
          <w:trHeight w:val="255"/>
        </w:trPr>
        <w:tc>
          <w:tcPr>
            <w:tcW w:w="1964" w:type="pct"/>
            <w:shd w:val="clear" w:color="auto" w:fill="auto"/>
            <w:noWrap/>
            <w:vAlign w:val="bottom"/>
          </w:tcPr>
          <w:p w:rsidR="00C30E7E" w:rsidRPr="00A07355" w:rsidRDefault="00C30E7E" w:rsidP="00C30E7E">
            <w:pPr>
              <w:pStyle w:val="SingleTxt"/>
              <w:tabs>
                <w:tab w:val="left" w:pos="288"/>
                <w:tab w:val="left" w:pos="576"/>
                <w:tab w:val="left" w:pos="864"/>
                <w:tab w:val="left" w:pos="1152"/>
              </w:tabs>
              <w:suppressAutoHyphens/>
              <w:spacing w:before="40" w:after="40" w:line="210" w:lineRule="exact"/>
              <w:ind w:left="0" w:right="43"/>
              <w:rPr>
                <w:sz w:val="17"/>
                <w:szCs w:val="17"/>
                <w:lang w:val="fr-FR"/>
              </w:rPr>
            </w:pPr>
            <w:r w:rsidRPr="00A07355">
              <w:rPr>
                <w:sz w:val="17"/>
                <w:szCs w:val="17"/>
                <w:lang w:val="fr-FR"/>
              </w:rPr>
              <w:t>Comptabilité et fiscalité</w:t>
            </w:r>
          </w:p>
        </w:tc>
        <w:tc>
          <w:tcPr>
            <w:tcW w:w="512"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07355">
              <w:rPr>
                <w:sz w:val="17"/>
                <w:szCs w:val="24"/>
              </w:rPr>
              <w:t>0.4</w:t>
            </w:r>
          </w:p>
        </w:tc>
        <w:tc>
          <w:tcPr>
            <w:tcW w:w="552"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07355">
              <w:rPr>
                <w:sz w:val="17"/>
                <w:szCs w:val="24"/>
              </w:rPr>
              <w:t>0.9</w:t>
            </w:r>
          </w:p>
        </w:tc>
        <w:tc>
          <w:tcPr>
            <w:tcW w:w="520"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07355">
              <w:rPr>
                <w:sz w:val="17"/>
                <w:szCs w:val="24"/>
              </w:rPr>
              <w:t>0.8</w:t>
            </w:r>
          </w:p>
        </w:tc>
        <w:tc>
          <w:tcPr>
            <w:tcW w:w="462"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07355">
              <w:rPr>
                <w:sz w:val="17"/>
                <w:szCs w:val="24"/>
              </w:rPr>
              <w:t>1.4</w:t>
            </w:r>
          </w:p>
        </w:tc>
        <w:tc>
          <w:tcPr>
            <w:tcW w:w="471"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07355">
              <w:rPr>
                <w:sz w:val="17"/>
                <w:szCs w:val="24"/>
              </w:rPr>
              <w:t>1.9</w:t>
            </w:r>
          </w:p>
        </w:tc>
        <w:tc>
          <w:tcPr>
            <w:tcW w:w="519"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07355">
              <w:rPr>
                <w:sz w:val="17"/>
                <w:szCs w:val="24"/>
              </w:rPr>
              <w:t>1.1</w:t>
            </w:r>
          </w:p>
        </w:tc>
      </w:tr>
      <w:tr w:rsidR="00C30E7E" w:rsidRPr="00A07355">
        <w:trPr>
          <w:trHeight w:val="255"/>
        </w:trPr>
        <w:tc>
          <w:tcPr>
            <w:tcW w:w="1964" w:type="pct"/>
            <w:shd w:val="clear" w:color="auto" w:fill="auto"/>
            <w:noWrap/>
            <w:vAlign w:val="bottom"/>
          </w:tcPr>
          <w:p w:rsidR="00C30E7E" w:rsidRPr="00A07355" w:rsidRDefault="00C30E7E" w:rsidP="00C30E7E">
            <w:pPr>
              <w:pStyle w:val="SingleTxt"/>
              <w:tabs>
                <w:tab w:val="left" w:pos="288"/>
                <w:tab w:val="left" w:pos="576"/>
                <w:tab w:val="left" w:pos="864"/>
                <w:tab w:val="left" w:pos="1152"/>
              </w:tabs>
              <w:suppressAutoHyphens/>
              <w:spacing w:before="40" w:after="40" w:line="210" w:lineRule="exact"/>
              <w:ind w:left="0" w:right="43"/>
              <w:rPr>
                <w:sz w:val="17"/>
                <w:szCs w:val="17"/>
                <w:lang w:val="fr-FR"/>
              </w:rPr>
            </w:pPr>
            <w:r w:rsidRPr="00A07355">
              <w:rPr>
                <w:sz w:val="17"/>
                <w:szCs w:val="17"/>
                <w:lang w:val="fr-FR"/>
              </w:rPr>
              <w:t>Administration</w:t>
            </w:r>
          </w:p>
        </w:tc>
        <w:tc>
          <w:tcPr>
            <w:tcW w:w="512"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07355">
              <w:rPr>
                <w:sz w:val="17"/>
                <w:szCs w:val="24"/>
              </w:rPr>
              <w:t>0.9</w:t>
            </w:r>
          </w:p>
        </w:tc>
        <w:tc>
          <w:tcPr>
            <w:tcW w:w="552"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07355">
              <w:rPr>
                <w:sz w:val="17"/>
                <w:szCs w:val="24"/>
              </w:rPr>
              <w:t>1.6</w:t>
            </w:r>
          </w:p>
        </w:tc>
        <w:tc>
          <w:tcPr>
            <w:tcW w:w="520"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07355">
              <w:rPr>
                <w:sz w:val="17"/>
                <w:szCs w:val="24"/>
              </w:rPr>
              <w:t>2.4</w:t>
            </w:r>
          </w:p>
        </w:tc>
        <w:tc>
          <w:tcPr>
            <w:tcW w:w="462"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07355">
              <w:rPr>
                <w:sz w:val="17"/>
                <w:szCs w:val="24"/>
              </w:rPr>
              <w:t>1.9</w:t>
            </w:r>
          </w:p>
        </w:tc>
        <w:tc>
          <w:tcPr>
            <w:tcW w:w="471"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07355">
              <w:rPr>
                <w:sz w:val="17"/>
                <w:szCs w:val="24"/>
              </w:rPr>
              <w:t>5.3</w:t>
            </w:r>
          </w:p>
        </w:tc>
        <w:tc>
          <w:tcPr>
            <w:tcW w:w="519"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07355">
              <w:rPr>
                <w:sz w:val="17"/>
                <w:szCs w:val="24"/>
              </w:rPr>
              <w:t>4.2</w:t>
            </w:r>
          </w:p>
        </w:tc>
      </w:tr>
      <w:tr w:rsidR="00C30E7E" w:rsidRPr="00A07355">
        <w:trPr>
          <w:trHeight w:val="255"/>
        </w:trPr>
        <w:tc>
          <w:tcPr>
            <w:tcW w:w="1964" w:type="pct"/>
            <w:shd w:val="clear" w:color="auto" w:fill="auto"/>
            <w:noWrap/>
            <w:vAlign w:val="bottom"/>
          </w:tcPr>
          <w:p w:rsidR="00C30E7E" w:rsidRPr="00A07355" w:rsidRDefault="00C30E7E" w:rsidP="00C30E7E">
            <w:pPr>
              <w:pStyle w:val="SingleTxt"/>
              <w:tabs>
                <w:tab w:val="left" w:pos="288"/>
                <w:tab w:val="left" w:pos="576"/>
                <w:tab w:val="left" w:pos="864"/>
                <w:tab w:val="left" w:pos="1152"/>
              </w:tabs>
              <w:suppressAutoHyphens/>
              <w:spacing w:before="40" w:after="40" w:line="210" w:lineRule="exact"/>
              <w:ind w:left="0" w:right="43"/>
              <w:rPr>
                <w:sz w:val="17"/>
                <w:szCs w:val="17"/>
                <w:lang w:val="fr-FR"/>
              </w:rPr>
            </w:pPr>
            <w:r w:rsidRPr="00A07355">
              <w:rPr>
                <w:sz w:val="17"/>
                <w:szCs w:val="17"/>
                <w:lang w:val="fr-FR"/>
              </w:rPr>
              <w:t>Secrétariat et travaux administratifs</w:t>
            </w:r>
          </w:p>
        </w:tc>
        <w:tc>
          <w:tcPr>
            <w:tcW w:w="512"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07355">
              <w:rPr>
                <w:sz w:val="17"/>
                <w:szCs w:val="24"/>
              </w:rPr>
              <w:t>0.0</w:t>
            </w:r>
          </w:p>
        </w:tc>
        <w:tc>
          <w:tcPr>
            <w:tcW w:w="552"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07355">
              <w:rPr>
                <w:sz w:val="17"/>
                <w:szCs w:val="24"/>
              </w:rPr>
              <w:t>0.0</w:t>
            </w:r>
          </w:p>
        </w:tc>
        <w:tc>
          <w:tcPr>
            <w:tcW w:w="520"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07355">
              <w:rPr>
                <w:sz w:val="17"/>
                <w:szCs w:val="24"/>
              </w:rPr>
              <w:t>0.0</w:t>
            </w:r>
          </w:p>
        </w:tc>
        <w:tc>
          <w:tcPr>
            <w:tcW w:w="462"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07355">
              <w:rPr>
                <w:sz w:val="17"/>
                <w:szCs w:val="24"/>
              </w:rPr>
              <w:t>0.3</w:t>
            </w:r>
          </w:p>
        </w:tc>
        <w:tc>
          <w:tcPr>
            <w:tcW w:w="471"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07355">
              <w:rPr>
                <w:sz w:val="17"/>
                <w:szCs w:val="24"/>
              </w:rPr>
              <w:t>0.0</w:t>
            </w:r>
          </w:p>
        </w:tc>
        <w:tc>
          <w:tcPr>
            <w:tcW w:w="519"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07355">
              <w:rPr>
                <w:sz w:val="17"/>
                <w:szCs w:val="24"/>
              </w:rPr>
              <w:t>0.0</w:t>
            </w:r>
          </w:p>
        </w:tc>
      </w:tr>
      <w:tr w:rsidR="00C30E7E" w:rsidRPr="00A07355">
        <w:trPr>
          <w:trHeight w:val="255"/>
        </w:trPr>
        <w:tc>
          <w:tcPr>
            <w:tcW w:w="1964" w:type="pct"/>
            <w:shd w:val="clear" w:color="auto" w:fill="auto"/>
            <w:noWrap/>
            <w:vAlign w:val="bottom"/>
          </w:tcPr>
          <w:p w:rsidR="00C30E7E" w:rsidRPr="00A07355" w:rsidRDefault="00C30E7E" w:rsidP="00C30E7E">
            <w:pPr>
              <w:pStyle w:val="SingleTxt"/>
              <w:tabs>
                <w:tab w:val="left" w:pos="288"/>
                <w:tab w:val="left" w:pos="576"/>
                <w:tab w:val="left" w:pos="864"/>
                <w:tab w:val="left" w:pos="1152"/>
              </w:tabs>
              <w:suppressAutoHyphens/>
              <w:spacing w:before="40" w:after="40" w:line="210" w:lineRule="exact"/>
              <w:ind w:left="0" w:right="43"/>
              <w:rPr>
                <w:sz w:val="17"/>
                <w:szCs w:val="17"/>
                <w:lang w:val="fr-FR"/>
              </w:rPr>
            </w:pPr>
            <w:r w:rsidRPr="00A07355">
              <w:rPr>
                <w:sz w:val="17"/>
                <w:szCs w:val="17"/>
                <w:lang w:val="fr-FR"/>
              </w:rPr>
              <w:t>Utilisation d’ordinateurs</w:t>
            </w:r>
          </w:p>
        </w:tc>
        <w:tc>
          <w:tcPr>
            <w:tcW w:w="512"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07355">
              <w:rPr>
                <w:sz w:val="17"/>
                <w:szCs w:val="24"/>
              </w:rPr>
              <w:t>2.4</w:t>
            </w:r>
          </w:p>
        </w:tc>
        <w:tc>
          <w:tcPr>
            <w:tcW w:w="552"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07355">
              <w:rPr>
                <w:sz w:val="17"/>
                <w:szCs w:val="24"/>
              </w:rPr>
              <w:t>1.7</w:t>
            </w:r>
          </w:p>
        </w:tc>
        <w:tc>
          <w:tcPr>
            <w:tcW w:w="520"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07355">
              <w:rPr>
                <w:sz w:val="17"/>
                <w:szCs w:val="24"/>
              </w:rPr>
              <w:t>2.3</w:t>
            </w:r>
          </w:p>
        </w:tc>
        <w:tc>
          <w:tcPr>
            <w:tcW w:w="462"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07355">
              <w:rPr>
                <w:sz w:val="17"/>
                <w:szCs w:val="24"/>
              </w:rPr>
              <w:t>0.8</w:t>
            </w:r>
          </w:p>
        </w:tc>
        <w:tc>
          <w:tcPr>
            <w:tcW w:w="471"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07355">
              <w:rPr>
                <w:sz w:val="17"/>
                <w:szCs w:val="24"/>
              </w:rPr>
              <w:t>1.0</w:t>
            </w:r>
          </w:p>
        </w:tc>
        <w:tc>
          <w:tcPr>
            <w:tcW w:w="519"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07355">
              <w:rPr>
                <w:sz w:val="17"/>
                <w:szCs w:val="24"/>
              </w:rPr>
              <w:t>2.0</w:t>
            </w:r>
          </w:p>
        </w:tc>
      </w:tr>
      <w:tr w:rsidR="00C30E7E" w:rsidRPr="00A07355">
        <w:trPr>
          <w:trHeight w:val="255"/>
        </w:trPr>
        <w:tc>
          <w:tcPr>
            <w:tcW w:w="1964" w:type="pct"/>
            <w:shd w:val="clear" w:color="auto" w:fill="auto"/>
            <w:noWrap/>
            <w:vAlign w:val="bottom"/>
          </w:tcPr>
          <w:p w:rsidR="00C30E7E" w:rsidRPr="00A07355" w:rsidRDefault="00C30E7E" w:rsidP="00C30E7E">
            <w:pPr>
              <w:pStyle w:val="SingleTxt"/>
              <w:tabs>
                <w:tab w:val="left" w:pos="288"/>
                <w:tab w:val="left" w:pos="576"/>
                <w:tab w:val="left" w:pos="864"/>
                <w:tab w:val="left" w:pos="1152"/>
              </w:tabs>
              <w:suppressAutoHyphens/>
              <w:spacing w:before="40" w:after="40" w:line="210" w:lineRule="exact"/>
              <w:ind w:left="0" w:right="43"/>
              <w:rPr>
                <w:sz w:val="17"/>
                <w:szCs w:val="17"/>
                <w:lang w:val="fr-FR"/>
              </w:rPr>
            </w:pPr>
            <w:r w:rsidRPr="00A07355">
              <w:rPr>
                <w:sz w:val="17"/>
                <w:szCs w:val="17"/>
                <w:lang w:val="fr-FR"/>
              </w:rPr>
              <w:t>Finance, banque et assurance</w:t>
            </w:r>
          </w:p>
        </w:tc>
        <w:tc>
          <w:tcPr>
            <w:tcW w:w="512"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07355">
              <w:rPr>
                <w:sz w:val="17"/>
                <w:szCs w:val="24"/>
              </w:rPr>
              <w:t>0.0</w:t>
            </w:r>
          </w:p>
        </w:tc>
        <w:tc>
          <w:tcPr>
            <w:tcW w:w="552"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07355">
              <w:rPr>
                <w:sz w:val="17"/>
                <w:szCs w:val="24"/>
              </w:rPr>
              <w:t>0.0</w:t>
            </w:r>
          </w:p>
        </w:tc>
        <w:tc>
          <w:tcPr>
            <w:tcW w:w="520"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07355">
              <w:rPr>
                <w:sz w:val="17"/>
                <w:szCs w:val="24"/>
              </w:rPr>
              <w:t>0.0</w:t>
            </w:r>
          </w:p>
        </w:tc>
        <w:tc>
          <w:tcPr>
            <w:tcW w:w="462"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07355">
              <w:rPr>
                <w:sz w:val="17"/>
                <w:szCs w:val="24"/>
              </w:rPr>
              <w:t>2.7</w:t>
            </w:r>
          </w:p>
        </w:tc>
        <w:tc>
          <w:tcPr>
            <w:tcW w:w="471"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07355">
              <w:rPr>
                <w:sz w:val="17"/>
                <w:szCs w:val="24"/>
              </w:rPr>
              <w:t>2.2</w:t>
            </w:r>
          </w:p>
        </w:tc>
        <w:tc>
          <w:tcPr>
            <w:tcW w:w="519"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07355">
              <w:rPr>
                <w:sz w:val="17"/>
                <w:szCs w:val="24"/>
              </w:rPr>
              <w:t>2.6</w:t>
            </w:r>
          </w:p>
        </w:tc>
      </w:tr>
      <w:tr w:rsidR="00C30E7E" w:rsidRPr="00A07355">
        <w:trPr>
          <w:trHeight w:val="255"/>
        </w:trPr>
        <w:tc>
          <w:tcPr>
            <w:tcW w:w="1964" w:type="pct"/>
            <w:shd w:val="clear" w:color="auto" w:fill="auto"/>
            <w:noWrap/>
            <w:vAlign w:val="bottom"/>
          </w:tcPr>
          <w:p w:rsidR="00C30E7E" w:rsidRPr="00A07355" w:rsidRDefault="00C30E7E" w:rsidP="00C30E7E">
            <w:pPr>
              <w:pStyle w:val="SingleTxt"/>
              <w:tabs>
                <w:tab w:val="left" w:pos="288"/>
                <w:tab w:val="left" w:pos="576"/>
                <w:tab w:val="left" w:pos="864"/>
                <w:tab w:val="left" w:pos="1152"/>
              </w:tabs>
              <w:suppressAutoHyphens/>
              <w:spacing w:before="40" w:after="40" w:line="210" w:lineRule="exact"/>
              <w:ind w:left="0" w:right="43"/>
              <w:rPr>
                <w:sz w:val="17"/>
                <w:szCs w:val="17"/>
                <w:lang w:val="fr-FR"/>
              </w:rPr>
            </w:pPr>
            <w:r w:rsidRPr="00A07355">
              <w:rPr>
                <w:sz w:val="17"/>
                <w:szCs w:val="17"/>
                <w:lang w:val="fr-FR"/>
              </w:rPr>
              <w:t>Industries alimentaires</w:t>
            </w:r>
          </w:p>
        </w:tc>
        <w:tc>
          <w:tcPr>
            <w:tcW w:w="512"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07355">
              <w:rPr>
                <w:sz w:val="17"/>
                <w:szCs w:val="24"/>
              </w:rPr>
              <w:t>4.9</w:t>
            </w:r>
          </w:p>
        </w:tc>
        <w:tc>
          <w:tcPr>
            <w:tcW w:w="552"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07355">
              <w:rPr>
                <w:sz w:val="17"/>
                <w:szCs w:val="24"/>
              </w:rPr>
              <w:t>2.8</w:t>
            </w:r>
          </w:p>
        </w:tc>
        <w:tc>
          <w:tcPr>
            <w:tcW w:w="520"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07355">
              <w:rPr>
                <w:sz w:val="17"/>
                <w:szCs w:val="24"/>
              </w:rPr>
              <w:t>6.7</w:t>
            </w:r>
          </w:p>
        </w:tc>
        <w:tc>
          <w:tcPr>
            <w:tcW w:w="462"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07355">
              <w:rPr>
                <w:sz w:val="17"/>
                <w:szCs w:val="24"/>
              </w:rPr>
              <w:t>12.8</w:t>
            </w:r>
          </w:p>
        </w:tc>
        <w:tc>
          <w:tcPr>
            <w:tcW w:w="471"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07355">
              <w:rPr>
                <w:sz w:val="17"/>
                <w:szCs w:val="24"/>
              </w:rPr>
              <w:t>5.4</w:t>
            </w:r>
          </w:p>
        </w:tc>
        <w:tc>
          <w:tcPr>
            <w:tcW w:w="519"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07355">
              <w:rPr>
                <w:sz w:val="17"/>
                <w:szCs w:val="24"/>
              </w:rPr>
              <w:t>7.1</w:t>
            </w:r>
          </w:p>
        </w:tc>
      </w:tr>
      <w:tr w:rsidR="00C30E7E" w:rsidRPr="00A07355">
        <w:trPr>
          <w:trHeight w:val="255"/>
        </w:trPr>
        <w:tc>
          <w:tcPr>
            <w:tcW w:w="1964" w:type="pct"/>
            <w:shd w:val="clear" w:color="auto" w:fill="auto"/>
            <w:noWrap/>
            <w:vAlign w:val="bottom"/>
          </w:tcPr>
          <w:p w:rsidR="00C30E7E" w:rsidRPr="00A07355" w:rsidRDefault="00C30E7E" w:rsidP="00C30E7E">
            <w:pPr>
              <w:pStyle w:val="SingleTxt"/>
              <w:tabs>
                <w:tab w:val="left" w:pos="288"/>
                <w:tab w:val="left" w:pos="576"/>
                <w:tab w:val="left" w:pos="864"/>
                <w:tab w:val="left" w:pos="1152"/>
              </w:tabs>
              <w:suppressAutoHyphens/>
              <w:spacing w:before="40" w:after="40" w:line="210" w:lineRule="exact"/>
              <w:ind w:left="0" w:right="43"/>
              <w:rPr>
                <w:sz w:val="17"/>
                <w:szCs w:val="17"/>
                <w:lang w:val="fr-FR"/>
              </w:rPr>
            </w:pPr>
            <w:r w:rsidRPr="00A07355">
              <w:rPr>
                <w:sz w:val="17"/>
                <w:szCs w:val="17"/>
                <w:lang w:val="fr-FR"/>
              </w:rPr>
              <w:t>Agriculture, sylviculture et pêche</w:t>
            </w:r>
          </w:p>
        </w:tc>
        <w:tc>
          <w:tcPr>
            <w:tcW w:w="512"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07355">
              <w:rPr>
                <w:sz w:val="17"/>
                <w:szCs w:val="24"/>
              </w:rPr>
              <w:t>0.9</w:t>
            </w:r>
          </w:p>
        </w:tc>
        <w:tc>
          <w:tcPr>
            <w:tcW w:w="552"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07355">
              <w:rPr>
                <w:sz w:val="17"/>
                <w:szCs w:val="24"/>
              </w:rPr>
              <w:t>5.4</w:t>
            </w:r>
          </w:p>
        </w:tc>
        <w:tc>
          <w:tcPr>
            <w:tcW w:w="520"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07355">
              <w:rPr>
                <w:sz w:val="17"/>
                <w:szCs w:val="24"/>
              </w:rPr>
              <w:t>5.7</w:t>
            </w:r>
          </w:p>
        </w:tc>
        <w:tc>
          <w:tcPr>
            <w:tcW w:w="462"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07355">
              <w:rPr>
                <w:sz w:val="17"/>
                <w:szCs w:val="24"/>
              </w:rPr>
              <w:t>5.4</w:t>
            </w:r>
          </w:p>
        </w:tc>
        <w:tc>
          <w:tcPr>
            <w:tcW w:w="471"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07355">
              <w:rPr>
                <w:sz w:val="17"/>
                <w:szCs w:val="24"/>
              </w:rPr>
              <w:t>21.9</w:t>
            </w:r>
          </w:p>
        </w:tc>
        <w:tc>
          <w:tcPr>
            <w:tcW w:w="519"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07355">
              <w:rPr>
                <w:sz w:val="17"/>
                <w:szCs w:val="24"/>
              </w:rPr>
              <w:t>13.8</w:t>
            </w:r>
          </w:p>
        </w:tc>
      </w:tr>
      <w:tr w:rsidR="00C30E7E" w:rsidRPr="00A07355">
        <w:trPr>
          <w:trHeight w:val="255"/>
        </w:trPr>
        <w:tc>
          <w:tcPr>
            <w:tcW w:w="1964" w:type="pct"/>
            <w:shd w:val="clear" w:color="auto" w:fill="auto"/>
            <w:noWrap/>
            <w:vAlign w:val="bottom"/>
          </w:tcPr>
          <w:p w:rsidR="00C30E7E" w:rsidRPr="00A07355" w:rsidRDefault="00C30E7E" w:rsidP="00C30E7E">
            <w:pPr>
              <w:pStyle w:val="SingleTxt"/>
              <w:tabs>
                <w:tab w:val="left" w:pos="288"/>
                <w:tab w:val="left" w:pos="576"/>
                <w:tab w:val="left" w:pos="864"/>
                <w:tab w:val="left" w:pos="1152"/>
              </w:tabs>
              <w:suppressAutoHyphens/>
              <w:spacing w:before="40" w:after="40" w:line="210" w:lineRule="exact"/>
              <w:ind w:left="0" w:right="43"/>
              <w:rPr>
                <w:sz w:val="17"/>
                <w:szCs w:val="17"/>
                <w:lang w:val="fr-FR"/>
              </w:rPr>
            </w:pPr>
            <w:r w:rsidRPr="00A07355">
              <w:rPr>
                <w:sz w:val="17"/>
                <w:szCs w:val="17"/>
                <w:lang w:val="fr-FR"/>
              </w:rPr>
              <w:t>Culture et élevage</w:t>
            </w:r>
          </w:p>
        </w:tc>
        <w:tc>
          <w:tcPr>
            <w:tcW w:w="512"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07355">
              <w:rPr>
                <w:sz w:val="17"/>
                <w:szCs w:val="24"/>
              </w:rPr>
              <w:t>51.9</w:t>
            </w:r>
          </w:p>
        </w:tc>
        <w:tc>
          <w:tcPr>
            <w:tcW w:w="552"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07355">
              <w:rPr>
                <w:sz w:val="17"/>
                <w:szCs w:val="24"/>
              </w:rPr>
              <w:t>43.2</w:t>
            </w:r>
          </w:p>
        </w:tc>
        <w:tc>
          <w:tcPr>
            <w:tcW w:w="520"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07355">
              <w:rPr>
                <w:sz w:val="17"/>
                <w:szCs w:val="24"/>
              </w:rPr>
              <w:t>47.8</w:t>
            </w:r>
          </w:p>
        </w:tc>
        <w:tc>
          <w:tcPr>
            <w:tcW w:w="462"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07355">
              <w:rPr>
                <w:sz w:val="17"/>
                <w:szCs w:val="24"/>
              </w:rPr>
              <w:t>22.3</w:t>
            </w:r>
          </w:p>
        </w:tc>
        <w:tc>
          <w:tcPr>
            <w:tcW w:w="471"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07355">
              <w:rPr>
                <w:sz w:val="17"/>
                <w:szCs w:val="24"/>
              </w:rPr>
              <w:t>18.1</w:t>
            </w:r>
          </w:p>
        </w:tc>
        <w:tc>
          <w:tcPr>
            <w:tcW w:w="519"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07355">
              <w:rPr>
                <w:sz w:val="17"/>
                <w:szCs w:val="24"/>
              </w:rPr>
              <w:t>12.9</w:t>
            </w:r>
          </w:p>
        </w:tc>
      </w:tr>
      <w:tr w:rsidR="00C30E7E" w:rsidRPr="00A07355">
        <w:trPr>
          <w:trHeight w:val="255"/>
        </w:trPr>
        <w:tc>
          <w:tcPr>
            <w:tcW w:w="1964" w:type="pct"/>
            <w:shd w:val="clear" w:color="auto" w:fill="auto"/>
            <w:noWrap/>
            <w:vAlign w:val="bottom"/>
          </w:tcPr>
          <w:p w:rsidR="00C30E7E" w:rsidRPr="00A07355" w:rsidRDefault="00C30E7E" w:rsidP="00C30E7E">
            <w:pPr>
              <w:pStyle w:val="SingleTxt"/>
              <w:tabs>
                <w:tab w:val="left" w:pos="288"/>
                <w:tab w:val="left" w:pos="576"/>
                <w:tab w:val="left" w:pos="864"/>
                <w:tab w:val="left" w:pos="1152"/>
              </w:tabs>
              <w:suppressAutoHyphens/>
              <w:spacing w:before="40" w:after="40" w:line="210" w:lineRule="exact"/>
              <w:ind w:left="0" w:right="43"/>
              <w:rPr>
                <w:sz w:val="17"/>
                <w:szCs w:val="17"/>
                <w:lang w:val="fr-FR"/>
              </w:rPr>
            </w:pPr>
            <w:r w:rsidRPr="00A07355">
              <w:rPr>
                <w:sz w:val="17"/>
                <w:szCs w:val="17"/>
                <w:lang w:val="fr-FR"/>
              </w:rPr>
              <w:t>Floriculture et horticulture</w:t>
            </w:r>
          </w:p>
        </w:tc>
        <w:tc>
          <w:tcPr>
            <w:tcW w:w="512"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07355">
              <w:rPr>
                <w:sz w:val="17"/>
                <w:szCs w:val="24"/>
              </w:rPr>
              <w:t>2.1</w:t>
            </w:r>
          </w:p>
        </w:tc>
        <w:tc>
          <w:tcPr>
            <w:tcW w:w="552"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07355">
              <w:rPr>
                <w:sz w:val="17"/>
                <w:szCs w:val="24"/>
              </w:rPr>
              <w:t>2.1</w:t>
            </w:r>
          </w:p>
        </w:tc>
        <w:tc>
          <w:tcPr>
            <w:tcW w:w="520"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07355">
              <w:rPr>
                <w:sz w:val="17"/>
                <w:szCs w:val="24"/>
              </w:rPr>
              <w:t>4.0</w:t>
            </w:r>
          </w:p>
        </w:tc>
        <w:tc>
          <w:tcPr>
            <w:tcW w:w="462"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07355">
              <w:rPr>
                <w:sz w:val="17"/>
                <w:szCs w:val="24"/>
              </w:rPr>
              <w:t>0.3</w:t>
            </w:r>
          </w:p>
        </w:tc>
        <w:tc>
          <w:tcPr>
            <w:tcW w:w="471"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07355">
              <w:rPr>
                <w:sz w:val="17"/>
                <w:szCs w:val="24"/>
              </w:rPr>
              <w:t>0.1</w:t>
            </w:r>
          </w:p>
        </w:tc>
        <w:tc>
          <w:tcPr>
            <w:tcW w:w="519"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07355">
              <w:rPr>
                <w:sz w:val="17"/>
                <w:szCs w:val="24"/>
              </w:rPr>
              <w:t>0.2</w:t>
            </w:r>
          </w:p>
        </w:tc>
      </w:tr>
      <w:tr w:rsidR="00C30E7E" w:rsidRPr="00A07355">
        <w:trPr>
          <w:trHeight w:val="255"/>
        </w:trPr>
        <w:tc>
          <w:tcPr>
            <w:tcW w:w="1964" w:type="pct"/>
            <w:shd w:val="clear" w:color="auto" w:fill="auto"/>
            <w:noWrap/>
            <w:vAlign w:val="bottom"/>
          </w:tcPr>
          <w:p w:rsidR="00C30E7E" w:rsidRPr="00A07355" w:rsidRDefault="00C30E7E" w:rsidP="00C30E7E">
            <w:pPr>
              <w:pStyle w:val="SingleTxt"/>
              <w:tabs>
                <w:tab w:val="left" w:pos="288"/>
                <w:tab w:val="left" w:pos="576"/>
                <w:tab w:val="left" w:pos="864"/>
                <w:tab w:val="left" w:pos="1152"/>
              </w:tabs>
              <w:suppressAutoHyphens/>
              <w:spacing w:before="40" w:after="40" w:line="210" w:lineRule="exact"/>
              <w:ind w:left="0" w:right="43"/>
              <w:rPr>
                <w:sz w:val="17"/>
                <w:szCs w:val="17"/>
                <w:lang w:val="fr-FR"/>
              </w:rPr>
            </w:pPr>
            <w:r w:rsidRPr="00A07355">
              <w:rPr>
                <w:sz w:val="17"/>
                <w:szCs w:val="17"/>
                <w:lang w:val="fr-FR"/>
              </w:rPr>
              <w:t>Sylviculture et chasse</w:t>
            </w:r>
          </w:p>
        </w:tc>
        <w:tc>
          <w:tcPr>
            <w:tcW w:w="512"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07355">
              <w:rPr>
                <w:sz w:val="17"/>
                <w:szCs w:val="24"/>
              </w:rPr>
              <w:t>6.1</w:t>
            </w:r>
          </w:p>
        </w:tc>
        <w:tc>
          <w:tcPr>
            <w:tcW w:w="552"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07355">
              <w:rPr>
                <w:sz w:val="17"/>
                <w:szCs w:val="24"/>
              </w:rPr>
              <w:t>5.3</w:t>
            </w:r>
          </w:p>
        </w:tc>
        <w:tc>
          <w:tcPr>
            <w:tcW w:w="520"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07355">
              <w:rPr>
                <w:sz w:val="17"/>
                <w:szCs w:val="24"/>
              </w:rPr>
              <w:t>6.0</w:t>
            </w:r>
          </w:p>
        </w:tc>
        <w:tc>
          <w:tcPr>
            <w:tcW w:w="462"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07355">
              <w:rPr>
                <w:sz w:val="17"/>
                <w:szCs w:val="24"/>
              </w:rPr>
              <w:t>2.7</w:t>
            </w:r>
          </w:p>
        </w:tc>
        <w:tc>
          <w:tcPr>
            <w:tcW w:w="471"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07355">
              <w:rPr>
                <w:sz w:val="17"/>
                <w:szCs w:val="24"/>
              </w:rPr>
              <w:t>3.2</w:t>
            </w:r>
          </w:p>
        </w:tc>
        <w:tc>
          <w:tcPr>
            <w:tcW w:w="519"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07355">
              <w:rPr>
                <w:sz w:val="17"/>
                <w:szCs w:val="24"/>
              </w:rPr>
              <w:t>2.9</w:t>
            </w:r>
          </w:p>
        </w:tc>
      </w:tr>
      <w:tr w:rsidR="00C30E7E" w:rsidRPr="00A07355">
        <w:trPr>
          <w:trHeight w:val="255"/>
        </w:trPr>
        <w:tc>
          <w:tcPr>
            <w:tcW w:w="1964" w:type="pct"/>
            <w:shd w:val="clear" w:color="auto" w:fill="auto"/>
            <w:noWrap/>
            <w:vAlign w:val="bottom"/>
          </w:tcPr>
          <w:p w:rsidR="00C30E7E" w:rsidRPr="00A07355" w:rsidRDefault="00C30E7E" w:rsidP="00C30E7E">
            <w:pPr>
              <w:pStyle w:val="SingleTxt"/>
              <w:tabs>
                <w:tab w:val="left" w:pos="288"/>
                <w:tab w:val="left" w:pos="576"/>
                <w:tab w:val="left" w:pos="864"/>
                <w:tab w:val="left" w:pos="1152"/>
              </w:tabs>
              <w:suppressAutoHyphens/>
              <w:spacing w:before="40" w:after="40" w:line="210" w:lineRule="exact"/>
              <w:ind w:left="0" w:right="43"/>
              <w:rPr>
                <w:sz w:val="17"/>
                <w:szCs w:val="17"/>
                <w:lang w:val="fr-FR"/>
              </w:rPr>
            </w:pPr>
            <w:r w:rsidRPr="00A07355">
              <w:rPr>
                <w:sz w:val="17"/>
                <w:szCs w:val="17"/>
                <w:lang w:val="fr-FR"/>
              </w:rPr>
              <w:t>Sciences vétérinaires</w:t>
            </w:r>
          </w:p>
        </w:tc>
        <w:tc>
          <w:tcPr>
            <w:tcW w:w="512"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07355">
              <w:rPr>
                <w:sz w:val="17"/>
                <w:szCs w:val="24"/>
              </w:rPr>
              <w:t>0.4</w:t>
            </w:r>
          </w:p>
        </w:tc>
        <w:tc>
          <w:tcPr>
            <w:tcW w:w="552"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07355">
              <w:rPr>
                <w:sz w:val="17"/>
                <w:szCs w:val="24"/>
              </w:rPr>
              <w:t>0.5</w:t>
            </w:r>
          </w:p>
        </w:tc>
        <w:tc>
          <w:tcPr>
            <w:tcW w:w="520"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07355">
              <w:rPr>
                <w:sz w:val="17"/>
                <w:szCs w:val="24"/>
              </w:rPr>
              <w:t>0.2</w:t>
            </w:r>
          </w:p>
        </w:tc>
        <w:tc>
          <w:tcPr>
            <w:tcW w:w="462"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07355">
              <w:rPr>
                <w:sz w:val="17"/>
                <w:szCs w:val="24"/>
              </w:rPr>
              <w:t>0.0</w:t>
            </w:r>
          </w:p>
        </w:tc>
        <w:tc>
          <w:tcPr>
            <w:tcW w:w="471"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07355">
              <w:rPr>
                <w:sz w:val="17"/>
                <w:szCs w:val="24"/>
              </w:rPr>
              <w:t>0.0</w:t>
            </w:r>
          </w:p>
        </w:tc>
        <w:tc>
          <w:tcPr>
            <w:tcW w:w="519"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07355">
              <w:rPr>
                <w:sz w:val="17"/>
                <w:szCs w:val="24"/>
              </w:rPr>
              <w:t>0.0</w:t>
            </w:r>
          </w:p>
        </w:tc>
      </w:tr>
      <w:tr w:rsidR="00C30E7E" w:rsidRPr="00A07355">
        <w:trPr>
          <w:trHeight w:val="255"/>
        </w:trPr>
        <w:tc>
          <w:tcPr>
            <w:tcW w:w="1964" w:type="pct"/>
            <w:shd w:val="clear" w:color="auto" w:fill="auto"/>
            <w:noWrap/>
            <w:vAlign w:val="bottom"/>
          </w:tcPr>
          <w:p w:rsidR="00C30E7E" w:rsidRPr="00A07355" w:rsidRDefault="00C30E7E" w:rsidP="00C30E7E">
            <w:pPr>
              <w:pStyle w:val="SingleTxt"/>
              <w:tabs>
                <w:tab w:val="left" w:pos="288"/>
                <w:tab w:val="left" w:pos="576"/>
                <w:tab w:val="left" w:pos="864"/>
                <w:tab w:val="left" w:pos="1152"/>
              </w:tabs>
              <w:suppressAutoHyphens/>
              <w:spacing w:before="40" w:after="40" w:line="210" w:lineRule="exact"/>
              <w:ind w:left="0" w:right="43"/>
              <w:rPr>
                <w:sz w:val="17"/>
                <w:szCs w:val="17"/>
                <w:lang w:val="fr-FR"/>
              </w:rPr>
            </w:pPr>
            <w:r w:rsidRPr="00A07355">
              <w:rPr>
                <w:sz w:val="17"/>
                <w:szCs w:val="17"/>
                <w:lang w:val="fr-FR"/>
              </w:rPr>
              <w:t>Tourisme et loisirs</w:t>
            </w:r>
          </w:p>
        </w:tc>
        <w:tc>
          <w:tcPr>
            <w:tcW w:w="512"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07355">
              <w:rPr>
                <w:sz w:val="17"/>
                <w:szCs w:val="24"/>
              </w:rPr>
              <w:t>0.7</w:t>
            </w:r>
          </w:p>
        </w:tc>
        <w:tc>
          <w:tcPr>
            <w:tcW w:w="552"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07355">
              <w:rPr>
                <w:sz w:val="17"/>
                <w:szCs w:val="24"/>
              </w:rPr>
              <w:t>0.3</w:t>
            </w:r>
          </w:p>
        </w:tc>
        <w:tc>
          <w:tcPr>
            <w:tcW w:w="520"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07355">
              <w:rPr>
                <w:sz w:val="17"/>
                <w:szCs w:val="24"/>
              </w:rPr>
              <w:t>0.8</w:t>
            </w:r>
          </w:p>
        </w:tc>
        <w:tc>
          <w:tcPr>
            <w:tcW w:w="462"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07355">
              <w:rPr>
                <w:sz w:val="17"/>
                <w:szCs w:val="24"/>
              </w:rPr>
              <w:t>0.0</w:t>
            </w:r>
          </w:p>
        </w:tc>
        <w:tc>
          <w:tcPr>
            <w:tcW w:w="471"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07355">
              <w:rPr>
                <w:sz w:val="17"/>
                <w:szCs w:val="24"/>
              </w:rPr>
              <w:t>0.0</w:t>
            </w:r>
          </w:p>
        </w:tc>
        <w:tc>
          <w:tcPr>
            <w:tcW w:w="519"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07355">
              <w:rPr>
                <w:sz w:val="17"/>
                <w:szCs w:val="24"/>
              </w:rPr>
              <w:t>0.0</w:t>
            </w:r>
          </w:p>
        </w:tc>
      </w:tr>
      <w:tr w:rsidR="00C30E7E" w:rsidRPr="00A07355">
        <w:trPr>
          <w:trHeight w:val="255"/>
        </w:trPr>
        <w:tc>
          <w:tcPr>
            <w:tcW w:w="1964" w:type="pct"/>
            <w:shd w:val="clear" w:color="auto" w:fill="auto"/>
            <w:noWrap/>
            <w:vAlign w:val="bottom"/>
          </w:tcPr>
          <w:p w:rsidR="00C30E7E" w:rsidRPr="00A07355" w:rsidRDefault="00C30E7E" w:rsidP="00C30E7E">
            <w:pPr>
              <w:pStyle w:val="SingleTxt"/>
              <w:tabs>
                <w:tab w:val="left" w:pos="288"/>
                <w:tab w:val="left" w:pos="576"/>
                <w:tab w:val="left" w:pos="864"/>
                <w:tab w:val="left" w:pos="1152"/>
              </w:tabs>
              <w:suppressAutoHyphens/>
              <w:spacing w:before="40" w:after="40" w:line="210" w:lineRule="exact"/>
              <w:ind w:left="0" w:right="43"/>
              <w:rPr>
                <w:sz w:val="17"/>
                <w:szCs w:val="17"/>
                <w:lang w:val="fr-FR"/>
              </w:rPr>
            </w:pPr>
            <w:r w:rsidRPr="00A07355">
              <w:rPr>
                <w:sz w:val="17"/>
                <w:szCs w:val="17"/>
                <w:lang w:val="fr-FR"/>
              </w:rPr>
              <w:t>Protection de l’environnement</w:t>
            </w:r>
          </w:p>
        </w:tc>
        <w:tc>
          <w:tcPr>
            <w:tcW w:w="512"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07355">
              <w:rPr>
                <w:sz w:val="17"/>
                <w:szCs w:val="24"/>
              </w:rPr>
              <w:t>25.4</w:t>
            </w:r>
          </w:p>
        </w:tc>
        <w:tc>
          <w:tcPr>
            <w:tcW w:w="552"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07355">
              <w:rPr>
                <w:sz w:val="17"/>
                <w:szCs w:val="24"/>
              </w:rPr>
              <w:t>33.5</w:t>
            </w:r>
          </w:p>
        </w:tc>
        <w:tc>
          <w:tcPr>
            <w:tcW w:w="520"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07355">
              <w:rPr>
                <w:sz w:val="17"/>
                <w:szCs w:val="24"/>
              </w:rPr>
              <w:t>18.2</w:t>
            </w:r>
          </w:p>
        </w:tc>
        <w:tc>
          <w:tcPr>
            <w:tcW w:w="462"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07355">
              <w:rPr>
                <w:sz w:val="17"/>
                <w:szCs w:val="24"/>
              </w:rPr>
              <w:t>17.4</w:t>
            </w:r>
          </w:p>
        </w:tc>
        <w:tc>
          <w:tcPr>
            <w:tcW w:w="471"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07355">
              <w:rPr>
                <w:sz w:val="17"/>
                <w:szCs w:val="24"/>
              </w:rPr>
              <w:t>16.4</w:t>
            </w:r>
          </w:p>
        </w:tc>
        <w:tc>
          <w:tcPr>
            <w:tcW w:w="519"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07355">
              <w:rPr>
                <w:sz w:val="17"/>
                <w:szCs w:val="24"/>
              </w:rPr>
              <w:t>19.9</w:t>
            </w:r>
          </w:p>
        </w:tc>
      </w:tr>
      <w:tr w:rsidR="00C30E7E" w:rsidRPr="00A07355">
        <w:trPr>
          <w:trHeight w:val="255"/>
        </w:trPr>
        <w:tc>
          <w:tcPr>
            <w:tcW w:w="1964" w:type="pct"/>
            <w:shd w:val="clear" w:color="auto" w:fill="auto"/>
            <w:noWrap/>
            <w:vAlign w:val="bottom"/>
          </w:tcPr>
          <w:p w:rsidR="00C30E7E" w:rsidRPr="00A07355" w:rsidRDefault="00C30E7E" w:rsidP="00C30E7E">
            <w:pPr>
              <w:pStyle w:val="SingleTxt"/>
              <w:tabs>
                <w:tab w:val="left" w:pos="288"/>
                <w:tab w:val="left" w:pos="576"/>
                <w:tab w:val="left" w:pos="864"/>
                <w:tab w:val="left" w:pos="1152"/>
              </w:tabs>
              <w:suppressAutoHyphens/>
              <w:spacing w:before="40" w:after="40" w:line="210" w:lineRule="exact"/>
              <w:ind w:left="0" w:right="43"/>
              <w:rPr>
                <w:sz w:val="17"/>
                <w:szCs w:val="17"/>
                <w:lang w:val="fr-FR"/>
              </w:rPr>
            </w:pPr>
            <w:r w:rsidRPr="00A07355">
              <w:rPr>
                <w:sz w:val="17"/>
                <w:szCs w:val="17"/>
                <w:lang w:val="fr-FR"/>
              </w:rPr>
              <w:t>Hygiène et sécurité du travail</w:t>
            </w:r>
          </w:p>
        </w:tc>
        <w:tc>
          <w:tcPr>
            <w:tcW w:w="512"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07355">
              <w:rPr>
                <w:sz w:val="17"/>
                <w:szCs w:val="24"/>
              </w:rPr>
              <w:t>0.3</w:t>
            </w:r>
          </w:p>
        </w:tc>
        <w:tc>
          <w:tcPr>
            <w:tcW w:w="552"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07355">
              <w:rPr>
                <w:sz w:val="17"/>
                <w:szCs w:val="24"/>
              </w:rPr>
              <w:t>0.1</w:t>
            </w:r>
          </w:p>
        </w:tc>
        <w:tc>
          <w:tcPr>
            <w:tcW w:w="520"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07355">
              <w:rPr>
                <w:sz w:val="17"/>
                <w:szCs w:val="24"/>
              </w:rPr>
              <w:t>0.3</w:t>
            </w:r>
          </w:p>
        </w:tc>
        <w:tc>
          <w:tcPr>
            <w:tcW w:w="462"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07355">
              <w:rPr>
                <w:sz w:val="17"/>
                <w:szCs w:val="24"/>
              </w:rPr>
              <w:t>2.4</w:t>
            </w:r>
          </w:p>
        </w:tc>
        <w:tc>
          <w:tcPr>
            <w:tcW w:w="471"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07355">
              <w:rPr>
                <w:sz w:val="17"/>
                <w:szCs w:val="24"/>
              </w:rPr>
              <w:t>1.3</w:t>
            </w:r>
          </w:p>
        </w:tc>
        <w:tc>
          <w:tcPr>
            <w:tcW w:w="519"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07355">
              <w:rPr>
                <w:sz w:val="17"/>
                <w:szCs w:val="24"/>
              </w:rPr>
              <w:t>2.4</w:t>
            </w:r>
          </w:p>
        </w:tc>
      </w:tr>
      <w:tr w:rsidR="00C30E7E" w:rsidRPr="00A07355">
        <w:trPr>
          <w:trHeight w:val="255"/>
        </w:trPr>
        <w:tc>
          <w:tcPr>
            <w:tcW w:w="1964" w:type="pct"/>
            <w:shd w:val="clear" w:color="auto" w:fill="auto"/>
            <w:noWrap/>
            <w:vAlign w:val="bottom"/>
          </w:tcPr>
          <w:p w:rsidR="00C30E7E" w:rsidRPr="00A07355" w:rsidRDefault="00C30E7E" w:rsidP="00C30E7E">
            <w:pPr>
              <w:pStyle w:val="SingleTxt"/>
              <w:tabs>
                <w:tab w:val="left" w:pos="288"/>
                <w:tab w:val="left" w:pos="576"/>
                <w:tab w:val="left" w:pos="864"/>
                <w:tab w:val="left" w:pos="1152"/>
              </w:tabs>
              <w:suppressAutoHyphens/>
              <w:spacing w:before="40" w:after="40" w:line="210" w:lineRule="exact"/>
              <w:ind w:left="0" w:right="43"/>
              <w:rPr>
                <w:sz w:val="17"/>
                <w:szCs w:val="17"/>
                <w:lang w:val="fr-FR"/>
              </w:rPr>
            </w:pPr>
            <w:r>
              <w:rPr>
                <w:sz w:val="17"/>
                <w:szCs w:val="17"/>
                <w:lang w:val="fr-FR"/>
              </w:rPr>
              <w:t>Protection des personnes et des biens</w:t>
            </w:r>
          </w:p>
        </w:tc>
        <w:tc>
          <w:tcPr>
            <w:tcW w:w="512"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Pr>
                <w:sz w:val="17"/>
                <w:szCs w:val="24"/>
              </w:rPr>
              <w:t>1,0</w:t>
            </w:r>
          </w:p>
        </w:tc>
        <w:tc>
          <w:tcPr>
            <w:tcW w:w="552"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Pr>
                <w:sz w:val="17"/>
                <w:szCs w:val="24"/>
              </w:rPr>
              <w:t>1,0</w:t>
            </w:r>
          </w:p>
        </w:tc>
        <w:tc>
          <w:tcPr>
            <w:tcW w:w="520"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Pr>
                <w:sz w:val="17"/>
                <w:szCs w:val="24"/>
              </w:rPr>
              <w:t>1,2</w:t>
            </w:r>
          </w:p>
        </w:tc>
        <w:tc>
          <w:tcPr>
            <w:tcW w:w="462"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Pr>
                <w:sz w:val="17"/>
                <w:szCs w:val="24"/>
              </w:rPr>
              <w:t>1,4</w:t>
            </w:r>
          </w:p>
        </w:tc>
        <w:tc>
          <w:tcPr>
            <w:tcW w:w="471"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Pr>
                <w:sz w:val="17"/>
                <w:szCs w:val="24"/>
              </w:rPr>
              <w:t>1,1</w:t>
            </w:r>
          </w:p>
        </w:tc>
        <w:tc>
          <w:tcPr>
            <w:tcW w:w="519"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Pr>
                <w:sz w:val="17"/>
                <w:szCs w:val="24"/>
              </w:rPr>
              <w:t>1,1</w:t>
            </w:r>
          </w:p>
        </w:tc>
      </w:tr>
      <w:tr w:rsidR="00C30E7E" w:rsidRPr="00A07355">
        <w:trPr>
          <w:trHeight w:val="255"/>
        </w:trPr>
        <w:tc>
          <w:tcPr>
            <w:tcW w:w="1964" w:type="pct"/>
            <w:shd w:val="clear" w:color="auto" w:fill="auto"/>
            <w:noWrap/>
            <w:vAlign w:val="bottom"/>
          </w:tcPr>
          <w:p w:rsidR="00C30E7E" w:rsidRPr="00A07355" w:rsidRDefault="00C30E7E" w:rsidP="00C30E7E">
            <w:pPr>
              <w:pStyle w:val="SingleTxt"/>
              <w:tabs>
                <w:tab w:val="left" w:pos="288"/>
                <w:tab w:val="left" w:pos="576"/>
                <w:tab w:val="left" w:pos="864"/>
                <w:tab w:val="left" w:pos="1152"/>
              </w:tabs>
              <w:suppressAutoHyphens/>
              <w:spacing w:before="40" w:after="40" w:line="210" w:lineRule="exact"/>
              <w:ind w:left="0" w:right="43"/>
              <w:rPr>
                <w:sz w:val="17"/>
                <w:szCs w:val="17"/>
                <w:lang w:val="fr-FR"/>
              </w:rPr>
            </w:pPr>
            <w:r w:rsidRPr="00A07355">
              <w:rPr>
                <w:sz w:val="17"/>
                <w:szCs w:val="17"/>
                <w:lang w:val="fr-FR"/>
              </w:rPr>
              <w:t>Architecture et urbanisme</w:t>
            </w:r>
          </w:p>
        </w:tc>
        <w:tc>
          <w:tcPr>
            <w:tcW w:w="512"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07355">
              <w:rPr>
                <w:sz w:val="17"/>
                <w:szCs w:val="24"/>
              </w:rPr>
              <w:t>1.0</w:t>
            </w:r>
          </w:p>
        </w:tc>
        <w:tc>
          <w:tcPr>
            <w:tcW w:w="552"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07355">
              <w:rPr>
                <w:sz w:val="17"/>
                <w:szCs w:val="24"/>
              </w:rPr>
              <w:t>1.0</w:t>
            </w:r>
          </w:p>
        </w:tc>
        <w:tc>
          <w:tcPr>
            <w:tcW w:w="520"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07355">
              <w:rPr>
                <w:sz w:val="17"/>
                <w:szCs w:val="24"/>
              </w:rPr>
              <w:t>1.2</w:t>
            </w:r>
          </w:p>
        </w:tc>
        <w:tc>
          <w:tcPr>
            <w:tcW w:w="462"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07355">
              <w:rPr>
                <w:sz w:val="17"/>
                <w:szCs w:val="24"/>
              </w:rPr>
              <w:t>1.4</w:t>
            </w:r>
          </w:p>
        </w:tc>
        <w:tc>
          <w:tcPr>
            <w:tcW w:w="471"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07355">
              <w:rPr>
                <w:sz w:val="17"/>
                <w:szCs w:val="24"/>
              </w:rPr>
              <w:t>1.1</w:t>
            </w:r>
          </w:p>
        </w:tc>
        <w:tc>
          <w:tcPr>
            <w:tcW w:w="519" w:type="pct"/>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40" w:line="210" w:lineRule="exact"/>
              <w:ind w:right="43"/>
              <w:jc w:val="right"/>
              <w:rPr>
                <w:sz w:val="17"/>
                <w:szCs w:val="24"/>
              </w:rPr>
            </w:pPr>
            <w:r w:rsidRPr="00A07355">
              <w:rPr>
                <w:sz w:val="17"/>
                <w:szCs w:val="24"/>
              </w:rPr>
              <w:t>1.1</w:t>
            </w:r>
          </w:p>
        </w:tc>
      </w:tr>
      <w:tr w:rsidR="00C30E7E" w:rsidRPr="00A07355">
        <w:trPr>
          <w:trHeight w:val="255"/>
        </w:trPr>
        <w:tc>
          <w:tcPr>
            <w:tcW w:w="1964" w:type="pct"/>
            <w:tcBorders>
              <w:bottom w:val="single" w:sz="4" w:space="0" w:color="auto"/>
            </w:tcBorders>
            <w:shd w:val="clear" w:color="auto" w:fill="auto"/>
            <w:noWrap/>
            <w:vAlign w:val="bottom"/>
          </w:tcPr>
          <w:p w:rsidR="00C30E7E" w:rsidRPr="00A07355" w:rsidRDefault="00C30E7E" w:rsidP="00C30E7E">
            <w:pPr>
              <w:pStyle w:val="SingleTxt"/>
              <w:tabs>
                <w:tab w:val="left" w:pos="288"/>
                <w:tab w:val="left" w:pos="576"/>
                <w:tab w:val="left" w:pos="864"/>
                <w:tab w:val="left" w:pos="1152"/>
              </w:tabs>
              <w:suppressAutoHyphens/>
              <w:spacing w:before="40" w:after="81" w:line="210" w:lineRule="exact"/>
              <w:ind w:left="0" w:right="43"/>
              <w:rPr>
                <w:sz w:val="17"/>
                <w:szCs w:val="17"/>
                <w:lang w:val="fr-FR"/>
              </w:rPr>
            </w:pPr>
            <w:r w:rsidRPr="00A07355">
              <w:rPr>
                <w:sz w:val="17"/>
                <w:szCs w:val="17"/>
                <w:lang w:val="fr-FR"/>
              </w:rPr>
              <w:t>Mathématiques et statistiques</w:t>
            </w:r>
          </w:p>
        </w:tc>
        <w:tc>
          <w:tcPr>
            <w:tcW w:w="512" w:type="pct"/>
            <w:tcBorders>
              <w:bottom w:val="single" w:sz="4" w:space="0" w:color="auto"/>
            </w:tcBorders>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81" w:line="210" w:lineRule="exact"/>
              <w:ind w:right="43"/>
              <w:jc w:val="right"/>
              <w:rPr>
                <w:sz w:val="17"/>
                <w:szCs w:val="24"/>
              </w:rPr>
            </w:pPr>
            <w:r w:rsidRPr="00A07355">
              <w:rPr>
                <w:sz w:val="17"/>
                <w:szCs w:val="24"/>
              </w:rPr>
              <w:t>0.0</w:t>
            </w:r>
          </w:p>
        </w:tc>
        <w:tc>
          <w:tcPr>
            <w:tcW w:w="552" w:type="pct"/>
            <w:tcBorders>
              <w:bottom w:val="single" w:sz="4" w:space="0" w:color="auto"/>
            </w:tcBorders>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81" w:line="210" w:lineRule="exact"/>
              <w:ind w:right="43"/>
              <w:jc w:val="right"/>
              <w:rPr>
                <w:sz w:val="17"/>
                <w:szCs w:val="24"/>
              </w:rPr>
            </w:pPr>
            <w:r w:rsidRPr="00A07355">
              <w:rPr>
                <w:sz w:val="17"/>
                <w:szCs w:val="24"/>
              </w:rPr>
              <w:t>0.4</w:t>
            </w:r>
          </w:p>
        </w:tc>
        <w:tc>
          <w:tcPr>
            <w:tcW w:w="520" w:type="pct"/>
            <w:tcBorders>
              <w:bottom w:val="single" w:sz="4" w:space="0" w:color="auto"/>
            </w:tcBorders>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81" w:line="210" w:lineRule="exact"/>
              <w:ind w:right="43"/>
              <w:jc w:val="right"/>
              <w:rPr>
                <w:sz w:val="17"/>
                <w:szCs w:val="24"/>
              </w:rPr>
            </w:pPr>
            <w:r w:rsidRPr="00A07355">
              <w:rPr>
                <w:sz w:val="17"/>
                <w:szCs w:val="24"/>
              </w:rPr>
              <w:t>0.0</w:t>
            </w:r>
          </w:p>
        </w:tc>
        <w:tc>
          <w:tcPr>
            <w:tcW w:w="462" w:type="pct"/>
            <w:tcBorders>
              <w:bottom w:val="single" w:sz="4" w:space="0" w:color="auto"/>
            </w:tcBorders>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81" w:line="210" w:lineRule="exact"/>
              <w:ind w:right="43"/>
              <w:jc w:val="right"/>
              <w:rPr>
                <w:sz w:val="17"/>
                <w:szCs w:val="24"/>
              </w:rPr>
            </w:pPr>
            <w:r w:rsidRPr="00A07355">
              <w:rPr>
                <w:sz w:val="17"/>
                <w:szCs w:val="24"/>
              </w:rPr>
              <w:t>2.7</w:t>
            </w:r>
          </w:p>
        </w:tc>
        <w:tc>
          <w:tcPr>
            <w:tcW w:w="471" w:type="pct"/>
            <w:tcBorders>
              <w:bottom w:val="single" w:sz="4" w:space="0" w:color="auto"/>
            </w:tcBorders>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81" w:line="210" w:lineRule="exact"/>
              <w:ind w:right="43"/>
              <w:jc w:val="right"/>
              <w:rPr>
                <w:sz w:val="17"/>
                <w:szCs w:val="24"/>
              </w:rPr>
            </w:pPr>
            <w:r w:rsidRPr="00A07355">
              <w:rPr>
                <w:sz w:val="17"/>
                <w:szCs w:val="24"/>
              </w:rPr>
              <w:t>1.4</w:t>
            </w:r>
          </w:p>
        </w:tc>
        <w:tc>
          <w:tcPr>
            <w:tcW w:w="519" w:type="pct"/>
            <w:tcBorders>
              <w:bottom w:val="single" w:sz="4" w:space="0" w:color="auto"/>
            </w:tcBorders>
            <w:shd w:val="clear" w:color="auto" w:fill="auto"/>
            <w:noWrap/>
            <w:vAlign w:val="bottom"/>
          </w:tcPr>
          <w:p w:rsidR="00C30E7E" w:rsidRPr="00A07355" w:rsidRDefault="00C30E7E" w:rsidP="00C30E7E">
            <w:pPr>
              <w:tabs>
                <w:tab w:val="left" w:pos="288"/>
                <w:tab w:val="left" w:pos="576"/>
                <w:tab w:val="left" w:pos="864"/>
                <w:tab w:val="left" w:pos="1152"/>
              </w:tabs>
              <w:suppressAutoHyphens/>
              <w:spacing w:before="40" w:after="81" w:line="210" w:lineRule="exact"/>
              <w:ind w:right="43"/>
              <w:jc w:val="right"/>
              <w:rPr>
                <w:sz w:val="17"/>
                <w:szCs w:val="24"/>
              </w:rPr>
            </w:pPr>
            <w:r w:rsidRPr="00A07355">
              <w:rPr>
                <w:sz w:val="17"/>
                <w:szCs w:val="24"/>
              </w:rPr>
              <w:t>2.3</w:t>
            </w:r>
          </w:p>
        </w:tc>
      </w:tr>
      <w:tr w:rsidR="00C30E7E" w:rsidRPr="00371383">
        <w:trPr>
          <w:trHeight w:val="255"/>
        </w:trPr>
        <w:tc>
          <w:tcPr>
            <w:tcW w:w="1964" w:type="pct"/>
            <w:tcBorders>
              <w:top w:val="single" w:sz="4" w:space="0" w:color="auto"/>
              <w:bottom w:val="single" w:sz="12" w:space="0" w:color="auto"/>
            </w:tcBorders>
            <w:shd w:val="clear" w:color="auto" w:fill="auto"/>
            <w:noWrap/>
            <w:vAlign w:val="bottom"/>
          </w:tcPr>
          <w:p w:rsidR="00C30E7E" w:rsidRPr="00371383" w:rsidRDefault="00C30E7E" w:rsidP="00C30E7E">
            <w:pPr>
              <w:pStyle w:val="SingleTxt"/>
              <w:tabs>
                <w:tab w:val="left" w:pos="288"/>
                <w:tab w:val="left" w:pos="576"/>
                <w:tab w:val="left" w:pos="864"/>
                <w:tab w:val="left" w:pos="1152"/>
              </w:tabs>
              <w:suppressAutoHyphens/>
              <w:spacing w:before="81" w:after="81" w:line="210" w:lineRule="exact"/>
              <w:ind w:left="0" w:right="43"/>
              <w:rPr>
                <w:b/>
                <w:sz w:val="17"/>
                <w:szCs w:val="17"/>
                <w:lang w:val="fr-FR"/>
              </w:rPr>
            </w:pPr>
            <w:r w:rsidRPr="00371383">
              <w:rPr>
                <w:b/>
                <w:sz w:val="17"/>
                <w:szCs w:val="17"/>
                <w:lang w:val="fr-FR"/>
              </w:rPr>
              <w:t>Total (effectifs)</w:t>
            </w:r>
          </w:p>
        </w:tc>
        <w:tc>
          <w:tcPr>
            <w:tcW w:w="512" w:type="pct"/>
            <w:tcBorders>
              <w:top w:val="single" w:sz="4" w:space="0" w:color="auto"/>
              <w:bottom w:val="single" w:sz="12" w:space="0" w:color="auto"/>
            </w:tcBorders>
            <w:shd w:val="clear" w:color="auto" w:fill="auto"/>
            <w:noWrap/>
            <w:vAlign w:val="bottom"/>
          </w:tcPr>
          <w:p w:rsidR="00C30E7E" w:rsidRPr="00371383" w:rsidRDefault="00C30E7E" w:rsidP="00C30E7E">
            <w:pPr>
              <w:tabs>
                <w:tab w:val="left" w:pos="288"/>
                <w:tab w:val="left" w:pos="576"/>
                <w:tab w:val="left" w:pos="864"/>
                <w:tab w:val="left" w:pos="1152"/>
              </w:tabs>
              <w:suppressAutoHyphens/>
              <w:spacing w:before="81" w:after="81" w:line="210" w:lineRule="exact"/>
              <w:ind w:right="43"/>
              <w:jc w:val="right"/>
              <w:rPr>
                <w:b/>
                <w:sz w:val="17"/>
                <w:szCs w:val="24"/>
              </w:rPr>
            </w:pPr>
            <w:r w:rsidRPr="00371383">
              <w:rPr>
                <w:b/>
                <w:sz w:val="17"/>
                <w:szCs w:val="24"/>
              </w:rPr>
              <w:t>5 966</w:t>
            </w:r>
          </w:p>
        </w:tc>
        <w:tc>
          <w:tcPr>
            <w:tcW w:w="552" w:type="pct"/>
            <w:tcBorders>
              <w:top w:val="single" w:sz="4" w:space="0" w:color="auto"/>
              <w:bottom w:val="single" w:sz="12" w:space="0" w:color="auto"/>
            </w:tcBorders>
            <w:shd w:val="clear" w:color="auto" w:fill="auto"/>
            <w:noWrap/>
            <w:vAlign w:val="bottom"/>
          </w:tcPr>
          <w:p w:rsidR="00C30E7E" w:rsidRPr="00371383" w:rsidRDefault="00C30E7E" w:rsidP="00C30E7E">
            <w:pPr>
              <w:tabs>
                <w:tab w:val="left" w:pos="288"/>
                <w:tab w:val="left" w:pos="576"/>
                <w:tab w:val="left" w:pos="864"/>
                <w:tab w:val="left" w:pos="1152"/>
              </w:tabs>
              <w:suppressAutoHyphens/>
              <w:spacing w:before="81" w:after="81" w:line="210" w:lineRule="exact"/>
              <w:ind w:right="43"/>
              <w:jc w:val="right"/>
              <w:rPr>
                <w:b/>
                <w:sz w:val="17"/>
                <w:szCs w:val="24"/>
              </w:rPr>
            </w:pPr>
            <w:r w:rsidRPr="00371383">
              <w:rPr>
                <w:b/>
                <w:sz w:val="17"/>
                <w:szCs w:val="24"/>
              </w:rPr>
              <w:t>49 613</w:t>
            </w:r>
          </w:p>
        </w:tc>
        <w:tc>
          <w:tcPr>
            <w:tcW w:w="520" w:type="pct"/>
            <w:tcBorders>
              <w:top w:val="single" w:sz="4" w:space="0" w:color="auto"/>
              <w:bottom w:val="single" w:sz="12" w:space="0" w:color="auto"/>
            </w:tcBorders>
            <w:shd w:val="clear" w:color="auto" w:fill="auto"/>
            <w:noWrap/>
            <w:vAlign w:val="bottom"/>
          </w:tcPr>
          <w:p w:rsidR="00C30E7E" w:rsidRPr="00371383" w:rsidRDefault="00C30E7E" w:rsidP="00C30E7E">
            <w:pPr>
              <w:tabs>
                <w:tab w:val="left" w:pos="288"/>
                <w:tab w:val="left" w:pos="576"/>
                <w:tab w:val="left" w:pos="864"/>
                <w:tab w:val="left" w:pos="1152"/>
              </w:tabs>
              <w:suppressAutoHyphens/>
              <w:spacing w:before="81" w:after="81" w:line="210" w:lineRule="exact"/>
              <w:ind w:right="43"/>
              <w:jc w:val="right"/>
              <w:rPr>
                <w:b/>
                <w:sz w:val="17"/>
                <w:szCs w:val="24"/>
              </w:rPr>
            </w:pPr>
            <w:r w:rsidRPr="00371383">
              <w:rPr>
                <w:b/>
                <w:sz w:val="17"/>
                <w:szCs w:val="24"/>
              </w:rPr>
              <w:t>57 764</w:t>
            </w:r>
          </w:p>
        </w:tc>
        <w:tc>
          <w:tcPr>
            <w:tcW w:w="462" w:type="pct"/>
            <w:tcBorders>
              <w:top w:val="single" w:sz="4" w:space="0" w:color="auto"/>
              <w:bottom w:val="single" w:sz="12" w:space="0" w:color="auto"/>
            </w:tcBorders>
            <w:shd w:val="clear" w:color="auto" w:fill="auto"/>
            <w:noWrap/>
            <w:vAlign w:val="bottom"/>
          </w:tcPr>
          <w:p w:rsidR="00C30E7E" w:rsidRPr="00371383" w:rsidRDefault="00C30E7E" w:rsidP="00C30E7E">
            <w:pPr>
              <w:tabs>
                <w:tab w:val="left" w:pos="288"/>
                <w:tab w:val="left" w:pos="576"/>
                <w:tab w:val="left" w:pos="864"/>
                <w:tab w:val="left" w:pos="1152"/>
              </w:tabs>
              <w:suppressAutoHyphens/>
              <w:spacing w:before="81" w:after="81" w:line="210" w:lineRule="exact"/>
              <w:ind w:right="43"/>
              <w:jc w:val="right"/>
              <w:rPr>
                <w:b/>
                <w:sz w:val="17"/>
                <w:szCs w:val="24"/>
              </w:rPr>
            </w:pPr>
            <w:r w:rsidRPr="00371383">
              <w:rPr>
                <w:b/>
                <w:sz w:val="17"/>
                <w:szCs w:val="24"/>
              </w:rPr>
              <w:t>591</w:t>
            </w:r>
          </w:p>
        </w:tc>
        <w:tc>
          <w:tcPr>
            <w:tcW w:w="471" w:type="pct"/>
            <w:tcBorders>
              <w:top w:val="single" w:sz="4" w:space="0" w:color="auto"/>
              <w:bottom w:val="single" w:sz="12" w:space="0" w:color="auto"/>
            </w:tcBorders>
            <w:shd w:val="clear" w:color="auto" w:fill="auto"/>
            <w:noWrap/>
            <w:vAlign w:val="bottom"/>
          </w:tcPr>
          <w:p w:rsidR="00C30E7E" w:rsidRPr="00371383" w:rsidRDefault="00C30E7E" w:rsidP="00C30E7E">
            <w:pPr>
              <w:tabs>
                <w:tab w:val="left" w:pos="288"/>
                <w:tab w:val="left" w:pos="576"/>
                <w:tab w:val="left" w:pos="864"/>
                <w:tab w:val="left" w:pos="1152"/>
              </w:tabs>
              <w:suppressAutoHyphens/>
              <w:spacing w:before="81" w:after="81" w:line="210" w:lineRule="exact"/>
              <w:ind w:right="43"/>
              <w:jc w:val="right"/>
              <w:rPr>
                <w:b/>
                <w:sz w:val="17"/>
                <w:szCs w:val="24"/>
              </w:rPr>
            </w:pPr>
            <w:r w:rsidRPr="00371383">
              <w:rPr>
                <w:b/>
                <w:sz w:val="17"/>
                <w:szCs w:val="24"/>
              </w:rPr>
              <w:t>6 899</w:t>
            </w:r>
          </w:p>
        </w:tc>
        <w:tc>
          <w:tcPr>
            <w:tcW w:w="519" w:type="pct"/>
            <w:tcBorders>
              <w:top w:val="single" w:sz="4" w:space="0" w:color="auto"/>
              <w:bottom w:val="single" w:sz="12" w:space="0" w:color="auto"/>
            </w:tcBorders>
            <w:shd w:val="clear" w:color="auto" w:fill="auto"/>
            <w:noWrap/>
            <w:vAlign w:val="bottom"/>
          </w:tcPr>
          <w:p w:rsidR="00C30E7E" w:rsidRPr="00371383" w:rsidRDefault="00C30E7E" w:rsidP="00C30E7E">
            <w:pPr>
              <w:tabs>
                <w:tab w:val="left" w:pos="288"/>
                <w:tab w:val="left" w:pos="576"/>
                <w:tab w:val="left" w:pos="864"/>
                <w:tab w:val="left" w:pos="1152"/>
              </w:tabs>
              <w:suppressAutoHyphens/>
              <w:spacing w:before="81" w:after="81" w:line="210" w:lineRule="exact"/>
              <w:ind w:right="43"/>
              <w:jc w:val="right"/>
              <w:rPr>
                <w:b/>
                <w:sz w:val="17"/>
                <w:szCs w:val="24"/>
              </w:rPr>
            </w:pPr>
            <w:r w:rsidRPr="00371383">
              <w:rPr>
                <w:b/>
                <w:sz w:val="17"/>
                <w:szCs w:val="24"/>
              </w:rPr>
              <w:t>6 184</w:t>
            </w:r>
          </w:p>
        </w:tc>
      </w:tr>
    </w:tbl>
    <w:p w:rsidR="00C30E7E" w:rsidRPr="00A07355" w:rsidRDefault="00C30E7E" w:rsidP="00C30E7E">
      <w:pPr>
        <w:pStyle w:val="SingleTxt"/>
        <w:spacing w:after="0" w:line="120" w:lineRule="exact"/>
        <w:rPr>
          <w:sz w:val="10"/>
          <w:lang w:val="fr-FR"/>
        </w:rPr>
      </w:pPr>
    </w:p>
    <w:p w:rsidR="00C30E7E" w:rsidRPr="00281B96" w:rsidRDefault="00C30E7E" w:rsidP="00C30E7E">
      <w:pPr>
        <w:pStyle w:val="SingleTxt"/>
        <w:rPr>
          <w:lang w:val="fr-FR"/>
        </w:rPr>
      </w:pPr>
      <w:r>
        <w:rPr>
          <w:lang w:val="fr-FR"/>
        </w:rPr>
        <w:tab/>
      </w:r>
      <w:r w:rsidRPr="00281B96">
        <w:rPr>
          <w:lang w:val="fr-FR"/>
        </w:rPr>
        <w:t>S</w:t>
      </w:r>
      <w:r>
        <w:rPr>
          <w:rFonts w:hint="eastAsia"/>
          <w:lang w:val="fr-FR"/>
        </w:rPr>
        <w:t>’</w:t>
      </w:r>
      <w:r w:rsidRPr="00281B96">
        <w:rPr>
          <w:lang w:val="fr-FR"/>
        </w:rPr>
        <w:t>agissant des domaines de formation, la culture et l</w:t>
      </w:r>
      <w:r>
        <w:rPr>
          <w:rFonts w:hint="eastAsia"/>
          <w:lang w:val="fr-FR"/>
        </w:rPr>
        <w:t>’</w:t>
      </w:r>
      <w:r w:rsidRPr="00281B96">
        <w:rPr>
          <w:lang w:val="fr-FR"/>
        </w:rPr>
        <w:t>élevage et la protection de l</w:t>
      </w:r>
      <w:r>
        <w:rPr>
          <w:rFonts w:hint="eastAsia"/>
          <w:lang w:val="fr-FR"/>
        </w:rPr>
        <w:t>’</w:t>
      </w:r>
      <w:r w:rsidRPr="00281B96">
        <w:rPr>
          <w:lang w:val="fr-FR"/>
        </w:rPr>
        <w:t>environnement sont les plus importants.</w:t>
      </w:r>
    </w:p>
    <w:p w:rsidR="00C30E7E" w:rsidRPr="00281B96" w:rsidRDefault="00C30E7E" w:rsidP="00C30E7E">
      <w:pPr>
        <w:pStyle w:val="SingleTxt"/>
        <w:rPr>
          <w:lang w:val="fr-FR"/>
        </w:rPr>
      </w:pPr>
      <w:r>
        <w:rPr>
          <w:lang w:val="fr-FR"/>
        </w:rPr>
        <w:tab/>
      </w:r>
      <w:r w:rsidRPr="00281B96">
        <w:rPr>
          <w:lang w:val="fr-FR"/>
        </w:rPr>
        <w:t>D</w:t>
      </w:r>
      <w:r>
        <w:rPr>
          <w:rFonts w:hint="eastAsia"/>
          <w:lang w:val="fr-FR"/>
        </w:rPr>
        <w:t>’</w:t>
      </w:r>
      <w:r w:rsidRPr="00281B96">
        <w:rPr>
          <w:lang w:val="fr-FR"/>
        </w:rPr>
        <w:t>après les informations présentées ci-devant, les programmes de formation professionnelle ayant une composante de promotion de l</w:t>
      </w:r>
      <w:r>
        <w:rPr>
          <w:rFonts w:hint="eastAsia"/>
          <w:lang w:val="fr-FR"/>
        </w:rPr>
        <w:t>’</w:t>
      </w:r>
      <w:r w:rsidRPr="00281B96">
        <w:rPr>
          <w:lang w:val="fr-FR"/>
        </w:rPr>
        <w:t>égalité des sexes sont fortement appuyés. Il y a une forte participation de femmes dans la plupart des cours.</w:t>
      </w:r>
    </w:p>
    <w:p w:rsidR="00C30E7E" w:rsidRPr="002B5D30" w:rsidRDefault="00C30E7E" w:rsidP="00C30E7E">
      <w:pPr>
        <w:pStyle w:val="SingleTxt"/>
        <w:spacing w:after="0" w:line="120" w:lineRule="exact"/>
        <w:rPr>
          <w:sz w:val="10"/>
          <w:lang w:val="fr-FR"/>
        </w:rPr>
      </w:pPr>
    </w:p>
    <w:p w:rsidR="00C30E7E" w:rsidRPr="002B5D30" w:rsidRDefault="00C30E7E" w:rsidP="00C30E7E">
      <w:pPr>
        <w:pStyle w:val="SingleTxt"/>
        <w:spacing w:after="0" w:line="120" w:lineRule="exact"/>
        <w:rPr>
          <w:sz w:val="10"/>
          <w:lang w:val="fr-FR"/>
        </w:rPr>
      </w:pPr>
    </w:p>
    <w:p w:rsidR="00C30E7E" w:rsidRPr="00281B96" w:rsidRDefault="00C30E7E" w:rsidP="00C30E7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r>
      <w:r w:rsidRPr="00281B96">
        <w:rPr>
          <w:lang w:val="fr-FR"/>
        </w:rPr>
        <w:t>Article 15</w:t>
      </w:r>
    </w:p>
    <w:p w:rsidR="00C30E7E" w:rsidRPr="002B5D30" w:rsidRDefault="00C30E7E" w:rsidP="00C30E7E">
      <w:pPr>
        <w:pStyle w:val="SingleTxt"/>
        <w:spacing w:after="0" w:line="120" w:lineRule="exact"/>
        <w:rPr>
          <w:b/>
          <w:bCs/>
          <w:sz w:val="10"/>
          <w:lang w:val="fr-FR"/>
        </w:rPr>
      </w:pPr>
    </w:p>
    <w:p w:rsidR="00C30E7E" w:rsidRPr="002B5D30" w:rsidRDefault="00C30E7E" w:rsidP="00C30E7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lang w:val="fr-FR"/>
        </w:rPr>
      </w:pPr>
      <w:r>
        <w:rPr>
          <w:lang w:val="fr-FR"/>
        </w:rPr>
        <w:tab/>
      </w:r>
      <w:r>
        <w:rPr>
          <w:lang w:val="fr-FR"/>
        </w:rPr>
        <w:tab/>
      </w:r>
      <w:r w:rsidRPr="002B5D30">
        <w:rPr>
          <w:b/>
          <w:lang w:val="fr-FR"/>
        </w:rPr>
        <w:t>Égalité devant la loi et en matière civile</w:t>
      </w:r>
    </w:p>
    <w:p w:rsidR="00C30E7E" w:rsidRPr="002B5D30" w:rsidRDefault="00C30E7E" w:rsidP="00C30E7E">
      <w:pPr>
        <w:pStyle w:val="SingleTxt"/>
        <w:spacing w:after="0" w:line="120" w:lineRule="exact"/>
        <w:rPr>
          <w:b/>
          <w:bCs/>
          <w:i/>
          <w:iCs/>
          <w:sz w:val="10"/>
          <w:lang w:val="fr-FR"/>
        </w:rPr>
      </w:pPr>
    </w:p>
    <w:p w:rsidR="00C30E7E" w:rsidRDefault="00C30E7E" w:rsidP="00C30E7E">
      <w:pPr>
        <w:pStyle w:val="SingleTxt"/>
        <w:rPr>
          <w:lang w:val="fr-FR"/>
        </w:rPr>
      </w:pPr>
      <w:r>
        <w:rPr>
          <w:lang w:val="fr-FR"/>
        </w:rPr>
        <w:tab/>
        <w:t>La situation</w:t>
      </w:r>
      <w:r w:rsidRPr="00281B96">
        <w:rPr>
          <w:lang w:val="fr-FR"/>
        </w:rPr>
        <w:t xml:space="preserve"> n</w:t>
      </w:r>
      <w:r>
        <w:rPr>
          <w:rFonts w:hint="eastAsia"/>
          <w:lang w:val="fr-FR"/>
        </w:rPr>
        <w:t>’</w:t>
      </w:r>
      <w:r w:rsidRPr="00281B96">
        <w:rPr>
          <w:lang w:val="fr-FR"/>
        </w:rPr>
        <w:t xml:space="preserve">a </w:t>
      </w:r>
      <w:r>
        <w:rPr>
          <w:lang w:val="fr-FR"/>
        </w:rPr>
        <w:t xml:space="preserve">pas </w:t>
      </w:r>
      <w:r w:rsidRPr="00281B96">
        <w:rPr>
          <w:lang w:val="fr-FR"/>
        </w:rPr>
        <w:t>changé pendant la période considérée.</w:t>
      </w:r>
    </w:p>
    <w:p w:rsidR="00375188" w:rsidRDefault="00375188" w:rsidP="00375188">
      <w:pPr>
        <w:pStyle w:val="SingleTxt"/>
        <w:rPr>
          <w:lang w:val="fr-FR"/>
        </w:rPr>
      </w:pPr>
    </w:p>
    <w:p w:rsidR="00C30E7E" w:rsidRPr="00281B96" w:rsidRDefault="00375188" w:rsidP="0037518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sidR="00C30E7E">
        <w:rPr>
          <w:lang w:val="fr-FR"/>
        </w:rPr>
        <w:tab/>
      </w:r>
      <w:r w:rsidR="00C30E7E">
        <w:rPr>
          <w:lang w:val="fr-FR"/>
        </w:rPr>
        <w:tab/>
      </w:r>
      <w:r w:rsidR="00C30E7E" w:rsidRPr="00281B96">
        <w:rPr>
          <w:lang w:val="fr-FR"/>
        </w:rPr>
        <w:t>Article 16</w:t>
      </w:r>
    </w:p>
    <w:p w:rsidR="00C30E7E" w:rsidRPr="002B5D30" w:rsidRDefault="00C30E7E" w:rsidP="00C30E7E">
      <w:pPr>
        <w:pStyle w:val="SingleTxt"/>
        <w:spacing w:after="0" w:line="120" w:lineRule="exact"/>
        <w:rPr>
          <w:b/>
          <w:bCs/>
          <w:sz w:val="10"/>
          <w:lang w:val="fr-FR"/>
        </w:rPr>
      </w:pPr>
    </w:p>
    <w:p w:rsidR="00C30E7E" w:rsidRPr="002B5D30" w:rsidRDefault="00C30E7E" w:rsidP="00C30E7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lang w:val="fr-FR"/>
        </w:rPr>
      </w:pPr>
      <w:r>
        <w:rPr>
          <w:lang w:val="fr-FR"/>
        </w:rPr>
        <w:tab/>
      </w:r>
      <w:r>
        <w:rPr>
          <w:lang w:val="fr-FR"/>
        </w:rPr>
        <w:tab/>
      </w:r>
      <w:r w:rsidRPr="002B5D30">
        <w:rPr>
          <w:b/>
          <w:lang w:val="fr-FR"/>
        </w:rPr>
        <w:t>Égalité en matière de droit du mariage et de la famille</w:t>
      </w:r>
    </w:p>
    <w:p w:rsidR="00C30E7E" w:rsidRPr="002B5D30" w:rsidRDefault="00C30E7E" w:rsidP="00C30E7E">
      <w:pPr>
        <w:pStyle w:val="SingleTxt"/>
        <w:spacing w:after="0" w:line="120" w:lineRule="exact"/>
        <w:rPr>
          <w:b/>
          <w:bCs/>
          <w:i/>
          <w:iCs/>
          <w:sz w:val="10"/>
          <w:lang w:val="fr-FR"/>
        </w:rPr>
      </w:pPr>
    </w:p>
    <w:p w:rsidR="00C30E7E" w:rsidRPr="00281B96" w:rsidRDefault="00C30E7E" w:rsidP="00C30E7E">
      <w:pPr>
        <w:pStyle w:val="SingleTxt"/>
        <w:rPr>
          <w:lang w:val="fr-FR"/>
        </w:rPr>
      </w:pPr>
      <w:r>
        <w:rPr>
          <w:lang w:val="fr-FR"/>
        </w:rPr>
        <w:tab/>
      </w:r>
      <w:r w:rsidRPr="00281B96">
        <w:rPr>
          <w:lang w:val="fr-FR"/>
        </w:rPr>
        <w:t xml:space="preserve">Le décret </w:t>
      </w:r>
      <w:r>
        <w:rPr>
          <w:lang w:val="fr-FR"/>
        </w:rPr>
        <w:t>ministériel 70</w:t>
      </w:r>
      <w:r w:rsidRPr="00281B96">
        <w:rPr>
          <w:lang w:val="fr-FR"/>
        </w:rPr>
        <w:t>1/2006 du 13 juillet gouverne l</w:t>
      </w:r>
      <w:r>
        <w:rPr>
          <w:rFonts w:hint="eastAsia"/>
          <w:lang w:val="fr-FR"/>
        </w:rPr>
        <w:t>’</w:t>
      </w:r>
      <w:r w:rsidRPr="00281B96">
        <w:rPr>
          <w:lang w:val="fr-FR"/>
        </w:rPr>
        <w:t>incorporation des personnes qui vivent ou qui ont vécu en concubinage avec le bénéficiaire, même si ce dernier est déjà décédé, dans le système de protection sociale des fonctionnaires en tant que bénéficiaires familiaux.</w:t>
      </w:r>
    </w:p>
    <w:p w:rsidR="00C30E7E" w:rsidRPr="00281B96" w:rsidRDefault="00C30E7E" w:rsidP="00C30E7E">
      <w:pPr>
        <w:pStyle w:val="SingleTxt"/>
        <w:rPr>
          <w:lang w:val="fr-FR"/>
        </w:rPr>
      </w:pPr>
      <w:r>
        <w:rPr>
          <w:lang w:val="fr-FR"/>
        </w:rPr>
        <w:tab/>
      </w:r>
      <w:r w:rsidRPr="00281B96">
        <w:rPr>
          <w:lang w:val="fr-FR"/>
        </w:rPr>
        <w:t xml:space="preserve">Les objectifs du </w:t>
      </w:r>
      <w:r>
        <w:rPr>
          <w:lang w:val="fr-FR"/>
        </w:rPr>
        <w:t>plan</w:t>
      </w:r>
      <w:r w:rsidRPr="00281B96">
        <w:rPr>
          <w:lang w:val="fr-FR"/>
        </w:rPr>
        <w:t xml:space="preserve"> intitulé «</w:t>
      </w:r>
      <w:r>
        <w:rPr>
          <w:lang w:val="fr-FR"/>
        </w:rPr>
        <w:t> </w:t>
      </w:r>
      <w:r w:rsidRPr="00281B96">
        <w:rPr>
          <w:lang w:val="fr-FR"/>
        </w:rPr>
        <w:t>100 engagements en faveur de la famille 2004-2006</w:t>
      </w:r>
      <w:r>
        <w:rPr>
          <w:lang w:val="fr-FR"/>
        </w:rPr>
        <w:t> »</w:t>
      </w:r>
      <w:r w:rsidRPr="00375188">
        <w:rPr>
          <w:rStyle w:val="FootnoteReference"/>
          <w:lang w:val="fr-FR"/>
        </w:rPr>
        <w:footnoteReference w:id="75"/>
      </w:r>
      <w:r w:rsidRPr="00281B96">
        <w:rPr>
          <w:lang w:val="fr-FR"/>
        </w:rPr>
        <w:t xml:space="preserve"> s</w:t>
      </w:r>
      <w:r>
        <w:rPr>
          <w:lang w:val="fr-FR"/>
        </w:rPr>
        <w:t>ont</w:t>
      </w:r>
      <w:r w:rsidRPr="00281B96">
        <w:rPr>
          <w:lang w:val="fr-FR"/>
        </w:rPr>
        <w:t xml:space="preserve"> la reconnaissance de la famille en tant qu</w:t>
      </w:r>
      <w:r>
        <w:rPr>
          <w:rFonts w:hint="eastAsia"/>
          <w:lang w:val="fr-FR"/>
        </w:rPr>
        <w:t>’</w:t>
      </w:r>
      <w:r w:rsidRPr="00281B96">
        <w:rPr>
          <w:lang w:val="fr-FR"/>
        </w:rPr>
        <w:t>unité sociale de base, le renforcement de l</w:t>
      </w:r>
      <w:r>
        <w:rPr>
          <w:rFonts w:hint="eastAsia"/>
          <w:lang w:val="fr-FR"/>
        </w:rPr>
        <w:t>’</w:t>
      </w:r>
      <w:r w:rsidRPr="00281B96">
        <w:rPr>
          <w:lang w:val="fr-FR"/>
        </w:rPr>
        <w:t xml:space="preserve">approche globale et intégrée aux politiques sectorielles touchant la famille, la promotion de la présence de la famille dans la société, la promotion de la solidarité entre générations et du partage des responsabilités, la promotion du développement du cycle de </w:t>
      </w:r>
      <w:r>
        <w:rPr>
          <w:lang w:val="fr-FR"/>
        </w:rPr>
        <w:t xml:space="preserve">la </w:t>
      </w:r>
      <w:r w:rsidRPr="00281B96">
        <w:rPr>
          <w:lang w:val="fr-FR"/>
        </w:rPr>
        <w:t>vie familiale et de la stabilité des familles, la promotion de l</w:t>
      </w:r>
      <w:r>
        <w:rPr>
          <w:rFonts w:hint="eastAsia"/>
          <w:lang w:val="fr-FR"/>
        </w:rPr>
        <w:t>’</w:t>
      </w:r>
      <w:r w:rsidRPr="00281B96">
        <w:rPr>
          <w:lang w:val="fr-FR"/>
        </w:rPr>
        <w:t>équilibre entre les responsabilités familiales et professionnelles et l</w:t>
      </w:r>
      <w:r>
        <w:rPr>
          <w:rFonts w:hint="eastAsia"/>
          <w:lang w:val="fr-FR"/>
        </w:rPr>
        <w:t>’</w:t>
      </w:r>
      <w:r w:rsidRPr="00281B96">
        <w:rPr>
          <w:lang w:val="fr-FR"/>
        </w:rPr>
        <w:t>appui aux familles ayant des besoins spéciaux. Étant liés à la famille, les domaines d</w:t>
      </w:r>
      <w:r>
        <w:rPr>
          <w:rFonts w:hint="eastAsia"/>
          <w:lang w:val="fr-FR"/>
        </w:rPr>
        <w:t>’</w:t>
      </w:r>
      <w:r w:rsidRPr="00281B96">
        <w:rPr>
          <w:lang w:val="fr-FR"/>
        </w:rPr>
        <w:t>intervention prioritaire</w:t>
      </w:r>
      <w:r>
        <w:rPr>
          <w:lang w:val="fr-FR"/>
        </w:rPr>
        <w:t>s</w:t>
      </w:r>
      <w:r w:rsidRPr="00281B96">
        <w:rPr>
          <w:lang w:val="fr-FR"/>
        </w:rPr>
        <w:t xml:space="preserve"> sont la conjugalité et la parenté, l</w:t>
      </w:r>
      <w:r>
        <w:rPr>
          <w:rFonts w:hint="eastAsia"/>
          <w:lang w:val="fr-FR"/>
        </w:rPr>
        <w:t>’</w:t>
      </w:r>
      <w:r w:rsidRPr="00281B96">
        <w:rPr>
          <w:lang w:val="fr-FR"/>
        </w:rPr>
        <w:t xml:space="preserve">enfance </w:t>
      </w:r>
      <w:r>
        <w:rPr>
          <w:lang w:val="fr-FR"/>
        </w:rPr>
        <w:t>et</w:t>
      </w:r>
      <w:r w:rsidRPr="00281B96">
        <w:rPr>
          <w:lang w:val="fr-FR"/>
        </w:rPr>
        <w:t xml:space="preserve"> la jeunesse, l</w:t>
      </w:r>
      <w:r>
        <w:rPr>
          <w:rFonts w:hint="eastAsia"/>
          <w:lang w:val="fr-FR"/>
        </w:rPr>
        <w:t>’</w:t>
      </w:r>
      <w:r w:rsidRPr="00281B96">
        <w:rPr>
          <w:lang w:val="fr-FR"/>
        </w:rPr>
        <w:t>éducation et la formation, le vieillissement, la communauté, la culture et loisirs, la santé, la société d</w:t>
      </w:r>
      <w:r>
        <w:rPr>
          <w:lang w:val="fr-FR"/>
        </w:rPr>
        <w:t>e l</w:t>
      </w:r>
      <w:r>
        <w:rPr>
          <w:rFonts w:hint="eastAsia"/>
          <w:lang w:val="fr-FR"/>
        </w:rPr>
        <w:t>’</w:t>
      </w:r>
      <w:r w:rsidRPr="00281B96">
        <w:rPr>
          <w:lang w:val="fr-FR"/>
        </w:rPr>
        <w:t>information et la sécurité sociale.</w:t>
      </w:r>
    </w:p>
    <w:p w:rsidR="00C30E7E" w:rsidRPr="00281B96" w:rsidRDefault="00C30E7E" w:rsidP="00C30E7E">
      <w:pPr>
        <w:pStyle w:val="SingleTxt"/>
        <w:rPr>
          <w:lang w:val="fr-FR"/>
        </w:rPr>
      </w:pPr>
      <w:r>
        <w:rPr>
          <w:lang w:val="fr-FR"/>
        </w:rPr>
        <w:tab/>
      </w:r>
      <w:r w:rsidRPr="00281B96">
        <w:rPr>
          <w:lang w:val="fr-FR"/>
        </w:rPr>
        <w:t xml:space="preserve">Le décret-loi 155/2006 du 17 août porte création de la </w:t>
      </w:r>
      <w:r>
        <w:rPr>
          <w:lang w:val="fr-FR"/>
        </w:rPr>
        <w:t>Commission</w:t>
      </w:r>
      <w:r w:rsidRPr="00281B96">
        <w:rPr>
          <w:lang w:val="fr-FR"/>
        </w:rPr>
        <w:t xml:space="preserve"> de la politi</w:t>
      </w:r>
      <w:r>
        <w:rPr>
          <w:lang w:val="fr-FR"/>
        </w:rPr>
        <w:t>que familiale et du C</w:t>
      </w:r>
      <w:r w:rsidRPr="00281B96">
        <w:rPr>
          <w:lang w:val="fr-FR"/>
        </w:rPr>
        <w:t xml:space="preserve">onseil consultatif pour la famille pour garantir la participation des différents </w:t>
      </w:r>
      <w:r>
        <w:rPr>
          <w:lang w:val="fr-FR"/>
        </w:rPr>
        <w:t>minist</w:t>
      </w:r>
      <w:r w:rsidRPr="00281B96">
        <w:rPr>
          <w:lang w:val="fr-FR"/>
        </w:rPr>
        <w:t>ères et des représentants des ONG dans l</w:t>
      </w:r>
      <w:r>
        <w:rPr>
          <w:rFonts w:hint="eastAsia"/>
          <w:lang w:val="fr-FR"/>
        </w:rPr>
        <w:t>’</w:t>
      </w:r>
      <w:r w:rsidRPr="00281B96">
        <w:rPr>
          <w:lang w:val="fr-FR"/>
        </w:rPr>
        <w:t>évaluation, la conception et l</w:t>
      </w:r>
      <w:r>
        <w:rPr>
          <w:rFonts w:hint="eastAsia"/>
          <w:lang w:val="fr-FR"/>
        </w:rPr>
        <w:t>’</w:t>
      </w:r>
      <w:r w:rsidRPr="00281B96">
        <w:rPr>
          <w:lang w:val="fr-FR"/>
        </w:rPr>
        <w:t xml:space="preserve">exécution des décisions politiques ayant un impact sur la famille. La </w:t>
      </w:r>
      <w:r>
        <w:rPr>
          <w:lang w:val="fr-FR"/>
        </w:rPr>
        <w:t>Commission</w:t>
      </w:r>
      <w:r w:rsidRPr="00281B96">
        <w:rPr>
          <w:lang w:val="fr-FR"/>
        </w:rPr>
        <w:t xml:space="preserve"> fait rapport au </w:t>
      </w:r>
      <w:r>
        <w:rPr>
          <w:lang w:val="fr-FR"/>
        </w:rPr>
        <w:t>Minist</w:t>
      </w:r>
      <w:r w:rsidRPr="00281B96">
        <w:rPr>
          <w:lang w:val="fr-FR"/>
        </w:rPr>
        <w:t xml:space="preserve">re </w:t>
      </w:r>
      <w:r>
        <w:rPr>
          <w:lang w:val="fr-FR"/>
        </w:rPr>
        <w:t xml:space="preserve">chargé </w:t>
      </w:r>
      <w:r w:rsidRPr="00281B96">
        <w:rPr>
          <w:lang w:val="fr-FR"/>
        </w:rPr>
        <w:t xml:space="preserve">du travail et de la solidarité sociale dans une articulation stratégique avec le </w:t>
      </w:r>
      <w:r>
        <w:rPr>
          <w:lang w:val="fr-FR"/>
        </w:rPr>
        <w:t>Minist</w:t>
      </w:r>
      <w:r w:rsidRPr="00281B96">
        <w:rPr>
          <w:lang w:val="fr-FR"/>
        </w:rPr>
        <w:t>re chargé de l</w:t>
      </w:r>
      <w:r>
        <w:rPr>
          <w:rFonts w:hint="eastAsia"/>
          <w:lang w:val="fr-FR"/>
        </w:rPr>
        <w:t>’</w:t>
      </w:r>
      <w:r w:rsidRPr="00281B96">
        <w:rPr>
          <w:lang w:val="fr-FR"/>
        </w:rPr>
        <w:t>égalité des sexes, auxquels elle peut soumettre des recommandations.</w:t>
      </w:r>
    </w:p>
    <w:p w:rsidR="00C30E7E" w:rsidRPr="00A07355" w:rsidRDefault="00C30E7E" w:rsidP="00C30E7E">
      <w:pPr>
        <w:pStyle w:val="SingleTxt"/>
        <w:spacing w:after="0" w:line="120" w:lineRule="exact"/>
        <w:rPr>
          <w:sz w:val="10"/>
          <w:lang w:val="fr-FR"/>
        </w:rPr>
      </w:pPr>
    </w:p>
    <w:p w:rsidR="00C30E7E" w:rsidRPr="00281B96" w:rsidRDefault="00C30E7E" w:rsidP="00C30E7E">
      <w:pPr>
        <w:pStyle w:val="SingleTxt"/>
        <w:rPr>
          <w:b/>
          <w:bCs/>
          <w:lang w:val="fr-FR"/>
        </w:rPr>
      </w:pPr>
      <w:r>
        <w:rPr>
          <w:b/>
          <w:bCs/>
          <w:lang w:val="fr-FR"/>
        </w:rPr>
        <w:br w:type="page"/>
      </w:r>
      <w:r w:rsidRPr="00281B96">
        <w:rPr>
          <w:b/>
          <w:bCs/>
          <w:lang w:val="fr-FR"/>
        </w:rPr>
        <w:t xml:space="preserve">Recommandation générale nº 19 (onzième session, 1992) du </w:t>
      </w:r>
      <w:r>
        <w:rPr>
          <w:b/>
          <w:bCs/>
          <w:lang w:val="fr-FR"/>
        </w:rPr>
        <w:t>Comité</w:t>
      </w:r>
      <w:r w:rsidRPr="00281B96">
        <w:rPr>
          <w:b/>
          <w:bCs/>
          <w:lang w:val="fr-FR"/>
        </w:rPr>
        <w:t xml:space="preserve"> pour l</w:t>
      </w:r>
      <w:r>
        <w:rPr>
          <w:rFonts w:hint="eastAsia"/>
          <w:b/>
          <w:bCs/>
          <w:lang w:val="fr-FR"/>
        </w:rPr>
        <w:t>’</w:t>
      </w:r>
      <w:r w:rsidRPr="00281B96">
        <w:rPr>
          <w:b/>
          <w:bCs/>
          <w:lang w:val="fr-FR"/>
        </w:rPr>
        <w:t>élimination de la discrimination à l</w:t>
      </w:r>
      <w:r>
        <w:rPr>
          <w:rFonts w:hint="eastAsia"/>
          <w:b/>
          <w:bCs/>
          <w:lang w:val="fr-FR"/>
        </w:rPr>
        <w:t>’</w:t>
      </w:r>
      <w:r w:rsidRPr="00281B96">
        <w:rPr>
          <w:b/>
          <w:bCs/>
          <w:lang w:val="fr-FR"/>
        </w:rPr>
        <w:t>égard des femmes</w:t>
      </w:r>
    </w:p>
    <w:p w:rsidR="00C30E7E" w:rsidRPr="00281B96" w:rsidRDefault="00C30E7E" w:rsidP="00C30E7E">
      <w:pPr>
        <w:pStyle w:val="SingleTxt"/>
        <w:rPr>
          <w:lang w:val="fr-FR"/>
        </w:rPr>
      </w:pPr>
      <w:r w:rsidRPr="00281B96">
        <w:rPr>
          <w:b/>
          <w:bCs/>
          <w:lang w:val="fr-FR"/>
        </w:rPr>
        <w:t xml:space="preserve">Recommandation générale nº 12 (huitième session, 1992) du </w:t>
      </w:r>
      <w:r>
        <w:rPr>
          <w:b/>
          <w:bCs/>
          <w:lang w:val="fr-FR"/>
        </w:rPr>
        <w:t>Comité</w:t>
      </w:r>
      <w:r w:rsidRPr="00281B96">
        <w:rPr>
          <w:b/>
          <w:bCs/>
          <w:lang w:val="fr-FR"/>
        </w:rPr>
        <w:t xml:space="preserve"> pour l</w:t>
      </w:r>
      <w:r>
        <w:rPr>
          <w:rFonts w:hint="eastAsia"/>
          <w:b/>
          <w:bCs/>
          <w:lang w:val="fr-FR"/>
        </w:rPr>
        <w:t>’</w:t>
      </w:r>
      <w:r w:rsidRPr="00281B96">
        <w:rPr>
          <w:b/>
          <w:bCs/>
          <w:lang w:val="fr-FR"/>
        </w:rPr>
        <w:t>élimination de la discrimination à l</w:t>
      </w:r>
      <w:r>
        <w:rPr>
          <w:rFonts w:hint="eastAsia"/>
          <w:b/>
          <w:bCs/>
          <w:lang w:val="fr-FR"/>
        </w:rPr>
        <w:t>’</w:t>
      </w:r>
      <w:r w:rsidRPr="00281B96">
        <w:rPr>
          <w:b/>
          <w:bCs/>
          <w:lang w:val="fr-FR"/>
        </w:rPr>
        <w:t>égard des femmes</w:t>
      </w:r>
    </w:p>
    <w:p w:rsidR="00C30E7E" w:rsidRPr="008A1E2C" w:rsidRDefault="00C30E7E" w:rsidP="00C30E7E">
      <w:pPr>
        <w:pStyle w:val="SingleTxt"/>
        <w:rPr>
          <w:i/>
          <w:lang w:val="fr-FR"/>
        </w:rPr>
      </w:pPr>
      <w:r w:rsidRPr="008A1E2C">
        <w:rPr>
          <w:i/>
          <w:lang w:val="fr-FR"/>
        </w:rPr>
        <w:t>Violence contre les femmes</w:t>
      </w:r>
    </w:p>
    <w:p w:rsidR="00C30E7E" w:rsidRPr="00281B96" w:rsidRDefault="00C30E7E" w:rsidP="00C30E7E">
      <w:pPr>
        <w:pStyle w:val="SingleTxt"/>
        <w:rPr>
          <w:lang w:val="fr-FR"/>
        </w:rPr>
      </w:pPr>
      <w:r>
        <w:rPr>
          <w:lang w:val="fr-FR"/>
        </w:rPr>
        <w:tab/>
      </w:r>
      <w:r w:rsidRPr="00281B96">
        <w:rPr>
          <w:lang w:val="fr-FR"/>
        </w:rPr>
        <w:t xml:space="preserve">Prenant en considération les recommandations générales du </w:t>
      </w:r>
      <w:r>
        <w:rPr>
          <w:lang w:val="fr-FR"/>
        </w:rPr>
        <w:t>Comité</w:t>
      </w:r>
      <w:r w:rsidRPr="00281B96">
        <w:rPr>
          <w:lang w:val="fr-FR"/>
        </w:rPr>
        <w:t xml:space="preserve"> pour l</w:t>
      </w:r>
      <w:r>
        <w:rPr>
          <w:rFonts w:hint="eastAsia"/>
          <w:lang w:val="fr-FR"/>
        </w:rPr>
        <w:t>’</w:t>
      </w:r>
      <w:r w:rsidRPr="00281B96">
        <w:rPr>
          <w:lang w:val="fr-FR"/>
        </w:rPr>
        <w:t>élimination de la discrimination à l</w:t>
      </w:r>
      <w:r>
        <w:rPr>
          <w:rFonts w:hint="eastAsia"/>
          <w:lang w:val="fr-FR"/>
        </w:rPr>
        <w:t>’</w:t>
      </w:r>
      <w:r w:rsidRPr="00281B96">
        <w:rPr>
          <w:lang w:val="fr-FR"/>
        </w:rPr>
        <w:t>égard des femmes, le Portugal présente les informations suivantes sur cette question :</w:t>
      </w:r>
    </w:p>
    <w:p w:rsidR="00C30E7E" w:rsidRPr="00281B96" w:rsidRDefault="00C30E7E" w:rsidP="00C30E7E">
      <w:pPr>
        <w:pStyle w:val="SingleTxt"/>
        <w:rPr>
          <w:lang w:val="fr-FR"/>
        </w:rPr>
      </w:pPr>
      <w:r>
        <w:rPr>
          <w:lang w:val="fr-FR"/>
        </w:rPr>
        <w:tab/>
      </w:r>
      <w:r w:rsidRPr="00281B96">
        <w:rPr>
          <w:lang w:val="fr-FR"/>
        </w:rPr>
        <w:t>Jusqu</w:t>
      </w:r>
      <w:r>
        <w:rPr>
          <w:rFonts w:hint="eastAsia"/>
          <w:lang w:val="fr-FR"/>
        </w:rPr>
        <w:t>’</w:t>
      </w:r>
      <w:r w:rsidRPr="00281B96">
        <w:rPr>
          <w:lang w:val="fr-FR"/>
        </w:rPr>
        <w:t xml:space="preserve">à la fin de 2004, la </w:t>
      </w:r>
      <w:r>
        <w:rPr>
          <w:lang w:val="fr-FR"/>
        </w:rPr>
        <w:t>Commission</w:t>
      </w:r>
      <w:r w:rsidRPr="00281B96">
        <w:rPr>
          <w:lang w:val="fr-FR"/>
        </w:rPr>
        <w:t xml:space="preserve"> pour l</w:t>
      </w:r>
      <w:r>
        <w:rPr>
          <w:rFonts w:hint="eastAsia"/>
          <w:lang w:val="fr-FR"/>
        </w:rPr>
        <w:t>’</w:t>
      </w:r>
      <w:r w:rsidRPr="00281B96">
        <w:rPr>
          <w:lang w:val="fr-FR"/>
        </w:rPr>
        <w:t>égalité et les droits de la femme était chargée de l</w:t>
      </w:r>
      <w:r>
        <w:rPr>
          <w:rFonts w:hint="eastAsia"/>
          <w:lang w:val="fr-FR"/>
        </w:rPr>
        <w:t>’</w:t>
      </w:r>
      <w:r w:rsidRPr="00281B96">
        <w:rPr>
          <w:lang w:val="fr-FR"/>
        </w:rPr>
        <w:t xml:space="preserve">exécution du deuxième </w:t>
      </w:r>
      <w:r>
        <w:rPr>
          <w:lang w:val="fr-FR"/>
        </w:rPr>
        <w:t>Plan</w:t>
      </w:r>
      <w:r w:rsidRPr="00281B96">
        <w:rPr>
          <w:lang w:val="fr-FR"/>
        </w:rPr>
        <w:t xml:space="preserve"> national contre la violence familiale. Au début de 2005, cette responsabili</w:t>
      </w:r>
      <w:r>
        <w:rPr>
          <w:lang w:val="fr-FR"/>
        </w:rPr>
        <w:t>té a été transférée au nouveau G</w:t>
      </w:r>
      <w:r w:rsidRPr="00281B96">
        <w:rPr>
          <w:lang w:val="fr-FR"/>
        </w:rPr>
        <w:t>roupe d</w:t>
      </w:r>
      <w:r>
        <w:rPr>
          <w:rFonts w:hint="eastAsia"/>
          <w:lang w:val="fr-FR"/>
        </w:rPr>
        <w:t>’</w:t>
      </w:r>
      <w:r w:rsidRPr="00281B96">
        <w:rPr>
          <w:lang w:val="fr-FR"/>
        </w:rPr>
        <w:t>interventions sur la violence familiale</w:t>
      </w:r>
      <w:r w:rsidRPr="00375188">
        <w:rPr>
          <w:rStyle w:val="FootnoteReference"/>
          <w:lang w:val="fr-FR"/>
        </w:rPr>
        <w:footnoteReference w:id="76"/>
      </w:r>
      <w:r w:rsidRPr="00281B96">
        <w:rPr>
          <w:lang w:val="fr-FR"/>
        </w:rPr>
        <w:t>, qui par la suite a été placé</w:t>
      </w:r>
      <w:r>
        <w:rPr>
          <w:lang w:val="fr-FR"/>
        </w:rPr>
        <w:t>e</w:t>
      </w:r>
      <w:r w:rsidRPr="00281B96">
        <w:rPr>
          <w:lang w:val="fr-FR"/>
        </w:rPr>
        <w:t xml:space="preserve"> sous la double supervision</w:t>
      </w:r>
      <w:r w:rsidRPr="00375188">
        <w:rPr>
          <w:rStyle w:val="FootnoteReference"/>
          <w:lang w:val="fr-FR"/>
        </w:rPr>
        <w:footnoteReference w:id="77"/>
      </w:r>
      <w:r>
        <w:rPr>
          <w:lang w:val="fr-FR"/>
        </w:rPr>
        <w:t xml:space="preserve"> du S</w:t>
      </w:r>
      <w:r w:rsidRPr="00281B96">
        <w:rPr>
          <w:lang w:val="fr-FR"/>
        </w:rPr>
        <w:t>ecrétaire d</w:t>
      </w:r>
      <w:r>
        <w:rPr>
          <w:rFonts w:hint="eastAsia"/>
          <w:lang w:val="fr-FR"/>
        </w:rPr>
        <w:t>’</w:t>
      </w:r>
      <w:r>
        <w:rPr>
          <w:lang w:val="fr-FR"/>
        </w:rPr>
        <w:t>État</w:t>
      </w:r>
      <w:r w:rsidRPr="00281B96">
        <w:rPr>
          <w:lang w:val="fr-FR"/>
        </w:rPr>
        <w:t xml:space="preserve"> à la </w:t>
      </w:r>
      <w:r>
        <w:rPr>
          <w:lang w:val="fr-FR"/>
        </w:rPr>
        <w:t>P</w:t>
      </w:r>
      <w:r w:rsidRPr="00281B96">
        <w:rPr>
          <w:lang w:val="fr-FR"/>
        </w:rPr>
        <w:t xml:space="preserve">résidence du </w:t>
      </w:r>
      <w:r>
        <w:rPr>
          <w:lang w:val="fr-FR"/>
        </w:rPr>
        <w:t>C</w:t>
      </w:r>
      <w:r w:rsidRPr="00281B96">
        <w:rPr>
          <w:lang w:val="fr-FR"/>
        </w:rPr>
        <w:t xml:space="preserve">onseil des </w:t>
      </w:r>
      <w:r>
        <w:rPr>
          <w:lang w:val="fr-FR"/>
        </w:rPr>
        <w:t>minist</w:t>
      </w:r>
      <w:r w:rsidRPr="00281B96">
        <w:rPr>
          <w:lang w:val="fr-FR"/>
        </w:rPr>
        <w:t>res, qui est chargé des questions concernant l</w:t>
      </w:r>
      <w:r>
        <w:rPr>
          <w:rFonts w:hint="eastAsia"/>
          <w:lang w:val="fr-FR"/>
        </w:rPr>
        <w:t>’</w:t>
      </w:r>
      <w:r w:rsidRPr="00281B96">
        <w:rPr>
          <w:lang w:val="fr-FR"/>
        </w:rPr>
        <w:t xml:space="preserve">égalité des sexes, et du </w:t>
      </w:r>
      <w:r>
        <w:rPr>
          <w:lang w:val="fr-FR"/>
        </w:rPr>
        <w:t>Minist</w:t>
      </w:r>
      <w:r w:rsidRPr="00281B96">
        <w:rPr>
          <w:lang w:val="fr-FR"/>
        </w:rPr>
        <w:t>re du travail et de la solidarité.</w:t>
      </w:r>
    </w:p>
    <w:p w:rsidR="00C30E7E" w:rsidRPr="00281B96" w:rsidRDefault="00C30E7E" w:rsidP="00C30E7E">
      <w:pPr>
        <w:pStyle w:val="SingleTxt"/>
        <w:rPr>
          <w:lang w:val="fr-FR"/>
        </w:rPr>
      </w:pPr>
      <w:r>
        <w:rPr>
          <w:lang w:val="fr-FR"/>
        </w:rPr>
        <w:tab/>
      </w:r>
      <w:r w:rsidRPr="00281B96">
        <w:rPr>
          <w:lang w:val="fr-FR"/>
        </w:rPr>
        <w:t xml:space="preserve">La principale mission </w:t>
      </w:r>
      <w:r>
        <w:rPr>
          <w:lang w:val="fr-FR"/>
        </w:rPr>
        <w:t>du G</w:t>
      </w:r>
      <w:r w:rsidRPr="00281B96">
        <w:rPr>
          <w:lang w:val="fr-FR"/>
        </w:rPr>
        <w:t>roupe d</w:t>
      </w:r>
      <w:r>
        <w:rPr>
          <w:rFonts w:hint="eastAsia"/>
          <w:lang w:val="fr-FR"/>
        </w:rPr>
        <w:t>’</w:t>
      </w:r>
      <w:r w:rsidRPr="00281B96">
        <w:rPr>
          <w:lang w:val="fr-FR"/>
        </w:rPr>
        <w:t>intervention</w:t>
      </w:r>
      <w:r>
        <w:rPr>
          <w:lang w:val="fr-FR"/>
        </w:rPr>
        <w:t>s</w:t>
      </w:r>
      <w:r w:rsidRPr="00281B96">
        <w:rPr>
          <w:lang w:val="fr-FR"/>
        </w:rPr>
        <w:t>, c</w:t>
      </w:r>
      <w:r>
        <w:rPr>
          <w:rFonts w:hint="eastAsia"/>
          <w:lang w:val="fr-FR"/>
        </w:rPr>
        <w:t>’</w:t>
      </w:r>
      <w:r w:rsidRPr="00281B96">
        <w:rPr>
          <w:lang w:val="fr-FR"/>
        </w:rPr>
        <w:t xml:space="preserve">est établir un lien entre </w:t>
      </w:r>
      <w:r>
        <w:rPr>
          <w:lang w:val="fr-FR"/>
        </w:rPr>
        <w:t>les activités</w:t>
      </w:r>
      <w:r w:rsidRPr="00281B96">
        <w:rPr>
          <w:lang w:val="fr-FR"/>
        </w:rPr>
        <w:t xml:space="preserve"> prévue</w:t>
      </w:r>
      <w:r>
        <w:rPr>
          <w:lang w:val="fr-FR"/>
        </w:rPr>
        <w:t>s</w:t>
      </w:r>
      <w:r w:rsidRPr="00281B96">
        <w:rPr>
          <w:lang w:val="fr-FR"/>
        </w:rPr>
        <w:t xml:space="preserve"> </w:t>
      </w:r>
      <w:r>
        <w:rPr>
          <w:lang w:val="fr-FR"/>
        </w:rPr>
        <w:t>au</w:t>
      </w:r>
      <w:r w:rsidRPr="00281B96">
        <w:rPr>
          <w:lang w:val="fr-FR"/>
        </w:rPr>
        <w:t xml:space="preserve"> deuxième </w:t>
      </w:r>
      <w:r>
        <w:rPr>
          <w:lang w:val="fr-FR"/>
        </w:rPr>
        <w:t>Plan</w:t>
      </w:r>
      <w:r w:rsidRPr="00281B96">
        <w:rPr>
          <w:lang w:val="fr-FR"/>
        </w:rPr>
        <w:t xml:space="preserve"> national contre la violence familiale et les autres </w:t>
      </w:r>
      <w:r>
        <w:rPr>
          <w:lang w:val="fr-FR"/>
        </w:rPr>
        <w:t>plan</w:t>
      </w:r>
      <w:r w:rsidRPr="00281B96">
        <w:rPr>
          <w:lang w:val="fr-FR"/>
        </w:rPr>
        <w:t>s d</w:t>
      </w:r>
      <w:r>
        <w:rPr>
          <w:rFonts w:hint="eastAsia"/>
          <w:lang w:val="fr-FR"/>
        </w:rPr>
        <w:t>’</w:t>
      </w:r>
      <w:r w:rsidRPr="00281B96">
        <w:rPr>
          <w:lang w:val="fr-FR"/>
        </w:rPr>
        <w:t xml:space="preserve">action sectoriels du </w:t>
      </w:r>
      <w:r>
        <w:rPr>
          <w:lang w:val="fr-FR"/>
        </w:rPr>
        <w:t>Gouvernement</w:t>
      </w:r>
      <w:r w:rsidRPr="00281B96">
        <w:rPr>
          <w:lang w:val="fr-FR"/>
        </w:rPr>
        <w:t xml:space="preserve">, tels que le </w:t>
      </w:r>
      <w:r>
        <w:rPr>
          <w:lang w:val="fr-FR"/>
        </w:rPr>
        <w:t>Plan</w:t>
      </w:r>
      <w:r w:rsidRPr="00281B96">
        <w:rPr>
          <w:lang w:val="fr-FR"/>
        </w:rPr>
        <w:t xml:space="preserve"> national pour l</w:t>
      </w:r>
      <w:r>
        <w:rPr>
          <w:rFonts w:hint="eastAsia"/>
          <w:lang w:val="fr-FR"/>
        </w:rPr>
        <w:t>’</w:t>
      </w:r>
      <w:r w:rsidRPr="00281B96">
        <w:rPr>
          <w:lang w:val="fr-FR"/>
        </w:rPr>
        <w:t xml:space="preserve">égalité, le </w:t>
      </w:r>
      <w:r>
        <w:rPr>
          <w:lang w:val="fr-FR"/>
        </w:rPr>
        <w:t>Plan</w:t>
      </w:r>
      <w:r w:rsidRPr="00281B96">
        <w:rPr>
          <w:lang w:val="fr-FR"/>
        </w:rPr>
        <w:t xml:space="preserve"> national pour l</w:t>
      </w:r>
      <w:r>
        <w:rPr>
          <w:rFonts w:hint="eastAsia"/>
          <w:lang w:val="fr-FR"/>
        </w:rPr>
        <w:t>’</w:t>
      </w:r>
      <w:r w:rsidRPr="00281B96">
        <w:rPr>
          <w:lang w:val="fr-FR"/>
        </w:rPr>
        <w:t xml:space="preserve">inclusion sociale, le </w:t>
      </w:r>
      <w:r>
        <w:rPr>
          <w:lang w:val="fr-FR"/>
        </w:rPr>
        <w:t>Plan</w:t>
      </w:r>
      <w:r w:rsidRPr="00281B96">
        <w:rPr>
          <w:lang w:val="fr-FR"/>
        </w:rPr>
        <w:t xml:space="preserve"> national de l</w:t>
      </w:r>
      <w:r>
        <w:rPr>
          <w:rFonts w:hint="eastAsia"/>
          <w:lang w:val="fr-FR"/>
        </w:rPr>
        <w:t>’</w:t>
      </w:r>
      <w:r w:rsidRPr="00281B96">
        <w:rPr>
          <w:lang w:val="fr-FR"/>
        </w:rPr>
        <w:t xml:space="preserve">emploi, le </w:t>
      </w:r>
      <w:r>
        <w:rPr>
          <w:lang w:val="fr-FR"/>
        </w:rPr>
        <w:t>Plan</w:t>
      </w:r>
      <w:r w:rsidRPr="00281B96">
        <w:rPr>
          <w:lang w:val="fr-FR"/>
        </w:rPr>
        <w:t xml:space="preserve"> national pour la prévention de l</w:t>
      </w:r>
      <w:r>
        <w:rPr>
          <w:rFonts w:hint="eastAsia"/>
          <w:lang w:val="fr-FR"/>
        </w:rPr>
        <w:t>’</w:t>
      </w:r>
      <w:r w:rsidRPr="00281B96">
        <w:rPr>
          <w:lang w:val="fr-FR"/>
        </w:rPr>
        <w:t xml:space="preserve">abandon scolaire, le </w:t>
      </w:r>
      <w:r>
        <w:rPr>
          <w:lang w:val="fr-FR"/>
        </w:rPr>
        <w:t>Plan</w:t>
      </w:r>
      <w:r w:rsidRPr="00281B96">
        <w:rPr>
          <w:lang w:val="fr-FR"/>
        </w:rPr>
        <w:t xml:space="preserve"> national de santé et le </w:t>
      </w:r>
      <w:r>
        <w:rPr>
          <w:lang w:val="fr-FR"/>
        </w:rPr>
        <w:t>Plan</w:t>
      </w:r>
      <w:r w:rsidRPr="00281B96">
        <w:rPr>
          <w:lang w:val="fr-FR"/>
        </w:rPr>
        <w:t xml:space="preserve"> de l</w:t>
      </w:r>
      <w:r>
        <w:rPr>
          <w:rFonts w:hint="eastAsia"/>
          <w:lang w:val="fr-FR"/>
        </w:rPr>
        <w:t>’</w:t>
      </w:r>
      <w:r w:rsidRPr="00281B96">
        <w:rPr>
          <w:lang w:val="fr-FR"/>
        </w:rPr>
        <w:t xml:space="preserve">audit social et de la surveillance de la protection des mineurs, des personnes âgées et des </w:t>
      </w:r>
      <w:r>
        <w:rPr>
          <w:lang w:val="fr-FR"/>
        </w:rPr>
        <w:t xml:space="preserve">personnes </w:t>
      </w:r>
      <w:r w:rsidRPr="00281B96">
        <w:rPr>
          <w:lang w:val="fr-FR"/>
        </w:rPr>
        <w:t>handicapé</w:t>
      </w:r>
      <w:r>
        <w:rPr>
          <w:lang w:val="fr-FR"/>
        </w:rPr>
        <w:t>e</w:t>
      </w:r>
      <w:r w:rsidRPr="00281B96">
        <w:rPr>
          <w:lang w:val="fr-FR"/>
        </w:rPr>
        <w:t>s.</w:t>
      </w:r>
    </w:p>
    <w:p w:rsidR="00C30E7E" w:rsidRDefault="00C30E7E" w:rsidP="00C30E7E">
      <w:pPr>
        <w:pStyle w:val="SingleTxt"/>
        <w:rPr>
          <w:lang w:val="fr-FR"/>
        </w:rPr>
      </w:pPr>
      <w:r>
        <w:rPr>
          <w:lang w:val="fr-FR"/>
        </w:rPr>
        <w:tab/>
      </w:r>
      <w:r w:rsidRPr="00281B96">
        <w:rPr>
          <w:lang w:val="fr-FR"/>
        </w:rPr>
        <w:t>En avril 2007, dans le cadre de l</w:t>
      </w:r>
      <w:r>
        <w:rPr>
          <w:rFonts w:hint="eastAsia"/>
          <w:lang w:val="fr-FR"/>
        </w:rPr>
        <w:t>’</w:t>
      </w:r>
      <w:r w:rsidRPr="00281B96">
        <w:rPr>
          <w:lang w:val="fr-FR"/>
        </w:rPr>
        <w:t>initiative du conseil de l</w:t>
      </w:r>
      <w:r>
        <w:rPr>
          <w:rFonts w:hint="eastAsia"/>
          <w:lang w:val="fr-FR"/>
        </w:rPr>
        <w:t>’</w:t>
      </w:r>
      <w:r w:rsidRPr="00281B96">
        <w:rPr>
          <w:lang w:val="fr-FR"/>
        </w:rPr>
        <w:t xml:space="preserve">Europe intitulée </w:t>
      </w:r>
      <w:r>
        <w:rPr>
          <w:lang w:val="fr-FR"/>
        </w:rPr>
        <w:t>« </w:t>
      </w:r>
      <w:r w:rsidRPr="00281B96">
        <w:rPr>
          <w:lang w:val="fr-FR"/>
        </w:rPr>
        <w:t xml:space="preserve">Les </w:t>
      </w:r>
      <w:r>
        <w:rPr>
          <w:lang w:val="fr-FR"/>
        </w:rPr>
        <w:t>p</w:t>
      </w:r>
      <w:r w:rsidRPr="00281B96">
        <w:rPr>
          <w:lang w:val="fr-FR"/>
        </w:rPr>
        <w:t>arlement</w:t>
      </w:r>
      <w:r>
        <w:rPr>
          <w:lang w:val="fr-FR"/>
        </w:rPr>
        <w:t>s</w:t>
      </w:r>
      <w:r w:rsidRPr="00281B96">
        <w:rPr>
          <w:lang w:val="fr-FR"/>
        </w:rPr>
        <w:t xml:space="preserve"> uni pour combattre la violence domestique contre les femmes</w:t>
      </w:r>
      <w:r>
        <w:rPr>
          <w:lang w:val="fr-FR"/>
        </w:rPr>
        <w:t> »</w:t>
      </w:r>
      <w:r w:rsidRPr="00281B96">
        <w:rPr>
          <w:lang w:val="fr-FR"/>
        </w:rPr>
        <w:t>, le Parlement portugais a déclaré</w:t>
      </w:r>
      <w:r w:rsidRPr="00375188">
        <w:rPr>
          <w:rStyle w:val="FootnoteReference"/>
          <w:lang w:val="fr-FR"/>
        </w:rPr>
        <w:footnoteReference w:id="78"/>
      </w:r>
      <w:r w:rsidRPr="00281B96">
        <w:rPr>
          <w:lang w:val="fr-FR"/>
        </w:rPr>
        <w:t xml:space="preserve"> que la lutte contre la violence faite aux femmes, y compris la violence familiale, constituait une priorité de son ordre du jour politique en ce qui concerne la représentation nationale et les circonscriptions. Il a annoncé une série de mesures, y compris la modification de la législation existante en matière de violence familiale, la sensibilisation des victimes à leurs droits et la promotion d</w:t>
      </w:r>
      <w:r>
        <w:rPr>
          <w:rFonts w:hint="eastAsia"/>
          <w:lang w:val="fr-FR"/>
        </w:rPr>
        <w:t>’</w:t>
      </w:r>
      <w:r w:rsidRPr="00281B96">
        <w:rPr>
          <w:lang w:val="fr-FR"/>
        </w:rPr>
        <w:t>une culture de non-violence</w:t>
      </w:r>
      <w:r>
        <w:rPr>
          <w:lang w:val="fr-FR"/>
        </w:rPr>
        <w:t>;</w:t>
      </w:r>
      <w:r w:rsidRPr="00281B96">
        <w:rPr>
          <w:lang w:val="fr-FR"/>
        </w:rPr>
        <w:t xml:space="preserve"> le renforcement de la protection des victimes, la répression des délinquants et la sensibilisation de toutes les parties prenantes.</w:t>
      </w:r>
    </w:p>
    <w:p w:rsidR="00C30E7E" w:rsidRPr="00A07355" w:rsidRDefault="00C30E7E" w:rsidP="00C30E7E">
      <w:pPr>
        <w:pStyle w:val="SingleTxt"/>
        <w:spacing w:after="0" w:line="120" w:lineRule="exact"/>
        <w:rPr>
          <w:sz w:val="10"/>
          <w:lang w:val="fr-FR"/>
        </w:rPr>
      </w:pPr>
    </w:p>
    <w:p w:rsidR="00C30E7E" w:rsidRDefault="00C30E7E" w:rsidP="00C30E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bCs/>
          <w:lang w:val="fr-FR"/>
        </w:rPr>
        <w:br w:type="page"/>
      </w:r>
      <w:r>
        <w:rPr>
          <w:bCs/>
          <w:lang w:val="fr-FR"/>
        </w:rPr>
        <w:tab/>
      </w:r>
      <w:r>
        <w:rPr>
          <w:bCs/>
          <w:lang w:val="fr-FR"/>
        </w:rPr>
        <w:tab/>
      </w:r>
      <w:r w:rsidRPr="00281B96">
        <w:rPr>
          <w:bCs/>
          <w:lang w:val="fr-FR"/>
        </w:rPr>
        <w:t>Données sur la violence familiale</w:t>
      </w:r>
      <w:r w:rsidRPr="00281B96">
        <w:rPr>
          <w:lang w:val="fr-FR"/>
        </w:rPr>
        <w:t xml:space="preserve"> (enregistrées par les forces de sécurité)</w:t>
      </w:r>
    </w:p>
    <w:p w:rsidR="00C30E7E" w:rsidRPr="00A07355" w:rsidRDefault="00C30E7E" w:rsidP="00C30E7E">
      <w:pPr>
        <w:pStyle w:val="SingleTxt"/>
        <w:spacing w:after="0" w:line="120" w:lineRule="exact"/>
        <w:rPr>
          <w:sz w:val="10"/>
          <w:lang w:val="fr-FR"/>
        </w:rPr>
      </w:pPr>
    </w:p>
    <w:p w:rsidR="00C30E7E" w:rsidRPr="00281B96" w:rsidRDefault="00C30E7E" w:rsidP="00C30E7E">
      <w:pPr>
        <w:pStyle w:val="SingleTxt"/>
        <w:jc w:val="left"/>
        <w:rPr>
          <w:b/>
          <w:bCs/>
          <w:lang w:val="fr-FR"/>
        </w:rPr>
      </w:pPr>
      <w:r w:rsidRPr="00A07355">
        <w:rPr>
          <w:bCs/>
          <w:lang w:val="fr-FR"/>
        </w:rPr>
        <w:t>Tableau 6</w:t>
      </w:r>
      <w:r>
        <w:rPr>
          <w:b/>
          <w:bCs/>
          <w:lang w:val="fr-FR"/>
        </w:rPr>
        <w:br/>
      </w:r>
      <w:r w:rsidRPr="00281B96">
        <w:rPr>
          <w:b/>
          <w:bCs/>
          <w:lang w:val="fr-FR"/>
        </w:rPr>
        <w:t>Rapports sur la violence familiale et indicateur de la violence entre partenaires</w:t>
      </w:r>
    </w:p>
    <w:p w:rsidR="00C30E7E" w:rsidRPr="00A07355" w:rsidRDefault="00C30E7E" w:rsidP="00C30E7E">
      <w:pPr>
        <w:tabs>
          <w:tab w:val="left" w:pos="0"/>
        </w:tabs>
        <w:spacing w:line="120" w:lineRule="exact"/>
        <w:ind w:left="420"/>
        <w:jc w:val="both"/>
        <w:rPr>
          <w:sz w:val="10"/>
          <w:szCs w:val="24"/>
        </w:rPr>
      </w:pPr>
    </w:p>
    <w:tbl>
      <w:tblPr>
        <w:tblW w:w="4860" w:type="pct"/>
        <w:jc w:val="center"/>
        <w:tblInd w:w="280" w:type="dxa"/>
        <w:tblCellMar>
          <w:left w:w="70" w:type="dxa"/>
          <w:right w:w="70" w:type="dxa"/>
        </w:tblCellMar>
        <w:tblLook w:val="0000" w:firstRow="0" w:lastRow="0" w:firstColumn="0" w:lastColumn="0" w:noHBand="0" w:noVBand="0"/>
      </w:tblPr>
      <w:tblGrid>
        <w:gridCol w:w="1081"/>
        <w:gridCol w:w="1785"/>
        <w:gridCol w:w="2810"/>
        <w:gridCol w:w="4034"/>
      </w:tblGrid>
      <w:tr w:rsidR="00C30E7E" w:rsidRPr="00CD5FD3">
        <w:trPr>
          <w:trHeight w:val="144"/>
          <w:tblHeader/>
          <w:jc w:val="center"/>
        </w:trPr>
        <w:tc>
          <w:tcPr>
            <w:tcW w:w="557" w:type="pct"/>
            <w:tcBorders>
              <w:top w:val="single" w:sz="4" w:space="0" w:color="auto"/>
              <w:bottom w:val="single" w:sz="12" w:space="0" w:color="auto"/>
            </w:tcBorders>
            <w:shd w:val="clear" w:color="auto" w:fill="auto"/>
            <w:vAlign w:val="bottom"/>
          </w:tcPr>
          <w:p w:rsidR="00C30E7E" w:rsidRPr="00CD5FD3" w:rsidRDefault="00C30E7E" w:rsidP="00C30E7E">
            <w:pPr>
              <w:tabs>
                <w:tab w:val="left" w:pos="0"/>
              </w:tabs>
              <w:suppressAutoHyphens/>
              <w:spacing w:before="80" w:after="80" w:line="160" w:lineRule="exact"/>
              <w:ind w:right="43"/>
              <w:jc w:val="center"/>
              <w:rPr>
                <w:i/>
                <w:sz w:val="14"/>
                <w:szCs w:val="24"/>
              </w:rPr>
            </w:pPr>
            <w:r w:rsidRPr="00CD5FD3">
              <w:rPr>
                <w:i/>
                <w:sz w:val="14"/>
                <w:szCs w:val="24"/>
              </w:rPr>
              <w:t>Année</w:t>
            </w:r>
          </w:p>
        </w:tc>
        <w:tc>
          <w:tcPr>
            <w:tcW w:w="919" w:type="pct"/>
            <w:tcBorders>
              <w:top w:val="single" w:sz="4" w:space="0" w:color="auto"/>
              <w:bottom w:val="single" w:sz="12" w:space="0" w:color="auto"/>
            </w:tcBorders>
            <w:shd w:val="clear" w:color="auto" w:fill="auto"/>
            <w:vAlign w:val="bottom"/>
          </w:tcPr>
          <w:p w:rsidR="00C30E7E" w:rsidRPr="00CD5FD3" w:rsidRDefault="00C30E7E" w:rsidP="00C30E7E">
            <w:pPr>
              <w:tabs>
                <w:tab w:val="left" w:pos="0"/>
              </w:tabs>
              <w:suppressAutoHyphens/>
              <w:spacing w:before="80" w:after="80" w:line="160" w:lineRule="exact"/>
              <w:ind w:right="43"/>
              <w:jc w:val="right"/>
              <w:rPr>
                <w:i/>
                <w:sz w:val="14"/>
                <w:szCs w:val="24"/>
              </w:rPr>
            </w:pPr>
            <w:r w:rsidRPr="00CD5FD3">
              <w:rPr>
                <w:i/>
                <w:sz w:val="14"/>
                <w:szCs w:val="24"/>
              </w:rPr>
              <w:t>Nombre de raports</w:t>
            </w:r>
          </w:p>
        </w:tc>
        <w:tc>
          <w:tcPr>
            <w:tcW w:w="1447" w:type="pct"/>
            <w:tcBorders>
              <w:top w:val="single" w:sz="4" w:space="0" w:color="auto"/>
              <w:bottom w:val="single" w:sz="12" w:space="0" w:color="auto"/>
            </w:tcBorders>
            <w:shd w:val="clear" w:color="auto" w:fill="auto"/>
            <w:vAlign w:val="bottom"/>
          </w:tcPr>
          <w:p w:rsidR="00C30E7E" w:rsidRPr="00CD5FD3" w:rsidRDefault="00C30E7E" w:rsidP="00C30E7E">
            <w:pPr>
              <w:tabs>
                <w:tab w:val="left" w:pos="0"/>
              </w:tabs>
              <w:suppressAutoHyphens/>
              <w:spacing w:before="80" w:after="80" w:line="160" w:lineRule="exact"/>
              <w:ind w:right="43"/>
              <w:jc w:val="right"/>
              <w:rPr>
                <w:b/>
                <w:i/>
                <w:sz w:val="14"/>
                <w:szCs w:val="24"/>
              </w:rPr>
            </w:pPr>
            <w:r w:rsidRPr="00CD5FD3">
              <w:rPr>
                <w:i/>
                <w:sz w:val="14"/>
                <w:lang w:val="fr-FR"/>
              </w:rPr>
              <w:t>Rapports concernant la violence entre partenaires</w:t>
            </w:r>
          </w:p>
        </w:tc>
        <w:tc>
          <w:tcPr>
            <w:tcW w:w="2077" w:type="pct"/>
            <w:tcBorders>
              <w:top w:val="single" w:sz="4" w:space="0" w:color="auto"/>
              <w:bottom w:val="single" w:sz="12" w:space="0" w:color="auto"/>
            </w:tcBorders>
            <w:shd w:val="clear" w:color="auto" w:fill="auto"/>
            <w:vAlign w:val="bottom"/>
          </w:tcPr>
          <w:p w:rsidR="00C30E7E" w:rsidRPr="00CD5FD3" w:rsidRDefault="00C30E7E" w:rsidP="00C30E7E">
            <w:pPr>
              <w:tabs>
                <w:tab w:val="left" w:pos="0"/>
              </w:tabs>
              <w:suppressAutoHyphens/>
              <w:spacing w:before="80" w:after="80" w:line="160" w:lineRule="exact"/>
              <w:ind w:right="43"/>
              <w:jc w:val="right"/>
              <w:rPr>
                <w:b/>
                <w:i/>
                <w:sz w:val="14"/>
                <w:szCs w:val="24"/>
              </w:rPr>
            </w:pPr>
            <w:r w:rsidRPr="00CD5FD3">
              <w:rPr>
                <w:i/>
                <w:sz w:val="14"/>
                <w:lang w:val="fr-FR"/>
              </w:rPr>
              <w:t>Proportion des rapports concernant la violence entre partenaires dans l</w:t>
            </w:r>
            <w:r w:rsidRPr="00CD5FD3">
              <w:rPr>
                <w:rFonts w:hint="eastAsia"/>
                <w:i/>
                <w:sz w:val="14"/>
                <w:lang w:val="fr-FR"/>
              </w:rPr>
              <w:t>’</w:t>
            </w:r>
            <w:r w:rsidRPr="00CD5FD3">
              <w:rPr>
                <w:i/>
                <w:sz w:val="14"/>
                <w:lang w:val="fr-FR"/>
              </w:rPr>
              <w:t>ensemble des rapports (%)</w:t>
            </w:r>
          </w:p>
        </w:tc>
      </w:tr>
      <w:tr w:rsidR="00C30E7E" w:rsidRPr="00CD5FD3">
        <w:trPr>
          <w:trHeight w:hRule="exact" w:val="115"/>
          <w:tblHeader/>
          <w:jc w:val="center"/>
        </w:trPr>
        <w:tc>
          <w:tcPr>
            <w:tcW w:w="557" w:type="pct"/>
            <w:tcBorders>
              <w:top w:val="single" w:sz="12" w:space="0" w:color="auto"/>
            </w:tcBorders>
            <w:shd w:val="clear" w:color="auto" w:fill="auto"/>
            <w:noWrap/>
            <w:vAlign w:val="bottom"/>
          </w:tcPr>
          <w:p w:rsidR="00C30E7E" w:rsidRPr="00CD5FD3" w:rsidRDefault="00C30E7E" w:rsidP="00C30E7E">
            <w:pPr>
              <w:tabs>
                <w:tab w:val="left" w:pos="0"/>
              </w:tabs>
              <w:suppressAutoHyphens/>
              <w:spacing w:before="40" w:after="40" w:line="210" w:lineRule="exact"/>
              <w:ind w:right="43"/>
              <w:jc w:val="center"/>
              <w:rPr>
                <w:b/>
                <w:sz w:val="17"/>
                <w:szCs w:val="24"/>
              </w:rPr>
            </w:pPr>
          </w:p>
        </w:tc>
        <w:tc>
          <w:tcPr>
            <w:tcW w:w="919" w:type="pct"/>
            <w:tcBorders>
              <w:top w:val="single" w:sz="12" w:space="0" w:color="auto"/>
            </w:tcBorders>
            <w:shd w:val="clear" w:color="auto" w:fill="auto"/>
            <w:noWrap/>
            <w:vAlign w:val="bottom"/>
          </w:tcPr>
          <w:p w:rsidR="00C30E7E" w:rsidRPr="00CD5FD3" w:rsidRDefault="00C30E7E" w:rsidP="00C30E7E">
            <w:pPr>
              <w:tabs>
                <w:tab w:val="left" w:pos="0"/>
              </w:tabs>
              <w:suppressAutoHyphens/>
              <w:spacing w:before="40" w:after="40" w:line="210" w:lineRule="exact"/>
              <w:ind w:right="43"/>
              <w:jc w:val="right"/>
              <w:rPr>
                <w:sz w:val="17"/>
                <w:szCs w:val="24"/>
              </w:rPr>
            </w:pPr>
          </w:p>
        </w:tc>
        <w:tc>
          <w:tcPr>
            <w:tcW w:w="1447" w:type="pct"/>
            <w:tcBorders>
              <w:top w:val="single" w:sz="12" w:space="0" w:color="auto"/>
            </w:tcBorders>
            <w:shd w:val="clear" w:color="auto" w:fill="auto"/>
            <w:vAlign w:val="bottom"/>
          </w:tcPr>
          <w:p w:rsidR="00C30E7E" w:rsidRPr="00CD5FD3" w:rsidRDefault="00C30E7E" w:rsidP="00C30E7E">
            <w:pPr>
              <w:tabs>
                <w:tab w:val="left" w:pos="0"/>
                <w:tab w:val="left" w:pos="1844"/>
              </w:tabs>
              <w:suppressAutoHyphens/>
              <w:spacing w:before="40" w:after="40" w:line="210" w:lineRule="exact"/>
              <w:ind w:right="43"/>
              <w:jc w:val="right"/>
              <w:rPr>
                <w:sz w:val="17"/>
                <w:szCs w:val="24"/>
              </w:rPr>
            </w:pPr>
          </w:p>
        </w:tc>
        <w:tc>
          <w:tcPr>
            <w:tcW w:w="2077" w:type="pct"/>
            <w:tcBorders>
              <w:top w:val="single" w:sz="12" w:space="0" w:color="auto"/>
            </w:tcBorders>
            <w:shd w:val="clear" w:color="auto" w:fill="auto"/>
            <w:vAlign w:val="bottom"/>
          </w:tcPr>
          <w:p w:rsidR="00C30E7E" w:rsidRPr="00CD5FD3" w:rsidRDefault="00C30E7E" w:rsidP="00C30E7E">
            <w:pPr>
              <w:tabs>
                <w:tab w:val="left" w:pos="0"/>
              </w:tabs>
              <w:suppressAutoHyphens/>
              <w:spacing w:before="40" w:after="40" w:line="210" w:lineRule="exact"/>
              <w:ind w:right="43"/>
              <w:jc w:val="right"/>
              <w:rPr>
                <w:sz w:val="17"/>
                <w:szCs w:val="24"/>
              </w:rPr>
            </w:pPr>
          </w:p>
        </w:tc>
      </w:tr>
      <w:tr w:rsidR="00C30E7E" w:rsidRPr="00CD5FD3">
        <w:trPr>
          <w:trHeight w:val="345"/>
          <w:jc w:val="center"/>
        </w:trPr>
        <w:tc>
          <w:tcPr>
            <w:tcW w:w="557" w:type="pct"/>
            <w:shd w:val="clear" w:color="auto" w:fill="auto"/>
            <w:noWrap/>
            <w:vAlign w:val="bottom"/>
          </w:tcPr>
          <w:p w:rsidR="00C30E7E" w:rsidRPr="00CD5FD3" w:rsidRDefault="00C30E7E" w:rsidP="00C30E7E">
            <w:pPr>
              <w:tabs>
                <w:tab w:val="left" w:pos="0"/>
                <w:tab w:val="left" w:pos="288"/>
                <w:tab w:val="left" w:pos="576"/>
                <w:tab w:val="left" w:pos="864"/>
                <w:tab w:val="left" w:pos="1152"/>
              </w:tabs>
              <w:suppressAutoHyphens/>
              <w:spacing w:before="40" w:after="40" w:line="210" w:lineRule="exact"/>
              <w:ind w:right="43"/>
              <w:jc w:val="center"/>
              <w:rPr>
                <w:b/>
                <w:sz w:val="17"/>
                <w:szCs w:val="24"/>
              </w:rPr>
            </w:pPr>
            <w:r w:rsidRPr="00CD5FD3">
              <w:rPr>
                <w:b/>
                <w:sz w:val="17"/>
                <w:szCs w:val="24"/>
              </w:rPr>
              <w:t>2004</w:t>
            </w:r>
          </w:p>
        </w:tc>
        <w:tc>
          <w:tcPr>
            <w:tcW w:w="919" w:type="pct"/>
            <w:shd w:val="clear" w:color="auto" w:fill="auto"/>
            <w:noWrap/>
            <w:vAlign w:val="bottom"/>
          </w:tcPr>
          <w:p w:rsidR="00C30E7E" w:rsidRPr="00CD5FD3" w:rsidRDefault="00C30E7E" w:rsidP="00C30E7E">
            <w:pPr>
              <w:tabs>
                <w:tab w:val="left" w:pos="0"/>
                <w:tab w:val="left" w:pos="288"/>
                <w:tab w:val="left" w:pos="576"/>
                <w:tab w:val="left" w:pos="864"/>
                <w:tab w:val="left" w:pos="1152"/>
              </w:tabs>
              <w:suppressAutoHyphens/>
              <w:spacing w:before="40" w:after="40" w:line="210" w:lineRule="exact"/>
              <w:ind w:right="43"/>
              <w:jc w:val="right"/>
              <w:rPr>
                <w:sz w:val="17"/>
                <w:szCs w:val="24"/>
              </w:rPr>
            </w:pPr>
            <w:r w:rsidRPr="00CD5FD3">
              <w:rPr>
                <w:sz w:val="17"/>
                <w:szCs w:val="24"/>
              </w:rPr>
              <w:t>15</w:t>
            </w:r>
            <w:r>
              <w:rPr>
                <w:sz w:val="17"/>
                <w:szCs w:val="24"/>
              </w:rPr>
              <w:t> </w:t>
            </w:r>
            <w:r w:rsidRPr="00CD5FD3">
              <w:rPr>
                <w:sz w:val="17"/>
                <w:szCs w:val="24"/>
              </w:rPr>
              <w:t>541</w:t>
            </w:r>
          </w:p>
        </w:tc>
        <w:tc>
          <w:tcPr>
            <w:tcW w:w="1447" w:type="pct"/>
            <w:shd w:val="clear" w:color="auto" w:fill="auto"/>
            <w:vAlign w:val="bottom"/>
          </w:tcPr>
          <w:p w:rsidR="00C30E7E" w:rsidRPr="00CD5FD3" w:rsidRDefault="00C30E7E" w:rsidP="00C30E7E">
            <w:pPr>
              <w:tabs>
                <w:tab w:val="left" w:pos="0"/>
                <w:tab w:val="left" w:pos="288"/>
                <w:tab w:val="left" w:pos="576"/>
                <w:tab w:val="left" w:pos="864"/>
                <w:tab w:val="left" w:pos="1152"/>
                <w:tab w:val="left" w:pos="1844"/>
              </w:tabs>
              <w:suppressAutoHyphens/>
              <w:spacing w:before="40" w:after="40" w:line="210" w:lineRule="exact"/>
              <w:ind w:right="43"/>
              <w:jc w:val="right"/>
              <w:rPr>
                <w:sz w:val="17"/>
                <w:szCs w:val="24"/>
              </w:rPr>
            </w:pPr>
            <w:r w:rsidRPr="00CD5FD3">
              <w:rPr>
                <w:sz w:val="17"/>
                <w:szCs w:val="24"/>
              </w:rPr>
              <w:t>13</w:t>
            </w:r>
            <w:r>
              <w:rPr>
                <w:sz w:val="17"/>
                <w:szCs w:val="24"/>
              </w:rPr>
              <w:t> </w:t>
            </w:r>
            <w:r w:rsidRPr="00CD5FD3">
              <w:rPr>
                <w:sz w:val="17"/>
                <w:szCs w:val="24"/>
              </w:rPr>
              <w:t>259</w:t>
            </w:r>
          </w:p>
        </w:tc>
        <w:tc>
          <w:tcPr>
            <w:tcW w:w="2077" w:type="pct"/>
            <w:shd w:val="clear" w:color="auto" w:fill="auto"/>
            <w:vAlign w:val="bottom"/>
          </w:tcPr>
          <w:p w:rsidR="00C30E7E" w:rsidRPr="00CD5FD3" w:rsidRDefault="00C30E7E" w:rsidP="00C30E7E">
            <w:pPr>
              <w:tabs>
                <w:tab w:val="left" w:pos="0"/>
                <w:tab w:val="left" w:pos="288"/>
                <w:tab w:val="left" w:pos="576"/>
                <w:tab w:val="left" w:pos="864"/>
                <w:tab w:val="left" w:pos="1152"/>
              </w:tabs>
              <w:suppressAutoHyphens/>
              <w:spacing w:before="40" w:after="40" w:line="210" w:lineRule="exact"/>
              <w:ind w:right="43"/>
              <w:jc w:val="right"/>
              <w:rPr>
                <w:sz w:val="17"/>
                <w:szCs w:val="24"/>
              </w:rPr>
            </w:pPr>
            <w:r w:rsidRPr="00CD5FD3">
              <w:rPr>
                <w:sz w:val="17"/>
                <w:szCs w:val="24"/>
              </w:rPr>
              <w:t>85</w:t>
            </w:r>
          </w:p>
        </w:tc>
      </w:tr>
      <w:tr w:rsidR="00C30E7E" w:rsidRPr="00CD5FD3">
        <w:trPr>
          <w:trHeight w:val="345"/>
          <w:jc w:val="center"/>
        </w:trPr>
        <w:tc>
          <w:tcPr>
            <w:tcW w:w="557" w:type="pct"/>
            <w:shd w:val="clear" w:color="auto" w:fill="auto"/>
            <w:noWrap/>
            <w:vAlign w:val="bottom"/>
          </w:tcPr>
          <w:p w:rsidR="00C30E7E" w:rsidRPr="00CD5FD3" w:rsidRDefault="00C30E7E" w:rsidP="00C30E7E">
            <w:pPr>
              <w:tabs>
                <w:tab w:val="left" w:pos="0"/>
                <w:tab w:val="left" w:pos="288"/>
                <w:tab w:val="left" w:pos="576"/>
                <w:tab w:val="left" w:pos="864"/>
                <w:tab w:val="left" w:pos="1152"/>
              </w:tabs>
              <w:suppressAutoHyphens/>
              <w:spacing w:before="40" w:after="40" w:line="210" w:lineRule="exact"/>
              <w:ind w:right="43"/>
              <w:jc w:val="center"/>
              <w:rPr>
                <w:b/>
                <w:sz w:val="17"/>
                <w:szCs w:val="24"/>
              </w:rPr>
            </w:pPr>
            <w:r w:rsidRPr="00CD5FD3">
              <w:rPr>
                <w:b/>
                <w:sz w:val="17"/>
                <w:szCs w:val="24"/>
              </w:rPr>
              <w:t>2005</w:t>
            </w:r>
          </w:p>
        </w:tc>
        <w:tc>
          <w:tcPr>
            <w:tcW w:w="919" w:type="pct"/>
            <w:shd w:val="clear" w:color="auto" w:fill="auto"/>
            <w:noWrap/>
            <w:vAlign w:val="bottom"/>
          </w:tcPr>
          <w:p w:rsidR="00C30E7E" w:rsidRPr="00CD5FD3" w:rsidRDefault="00C30E7E" w:rsidP="00C30E7E">
            <w:pPr>
              <w:tabs>
                <w:tab w:val="left" w:pos="0"/>
                <w:tab w:val="left" w:pos="288"/>
                <w:tab w:val="left" w:pos="576"/>
                <w:tab w:val="left" w:pos="864"/>
                <w:tab w:val="left" w:pos="1152"/>
              </w:tabs>
              <w:suppressAutoHyphens/>
              <w:spacing w:before="40" w:after="40" w:line="210" w:lineRule="exact"/>
              <w:ind w:right="43"/>
              <w:jc w:val="right"/>
              <w:rPr>
                <w:sz w:val="17"/>
                <w:szCs w:val="24"/>
              </w:rPr>
            </w:pPr>
            <w:r w:rsidRPr="00CD5FD3">
              <w:rPr>
                <w:sz w:val="17"/>
                <w:szCs w:val="24"/>
              </w:rPr>
              <w:t>17</w:t>
            </w:r>
            <w:r>
              <w:rPr>
                <w:sz w:val="17"/>
                <w:szCs w:val="24"/>
              </w:rPr>
              <w:t> </w:t>
            </w:r>
            <w:r w:rsidRPr="00CD5FD3">
              <w:rPr>
                <w:sz w:val="17"/>
                <w:szCs w:val="24"/>
              </w:rPr>
              <w:t>422</w:t>
            </w:r>
          </w:p>
        </w:tc>
        <w:tc>
          <w:tcPr>
            <w:tcW w:w="1447" w:type="pct"/>
            <w:shd w:val="clear" w:color="auto" w:fill="auto"/>
            <w:vAlign w:val="bottom"/>
          </w:tcPr>
          <w:p w:rsidR="00C30E7E" w:rsidRPr="00CD5FD3" w:rsidRDefault="00C30E7E" w:rsidP="00C30E7E">
            <w:pPr>
              <w:tabs>
                <w:tab w:val="left" w:pos="0"/>
                <w:tab w:val="left" w:pos="288"/>
                <w:tab w:val="left" w:pos="576"/>
                <w:tab w:val="left" w:pos="864"/>
                <w:tab w:val="left" w:pos="1152"/>
              </w:tabs>
              <w:suppressAutoHyphens/>
              <w:spacing w:before="40" w:after="40" w:line="210" w:lineRule="exact"/>
              <w:ind w:right="43"/>
              <w:jc w:val="right"/>
              <w:rPr>
                <w:sz w:val="17"/>
                <w:szCs w:val="24"/>
              </w:rPr>
            </w:pPr>
            <w:r w:rsidRPr="00CD5FD3">
              <w:rPr>
                <w:sz w:val="17"/>
                <w:szCs w:val="24"/>
              </w:rPr>
              <w:t>14</w:t>
            </w:r>
            <w:r>
              <w:rPr>
                <w:sz w:val="17"/>
                <w:szCs w:val="24"/>
              </w:rPr>
              <w:t> </w:t>
            </w:r>
            <w:r w:rsidRPr="00CD5FD3">
              <w:rPr>
                <w:sz w:val="17"/>
                <w:szCs w:val="24"/>
              </w:rPr>
              <w:t>975</w:t>
            </w:r>
          </w:p>
        </w:tc>
        <w:tc>
          <w:tcPr>
            <w:tcW w:w="2077" w:type="pct"/>
            <w:shd w:val="clear" w:color="auto" w:fill="auto"/>
            <w:vAlign w:val="bottom"/>
          </w:tcPr>
          <w:p w:rsidR="00C30E7E" w:rsidRPr="00CD5FD3" w:rsidRDefault="00C30E7E" w:rsidP="00C30E7E">
            <w:pPr>
              <w:tabs>
                <w:tab w:val="left" w:pos="0"/>
                <w:tab w:val="left" w:pos="288"/>
                <w:tab w:val="left" w:pos="576"/>
                <w:tab w:val="left" w:pos="864"/>
                <w:tab w:val="left" w:pos="1152"/>
              </w:tabs>
              <w:suppressAutoHyphens/>
              <w:spacing w:before="40" w:after="40" w:line="210" w:lineRule="exact"/>
              <w:ind w:right="43"/>
              <w:jc w:val="right"/>
              <w:rPr>
                <w:sz w:val="17"/>
                <w:szCs w:val="24"/>
              </w:rPr>
            </w:pPr>
            <w:r w:rsidRPr="00CD5FD3">
              <w:rPr>
                <w:sz w:val="17"/>
                <w:szCs w:val="24"/>
              </w:rPr>
              <w:t>86</w:t>
            </w:r>
          </w:p>
        </w:tc>
      </w:tr>
      <w:tr w:rsidR="00C30E7E" w:rsidRPr="00CD5FD3">
        <w:trPr>
          <w:trHeight w:val="345"/>
          <w:jc w:val="center"/>
        </w:trPr>
        <w:tc>
          <w:tcPr>
            <w:tcW w:w="557" w:type="pct"/>
            <w:tcBorders>
              <w:bottom w:val="single" w:sz="12" w:space="0" w:color="auto"/>
            </w:tcBorders>
            <w:shd w:val="clear" w:color="auto" w:fill="auto"/>
            <w:noWrap/>
            <w:vAlign w:val="bottom"/>
          </w:tcPr>
          <w:p w:rsidR="00C30E7E" w:rsidRPr="00CD5FD3" w:rsidRDefault="00C30E7E" w:rsidP="00C30E7E">
            <w:pPr>
              <w:tabs>
                <w:tab w:val="left" w:pos="0"/>
                <w:tab w:val="left" w:pos="288"/>
                <w:tab w:val="left" w:pos="576"/>
                <w:tab w:val="left" w:pos="864"/>
                <w:tab w:val="left" w:pos="1152"/>
              </w:tabs>
              <w:suppressAutoHyphens/>
              <w:spacing w:before="40" w:after="40" w:line="210" w:lineRule="exact"/>
              <w:ind w:right="43"/>
              <w:jc w:val="center"/>
              <w:rPr>
                <w:b/>
                <w:sz w:val="17"/>
                <w:szCs w:val="24"/>
              </w:rPr>
            </w:pPr>
            <w:r w:rsidRPr="00CD5FD3">
              <w:rPr>
                <w:b/>
                <w:sz w:val="17"/>
                <w:szCs w:val="24"/>
              </w:rPr>
              <w:t>2006</w:t>
            </w:r>
          </w:p>
        </w:tc>
        <w:tc>
          <w:tcPr>
            <w:tcW w:w="919" w:type="pct"/>
            <w:tcBorders>
              <w:bottom w:val="single" w:sz="12" w:space="0" w:color="auto"/>
            </w:tcBorders>
            <w:shd w:val="clear" w:color="auto" w:fill="auto"/>
            <w:noWrap/>
            <w:vAlign w:val="bottom"/>
          </w:tcPr>
          <w:p w:rsidR="00C30E7E" w:rsidRPr="00CD5FD3" w:rsidRDefault="00C30E7E" w:rsidP="00C30E7E">
            <w:pPr>
              <w:tabs>
                <w:tab w:val="left" w:pos="0"/>
                <w:tab w:val="left" w:pos="288"/>
                <w:tab w:val="left" w:pos="576"/>
                <w:tab w:val="left" w:pos="864"/>
                <w:tab w:val="left" w:pos="1152"/>
              </w:tabs>
              <w:suppressAutoHyphens/>
              <w:spacing w:before="40" w:after="40" w:line="210" w:lineRule="exact"/>
              <w:ind w:right="43"/>
              <w:jc w:val="right"/>
              <w:rPr>
                <w:sz w:val="17"/>
                <w:szCs w:val="24"/>
              </w:rPr>
            </w:pPr>
            <w:r w:rsidRPr="00CD5FD3">
              <w:rPr>
                <w:sz w:val="17"/>
                <w:szCs w:val="24"/>
              </w:rPr>
              <w:t>20</w:t>
            </w:r>
            <w:r>
              <w:rPr>
                <w:sz w:val="17"/>
                <w:szCs w:val="24"/>
              </w:rPr>
              <w:t> </w:t>
            </w:r>
            <w:r w:rsidRPr="00CD5FD3">
              <w:rPr>
                <w:sz w:val="17"/>
                <w:szCs w:val="24"/>
              </w:rPr>
              <w:t>595</w:t>
            </w:r>
          </w:p>
        </w:tc>
        <w:tc>
          <w:tcPr>
            <w:tcW w:w="1447" w:type="pct"/>
            <w:tcBorders>
              <w:bottom w:val="single" w:sz="12" w:space="0" w:color="auto"/>
            </w:tcBorders>
            <w:shd w:val="clear" w:color="auto" w:fill="auto"/>
            <w:vAlign w:val="bottom"/>
          </w:tcPr>
          <w:p w:rsidR="00C30E7E" w:rsidRPr="00CD5FD3" w:rsidRDefault="00C30E7E" w:rsidP="00C30E7E">
            <w:pPr>
              <w:tabs>
                <w:tab w:val="left" w:pos="0"/>
                <w:tab w:val="left" w:pos="288"/>
                <w:tab w:val="left" w:pos="576"/>
                <w:tab w:val="left" w:pos="864"/>
                <w:tab w:val="left" w:pos="1152"/>
                <w:tab w:val="left" w:pos="1844"/>
              </w:tabs>
              <w:suppressAutoHyphens/>
              <w:spacing w:before="40" w:after="40" w:line="210" w:lineRule="exact"/>
              <w:ind w:right="43"/>
              <w:jc w:val="right"/>
              <w:rPr>
                <w:sz w:val="17"/>
                <w:szCs w:val="24"/>
              </w:rPr>
            </w:pPr>
            <w:r w:rsidRPr="00CD5FD3">
              <w:rPr>
                <w:sz w:val="17"/>
                <w:szCs w:val="24"/>
              </w:rPr>
              <w:t>17</w:t>
            </w:r>
            <w:r>
              <w:rPr>
                <w:sz w:val="17"/>
                <w:szCs w:val="24"/>
              </w:rPr>
              <w:t>  </w:t>
            </w:r>
            <w:r w:rsidRPr="00CD5FD3">
              <w:rPr>
                <w:sz w:val="17"/>
                <w:szCs w:val="24"/>
              </w:rPr>
              <w:t>340</w:t>
            </w:r>
          </w:p>
        </w:tc>
        <w:tc>
          <w:tcPr>
            <w:tcW w:w="2077" w:type="pct"/>
            <w:tcBorders>
              <w:bottom w:val="single" w:sz="12" w:space="0" w:color="auto"/>
            </w:tcBorders>
            <w:shd w:val="clear" w:color="auto" w:fill="auto"/>
            <w:vAlign w:val="bottom"/>
          </w:tcPr>
          <w:p w:rsidR="00C30E7E" w:rsidRPr="00CD5FD3" w:rsidRDefault="00C30E7E" w:rsidP="00C30E7E">
            <w:pPr>
              <w:tabs>
                <w:tab w:val="left" w:pos="0"/>
                <w:tab w:val="left" w:pos="288"/>
                <w:tab w:val="left" w:pos="576"/>
                <w:tab w:val="left" w:pos="864"/>
                <w:tab w:val="left" w:pos="1152"/>
              </w:tabs>
              <w:suppressAutoHyphens/>
              <w:spacing w:before="40" w:after="40" w:line="210" w:lineRule="exact"/>
              <w:ind w:right="43"/>
              <w:jc w:val="right"/>
              <w:rPr>
                <w:sz w:val="17"/>
                <w:szCs w:val="24"/>
              </w:rPr>
            </w:pPr>
            <w:r w:rsidRPr="00CD5FD3">
              <w:rPr>
                <w:sz w:val="17"/>
                <w:szCs w:val="24"/>
              </w:rPr>
              <w:t>84</w:t>
            </w:r>
          </w:p>
        </w:tc>
      </w:tr>
    </w:tbl>
    <w:p w:rsidR="00C30E7E" w:rsidRPr="00CD5FD3" w:rsidRDefault="00C30E7E" w:rsidP="00C30E7E">
      <w:pPr>
        <w:pStyle w:val="SingleTxt"/>
        <w:spacing w:after="0" w:line="120" w:lineRule="exact"/>
        <w:rPr>
          <w:sz w:val="10"/>
          <w:lang w:val="fr-FR"/>
        </w:rPr>
      </w:pPr>
    </w:p>
    <w:p w:rsidR="00C30E7E" w:rsidRDefault="00C30E7E" w:rsidP="00C30E7E">
      <w:pPr>
        <w:pStyle w:val="SingleTxt"/>
        <w:rPr>
          <w:sz w:val="17"/>
          <w:szCs w:val="17"/>
          <w:lang w:val="fr-FR"/>
        </w:rPr>
      </w:pPr>
      <w:r w:rsidRPr="00CD5FD3">
        <w:rPr>
          <w:i/>
          <w:sz w:val="17"/>
          <w:szCs w:val="17"/>
          <w:lang w:val="fr-FR"/>
        </w:rPr>
        <w:t>Source</w:t>
      </w:r>
      <w:r w:rsidRPr="00CD5FD3">
        <w:rPr>
          <w:sz w:val="17"/>
          <w:szCs w:val="17"/>
          <w:lang w:val="fr-FR"/>
        </w:rPr>
        <w:t xml:space="preserve"> : Ministère de l</w:t>
      </w:r>
      <w:r w:rsidRPr="00CD5FD3">
        <w:rPr>
          <w:rFonts w:hint="eastAsia"/>
          <w:sz w:val="17"/>
          <w:szCs w:val="17"/>
          <w:lang w:val="fr-FR"/>
        </w:rPr>
        <w:t>’</w:t>
      </w:r>
      <w:r w:rsidRPr="00CD5FD3">
        <w:rPr>
          <w:sz w:val="17"/>
          <w:szCs w:val="17"/>
          <w:lang w:val="fr-FR"/>
        </w:rPr>
        <w:t>intérieur</w:t>
      </w:r>
    </w:p>
    <w:p w:rsidR="00C30E7E" w:rsidRPr="00C30E7E" w:rsidRDefault="00C30E7E" w:rsidP="00C30E7E">
      <w:pPr>
        <w:pStyle w:val="SingleTxt"/>
        <w:spacing w:after="0" w:line="120" w:lineRule="exact"/>
        <w:rPr>
          <w:sz w:val="10"/>
          <w:szCs w:val="17"/>
          <w:lang w:val="fr-FR"/>
        </w:rPr>
      </w:pPr>
    </w:p>
    <w:p w:rsidR="00C30E7E" w:rsidRPr="00281B96" w:rsidRDefault="00C30E7E" w:rsidP="00C30E7E">
      <w:pPr>
        <w:pStyle w:val="SingleTxt"/>
        <w:jc w:val="left"/>
        <w:rPr>
          <w:b/>
          <w:bCs/>
          <w:lang w:val="fr-FR"/>
        </w:rPr>
      </w:pPr>
      <w:r w:rsidRPr="00CD5FD3">
        <w:rPr>
          <w:bCs/>
          <w:lang w:val="fr-FR"/>
        </w:rPr>
        <w:t>Tableau 7</w:t>
      </w:r>
      <w:r>
        <w:rPr>
          <w:b/>
          <w:bCs/>
          <w:lang w:val="fr-FR"/>
        </w:rPr>
        <w:br/>
      </w:r>
      <w:r w:rsidRPr="00281B96">
        <w:rPr>
          <w:b/>
          <w:bCs/>
          <w:lang w:val="fr-FR"/>
        </w:rPr>
        <w:t>Nombre de victimes, par sexe,</w:t>
      </w:r>
      <w:r>
        <w:rPr>
          <w:b/>
          <w:bCs/>
          <w:lang w:val="fr-FR"/>
        </w:rPr>
        <w:t xml:space="preserve"> </w:t>
      </w:r>
      <w:r w:rsidRPr="00281B96">
        <w:rPr>
          <w:b/>
          <w:bCs/>
          <w:lang w:val="fr-FR"/>
        </w:rPr>
        <w:t>et ratio victimes masculines/féminines</w:t>
      </w:r>
    </w:p>
    <w:p w:rsidR="00C30E7E" w:rsidRPr="00CD5FD3" w:rsidRDefault="00C30E7E" w:rsidP="00C30E7E">
      <w:pPr>
        <w:tabs>
          <w:tab w:val="left" w:pos="0"/>
        </w:tabs>
        <w:spacing w:line="120" w:lineRule="exact"/>
        <w:ind w:left="420"/>
        <w:jc w:val="center"/>
        <w:rPr>
          <w:sz w:val="10"/>
          <w:szCs w:val="24"/>
        </w:rPr>
      </w:pPr>
    </w:p>
    <w:tbl>
      <w:tblPr>
        <w:tblW w:w="7479" w:type="dxa"/>
        <w:tblInd w:w="1276" w:type="dxa"/>
        <w:tblCellMar>
          <w:left w:w="70" w:type="dxa"/>
          <w:right w:w="70" w:type="dxa"/>
        </w:tblCellMar>
        <w:tblLook w:val="0000" w:firstRow="0" w:lastRow="0" w:firstColumn="0" w:lastColumn="0" w:noHBand="0" w:noVBand="0"/>
      </w:tblPr>
      <w:tblGrid>
        <w:gridCol w:w="1278"/>
        <w:gridCol w:w="1550"/>
        <w:gridCol w:w="1550"/>
        <w:gridCol w:w="1550"/>
        <w:gridCol w:w="1551"/>
      </w:tblGrid>
      <w:tr w:rsidR="00C30E7E" w:rsidRPr="00CD5FD3">
        <w:trPr>
          <w:trHeight w:val="144"/>
          <w:tblHeader/>
        </w:trPr>
        <w:tc>
          <w:tcPr>
            <w:tcW w:w="854" w:type="pct"/>
            <w:tcBorders>
              <w:top w:val="single" w:sz="4" w:space="0" w:color="auto"/>
              <w:bottom w:val="single" w:sz="12" w:space="0" w:color="auto"/>
            </w:tcBorders>
            <w:shd w:val="clear" w:color="auto" w:fill="auto"/>
            <w:vAlign w:val="bottom"/>
          </w:tcPr>
          <w:p w:rsidR="00C30E7E" w:rsidRPr="00CD5FD3" w:rsidRDefault="00C30E7E" w:rsidP="00C30E7E">
            <w:pPr>
              <w:tabs>
                <w:tab w:val="left" w:pos="0"/>
              </w:tabs>
              <w:suppressAutoHyphens/>
              <w:spacing w:before="80" w:after="80" w:line="160" w:lineRule="exact"/>
              <w:ind w:right="43"/>
              <w:rPr>
                <w:i/>
                <w:sz w:val="14"/>
                <w:szCs w:val="24"/>
              </w:rPr>
            </w:pPr>
            <w:r w:rsidRPr="00CD5FD3">
              <w:rPr>
                <w:i/>
                <w:sz w:val="14"/>
                <w:szCs w:val="24"/>
              </w:rPr>
              <w:t>Année</w:t>
            </w:r>
          </w:p>
        </w:tc>
        <w:tc>
          <w:tcPr>
            <w:tcW w:w="1036" w:type="pct"/>
            <w:tcBorders>
              <w:top w:val="single" w:sz="4" w:space="0" w:color="auto"/>
              <w:bottom w:val="single" w:sz="12" w:space="0" w:color="auto"/>
            </w:tcBorders>
            <w:shd w:val="clear" w:color="auto" w:fill="auto"/>
            <w:vAlign w:val="bottom"/>
          </w:tcPr>
          <w:p w:rsidR="00C30E7E" w:rsidRPr="00CD5FD3" w:rsidRDefault="00C30E7E" w:rsidP="00C30E7E">
            <w:pPr>
              <w:tabs>
                <w:tab w:val="left" w:pos="0"/>
              </w:tabs>
              <w:suppressAutoHyphens/>
              <w:spacing w:before="80" w:after="80" w:line="160" w:lineRule="exact"/>
              <w:ind w:right="43"/>
              <w:jc w:val="right"/>
              <w:rPr>
                <w:i/>
                <w:sz w:val="14"/>
                <w:szCs w:val="24"/>
              </w:rPr>
            </w:pPr>
            <w:r w:rsidRPr="00CD5FD3">
              <w:rPr>
                <w:i/>
                <w:sz w:val="14"/>
                <w:lang w:val="fr-FR"/>
              </w:rPr>
              <w:t>Nombre de victimes</w:t>
            </w:r>
          </w:p>
        </w:tc>
        <w:tc>
          <w:tcPr>
            <w:tcW w:w="1036" w:type="pct"/>
            <w:tcBorders>
              <w:top w:val="single" w:sz="4" w:space="0" w:color="auto"/>
              <w:bottom w:val="single" w:sz="12" w:space="0" w:color="auto"/>
            </w:tcBorders>
            <w:shd w:val="clear" w:color="auto" w:fill="auto"/>
            <w:vAlign w:val="bottom"/>
          </w:tcPr>
          <w:p w:rsidR="00C30E7E" w:rsidRPr="00CD5FD3" w:rsidRDefault="00C30E7E" w:rsidP="00C30E7E">
            <w:pPr>
              <w:tabs>
                <w:tab w:val="left" w:pos="0"/>
              </w:tabs>
              <w:suppressAutoHyphens/>
              <w:spacing w:before="80" w:after="80" w:line="160" w:lineRule="exact"/>
              <w:ind w:right="43"/>
              <w:jc w:val="right"/>
              <w:rPr>
                <w:i/>
                <w:sz w:val="14"/>
                <w:szCs w:val="24"/>
              </w:rPr>
            </w:pPr>
            <w:r w:rsidRPr="00CD5FD3">
              <w:rPr>
                <w:i/>
                <w:sz w:val="14"/>
                <w:lang w:val="fr-FR"/>
              </w:rPr>
              <w:t>Nombre de femmes</w:t>
            </w:r>
            <w:r w:rsidRPr="00CD5FD3">
              <w:rPr>
                <w:i/>
                <w:sz w:val="14"/>
                <w:szCs w:val="24"/>
              </w:rPr>
              <w:t xml:space="preserve"> </w:t>
            </w:r>
          </w:p>
        </w:tc>
        <w:tc>
          <w:tcPr>
            <w:tcW w:w="1036" w:type="pct"/>
            <w:tcBorders>
              <w:top w:val="single" w:sz="4" w:space="0" w:color="auto"/>
              <w:bottom w:val="single" w:sz="12" w:space="0" w:color="auto"/>
            </w:tcBorders>
            <w:shd w:val="clear" w:color="auto" w:fill="auto"/>
            <w:vAlign w:val="bottom"/>
          </w:tcPr>
          <w:p w:rsidR="00C30E7E" w:rsidRPr="00C30E7E" w:rsidRDefault="00C30E7E" w:rsidP="00C30E7E">
            <w:pPr>
              <w:tabs>
                <w:tab w:val="left" w:pos="0"/>
              </w:tabs>
              <w:suppressAutoHyphens/>
              <w:spacing w:before="80" w:after="80" w:line="160" w:lineRule="exact"/>
              <w:ind w:right="43"/>
              <w:jc w:val="right"/>
              <w:rPr>
                <w:i/>
                <w:sz w:val="14"/>
                <w:szCs w:val="24"/>
                <w:lang w:val="fr-FR"/>
              </w:rPr>
            </w:pPr>
            <w:r w:rsidRPr="00CD5FD3">
              <w:rPr>
                <w:i/>
                <w:sz w:val="14"/>
                <w:lang w:val="fr-FR"/>
              </w:rPr>
              <w:t>Proportion</w:t>
            </w:r>
            <w:r>
              <w:rPr>
                <w:i/>
                <w:sz w:val="14"/>
                <w:lang w:val="fr-FR"/>
              </w:rPr>
              <w:br/>
            </w:r>
            <w:r w:rsidRPr="00CD5FD3">
              <w:rPr>
                <w:i/>
                <w:sz w:val="14"/>
                <w:lang w:val="fr-FR"/>
              </w:rPr>
              <w:t xml:space="preserve"> de femmes</w:t>
            </w:r>
            <w:r>
              <w:rPr>
                <w:i/>
                <w:sz w:val="14"/>
                <w:lang w:val="fr-FR"/>
              </w:rPr>
              <w:br/>
            </w:r>
            <w:r w:rsidRPr="00C30E7E">
              <w:rPr>
                <w:i/>
                <w:sz w:val="14"/>
                <w:szCs w:val="24"/>
                <w:lang w:val="fr-FR"/>
              </w:rPr>
              <w:t xml:space="preserve"> victimes (%)</w:t>
            </w:r>
          </w:p>
        </w:tc>
        <w:tc>
          <w:tcPr>
            <w:tcW w:w="1037" w:type="pct"/>
            <w:tcBorders>
              <w:top w:val="single" w:sz="4" w:space="0" w:color="auto"/>
              <w:bottom w:val="single" w:sz="12" w:space="0" w:color="auto"/>
            </w:tcBorders>
            <w:shd w:val="clear" w:color="auto" w:fill="auto"/>
            <w:vAlign w:val="bottom"/>
          </w:tcPr>
          <w:p w:rsidR="00C30E7E" w:rsidRPr="00C30E7E" w:rsidRDefault="00C30E7E" w:rsidP="00C30E7E">
            <w:pPr>
              <w:tabs>
                <w:tab w:val="left" w:pos="0"/>
              </w:tabs>
              <w:suppressAutoHyphens/>
              <w:spacing w:before="80" w:after="80" w:line="160" w:lineRule="exact"/>
              <w:ind w:right="43"/>
              <w:jc w:val="right"/>
              <w:rPr>
                <w:i/>
                <w:sz w:val="14"/>
                <w:szCs w:val="24"/>
                <w:lang w:val="fr-FR"/>
              </w:rPr>
            </w:pPr>
            <w:r w:rsidRPr="00CD5FD3">
              <w:rPr>
                <w:i/>
                <w:sz w:val="14"/>
                <w:lang w:val="fr-FR"/>
              </w:rPr>
              <w:t>Ratio hommes/femmes victimes (%)</w:t>
            </w:r>
          </w:p>
        </w:tc>
      </w:tr>
      <w:tr w:rsidR="00C30E7E" w:rsidRPr="00CD5FD3">
        <w:trPr>
          <w:trHeight w:hRule="exact" w:val="115"/>
          <w:tblHeader/>
        </w:trPr>
        <w:tc>
          <w:tcPr>
            <w:tcW w:w="854" w:type="pct"/>
            <w:tcBorders>
              <w:top w:val="single" w:sz="12" w:space="0" w:color="auto"/>
            </w:tcBorders>
            <w:shd w:val="clear" w:color="auto" w:fill="auto"/>
            <w:noWrap/>
            <w:vAlign w:val="bottom"/>
          </w:tcPr>
          <w:p w:rsidR="00C30E7E" w:rsidRPr="00CD5FD3" w:rsidRDefault="00C30E7E" w:rsidP="00C30E7E">
            <w:pPr>
              <w:tabs>
                <w:tab w:val="left" w:pos="0"/>
              </w:tabs>
              <w:suppressAutoHyphens/>
              <w:spacing w:before="40" w:after="40" w:line="210" w:lineRule="exact"/>
              <w:ind w:right="43"/>
              <w:rPr>
                <w:b/>
                <w:sz w:val="17"/>
                <w:szCs w:val="24"/>
              </w:rPr>
            </w:pPr>
          </w:p>
        </w:tc>
        <w:tc>
          <w:tcPr>
            <w:tcW w:w="1036" w:type="pct"/>
            <w:tcBorders>
              <w:top w:val="single" w:sz="12" w:space="0" w:color="auto"/>
            </w:tcBorders>
            <w:shd w:val="clear" w:color="auto" w:fill="auto"/>
            <w:vAlign w:val="bottom"/>
          </w:tcPr>
          <w:p w:rsidR="00C30E7E" w:rsidRPr="00CD5FD3" w:rsidRDefault="00C30E7E" w:rsidP="00C30E7E">
            <w:pPr>
              <w:tabs>
                <w:tab w:val="left" w:pos="0"/>
                <w:tab w:val="left" w:pos="1324"/>
              </w:tabs>
              <w:suppressAutoHyphens/>
              <w:spacing w:before="40" w:after="40" w:line="210" w:lineRule="exact"/>
              <w:ind w:right="43"/>
              <w:jc w:val="right"/>
              <w:rPr>
                <w:sz w:val="17"/>
                <w:szCs w:val="24"/>
              </w:rPr>
            </w:pPr>
          </w:p>
        </w:tc>
        <w:tc>
          <w:tcPr>
            <w:tcW w:w="1036" w:type="pct"/>
            <w:tcBorders>
              <w:top w:val="single" w:sz="12" w:space="0" w:color="auto"/>
            </w:tcBorders>
            <w:shd w:val="clear" w:color="auto" w:fill="auto"/>
            <w:noWrap/>
            <w:vAlign w:val="bottom"/>
          </w:tcPr>
          <w:p w:rsidR="00C30E7E" w:rsidRPr="00CD5FD3" w:rsidRDefault="00C30E7E" w:rsidP="00C30E7E">
            <w:pPr>
              <w:tabs>
                <w:tab w:val="left" w:pos="-122"/>
              </w:tabs>
              <w:suppressAutoHyphens/>
              <w:spacing w:before="40" w:after="40" w:line="210" w:lineRule="exact"/>
              <w:ind w:right="43"/>
              <w:jc w:val="right"/>
              <w:rPr>
                <w:sz w:val="17"/>
                <w:szCs w:val="24"/>
              </w:rPr>
            </w:pPr>
          </w:p>
        </w:tc>
        <w:tc>
          <w:tcPr>
            <w:tcW w:w="1036" w:type="pct"/>
            <w:tcBorders>
              <w:top w:val="single" w:sz="12" w:space="0" w:color="auto"/>
            </w:tcBorders>
            <w:shd w:val="clear" w:color="auto" w:fill="auto"/>
            <w:vAlign w:val="bottom"/>
          </w:tcPr>
          <w:p w:rsidR="00C30E7E" w:rsidRPr="00CD5FD3" w:rsidRDefault="00C30E7E" w:rsidP="00C30E7E">
            <w:pPr>
              <w:tabs>
                <w:tab w:val="left" w:pos="0"/>
              </w:tabs>
              <w:suppressAutoHyphens/>
              <w:spacing w:before="40" w:after="40" w:line="210" w:lineRule="exact"/>
              <w:ind w:right="43"/>
              <w:jc w:val="right"/>
              <w:rPr>
                <w:sz w:val="17"/>
                <w:szCs w:val="24"/>
              </w:rPr>
            </w:pPr>
          </w:p>
        </w:tc>
        <w:tc>
          <w:tcPr>
            <w:tcW w:w="1037" w:type="pct"/>
            <w:tcBorders>
              <w:top w:val="single" w:sz="12" w:space="0" w:color="auto"/>
            </w:tcBorders>
            <w:shd w:val="clear" w:color="auto" w:fill="auto"/>
            <w:vAlign w:val="bottom"/>
          </w:tcPr>
          <w:p w:rsidR="00C30E7E" w:rsidRPr="00CD5FD3" w:rsidRDefault="00C30E7E" w:rsidP="00C30E7E">
            <w:pPr>
              <w:tabs>
                <w:tab w:val="left" w:pos="0"/>
              </w:tabs>
              <w:suppressAutoHyphens/>
              <w:spacing w:before="40" w:after="40" w:afterAutospacing="1" w:line="210" w:lineRule="exact"/>
              <w:ind w:right="43"/>
              <w:jc w:val="right"/>
              <w:rPr>
                <w:sz w:val="17"/>
                <w:szCs w:val="24"/>
              </w:rPr>
            </w:pPr>
          </w:p>
        </w:tc>
      </w:tr>
      <w:tr w:rsidR="00C30E7E" w:rsidRPr="00CD5FD3">
        <w:trPr>
          <w:trHeight w:val="345"/>
        </w:trPr>
        <w:tc>
          <w:tcPr>
            <w:tcW w:w="854" w:type="pct"/>
            <w:shd w:val="clear" w:color="auto" w:fill="auto"/>
            <w:noWrap/>
            <w:vAlign w:val="bottom"/>
          </w:tcPr>
          <w:p w:rsidR="00C30E7E" w:rsidRPr="00CD5FD3" w:rsidRDefault="00C30E7E" w:rsidP="00C30E7E">
            <w:pPr>
              <w:tabs>
                <w:tab w:val="left" w:pos="0"/>
                <w:tab w:val="left" w:pos="288"/>
                <w:tab w:val="left" w:pos="576"/>
                <w:tab w:val="left" w:pos="864"/>
                <w:tab w:val="left" w:pos="1152"/>
              </w:tabs>
              <w:suppressAutoHyphens/>
              <w:spacing w:before="40" w:after="40" w:line="210" w:lineRule="exact"/>
              <w:ind w:right="43"/>
              <w:rPr>
                <w:b/>
                <w:sz w:val="17"/>
                <w:szCs w:val="24"/>
              </w:rPr>
            </w:pPr>
            <w:r w:rsidRPr="00CD5FD3">
              <w:rPr>
                <w:b/>
                <w:sz w:val="17"/>
                <w:szCs w:val="24"/>
              </w:rPr>
              <w:t>2004</w:t>
            </w:r>
          </w:p>
        </w:tc>
        <w:tc>
          <w:tcPr>
            <w:tcW w:w="1036" w:type="pct"/>
            <w:shd w:val="clear" w:color="auto" w:fill="auto"/>
            <w:vAlign w:val="bottom"/>
          </w:tcPr>
          <w:p w:rsidR="00C30E7E" w:rsidRPr="00CD5FD3" w:rsidRDefault="00C30E7E" w:rsidP="00C30E7E">
            <w:pPr>
              <w:tabs>
                <w:tab w:val="left" w:pos="0"/>
                <w:tab w:val="left" w:pos="288"/>
                <w:tab w:val="left" w:pos="576"/>
                <w:tab w:val="left" w:pos="864"/>
                <w:tab w:val="left" w:pos="1152"/>
                <w:tab w:val="left" w:pos="1324"/>
              </w:tabs>
              <w:suppressAutoHyphens/>
              <w:spacing w:before="40" w:after="40" w:line="210" w:lineRule="exact"/>
              <w:ind w:right="43"/>
              <w:jc w:val="right"/>
              <w:rPr>
                <w:sz w:val="17"/>
                <w:szCs w:val="24"/>
              </w:rPr>
            </w:pPr>
            <w:r w:rsidRPr="00CD5FD3">
              <w:rPr>
                <w:sz w:val="17"/>
                <w:szCs w:val="24"/>
              </w:rPr>
              <w:t>15</w:t>
            </w:r>
            <w:r>
              <w:rPr>
                <w:sz w:val="17"/>
                <w:szCs w:val="24"/>
              </w:rPr>
              <w:t> </w:t>
            </w:r>
            <w:r w:rsidRPr="00CD5FD3">
              <w:rPr>
                <w:sz w:val="17"/>
                <w:szCs w:val="24"/>
              </w:rPr>
              <w:t>810</w:t>
            </w:r>
          </w:p>
        </w:tc>
        <w:tc>
          <w:tcPr>
            <w:tcW w:w="1036" w:type="pct"/>
            <w:shd w:val="clear" w:color="auto" w:fill="auto"/>
            <w:noWrap/>
            <w:vAlign w:val="bottom"/>
          </w:tcPr>
          <w:p w:rsidR="00C30E7E" w:rsidRPr="00CD5FD3" w:rsidRDefault="00C30E7E" w:rsidP="00C30E7E">
            <w:pPr>
              <w:tabs>
                <w:tab w:val="left" w:pos="-122"/>
                <w:tab w:val="left" w:pos="288"/>
                <w:tab w:val="left" w:pos="576"/>
                <w:tab w:val="left" w:pos="864"/>
                <w:tab w:val="left" w:pos="1152"/>
              </w:tabs>
              <w:suppressAutoHyphens/>
              <w:spacing w:before="40" w:after="40" w:line="210" w:lineRule="exact"/>
              <w:ind w:right="43"/>
              <w:jc w:val="right"/>
              <w:rPr>
                <w:sz w:val="17"/>
                <w:szCs w:val="24"/>
              </w:rPr>
            </w:pPr>
            <w:r w:rsidRPr="00CD5FD3">
              <w:rPr>
                <w:sz w:val="17"/>
                <w:szCs w:val="24"/>
              </w:rPr>
              <w:t>13</w:t>
            </w:r>
            <w:r>
              <w:rPr>
                <w:sz w:val="17"/>
                <w:szCs w:val="24"/>
              </w:rPr>
              <w:t> </w:t>
            </w:r>
            <w:r w:rsidRPr="00CD5FD3">
              <w:rPr>
                <w:sz w:val="17"/>
                <w:szCs w:val="24"/>
              </w:rPr>
              <w:t>575</w:t>
            </w:r>
          </w:p>
        </w:tc>
        <w:tc>
          <w:tcPr>
            <w:tcW w:w="1036" w:type="pct"/>
            <w:shd w:val="clear" w:color="auto" w:fill="auto"/>
            <w:vAlign w:val="bottom"/>
          </w:tcPr>
          <w:p w:rsidR="00C30E7E" w:rsidRPr="00CD5FD3" w:rsidRDefault="00C30E7E" w:rsidP="00C30E7E">
            <w:pPr>
              <w:tabs>
                <w:tab w:val="left" w:pos="0"/>
                <w:tab w:val="left" w:pos="288"/>
                <w:tab w:val="left" w:pos="576"/>
                <w:tab w:val="left" w:pos="864"/>
                <w:tab w:val="left" w:pos="1152"/>
              </w:tabs>
              <w:suppressAutoHyphens/>
              <w:spacing w:before="40" w:after="40" w:line="210" w:lineRule="exact"/>
              <w:ind w:right="43"/>
              <w:jc w:val="right"/>
              <w:rPr>
                <w:sz w:val="17"/>
                <w:szCs w:val="24"/>
              </w:rPr>
            </w:pPr>
            <w:r w:rsidRPr="00CD5FD3">
              <w:rPr>
                <w:sz w:val="17"/>
                <w:szCs w:val="24"/>
              </w:rPr>
              <w:t>86</w:t>
            </w:r>
          </w:p>
        </w:tc>
        <w:tc>
          <w:tcPr>
            <w:tcW w:w="1037" w:type="pct"/>
            <w:shd w:val="clear" w:color="auto" w:fill="auto"/>
            <w:vAlign w:val="bottom"/>
          </w:tcPr>
          <w:p w:rsidR="00C30E7E" w:rsidRPr="00CD5FD3" w:rsidRDefault="00C30E7E" w:rsidP="00C30E7E">
            <w:pPr>
              <w:tabs>
                <w:tab w:val="left" w:pos="0"/>
                <w:tab w:val="left" w:pos="288"/>
                <w:tab w:val="left" w:pos="576"/>
                <w:tab w:val="left" w:pos="864"/>
                <w:tab w:val="left" w:pos="1152"/>
              </w:tabs>
              <w:suppressAutoHyphens/>
              <w:spacing w:before="40" w:after="40" w:afterAutospacing="1" w:line="210" w:lineRule="exact"/>
              <w:ind w:right="43"/>
              <w:jc w:val="right"/>
              <w:rPr>
                <w:sz w:val="17"/>
                <w:szCs w:val="24"/>
              </w:rPr>
            </w:pPr>
            <w:r w:rsidRPr="00CD5FD3">
              <w:rPr>
                <w:sz w:val="17"/>
                <w:szCs w:val="24"/>
              </w:rPr>
              <w:t>16</w:t>
            </w:r>
          </w:p>
        </w:tc>
      </w:tr>
      <w:tr w:rsidR="00C30E7E" w:rsidRPr="00CD5FD3">
        <w:trPr>
          <w:trHeight w:val="345"/>
        </w:trPr>
        <w:tc>
          <w:tcPr>
            <w:tcW w:w="854" w:type="pct"/>
            <w:shd w:val="clear" w:color="auto" w:fill="auto"/>
            <w:noWrap/>
            <w:vAlign w:val="bottom"/>
          </w:tcPr>
          <w:p w:rsidR="00C30E7E" w:rsidRPr="00CD5FD3" w:rsidRDefault="00C30E7E" w:rsidP="00C30E7E">
            <w:pPr>
              <w:tabs>
                <w:tab w:val="left" w:pos="0"/>
                <w:tab w:val="left" w:pos="288"/>
                <w:tab w:val="left" w:pos="576"/>
                <w:tab w:val="left" w:pos="864"/>
                <w:tab w:val="left" w:pos="1152"/>
              </w:tabs>
              <w:suppressAutoHyphens/>
              <w:spacing w:before="40" w:after="40" w:line="210" w:lineRule="exact"/>
              <w:ind w:right="43"/>
              <w:rPr>
                <w:b/>
                <w:sz w:val="17"/>
                <w:szCs w:val="24"/>
              </w:rPr>
            </w:pPr>
            <w:r w:rsidRPr="00CD5FD3">
              <w:rPr>
                <w:b/>
                <w:sz w:val="17"/>
                <w:szCs w:val="24"/>
              </w:rPr>
              <w:t>2005</w:t>
            </w:r>
          </w:p>
        </w:tc>
        <w:tc>
          <w:tcPr>
            <w:tcW w:w="1036" w:type="pct"/>
            <w:shd w:val="clear" w:color="auto" w:fill="auto"/>
            <w:vAlign w:val="bottom"/>
          </w:tcPr>
          <w:p w:rsidR="00C30E7E" w:rsidRPr="00CD5FD3" w:rsidRDefault="00C30E7E" w:rsidP="00C30E7E">
            <w:pPr>
              <w:tabs>
                <w:tab w:val="left" w:pos="0"/>
                <w:tab w:val="left" w:pos="288"/>
                <w:tab w:val="left" w:pos="576"/>
                <w:tab w:val="left" w:pos="864"/>
                <w:tab w:val="left" w:pos="1152"/>
              </w:tabs>
              <w:suppressAutoHyphens/>
              <w:spacing w:before="40" w:after="40" w:line="210" w:lineRule="exact"/>
              <w:ind w:right="43"/>
              <w:jc w:val="right"/>
              <w:rPr>
                <w:sz w:val="17"/>
                <w:szCs w:val="24"/>
              </w:rPr>
            </w:pPr>
            <w:r w:rsidRPr="00CD5FD3">
              <w:rPr>
                <w:sz w:val="17"/>
                <w:szCs w:val="24"/>
              </w:rPr>
              <w:t>17</w:t>
            </w:r>
            <w:r>
              <w:rPr>
                <w:sz w:val="17"/>
                <w:szCs w:val="24"/>
              </w:rPr>
              <w:t> </w:t>
            </w:r>
            <w:r w:rsidRPr="00CD5FD3">
              <w:rPr>
                <w:sz w:val="17"/>
                <w:szCs w:val="24"/>
              </w:rPr>
              <w:t>021</w:t>
            </w:r>
          </w:p>
        </w:tc>
        <w:tc>
          <w:tcPr>
            <w:tcW w:w="1036" w:type="pct"/>
            <w:shd w:val="clear" w:color="auto" w:fill="auto"/>
            <w:noWrap/>
            <w:vAlign w:val="bottom"/>
          </w:tcPr>
          <w:p w:rsidR="00C30E7E" w:rsidRPr="00CD5FD3" w:rsidRDefault="00C30E7E" w:rsidP="00C30E7E">
            <w:pPr>
              <w:tabs>
                <w:tab w:val="left" w:pos="-122"/>
                <w:tab w:val="left" w:pos="288"/>
                <w:tab w:val="left" w:pos="576"/>
                <w:tab w:val="left" w:pos="864"/>
                <w:tab w:val="left" w:pos="1152"/>
              </w:tabs>
              <w:suppressAutoHyphens/>
              <w:spacing w:before="40" w:after="40" w:line="210" w:lineRule="exact"/>
              <w:ind w:right="43"/>
              <w:jc w:val="right"/>
              <w:rPr>
                <w:sz w:val="17"/>
                <w:szCs w:val="24"/>
              </w:rPr>
            </w:pPr>
            <w:r w:rsidRPr="00CD5FD3">
              <w:rPr>
                <w:sz w:val="17"/>
                <w:szCs w:val="24"/>
              </w:rPr>
              <w:t>14</w:t>
            </w:r>
            <w:r>
              <w:rPr>
                <w:sz w:val="17"/>
                <w:szCs w:val="24"/>
              </w:rPr>
              <w:t> </w:t>
            </w:r>
            <w:r w:rsidRPr="00CD5FD3">
              <w:rPr>
                <w:sz w:val="17"/>
                <w:szCs w:val="24"/>
              </w:rPr>
              <w:t>482</w:t>
            </w:r>
          </w:p>
        </w:tc>
        <w:tc>
          <w:tcPr>
            <w:tcW w:w="1036" w:type="pct"/>
            <w:shd w:val="clear" w:color="auto" w:fill="auto"/>
            <w:vAlign w:val="bottom"/>
          </w:tcPr>
          <w:p w:rsidR="00C30E7E" w:rsidRPr="00CD5FD3" w:rsidRDefault="00C30E7E" w:rsidP="00C30E7E">
            <w:pPr>
              <w:tabs>
                <w:tab w:val="left" w:pos="0"/>
                <w:tab w:val="left" w:pos="288"/>
                <w:tab w:val="left" w:pos="576"/>
                <w:tab w:val="left" w:pos="864"/>
                <w:tab w:val="left" w:pos="1152"/>
              </w:tabs>
              <w:suppressAutoHyphens/>
              <w:spacing w:before="40" w:after="40" w:line="210" w:lineRule="exact"/>
              <w:ind w:right="43"/>
              <w:jc w:val="right"/>
              <w:rPr>
                <w:sz w:val="17"/>
                <w:szCs w:val="24"/>
              </w:rPr>
            </w:pPr>
            <w:r w:rsidRPr="00CD5FD3">
              <w:rPr>
                <w:sz w:val="17"/>
                <w:szCs w:val="24"/>
              </w:rPr>
              <w:t>85</w:t>
            </w:r>
          </w:p>
        </w:tc>
        <w:tc>
          <w:tcPr>
            <w:tcW w:w="1037" w:type="pct"/>
            <w:shd w:val="clear" w:color="auto" w:fill="auto"/>
            <w:vAlign w:val="bottom"/>
          </w:tcPr>
          <w:p w:rsidR="00C30E7E" w:rsidRPr="00CD5FD3" w:rsidRDefault="00C30E7E" w:rsidP="00C30E7E">
            <w:pPr>
              <w:tabs>
                <w:tab w:val="left" w:pos="0"/>
                <w:tab w:val="left" w:pos="288"/>
                <w:tab w:val="left" w:pos="576"/>
                <w:tab w:val="left" w:pos="864"/>
                <w:tab w:val="left" w:pos="1152"/>
              </w:tabs>
              <w:suppressAutoHyphens/>
              <w:spacing w:before="40" w:after="40" w:afterAutospacing="1" w:line="210" w:lineRule="exact"/>
              <w:ind w:right="43"/>
              <w:jc w:val="right"/>
              <w:rPr>
                <w:sz w:val="17"/>
                <w:szCs w:val="24"/>
              </w:rPr>
            </w:pPr>
            <w:r w:rsidRPr="00CD5FD3">
              <w:rPr>
                <w:sz w:val="17"/>
                <w:szCs w:val="24"/>
              </w:rPr>
              <w:t>18</w:t>
            </w:r>
          </w:p>
        </w:tc>
      </w:tr>
      <w:tr w:rsidR="00C30E7E" w:rsidRPr="00CD5FD3">
        <w:trPr>
          <w:trHeight w:val="345"/>
        </w:trPr>
        <w:tc>
          <w:tcPr>
            <w:tcW w:w="854" w:type="pct"/>
            <w:tcBorders>
              <w:bottom w:val="single" w:sz="12" w:space="0" w:color="auto"/>
            </w:tcBorders>
            <w:shd w:val="clear" w:color="auto" w:fill="auto"/>
            <w:noWrap/>
            <w:vAlign w:val="bottom"/>
          </w:tcPr>
          <w:p w:rsidR="00C30E7E" w:rsidRPr="00CD5FD3" w:rsidRDefault="00C30E7E" w:rsidP="00C30E7E">
            <w:pPr>
              <w:tabs>
                <w:tab w:val="left" w:pos="0"/>
                <w:tab w:val="left" w:pos="288"/>
                <w:tab w:val="left" w:pos="576"/>
                <w:tab w:val="left" w:pos="864"/>
                <w:tab w:val="left" w:pos="1152"/>
              </w:tabs>
              <w:suppressAutoHyphens/>
              <w:spacing w:before="40" w:after="40" w:line="210" w:lineRule="exact"/>
              <w:ind w:right="43"/>
              <w:rPr>
                <w:b/>
                <w:sz w:val="17"/>
                <w:szCs w:val="24"/>
              </w:rPr>
            </w:pPr>
            <w:r w:rsidRPr="00CD5FD3">
              <w:rPr>
                <w:b/>
                <w:sz w:val="17"/>
                <w:szCs w:val="24"/>
              </w:rPr>
              <w:t>2006</w:t>
            </w:r>
          </w:p>
        </w:tc>
        <w:tc>
          <w:tcPr>
            <w:tcW w:w="1036" w:type="pct"/>
            <w:tcBorders>
              <w:bottom w:val="single" w:sz="12" w:space="0" w:color="auto"/>
            </w:tcBorders>
            <w:shd w:val="clear" w:color="auto" w:fill="auto"/>
            <w:vAlign w:val="bottom"/>
          </w:tcPr>
          <w:p w:rsidR="00C30E7E" w:rsidRPr="00CD5FD3" w:rsidRDefault="00C30E7E" w:rsidP="00C30E7E">
            <w:pPr>
              <w:tabs>
                <w:tab w:val="left" w:pos="0"/>
                <w:tab w:val="left" w:pos="288"/>
                <w:tab w:val="left" w:pos="576"/>
                <w:tab w:val="left" w:pos="864"/>
                <w:tab w:val="left" w:pos="1152"/>
              </w:tabs>
              <w:suppressAutoHyphens/>
              <w:spacing w:before="40" w:after="40" w:line="210" w:lineRule="exact"/>
              <w:ind w:right="43"/>
              <w:jc w:val="right"/>
              <w:rPr>
                <w:sz w:val="17"/>
                <w:szCs w:val="24"/>
              </w:rPr>
            </w:pPr>
            <w:r w:rsidRPr="00CD5FD3">
              <w:rPr>
                <w:sz w:val="17"/>
                <w:szCs w:val="24"/>
              </w:rPr>
              <w:t>20</w:t>
            </w:r>
            <w:r>
              <w:rPr>
                <w:sz w:val="17"/>
                <w:szCs w:val="24"/>
              </w:rPr>
              <w:t> </w:t>
            </w:r>
            <w:r w:rsidRPr="00CD5FD3">
              <w:rPr>
                <w:sz w:val="17"/>
                <w:szCs w:val="24"/>
              </w:rPr>
              <w:t>678</w:t>
            </w:r>
          </w:p>
        </w:tc>
        <w:tc>
          <w:tcPr>
            <w:tcW w:w="1036" w:type="pct"/>
            <w:tcBorders>
              <w:bottom w:val="single" w:sz="12" w:space="0" w:color="auto"/>
            </w:tcBorders>
            <w:shd w:val="clear" w:color="auto" w:fill="auto"/>
            <w:noWrap/>
            <w:vAlign w:val="bottom"/>
          </w:tcPr>
          <w:p w:rsidR="00C30E7E" w:rsidRPr="00CD5FD3" w:rsidRDefault="00C30E7E" w:rsidP="00C30E7E">
            <w:pPr>
              <w:tabs>
                <w:tab w:val="left" w:pos="-122"/>
                <w:tab w:val="left" w:pos="288"/>
                <w:tab w:val="left" w:pos="576"/>
                <w:tab w:val="left" w:pos="864"/>
                <w:tab w:val="left" w:pos="1152"/>
              </w:tabs>
              <w:suppressAutoHyphens/>
              <w:spacing w:before="40" w:after="40" w:line="210" w:lineRule="exact"/>
              <w:ind w:right="43"/>
              <w:jc w:val="right"/>
              <w:rPr>
                <w:sz w:val="17"/>
                <w:szCs w:val="24"/>
              </w:rPr>
            </w:pPr>
            <w:r w:rsidRPr="00CD5FD3">
              <w:rPr>
                <w:sz w:val="17"/>
                <w:szCs w:val="24"/>
              </w:rPr>
              <w:t>18</w:t>
            </w:r>
            <w:r>
              <w:rPr>
                <w:sz w:val="17"/>
                <w:szCs w:val="24"/>
              </w:rPr>
              <w:t> </w:t>
            </w:r>
            <w:r w:rsidRPr="00CD5FD3">
              <w:rPr>
                <w:sz w:val="17"/>
                <w:szCs w:val="24"/>
              </w:rPr>
              <w:t>033</w:t>
            </w:r>
          </w:p>
        </w:tc>
        <w:tc>
          <w:tcPr>
            <w:tcW w:w="1036" w:type="pct"/>
            <w:tcBorders>
              <w:bottom w:val="single" w:sz="12" w:space="0" w:color="auto"/>
            </w:tcBorders>
            <w:shd w:val="clear" w:color="auto" w:fill="auto"/>
            <w:vAlign w:val="bottom"/>
          </w:tcPr>
          <w:p w:rsidR="00C30E7E" w:rsidRPr="00CD5FD3" w:rsidRDefault="00C30E7E" w:rsidP="00C30E7E">
            <w:pPr>
              <w:tabs>
                <w:tab w:val="left" w:pos="0"/>
                <w:tab w:val="left" w:pos="288"/>
                <w:tab w:val="left" w:pos="576"/>
                <w:tab w:val="left" w:pos="864"/>
                <w:tab w:val="left" w:pos="1152"/>
              </w:tabs>
              <w:suppressAutoHyphens/>
              <w:spacing w:before="40" w:after="40" w:line="210" w:lineRule="exact"/>
              <w:ind w:right="43"/>
              <w:jc w:val="right"/>
              <w:rPr>
                <w:bCs/>
                <w:sz w:val="17"/>
                <w:szCs w:val="24"/>
              </w:rPr>
            </w:pPr>
            <w:r w:rsidRPr="00CD5FD3">
              <w:rPr>
                <w:sz w:val="17"/>
                <w:szCs w:val="24"/>
              </w:rPr>
              <w:t>87</w:t>
            </w:r>
          </w:p>
        </w:tc>
        <w:tc>
          <w:tcPr>
            <w:tcW w:w="1037" w:type="pct"/>
            <w:tcBorders>
              <w:bottom w:val="single" w:sz="12" w:space="0" w:color="auto"/>
            </w:tcBorders>
            <w:shd w:val="clear" w:color="auto" w:fill="auto"/>
            <w:vAlign w:val="bottom"/>
          </w:tcPr>
          <w:p w:rsidR="00C30E7E" w:rsidRPr="00CD5FD3" w:rsidRDefault="00C30E7E" w:rsidP="00C30E7E">
            <w:pPr>
              <w:tabs>
                <w:tab w:val="left" w:pos="0"/>
                <w:tab w:val="left" w:pos="288"/>
                <w:tab w:val="left" w:pos="576"/>
                <w:tab w:val="left" w:pos="864"/>
                <w:tab w:val="left" w:pos="1152"/>
              </w:tabs>
              <w:suppressAutoHyphens/>
              <w:spacing w:before="40" w:after="40" w:afterAutospacing="1" w:line="210" w:lineRule="exact"/>
              <w:ind w:right="43"/>
              <w:jc w:val="right"/>
              <w:rPr>
                <w:bCs/>
                <w:sz w:val="17"/>
                <w:szCs w:val="24"/>
              </w:rPr>
            </w:pPr>
            <w:r w:rsidRPr="00CD5FD3">
              <w:rPr>
                <w:bCs/>
                <w:sz w:val="17"/>
                <w:szCs w:val="24"/>
              </w:rPr>
              <w:t>15</w:t>
            </w:r>
          </w:p>
        </w:tc>
      </w:tr>
    </w:tbl>
    <w:p w:rsidR="00C30E7E" w:rsidRPr="00CD5FD3" w:rsidRDefault="00C30E7E" w:rsidP="00C30E7E">
      <w:pPr>
        <w:pStyle w:val="SingleTxt"/>
        <w:spacing w:after="0" w:line="120" w:lineRule="exact"/>
        <w:rPr>
          <w:b/>
          <w:bCs/>
          <w:sz w:val="10"/>
          <w:lang w:val="fr-FR"/>
        </w:rPr>
      </w:pPr>
    </w:p>
    <w:p w:rsidR="00C30E7E" w:rsidRDefault="00C30E7E" w:rsidP="00C30E7E">
      <w:pPr>
        <w:pStyle w:val="SingleTxt"/>
        <w:rPr>
          <w:sz w:val="17"/>
          <w:szCs w:val="17"/>
          <w:lang w:val="fr-FR"/>
        </w:rPr>
      </w:pPr>
      <w:r w:rsidRPr="00CD5FD3">
        <w:rPr>
          <w:i/>
          <w:sz w:val="17"/>
          <w:szCs w:val="17"/>
          <w:lang w:val="fr-FR"/>
        </w:rPr>
        <w:t>Source</w:t>
      </w:r>
      <w:r w:rsidRPr="00CD5FD3">
        <w:rPr>
          <w:sz w:val="17"/>
          <w:szCs w:val="17"/>
          <w:lang w:val="fr-FR"/>
        </w:rPr>
        <w:t xml:space="preserve"> : Ministère de l</w:t>
      </w:r>
      <w:r w:rsidRPr="00CD5FD3">
        <w:rPr>
          <w:rFonts w:hint="eastAsia"/>
          <w:sz w:val="17"/>
          <w:szCs w:val="17"/>
          <w:lang w:val="fr-FR"/>
        </w:rPr>
        <w:t>’</w:t>
      </w:r>
      <w:r w:rsidRPr="00CD5FD3">
        <w:rPr>
          <w:sz w:val="17"/>
          <w:szCs w:val="17"/>
          <w:lang w:val="fr-FR"/>
        </w:rPr>
        <w:t>intérieur</w:t>
      </w:r>
    </w:p>
    <w:p w:rsidR="00C30E7E" w:rsidRPr="00C30E7E" w:rsidRDefault="00C30E7E" w:rsidP="00C30E7E">
      <w:pPr>
        <w:pStyle w:val="SingleTxt"/>
        <w:spacing w:after="0" w:line="120" w:lineRule="exact"/>
        <w:rPr>
          <w:sz w:val="10"/>
          <w:szCs w:val="17"/>
          <w:lang w:val="fr-FR"/>
        </w:rPr>
      </w:pPr>
    </w:p>
    <w:p w:rsidR="00C30E7E" w:rsidRPr="00C30E7E" w:rsidRDefault="00C30E7E" w:rsidP="00C30E7E">
      <w:pPr>
        <w:pStyle w:val="SingleTxt"/>
        <w:spacing w:after="0" w:line="120" w:lineRule="exact"/>
        <w:rPr>
          <w:sz w:val="10"/>
          <w:szCs w:val="17"/>
          <w:lang w:val="fr-FR"/>
        </w:rPr>
      </w:pPr>
    </w:p>
    <w:p w:rsidR="00C30E7E" w:rsidRPr="00281B96" w:rsidRDefault="00C30E7E" w:rsidP="00C30E7E">
      <w:pPr>
        <w:pStyle w:val="SingleTxt"/>
        <w:rPr>
          <w:lang w:val="fr-FR"/>
        </w:rPr>
      </w:pPr>
      <w:r>
        <w:rPr>
          <w:lang w:val="fr-FR"/>
        </w:rPr>
        <w:tab/>
      </w:r>
      <w:r w:rsidRPr="00281B96">
        <w:rPr>
          <w:lang w:val="fr-FR"/>
        </w:rPr>
        <w:t xml:space="preserve">Pendant la période de 2004-2006, il y a eu une augmentation </w:t>
      </w:r>
      <w:r>
        <w:rPr>
          <w:lang w:val="fr-FR"/>
        </w:rPr>
        <w:t>du</w:t>
      </w:r>
      <w:r w:rsidRPr="00281B96">
        <w:rPr>
          <w:lang w:val="fr-FR"/>
        </w:rPr>
        <w:t xml:space="preserve"> nombre de cas de ce type d</w:t>
      </w:r>
      <w:r>
        <w:rPr>
          <w:rFonts w:hint="eastAsia"/>
          <w:lang w:val="fr-FR"/>
        </w:rPr>
        <w:t>’</w:t>
      </w:r>
      <w:r w:rsidRPr="00281B96">
        <w:rPr>
          <w:lang w:val="fr-FR"/>
        </w:rPr>
        <w:t>infraction dénoncés. Cette évolution tient à divers facteurs, en particulier au système d</w:t>
      </w:r>
      <w:r>
        <w:rPr>
          <w:rFonts w:hint="eastAsia"/>
          <w:lang w:val="fr-FR"/>
        </w:rPr>
        <w:t>’</w:t>
      </w:r>
      <w:r w:rsidRPr="00281B96">
        <w:rPr>
          <w:lang w:val="fr-FR"/>
        </w:rPr>
        <w:t>enregistrement de cette infraction, qui est devenu autonome, et à la visibilité sociale accrue de ce phénomène, qui a contribué à l</w:t>
      </w:r>
      <w:r>
        <w:rPr>
          <w:rFonts w:hint="eastAsia"/>
          <w:lang w:val="fr-FR"/>
        </w:rPr>
        <w:t>’</w:t>
      </w:r>
      <w:r w:rsidRPr="00281B96">
        <w:rPr>
          <w:lang w:val="fr-FR"/>
        </w:rPr>
        <w:t>augmentation du nombre de dénonciations par des victimes.</w:t>
      </w:r>
    </w:p>
    <w:p w:rsidR="00C30E7E" w:rsidRPr="00281B96" w:rsidRDefault="00C30E7E" w:rsidP="00C30E7E">
      <w:pPr>
        <w:pStyle w:val="SingleTxt"/>
        <w:rPr>
          <w:lang w:val="fr-FR"/>
        </w:rPr>
      </w:pPr>
      <w:r>
        <w:rPr>
          <w:lang w:val="fr-FR"/>
        </w:rPr>
        <w:tab/>
      </w:r>
      <w:r w:rsidRPr="00281B96">
        <w:rPr>
          <w:lang w:val="fr-FR"/>
        </w:rPr>
        <w:t>La plupart des cas de violence familiale concernent des violences entre partenaires, 84 à 86 % dans le contexte de relations intimes (voir tableau 6). En outre, la plupart des victimes sont des femmes</w:t>
      </w:r>
      <w:r>
        <w:rPr>
          <w:lang w:val="fr-FR"/>
        </w:rPr>
        <w:t xml:space="preserve"> – </w:t>
      </w:r>
      <w:r w:rsidRPr="00281B96">
        <w:rPr>
          <w:lang w:val="fr-FR"/>
        </w:rPr>
        <w:t>85 à 87 % des cas (Tableau 6). Pour 100 femmes victimes d</w:t>
      </w:r>
      <w:r>
        <w:rPr>
          <w:rFonts w:hint="eastAsia"/>
          <w:lang w:val="fr-FR"/>
        </w:rPr>
        <w:t>’</w:t>
      </w:r>
      <w:r w:rsidRPr="00281B96">
        <w:rPr>
          <w:lang w:val="fr-FR"/>
        </w:rPr>
        <w:t>une telle infraction il y avait seulement 16,18 ou 15 hommes victimes en 2004, 2005 et 2006 respectivement (tableau 7). Entre 2004 et 2006, la différence entre victimes masculines et féminines n</w:t>
      </w:r>
      <w:r>
        <w:rPr>
          <w:rFonts w:hint="eastAsia"/>
          <w:lang w:val="fr-FR"/>
        </w:rPr>
        <w:t>’</w:t>
      </w:r>
      <w:r w:rsidRPr="00281B96">
        <w:rPr>
          <w:lang w:val="fr-FR"/>
        </w:rPr>
        <w:t>a guère changé.</w:t>
      </w:r>
    </w:p>
    <w:p w:rsidR="00C30E7E" w:rsidRPr="00281B96" w:rsidRDefault="00C30E7E" w:rsidP="00C30E7E">
      <w:pPr>
        <w:pStyle w:val="SingleTxt"/>
        <w:rPr>
          <w:lang w:val="fr-FR"/>
        </w:rPr>
      </w:pPr>
      <w:r>
        <w:rPr>
          <w:lang w:val="fr-FR"/>
        </w:rPr>
        <w:tab/>
      </w:r>
      <w:r w:rsidRPr="00281B96">
        <w:rPr>
          <w:lang w:val="fr-FR"/>
        </w:rPr>
        <w:t>Une permanence téléphonique gratuite pour victimes de la violence familiale fonctionne depuis 1998</w:t>
      </w:r>
      <w:r>
        <w:rPr>
          <w:lang w:val="fr-FR"/>
        </w:rPr>
        <w:t>;</w:t>
      </w:r>
      <w:r w:rsidRPr="00281B96">
        <w:rPr>
          <w:lang w:val="fr-FR"/>
        </w:rPr>
        <w:t xml:space="preserve"> </w:t>
      </w:r>
      <w:r>
        <w:rPr>
          <w:lang w:val="fr-FR"/>
        </w:rPr>
        <w:t>elle</w:t>
      </w:r>
      <w:r w:rsidRPr="00281B96">
        <w:rPr>
          <w:lang w:val="fr-FR"/>
        </w:rPr>
        <w:t xml:space="preserve"> donne des informations, du soutien et des conseils aux victimes. Entre 2004 et le premier semestre de 2007, elle a reçu 17,034 appel</w:t>
      </w:r>
      <w:r>
        <w:rPr>
          <w:lang w:val="fr-FR"/>
        </w:rPr>
        <w:t>s</w:t>
      </w:r>
      <w:r w:rsidRPr="00281B96">
        <w:rPr>
          <w:lang w:val="fr-FR"/>
        </w:rPr>
        <w:t>, dont 7177 liés à la violence familiale.</w:t>
      </w:r>
    </w:p>
    <w:p w:rsidR="00C30E7E" w:rsidRPr="00777BE1" w:rsidRDefault="00C30E7E" w:rsidP="00C30E7E">
      <w:pPr>
        <w:pStyle w:val="SingleTxt"/>
        <w:spacing w:after="0" w:line="120" w:lineRule="exact"/>
        <w:rPr>
          <w:sz w:val="10"/>
          <w:lang w:val="fr-FR"/>
        </w:rPr>
      </w:pPr>
    </w:p>
    <w:p w:rsidR="00C30E7E" w:rsidRPr="00281B96" w:rsidRDefault="00C30E7E" w:rsidP="00C30E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281B96">
        <w:rPr>
          <w:lang w:val="fr-FR"/>
        </w:rPr>
        <w:t>Réseau national d</w:t>
      </w:r>
      <w:r>
        <w:rPr>
          <w:rFonts w:hint="eastAsia"/>
          <w:lang w:val="fr-FR"/>
        </w:rPr>
        <w:t>’</w:t>
      </w:r>
      <w:r w:rsidRPr="00281B96">
        <w:rPr>
          <w:lang w:val="fr-FR"/>
        </w:rPr>
        <w:t>assistance psycho</w:t>
      </w:r>
      <w:r>
        <w:rPr>
          <w:lang w:val="fr-FR"/>
        </w:rPr>
        <w:t xml:space="preserve">sociale </w:t>
      </w:r>
      <w:r w:rsidRPr="00281B96">
        <w:rPr>
          <w:lang w:val="fr-FR"/>
        </w:rPr>
        <w:t>pour vi</w:t>
      </w:r>
      <w:r>
        <w:rPr>
          <w:lang w:val="fr-FR"/>
        </w:rPr>
        <w:t>ctimes de la violence familiale</w:t>
      </w:r>
    </w:p>
    <w:p w:rsidR="00C30E7E" w:rsidRPr="00777BE1" w:rsidRDefault="00C30E7E" w:rsidP="00C30E7E">
      <w:pPr>
        <w:pStyle w:val="SingleTxt"/>
        <w:spacing w:after="0" w:line="120" w:lineRule="exact"/>
        <w:rPr>
          <w:b/>
          <w:bCs/>
          <w:sz w:val="10"/>
          <w:lang w:val="fr-FR"/>
        </w:rPr>
      </w:pPr>
    </w:p>
    <w:p w:rsidR="00C30E7E" w:rsidRPr="00281B96" w:rsidRDefault="00C30E7E" w:rsidP="00C30E7E">
      <w:pPr>
        <w:pStyle w:val="SingleTxt"/>
        <w:rPr>
          <w:lang w:val="fr-FR"/>
        </w:rPr>
      </w:pPr>
      <w:r>
        <w:rPr>
          <w:lang w:val="fr-FR"/>
        </w:rPr>
        <w:tab/>
      </w:r>
      <w:r w:rsidRPr="00281B96">
        <w:rPr>
          <w:lang w:val="fr-FR"/>
        </w:rPr>
        <w:t>En 2005, on a créé le réseau national de centres pour la violence familiale afin de permettre une réaction intégrée à la violence familiale et d</w:t>
      </w:r>
      <w:r>
        <w:rPr>
          <w:rFonts w:hint="eastAsia"/>
          <w:lang w:val="fr-FR"/>
        </w:rPr>
        <w:t>’</w:t>
      </w:r>
      <w:r w:rsidRPr="00281B96">
        <w:rPr>
          <w:lang w:val="fr-FR"/>
        </w:rPr>
        <w:t xml:space="preserve">accroître les ressources existantes. Comme ce réseau est complémentaire par rapport aux </w:t>
      </w:r>
      <w:r>
        <w:rPr>
          <w:lang w:val="fr-FR"/>
        </w:rPr>
        <w:t>réseaux des centres d</w:t>
      </w:r>
      <w:r>
        <w:rPr>
          <w:rFonts w:hint="eastAsia"/>
          <w:lang w:val="fr-FR"/>
        </w:rPr>
        <w:t>’</w:t>
      </w:r>
      <w:r>
        <w:rPr>
          <w:lang w:val="fr-FR"/>
        </w:rPr>
        <w:t>accueil, o</w:t>
      </w:r>
      <w:r w:rsidRPr="00281B96">
        <w:rPr>
          <w:lang w:val="fr-FR"/>
        </w:rPr>
        <w:t xml:space="preserve">n a donné la priorité à </w:t>
      </w:r>
      <w:r>
        <w:rPr>
          <w:lang w:val="fr-FR"/>
        </w:rPr>
        <w:t xml:space="preserve">la création </w:t>
      </w:r>
      <w:r w:rsidRPr="00281B96">
        <w:rPr>
          <w:lang w:val="fr-FR"/>
        </w:rPr>
        <w:t>des centres pour personnes en situation de crise dans les districts où il n</w:t>
      </w:r>
      <w:r>
        <w:rPr>
          <w:rFonts w:hint="eastAsia"/>
          <w:lang w:val="fr-FR"/>
        </w:rPr>
        <w:t>’</w:t>
      </w:r>
      <w:r w:rsidRPr="00281B96">
        <w:rPr>
          <w:lang w:val="fr-FR"/>
        </w:rPr>
        <w:t>y avait pas de soutien pour les victimes. D</w:t>
      </w:r>
      <w:r>
        <w:rPr>
          <w:rFonts w:hint="eastAsia"/>
          <w:lang w:val="fr-FR"/>
        </w:rPr>
        <w:t>’</w:t>
      </w:r>
      <w:r w:rsidRPr="00281B96">
        <w:rPr>
          <w:lang w:val="fr-FR"/>
        </w:rPr>
        <w:t>ici à 2007, l</w:t>
      </w:r>
      <w:r>
        <w:rPr>
          <w:rFonts w:hint="eastAsia"/>
          <w:lang w:val="fr-FR"/>
        </w:rPr>
        <w:t>’</w:t>
      </w:r>
      <w:r w:rsidRPr="00281B96">
        <w:rPr>
          <w:lang w:val="fr-FR"/>
        </w:rPr>
        <w:t>ensemble du pays devrait être couvert.</w:t>
      </w:r>
    </w:p>
    <w:p w:rsidR="00C30E7E" w:rsidRPr="00281B96" w:rsidRDefault="00C30E7E" w:rsidP="00C30E7E">
      <w:pPr>
        <w:pStyle w:val="SingleTxt"/>
        <w:rPr>
          <w:lang w:val="fr-FR"/>
        </w:rPr>
      </w:pPr>
      <w:r>
        <w:rPr>
          <w:lang w:val="fr-FR"/>
        </w:rPr>
        <w:tab/>
      </w:r>
      <w:r w:rsidRPr="00281B96">
        <w:rPr>
          <w:lang w:val="fr-FR"/>
        </w:rPr>
        <w:t xml:space="preserve">En 2006, on a créé une </w:t>
      </w:r>
      <w:r>
        <w:rPr>
          <w:lang w:val="fr-FR"/>
        </w:rPr>
        <w:t>Commission</w:t>
      </w:r>
      <w:r w:rsidRPr="00281B96">
        <w:rPr>
          <w:lang w:val="fr-FR"/>
        </w:rPr>
        <w:t xml:space="preserve"> chargée d</w:t>
      </w:r>
      <w:r>
        <w:rPr>
          <w:rFonts w:hint="eastAsia"/>
          <w:lang w:val="fr-FR"/>
        </w:rPr>
        <w:t>’</w:t>
      </w:r>
      <w:r w:rsidRPr="00281B96">
        <w:rPr>
          <w:lang w:val="fr-FR"/>
        </w:rPr>
        <w:t>évaluer les centres d</w:t>
      </w:r>
      <w:r>
        <w:rPr>
          <w:rFonts w:hint="eastAsia"/>
          <w:lang w:val="fr-FR"/>
        </w:rPr>
        <w:t>’</w:t>
      </w:r>
      <w:r w:rsidRPr="00281B96">
        <w:rPr>
          <w:lang w:val="fr-FR"/>
        </w:rPr>
        <w:t>accueil</w:t>
      </w:r>
      <w:r w:rsidRPr="00375188">
        <w:rPr>
          <w:rStyle w:val="FootnoteReference"/>
          <w:lang w:val="fr-FR"/>
        </w:rPr>
        <w:footnoteReference w:id="79"/>
      </w:r>
      <w:r w:rsidRPr="00281B96">
        <w:rPr>
          <w:lang w:val="fr-FR"/>
        </w:rPr>
        <w:t xml:space="preserve"> qui a présenté </w:t>
      </w:r>
      <w:r>
        <w:rPr>
          <w:lang w:val="fr-FR"/>
        </w:rPr>
        <w:t>un</w:t>
      </w:r>
      <w:r w:rsidRPr="00281B96">
        <w:rPr>
          <w:lang w:val="fr-FR"/>
        </w:rPr>
        <w:t xml:space="preserve"> rapport final sur ses conclusions en octobre 2006.</w:t>
      </w:r>
    </w:p>
    <w:p w:rsidR="00C30E7E" w:rsidRPr="00281B96" w:rsidRDefault="00C30E7E" w:rsidP="00C30E7E">
      <w:pPr>
        <w:pStyle w:val="SingleTxt"/>
        <w:rPr>
          <w:lang w:val="fr-FR"/>
        </w:rPr>
      </w:pPr>
      <w:r>
        <w:rPr>
          <w:lang w:val="fr-FR"/>
        </w:rPr>
        <w:tab/>
      </w:r>
      <w:r w:rsidRPr="00281B96">
        <w:rPr>
          <w:lang w:val="fr-FR"/>
        </w:rPr>
        <w:t>Toutes les règles internes gouvernant les centres d</w:t>
      </w:r>
      <w:r>
        <w:rPr>
          <w:rFonts w:hint="eastAsia"/>
          <w:lang w:val="fr-FR"/>
        </w:rPr>
        <w:t>’</w:t>
      </w:r>
      <w:r w:rsidRPr="00281B96">
        <w:rPr>
          <w:lang w:val="fr-FR"/>
        </w:rPr>
        <w:t>accueil doivent être approuvé</w:t>
      </w:r>
      <w:r>
        <w:rPr>
          <w:lang w:val="fr-FR"/>
        </w:rPr>
        <w:t>e</w:t>
      </w:r>
      <w:r w:rsidRPr="00281B96">
        <w:rPr>
          <w:lang w:val="fr-FR"/>
        </w:rPr>
        <w:t xml:space="preserve">s au préalable par la </w:t>
      </w:r>
      <w:r>
        <w:rPr>
          <w:lang w:val="fr-FR"/>
        </w:rPr>
        <w:t>Commission</w:t>
      </w:r>
      <w:r w:rsidRPr="00281B96">
        <w:rPr>
          <w:lang w:val="fr-FR"/>
        </w:rPr>
        <w:t xml:space="preserve"> pour l</w:t>
      </w:r>
      <w:r>
        <w:rPr>
          <w:rFonts w:hint="eastAsia"/>
          <w:lang w:val="fr-FR"/>
        </w:rPr>
        <w:t>’</w:t>
      </w:r>
      <w:r w:rsidRPr="00281B96">
        <w:rPr>
          <w:lang w:val="fr-FR"/>
        </w:rPr>
        <w:t>égalité et les droits de la femme pour garantir que leur organisation est normalisée et homologuée.</w:t>
      </w:r>
    </w:p>
    <w:p w:rsidR="00C30E7E" w:rsidRPr="00281B96" w:rsidRDefault="00C30E7E" w:rsidP="00C30E7E">
      <w:pPr>
        <w:pStyle w:val="SingleTxt"/>
        <w:rPr>
          <w:lang w:val="fr-FR"/>
        </w:rPr>
      </w:pPr>
      <w:r>
        <w:rPr>
          <w:lang w:val="fr-FR"/>
        </w:rPr>
        <w:tab/>
      </w:r>
      <w:r w:rsidRPr="00281B96">
        <w:rPr>
          <w:lang w:val="fr-FR"/>
        </w:rPr>
        <w:t>Les décret-loi nº 2001/2007 du 24 mai exonère les victimes de la violence familiale des droits</w:t>
      </w:r>
      <w:r>
        <w:rPr>
          <w:lang w:val="fr-FR"/>
        </w:rPr>
        <w:t xml:space="preserve"> perçus </w:t>
      </w:r>
      <w:r w:rsidRPr="00281B96">
        <w:rPr>
          <w:lang w:val="fr-FR"/>
        </w:rPr>
        <w:t>pour les soins de santé.</w:t>
      </w:r>
    </w:p>
    <w:p w:rsidR="00C30E7E" w:rsidRPr="00281B96" w:rsidRDefault="00C30E7E" w:rsidP="00C30E7E">
      <w:pPr>
        <w:pStyle w:val="SingleTxt"/>
        <w:rPr>
          <w:lang w:val="fr-FR"/>
        </w:rPr>
      </w:pPr>
      <w:r>
        <w:rPr>
          <w:lang w:val="fr-FR"/>
        </w:rPr>
        <w:tab/>
      </w:r>
      <w:r w:rsidRPr="00281B96">
        <w:rPr>
          <w:lang w:val="fr-FR"/>
        </w:rPr>
        <w:t>En 2006, on a publié un guide des ressources énumérant toutes les ressources publiques et privées disponibles en matière de violence familiale. Il a été distribué aux entités et aux praticiens qui apportent un soutien direct ou indirect dans ce domaine.</w:t>
      </w:r>
    </w:p>
    <w:p w:rsidR="00C30E7E" w:rsidRPr="00281B96" w:rsidRDefault="00C30E7E" w:rsidP="00C30E7E">
      <w:pPr>
        <w:pStyle w:val="SingleTxt"/>
        <w:rPr>
          <w:lang w:val="fr-FR"/>
        </w:rPr>
      </w:pPr>
      <w:r>
        <w:rPr>
          <w:lang w:val="fr-FR"/>
        </w:rPr>
        <w:tab/>
      </w:r>
      <w:r w:rsidRPr="00281B96">
        <w:rPr>
          <w:lang w:val="fr-FR"/>
        </w:rPr>
        <w:t>En règle générale, on a opéré des investissements considérables dans l</w:t>
      </w:r>
      <w:r>
        <w:rPr>
          <w:rFonts w:hint="eastAsia"/>
          <w:lang w:val="fr-FR"/>
        </w:rPr>
        <w:t>’</w:t>
      </w:r>
      <w:r w:rsidRPr="00281B96">
        <w:rPr>
          <w:lang w:val="fr-FR"/>
        </w:rPr>
        <w:t xml:space="preserve">amélioration </w:t>
      </w:r>
      <w:r>
        <w:rPr>
          <w:lang w:val="fr-FR"/>
        </w:rPr>
        <w:t>du volume</w:t>
      </w:r>
      <w:r w:rsidRPr="00281B96">
        <w:rPr>
          <w:lang w:val="fr-FR"/>
        </w:rPr>
        <w:t xml:space="preserve"> </w:t>
      </w:r>
      <w:r>
        <w:rPr>
          <w:lang w:val="fr-FR"/>
        </w:rPr>
        <w:t xml:space="preserve">et </w:t>
      </w:r>
      <w:r w:rsidRPr="00281B96">
        <w:rPr>
          <w:lang w:val="fr-FR"/>
        </w:rPr>
        <w:t>de la qualité des services psychosociaux</w:t>
      </w:r>
      <w:r>
        <w:rPr>
          <w:lang w:val="fr-FR"/>
        </w:rPr>
        <w:t xml:space="preserve"> – </w:t>
      </w:r>
      <w:r w:rsidRPr="00281B96">
        <w:rPr>
          <w:lang w:val="fr-FR"/>
        </w:rPr>
        <w:t>centre</w:t>
      </w:r>
      <w:r>
        <w:rPr>
          <w:lang w:val="fr-FR"/>
        </w:rPr>
        <w:t>s</w:t>
      </w:r>
      <w:r w:rsidRPr="00281B96">
        <w:rPr>
          <w:lang w:val="fr-FR"/>
        </w:rPr>
        <w:t xml:space="preserve"> pour personnes en situation de crise, permanence</w:t>
      </w:r>
      <w:r>
        <w:rPr>
          <w:lang w:val="fr-FR"/>
        </w:rPr>
        <w:t>s</w:t>
      </w:r>
      <w:r w:rsidRPr="00281B96">
        <w:rPr>
          <w:lang w:val="fr-FR"/>
        </w:rPr>
        <w:t xml:space="preserve"> téléphonique</w:t>
      </w:r>
      <w:r>
        <w:rPr>
          <w:lang w:val="fr-FR"/>
        </w:rPr>
        <w:t>s</w:t>
      </w:r>
      <w:r w:rsidRPr="00281B96">
        <w:rPr>
          <w:lang w:val="fr-FR"/>
        </w:rPr>
        <w:t xml:space="preserve"> d</w:t>
      </w:r>
      <w:r>
        <w:rPr>
          <w:rFonts w:hint="eastAsia"/>
          <w:lang w:val="fr-FR"/>
        </w:rPr>
        <w:t>’</w:t>
      </w:r>
      <w:r w:rsidRPr="00281B96">
        <w:rPr>
          <w:lang w:val="fr-FR"/>
        </w:rPr>
        <w:t>urgence et centre</w:t>
      </w:r>
      <w:r>
        <w:rPr>
          <w:lang w:val="fr-FR"/>
        </w:rPr>
        <w:t>s</w:t>
      </w:r>
      <w:r w:rsidRPr="00281B96">
        <w:rPr>
          <w:lang w:val="fr-FR"/>
        </w:rPr>
        <w:t xml:space="preserve"> d</w:t>
      </w:r>
      <w:r>
        <w:rPr>
          <w:rFonts w:hint="eastAsia"/>
          <w:lang w:val="fr-FR"/>
        </w:rPr>
        <w:t>’</w:t>
      </w:r>
      <w:r w:rsidRPr="00281B96">
        <w:rPr>
          <w:lang w:val="fr-FR"/>
        </w:rPr>
        <w:t>accueil gérés par des organismes de l</w:t>
      </w:r>
      <w:r>
        <w:rPr>
          <w:rFonts w:hint="eastAsia"/>
          <w:lang w:val="fr-FR"/>
        </w:rPr>
        <w:t>’</w:t>
      </w:r>
      <w:r>
        <w:rPr>
          <w:lang w:val="fr-FR"/>
        </w:rPr>
        <w:t>État</w:t>
      </w:r>
      <w:r w:rsidRPr="00281B96">
        <w:rPr>
          <w:lang w:val="fr-FR"/>
        </w:rPr>
        <w:t xml:space="preserve"> et de la société civile.</w:t>
      </w:r>
    </w:p>
    <w:p w:rsidR="00C30E7E" w:rsidRPr="00777BE1" w:rsidRDefault="00C30E7E" w:rsidP="00C30E7E">
      <w:pPr>
        <w:pStyle w:val="SingleTxt"/>
        <w:spacing w:after="0" w:line="120" w:lineRule="exact"/>
        <w:rPr>
          <w:sz w:val="10"/>
          <w:lang w:val="fr-FR"/>
        </w:rPr>
      </w:pPr>
    </w:p>
    <w:p w:rsidR="00C30E7E" w:rsidRPr="00281B96" w:rsidRDefault="00C30E7E" w:rsidP="00C30E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281B96">
        <w:rPr>
          <w:lang w:val="fr-FR"/>
        </w:rPr>
        <w:t>Prévention et répression de la violence contre les femmes/violence familiale</w:t>
      </w:r>
    </w:p>
    <w:p w:rsidR="00C30E7E" w:rsidRPr="00777BE1" w:rsidRDefault="00C30E7E" w:rsidP="00C30E7E">
      <w:pPr>
        <w:pStyle w:val="SingleTxt"/>
        <w:spacing w:after="0" w:line="120" w:lineRule="exact"/>
        <w:rPr>
          <w:b/>
          <w:bCs/>
          <w:sz w:val="10"/>
          <w:lang w:val="fr-FR"/>
        </w:rPr>
      </w:pPr>
    </w:p>
    <w:p w:rsidR="00C30E7E" w:rsidRPr="00281B96" w:rsidRDefault="00C30E7E" w:rsidP="00C30E7E">
      <w:pPr>
        <w:pStyle w:val="SingleTxt"/>
        <w:rPr>
          <w:lang w:val="fr-FR"/>
        </w:rPr>
      </w:pPr>
      <w:r>
        <w:rPr>
          <w:lang w:val="fr-FR"/>
        </w:rPr>
        <w:tab/>
      </w:r>
      <w:r w:rsidRPr="00281B96">
        <w:rPr>
          <w:lang w:val="fr-FR"/>
        </w:rPr>
        <w:t>Les résultats obtenus dans ce domaine concernent l</w:t>
      </w:r>
      <w:r>
        <w:rPr>
          <w:rFonts w:hint="eastAsia"/>
          <w:lang w:val="fr-FR"/>
        </w:rPr>
        <w:t>’</w:t>
      </w:r>
      <w:r w:rsidRPr="00281B96">
        <w:rPr>
          <w:lang w:val="fr-FR"/>
        </w:rPr>
        <w:t>évaluation de la possibilité d</w:t>
      </w:r>
      <w:r>
        <w:rPr>
          <w:rFonts w:hint="eastAsia"/>
          <w:lang w:val="fr-FR"/>
        </w:rPr>
        <w:t>’</w:t>
      </w:r>
      <w:r w:rsidRPr="00281B96">
        <w:rPr>
          <w:lang w:val="fr-FR"/>
        </w:rPr>
        <w:t xml:space="preserve">améliorer la sécurité des victimes. Pendant la période considérée, un rapport établi en vertu de la résolution du </w:t>
      </w:r>
      <w:r>
        <w:rPr>
          <w:lang w:val="fr-FR"/>
        </w:rPr>
        <w:t>C</w:t>
      </w:r>
      <w:r w:rsidRPr="00281B96">
        <w:rPr>
          <w:lang w:val="fr-FR"/>
        </w:rPr>
        <w:t xml:space="preserve">onseil des </w:t>
      </w:r>
      <w:r>
        <w:rPr>
          <w:lang w:val="fr-FR"/>
        </w:rPr>
        <w:t>minist</w:t>
      </w:r>
      <w:r w:rsidRPr="00281B96">
        <w:rPr>
          <w:lang w:val="fr-FR"/>
        </w:rPr>
        <w:t>res nº 17/2006 du 12 janvier évalue l</w:t>
      </w:r>
      <w:r>
        <w:rPr>
          <w:rFonts w:hint="eastAsia"/>
          <w:lang w:val="fr-FR"/>
        </w:rPr>
        <w:t>’</w:t>
      </w:r>
      <w:r w:rsidRPr="00281B96">
        <w:rPr>
          <w:lang w:val="fr-FR"/>
        </w:rPr>
        <w:t>opportunité qu</w:t>
      </w:r>
      <w:r>
        <w:rPr>
          <w:rFonts w:hint="eastAsia"/>
          <w:lang w:val="fr-FR"/>
        </w:rPr>
        <w:t>’</w:t>
      </w:r>
      <w:r w:rsidRPr="00281B96">
        <w:rPr>
          <w:lang w:val="fr-FR"/>
        </w:rPr>
        <w:t>il y a à utiliser des méthodes de surveillance électronique des délinquants et les mesures destinées à les tenir à l</w:t>
      </w:r>
      <w:r>
        <w:rPr>
          <w:rFonts w:hint="eastAsia"/>
          <w:lang w:val="fr-FR"/>
        </w:rPr>
        <w:t>’</w:t>
      </w:r>
      <w:r w:rsidRPr="00281B96">
        <w:rPr>
          <w:lang w:val="fr-FR"/>
        </w:rPr>
        <w:t>écart du foyer familial.</w:t>
      </w:r>
    </w:p>
    <w:p w:rsidR="00C30E7E" w:rsidRPr="00281B96" w:rsidRDefault="00C30E7E" w:rsidP="00C30E7E">
      <w:pPr>
        <w:pStyle w:val="SingleTxt"/>
        <w:rPr>
          <w:lang w:val="fr-FR"/>
        </w:rPr>
      </w:pPr>
      <w:r>
        <w:rPr>
          <w:lang w:val="fr-FR"/>
        </w:rPr>
        <w:tab/>
      </w:r>
      <w:r w:rsidRPr="00281B96">
        <w:rPr>
          <w:lang w:val="fr-FR"/>
        </w:rPr>
        <w:t>En 2005, on a rédigé et diffus</w:t>
      </w:r>
      <w:r>
        <w:rPr>
          <w:lang w:val="fr-FR"/>
        </w:rPr>
        <w:t>é</w:t>
      </w:r>
      <w:r w:rsidRPr="00281B96">
        <w:rPr>
          <w:lang w:val="fr-FR"/>
        </w:rPr>
        <w:t xml:space="preserve"> largement une brochure facile à comprendre sur les droits et obligations des victimes de la violence familiale.</w:t>
      </w:r>
    </w:p>
    <w:p w:rsidR="00C30E7E" w:rsidRPr="00281B96" w:rsidRDefault="00C30E7E" w:rsidP="00C30E7E">
      <w:pPr>
        <w:pStyle w:val="SingleTxt"/>
        <w:rPr>
          <w:lang w:val="fr-FR"/>
        </w:rPr>
      </w:pPr>
      <w:r>
        <w:rPr>
          <w:lang w:val="fr-FR"/>
        </w:rPr>
        <w:tab/>
      </w:r>
      <w:r w:rsidRPr="00281B96">
        <w:rPr>
          <w:lang w:val="fr-FR"/>
        </w:rPr>
        <w:t xml:space="preserve">En janvier 2006, on a créé un formulaire normalisé de notification qui permettra de recueillir des statistiques plus précises et plus détaillées sur les </w:t>
      </w:r>
      <w:r>
        <w:rPr>
          <w:lang w:val="fr-FR"/>
        </w:rPr>
        <w:t>cas de</w:t>
      </w:r>
      <w:r w:rsidRPr="00281B96">
        <w:rPr>
          <w:lang w:val="fr-FR"/>
        </w:rPr>
        <w:t xml:space="preserve"> violence familiale dénoncés à la police. Le formulaire permet d</w:t>
      </w:r>
      <w:r>
        <w:rPr>
          <w:rFonts w:hint="eastAsia"/>
          <w:lang w:val="fr-FR"/>
        </w:rPr>
        <w:t>’</w:t>
      </w:r>
      <w:r w:rsidRPr="00281B96">
        <w:rPr>
          <w:lang w:val="fr-FR"/>
        </w:rPr>
        <w:t>analyser plusieurs variables caractérisant la victime, l</w:t>
      </w:r>
      <w:r>
        <w:rPr>
          <w:rFonts w:hint="eastAsia"/>
          <w:lang w:val="fr-FR"/>
        </w:rPr>
        <w:t>’</w:t>
      </w:r>
      <w:r w:rsidRPr="00281B96">
        <w:rPr>
          <w:lang w:val="fr-FR"/>
        </w:rPr>
        <w:t>auteur de la violence et le contexte de l</w:t>
      </w:r>
      <w:r>
        <w:rPr>
          <w:rFonts w:hint="eastAsia"/>
          <w:lang w:val="fr-FR"/>
        </w:rPr>
        <w:t>’</w:t>
      </w:r>
      <w:r w:rsidRPr="00281B96">
        <w:rPr>
          <w:lang w:val="fr-FR"/>
        </w:rPr>
        <w:t>agression, permettant ai</w:t>
      </w:r>
      <w:r>
        <w:rPr>
          <w:lang w:val="fr-FR"/>
        </w:rPr>
        <w:t>nsi d</w:t>
      </w:r>
      <w:r>
        <w:rPr>
          <w:rFonts w:hint="eastAsia"/>
          <w:lang w:val="fr-FR"/>
        </w:rPr>
        <w:t>’</w:t>
      </w:r>
      <w:r>
        <w:rPr>
          <w:lang w:val="fr-FR"/>
        </w:rPr>
        <w:t>élaborer des indicateurs f</w:t>
      </w:r>
      <w:r w:rsidRPr="00281B96">
        <w:rPr>
          <w:lang w:val="fr-FR"/>
        </w:rPr>
        <w:t xml:space="preserve">iables comparables sur le </w:t>
      </w:r>
      <w:r>
        <w:rPr>
          <w:lang w:val="fr-FR"/>
        </w:rPr>
        <w:t>plan</w:t>
      </w:r>
      <w:r w:rsidRPr="00281B96">
        <w:rPr>
          <w:lang w:val="fr-FR"/>
        </w:rPr>
        <w:t xml:space="preserve"> international concernant la portée et la nature du problème.</w:t>
      </w:r>
    </w:p>
    <w:p w:rsidR="00C30E7E" w:rsidRPr="00281B96" w:rsidRDefault="00C30E7E" w:rsidP="00C30E7E">
      <w:pPr>
        <w:pStyle w:val="SingleTxt"/>
        <w:rPr>
          <w:lang w:val="fr-FR"/>
        </w:rPr>
      </w:pPr>
      <w:r>
        <w:rPr>
          <w:lang w:val="fr-FR"/>
        </w:rPr>
        <w:tab/>
      </w:r>
      <w:r w:rsidRPr="00281B96">
        <w:rPr>
          <w:lang w:val="fr-FR"/>
        </w:rPr>
        <w:t>Dans le cadre du programme intégré de police de proximité</w:t>
      </w:r>
      <w:r w:rsidRPr="00375188">
        <w:rPr>
          <w:rStyle w:val="FootnoteReference"/>
          <w:lang w:val="fr-FR"/>
        </w:rPr>
        <w:footnoteReference w:id="80"/>
      </w:r>
      <w:r w:rsidRPr="00281B96">
        <w:rPr>
          <w:lang w:val="fr-FR"/>
        </w:rPr>
        <w:t>, on a créé des équipes de soutien aux victimes, dont la tâche consiste, entre autres, à prévenir la violence familiale, à soutenir les victimes et à suivre la situation après coup. En 2006, ces équipes compt</w:t>
      </w:r>
      <w:r>
        <w:rPr>
          <w:lang w:val="fr-FR"/>
        </w:rPr>
        <w:t>aient</w:t>
      </w:r>
      <w:r w:rsidRPr="00281B96">
        <w:rPr>
          <w:lang w:val="fr-FR"/>
        </w:rPr>
        <w:t xml:space="preserve"> 140 agents répartis en 22 unités subsidiaires (une unité par commandement métropolitain et régional). Ce projet pilote sera étendu à d</w:t>
      </w:r>
      <w:r>
        <w:rPr>
          <w:rFonts w:hint="eastAsia"/>
          <w:lang w:val="fr-FR"/>
        </w:rPr>
        <w:t>’</w:t>
      </w:r>
      <w:r w:rsidRPr="00281B96">
        <w:rPr>
          <w:lang w:val="fr-FR"/>
        </w:rPr>
        <w:t>autres unités subsidiaires.</w:t>
      </w:r>
    </w:p>
    <w:p w:rsidR="00C30E7E" w:rsidRPr="00281B96" w:rsidRDefault="00C30E7E" w:rsidP="00C30E7E">
      <w:pPr>
        <w:pStyle w:val="SingleTxt"/>
        <w:rPr>
          <w:lang w:val="fr-FR"/>
        </w:rPr>
      </w:pPr>
      <w:r>
        <w:rPr>
          <w:lang w:val="fr-FR"/>
        </w:rPr>
        <w:tab/>
      </w:r>
      <w:r w:rsidRPr="00281B96">
        <w:rPr>
          <w:lang w:val="fr-FR"/>
        </w:rPr>
        <w:t>En 2006, la police de sécurité publique disposait de 1</w:t>
      </w:r>
      <w:r>
        <w:rPr>
          <w:lang w:val="fr-FR"/>
        </w:rPr>
        <w:t>42 bureaux pour la dénonciation de</w:t>
      </w:r>
      <w:r w:rsidRPr="00281B96">
        <w:rPr>
          <w:lang w:val="fr-FR"/>
        </w:rPr>
        <w:t xml:space="preserve"> crime</w:t>
      </w:r>
      <w:r>
        <w:rPr>
          <w:lang w:val="fr-FR"/>
        </w:rPr>
        <w:t>s</w:t>
      </w:r>
      <w:r w:rsidRPr="00281B96">
        <w:rPr>
          <w:lang w:val="fr-FR"/>
        </w:rPr>
        <w:t xml:space="preserve"> et </w:t>
      </w:r>
      <w:r>
        <w:rPr>
          <w:lang w:val="fr-FR"/>
        </w:rPr>
        <w:t>le soutien</w:t>
      </w:r>
      <w:r w:rsidRPr="00281B96">
        <w:rPr>
          <w:lang w:val="fr-FR"/>
        </w:rPr>
        <w:t xml:space="preserve"> aux victimes, conçus de manière à offrir un service spécialisé adapté à des crimes violents et à des situations où les victimes sont plus vulnérables : les personnes âgées, les enfants, les femmes et </w:t>
      </w:r>
      <w:r>
        <w:rPr>
          <w:lang w:val="fr-FR"/>
        </w:rPr>
        <w:t>l</w:t>
      </w:r>
      <w:r w:rsidRPr="00281B96">
        <w:rPr>
          <w:lang w:val="fr-FR"/>
        </w:rPr>
        <w:t>es handicapés, ce qui garantit un soutien et une protection accrue et un meilleur aiguillage.</w:t>
      </w:r>
    </w:p>
    <w:p w:rsidR="00C30E7E" w:rsidRPr="00281B96" w:rsidRDefault="00C30E7E" w:rsidP="00C30E7E">
      <w:pPr>
        <w:pStyle w:val="SingleTxt"/>
        <w:rPr>
          <w:lang w:val="fr-FR"/>
        </w:rPr>
      </w:pPr>
      <w:r>
        <w:rPr>
          <w:lang w:val="fr-FR"/>
        </w:rPr>
        <w:tab/>
      </w:r>
      <w:r w:rsidRPr="00281B96">
        <w:rPr>
          <w:lang w:val="fr-FR"/>
        </w:rPr>
        <w:t xml:space="preserve">En 2004, la Garde nationale républicaine a commencé à créer des bureaux </w:t>
      </w:r>
      <w:r>
        <w:rPr>
          <w:lang w:val="fr-FR"/>
        </w:rPr>
        <w:t>« </w:t>
      </w:r>
      <w:r w:rsidRPr="00281B96">
        <w:rPr>
          <w:lang w:val="fr-FR"/>
        </w:rPr>
        <w:t>cellules</w:t>
      </w:r>
      <w:r>
        <w:rPr>
          <w:lang w:val="fr-FR"/>
        </w:rPr>
        <w:t xml:space="preserve"> </w:t>
      </w:r>
      <w:r w:rsidRPr="00281B96">
        <w:rPr>
          <w:lang w:val="fr-FR"/>
        </w:rPr>
        <w:t>pour femmes et enfants</w:t>
      </w:r>
      <w:r>
        <w:rPr>
          <w:lang w:val="fr-FR"/>
        </w:rPr>
        <w:t> »</w:t>
      </w:r>
      <w:r w:rsidRPr="00281B96">
        <w:rPr>
          <w:lang w:val="fr-FR"/>
        </w:rPr>
        <w:t xml:space="preserve"> conçus spécialement de manière à répondre aux besoins des victimes de la violence familiale. En 2007, il y en avait 250 répartis sur l</w:t>
      </w:r>
      <w:r>
        <w:rPr>
          <w:rFonts w:hint="eastAsia"/>
          <w:lang w:val="fr-FR"/>
        </w:rPr>
        <w:t>’</w:t>
      </w:r>
      <w:r w:rsidRPr="00281B96">
        <w:rPr>
          <w:lang w:val="fr-FR"/>
        </w:rPr>
        <w:t>ensemble du territoire national</w:t>
      </w:r>
      <w:r>
        <w:rPr>
          <w:lang w:val="fr-FR"/>
        </w:rPr>
        <w:t>;</w:t>
      </w:r>
      <w:r w:rsidRPr="00281B96">
        <w:rPr>
          <w:lang w:val="fr-FR"/>
        </w:rPr>
        <w:t xml:space="preserve"> ils offrent un cadre privé et du confort.</w:t>
      </w:r>
    </w:p>
    <w:p w:rsidR="00C30E7E" w:rsidRPr="00281B96" w:rsidRDefault="00C30E7E" w:rsidP="00C30E7E">
      <w:pPr>
        <w:pStyle w:val="SingleTxt"/>
        <w:rPr>
          <w:lang w:val="fr-FR"/>
        </w:rPr>
      </w:pPr>
      <w:r>
        <w:rPr>
          <w:lang w:val="fr-FR"/>
        </w:rPr>
        <w:tab/>
      </w:r>
      <w:r w:rsidRPr="00281B96">
        <w:rPr>
          <w:lang w:val="fr-FR"/>
        </w:rPr>
        <w:t xml:space="preserve">Les membres de la Garde destinés à faire partie de ce service bénéficient </w:t>
      </w:r>
      <w:r>
        <w:rPr>
          <w:lang w:val="fr-FR"/>
        </w:rPr>
        <w:t>d</w:t>
      </w:r>
      <w:r>
        <w:rPr>
          <w:rFonts w:hint="eastAsia"/>
          <w:lang w:val="fr-FR"/>
        </w:rPr>
        <w:t>’</w:t>
      </w:r>
      <w:r>
        <w:rPr>
          <w:lang w:val="fr-FR"/>
        </w:rPr>
        <w:t>une formation spécialisée et o</w:t>
      </w:r>
      <w:r w:rsidRPr="00281B96">
        <w:rPr>
          <w:lang w:val="fr-FR"/>
        </w:rPr>
        <w:t>n accord</w:t>
      </w:r>
      <w:r>
        <w:rPr>
          <w:lang w:val="fr-FR"/>
        </w:rPr>
        <w:t>e</w:t>
      </w:r>
      <w:r w:rsidRPr="00281B96">
        <w:rPr>
          <w:lang w:val="fr-FR"/>
        </w:rPr>
        <w:t xml:space="preserve"> la priorité aux femmes, puisque la plupart des victimes de la violence familiale </w:t>
      </w:r>
      <w:r>
        <w:rPr>
          <w:lang w:val="fr-FR"/>
        </w:rPr>
        <w:t>sont des</w:t>
      </w:r>
      <w:r w:rsidRPr="00281B96">
        <w:rPr>
          <w:lang w:val="fr-FR"/>
        </w:rPr>
        <w:t xml:space="preserve"> femmes. En juin 2007, 29 % des agents de ce service étaient des femmes. Le nombre d</w:t>
      </w:r>
      <w:r>
        <w:rPr>
          <w:rFonts w:hint="eastAsia"/>
          <w:lang w:val="fr-FR"/>
        </w:rPr>
        <w:t>’</w:t>
      </w:r>
      <w:r w:rsidRPr="00281B96">
        <w:rPr>
          <w:lang w:val="fr-FR"/>
        </w:rPr>
        <w:t>heures consacrées au prob</w:t>
      </w:r>
      <w:r>
        <w:rPr>
          <w:lang w:val="fr-FR"/>
        </w:rPr>
        <w:t>lème</w:t>
      </w:r>
      <w:r w:rsidRPr="00281B96">
        <w:rPr>
          <w:lang w:val="fr-FR"/>
        </w:rPr>
        <w:t xml:space="preserve"> de la violence contre les femmes dans les différents programmes de formation a l</w:t>
      </w:r>
      <w:r>
        <w:rPr>
          <w:rFonts w:hint="eastAsia"/>
          <w:lang w:val="fr-FR"/>
        </w:rPr>
        <w:t>’</w:t>
      </w:r>
      <w:r w:rsidRPr="00281B96">
        <w:rPr>
          <w:lang w:val="fr-FR"/>
        </w:rPr>
        <w:t>intention de cette force de police a augmenté.</w:t>
      </w:r>
    </w:p>
    <w:p w:rsidR="00C30E7E" w:rsidRPr="00281B96" w:rsidRDefault="00C30E7E" w:rsidP="00C30E7E">
      <w:pPr>
        <w:pStyle w:val="SingleTxt"/>
        <w:rPr>
          <w:lang w:val="fr-FR"/>
        </w:rPr>
      </w:pPr>
      <w:r>
        <w:rPr>
          <w:lang w:val="fr-FR"/>
        </w:rPr>
        <w:tab/>
      </w:r>
      <w:r w:rsidRPr="00281B96">
        <w:rPr>
          <w:lang w:val="fr-FR"/>
        </w:rPr>
        <w:t xml:space="preserve">Des progrès considérables ont été accomplis en matière de pratiques policières et judiciaires, en partie grâce à la participation croissante des </w:t>
      </w:r>
      <w:r>
        <w:rPr>
          <w:lang w:val="fr-FR"/>
        </w:rPr>
        <w:t>minist</w:t>
      </w:r>
      <w:r w:rsidRPr="00281B96">
        <w:rPr>
          <w:lang w:val="fr-FR"/>
        </w:rPr>
        <w:t>ères concernés aux campagnes de sensibilisation et à la formation de la police et des procureurs, à l</w:t>
      </w:r>
      <w:r>
        <w:rPr>
          <w:rFonts w:hint="eastAsia"/>
          <w:lang w:val="fr-FR"/>
        </w:rPr>
        <w:t>’</w:t>
      </w:r>
      <w:r w:rsidRPr="00281B96">
        <w:rPr>
          <w:lang w:val="fr-FR"/>
        </w:rPr>
        <w:t xml:space="preserve">accélération des procédures judiciaires, de </w:t>
      </w:r>
      <w:r>
        <w:rPr>
          <w:lang w:val="fr-FR"/>
        </w:rPr>
        <w:t>colle</w:t>
      </w:r>
      <w:r w:rsidRPr="00281B96">
        <w:rPr>
          <w:lang w:val="fr-FR"/>
        </w:rPr>
        <w:t>cte des preuves par la police et d</w:t>
      </w:r>
      <w:r>
        <w:rPr>
          <w:rFonts w:hint="eastAsia"/>
          <w:lang w:val="fr-FR"/>
        </w:rPr>
        <w:t>’</w:t>
      </w:r>
      <w:r w:rsidRPr="00281B96">
        <w:rPr>
          <w:lang w:val="fr-FR"/>
        </w:rPr>
        <w:t>inculpation, ainsi qu</w:t>
      </w:r>
      <w:r>
        <w:rPr>
          <w:rFonts w:hint="eastAsia"/>
          <w:lang w:val="fr-FR"/>
        </w:rPr>
        <w:t>’</w:t>
      </w:r>
      <w:r w:rsidRPr="00281B96">
        <w:rPr>
          <w:lang w:val="fr-FR"/>
        </w:rPr>
        <w:t>à l</w:t>
      </w:r>
      <w:r>
        <w:rPr>
          <w:rFonts w:hint="eastAsia"/>
          <w:lang w:val="fr-FR"/>
        </w:rPr>
        <w:t>’</w:t>
      </w:r>
      <w:r w:rsidRPr="00281B96">
        <w:rPr>
          <w:lang w:val="fr-FR"/>
        </w:rPr>
        <w:t>imposition de peines appropriées aux coupables.</w:t>
      </w:r>
    </w:p>
    <w:p w:rsidR="00C30E7E" w:rsidRPr="00777BE1" w:rsidRDefault="00C30E7E" w:rsidP="00C30E7E">
      <w:pPr>
        <w:pStyle w:val="SingleTxt"/>
        <w:spacing w:after="0" w:line="120" w:lineRule="exact"/>
        <w:rPr>
          <w:sz w:val="10"/>
          <w:lang w:val="fr-FR"/>
        </w:rPr>
      </w:pPr>
    </w:p>
    <w:p w:rsidR="00C30E7E" w:rsidRPr="00281B96" w:rsidRDefault="00C30E7E" w:rsidP="00C30E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Code</w:t>
      </w:r>
      <w:r w:rsidRPr="00281B96">
        <w:rPr>
          <w:lang w:val="fr-FR"/>
        </w:rPr>
        <w:t xml:space="preserve"> pénal</w:t>
      </w:r>
    </w:p>
    <w:p w:rsidR="00C30E7E" w:rsidRPr="00777BE1" w:rsidRDefault="00C30E7E" w:rsidP="00C30E7E">
      <w:pPr>
        <w:pStyle w:val="SingleTxt"/>
        <w:spacing w:after="0" w:line="120" w:lineRule="exact"/>
        <w:rPr>
          <w:b/>
          <w:bCs/>
          <w:sz w:val="10"/>
          <w:lang w:val="fr-FR"/>
        </w:rPr>
      </w:pPr>
    </w:p>
    <w:p w:rsidR="00C30E7E" w:rsidRPr="00281B96" w:rsidRDefault="00C30E7E" w:rsidP="00C30E7E">
      <w:pPr>
        <w:pStyle w:val="SingleTxt"/>
        <w:rPr>
          <w:lang w:val="fr-FR"/>
        </w:rPr>
      </w:pPr>
      <w:r>
        <w:rPr>
          <w:lang w:val="fr-FR"/>
        </w:rPr>
        <w:tab/>
      </w:r>
      <w:r w:rsidRPr="00281B96">
        <w:rPr>
          <w:lang w:val="fr-FR"/>
        </w:rPr>
        <w:t xml:space="preserve">Le </w:t>
      </w:r>
      <w:r>
        <w:rPr>
          <w:lang w:val="fr-FR"/>
        </w:rPr>
        <w:t>Code</w:t>
      </w:r>
      <w:r w:rsidRPr="00281B96">
        <w:rPr>
          <w:lang w:val="fr-FR"/>
        </w:rPr>
        <w:t xml:space="preserve"> pénal a été révisé et la n</w:t>
      </w:r>
      <w:r>
        <w:rPr>
          <w:lang w:val="fr-FR"/>
        </w:rPr>
        <w:t>ouvelle version est censée entr</w:t>
      </w:r>
      <w:r w:rsidRPr="00281B96">
        <w:rPr>
          <w:lang w:val="fr-FR"/>
        </w:rPr>
        <w:t>e</w:t>
      </w:r>
      <w:r>
        <w:rPr>
          <w:lang w:val="fr-FR"/>
        </w:rPr>
        <w:t>r</w:t>
      </w:r>
      <w:r w:rsidRPr="00281B96">
        <w:rPr>
          <w:lang w:val="fr-FR"/>
        </w:rPr>
        <w:t xml:space="preserve"> en vigueur le 15 septembre 2007. Les dispositions relatives à la violence familiale sont les suivantes :</w:t>
      </w:r>
    </w:p>
    <w:p w:rsidR="00C30E7E" w:rsidRPr="00281B96" w:rsidRDefault="00C30E7E" w:rsidP="00C30E7E">
      <w:pPr>
        <w:pStyle w:val="SingleTxt"/>
        <w:rPr>
          <w:lang w:val="fr-FR"/>
        </w:rPr>
      </w:pPr>
      <w:r>
        <w:rPr>
          <w:lang w:val="fr-FR"/>
        </w:rPr>
        <w:tab/>
      </w:r>
      <w:r w:rsidRPr="00281B96">
        <w:rPr>
          <w:lang w:val="fr-FR"/>
        </w:rPr>
        <w:t>Pour la première fois, la violence familiale est érigée en infraction pénale (article 152) punissable par une peine de prison de 1 à 5 ans. Cette infraction est constituée par le fait d</w:t>
      </w:r>
      <w:r>
        <w:rPr>
          <w:rFonts w:hint="eastAsia"/>
          <w:lang w:val="fr-FR"/>
        </w:rPr>
        <w:t>’</w:t>
      </w:r>
      <w:r w:rsidRPr="00281B96">
        <w:rPr>
          <w:lang w:val="fr-FR"/>
        </w:rPr>
        <w:t xml:space="preserve">infliger, de manière répétée ou non, des mauvais traitements physiques ou psychologiques, y compris des châtiments corporels, la restriction de la liberté et la violence sexuelle, à un partenaire, ancien partenaire ou </w:t>
      </w:r>
      <w:r>
        <w:rPr>
          <w:lang w:val="fr-FR"/>
        </w:rPr>
        <w:t xml:space="preserve">à une </w:t>
      </w:r>
      <w:r w:rsidRPr="00281B96">
        <w:rPr>
          <w:lang w:val="fr-FR"/>
        </w:rPr>
        <w:t>personne du même sexe ou d</w:t>
      </w:r>
      <w:r>
        <w:rPr>
          <w:rFonts w:hint="eastAsia"/>
          <w:lang w:val="fr-FR"/>
        </w:rPr>
        <w:t>’</w:t>
      </w:r>
      <w:r w:rsidRPr="00281B96">
        <w:rPr>
          <w:lang w:val="fr-FR"/>
        </w:rPr>
        <w:t xml:space="preserve">un sexe différent avec laquelle il </w:t>
      </w:r>
      <w:r>
        <w:rPr>
          <w:lang w:val="fr-FR"/>
        </w:rPr>
        <w:t>a ou a eu</w:t>
      </w:r>
      <w:r w:rsidRPr="00281B96">
        <w:rPr>
          <w:lang w:val="fr-FR"/>
        </w:rPr>
        <w:t xml:space="preserve"> une relation analogue à une relation de partenariat, ou à une personne vulnérable en raison de son âge, sa déficience, sa maladie, sa grossesse ou sa dépendance économique à l</w:t>
      </w:r>
      <w:r>
        <w:rPr>
          <w:rFonts w:hint="eastAsia"/>
          <w:lang w:val="fr-FR"/>
        </w:rPr>
        <w:t>’</w:t>
      </w:r>
      <w:r w:rsidRPr="00281B96">
        <w:rPr>
          <w:lang w:val="fr-FR"/>
        </w:rPr>
        <w:t>égard de l</w:t>
      </w:r>
      <w:r>
        <w:rPr>
          <w:rFonts w:hint="eastAsia"/>
          <w:lang w:val="fr-FR"/>
        </w:rPr>
        <w:t>’</w:t>
      </w:r>
      <w:r w:rsidRPr="00281B96">
        <w:rPr>
          <w:lang w:val="fr-FR"/>
        </w:rPr>
        <w:t>auteur de ces traitements.</w:t>
      </w:r>
    </w:p>
    <w:p w:rsidR="00C30E7E" w:rsidRPr="00281B96" w:rsidRDefault="00C30E7E" w:rsidP="00C30E7E">
      <w:pPr>
        <w:pStyle w:val="SingleTxt"/>
        <w:rPr>
          <w:lang w:val="fr-FR"/>
        </w:rPr>
      </w:pPr>
      <w:r>
        <w:rPr>
          <w:lang w:val="fr-FR"/>
        </w:rPr>
        <w:tab/>
      </w:r>
      <w:r w:rsidRPr="00281B96">
        <w:rPr>
          <w:lang w:val="fr-FR"/>
        </w:rPr>
        <w:t>Conformément à la révision, la peine minimum est porté</w:t>
      </w:r>
      <w:r>
        <w:rPr>
          <w:lang w:val="fr-FR"/>
        </w:rPr>
        <w:t>e</w:t>
      </w:r>
      <w:r w:rsidRPr="00281B96">
        <w:rPr>
          <w:lang w:val="fr-FR"/>
        </w:rPr>
        <w:t xml:space="preserve"> à </w:t>
      </w:r>
      <w:r>
        <w:rPr>
          <w:lang w:val="fr-FR"/>
        </w:rPr>
        <w:t>2</w:t>
      </w:r>
      <w:r w:rsidRPr="00281B96">
        <w:rPr>
          <w:lang w:val="fr-FR"/>
        </w:rPr>
        <w:t xml:space="preserve"> ans de prison quand la victime est mineure</w:t>
      </w:r>
      <w:r>
        <w:rPr>
          <w:lang w:val="fr-FR"/>
        </w:rPr>
        <w:t>;</w:t>
      </w:r>
      <w:r w:rsidRPr="00281B96">
        <w:rPr>
          <w:lang w:val="fr-FR"/>
        </w:rPr>
        <w:t xml:space="preserve"> quand le crime est commis en présence de mineurs, dans une résidence partagée ou dans la résidence de la victime.</w:t>
      </w:r>
    </w:p>
    <w:p w:rsidR="00C30E7E" w:rsidRPr="00281B96" w:rsidRDefault="00C30E7E" w:rsidP="00C30E7E">
      <w:pPr>
        <w:pStyle w:val="SingleTxt"/>
        <w:rPr>
          <w:lang w:val="fr-FR"/>
        </w:rPr>
      </w:pPr>
      <w:r>
        <w:rPr>
          <w:lang w:val="fr-FR"/>
        </w:rPr>
        <w:tab/>
      </w:r>
      <w:r w:rsidRPr="00281B96">
        <w:rPr>
          <w:lang w:val="fr-FR"/>
        </w:rPr>
        <w:t>Si les actes en question compromettent gravement l</w:t>
      </w:r>
      <w:r>
        <w:rPr>
          <w:rFonts w:hint="eastAsia"/>
          <w:lang w:val="fr-FR"/>
        </w:rPr>
        <w:t>’</w:t>
      </w:r>
      <w:r w:rsidRPr="00281B96">
        <w:rPr>
          <w:lang w:val="fr-FR"/>
        </w:rPr>
        <w:t>intégrité mentale de la victime, l</w:t>
      </w:r>
      <w:r>
        <w:rPr>
          <w:rFonts w:hint="eastAsia"/>
          <w:lang w:val="fr-FR"/>
        </w:rPr>
        <w:t>’</w:t>
      </w:r>
      <w:r w:rsidRPr="00281B96">
        <w:rPr>
          <w:lang w:val="fr-FR"/>
        </w:rPr>
        <w:t>auteur est puni d</w:t>
      </w:r>
      <w:r>
        <w:rPr>
          <w:rFonts w:hint="eastAsia"/>
          <w:lang w:val="fr-FR"/>
        </w:rPr>
        <w:t>’</w:t>
      </w:r>
      <w:r w:rsidRPr="00281B96">
        <w:rPr>
          <w:lang w:val="fr-FR"/>
        </w:rPr>
        <w:t>une peine de prison de 2 à 8 ans, et s</w:t>
      </w:r>
      <w:r>
        <w:rPr>
          <w:rFonts w:hint="eastAsia"/>
          <w:lang w:val="fr-FR"/>
        </w:rPr>
        <w:t>’</w:t>
      </w:r>
      <w:r w:rsidRPr="00281B96">
        <w:rPr>
          <w:lang w:val="fr-FR"/>
        </w:rPr>
        <w:t>ils se soldent par la mort de la victime, d</w:t>
      </w:r>
      <w:r>
        <w:rPr>
          <w:rFonts w:hint="eastAsia"/>
          <w:lang w:val="fr-FR"/>
        </w:rPr>
        <w:t>’</w:t>
      </w:r>
      <w:r w:rsidRPr="00281B96">
        <w:rPr>
          <w:lang w:val="fr-FR"/>
        </w:rPr>
        <w:t>une peine de 3 à 10 ans.</w:t>
      </w:r>
    </w:p>
    <w:p w:rsidR="00C30E7E" w:rsidRPr="00281B96" w:rsidRDefault="00C30E7E" w:rsidP="00C30E7E">
      <w:pPr>
        <w:pStyle w:val="SingleTxt"/>
        <w:rPr>
          <w:lang w:val="fr-FR"/>
        </w:rPr>
      </w:pPr>
      <w:r>
        <w:rPr>
          <w:lang w:val="fr-FR"/>
        </w:rPr>
        <w:tab/>
      </w:r>
      <w:r w:rsidRPr="00281B96">
        <w:rPr>
          <w:lang w:val="fr-FR"/>
        </w:rPr>
        <w:t xml:space="preserve">Les mesures visant à protéger les victimes sont les suivantes, entre autres : interdire au délinquant </w:t>
      </w:r>
      <w:r>
        <w:rPr>
          <w:lang w:val="fr-FR"/>
        </w:rPr>
        <w:t xml:space="preserve">tout </w:t>
      </w:r>
      <w:r w:rsidRPr="00281B96">
        <w:rPr>
          <w:lang w:val="fr-FR"/>
        </w:rPr>
        <w:t>contact avec la victime, lui interdire l</w:t>
      </w:r>
      <w:r>
        <w:rPr>
          <w:rFonts w:hint="eastAsia"/>
          <w:lang w:val="fr-FR"/>
        </w:rPr>
        <w:t>’</w:t>
      </w:r>
      <w:r w:rsidRPr="00281B96">
        <w:rPr>
          <w:lang w:val="fr-FR"/>
        </w:rPr>
        <w:t>accès au foyer et/ou au lieu de travail de la victime, ce qui peut être vérifié à distance par des moyens techniques</w:t>
      </w:r>
      <w:r>
        <w:rPr>
          <w:lang w:val="fr-FR"/>
        </w:rPr>
        <w:t>;</w:t>
      </w:r>
      <w:r w:rsidRPr="00281B96">
        <w:rPr>
          <w:lang w:val="fr-FR"/>
        </w:rPr>
        <w:t xml:space="preserve"> interdiction d</w:t>
      </w:r>
      <w:r>
        <w:rPr>
          <w:rFonts w:hint="eastAsia"/>
          <w:lang w:val="fr-FR"/>
        </w:rPr>
        <w:t>’</w:t>
      </w:r>
      <w:r w:rsidRPr="00281B96">
        <w:rPr>
          <w:lang w:val="fr-FR"/>
        </w:rPr>
        <w:t>utiliser une arme à feu ou de détenir un permis d</w:t>
      </w:r>
      <w:r>
        <w:rPr>
          <w:rFonts w:hint="eastAsia"/>
          <w:lang w:val="fr-FR"/>
        </w:rPr>
        <w:t>’</w:t>
      </w:r>
      <w:r w:rsidRPr="00281B96">
        <w:rPr>
          <w:lang w:val="fr-FR"/>
        </w:rPr>
        <w:t>armes (d</w:t>
      </w:r>
      <w:r>
        <w:rPr>
          <w:rFonts w:hint="eastAsia"/>
          <w:lang w:val="fr-FR"/>
        </w:rPr>
        <w:t>’</w:t>
      </w:r>
      <w:r w:rsidRPr="00281B96">
        <w:rPr>
          <w:lang w:val="fr-FR"/>
        </w:rPr>
        <w:t>une durée allant de 6 mois à 5 ans)</w:t>
      </w:r>
      <w:r>
        <w:rPr>
          <w:lang w:val="fr-FR"/>
        </w:rPr>
        <w:t>;</w:t>
      </w:r>
      <w:r w:rsidRPr="00281B96">
        <w:rPr>
          <w:lang w:val="fr-FR"/>
        </w:rPr>
        <w:t xml:space="preserve"> et l</w:t>
      </w:r>
      <w:r>
        <w:rPr>
          <w:rFonts w:hint="eastAsia"/>
          <w:lang w:val="fr-FR"/>
        </w:rPr>
        <w:t>’</w:t>
      </w:r>
      <w:r w:rsidRPr="00281B96">
        <w:rPr>
          <w:lang w:val="fr-FR"/>
        </w:rPr>
        <w:t>obligation d</w:t>
      </w:r>
      <w:r>
        <w:rPr>
          <w:rFonts w:hint="eastAsia"/>
          <w:lang w:val="fr-FR"/>
        </w:rPr>
        <w:t>’</w:t>
      </w:r>
      <w:r w:rsidRPr="00281B96">
        <w:rPr>
          <w:lang w:val="fr-FR"/>
        </w:rPr>
        <w:t>assister à des programmes destinés à prévenir la violence familiale. Le délinquant peut également être privé de l</w:t>
      </w:r>
      <w:r>
        <w:rPr>
          <w:rFonts w:hint="eastAsia"/>
          <w:lang w:val="fr-FR"/>
        </w:rPr>
        <w:t>’</w:t>
      </w:r>
      <w:r w:rsidRPr="00281B96">
        <w:rPr>
          <w:lang w:val="fr-FR"/>
        </w:rPr>
        <w:t>exercice de l</w:t>
      </w:r>
      <w:r>
        <w:rPr>
          <w:rFonts w:hint="eastAsia"/>
          <w:lang w:val="fr-FR"/>
        </w:rPr>
        <w:t>’</w:t>
      </w:r>
      <w:r w:rsidRPr="00281B96">
        <w:rPr>
          <w:lang w:val="fr-FR"/>
        </w:rPr>
        <w:t>autorité parentale, de la tutelle ou de l</w:t>
      </w:r>
      <w:r>
        <w:rPr>
          <w:rFonts w:hint="eastAsia"/>
          <w:lang w:val="fr-FR"/>
        </w:rPr>
        <w:t>’</w:t>
      </w:r>
      <w:r w:rsidRPr="00281B96">
        <w:rPr>
          <w:lang w:val="fr-FR"/>
        </w:rPr>
        <w:t>autorité familiale (pendant une période allant de 1 à 10 ans).</w:t>
      </w:r>
    </w:p>
    <w:p w:rsidR="00C30E7E" w:rsidRPr="00281B96" w:rsidRDefault="00C30E7E" w:rsidP="00C30E7E">
      <w:pPr>
        <w:pStyle w:val="SingleTxt"/>
        <w:rPr>
          <w:lang w:val="fr-FR"/>
        </w:rPr>
      </w:pPr>
      <w:r>
        <w:rPr>
          <w:lang w:val="fr-FR"/>
        </w:rPr>
        <w:tab/>
      </w:r>
      <w:r w:rsidRPr="00281B96">
        <w:rPr>
          <w:lang w:val="fr-FR"/>
        </w:rPr>
        <w:t>Conformément à la nouvelle version, le fait de tuer le partenaire, l</w:t>
      </w:r>
      <w:r>
        <w:rPr>
          <w:rFonts w:hint="eastAsia"/>
          <w:lang w:val="fr-FR"/>
        </w:rPr>
        <w:t>’</w:t>
      </w:r>
      <w:r w:rsidRPr="00281B96">
        <w:rPr>
          <w:lang w:val="fr-FR"/>
        </w:rPr>
        <w:t>ancien partenaire ou une personne du même sexe ou d</w:t>
      </w:r>
      <w:r>
        <w:rPr>
          <w:rFonts w:hint="eastAsia"/>
          <w:lang w:val="fr-FR"/>
        </w:rPr>
        <w:t>’</w:t>
      </w:r>
      <w:r w:rsidRPr="00281B96">
        <w:rPr>
          <w:lang w:val="fr-FR"/>
        </w:rPr>
        <w:t xml:space="preserve">un sexe différent avec laquelle le délinquant </w:t>
      </w:r>
      <w:r>
        <w:rPr>
          <w:lang w:val="fr-FR"/>
        </w:rPr>
        <w:t>a</w:t>
      </w:r>
      <w:r w:rsidRPr="00281B96">
        <w:rPr>
          <w:lang w:val="fr-FR"/>
        </w:rPr>
        <w:t xml:space="preserve"> ou </w:t>
      </w:r>
      <w:r>
        <w:rPr>
          <w:lang w:val="fr-FR"/>
        </w:rPr>
        <w:t>a</w:t>
      </w:r>
      <w:r w:rsidRPr="00281B96">
        <w:rPr>
          <w:lang w:val="fr-FR"/>
        </w:rPr>
        <w:t xml:space="preserve"> eu une relation analogue à une relation de partenariat, même sans cohabitation, ou un parent de descendance commune au premier degré, est assimilé à un meurtre punissable de 12 à 25 ans de prison (article 132).</w:t>
      </w:r>
    </w:p>
    <w:p w:rsidR="00C30E7E" w:rsidRPr="00281B96" w:rsidRDefault="00C30E7E" w:rsidP="00C30E7E">
      <w:pPr>
        <w:pStyle w:val="SingleTxt"/>
        <w:rPr>
          <w:lang w:val="fr-FR"/>
        </w:rPr>
      </w:pPr>
      <w:r>
        <w:rPr>
          <w:lang w:val="fr-FR"/>
        </w:rPr>
        <w:tab/>
      </w:r>
      <w:r w:rsidRPr="00281B96">
        <w:rPr>
          <w:lang w:val="fr-FR"/>
        </w:rPr>
        <w:t>Dans ces nouvelles conditions, si l</w:t>
      </w:r>
      <w:r>
        <w:rPr>
          <w:rFonts w:hint="eastAsia"/>
          <w:lang w:val="fr-FR"/>
        </w:rPr>
        <w:t>’</w:t>
      </w:r>
      <w:r w:rsidRPr="00281B96">
        <w:rPr>
          <w:lang w:val="fr-FR"/>
        </w:rPr>
        <w:t>acte est la conséquence de la haine fondé</w:t>
      </w:r>
      <w:r>
        <w:rPr>
          <w:lang w:val="fr-FR"/>
        </w:rPr>
        <w:t>e sur la couleur ou le</w:t>
      </w:r>
      <w:r w:rsidRPr="00281B96">
        <w:rPr>
          <w:lang w:val="fr-FR"/>
        </w:rPr>
        <w:t xml:space="preserve"> sexe de la victime (entre autres facteurs), il est également considéré comme un meurtre.</w:t>
      </w:r>
    </w:p>
    <w:p w:rsidR="00C30E7E" w:rsidRPr="00777BE1" w:rsidRDefault="00C30E7E" w:rsidP="00C30E7E">
      <w:pPr>
        <w:pStyle w:val="SingleTxt"/>
        <w:spacing w:after="0" w:line="120" w:lineRule="exact"/>
        <w:rPr>
          <w:sz w:val="10"/>
          <w:lang w:val="fr-FR"/>
        </w:rPr>
      </w:pPr>
    </w:p>
    <w:p w:rsidR="00C30E7E" w:rsidRPr="00281B96" w:rsidRDefault="00C30E7E" w:rsidP="00C30E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Code</w:t>
      </w:r>
      <w:r w:rsidRPr="00281B96">
        <w:rPr>
          <w:lang w:val="fr-FR"/>
        </w:rPr>
        <w:t xml:space="preserve"> de procédure pénale</w:t>
      </w:r>
    </w:p>
    <w:p w:rsidR="00C30E7E" w:rsidRPr="00777BE1" w:rsidRDefault="00C30E7E" w:rsidP="00C30E7E">
      <w:pPr>
        <w:pStyle w:val="SingleTxt"/>
        <w:spacing w:after="0" w:line="120" w:lineRule="exact"/>
        <w:rPr>
          <w:b/>
          <w:bCs/>
          <w:sz w:val="10"/>
          <w:lang w:val="fr-FR"/>
        </w:rPr>
      </w:pPr>
    </w:p>
    <w:p w:rsidR="00C30E7E" w:rsidRPr="00281B96" w:rsidRDefault="00C30E7E" w:rsidP="00C30E7E">
      <w:pPr>
        <w:pStyle w:val="SingleTxt"/>
        <w:rPr>
          <w:lang w:val="fr-FR"/>
        </w:rPr>
      </w:pPr>
      <w:r>
        <w:rPr>
          <w:lang w:val="fr-FR"/>
        </w:rPr>
        <w:tab/>
      </w:r>
      <w:r w:rsidRPr="00281B96">
        <w:rPr>
          <w:lang w:val="fr-FR"/>
        </w:rPr>
        <w:t xml:space="preserve">Le </w:t>
      </w:r>
      <w:r>
        <w:rPr>
          <w:lang w:val="fr-FR"/>
        </w:rPr>
        <w:t>Code</w:t>
      </w:r>
      <w:r w:rsidRPr="00281B96">
        <w:rPr>
          <w:lang w:val="fr-FR"/>
        </w:rPr>
        <w:t xml:space="preserve"> de procédure pénale a également été révisé et la nouvelle version a déjà été approuvée. Elle est censé</w:t>
      </w:r>
      <w:r>
        <w:rPr>
          <w:lang w:val="fr-FR"/>
        </w:rPr>
        <w:t>e</w:t>
      </w:r>
      <w:r w:rsidRPr="00281B96">
        <w:rPr>
          <w:lang w:val="fr-FR"/>
        </w:rPr>
        <w:t xml:space="preserve"> entr</w:t>
      </w:r>
      <w:r>
        <w:rPr>
          <w:lang w:val="fr-FR"/>
        </w:rPr>
        <w:t>er</w:t>
      </w:r>
      <w:r w:rsidRPr="00281B96">
        <w:rPr>
          <w:lang w:val="fr-FR"/>
        </w:rPr>
        <w:t xml:space="preserve"> en vigueur le 15 septembre 2007 et contient quelques articles relatifs à la violence familiale qui sont décrits ci-après</w:t>
      </w:r>
    </w:p>
    <w:p w:rsidR="00C30E7E" w:rsidRPr="00281B96" w:rsidRDefault="00C30E7E" w:rsidP="00C30E7E">
      <w:pPr>
        <w:pStyle w:val="SingleTxt"/>
        <w:rPr>
          <w:lang w:val="fr-FR"/>
        </w:rPr>
      </w:pPr>
      <w:r>
        <w:rPr>
          <w:lang w:val="fr-FR"/>
        </w:rPr>
        <w:tab/>
      </w:r>
      <w:r w:rsidRPr="00281B96">
        <w:rPr>
          <w:lang w:val="fr-FR"/>
        </w:rPr>
        <w:t>S</w:t>
      </w:r>
      <w:r>
        <w:rPr>
          <w:rFonts w:hint="eastAsia"/>
          <w:lang w:val="fr-FR"/>
        </w:rPr>
        <w:t>’</w:t>
      </w:r>
      <w:r w:rsidRPr="00281B96">
        <w:rPr>
          <w:lang w:val="fr-FR"/>
        </w:rPr>
        <w:t>agissant des interdictions imposées au délinquant et de son comportement, l</w:t>
      </w:r>
      <w:r>
        <w:rPr>
          <w:rFonts w:hint="eastAsia"/>
          <w:lang w:val="fr-FR"/>
        </w:rPr>
        <w:t>’</w:t>
      </w:r>
      <w:r w:rsidRPr="00281B96">
        <w:rPr>
          <w:lang w:val="fr-FR"/>
        </w:rPr>
        <w:t xml:space="preserve">article 200 du </w:t>
      </w:r>
      <w:r>
        <w:rPr>
          <w:lang w:val="fr-FR"/>
        </w:rPr>
        <w:t>Code</w:t>
      </w:r>
      <w:r w:rsidRPr="00281B96">
        <w:rPr>
          <w:lang w:val="fr-FR"/>
        </w:rPr>
        <w:t xml:space="preserve"> de procédure pénale révisé renforce l</w:t>
      </w:r>
      <w:r>
        <w:rPr>
          <w:rFonts w:hint="eastAsia"/>
          <w:lang w:val="fr-FR"/>
        </w:rPr>
        <w:t>’</w:t>
      </w:r>
      <w:r w:rsidRPr="00281B96">
        <w:rPr>
          <w:lang w:val="fr-FR"/>
        </w:rPr>
        <w:t xml:space="preserve">interdiction du contact avec </w:t>
      </w:r>
      <w:r>
        <w:rPr>
          <w:lang w:val="fr-FR"/>
        </w:rPr>
        <w:t xml:space="preserve">certaines </w:t>
      </w:r>
      <w:r w:rsidRPr="00281B96">
        <w:rPr>
          <w:lang w:val="fr-FR"/>
        </w:rPr>
        <w:t xml:space="preserve">personnes </w:t>
      </w:r>
      <w:r w:rsidRPr="00281B96">
        <w:rPr>
          <w:i/>
          <w:iCs/>
          <w:lang w:val="fr-FR"/>
        </w:rPr>
        <w:t>de quelque manière que ce soit.</w:t>
      </w:r>
      <w:r w:rsidRPr="00281B96">
        <w:rPr>
          <w:lang w:val="fr-FR"/>
        </w:rPr>
        <w:t xml:space="preserve"> Il inclut également de nouvelles dispositions telles que l</w:t>
      </w:r>
      <w:r>
        <w:rPr>
          <w:rFonts w:hint="eastAsia"/>
          <w:lang w:val="fr-FR"/>
        </w:rPr>
        <w:t>’</w:t>
      </w:r>
      <w:r w:rsidRPr="00281B96">
        <w:rPr>
          <w:lang w:val="fr-FR"/>
        </w:rPr>
        <w:t>interdiction de l</w:t>
      </w:r>
      <w:r>
        <w:rPr>
          <w:rFonts w:hint="eastAsia"/>
          <w:lang w:val="fr-FR"/>
        </w:rPr>
        <w:t>’</w:t>
      </w:r>
      <w:r w:rsidRPr="00281B96">
        <w:rPr>
          <w:lang w:val="fr-FR"/>
        </w:rPr>
        <w:t>acquisition ou de l</w:t>
      </w:r>
      <w:r>
        <w:rPr>
          <w:rFonts w:hint="eastAsia"/>
          <w:lang w:val="fr-FR"/>
        </w:rPr>
        <w:t>’</w:t>
      </w:r>
      <w:r w:rsidRPr="00281B96">
        <w:rPr>
          <w:lang w:val="fr-FR"/>
        </w:rPr>
        <w:t>emploi d</w:t>
      </w:r>
      <w:r>
        <w:rPr>
          <w:rFonts w:hint="eastAsia"/>
          <w:lang w:val="fr-FR"/>
        </w:rPr>
        <w:t>’</w:t>
      </w:r>
      <w:r w:rsidRPr="00281B96">
        <w:rPr>
          <w:lang w:val="fr-FR"/>
        </w:rPr>
        <w:t>une arme à feu ou d</w:t>
      </w:r>
      <w:r>
        <w:rPr>
          <w:rFonts w:hint="eastAsia"/>
          <w:lang w:val="fr-FR"/>
        </w:rPr>
        <w:t>’</w:t>
      </w:r>
      <w:r w:rsidRPr="00281B96">
        <w:rPr>
          <w:lang w:val="fr-FR"/>
        </w:rPr>
        <w:t>autres objets susceptibles de faciliter une autre infraction, ainsi que la possibilité d</w:t>
      </w:r>
      <w:r>
        <w:rPr>
          <w:rFonts w:hint="eastAsia"/>
          <w:lang w:val="fr-FR"/>
        </w:rPr>
        <w:t>’</w:t>
      </w:r>
      <w:r w:rsidRPr="00281B96">
        <w:rPr>
          <w:lang w:val="fr-FR"/>
        </w:rPr>
        <w:t>obliger le délin</w:t>
      </w:r>
      <w:r>
        <w:rPr>
          <w:lang w:val="fr-FR"/>
        </w:rPr>
        <w:t>quant, avec son consentement, à</w:t>
      </w:r>
      <w:r w:rsidRPr="00281B96">
        <w:rPr>
          <w:lang w:val="fr-FR"/>
        </w:rPr>
        <w:t xml:space="preserve"> suivre un traitement pour toxicomanie dans une institution </w:t>
      </w:r>
      <w:r>
        <w:rPr>
          <w:lang w:val="fr-FR"/>
        </w:rPr>
        <w:t>appropriée, si cette condition a</w:t>
      </w:r>
      <w:r w:rsidRPr="00281B96">
        <w:rPr>
          <w:lang w:val="fr-FR"/>
        </w:rPr>
        <w:t xml:space="preserve"> contribu</w:t>
      </w:r>
      <w:r>
        <w:rPr>
          <w:lang w:val="fr-FR"/>
        </w:rPr>
        <w:t>é</w:t>
      </w:r>
      <w:r w:rsidRPr="00281B96">
        <w:rPr>
          <w:lang w:val="fr-FR"/>
        </w:rPr>
        <w:t xml:space="preserve"> à l</w:t>
      </w:r>
      <w:r>
        <w:rPr>
          <w:rFonts w:hint="eastAsia"/>
          <w:lang w:val="fr-FR"/>
        </w:rPr>
        <w:t>’</w:t>
      </w:r>
      <w:r w:rsidRPr="00281B96">
        <w:rPr>
          <w:lang w:val="fr-FR"/>
        </w:rPr>
        <w:t>acte criminel.</w:t>
      </w:r>
    </w:p>
    <w:p w:rsidR="00C30E7E" w:rsidRPr="00281B96" w:rsidRDefault="00C30E7E" w:rsidP="00C30E7E">
      <w:pPr>
        <w:pStyle w:val="SingleTxt"/>
        <w:rPr>
          <w:lang w:val="fr-FR"/>
        </w:rPr>
      </w:pPr>
      <w:r>
        <w:rPr>
          <w:lang w:val="fr-FR"/>
        </w:rPr>
        <w:tab/>
      </w:r>
      <w:r w:rsidRPr="00281B96">
        <w:rPr>
          <w:lang w:val="fr-FR"/>
        </w:rPr>
        <w:t>L</w:t>
      </w:r>
      <w:r>
        <w:rPr>
          <w:rFonts w:hint="eastAsia"/>
          <w:lang w:val="fr-FR"/>
        </w:rPr>
        <w:t>’</w:t>
      </w:r>
      <w:r w:rsidRPr="00281B96">
        <w:rPr>
          <w:lang w:val="fr-FR"/>
        </w:rPr>
        <w:t xml:space="preserve">article 281 relatif à la suspension provisoire de la procédure, stipule que cette mesure est possible </w:t>
      </w:r>
      <w:r>
        <w:rPr>
          <w:lang w:val="fr-FR"/>
        </w:rPr>
        <w:t>si certaines</w:t>
      </w:r>
      <w:r w:rsidRPr="00281B96">
        <w:rPr>
          <w:lang w:val="fr-FR"/>
        </w:rPr>
        <w:t xml:space="preserve"> conditions sont </w:t>
      </w:r>
      <w:r>
        <w:rPr>
          <w:lang w:val="fr-FR"/>
        </w:rPr>
        <w:t>rempl</w:t>
      </w:r>
      <w:r w:rsidRPr="00281B96">
        <w:rPr>
          <w:lang w:val="fr-FR"/>
        </w:rPr>
        <w:t>ies. Conformément à la nouvelle loi, une autre condition s</w:t>
      </w:r>
      <w:r>
        <w:rPr>
          <w:rFonts w:hint="eastAsia"/>
          <w:lang w:val="fr-FR"/>
        </w:rPr>
        <w:t>’</w:t>
      </w:r>
      <w:r w:rsidRPr="00281B96">
        <w:rPr>
          <w:lang w:val="fr-FR"/>
        </w:rPr>
        <w:t>applique : le fait que cette mesure n</w:t>
      </w:r>
      <w:r>
        <w:rPr>
          <w:rFonts w:hint="eastAsia"/>
          <w:lang w:val="fr-FR"/>
        </w:rPr>
        <w:t>’</w:t>
      </w:r>
      <w:r w:rsidRPr="00281B96">
        <w:rPr>
          <w:lang w:val="fr-FR"/>
        </w:rPr>
        <w:t>a pas été prise précédemment dans le contexte d</w:t>
      </w:r>
      <w:r>
        <w:rPr>
          <w:rFonts w:hint="eastAsia"/>
          <w:lang w:val="fr-FR"/>
        </w:rPr>
        <w:t>’</w:t>
      </w:r>
      <w:r w:rsidRPr="00281B96">
        <w:rPr>
          <w:lang w:val="fr-FR"/>
        </w:rPr>
        <w:t>une infraction de la même nature. Deux autres conditions sont rédigées différemment : la première concernant l</w:t>
      </w:r>
      <w:r>
        <w:rPr>
          <w:rFonts w:hint="eastAsia"/>
          <w:lang w:val="fr-FR"/>
        </w:rPr>
        <w:t>’</w:t>
      </w:r>
      <w:r w:rsidRPr="00281B96">
        <w:rPr>
          <w:lang w:val="fr-FR"/>
        </w:rPr>
        <w:t>absence d</w:t>
      </w:r>
      <w:r>
        <w:rPr>
          <w:rFonts w:hint="eastAsia"/>
          <w:lang w:val="fr-FR"/>
        </w:rPr>
        <w:t>’</w:t>
      </w:r>
      <w:r w:rsidRPr="00281B96">
        <w:rPr>
          <w:lang w:val="fr-FR"/>
        </w:rPr>
        <w:t>un degré élevé de culpabilité et l</w:t>
      </w:r>
      <w:r>
        <w:rPr>
          <w:rFonts w:hint="eastAsia"/>
          <w:lang w:val="fr-FR"/>
        </w:rPr>
        <w:t>’</w:t>
      </w:r>
      <w:r w:rsidRPr="00281B96">
        <w:rPr>
          <w:lang w:val="fr-FR"/>
        </w:rPr>
        <w:t>autre concernant l</w:t>
      </w:r>
      <w:r>
        <w:rPr>
          <w:rFonts w:hint="eastAsia"/>
          <w:lang w:val="fr-FR"/>
        </w:rPr>
        <w:t>’</w:t>
      </w:r>
      <w:r w:rsidRPr="00281B96">
        <w:rPr>
          <w:lang w:val="fr-FR"/>
        </w:rPr>
        <w:t>absence de condamnation pour une infraction de la même nature (qui remplace</w:t>
      </w:r>
      <w:r>
        <w:rPr>
          <w:lang w:val="fr-FR"/>
        </w:rPr>
        <w:t xml:space="preserve"> « </w:t>
      </w:r>
      <w:r w:rsidRPr="00281B96">
        <w:rPr>
          <w:lang w:val="fr-FR"/>
        </w:rPr>
        <w:t>antécédents criminels</w:t>
      </w:r>
      <w:r>
        <w:rPr>
          <w:lang w:val="fr-FR"/>
        </w:rPr>
        <w:t> »</w:t>
      </w:r>
      <w:r w:rsidRPr="00281B96">
        <w:rPr>
          <w:lang w:val="fr-FR"/>
        </w:rPr>
        <w:t>).</w:t>
      </w:r>
    </w:p>
    <w:p w:rsidR="00C30E7E" w:rsidRPr="00281B96" w:rsidRDefault="00C30E7E" w:rsidP="00C30E7E">
      <w:pPr>
        <w:pStyle w:val="SingleTxt"/>
        <w:rPr>
          <w:lang w:val="fr-FR"/>
        </w:rPr>
      </w:pPr>
      <w:r>
        <w:rPr>
          <w:lang w:val="fr-FR"/>
        </w:rPr>
        <w:tab/>
      </w:r>
      <w:r w:rsidRPr="00281B96">
        <w:rPr>
          <w:lang w:val="fr-FR"/>
        </w:rPr>
        <w:t>Séparément ou cumulativement, le délinquant peut être obligé à se comporter d</w:t>
      </w:r>
      <w:r>
        <w:rPr>
          <w:rFonts w:hint="eastAsia"/>
          <w:lang w:val="fr-FR"/>
        </w:rPr>
        <w:t>’</w:t>
      </w:r>
      <w:r w:rsidRPr="00281B96">
        <w:rPr>
          <w:lang w:val="fr-FR"/>
        </w:rPr>
        <w:t>une certaine manière. La nouvelle disposition stipule qu</w:t>
      </w:r>
      <w:r>
        <w:rPr>
          <w:rFonts w:hint="eastAsia"/>
          <w:lang w:val="fr-FR"/>
        </w:rPr>
        <w:t>’</w:t>
      </w:r>
      <w:r w:rsidRPr="00281B96">
        <w:rPr>
          <w:lang w:val="fr-FR"/>
        </w:rPr>
        <w:t>il peut être obligé à rendre des services d</w:t>
      </w:r>
      <w:r>
        <w:rPr>
          <w:rFonts w:hint="eastAsia"/>
          <w:lang w:val="fr-FR"/>
        </w:rPr>
        <w:t>’</w:t>
      </w:r>
      <w:r w:rsidRPr="00281B96">
        <w:rPr>
          <w:lang w:val="fr-FR"/>
        </w:rPr>
        <w:t xml:space="preserve">intérêt public ou à verser une certaine somme à une institution publique ou privée de solidarité sociale. On a </w:t>
      </w:r>
      <w:r>
        <w:rPr>
          <w:lang w:val="fr-FR"/>
        </w:rPr>
        <w:t xml:space="preserve">ajouté </w:t>
      </w:r>
      <w:r w:rsidRPr="00281B96">
        <w:rPr>
          <w:lang w:val="fr-FR"/>
        </w:rPr>
        <w:t>de nouvelles règles : la participation à certains programmes et activités</w:t>
      </w:r>
      <w:r>
        <w:rPr>
          <w:lang w:val="fr-FR"/>
        </w:rPr>
        <w:t>;</w:t>
      </w:r>
      <w:r w:rsidRPr="00281B96">
        <w:rPr>
          <w:lang w:val="fr-FR"/>
        </w:rPr>
        <w:t xml:space="preserve"> l</w:t>
      </w:r>
      <w:r>
        <w:rPr>
          <w:rFonts w:hint="eastAsia"/>
          <w:lang w:val="fr-FR"/>
        </w:rPr>
        <w:t>’</w:t>
      </w:r>
      <w:r w:rsidRPr="00281B96">
        <w:rPr>
          <w:lang w:val="fr-FR"/>
        </w:rPr>
        <w:t>obligation de résider en un certain lieu et l</w:t>
      </w:r>
      <w:r>
        <w:rPr>
          <w:rFonts w:hint="eastAsia"/>
          <w:lang w:val="fr-FR"/>
        </w:rPr>
        <w:t>’</w:t>
      </w:r>
      <w:r w:rsidRPr="00281B96">
        <w:rPr>
          <w:lang w:val="fr-FR"/>
        </w:rPr>
        <w:t>interdiction de fréquenter certaines associations ou d</w:t>
      </w:r>
      <w:r>
        <w:rPr>
          <w:rFonts w:hint="eastAsia"/>
          <w:lang w:val="fr-FR"/>
        </w:rPr>
        <w:t>’</w:t>
      </w:r>
      <w:r w:rsidRPr="00281B96">
        <w:rPr>
          <w:lang w:val="fr-FR"/>
        </w:rPr>
        <w:t>assister à certaines réunions.</w:t>
      </w:r>
    </w:p>
    <w:p w:rsidR="00C30E7E" w:rsidRPr="00281B96" w:rsidRDefault="00C30E7E" w:rsidP="00C30E7E">
      <w:pPr>
        <w:pStyle w:val="SingleTxt"/>
        <w:rPr>
          <w:lang w:val="fr-FR"/>
        </w:rPr>
      </w:pPr>
      <w:r>
        <w:rPr>
          <w:lang w:val="fr-FR"/>
        </w:rPr>
        <w:tab/>
      </w:r>
      <w:r w:rsidRPr="00281B96">
        <w:rPr>
          <w:lang w:val="fr-FR"/>
        </w:rPr>
        <w:t xml:space="preserve">Aux termes de cet article, dans les cas de violence familiale sans conséquences graves, le </w:t>
      </w:r>
      <w:r>
        <w:rPr>
          <w:lang w:val="fr-FR"/>
        </w:rPr>
        <w:t>Minist</w:t>
      </w:r>
      <w:r w:rsidRPr="00281B96">
        <w:rPr>
          <w:lang w:val="fr-FR"/>
        </w:rPr>
        <w:t>ère public peut décider, à</w:t>
      </w:r>
      <w:r>
        <w:rPr>
          <w:lang w:val="fr-FR"/>
        </w:rPr>
        <w:t xml:space="preserve"> la demande explicit</w:t>
      </w:r>
      <w:r w:rsidRPr="00281B96">
        <w:rPr>
          <w:lang w:val="fr-FR"/>
        </w:rPr>
        <w:t xml:space="preserve">e </w:t>
      </w:r>
      <w:r>
        <w:rPr>
          <w:lang w:val="fr-FR"/>
        </w:rPr>
        <w:t xml:space="preserve">et </w:t>
      </w:r>
      <w:r w:rsidRPr="00281B96">
        <w:rPr>
          <w:lang w:val="fr-FR"/>
        </w:rPr>
        <w:t xml:space="preserve">volontaire de la victime, de suspendre </w:t>
      </w:r>
      <w:r>
        <w:rPr>
          <w:lang w:val="fr-FR"/>
        </w:rPr>
        <w:t xml:space="preserve">la </w:t>
      </w:r>
      <w:r w:rsidRPr="00281B96">
        <w:rPr>
          <w:lang w:val="fr-FR"/>
        </w:rPr>
        <w:t>procédure avec le consentement du juge et du délinquant</w:t>
      </w:r>
      <w:r>
        <w:rPr>
          <w:lang w:val="fr-FR"/>
        </w:rPr>
        <w:t xml:space="preserve"> </w:t>
      </w:r>
      <w:r w:rsidRPr="00281B96">
        <w:rPr>
          <w:lang w:val="fr-FR"/>
        </w:rPr>
        <w:t xml:space="preserve">si deux conditions sont </w:t>
      </w:r>
      <w:r>
        <w:rPr>
          <w:lang w:val="fr-FR"/>
        </w:rPr>
        <w:t>rempl</w:t>
      </w:r>
      <w:r w:rsidRPr="00281B96">
        <w:rPr>
          <w:lang w:val="fr-FR"/>
        </w:rPr>
        <w:t>ies : cette mesure n</w:t>
      </w:r>
      <w:r>
        <w:rPr>
          <w:rFonts w:hint="eastAsia"/>
          <w:lang w:val="fr-FR"/>
        </w:rPr>
        <w:t>’</w:t>
      </w:r>
      <w:r w:rsidRPr="00281B96">
        <w:rPr>
          <w:lang w:val="fr-FR"/>
        </w:rPr>
        <w:t>a pas été prise précédemment dans le contexte d</w:t>
      </w:r>
      <w:r>
        <w:rPr>
          <w:rFonts w:hint="eastAsia"/>
          <w:lang w:val="fr-FR"/>
        </w:rPr>
        <w:t>’</w:t>
      </w:r>
      <w:r w:rsidRPr="00281B96">
        <w:rPr>
          <w:lang w:val="fr-FR"/>
        </w:rPr>
        <w:t xml:space="preserve">une infraction de la même nature, et il </w:t>
      </w:r>
      <w:r>
        <w:rPr>
          <w:lang w:val="fr-FR"/>
        </w:rPr>
        <w:t>n</w:t>
      </w:r>
      <w:r>
        <w:rPr>
          <w:rFonts w:hint="eastAsia"/>
          <w:lang w:val="fr-FR"/>
        </w:rPr>
        <w:t>’</w:t>
      </w:r>
      <w:r w:rsidRPr="00281B96">
        <w:rPr>
          <w:lang w:val="fr-FR"/>
        </w:rPr>
        <w:t xml:space="preserve">existe pas de condamnation précédente pour une infraction </w:t>
      </w:r>
      <w:r>
        <w:rPr>
          <w:lang w:val="fr-FR"/>
        </w:rPr>
        <w:t xml:space="preserve">de la </w:t>
      </w:r>
      <w:r w:rsidRPr="00281B96">
        <w:rPr>
          <w:lang w:val="fr-FR"/>
        </w:rPr>
        <w:t>même nature.</w:t>
      </w:r>
    </w:p>
    <w:p w:rsidR="00C30E7E" w:rsidRPr="00281B96" w:rsidRDefault="00C30E7E" w:rsidP="00C30E7E">
      <w:pPr>
        <w:pStyle w:val="SingleTxt"/>
        <w:rPr>
          <w:lang w:val="fr-FR"/>
        </w:rPr>
      </w:pPr>
      <w:r>
        <w:rPr>
          <w:lang w:val="fr-FR"/>
        </w:rPr>
        <w:tab/>
      </w:r>
      <w:r w:rsidRPr="00281B96">
        <w:rPr>
          <w:lang w:val="fr-FR"/>
        </w:rPr>
        <w:t>Dans les cas de violence familiale, la période maximale de suspension e</w:t>
      </w:r>
      <w:r>
        <w:rPr>
          <w:lang w:val="fr-FR"/>
        </w:rPr>
        <w:t>s</w:t>
      </w:r>
      <w:r w:rsidRPr="00281B96">
        <w:rPr>
          <w:lang w:val="fr-FR"/>
        </w:rPr>
        <w:t>t de 5</w:t>
      </w:r>
      <w:r>
        <w:rPr>
          <w:lang w:val="fr-FR"/>
        </w:rPr>
        <w:t> </w:t>
      </w:r>
      <w:r w:rsidRPr="00281B96">
        <w:rPr>
          <w:lang w:val="fr-FR"/>
        </w:rPr>
        <w:t>ans (article 282).</w:t>
      </w:r>
    </w:p>
    <w:p w:rsidR="00C30E7E" w:rsidRPr="00777BE1" w:rsidRDefault="00C30E7E" w:rsidP="00C30E7E">
      <w:pPr>
        <w:pStyle w:val="SingleTxt"/>
        <w:spacing w:after="0" w:line="120" w:lineRule="exact"/>
        <w:rPr>
          <w:sz w:val="10"/>
          <w:lang w:val="fr-FR"/>
        </w:rPr>
      </w:pPr>
    </w:p>
    <w:p w:rsidR="00C30E7E" w:rsidRPr="00281B96" w:rsidRDefault="00C30E7E" w:rsidP="00C30E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281B96">
        <w:rPr>
          <w:lang w:val="fr-FR"/>
        </w:rPr>
        <w:t>Loi nº 23/2007 du 4 juillet</w:t>
      </w:r>
    </w:p>
    <w:p w:rsidR="00C30E7E" w:rsidRPr="00777BE1" w:rsidRDefault="00C30E7E" w:rsidP="00C30E7E">
      <w:pPr>
        <w:pStyle w:val="SingleTxt"/>
        <w:keepNext/>
        <w:keepLines/>
        <w:spacing w:after="0" w:line="120" w:lineRule="exact"/>
        <w:rPr>
          <w:b/>
          <w:bCs/>
          <w:sz w:val="10"/>
          <w:lang w:val="fr-FR"/>
        </w:rPr>
      </w:pPr>
    </w:p>
    <w:p w:rsidR="00C30E7E" w:rsidRPr="00281B96" w:rsidRDefault="00C30E7E" w:rsidP="00C30E7E">
      <w:pPr>
        <w:pStyle w:val="SingleTxt"/>
        <w:keepNext/>
        <w:keepLines/>
        <w:rPr>
          <w:lang w:val="fr-FR"/>
        </w:rPr>
      </w:pPr>
      <w:r>
        <w:rPr>
          <w:lang w:val="fr-FR"/>
        </w:rPr>
        <w:tab/>
      </w:r>
      <w:r w:rsidRPr="00281B96">
        <w:rPr>
          <w:lang w:val="fr-FR"/>
        </w:rPr>
        <w:t>Conformément à cette nouvelle loi qui gouverne l</w:t>
      </w:r>
      <w:r>
        <w:rPr>
          <w:rFonts w:hint="eastAsia"/>
          <w:lang w:val="fr-FR"/>
        </w:rPr>
        <w:t>’</w:t>
      </w:r>
      <w:r w:rsidRPr="00281B96">
        <w:rPr>
          <w:lang w:val="fr-FR"/>
        </w:rPr>
        <w:t>entrée, le séjour, le départ et l</w:t>
      </w:r>
      <w:r>
        <w:rPr>
          <w:rFonts w:hint="eastAsia"/>
          <w:lang w:val="fr-FR"/>
        </w:rPr>
        <w:t>’</w:t>
      </w:r>
      <w:r w:rsidRPr="00281B96">
        <w:rPr>
          <w:lang w:val="fr-FR"/>
        </w:rPr>
        <w:t>expulsion des étrangers du territoire national, si le détenteur d</w:t>
      </w:r>
      <w:r>
        <w:rPr>
          <w:rFonts w:hint="eastAsia"/>
          <w:lang w:val="fr-FR"/>
        </w:rPr>
        <w:t>’</w:t>
      </w:r>
      <w:r w:rsidRPr="00281B96">
        <w:rPr>
          <w:lang w:val="fr-FR"/>
        </w:rPr>
        <w:t>un permis de séjour est condamné pour un acte de violence familiale, un permis de séjour séparé peut-être accordé aux membres de la famille pour la durée habituelle (deux ans) (article 107).</w:t>
      </w:r>
    </w:p>
    <w:p w:rsidR="00C30E7E" w:rsidRPr="00777BE1" w:rsidRDefault="00C30E7E" w:rsidP="00C30E7E">
      <w:pPr>
        <w:pStyle w:val="SingleTxt"/>
        <w:spacing w:after="0" w:line="120" w:lineRule="exact"/>
        <w:rPr>
          <w:sz w:val="10"/>
          <w:lang w:val="fr-FR"/>
        </w:rPr>
      </w:pPr>
    </w:p>
    <w:p w:rsidR="00C30E7E" w:rsidRPr="00281B96" w:rsidRDefault="00C30E7E" w:rsidP="00C30E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281B96">
        <w:rPr>
          <w:lang w:val="fr-FR"/>
        </w:rPr>
        <w:t>Visibilité accrue du phénomène de la violence familiale</w:t>
      </w:r>
    </w:p>
    <w:p w:rsidR="00C30E7E" w:rsidRPr="00777BE1" w:rsidRDefault="00C30E7E" w:rsidP="00C30E7E">
      <w:pPr>
        <w:pStyle w:val="SingleTxt"/>
        <w:spacing w:after="0" w:line="120" w:lineRule="exact"/>
        <w:rPr>
          <w:b/>
          <w:bCs/>
          <w:sz w:val="10"/>
          <w:lang w:val="fr-FR"/>
        </w:rPr>
      </w:pPr>
    </w:p>
    <w:p w:rsidR="00C30E7E" w:rsidRPr="00281B96" w:rsidRDefault="00C30E7E" w:rsidP="00C30E7E">
      <w:pPr>
        <w:pStyle w:val="SingleTxt"/>
        <w:rPr>
          <w:lang w:val="fr-FR"/>
        </w:rPr>
      </w:pPr>
      <w:r>
        <w:rPr>
          <w:lang w:val="fr-FR"/>
        </w:rPr>
        <w:tab/>
      </w:r>
      <w:r w:rsidRPr="00281B96">
        <w:rPr>
          <w:lang w:val="fr-FR"/>
        </w:rPr>
        <w:t>Pendant la période considérée, on a conduit une série de campagnes contre la violence familiale qui ont entraîné la production et la distribution de matériel de sensibilisation, surtout en 2007, et qui ont compté sur la participation de la société</w:t>
      </w:r>
      <w:r>
        <w:rPr>
          <w:lang w:val="fr-FR"/>
        </w:rPr>
        <w:t xml:space="preserve"> civile et des organes chargés du problème</w:t>
      </w:r>
      <w:r w:rsidRPr="00281B96">
        <w:rPr>
          <w:lang w:val="fr-FR"/>
        </w:rPr>
        <w:t xml:space="preserve"> de la violence familiale. Ces campagnes ont utilisé différents médias et ont mobilisé des agents sociaux travaillant dans les domaines de la santé, de l</w:t>
      </w:r>
      <w:r>
        <w:rPr>
          <w:rFonts w:hint="eastAsia"/>
          <w:lang w:val="fr-FR"/>
        </w:rPr>
        <w:t>’</w:t>
      </w:r>
      <w:r w:rsidRPr="00281B96">
        <w:rPr>
          <w:lang w:val="fr-FR"/>
        </w:rPr>
        <w:t>éducation, de l</w:t>
      </w:r>
      <w:r>
        <w:rPr>
          <w:rFonts w:hint="eastAsia"/>
          <w:lang w:val="fr-FR"/>
        </w:rPr>
        <w:t>’</w:t>
      </w:r>
      <w:r w:rsidRPr="00281B96">
        <w:rPr>
          <w:lang w:val="fr-FR"/>
        </w:rPr>
        <w:t xml:space="preserve">intervention sociale ainsi que les autorités </w:t>
      </w:r>
      <w:r>
        <w:rPr>
          <w:lang w:val="fr-FR"/>
        </w:rPr>
        <w:t>loc</w:t>
      </w:r>
      <w:r w:rsidRPr="00281B96">
        <w:rPr>
          <w:lang w:val="fr-FR"/>
        </w:rPr>
        <w:t>ales.</w:t>
      </w:r>
    </w:p>
    <w:p w:rsidR="00C30E7E" w:rsidRPr="00281B96" w:rsidRDefault="00C30E7E" w:rsidP="00C30E7E">
      <w:pPr>
        <w:pStyle w:val="SingleTxt"/>
        <w:rPr>
          <w:lang w:val="fr-FR"/>
        </w:rPr>
      </w:pPr>
      <w:r>
        <w:rPr>
          <w:lang w:val="fr-FR"/>
        </w:rPr>
        <w:tab/>
      </w:r>
      <w:r w:rsidRPr="00281B96">
        <w:rPr>
          <w:lang w:val="fr-FR"/>
        </w:rPr>
        <w:t>La visibilité du phénomène a été accrue grâce à des débats et à des informations présentés par la radio et par la télévision ainsi que par la presse</w:t>
      </w:r>
      <w:r>
        <w:rPr>
          <w:lang w:val="fr-FR"/>
        </w:rPr>
        <w:t xml:space="preserve"> écrite</w:t>
      </w:r>
      <w:r w:rsidRPr="00281B96">
        <w:rPr>
          <w:lang w:val="fr-FR"/>
        </w:rPr>
        <w:t>. Dans les écoles, les enseignants et les élèves ont participé largement à l</w:t>
      </w:r>
      <w:r>
        <w:rPr>
          <w:rFonts w:hint="eastAsia"/>
          <w:lang w:val="fr-FR"/>
        </w:rPr>
        <w:t>’</w:t>
      </w:r>
      <w:r w:rsidRPr="00281B96">
        <w:rPr>
          <w:lang w:val="fr-FR"/>
        </w:rPr>
        <w:t>élaboration de documents écrits et graphiques, entre autres sur la question de la violence familiale. On a conduit des campagnes de sensibilisation dans les écoles avec la participation des élèves et des enseignants ainsi que des autorités locales</w:t>
      </w:r>
      <w:r>
        <w:rPr>
          <w:lang w:val="fr-FR"/>
        </w:rPr>
        <w:t>;</w:t>
      </w:r>
      <w:r w:rsidRPr="00281B96">
        <w:rPr>
          <w:lang w:val="fr-FR"/>
        </w:rPr>
        <w:t xml:space="preserve"> ces activités étant considérées comme la meilleure forme de </w:t>
      </w:r>
      <w:r>
        <w:rPr>
          <w:lang w:val="fr-FR"/>
        </w:rPr>
        <w:t xml:space="preserve">la </w:t>
      </w:r>
      <w:r w:rsidRPr="00281B96">
        <w:rPr>
          <w:lang w:val="fr-FR"/>
        </w:rPr>
        <w:t>prévention</w:t>
      </w:r>
      <w:r>
        <w:rPr>
          <w:lang w:val="fr-FR"/>
        </w:rPr>
        <w:t xml:space="preserve"> primaire qui </w:t>
      </w:r>
      <w:r w:rsidRPr="00281B96">
        <w:rPr>
          <w:lang w:val="fr-FR"/>
        </w:rPr>
        <w:t xml:space="preserve">constitue une priorité des deuxième et troisième </w:t>
      </w:r>
      <w:r>
        <w:rPr>
          <w:lang w:val="fr-FR"/>
        </w:rPr>
        <w:t>plans</w:t>
      </w:r>
      <w:r w:rsidRPr="00281B96">
        <w:rPr>
          <w:lang w:val="fr-FR"/>
        </w:rPr>
        <w:t xml:space="preserve"> nationaux contre la violence familiale.</w:t>
      </w:r>
    </w:p>
    <w:p w:rsidR="00C30E7E" w:rsidRPr="00777BE1" w:rsidRDefault="00C30E7E" w:rsidP="00C30E7E">
      <w:pPr>
        <w:pStyle w:val="SingleTxt"/>
        <w:spacing w:after="0" w:line="120" w:lineRule="exact"/>
        <w:rPr>
          <w:sz w:val="10"/>
          <w:lang w:val="fr-FR"/>
        </w:rPr>
      </w:pPr>
    </w:p>
    <w:p w:rsidR="00C30E7E" w:rsidRPr="00281B96" w:rsidRDefault="00C30E7E" w:rsidP="00C30E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281B96">
        <w:rPr>
          <w:lang w:val="fr-FR"/>
        </w:rPr>
        <w:t>Projet</w:t>
      </w:r>
      <w:r>
        <w:rPr>
          <w:lang w:val="fr-FR"/>
        </w:rPr>
        <w:t>s</w:t>
      </w:r>
      <w:r w:rsidRPr="00281B96">
        <w:rPr>
          <w:lang w:val="fr-FR"/>
        </w:rPr>
        <w:t xml:space="preserve"> additionnel</w:t>
      </w:r>
      <w:r>
        <w:rPr>
          <w:lang w:val="fr-FR"/>
        </w:rPr>
        <w:t>s</w:t>
      </w:r>
    </w:p>
    <w:p w:rsidR="00C30E7E" w:rsidRPr="00777BE1" w:rsidRDefault="00C30E7E" w:rsidP="00C30E7E">
      <w:pPr>
        <w:pStyle w:val="SingleTxt"/>
        <w:spacing w:after="0" w:line="120" w:lineRule="exact"/>
        <w:rPr>
          <w:b/>
          <w:bCs/>
          <w:sz w:val="10"/>
          <w:lang w:val="fr-FR"/>
        </w:rPr>
      </w:pPr>
    </w:p>
    <w:p w:rsidR="00C30E7E" w:rsidRPr="00281B96" w:rsidRDefault="00C30E7E" w:rsidP="00C30E7E">
      <w:pPr>
        <w:pStyle w:val="SingleTxt"/>
        <w:rPr>
          <w:lang w:val="fr-FR"/>
        </w:rPr>
      </w:pPr>
      <w:r>
        <w:rPr>
          <w:lang w:val="fr-FR"/>
        </w:rPr>
        <w:tab/>
      </w:r>
      <w:r w:rsidRPr="00281B96">
        <w:rPr>
          <w:lang w:val="fr-FR"/>
        </w:rPr>
        <w:t>Entre 2004 et 2006, un nombre exceptionnel de projets ont été exécuté</w:t>
      </w:r>
      <w:r>
        <w:rPr>
          <w:lang w:val="fr-FR"/>
        </w:rPr>
        <w:t>s</w:t>
      </w:r>
      <w:r w:rsidRPr="00281B96">
        <w:rPr>
          <w:lang w:val="fr-FR"/>
        </w:rPr>
        <w:t xml:space="preserve"> par des organisme</w:t>
      </w:r>
      <w:r>
        <w:rPr>
          <w:lang w:val="fr-FR"/>
        </w:rPr>
        <w:t>s publics et privés, y compris d</w:t>
      </w:r>
      <w:r w:rsidRPr="00281B96">
        <w:rPr>
          <w:lang w:val="fr-FR"/>
        </w:rPr>
        <w:t>es activités concernant la violence familiale, ce qui tient à l</w:t>
      </w:r>
      <w:r>
        <w:rPr>
          <w:rFonts w:hint="eastAsia"/>
          <w:lang w:val="fr-FR"/>
        </w:rPr>
        <w:t>’</w:t>
      </w:r>
      <w:r w:rsidRPr="00281B96">
        <w:rPr>
          <w:lang w:val="fr-FR"/>
        </w:rPr>
        <w:t>augmentation des fonds publics versés aux ONG travaillant dans ce domaine.</w:t>
      </w:r>
    </w:p>
    <w:p w:rsidR="00C30E7E" w:rsidRPr="00281B96" w:rsidRDefault="00C30E7E" w:rsidP="00C30E7E">
      <w:pPr>
        <w:pStyle w:val="SingleTxt"/>
        <w:rPr>
          <w:lang w:val="fr-FR"/>
        </w:rPr>
      </w:pPr>
      <w:r>
        <w:rPr>
          <w:lang w:val="fr-FR"/>
        </w:rPr>
        <w:tab/>
        <w:t xml:space="preserve">Conformément au décret </w:t>
      </w:r>
      <w:r w:rsidRPr="00281B96">
        <w:rPr>
          <w:lang w:val="fr-FR"/>
        </w:rPr>
        <w:t xml:space="preserve">loi 56/2006 du 15 mars, la lutte contre la violence familiale et sexiste doit figurer parmi les domaines recevant des fonds provenant de la loterie nationale distribués par le </w:t>
      </w:r>
      <w:r>
        <w:rPr>
          <w:lang w:val="fr-FR"/>
        </w:rPr>
        <w:t>Minist</w:t>
      </w:r>
      <w:r w:rsidRPr="00281B96">
        <w:rPr>
          <w:lang w:val="fr-FR"/>
        </w:rPr>
        <w:t>ère du travail et de la solidarité sociale.</w:t>
      </w:r>
    </w:p>
    <w:p w:rsidR="00C30E7E" w:rsidRPr="00777BE1" w:rsidRDefault="00C30E7E" w:rsidP="00C30E7E">
      <w:pPr>
        <w:pStyle w:val="SingleTxt"/>
        <w:spacing w:after="0" w:line="120" w:lineRule="exact"/>
        <w:rPr>
          <w:sz w:val="10"/>
          <w:lang w:val="fr-FR"/>
        </w:rPr>
      </w:pPr>
    </w:p>
    <w:p w:rsidR="00C30E7E" w:rsidRPr="00281B96" w:rsidRDefault="00C30E7E" w:rsidP="00C30E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281B96">
        <w:rPr>
          <w:lang w:val="fr-FR"/>
        </w:rPr>
        <w:t>Formation et recherche additionnelle</w:t>
      </w:r>
    </w:p>
    <w:p w:rsidR="00C30E7E" w:rsidRPr="00777BE1" w:rsidRDefault="00C30E7E" w:rsidP="00C30E7E">
      <w:pPr>
        <w:pStyle w:val="SingleTxt"/>
        <w:spacing w:after="0" w:line="120" w:lineRule="exact"/>
        <w:rPr>
          <w:b/>
          <w:bCs/>
          <w:sz w:val="10"/>
          <w:lang w:val="fr-FR"/>
        </w:rPr>
      </w:pPr>
    </w:p>
    <w:p w:rsidR="00C30E7E" w:rsidRPr="00281B96" w:rsidRDefault="00C30E7E" w:rsidP="00C30E7E">
      <w:pPr>
        <w:pStyle w:val="SingleTxt"/>
        <w:rPr>
          <w:lang w:val="fr-FR"/>
        </w:rPr>
      </w:pPr>
      <w:r>
        <w:rPr>
          <w:lang w:val="fr-FR"/>
        </w:rPr>
        <w:tab/>
      </w:r>
      <w:r w:rsidRPr="00281B96">
        <w:rPr>
          <w:lang w:val="fr-FR"/>
        </w:rPr>
        <w:t>Les activités menées dans ce domaine mettent l</w:t>
      </w:r>
      <w:r>
        <w:rPr>
          <w:rFonts w:hint="eastAsia"/>
          <w:lang w:val="fr-FR"/>
        </w:rPr>
        <w:t>’</w:t>
      </w:r>
      <w:r w:rsidRPr="00281B96">
        <w:rPr>
          <w:lang w:val="fr-FR"/>
        </w:rPr>
        <w:t>accent sur la formation pluridisciplinaire initiale et permanente des personnes cibles qui participent</w:t>
      </w:r>
      <w:r>
        <w:rPr>
          <w:lang w:val="fr-FR"/>
        </w:rPr>
        <w:t xml:space="preserve"> </w:t>
      </w:r>
      <w:r w:rsidRPr="00281B96">
        <w:rPr>
          <w:lang w:val="fr-FR"/>
        </w:rPr>
        <w:t>directement à l</w:t>
      </w:r>
      <w:r>
        <w:rPr>
          <w:rFonts w:hint="eastAsia"/>
          <w:lang w:val="fr-FR"/>
        </w:rPr>
        <w:t>’</w:t>
      </w:r>
      <w:r w:rsidRPr="00281B96">
        <w:rPr>
          <w:lang w:val="fr-FR"/>
        </w:rPr>
        <w:t>aide apportée aux victimes de la violence familiale et à leur protection, entre autres les agents de police, les experts des ONG, les procureurs, les professionnels de la santé et les avocats.</w:t>
      </w:r>
    </w:p>
    <w:p w:rsidR="00C30E7E" w:rsidRPr="00281B96" w:rsidRDefault="00C30E7E" w:rsidP="00C30E7E">
      <w:pPr>
        <w:pStyle w:val="SingleTxt"/>
        <w:rPr>
          <w:lang w:val="fr-FR"/>
        </w:rPr>
      </w:pPr>
      <w:r>
        <w:rPr>
          <w:lang w:val="fr-FR"/>
        </w:rPr>
        <w:tab/>
      </w:r>
      <w:r w:rsidRPr="00281B96">
        <w:rPr>
          <w:lang w:val="fr-FR"/>
        </w:rPr>
        <w:t xml:space="preserve">Par exemple, la section de la région du nord de la </w:t>
      </w:r>
      <w:r>
        <w:rPr>
          <w:lang w:val="fr-FR"/>
        </w:rPr>
        <w:t>Commission</w:t>
      </w:r>
      <w:r w:rsidRPr="00281B96">
        <w:rPr>
          <w:lang w:val="fr-FR"/>
        </w:rPr>
        <w:t xml:space="preserve"> pour l</w:t>
      </w:r>
      <w:r>
        <w:rPr>
          <w:rFonts w:hint="eastAsia"/>
          <w:lang w:val="fr-FR"/>
        </w:rPr>
        <w:t>’</w:t>
      </w:r>
      <w:r w:rsidRPr="00281B96">
        <w:rPr>
          <w:lang w:val="fr-FR"/>
        </w:rPr>
        <w:t xml:space="preserve">égalité et les droits de la femme </w:t>
      </w:r>
      <w:r>
        <w:rPr>
          <w:lang w:val="fr-FR"/>
        </w:rPr>
        <w:t>a</w:t>
      </w:r>
      <w:r w:rsidRPr="00281B96">
        <w:rPr>
          <w:lang w:val="fr-FR"/>
        </w:rPr>
        <w:t xml:space="preserve"> organis</w:t>
      </w:r>
      <w:r>
        <w:rPr>
          <w:lang w:val="fr-FR"/>
        </w:rPr>
        <w:t>é</w:t>
      </w:r>
      <w:r w:rsidRPr="00281B96">
        <w:rPr>
          <w:lang w:val="fr-FR"/>
        </w:rPr>
        <w:t xml:space="preserve"> des cours de formation et de sensibilisation à l</w:t>
      </w:r>
      <w:r>
        <w:rPr>
          <w:rFonts w:hint="eastAsia"/>
          <w:lang w:val="fr-FR"/>
        </w:rPr>
        <w:t>’</w:t>
      </w:r>
      <w:r w:rsidRPr="00281B96">
        <w:rPr>
          <w:lang w:val="fr-FR"/>
        </w:rPr>
        <w:t xml:space="preserve">intention de 1279 personnes entre 2004 et le premier semestre de 2005. On introduit des repères en matière de formation et de sensibilisation pour répondre aux besoins des différentes audiences, telles que les professionnels de la santé, </w:t>
      </w:r>
      <w:r>
        <w:rPr>
          <w:lang w:val="fr-FR"/>
        </w:rPr>
        <w:t>les agents de police, l</w:t>
      </w:r>
      <w:r w:rsidRPr="00281B96">
        <w:rPr>
          <w:lang w:val="fr-FR"/>
        </w:rPr>
        <w:t>es assistants sociaux, le personnel des centres d</w:t>
      </w:r>
      <w:r>
        <w:rPr>
          <w:rFonts w:hint="eastAsia"/>
          <w:lang w:val="fr-FR"/>
        </w:rPr>
        <w:t>’</w:t>
      </w:r>
      <w:r w:rsidRPr="00281B96">
        <w:rPr>
          <w:lang w:val="fr-FR"/>
        </w:rPr>
        <w:t>accueil et le grand public.</w:t>
      </w:r>
    </w:p>
    <w:p w:rsidR="00C30E7E" w:rsidRPr="00281B96" w:rsidRDefault="00C30E7E" w:rsidP="00C30E7E">
      <w:pPr>
        <w:pStyle w:val="SingleTxt"/>
        <w:rPr>
          <w:lang w:val="fr-FR"/>
        </w:rPr>
      </w:pPr>
      <w:r>
        <w:rPr>
          <w:lang w:val="fr-FR"/>
        </w:rPr>
        <w:tab/>
      </w:r>
      <w:r w:rsidRPr="00281B96">
        <w:rPr>
          <w:lang w:val="fr-FR"/>
        </w:rPr>
        <w:t>En 2005, le bureau de coord</w:t>
      </w:r>
      <w:r>
        <w:rPr>
          <w:lang w:val="fr-FR"/>
        </w:rPr>
        <w:t>ination de la sécurité interne a</w:t>
      </w:r>
      <w:r w:rsidRPr="00281B96">
        <w:rPr>
          <w:lang w:val="fr-FR"/>
        </w:rPr>
        <w:t xml:space="preserve"> form</w:t>
      </w:r>
      <w:r>
        <w:rPr>
          <w:lang w:val="fr-FR"/>
        </w:rPr>
        <w:t>é</w:t>
      </w:r>
      <w:r w:rsidRPr="00281B96">
        <w:rPr>
          <w:lang w:val="fr-FR"/>
        </w:rPr>
        <w:t xml:space="preserve"> 260 membres de la police en matière de violence contre les femmes. La nature sociologique du problème, les techniques d</w:t>
      </w:r>
      <w:r>
        <w:rPr>
          <w:rFonts w:hint="eastAsia"/>
          <w:lang w:val="fr-FR"/>
        </w:rPr>
        <w:t>’</w:t>
      </w:r>
      <w:r w:rsidRPr="00281B96">
        <w:rPr>
          <w:lang w:val="fr-FR"/>
        </w:rPr>
        <w:t>interrogation, le soutien aux victimes et leur aiguillage ainsi que la perception du cycle de violence faisaient partie des sujets traités.</w:t>
      </w:r>
    </w:p>
    <w:p w:rsidR="00C30E7E" w:rsidRPr="00281B96" w:rsidRDefault="00C30E7E" w:rsidP="00C30E7E">
      <w:pPr>
        <w:pStyle w:val="SingleTxt"/>
        <w:rPr>
          <w:lang w:val="fr-FR"/>
        </w:rPr>
      </w:pPr>
      <w:r>
        <w:rPr>
          <w:lang w:val="fr-FR"/>
        </w:rPr>
        <w:tab/>
      </w:r>
      <w:r w:rsidRPr="00281B96">
        <w:rPr>
          <w:lang w:val="fr-FR"/>
        </w:rPr>
        <w:t>Par la suite, la police sécurité publiq</w:t>
      </w:r>
      <w:r>
        <w:rPr>
          <w:lang w:val="fr-FR"/>
        </w:rPr>
        <w:t>ue a répété c</w:t>
      </w:r>
      <w:r w:rsidRPr="00281B96">
        <w:rPr>
          <w:lang w:val="fr-FR"/>
        </w:rPr>
        <w:t xml:space="preserve">es cours de formation et </w:t>
      </w:r>
      <w:r>
        <w:rPr>
          <w:lang w:val="fr-FR"/>
        </w:rPr>
        <w:t>en mai</w:t>
      </w:r>
      <w:r w:rsidRPr="00281B96">
        <w:rPr>
          <w:lang w:val="fr-FR"/>
        </w:rPr>
        <w:t xml:space="preserve"> 2006, </w:t>
      </w:r>
      <w:r>
        <w:rPr>
          <w:lang w:val="fr-FR"/>
        </w:rPr>
        <w:t>elle</w:t>
      </w:r>
      <w:r w:rsidRPr="00281B96">
        <w:rPr>
          <w:lang w:val="fr-FR"/>
        </w:rPr>
        <w:t xml:space="preserve"> avait déjà organisé 394 cours de formation portant sur 7</w:t>
      </w:r>
      <w:r>
        <w:rPr>
          <w:lang w:val="fr-FR"/>
        </w:rPr>
        <w:t> </w:t>
      </w:r>
      <w:r w:rsidRPr="00281B96">
        <w:rPr>
          <w:lang w:val="fr-FR"/>
        </w:rPr>
        <w:t>496</w:t>
      </w:r>
      <w:r>
        <w:rPr>
          <w:lang w:val="fr-FR"/>
        </w:rPr>
        <w:t> </w:t>
      </w:r>
      <w:r w:rsidRPr="00281B96">
        <w:rPr>
          <w:lang w:val="fr-FR"/>
        </w:rPr>
        <w:t>fonctionnaires.</w:t>
      </w:r>
    </w:p>
    <w:p w:rsidR="00C30E7E" w:rsidRPr="00281B96" w:rsidRDefault="00C30E7E" w:rsidP="00C30E7E">
      <w:pPr>
        <w:pStyle w:val="SingleTxt"/>
        <w:rPr>
          <w:lang w:val="fr-FR"/>
        </w:rPr>
      </w:pPr>
      <w:r>
        <w:rPr>
          <w:lang w:val="fr-FR"/>
        </w:rPr>
        <w:tab/>
      </w:r>
      <w:r w:rsidRPr="00281B96">
        <w:rPr>
          <w:lang w:val="fr-FR"/>
        </w:rPr>
        <w:t>En 2005, 2006 et pendan</w:t>
      </w:r>
      <w:r>
        <w:rPr>
          <w:lang w:val="fr-FR"/>
        </w:rPr>
        <w:t>t le premier semestre 2007, le G</w:t>
      </w:r>
      <w:r w:rsidRPr="00281B96">
        <w:rPr>
          <w:lang w:val="fr-FR"/>
        </w:rPr>
        <w:t>roupe d</w:t>
      </w:r>
      <w:r>
        <w:rPr>
          <w:rFonts w:hint="eastAsia"/>
          <w:lang w:val="fr-FR"/>
        </w:rPr>
        <w:t>’</w:t>
      </w:r>
      <w:r w:rsidRPr="00281B96">
        <w:rPr>
          <w:lang w:val="fr-FR"/>
        </w:rPr>
        <w:t>interventions sur la violence familiale et la société civile ont organisé une série de séminaires nationaux et internationaux qui donnaient l</w:t>
      </w:r>
      <w:r>
        <w:rPr>
          <w:rFonts w:hint="eastAsia"/>
          <w:lang w:val="fr-FR"/>
        </w:rPr>
        <w:t>’</w:t>
      </w:r>
      <w:r w:rsidRPr="00281B96">
        <w:rPr>
          <w:lang w:val="fr-FR"/>
        </w:rPr>
        <w:t>occasion de partager, mettre à jour et systématiser les connaissances en la matière. À titre d</w:t>
      </w:r>
      <w:r>
        <w:rPr>
          <w:rFonts w:hint="eastAsia"/>
          <w:lang w:val="fr-FR"/>
        </w:rPr>
        <w:t>’</w:t>
      </w:r>
      <w:r w:rsidRPr="00281B96">
        <w:rPr>
          <w:lang w:val="fr-FR"/>
        </w:rPr>
        <w:t xml:space="preserve">exemple, on peut citer les séminaires conduits sous les titres suivants : </w:t>
      </w:r>
      <w:r>
        <w:rPr>
          <w:lang w:val="fr-FR"/>
        </w:rPr>
        <w:t>« P</w:t>
      </w:r>
      <w:r w:rsidRPr="00281B96">
        <w:rPr>
          <w:lang w:val="fr-FR"/>
        </w:rPr>
        <w:t>rotection des victi</w:t>
      </w:r>
      <w:r>
        <w:rPr>
          <w:lang w:val="fr-FR"/>
        </w:rPr>
        <w:t>mes de la violence familiale : p</w:t>
      </w:r>
      <w:r w:rsidRPr="00281B96">
        <w:rPr>
          <w:lang w:val="fr-FR"/>
        </w:rPr>
        <w:t>olitique locale et interventions de proximité</w:t>
      </w:r>
      <w:r>
        <w:rPr>
          <w:lang w:val="fr-FR"/>
        </w:rPr>
        <w:t> »;</w:t>
      </w:r>
      <w:r w:rsidRPr="00281B96">
        <w:rPr>
          <w:lang w:val="fr-FR"/>
        </w:rPr>
        <w:t xml:space="preserve"> </w:t>
      </w:r>
      <w:r>
        <w:rPr>
          <w:lang w:val="fr-FR"/>
        </w:rPr>
        <w:t>« </w:t>
      </w:r>
      <w:r w:rsidRPr="00281B96">
        <w:rPr>
          <w:lang w:val="fr-FR"/>
        </w:rPr>
        <w:t>Violence familiale : intervention intégrée</w:t>
      </w:r>
      <w:r>
        <w:rPr>
          <w:lang w:val="fr-FR"/>
        </w:rPr>
        <w:t> »;</w:t>
      </w:r>
      <w:r w:rsidRPr="00281B96">
        <w:rPr>
          <w:lang w:val="fr-FR"/>
        </w:rPr>
        <w:t xml:space="preserve"> </w:t>
      </w:r>
      <w:r>
        <w:rPr>
          <w:lang w:val="fr-FR"/>
        </w:rPr>
        <w:t>« </w:t>
      </w:r>
      <w:r w:rsidRPr="00281B96">
        <w:rPr>
          <w:lang w:val="fr-FR"/>
        </w:rPr>
        <w:t>Santé et violence familiale</w:t>
      </w:r>
      <w:r>
        <w:rPr>
          <w:lang w:val="fr-FR"/>
        </w:rPr>
        <w:t> »</w:t>
      </w:r>
      <w:r w:rsidRPr="00281B96">
        <w:rPr>
          <w:lang w:val="fr-FR"/>
        </w:rPr>
        <w:t xml:space="preserve">, </w:t>
      </w:r>
      <w:r>
        <w:rPr>
          <w:lang w:val="fr-FR"/>
        </w:rPr>
        <w:t>« </w:t>
      </w:r>
      <w:r w:rsidRPr="00281B96">
        <w:rPr>
          <w:lang w:val="fr-FR"/>
        </w:rPr>
        <w:t>Politique d</w:t>
      </w:r>
      <w:r>
        <w:rPr>
          <w:rFonts w:hint="eastAsia"/>
          <w:lang w:val="fr-FR"/>
        </w:rPr>
        <w:t>’</w:t>
      </w:r>
      <w:r w:rsidRPr="00281B96">
        <w:rPr>
          <w:lang w:val="fr-FR"/>
        </w:rPr>
        <w:t>égalité</w:t>
      </w:r>
      <w:r>
        <w:rPr>
          <w:lang w:val="fr-FR"/>
        </w:rPr>
        <w:t xml:space="preserve"> – </w:t>
      </w:r>
      <w:r w:rsidRPr="00281B96">
        <w:rPr>
          <w:lang w:val="fr-FR"/>
        </w:rPr>
        <w:t>violence sexiste</w:t>
      </w:r>
      <w:r>
        <w:rPr>
          <w:lang w:val="fr-FR"/>
        </w:rPr>
        <w:t> »</w:t>
      </w:r>
      <w:r w:rsidRPr="00281B96">
        <w:rPr>
          <w:lang w:val="fr-FR"/>
        </w:rPr>
        <w:t xml:space="preserve">, et </w:t>
      </w:r>
      <w:r>
        <w:rPr>
          <w:lang w:val="fr-FR"/>
        </w:rPr>
        <w:t>« </w:t>
      </w:r>
      <w:r w:rsidRPr="00281B96">
        <w:rPr>
          <w:lang w:val="fr-FR"/>
        </w:rPr>
        <w:t>Centres d</w:t>
      </w:r>
      <w:r>
        <w:rPr>
          <w:rFonts w:hint="eastAsia"/>
          <w:lang w:val="fr-FR"/>
        </w:rPr>
        <w:t>’</w:t>
      </w:r>
      <w:r w:rsidRPr="00281B96">
        <w:rPr>
          <w:lang w:val="fr-FR"/>
        </w:rPr>
        <w:t>accueil : intervention fé</w:t>
      </w:r>
      <w:r>
        <w:rPr>
          <w:lang w:val="fr-FR"/>
        </w:rPr>
        <w:t>minist</w:t>
      </w:r>
      <w:r w:rsidRPr="00281B96">
        <w:rPr>
          <w:lang w:val="fr-FR"/>
        </w:rPr>
        <w:t>e à l</w:t>
      </w:r>
      <w:r>
        <w:rPr>
          <w:rFonts w:hint="eastAsia"/>
          <w:lang w:val="fr-FR"/>
        </w:rPr>
        <w:t>’</w:t>
      </w:r>
      <w:r>
        <w:rPr>
          <w:lang w:val="fr-FR"/>
        </w:rPr>
        <w:t>intention de</w:t>
      </w:r>
      <w:r w:rsidRPr="00281B96">
        <w:rPr>
          <w:lang w:val="fr-FR"/>
        </w:rPr>
        <w:t xml:space="preserve"> différentes audiences</w:t>
      </w:r>
      <w:r>
        <w:rPr>
          <w:lang w:val="fr-FR"/>
        </w:rPr>
        <w:t> »</w:t>
      </w:r>
      <w:r w:rsidRPr="00281B96">
        <w:rPr>
          <w:lang w:val="fr-FR"/>
        </w:rPr>
        <w:t>.</w:t>
      </w:r>
    </w:p>
    <w:p w:rsidR="00C30E7E" w:rsidRPr="00281B96" w:rsidRDefault="00C30E7E" w:rsidP="00C30E7E">
      <w:pPr>
        <w:pStyle w:val="SingleTxt"/>
        <w:rPr>
          <w:lang w:val="fr-FR"/>
        </w:rPr>
      </w:pPr>
      <w:r>
        <w:rPr>
          <w:lang w:val="fr-FR"/>
        </w:rPr>
        <w:tab/>
      </w:r>
      <w:r w:rsidRPr="00281B96">
        <w:rPr>
          <w:lang w:val="fr-FR"/>
        </w:rPr>
        <w:t>Il y avait également des cours qui exi</w:t>
      </w:r>
      <w:r>
        <w:rPr>
          <w:lang w:val="fr-FR"/>
        </w:rPr>
        <w:t>ge</w:t>
      </w:r>
      <w:r w:rsidRPr="00281B96">
        <w:rPr>
          <w:lang w:val="fr-FR"/>
        </w:rPr>
        <w:t xml:space="preserve">aient la coopération entre des entités portugaises </w:t>
      </w:r>
      <w:r>
        <w:rPr>
          <w:lang w:val="fr-FR"/>
        </w:rPr>
        <w:t xml:space="preserve">et </w:t>
      </w:r>
      <w:r w:rsidRPr="00281B96">
        <w:rPr>
          <w:lang w:val="fr-FR"/>
        </w:rPr>
        <w:t xml:space="preserve">étrangères, tels que les cours sur les questions suivantes : </w:t>
      </w:r>
      <w:r>
        <w:rPr>
          <w:lang w:val="fr-FR"/>
        </w:rPr>
        <w:t>« </w:t>
      </w:r>
      <w:r w:rsidRPr="00281B96">
        <w:rPr>
          <w:lang w:val="fr-FR"/>
        </w:rPr>
        <w:t>La violence dans les relations intimes</w:t>
      </w:r>
      <w:r>
        <w:rPr>
          <w:lang w:val="fr-FR"/>
        </w:rPr>
        <w:t xml:space="preserve"> – </w:t>
      </w:r>
      <w:r w:rsidRPr="00281B96">
        <w:rPr>
          <w:lang w:val="fr-FR"/>
        </w:rPr>
        <w:t>intervention en situation de crise</w:t>
      </w:r>
      <w:r>
        <w:rPr>
          <w:lang w:val="fr-FR"/>
        </w:rPr>
        <w:t> »</w:t>
      </w:r>
      <w:r w:rsidRPr="00281B96">
        <w:rPr>
          <w:lang w:val="fr-FR"/>
        </w:rPr>
        <w:t xml:space="preserve">, </w:t>
      </w:r>
      <w:r>
        <w:rPr>
          <w:lang w:val="fr-FR"/>
        </w:rPr>
        <w:t>« </w:t>
      </w:r>
      <w:r w:rsidRPr="00281B96">
        <w:rPr>
          <w:lang w:val="fr-FR"/>
        </w:rPr>
        <w:t>Amorcer un changement chez des hommes qui battent les femmes</w:t>
      </w:r>
      <w:r>
        <w:rPr>
          <w:lang w:val="fr-FR"/>
        </w:rPr>
        <w:t> »</w:t>
      </w:r>
      <w:r w:rsidRPr="00281B96">
        <w:rPr>
          <w:lang w:val="fr-FR"/>
        </w:rPr>
        <w:t xml:space="preserve"> et «</w:t>
      </w:r>
      <w:r w:rsidRPr="00281B96">
        <w:rPr>
          <w:i/>
          <w:iCs/>
          <w:lang w:val="fr-FR"/>
        </w:rPr>
        <w:t>Por nuestro Bien: un proceso de Cambio Personal y Social</w:t>
      </w:r>
      <w:r>
        <w:rPr>
          <w:i/>
          <w:iCs/>
          <w:lang w:val="fr-FR"/>
        </w:rPr>
        <w:t> »</w:t>
      </w:r>
      <w:r w:rsidRPr="00281B96">
        <w:rPr>
          <w:lang w:val="fr-FR"/>
        </w:rPr>
        <w:t>, ces deux derniers organisés par des experts du projet d</w:t>
      </w:r>
      <w:r>
        <w:rPr>
          <w:rFonts w:hint="eastAsia"/>
          <w:lang w:val="fr-FR"/>
        </w:rPr>
        <w:t>’</w:t>
      </w:r>
      <w:r w:rsidRPr="00281B96">
        <w:rPr>
          <w:lang w:val="fr-FR"/>
        </w:rPr>
        <w:t>interventions en matière de violence familiale de Duluth</w:t>
      </w:r>
      <w:r w:rsidRPr="00281B96">
        <w:rPr>
          <w:b/>
          <w:bCs/>
          <w:lang w:val="fr-FR"/>
        </w:rPr>
        <w:t>,</w:t>
      </w:r>
      <w:r w:rsidRPr="00281B96">
        <w:rPr>
          <w:lang w:val="fr-FR"/>
        </w:rPr>
        <w:t xml:space="preserve"> qui est considéré comme une référence dans différents études et documents de l</w:t>
      </w:r>
      <w:r>
        <w:rPr>
          <w:rFonts w:hint="eastAsia"/>
          <w:lang w:val="fr-FR"/>
        </w:rPr>
        <w:t>’</w:t>
      </w:r>
      <w:r w:rsidRPr="00281B96">
        <w:rPr>
          <w:lang w:val="fr-FR"/>
        </w:rPr>
        <w:t>ONU.</w:t>
      </w:r>
    </w:p>
    <w:p w:rsidR="00C30E7E" w:rsidRPr="00281B96" w:rsidRDefault="00C30E7E" w:rsidP="00C30E7E">
      <w:pPr>
        <w:pStyle w:val="SingleTxt"/>
        <w:rPr>
          <w:lang w:val="fr-FR"/>
        </w:rPr>
      </w:pPr>
      <w:r>
        <w:rPr>
          <w:lang w:val="fr-FR"/>
        </w:rPr>
        <w:tab/>
      </w:r>
      <w:r w:rsidRPr="00281B96">
        <w:rPr>
          <w:lang w:val="fr-FR"/>
        </w:rPr>
        <w:t>S</w:t>
      </w:r>
      <w:r>
        <w:rPr>
          <w:rFonts w:hint="eastAsia"/>
          <w:lang w:val="fr-FR"/>
        </w:rPr>
        <w:t>’</w:t>
      </w:r>
      <w:r w:rsidRPr="00281B96">
        <w:rPr>
          <w:lang w:val="fr-FR"/>
        </w:rPr>
        <w:t xml:space="preserve">agissant de la recherche, on a lancé un appel public </w:t>
      </w:r>
      <w:r>
        <w:rPr>
          <w:lang w:val="fr-FR"/>
        </w:rPr>
        <w:t>d</w:t>
      </w:r>
      <w:r>
        <w:rPr>
          <w:rFonts w:hint="eastAsia"/>
          <w:lang w:val="fr-FR"/>
        </w:rPr>
        <w:t>’</w:t>
      </w:r>
      <w:r w:rsidRPr="00281B96">
        <w:rPr>
          <w:lang w:val="fr-FR"/>
        </w:rPr>
        <w:t>offre</w:t>
      </w:r>
      <w:r>
        <w:rPr>
          <w:lang w:val="fr-FR"/>
        </w:rPr>
        <w:t>s</w:t>
      </w:r>
      <w:r w:rsidRPr="00281B96">
        <w:rPr>
          <w:lang w:val="fr-FR"/>
        </w:rPr>
        <w:t xml:space="preserve"> pour l</w:t>
      </w:r>
      <w:r>
        <w:rPr>
          <w:rFonts w:hint="eastAsia"/>
          <w:lang w:val="fr-FR"/>
        </w:rPr>
        <w:t>’</w:t>
      </w:r>
      <w:r w:rsidRPr="00281B96">
        <w:rPr>
          <w:lang w:val="fr-FR"/>
        </w:rPr>
        <w:t>organisation d</w:t>
      </w:r>
      <w:r>
        <w:rPr>
          <w:rFonts w:hint="eastAsia"/>
          <w:lang w:val="fr-FR"/>
        </w:rPr>
        <w:t>’</w:t>
      </w:r>
      <w:r w:rsidRPr="00281B96">
        <w:rPr>
          <w:lang w:val="fr-FR"/>
        </w:rPr>
        <w:t>une enquête nationale sur la violence sexiste destinée à mettre à jour les données obtenues par l</w:t>
      </w:r>
      <w:r>
        <w:rPr>
          <w:rFonts w:hint="eastAsia"/>
          <w:lang w:val="fr-FR"/>
        </w:rPr>
        <w:t>’</w:t>
      </w:r>
      <w:r w:rsidRPr="00281B96">
        <w:rPr>
          <w:lang w:val="fr-FR"/>
        </w:rPr>
        <w:t>enquête de 1995 sur la violence contre les femmes.</w:t>
      </w:r>
    </w:p>
    <w:p w:rsidR="00C30E7E" w:rsidRPr="00281B96" w:rsidRDefault="00C30E7E" w:rsidP="00C30E7E">
      <w:pPr>
        <w:pStyle w:val="SingleTxt"/>
        <w:rPr>
          <w:lang w:val="fr-FR"/>
        </w:rPr>
      </w:pPr>
      <w:r>
        <w:rPr>
          <w:lang w:val="fr-FR"/>
        </w:rPr>
        <w:tab/>
        <w:t>L</w:t>
      </w:r>
      <w:r>
        <w:rPr>
          <w:rFonts w:hint="eastAsia"/>
          <w:lang w:val="fr-FR"/>
        </w:rPr>
        <w:t>’</w:t>
      </w:r>
      <w:r>
        <w:rPr>
          <w:lang w:val="fr-FR"/>
        </w:rPr>
        <w:t>Institut</w:t>
      </w:r>
      <w:r w:rsidRPr="00281B96">
        <w:rPr>
          <w:lang w:val="fr-FR"/>
        </w:rPr>
        <w:t xml:space="preserve"> national de statistique </w:t>
      </w:r>
      <w:r>
        <w:rPr>
          <w:lang w:val="fr-FR"/>
        </w:rPr>
        <w:t>a</w:t>
      </w:r>
      <w:r w:rsidRPr="00281B96">
        <w:rPr>
          <w:lang w:val="fr-FR"/>
        </w:rPr>
        <w:t xml:space="preserve"> cré</w:t>
      </w:r>
      <w:r>
        <w:rPr>
          <w:lang w:val="fr-FR"/>
        </w:rPr>
        <w:t>é</w:t>
      </w:r>
      <w:r w:rsidRPr="00281B96">
        <w:rPr>
          <w:lang w:val="fr-FR"/>
        </w:rPr>
        <w:t xml:space="preserve"> un groupe de travail chargé de quantifier la violence familiale sur la base des données rassemblées par la police qui seront incorporés dans la base des données ventilées par sexe de l</w:t>
      </w:r>
      <w:r>
        <w:rPr>
          <w:rFonts w:hint="eastAsia"/>
          <w:lang w:val="fr-FR"/>
        </w:rPr>
        <w:t>’</w:t>
      </w:r>
      <w:r w:rsidRPr="00281B96">
        <w:rPr>
          <w:lang w:val="fr-FR"/>
        </w:rPr>
        <w:t>institut.</w:t>
      </w:r>
    </w:p>
    <w:p w:rsidR="00C30E7E" w:rsidRPr="00281B96" w:rsidRDefault="00C30E7E" w:rsidP="00C30E7E">
      <w:pPr>
        <w:pStyle w:val="SingleTxt"/>
        <w:rPr>
          <w:lang w:val="fr-FR"/>
        </w:rPr>
      </w:pPr>
      <w:r>
        <w:rPr>
          <w:lang w:val="fr-FR"/>
        </w:rPr>
        <w:tab/>
      </w:r>
      <w:r w:rsidRPr="00281B96">
        <w:rPr>
          <w:lang w:val="fr-FR"/>
        </w:rPr>
        <w:t xml:space="preserve">Dans le cadre de la mise en place de moyens </w:t>
      </w:r>
      <w:r>
        <w:rPr>
          <w:lang w:val="fr-FR"/>
        </w:rPr>
        <w:t>de</w:t>
      </w:r>
      <w:r w:rsidRPr="00281B96">
        <w:rPr>
          <w:lang w:val="fr-FR"/>
        </w:rPr>
        <w:t xml:space="preserve"> réadaptation et </w:t>
      </w:r>
      <w:r>
        <w:rPr>
          <w:lang w:val="fr-FR"/>
        </w:rPr>
        <w:t>d</w:t>
      </w:r>
      <w:r w:rsidRPr="00281B96">
        <w:rPr>
          <w:lang w:val="fr-FR"/>
        </w:rPr>
        <w:t>e traitement clinique des auteurs de violence</w:t>
      </w:r>
      <w:r>
        <w:rPr>
          <w:lang w:val="fr-FR"/>
        </w:rPr>
        <w:t>s</w:t>
      </w:r>
      <w:r w:rsidRPr="00281B96">
        <w:rPr>
          <w:lang w:val="fr-FR"/>
        </w:rPr>
        <w:t xml:space="preserve"> qui souhaite</w:t>
      </w:r>
      <w:r>
        <w:rPr>
          <w:lang w:val="fr-FR"/>
        </w:rPr>
        <w:t>nt</w:t>
      </w:r>
      <w:r w:rsidRPr="00281B96">
        <w:rPr>
          <w:lang w:val="fr-FR"/>
        </w:rPr>
        <w:t xml:space="preserve"> volontairement modifier leur comportement, prévu</w:t>
      </w:r>
      <w:r>
        <w:rPr>
          <w:lang w:val="fr-FR"/>
        </w:rPr>
        <w:t>e</w:t>
      </w:r>
      <w:r w:rsidRPr="00281B96">
        <w:rPr>
          <w:lang w:val="fr-FR"/>
        </w:rPr>
        <w:t xml:space="preserve"> dans le deuxième </w:t>
      </w:r>
      <w:r>
        <w:rPr>
          <w:lang w:val="fr-FR"/>
        </w:rPr>
        <w:t>Plan</w:t>
      </w:r>
      <w:r w:rsidRPr="00281B96">
        <w:rPr>
          <w:lang w:val="fr-FR"/>
        </w:rPr>
        <w:t xml:space="preserve"> national contre la violence familiale, on a organisé en 2005 une enquête sous le titre </w:t>
      </w:r>
      <w:r>
        <w:rPr>
          <w:lang w:val="fr-FR"/>
        </w:rPr>
        <w:t>« </w:t>
      </w:r>
      <w:r w:rsidRPr="00281B96">
        <w:rPr>
          <w:lang w:val="fr-FR"/>
        </w:rPr>
        <w:t>Confronter la violence familiale au Portugal</w:t>
      </w:r>
      <w:r>
        <w:rPr>
          <w:lang w:val="fr-FR"/>
        </w:rPr>
        <w:t> »</w:t>
      </w:r>
      <w:r w:rsidRPr="00281B96">
        <w:rPr>
          <w:lang w:val="fr-FR"/>
        </w:rPr>
        <w:t xml:space="preserve"> qui donnera des indications quant aux mesures à prendre.</w:t>
      </w:r>
    </w:p>
    <w:p w:rsidR="00C30E7E" w:rsidRPr="00281B96" w:rsidRDefault="00C30E7E" w:rsidP="00C30E7E">
      <w:pPr>
        <w:pStyle w:val="SingleTxt"/>
        <w:rPr>
          <w:lang w:val="fr-FR"/>
        </w:rPr>
      </w:pPr>
      <w:r>
        <w:rPr>
          <w:lang w:val="fr-FR"/>
        </w:rPr>
        <w:tab/>
      </w:r>
      <w:r w:rsidRPr="00281B96">
        <w:rPr>
          <w:lang w:val="fr-FR"/>
        </w:rPr>
        <w:t>L</w:t>
      </w:r>
      <w:r>
        <w:rPr>
          <w:rFonts w:hint="eastAsia"/>
          <w:lang w:val="fr-FR"/>
        </w:rPr>
        <w:t>’</w:t>
      </w:r>
      <w:r>
        <w:rPr>
          <w:lang w:val="fr-FR"/>
        </w:rPr>
        <w:t>« </w:t>
      </w:r>
      <w:r w:rsidRPr="00281B96">
        <w:rPr>
          <w:lang w:val="fr-FR"/>
        </w:rPr>
        <w:t>Enquête tripartite concernant la lutte soutenue contre la violence familiale</w:t>
      </w:r>
      <w:r>
        <w:rPr>
          <w:lang w:val="fr-FR"/>
        </w:rPr>
        <w:t> »</w:t>
      </w:r>
      <w:r w:rsidRPr="00281B96">
        <w:rPr>
          <w:lang w:val="fr-FR"/>
        </w:rPr>
        <w:t xml:space="preserve"> </w:t>
      </w:r>
      <w:r>
        <w:rPr>
          <w:lang w:val="fr-FR"/>
        </w:rPr>
        <w:t>conduite en</w:t>
      </w:r>
      <w:r w:rsidRPr="00281B96">
        <w:rPr>
          <w:lang w:val="fr-FR"/>
        </w:rPr>
        <w:t xml:space="preserve"> 2004 comprenait trois composantes essentielles : identification des méthodes et indicateurs utilisés aux fins d</w:t>
      </w:r>
      <w:r>
        <w:rPr>
          <w:rFonts w:hint="eastAsia"/>
          <w:lang w:val="fr-FR"/>
        </w:rPr>
        <w:t>’</w:t>
      </w:r>
      <w:r w:rsidRPr="00281B96">
        <w:rPr>
          <w:lang w:val="fr-FR"/>
        </w:rPr>
        <w:t>un recensement et d</w:t>
      </w:r>
      <w:r>
        <w:rPr>
          <w:rFonts w:hint="eastAsia"/>
          <w:lang w:val="fr-FR"/>
        </w:rPr>
        <w:t>’</w:t>
      </w:r>
      <w:r w:rsidRPr="00281B96">
        <w:rPr>
          <w:lang w:val="fr-FR"/>
        </w:rPr>
        <w:t>une analyse de la recherche</w:t>
      </w:r>
      <w:r>
        <w:rPr>
          <w:lang w:val="fr-FR"/>
        </w:rPr>
        <w:t>;</w:t>
      </w:r>
      <w:r w:rsidRPr="00281B96">
        <w:rPr>
          <w:lang w:val="fr-FR"/>
        </w:rPr>
        <w:t xml:space="preserve"> intervention et formation dans le domaine de la violence familiale au Portugal pendant les 50 dernières années</w:t>
      </w:r>
      <w:r>
        <w:rPr>
          <w:lang w:val="fr-FR"/>
        </w:rPr>
        <w:t>;</w:t>
      </w:r>
      <w:r w:rsidRPr="00281B96">
        <w:rPr>
          <w:lang w:val="fr-FR"/>
        </w:rPr>
        <w:t xml:space="preserve"> élaboration de directives concernant l</w:t>
      </w:r>
      <w:r>
        <w:rPr>
          <w:rFonts w:hint="eastAsia"/>
          <w:lang w:val="fr-FR"/>
        </w:rPr>
        <w:t>’</w:t>
      </w:r>
      <w:r>
        <w:rPr>
          <w:lang w:val="fr-FR"/>
        </w:rPr>
        <w:t>aide a</w:t>
      </w:r>
      <w:r w:rsidRPr="00281B96">
        <w:rPr>
          <w:lang w:val="fr-FR"/>
        </w:rPr>
        <w:t>ux victimes et la production de documents d</w:t>
      </w:r>
      <w:r>
        <w:rPr>
          <w:rFonts w:hint="eastAsia"/>
          <w:lang w:val="fr-FR"/>
        </w:rPr>
        <w:t>’</w:t>
      </w:r>
      <w:r w:rsidRPr="00281B96">
        <w:rPr>
          <w:lang w:val="fr-FR"/>
        </w:rPr>
        <w:t>information sur la question de la violence familiale.</w:t>
      </w:r>
    </w:p>
    <w:p w:rsidR="00254B85" w:rsidRPr="00C30E7E" w:rsidRDefault="00C30E7E" w:rsidP="00C30E7E">
      <w:pPr>
        <w:pStyle w:val="SingleTxt"/>
      </w:pPr>
      <w:r>
        <w:rPr>
          <w:noProof/>
          <w:w w:val="100"/>
          <w:lang w:val="en-US" w:eastAsia="zh-CN"/>
        </w:rPr>
        <w:pict>
          <v:line id="_x0000_s1358" style="position:absolute;left:0;text-align:left;z-index:29;mso-position-horizontal-relative:page" from="269.65pt,88.55pt" to="341.65pt,88.55pt" strokeweight=".25pt">
            <w10:wrap anchorx="page"/>
          </v:line>
        </w:pict>
      </w:r>
      <w:r>
        <w:rPr>
          <w:lang w:val="fr-FR"/>
        </w:rPr>
        <w:tab/>
        <w:t>En tant que membre du C</w:t>
      </w:r>
      <w:r w:rsidRPr="00281B96">
        <w:rPr>
          <w:lang w:val="fr-FR"/>
        </w:rPr>
        <w:t>onseil de l</w:t>
      </w:r>
      <w:r>
        <w:rPr>
          <w:rFonts w:hint="eastAsia"/>
          <w:lang w:val="fr-FR"/>
        </w:rPr>
        <w:t>’</w:t>
      </w:r>
      <w:r w:rsidRPr="00281B96">
        <w:rPr>
          <w:lang w:val="fr-FR"/>
        </w:rPr>
        <w:t xml:space="preserve">Europe et dans le cadre de </w:t>
      </w:r>
      <w:r>
        <w:rPr>
          <w:lang w:val="fr-FR"/>
        </w:rPr>
        <w:t>s</w:t>
      </w:r>
      <w:r w:rsidRPr="00281B96">
        <w:rPr>
          <w:lang w:val="fr-FR"/>
        </w:rPr>
        <w:t xml:space="preserve">a campagne </w:t>
      </w:r>
      <w:r>
        <w:rPr>
          <w:lang w:val="fr-FR"/>
        </w:rPr>
        <w:t>« </w:t>
      </w:r>
      <w:r w:rsidRPr="00281B96">
        <w:rPr>
          <w:lang w:val="fr-FR"/>
        </w:rPr>
        <w:t>Stop à la violence faite aux femmes</w:t>
      </w:r>
      <w:r>
        <w:rPr>
          <w:lang w:val="fr-FR"/>
        </w:rPr>
        <w:t> »</w:t>
      </w:r>
      <w:r w:rsidRPr="00281B96">
        <w:rPr>
          <w:lang w:val="fr-FR"/>
        </w:rPr>
        <w:t>, qui inclut la violence familiale, le Portugal a organisé l</w:t>
      </w:r>
      <w:r>
        <w:rPr>
          <w:rFonts w:hint="eastAsia"/>
          <w:lang w:val="fr-FR"/>
        </w:rPr>
        <w:t>’</w:t>
      </w:r>
      <w:r w:rsidRPr="00281B96">
        <w:rPr>
          <w:lang w:val="fr-FR"/>
        </w:rPr>
        <w:t xml:space="preserve">un des cinq séminaires régionaux, ce qui reflète </w:t>
      </w:r>
      <w:r>
        <w:rPr>
          <w:lang w:val="fr-FR"/>
        </w:rPr>
        <w:t xml:space="preserve">ses </w:t>
      </w:r>
      <w:r w:rsidRPr="00281B96">
        <w:rPr>
          <w:lang w:val="fr-FR"/>
        </w:rPr>
        <w:t>effort</w:t>
      </w:r>
      <w:r>
        <w:rPr>
          <w:lang w:val="fr-FR"/>
        </w:rPr>
        <w:t>s</w:t>
      </w:r>
      <w:r w:rsidRPr="00281B96">
        <w:rPr>
          <w:lang w:val="fr-FR"/>
        </w:rPr>
        <w:t xml:space="preserve"> et</w:t>
      </w:r>
      <w:r>
        <w:rPr>
          <w:lang w:val="fr-FR"/>
        </w:rPr>
        <w:t xml:space="preserve"> son </w:t>
      </w:r>
      <w:r w:rsidRPr="00281B96">
        <w:rPr>
          <w:lang w:val="fr-FR"/>
        </w:rPr>
        <w:t xml:space="preserve">engagement en faveur de la réalisation de </w:t>
      </w:r>
      <w:r>
        <w:rPr>
          <w:lang w:val="fr-FR"/>
        </w:rPr>
        <w:t>plan</w:t>
      </w:r>
      <w:r w:rsidRPr="00281B96">
        <w:rPr>
          <w:lang w:val="fr-FR"/>
        </w:rPr>
        <w:t>s nationaux successifs contre la violence familiale</w:t>
      </w:r>
      <w:r>
        <w:rPr>
          <w:lang w:val="fr-FR"/>
        </w:rPr>
        <w:t>,</w:t>
      </w:r>
      <w:r w:rsidRPr="00281B96">
        <w:rPr>
          <w:lang w:val="fr-FR"/>
        </w:rPr>
        <w:t xml:space="preserve"> ainsi que la participation croissante de la société civile.</w:t>
      </w:r>
    </w:p>
    <w:sectPr w:rsidR="00254B85" w:rsidRPr="00C30E7E" w:rsidSect="00D2673B">
      <w:headerReference w:type="even" r:id="rId32"/>
      <w:headerReference w:type="default" r:id="rId33"/>
      <w:footerReference w:type="even" r:id="rId34"/>
      <w:footerReference w:type="default" r:id="rId35"/>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3-24T16:25:00Z" w:initials="Start">
    <w:p w:rsidR="00B328F5" w:rsidRPr="0073014A" w:rsidRDefault="00B328F5">
      <w:pPr>
        <w:pStyle w:val="CommentText"/>
        <w:rPr>
          <w:lang w:val="en-CA"/>
        </w:rPr>
      </w:pPr>
      <w:r>
        <w:fldChar w:fldCharType="begin"/>
      </w:r>
      <w:r w:rsidRPr="0073014A">
        <w:rPr>
          <w:rStyle w:val="CommentReference"/>
          <w:lang w:val="en-CA"/>
        </w:rPr>
        <w:instrText xml:space="preserve"> </w:instrText>
      </w:r>
      <w:r w:rsidRPr="0073014A">
        <w:rPr>
          <w:lang w:val="en-CA"/>
        </w:rPr>
        <w:instrText>PAGE \# "'Page: '#'</w:instrText>
      </w:r>
      <w:r w:rsidRPr="0073014A">
        <w:rPr>
          <w:lang w:val="en-CA"/>
        </w:rPr>
        <w:br/>
        <w:instrText>'"</w:instrText>
      </w:r>
      <w:r w:rsidRPr="0073014A">
        <w:rPr>
          <w:rStyle w:val="CommentReference"/>
          <w:lang w:val="en-CA"/>
        </w:rPr>
        <w:instrText xml:space="preserve"> </w:instrText>
      </w:r>
      <w:r>
        <w:fldChar w:fldCharType="end"/>
      </w:r>
      <w:r>
        <w:rPr>
          <w:rStyle w:val="CommentReference"/>
        </w:rPr>
        <w:annotationRef/>
      </w:r>
      <w:r w:rsidRPr="0073014A">
        <w:rPr>
          <w:lang w:val="en-CA"/>
        </w:rPr>
        <w:t>&lt;&lt;ODS JOB NO&gt;&gt;N0822008F&lt;&lt;ODS JOB NO&gt;&gt;</w:t>
      </w:r>
    </w:p>
    <w:p w:rsidR="00B328F5" w:rsidRDefault="00B328F5">
      <w:pPr>
        <w:pStyle w:val="CommentText"/>
      </w:pPr>
      <w:r>
        <w:t>&lt;&lt;ODS DOC SYMBOL1&gt;&gt;CEDAW/C/PRT/7&lt;&lt;ODS DOC SYMBOL1&gt;&gt;</w:t>
      </w:r>
    </w:p>
    <w:p w:rsidR="00B328F5" w:rsidRDefault="00B328F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2AA6" w:rsidRDefault="00A82AA6">
      <w:r>
        <w:separator/>
      </w:r>
    </w:p>
  </w:endnote>
  <w:endnote w:type="continuationSeparator" w:id="0">
    <w:p w:rsidR="00A82AA6" w:rsidRDefault="00A82A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Barcode 3 of 9 by request">
    <w:charset w:val="00"/>
    <w:family w:val="swiss"/>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B328F5">
      <w:tblPrEx>
        <w:tblCellMar>
          <w:top w:w="0" w:type="dxa"/>
          <w:bottom w:w="0" w:type="dxa"/>
        </w:tblCellMar>
      </w:tblPrEx>
      <w:tc>
        <w:tcPr>
          <w:tcW w:w="4995" w:type="dxa"/>
          <w:shd w:val="clear" w:color="auto" w:fill="auto"/>
        </w:tcPr>
        <w:p w:rsidR="00B328F5" w:rsidRPr="00A11AE5" w:rsidRDefault="00B328F5" w:rsidP="00A11AE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D721A">
            <w:rPr>
              <w:b w:val="0"/>
              <w:w w:val="103"/>
              <w:sz w:val="14"/>
            </w:rPr>
            <w:t>08-22008</w:t>
          </w:r>
          <w:r>
            <w:rPr>
              <w:b w:val="0"/>
              <w:w w:val="103"/>
              <w:sz w:val="14"/>
            </w:rPr>
            <w:fldChar w:fldCharType="end"/>
          </w:r>
        </w:p>
      </w:tc>
      <w:tc>
        <w:tcPr>
          <w:tcW w:w="4995" w:type="dxa"/>
          <w:shd w:val="clear" w:color="auto" w:fill="auto"/>
        </w:tcPr>
        <w:p w:rsidR="00B328F5" w:rsidRPr="00A11AE5" w:rsidRDefault="00B328F5" w:rsidP="00A11AE5">
          <w:pPr>
            <w:pStyle w:val="Footer"/>
            <w:rPr>
              <w:w w:val="103"/>
            </w:rPr>
          </w:pPr>
          <w:r>
            <w:rPr>
              <w:w w:val="103"/>
            </w:rPr>
            <w:fldChar w:fldCharType="begin"/>
          </w:r>
          <w:r>
            <w:rPr>
              <w:w w:val="103"/>
            </w:rPr>
            <w:instrText xml:space="preserve"> PAGE  \* MERGEFORMAT </w:instrText>
          </w:r>
          <w:r>
            <w:rPr>
              <w:w w:val="103"/>
            </w:rPr>
            <w:fldChar w:fldCharType="separate"/>
          </w:r>
          <w:r w:rsidR="001B41CA">
            <w:rPr>
              <w:w w:val="103"/>
            </w:rPr>
            <w:t>2</w:t>
          </w:r>
          <w:r>
            <w:rPr>
              <w:w w:val="103"/>
            </w:rPr>
            <w:fldChar w:fldCharType="end"/>
          </w:r>
        </w:p>
      </w:tc>
    </w:tr>
  </w:tbl>
  <w:p w:rsidR="00B328F5" w:rsidRPr="00A11AE5" w:rsidRDefault="00B328F5" w:rsidP="00A11AE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B328F5">
      <w:tblPrEx>
        <w:tblCellMar>
          <w:top w:w="0" w:type="dxa"/>
          <w:bottom w:w="0" w:type="dxa"/>
        </w:tblCellMar>
      </w:tblPrEx>
      <w:tc>
        <w:tcPr>
          <w:tcW w:w="4995" w:type="dxa"/>
          <w:shd w:val="clear" w:color="auto" w:fill="auto"/>
        </w:tcPr>
        <w:p w:rsidR="00B328F5" w:rsidRPr="00A11AE5" w:rsidRDefault="00B328F5" w:rsidP="00A11AE5">
          <w:pPr>
            <w:pStyle w:val="Footer"/>
            <w:jc w:val="right"/>
            <w:rPr>
              <w:w w:val="103"/>
            </w:rPr>
          </w:pPr>
          <w:r>
            <w:rPr>
              <w:w w:val="103"/>
            </w:rPr>
            <w:fldChar w:fldCharType="begin"/>
          </w:r>
          <w:r>
            <w:rPr>
              <w:w w:val="103"/>
            </w:rPr>
            <w:instrText xml:space="preserve"> PAGE  \* MERGEFORMAT </w:instrText>
          </w:r>
          <w:r>
            <w:rPr>
              <w:w w:val="103"/>
            </w:rPr>
            <w:fldChar w:fldCharType="separate"/>
          </w:r>
          <w:r w:rsidR="00E142CE">
            <w:rPr>
              <w:w w:val="103"/>
            </w:rPr>
            <w:t>47</w:t>
          </w:r>
          <w:r>
            <w:rPr>
              <w:w w:val="103"/>
            </w:rPr>
            <w:fldChar w:fldCharType="end"/>
          </w:r>
        </w:p>
      </w:tc>
      <w:tc>
        <w:tcPr>
          <w:tcW w:w="4995" w:type="dxa"/>
          <w:shd w:val="clear" w:color="auto" w:fill="auto"/>
        </w:tcPr>
        <w:p w:rsidR="00B328F5" w:rsidRPr="00A11AE5" w:rsidRDefault="00B328F5" w:rsidP="00A11AE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D721A">
            <w:rPr>
              <w:b w:val="0"/>
              <w:w w:val="103"/>
              <w:sz w:val="14"/>
            </w:rPr>
            <w:t>08-22008</w:t>
          </w:r>
          <w:r>
            <w:rPr>
              <w:b w:val="0"/>
              <w:w w:val="103"/>
              <w:sz w:val="14"/>
            </w:rPr>
            <w:fldChar w:fldCharType="end"/>
          </w:r>
        </w:p>
      </w:tc>
    </w:tr>
  </w:tbl>
  <w:p w:rsidR="00B328F5" w:rsidRPr="00A11AE5" w:rsidRDefault="00B328F5" w:rsidP="00A11AE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28F5" w:rsidRDefault="00B328F5">
    <w:pPr>
      <w:pStyle w:val="Footer"/>
    </w:pPr>
  </w:p>
  <w:p w:rsidR="00B328F5" w:rsidRDefault="00B328F5" w:rsidP="00A11AE5">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BD721A">
      <w:rPr>
        <w:b w:val="0"/>
        <w:sz w:val="20"/>
      </w:rPr>
      <w:t>08-22008 (F)</w:t>
    </w:r>
    <w:r>
      <w:rPr>
        <w:b w:val="0"/>
        <w:sz w:val="20"/>
      </w:rPr>
      <w:fldChar w:fldCharType="end"/>
    </w:r>
    <w:r>
      <w:rPr>
        <w:b w:val="0"/>
        <w:sz w:val="20"/>
      </w:rPr>
      <w:t xml:space="preserve">    </w:t>
    </w:r>
  </w:p>
  <w:p w:rsidR="00B328F5" w:rsidRPr="00A11AE5" w:rsidRDefault="00B328F5" w:rsidP="00A11AE5">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BD721A">
      <w:rPr>
        <w:rFonts w:ascii="Barcode 3 of 9 by request" w:hAnsi="Barcode 3 of 9 by request"/>
        <w:b w:val="0"/>
        <w:spacing w:val="0"/>
        <w:w w:val="100"/>
        <w:sz w:val="24"/>
      </w:rPr>
      <w:t>*0822008*</w:t>
    </w:r>
    <w:r>
      <w:rPr>
        <w:rFonts w:ascii="Barcode 3 of 9 by request" w:hAnsi="Barcode 3 of 9 by request"/>
        <w:b w:val="0"/>
        <w:spacing w:val="0"/>
        <w:w w:val="100"/>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980"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432"/>
    </w:tblGrid>
    <w:tr w:rsidR="00D2673B" w:rsidRPr="00D2673B">
      <w:trPr>
        <w:cantSplit/>
        <w:trHeight w:val="4925"/>
      </w:trPr>
      <w:tc>
        <w:tcPr>
          <w:tcW w:w="12337" w:type="dxa"/>
          <w:shd w:val="clear" w:color="auto" w:fill="auto"/>
          <w:textDirection w:val="tbRl"/>
        </w:tcPr>
        <w:p w:rsidR="00D2673B" w:rsidRPr="00D2673B" w:rsidRDefault="00D2673B" w:rsidP="00D2673B">
          <w:pPr>
            <w:pStyle w:val="Footer"/>
            <w:spacing w:line="240" w:lineRule="auto"/>
            <w:rPr>
              <w:w w:val="103"/>
            </w:rPr>
          </w:pPr>
          <w:r>
            <w:rPr>
              <w:w w:val="103"/>
            </w:rPr>
            <w:fldChar w:fldCharType="begin"/>
          </w:r>
          <w:r>
            <w:rPr>
              <w:w w:val="103"/>
            </w:rPr>
            <w:instrText xml:space="preserve"> PAGE  \* MERGEFORMAT </w:instrText>
          </w:r>
          <w:r>
            <w:rPr>
              <w:w w:val="103"/>
            </w:rPr>
            <w:fldChar w:fldCharType="separate"/>
          </w:r>
          <w:r w:rsidR="00BD721A">
            <w:rPr>
              <w:w w:val="103"/>
            </w:rPr>
            <w:t>75</w:t>
          </w:r>
          <w:r>
            <w:rPr>
              <w:w w:val="103"/>
            </w:rPr>
            <w:fldChar w:fldCharType="end"/>
          </w:r>
        </w:p>
      </w:tc>
    </w:tr>
    <w:tr w:rsidR="00D2673B" w:rsidRPr="00D2673B">
      <w:trPr>
        <w:cantSplit/>
        <w:trHeight w:val="4925"/>
      </w:trPr>
      <w:tc>
        <w:tcPr>
          <w:tcW w:w="12337" w:type="dxa"/>
          <w:shd w:val="clear" w:color="auto" w:fill="auto"/>
          <w:textDirection w:val="tbRl"/>
        </w:tcPr>
        <w:p w:rsidR="00D2673B" w:rsidRPr="00D2673B" w:rsidRDefault="00D2673B" w:rsidP="00D2673B">
          <w:pPr>
            <w:pStyle w:val="Footer"/>
            <w:spacing w:line="240" w:lineRule="auto"/>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D721A">
            <w:rPr>
              <w:b w:val="0"/>
              <w:w w:val="103"/>
              <w:sz w:val="14"/>
            </w:rPr>
            <w:t>08-22008</w:t>
          </w:r>
          <w:r>
            <w:rPr>
              <w:b w:val="0"/>
              <w:w w:val="103"/>
              <w:sz w:val="14"/>
            </w:rPr>
            <w:fldChar w:fldCharType="end"/>
          </w:r>
        </w:p>
      </w:tc>
    </w:tr>
  </w:tbl>
  <w:p w:rsidR="00D2673B" w:rsidRPr="00D2673B" w:rsidRDefault="00D2673B" w:rsidP="00D2673B">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980"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432"/>
    </w:tblGrid>
    <w:tr w:rsidR="00D2673B" w:rsidRPr="00D2673B">
      <w:trPr>
        <w:cantSplit/>
        <w:trHeight w:val="4925"/>
      </w:trPr>
      <w:tc>
        <w:tcPr>
          <w:tcW w:w="12337" w:type="dxa"/>
          <w:shd w:val="clear" w:color="auto" w:fill="auto"/>
          <w:textDirection w:val="tbRl"/>
        </w:tcPr>
        <w:p w:rsidR="00D2673B" w:rsidRPr="00D2673B" w:rsidRDefault="00D2673B" w:rsidP="00D2673B">
          <w:pPr>
            <w:pStyle w:val="Footer"/>
            <w:spacing w:line="240" w:lineRule="auto"/>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D721A">
            <w:rPr>
              <w:b w:val="0"/>
              <w:w w:val="103"/>
              <w:sz w:val="14"/>
            </w:rPr>
            <w:t>08-22008</w:t>
          </w:r>
          <w:r>
            <w:rPr>
              <w:b w:val="0"/>
              <w:w w:val="103"/>
              <w:sz w:val="14"/>
            </w:rPr>
            <w:fldChar w:fldCharType="end"/>
          </w:r>
        </w:p>
      </w:tc>
    </w:tr>
    <w:tr w:rsidR="00D2673B" w:rsidRPr="00D2673B">
      <w:trPr>
        <w:cantSplit/>
        <w:trHeight w:val="4925"/>
      </w:trPr>
      <w:tc>
        <w:tcPr>
          <w:tcW w:w="12337" w:type="dxa"/>
          <w:shd w:val="clear" w:color="auto" w:fill="auto"/>
          <w:textDirection w:val="tbRl"/>
        </w:tcPr>
        <w:p w:rsidR="00D2673B" w:rsidRPr="00D2673B" w:rsidRDefault="00D2673B" w:rsidP="00D2673B">
          <w:pPr>
            <w:pStyle w:val="Footer"/>
            <w:spacing w:line="240" w:lineRule="auto"/>
            <w:jc w:val="right"/>
            <w:rPr>
              <w:w w:val="103"/>
            </w:rPr>
          </w:pPr>
          <w:r>
            <w:rPr>
              <w:w w:val="103"/>
            </w:rPr>
            <w:fldChar w:fldCharType="begin"/>
          </w:r>
          <w:r>
            <w:rPr>
              <w:w w:val="103"/>
            </w:rPr>
            <w:instrText xml:space="preserve"> PAGE  \* MERGEFORMAT </w:instrText>
          </w:r>
          <w:r>
            <w:rPr>
              <w:w w:val="103"/>
            </w:rPr>
            <w:fldChar w:fldCharType="separate"/>
          </w:r>
          <w:r w:rsidR="00E142CE">
            <w:rPr>
              <w:w w:val="103"/>
            </w:rPr>
            <w:t>49</w:t>
          </w:r>
          <w:r>
            <w:rPr>
              <w:w w:val="103"/>
            </w:rPr>
            <w:fldChar w:fldCharType="end"/>
          </w:r>
        </w:p>
      </w:tc>
    </w:tr>
  </w:tbl>
  <w:p w:rsidR="00D2673B" w:rsidRPr="00D2673B" w:rsidRDefault="00D2673B" w:rsidP="00D2673B">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D2673B">
      <w:tblPrEx>
        <w:tblCellMar>
          <w:top w:w="0" w:type="dxa"/>
          <w:bottom w:w="0" w:type="dxa"/>
        </w:tblCellMar>
      </w:tblPrEx>
      <w:tc>
        <w:tcPr>
          <w:tcW w:w="4995" w:type="dxa"/>
          <w:shd w:val="clear" w:color="auto" w:fill="auto"/>
        </w:tcPr>
        <w:p w:rsidR="00D2673B" w:rsidRPr="00A11AE5" w:rsidRDefault="00D2673B" w:rsidP="00A11AE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D721A">
            <w:rPr>
              <w:b w:val="0"/>
              <w:w w:val="103"/>
              <w:sz w:val="14"/>
            </w:rPr>
            <w:t>08-22008</w:t>
          </w:r>
          <w:r>
            <w:rPr>
              <w:b w:val="0"/>
              <w:w w:val="103"/>
              <w:sz w:val="14"/>
            </w:rPr>
            <w:fldChar w:fldCharType="end"/>
          </w:r>
        </w:p>
      </w:tc>
      <w:tc>
        <w:tcPr>
          <w:tcW w:w="4995" w:type="dxa"/>
          <w:shd w:val="clear" w:color="auto" w:fill="auto"/>
        </w:tcPr>
        <w:p w:rsidR="00D2673B" w:rsidRPr="00A11AE5" w:rsidRDefault="00D2673B" w:rsidP="00A11AE5">
          <w:pPr>
            <w:pStyle w:val="Footer"/>
            <w:rPr>
              <w:w w:val="103"/>
            </w:rPr>
          </w:pPr>
          <w:r>
            <w:rPr>
              <w:w w:val="103"/>
            </w:rPr>
            <w:fldChar w:fldCharType="begin"/>
          </w:r>
          <w:r>
            <w:rPr>
              <w:w w:val="103"/>
            </w:rPr>
            <w:instrText xml:space="preserve"> PAGE  \* MERGEFORMAT </w:instrText>
          </w:r>
          <w:r>
            <w:rPr>
              <w:w w:val="103"/>
            </w:rPr>
            <w:fldChar w:fldCharType="separate"/>
          </w:r>
          <w:r w:rsidR="00E142CE">
            <w:rPr>
              <w:w w:val="103"/>
            </w:rPr>
            <w:t>94</w:t>
          </w:r>
          <w:r>
            <w:rPr>
              <w:w w:val="103"/>
            </w:rPr>
            <w:fldChar w:fldCharType="end"/>
          </w:r>
        </w:p>
      </w:tc>
    </w:tr>
  </w:tbl>
  <w:p w:rsidR="00D2673B" w:rsidRPr="00A11AE5" w:rsidRDefault="00D2673B" w:rsidP="00A11AE5">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D2673B">
      <w:tblPrEx>
        <w:tblCellMar>
          <w:top w:w="0" w:type="dxa"/>
          <w:bottom w:w="0" w:type="dxa"/>
        </w:tblCellMar>
      </w:tblPrEx>
      <w:tc>
        <w:tcPr>
          <w:tcW w:w="4995" w:type="dxa"/>
          <w:shd w:val="clear" w:color="auto" w:fill="auto"/>
        </w:tcPr>
        <w:p w:rsidR="00D2673B" w:rsidRPr="00A11AE5" w:rsidRDefault="00D2673B" w:rsidP="00A11AE5">
          <w:pPr>
            <w:pStyle w:val="Footer"/>
            <w:jc w:val="right"/>
            <w:rPr>
              <w:w w:val="103"/>
            </w:rPr>
          </w:pPr>
          <w:r>
            <w:rPr>
              <w:w w:val="103"/>
            </w:rPr>
            <w:fldChar w:fldCharType="begin"/>
          </w:r>
          <w:r>
            <w:rPr>
              <w:w w:val="103"/>
            </w:rPr>
            <w:instrText xml:space="preserve"> PAGE  \* MERGEFORMAT </w:instrText>
          </w:r>
          <w:r>
            <w:rPr>
              <w:w w:val="103"/>
            </w:rPr>
            <w:fldChar w:fldCharType="separate"/>
          </w:r>
          <w:r w:rsidR="00E142CE">
            <w:rPr>
              <w:w w:val="103"/>
            </w:rPr>
            <w:t>95</w:t>
          </w:r>
          <w:r>
            <w:rPr>
              <w:w w:val="103"/>
            </w:rPr>
            <w:fldChar w:fldCharType="end"/>
          </w:r>
        </w:p>
      </w:tc>
      <w:tc>
        <w:tcPr>
          <w:tcW w:w="4995" w:type="dxa"/>
          <w:shd w:val="clear" w:color="auto" w:fill="auto"/>
        </w:tcPr>
        <w:p w:rsidR="00D2673B" w:rsidRPr="00A11AE5" w:rsidRDefault="00D2673B" w:rsidP="00A11AE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D721A">
            <w:rPr>
              <w:b w:val="0"/>
              <w:w w:val="103"/>
              <w:sz w:val="14"/>
            </w:rPr>
            <w:t>08-22008</w:t>
          </w:r>
          <w:r>
            <w:rPr>
              <w:b w:val="0"/>
              <w:w w:val="103"/>
              <w:sz w:val="14"/>
            </w:rPr>
            <w:fldChar w:fldCharType="end"/>
          </w:r>
        </w:p>
      </w:tc>
    </w:tr>
  </w:tbl>
  <w:p w:rsidR="00D2673B" w:rsidRPr="00A11AE5" w:rsidRDefault="00D2673B" w:rsidP="00A11AE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2AA6" w:rsidRPr="00375188" w:rsidRDefault="00A82AA6" w:rsidP="00375188">
      <w:pPr>
        <w:pStyle w:val="Footer"/>
        <w:spacing w:after="80"/>
        <w:ind w:left="792"/>
        <w:rPr>
          <w:sz w:val="16"/>
        </w:rPr>
      </w:pPr>
      <w:r w:rsidRPr="00375188">
        <w:rPr>
          <w:sz w:val="16"/>
        </w:rPr>
        <w:t>__________________</w:t>
      </w:r>
    </w:p>
  </w:footnote>
  <w:footnote w:type="continuationSeparator" w:id="0">
    <w:p w:rsidR="00A82AA6" w:rsidRPr="00375188" w:rsidRDefault="00A82AA6" w:rsidP="00375188">
      <w:pPr>
        <w:pStyle w:val="Footer"/>
        <w:spacing w:after="80"/>
        <w:ind w:left="792"/>
        <w:rPr>
          <w:sz w:val="16"/>
        </w:rPr>
      </w:pPr>
      <w:r w:rsidRPr="00375188">
        <w:rPr>
          <w:sz w:val="16"/>
        </w:rPr>
        <w:t>__________________</w:t>
      </w:r>
    </w:p>
  </w:footnote>
  <w:footnote w:id="1">
    <w:p w:rsidR="00B328F5" w:rsidRPr="001D6771" w:rsidRDefault="00B328F5" w:rsidP="0037518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1D6771">
        <w:t>Article 23 nº 1 du Code du travail et article 32 nº 2 (a) de la loi 35/2004 du 29 juillet.</w:t>
      </w:r>
    </w:p>
  </w:footnote>
  <w:footnote w:id="2">
    <w:p w:rsidR="00B328F5" w:rsidRPr="001D6771" w:rsidRDefault="00B328F5" w:rsidP="0037518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1D6771">
        <w:t>Article 23 nº 1 du Code du travail et article 32 nº 2 (b) de la loi 35/2004 du 29 juillet</w:t>
      </w:r>
    </w:p>
  </w:footnote>
  <w:footnote w:id="3">
    <w:p w:rsidR="00B328F5" w:rsidRPr="001D6771" w:rsidRDefault="00B328F5" w:rsidP="0037518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1D6771">
        <w:t>Article 32, nº 1, de la loi nº 35/2004 du 29 juillet.</w:t>
      </w:r>
    </w:p>
  </w:footnote>
  <w:footnote w:id="4">
    <w:p w:rsidR="00B328F5" w:rsidRPr="001D6771" w:rsidRDefault="00B328F5" w:rsidP="0037518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1D6771">
        <w:t>Article 32, nº 3, de la loi nº 35/2004 du 29 juillet.</w:t>
      </w:r>
    </w:p>
  </w:footnote>
  <w:footnote w:id="5">
    <w:p w:rsidR="00B328F5" w:rsidRPr="001D6771" w:rsidRDefault="00B328F5" w:rsidP="0037518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1D6771">
        <w:t>Article 24, nº 1 et 2, du Code du travail</w:t>
      </w:r>
      <w:r>
        <w:t>.</w:t>
      </w:r>
    </w:p>
  </w:footnote>
  <w:footnote w:id="6">
    <w:p w:rsidR="00B328F5" w:rsidRDefault="00B328F5" w:rsidP="0037518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1D6771">
        <w:t>Article 24, nº 3, du Code du travail.</w:t>
      </w:r>
    </w:p>
  </w:footnote>
  <w:footnote w:id="7">
    <w:p w:rsidR="00B328F5" w:rsidRPr="007935B5" w:rsidRDefault="00B328F5" w:rsidP="0037518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7935B5">
        <w:t>Le montant des amendes peut aller de 20 à 600 unités comptables (1 unité comptable est égale à 89 euros entre 2004 et 2006, et à 96  euros entre 2007 et 2009).</w:t>
      </w:r>
    </w:p>
  </w:footnote>
  <w:footnote w:id="8">
    <w:p w:rsidR="00B328F5" w:rsidRPr="007935B5" w:rsidRDefault="00B328F5" w:rsidP="0037518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7935B5">
        <w:t>Article 642 du Code du travail.</w:t>
      </w:r>
    </w:p>
  </w:footnote>
  <w:footnote w:id="9">
    <w:p w:rsidR="00B328F5" w:rsidRPr="007935B5" w:rsidRDefault="00B328F5" w:rsidP="0037518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7935B5">
        <w:t>Loi nº 10/2001 du 21 mai.</w:t>
      </w:r>
    </w:p>
  </w:footnote>
  <w:footnote w:id="10">
    <w:p w:rsidR="00B328F5" w:rsidRPr="007935B5" w:rsidRDefault="00B328F5" w:rsidP="0037518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7935B5">
        <w:t>Il contient également une description du régime juridique en matière d’égalité des sexes au travail, dans l’emploi et la formation professionnelle et de la protection de la paternité et de la maternité, entrée en vigueur avec le Code du travail (loi nº 99/2003 du 27 août, telle que modifiée par la loi nº 9/2006 du 20 mars) et le règlement d’application du Code du travail (loi nº</w:t>
      </w:r>
      <w:r>
        <w:t> </w:t>
      </w:r>
      <w:r w:rsidRPr="007935B5">
        <w:t>35/2004 du 29 juillet, modifiée à son tour par la loi nº 9/2006 du 20 mars.</w:t>
      </w:r>
    </w:p>
  </w:footnote>
  <w:footnote w:id="11">
    <w:p w:rsidR="00B328F5" w:rsidRPr="00162239" w:rsidRDefault="00B328F5" w:rsidP="0037518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162239">
        <w:t>Loi nº 5/2007 du 16 janvier.</w:t>
      </w:r>
    </w:p>
  </w:footnote>
  <w:footnote w:id="12">
    <w:p w:rsidR="00B328F5" w:rsidRPr="00DC0C9E" w:rsidRDefault="00B328F5" w:rsidP="0037518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DC0C9E">
        <w:t>La création de la Commission a été approuvée par le décret loi nº 164/2007 du 3 mai.</w:t>
      </w:r>
    </w:p>
  </w:footnote>
  <w:footnote w:id="13">
    <w:p w:rsidR="00B328F5" w:rsidRPr="00DC0C9E" w:rsidRDefault="00B328F5" w:rsidP="0037518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DC0C9E">
        <w:t>Décret loi nº 39/2006 du 20 février</w:t>
      </w:r>
      <w:r>
        <w:t>.</w:t>
      </w:r>
    </w:p>
  </w:footnote>
  <w:footnote w:id="14">
    <w:p w:rsidR="00B328F5" w:rsidRPr="00DC0C9E" w:rsidRDefault="00B328F5" w:rsidP="0037518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DC0C9E">
        <w:t>Décret loi nº 121/2006 du 22 juin</w:t>
      </w:r>
      <w:r>
        <w:t>.</w:t>
      </w:r>
    </w:p>
  </w:footnote>
  <w:footnote w:id="15">
    <w:p w:rsidR="00B328F5" w:rsidRPr="00DC0C9E" w:rsidRDefault="00B328F5" w:rsidP="0037518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DC0C9E">
        <w:t>Décret loi nº 155/2006 du 7 août</w:t>
      </w:r>
      <w:r>
        <w:t>.</w:t>
      </w:r>
    </w:p>
  </w:footnote>
  <w:footnote w:id="16">
    <w:p w:rsidR="00B328F5" w:rsidRPr="00DC0C9E" w:rsidRDefault="00B328F5" w:rsidP="0037518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DC0C9E">
        <w:t>Décret loi nº 52/2007 du 8 mars</w:t>
      </w:r>
      <w:r>
        <w:t>.</w:t>
      </w:r>
    </w:p>
  </w:footnote>
  <w:footnote w:id="17">
    <w:p w:rsidR="00B328F5" w:rsidRPr="00E47FBD" w:rsidRDefault="00B328F5" w:rsidP="0037518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E47FBD">
        <w:t>Décret loi nº 79/2005 du 15 avril (modifié par le décret loi nº 201/2006 du 27 octobre)</w:t>
      </w:r>
      <w:r>
        <w:t>.</w:t>
      </w:r>
    </w:p>
  </w:footnote>
  <w:footnote w:id="18">
    <w:p w:rsidR="00B328F5" w:rsidRPr="00E47FBD" w:rsidRDefault="00B328F5" w:rsidP="0037518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E47FBD">
        <w:t>À ce jour, le registre contient une seule décision judiciaire.</w:t>
      </w:r>
    </w:p>
  </w:footnote>
  <w:footnote w:id="19">
    <w:p w:rsidR="00B328F5" w:rsidRPr="00E47FBD" w:rsidRDefault="00B328F5" w:rsidP="0037518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E47FBD">
        <w:t>www.cite.gov.pt</w:t>
      </w:r>
      <w:r>
        <w:t>.</w:t>
      </w:r>
    </w:p>
  </w:footnote>
  <w:footnote w:id="20">
    <w:p w:rsidR="00B328F5" w:rsidRPr="001C5058" w:rsidRDefault="00B328F5" w:rsidP="0037518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1C5058">
        <w:t>Résolution du Conseil des ministres nº 82/2007 du 22 juin</w:t>
      </w:r>
      <w:r>
        <w:t>.</w:t>
      </w:r>
    </w:p>
  </w:footnote>
  <w:footnote w:id="21">
    <w:p w:rsidR="00B328F5" w:rsidRPr="001C5058" w:rsidRDefault="00B328F5" w:rsidP="0037518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1C5058">
        <w:t>Résolution du Conseil des ministres nº 83/2007 du 22 juin</w:t>
      </w:r>
      <w:r>
        <w:t>.</w:t>
      </w:r>
    </w:p>
  </w:footnote>
  <w:footnote w:id="22">
    <w:p w:rsidR="00B328F5" w:rsidRPr="001C5058" w:rsidRDefault="00B328F5" w:rsidP="0037518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1C5058">
        <w:t>Résolution du Conseil des ministres nº 81/2007 du 22 juin</w:t>
      </w:r>
      <w:r>
        <w:t>.</w:t>
      </w:r>
    </w:p>
  </w:footnote>
  <w:footnote w:id="23">
    <w:p w:rsidR="00B328F5" w:rsidRPr="001C5058" w:rsidRDefault="00B328F5" w:rsidP="0037518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1C5058">
        <w:t>Loi nº 52/2005 du 31 août</w:t>
      </w:r>
      <w:r>
        <w:t>.</w:t>
      </w:r>
    </w:p>
  </w:footnote>
  <w:footnote w:id="24">
    <w:p w:rsidR="00B328F5" w:rsidRPr="001C5058" w:rsidRDefault="00B328F5" w:rsidP="0037518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1C5058">
        <w:t>Résolution du Conseil des ministres nº 196/2005 du 24 décembre</w:t>
      </w:r>
      <w:r>
        <w:t>.</w:t>
      </w:r>
    </w:p>
  </w:footnote>
  <w:footnote w:id="25">
    <w:p w:rsidR="00B328F5" w:rsidRPr="000A0282" w:rsidRDefault="00B328F5" w:rsidP="0037518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0A0282">
        <w:t>Résolution du Conseil des ministres nº 64/2006 du 18 mai, portant modification de la résolution nº 82/2005 du 15 avril</w:t>
      </w:r>
      <w:r>
        <w:t>.</w:t>
      </w:r>
    </w:p>
  </w:footnote>
  <w:footnote w:id="26">
    <w:p w:rsidR="00B328F5" w:rsidRPr="000A0282" w:rsidRDefault="00B328F5" w:rsidP="0037518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0A0282">
        <w:t>Loi nº 23/2006 du 23 juin</w:t>
      </w:r>
      <w:r>
        <w:t>.</w:t>
      </w:r>
    </w:p>
  </w:footnote>
  <w:footnote w:id="27">
    <w:p w:rsidR="00B328F5" w:rsidRPr="000A0282" w:rsidRDefault="00B328F5" w:rsidP="0037518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0A0282">
        <w:t>Approuvé par la loi Nº 53A/2006 du 29 décembre</w:t>
      </w:r>
      <w:r>
        <w:t>.</w:t>
      </w:r>
    </w:p>
  </w:footnote>
  <w:footnote w:id="28">
    <w:p w:rsidR="00B328F5" w:rsidRPr="000A0282" w:rsidRDefault="00B328F5" w:rsidP="0037518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0A0282">
        <w:t>Résolution du Conseil des ministres nº 120/2006 du 21 septembre</w:t>
      </w:r>
      <w:r>
        <w:t>.</w:t>
      </w:r>
    </w:p>
  </w:footnote>
  <w:footnote w:id="29">
    <w:p w:rsidR="00B328F5" w:rsidRPr="000A0282" w:rsidRDefault="00B328F5" w:rsidP="0037518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0A0282">
        <w:t>Loi organique nº 3/2006 du 21 août, modifiée par la Déclaration nº 71/2006 du 4 octobre</w:t>
      </w:r>
      <w:r>
        <w:t>.</w:t>
      </w:r>
    </w:p>
  </w:footnote>
  <w:footnote w:id="30">
    <w:p w:rsidR="00B328F5" w:rsidRPr="002C5FA8" w:rsidRDefault="00B328F5" w:rsidP="0037518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2C5FA8">
        <w:t>Loi nº 53A/2006 du 29 décembre (budget de l’État de 2007)</w:t>
      </w:r>
      <w:r>
        <w:t>.</w:t>
      </w:r>
    </w:p>
  </w:footnote>
  <w:footnote w:id="31">
    <w:p w:rsidR="00B328F5" w:rsidRPr="002C5FA8" w:rsidRDefault="00B328F5" w:rsidP="0037518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2C5FA8">
        <w:t>Déclaration conjointe nº 186/2002 du 12 mars</w:t>
      </w:r>
      <w:r>
        <w:t>.</w:t>
      </w:r>
    </w:p>
  </w:footnote>
  <w:footnote w:id="32">
    <w:p w:rsidR="00B328F5" w:rsidRPr="002C5FA8" w:rsidRDefault="00B328F5" w:rsidP="0037518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2C5FA8">
        <w:t>Dans Quaternaire Portugal, S.A. 2005</w:t>
      </w:r>
      <w:r>
        <w:t>.</w:t>
      </w:r>
    </w:p>
  </w:footnote>
  <w:footnote w:id="33">
    <w:p w:rsidR="00B328F5" w:rsidRPr="00261BBB" w:rsidRDefault="00B328F5" w:rsidP="0037518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261BBB">
        <w:t>Résolution du Conseil des ministres nº 88/2006 du 18 juillet</w:t>
      </w:r>
      <w:r>
        <w:t>.</w:t>
      </w:r>
    </w:p>
  </w:footnote>
  <w:footnote w:id="34">
    <w:p w:rsidR="00B328F5" w:rsidRPr="003F6B10" w:rsidRDefault="00B328F5" w:rsidP="0037518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3F6B10">
        <w:t>Approuvé par la  résolution nº 32/2004 du Parlement et ratifié par le décret présidentiel 19/2004 du 2 avril</w:t>
      </w:r>
      <w:r>
        <w:t>.</w:t>
      </w:r>
    </w:p>
  </w:footnote>
  <w:footnote w:id="35">
    <w:p w:rsidR="00B328F5" w:rsidRPr="003F6B10" w:rsidRDefault="00B328F5" w:rsidP="0037518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3F6B10">
        <w:t>Voir les observations concernant les articles 1 et 2 du présent rapport</w:t>
      </w:r>
      <w:r>
        <w:t>.</w:t>
      </w:r>
    </w:p>
  </w:footnote>
  <w:footnote w:id="36">
    <w:p w:rsidR="00B328F5" w:rsidRPr="003F6B10" w:rsidRDefault="00B328F5" w:rsidP="0037518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3F6B10">
        <w:t>Loi sur l’immigration nº 23/2007 du 4 juillet</w:t>
      </w:r>
      <w:r>
        <w:t>.</w:t>
      </w:r>
    </w:p>
  </w:footnote>
  <w:footnote w:id="37">
    <w:p w:rsidR="00B328F5" w:rsidRPr="003F6B10" w:rsidRDefault="00B328F5" w:rsidP="0037518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3F6B10">
        <w:t>Directive du Conseil 2004/81/EC du 29 avril 2004 concernant la délivrance de permis de séjour à des personnes de pays extérieurs à l’Union européenne qui sont victimes de la traite des êtres humains ont pu faire l’objet de mesures visant à faciliter l’immigration illégale et qui collaborent avec les autorités.</w:t>
      </w:r>
    </w:p>
  </w:footnote>
  <w:footnote w:id="38">
    <w:p w:rsidR="00B328F5" w:rsidRPr="003F6B10" w:rsidRDefault="00B328F5" w:rsidP="0037518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3F6B10">
        <w:t>Résolution du Conseil des ministres nº 166/2006 du 15 décembre</w:t>
      </w:r>
      <w:r>
        <w:t>.</w:t>
      </w:r>
    </w:p>
  </w:footnote>
  <w:footnote w:id="39">
    <w:p w:rsidR="00B328F5" w:rsidRPr="003F6B10" w:rsidRDefault="00B328F5" w:rsidP="0037518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3F6B10">
        <w:t>Résolution du Conseil des ministres nº 63A/2007 du 3 mai</w:t>
      </w:r>
      <w:r>
        <w:t>.</w:t>
      </w:r>
    </w:p>
  </w:footnote>
  <w:footnote w:id="40">
    <w:p w:rsidR="00B328F5" w:rsidRPr="00BF6CDB" w:rsidRDefault="00B328F5" w:rsidP="0037518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BF6CDB">
        <w:t>Résolution du Conseil des ministres nº 38/2006 du 18 avril</w:t>
      </w:r>
      <w:r>
        <w:t>.</w:t>
      </w:r>
    </w:p>
  </w:footnote>
  <w:footnote w:id="41">
    <w:p w:rsidR="00B328F5" w:rsidRPr="00BF6CDB" w:rsidRDefault="00B328F5" w:rsidP="0037518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BF6CDB">
        <w:t>Loi organique nº 3/2006 du 21 août, corrigée par la Déclaration nº 71/2006 du 4 octobre</w:t>
      </w:r>
      <w:r>
        <w:t>.</w:t>
      </w:r>
    </w:p>
  </w:footnote>
  <w:footnote w:id="42">
    <w:p w:rsidR="00B328F5" w:rsidRPr="00CA6CFB" w:rsidRDefault="00B328F5" w:rsidP="0037518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CA6CFB">
        <w:t>En raison de circonstances politiques exceptionnelles, de nouvelles élections ont eu lieu en 2007.</w:t>
      </w:r>
    </w:p>
  </w:footnote>
  <w:footnote w:id="43">
    <w:p w:rsidR="00B328F5" w:rsidRPr="00392D97" w:rsidRDefault="00B328F5" w:rsidP="0037518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392D97">
        <w:t>La loi établit des quotas pour l’inscription des femmes et des hommes sur les listes électorales (un minimum de 33 % pour chaque sexe)</w:t>
      </w:r>
      <w:r>
        <w:t>.</w:t>
      </w:r>
    </w:p>
  </w:footnote>
  <w:footnote w:id="44">
    <w:p w:rsidR="00B328F5" w:rsidRPr="00543DD6" w:rsidRDefault="00B328F5" w:rsidP="0037518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543DD6">
        <w:t>Cette possibilité a été ouverte par la loi organique nº 2/2006 du 17 avril, mais celle-ci est entrée en vigueur seulement avec le décret loi nº 237A/2006 du 14 décembre, qui gouverne son application.</w:t>
      </w:r>
    </w:p>
  </w:footnote>
  <w:footnote w:id="45">
    <w:p w:rsidR="00B328F5" w:rsidRPr="00BF7E21" w:rsidRDefault="00B328F5" w:rsidP="0037518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BF7E21">
        <w:t>Année scolaire 2005/2006</w:t>
      </w:r>
      <w:r>
        <w:t>.</w:t>
      </w:r>
    </w:p>
  </w:footnote>
  <w:footnote w:id="46">
    <w:p w:rsidR="00B328F5" w:rsidRPr="00B57B67" w:rsidRDefault="00B328F5" w:rsidP="0037518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B57B67">
        <w:t>Créé en vertu de l’ordonnance  no19,737/2005 du 13 septembre</w:t>
      </w:r>
      <w:r>
        <w:t>.</w:t>
      </w:r>
    </w:p>
  </w:footnote>
  <w:footnote w:id="47">
    <w:p w:rsidR="00B328F5" w:rsidRPr="002B234C" w:rsidRDefault="00B328F5" w:rsidP="0037518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2B234C">
        <w:t>Résolution du Conseil des ministres nº 183/2005 du 28 novembre</w:t>
      </w:r>
      <w:r>
        <w:t>.</w:t>
      </w:r>
    </w:p>
  </w:footnote>
  <w:footnote w:id="48">
    <w:p w:rsidR="00B328F5" w:rsidRPr="002B234C" w:rsidRDefault="00B328F5" w:rsidP="0037518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2B234C">
        <w:t>Loi nº 99/2003 du 27 août, modifiée par la loi nº 9/2006 du 20 mars</w:t>
      </w:r>
      <w:r>
        <w:t>.</w:t>
      </w:r>
    </w:p>
  </w:footnote>
  <w:footnote w:id="49">
    <w:p w:rsidR="00B328F5" w:rsidRPr="002B234C" w:rsidRDefault="00B328F5" w:rsidP="0037518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2B234C">
        <w:t>Loi nº 35/2004 du 29 juillet, également modifiée par la loi nº 9/2006 du 20 mars</w:t>
      </w:r>
      <w:r>
        <w:t>.</w:t>
      </w:r>
    </w:p>
  </w:footnote>
  <w:footnote w:id="50">
    <w:p w:rsidR="00B328F5" w:rsidRPr="002B234C" w:rsidRDefault="00B328F5" w:rsidP="0037518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2B234C">
        <w:t>Loi nº 35/2004 du 20 juillet, portante application du Code du travail (adoptée par la loi nº 99/203 du 27 août)</w:t>
      </w:r>
      <w:r>
        <w:t>.</w:t>
      </w:r>
    </w:p>
  </w:footnote>
  <w:footnote w:id="51">
    <w:p w:rsidR="00B328F5" w:rsidRPr="0088651A" w:rsidRDefault="00B328F5" w:rsidP="0037518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88651A">
        <w:t>Rato, H. (coord) et al (2007), Égalité des sexes dans l’administration centrale portugaise. Oeiras :INA</w:t>
      </w:r>
      <w:r>
        <w:t>.</w:t>
      </w:r>
    </w:p>
  </w:footnote>
  <w:footnote w:id="52">
    <w:p w:rsidR="00D2673B" w:rsidRPr="0088651A" w:rsidRDefault="00D2673B" w:rsidP="0037518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88651A">
        <w:t>Les “listes de personnel’ sont une source administrative du Ministère du travail et de la solidarité sociale. Toutefois, certains secteurs économiques ne sont pas couverts suffisamment, notamment l’administration publique et le secteur agricole où les entreprises et les organisations présentent plus de faiblesses.</w:t>
      </w:r>
    </w:p>
  </w:footnote>
  <w:footnote w:id="53">
    <w:p w:rsidR="00D2673B" w:rsidRPr="00A73F64" w:rsidRDefault="00D2673B" w:rsidP="0037518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A73F64">
        <w:t>nº 1 de l’article 68 du règlement d’application du Code du travail.</w:t>
      </w:r>
    </w:p>
  </w:footnote>
  <w:footnote w:id="54">
    <w:p w:rsidR="00D2673B" w:rsidRPr="00A73F64" w:rsidRDefault="00D2673B" w:rsidP="0037518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A73F64">
        <w:t>nº 4 de l’article 68 du règlement d’application du Code du travail.</w:t>
      </w:r>
    </w:p>
  </w:footnote>
  <w:footnote w:id="55">
    <w:p w:rsidR="00D2673B" w:rsidRPr="00A73F64" w:rsidRDefault="00D2673B" w:rsidP="0037518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A73F64">
        <w:t>Loi constitutionnelle nº 1/2004 du 24 juillet, article 67, nº 2.</w:t>
      </w:r>
    </w:p>
  </w:footnote>
  <w:footnote w:id="56">
    <w:p w:rsidR="00D2673B" w:rsidRPr="00A73F64" w:rsidRDefault="00D2673B" w:rsidP="0037518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A73F64">
        <w:t>Plan national d’action pour l’emploi (2005-2008) ; rapport de suivi 2006, Ministère du travail et de la solidarité sociale.</w:t>
      </w:r>
    </w:p>
  </w:footnote>
  <w:footnote w:id="57">
    <w:p w:rsidR="00D2673B" w:rsidRPr="00A73F64" w:rsidRDefault="00D2673B" w:rsidP="0037518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A73F64">
        <w:t>Ordonnance nº 426/2006 du 2 mai et ordonnance nº 10516/ 2006 11 mai</w:t>
      </w:r>
      <w:r>
        <w:t>.</w:t>
      </w:r>
    </w:p>
  </w:footnote>
  <w:footnote w:id="58">
    <w:p w:rsidR="00D2673B" w:rsidRPr="00A73F64" w:rsidRDefault="00D2673B" w:rsidP="0037518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A73F64">
        <w:t>Ordonnance nº 869/2006 du 29 août.</w:t>
      </w:r>
    </w:p>
  </w:footnote>
  <w:footnote w:id="59">
    <w:p w:rsidR="00D2673B" w:rsidRPr="00A73F64" w:rsidRDefault="00D2673B" w:rsidP="0037518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A73F64">
        <w:t>Ordonnance nº 12,591/2006 du 16 juin</w:t>
      </w:r>
      <w:r>
        <w:t>.</w:t>
      </w:r>
    </w:p>
  </w:footnote>
  <w:footnote w:id="60">
    <w:p w:rsidR="00D2673B" w:rsidRPr="00A73F64" w:rsidRDefault="00D2673B" w:rsidP="0037518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A73F64">
        <w:t>Résolution du Conseil des ministres nº 49/2007 du 28 mars</w:t>
      </w:r>
      <w:r>
        <w:t>.</w:t>
      </w:r>
    </w:p>
  </w:footnote>
  <w:footnote w:id="61">
    <w:p w:rsidR="00D2673B" w:rsidRPr="00EE2AF1" w:rsidRDefault="00D2673B" w:rsidP="0037518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EE2AF1">
        <w:t>Source : calculs effectués par les auteurs du rapport sur la base de l’Enquête sur l’emploi du temps en 1999 (INE). Dans :MTSS/CITE Rapport annuel sur le progrès accompli en ce qui concerne l’égalité des chances en matière de travail, l’emploi et de formation professionnelle - 2005, Lisbonne (2007).</w:t>
      </w:r>
    </w:p>
  </w:footnote>
  <w:footnote w:id="62">
    <w:p w:rsidR="00C30E7E" w:rsidRPr="0059321A" w:rsidRDefault="00C30E7E" w:rsidP="0037518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59321A">
        <w:t>Approuvé par la loi no 4/2007 du 16 janvier</w:t>
      </w:r>
      <w:r>
        <w:t>.</w:t>
      </w:r>
    </w:p>
  </w:footnote>
  <w:footnote w:id="63">
    <w:p w:rsidR="00C30E7E" w:rsidRPr="0059321A" w:rsidRDefault="00C30E7E" w:rsidP="0037518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59321A">
        <w:t>La loi no 4/2007 jette les bases générales du système de sécurité sociale et maintient les normes juridiques et réglementaires approuvées en vertu des la lois nº 28/84 du 14 août, nº 17/2000 du 8 août et nº 32/2002 du 20 décembre.</w:t>
      </w:r>
    </w:p>
  </w:footnote>
  <w:footnote w:id="64">
    <w:p w:rsidR="00C30E7E" w:rsidRPr="00DE745D" w:rsidRDefault="00C30E7E" w:rsidP="0037518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DE745D">
        <w:t>Loi nº 13/2003 du 21 mai (corrigée et publiée par la déclaration de rectification nº 7/2003 du 29 mai ; modifiée par la loi nº 45/2005 du 29 août, corrigée par la déclaration de rectification nº 76/2005 du 25 octobre). Cette loi remplace le « revenu minimum garanti » par le « revenu de réinsertion sociale ». Elle est réglementée par le décret loi nº 200 83/2003 du 10 novembre, dont le texte complet et publié à l’annexe au décret loi nº 42/2006 du 23 février.</w:t>
      </w:r>
    </w:p>
  </w:footnote>
  <w:footnote w:id="65">
    <w:p w:rsidR="00C30E7E" w:rsidRPr="00DE745D" w:rsidRDefault="00C30E7E" w:rsidP="0037518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DE745D">
        <w:t>L’Observatoire de la création d’entreprises au Portugal est un projet conduit depuis 1999 par l’Agence publique portugaise pour le soutien aux petites et moyennes entreprises et l’innovation, en collaboration avec le réseau du centre pour les formalités concernant les entreprises. Les entrepreneurs sont recensés au moment où leur partenariat est constitué juridiquement.</w:t>
      </w:r>
    </w:p>
  </w:footnote>
  <w:footnote w:id="66">
    <w:p w:rsidR="00C30E7E" w:rsidRPr="00DE745D" w:rsidRDefault="00C30E7E" w:rsidP="0037518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DE745D">
        <w:t>«</w:t>
      </w:r>
      <w:r>
        <w:t> </w:t>
      </w:r>
      <w:r w:rsidRPr="00DE745D">
        <w:t>Programa Gerir</w:t>
      </w:r>
      <w:r>
        <w:t> </w:t>
      </w:r>
      <w:r w:rsidRPr="00DE745D">
        <w:t>» (programmes de gestion)</w:t>
      </w:r>
      <w:r>
        <w:t>.</w:t>
      </w:r>
    </w:p>
  </w:footnote>
  <w:footnote w:id="67">
    <w:p w:rsidR="00C30E7E" w:rsidRPr="00DE745D" w:rsidRDefault="00C30E7E" w:rsidP="0037518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DE745D">
        <w:t>«</w:t>
      </w:r>
      <w:r>
        <w:t> </w:t>
      </w:r>
      <w:r w:rsidRPr="00DE745D">
        <w:t>QIPME</w:t>
      </w:r>
      <w:r>
        <w:t> </w:t>
      </w:r>
      <w:r w:rsidRPr="00DE745D">
        <w:t>» (Programme pour professionnels hautement qualifiés dans les PME)</w:t>
      </w:r>
      <w:r>
        <w:t>.</w:t>
      </w:r>
    </w:p>
  </w:footnote>
  <w:footnote w:id="68">
    <w:p w:rsidR="00C30E7E" w:rsidRPr="00EC6ADE" w:rsidRDefault="00C30E7E" w:rsidP="0037518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EC6ADE">
        <w:t>La mis en oeuvre est progressive : en 2006, seulement pour personnes âgées de 80 ans ou plus ; en 2007, pour personnes âgées de 70 ans ou plus ; à partir de 2008, pour toutes les personnes nécessiteuses âgées de 65 ans ou plus.</w:t>
      </w:r>
    </w:p>
  </w:footnote>
  <w:footnote w:id="69">
    <w:p w:rsidR="00C30E7E" w:rsidRPr="00EC6ADE" w:rsidRDefault="00C30E7E" w:rsidP="0037518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EC6ADE">
        <w:t>Source : Institut d’information et de statistiques de la sécurité sociale</w:t>
      </w:r>
      <w:r>
        <w:t>.</w:t>
      </w:r>
    </w:p>
  </w:footnote>
  <w:footnote w:id="70">
    <w:p w:rsidR="00C30E7E" w:rsidRPr="00EC6ADE" w:rsidRDefault="00C30E7E" w:rsidP="0037518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EC6ADE">
        <w:t>Ordonnance nº 396/2007 du 2 avril.</w:t>
      </w:r>
    </w:p>
  </w:footnote>
  <w:footnote w:id="71">
    <w:p w:rsidR="00C30E7E" w:rsidRPr="002B5D30" w:rsidRDefault="00C30E7E" w:rsidP="0037518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2B5D30">
        <w:t>Source : INE - Enquête sur la structure des exploitations agricoles – 2005 et Eurostat -2005</w:t>
      </w:r>
      <w:r>
        <w:t>.</w:t>
      </w:r>
    </w:p>
  </w:footnote>
  <w:footnote w:id="72">
    <w:p w:rsidR="00C30E7E" w:rsidRPr="002B5D30" w:rsidRDefault="00C30E7E" w:rsidP="0037518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2B5D30">
        <w:t>Les  « agricultrices » sont des femmes propriétaires de l’exploitation ; les « femmes travaillant dans l’agriculture » sont des femmes qui travaillent pour d’autres propriétaires.</w:t>
      </w:r>
    </w:p>
  </w:footnote>
  <w:footnote w:id="73">
    <w:p w:rsidR="00C30E7E" w:rsidRPr="002B5D30" w:rsidRDefault="00C30E7E" w:rsidP="00375188">
      <w:pPr>
        <w:pStyle w:val="FootnoteText"/>
        <w:tabs>
          <w:tab w:val="clear" w:pos="418"/>
          <w:tab w:val="right" w:pos="1195"/>
          <w:tab w:val="left" w:pos="1267"/>
          <w:tab w:val="left" w:pos="1742"/>
          <w:tab w:val="left" w:pos="2218"/>
          <w:tab w:val="left" w:pos="2693"/>
        </w:tabs>
        <w:ind w:left="1267" w:right="1260" w:hanging="432"/>
      </w:pPr>
      <w:r w:rsidRPr="00C30E7E">
        <w:rPr>
          <w:lang w:val="fr-FR"/>
        </w:rPr>
        <w:tab/>
      </w:r>
      <w:r>
        <w:rPr>
          <w:rStyle w:val="FootnoteReference"/>
        </w:rPr>
        <w:footnoteRef/>
      </w:r>
      <w:r>
        <w:t xml:space="preserve"> </w:t>
      </w:r>
      <w:r>
        <w:tab/>
      </w:r>
      <w:r w:rsidRPr="002B5D30">
        <w:t>NUTS - nomenclature des unités territoriales à des fins statistiques. Pour de plus amples informations, voir : http://ec.europa.eu/eurostat/ramon/nuts/basicnuts_regions_en.html</w:t>
      </w:r>
      <w:r>
        <w:t>.</w:t>
      </w:r>
    </w:p>
  </w:footnote>
  <w:footnote w:id="74">
    <w:p w:rsidR="00C30E7E" w:rsidRPr="002B5D30" w:rsidRDefault="00C30E7E" w:rsidP="00375188">
      <w:pPr>
        <w:pStyle w:val="FootnoteText"/>
        <w:tabs>
          <w:tab w:val="clear" w:pos="418"/>
          <w:tab w:val="right" w:pos="1195"/>
          <w:tab w:val="left" w:pos="1267"/>
          <w:tab w:val="left" w:pos="1742"/>
          <w:tab w:val="left" w:pos="2218"/>
          <w:tab w:val="left" w:pos="2693"/>
        </w:tabs>
        <w:ind w:left="1267" w:right="1260" w:hanging="432"/>
      </w:pPr>
      <w:r w:rsidRPr="002B1AC9">
        <w:tab/>
      </w:r>
      <w:r>
        <w:rPr>
          <w:rStyle w:val="FootnoteReference"/>
        </w:rPr>
        <w:footnoteRef/>
      </w:r>
      <w:r>
        <w:t xml:space="preserve"> </w:t>
      </w:r>
      <w:r>
        <w:tab/>
      </w:r>
      <w:r w:rsidRPr="002B5D30">
        <w:t>Règlement Conseil nº 1698/2005 du 20 septembre 2005</w:t>
      </w:r>
      <w:r>
        <w:t>.</w:t>
      </w:r>
    </w:p>
  </w:footnote>
  <w:footnote w:id="75">
    <w:p w:rsidR="00C30E7E" w:rsidRPr="002B5D30" w:rsidRDefault="00C30E7E" w:rsidP="0037518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2B5D30">
        <w:t>Résolution du Conseil des ministres nº 50/2004 du 13 avril.</w:t>
      </w:r>
    </w:p>
  </w:footnote>
  <w:footnote w:id="76">
    <w:p w:rsidR="00C30E7E" w:rsidRPr="00777BE1" w:rsidRDefault="00C30E7E" w:rsidP="0037518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777BE1">
        <w:t>Résolution du Conseil des ministres nº 21/2005 du 18 janvier, portante approbation du rapport annuel du deuxième Plan national contre la violence familiale et portant création du Groupe d’interventions sur la violence familiale qui fait rapport au Ministre du travail et de la solidarité sociale</w:t>
      </w:r>
      <w:r>
        <w:t>.</w:t>
      </w:r>
    </w:p>
  </w:footnote>
  <w:footnote w:id="77">
    <w:p w:rsidR="00C30E7E" w:rsidRPr="00777BE1" w:rsidRDefault="00C30E7E" w:rsidP="0037518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777BE1">
        <w:t>Résolution du Conseil des ministres nº 104/2005 du 27 juin</w:t>
      </w:r>
      <w:r>
        <w:t>.</w:t>
      </w:r>
    </w:p>
  </w:footnote>
  <w:footnote w:id="78">
    <w:p w:rsidR="00C30E7E" w:rsidRPr="00777BE1" w:rsidRDefault="00C30E7E" w:rsidP="0037518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777BE1">
        <w:t>Résolution du Parlement nº 17/2007 du 26 avril</w:t>
      </w:r>
      <w:r>
        <w:t>.</w:t>
      </w:r>
    </w:p>
  </w:footnote>
  <w:footnote w:id="79">
    <w:p w:rsidR="00C30E7E" w:rsidRPr="00777BE1" w:rsidRDefault="00C30E7E" w:rsidP="0037518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777BE1">
        <w:t>Décret de réglementation nº 1/2006 du 25 janvier, qui gouverne l’organisation, de fonctionnement et la supervision des centres d’accueil.</w:t>
      </w:r>
    </w:p>
  </w:footnote>
  <w:footnote w:id="80">
    <w:p w:rsidR="00C30E7E" w:rsidRPr="00777BE1" w:rsidRDefault="00C30E7E" w:rsidP="0037518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777BE1">
        <w:t>Directive stratégique nº 10/2006 du 15 mai de la police de sécurité publique</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B328F5">
      <w:tblPrEx>
        <w:tblCellMar>
          <w:top w:w="0" w:type="dxa"/>
          <w:bottom w:w="0" w:type="dxa"/>
        </w:tblCellMar>
      </w:tblPrEx>
      <w:trPr>
        <w:trHeight w:hRule="exact" w:val="864"/>
      </w:trPr>
      <w:tc>
        <w:tcPr>
          <w:tcW w:w="4838" w:type="dxa"/>
          <w:shd w:val="clear" w:color="auto" w:fill="auto"/>
          <w:vAlign w:val="bottom"/>
        </w:tcPr>
        <w:p w:rsidR="00B328F5" w:rsidRPr="00A11AE5" w:rsidRDefault="00B328F5" w:rsidP="00A11AE5">
          <w:pPr>
            <w:pStyle w:val="Header"/>
            <w:spacing w:after="80"/>
            <w:rPr>
              <w:b/>
            </w:rPr>
          </w:pPr>
          <w:r>
            <w:rPr>
              <w:b/>
            </w:rPr>
            <w:fldChar w:fldCharType="begin"/>
          </w:r>
          <w:r>
            <w:rPr>
              <w:b/>
            </w:rPr>
            <w:instrText xml:space="preserve"> DOCVARIABLE "sss1" \* MERGEFORMAT </w:instrText>
          </w:r>
          <w:r>
            <w:rPr>
              <w:b/>
            </w:rPr>
            <w:fldChar w:fldCharType="separate"/>
          </w:r>
          <w:r w:rsidR="00BD721A">
            <w:rPr>
              <w:b/>
            </w:rPr>
            <w:t>CEDAW/C/PRT/7</w:t>
          </w:r>
          <w:r>
            <w:rPr>
              <w:b/>
            </w:rPr>
            <w:fldChar w:fldCharType="end"/>
          </w:r>
        </w:p>
      </w:tc>
      <w:tc>
        <w:tcPr>
          <w:tcW w:w="4995" w:type="dxa"/>
          <w:shd w:val="clear" w:color="auto" w:fill="auto"/>
          <w:vAlign w:val="bottom"/>
        </w:tcPr>
        <w:p w:rsidR="00B328F5" w:rsidRDefault="00B328F5" w:rsidP="00A11AE5">
          <w:pPr>
            <w:pStyle w:val="Header"/>
          </w:pPr>
        </w:p>
      </w:tc>
    </w:tr>
  </w:tbl>
  <w:p w:rsidR="00B328F5" w:rsidRPr="00A11AE5" w:rsidRDefault="00B328F5" w:rsidP="00A11AE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B328F5">
      <w:tblPrEx>
        <w:tblCellMar>
          <w:top w:w="0" w:type="dxa"/>
          <w:bottom w:w="0" w:type="dxa"/>
        </w:tblCellMar>
      </w:tblPrEx>
      <w:trPr>
        <w:trHeight w:hRule="exact" w:val="864"/>
      </w:trPr>
      <w:tc>
        <w:tcPr>
          <w:tcW w:w="4838" w:type="dxa"/>
          <w:shd w:val="clear" w:color="auto" w:fill="auto"/>
          <w:vAlign w:val="bottom"/>
        </w:tcPr>
        <w:p w:rsidR="00B328F5" w:rsidRDefault="00B328F5" w:rsidP="00A11AE5">
          <w:pPr>
            <w:pStyle w:val="Header"/>
          </w:pPr>
        </w:p>
      </w:tc>
      <w:tc>
        <w:tcPr>
          <w:tcW w:w="4995" w:type="dxa"/>
          <w:shd w:val="clear" w:color="auto" w:fill="auto"/>
          <w:vAlign w:val="bottom"/>
        </w:tcPr>
        <w:p w:rsidR="00B328F5" w:rsidRPr="00A11AE5" w:rsidRDefault="00B328F5" w:rsidP="00A11AE5">
          <w:pPr>
            <w:pStyle w:val="Header"/>
            <w:spacing w:after="80"/>
            <w:jc w:val="right"/>
            <w:rPr>
              <w:b/>
            </w:rPr>
          </w:pPr>
          <w:r>
            <w:rPr>
              <w:b/>
            </w:rPr>
            <w:fldChar w:fldCharType="begin"/>
          </w:r>
          <w:r>
            <w:rPr>
              <w:b/>
            </w:rPr>
            <w:instrText xml:space="preserve"> DOCVARIABLE "sss1" \* MERGEFORMAT </w:instrText>
          </w:r>
          <w:r>
            <w:rPr>
              <w:b/>
            </w:rPr>
            <w:fldChar w:fldCharType="separate"/>
          </w:r>
          <w:r w:rsidR="00BD721A">
            <w:rPr>
              <w:b/>
            </w:rPr>
            <w:t>CEDAW/C/PRT/7</w:t>
          </w:r>
          <w:r>
            <w:rPr>
              <w:b/>
            </w:rPr>
            <w:fldChar w:fldCharType="end"/>
          </w:r>
        </w:p>
      </w:tc>
    </w:tr>
  </w:tbl>
  <w:p w:rsidR="00B328F5" w:rsidRPr="00A11AE5" w:rsidRDefault="00B328F5" w:rsidP="00A11AE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B328F5">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B328F5" w:rsidRDefault="00B328F5" w:rsidP="00A11AE5">
          <w:pPr>
            <w:pStyle w:val="Header"/>
            <w:spacing w:after="120"/>
          </w:pPr>
        </w:p>
      </w:tc>
      <w:tc>
        <w:tcPr>
          <w:tcW w:w="2059" w:type="dxa"/>
          <w:tcBorders>
            <w:bottom w:val="single" w:sz="4" w:space="0" w:color="auto"/>
          </w:tcBorders>
          <w:shd w:val="clear" w:color="auto" w:fill="auto"/>
          <w:vAlign w:val="bottom"/>
        </w:tcPr>
        <w:p w:rsidR="00B328F5" w:rsidRPr="00A11AE5" w:rsidRDefault="00B328F5" w:rsidP="00A11AE5">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B328F5" w:rsidRDefault="00B328F5" w:rsidP="00A11AE5">
          <w:pPr>
            <w:pStyle w:val="Header"/>
            <w:spacing w:after="120"/>
          </w:pPr>
        </w:p>
      </w:tc>
      <w:tc>
        <w:tcPr>
          <w:tcW w:w="6523" w:type="dxa"/>
          <w:gridSpan w:val="3"/>
          <w:tcBorders>
            <w:bottom w:val="single" w:sz="4" w:space="0" w:color="auto"/>
          </w:tcBorders>
          <w:shd w:val="clear" w:color="auto" w:fill="auto"/>
          <w:vAlign w:val="bottom"/>
        </w:tcPr>
        <w:p w:rsidR="00B328F5" w:rsidRPr="00A11AE5" w:rsidRDefault="00B328F5" w:rsidP="00A11AE5">
          <w:pPr>
            <w:spacing w:after="80" w:line="240" w:lineRule="auto"/>
            <w:jc w:val="right"/>
            <w:rPr>
              <w:position w:val="-4"/>
            </w:rPr>
          </w:pPr>
          <w:r>
            <w:rPr>
              <w:position w:val="-4"/>
              <w:sz w:val="40"/>
            </w:rPr>
            <w:t>CEDAW</w:t>
          </w:r>
          <w:r>
            <w:rPr>
              <w:position w:val="-4"/>
            </w:rPr>
            <w:t>/C/PRT/7</w:t>
          </w:r>
        </w:p>
      </w:tc>
    </w:tr>
    <w:tr w:rsidR="00B328F5" w:rsidRPr="00A11AE5">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B328F5" w:rsidRDefault="00B328F5" w:rsidP="00A11AE5">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56.25pt;height:46.5pt">
                <v:imagedata r:id="rId1" o:title="_unlogo"/>
              </v:shape>
            </w:pict>
          </w:r>
        </w:p>
        <w:p w:rsidR="00B328F5" w:rsidRPr="00A11AE5" w:rsidRDefault="00B328F5" w:rsidP="00A11AE5">
          <w:pPr>
            <w:pStyle w:val="Header"/>
            <w:spacing w:before="880"/>
            <w:ind w:left="-72"/>
          </w:pPr>
        </w:p>
      </w:tc>
      <w:tc>
        <w:tcPr>
          <w:tcW w:w="5227" w:type="dxa"/>
          <w:gridSpan w:val="3"/>
          <w:tcBorders>
            <w:top w:val="single" w:sz="4" w:space="0" w:color="auto"/>
            <w:bottom w:val="single" w:sz="12" w:space="0" w:color="auto"/>
          </w:tcBorders>
          <w:shd w:val="clear" w:color="auto" w:fill="auto"/>
        </w:tcPr>
        <w:p w:rsidR="00B328F5" w:rsidRPr="00A11AE5" w:rsidRDefault="00B328F5" w:rsidP="00A11AE5">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B328F5" w:rsidRPr="0073014A" w:rsidRDefault="00B328F5" w:rsidP="00A11AE5">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B328F5" w:rsidRDefault="00B328F5" w:rsidP="00A11AE5">
          <w:pPr>
            <w:spacing w:before="240"/>
          </w:pPr>
          <w:r>
            <w:t>Distr. générale</w:t>
          </w:r>
        </w:p>
        <w:p w:rsidR="00B328F5" w:rsidRDefault="00B328F5" w:rsidP="00A11AE5">
          <w:r>
            <w:t>29 janvier 2008</w:t>
          </w:r>
        </w:p>
        <w:p w:rsidR="00B328F5" w:rsidRDefault="00B328F5" w:rsidP="00A11AE5">
          <w:r>
            <w:t>Français</w:t>
          </w:r>
        </w:p>
        <w:p w:rsidR="00B328F5" w:rsidRPr="00A11AE5" w:rsidRDefault="00B328F5" w:rsidP="00A11AE5">
          <w:r>
            <w:t>Original : anglais</w:t>
          </w:r>
        </w:p>
      </w:tc>
    </w:tr>
  </w:tbl>
  <w:p w:rsidR="00B328F5" w:rsidRPr="0073014A" w:rsidRDefault="00B328F5" w:rsidP="00A11AE5">
    <w:pPr>
      <w:pStyle w:val="Header"/>
      <w:spacing w:line="240" w:lineRule="auto"/>
      <w:rPr>
        <w:sz w:val="2"/>
        <w:lang w:val="fr-FR"/>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text" w:horzAnchor="page" w:tblpX="14473"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1E0" w:firstRow="1" w:lastRow="1" w:firstColumn="1" w:lastColumn="1" w:noHBand="0" w:noVBand="0"/>
    </w:tblPr>
    <w:tblGrid>
      <w:gridCol w:w="864"/>
    </w:tblGrid>
    <w:tr w:rsidR="00D2673B" w:rsidRPr="00D2673B">
      <w:trPr>
        <w:cantSplit/>
        <w:trHeight w:val="4925"/>
      </w:trPr>
      <w:tc>
        <w:tcPr>
          <w:tcW w:w="12337" w:type="dxa"/>
          <w:shd w:val="clear" w:color="auto" w:fill="auto"/>
          <w:textDirection w:val="tbRl"/>
          <w:vAlign w:val="bottom"/>
        </w:tcPr>
        <w:p w:rsidR="00D2673B" w:rsidRPr="00D2673B" w:rsidRDefault="00D2673B" w:rsidP="00D2673B">
          <w:pPr>
            <w:pStyle w:val="Header"/>
            <w:spacing w:line="240" w:lineRule="auto"/>
            <w:ind w:left="14" w:right="14"/>
            <w:rPr>
              <w:b/>
              <w:w w:val="103"/>
            </w:rPr>
          </w:pPr>
          <w:r w:rsidRPr="00D2673B">
            <w:rPr>
              <w:b/>
              <w:w w:val="103"/>
            </w:rPr>
            <w:fldChar w:fldCharType="begin"/>
          </w:r>
          <w:r w:rsidRPr="00D2673B">
            <w:rPr>
              <w:b/>
              <w:w w:val="103"/>
            </w:rPr>
            <w:instrText xml:space="preserve"> DOCVARIABLE "sss1" \* MERGEFORMAT </w:instrText>
          </w:r>
          <w:r w:rsidRPr="00D2673B">
            <w:rPr>
              <w:b/>
              <w:w w:val="103"/>
            </w:rPr>
            <w:fldChar w:fldCharType="separate"/>
          </w:r>
          <w:r w:rsidR="00BD721A">
            <w:rPr>
              <w:b/>
              <w:w w:val="103"/>
            </w:rPr>
            <w:t>CEDAW/C/PRT/7</w:t>
          </w:r>
          <w:r w:rsidRPr="00D2673B">
            <w:rPr>
              <w:b/>
              <w:w w:val="103"/>
            </w:rPr>
            <w:fldChar w:fldCharType="end"/>
          </w:r>
        </w:p>
      </w:tc>
    </w:tr>
    <w:tr w:rsidR="00D2673B" w:rsidRPr="00D2673B">
      <w:trPr>
        <w:cantSplit/>
        <w:trHeight w:val="4925"/>
      </w:trPr>
      <w:tc>
        <w:tcPr>
          <w:tcW w:w="12337" w:type="dxa"/>
          <w:shd w:val="clear" w:color="auto" w:fill="auto"/>
          <w:textDirection w:val="tbRl"/>
          <w:vAlign w:val="bottom"/>
        </w:tcPr>
        <w:p w:rsidR="00D2673B" w:rsidRPr="00D2673B" w:rsidRDefault="00D2673B" w:rsidP="00D2673B">
          <w:pPr>
            <w:pStyle w:val="Header"/>
            <w:spacing w:line="240" w:lineRule="auto"/>
            <w:ind w:left="14" w:right="14"/>
            <w:rPr>
              <w:w w:val="103"/>
            </w:rPr>
          </w:pPr>
        </w:p>
      </w:tc>
    </w:tr>
  </w:tbl>
  <w:p w:rsidR="00D2673B" w:rsidRPr="00D2673B" w:rsidRDefault="00D2673B" w:rsidP="00D2673B">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text" w:horzAnchor="page" w:tblpX="14473"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1E0" w:firstRow="1" w:lastRow="1" w:firstColumn="1" w:lastColumn="1" w:noHBand="0" w:noVBand="0"/>
    </w:tblPr>
    <w:tblGrid>
      <w:gridCol w:w="864"/>
    </w:tblGrid>
    <w:tr w:rsidR="00D2673B" w:rsidRPr="00D2673B">
      <w:trPr>
        <w:trHeight w:val="4925"/>
      </w:trPr>
      <w:tc>
        <w:tcPr>
          <w:tcW w:w="12337" w:type="dxa"/>
          <w:shd w:val="clear" w:color="auto" w:fill="auto"/>
          <w:vAlign w:val="bottom"/>
        </w:tcPr>
        <w:p w:rsidR="00D2673B" w:rsidRPr="00D2673B" w:rsidRDefault="00D2673B" w:rsidP="00D2673B">
          <w:pPr>
            <w:pStyle w:val="Header"/>
            <w:spacing w:line="240" w:lineRule="auto"/>
            <w:ind w:left="14" w:right="14"/>
            <w:jc w:val="right"/>
            <w:rPr>
              <w:bCs/>
              <w:w w:val="103"/>
              <w:szCs w:val="26"/>
            </w:rPr>
          </w:pPr>
        </w:p>
      </w:tc>
    </w:tr>
    <w:tr w:rsidR="00D2673B" w:rsidRPr="00D2673B">
      <w:trPr>
        <w:cantSplit/>
        <w:trHeight w:val="4925"/>
      </w:trPr>
      <w:tc>
        <w:tcPr>
          <w:tcW w:w="12337" w:type="dxa"/>
          <w:shd w:val="clear" w:color="auto" w:fill="auto"/>
          <w:textDirection w:val="tbRl"/>
          <w:vAlign w:val="bottom"/>
        </w:tcPr>
        <w:p w:rsidR="00D2673B" w:rsidRPr="00D2673B" w:rsidRDefault="00D2673B" w:rsidP="00D2673B">
          <w:pPr>
            <w:pStyle w:val="Header"/>
            <w:spacing w:line="240" w:lineRule="auto"/>
            <w:ind w:left="14" w:right="14"/>
            <w:jc w:val="right"/>
            <w:rPr>
              <w:b/>
              <w:bCs/>
              <w:w w:val="103"/>
              <w:szCs w:val="26"/>
            </w:rPr>
          </w:pPr>
          <w:r w:rsidRPr="00D2673B">
            <w:rPr>
              <w:b/>
              <w:bCs/>
              <w:w w:val="103"/>
              <w:szCs w:val="26"/>
            </w:rPr>
            <w:fldChar w:fldCharType="begin"/>
          </w:r>
          <w:r w:rsidRPr="00D2673B">
            <w:rPr>
              <w:b/>
              <w:bCs/>
              <w:w w:val="103"/>
              <w:szCs w:val="26"/>
            </w:rPr>
            <w:instrText xml:space="preserve"> DOCVARIABLE "sss1" \* MERGEFORMAT </w:instrText>
          </w:r>
          <w:r w:rsidRPr="00D2673B">
            <w:rPr>
              <w:b/>
              <w:bCs/>
              <w:w w:val="103"/>
              <w:szCs w:val="26"/>
            </w:rPr>
            <w:fldChar w:fldCharType="separate"/>
          </w:r>
          <w:r w:rsidR="00BD721A">
            <w:rPr>
              <w:b/>
              <w:bCs/>
              <w:w w:val="103"/>
              <w:szCs w:val="26"/>
            </w:rPr>
            <w:t>CEDAW/C/PRT/7</w:t>
          </w:r>
          <w:r w:rsidRPr="00D2673B">
            <w:rPr>
              <w:b/>
              <w:bCs/>
              <w:w w:val="103"/>
              <w:szCs w:val="26"/>
            </w:rPr>
            <w:fldChar w:fldCharType="end"/>
          </w:r>
        </w:p>
      </w:tc>
    </w:tr>
  </w:tbl>
  <w:p w:rsidR="00D2673B" w:rsidRPr="00D2673B" w:rsidRDefault="00D2673B" w:rsidP="00D2673B">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D2673B">
      <w:tblPrEx>
        <w:tblCellMar>
          <w:top w:w="0" w:type="dxa"/>
          <w:bottom w:w="0" w:type="dxa"/>
        </w:tblCellMar>
      </w:tblPrEx>
      <w:trPr>
        <w:trHeight w:hRule="exact" w:val="864"/>
      </w:trPr>
      <w:tc>
        <w:tcPr>
          <w:tcW w:w="4838" w:type="dxa"/>
          <w:shd w:val="clear" w:color="auto" w:fill="auto"/>
          <w:vAlign w:val="bottom"/>
        </w:tcPr>
        <w:p w:rsidR="00D2673B" w:rsidRPr="00A11AE5" w:rsidRDefault="00D2673B" w:rsidP="00A11AE5">
          <w:pPr>
            <w:pStyle w:val="Header"/>
            <w:spacing w:after="80"/>
            <w:rPr>
              <w:b/>
            </w:rPr>
          </w:pPr>
          <w:r>
            <w:rPr>
              <w:b/>
            </w:rPr>
            <w:fldChar w:fldCharType="begin"/>
          </w:r>
          <w:r>
            <w:rPr>
              <w:b/>
            </w:rPr>
            <w:instrText xml:space="preserve"> DOCVARIABLE "sss1" \* MERGEFORMAT </w:instrText>
          </w:r>
          <w:r>
            <w:rPr>
              <w:b/>
            </w:rPr>
            <w:fldChar w:fldCharType="separate"/>
          </w:r>
          <w:r w:rsidR="00BD721A">
            <w:rPr>
              <w:b/>
            </w:rPr>
            <w:t>CEDAW/C/PRT/7</w:t>
          </w:r>
          <w:r>
            <w:rPr>
              <w:b/>
            </w:rPr>
            <w:fldChar w:fldCharType="end"/>
          </w:r>
        </w:p>
      </w:tc>
      <w:tc>
        <w:tcPr>
          <w:tcW w:w="4995" w:type="dxa"/>
          <w:shd w:val="clear" w:color="auto" w:fill="auto"/>
          <w:vAlign w:val="bottom"/>
        </w:tcPr>
        <w:p w:rsidR="00D2673B" w:rsidRDefault="00D2673B" w:rsidP="00A11AE5">
          <w:pPr>
            <w:pStyle w:val="Header"/>
          </w:pPr>
        </w:p>
      </w:tc>
    </w:tr>
  </w:tbl>
  <w:p w:rsidR="00D2673B" w:rsidRPr="00A11AE5" w:rsidRDefault="00D2673B" w:rsidP="00A11AE5">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D2673B">
      <w:tblPrEx>
        <w:tblCellMar>
          <w:top w:w="0" w:type="dxa"/>
          <w:bottom w:w="0" w:type="dxa"/>
        </w:tblCellMar>
      </w:tblPrEx>
      <w:trPr>
        <w:trHeight w:hRule="exact" w:val="864"/>
      </w:trPr>
      <w:tc>
        <w:tcPr>
          <w:tcW w:w="4838" w:type="dxa"/>
          <w:shd w:val="clear" w:color="auto" w:fill="auto"/>
          <w:vAlign w:val="bottom"/>
        </w:tcPr>
        <w:p w:rsidR="00D2673B" w:rsidRDefault="00D2673B" w:rsidP="00A11AE5">
          <w:pPr>
            <w:pStyle w:val="Header"/>
          </w:pPr>
        </w:p>
      </w:tc>
      <w:tc>
        <w:tcPr>
          <w:tcW w:w="4995" w:type="dxa"/>
          <w:shd w:val="clear" w:color="auto" w:fill="auto"/>
          <w:vAlign w:val="bottom"/>
        </w:tcPr>
        <w:p w:rsidR="00D2673B" w:rsidRPr="00A11AE5" w:rsidRDefault="00D2673B" w:rsidP="00A11AE5">
          <w:pPr>
            <w:pStyle w:val="Header"/>
            <w:spacing w:after="80"/>
            <w:jc w:val="right"/>
            <w:rPr>
              <w:b/>
            </w:rPr>
          </w:pPr>
          <w:r>
            <w:rPr>
              <w:b/>
            </w:rPr>
            <w:fldChar w:fldCharType="begin"/>
          </w:r>
          <w:r>
            <w:rPr>
              <w:b/>
            </w:rPr>
            <w:instrText xml:space="preserve"> DOCVARIABLE "sss1" \* MERGEFORMAT </w:instrText>
          </w:r>
          <w:r>
            <w:rPr>
              <w:b/>
            </w:rPr>
            <w:fldChar w:fldCharType="separate"/>
          </w:r>
          <w:r w:rsidR="00BD721A">
            <w:rPr>
              <w:b/>
            </w:rPr>
            <w:t>CEDAW/C/PRT/7</w:t>
          </w:r>
          <w:r>
            <w:rPr>
              <w:b/>
            </w:rPr>
            <w:fldChar w:fldCharType="end"/>
          </w:r>
        </w:p>
      </w:tc>
    </w:tr>
  </w:tbl>
  <w:p w:rsidR="00D2673B" w:rsidRPr="00A11AE5" w:rsidRDefault="00D2673B" w:rsidP="00A11AE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5247A"/>
    <w:multiLevelType w:val="multilevel"/>
    <w:tmpl w:val="98EE78AC"/>
    <w:name w:val="TOC"/>
    <w:lvl w:ilvl="0">
      <w:start w:val="1"/>
      <w:numFmt w:val="upperRoman"/>
      <w:lvlText w:val="%1."/>
      <w:lvlJc w:val="right"/>
      <w:pPr>
        <w:tabs>
          <w:tab w:val="num" w:pos="1296"/>
        </w:tabs>
        <w:ind w:left="1296" w:hanging="216"/>
      </w:pPr>
      <w:rPr>
        <w:rFonts w:ascii="Times New Roman" w:hAnsi="Times New Roman" w:hint="default"/>
        <w:b w:val="0"/>
        <w:i w:val="0"/>
        <w:w w:val="100"/>
        <w:sz w:val="20"/>
        <w:szCs w:val="20"/>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216" w:firstLine="0"/>
      </w:pPr>
      <w:rPr>
        <w:rFonts w:hint="default"/>
      </w:rPr>
    </w:lvl>
    <w:lvl w:ilvl="8">
      <w:start w:val="1"/>
      <w:numFmt w:val="none"/>
      <w:suff w:val="nothing"/>
      <w:lvlText w:val=""/>
      <w:lvlJc w:val="left"/>
      <w:pPr>
        <w:ind w:left="216" w:firstLine="0"/>
      </w:pPr>
      <w:rPr>
        <w:rFonts w:hint="default"/>
      </w:rPr>
    </w:lvl>
  </w:abstractNum>
  <w:abstractNum w:abstractNumId="1">
    <w:nsid w:val="0D006D8A"/>
    <w:multiLevelType w:val="singleLevel"/>
    <w:tmpl w:val="021E7E56"/>
    <w:lvl w:ilvl="0">
      <w:start w:val="1"/>
      <w:numFmt w:val="decimal"/>
      <w:lvlRestart w:val="0"/>
      <w:lvlText w:val="%1."/>
      <w:lvlJc w:val="left"/>
      <w:pPr>
        <w:tabs>
          <w:tab w:val="num" w:pos="1742"/>
        </w:tabs>
        <w:ind w:left="1267" w:firstLine="0"/>
      </w:pPr>
      <w:rPr>
        <w:rFonts w:hint="default"/>
        <w:w w:val="100"/>
      </w:rPr>
    </w:lvl>
  </w:abstractNum>
  <w:abstractNum w:abstractNumId="2">
    <w:nsid w:val="17FD74F4"/>
    <w:multiLevelType w:val="hybridMultilevel"/>
    <w:tmpl w:val="FCB43F0A"/>
    <w:lvl w:ilvl="0" w:tplc="806AD6B0">
      <w:start w:val="1"/>
      <w:numFmt w:val="bullet"/>
      <w:lvlText w:val=""/>
      <w:lvlJc w:val="left"/>
      <w:pPr>
        <w:tabs>
          <w:tab w:val="num" w:pos="1742"/>
        </w:tabs>
        <w:ind w:left="2534" w:firstLine="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start w:val="1"/>
      <w:numFmt w:val="bullet"/>
      <w:lvlText w:val=""/>
      <w:lvlJc w:val="left"/>
      <w:pPr>
        <w:tabs>
          <w:tab w:val="num" w:pos="3427"/>
        </w:tabs>
        <w:ind w:left="3427" w:hanging="360"/>
      </w:pPr>
      <w:rPr>
        <w:rFonts w:ascii="Wingdings" w:hAnsi="Wingdings" w:hint="default"/>
      </w:rPr>
    </w:lvl>
    <w:lvl w:ilvl="3" w:tplc="806AD6B0">
      <w:start w:val="1"/>
      <w:numFmt w:val="bullet"/>
      <w:lvlText w:val=""/>
      <w:lvlJc w:val="left"/>
      <w:pPr>
        <w:tabs>
          <w:tab w:val="num" w:pos="2995"/>
        </w:tabs>
        <w:ind w:left="3787" w:firstLine="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3">
    <w:nsid w:val="1F0D6C47"/>
    <w:multiLevelType w:val="multilevel"/>
    <w:tmpl w:val="B1EC535A"/>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Titre8"/>
      <w:suff w:val="nothing"/>
      <w:lvlText w:val=""/>
      <w:lvlJc w:val="left"/>
      <w:pPr>
        <w:ind w:left="0" w:firstLine="0"/>
      </w:pPr>
    </w:lvl>
    <w:lvl w:ilvl="8">
      <w:start w:val="1"/>
      <w:numFmt w:val="none"/>
      <w:pStyle w:val="Titre9"/>
      <w:suff w:val="nothing"/>
      <w:lvlText w:val=""/>
      <w:lvlJc w:val="left"/>
      <w:pPr>
        <w:ind w:left="0" w:firstLine="0"/>
      </w:pPr>
    </w:lvl>
  </w:abstractNum>
  <w:abstractNum w:abstractNumId="4">
    <w:nsid w:val="24E34DC1"/>
    <w:multiLevelType w:val="hybridMultilevel"/>
    <w:tmpl w:val="5CCEA8FA"/>
    <w:lvl w:ilvl="0" w:tplc="806AD6B0">
      <w:start w:val="1"/>
      <w:numFmt w:val="bullet"/>
      <w:lvlText w:val=""/>
      <w:lvlJc w:val="left"/>
      <w:pPr>
        <w:tabs>
          <w:tab w:val="num" w:pos="475"/>
        </w:tabs>
        <w:ind w:left="1267" w:firstLine="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53FA3828">
      <w:start w:val="1"/>
      <w:numFmt w:val="bullet"/>
      <w:lvlText w:val=""/>
      <w:lvlJc w:val="left"/>
      <w:pPr>
        <w:tabs>
          <w:tab w:val="num" w:pos="1267"/>
        </w:tabs>
        <w:ind w:left="1267" w:hanging="792"/>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8642E17"/>
    <w:multiLevelType w:val="hybridMultilevel"/>
    <w:tmpl w:val="CFC8CB14"/>
    <w:lvl w:ilvl="0" w:tplc="806AD6B0">
      <w:start w:val="1"/>
      <w:numFmt w:val="bullet"/>
      <w:lvlText w:val=""/>
      <w:lvlJc w:val="left"/>
      <w:pPr>
        <w:tabs>
          <w:tab w:val="num" w:pos="1742"/>
        </w:tabs>
        <w:ind w:left="2534" w:firstLine="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6">
    <w:nsid w:val="2A6B0BC6"/>
    <w:multiLevelType w:val="hybridMultilevel"/>
    <w:tmpl w:val="B27E3324"/>
    <w:lvl w:ilvl="0" w:tplc="806AD6B0">
      <w:start w:val="1"/>
      <w:numFmt w:val="bullet"/>
      <w:lvlText w:val=""/>
      <w:lvlJc w:val="left"/>
      <w:pPr>
        <w:tabs>
          <w:tab w:val="num" w:pos="1742"/>
        </w:tabs>
        <w:ind w:left="2534" w:firstLine="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7">
    <w:nsid w:val="30417B13"/>
    <w:multiLevelType w:val="hybridMultilevel"/>
    <w:tmpl w:val="92F4168E"/>
    <w:lvl w:ilvl="0" w:tplc="0409000F">
      <w:start w:val="1"/>
      <w:numFmt w:val="decimal"/>
      <w:lvlText w:val="%1."/>
      <w:lvlJc w:val="left"/>
      <w:pPr>
        <w:tabs>
          <w:tab w:val="num" w:pos="1987"/>
        </w:tabs>
        <w:ind w:left="1987" w:hanging="360"/>
      </w:pPr>
    </w:lvl>
    <w:lvl w:ilvl="1" w:tplc="04090019" w:tentative="1">
      <w:start w:val="1"/>
      <w:numFmt w:val="lowerLetter"/>
      <w:lvlText w:val="%2."/>
      <w:lvlJc w:val="left"/>
      <w:pPr>
        <w:tabs>
          <w:tab w:val="num" w:pos="2707"/>
        </w:tabs>
        <w:ind w:left="2707" w:hanging="360"/>
      </w:pPr>
    </w:lvl>
    <w:lvl w:ilvl="2" w:tplc="0409001B" w:tentative="1">
      <w:start w:val="1"/>
      <w:numFmt w:val="lowerRoman"/>
      <w:lvlText w:val="%3."/>
      <w:lvlJc w:val="right"/>
      <w:pPr>
        <w:tabs>
          <w:tab w:val="num" w:pos="3427"/>
        </w:tabs>
        <w:ind w:left="3427" w:hanging="180"/>
      </w:pPr>
    </w:lvl>
    <w:lvl w:ilvl="3" w:tplc="0409000F" w:tentative="1">
      <w:start w:val="1"/>
      <w:numFmt w:val="decimal"/>
      <w:lvlText w:val="%4."/>
      <w:lvlJc w:val="left"/>
      <w:pPr>
        <w:tabs>
          <w:tab w:val="num" w:pos="4147"/>
        </w:tabs>
        <w:ind w:left="4147" w:hanging="360"/>
      </w:pPr>
    </w:lvl>
    <w:lvl w:ilvl="4" w:tplc="04090019" w:tentative="1">
      <w:start w:val="1"/>
      <w:numFmt w:val="lowerLetter"/>
      <w:lvlText w:val="%5."/>
      <w:lvlJc w:val="left"/>
      <w:pPr>
        <w:tabs>
          <w:tab w:val="num" w:pos="4867"/>
        </w:tabs>
        <w:ind w:left="4867" w:hanging="360"/>
      </w:pPr>
    </w:lvl>
    <w:lvl w:ilvl="5" w:tplc="0409001B" w:tentative="1">
      <w:start w:val="1"/>
      <w:numFmt w:val="lowerRoman"/>
      <w:lvlText w:val="%6."/>
      <w:lvlJc w:val="right"/>
      <w:pPr>
        <w:tabs>
          <w:tab w:val="num" w:pos="5587"/>
        </w:tabs>
        <w:ind w:left="5587" w:hanging="180"/>
      </w:pPr>
    </w:lvl>
    <w:lvl w:ilvl="6" w:tplc="0409000F" w:tentative="1">
      <w:start w:val="1"/>
      <w:numFmt w:val="decimal"/>
      <w:lvlText w:val="%7."/>
      <w:lvlJc w:val="left"/>
      <w:pPr>
        <w:tabs>
          <w:tab w:val="num" w:pos="6307"/>
        </w:tabs>
        <w:ind w:left="6307" w:hanging="360"/>
      </w:pPr>
    </w:lvl>
    <w:lvl w:ilvl="7" w:tplc="04090019" w:tentative="1">
      <w:start w:val="1"/>
      <w:numFmt w:val="lowerLetter"/>
      <w:lvlText w:val="%8."/>
      <w:lvlJc w:val="left"/>
      <w:pPr>
        <w:tabs>
          <w:tab w:val="num" w:pos="7027"/>
        </w:tabs>
        <w:ind w:left="7027" w:hanging="360"/>
      </w:pPr>
    </w:lvl>
    <w:lvl w:ilvl="8" w:tplc="0409001B" w:tentative="1">
      <w:start w:val="1"/>
      <w:numFmt w:val="lowerRoman"/>
      <w:lvlText w:val="%9."/>
      <w:lvlJc w:val="right"/>
      <w:pPr>
        <w:tabs>
          <w:tab w:val="num" w:pos="7747"/>
        </w:tabs>
        <w:ind w:left="7747" w:hanging="180"/>
      </w:pPr>
    </w:lvl>
  </w:abstractNum>
  <w:abstractNum w:abstractNumId="8">
    <w:nsid w:val="3722531A"/>
    <w:multiLevelType w:val="hybridMultilevel"/>
    <w:tmpl w:val="B2D6495C"/>
    <w:lvl w:ilvl="0" w:tplc="744CF4BC">
      <w:start w:val="1"/>
      <w:numFmt w:val="bullet"/>
      <w:lvlText w:val=""/>
      <w:lvlJc w:val="left"/>
      <w:pPr>
        <w:tabs>
          <w:tab w:val="num" w:pos="3801"/>
        </w:tabs>
        <w:ind w:left="4276" w:hanging="475"/>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744CF4BC">
      <w:start w:val="1"/>
      <w:numFmt w:val="bullet"/>
      <w:lvlText w:val=""/>
      <w:lvlJc w:val="left"/>
      <w:pPr>
        <w:tabs>
          <w:tab w:val="num" w:pos="3067"/>
        </w:tabs>
        <w:ind w:left="3542" w:hanging="475"/>
      </w:pPr>
      <w:rPr>
        <w:rFonts w:ascii="Symbol" w:hAnsi="Symbol"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9">
    <w:nsid w:val="45050AA5"/>
    <w:multiLevelType w:val="hybridMultilevel"/>
    <w:tmpl w:val="F7369B7C"/>
    <w:lvl w:ilvl="0" w:tplc="04090003">
      <w:start w:val="1"/>
      <w:numFmt w:val="bullet"/>
      <w:lvlText w:val="o"/>
      <w:lvlJc w:val="left"/>
      <w:pPr>
        <w:tabs>
          <w:tab w:val="num" w:pos="1987"/>
        </w:tabs>
        <w:ind w:left="1987" w:hanging="360"/>
      </w:pPr>
      <w:rPr>
        <w:rFonts w:ascii="Courier New" w:hAnsi="Courier New" w:cs="Courier New"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0">
    <w:nsid w:val="45C552BC"/>
    <w:multiLevelType w:val="hybridMultilevel"/>
    <w:tmpl w:val="92C40722"/>
    <w:lvl w:ilvl="0" w:tplc="744CF4BC">
      <w:start w:val="1"/>
      <w:numFmt w:val="bullet"/>
      <w:lvlText w:val=""/>
      <w:lvlJc w:val="left"/>
      <w:pPr>
        <w:tabs>
          <w:tab w:val="num" w:pos="3801"/>
        </w:tabs>
        <w:ind w:left="4276" w:hanging="475"/>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744CF4BC">
      <w:start w:val="1"/>
      <w:numFmt w:val="bullet"/>
      <w:lvlText w:val=""/>
      <w:lvlJc w:val="left"/>
      <w:pPr>
        <w:tabs>
          <w:tab w:val="num" w:pos="3067"/>
        </w:tabs>
        <w:ind w:left="3542" w:hanging="475"/>
      </w:pPr>
      <w:rPr>
        <w:rFonts w:ascii="Symbol" w:hAnsi="Symbol"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1">
    <w:nsid w:val="53BA446F"/>
    <w:multiLevelType w:val="hybridMultilevel"/>
    <w:tmpl w:val="32EC09B6"/>
    <w:lvl w:ilvl="0" w:tplc="806AD6B0">
      <w:start w:val="1"/>
      <w:numFmt w:val="bullet"/>
      <w:lvlText w:val=""/>
      <w:lvlJc w:val="left"/>
      <w:pPr>
        <w:tabs>
          <w:tab w:val="num" w:pos="1742"/>
        </w:tabs>
        <w:ind w:left="2534" w:firstLine="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806AD6B0">
      <w:start w:val="1"/>
      <w:numFmt w:val="bullet"/>
      <w:lvlText w:val=""/>
      <w:lvlJc w:val="left"/>
      <w:pPr>
        <w:tabs>
          <w:tab w:val="num" w:pos="2995"/>
        </w:tabs>
        <w:ind w:left="3787" w:firstLine="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2">
    <w:nsid w:val="547676C6"/>
    <w:multiLevelType w:val="multilevel"/>
    <w:tmpl w:val="CFC8CB14"/>
    <w:lvl w:ilvl="0">
      <w:start w:val="1"/>
      <w:numFmt w:val="bullet"/>
      <w:lvlText w:val=""/>
      <w:lvlJc w:val="left"/>
      <w:pPr>
        <w:tabs>
          <w:tab w:val="num" w:pos="1742"/>
        </w:tabs>
        <w:ind w:left="2534" w:firstLine="0"/>
      </w:pPr>
      <w:rPr>
        <w:rFonts w:ascii="Symbol" w:hAnsi="Symbol" w:hint="default"/>
      </w:rPr>
    </w:lvl>
    <w:lvl w:ilvl="1">
      <w:start w:val="1"/>
      <w:numFmt w:val="bullet"/>
      <w:lvlText w:val="o"/>
      <w:lvlJc w:val="left"/>
      <w:pPr>
        <w:tabs>
          <w:tab w:val="num" w:pos="2707"/>
        </w:tabs>
        <w:ind w:left="2707" w:hanging="360"/>
      </w:pPr>
      <w:rPr>
        <w:rFonts w:ascii="Courier New" w:hAnsi="Courier New" w:cs="Courier New" w:hint="default"/>
      </w:rPr>
    </w:lvl>
    <w:lvl w:ilvl="2">
      <w:start w:val="1"/>
      <w:numFmt w:val="bullet"/>
      <w:lvlText w:val=""/>
      <w:lvlJc w:val="left"/>
      <w:pPr>
        <w:tabs>
          <w:tab w:val="num" w:pos="3427"/>
        </w:tabs>
        <w:ind w:left="3427" w:hanging="360"/>
      </w:pPr>
      <w:rPr>
        <w:rFonts w:ascii="Wingdings" w:hAnsi="Wingdings" w:hint="default"/>
      </w:rPr>
    </w:lvl>
    <w:lvl w:ilvl="3">
      <w:start w:val="1"/>
      <w:numFmt w:val="bullet"/>
      <w:lvlText w:val=""/>
      <w:lvlJc w:val="left"/>
      <w:pPr>
        <w:tabs>
          <w:tab w:val="num" w:pos="4147"/>
        </w:tabs>
        <w:ind w:left="4147" w:hanging="360"/>
      </w:pPr>
      <w:rPr>
        <w:rFonts w:ascii="Symbol" w:hAnsi="Symbol" w:hint="default"/>
      </w:rPr>
    </w:lvl>
    <w:lvl w:ilvl="4">
      <w:start w:val="1"/>
      <w:numFmt w:val="bullet"/>
      <w:lvlText w:val="o"/>
      <w:lvlJc w:val="left"/>
      <w:pPr>
        <w:tabs>
          <w:tab w:val="num" w:pos="4867"/>
        </w:tabs>
        <w:ind w:left="4867" w:hanging="360"/>
      </w:pPr>
      <w:rPr>
        <w:rFonts w:ascii="Courier New" w:hAnsi="Courier New" w:cs="Courier New" w:hint="default"/>
      </w:rPr>
    </w:lvl>
    <w:lvl w:ilvl="5">
      <w:start w:val="1"/>
      <w:numFmt w:val="bullet"/>
      <w:lvlText w:val=""/>
      <w:lvlJc w:val="left"/>
      <w:pPr>
        <w:tabs>
          <w:tab w:val="num" w:pos="5587"/>
        </w:tabs>
        <w:ind w:left="5587" w:hanging="360"/>
      </w:pPr>
      <w:rPr>
        <w:rFonts w:ascii="Wingdings" w:hAnsi="Wingdings" w:hint="default"/>
      </w:rPr>
    </w:lvl>
    <w:lvl w:ilvl="6">
      <w:start w:val="1"/>
      <w:numFmt w:val="bullet"/>
      <w:lvlText w:val=""/>
      <w:lvlJc w:val="left"/>
      <w:pPr>
        <w:tabs>
          <w:tab w:val="num" w:pos="6307"/>
        </w:tabs>
        <w:ind w:left="6307" w:hanging="360"/>
      </w:pPr>
      <w:rPr>
        <w:rFonts w:ascii="Symbol" w:hAnsi="Symbol" w:hint="default"/>
      </w:rPr>
    </w:lvl>
    <w:lvl w:ilvl="7">
      <w:start w:val="1"/>
      <w:numFmt w:val="bullet"/>
      <w:lvlText w:val="o"/>
      <w:lvlJc w:val="left"/>
      <w:pPr>
        <w:tabs>
          <w:tab w:val="num" w:pos="7027"/>
        </w:tabs>
        <w:ind w:left="7027" w:hanging="360"/>
      </w:pPr>
      <w:rPr>
        <w:rFonts w:ascii="Courier New" w:hAnsi="Courier New" w:cs="Courier New" w:hint="default"/>
      </w:rPr>
    </w:lvl>
    <w:lvl w:ilvl="8">
      <w:start w:val="1"/>
      <w:numFmt w:val="bullet"/>
      <w:lvlText w:val=""/>
      <w:lvlJc w:val="left"/>
      <w:pPr>
        <w:tabs>
          <w:tab w:val="num" w:pos="7747"/>
        </w:tabs>
        <w:ind w:left="7747" w:hanging="360"/>
      </w:pPr>
      <w:rPr>
        <w:rFonts w:ascii="Wingdings" w:hAnsi="Wingdings" w:hint="default"/>
      </w:rPr>
    </w:lvl>
  </w:abstractNum>
  <w:abstractNum w:abstractNumId="13">
    <w:nsid w:val="57385276"/>
    <w:multiLevelType w:val="hybridMultilevel"/>
    <w:tmpl w:val="77A4333A"/>
    <w:lvl w:ilvl="0" w:tplc="744CF4BC">
      <w:start w:val="1"/>
      <w:numFmt w:val="bullet"/>
      <w:lvlText w:val=""/>
      <w:lvlJc w:val="left"/>
      <w:pPr>
        <w:tabs>
          <w:tab w:val="num" w:pos="3067"/>
        </w:tabs>
        <w:ind w:left="3542" w:hanging="475"/>
      </w:pPr>
      <w:rPr>
        <w:rFonts w:ascii="Symbol" w:hAnsi="Symbol" w:hint="default"/>
      </w:rPr>
    </w:lvl>
    <w:lvl w:ilvl="1" w:tplc="04090003" w:tentative="1">
      <w:start w:val="1"/>
      <w:numFmt w:val="bullet"/>
      <w:lvlText w:val="o"/>
      <w:lvlJc w:val="left"/>
      <w:pPr>
        <w:tabs>
          <w:tab w:val="num" w:pos="1973"/>
        </w:tabs>
        <w:ind w:left="1973" w:hanging="360"/>
      </w:pPr>
      <w:rPr>
        <w:rFonts w:ascii="Courier New" w:hAnsi="Courier New" w:cs="Courier New" w:hint="default"/>
      </w:rPr>
    </w:lvl>
    <w:lvl w:ilvl="2" w:tplc="04090005">
      <w:start w:val="1"/>
      <w:numFmt w:val="bullet"/>
      <w:lvlText w:val=""/>
      <w:lvlJc w:val="left"/>
      <w:pPr>
        <w:tabs>
          <w:tab w:val="num" w:pos="2693"/>
        </w:tabs>
        <w:ind w:left="2693" w:hanging="360"/>
      </w:pPr>
      <w:rPr>
        <w:rFonts w:ascii="Wingdings" w:hAnsi="Wingdings" w:hint="default"/>
      </w:rPr>
    </w:lvl>
    <w:lvl w:ilvl="3" w:tplc="04090001" w:tentative="1">
      <w:start w:val="1"/>
      <w:numFmt w:val="bullet"/>
      <w:lvlText w:val=""/>
      <w:lvlJc w:val="left"/>
      <w:pPr>
        <w:tabs>
          <w:tab w:val="num" w:pos="3413"/>
        </w:tabs>
        <w:ind w:left="3413" w:hanging="360"/>
      </w:pPr>
      <w:rPr>
        <w:rFonts w:ascii="Symbol" w:hAnsi="Symbol" w:hint="default"/>
      </w:rPr>
    </w:lvl>
    <w:lvl w:ilvl="4" w:tplc="04090003" w:tentative="1">
      <w:start w:val="1"/>
      <w:numFmt w:val="bullet"/>
      <w:lvlText w:val="o"/>
      <w:lvlJc w:val="left"/>
      <w:pPr>
        <w:tabs>
          <w:tab w:val="num" w:pos="4133"/>
        </w:tabs>
        <w:ind w:left="4133" w:hanging="360"/>
      </w:pPr>
      <w:rPr>
        <w:rFonts w:ascii="Courier New" w:hAnsi="Courier New" w:cs="Courier New" w:hint="default"/>
      </w:rPr>
    </w:lvl>
    <w:lvl w:ilvl="5" w:tplc="04090005" w:tentative="1">
      <w:start w:val="1"/>
      <w:numFmt w:val="bullet"/>
      <w:lvlText w:val=""/>
      <w:lvlJc w:val="left"/>
      <w:pPr>
        <w:tabs>
          <w:tab w:val="num" w:pos="4853"/>
        </w:tabs>
        <w:ind w:left="4853" w:hanging="360"/>
      </w:pPr>
      <w:rPr>
        <w:rFonts w:ascii="Wingdings" w:hAnsi="Wingdings" w:hint="default"/>
      </w:rPr>
    </w:lvl>
    <w:lvl w:ilvl="6" w:tplc="04090001" w:tentative="1">
      <w:start w:val="1"/>
      <w:numFmt w:val="bullet"/>
      <w:lvlText w:val=""/>
      <w:lvlJc w:val="left"/>
      <w:pPr>
        <w:tabs>
          <w:tab w:val="num" w:pos="5573"/>
        </w:tabs>
        <w:ind w:left="5573" w:hanging="360"/>
      </w:pPr>
      <w:rPr>
        <w:rFonts w:ascii="Symbol" w:hAnsi="Symbol" w:hint="default"/>
      </w:rPr>
    </w:lvl>
    <w:lvl w:ilvl="7" w:tplc="04090003" w:tentative="1">
      <w:start w:val="1"/>
      <w:numFmt w:val="bullet"/>
      <w:lvlText w:val="o"/>
      <w:lvlJc w:val="left"/>
      <w:pPr>
        <w:tabs>
          <w:tab w:val="num" w:pos="6293"/>
        </w:tabs>
        <w:ind w:left="6293" w:hanging="360"/>
      </w:pPr>
      <w:rPr>
        <w:rFonts w:ascii="Courier New" w:hAnsi="Courier New" w:cs="Courier New" w:hint="default"/>
      </w:rPr>
    </w:lvl>
    <w:lvl w:ilvl="8" w:tplc="04090005" w:tentative="1">
      <w:start w:val="1"/>
      <w:numFmt w:val="bullet"/>
      <w:lvlText w:val=""/>
      <w:lvlJc w:val="left"/>
      <w:pPr>
        <w:tabs>
          <w:tab w:val="num" w:pos="7013"/>
        </w:tabs>
        <w:ind w:left="7013" w:hanging="360"/>
      </w:pPr>
      <w:rPr>
        <w:rFonts w:ascii="Wingdings" w:hAnsi="Wingdings" w:hint="default"/>
      </w:rPr>
    </w:lvl>
  </w:abstractNum>
  <w:abstractNum w:abstractNumId="14">
    <w:nsid w:val="5CC70620"/>
    <w:multiLevelType w:val="hybridMultilevel"/>
    <w:tmpl w:val="FEE40EC2"/>
    <w:lvl w:ilvl="0" w:tplc="806AD6B0">
      <w:start w:val="1"/>
      <w:numFmt w:val="bullet"/>
      <w:lvlText w:val=""/>
      <w:lvlJc w:val="left"/>
      <w:pPr>
        <w:tabs>
          <w:tab w:val="num" w:pos="1742"/>
        </w:tabs>
        <w:ind w:left="2534" w:firstLine="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start w:val="1"/>
      <w:numFmt w:val="bullet"/>
      <w:lvlText w:val=""/>
      <w:lvlJc w:val="left"/>
      <w:pPr>
        <w:tabs>
          <w:tab w:val="num" w:pos="3427"/>
        </w:tabs>
        <w:ind w:left="3427" w:hanging="360"/>
      </w:pPr>
      <w:rPr>
        <w:rFonts w:ascii="Wingdings" w:hAnsi="Wingdings" w:hint="default"/>
      </w:rPr>
    </w:lvl>
    <w:lvl w:ilvl="3" w:tplc="806AD6B0">
      <w:start w:val="1"/>
      <w:numFmt w:val="bullet"/>
      <w:lvlText w:val=""/>
      <w:lvlJc w:val="left"/>
      <w:pPr>
        <w:tabs>
          <w:tab w:val="num" w:pos="2995"/>
        </w:tabs>
        <w:ind w:left="3787" w:firstLine="0"/>
      </w:pPr>
      <w:rPr>
        <w:rFonts w:ascii="Symbol" w:hAnsi="Symbol" w:hint="default"/>
      </w:rPr>
    </w:lvl>
    <w:lvl w:ilvl="4" w:tplc="BD7A768C">
      <w:start w:val="1"/>
      <w:numFmt w:val="bullet"/>
      <w:lvlText w:val=""/>
      <w:lvlJc w:val="left"/>
      <w:pPr>
        <w:tabs>
          <w:tab w:val="num" w:pos="7632"/>
        </w:tabs>
        <w:ind w:left="7632" w:hanging="3125"/>
      </w:pPr>
      <w:rPr>
        <w:rFonts w:ascii="Wingdings" w:hAnsi="Wingdings" w:hint="default"/>
      </w:rPr>
    </w:lvl>
    <w:lvl w:ilvl="5" w:tplc="806AD6B0">
      <w:start w:val="1"/>
      <w:numFmt w:val="bullet"/>
      <w:lvlText w:val=""/>
      <w:lvlJc w:val="left"/>
      <w:pPr>
        <w:tabs>
          <w:tab w:val="num" w:pos="4435"/>
        </w:tabs>
        <w:ind w:left="5227" w:firstLine="0"/>
      </w:pPr>
      <w:rPr>
        <w:rFonts w:ascii="Symbol" w:hAnsi="Symbol"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num w:numId="1">
    <w:abstractNumId w:val="0"/>
  </w:num>
  <w:num w:numId="2">
    <w:abstractNumId w:val="3"/>
  </w:num>
  <w:num w:numId="3">
    <w:abstractNumId w:val="1"/>
  </w:num>
  <w:num w:numId="4">
    <w:abstractNumId w:val="9"/>
  </w:num>
  <w:num w:numId="5">
    <w:abstractNumId w:val="10"/>
  </w:num>
  <w:num w:numId="6">
    <w:abstractNumId w:val="8"/>
  </w:num>
  <w:num w:numId="7">
    <w:abstractNumId w:val="13"/>
  </w:num>
  <w:num w:numId="8">
    <w:abstractNumId w:val="4"/>
  </w:num>
  <w:num w:numId="9">
    <w:abstractNumId w:val="11"/>
  </w:num>
  <w:num w:numId="10">
    <w:abstractNumId w:val="2"/>
  </w:num>
  <w:num w:numId="11">
    <w:abstractNumId w:val="6"/>
  </w:num>
  <w:num w:numId="12">
    <w:abstractNumId w:val="5"/>
  </w:num>
  <w:num w:numId="13">
    <w:abstractNumId w:val="12"/>
  </w:num>
  <w:num w:numId="14">
    <w:abstractNumId w:val="14"/>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2008*"/>
    <w:docVar w:name="CreationDt" w:val="24/03/2008 16:25:15"/>
    <w:docVar w:name="DocCategory" w:val="Doc"/>
    <w:docVar w:name="DocType" w:val="Final"/>
    <w:docVar w:name="FooterJN" w:val="08-22008"/>
    <w:docVar w:name="jobn" w:val="08-22008 (F)"/>
    <w:docVar w:name="jobnDT" w:val="08-22008 (F)   240308"/>
    <w:docVar w:name="jobnDTDT" w:val="08-22008 (F)   240308   240308"/>
    <w:docVar w:name="JobNo" w:val="0822008F"/>
    <w:docVar w:name="OandT" w:val="External/Louise Paré"/>
    <w:docVar w:name="sss1" w:val="CEDAW/C/PRT/7"/>
    <w:docVar w:name="sss2" w:val="-"/>
    <w:docVar w:name="Symbol1" w:val="CEDAW/C/PRT/7"/>
    <w:docVar w:name="Symbol2" w:val="-"/>
  </w:docVars>
  <w:rsids>
    <w:rsidRoot w:val="00AB2082"/>
    <w:rsid w:val="00002445"/>
    <w:rsid w:val="00015212"/>
    <w:rsid w:val="000311C6"/>
    <w:rsid w:val="0003141F"/>
    <w:rsid w:val="00055923"/>
    <w:rsid w:val="00066761"/>
    <w:rsid w:val="00071D7D"/>
    <w:rsid w:val="00075E7A"/>
    <w:rsid w:val="00077F98"/>
    <w:rsid w:val="00085EEC"/>
    <w:rsid w:val="00097EFC"/>
    <w:rsid w:val="000B1C46"/>
    <w:rsid w:val="000B4EAA"/>
    <w:rsid w:val="000C5814"/>
    <w:rsid w:val="000C700F"/>
    <w:rsid w:val="000C78F4"/>
    <w:rsid w:val="000E5497"/>
    <w:rsid w:val="00160040"/>
    <w:rsid w:val="0016276E"/>
    <w:rsid w:val="00166D06"/>
    <w:rsid w:val="00174407"/>
    <w:rsid w:val="001B41CA"/>
    <w:rsid w:val="001B5DA9"/>
    <w:rsid w:val="001C1470"/>
    <w:rsid w:val="001D353E"/>
    <w:rsid w:val="001D5298"/>
    <w:rsid w:val="001E6C14"/>
    <w:rsid w:val="0020188B"/>
    <w:rsid w:val="0022145E"/>
    <w:rsid w:val="00221A20"/>
    <w:rsid w:val="00227EFF"/>
    <w:rsid w:val="00240AE5"/>
    <w:rsid w:val="00240CA5"/>
    <w:rsid w:val="00254B85"/>
    <w:rsid w:val="00254F8D"/>
    <w:rsid w:val="002550CF"/>
    <w:rsid w:val="00260CFC"/>
    <w:rsid w:val="00276009"/>
    <w:rsid w:val="00282223"/>
    <w:rsid w:val="00284A1E"/>
    <w:rsid w:val="00295BCD"/>
    <w:rsid w:val="002A05C9"/>
    <w:rsid w:val="002F1E35"/>
    <w:rsid w:val="002F208A"/>
    <w:rsid w:val="002F3821"/>
    <w:rsid w:val="003017AF"/>
    <w:rsid w:val="0031111A"/>
    <w:rsid w:val="0031636A"/>
    <w:rsid w:val="003234D8"/>
    <w:rsid w:val="0032503C"/>
    <w:rsid w:val="0032634F"/>
    <w:rsid w:val="00337955"/>
    <w:rsid w:val="003513BC"/>
    <w:rsid w:val="003525AF"/>
    <w:rsid w:val="00375188"/>
    <w:rsid w:val="0037775F"/>
    <w:rsid w:val="003806FF"/>
    <w:rsid w:val="00386EB2"/>
    <w:rsid w:val="00393E59"/>
    <w:rsid w:val="003B13C3"/>
    <w:rsid w:val="003B567E"/>
    <w:rsid w:val="003D4038"/>
    <w:rsid w:val="003E286E"/>
    <w:rsid w:val="003F0338"/>
    <w:rsid w:val="00405592"/>
    <w:rsid w:val="00406050"/>
    <w:rsid w:val="004118E0"/>
    <w:rsid w:val="004125F2"/>
    <w:rsid w:val="00424821"/>
    <w:rsid w:val="004307C4"/>
    <w:rsid w:val="004545F3"/>
    <w:rsid w:val="00463BA3"/>
    <w:rsid w:val="00482F1C"/>
    <w:rsid w:val="004B632B"/>
    <w:rsid w:val="004B7ECB"/>
    <w:rsid w:val="004C0072"/>
    <w:rsid w:val="004F4E23"/>
    <w:rsid w:val="005017EA"/>
    <w:rsid w:val="00503D1D"/>
    <w:rsid w:val="005335F9"/>
    <w:rsid w:val="00556043"/>
    <w:rsid w:val="00570034"/>
    <w:rsid w:val="00581011"/>
    <w:rsid w:val="00585EB4"/>
    <w:rsid w:val="005B5660"/>
    <w:rsid w:val="005C5EB2"/>
    <w:rsid w:val="005D6604"/>
    <w:rsid w:val="005E1FA2"/>
    <w:rsid w:val="005E7EF0"/>
    <w:rsid w:val="005F3FE9"/>
    <w:rsid w:val="00601DB8"/>
    <w:rsid w:val="0060203F"/>
    <w:rsid w:val="00605D82"/>
    <w:rsid w:val="00617697"/>
    <w:rsid w:val="00617CBC"/>
    <w:rsid w:val="006200A9"/>
    <w:rsid w:val="00653189"/>
    <w:rsid w:val="00671B08"/>
    <w:rsid w:val="0067579D"/>
    <w:rsid w:val="00685691"/>
    <w:rsid w:val="006858F1"/>
    <w:rsid w:val="00696CBE"/>
    <w:rsid w:val="006A661A"/>
    <w:rsid w:val="006C38EC"/>
    <w:rsid w:val="006D621F"/>
    <w:rsid w:val="006E40BC"/>
    <w:rsid w:val="006F4266"/>
    <w:rsid w:val="006F4351"/>
    <w:rsid w:val="006F5E47"/>
    <w:rsid w:val="006F6DF3"/>
    <w:rsid w:val="0070081A"/>
    <w:rsid w:val="00704E36"/>
    <w:rsid w:val="007153A4"/>
    <w:rsid w:val="0072108F"/>
    <w:rsid w:val="0072294F"/>
    <w:rsid w:val="00725C07"/>
    <w:rsid w:val="007265DB"/>
    <w:rsid w:val="0073014A"/>
    <w:rsid w:val="00735215"/>
    <w:rsid w:val="00743242"/>
    <w:rsid w:val="00754CB8"/>
    <w:rsid w:val="007729A4"/>
    <w:rsid w:val="00781C3B"/>
    <w:rsid w:val="007948C0"/>
    <w:rsid w:val="007A10E6"/>
    <w:rsid w:val="007A4462"/>
    <w:rsid w:val="007B6667"/>
    <w:rsid w:val="007C1417"/>
    <w:rsid w:val="007C346D"/>
    <w:rsid w:val="007C3F59"/>
    <w:rsid w:val="007C554D"/>
    <w:rsid w:val="007C6767"/>
    <w:rsid w:val="007F629E"/>
    <w:rsid w:val="007F65D7"/>
    <w:rsid w:val="00830129"/>
    <w:rsid w:val="0083486F"/>
    <w:rsid w:val="008675DF"/>
    <w:rsid w:val="0086763B"/>
    <w:rsid w:val="00893C66"/>
    <w:rsid w:val="0089530A"/>
    <w:rsid w:val="008B49EF"/>
    <w:rsid w:val="008B71B4"/>
    <w:rsid w:val="008D1D6C"/>
    <w:rsid w:val="008D606D"/>
    <w:rsid w:val="008E798D"/>
    <w:rsid w:val="009121F6"/>
    <w:rsid w:val="009123FC"/>
    <w:rsid w:val="00925A11"/>
    <w:rsid w:val="00927140"/>
    <w:rsid w:val="009278D2"/>
    <w:rsid w:val="009462EC"/>
    <w:rsid w:val="00947E34"/>
    <w:rsid w:val="009656F9"/>
    <w:rsid w:val="00980632"/>
    <w:rsid w:val="00986BFE"/>
    <w:rsid w:val="009A2F32"/>
    <w:rsid w:val="009C1AAA"/>
    <w:rsid w:val="009D3462"/>
    <w:rsid w:val="00A01D05"/>
    <w:rsid w:val="00A11AE5"/>
    <w:rsid w:val="00A32C01"/>
    <w:rsid w:val="00A36EDB"/>
    <w:rsid w:val="00A41781"/>
    <w:rsid w:val="00A431BB"/>
    <w:rsid w:val="00A47D27"/>
    <w:rsid w:val="00A53EB2"/>
    <w:rsid w:val="00A5563F"/>
    <w:rsid w:val="00A8254D"/>
    <w:rsid w:val="00A82AA6"/>
    <w:rsid w:val="00A97334"/>
    <w:rsid w:val="00AB2082"/>
    <w:rsid w:val="00AC1550"/>
    <w:rsid w:val="00AF30EA"/>
    <w:rsid w:val="00B146E8"/>
    <w:rsid w:val="00B14DE4"/>
    <w:rsid w:val="00B20BEE"/>
    <w:rsid w:val="00B3035A"/>
    <w:rsid w:val="00B328F5"/>
    <w:rsid w:val="00B50D66"/>
    <w:rsid w:val="00B56EE6"/>
    <w:rsid w:val="00B71439"/>
    <w:rsid w:val="00B75CC4"/>
    <w:rsid w:val="00B8234F"/>
    <w:rsid w:val="00B92747"/>
    <w:rsid w:val="00BA1A75"/>
    <w:rsid w:val="00BA7C25"/>
    <w:rsid w:val="00BB1D30"/>
    <w:rsid w:val="00BB2E17"/>
    <w:rsid w:val="00BD26B9"/>
    <w:rsid w:val="00BD2ADA"/>
    <w:rsid w:val="00BD721A"/>
    <w:rsid w:val="00BF27A4"/>
    <w:rsid w:val="00BF730D"/>
    <w:rsid w:val="00C108CA"/>
    <w:rsid w:val="00C12769"/>
    <w:rsid w:val="00C13713"/>
    <w:rsid w:val="00C263A3"/>
    <w:rsid w:val="00C309D3"/>
    <w:rsid w:val="00C30E7E"/>
    <w:rsid w:val="00C5160B"/>
    <w:rsid w:val="00C54E23"/>
    <w:rsid w:val="00C752AF"/>
    <w:rsid w:val="00C806C9"/>
    <w:rsid w:val="00C82736"/>
    <w:rsid w:val="00CA75CC"/>
    <w:rsid w:val="00CC5879"/>
    <w:rsid w:val="00CD23D6"/>
    <w:rsid w:val="00CE257A"/>
    <w:rsid w:val="00CE42AA"/>
    <w:rsid w:val="00CE67A3"/>
    <w:rsid w:val="00CF25A9"/>
    <w:rsid w:val="00D02B55"/>
    <w:rsid w:val="00D04B28"/>
    <w:rsid w:val="00D10FEE"/>
    <w:rsid w:val="00D13F29"/>
    <w:rsid w:val="00D16D33"/>
    <w:rsid w:val="00D24FEA"/>
    <w:rsid w:val="00D2673B"/>
    <w:rsid w:val="00D316FF"/>
    <w:rsid w:val="00D33409"/>
    <w:rsid w:val="00D51CE4"/>
    <w:rsid w:val="00D731D8"/>
    <w:rsid w:val="00D86FF8"/>
    <w:rsid w:val="00DA09CD"/>
    <w:rsid w:val="00DB3460"/>
    <w:rsid w:val="00DC4EB5"/>
    <w:rsid w:val="00DC6D3B"/>
    <w:rsid w:val="00DE0B81"/>
    <w:rsid w:val="00DE4D9A"/>
    <w:rsid w:val="00DE7B27"/>
    <w:rsid w:val="00DE7FA2"/>
    <w:rsid w:val="00DF34AB"/>
    <w:rsid w:val="00DF7F2A"/>
    <w:rsid w:val="00E054A5"/>
    <w:rsid w:val="00E05CBB"/>
    <w:rsid w:val="00E12600"/>
    <w:rsid w:val="00E142CE"/>
    <w:rsid w:val="00E334F4"/>
    <w:rsid w:val="00E535AD"/>
    <w:rsid w:val="00E60DC7"/>
    <w:rsid w:val="00E717BD"/>
    <w:rsid w:val="00E733A6"/>
    <w:rsid w:val="00EA2B2A"/>
    <w:rsid w:val="00EA52B5"/>
    <w:rsid w:val="00EA7E4B"/>
    <w:rsid w:val="00EB370B"/>
    <w:rsid w:val="00EB4761"/>
    <w:rsid w:val="00EC7830"/>
    <w:rsid w:val="00EE509F"/>
    <w:rsid w:val="00EF7CF2"/>
    <w:rsid w:val="00F03318"/>
    <w:rsid w:val="00F053C7"/>
    <w:rsid w:val="00F147BD"/>
    <w:rsid w:val="00F16F90"/>
    <w:rsid w:val="00F17CC0"/>
    <w:rsid w:val="00F52757"/>
    <w:rsid w:val="00F632EC"/>
    <w:rsid w:val="00F81B7D"/>
    <w:rsid w:val="00F83613"/>
    <w:rsid w:val="00F92E96"/>
    <w:rsid w:val="00FC04A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qFormat="1"/>
    <w:lsdException w:name="heading 7"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paragraph" w:styleId="Heading1">
    <w:name w:val="heading 1"/>
    <w:basedOn w:val="Normal"/>
    <w:next w:val="Normal"/>
    <w:qFormat/>
    <w:rsid w:val="00B328F5"/>
    <w:pPr>
      <w:keepNext/>
      <w:tabs>
        <w:tab w:val="center" w:pos="4680"/>
      </w:tabs>
      <w:spacing w:line="240" w:lineRule="auto"/>
      <w:outlineLvl w:val="0"/>
    </w:pPr>
    <w:rPr>
      <w:spacing w:val="0"/>
      <w:w w:val="100"/>
      <w:kern w:val="0"/>
      <w:sz w:val="40"/>
      <w:lang w:val="en-GB"/>
    </w:rPr>
  </w:style>
  <w:style w:type="paragraph" w:styleId="Heading2">
    <w:name w:val="heading 2"/>
    <w:basedOn w:val="Normal"/>
    <w:next w:val="Normal"/>
    <w:qFormat/>
    <w:rsid w:val="00B328F5"/>
    <w:pPr>
      <w:keepNext/>
      <w:spacing w:before="240" w:after="60"/>
      <w:outlineLvl w:val="1"/>
    </w:pPr>
    <w:rPr>
      <w:rFonts w:ascii="Arial" w:hAnsi="Arial"/>
      <w:b/>
      <w:i/>
      <w:sz w:val="28"/>
    </w:rPr>
  </w:style>
  <w:style w:type="paragraph" w:styleId="Heading3">
    <w:name w:val="heading 3"/>
    <w:basedOn w:val="Normal"/>
    <w:next w:val="Normal"/>
    <w:qFormat/>
    <w:rsid w:val="00B328F5"/>
    <w:pPr>
      <w:keepNext/>
      <w:spacing w:line="240" w:lineRule="auto"/>
      <w:jc w:val="right"/>
      <w:outlineLvl w:val="2"/>
    </w:pPr>
    <w:rPr>
      <w:spacing w:val="0"/>
      <w:w w:val="100"/>
      <w:kern w:val="0"/>
      <w:sz w:val="24"/>
      <w:lang w:val="en-US"/>
    </w:rPr>
  </w:style>
  <w:style w:type="paragraph" w:styleId="Heading6">
    <w:name w:val="heading 6"/>
    <w:basedOn w:val="Normal"/>
    <w:next w:val="Normal"/>
    <w:qFormat/>
    <w:rsid w:val="00B328F5"/>
    <w:pPr>
      <w:spacing w:before="240" w:after="60"/>
      <w:outlineLvl w:val="5"/>
    </w:pPr>
    <w:rPr>
      <w:b/>
      <w:bCs/>
      <w:sz w:val="22"/>
      <w:szCs w:val="22"/>
    </w:rPr>
  </w:style>
  <w:style w:type="paragraph" w:styleId="Heading7">
    <w:name w:val="heading 7"/>
    <w:basedOn w:val="Normal"/>
    <w:next w:val="Normal"/>
    <w:qFormat/>
    <w:rsid w:val="009C1AAA"/>
    <w:pPr>
      <w:spacing w:before="240" w:after="60"/>
      <w:outlineLvl w:val="6"/>
    </w:pPr>
    <w:rPr>
      <w:sz w:val="24"/>
      <w:szCs w:val="24"/>
    </w:rPr>
  </w:style>
  <w:style w:type="paragraph" w:styleId="Heading9">
    <w:name w:val="heading 9"/>
    <w:basedOn w:val="Normal"/>
    <w:next w:val="Normal"/>
    <w:qFormat/>
    <w:rsid w:val="00B328F5"/>
    <w:pPr>
      <w:spacing w:before="240" w:after="60" w:line="240" w:lineRule="auto"/>
      <w:outlineLvl w:val="8"/>
    </w:pPr>
    <w:rPr>
      <w:rFonts w:ascii="Arial" w:hAnsi="Arial" w:cs="Arial"/>
      <w:spacing w:val="0"/>
      <w:w w:val="100"/>
      <w:kern w:val="0"/>
      <w:sz w:val="22"/>
      <w:szCs w:val="22"/>
      <w:lang w:val="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SingleTxt"/>
    <w:rsid w:val="00EA7E4B"/>
    <w:pPr>
      <w:keepNext/>
      <w:keepLines/>
      <w:suppressAutoHyphens/>
      <w:spacing w:line="270" w:lineRule="exact"/>
      <w:outlineLvl w:val="0"/>
    </w:pPr>
    <w:rPr>
      <w:b/>
      <w:sz w:val="24"/>
    </w:r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A11AE5"/>
  </w:style>
  <w:style w:type="paragraph" w:styleId="CommentSubject">
    <w:name w:val="annotation subject"/>
    <w:basedOn w:val="CommentText"/>
    <w:next w:val="CommentText"/>
    <w:semiHidden/>
    <w:rsid w:val="00A11AE5"/>
    <w:rPr>
      <w:b/>
      <w:bCs/>
    </w:rPr>
  </w:style>
  <w:style w:type="paragraph" w:customStyle="1" w:styleId="Titre8">
    <w:name w:val="Titre 8"/>
    <w:basedOn w:val="Normal"/>
    <w:rsid w:val="00B328F5"/>
    <w:pPr>
      <w:numPr>
        <w:ilvl w:val="7"/>
        <w:numId w:val="2"/>
      </w:numPr>
    </w:pPr>
  </w:style>
  <w:style w:type="paragraph" w:customStyle="1" w:styleId="Titre9">
    <w:name w:val="Titre 9"/>
    <w:basedOn w:val="Normal"/>
    <w:rsid w:val="00B328F5"/>
    <w:pPr>
      <w:numPr>
        <w:ilvl w:val="8"/>
        <w:numId w:val="2"/>
      </w:numPr>
    </w:pPr>
  </w:style>
  <w:style w:type="paragraph" w:styleId="BodyTextIndent">
    <w:name w:val="Body Text Indent"/>
    <w:basedOn w:val="Normal"/>
    <w:rsid w:val="00B328F5"/>
    <w:pPr>
      <w:spacing w:line="720" w:lineRule="auto"/>
      <w:ind w:left="360"/>
    </w:pPr>
    <w:rPr>
      <w:spacing w:val="0"/>
      <w:w w:val="100"/>
      <w:kern w:val="0"/>
      <w:sz w:val="22"/>
      <w:szCs w:val="24"/>
    </w:rPr>
  </w:style>
  <w:style w:type="paragraph" w:styleId="BodyText">
    <w:name w:val="Body Text"/>
    <w:basedOn w:val="Normal"/>
    <w:rsid w:val="00B328F5"/>
    <w:pPr>
      <w:spacing w:line="720" w:lineRule="auto"/>
    </w:pPr>
    <w:rPr>
      <w:b/>
      <w:bCs/>
      <w:spacing w:val="0"/>
      <w:w w:val="100"/>
      <w:kern w:val="0"/>
      <w:sz w:val="22"/>
      <w:szCs w:val="24"/>
    </w:rPr>
  </w:style>
  <w:style w:type="paragraph" w:styleId="BodyTextIndent2">
    <w:name w:val="Body Text Indent 2"/>
    <w:basedOn w:val="Normal"/>
    <w:rsid w:val="00B328F5"/>
    <w:pPr>
      <w:spacing w:line="720" w:lineRule="auto"/>
      <w:ind w:left="360"/>
    </w:pPr>
    <w:rPr>
      <w:spacing w:val="0"/>
      <w:w w:val="100"/>
      <w:kern w:val="0"/>
      <w:sz w:val="24"/>
      <w:szCs w:val="24"/>
    </w:rPr>
  </w:style>
  <w:style w:type="paragraph" w:styleId="BodyText2">
    <w:name w:val="Body Text 2"/>
    <w:basedOn w:val="Normal"/>
    <w:rsid w:val="00B328F5"/>
    <w:pPr>
      <w:spacing w:line="720" w:lineRule="auto"/>
    </w:pPr>
    <w:rPr>
      <w:spacing w:val="0"/>
      <w:w w:val="100"/>
      <w:kern w:val="0"/>
      <w:sz w:val="22"/>
      <w:szCs w:val="24"/>
    </w:rPr>
  </w:style>
  <w:style w:type="paragraph" w:customStyle="1" w:styleId="error">
    <w:name w:val="error"/>
    <w:basedOn w:val="Normal"/>
    <w:rsid w:val="00B328F5"/>
    <w:pPr>
      <w:spacing w:before="100" w:beforeAutospacing="1" w:after="100" w:afterAutospacing="1" w:line="240" w:lineRule="auto"/>
    </w:pPr>
    <w:rPr>
      <w:b/>
      <w:bCs/>
      <w:spacing w:val="0"/>
      <w:w w:val="100"/>
      <w:kern w:val="0"/>
      <w:sz w:val="24"/>
      <w:szCs w:val="24"/>
      <w:lang w:val="en-US"/>
    </w:rPr>
  </w:style>
  <w:style w:type="paragraph" w:styleId="BalloonText">
    <w:name w:val="Balloon Text"/>
    <w:basedOn w:val="Normal"/>
    <w:semiHidden/>
    <w:rsid w:val="00B328F5"/>
    <w:rPr>
      <w:rFonts w:ascii="Tahoma" w:hAnsi="Tahoma" w:cs="Tahoma"/>
      <w:sz w:val="16"/>
      <w:szCs w:val="16"/>
    </w:rPr>
  </w:style>
  <w:style w:type="character" w:styleId="Hyperlink">
    <w:name w:val="Hyperlink"/>
    <w:rsid w:val="00B328F5"/>
    <w:rPr>
      <w:color w:val="0000FF"/>
      <w:u w:val="none"/>
    </w:rPr>
  </w:style>
  <w:style w:type="character" w:styleId="FollowedHyperlink">
    <w:name w:val="FollowedHyperlink"/>
    <w:rsid w:val="00B328F5"/>
    <w:rPr>
      <w:color w:val="0000FF"/>
      <w:u w:val="none"/>
    </w:rPr>
  </w:style>
  <w:style w:type="table" w:styleId="TableGrid">
    <w:name w:val="Table Grid"/>
    <w:basedOn w:val="TableNormal"/>
    <w:rsid w:val="00B328F5"/>
    <w:pPr>
      <w:spacing w:line="24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elaougrfico">
    <w:name w:val="tabelaougrfico"/>
    <w:basedOn w:val="Normal"/>
    <w:rsid w:val="00B328F5"/>
    <w:pPr>
      <w:spacing w:before="100" w:beforeAutospacing="1" w:after="100" w:afterAutospacing="1" w:line="240" w:lineRule="auto"/>
    </w:pPr>
    <w:rPr>
      <w:spacing w:val="0"/>
      <w:w w:val="100"/>
      <w:kern w:val="0"/>
      <w:sz w:val="24"/>
      <w:szCs w:val="24"/>
      <w:lang w:val="pt-PT" w:eastAsia="pt-PT"/>
    </w:rPr>
  </w:style>
  <w:style w:type="paragraph" w:customStyle="1" w:styleId="Estilo1">
    <w:name w:val="Estilo1"/>
    <w:basedOn w:val="Normal"/>
    <w:rsid w:val="00B328F5"/>
    <w:pPr>
      <w:spacing w:after="120" w:line="240" w:lineRule="auto"/>
      <w:jc w:val="both"/>
    </w:pPr>
    <w:rPr>
      <w:rFonts w:ascii="Comic Sans MS" w:hAnsi="Comic Sans MS"/>
      <w:spacing w:val="0"/>
      <w:w w:val="100"/>
      <w:kern w:val="0"/>
      <w:lang w:val="en-GB" w:eastAsia="pt-PT"/>
    </w:rPr>
  </w:style>
  <w:style w:type="paragraph" w:customStyle="1" w:styleId="Text2">
    <w:name w:val="Text 2"/>
    <w:basedOn w:val="Normal"/>
    <w:rsid w:val="00B328F5"/>
    <w:pPr>
      <w:tabs>
        <w:tab w:val="left" w:pos="2161"/>
      </w:tabs>
      <w:spacing w:after="240" w:line="240" w:lineRule="auto"/>
      <w:ind w:left="1202"/>
      <w:jc w:val="both"/>
    </w:pPr>
    <w:rPr>
      <w:spacing w:val="0"/>
      <w:w w:val="100"/>
      <w:kern w:val="0"/>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image" Target="media/image2.emf"/><Relationship Id="rId26" Type="http://schemas.openxmlformats.org/officeDocument/2006/relationships/image" Target="media/image6.png"/><Relationship Id="rId3" Type="http://schemas.openxmlformats.org/officeDocument/2006/relationships/settings" Target="settings.xml"/><Relationship Id="rId21" Type="http://schemas.openxmlformats.org/officeDocument/2006/relationships/oleObject" Target="embeddings/oleObject2.bin"/><Relationship Id="rId34" Type="http://schemas.openxmlformats.org/officeDocument/2006/relationships/footer" Target="footer6.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5" Type="http://schemas.openxmlformats.org/officeDocument/2006/relationships/oleObject" Target="embeddings/oleObject4.bin"/><Relationship Id="rId33" Type="http://schemas.openxmlformats.org/officeDocument/2006/relationships/header" Target="header7.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image" Target="media/image3.emf"/><Relationship Id="rId29" Type="http://schemas.openxmlformats.org/officeDocument/2006/relationships/oleObject" Target="embeddings/oleObject5.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image" Target="media/image5.emf"/><Relationship Id="rId32" Type="http://schemas.openxmlformats.org/officeDocument/2006/relationships/header" Target="header6.xm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oleObject" Target="embeddings/oleObject3.bin"/><Relationship Id="rId28" Type="http://schemas.openxmlformats.org/officeDocument/2006/relationships/image" Target="media/image7.emf"/><Relationship Id="rId36"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oleObject" Target="embeddings/oleObject1.bin"/><Relationship Id="rId31" Type="http://schemas.openxmlformats.org/officeDocument/2006/relationships/image" Target="http://www.acs.min-saude.pt/NR/rdonlyres/E94A6EDE-CEDD-42CE-BDE4-E937B3FA7D01/8927/MaesAdolesc_GRAF1.png"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image" Target="media/image4.emf"/><Relationship Id="rId27" Type="http://schemas.openxmlformats.org/officeDocument/2006/relationships/image" Target="http://www.acs.min-saude.pt/NR/rdonlyres/68AC03BC-118E-4DDF-AD83-9605FAA57F25/9053/Suicidio_GRAF1.png" TargetMode="External"/><Relationship Id="rId30" Type="http://schemas.openxmlformats.org/officeDocument/2006/relationships/image" Target="media/image8.png"/><Relationship Id="rId35" Type="http://schemas.openxmlformats.org/officeDocument/2006/relationships/footer" Target="footer7.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248</TotalTime>
  <Pages>3</Pages>
  <Words>29799</Words>
  <Characters>169857</Characters>
  <Application>Microsoft Office Word</Application>
  <DocSecurity>4</DocSecurity>
  <Lines>1415</Lines>
  <Paragraphs>398</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199258</CharactersWithSpaces>
  <SharedDoc>false</SharedDoc>
  <HLinks>
    <vt:vector size="6" baseType="variant">
      <vt:variant>
        <vt:i4>6553690</vt:i4>
      </vt:variant>
      <vt:variant>
        <vt:i4>142412</vt:i4>
      </vt:variant>
      <vt:variant>
        <vt:i4>1025</vt:i4>
      </vt:variant>
      <vt:variant>
        <vt:i4>1</vt:i4>
      </vt:variant>
      <vt:variant>
        <vt:lpwstr>http://www.acs.min-saude.pt/NR/rdonlyres/68AC03BC-118E-4DDF-AD83-9605FAA57F25/9053/Suicidio_GRAF1.png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Louise Pare</dc:creator>
  <cp:keywords/>
  <dc:description/>
  <cp:lastModifiedBy>IMTU</cp:lastModifiedBy>
  <cp:revision>43</cp:revision>
  <cp:lastPrinted>2008-03-24T22:26:00Z</cp:lastPrinted>
  <dcterms:created xsi:type="dcterms:W3CDTF">2008-03-24T14:24:00Z</dcterms:created>
  <dcterms:modified xsi:type="dcterms:W3CDTF">2008-03-24T22:42:00Z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0822008</vt:lpwstr>
  </property>
  <property fmtid="{D5CDD505-2E9C-101B-9397-08002B2CF9AE}" pid="3" name="Symbol1">
    <vt:lpwstr>CEDAW/C/PRT/7</vt:lpwstr>
  </property>
  <property fmtid="{D5CDD505-2E9C-101B-9397-08002B2CF9AE}" pid="4" name="Symbol2">
    <vt:lpwstr/>
  </property>
  <property fmtid="{D5CDD505-2E9C-101B-9397-08002B2CF9AE}" pid="5" name="Translator">
    <vt:lpwstr/>
  </property>
  <property fmtid="{D5CDD505-2E9C-101B-9397-08002B2CF9AE}" pid="6" name="Comment">
    <vt:lpwstr>N'ai refait que les graphiques et reformaté certains petits tableaux, puis la table des matières.</vt:lpwstr>
  </property>
  <property fmtid="{D5CDD505-2E9C-101B-9397-08002B2CF9AE}" pid="7" name="DraftPages">
    <vt:lpwstr>95 pages </vt:lpwstr>
  </property>
  <property fmtid="{D5CDD505-2E9C-101B-9397-08002B2CF9AE}" pid="8" name="Operator">
    <vt:lpwstr>External/Louise Paré</vt:lpwstr>
  </property>
</Properties>
</file>