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98C" w:rsidRDefault="002E198C" w:rsidP="002E198C">
      <w:pPr>
        <w:spacing w:line="60" w:lineRule="exact"/>
        <w:rPr>
          <w:sz w:val="6"/>
          <w:lang w:val="en-US"/>
        </w:rPr>
        <w:sectPr w:rsidR="002E198C" w:rsidSect="002E198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70A8F" w:rsidRDefault="00270A8F" w:rsidP="00270A8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270A8F" w:rsidRPr="007B40B5" w:rsidRDefault="00270A8F" w:rsidP="00270A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7B40B5">
        <w:rPr>
          <w:b/>
        </w:rPr>
        <w:t>Предсессионная рабочая группа</w:t>
      </w:r>
    </w:p>
    <w:p w:rsidR="00270A8F" w:rsidRPr="007B40B5" w:rsidRDefault="00270A8F" w:rsidP="00270A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7B40B5">
        <w:rPr>
          <w:b/>
        </w:rPr>
        <w:t>Тридцать девятая сессия</w:t>
      </w:r>
    </w:p>
    <w:p w:rsidR="00270A8F" w:rsidRDefault="00270A8F" w:rsidP="00270A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270A8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270A8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Кения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Pr="007B40B5" w:rsidRDefault="00270A8F" w:rsidP="00035731">
      <w:pPr>
        <w:pStyle w:val="SingleTxt"/>
      </w:pPr>
      <w:r>
        <w:t>1.</w:t>
      </w:r>
      <w:r>
        <w:tab/>
        <w:t>Предсессионная рабочая группа рассмотрела сводный пятый и шестой периодический доклад Кении (</w:t>
      </w:r>
      <w:r>
        <w:rPr>
          <w:lang w:val="en-US"/>
        </w:rPr>
        <w:t>CEDAW</w:t>
      </w:r>
      <w:r w:rsidRPr="007B40B5">
        <w:t>/</w:t>
      </w:r>
      <w:r>
        <w:rPr>
          <w:lang w:val="en-US"/>
        </w:rPr>
        <w:t>C</w:t>
      </w:r>
      <w:r w:rsidRPr="007B40B5">
        <w:t>/</w:t>
      </w:r>
      <w:r>
        <w:rPr>
          <w:lang w:val="en-US"/>
        </w:rPr>
        <w:t>KEN</w:t>
      </w:r>
      <w:r w:rsidRPr="007B40B5">
        <w:t>/6).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270A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70A8F">
        <w:tab/>
      </w:r>
      <w:r w:rsidRPr="00270A8F">
        <w:tab/>
      </w:r>
      <w:r>
        <w:t>Общие замечания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035731">
      <w:pPr>
        <w:pStyle w:val="SingleTxt"/>
      </w:pPr>
      <w:r>
        <w:t>2.</w:t>
      </w:r>
      <w:r>
        <w:tab/>
        <w:t>В докладе упоминаются три консультативные встречи, проведенные ме</w:t>
      </w:r>
      <w:r>
        <w:t>ж</w:t>
      </w:r>
      <w:r>
        <w:t>ду представителями правительства и гражданского общества в процессе подг</w:t>
      </w:r>
      <w:r>
        <w:t>о</w:t>
      </w:r>
      <w:r>
        <w:t>товки данного доклада (пункт</w:t>
      </w:r>
      <w:r w:rsidRPr="007B40B5">
        <w:t xml:space="preserve"> 1).</w:t>
      </w:r>
      <w:r>
        <w:t xml:space="preserve"> Просьба объяснить, какие департаменты пр</w:t>
      </w:r>
      <w:r>
        <w:t>а</w:t>
      </w:r>
      <w:r>
        <w:t>вительства принимали участие в подготовке доклада, был ли он утвержден к</w:t>
      </w:r>
      <w:r>
        <w:t>а</w:t>
      </w:r>
      <w:r>
        <w:t xml:space="preserve">бинетом и </w:t>
      </w:r>
      <w:r w:rsidR="00E9477A">
        <w:t>представлялся</w:t>
      </w:r>
      <w:r>
        <w:t xml:space="preserve"> ли на рассмотрение парламента после представл</w:t>
      </w:r>
      <w:r>
        <w:t>е</w:t>
      </w:r>
      <w:r>
        <w:t>ния в Комитет.</w:t>
      </w:r>
    </w:p>
    <w:p w:rsidR="00270A8F" w:rsidRDefault="00270A8F" w:rsidP="00035731">
      <w:pPr>
        <w:pStyle w:val="SingleTxt"/>
      </w:pPr>
      <w:r>
        <w:t>3.</w:t>
      </w:r>
      <w:r>
        <w:tab/>
        <w:t>Комитет просил обеспечить широкое распространение в Кении заключ</w:t>
      </w:r>
      <w:r>
        <w:t>и</w:t>
      </w:r>
      <w:r>
        <w:t>тельных замечаний по ее сводному третьему и четвертому периодическому докладу</w:t>
      </w:r>
      <w:r w:rsidRPr="00270A8F">
        <w:rPr>
          <w:rStyle w:val="FootnoteReference"/>
        </w:rPr>
        <w:footnoteReference w:id="1"/>
      </w:r>
      <w:r>
        <w:t>. Просьба представить информацию о том, что было сделано во и</w:t>
      </w:r>
      <w:r>
        <w:t>с</w:t>
      </w:r>
      <w:r>
        <w:t>полнение этой просьбы.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270A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 и законодательные вопросы и национальный механизм по улучшению положения женщин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035731">
      <w:pPr>
        <w:pStyle w:val="SingleTxt"/>
      </w:pPr>
      <w:r>
        <w:t>4.</w:t>
      </w:r>
      <w:r>
        <w:tab/>
        <w:t>В докладе отмечается, что в рамках проходившего в Кении процесса ко</w:t>
      </w:r>
      <w:r>
        <w:t>н</w:t>
      </w:r>
      <w:r>
        <w:t>ституционных реформ можно было найти решение вопроса о конституционном равенстве женщин, однако предлагаемая новая конституция была отвергнута в ходе национального референдума, состоявшегося 21 ноября 2005 года. Просьба указать конкретные вопросы и проблемы, затронутые кенийским обществом в связи с положениями, касающимися равенства мужчин и женщин, в рамках предлагавшейся новой конституции, и сообщить о том, каким образом прав</w:t>
      </w:r>
      <w:r>
        <w:t>и</w:t>
      </w:r>
      <w:r>
        <w:t>тельство намеревается решить эти вопросы.</w:t>
      </w:r>
    </w:p>
    <w:p w:rsidR="00270A8F" w:rsidRDefault="00270A8F" w:rsidP="00035731">
      <w:pPr>
        <w:pStyle w:val="SingleTxt"/>
      </w:pPr>
      <w:r>
        <w:t>5.</w:t>
      </w:r>
      <w:r>
        <w:tab/>
        <w:t>Просьба далее указать, намеревается ли правительство возобновить пр</w:t>
      </w:r>
      <w:r>
        <w:t>о</w:t>
      </w:r>
      <w:r>
        <w:t>цесс конституционной реформы и какие альтернативные стратегии проведения законодательных реформ предусматриваются в целях укрепления соблюдения де-юре положений Конвенции. В частности, просьба указать, имеются ли пл</w:t>
      </w:r>
      <w:r>
        <w:t>а</w:t>
      </w:r>
      <w:r>
        <w:t>ны включить определение дискриминации в отношении женщин в соответс</w:t>
      </w:r>
      <w:r>
        <w:t>т</w:t>
      </w:r>
      <w:r>
        <w:t>вии со статьей 1 Конвенции в законодательство, например в проект Закона о равноправии, упоминаемый в пункте 17 и снова в пункте 28.</w:t>
      </w:r>
    </w:p>
    <w:p w:rsidR="00270A8F" w:rsidRDefault="00270A8F" w:rsidP="00035731">
      <w:pPr>
        <w:pStyle w:val="SingleTxt"/>
      </w:pPr>
      <w:r>
        <w:t>6.</w:t>
      </w:r>
      <w:r>
        <w:tab/>
        <w:t>В докладе обращается внимание на скопившееся в парламенте большое количество нерассмотренных законопроектов. Просьба указать, какие меры правительство приняло или намеревается принять в рамках взаимодействия с парламентом, с тем чтобы уделить первоочередное внимание принятию зак</w:t>
      </w:r>
      <w:r>
        <w:t>о</w:t>
      </w:r>
      <w:r>
        <w:t>нопроектов, касающихся гендерного равенства. Просьба также указать, какие упомянутые в докладе законопроекты, касающиеся равенства женщин и му</w:t>
      </w:r>
      <w:r>
        <w:t>ж</w:t>
      </w:r>
      <w:r>
        <w:t>чин (например, законопроекты, упомянутые в пунктах 28, 30, 36 и 84), прав</w:t>
      </w:r>
      <w:r>
        <w:t>и</w:t>
      </w:r>
      <w:r>
        <w:t>тельство представило, намеревается представить или вновь представить в па</w:t>
      </w:r>
      <w:r>
        <w:t>р</w:t>
      </w:r>
      <w:r>
        <w:t>ламент в первоочередном порядке. Просьба представить дополнительную ко</w:t>
      </w:r>
      <w:r>
        <w:t>н</w:t>
      </w:r>
      <w:r>
        <w:t>кретную информацию о предусмотренных сроках принятия этих различных з</w:t>
      </w:r>
      <w:r>
        <w:t>а</w:t>
      </w:r>
      <w:r>
        <w:t>конопроектов.</w:t>
      </w:r>
    </w:p>
    <w:p w:rsidR="00270A8F" w:rsidRDefault="00270A8F" w:rsidP="00035731">
      <w:pPr>
        <w:pStyle w:val="SingleTxt"/>
      </w:pPr>
      <w:r>
        <w:t>7.</w:t>
      </w:r>
      <w:r>
        <w:tab/>
        <w:t>В докладе отмечается, что нормы обычного права, применяемые в отн</w:t>
      </w:r>
      <w:r>
        <w:t>о</w:t>
      </w:r>
      <w:r>
        <w:t>шении имущественных прав и права наследования, ущемляют права женщин (пункт 10). Хотя в Законе о праве наследования была предпринята попытка устранить эти несоответствия, в нем сохраняется ряд ограничений. В докладе отмечается, что суды применяют принцип равенства в соответствии с нормами о праве н</w:t>
      </w:r>
      <w:r>
        <w:t>а</w:t>
      </w:r>
      <w:r>
        <w:t>следования, и приводятся соответствующие примеры (пункт</w:t>
      </w:r>
      <w:r w:rsidRPr="001B7710">
        <w:t xml:space="preserve"> 12).</w:t>
      </w:r>
      <w:r>
        <w:t xml:space="preserve"> Просьба представить оценку последствий этих дел для возможностей женщин в целом осуществлять равные права в этой области. Какие меры были приняты, включая проведение кампаний по повышению уровня осведомленности и и</w:t>
      </w:r>
      <w:r>
        <w:t>н</w:t>
      </w:r>
      <w:r>
        <w:t>формированности, в целях обеспечения того, чтобы женщины знали о полож</w:t>
      </w:r>
      <w:r>
        <w:t>е</w:t>
      </w:r>
      <w:r>
        <w:t>ниях Закона о праве наследования и о делах, по которым суды приняли реш</w:t>
      </w:r>
      <w:r>
        <w:t>е</w:t>
      </w:r>
      <w:r>
        <w:t>ния в поддержку ге</w:t>
      </w:r>
      <w:r>
        <w:t>н</w:t>
      </w:r>
      <w:r>
        <w:t>дерного равенства?</w:t>
      </w:r>
    </w:p>
    <w:p w:rsidR="00270A8F" w:rsidRDefault="00270A8F" w:rsidP="00035731">
      <w:pPr>
        <w:pStyle w:val="SingleTxt"/>
      </w:pPr>
      <w:r>
        <w:t>8.</w:t>
      </w:r>
      <w:r>
        <w:tab/>
        <w:t>В докладе содержатся ссылки на Национальную комиссию по гендерным проблемам и развитию и ее роль в обеспечении гендерного равенства (см., в частности, пункты 18, 19, 34–37 и 60). Просьба представить оценку результ</w:t>
      </w:r>
      <w:r>
        <w:t>а</w:t>
      </w:r>
      <w:r>
        <w:t>тов работы Комиссии и результатов, достигнутых после ее учреждения в 2004 году, а также оценку того, каким образом устраняются возможные недо</w:t>
      </w:r>
      <w:r>
        <w:t>с</w:t>
      </w:r>
      <w:r>
        <w:t>татки и проблемы ее функционирования. Просьба также представить обно</w:t>
      </w:r>
      <w:r>
        <w:t>в</w:t>
      </w:r>
      <w:r>
        <w:t>ленную информацию о создании при соответствующих министерствах упра</w:t>
      </w:r>
      <w:r>
        <w:t>в</w:t>
      </w:r>
      <w:r>
        <w:t>лений по гендерным проблемам (пункт </w:t>
      </w:r>
      <w:r w:rsidRPr="00C16CCB">
        <w:t>20)</w:t>
      </w:r>
      <w:r>
        <w:t>.</w:t>
      </w:r>
    </w:p>
    <w:p w:rsidR="00270A8F" w:rsidRDefault="00270A8F" w:rsidP="00035731">
      <w:pPr>
        <w:pStyle w:val="SingleTxt"/>
      </w:pPr>
      <w:r>
        <w:t>9.</w:t>
      </w:r>
      <w:r>
        <w:tab/>
        <w:t>В докладе отмечается (пункты 18 и 33), что правительство в настоящее время занимается разработкой пятилетнего плана действий по осуществлению Национальной политики по гендерным проблемам и развитию. Просьба соо</w:t>
      </w:r>
      <w:r>
        <w:t>б</w:t>
      </w:r>
      <w:r>
        <w:t>щить о состоянии этого плана, в частности о том, завершен ли он, о его осно</w:t>
      </w:r>
      <w:r>
        <w:t>в</w:t>
      </w:r>
      <w:r>
        <w:t>ных целях и стратегиях, финансовых ресурсах или технической помощи, ок</w:t>
      </w:r>
      <w:r>
        <w:t>а</w:t>
      </w:r>
      <w:r>
        <w:t>зываемой международным сообществом в целях его осуществления, а та</w:t>
      </w:r>
      <w:r>
        <w:t>к</w:t>
      </w:r>
      <w:r>
        <w:t>же о результатах, которые, возможно, уже достигнуты в этой области. Просьба д</w:t>
      </w:r>
      <w:r>
        <w:t>а</w:t>
      </w:r>
      <w:r>
        <w:t>лее указать имеющиеся механизмы контроля и оценки этого плана. Просьба также объяснить содержание и цель сессионного документа № 5 по вопросам гендерного равенства и развития (пункты 29, 33 и 35) и его отношение к Н</w:t>
      </w:r>
      <w:r>
        <w:t>а</w:t>
      </w:r>
      <w:r>
        <w:t>циональной политике и плану действий.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270A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035731">
      <w:pPr>
        <w:pStyle w:val="SingleTxt"/>
      </w:pPr>
      <w:r>
        <w:t>10.</w:t>
      </w:r>
      <w:r>
        <w:tab/>
        <w:t>В своих предыдущих заключительных замечаниях Комитет просил гос</w:t>
      </w:r>
      <w:r>
        <w:t>у</w:t>
      </w:r>
      <w:r>
        <w:t>дарство-участник активизировать свои усилия по повышению уровня инфо</w:t>
      </w:r>
      <w:r>
        <w:t>р</w:t>
      </w:r>
      <w:r>
        <w:t>мированности общества о необходимости изменения стереотипных подходов и дискриминационного поведения в отношении женщин и девочек. В докладе обсуждаются меры, принятые во исполнение этой просьбы (пункты</w:t>
      </w:r>
      <w:r w:rsidRPr="00C16CCB">
        <w:t xml:space="preserve"> 55–63)</w:t>
      </w:r>
      <w:r>
        <w:t>. Просьба представить дополнительную информацию о результатах принятых мер. Просьба указать, осуществляется ли всеобъемлющая стратегия с указан</w:t>
      </w:r>
      <w:r>
        <w:t>и</w:t>
      </w:r>
      <w:r>
        <w:t>ем конкретных целей, сроков и механизмов контроля в целях искоренения ст</w:t>
      </w:r>
      <w:r>
        <w:t>е</w:t>
      </w:r>
      <w:r>
        <w:t>реотипных подходов.</w:t>
      </w:r>
    </w:p>
    <w:p w:rsidR="00270A8F" w:rsidRDefault="00270A8F" w:rsidP="00035731">
      <w:pPr>
        <w:pStyle w:val="SingleTxt"/>
      </w:pPr>
      <w:r>
        <w:t>11.</w:t>
      </w:r>
      <w:r>
        <w:tab/>
        <w:t>В докладе приводится информация о правовых рамках и практических шагах, предпринятых с целью искоренения практики калечащих операций на женских гениталиях (см. также рекомендации Комитета в его предыдущих з</w:t>
      </w:r>
      <w:r>
        <w:t>а</w:t>
      </w:r>
      <w:r>
        <w:t>ключительных замечаниях)</w:t>
      </w:r>
      <w:r w:rsidRPr="00270A8F">
        <w:rPr>
          <w:rStyle w:val="FootnoteReference"/>
        </w:rPr>
        <w:footnoteReference w:id="2"/>
      </w:r>
      <w:r>
        <w:t>, однако в докладе также отмечается, что такая практика все еще сохраняется. Просьба представить информацию об общей стратегии правительства в области искоренения практики калечащих операций на женских половых органах. Просьба представить дополнительную информ</w:t>
      </w:r>
      <w:r>
        <w:t>а</w:t>
      </w:r>
      <w:r>
        <w:t>цию о роли высокопоставленных государственных должностных лиц, включая членов парламента и правительства, в обеспечении руководящей роли в деле прекращения этой практики, а также представить ежегодные статистические данные за последние пять лет, в которых было бы указано зарегистрированное количество случаев совершения калечащих операций на женских половых о</w:t>
      </w:r>
      <w:r>
        <w:t>р</w:t>
      </w:r>
      <w:r>
        <w:t>ганах у девочек и взрослых женщин.</w:t>
      </w:r>
    </w:p>
    <w:p w:rsidR="00270A8F" w:rsidRDefault="00270A8F" w:rsidP="00035731">
      <w:pPr>
        <w:pStyle w:val="SingleTxt"/>
      </w:pPr>
      <w:r>
        <w:t>12.</w:t>
      </w:r>
      <w:r>
        <w:tab/>
        <w:t>В докладе представлены статистические данные, в том числе информация о тенденциях, в области образования. В докладе, однако, ничего не говорится о проводимой государством-участником политике в области образования, вкл</w:t>
      </w:r>
      <w:r>
        <w:t>ю</w:t>
      </w:r>
      <w:r>
        <w:t>чая цели и задачи в отношении образования девочек и женщин на всех уро</w:t>
      </w:r>
      <w:r>
        <w:t>в</w:t>
      </w:r>
      <w:r>
        <w:t>нях, сроках достижения этих целей и задачах и уже достигнутых результатах. Просьба пре</w:t>
      </w:r>
      <w:r>
        <w:t>д</w:t>
      </w:r>
      <w:r>
        <w:t>ставить такую информацию.</w:t>
      </w:r>
    </w:p>
    <w:p w:rsidR="00270A8F" w:rsidRDefault="00270A8F" w:rsidP="00035731">
      <w:pPr>
        <w:pStyle w:val="SingleTxt"/>
      </w:pPr>
      <w:r>
        <w:t>13.</w:t>
      </w:r>
      <w:r>
        <w:tab/>
        <w:t>В докладе указаны проблемы в деле обеспечения бесплатного и обяз</w:t>
      </w:r>
      <w:r>
        <w:t>а</w:t>
      </w:r>
      <w:r>
        <w:t>тельного начального образования, включая нехватку преподавательских кадров в некоторых районах (пункт 105). Каким образом правительство решает эту и другие проблемы</w:t>
      </w:r>
      <w:r w:rsidR="00DB2AFB" w:rsidRPr="00DB2AFB">
        <w:t>,</w:t>
      </w:r>
      <w:r>
        <w:t xml:space="preserve"> и какие результаты уже получены?</w:t>
      </w:r>
    </w:p>
    <w:p w:rsidR="00270A8F" w:rsidRDefault="00270A8F" w:rsidP="00035731">
      <w:pPr>
        <w:pStyle w:val="SingleTxt"/>
      </w:pPr>
      <w:r>
        <w:t>14.</w:t>
      </w:r>
      <w:r>
        <w:tab/>
        <w:t>В докладе обращается внимание на сохранение ранних и принудительных браков. Просьба указать, каким образом такие браки сказываются на возмо</w:t>
      </w:r>
      <w:r>
        <w:t>ж</w:t>
      </w:r>
      <w:r>
        <w:t>ностях девочек продолжать свое образование. В представленном ответе след</w:t>
      </w:r>
      <w:r>
        <w:t>у</w:t>
      </w:r>
      <w:r>
        <w:t>ет привести информацию о масштабах отсева девочек и количестве случаев б</w:t>
      </w:r>
      <w:r>
        <w:t>е</w:t>
      </w:r>
      <w:r>
        <w:t>ременности среди подростков, а также о мерах, благодаря которым береме</w:t>
      </w:r>
      <w:r>
        <w:t>н</w:t>
      </w:r>
      <w:r>
        <w:t>ные девочки и молодые матери могут продолжать свое школьное образование в г</w:t>
      </w:r>
      <w:r>
        <w:t>о</w:t>
      </w:r>
      <w:r>
        <w:t>родских и сельских районах.</w:t>
      </w:r>
    </w:p>
    <w:p w:rsidR="00270A8F" w:rsidRPr="00270A8F" w:rsidRDefault="00270A8F" w:rsidP="00270A8F">
      <w:pPr>
        <w:pStyle w:val="SingleTxt"/>
        <w:spacing w:after="0" w:line="120" w:lineRule="exact"/>
        <w:rPr>
          <w:sz w:val="10"/>
        </w:rPr>
      </w:pPr>
    </w:p>
    <w:p w:rsidR="00270A8F" w:rsidRDefault="00270A8F" w:rsidP="00270A8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70A8F" w:rsidRPr="002660C3" w:rsidRDefault="00270A8F" w:rsidP="00035731">
      <w:pPr>
        <w:pStyle w:val="SingleTxt"/>
        <w:spacing w:after="0" w:line="120" w:lineRule="exact"/>
        <w:rPr>
          <w:sz w:val="10"/>
        </w:rPr>
      </w:pPr>
    </w:p>
    <w:p w:rsidR="00270A8F" w:rsidRDefault="00270A8F" w:rsidP="00035731">
      <w:pPr>
        <w:pStyle w:val="SingleTxt"/>
      </w:pPr>
      <w:r>
        <w:t>15.</w:t>
      </w:r>
      <w:r>
        <w:tab/>
        <w:t>В своих предыдущих заключительных замечаниях Комитет настоятельно призвал государство-участник уделить первоочередное внимание принятию всеобъемлющих мер по борьбе с насилием в отношении женщин и девочек. Просьба представить обновленную информацию о недавно принятом Законе о сексуальных преступлениях и его осуществлении. Просьба также представить обновленную информацию о ряде случаев и обвинительных приговоров, вын</w:t>
      </w:r>
      <w:r>
        <w:t>е</w:t>
      </w:r>
      <w:r>
        <w:t>сенных в соответствии с Законом 2003 года об этике государственных служ</w:t>
      </w:r>
      <w:r>
        <w:t>а</w:t>
      </w:r>
      <w:r>
        <w:t>щих.</w:t>
      </w:r>
    </w:p>
    <w:p w:rsidR="00270A8F" w:rsidRDefault="00270A8F" w:rsidP="00035731">
      <w:pPr>
        <w:pStyle w:val="SingleTxt"/>
      </w:pPr>
      <w:r>
        <w:t>16.</w:t>
      </w:r>
      <w:r>
        <w:tab/>
        <w:t>В докладе содержится ссылка на общенациональное обследование ра</w:t>
      </w:r>
      <w:r>
        <w:t>с</w:t>
      </w:r>
      <w:r>
        <w:t xml:space="preserve">пространения насилия в отношении женщин, которое было проведено в 2002 году (пункт 191). </w:t>
      </w:r>
      <w:r w:rsidR="00173E4E">
        <w:t>П</w:t>
      </w:r>
      <w:r>
        <w:t xml:space="preserve">росьба представить информацию о результатах этого обследования и о том воздействии, которое оно оказало на разработку законов, политики и программ. Просьба также указать на </w:t>
      </w:r>
      <w:r w:rsidR="00173E4E">
        <w:t xml:space="preserve">любые принимаемые </w:t>
      </w:r>
      <w:r>
        <w:t>меры последующего характера в целях обеспечения регулярного сбора данных о всех формах насилия в отношении женщин, в том числе с помощью полице</w:t>
      </w:r>
      <w:r>
        <w:t>й</w:t>
      </w:r>
      <w:r>
        <w:t>ских досье, различных служб и судов.</w:t>
      </w:r>
    </w:p>
    <w:p w:rsidR="00270A8F" w:rsidRPr="002660C3" w:rsidRDefault="00270A8F" w:rsidP="00035731">
      <w:pPr>
        <w:pStyle w:val="SingleTxt"/>
      </w:pPr>
      <w:r>
        <w:t>17.</w:t>
      </w:r>
      <w:r>
        <w:tab/>
        <w:t>Просьба представить обновленную информацию о статусе и общих пол</w:t>
      </w:r>
      <w:r>
        <w:t>и</w:t>
      </w:r>
      <w:r>
        <w:t>тических целях проекта закона о торговле людьми (пункт 84) и проект</w:t>
      </w:r>
      <w:r w:rsidR="00173E4E">
        <w:t>а</w:t>
      </w:r>
      <w:r>
        <w:t xml:space="preserve"> закона о сексуальных преступлениях (пункт 132).</w:t>
      </w:r>
    </w:p>
    <w:p w:rsidR="00C053A7" w:rsidRPr="00C053A7" w:rsidRDefault="00C053A7" w:rsidP="00C053A7">
      <w:pPr>
        <w:pStyle w:val="SingleTxt"/>
        <w:spacing w:after="0" w:line="120" w:lineRule="exact"/>
        <w:rPr>
          <w:sz w:val="10"/>
        </w:rPr>
      </w:pPr>
    </w:p>
    <w:p w:rsidR="00405F9D" w:rsidRDefault="00405F9D" w:rsidP="00405F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C5418B">
      <w:pPr>
        <w:pStyle w:val="SingleTxt"/>
      </w:pPr>
      <w:r>
        <w:t>18.</w:t>
      </w:r>
      <w:r>
        <w:tab/>
        <w:t>В своих предыдущих заключительных замечаниях Комитет рекомендовал государству-участнику принять меры по увеличению числа женщин на отве</w:t>
      </w:r>
      <w:r>
        <w:t>т</w:t>
      </w:r>
      <w:r>
        <w:t>ственных руководящих должностях. В докладе отмечается, что одной из сохр</w:t>
      </w:r>
      <w:r>
        <w:t>а</w:t>
      </w:r>
      <w:r>
        <w:t xml:space="preserve">няющихся проблем, которую приходится решать в Кении, является проблема увеличения числа женщин, занимающих должности в принимающих решения государственных институтах, в частности в парламенте </w:t>
      </w:r>
      <w:r w:rsidRPr="00B4493A">
        <w:t>(</w:t>
      </w:r>
      <w:r>
        <w:t>пункт 88</w:t>
      </w:r>
      <w:r w:rsidRPr="00B4493A">
        <w:t>)</w:t>
      </w:r>
      <w:r>
        <w:t>. Просьба указать, осуществляется ли соответствующая политика с оговоренными зад</w:t>
      </w:r>
      <w:r>
        <w:t>а</w:t>
      </w:r>
      <w:r>
        <w:t>чами и сроками их осуществления, включая применение временных специал</w:t>
      </w:r>
      <w:r>
        <w:t>ь</w:t>
      </w:r>
      <w:r>
        <w:t>ных мер в соответствии с пунктом 1 статьи 4 Конвенции и общими рекоменд</w:t>
      </w:r>
      <w:r>
        <w:t>а</w:t>
      </w:r>
      <w:r>
        <w:t>циями № 23 и 25 Комитета, в целях обеспечения равной предста</w:t>
      </w:r>
      <w:r>
        <w:t>в</w:t>
      </w:r>
      <w:r>
        <w:t>ленности женщин и мужчин на всех уровнях, в том числе в парламенте, на высших гос</w:t>
      </w:r>
      <w:r>
        <w:t>у</w:t>
      </w:r>
      <w:r>
        <w:t>дарстве</w:t>
      </w:r>
      <w:r>
        <w:t>н</w:t>
      </w:r>
      <w:r>
        <w:t>ных уровнях и на местных уровнях.</w:t>
      </w:r>
    </w:p>
    <w:p w:rsidR="00405F9D" w:rsidRDefault="00405F9D" w:rsidP="00C5418B">
      <w:pPr>
        <w:pStyle w:val="SingleTxt"/>
      </w:pPr>
      <w:r>
        <w:t>19.</w:t>
      </w:r>
      <w:r>
        <w:tab/>
        <w:t>В докладе отмечаются большие успехи в том, что касается представител</w:t>
      </w:r>
      <w:r>
        <w:t>ь</w:t>
      </w:r>
      <w:r>
        <w:t>ства женщин в судебных органах. Просьба указать причины этих успехов, а также то, имеются ли извлеченные уроки, которые можно было бы прим</w:t>
      </w:r>
      <w:r>
        <w:t>е</w:t>
      </w:r>
      <w:r>
        <w:t>нить в других областях в целях расширения представленности женщин.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405F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Занятость, нищета и сельские женщины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C5418B">
      <w:pPr>
        <w:pStyle w:val="SingleTxt"/>
      </w:pPr>
      <w:r>
        <w:t>20.</w:t>
      </w:r>
      <w:r>
        <w:tab/>
        <w:t>В докладе содержится весьма ограниченная информация о положениях статьи 11 Конвенции. Просьба представить информацию о прогрессе, дости</w:t>
      </w:r>
      <w:r>
        <w:t>г</w:t>
      </w:r>
      <w:r>
        <w:t>нутом в осуществлении статьи 11 со времени рассмотрения предыдущего до</w:t>
      </w:r>
      <w:r>
        <w:t>к</w:t>
      </w:r>
      <w:r>
        <w:t>лада, в таких областях, как равное вознаграждение женщин, включая пособия и равную оплату за равноценный труд; пособия в области социального обеспеч</w:t>
      </w:r>
      <w:r>
        <w:t>е</w:t>
      </w:r>
      <w:r>
        <w:t>ния и пенсионные пособия; воздействие беременности или отпуска в связи с беременностью и родами или семейного положения на положение женщин в области занятости; и наличие отпуска в связи с беременностью и родами. Если можно, просьба представить эту информацию с разбивкой по достижениям в госуда</w:t>
      </w:r>
      <w:r>
        <w:t>р</w:t>
      </w:r>
      <w:r>
        <w:t>ственном и частном секторах.</w:t>
      </w:r>
    </w:p>
    <w:p w:rsidR="00405F9D" w:rsidRDefault="00405F9D" w:rsidP="00C5418B">
      <w:pPr>
        <w:pStyle w:val="SingleTxt"/>
      </w:pPr>
      <w:r>
        <w:t>21.</w:t>
      </w:r>
      <w:r>
        <w:tab/>
        <w:t xml:space="preserve">В докладе упоминается Стратегия обеспечения экономического роста в интересах повышения благосостояния и занятости на 2003–2007 годы </w:t>
      </w:r>
      <w:r w:rsidRPr="006D1CF0">
        <w:t>(</w:t>
      </w:r>
      <w:r>
        <w:t>пун</w:t>
      </w:r>
      <w:r>
        <w:t>к</w:t>
      </w:r>
      <w:r>
        <w:t>ты 31 и 116</w:t>
      </w:r>
      <w:r w:rsidRPr="006D1CF0">
        <w:t>)</w:t>
      </w:r>
      <w:r>
        <w:t>. Просьба указать, каким образом эта стратегия и предпринима</w:t>
      </w:r>
      <w:r>
        <w:t>е</w:t>
      </w:r>
      <w:r>
        <w:t>мые правительством усилия по достижению сформулированных в Декларации тысячелетия целей в области развития обеспечивают учет гендерной проблем</w:t>
      </w:r>
      <w:r>
        <w:t>а</w:t>
      </w:r>
      <w:r>
        <w:t>тики и вносят вклад в реализацию Конвенции. Просьба также представить оценку уже достигнутых результатов в интересах женщин в ходе осуществл</w:t>
      </w:r>
      <w:r>
        <w:t>е</w:t>
      </w:r>
      <w:r>
        <w:t>ния Стратегии.</w:t>
      </w:r>
    </w:p>
    <w:p w:rsidR="00405F9D" w:rsidRDefault="00405F9D" w:rsidP="00C5418B">
      <w:pPr>
        <w:pStyle w:val="SingleTxt"/>
      </w:pPr>
      <w:r>
        <w:t>22.</w:t>
      </w:r>
      <w:r>
        <w:tab/>
        <w:t>В докладе ничего не говорится о масштабах нищеты среди женщин. Просьба представить обновленную информацию о масштабах нищеты среди женщин, в том числе о наметившихся в последнее время тенденциях, и соо</w:t>
      </w:r>
      <w:r>
        <w:t>т</w:t>
      </w:r>
      <w:r>
        <w:t>ветствующие данные с разбивкой по городским и сельским женщинам.</w:t>
      </w:r>
    </w:p>
    <w:p w:rsidR="00405F9D" w:rsidRDefault="00405F9D" w:rsidP="00C5418B">
      <w:pPr>
        <w:pStyle w:val="SingleTxt"/>
      </w:pPr>
      <w:r>
        <w:t>23.</w:t>
      </w:r>
      <w:r>
        <w:tab/>
        <w:t>В докладе указывается, что доля женщин, обладающих правом собстве</w:t>
      </w:r>
      <w:r>
        <w:t>н</w:t>
      </w:r>
      <w:r>
        <w:t xml:space="preserve">ности на землю, составляет в среднем по стране 5 процентов </w:t>
      </w:r>
      <w:r w:rsidRPr="00BC4811">
        <w:t>(</w:t>
      </w:r>
      <w:r>
        <w:t>пункт 134</w:t>
      </w:r>
      <w:r w:rsidRPr="00BC4811">
        <w:t>)</w:t>
      </w:r>
      <w:r>
        <w:t>, и д</w:t>
      </w:r>
      <w:r>
        <w:t>а</w:t>
      </w:r>
      <w:r>
        <w:t>лее о</w:t>
      </w:r>
      <w:r>
        <w:t>т</w:t>
      </w:r>
      <w:r>
        <w:t xml:space="preserve">мечается, что на долю женщин приходится приблизительно 70 процентов всех работников наемного труда в сельскохозяйственном секторе </w:t>
      </w:r>
      <w:r w:rsidRPr="00BC4811">
        <w:t>(</w:t>
      </w:r>
      <w:r>
        <w:t>пункт</w:t>
      </w:r>
      <w:r>
        <w:rPr>
          <w:lang w:val="en-US"/>
        </w:rPr>
        <w:t> </w:t>
      </w:r>
      <w:r w:rsidRPr="00BC4811">
        <w:t>140)</w:t>
      </w:r>
      <w:r>
        <w:t>. В докладе также указывается на отсутствие информированности о правах же</w:t>
      </w:r>
      <w:r>
        <w:t>н</w:t>
      </w:r>
      <w:r>
        <w:t xml:space="preserve">щин на собственность. В нем отмечается, что в настоящее время завершается работа над проектом национальной политики в области землепользования </w:t>
      </w:r>
      <w:r w:rsidRPr="00BC4811">
        <w:t>(</w:t>
      </w:r>
      <w:r>
        <w:t>пункт 142</w:t>
      </w:r>
      <w:r w:rsidRPr="00BC4811">
        <w:t>)</w:t>
      </w:r>
      <w:r>
        <w:t>. Просьба представить обновленную информацию о политике в этой области, о том, каким образом она обеспечит расширение прав женщин на вл</w:t>
      </w:r>
      <w:r>
        <w:t>а</w:t>
      </w:r>
      <w:r>
        <w:t>дение землей и собственностью, и о том, каким образом будет обеспечиваться контроль за ее эффективным осуществлением. Просьба также указать, обесп</w:t>
      </w:r>
      <w:r>
        <w:t>е</w:t>
      </w:r>
      <w:r>
        <w:t>чивает ли эта политика решение проблем, связанных с бедственным положен</w:t>
      </w:r>
      <w:r>
        <w:t>и</w:t>
      </w:r>
      <w:r>
        <w:t>ем же</w:t>
      </w:r>
      <w:r>
        <w:t>н</w:t>
      </w:r>
      <w:r>
        <w:t>щин, занятых наемным трудом в сельскохозяйственном секторе.</w:t>
      </w:r>
    </w:p>
    <w:p w:rsidR="00405F9D" w:rsidRDefault="00405F9D" w:rsidP="00C5418B">
      <w:pPr>
        <w:pStyle w:val="SingleTxt"/>
      </w:pPr>
      <w:r>
        <w:t>24.</w:t>
      </w:r>
      <w:r>
        <w:tab/>
        <w:t>Просьба представить дополнительную информацию о доступе сельских женщин к кредитам.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405F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C5418B">
      <w:pPr>
        <w:pStyle w:val="SingleTxt"/>
      </w:pPr>
      <w:r>
        <w:t>25.</w:t>
      </w:r>
      <w:r>
        <w:tab/>
        <w:t>В докладе представлены данные о показателях материнской и младенч</w:t>
      </w:r>
      <w:r>
        <w:t>е</w:t>
      </w:r>
      <w:r>
        <w:t xml:space="preserve">ской смертности, а также об их ухудшении за последние годы </w:t>
      </w:r>
      <w:r w:rsidRPr="00585F75">
        <w:t>(</w:t>
      </w:r>
      <w:r>
        <w:t>таблица 17</w:t>
      </w:r>
      <w:r w:rsidRPr="00585F75">
        <w:t>)</w:t>
      </w:r>
      <w:r>
        <w:t>. В докладе также отмечены усилия по постепенному сокращению показателей м</w:t>
      </w:r>
      <w:r>
        <w:t>а</w:t>
      </w:r>
      <w:r>
        <w:t xml:space="preserve">теринской смертности </w:t>
      </w:r>
      <w:r w:rsidRPr="00585F75">
        <w:t>(</w:t>
      </w:r>
      <w:r>
        <w:t>пункт 122</w:t>
      </w:r>
      <w:r w:rsidRPr="00585F75">
        <w:t>)</w:t>
      </w:r>
      <w:r>
        <w:t>. Просьба представить самые последние данные о показателях материнской и младенческой смертности и, в частности, указать, обеспечивается ли реализация целей снижения показателей матери</w:t>
      </w:r>
      <w:r>
        <w:t>н</w:t>
      </w:r>
      <w:r>
        <w:t>ской смертности.</w:t>
      </w:r>
    </w:p>
    <w:p w:rsidR="00405F9D" w:rsidRDefault="00405F9D" w:rsidP="00C5418B">
      <w:pPr>
        <w:pStyle w:val="SingleTxt"/>
      </w:pPr>
      <w:r>
        <w:t>26.</w:t>
      </w:r>
      <w:r>
        <w:tab/>
        <w:t>В докладе отмечается, что сложнейшей проблемой в области здравоохр</w:t>
      </w:r>
      <w:r>
        <w:t>а</w:t>
      </w:r>
      <w:r>
        <w:t>нения по</w:t>
      </w:r>
      <w:r>
        <w:noBreakHyphen/>
        <w:t xml:space="preserve">прежнему остается эпидемия ВИЧ/СПИДа </w:t>
      </w:r>
      <w:r w:rsidRPr="00722F6E">
        <w:t>(</w:t>
      </w:r>
      <w:r>
        <w:t>пункт 130</w:t>
      </w:r>
      <w:r w:rsidRPr="00722F6E">
        <w:t>)</w:t>
      </w:r>
      <w:r>
        <w:t xml:space="preserve"> и что распр</w:t>
      </w:r>
      <w:r>
        <w:t>о</w:t>
      </w:r>
      <w:r>
        <w:t xml:space="preserve">страненность ВИЧ/СПИДа выше среди женщин, чем среди мужчин </w:t>
      </w:r>
      <w:r w:rsidRPr="00722F6E">
        <w:t>(</w:t>
      </w:r>
      <w:r>
        <w:t>соотнош</w:t>
      </w:r>
      <w:r>
        <w:t>е</w:t>
      </w:r>
      <w:r>
        <w:t>ние 1,9:1 в 2003 году</w:t>
      </w:r>
      <w:r w:rsidRPr="00722F6E">
        <w:t>)</w:t>
      </w:r>
      <w:r>
        <w:t>. Просьба указать, осуществляется ли всеобъемлющий план борьбы с ВИЧ/СПИДом, включая любые конкретные меры по укрепл</w:t>
      </w:r>
      <w:r>
        <w:t>е</w:t>
      </w:r>
      <w:r>
        <w:t>нию возможностей женщин в деле защиты себя от этого заболевания.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405F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беженцев</w:t>
      </w:r>
    </w:p>
    <w:p w:rsidR="00405F9D" w:rsidRPr="00405F9D" w:rsidRDefault="00405F9D" w:rsidP="00405F9D">
      <w:pPr>
        <w:pStyle w:val="SingleTxt"/>
        <w:keepNext/>
        <w:spacing w:after="0" w:line="120" w:lineRule="exact"/>
        <w:rPr>
          <w:sz w:val="10"/>
        </w:rPr>
      </w:pPr>
    </w:p>
    <w:p w:rsidR="00405F9D" w:rsidRDefault="00405F9D" w:rsidP="00C5418B">
      <w:pPr>
        <w:pStyle w:val="SingleTxt"/>
      </w:pPr>
      <w:r>
        <w:t>27.</w:t>
      </w:r>
      <w:r>
        <w:tab/>
        <w:t>В докладе не представлена информация о положении женщин и девочек из числа беженцев в стране. Просьба представить такую информацию, в час</w:t>
      </w:r>
      <w:r>
        <w:t>т</w:t>
      </w:r>
      <w:r>
        <w:t>ности, об экономическом и социальном положении женщин и девочек из числа беженцев, а также о принимаемых мерах по оказанию им поддержки. Получ</w:t>
      </w:r>
      <w:r>
        <w:t>и</w:t>
      </w:r>
      <w:r>
        <w:t>ло ли правительство какую</w:t>
      </w:r>
      <w:r>
        <w:noBreakHyphen/>
        <w:t>либо помощь для этих женщин по линии системы Организации Объединенных Наций или других доноров</w:t>
      </w:r>
      <w:r w:rsidRPr="00722F6E">
        <w:t>?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405F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C5418B">
      <w:pPr>
        <w:pStyle w:val="SingleTxt"/>
      </w:pPr>
      <w:r>
        <w:t>28.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в связи с существованием законодательных положений, а также обычных законов и практики, допускающих дискриминацию в отношении женщин в таких областях, как брак и развод</w:t>
      </w:r>
      <w:r w:rsidRPr="0066027A">
        <w:rPr>
          <w:rStyle w:val="FootnoteReference"/>
        </w:rPr>
        <w:footnoteReference w:id="3"/>
      </w:r>
      <w:r>
        <w:t>. Какие шаги были предприняты правительством в связи с предыдущими заключительными замечаниями Ком</w:t>
      </w:r>
      <w:r>
        <w:t>и</w:t>
      </w:r>
      <w:r>
        <w:t>тета в целях искоренения всех дискриминационных законов, практических мер и традиций в интересах обеспечения равенства мужчин и женщин в браке и при разводе</w:t>
      </w:r>
      <w:r w:rsidRPr="00396603">
        <w:t>?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405F9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 Конвенции</w:t>
      </w:r>
    </w:p>
    <w:p w:rsidR="00405F9D" w:rsidRPr="00405F9D" w:rsidRDefault="00405F9D" w:rsidP="00405F9D">
      <w:pPr>
        <w:pStyle w:val="SingleTxt"/>
        <w:spacing w:after="0" w:line="120" w:lineRule="exact"/>
        <w:rPr>
          <w:sz w:val="10"/>
        </w:rPr>
      </w:pPr>
    </w:p>
    <w:p w:rsidR="00405F9D" w:rsidRDefault="00405F9D" w:rsidP="00C5418B">
      <w:pPr>
        <w:pStyle w:val="SingleTxt"/>
        <w:rPr>
          <w:lang w:val="en-US"/>
        </w:rPr>
      </w:pPr>
      <w:r>
        <w:t>29.</w:t>
      </w:r>
      <w:r>
        <w:tab/>
        <w:t>Просьба сообщить о прогрессе, достигнутом в деле ратификации Факул</w:t>
      </w:r>
      <w:r>
        <w:t>ь</w:t>
      </w:r>
      <w:r>
        <w:t>тативного протокола или присоединения к нему, а также относительно призн</w:t>
      </w:r>
      <w:r>
        <w:t>а</w:t>
      </w:r>
      <w:r>
        <w:t>ния поправки к пункту 1 статьи 20 Конвенции, касающейся сроков проведения заседаний Комитета.</w:t>
      </w:r>
    </w:p>
    <w:p w:rsidR="00B46D7A" w:rsidRPr="00173E4E" w:rsidRDefault="00405F9D" w:rsidP="00405F9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173E4E" w:rsidSect="00270A8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2T15:55:00Z" w:initials="Start">
    <w:p w:rsidR="00764DA6" w:rsidRPr="00270A8F" w:rsidRDefault="00764DA6">
      <w:pPr>
        <w:pStyle w:val="CommentText"/>
        <w:rPr>
          <w:lang w:val="en-US"/>
        </w:rPr>
      </w:pPr>
      <w:r>
        <w:fldChar w:fldCharType="begin"/>
      </w:r>
      <w:r w:rsidRPr="00270A8F">
        <w:rPr>
          <w:rStyle w:val="CommentReference"/>
          <w:lang w:val="en-US"/>
        </w:rPr>
        <w:instrText xml:space="preserve"> </w:instrText>
      </w:r>
      <w:r w:rsidRPr="00270A8F">
        <w:rPr>
          <w:lang w:val="en-US"/>
        </w:rPr>
        <w:instrText>PAGE \# "'Page: '#'</w:instrText>
      </w:r>
      <w:r w:rsidRPr="00270A8F">
        <w:rPr>
          <w:lang w:val="en-US"/>
        </w:rPr>
        <w:br/>
        <w:instrText>'"</w:instrText>
      </w:r>
      <w:r w:rsidRPr="00270A8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70A8F">
        <w:rPr>
          <w:lang w:val="en-US"/>
        </w:rPr>
        <w:t>&lt;&lt;ODS JOB NO&gt;&gt;N0725163R&lt;&lt;ODS JOB NO&gt;&gt;</w:t>
      </w:r>
    </w:p>
    <w:p w:rsidR="00764DA6" w:rsidRPr="00270A8F" w:rsidRDefault="00764DA6">
      <w:pPr>
        <w:pStyle w:val="CommentText"/>
        <w:rPr>
          <w:lang w:val="en-US"/>
        </w:rPr>
      </w:pPr>
      <w:r w:rsidRPr="00270A8F">
        <w:rPr>
          <w:lang w:val="en-US"/>
        </w:rPr>
        <w:t>&lt;&lt;ODS DOC SYMBOL1&gt;&gt;CEDAW/C/KEN/Q/6&lt;&lt;ODS DOC SYMBOL1&gt;&gt;</w:t>
      </w:r>
    </w:p>
    <w:p w:rsidR="00764DA6" w:rsidRPr="00270A8F" w:rsidRDefault="00764DA6">
      <w:pPr>
        <w:pStyle w:val="CommentText"/>
        <w:rPr>
          <w:lang w:val="en-US"/>
        </w:rPr>
      </w:pPr>
      <w:r w:rsidRPr="00270A8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18B" w:rsidRDefault="00C5418B">
      <w:r>
        <w:separator/>
      </w:r>
    </w:p>
  </w:endnote>
  <w:endnote w:type="continuationSeparator" w:id="0">
    <w:p w:rsidR="00C5418B" w:rsidRDefault="00C54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4DA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4DA6" w:rsidRPr="002E198C" w:rsidRDefault="00764DA6" w:rsidP="002E198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4DA6" w:rsidRPr="002E198C" w:rsidRDefault="00764DA6" w:rsidP="002E198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07-25163</w:t>
          </w:r>
          <w:r>
            <w:rPr>
              <w:b w:val="0"/>
              <w:sz w:val="14"/>
            </w:rPr>
            <w:fldChar w:fldCharType="end"/>
          </w:r>
        </w:p>
      </w:tc>
    </w:tr>
  </w:tbl>
  <w:p w:rsidR="00764DA6" w:rsidRPr="002E198C" w:rsidRDefault="00764DA6" w:rsidP="002E19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4DA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4DA6" w:rsidRPr="002E198C" w:rsidRDefault="00764DA6" w:rsidP="002E198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07-25163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4DA6" w:rsidRPr="002E198C" w:rsidRDefault="00764DA6" w:rsidP="002E198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764DA6" w:rsidRPr="002E198C" w:rsidRDefault="00764DA6" w:rsidP="002E198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A6" w:rsidRDefault="00764DA6">
    <w:pPr>
      <w:pStyle w:val="Footer"/>
    </w:pPr>
  </w:p>
  <w:p w:rsidR="00764DA6" w:rsidRDefault="00764DA6" w:rsidP="002E198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07-25163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090307    130307</w:t>
    </w:r>
  </w:p>
  <w:p w:rsidR="00764DA6" w:rsidRPr="002E198C" w:rsidRDefault="00764DA6" w:rsidP="002E198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*0725163*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18B" w:rsidRPr="00270A8F" w:rsidRDefault="00C5418B" w:rsidP="00270A8F">
      <w:pPr>
        <w:pStyle w:val="Footer"/>
        <w:spacing w:after="80"/>
        <w:ind w:left="792"/>
        <w:rPr>
          <w:sz w:val="16"/>
        </w:rPr>
      </w:pPr>
      <w:r w:rsidRPr="00270A8F">
        <w:rPr>
          <w:sz w:val="16"/>
        </w:rPr>
        <w:t>__________________</w:t>
      </w:r>
    </w:p>
  </w:footnote>
  <w:footnote w:type="continuationSeparator" w:id="0">
    <w:p w:rsidR="00C5418B" w:rsidRPr="00270A8F" w:rsidRDefault="00C5418B" w:rsidP="00270A8F">
      <w:pPr>
        <w:pStyle w:val="Footer"/>
        <w:spacing w:after="80"/>
        <w:ind w:left="792"/>
        <w:rPr>
          <w:sz w:val="16"/>
        </w:rPr>
      </w:pPr>
      <w:r w:rsidRPr="00270A8F">
        <w:rPr>
          <w:sz w:val="16"/>
        </w:rPr>
        <w:t>__________________</w:t>
      </w:r>
    </w:p>
  </w:footnote>
  <w:footnote w:id="1">
    <w:p w:rsidR="00764DA6" w:rsidRDefault="00764DA6" w:rsidP="00270A8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>
        <w:rPr>
          <w:i/>
        </w:rPr>
        <w:t xml:space="preserve">Официальные отчеты Генеральной Ассамблеи, пятьдесят восьмая сессия, Дополнение № 38 </w:t>
      </w:r>
      <w:r>
        <w:t>(А/58/38), часть один, глава IV, раздел </w:t>
      </w:r>
      <w:r>
        <w:rPr>
          <w:lang w:val="en-US"/>
        </w:rPr>
        <w:t>B</w:t>
      </w:r>
      <w:r>
        <w:t>, пункт 230.</w:t>
      </w:r>
    </w:p>
  </w:footnote>
  <w:footnote w:id="2">
    <w:p w:rsidR="00764DA6" w:rsidRDefault="00764DA6" w:rsidP="00270A8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213 и 214.</w:t>
      </w:r>
    </w:p>
  </w:footnote>
  <w:footnote w:id="3">
    <w:p w:rsidR="00764DA6" w:rsidRPr="00396603" w:rsidRDefault="00764DA6" w:rsidP="00C541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</w:t>
      </w:r>
      <w:r>
        <w:rPr>
          <w:lang w:val="en-US"/>
        </w:rPr>
        <w:t> 207.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4D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4DA6" w:rsidRPr="002E198C" w:rsidRDefault="00764DA6" w:rsidP="002E198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CEDAW/C/KEN/Q/6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4DA6" w:rsidRDefault="00764DA6" w:rsidP="002E198C">
          <w:pPr>
            <w:pStyle w:val="Header"/>
          </w:pPr>
        </w:p>
      </w:tc>
    </w:tr>
  </w:tbl>
  <w:p w:rsidR="00764DA6" w:rsidRPr="002E198C" w:rsidRDefault="00764DA6" w:rsidP="002E19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4D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4DA6" w:rsidRDefault="00764DA6" w:rsidP="002E198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64DA6" w:rsidRPr="002E198C" w:rsidRDefault="00764DA6" w:rsidP="002E198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CEDAW/C/KEN/Q/6</w:t>
          </w:r>
          <w:r>
            <w:rPr>
              <w:b/>
            </w:rPr>
            <w:fldChar w:fldCharType="end"/>
          </w:r>
        </w:p>
      </w:tc>
    </w:tr>
  </w:tbl>
  <w:p w:rsidR="00764DA6" w:rsidRPr="002E198C" w:rsidRDefault="00764DA6" w:rsidP="002E198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64D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64DA6" w:rsidRPr="002E198C" w:rsidRDefault="00764DA6" w:rsidP="002E198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64DA6" w:rsidRDefault="00764DA6" w:rsidP="002E198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64DA6" w:rsidRPr="002E198C" w:rsidRDefault="00764DA6" w:rsidP="002E198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/C/KEN/Q/6</w:t>
          </w:r>
        </w:p>
      </w:tc>
    </w:tr>
    <w:tr w:rsidR="00764DA6" w:rsidRPr="00270A8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DA6" w:rsidRDefault="00764DA6" w:rsidP="002E198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64DA6" w:rsidRPr="002E198C" w:rsidRDefault="00764DA6" w:rsidP="002E198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DA6" w:rsidRPr="002E198C" w:rsidRDefault="00764DA6" w:rsidP="002E198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DA6" w:rsidRPr="00270A8F" w:rsidRDefault="00764DA6" w:rsidP="002E198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DA6" w:rsidRPr="00270A8F" w:rsidRDefault="00764DA6" w:rsidP="002E198C">
          <w:pPr>
            <w:spacing w:before="240"/>
            <w:rPr>
              <w:lang w:val="en-US"/>
            </w:rPr>
          </w:pPr>
          <w:r w:rsidRPr="00270A8F">
            <w:rPr>
              <w:lang w:val="en-US"/>
            </w:rPr>
            <w:t>Distr.: General</w:t>
          </w:r>
        </w:p>
        <w:p w:rsidR="00764DA6" w:rsidRPr="00270A8F" w:rsidRDefault="00764DA6" w:rsidP="002E198C">
          <w:pPr>
            <w:rPr>
              <w:lang w:val="en-US"/>
            </w:rPr>
          </w:pPr>
          <w:r w:rsidRPr="00270A8F">
            <w:rPr>
              <w:lang w:val="en-US"/>
            </w:rPr>
            <w:t>27 February 2007</w:t>
          </w:r>
        </w:p>
        <w:p w:rsidR="00764DA6" w:rsidRPr="00270A8F" w:rsidRDefault="00764DA6" w:rsidP="002E198C">
          <w:pPr>
            <w:rPr>
              <w:lang w:val="en-US"/>
            </w:rPr>
          </w:pPr>
          <w:r w:rsidRPr="00270A8F">
            <w:rPr>
              <w:lang w:val="en-US"/>
            </w:rPr>
            <w:t>Russian</w:t>
          </w:r>
        </w:p>
        <w:p w:rsidR="00764DA6" w:rsidRPr="00270A8F" w:rsidRDefault="00764DA6" w:rsidP="002E198C">
          <w:pPr>
            <w:rPr>
              <w:lang w:val="en-US"/>
            </w:rPr>
          </w:pPr>
          <w:r w:rsidRPr="00270A8F">
            <w:rPr>
              <w:lang w:val="en-US"/>
            </w:rPr>
            <w:t>Original: English</w:t>
          </w:r>
        </w:p>
      </w:tc>
    </w:tr>
  </w:tbl>
  <w:p w:rsidR="00764DA6" w:rsidRPr="002E198C" w:rsidRDefault="00764DA6" w:rsidP="002E198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63*"/>
    <w:docVar w:name="CreationDt" w:val="12/03/2007 15:55:36"/>
    <w:docVar w:name="DocCategory" w:val="Doc"/>
    <w:docVar w:name="DocType" w:val="Final"/>
    <w:docVar w:name="FooterJN" w:val="07-25163"/>
    <w:docVar w:name="jobn" w:val="07-25163 (R)"/>
    <w:docVar w:name="jobnDT" w:val="07-25163 (R)   120307"/>
    <w:docVar w:name="jobnDTDT" w:val="07-25163 (R)   120307   120307"/>
    <w:docVar w:name="JobNo" w:val="0725163R"/>
    <w:docVar w:name="OandT" w:val=" "/>
    <w:docVar w:name="sss1" w:val="CEDAW/C/KEN/Q/6"/>
    <w:docVar w:name="sss2" w:val="-"/>
    <w:docVar w:name="Symbol1" w:val="CEDAW/C/KEN/Q/6"/>
    <w:docVar w:name="Symbol2" w:val="-"/>
  </w:docVars>
  <w:rsids>
    <w:rsidRoot w:val="00945836"/>
    <w:rsid w:val="00035731"/>
    <w:rsid w:val="00064E3A"/>
    <w:rsid w:val="00086C68"/>
    <w:rsid w:val="000E5AE4"/>
    <w:rsid w:val="00101C22"/>
    <w:rsid w:val="00173E4E"/>
    <w:rsid w:val="00270A8F"/>
    <w:rsid w:val="00273D16"/>
    <w:rsid w:val="002A529E"/>
    <w:rsid w:val="002D1E3E"/>
    <w:rsid w:val="002E198C"/>
    <w:rsid w:val="00405F9D"/>
    <w:rsid w:val="00412514"/>
    <w:rsid w:val="0045465A"/>
    <w:rsid w:val="00465704"/>
    <w:rsid w:val="00466A97"/>
    <w:rsid w:val="0046785B"/>
    <w:rsid w:val="00480A82"/>
    <w:rsid w:val="004951A0"/>
    <w:rsid w:val="005B57BC"/>
    <w:rsid w:val="00663E67"/>
    <w:rsid w:val="006666EC"/>
    <w:rsid w:val="00764DA6"/>
    <w:rsid w:val="007807F7"/>
    <w:rsid w:val="007D7973"/>
    <w:rsid w:val="00807207"/>
    <w:rsid w:val="00814840"/>
    <w:rsid w:val="008D20C2"/>
    <w:rsid w:val="008F21B6"/>
    <w:rsid w:val="00945836"/>
    <w:rsid w:val="00AB20FA"/>
    <w:rsid w:val="00AC4CCE"/>
    <w:rsid w:val="00B46D7A"/>
    <w:rsid w:val="00B93D7B"/>
    <w:rsid w:val="00BD2395"/>
    <w:rsid w:val="00BE735B"/>
    <w:rsid w:val="00C053A7"/>
    <w:rsid w:val="00C4049B"/>
    <w:rsid w:val="00C5418B"/>
    <w:rsid w:val="00C62474"/>
    <w:rsid w:val="00C94364"/>
    <w:rsid w:val="00CE23C8"/>
    <w:rsid w:val="00CE57D7"/>
    <w:rsid w:val="00D47558"/>
    <w:rsid w:val="00DB2AFB"/>
    <w:rsid w:val="00DE5E5D"/>
    <w:rsid w:val="00E9477A"/>
    <w:rsid w:val="00E97433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E198C"/>
  </w:style>
  <w:style w:type="paragraph" w:styleId="CommentSubject">
    <w:name w:val="annotation subject"/>
    <w:basedOn w:val="CommentText"/>
    <w:next w:val="CommentText"/>
    <w:semiHidden/>
    <w:rsid w:val="002E19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1939</Words>
  <Characters>12759</Characters>
  <Application>Microsoft Office Word</Application>
  <DocSecurity>4</DocSecurity>
  <Lines>260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Gusak</dc:creator>
  <cp:keywords/>
  <dc:description/>
  <cp:lastModifiedBy>Tatiana Panitchkina</cp:lastModifiedBy>
  <cp:revision>6</cp:revision>
  <cp:lastPrinted>2007-03-13T08:46:00Z</cp:lastPrinted>
  <dcterms:created xsi:type="dcterms:W3CDTF">2007-03-13T08:36:00Z</dcterms:created>
  <dcterms:modified xsi:type="dcterms:W3CDTF">2007-03-13T09:03:00Z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0725163</vt:lpwstr>
  </property>
  <property fmtid="{D5CDD505-2E9C-101B-9397-08002B2CF9AE}" pid="3" name="Symbol1">
    <vt:lpwstr>CEDAW/C/KEN/Q/6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Panichkina</vt:lpwstr>
  </property>
</Properties>
</file>