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A2449DF" w14:textId="77777777" w:rsidTr="000E62AA">
        <w:trPr>
          <w:trHeight w:hRule="exact" w:val="851"/>
        </w:trPr>
        <w:tc>
          <w:tcPr>
            <w:tcW w:w="1280" w:type="dxa"/>
            <w:tcBorders>
              <w:bottom w:val="single" w:sz="4" w:space="0" w:color="auto"/>
            </w:tcBorders>
          </w:tcPr>
          <w:p w14:paraId="03B7DA6B" w14:textId="77777777" w:rsidR="00A1364C" w:rsidRPr="00F124C6" w:rsidRDefault="00A1364C" w:rsidP="00D02719"/>
        </w:tc>
        <w:tc>
          <w:tcPr>
            <w:tcW w:w="2273" w:type="dxa"/>
            <w:tcBorders>
              <w:bottom w:val="single" w:sz="4" w:space="0" w:color="auto"/>
            </w:tcBorders>
            <w:vAlign w:val="bottom"/>
          </w:tcPr>
          <w:p w14:paraId="3F42E08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3ADB5CE" w14:textId="23D4EDF0" w:rsidR="00A1364C" w:rsidRPr="00FC7BAB" w:rsidRDefault="00E62603" w:rsidP="000E62AA">
            <w:pPr>
              <w:spacing w:line="240" w:lineRule="atLeast"/>
              <w:jc w:val="right"/>
              <w:rPr>
                <w:sz w:val="20"/>
                <w:szCs w:val="21"/>
              </w:rPr>
            </w:pPr>
            <w:r>
              <w:rPr>
                <w:sz w:val="40"/>
                <w:szCs w:val="21"/>
              </w:rPr>
              <w:t>A</w:t>
            </w:r>
            <w:r w:rsidR="00FC7BAB">
              <w:rPr>
                <w:sz w:val="20"/>
                <w:szCs w:val="21"/>
              </w:rPr>
              <w:t>/</w:t>
            </w:r>
            <w:proofErr w:type="spellStart"/>
            <w:r>
              <w:rPr>
                <w:sz w:val="20"/>
                <w:szCs w:val="21"/>
              </w:rPr>
              <w:t>HRC</w:t>
            </w:r>
            <w:proofErr w:type="spellEnd"/>
            <w:r w:rsidR="00FC7BAB">
              <w:rPr>
                <w:sz w:val="20"/>
                <w:szCs w:val="21"/>
              </w:rPr>
              <w:t>/</w:t>
            </w:r>
            <w:r>
              <w:rPr>
                <w:sz w:val="20"/>
                <w:szCs w:val="21"/>
              </w:rPr>
              <w:t>RES</w:t>
            </w:r>
            <w:r w:rsidR="00FC7BAB">
              <w:rPr>
                <w:sz w:val="20"/>
                <w:szCs w:val="21"/>
              </w:rPr>
              <w:t>/</w:t>
            </w:r>
            <w:r>
              <w:rPr>
                <w:sz w:val="20"/>
                <w:szCs w:val="21"/>
              </w:rPr>
              <w:t>47</w:t>
            </w:r>
            <w:r w:rsidR="00FC7BAB">
              <w:rPr>
                <w:sz w:val="20"/>
                <w:szCs w:val="21"/>
              </w:rPr>
              <w:t>/</w:t>
            </w:r>
            <w:r>
              <w:rPr>
                <w:sz w:val="20"/>
                <w:szCs w:val="21"/>
              </w:rPr>
              <w:t>2</w:t>
            </w:r>
          </w:p>
        </w:tc>
      </w:tr>
      <w:tr w:rsidR="00A1364C" w:rsidRPr="00F124C6" w14:paraId="4E458F36" w14:textId="77777777" w:rsidTr="000E62AA">
        <w:trPr>
          <w:trHeight w:hRule="exact" w:val="2835"/>
        </w:trPr>
        <w:tc>
          <w:tcPr>
            <w:tcW w:w="1280" w:type="dxa"/>
            <w:tcBorders>
              <w:top w:val="single" w:sz="4" w:space="0" w:color="auto"/>
              <w:bottom w:val="single" w:sz="12" w:space="0" w:color="auto"/>
            </w:tcBorders>
          </w:tcPr>
          <w:p w14:paraId="1D32C608" w14:textId="77777777" w:rsidR="00A1364C" w:rsidRPr="00F124C6" w:rsidRDefault="00A1364C" w:rsidP="000E62AA">
            <w:pPr>
              <w:spacing w:line="120" w:lineRule="atLeast"/>
              <w:rPr>
                <w:sz w:val="10"/>
                <w:szCs w:val="10"/>
              </w:rPr>
            </w:pPr>
          </w:p>
          <w:p w14:paraId="3FE3E877" w14:textId="77777777" w:rsidR="00A1364C" w:rsidRPr="00F124C6" w:rsidRDefault="00A1364C" w:rsidP="000E62AA">
            <w:pPr>
              <w:spacing w:line="120" w:lineRule="atLeast"/>
              <w:rPr>
                <w:sz w:val="10"/>
                <w:szCs w:val="10"/>
              </w:rPr>
            </w:pPr>
            <w:r>
              <w:rPr>
                <w:rFonts w:hint="eastAsia"/>
                <w:noProof/>
              </w:rPr>
              <w:drawing>
                <wp:inline distT="0" distB="0" distL="0" distR="0" wp14:anchorId="0CD897E1" wp14:editId="6C4747E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59E29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4578285" w14:textId="461A137B" w:rsidR="00A1364C" w:rsidRPr="00F124C6" w:rsidRDefault="00E62603" w:rsidP="000E62AA">
            <w:pPr>
              <w:spacing w:before="240" w:line="240" w:lineRule="atLeast"/>
              <w:rPr>
                <w:sz w:val="20"/>
              </w:rPr>
            </w:pPr>
            <w:r>
              <w:rPr>
                <w:sz w:val="20"/>
              </w:rPr>
              <w:t>Distr.: General</w:t>
            </w:r>
          </w:p>
          <w:p w14:paraId="2C36E7DB" w14:textId="1704C9C6" w:rsidR="00A1364C" w:rsidRPr="00F124C6" w:rsidRDefault="00E62603" w:rsidP="007A4727">
            <w:pPr>
              <w:spacing w:line="240" w:lineRule="atLeast"/>
              <w:rPr>
                <w:sz w:val="20"/>
              </w:rPr>
            </w:pPr>
            <w:r>
              <w:rPr>
                <w:sz w:val="20"/>
              </w:rPr>
              <w:t>26</w:t>
            </w:r>
            <w:r w:rsidR="00862D35">
              <w:rPr>
                <w:sz w:val="20"/>
              </w:rPr>
              <w:t xml:space="preserve"> </w:t>
            </w:r>
            <w:r>
              <w:rPr>
                <w:sz w:val="20"/>
              </w:rPr>
              <w:t>July</w:t>
            </w:r>
            <w:r w:rsidR="008B4347">
              <w:rPr>
                <w:sz w:val="20"/>
              </w:rPr>
              <w:t xml:space="preserve"> </w:t>
            </w:r>
            <w:r>
              <w:rPr>
                <w:sz w:val="20"/>
              </w:rPr>
              <w:t>2</w:t>
            </w:r>
            <w:r w:rsidR="008B4347">
              <w:rPr>
                <w:sz w:val="20"/>
              </w:rPr>
              <w:t>0</w:t>
            </w:r>
            <w:r>
              <w:rPr>
                <w:sz w:val="20"/>
              </w:rPr>
              <w:t>2</w:t>
            </w:r>
            <w:r>
              <w:rPr>
                <w:rFonts w:hint="eastAsia"/>
                <w:sz w:val="20"/>
              </w:rPr>
              <w:t>1</w:t>
            </w:r>
          </w:p>
          <w:p w14:paraId="51699799" w14:textId="68DAE167" w:rsidR="00A1364C" w:rsidRPr="00F124C6" w:rsidRDefault="00E62603" w:rsidP="000E62AA">
            <w:pPr>
              <w:spacing w:line="240" w:lineRule="atLeast"/>
              <w:rPr>
                <w:sz w:val="20"/>
              </w:rPr>
            </w:pPr>
            <w:r>
              <w:rPr>
                <w:sz w:val="20"/>
              </w:rPr>
              <w:t>Chinese</w:t>
            </w:r>
            <w:r w:rsidR="00A1364C" w:rsidRPr="00F124C6">
              <w:rPr>
                <w:sz w:val="20"/>
              </w:rPr>
              <w:t xml:space="preserve"> </w:t>
            </w:r>
          </w:p>
          <w:p w14:paraId="5AE996A8" w14:textId="72A39E37" w:rsidR="00A1364C" w:rsidRPr="00F124C6" w:rsidRDefault="00E62603" w:rsidP="000E62AA">
            <w:pPr>
              <w:spacing w:line="240" w:lineRule="atLeast"/>
            </w:pPr>
            <w:r>
              <w:rPr>
                <w:sz w:val="20"/>
              </w:rPr>
              <w:t>Original: English</w:t>
            </w:r>
          </w:p>
        </w:tc>
      </w:tr>
    </w:tbl>
    <w:p w14:paraId="391D3CBA" w14:textId="77777777" w:rsidR="00862D35" w:rsidRDefault="00862D35" w:rsidP="00C7253F">
      <w:pPr>
        <w:spacing w:before="120"/>
        <w:rPr>
          <w:rFonts w:eastAsia="黑体"/>
          <w:sz w:val="24"/>
          <w:szCs w:val="24"/>
          <w:lang w:val="fr-CH"/>
        </w:rPr>
      </w:pPr>
      <w:r>
        <w:rPr>
          <w:rFonts w:eastAsia="黑体" w:hint="eastAsia"/>
          <w:sz w:val="24"/>
          <w:szCs w:val="24"/>
          <w:lang w:val="fr-CH"/>
        </w:rPr>
        <w:t>人权理事会</w:t>
      </w:r>
    </w:p>
    <w:p w14:paraId="1F09BEBD" w14:textId="77777777" w:rsidR="00123F9B" w:rsidRPr="00123F9B" w:rsidRDefault="00123F9B" w:rsidP="00123F9B">
      <w:pPr>
        <w:rPr>
          <w:rFonts w:eastAsia="黑体"/>
          <w:szCs w:val="21"/>
          <w:lang w:val="fr-CH"/>
        </w:rPr>
      </w:pPr>
      <w:r w:rsidRPr="00123F9B">
        <w:rPr>
          <w:rFonts w:eastAsia="黑体" w:hint="eastAsia"/>
          <w:szCs w:val="21"/>
          <w:lang w:val="fr-CH"/>
        </w:rPr>
        <w:t>第四十七届会议</w:t>
      </w:r>
    </w:p>
    <w:p w14:paraId="53E7229D" w14:textId="615BD2B5" w:rsidR="00123F9B" w:rsidRPr="00123F9B" w:rsidRDefault="00E62603" w:rsidP="00123F9B">
      <w:pPr>
        <w:rPr>
          <w:rFonts w:ascii="Time New Roman" w:hAnsi="Time New Roman" w:hint="eastAsia"/>
          <w:szCs w:val="21"/>
          <w:lang w:val="fr-CH"/>
        </w:rPr>
      </w:pPr>
      <w:r>
        <w:rPr>
          <w:rFonts w:ascii="Time New Roman" w:hAnsi="Time New Roman" w:hint="eastAsia"/>
          <w:szCs w:val="21"/>
          <w:lang w:val="fr-CH"/>
        </w:rPr>
        <w:t>2</w:t>
      </w:r>
      <w:r w:rsidR="00123F9B" w:rsidRPr="00123F9B">
        <w:rPr>
          <w:rFonts w:ascii="Time New Roman" w:hAnsi="Time New Roman" w:hint="eastAsia"/>
          <w:szCs w:val="21"/>
          <w:lang w:val="fr-CH"/>
        </w:rPr>
        <w:t>0</w:t>
      </w:r>
      <w:r>
        <w:rPr>
          <w:rFonts w:ascii="Time New Roman" w:hAnsi="Time New Roman" w:hint="eastAsia"/>
          <w:szCs w:val="21"/>
          <w:lang w:val="fr-CH"/>
        </w:rPr>
        <w:t>21</w:t>
      </w:r>
      <w:r w:rsidR="00123F9B" w:rsidRPr="00123F9B">
        <w:rPr>
          <w:rFonts w:ascii="Time New Roman" w:hAnsi="Time New Roman" w:hint="eastAsia"/>
          <w:szCs w:val="21"/>
          <w:lang w:val="fr-CH"/>
        </w:rPr>
        <w:t>年</w:t>
      </w:r>
      <w:r>
        <w:rPr>
          <w:rFonts w:ascii="Time New Roman" w:hAnsi="Time New Roman" w:hint="eastAsia"/>
          <w:szCs w:val="21"/>
          <w:lang w:val="fr-CH"/>
        </w:rPr>
        <w:t>6</w:t>
      </w:r>
      <w:r w:rsidR="00123F9B" w:rsidRPr="00123F9B">
        <w:rPr>
          <w:rFonts w:ascii="Time New Roman" w:hAnsi="Time New Roman" w:hint="eastAsia"/>
          <w:szCs w:val="21"/>
          <w:lang w:val="fr-CH"/>
        </w:rPr>
        <w:t>月</w:t>
      </w:r>
      <w:r>
        <w:rPr>
          <w:rFonts w:ascii="Time New Roman" w:hAnsi="Time New Roman" w:hint="eastAsia"/>
          <w:szCs w:val="21"/>
          <w:lang w:val="fr-CH"/>
        </w:rPr>
        <w:t>21</w:t>
      </w:r>
      <w:r w:rsidR="00123F9B" w:rsidRPr="00123F9B">
        <w:rPr>
          <w:rFonts w:ascii="Time New Roman" w:hAnsi="Time New Roman" w:hint="eastAsia"/>
          <w:szCs w:val="21"/>
          <w:lang w:val="fr-CH"/>
        </w:rPr>
        <w:t>日至</w:t>
      </w:r>
      <w:r>
        <w:rPr>
          <w:rFonts w:ascii="Time New Roman" w:hAnsi="Time New Roman" w:hint="eastAsia"/>
          <w:szCs w:val="21"/>
          <w:lang w:val="fr-CH"/>
        </w:rPr>
        <w:t>7</w:t>
      </w:r>
      <w:r w:rsidR="00123F9B" w:rsidRPr="00123F9B">
        <w:rPr>
          <w:rFonts w:ascii="Time New Roman" w:hAnsi="Time New Roman" w:hint="eastAsia"/>
          <w:szCs w:val="21"/>
          <w:lang w:val="fr-CH"/>
        </w:rPr>
        <w:t>月</w:t>
      </w:r>
      <w:r>
        <w:rPr>
          <w:rFonts w:ascii="Time New Roman" w:hAnsi="Time New Roman" w:hint="eastAsia"/>
          <w:szCs w:val="21"/>
          <w:lang w:val="fr-CH"/>
        </w:rPr>
        <w:t>14</w:t>
      </w:r>
      <w:r w:rsidR="00123F9B" w:rsidRPr="00123F9B">
        <w:rPr>
          <w:rFonts w:ascii="Time New Roman" w:hAnsi="Time New Roman" w:hint="eastAsia"/>
          <w:szCs w:val="21"/>
          <w:lang w:val="fr-CH"/>
        </w:rPr>
        <w:t>日</w:t>
      </w:r>
    </w:p>
    <w:p w14:paraId="6527C596" w14:textId="16CE6A69" w:rsidR="00123F9B" w:rsidRPr="00123F9B" w:rsidRDefault="00123F9B" w:rsidP="00123F9B">
      <w:pPr>
        <w:rPr>
          <w:rFonts w:ascii="Time New Roman" w:hAnsi="Time New Roman" w:hint="eastAsia"/>
          <w:szCs w:val="21"/>
          <w:lang w:val="fr-CH"/>
        </w:rPr>
      </w:pPr>
      <w:r w:rsidRPr="00123F9B">
        <w:rPr>
          <w:rFonts w:ascii="Time New Roman" w:hAnsi="Time New Roman" w:hint="eastAsia"/>
          <w:szCs w:val="21"/>
          <w:lang w:val="fr-CH"/>
        </w:rPr>
        <w:t>议程项目</w:t>
      </w:r>
      <w:r w:rsidR="00E62603">
        <w:rPr>
          <w:rFonts w:ascii="Time New Roman" w:hAnsi="Time New Roman" w:hint="eastAsia"/>
          <w:szCs w:val="21"/>
          <w:lang w:val="fr-CH"/>
        </w:rPr>
        <w:t>2</w:t>
      </w:r>
    </w:p>
    <w:p w14:paraId="41D4028E" w14:textId="77777777" w:rsidR="00123F9B" w:rsidRPr="00123F9B" w:rsidRDefault="00123F9B" w:rsidP="00123F9B">
      <w:pPr>
        <w:rPr>
          <w:rFonts w:eastAsia="黑体"/>
          <w:szCs w:val="21"/>
          <w:lang w:val="fr-CH"/>
        </w:rPr>
      </w:pPr>
      <w:r w:rsidRPr="00123F9B">
        <w:rPr>
          <w:rFonts w:eastAsia="黑体" w:hint="eastAsia"/>
          <w:szCs w:val="21"/>
          <w:lang w:val="fr-CH"/>
        </w:rPr>
        <w:t>联合国人权事务高级专员的年度报告以及</w:t>
      </w:r>
    </w:p>
    <w:p w14:paraId="284A54DB" w14:textId="7D72CD1C" w:rsidR="00862D35" w:rsidRDefault="00123F9B" w:rsidP="00123F9B">
      <w:pPr>
        <w:rPr>
          <w:rFonts w:eastAsia="黑体"/>
          <w:lang w:val="fr-CH"/>
        </w:rPr>
      </w:pPr>
      <w:r w:rsidRPr="00123F9B">
        <w:rPr>
          <w:rFonts w:eastAsia="黑体" w:hint="eastAsia"/>
          <w:szCs w:val="21"/>
          <w:lang w:val="fr-CH"/>
        </w:rPr>
        <w:t>高级专员办事处的报告和秘书长的报告</w:t>
      </w:r>
    </w:p>
    <w:p w14:paraId="23611B0B" w14:textId="5B0DBA84" w:rsidR="00123F9B" w:rsidRPr="00123F9B" w:rsidRDefault="00123F9B" w:rsidP="00A75395">
      <w:pPr>
        <w:pStyle w:val="HChGC"/>
        <w:spacing w:before="560"/>
      </w:pPr>
      <w:r w:rsidRPr="00123F9B">
        <w:rPr>
          <w:rFonts w:hint="eastAsia"/>
        </w:rPr>
        <w:tab/>
      </w:r>
      <w:r w:rsidRPr="00123F9B">
        <w:rPr>
          <w:rFonts w:hint="eastAsia"/>
        </w:rPr>
        <w:tab/>
      </w:r>
      <w:r w:rsidRPr="00123F9B">
        <w:rPr>
          <w:rFonts w:hint="eastAsia"/>
        </w:rPr>
        <w:t>人权理事会</w:t>
      </w:r>
      <w:r w:rsidR="00E62603">
        <w:rPr>
          <w:rFonts w:hint="eastAsia"/>
        </w:rPr>
        <w:t>2</w:t>
      </w:r>
      <w:r w:rsidRPr="00123F9B">
        <w:t>0</w:t>
      </w:r>
      <w:r w:rsidR="00E62603">
        <w:t>21</w:t>
      </w:r>
      <w:r w:rsidRPr="00123F9B">
        <w:rPr>
          <w:rFonts w:hint="eastAsia"/>
        </w:rPr>
        <w:t>年</w:t>
      </w:r>
      <w:r w:rsidR="00E62603">
        <w:rPr>
          <w:rFonts w:hint="eastAsia"/>
        </w:rPr>
        <w:t>7</w:t>
      </w:r>
      <w:r w:rsidRPr="00123F9B">
        <w:rPr>
          <w:rFonts w:hint="eastAsia"/>
        </w:rPr>
        <w:t>月</w:t>
      </w:r>
      <w:r w:rsidR="00E62603">
        <w:rPr>
          <w:rFonts w:hint="eastAsia"/>
        </w:rPr>
        <w:t>1</w:t>
      </w:r>
      <w:r w:rsidR="00E62603">
        <w:t>2</w:t>
      </w:r>
      <w:r w:rsidRPr="00123F9B">
        <w:rPr>
          <w:rFonts w:hint="eastAsia"/>
        </w:rPr>
        <w:t>日通过的决议</w:t>
      </w:r>
    </w:p>
    <w:p w14:paraId="5F57295F" w14:textId="0824CEDB" w:rsidR="00123F9B" w:rsidRPr="00123F9B" w:rsidRDefault="00123F9B" w:rsidP="00A75395">
      <w:pPr>
        <w:pStyle w:val="H1GC"/>
        <w:spacing w:after="320"/>
      </w:pPr>
      <w:r w:rsidRPr="00123F9B">
        <w:tab/>
      </w:r>
      <w:r w:rsidR="00E62603">
        <w:rPr>
          <w:rFonts w:hint="eastAsia"/>
        </w:rPr>
        <w:t>47</w:t>
      </w:r>
      <w:r w:rsidRPr="00123F9B">
        <w:rPr>
          <w:rFonts w:hint="eastAsia"/>
        </w:rPr>
        <w:t>/</w:t>
      </w:r>
      <w:r w:rsidR="00E62603">
        <w:t>2</w:t>
      </w:r>
      <w:r w:rsidR="003850DD">
        <w:t>.</w:t>
      </w:r>
      <w:r w:rsidRPr="00123F9B">
        <w:tab/>
      </w:r>
      <w:r w:rsidRPr="00123F9B">
        <w:rPr>
          <w:rFonts w:hint="eastAsia"/>
        </w:rPr>
        <w:t>厄立特里亚的人权状况</w:t>
      </w:r>
    </w:p>
    <w:p w14:paraId="2DDAFA14" w14:textId="2DB20EC6" w:rsidR="00123F9B" w:rsidRPr="00123F9B" w:rsidRDefault="00A75395" w:rsidP="00E62603">
      <w:pPr>
        <w:pStyle w:val="SingleTxtGC"/>
      </w:pPr>
      <w:r>
        <w:tab/>
      </w:r>
      <w:r w:rsidR="00123F9B" w:rsidRPr="00BE471C">
        <w:rPr>
          <w:rFonts w:ascii="Time New Roman" w:eastAsia="楷体" w:hAnsi="Time New Roman" w:hint="eastAsia"/>
        </w:rPr>
        <w:t>人权理事会</w:t>
      </w:r>
      <w:r w:rsidR="00123F9B" w:rsidRPr="00123F9B">
        <w:rPr>
          <w:rFonts w:hint="eastAsia"/>
        </w:rPr>
        <w:t>，</w:t>
      </w:r>
    </w:p>
    <w:p w14:paraId="44B89F91" w14:textId="22ED85BE" w:rsidR="00123F9B" w:rsidRPr="00123F9B" w:rsidRDefault="00A75395" w:rsidP="00E62603">
      <w:pPr>
        <w:pStyle w:val="SingleTxtGC"/>
      </w:pPr>
      <w:r>
        <w:tab/>
      </w:r>
      <w:r w:rsidR="00123F9B" w:rsidRPr="00BE471C">
        <w:rPr>
          <w:rFonts w:ascii="Time New Roman" w:eastAsia="楷体" w:hAnsi="Time New Roman" w:hint="eastAsia"/>
        </w:rPr>
        <w:t>遵循</w:t>
      </w:r>
      <w:r w:rsidR="00123F9B" w:rsidRPr="00123F9B">
        <w:rPr>
          <w:rFonts w:hint="eastAsia"/>
        </w:rPr>
        <w:t>《联合国宪章》、《世界人权宣言》、国际人权两公约及其他相关国际人权文书，</w:t>
      </w:r>
    </w:p>
    <w:p w14:paraId="79CE5065" w14:textId="0D308C43" w:rsidR="00123F9B" w:rsidRPr="00123F9B" w:rsidRDefault="00A75395" w:rsidP="00E62603">
      <w:pPr>
        <w:pStyle w:val="SingleTxtGC"/>
      </w:pPr>
      <w:r>
        <w:tab/>
      </w:r>
      <w:r w:rsidR="00123F9B" w:rsidRPr="00BE471C">
        <w:rPr>
          <w:rFonts w:ascii="Time New Roman" w:eastAsia="楷体" w:hAnsi="Time New Roman" w:hint="eastAsia"/>
        </w:rPr>
        <w:t>回顾</w:t>
      </w:r>
      <w:r w:rsidR="00123F9B" w:rsidRPr="00123F9B">
        <w:rPr>
          <w:rFonts w:hint="eastAsia"/>
        </w:rPr>
        <w:t>大会</w:t>
      </w:r>
      <w:r w:rsidR="00E62603">
        <w:rPr>
          <w:rFonts w:hint="eastAsia"/>
        </w:rPr>
        <w:t>2</w:t>
      </w:r>
      <w:r w:rsidR="00123F9B" w:rsidRPr="00123F9B">
        <w:rPr>
          <w:rFonts w:hint="eastAsia"/>
        </w:rPr>
        <w:t>00</w:t>
      </w:r>
      <w:r w:rsidR="00E62603">
        <w:rPr>
          <w:rFonts w:hint="eastAsia"/>
        </w:rPr>
        <w:t>6</w:t>
      </w:r>
      <w:r w:rsidR="00123F9B" w:rsidRPr="00123F9B">
        <w:rPr>
          <w:rFonts w:hint="eastAsia"/>
        </w:rPr>
        <w:t>年</w:t>
      </w:r>
      <w:r w:rsidR="00E62603">
        <w:rPr>
          <w:rFonts w:hint="eastAsia"/>
        </w:rPr>
        <w:t>3</w:t>
      </w:r>
      <w:r w:rsidR="00123F9B" w:rsidRPr="00123F9B">
        <w:rPr>
          <w:rFonts w:hint="eastAsia"/>
        </w:rPr>
        <w:t>月</w:t>
      </w:r>
      <w:r w:rsidR="00E62603">
        <w:rPr>
          <w:rFonts w:hint="eastAsia"/>
        </w:rPr>
        <w:t>15</w:t>
      </w:r>
      <w:r w:rsidR="00123F9B" w:rsidRPr="00123F9B">
        <w:rPr>
          <w:rFonts w:hint="eastAsia"/>
        </w:rPr>
        <w:t>日第</w:t>
      </w:r>
      <w:r w:rsidR="00E62603">
        <w:rPr>
          <w:rFonts w:hint="eastAsia"/>
        </w:rPr>
        <w:t>6</w:t>
      </w:r>
      <w:r w:rsidR="00123F9B" w:rsidRPr="00123F9B">
        <w:rPr>
          <w:rFonts w:hint="eastAsia"/>
        </w:rPr>
        <w:t>0/</w:t>
      </w:r>
      <w:r w:rsidR="00E62603">
        <w:rPr>
          <w:rFonts w:hint="eastAsia"/>
        </w:rPr>
        <w:t>251</w:t>
      </w:r>
      <w:r w:rsidR="00123F9B" w:rsidRPr="00123F9B">
        <w:rPr>
          <w:rFonts w:hint="eastAsia"/>
        </w:rPr>
        <w:t>号决议，人权理事会</w:t>
      </w:r>
      <w:r w:rsidR="00E62603">
        <w:rPr>
          <w:rFonts w:hint="eastAsia"/>
        </w:rPr>
        <w:t>2</w:t>
      </w:r>
      <w:r w:rsidR="00123F9B" w:rsidRPr="00123F9B">
        <w:rPr>
          <w:rFonts w:hint="eastAsia"/>
        </w:rPr>
        <w:t>00</w:t>
      </w:r>
      <w:r w:rsidR="00E62603">
        <w:rPr>
          <w:rFonts w:hint="eastAsia"/>
        </w:rPr>
        <w:t>7</w:t>
      </w:r>
      <w:r w:rsidR="00123F9B" w:rsidRPr="00123F9B">
        <w:rPr>
          <w:rFonts w:hint="eastAsia"/>
        </w:rPr>
        <w:t>年</w:t>
      </w:r>
      <w:r w:rsidR="00E62603">
        <w:rPr>
          <w:rFonts w:hint="eastAsia"/>
        </w:rPr>
        <w:t>6</w:t>
      </w:r>
      <w:r w:rsidR="00123F9B" w:rsidRPr="00123F9B">
        <w:rPr>
          <w:rFonts w:hint="eastAsia"/>
        </w:rPr>
        <w:t>月</w:t>
      </w:r>
      <w:r w:rsidR="00E62603">
        <w:rPr>
          <w:rFonts w:hint="eastAsia"/>
        </w:rPr>
        <w:t>18</w:t>
      </w:r>
      <w:r w:rsidR="00123F9B" w:rsidRPr="00123F9B">
        <w:rPr>
          <w:rFonts w:hint="eastAsia"/>
        </w:rPr>
        <w:t>日</w:t>
      </w:r>
      <w:r w:rsidR="00123F9B" w:rsidRPr="00875328">
        <w:rPr>
          <w:rFonts w:hint="eastAsia"/>
          <w:spacing w:val="-4"/>
        </w:rPr>
        <w:t>第</w:t>
      </w:r>
      <w:r w:rsidR="00E62603" w:rsidRPr="00875328">
        <w:rPr>
          <w:rFonts w:hint="eastAsia"/>
          <w:spacing w:val="-4"/>
        </w:rPr>
        <w:t>5</w:t>
      </w:r>
      <w:r w:rsidR="00123F9B" w:rsidRPr="00875328">
        <w:rPr>
          <w:rFonts w:hint="eastAsia"/>
          <w:spacing w:val="-4"/>
        </w:rPr>
        <w:t>/</w:t>
      </w:r>
      <w:r w:rsidR="00E62603" w:rsidRPr="00875328">
        <w:rPr>
          <w:rFonts w:hint="eastAsia"/>
          <w:spacing w:val="-4"/>
        </w:rPr>
        <w:t>1</w:t>
      </w:r>
      <w:r w:rsidR="00123F9B" w:rsidRPr="00875328">
        <w:rPr>
          <w:rFonts w:hint="eastAsia"/>
          <w:spacing w:val="-4"/>
        </w:rPr>
        <w:t>号和第</w:t>
      </w:r>
      <w:r w:rsidR="00E62603" w:rsidRPr="00875328">
        <w:rPr>
          <w:rFonts w:hint="eastAsia"/>
          <w:spacing w:val="-4"/>
        </w:rPr>
        <w:t>5</w:t>
      </w:r>
      <w:r w:rsidR="00123F9B" w:rsidRPr="00875328">
        <w:rPr>
          <w:rFonts w:hint="eastAsia"/>
          <w:spacing w:val="-4"/>
        </w:rPr>
        <w:t>/</w:t>
      </w:r>
      <w:r w:rsidR="00E62603" w:rsidRPr="00875328">
        <w:rPr>
          <w:rFonts w:hint="eastAsia"/>
          <w:spacing w:val="-4"/>
        </w:rPr>
        <w:t>2</w:t>
      </w:r>
      <w:r w:rsidR="00123F9B" w:rsidRPr="00875328">
        <w:rPr>
          <w:rFonts w:hint="eastAsia"/>
          <w:spacing w:val="-4"/>
        </w:rPr>
        <w:t>号决议，非洲人权和民族权委员会第</w:t>
      </w:r>
      <w:r w:rsidR="00E62603" w:rsidRPr="00875328">
        <w:rPr>
          <w:rFonts w:hint="eastAsia"/>
          <w:spacing w:val="-4"/>
        </w:rPr>
        <w:t>91</w:t>
      </w:r>
      <w:r w:rsidR="00123F9B" w:rsidRPr="00875328">
        <w:rPr>
          <w:rFonts w:hint="eastAsia"/>
          <w:spacing w:val="-4"/>
        </w:rPr>
        <w:t>号决议及第</w:t>
      </w:r>
      <w:r w:rsidR="00E62603" w:rsidRPr="00875328">
        <w:rPr>
          <w:rFonts w:hint="eastAsia"/>
          <w:spacing w:val="-4"/>
        </w:rPr>
        <w:t>25</w:t>
      </w:r>
      <w:r w:rsidR="00123F9B" w:rsidRPr="00875328">
        <w:rPr>
          <w:rFonts w:hint="eastAsia"/>
          <w:spacing w:val="-4"/>
        </w:rPr>
        <w:t>0/</w:t>
      </w:r>
      <w:r w:rsidR="00E62603" w:rsidRPr="00875328">
        <w:rPr>
          <w:rFonts w:hint="eastAsia"/>
          <w:spacing w:val="-4"/>
        </w:rPr>
        <w:t>2</w:t>
      </w:r>
      <w:r w:rsidR="00123F9B" w:rsidRPr="00875328">
        <w:rPr>
          <w:rFonts w:hint="eastAsia"/>
          <w:spacing w:val="-4"/>
        </w:rPr>
        <w:t>00</w:t>
      </w:r>
      <w:r w:rsidR="00E62603" w:rsidRPr="00875328">
        <w:rPr>
          <w:rFonts w:hint="eastAsia"/>
          <w:spacing w:val="-4"/>
        </w:rPr>
        <w:t>2</w:t>
      </w:r>
      <w:r w:rsidR="00123F9B" w:rsidRPr="00875328">
        <w:rPr>
          <w:rFonts w:hint="eastAsia"/>
          <w:spacing w:val="-4"/>
        </w:rPr>
        <w:t>号、</w:t>
      </w:r>
      <w:r w:rsidR="00123F9B" w:rsidRPr="00123F9B">
        <w:rPr>
          <w:rFonts w:hint="eastAsia"/>
        </w:rPr>
        <w:t>第</w:t>
      </w:r>
      <w:r w:rsidR="00E62603">
        <w:rPr>
          <w:rFonts w:hint="eastAsia"/>
        </w:rPr>
        <w:t>275</w:t>
      </w:r>
      <w:r w:rsidR="00123F9B" w:rsidRPr="00123F9B">
        <w:rPr>
          <w:rFonts w:hint="eastAsia"/>
        </w:rPr>
        <w:t>/</w:t>
      </w:r>
      <w:r w:rsidR="00E62603">
        <w:rPr>
          <w:rFonts w:hint="eastAsia"/>
        </w:rPr>
        <w:t>2</w:t>
      </w:r>
      <w:r w:rsidR="00123F9B" w:rsidRPr="00123F9B">
        <w:rPr>
          <w:rFonts w:hint="eastAsia"/>
        </w:rPr>
        <w:t>00</w:t>
      </w:r>
      <w:r w:rsidR="00E62603">
        <w:rPr>
          <w:rFonts w:hint="eastAsia"/>
        </w:rPr>
        <w:t>3</w:t>
      </w:r>
      <w:r w:rsidR="00123F9B" w:rsidRPr="00123F9B">
        <w:rPr>
          <w:rFonts w:hint="eastAsia"/>
        </w:rPr>
        <w:t>号和第</w:t>
      </w:r>
      <w:r w:rsidR="00E62603">
        <w:rPr>
          <w:rFonts w:hint="eastAsia"/>
        </w:rPr>
        <w:t>428</w:t>
      </w:r>
      <w:r w:rsidR="00123F9B" w:rsidRPr="00123F9B">
        <w:rPr>
          <w:rFonts w:hint="eastAsia"/>
        </w:rPr>
        <w:t>/</w:t>
      </w:r>
      <w:r w:rsidR="00E62603">
        <w:rPr>
          <w:rFonts w:hint="eastAsia"/>
        </w:rPr>
        <w:t>12</w:t>
      </w:r>
      <w:r w:rsidR="00123F9B" w:rsidRPr="00123F9B">
        <w:rPr>
          <w:rFonts w:hint="eastAsia"/>
        </w:rPr>
        <w:t>号决定，以及理事会关于厄立特里亚人权状况的以往所有决议，</w:t>
      </w:r>
    </w:p>
    <w:p w14:paraId="7AEF20E8" w14:textId="1A81AFB2" w:rsidR="00123F9B" w:rsidRPr="00123F9B" w:rsidRDefault="00A75395" w:rsidP="00E62603">
      <w:pPr>
        <w:pStyle w:val="SingleTxtGC"/>
      </w:pPr>
      <w:r>
        <w:tab/>
      </w:r>
      <w:r w:rsidR="00123F9B" w:rsidRPr="00BE471C">
        <w:rPr>
          <w:rFonts w:ascii="Time New Roman" w:eastAsia="楷体" w:hAnsi="Time New Roman" w:hint="eastAsia"/>
        </w:rPr>
        <w:t>注意到</w:t>
      </w:r>
      <w:r w:rsidR="00123F9B" w:rsidRPr="00123F9B">
        <w:rPr>
          <w:rFonts w:hint="eastAsia"/>
        </w:rPr>
        <w:t>近几个月来区域事态发展及其影响，包括对厄立特里亚人权的影响，</w:t>
      </w:r>
    </w:p>
    <w:p w14:paraId="42CE6BFA" w14:textId="7C3E12D5" w:rsidR="00123F9B" w:rsidRPr="00123F9B" w:rsidRDefault="00A75395" w:rsidP="00E62603">
      <w:pPr>
        <w:pStyle w:val="SingleTxtGC"/>
      </w:pPr>
      <w:r>
        <w:tab/>
      </w:r>
      <w:r w:rsidR="00123F9B" w:rsidRPr="00BE471C">
        <w:rPr>
          <w:rFonts w:ascii="Time New Roman" w:eastAsia="楷体" w:hAnsi="Time New Roman" w:hint="eastAsia"/>
        </w:rPr>
        <w:t>欢迎</w:t>
      </w:r>
      <w:r w:rsidR="00123F9B" w:rsidRPr="00123F9B">
        <w:rPr>
          <w:rFonts w:hint="eastAsia"/>
        </w:rPr>
        <w:t>厄立特里亚人权状况特别报告员的报告</w:t>
      </w:r>
      <w:r w:rsidR="00123F9B" w:rsidRPr="00123F9B">
        <w:rPr>
          <w:vertAlign w:val="superscript"/>
        </w:rPr>
        <w:footnoteReference w:id="2"/>
      </w:r>
      <w:r w:rsidR="00123F9B" w:rsidRPr="00123F9B">
        <w:rPr>
          <w:rFonts w:hint="eastAsia"/>
        </w:rPr>
        <w:t xml:space="preserve"> </w:t>
      </w:r>
      <w:r w:rsidR="00123F9B" w:rsidRPr="00123F9B">
        <w:rPr>
          <w:rFonts w:hint="eastAsia"/>
        </w:rPr>
        <w:t>及其在报告中的结论，</w:t>
      </w:r>
    </w:p>
    <w:p w14:paraId="04112DDD" w14:textId="7465670B" w:rsidR="00123F9B" w:rsidRPr="00B008C9" w:rsidRDefault="00A75395" w:rsidP="00E62603">
      <w:pPr>
        <w:pStyle w:val="SingleTxtGC"/>
        <w:rPr>
          <w:spacing w:val="-4"/>
        </w:rPr>
      </w:pPr>
      <w:r>
        <w:tab/>
      </w:r>
      <w:r w:rsidR="00123F9B" w:rsidRPr="00B008C9">
        <w:rPr>
          <w:rFonts w:ascii="Time New Roman" w:eastAsia="楷体" w:hAnsi="Time New Roman" w:hint="eastAsia"/>
          <w:spacing w:val="-4"/>
        </w:rPr>
        <w:t>表示深为关</w:t>
      </w:r>
      <w:r w:rsidR="00123F9B" w:rsidRPr="00FE7AAC">
        <w:rPr>
          <w:rFonts w:ascii="Time New Roman" w:eastAsia="楷体" w:hAnsi="Time New Roman" w:hint="eastAsia"/>
          <w:spacing w:val="-2"/>
        </w:rPr>
        <w:t>切</w:t>
      </w:r>
      <w:r w:rsidR="00123F9B" w:rsidRPr="00FE7AAC">
        <w:rPr>
          <w:rFonts w:hint="eastAsia"/>
          <w:spacing w:val="-2"/>
        </w:rPr>
        <w:t>特</w:t>
      </w:r>
      <w:r w:rsidR="00123F9B" w:rsidRPr="00B008C9">
        <w:rPr>
          <w:rFonts w:hint="eastAsia"/>
          <w:spacing w:val="-4"/>
        </w:rPr>
        <w:t>别报告员在其报告中</w:t>
      </w:r>
      <w:r w:rsidR="00123F9B" w:rsidRPr="00B008C9">
        <w:rPr>
          <w:rFonts w:hint="eastAsia"/>
          <w:spacing w:val="-2"/>
        </w:rPr>
        <w:t>概述的正在发生的侵犯和践踏</w:t>
      </w:r>
      <w:r w:rsidR="00123F9B" w:rsidRPr="00FE7AAC">
        <w:rPr>
          <w:rFonts w:hint="eastAsia"/>
          <w:spacing w:val="-4"/>
        </w:rPr>
        <w:t>人权行为</w:t>
      </w:r>
      <w:r w:rsidR="00123F9B" w:rsidRPr="00B008C9">
        <w:rPr>
          <w:rFonts w:hint="eastAsia"/>
          <w:spacing w:val="-4"/>
        </w:rPr>
        <w:t>，</w:t>
      </w:r>
    </w:p>
    <w:p w14:paraId="22193B2C" w14:textId="3825A6C4" w:rsidR="00123F9B" w:rsidRPr="00123F9B" w:rsidRDefault="00BE471C" w:rsidP="00E62603">
      <w:pPr>
        <w:pStyle w:val="SingleTxtGC"/>
      </w:pPr>
      <w:r>
        <w:tab/>
      </w:r>
      <w:r w:rsidR="00E62603">
        <w:rPr>
          <w:rFonts w:hint="eastAsia"/>
        </w:rPr>
        <w:t>1</w:t>
      </w:r>
      <w:r w:rsidR="00123F9B" w:rsidRPr="00123F9B">
        <w:rPr>
          <w:rFonts w:hint="eastAsia"/>
        </w:rPr>
        <w:t>.</w:t>
      </w:r>
      <w:r w:rsidR="00123F9B" w:rsidRPr="00123F9B">
        <w:rPr>
          <w:rFonts w:hint="eastAsia"/>
        </w:rPr>
        <w:tab/>
      </w:r>
      <w:r w:rsidR="00123F9B" w:rsidRPr="00BE471C">
        <w:rPr>
          <w:rFonts w:ascii="Time New Roman" w:eastAsia="楷体" w:hAnsi="Time New Roman" w:hint="eastAsia"/>
        </w:rPr>
        <w:t>请</w:t>
      </w:r>
      <w:r w:rsidR="00123F9B" w:rsidRPr="00123F9B">
        <w:rPr>
          <w:rFonts w:hint="eastAsia"/>
        </w:rPr>
        <w:t>联合国人权事务高级专员办事处向人权理事会第四十九届会议口头</w:t>
      </w:r>
      <w:r w:rsidR="00123F9B" w:rsidRPr="00875328">
        <w:rPr>
          <w:rFonts w:hint="eastAsia"/>
          <w:spacing w:val="2"/>
        </w:rPr>
        <w:t>报告厄立特里亚与高级专员办事处合作的最新进展情况及其对厄立特里亚人权状</w:t>
      </w:r>
      <w:r w:rsidR="00123F9B" w:rsidRPr="00123F9B">
        <w:rPr>
          <w:rFonts w:hint="eastAsia"/>
        </w:rPr>
        <w:t>况的影响；</w:t>
      </w:r>
    </w:p>
    <w:p w14:paraId="3CFFD031" w14:textId="177B87A5" w:rsidR="00123F9B" w:rsidRPr="00123F9B" w:rsidRDefault="00BE471C" w:rsidP="00E62603">
      <w:pPr>
        <w:pStyle w:val="SingleTxtGC"/>
      </w:pPr>
      <w:r>
        <w:tab/>
      </w:r>
      <w:r w:rsidR="00E62603">
        <w:rPr>
          <w:rFonts w:hint="eastAsia"/>
        </w:rPr>
        <w:t>2</w:t>
      </w:r>
      <w:r w:rsidR="00123F9B" w:rsidRPr="00123F9B">
        <w:rPr>
          <w:rFonts w:hint="eastAsia"/>
        </w:rPr>
        <w:t>.</w:t>
      </w:r>
      <w:r w:rsidR="00123F9B" w:rsidRPr="00123F9B">
        <w:rPr>
          <w:rFonts w:hint="eastAsia"/>
        </w:rPr>
        <w:tab/>
      </w:r>
      <w:r w:rsidR="00123F9B" w:rsidRPr="004C62F5">
        <w:rPr>
          <w:rFonts w:ascii="Time New Roman" w:eastAsia="楷体" w:hAnsi="Time New Roman" w:hint="eastAsia"/>
          <w:spacing w:val="8"/>
        </w:rPr>
        <w:t>决定</w:t>
      </w:r>
      <w:r w:rsidR="00123F9B" w:rsidRPr="004C62F5">
        <w:rPr>
          <w:rFonts w:hint="eastAsia"/>
          <w:spacing w:val="8"/>
        </w:rPr>
        <w:t>将厄立特里亚人权状况特别报告员的任务再延长一年，基于特别</w:t>
      </w:r>
      <w:r w:rsidR="00123F9B" w:rsidRPr="00123F9B">
        <w:rPr>
          <w:rFonts w:hint="eastAsia"/>
        </w:rPr>
        <w:t>报告员的报告继续评估和报告该国人权状况，请特别报告员在人权理事会第四十九届会议互动对话期间口头介绍最新情况，并在理事会第五十届会议互动对话期间和大会第七十六届会议期间报告其任务的执行情况；</w:t>
      </w:r>
    </w:p>
    <w:p w14:paraId="3CE2AD09" w14:textId="790F81A1" w:rsidR="00123F9B" w:rsidRPr="00123F9B" w:rsidRDefault="00BE471C" w:rsidP="00E62603">
      <w:pPr>
        <w:pStyle w:val="SingleTxtGC"/>
      </w:pPr>
      <w:r>
        <w:lastRenderedPageBreak/>
        <w:tab/>
      </w:r>
      <w:r w:rsidR="00E62603">
        <w:rPr>
          <w:rFonts w:hint="eastAsia"/>
        </w:rPr>
        <w:t>3</w:t>
      </w:r>
      <w:r w:rsidR="00123F9B" w:rsidRPr="00123F9B">
        <w:rPr>
          <w:rFonts w:hint="eastAsia"/>
        </w:rPr>
        <w:t>.</w:t>
      </w:r>
      <w:r w:rsidR="00123F9B" w:rsidRPr="00123F9B">
        <w:rPr>
          <w:rFonts w:hint="eastAsia"/>
        </w:rPr>
        <w:tab/>
      </w:r>
      <w:r w:rsidR="00123F9B" w:rsidRPr="001E512B">
        <w:rPr>
          <w:rFonts w:ascii="Time New Roman" w:eastAsia="楷体" w:hAnsi="Time New Roman" w:hint="eastAsia"/>
          <w:spacing w:val="4"/>
        </w:rPr>
        <w:t>吁请</w:t>
      </w:r>
      <w:r w:rsidR="00123F9B" w:rsidRPr="001E512B">
        <w:rPr>
          <w:rFonts w:hint="eastAsia"/>
          <w:spacing w:val="4"/>
        </w:rPr>
        <w:t>厄立特里亚政府与特别报告</w:t>
      </w:r>
      <w:proofErr w:type="gramStart"/>
      <w:r w:rsidR="00123F9B" w:rsidRPr="001E512B">
        <w:rPr>
          <w:rFonts w:hint="eastAsia"/>
          <w:spacing w:val="4"/>
        </w:rPr>
        <w:t>员全面</w:t>
      </w:r>
      <w:proofErr w:type="gramEnd"/>
      <w:r w:rsidR="00123F9B" w:rsidRPr="001E512B">
        <w:rPr>
          <w:rFonts w:hint="eastAsia"/>
          <w:spacing w:val="4"/>
        </w:rPr>
        <w:t>合作，包括准许特别报告</w:t>
      </w:r>
      <w:proofErr w:type="gramStart"/>
      <w:r w:rsidR="00123F9B" w:rsidRPr="001E512B">
        <w:rPr>
          <w:rFonts w:hint="eastAsia"/>
          <w:spacing w:val="4"/>
        </w:rPr>
        <w:t>员访</w:t>
      </w:r>
      <w:r w:rsidR="00123F9B" w:rsidRPr="00123F9B">
        <w:rPr>
          <w:rFonts w:hint="eastAsia"/>
        </w:rPr>
        <w:t>问</w:t>
      </w:r>
      <w:proofErr w:type="gramEnd"/>
      <w:r w:rsidR="00123F9B" w:rsidRPr="00123F9B">
        <w:rPr>
          <w:rFonts w:hint="eastAsia"/>
        </w:rPr>
        <w:t>该国，并致力于就前任任务负责人建议的基准取得进展；</w:t>
      </w:r>
      <w:r w:rsidR="00123F9B" w:rsidRPr="00123F9B">
        <w:rPr>
          <w:vertAlign w:val="superscript"/>
        </w:rPr>
        <w:footnoteReference w:id="3"/>
      </w:r>
    </w:p>
    <w:p w14:paraId="5F1505D0" w14:textId="62ED02A2" w:rsidR="00123F9B" w:rsidRPr="00123F9B" w:rsidRDefault="00BE471C" w:rsidP="00E62603">
      <w:pPr>
        <w:pStyle w:val="SingleTxtGC"/>
      </w:pPr>
      <w:r>
        <w:tab/>
      </w:r>
      <w:r w:rsidR="00E62603">
        <w:rPr>
          <w:rFonts w:hint="eastAsia"/>
        </w:rPr>
        <w:t>4</w:t>
      </w:r>
      <w:r w:rsidR="00123F9B" w:rsidRPr="00123F9B">
        <w:rPr>
          <w:rFonts w:hint="eastAsia"/>
        </w:rPr>
        <w:t>.</w:t>
      </w:r>
      <w:r w:rsidR="00123F9B" w:rsidRPr="00123F9B">
        <w:rPr>
          <w:rFonts w:hint="eastAsia"/>
        </w:rPr>
        <w:tab/>
      </w:r>
      <w:r w:rsidR="00123F9B" w:rsidRPr="00BE471C">
        <w:rPr>
          <w:rFonts w:ascii="Time New Roman" w:eastAsia="楷体" w:hAnsi="Time New Roman" w:hint="eastAsia"/>
        </w:rPr>
        <w:t>请</w:t>
      </w:r>
      <w:r w:rsidR="00123F9B" w:rsidRPr="00123F9B">
        <w:rPr>
          <w:rFonts w:hint="eastAsia"/>
        </w:rPr>
        <w:t>秘书长向特别报告员提供履行任务所需要的一切信息和资源；</w:t>
      </w:r>
    </w:p>
    <w:p w14:paraId="448CEAB5" w14:textId="398AF883" w:rsidR="00123F9B" w:rsidRPr="00123F9B" w:rsidRDefault="00BE471C" w:rsidP="00E62603">
      <w:pPr>
        <w:pStyle w:val="SingleTxtGC"/>
      </w:pPr>
      <w:r>
        <w:tab/>
      </w:r>
      <w:r w:rsidR="00E62603">
        <w:rPr>
          <w:rFonts w:hint="eastAsia"/>
        </w:rPr>
        <w:t>5</w:t>
      </w:r>
      <w:r w:rsidR="00123F9B" w:rsidRPr="00123F9B">
        <w:rPr>
          <w:rFonts w:hint="eastAsia"/>
        </w:rPr>
        <w:t>.</w:t>
      </w:r>
      <w:r w:rsidR="00123F9B" w:rsidRPr="00123F9B">
        <w:rPr>
          <w:rFonts w:hint="eastAsia"/>
        </w:rPr>
        <w:tab/>
      </w:r>
      <w:r w:rsidR="00123F9B" w:rsidRPr="00BE471C">
        <w:rPr>
          <w:rFonts w:ascii="Time New Roman" w:eastAsia="楷体" w:hAnsi="Time New Roman" w:hint="eastAsia"/>
        </w:rPr>
        <w:t>决定</w:t>
      </w:r>
      <w:r w:rsidR="00123F9B" w:rsidRPr="00123F9B">
        <w:rPr>
          <w:rFonts w:hint="eastAsia"/>
        </w:rPr>
        <w:t>继续处理此事。</w:t>
      </w:r>
    </w:p>
    <w:p w14:paraId="5916071D" w14:textId="1CAF5E0B" w:rsidR="00123F9B" w:rsidRPr="00E62603" w:rsidRDefault="00E62603" w:rsidP="00E62603">
      <w:pPr>
        <w:pStyle w:val="SingleTxtGC"/>
        <w:spacing w:after="320"/>
        <w:jc w:val="right"/>
        <w:rPr>
          <w:rFonts w:ascii="Time New Roman" w:eastAsia="楷体" w:hAnsi="Time New Roman" w:hint="eastAsia"/>
        </w:rPr>
      </w:pPr>
      <w:r w:rsidRPr="00E62603">
        <w:rPr>
          <w:rFonts w:ascii="Time New Roman" w:eastAsia="楷体" w:hAnsi="Time New Roman" w:hint="eastAsia"/>
        </w:rPr>
        <w:t>2</w:t>
      </w:r>
      <w:r w:rsidR="00123F9B" w:rsidRPr="00E62603">
        <w:rPr>
          <w:rFonts w:ascii="Time New Roman" w:eastAsia="楷体" w:hAnsi="Time New Roman"/>
        </w:rPr>
        <w:t>0</w:t>
      </w:r>
      <w:r w:rsidRPr="00E62603">
        <w:rPr>
          <w:rFonts w:ascii="Time New Roman" w:eastAsia="楷体" w:hAnsi="Time New Roman"/>
        </w:rPr>
        <w:t>21</w:t>
      </w:r>
      <w:r w:rsidR="00123F9B" w:rsidRPr="00E62603">
        <w:rPr>
          <w:rFonts w:ascii="Time New Roman" w:eastAsia="楷体" w:hAnsi="Time New Roman" w:hint="eastAsia"/>
        </w:rPr>
        <w:t>年</w:t>
      </w:r>
      <w:r w:rsidRPr="00E62603">
        <w:rPr>
          <w:rFonts w:ascii="Time New Roman" w:eastAsia="楷体" w:hAnsi="Time New Roman" w:hint="eastAsia"/>
        </w:rPr>
        <w:t>7</w:t>
      </w:r>
      <w:r w:rsidR="00123F9B" w:rsidRPr="00E62603">
        <w:rPr>
          <w:rFonts w:ascii="Time New Roman" w:eastAsia="楷体" w:hAnsi="Time New Roman" w:hint="eastAsia"/>
        </w:rPr>
        <w:t>月</w:t>
      </w:r>
      <w:r w:rsidRPr="00E62603">
        <w:rPr>
          <w:rFonts w:ascii="Time New Roman" w:eastAsia="楷体" w:hAnsi="Time New Roman" w:hint="eastAsia"/>
        </w:rPr>
        <w:t>1</w:t>
      </w:r>
      <w:r w:rsidRPr="00E62603">
        <w:rPr>
          <w:rFonts w:ascii="Time New Roman" w:eastAsia="楷体" w:hAnsi="Time New Roman"/>
        </w:rPr>
        <w:t>2</w:t>
      </w:r>
      <w:r w:rsidR="00123F9B" w:rsidRPr="00E62603">
        <w:rPr>
          <w:rFonts w:ascii="Time New Roman" w:eastAsia="楷体" w:hAnsi="Time New Roman" w:hint="eastAsia"/>
        </w:rPr>
        <w:t>日</w:t>
      </w:r>
      <w:r w:rsidRPr="00E62603">
        <w:rPr>
          <w:rFonts w:ascii="Time New Roman" w:eastAsia="楷体" w:hAnsi="Time New Roman"/>
        </w:rPr>
        <w:br/>
      </w:r>
      <w:r w:rsidR="00123F9B" w:rsidRPr="00E62603">
        <w:rPr>
          <w:rFonts w:ascii="Time New Roman" w:eastAsia="楷体" w:hAnsi="Time New Roman" w:hint="eastAsia"/>
        </w:rPr>
        <w:t>第</w:t>
      </w:r>
      <w:r w:rsidRPr="00E62603">
        <w:rPr>
          <w:rFonts w:ascii="Time New Roman" w:eastAsia="楷体" w:hAnsi="Time New Roman" w:hint="eastAsia"/>
        </w:rPr>
        <w:t>3</w:t>
      </w:r>
      <w:r w:rsidRPr="00E62603">
        <w:rPr>
          <w:rFonts w:ascii="Time New Roman" w:eastAsia="楷体" w:hAnsi="Time New Roman"/>
        </w:rPr>
        <w:t>5</w:t>
      </w:r>
      <w:r w:rsidR="00123F9B" w:rsidRPr="00E62603">
        <w:rPr>
          <w:rFonts w:ascii="Time New Roman" w:eastAsia="楷体" w:hAnsi="Time New Roman" w:hint="eastAsia"/>
        </w:rPr>
        <w:t>次会议</w:t>
      </w:r>
    </w:p>
    <w:p w14:paraId="5D93DED6" w14:textId="41A472D2" w:rsidR="00FC7BAB" w:rsidRDefault="00123F9B" w:rsidP="00E62603">
      <w:pPr>
        <w:pStyle w:val="SingleTxtGC"/>
      </w:pPr>
      <w:r w:rsidRPr="00123F9B">
        <w:t>[</w:t>
      </w:r>
      <w:r w:rsidRPr="00123F9B">
        <w:rPr>
          <w:rFonts w:hint="eastAsia"/>
        </w:rPr>
        <w:t>经记录表决，以</w:t>
      </w:r>
      <w:r w:rsidR="00E62603">
        <w:rPr>
          <w:rFonts w:hint="eastAsia"/>
        </w:rPr>
        <w:t>2</w:t>
      </w:r>
      <w:r w:rsidR="00E62603">
        <w:t>1</w:t>
      </w:r>
      <w:r w:rsidRPr="00123F9B">
        <w:rPr>
          <w:rFonts w:hint="eastAsia"/>
        </w:rPr>
        <w:t>票赞成、</w:t>
      </w:r>
      <w:r w:rsidR="00E62603">
        <w:rPr>
          <w:rFonts w:hint="eastAsia"/>
        </w:rPr>
        <w:t>1</w:t>
      </w:r>
      <w:r w:rsidR="00E62603">
        <w:t>3</w:t>
      </w:r>
      <w:r w:rsidRPr="00123F9B">
        <w:rPr>
          <w:rFonts w:hint="eastAsia"/>
        </w:rPr>
        <w:t>票反对、</w:t>
      </w:r>
      <w:r w:rsidR="00E62603">
        <w:rPr>
          <w:rFonts w:hint="eastAsia"/>
        </w:rPr>
        <w:t>1</w:t>
      </w:r>
      <w:r w:rsidR="00E62603">
        <w:t>3</w:t>
      </w:r>
      <w:r w:rsidRPr="00123F9B">
        <w:rPr>
          <w:rFonts w:hint="eastAsia"/>
        </w:rPr>
        <w:t>票弃权获得通过。表决情况如下：</w:t>
      </w:r>
    </w:p>
    <w:p w14:paraId="5E6ED104" w14:textId="77777777" w:rsidR="00130164" w:rsidRDefault="00130164">
      <w:pPr>
        <w:pStyle w:val="SingleTxtGC"/>
        <w:ind w:left="1565"/>
      </w:pPr>
      <w:r w:rsidRPr="00ED44CD">
        <w:rPr>
          <w:rFonts w:eastAsia="楷体" w:hint="eastAsia"/>
        </w:rPr>
        <w:t>赞成</w:t>
      </w:r>
      <w:r w:rsidRPr="00694083">
        <w:rPr>
          <w:rFonts w:hint="eastAsia"/>
        </w:rPr>
        <w:t>：</w:t>
      </w:r>
    </w:p>
    <w:p w14:paraId="5C555FE1" w14:textId="157E3464" w:rsidR="00130164" w:rsidRPr="00694083" w:rsidRDefault="00130164">
      <w:pPr>
        <w:pStyle w:val="SingleTxtGC"/>
        <w:ind w:left="1996"/>
      </w:pPr>
      <w:r w:rsidRPr="00454A1E">
        <w:rPr>
          <w:rFonts w:hint="eastAsia"/>
          <w:spacing w:val="-2"/>
        </w:rPr>
        <w:t>阿根廷、亚美尼亚、奥地利、巴哈马、巴西、保加利亚、捷克、丹麦、</w:t>
      </w:r>
      <w:r w:rsidRPr="00454A1E">
        <w:rPr>
          <w:rFonts w:hint="eastAsia"/>
          <w:spacing w:val="4"/>
        </w:rPr>
        <w:t>斐济、法国、德国、意大利、日本、马绍尔群岛、墨西哥、荷兰、波</w:t>
      </w:r>
      <w:r w:rsidRPr="00130164">
        <w:rPr>
          <w:rFonts w:hint="eastAsia"/>
        </w:rPr>
        <w:t>兰、大韩民国、乌克兰、大不列颠及北爱尔兰联合王国、乌拉圭</w:t>
      </w:r>
    </w:p>
    <w:p w14:paraId="524C1F97" w14:textId="77777777" w:rsidR="00130164" w:rsidRDefault="00130164">
      <w:pPr>
        <w:pStyle w:val="SingleTxtGC"/>
        <w:ind w:left="1565"/>
      </w:pPr>
      <w:r w:rsidRPr="00ED44CD">
        <w:rPr>
          <w:rFonts w:eastAsia="楷体" w:hint="eastAsia"/>
        </w:rPr>
        <w:t>反对</w:t>
      </w:r>
      <w:r w:rsidRPr="00694083">
        <w:rPr>
          <w:rFonts w:hint="eastAsia"/>
        </w:rPr>
        <w:t>：</w:t>
      </w:r>
    </w:p>
    <w:p w14:paraId="4D64D06D" w14:textId="515BFABB" w:rsidR="00130164" w:rsidRPr="00694083" w:rsidRDefault="00130164">
      <w:pPr>
        <w:pStyle w:val="SingleTxtGC"/>
        <w:ind w:left="1996"/>
      </w:pPr>
      <w:r w:rsidRPr="00F329EB">
        <w:rPr>
          <w:rFonts w:hint="eastAsia"/>
          <w:spacing w:val="-2"/>
        </w:rPr>
        <w:t>巴林、多民族玻利维亚国、喀麦隆、中国、古巴、厄立特里亚、印度、</w:t>
      </w:r>
      <w:r w:rsidRPr="00130164">
        <w:rPr>
          <w:rFonts w:hint="eastAsia"/>
        </w:rPr>
        <w:t>巴基斯坦、菲律宾、俄罗斯联邦、索马里、苏丹、委内瑞拉玻利瓦尔共和国</w:t>
      </w:r>
    </w:p>
    <w:p w14:paraId="2F9CC701" w14:textId="77777777" w:rsidR="00130164" w:rsidRPr="00694083" w:rsidRDefault="00130164">
      <w:pPr>
        <w:pStyle w:val="SingleTxtGC"/>
        <w:ind w:left="1565"/>
      </w:pPr>
      <w:r w:rsidRPr="00ED44CD">
        <w:rPr>
          <w:rFonts w:eastAsia="楷体" w:hint="eastAsia"/>
        </w:rPr>
        <w:t>弃权</w:t>
      </w:r>
      <w:r w:rsidRPr="00694083">
        <w:rPr>
          <w:rFonts w:hint="eastAsia"/>
        </w:rPr>
        <w:t>：</w:t>
      </w:r>
    </w:p>
    <w:p w14:paraId="2C8B504D" w14:textId="38711A22" w:rsidR="00130164" w:rsidRPr="00D7405B" w:rsidRDefault="00130164">
      <w:pPr>
        <w:pStyle w:val="SingleTxtGC"/>
        <w:ind w:left="1996"/>
      </w:pPr>
      <w:r w:rsidRPr="001D0E71">
        <w:rPr>
          <w:rFonts w:hint="eastAsia"/>
          <w:spacing w:val="-8"/>
        </w:rPr>
        <w:t>孟加拉国、布基纳法索、科特迪瓦、加蓬、印度尼西亚、利比亚、马拉维、</w:t>
      </w:r>
      <w:r w:rsidRPr="00130164">
        <w:rPr>
          <w:rFonts w:hint="eastAsia"/>
        </w:rPr>
        <w:t>毛里塔尼亚、纳米比亚、尼泊尔、塞内加尔、多哥、乌兹别克斯坦</w:t>
      </w:r>
      <w:r w:rsidRPr="00130164">
        <w:rPr>
          <w:rFonts w:hint="eastAsia"/>
        </w:rPr>
        <w:t>]</w:t>
      </w:r>
    </w:p>
    <w:p w14:paraId="5A0C131F" w14:textId="77777777" w:rsidR="001D0E71" w:rsidRPr="002D6A9C" w:rsidRDefault="001D0E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0E71"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488391" w14:textId="77777777" w:rsidR="00815A97" w:rsidRPr="000D319F" w:rsidRDefault="00815A97" w:rsidP="000D319F">
      <w:pPr>
        <w:pStyle w:val="af0"/>
        <w:spacing w:after="240"/>
        <w:ind w:left="907"/>
        <w:rPr>
          <w:rFonts w:asciiTheme="majorBidi" w:eastAsia="宋体" w:hAnsiTheme="majorBidi" w:cstheme="majorBidi"/>
          <w:sz w:val="21"/>
          <w:szCs w:val="21"/>
          <w:lang w:val="en-US"/>
        </w:rPr>
      </w:pPr>
    </w:p>
    <w:p w14:paraId="3DEBFAD0" w14:textId="77777777" w:rsidR="00815A97" w:rsidRPr="000D319F" w:rsidRDefault="00815A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D164E95" w14:textId="77777777" w:rsidR="00815A97" w:rsidRPr="000D319F" w:rsidRDefault="00815A97" w:rsidP="000D319F">
      <w:pPr>
        <w:pStyle w:val="af0"/>
      </w:pPr>
    </w:p>
  </w:endnote>
  <w:endnote w:type="continuationNotice" w:id="1">
    <w:p w14:paraId="71C31B9D" w14:textId="77777777" w:rsidR="00815A97" w:rsidRDefault="00815A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F71FD" w14:textId="77777777" w:rsidR="00FC7BAB" w:rsidRPr="00FC7BAB" w:rsidRDefault="00FC7BAB" w:rsidP="00FC7BA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C7BAB">
      <w:rPr>
        <w:rStyle w:val="af2"/>
        <w:b w:val="0"/>
        <w:snapToGrid w:val="0"/>
        <w:sz w:val="16"/>
      </w:rPr>
      <w:t>GE.21</w:t>
    </w:r>
    <w:proofErr w:type="spellEnd"/>
    <w:r w:rsidRPr="00FC7BAB">
      <w:rPr>
        <w:rStyle w:val="af2"/>
        <w:b w:val="0"/>
        <w:snapToGrid w:val="0"/>
        <w:sz w:val="16"/>
      </w:rPr>
      <w:t>-10293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1DDBD" w14:textId="77777777" w:rsidR="00FC7BAB" w:rsidRPr="00FC7BAB" w:rsidRDefault="00FC7BAB" w:rsidP="00FC7BAB">
    <w:pPr>
      <w:pStyle w:val="af0"/>
      <w:tabs>
        <w:tab w:val="right" w:pos="9638"/>
      </w:tabs>
      <w:rPr>
        <w:rStyle w:val="af2"/>
      </w:rPr>
    </w:pPr>
    <w:proofErr w:type="spellStart"/>
    <w:r>
      <w:t>GE.21</w:t>
    </w:r>
    <w:proofErr w:type="spellEnd"/>
    <w:r>
      <w:t>-10293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7BA31" w14:textId="693685CD" w:rsidR="00056632" w:rsidRPr="00487939" w:rsidRDefault="00FC7BA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B08183" wp14:editId="166547A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-10293</w:t>
    </w:r>
    <w:r w:rsidR="00731A42" w:rsidRPr="00EE277A">
      <w:rPr>
        <w:sz w:val="20"/>
        <w:lang w:eastAsia="zh-CN"/>
      </w:rPr>
      <w:t xml:space="preserve"> (C)</w:t>
    </w:r>
    <w:r w:rsidR="008B4347">
      <w:rPr>
        <w:sz w:val="20"/>
        <w:lang w:eastAsia="zh-CN"/>
      </w:rPr>
      <w:tab/>
      <w:t>0</w:t>
    </w:r>
    <w:r>
      <w:rPr>
        <w:sz w:val="20"/>
        <w:lang w:eastAsia="zh-CN"/>
      </w:rPr>
      <w:t>4</w:t>
    </w:r>
    <w:r w:rsidR="008B4347">
      <w:rPr>
        <w:sz w:val="20"/>
        <w:lang w:eastAsia="zh-CN"/>
      </w:rPr>
      <w:t>0</w:t>
    </w:r>
    <w:r>
      <w:rPr>
        <w:sz w:val="20"/>
        <w:lang w:eastAsia="zh-CN"/>
      </w:rPr>
      <w:t>8</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Pr>
        <w:sz w:val="20"/>
        <w:lang w:eastAsia="zh-CN"/>
      </w:rPr>
      <w:t>12</w:t>
    </w:r>
    <w:r w:rsidR="00731A42">
      <w:rPr>
        <w:sz w:val="20"/>
        <w:lang w:eastAsia="zh-CN"/>
      </w:rPr>
      <w:t>0</w:t>
    </w:r>
    <w:r>
      <w:rPr>
        <w:sz w:val="20"/>
        <w:lang w:eastAsia="zh-CN"/>
      </w:rPr>
      <w:t>8</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467A629A" wp14:editId="602589B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963A2" w14:textId="77777777" w:rsidR="00815A97" w:rsidRPr="000157B1" w:rsidRDefault="00815A9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2A6D941" w14:textId="77777777" w:rsidR="00815A97" w:rsidRPr="000157B1" w:rsidRDefault="00815A9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5B63E0A" w14:textId="77777777" w:rsidR="00815A97" w:rsidRDefault="00815A97"/>
  </w:footnote>
  <w:footnote w:id="2">
    <w:p w14:paraId="6E36C6C8" w14:textId="334E8080" w:rsidR="00123F9B" w:rsidRDefault="00123F9B" w:rsidP="00123F9B">
      <w:pPr>
        <w:pStyle w:val="a6"/>
      </w:pPr>
      <w:r>
        <w:tab/>
      </w:r>
      <w:r>
        <w:rPr>
          <w:rStyle w:val="a8"/>
        </w:rPr>
        <w:footnoteRef/>
      </w:r>
      <w:r>
        <w:tab/>
      </w:r>
      <w:r w:rsidRPr="00BC11CD">
        <w:rPr>
          <w:rFonts w:hint="eastAsia"/>
        </w:rPr>
        <w:t>A/</w:t>
      </w:r>
      <w:proofErr w:type="spellStart"/>
      <w:r w:rsidRPr="00BC11CD">
        <w:rPr>
          <w:rFonts w:hint="eastAsia"/>
        </w:rPr>
        <w:t>HRC</w:t>
      </w:r>
      <w:proofErr w:type="spellEnd"/>
      <w:r w:rsidRPr="00BC11CD">
        <w:rPr>
          <w:rFonts w:hint="eastAsia"/>
        </w:rPr>
        <w:t>/47/21</w:t>
      </w:r>
      <w:r w:rsidR="0055406F">
        <w:t>.</w:t>
      </w:r>
    </w:p>
  </w:footnote>
  <w:footnote w:id="3">
    <w:p w14:paraId="4674EA01" w14:textId="77777777" w:rsidR="00123F9B" w:rsidRDefault="00123F9B" w:rsidP="00123F9B">
      <w:pPr>
        <w:pStyle w:val="a6"/>
      </w:pPr>
      <w:r>
        <w:tab/>
      </w:r>
      <w:r>
        <w:rPr>
          <w:rStyle w:val="a8"/>
        </w:rPr>
        <w:footnoteRef/>
      </w:r>
      <w:r>
        <w:tab/>
      </w:r>
      <w:r w:rsidRPr="00BC11CD">
        <w:rPr>
          <w:rFonts w:hint="eastAsia"/>
        </w:rPr>
        <w:t>见</w:t>
      </w:r>
      <w:r w:rsidRPr="00BC11CD">
        <w:rPr>
          <w:rFonts w:hint="eastAsia"/>
        </w:rPr>
        <w:t>A/</w:t>
      </w:r>
      <w:proofErr w:type="spellStart"/>
      <w:r w:rsidRPr="00BC11CD">
        <w:rPr>
          <w:rFonts w:hint="eastAsia"/>
        </w:rPr>
        <w:t>HRC</w:t>
      </w:r>
      <w:proofErr w:type="spellEnd"/>
      <w:r w:rsidRPr="00BC11CD">
        <w:rPr>
          <w:rFonts w:hint="eastAsia"/>
        </w:rPr>
        <w:t xml:space="preserve">/41/53, </w:t>
      </w:r>
      <w:r w:rsidRPr="00BC11CD">
        <w:rPr>
          <w:rFonts w:hint="eastAsia"/>
        </w:rPr>
        <w:t>第</w:t>
      </w:r>
      <w:r w:rsidRPr="00BC11CD">
        <w:rPr>
          <w:rFonts w:hint="eastAsia"/>
        </w:rPr>
        <w:t>78-82</w:t>
      </w:r>
      <w:r w:rsidRPr="00BC11CD">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2A3BD" w14:textId="77777777" w:rsidR="00056632" w:rsidRDefault="00FC7BAB" w:rsidP="00FC7BAB">
    <w:pPr>
      <w:pStyle w:val="af3"/>
    </w:pPr>
    <w:r>
      <w:t>A/</w:t>
    </w:r>
    <w:proofErr w:type="spellStart"/>
    <w:r>
      <w:t>HRC</w:t>
    </w:r>
    <w:proofErr w:type="spellEnd"/>
    <w:r>
      <w:t>/RES/47/2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E09D9" w14:textId="77777777" w:rsidR="00056632" w:rsidRPr="00202A30" w:rsidRDefault="00FC7BAB" w:rsidP="00FC7BAB">
    <w:pPr>
      <w:pStyle w:val="af3"/>
      <w:jc w:val="right"/>
    </w:pPr>
    <w:r>
      <w:t>A/</w:t>
    </w:r>
    <w:proofErr w:type="spellStart"/>
    <w:r>
      <w:t>HRC</w:t>
    </w:r>
    <w:proofErr w:type="spellEnd"/>
    <w:r>
      <w:t>/RES/47/2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A97"/>
    <w:rsid w:val="00011483"/>
    <w:rsid w:val="00031F0C"/>
    <w:rsid w:val="00054E5E"/>
    <w:rsid w:val="000D319F"/>
    <w:rsid w:val="000D6BBD"/>
    <w:rsid w:val="000E4D0E"/>
    <w:rsid w:val="000E62AA"/>
    <w:rsid w:val="00123F9B"/>
    <w:rsid w:val="00130164"/>
    <w:rsid w:val="00144B69"/>
    <w:rsid w:val="00152D5C"/>
    <w:rsid w:val="00153E86"/>
    <w:rsid w:val="001624F1"/>
    <w:rsid w:val="001737B8"/>
    <w:rsid w:val="00186C47"/>
    <w:rsid w:val="001A1B0F"/>
    <w:rsid w:val="001B16DD"/>
    <w:rsid w:val="001B1BD1"/>
    <w:rsid w:val="001C3EF2"/>
    <w:rsid w:val="001D0E71"/>
    <w:rsid w:val="001D17F6"/>
    <w:rsid w:val="001E512B"/>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850DD"/>
    <w:rsid w:val="00393259"/>
    <w:rsid w:val="003C0C9C"/>
    <w:rsid w:val="00427F63"/>
    <w:rsid w:val="00454A1E"/>
    <w:rsid w:val="00474C6B"/>
    <w:rsid w:val="004972E2"/>
    <w:rsid w:val="004C3F04"/>
    <w:rsid w:val="004C4A0A"/>
    <w:rsid w:val="004C62F5"/>
    <w:rsid w:val="0055406F"/>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15A97"/>
    <w:rsid w:val="00845338"/>
    <w:rsid w:val="00856233"/>
    <w:rsid w:val="00860F27"/>
    <w:rsid w:val="00862D35"/>
    <w:rsid w:val="00875328"/>
    <w:rsid w:val="008B0560"/>
    <w:rsid w:val="008B2BFA"/>
    <w:rsid w:val="008B4347"/>
    <w:rsid w:val="008D32CC"/>
    <w:rsid w:val="00923C5A"/>
    <w:rsid w:val="00924843"/>
    <w:rsid w:val="0093206A"/>
    <w:rsid w:val="00932BA2"/>
    <w:rsid w:val="00936F03"/>
    <w:rsid w:val="00943B69"/>
    <w:rsid w:val="00944CB3"/>
    <w:rsid w:val="0094536F"/>
    <w:rsid w:val="00952103"/>
    <w:rsid w:val="009A74E3"/>
    <w:rsid w:val="009B09D7"/>
    <w:rsid w:val="009D35ED"/>
    <w:rsid w:val="009F4503"/>
    <w:rsid w:val="00A03CB6"/>
    <w:rsid w:val="00A03FB9"/>
    <w:rsid w:val="00A1364C"/>
    <w:rsid w:val="00A21076"/>
    <w:rsid w:val="00A3739A"/>
    <w:rsid w:val="00A52DAF"/>
    <w:rsid w:val="00A75395"/>
    <w:rsid w:val="00A84072"/>
    <w:rsid w:val="00A84DF2"/>
    <w:rsid w:val="00A87B40"/>
    <w:rsid w:val="00AB3322"/>
    <w:rsid w:val="00AC154D"/>
    <w:rsid w:val="00B008C9"/>
    <w:rsid w:val="00B11889"/>
    <w:rsid w:val="00B16570"/>
    <w:rsid w:val="00B423E7"/>
    <w:rsid w:val="00B53320"/>
    <w:rsid w:val="00BB60B0"/>
    <w:rsid w:val="00BC1F4D"/>
    <w:rsid w:val="00BC6522"/>
    <w:rsid w:val="00BE471C"/>
    <w:rsid w:val="00BF6D17"/>
    <w:rsid w:val="00C121D5"/>
    <w:rsid w:val="00C17349"/>
    <w:rsid w:val="00C278FA"/>
    <w:rsid w:val="00C351AA"/>
    <w:rsid w:val="00C52236"/>
    <w:rsid w:val="00C71175"/>
    <w:rsid w:val="00C7253F"/>
    <w:rsid w:val="00C7577A"/>
    <w:rsid w:val="00C760F9"/>
    <w:rsid w:val="00D02719"/>
    <w:rsid w:val="00D26A05"/>
    <w:rsid w:val="00D45C65"/>
    <w:rsid w:val="00D67E3B"/>
    <w:rsid w:val="00D85827"/>
    <w:rsid w:val="00D93FA6"/>
    <w:rsid w:val="00D97B98"/>
    <w:rsid w:val="00DB3E58"/>
    <w:rsid w:val="00DC671F"/>
    <w:rsid w:val="00DE4DA7"/>
    <w:rsid w:val="00E33B38"/>
    <w:rsid w:val="00E47FE5"/>
    <w:rsid w:val="00E574AF"/>
    <w:rsid w:val="00E62603"/>
    <w:rsid w:val="00E71878"/>
    <w:rsid w:val="00E845B2"/>
    <w:rsid w:val="00EF457D"/>
    <w:rsid w:val="00F00D09"/>
    <w:rsid w:val="00F329EB"/>
    <w:rsid w:val="00F664DD"/>
    <w:rsid w:val="00F714DA"/>
    <w:rsid w:val="00F75B02"/>
    <w:rsid w:val="00FB24E5"/>
    <w:rsid w:val="00FB456B"/>
    <w:rsid w:val="00FC7BAB"/>
    <w:rsid w:val="00FE7AA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21B855"/>
  <w15:docId w15:val="{DF6AC466-25E6-4E9D-8688-34272C71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898</Words>
  <Characters>1015</Characters>
  <Application>Microsoft Office Word</Application>
  <DocSecurity>0</DocSecurity>
  <Lines>54</Lines>
  <Paragraphs>34</Paragraphs>
  <ScaleCrop>false</ScaleCrop>
  <Company>DCM</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A/HRC/RES/47/2</dc:title>
  <dc:subject>2110293</dc:subject>
  <dc:creator>tian</dc:creator>
  <cp:keywords/>
  <dc:description/>
  <cp:lastModifiedBy>Hui Tian</cp:lastModifiedBy>
  <cp:revision>2</cp:revision>
  <cp:lastPrinted>2014-05-09T11:28:00Z</cp:lastPrinted>
  <dcterms:created xsi:type="dcterms:W3CDTF">2021-08-12T09:17:00Z</dcterms:created>
  <dcterms:modified xsi:type="dcterms:W3CDTF">2021-08-12T09:17:00Z</dcterms:modified>
</cp:coreProperties>
</file>