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0E2887" w:rsidRDefault="000E2887" w:rsidP="00B614C4">
            <w:pPr>
              <w:spacing w:line="240" w:lineRule="atLeast"/>
              <w:jc w:val="right"/>
              <w:rPr>
                <w:sz w:val="20"/>
                <w:szCs w:val="21"/>
              </w:rPr>
            </w:pPr>
            <w:r w:rsidRPr="000E2887">
              <w:rPr>
                <w:sz w:val="40"/>
                <w:szCs w:val="21"/>
              </w:rPr>
              <w:t>CCPR</w:t>
            </w:r>
            <w:r>
              <w:rPr>
                <w:sz w:val="20"/>
                <w:szCs w:val="21"/>
              </w:rPr>
              <w:t>/C/PAK/CO/1</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0E2887" w:rsidRPr="000E2887" w:rsidRDefault="00CE1D1C" w:rsidP="000E2887">
            <w:pPr>
              <w:spacing w:before="240" w:line="240" w:lineRule="exact"/>
              <w:rPr>
                <w:sz w:val="20"/>
              </w:rPr>
            </w:pPr>
            <w:r w:rsidRPr="00F124C6">
              <w:rPr>
                <w:sz w:val="20"/>
              </w:rPr>
              <w:t>Distr</w:t>
            </w:r>
            <w:r w:rsidRPr="000E2887">
              <w:rPr>
                <w:sz w:val="20"/>
              </w:rPr>
              <w:t>.:</w:t>
            </w:r>
            <w:r w:rsidR="000E2887" w:rsidRPr="000E2887">
              <w:rPr>
                <w:sz w:val="20"/>
              </w:rPr>
              <w:t xml:space="preserve"> General</w:t>
            </w:r>
          </w:p>
          <w:p w:rsidR="00CE1D1C" w:rsidRPr="000E2887" w:rsidRDefault="000E2887" w:rsidP="000E2887">
            <w:pPr>
              <w:spacing w:line="240" w:lineRule="atLeast"/>
              <w:rPr>
                <w:sz w:val="20"/>
              </w:rPr>
            </w:pPr>
            <w:r w:rsidRPr="000E2887">
              <w:rPr>
                <w:sz w:val="20"/>
              </w:rPr>
              <w:t xml:space="preserve">23 August </w:t>
            </w:r>
            <w:r w:rsidR="00EA7E67" w:rsidRPr="000E2887">
              <w:rPr>
                <w:sz w:val="20"/>
              </w:rPr>
              <w:t>201</w:t>
            </w:r>
            <w:r w:rsidR="006257FE" w:rsidRPr="000E2887">
              <w:rPr>
                <w:rFonts w:hint="eastAsia"/>
                <w:sz w:val="20"/>
              </w:rPr>
              <w:t>7</w:t>
            </w:r>
          </w:p>
          <w:p w:rsidR="00CE1D1C" w:rsidRPr="00F124C6" w:rsidRDefault="00CE1D1C" w:rsidP="00B614C4">
            <w:pPr>
              <w:spacing w:line="240" w:lineRule="atLeast"/>
              <w:rPr>
                <w:sz w:val="20"/>
              </w:rPr>
            </w:pPr>
            <w:r w:rsidRPr="000E2887">
              <w:rPr>
                <w:sz w:val="20"/>
              </w:rPr>
              <w:t>Chinese</w:t>
            </w:r>
            <w:r w:rsidRPr="00F124C6">
              <w:rPr>
                <w:sz w:val="20"/>
              </w:rPr>
              <w:t xml:space="preserve"> </w:t>
            </w:r>
          </w:p>
          <w:p w:rsidR="00CE1D1C" w:rsidRPr="00F124C6" w:rsidRDefault="00CE1D1C" w:rsidP="00B614C4">
            <w:pPr>
              <w:spacing w:line="240" w:lineRule="atLeast"/>
            </w:pPr>
            <w:r w:rsidRPr="00F124C6">
              <w:rPr>
                <w:sz w:val="20"/>
              </w:rPr>
              <w:t>Original: English</w:t>
            </w:r>
          </w:p>
        </w:tc>
      </w:tr>
    </w:tbl>
    <w:p w:rsidR="00C5522A" w:rsidRPr="00C5522A" w:rsidRDefault="00C5522A" w:rsidP="00C5522A">
      <w:pPr>
        <w:spacing w:before="120"/>
        <w:rPr>
          <w:rFonts w:eastAsia="黑体"/>
          <w:b/>
          <w:spacing w:val="4"/>
          <w:sz w:val="24"/>
          <w:szCs w:val="24"/>
        </w:rPr>
      </w:pPr>
      <w:r w:rsidRPr="00C5522A">
        <w:rPr>
          <w:rFonts w:eastAsia="黑体"/>
          <w:spacing w:val="4"/>
          <w:sz w:val="24"/>
          <w:szCs w:val="24"/>
          <w:lang w:val="zh-CN"/>
        </w:rPr>
        <w:t>人权事务委员会</w:t>
      </w:r>
    </w:p>
    <w:p w:rsidR="00C5522A" w:rsidRPr="00A0346B" w:rsidRDefault="00C5522A" w:rsidP="000E3A1E">
      <w:pPr>
        <w:pStyle w:val="HChGC"/>
        <w:spacing w:before="600"/>
        <w:rPr>
          <w:b/>
        </w:rPr>
      </w:pPr>
      <w:r>
        <w:rPr>
          <w:lang w:val="zh-CN"/>
        </w:rPr>
        <w:tab/>
      </w:r>
      <w:r>
        <w:rPr>
          <w:lang w:val="zh-CN"/>
        </w:rPr>
        <w:tab/>
      </w:r>
      <w:r w:rsidRPr="00A0346B">
        <w:rPr>
          <w:lang w:val="zh-CN"/>
        </w:rPr>
        <w:t>关于巴基斯坦初次报告的结论性意见</w:t>
      </w:r>
      <w:r w:rsidRPr="0069524F">
        <w:rPr>
          <w:color w:val="0000CC"/>
          <w:lang w:val="zh-CN"/>
        </w:rPr>
        <w:footnoteReference w:customMarkFollows="1" w:id="2"/>
        <w:t>*</w:t>
      </w:r>
    </w:p>
    <w:p w:rsidR="00C5522A" w:rsidRPr="00A76798" w:rsidRDefault="00C5522A" w:rsidP="0069524F">
      <w:pPr>
        <w:pStyle w:val="SingleTxtGC"/>
      </w:pPr>
      <w:r w:rsidRPr="00A76798">
        <w:rPr>
          <w:lang w:val="zh-CN"/>
        </w:rPr>
        <w:t>1</w:t>
      </w:r>
      <w:r w:rsidR="0069524F">
        <w:rPr>
          <w:lang w:val="zh-CN"/>
        </w:rPr>
        <w:t xml:space="preserve">.  </w:t>
      </w:r>
      <w:r w:rsidRPr="00A76798">
        <w:rPr>
          <w:lang w:val="zh-CN"/>
        </w:rPr>
        <w:t>人权事务委员会在</w:t>
      </w:r>
      <w:r w:rsidRPr="00A76798">
        <w:rPr>
          <w:lang w:val="zh-CN"/>
        </w:rPr>
        <w:t>2017</w:t>
      </w:r>
      <w:r w:rsidRPr="00A76798">
        <w:rPr>
          <w:lang w:val="zh-CN"/>
        </w:rPr>
        <w:t>年</w:t>
      </w:r>
      <w:r w:rsidRPr="00A76798">
        <w:rPr>
          <w:lang w:val="zh-CN"/>
        </w:rPr>
        <w:t>7</w:t>
      </w:r>
      <w:r w:rsidRPr="00A76798">
        <w:rPr>
          <w:lang w:val="zh-CN"/>
        </w:rPr>
        <w:t>月</w:t>
      </w:r>
      <w:r w:rsidRPr="00A76798">
        <w:rPr>
          <w:lang w:val="zh-CN"/>
        </w:rPr>
        <w:t>11</w:t>
      </w:r>
      <w:r w:rsidRPr="00A76798">
        <w:rPr>
          <w:lang w:val="zh-CN"/>
        </w:rPr>
        <w:t>日和</w:t>
      </w:r>
      <w:r w:rsidRPr="00A76798">
        <w:rPr>
          <w:lang w:val="zh-CN"/>
        </w:rPr>
        <w:t>12</w:t>
      </w:r>
      <w:r w:rsidRPr="00A76798">
        <w:rPr>
          <w:lang w:val="zh-CN"/>
        </w:rPr>
        <w:t>日举行的第</w:t>
      </w:r>
      <w:r w:rsidRPr="00A76798">
        <w:rPr>
          <w:lang w:val="zh-CN"/>
        </w:rPr>
        <w:t>3386</w:t>
      </w:r>
      <w:r w:rsidRPr="00A76798">
        <w:rPr>
          <w:lang w:val="zh-CN"/>
        </w:rPr>
        <w:t>、第</w:t>
      </w:r>
      <w:r w:rsidRPr="00A76798">
        <w:rPr>
          <w:lang w:val="zh-CN"/>
        </w:rPr>
        <w:t>3387</w:t>
      </w:r>
      <w:r w:rsidRPr="00A76798">
        <w:rPr>
          <w:lang w:val="zh-CN"/>
        </w:rPr>
        <w:t>和第</w:t>
      </w:r>
      <w:r w:rsidRPr="00A76798">
        <w:rPr>
          <w:lang w:val="zh-CN"/>
        </w:rPr>
        <w:t>3388</w:t>
      </w:r>
      <w:r w:rsidRPr="00A76798">
        <w:rPr>
          <w:lang w:val="zh-CN"/>
        </w:rPr>
        <w:t>次会议</w:t>
      </w:r>
      <w:r w:rsidRPr="00A76798">
        <w:rPr>
          <w:lang w:val="zh-CN"/>
        </w:rPr>
        <w:t>(</w:t>
      </w:r>
      <w:r w:rsidRPr="00A76798">
        <w:rPr>
          <w:lang w:val="zh-CN"/>
        </w:rPr>
        <w:t>见</w:t>
      </w:r>
      <w:r w:rsidRPr="00A76798">
        <w:rPr>
          <w:lang w:val="zh-CN"/>
        </w:rPr>
        <w:t>CCPR/C/SR.3386</w:t>
      </w:r>
      <w:r w:rsidRPr="00A76798">
        <w:rPr>
          <w:lang w:val="zh-CN"/>
        </w:rPr>
        <w:t>、</w:t>
      </w:r>
      <w:r w:rsidRPr="00A76798">
        <w:rPr>
          <w:lang w:val="zh-CN"/>
        </w:rPr>
        <w:t>3387</w:t>
      </w:r>
      <w:r w:rsidRPr="00A76798">
        <w:rPr>
          <w:lang w:val="zh-CN"/>
        </w:rPr>
        <w:t>和</w:t>
      </w:r>
      <w:r w:rsidRPr="00A76798">
        <w:rPr>
          <w:lang w:val="zh-CN"/>
        </w:rPr>
        <w:t>3388)</w:t>
      </w:r>
      <w:r w:rsidRPr="00A76798">
        <w:rPr>
          <w:lang w:val="zh-CN"/>
        </w:rPr>
        <w:t>上审议了巴基斯坦的初次报告</w:t>
      </w:r>
      <w:r w:rsidRPr="00A76798">
        <w:rPr>
          <w:lang w:val="zh-CN"/>
        </w:rPr>
        <w:t>(CCPR/C/PAK/1)</w:t>
      </w:r>
      <w:r w:rsidRPr="00A76798">
        <w:rPr>
          <w:lang w:val="zh-CN"/>
        </w:rPr>
        <w:t>。在</w:t>
      </w:r>
      <w:r w:rsidRPr="00A76798">
        <w:rPr>
          <w:lang w:val="zh-CN"/>
        </w:rPr>
        <w:t>2017</w:t>
      </w:r>
      <w:r w:rsidRPr="00A76798">
        <w:rPr>
          <w:lang w:val="zh-CN"/>
        </w:rPr>
        <w:t>年</w:t>
      </w:r>
      <w:r w:rsidRPr="00A76798">
        <w:rPr>
          <w:lang w:val="zh-CN"/>
        </w:rPr>
        <w:t>7</w:t>
      </w:r>
      <w:r w:rsidRPr="00A76798">
        <w:rPr>
          <w:lang w:val="zh-CN"/>
        </w:rPr>
        <w:t>月</w:t>
      </w:r>
      <w:r w:rsidRPr="00A76798">
        <w:rPr>
          <w:lang w:val="zh-CN"/>
        </w:rPr>
        <w:t>25</w:t>
      </w:r>
      <w:r w:rsidRPr="00A76798">
        <w:rPr>
          <w:lang w:val="zh-CN"/>
        </w:rPr>
        <w:t>日和</w:t>
      </w:r>
      <w:r w:rsidRPr="00A76798">
        <w:rPr>
          <w:lang w:val="zh-CN"/>
        </w:rPr>
        <w:t>26</w:t>
      </w:r>
      <w:r w:rsidRPr="00A76798">
        <w:rPr>
          <w:lang w:val="zh-CN"/>
        </w:rPr>
        <w:t>日举行的第</w:t>
      </w:r>
      <w:r w:rsidRPr="00A76798">
        <w:rPr>
          <w:lang w:val="zh-CN"/>
        </w:rPr>
        <w:t>3406</w:t>
      </w:r>
      <w:r w:rsidRPr="00A76798">
        <w:rPr>
          <w:lang w:val="zh-CN"/>
        </w:rPr>
        <w:t>和第</w:t>
      </w:r>
      <w:r w:rsidRPr="00A76798">
        <w:rPr>
          <w:lang w:val="zh-CN"/>
        </w:rPr>
        <w:t>3407</w:t>
      </w:r>
      <w:r w:rsidRPr="00A76798">
        <w:rPr>
          <w:lang w:val="zh-CN"/>
        </w:rPr>
        <w:t>次会议上通过了本结论性意见。</w:t>
      </w:r>
    </w:p>
    <w:p w:rsidR="00C5522A" w:rsidRPr="00A76798" w:rsidRDefault="00C5522A" w:rsidP="0069524F">
      <w:pPr>
        <w:pStyle w:val="H1GC"/>
      </w:pPr>
      <w:r w:rsidRPr="00A76798">
        <w:rPr>
          <w:lang w:val="zh-CN"/>
        </w:rPr>
        <w:tab/>
        <w:t>A</w:t>
      </w:r>
      <w:r w:rsidR="0069524F">
        <w:rPr>
          <w:lang w:val="zh-CN"/>
        </w:rPr>
        <w:t>.</w:t>
      </w:r>
      <w:r w:rsidR="0069524F">
        <w:rPr>
          <w:lang w:val="zh-CN"/>
        </w:rPr>
        <w:tab/>
      </w:r>
      <w:r w:rsidRPr="00A76798">
        <w:rPr>
          <w:lang w:val="zh-CN"/>
        </w:rPr>
        <w:t>导言</w:t>
      </w:r>
    </w:p>
    <w:p w:rsidR="00C5522A" w:rsidRPr="00A76798" w:rsidRDefault="00C5522A" w:rsidP="0069524F">
      <w:pPr>
        <w:pStyle w:val="SingleTxtGC"/>
      </w:pPr>
      <w:r w:rsidRPr="00A76798">
        <w:rPr>
          <w:lang w:val="zh-CN"/>
        </w:rPr>
        <w:t>2</w:t>
      </w:r>
      <w:r w:rsidR="0069524F">
        <w:rPr>
          <w:lang w:val="zh-CN"/>
        </w:rPr>
        <w:t xml:space="preserve">.  </w:t>
      </w:r>
      <w:r>
        <w:rPr>
          <w:rFonts w:hint="eastAsia"/>
          <w:lang w:val="zh-CN"/>
        </w:rPr>
        <w:t>尽管</w:t>
      </w:r>
      <w:r w:rsidRPr="00A76798">
        <w:rPr>
          <w:lang w:val="zh-CN"/>
        </w:rPr>
        <w:t>巴基斯坦提交这份初次报告逾期</w:t>
      </w:r>
      <w:r w:rsidRPr="00A76798">
        <w:rPr>
          <w:lang w:val="zh-CN"/>
        </w:rPr>
        <w:t>16</w:t>
      </w:r>
      <w:r w:rsidRPr="00A76798">
        <w:rPr>
          <w:lang w:val="zh-CN"/>
        </w:rPr>
        <w:t>年，委员会</w:t>
      </w:r>
      <w:r>
        <w:rPr>
          <w:rFonts w:hint="eastAsia"/>
          <w:lang w:val="zh-CN"/>
        </w:rPr>
        <w:t>还是对此表示欢迎，并</w:t>
      </w:r>
      <w:r w:rsidRPr="00A76798">
        <w:rPr>
          <w:lang w:val="zh-CN"/>
        </w:rPr>
        <w:t>对</w:t>
      </w:r>
      <w:r>
        <w:rPr>
          <w:rFonts w:hint="eastAsia"/>
          <w:lang w:val="zh-CN"/>
        </w:rPr>
        <w:t>所</w:t>
      </w:r>
      <w:r w:rsidRPr="00A76798">
        <w:rPr>
          <w:lang w:val="zh-CN"/>
        </w:rPr>
        <w:t>提交</w:t>
      </w:r>
      <w:r w:rsidRPr="000720B3">
        <w:rPr>
          <w:spacing w:val="4"/>
          <w:lang w:val="zh-CN"/>
        </w:rPr>
        <w:t>的</w:t>
      </w:r>
      <w:r w:rsidRPr="000720B3">
        <w:rPr>
          <w:rFonts w:hint="eastAsia"/>
          <w:spacing w:val="4"/>
          <w:lang w:val="zh-CN"/>
        </w:rPr>
        <w:t>资料</w:t>
      </w:r>
      <w:r w:rsidRPr="000720B3">
        <w:rPr>
          <w:spacing w:val="4"/>
          <w:lang w:val="zh-CN"/>
        </w:rPr>
        <w:t>表示欢迎。委员会</w:t>
      </w:r>
      <w:r w:rsidRPr="000720B3">
        <w:rPr>
          <w:rFonts w:hint="eastAsia"/>
          <w:spacing w:val="4"/>
          <w:lang w:val="zh-CN"/>
        </w:rPr>
        <w:t>很</w:t>
      </w:r>
      <w:r>
        <w:rPr>
          <w:rFonts w:hint="eastAsia"/>
          <w:lang w:val="zh-CN"/>
        </w:rPr>
        <w:t>高兴</w:t>
      </w:r>
      <w:r w:rsidRPr="00A76798">
        <w:rPr>
          <w:lang w:val="zh-CN"/>
        </w:rPr>
        <w:t>有机会与缔约国高级别代表团开展建设性对话，讨论自《公约》生效以来缔约国为执行《公约》规定所采取的措施。委员会感谢缔约国就问题清单</w:t>
      </w:r>
      <w:r w:rsidRPr="00A76798">
        <w:rPr>
          <w:lang w:val="zh-CN"/>
        </w:rPr>
        <w:t>(CCPR/C/PAK/Q/1/Add.1)</w:t>
      </w:r>
      <w:r w:rsidRPr="00A76798">
        <w:rPr>
          <w:lang w:val="zh-CN"/>
        </w:rPr>
        <w:t>作出书面答复</w:t>
      </w:r>
      <w:r w:rsidRPr="00A76798">
        <w:rPr>
          <w:lang w:val="zh-CN"/>
        </w:rPr>
        <w:t>(CCPR/C/</w:t>
      </w:r>
      <w:r w:rsidR="000720B3">
        <w:rPr>
          <w:lang w:val="zh-CN"/>
        </w:rPr>
        <w:t xml:space="preserve"> </w:t>
      </w:r>
      <w:r w:rsidRPr="00A76798">
        <w:rPr>
          <w:lang w:val="zh-CN"/>
        </w:rPr>
        <w:t>PAK/Q/1)</w:t>
      </w:r>
      <w:r w:rsidRPr="00A76798">
        <w:rPr>
          <w:lang w:val="zh-CN"/>
        </w:rPr>
        <w:t>，作为补充</w:t>
      </w:r>
      <w:r>
        <w:rPr>
          <w:rFonts w:hint="eastAsia"/>
          <w:lang w:val="zh-CN"/>
        </w:rPr>
        <w:t>，</w:t>
      </w:r>
      <w:r w:rsidRPr="00A76798">
        <w:rPr>
          <w:lang w:val="zh-CN"/>
        </w:rPr>
        <w:t>代表团又作出了口头答复。</w:t>
      </w:r>
    </w:p>
    <w:p w:rsidR="00C5522A" w:rsidRPr="00A76798" w:rsidRDefault="00C5522A" w:rsidP="0069524F">
      <w:pPr>
        <w:pStyle w:val="H1GC"/>
      </w:pPr>
      <w:r w:rsidRPr="00A76798">
        <w:rPr>
          <w:lang w:val="zh-CN"/>
        </w:rPr>
        <w:tab/>
        <w:t>B</w:t>
      </w:r>
      <w:r w:rsidR="0069524F">
        <w:rPr>
          <w:lang w:val="zh-CN"/>
        </w:rPr>
        <w:t>.</w:t>
      </w:r>
      <w:r w:rsidR="0069524F">
        <w:rPr>
          <w:lang w:val="zh-CN"/>
        </w:rPr>
        <w:tab/>
      </w:r>
      <w:r w:rsidRPr="00A76798">
        <w:rPr>
          <w:lang w:val="zh-CN"/>
        </w:rPr>
        <w:t>积极方面</w:t>
      </w:r>
    </w:p>
    <w:p w:rsidR="00C5522A" w:rsidRPr="00A76798" w:rsidRDefault="00C5522A" w:rsidP="0069524F">
      <w:pPr>
        <w:pStyle w:val="SingleTxtGC"/>
      </w:pPr>
      <w:r w:rsidRPr="00A76798">
        <w:rPr>
          <w:lang w:val="zh-CN"/>
        </w:rPr>
        <w:t>3</w:t>
      </w:r>
      <w:r w:rsidR="0069524F">
        <w:rPr>
          <w:lang w:val="zh-CN"/>
        </w:rPr>
        <w:t xml:space="preserve">.  </w:t>
      </w:r>
      <w:r w:rsidRPr="00A76798">
        <w:rPr>
          <w:lang w:val="zh-CN"/>
        </w:rPr>
        <w:t>委员会</w:t>
      </w:r>
      <w:r>
        <w:rPr>
          <w:rFonts w:hint="eastAsia"/>
          <w:lang w:val="zh-CN"/>
        </w:rPr>
        <w:t>对</w:t>
      </w:r>
      <w:r w:rsidRPr="00A76798">
        <w:rPr>
          <w:lang w:val="zh-CN"/>
        </w:rPr>
        <w:t>缔约国采取的下列立法</w:t>
      </w:r>
      <w:r>
        <w:rPr>
          <w:rFonts w:hint="eastAsia"/>
          <w:lang w:val="zh-CN"/>
        </w:rPr>
        <w:t>措施</w:t>
      </w:r>
      <w:r w:rsidRPr="00A76798">
        <w:rPr>
          <w:lang w:val="zh-CN"/>
        </w:rPr>
        <w:t>、</w:t>
      </w:r>
      <w:r>
        <w:rPr>
          <w:rFonts w:hint="eastAsia"/>
          <w:lang w:val="zh-CN"/>
        </w:rPr>
        <w:t>体制措施</w:t>
      </w:r>
      <w:r w:rsidRPr="00A76798">
        <w:rPr>
          <w:lang w:val="zh-CN"/>
        </w:rPr>
        <w:t>和政策措施</w:t>
      </w:r>
      <w:r>
        <w:rPr>
          <w:rFonts w:hint="eastAsia"/>
          <w:lang w:val="zh-CN"/>
        </w:rPr>
        <w:t>表示欢迎</w:t>
      </w:r>
      <w:r w:rsidRPr="00A76798">
        <w:rPr>
          <w:lang w:val="zh-CN"/>
        </w:rPr>
        <w:t>：</w:t>
      </w:r>
    </w:p>
    <w:p w:rsidR="00C5522A" w:rsidRPr="00A76798" w:rsidRDefault="00C5522A" w:rsidP="0069524F">
      <w:pPr>
        <w:pStyle w:val="SingleTxtGC"/>
        <w:numPr>
          <w:ilvl w:val="1"/>
          <w:numId w:val="9"/>
        </w:numPr>
        <w:tabs>
          <w:tab w:val="clear" w:pos="431"/>
          <w:tab w:val="clear" w:pos="1134"/>
          <w:tab w:val="clear" w:pos="1565"/>
          <w:tab w:val="clear" w:pos="1996"/>
          <w:tab w:val="clear" w:pos="2427"/>
          <w:tab w:val="left" w:pos="1985"/>
        </w:tabs>
        <w:ind w:left="1134" w:firstLine="420"/>
      </w:pPr>
      <w:r w:rsidRPr="00A76798">
        <w:rPr>
          <w:lang w:val="zh-CN"/>
        </w:rPr>
        <w:t>2016</w:t>
      </w:r>
      <w:r w:rsidRPr="00A76798">
        <w:rPr>
          <w:lang w:val="zh-CN"/>
        </w:rPr>
        <w:t>年通过《</w:t>
      </w:r>
      <w:r>
        <w:rPr>
          <w:rFonts w:hint="eastAsia"/>
          <w:lang w:val="zh-CN"/>
        </w:rPr>
        <w:t>刑法</w:t>
      </w:r>
      <w:r w:rsidRPr="00A76798">
        <w:rPr>
          <w:lang w:val="zh-CN"/>
        </w:rPr>
        <w:t>修正</w:t>
      </w:r>
      <w:r>
        <w:rPr>
          <w:rFonts w:hint="eastAsia"/>
          <w:lang w:val="zh-CN"/>
        </w:rPr>
        <w:t>案</w:t>
      </w:r>
      <w:r w:rsidRPr="00A76798">
        <w:rPr>
          <w:lang w:val="zh-CN"/>
        </w:rPr>
        <w:t>(</w:t>
      </w:r>
      <w:r w:rsidRPr="00A76798">
        <w:rPr>
          <w:lang w:val="zh-CN"/>
        </w:rPr>
        <w:t>以荣誉为名义或借口实施的犯罪</w:t>
      </w:r>
      <w:r w:rsidRPr="00A76798">
        <w:rPr>
          <w:lang w:val="zh-CN"/>
        </w:rPr>
        <w:t>)</w:t>
      </w:r>
      <w:r w:rsidRPr="00A76798">
        <w:rPr>
          <w:lang w:val="zh-CN"/>
        </w:rPr>
        <w:t>》；</w:t>
      </w:r>
    </w:p>
    <w:p w:rsidR="00C5522A" w:rsidRPr="00A76798" w:rsidRDefault="00C5522A" w:rsidP="0069524F">
      <w:pPr>
        <w:pStyle w:val="SingleTxtGC"/>
        <w:numPr>
          <w:ilvl w:val="1"/>
          <w:numId w:val="9"/>
        </w:numPr>
        <w:tabs>
          <w:tab w:val="clear" w:pos="431"/>
          <w:tab w:val="clear" w:pos="1134"/>
          <w:tab w:val="clear" w:pos="1565"/>
          <w:tab w:val="clear" w:pos="1996"/>
          <w:tab w:val="clear" w:pos="2427"/>
          <w:tab w:val="left" w:pos="1985"/>
        </w:tabs>
        <w:ind w:left="1134" w:firstLine="420"/>
      </w:pPr>
      <w:r w:rsidRPr="00A76798">
        <w:rPr>
          <w:lang w:val="zh-CN"/>
        </w:rPr>
        <w:t>2016</w:t>
      </w:r>
      <w:r w:rsidRPr="00A76798">
        <w:rPr>
          <w:lang w:val="zh-CN"/>
        </w:rPr>
        <w:t>年通过《</w:t>
      </w:r>
      <w:r>
        <w:rPr>
          <w:rFonts w:hint="eastAsia"/>
          <w:lang w:val="zh-CN"/>
        </w:rPr>
        <w:t>刑法</w:t>
      </w:r>
      <w:r w:rsidRPr="00A76798">
        <w:rPr>
          <w:lang w:val="zh-CN"/>
        </w:rPr>
        <w:t>修正</w:t>
      </w:r>
      <w:r>
        <w:rPr>
          <w:rFonts w:hint="eastAsia"/>
          <w:lang w:val="zh-CN"/>
        </w:rPr>
        <w:t>案</w:t>
      </w:r>
      <w:r w:rsidRPr="00A76798">
        <w:rPr>
          <w:lang w:val="zh-CN"/>
        </w:rPr>
        <w:t>(</w:t>
      </w:r>
      <w:r w:rsidRPr="00A76798">
        <w:rPr>
          <w:lang w:val="zh-CN"/>
        </w:rPr>
        <w:t>与强奸相关的犯罪</w:t>
      </w:r>
      <w:r w:rsidRPr="00A76798">
        <w:rPr>
          <w:lang w:val="zh-CN"/>
        </w:rPr>
        <w:t>)</w:t>
      </w:r>
      <w:r w:rsidRPr="00A76798">
        <w:rPr>
          <w:lang w:val="zh-CN"/>
        </w:rPr>
        <w:t>》；</w:t>
      </w:r>
    </w:p>
    <w:p w:rsidR="00C5522A" w:rsidRPr="00A76798" w:rsidRDefault="00C5522A" w:rsidP="0069524F">
      <w:pPr>
        <w:pStyle w:val="SingleTxtGC"/>
        <w:numPr>
          <w:ilvl w:val="1"/>
          <w:numId w:val="9"/>
        </w:numPr>
        <w:tabs>
          <w:tab w:val="clear" w:pos="431"/>
          <w:tab w:val="clear" w:pos="1134"/>
          <w:tab w:val="clear" w:pos="1565"/>
          <w:tab w:val="clear" w:pos="1996"/>
          <w:tab w:val="clear" w:pos="2427"/>
          <w:tab w:val="left" w:pos="1985"/>
        </w:tabs>
        <w:ind w:left="1134" w:firstLine="420"/>
      </w:pPr>
      <w:r w:rsidRPr="00A76798">
        <w:rPr>
          <w:lang w:val="zh-CN"/>
        </w:rPr>
        <w:t>2016</w:t>
      </w:r>
      <w:r w:rsidRPr="00A76798">
        <w:rPr>
          <w:lang w:val="zh-CN"/>
        </w:rPr>
        <w:t>年</w:t>
      </w:r>
      <w:r>
        <w:rPr>
          <w:rFonts w:hint="eastAsia"/>
          <w:lang w:val="zh-CN"/>
        </w:rPr>
        <w:t>通过</w:t>
      </w:r>
      <w:r w:rsidRPr="00A76798">
        <w:rPr>
          <w:lang w:val="zh-CN"/>
        </w:rPr>
        <w:t>《国家人权行动计划》；</w:t>
      </w:r>
    </w:p>
    <w:p w:rsidR="00C5522A" w:rsidRPr="00A76798" w:rsidRDefault="00C5522A" w:rsidP="0069524F">
      <w:pPr>
        <w:pStyle w:val="SingleTxtGC"/>
        <w:numPr>
          <w:ilvl w:val="1"/>
          <w:numId w:val="9"/>
        </w:numPr>
        <w:tabs>
          <w:tab w:val="clear" w:pos="431"/>
          <w:tab w:val="clear" w:pos="1134"/>
          <w:tab w:val="clear" w:pos="1565"/>
          <w:tab w:val="clear" w:pos="1996"/>
          <w:tab w:val="clear" w:pos="2427"/>
          <w:tab w:val="left" w:pos="1985"/>
        </w:tabs>
        <w:ind w:left="1134" w:firstLine="420"/>
      </w:pPr>
      <w:r w:rsidRPr="00A76798">
        <w:rPr>
          <w:lang w:val="zh-CN"/>
        </w:rPr>
        <w:t>2012</w:t>
      </w:r>
      <w:r w:rsidRPr="00A76798">
        <w:rPr>
          <w:lang w:val="zh-CN"/>
        </w:rPr>
        <w:t>年通过《国家人权委员会法》，</w:t>
      </w:r>
      <w:r w:rsidRPr="00A76798">
        <w:rPr>
          <w:lang w:val="zh-CN"/>
        </w:rPr>
        <w:t>2015</w:t>
      </w:r>
      <w:r w:rsidRPr="00A76798">
        <w:rPr>
          <w:lang w:val="zh-CN"/>
        </w:rPr>
        <w:t>年依据该法案设立国家人权委员会。</w:t>
      </w:r>
    </w:p>
    <w:p w:rsidR="00C5522A" w:rsidRPr="00A76798" w:rsidRDefault="00C5522A" w:rsidP="00180101">
      <w:pPr>
        <w:pStyle w:val="SingleTxtGC"/>
        <w:keepNext/>
        <w:keepLines/>
        <w:spacing w:after="100"/>
      </w:pPr>
      <w:r w:rsidRPr="00A76798">
        <w:rPr>
          <w:lang w:val="zh-CN"/>
        </w:rPr>
        <w:lastRenderedPageBreak/>
        <w:t>4</w:t>
      </w:r>
      <w:r w:rsidR="0069524F">
        <w:rPr>
          <w:lang w:val="zh-CN"/>
        </w:rPr>
        <w:t xml:space="preserve">.  </w:t>
      </w:r>
      <w:r w:rsidRPr="00A76798">
        <w:rPr>
          <w:lang w:val="zh-CN"/>
        </w:rPr>
        <w:t>委员会还对缔约国批准或加入下列国际文书表示欢迎：</w:t>
      </w:r>
    </w:p>
    <w:p w:rsidR="00C5522A" w:rsidRPr="00A76798" w:rsidRDefault="00C5522A" w:rsidP="00180101">
      <w:pPr>
        <w:pStyle w:val="SingleTxtGC"/>
        <w:keepNext/>
        <w:keepLines/>
        <w:numPr>
          <w:ilvl w:val="1"/>
          <w:numId w:val="11"/>
        </w:numPr>
        <w:tabs>
          <w:tab w:val="clear" w:pos="431"/>
          <w:tab w:val="clear" w:pos="1134"/>
          <w:tab w:val="clear" w:pos="1565"/>
          <w:tab w:val="clear" w:pos="1996"/>
          <w:tab w:val="clear" w:pos="2427"/>
          <w:tab w:val="left" w:pos="1985"/>
        </w:tabs>
        <w:spacing w:after="100"/>
        <w:ind w:left="1134" w:firstLine="420"/>
      </w:pPr>
      <w:r w:rsidRPr="00A76798">
        <w:rPr>
          <w:lang w:val="zh-CN"/>
        </w:rPr>
        <w:t>《残疾人权利公约》</w:t>
      </w:r>
      <w:r w:rsidRPr="00A76798">
        <w:rPr>
          <w:lang w:val="zh-CN"/>
        </w:rPr>
        <w:t>(2011</w:t>
      </w:r>
      <w:r w:rsidRPr="00A76798">
        <w:rPr>
          <w:lang w:val="zh-CN"/>
        </w:rPr>
        <w:t>年</w:t>
      </w:r>
      <w:r w:rsidRPr="00A76798">
        <w:rPr>
          <w:lang w:val="zh-CN"/>
        </w:rPr>
        <w:t>)</w:t>
      </w:r>
      <w:r w:rsidRPr="00A76798">
        <w:rPr>
          <w:lang w:val="zh-CN"/>
        </w:rPr>
        <w:t>；</w:t>
      </w:r>
    </w:p>
    <w:p w:rsidR="00C5522A" w:rsidRPr="00A76798" w:rsidRDefault="00C5522A" w:rsidP="00180101">
      <w:pPr>
        <w:pStyle w:val="SingleTxtGC"/>
        <w:numPr>
          <w:ilvl w:val="1"/>
          <w:numId w:val="11"/>
        </w:numPr>
        <w:tabs>
          <w:tab w:val="clear" w:pos="431"/>
          <w:tab w:val="clear" w:pos="1134"/>
          <w:tab w:val="clear" w:pos="1565"/>
          <w:tab w:val="clear" w:pos="1996"/>
          <w:tab w:val="clear" w:pos="2427"/>
          <w:tab w:val="left" w:pos="1985"/>
        </w:tabs>
        <w:spacing w:after="100"/>
        <w:ind w:left="1134" w:firstLine="420"/>
      </w:pPr>
      <w:r w:rsidRPr="00A76798">
        <w:rPr>
          <w:lang w:val="zh-CN"/>
        </w:rPr>
        <w:t>《儿童权利公约关于买卖儿童、儿童卖淫和儿童色情制品问题的任择议定书》</w:t>
      </w:r>
      <w:r w:rsidRPr="00A76798">
        <w:rPr>
          <w:lang w:val="zh-CN"/>
        </w:rPr>
        <w:t>(2011</w:t>
      </w:r>
      <w:r w:rsidRPr="00A76798">
        <w:rPr>
          <w:lang w:val="zh-CN"/>
        </w:rPr>
        <w:t>年</w:t>
      </w:r>
      <w:r w:rsidRPr="00A76798">
        <w:rPr>
          <w:lang w:val="zh-CN"/>
        </w:rPr>
        <w:t>)</w:t>
      </w:r>
      <w:r w:rsidRPr="00A76798">
        <w:rPr>
          <w:lang w:val="zh-CN"/>
        </w:rPr>
        <w:t>；</w:t>
      </w:r>
    </w:p>
    <w:p w:rsidR="00C5522A" w:rsidRPr="00A76798" w:rsidRDefault="00C5522A" w:rsidP="00180101">
      <w:pPr>
        <w:pStyle w:val="SingleTxtGC"/>
        <w:numPr>
          <w:ilvl w:val="1"/>
          <w:numId w:val="11"/>
        </w:numPr>
        <w:tabs>
          <w:tab w:val="clear" w:pos="431"/>
          <w:tab w:val="clear" w:pos="1134"/>
          <w:tab w:val="clear" w:pos="1565"/>
          <w:tab w:val="clear" w:pos="1996"/>
          <w:tab w:val="clear" w:pos="2427"/>
          <w:tab w:val="left" w:pos="1985"/>
        </w:tabs>
        <w:spacing w:after="100"/>
        <w:ind w:left="1134" w:firstLine="420"/>
      </w:pPr>
      <w:r w:rsidRPr="00A76798">
        <w:rPr>
          <w:lang w:val="zh-CN"/>
        </w:rPr>
        <w:t>《儿童权利公约关于儿童卷入武装冲突问题的任择议定书》</w:t>
      </w:r>
      <w:r w:rsidRPr="00A76798">
        <w:rPr>
          <w:lang w:val="zh-CN"/>
        </w:rPr>
        <w:t>(2016</w:t>
      </w:r>
      <w:r w:rsidRPr="00A76798">
        <w:rPr>
          <w:lang w:val="zh-CN"/>
        </w:rPr>
        <w:t>年</w:t>
      </w:r>
      <w:r w:rsidRPr="00A76798">
        <w:rPr>
          <w:lang w:val="zh-CN"/>
        </w:rPr>
        <w:t>)</w:t>
      </w:r>
      <w:r w:rsidRPr="00A76798">
        <w:rPr>
          <w:lang w:val="zh-CN"/>
        </w:rPr>
        <w:t>。</w:t>
      </w:r>
    </w:p>
    <w:p w:rsidR="00C5522A" w:rsidRPr="00A76798" w:rsidRDefault="00C5522A" w:rsidP="00180101">
      <w:pPr>
        <w:pStyle w:val="H1GC"/>
        <w:spacing w:before="260" w:after="120"/>
      </w:pPr>
      <w:r w:rsidRPr="00A76798">
        <w:rPr>
          <w:lang w:val="zh-CN"/>
        </w:rPr>
        <w:tab/>
        <w:t>C</w:t>
      </w:r>
      <w:r w:rsidR="0069524F">
        <w:rPr>
          <w:lang w:val="zh-CN"/>
        </w:rPr>
        <w:t>.</w:t>
      </w:r>
      <w:r w:rsidR="001A29D5">
        <w:rPr>
          <w:lang w:val="zh-CN"/>
        </w:rPr>
        <w:tab/>
      </w:r>
      <w:r w:rsidRPr="00A76798">
        <w:rPr>
          <w:lang w:val="zh-CN"/>
        </w:rPr>
        <w:t>主要关切事项和建议</w:t>
      </w:r>
    </w:p>
    <w:p w:rsidR="00C5522A" w:rsidRPr="00A76798" w:rsidRDefault="00C5522A" w:rsidP="00764050">
      <w:pPr>
        <w:pStyle w:val="H23GC"/>
        <w:spacing w:before="180"/>
      </w:pPr>
      <w:r w:rsidRPr="00A76798">
        <w:rPr>
          <w:lang w:val="zh-CN"/>
        </w:rPr>
        <w:tab/>
      </w:r>
      <w:r w:rsidRPr="00A76798">
        <w:rPr>
          <w:lang w:val="zh-CN"/>
        </w:rPr>
        <w:tab/>
      </w:r>
      <w:r w:rsidRPr="00A76798">
        <w:rPr>
          <w:lang w:val="zh-CN"/>
        </w:rPr>
        <w:t>《公约》的适用问题</w:t>
      </w:r>
    </w:p>
    <w:p w:rsidR="00C5522A" w:rsidRPr="00A76798" w:rsidRDefault="00C5522A" w:rsidP="0069524F">
      <w:pPr>
        <w:pStyle w:val="SingleTxtGC"/>
      </w:pPr>
      <w:bookmarkStart w:id="0" w:name="_Hlk487842396"/>
      <w:r w:rsidRPr="00A76798">
        <w:rPr>
          <w:lang w:val="zh-CN"/>
        </w:rPr>
        <w:t>5</w:t>
      </w:r>
      <w:r w:rsidR="0069524F">
        <w:rPr>
          <w:lang w:val="zh-CN"/>
        </w:rPr>
        <w:t xml:space="preserve">.  </w:t>
      </w:r>
      <w:r w:rsidRPr="00A76798">
        <w:rPr>
          <w:lang w:val="zh-CN"/>
        </w:rPr>
        <w:t>委员会感到关切的是，《公约》规定的权利没有在国内法中得到</w:t>
      </w:r>
      <w:r w:rsidRPr="00A76798">
        <w:rPr>
          <w:rFonts w:hint="eastAsia"/>
          <w:lang w:val="zh-CN"/>
        </w:rPr>
        <w:t>取得</w:t>
      </w:r>
      <w:r w:rsidRPr="00A76798">
        <w:rPr>
          <w:lang w:val="zh-CN"/>
        </w:rPr>
        <w:t>效力，法院在某些情况下不愿适用《公约》</w:t>
      </w:r>
      <w:r w:rsidRPr="00A76798">
        <w:rPr>
          <w:lang w:val="zh-CN"/>
        </w:rPr>
        <w:t>(</w:t>
      </w:r>
      <w:r w:rsidRPr="00A76798">
        <w:rPr>
          <w:lang w:val="zh-CN"/>
        </w:rPr>
        <w:t>第二条</w:t>
      </w:r>
      <w:r w:rsidRPr="00A76798">
        <w:rPr>
          <w:lang w:val="zh-CN"/>
        </w:rPr>
        <w:t>)</w:t>
      </w:r>
      <w:r w:rsidRPr="00A76798">
        <w:rPr>
          <w:lang w:val="zh-CN"/>
        </w:rPr>
        <w:t>。</w:t>
      </w:r>
    </w:p>
    <w:p w:rsidR="00C5522A" w:rsidRPr="001A29D5" w:rsidRDefault="00C5522A" w:rsidP="001A29D5">
      <w:pPr>
        <w:pStyle w:val="SingleTxtGC"/>
        <w:rPr>
          <w:rFonts w:eastAsia="黑体"/>
        </w:rPr>
      </w:pPr>
      <w:r w:rsidRPr="001A29D5">
        <w:rPr>
          <w:rFonts w:eastAsia="黑体"/>
          <w:lang w:val="zh-CN"/>
        </w:rPr>
        <w:t>6</w:t>
      </w:r>
      <w:r w:rsidR="0069524F" w:rsidRPr="001A29D5">
        <w:rPr>
          <w:rFonts w:eastAsia="黑体"/>
          <w:lang w:val="zh-CN"/>
        </w:rPr>
        <w:t xml:space="preserve">.  </w:t>
      </w:r>
      <w:r w:rsidRPr="001A29D5">
        <w:rPr>
          <w:rFonts w:eastAsia="黑体"/>
          <w:lang w:val="zh-CN"/>
        </w:rPr>
        <w:t>缔约国应采取一切必要措施，确保《公约》权利在国内法中获得充分效力，确保国内各级法院维护这些权利，包括加强对法官、检察官、律师和政府官员进行关于《公约》的培训。</w:t>
      </w:r>
    </w:p>
    <w:p w:rsidR="00C5522A" w:rsidRPr="00A76798" w:rsidRDefault="00C5522A" w:rsidP="00180101">
      <w:pPr>
        <w:pStyle w:val="H23GC"/>
        <w:spacing w:before="180"/>
      </w:pPr>
      <w:r w:rsidRPr="00A76798">
        <w:rPr>
          <w:lang w:val="zh-CN"/>
        </w:rPr>
        <w:tab/>
      </w:r>
      <w:r w:rsidRPr="00A76798">
        <w:rPr>
          <w:lang w:val="zh-CN"/>
        </w:rPr>
        <w:tab/>
      </w:r>
      <w:r w:rsidRPr="00A76798">
        <w:rPr>
          <w:lang w:val="zh-CN"/>
        </w:rPr>
        <w:t>保留</w:t>
      </w:r>
    </w:p>
    <w:p w:rsidR="00C5522A" w:rsidRPr="00A76798" w:rsidRDefault="00C5522A" w:rsidP="0069524F">
      <w:pPr>
        <w:pStyle w:val="SingleTxtGC"/>
      </w:pPr>
      <w:r w:rsidRPr="00A76798">
        <w:rPr>
          <w:lang w:val="zh-CN"/>
        </w:rPr>
        <w:t>7</w:t>
      </w:r>
      <w:r w:rsidR="0069524F">
        <w:rPr>
          <w:lang w:val="zh-CN"/>
        </w:rPr>
        <w:t xml:space="preserve">.  </w:t>
      </w:r>
      <w:r w:rsidRPr="00A76798">
        <w:rPr>
          <w:lang w:val="zh-CN"/>
        </w:rPr>
        <w:t>缔约国于</w:t>
      </w:r>
      <w:r w:rsidRPr="00A76798">
        <w:rPr>
          <w:lang w:val="zh-CN"/>
        </w:rPr>
        <w:t>2011</w:t>
      </w:r>
      <w:r w:rsidRPr="00A76798">
        <w:rPr>
          <w:lang w:val="zh-CN"/>
        </w:rPr>
        <w:t>年撤销了几项保留，缩小保留</w:t>
      </w:r>
      <w:r>
        <w:rPr>
          <w:rFonts w:hint="eastAsia"/>
          <w:lang w:val="zh-CN"/>
        </w:rPr>
        <w:t>范围，仅限于</w:t>
      </w:r>
      <w:r w:rsidRPr="00A76798">
        <w:rPr>
          <w:lang w:val="zh-CN"/>
        </w:rPr>
        <w:t>第三和第二十五条。</w:t>
      </w:r>
      <w:r>
        <w:rPr>
          <w:rFonts w:hint="eastAsia"/>
          <w:lang w:val="zh-CN"/>
        </w:rPr>
        <w:t>委员会对此表示欢迎。</w:t>
      </w:r>
      <w:r w:rsidRPr="00A76798">
        <w:rPr>
          <w:lang w:val="zh-CN"/>
        </w:rPr>
        <w:t>然而，委员会感到遗憾的是，缔约国维持对第三和第二十五条的保留，</w:t>
      </w:r>
      <w:r>
        <w:rPr>
          <w:rFonts w:hint="eastAsia"/>
          <w:lang w:val="zh-CN"/>
        </w:rPr>
        <w:t>规定</w:t>
      </w:r>
      <w:r w:rsidRPr="00A76798">
        <w:rPr>
          <w:lang w:val="zh-CN"/>
        </w:rPr>
        <w:t>这两条</w:t>
      </w:r>
      <w:r>
        <w:rPr>
          <w:rFonts w:hint="eastAsia"/>
          <w:lang w:val="zh-CN"/>
        </w:rPr>
        <w:t>的</w:t>
      </w:r>
      <w:r w:rsidRPr="00A76798">
        <w:rPr>
          <w:lang w:val="zh-CN"/>
        </w:rPr>
        <w:t>适用</w:t>
      </w:r>
      <w:r>
        <w:rPr>
          <w:rFonts w:hint="eastAsia"/>
          <w:lang w:val="zh-CN"/>
        </w:rPr>
        <w:t>仅限</w:t>
      </w:r>
      <w:r w:rsidRPr="00A76798">
        <w:rPr>
          <w:lang w:val="zh-CN"/>
        </w:rPr>
        <w:t>于符合穆斯林属人法、证据法以及《宪法》</w:t>
      </w:r>
      <w:r>
        <w:rPr>
          <w:rFonts w:hint="eastAsia"/>
          <w:lang w:val="zh-CN"/>
        </w:rPr>
        <w:t>某些</w:t>
      </w:r>
      <w:r w:rsidRPr="00A76798">
        <w:rPr>
          <w:lang w:val="zh-CN"/>
        </w:rPr>
        <w:t>规定的</w:t>
      </w:r>
      <w:r>
        <w:rPr>
          <w:rFonts w:hint="eastAsia"/>
          <w:lang w:val="zh-CN"/>
        </w:rPr>
        <w:t>范围之内</w:t>
      </w:r>
      <w:r w:rsidRPr="00A76798">
        <w:rPr>
          <w:lang w:val="zh-CN"/>
        </w:rPr>
        <w:t>。</w:t>
      </w:r>
    </w:p>
    <w:bookmarkEnd w:id="0"/>
    <w:p w:rsidR="00C5522A" w:rsidRPr="001A29D5" w:rsidRDefault="00C5522A" w:rsidP="001A29D5">
      <w:pPr>
        <w:pStyle w:val="SingleTxtGC"/>
        <w:rPr>
          <w:rFonts w:ascii="黑体" w:eastAsia="黑体" w:hAnsi="黑体"/>
        </w:rPr>
      </w:pPr>
      <w:r w:rsidRPr="00A76798">
        <w:rPr>
          <w:lang w:val="zh-CN"/>
        </w:rPr>
        <w:t>8</w:t>
      </w:r>
      <w:r w:rsidR="0069524F">
        <w:rPr>
          <w:lang w:val="zh-CN"/>
        </w:rPr>
        <w:t>.</w:t>
      </w:r>
      <w:r w:rsidR="0069524F" w:rsidRPr="001A29D5">
        <w:rPr>
          <w:rFonts w:ascii="黑体" w:eastAsia="黑体" w:hAnsi="黑体"/>
          <w:lang w:val="zh-CN"/>
        </w:rPr>
        <w:t xml:space="preserve">  </w:t>
      </w:r>
      <w:r w:rsidRPr="001A29D5">
        <w:rPr>
          <w:rFonts w:ascii="黑体" w:eastAsia="黑体" w:hAnsi="黑体"/>
          <w:lang w:val="zh-CN"/>
        </w:rPr>
        <w:t>缔约国应考虑撤销仍对第三和第二十五条所作的保留，以期确保全面</w:t>
      </w:r>
      <w:r w:rsidRPr="001A29D5">
        <w:rPr>
          <w:rFonts w:ascii="黑体" w:eastAsia="黑体" w:hAnsi="黑体" w:hint="eastAsia"/>
          <w:lang w:val="zh-CN"/>
        </w:rPr>
        <w:t>、</w:t>
      </w:r>
      <w:r w:rsidRPr="001A29D5">
        <w:rPr>
          <w:rFonts w:ascii="黑体" w:eastAsia="黑体" w:hAnsi="黑体"/>
          <w:lang w:val="zh-CN"/>
        </w:rPr>
        <w:t>有效适用《公约》。</w:t>
      </w:r>
    </w:p>
    <w:p w:rsidR="00C5522A" w:rsidRPr="00A76798" w:rsidRDefault="00C5522A" w:rsidP="00180101">
      <w:pPr>
        <w:pStyle w:val="H23GC"/>
        <w:spacing w:before="180" w:after="100"/>
      </w:pPr>
      <w:r w:rsidRPr="00A76798">
        <w:rPr>
          <w:lang w:val="zh-CN"/>
        </w:rPr>
        <w:tab/>
      </w:r>
      <w:r w:rsidRPr="00A76798">
        <w:rPr>
          <w:lang w:val="zh-CN"/>
        </w:rPr>
        <w:tab/>
      </w:r>
      <w:r w:rsidRPr="00A76798">
        <w:rPr>
          <w:lang w:val="zh-CN"/>
        </w:rPr>
        <w:t>国家人权机构</w:t>
      </w:r>
    </w:p>
    <w:p w:rsidR="00C5522A" w:rsidRPr="00A76798" w:rsidRDefault="00C5522A" w:rsidP="0069524F">
      <w:pPr>
        <w:pStyle w:val="SingleTxtGC"/>
      </w:pPr>
      <w:r w:rsidRPr="00A76798">
        <w:rPr>
          <w:lang w:val="zh-CN"/>
        </w:rPr>
        <w:t>9</w:t>
      </w:r>
      <w:r w:rsidR="0069524F">
        <w:rPr>
          <w:lang w:val="zh-CN"/>
        </w:rPr>
        <w:t xml:space="preserve">.  </w:t>
      </w:r>
      <w:r w:rsidRPr="00A76798">
        <w:rPr>
          <w:lang w:val="zh-CN"/>
        </w:rPr>
        <w:t>委员会</w:t>
      </w:r>
      <w:r>
        <w:rPr>
          <w:rFonts w:hint="eastAsia"/>
          <w:lang w:val="zh-CN"/>
        </w:rPr>
        <w:t>对</w:t>
      </w:r>
      <w:r w:rsidRPr="00A76798">
        <w:rPr>
          <w:lang w:val="zh-CN"/>
        </w:rPr>
        <w:t>2015</w:t>
      </w:r>
      <w:r w:rsidRPr="00A76798">
        <w:rPr>
          <w:lang w:val="zh-CN"/>
        </w:rPr>
        <w:t>年设立国家人权委员会</w:t>
      </w:r>
      <w:r>
        <w:rPr>
          <w:rFonts w:hint="eastAsia"/>
          <w:lang w:val="zh-CN"/>
        </w:rPr>
        <w:t>表示欢迎</w:t>
      </w:r>
      <w:r w:rsidRPr="00A76798">
        <w:rPr>
          <w:lang w:val="zh-CN"/>
        </w:rPr>
        <w:t>，但关切</w:t>
      </w:r>
      <w:r>
        <w:rPr>
          <w:rFonts w:hint="eastAsia"/>
          <w:lang w:val="zh-CN"/>
        </w:rPr>
        <w:t>地注意到</w:t>
      </w:r>
      <w:r w:rsidRPr="00A76798">
        <w:rPr>
          <w:lang w:val="zh-CN"/>
        </w:rPr>
        <w:t>有报道称该委员会主席没有得所需授权，无法前往日内瓦与人权事务委员会会晤</w:t>
      </w:r>
      <w:r>
        <w:rPr>
          <w:rFonts w:hint="eastAsia"/>
          <w:lang w:val="zh-CN"/>
        </w:rPr>
        <w:t>，</w:t>
      </w:r>
      <w:r w:rsidRPr="00A76798">
        <w:rPr>
          <w:lang w:val="zh-CN"/>
        </w:rPr>
        <w:t>并且有迹象</w:t>
      </w:r>
      <w:r>
        <w:rPr>
          <w:rFonts w:hint="eastAsia"/>
          <w:lang w:val="zh-CN"/>
        </w:rPr>
        <w:t>显示</w:t>
      </w:r>
      <w:r w:rsidRPr="00A76798">
        <w:rPr>
          <w:lang w:val="zh-CN"/>
        </w:rPr>
        <w:t>国家人权委员会不是充分独立的。委员会还感到关切的是，依据其宪法地位，国家人权委员会无法与联合国人权机制充分合作，该委员会不能调查情报机构的做法，也无权对武装部队成员侵犯人权的报告进行全面调查</w:t>
      </w:r>
      <w:r w:rsidRPr="00A76798">
        <w:rPr>
          <w:lang w:val="zh-CN"/>
        </w:rPr>
        <w:t>(</w:t>
      </w:r>
      <w:r w:rsidRPr="00A76798">
        <w:rPr>
          <w:lang w:val="zh-CN"/>
        </w:rPr>
        <w:t>第二条</w:t>
      </w:r>
      <w:r w:rsidRPr="00A76798">
        <w:rPr>
          <w:lang w:val="zh-CN"/>
        </w:rPr>
        <w:t>)</w:t>
      </w:r>
      <w:r w:rsidRPr="00A76798">
        <w:rPr>
          <w:lang w:val="zh-CN"/>
        </w:rPr>
        <w:t>。</w:t>
      </w:r>
    </w:p>
    <w:p w:rsidR="00C5522A" w:rsidRPr="00180101" w:rsidRDefault="00C5522A" w:rsidP="00180101">
      <w:pPr>
        <w:pStyle w:val="SingleTxtGC"/>
        <w:rPr>
          <w:rFonts w:eastAsia="黑体"/>
        </w:rPr>
      </w:pPr>
      <w:r w:rsidRPr="00180101">
        <w:rPr>
          <w:rFonts w:eastAsia="黑体"/>
          <w:lang w:val="zh-CN"/>
        </w:rPr>
        <w:t>10</w:t>
      </w:r>
      <w:r w:rsidR="0069524F" w:rsidRPr="00180101">
        <w:rPr>
          <w:rFonts w:eastAsia="黑体"/>
          <w:lang w:val="zh-CN"/>
        </w:rPr>
        <w:t xml:space="preserve">.  </w:t>
      </w:r>
      <w:r w:rsidRPr="00180101">
        <w:rPr>
          <w:rFonts w:eastAsia="黑体"/>
          <w:lang w:val="zh-CN"/>
        </w:rPr>
        <w:t>缔约国应采取一切必要的立法措施、政策措施和体制措施，确保国家人权委员会得以充分、有效、独立地依照有关促进和保护人权的国家机构的地位的原则</w:t>
      </w:r>
      <w:r w:rsidRPr="00180101">
        <w:rPr>
          <w:rFonts w:eastAsia="黑体"/>
          <w:lang w:val="zh-CN"/>
        </w:rPr>
        <w:t>(</w:t>
      </w:r>
      <w:r w:rsidRPr="00180101">
        <w:rPr>
          <w:rFonts w:eastAsia="黑体"/>
          <w:lang w:val="zh-CN"/>
        </w:rPr>
        <w:t>《巴黎原则》</w:t>
      </w:r>
      <w:r w:rsidRPr="00180101">
        <w:rPr>
          <w:rFonts w:eastAsia="黑体"/>
          <w:lang w:val="zh-CN"/>
        </w:rPr>
        <w:t>)</w:t>
      </w:r>
      <w:r w:rsidRPr="00180101">
        <w:rPr>
          <w:rFonts w:eastAsia="黑体"/>
          <w:lang w:val="zh-CN"/>
        </w:rPr>
        <w:t>履行任务。缔约国应加强该委员会的权力，并确保其能够调查《公约》承认的权利受到任何官方实体侵犯的所有指控，包括据称由情报机构或武装部队成员实施的侵权行为。缔约国还应加强努力，向该委员会提供充足的财力和人力资源，以便其在缔约国全境开展活动。</w:t>
      </w:r>
    </w:p>
    <w:p w:rsidR="00C5522A" w:rsidRPr="00A76798" w:rsidRDefault="00C5522A" w:rsidP="00764050">
      <w:pPr>
        <w:pStyle w:val="H23GC"/>
        <w:spacing w:before="180" w:after="100"/>
      </w:pPr>
      <w:r w:rsidRPr="00A76798">
        <w:rPr>
          <w:lang w:val="zh-CN"/>
        </w:rPr>
        <w:tab/>
      </w:r>
      <w:r w:rsidRPr="00A76798">
        <w:rPr>
          <w:lang w:val="zh-CN"/>
        </w:rPr>
        <w:tab/>
      </w:r>
      <w:r w:rsidRPr="00A76798">
        <w:rPr>
          <w:lang w:val="zh-CN"/>
        </w:rPr>
        <w:t>不歧视</w:t>
      </w:r>
    </w:p>
    <w:p w:rsidR="00C5522A" w:rsidRPr="00A76798" w:rsidRDefault="00C5522A" w:rsidP="0069524F">
      <w:pPr>
        <w:pStyle w:val="SingleTxtGC"/>
      </w:pPr>
      <w:r w:rsidRPr="00A76798">
        <w:rPr>
          <w:lang w:val="zh-CN"/>
        </w:rPr>
        <w:t>11</w:t>
      </w:r>
      <w:r w:rsidR="0069524F">
        <w:rPr>
          <w:lang w:val="zh-CN"/>
        </w:rPr>
        <w:t xml:space="preserve">.  </w:t>
      </w:r>
      <w:r w:rsidRPr="00A76798">
        <w:rPr>
          <w:lang w:val="zh-CN"/>
        </w:rPr>
        <w:t>委员会感到关切的是，缔约国通过的不歧视规定，包括《宪法》第</w:t>
      </w:r>
      <w:r w:rsidRPr="00A76798">
        <w:rPr>
          <w:lang w:val="zh-CN"/>
        </w:rPr>
        <w:t>25</w:t>
      </w:r>
      <w:r w:rsidRPr="00A76798">
        <w:rPr>
          <w:lang w:val="zh-CN"/>
        </w:rPr>
        <w:t>至第</w:t>
      </w:r>
      <w:r w:rsidRPr="00A76798">
        <w:rPr>
          <w:lang w:val="zh-CN"/>
        </w:rPr>
        <w:t>27</w:t>
      </w:r>
      <w:r w:rsidRPr="00A76798">
        <w:rPr>
          <w:lang w:val="zh-CN"/>
        </w:rPr>
        <w:t>条，没有</w:t>
      </w:r>
      <w:r>
        <w:rPr>
          <w:rFonts w:hint="eastAsia"/>
          <w:lang w:val="zh-CN"/>
        </w:rPr>
        <w:t>列出保护措施，防范受</w:t>
      </w:r>
      <w:r w:rsidRPr="00A76798">
        <w:rPr>
          <w:lang w:val="zh-CN"/>
        </w:rPr>
        <w:t>《公约》</w:t>
      </w:r>
      <w:r>
        <w:rPr>
          <w:rFonts w:hint="eastAsia"/>
          <w:lang w:val="zh-CN"/>
        </w:rPr>
        <w:t>禁止的</w:t>
      </w:r>
      <w:r w:rsidRPr="00A76798">
        <w:rPr>
          <w:lang w:val="zh-CN"/>
        </w:rPr>
        <w:t>一切理由的歧视。委员会还对成人之间双方自愿同性关系被定为刑事犯罪表示关切。委员会</w:t>
      </w:r>
      <w:r>
        <w:rPr>
          <w:rFonts w:hint="eastAsia"/>
          <w:lang w:val="zh-CN"/>
        </w:rPr>
        <w:t>对</w:t>
      </w:r>
      <w:r w:rsidRPr="00A76798">
        <w:rPr>
          <w:lang w:val="zh-CN"/>
        </w:rPr>
        <w:t>关于缔约国在双性人状况方面取得进步的资料</w:t>
      </w:r>
      <w:r>
        <w:rPr>
          <w:rFonts w:hint="eastAsia"/>
          <w:lang w:val="zh-CN"/>
        </w:rPr>
        <w:t>表示欢迎</w:t>
      </w:r>
      <w:r w:rsidRPr="00A76798">
        <w:rPr>
          <w:lang w:val="zh-CN"/>
        </w:rPr>
        <w:t>，但感到遗憾的是代表团没有提供资料，说明为预防和惩治一切歧视女同性恋、男同性恋、双性恋、变性人和双性人的</w:t>
      </w:r>
      <w:r>
        <w:rPr>
          <w:rFonts w:hint="eastAsia"/>
          <w:lang w:val="zh-CN"/>
        </w:rPr>
        <w:t>行为</w:t>
      </w:r>
      <w:r w:rsidRPr="00A76798">
        <w:rPr>
          <w:lang w:val="zh-CN"/>
        </w:rPr>
        <w:t>所采取的有效措施</w:t>
      </w:r>
      <w:r w:rsidRPr="00A76798">
        <w:rPr>
          <w:lang w:val="zh-CN"/>
        </w:rPr>
        <w:t>(</w:t>
      </w:r>
      <w:r w:rsidRPr="00A76798">
        <w:rPr>
          <w:lang w:val="zh-CN"/>
        </w:rPr>
        <w:t>第二、第三和第二十六条</w:t>
      </w:r>
      <w:r w:rsidRPr="00A76798">
        <w:rPr>
          <w:lang w:val="zh-CN"/>
        </w:rPr>
        <w:t>)</w:t>
      </w:r>
      <w:r w:rsidRPr="00A76798">
        <w:rPr>
          <w:lang w:val="zh-CN"/>
        </w:rPr>
        <w:t>。</w:t>
      </w:r>
    </w:p>
    <w:p w:rsidR="00C5522A" w:rsidRPr="00531146" w:rsidRDefault="00C5522A" w:rsidP="00FA0967">
      <w:pPr>
        <w:pStyle w:val="SingleTxtGC"/>
        <w:spacing w:after="160"/>
        <w:rPr>
          <w:rFonts w:eastAsia="黑体"/>
        </w:rPr>
      </w:pPr>
      <w:r w:rsidRPr="00531146">
        <w:rPr>
          <w:rFonts w:eastAsia="黑体"/>
          <w:lang w:val="zh-CN"/>
        </w:rPr>
        <w:t>12</w:t>
      </w:r>
      <w:r w:rsidR="0069524F" w:rsidRPr="00531146">
        <w:rPr>
          <w:rFonts w:eastAsia="黑体"/>
          <w:lang w:val="zh-CN"/>
        </w:rPr>
        <w:t xml:space="preserve">.  </w:t>
      </w:r>
      <w:r w:rsidRPr="00531146">
        <w:rPr>
          <w:rFonts w:eastAsia="黑体"/>
          <w:lang w:val="zh-CN"/>
        </w:rPr>
        <w:t>缔约国应采取一切必要措施，包括通过全面的反歧视立法，以确保其法律框架：</w:t>
      </w:r>
    </w:p>
    <w:p w:rsidR="00C5522A" w:rsidRPr="00531146" w:rsidRDefault="00C5522A" w:rsidP="00FA0967">
      <w:pPr>
        <w:pStyle w:val="SingleTxtGC"/>
        <w:numPr>
          <w:ilvl w:val="0"/>
          <w:numId w:val="12"/>
        </w:numPr>
        <w:tabs>
          <w:tab w:val="clear" w:pos="431"/>
          <w:tab w:val="clear" w:pos="1134"/>
          <w:tab w:val="clear" w:pos="1565"/>
          <w:tab w:val="clear" w:pos="1996"/>
          <w:tab w:val="clear" w:pos="2427"/>
          <w:tab w:val="left" w:pos="1985"/>
        </w:tabs>
        <w:spacing w:after="160"/>
        <w:ind w:left="1134" w:firstLine="426"/>
        <w:rPr>
          <w:rFonts w:eastAsia="黑体"/>
        </w:rPr>
      </w:pPr>
      <w:r w:rsidRPr="00531146">
        <w:rPr>
          <w:rFonts w:eastAsia="黑体"/>
          <w:lang w:val="zh-CN"/>
        </w:rPr>
        <w:t>提供全面、有效的保护，避免包括私人领域在内的一切领域出现歧视，并禁止直接、间接和多重歧视；</w:t>
      </w:r>
    </w:p>
    <w:p w:rsidR="00C5522A" w:rsidRPr="00531146" w:rsidRDefault="00C5522A" w:rsidP="00FA0967">
      <w:pPr>
        <w:pStyle w:val="SingleTxtGC"/>
        <w:numPr>
          <w:ilvl w:val="0"/>
          <w:numId w:val="12"/>
        </w:numPr>
        <w:tabs>
          <w:tab w:val="clear" w:pos="431"/>
          <w:tab w:val="clear" w:pos="1134"/>
          <w:tab w:val="clear" w:pos="1565"/>
          <w:tab w:val="clear" w:pos="1996"/>
          <w:tab w:val="clear" w:pos="2427"/>
          <w:tab w:val="left" w:pos="1985"/>
        </w:tabs>
        <w:spacing w:after="160"/>
        <w:ind w:left="1134" w:firstLine="426"/>
        <w:rPr>
          <w:rFonts w:eastAsia="黑体"/>
        </w:rPr>
      </w:pPr>
      <w:r w:rsidRPr="00531146">
        <w:rPr>
          <w:rFonts w:eastAsia="黑体"/>
          <w:lang w:val="zh-CN"/>
        </w:rPr>
        <w:t>全面列出各种歧视理由，包括肤色、语言、政治或其他见解、民族或社会出身、财产、残疾、性取向和性别认同或其他地位；</w:t>
      </w:r>
    </w:p>
    <w:p w:rsidR="00C5522A" w:rsidRPr="00531146" w:rsidRDefault="00C5522A" w:rsidP="00FA0967">
      <w:pPr>
        <w:pStyle w:val="SingleTxtGC"/>
        <w:numPr>
          <w:ilvl w:val="0"/>
          <w:numId w:val="12"/>
        </w:numPr>
        <w:tabs>
          <w:tab w:val="clear" w:pos="431"/>
          <w:tab w:val="clear" w:pos="1134"/>
          <w:tab w:val="clear" w:pos="1565"/>
          <w:tab w:val="clear" w:pos="1996"/>
          <w:tab w:val="clear" w:pos="2427"/>
          <w:tab w:val="left" w:pos="1985"/>
        </w:tabs>
        <w:spacing w:after="160"/>
        <w:ind w:left="1134" w:firstLine="426"/>
        <w:rPr>
          <w:rFonts w:eastAsia="黑体"/>
        </w:rPr>
      </w:pPr>
      <w:r w:rsidRPr="00531146">
        <w:rPr>
          <w:rFonts w:eastAsia="黑体"/>
          <w:lang w:val="zh-CN"/>
        </w:rPr>
        <w:t>在侵权案件中提供有效补救。缔约国还应取消将成年人双方自愿同性关系定为刑事犯罪的规定。</w:t>
      </w:r>
    </w:p>
    <w:p w:rsidR="00C5522A" w:rsidRPr="00A76798" w:rsidRDefault="00C5522A" w:rsidP="00FA0967">
      <w:pPr>
        <w:pStyle w:val="H23GC"/>
        <w:spacing w:before="320"/>
      </w:pPr>
      <w:r w:rsidRPr="00A76798">
        <w:rPr>
          <w:lang w:val="zh-CN"/>
        </w:rPr>
        <w:tab/>
      </w:r>
      <w:r w:rsidRPr="00A76798">
        <w:rPr>
          <w:lang w:val="zh-CN"/>
        </w:rPr>
        <w:tab/>
      </w:r>
      <w:r w:rsidRPr="00A76798">
        <w:rPr>
          <w:lang w:val="zh-CN"/>
        </w:rPr>
        <w:t>暴力侵害妇女行为和家庭暴力</w:t>
      </w:r>
    </w:p>
    <w:p w:rsidR="00C5522A" w:rsidRPr="00A76798" w:rsidRDefault="00C5522A" w:rsidP="00FA0967">
      <w:pPr>
        <w:pStyle w:val="SingleTxtGC"/>
        <w:spacing w:after="180"/>
      </w:pPr>
      <w:r w:rsidRPr="00A76798">
        <w:rPr>
          <w:lang w:val="zh-CN"/>
        </w:rPr>
        <w:t>13</w:t>
      </w:r>
      <w:r w:rsidR="0069524F">
        <w:rPr>
          <w:lang w:val="zh-CN"/>
        </w:rPr>
        <w:t xml:space="preserve">.  </w:t>
      </w:r>
      <w:r w:rsidRPr="00A76798">
        <w:rPr>
          <w:lang w:val="zh-CN"/>
        </w:rPr>
        <w:t>委员会感到关切的是，尽管缔约国作出了努力，但暴力侵害妇女的现象依然普遍存在。委员会特别关切的是，所谓的</w:t>
      </w:r>
      <w:r w:rsidRPr="00A76798">
        <w:rPr>
          <w:rFonts w:hint="eastAsia"/>
          <w:lang w:val="zh-CN"/>
        </w:rPr>
        <w:t>荣誉</w:t>
      </w:r>
      <w:r w:rsidRPr="00A76798">
        <w:rPr>
          <w:lang w:val="zh-CN"/>
        </w:rPr>
        <w:t>杀人事件继续发生；据报道</w:t>
      </w:r>
      <w:r>
        <w:rPr>
          <w:rFonts w:hint="eastAsia"/>
          <w:lang w:val="zh-CN"/>
        </w:rPr>
        <w:t>，</w:t>
      </w:r>
      <w:r w:rsidRPr="00A76798">
        <w:rPr>
          <w:lang w:val="zh-CN"/>
        </w:rPr>
        <w:t>qisas</w:t>
      </w:r>
      <w:r w:rsidR="003C4C32">
        <w:rPr>
          <w:lang w:val="zh-CN"/>
        </w:rPr>
        <w:t xml:space="preserve"> </w:t>
      </w:r>
      <w:r w:rsidRPr="00A76798">
        <w:rPr>
          <w:lang w:val="zh-CN"/>
        </w:rPr>
        <w:t>(</w:t>
      </w:r>
      <w:r w:rsidRPr="00A76798">
        <w:rPr>
          <w:lang w:val="zh-CN"/>
        </w:rPr>
        <w:t>血债血偿</w:t>
      </w:r>
      <w:r w:rsidRPr="00A76798">
        <w:rPr>
          <w:lang w:val="zh-CN"/>
        </w:rPr>
        <w:t>)</w:t>
      </w:r>
      <w:r w:rsidRPr="00A76798">
        <w:rPr>
          <w:lang w:val="zh-CN"/>
        </w:rPr>
        <w:t>和</w:t>
      </w:r>
      <w:r w:rsidRPr="00A76798">
        <w:rPr>
          <w:lang w:val="zh-CN"/>
        </w:rPr>
        <w:t>diyat</w:t>
      </w:r>
      <w:r w:rsidR="00142492">
        <w:rPr>
          <w:lang w:val="zh-CN"/>
        </w:rPr>
        <w:t xml:space="preserve"> </w:t>
      </w:r>
      <w:r w:rsidRPr="00A76798">
        <w:rPr>
          <w:lang w:val="zh-CN"/>
        </w:rPr>
        <w:t>(</w:t>
      </w:r>
      <w:r w:rsidRPr="00A76798">
        <w:rPr>
          <w:lang w:val="zh-CN"/>
        </w:rPr>
        <w:t>偿命钱</w:t>
      </w:r>
      <w:r w:rsidRPr="00A76798">
        <w:rPr>
          <w:lang w:val="zh-CN"/>
        </w:rPr>
        <w:t>)</w:t>
      </w:r>
      <w:r w:rsidRPr="00A76798">
        <w:rPr>
          <w:lang w:val="zh-CN"/>
        </w:rPr>
        <w:t>法律被适用于某些此类案件，一些偏远地区的部落理事会继续对这些案件行使管辖权。委员会还感到关切的是，尽管</w:t>
      </w:r>
      <w:r w:rsidRPr="00A76798">
        <w:rPr>
          <w:rFonts w:hint="eastAsia"/>
          <w:lang w:val="zh-CN"/>
        </w:rPr>
        <w:t>该国</w:t>
      </w:r>
      <w:r w:rsidRPr="00A76798">
        <w:rPr>
          <w:lang w:val="zh-CN"/>
        </w:rPr>
        <w:t>通过了</w:t>
      </w:r>
      <w:r>
        <w:rPr>
          <w:rFonts w:hint="eastAsia"/>
          <w:lang w:val="zh-CN"/>
        </w:rPr>
        <w:t>禁止</w:t>
      </w:r>
      <w:r w:rsidRPr="00A76798">
        <w:rPr>
          <w:lang w:val="zh-CN"/>
        </w:rPr>
        <w:t>强奸法，但据称</w:t>
      </w:r>
      <w:r>
        <w:rPr>
          <w:rFonts w:hint="eastAsia"/>
          <w:lang w:val="zh-CN"/>
        </w:rPr>
        <w:t>，</w:t>
      </w:r>
      <w:r w:rsidRPr="00A76798">
        <w:rPr>
          <w:lang w:val="zh-CN"/>
        </w:rPr>
        <w:t>强奸受害者诉诸司法的有效途径</w:t>
      </w:r>
      <w:r w:rsidRPr="00A76798">
        <w:rPr>
          <w:rFonts w:hint="eastAsia"/>
          <w:lang w:val="zh-CN"/>
        </w:rPr>
        <w:t>没有</w:t>
      </w:r>
      <w:r w:rsidRPr="00A76798">
        <w:rPr>
          <w:lang w:val="zh-CN"/>
        </w:rPr>
        <w:t>如预期那样得到加强，因为没有设立执行庭审特别程序的相关机制。</w:t>
      </w:r>
      <w:bookmarkStart w:id="1" w:name="_Hlk493532548"/>
      <w:r w:rsidRPr="00A76798">
        <w:rPr>
          <w:lang w:val="zh-CN"/>
        </w:rPr>
        <w:t>委员会还感到关切的是，包括家庭暴力</w:t>
      </w:r>
      <w:r>
        <w:rPr>
          <w:rFonts w:hint="eastAsia"/>
          <w:lang w:val="zh-CN"/>
        </w:rPr>
        <w:t>在内的</w:t>
      </w:r>
      <w:r w:rsidRPr="00A76798">
        <w:rPr>
          <w:lang w:val="zh-CN"/>
        </w:rPr>
        <w:t>暴力侵害妇女</w:t>
      </w:r>
      <w:r>
        <w:rPr>
          <w:rFonts w:hint="eastAsia"/>
          <w:lang w:val="zh-CN"/>
        </w:rPr>
        <w:t>行为</w:t>
      </w:r>
      <w:r w:rsidRPr="00A76798">
        <w:rPr>
          <w:lang w:val="zh-CN"/>
        </w:rPr>
        <w:t>的报案</w:t>
      </w:r>
      <w:r>
        <w:rPr>
          <w:rFonts w:hint="eastAsia"/>
          <w:lang w:val="zh-CN"/>
        </w:rPr>
        <w:t>率</w:t>
      </w:r>
      <w:r w:rsidRPr="00A76798">
        <w:rPr>
          <w:lang w:val="zh-CN"/>
        </w:rPr>
        <w:t>非常低；此类案件得不到迅速有效的调查；</w:t>
      </w:r>
      <w:r w:rsidRPr="00A76798">
        <w:rPr>
          <w:rFonts w:hint="eastAsia"/>
          <w:lang w:val="zh-CN"/>
        </w:rPr>
        <w:t>受到</w:t>
      </w:r>
      <w:r w:rsidRPr="00A76798">
        <w:rPr>
          <w:lang w:val="zh-CN"/>
        </w:rPr>
        <w:t>起诉和定罪的责任人</w:t>
      </w:r>
      <w:r>
        <w:rPr>
          <w:rFonts w:hint="eastAsia"/>
          <w:lang w:val="zh-CN"/>
        </w:rPr>
        <w:t>很少</w:t>
      </w:r>
      <w:r w:rsidRPr="00A76798">
        <w:rPr>
          <w:lang w:val="zh-CN"/>
        </w:rPr>
        <w:t>；</w:t>
      </w:r>
      <w:r>
        <w:rPr>
          <w:rFonts w:hint="eastAsia"/>
          <w:lang w:val="zh-CN"/>
        </w:rPr>
        <w:t>对</w:t>
      </w:r>
      <w:r w:rsidRPr="00A76798">
        <w:rPr>
          <w:lang w:val="zh-CN"/>
        </w:rPr>
        <w:t>受害者</w:t>
      </w:r>
      <w:r>
        <w:rPr>
          <w:rFonts w:hint="eastAsia"/>
          <w:lang w:val="zh-CN"/>
        </w:rPr>
        <w:t>的</w:t>
      </w:r>
      <w:r w:rsidRPr="00A76798">
        <w:rPr>
          <w:lang w:val="zh-CN"/>
        </w:rPr>
        <w:t>援助</w:t>
      </w:r>
      <w:r>
        <w:rPr>
          <w:rFonts w:hint="eastAsia"/>
          <w:lang w:val="zh-CN"/>
        </w:rPr>
        <w:t>很</w:t>
      </w:r>
      <w:r w:rsidRPr="00A76798">
        <w:rPr>
          <w:lang w:val="zh-CN"/>
        </w:rPr>
        <w:t>不足</w:t>
      </w:r>
      <w:r w:rsidRPr="00A76798">
        <w:rPr>
          <w:lang w:val="zh-CN"/>
        </w:rPr>
        <w:t>(</w:t>
      </w:r>
      <w:r w:rsidRPr="00A76798">
        <w:rPr>
          <w:lang w:val="zh-CN"/>
        </w:rPr>
        <w:t>第二、第三、第六、第七、第二十四和第二十六条</w:t>
      </w:r>
      <w:r w:rsidRPr="00A76798">
        <w:rPr>
          <w:lang w:val="zh-CN"/>
        </w:rPr>
        <w:t>)</w:t>
      </w:r>
      <w:r w:rsidRPr="00A76798">
        <w:rPr>
          <w:lang w:val="zh-CN"/>
        </w:rPr>
        <w:t>。</w:t>
      </w:r>
      <w:bookmarkEnd w:id="1"/>
    </w:p>
    <w:p w:rsidR="00C5522A" w:rsidRPr="004616D2" w:rsidRDefault="00C5522A" w:rsidP="00FA0967">
      <w:pPr>
        <w:pStyle w:val="SingleTxtGC"/>
        <w:spacing w:after="180"/>
        <w:rPr>
          <w:rFonts w:eastAsia="黑体"/>
        </w:rPr>
      </w:pPr>
      <w:r w:rsidRPr="004616D2">
        <w:rPr>
          <w:rFonts w:eastAsia="黑体"/>
          <w:lang w:val="zh-CN"/>
        </w:rPr>
        <w:t>14</w:t>
      </w:r>
      <w:r w:rsidR="0069524F" w:rsidRPr="004616D2">
        <w:rPr>
          <w:rFonts w:eastAsia="黑体"/>
          <w:lang w:val="zh-CN"/>
        </w:rPr>
        <w:t xml:space="preserve">.  </w:t>
      </w:r>
      <w:r w:rsidRPr="004616D2">
        <w:rPr>
          <w:rFonts w:eastAsia="黑体"/>
          <w:lang w:val="zh-CN"/>
        </w:rPr>
        <w:t>缔约国应继续努力：</w:t>
      </w:r>
    </w:p>
    <w:p w:rsidR="00C5522A" w:rsidRPr="004616D2" w:rsidRDefault="00C5522A" w:rsidP="00FA0967">
      <w:pPr>
        <w:pStyle w:val="SingleTxtGC"/>
        <w:numPr>
          <w:ilvl w:val="0"/>
          <w:numId w:val="14"/>
        </w:numPr>
        <w:tabs>
          <w:tab w:val="clear" w:pos="431"/>
          <w:tab w:val="clear" w:pos="1134"/>
          <w:tab w:val="clear" w:pos="1565"/>
          <w:tab w:val="clear" w:pos="1996"/>
          <w:tab w:val="clear" w:pos="2427"/>
          <w:tab w:val="left" w:pos="1985"/>
        </w:tabs>
        <w:spacing w:after="180"/>
        <w:ind w:left="1134" w:firstLine="426"/>
        <w:rPr>
          <w:rFonts w:eastAsia="黑体"/>
        </w:rPr>
      </w:pPr>
      <w:r w:rsidRPr="004616D2">
        <w:rPr>
          <w:rFonts w:eastAsia="黑体"/>
          <w:lang w:val="zh-CN"/>
        </w:rPr>
        <w:t>加快通过联邦和省级正在考虑的关于暴力侵害妇女问题的法律，确保其符合国际人权标准；</w:t>
      </w:r>
    </w:p>
    <w:p w:rsidR="00C5522A" w:rsidRPr="004616D2" w:rsidRDefault="00C5522A" w:rsidP="00FA0967">
      <w:pPr>
        <w:pStyle w:val="SingleTxtGC"/>
        <w:numPr>
          <w:ilvl w:val="0"/>
          <w:numId w:val="14"/>
        </w:numPr>
        <w:tabs>
          <w:tab w:val="clear" w:pos="431"/>
          <w:tab w:val="clear" w:pos="1134"/>
          <w:tab w:val="clear" w:pos="1565"/>
          <w:tab w:val="clear" w:pos="1996"/>
          <w:tab w:val="clear" w:pos="2427"/>
          <w:tab w:val="left" w:pos="1985"/>
        </w:tabs>
        <w:spacing w:after="180"/>
        <w:ind w:left="1134" w:firstLine="426"/>
        <w:rPr>
          <w:rFonts w:eastAsia="黑体"/>
        </w:rPr>
      </w:pPr>
      <w:r w:rsidRPr="004616D2">
        <w:rPr>
          <w:rFonts w:eastAsia="黑体"/>
          <w:lang w:val="zh-CN"/>
        </w:rPr>
        <w:t>有效执行打击荣誉杀人和强奸的法律以及其他将暴力侵害妇女定为刑事犯罪的相关法律，监测这些法律在全境的执行情况；</w:t>
      </w:r>
    </w:p>
    <w:p w:rsidR="00C5522A" w:rsidRPr="004616D2" w:rsidRDefault="00C5522A" w:rsidP="00FA0967">
      <w:pPr>
        <w:pStyle w:val="SingleTxtGC"/>
        <w:numPr>
          <w:ilvl w:val="0"/>
          <w:numId w:val="14"/>
        </w:numPr>
        <w:tabs>
          <w:tab w:val="clear" w:pos="431"/>
          <w:tab w:val="clear" w:pos="1134"/>
          <w:tab w:val="clear" w:pos="1565"/>
          <w:tab w:val="clear" w:pos="1996"/>
          <w:tab w:val="clear" w:pos="2427"/>
          <w:tab w:val="left" w:pos="1985"/>
        </w:tabs>
        <w:spacing w:after="180"/>
        <w:ind w:left="1134" w:firstLine="426"/>
        <w:rPr>
          <w:rFonts w:eastAsia="黑体"/>
        </w:rPr>
      </w:pPr>
      <w:r w:rsidRPr="004616D2">
        <w:rPr>
          <w:rFonts w:eastAsia="黑体"/>
          <w:lang w:val="zh-CN"/>
        </w:rPr>
        <w:t>禁止将</w:t>
      </w:r>
      <w:r w:rsidRPr="004616D2">
        <w:rPr>
          <w:rFonts w:eastAsia="黑体"/>
          <w:lang w:val="zh-CN"/>
        </w:rPr>
        <w:t>qisas</w:t>
      </w:r>
      <w:r w:rsidRPr="004616D2">
        <w:rPr>
          <w:rFonts w:eastAsia="黑体"/>
          <w:lang w:val="zh-CN"/>
        </w:rPr>
        <w:t>和</w:t>
      </w:r>
      <w:r w:rsidRPr="004616D2">
        <w:rPr>
          <w:rFonts w:eastAsia="黑体"/>
          <w:lang w:val="zh-CN"/>
        </w:rPr>
        <w:t>diyat</w:t>
      </w:r>
      <w:r w:rsidRPr="004616D2">
        <w:rPr>
          <w:rFonts w:eastAsia="黑体"/>
          <w:lang w:val="zh-CN"/>
        </w:rPr>
        <w:t>法适用于所谓荣誉犯罪，继续对部落理事会实行监管和监督；</w:t>
      </w:r>
    </w:p>
    <w:p w:rsidR="00C5522A" w:rsidRPr="004616D2" w:rsidRDefault="00C5522A" w:rsidP="00FA0967">
      <w:pPr>
        <w:pStyle w:val="SingleTxtGC"/>
        <w:numPr>
          <w:ilvl w:val="0"/>
          <w:numId w:val="14"/>
        </w:numPr>
        <w:tabs>
          <w:tab w:val="clear" w:pos="431"/>
          <w:tab w:val="clear" w:pos="1134"/>
          <w:tab w:val="clear" w:pos="1565"/>
          <w:tab w:val="clear" w:pos="1996"/>
          <w:tab w:val="clear" w:pos="2427"/>
          <w:tab w:val="left" w:pos="1985"/>
        </w:tabs>
        <w:spacing w:after="180"/>
        <w:ind w:left="1134" w:firstLine="426"/>
        <w:rPr>
          <w:rFonts w:eastAsia="黑体"/>
        </w:rPr>
      </w:pPr>
      <w:r w:rsidRPr="004616D2">
        <w:rPr>
          <w:rFonts w:eastAsia="黑体"/>
          <w:lang w:val="zh-CN"/>
        </w:rPr>
        <w:t>鼓励报告暴力侵害妇女的情况，让妇女了解其拥有的权利以及可利用哪些现有法律和其他服务获得保护和赔偿；</w:t>
      </w:r>
    </w:p>
    <w:p w:rsidR="00C5522A" w:rsidRPr="004616D2" w:rsidRDefault="00C5522A" w:rsidP="00FA0967">
      <w:pPr>
        <w:pStyle w:val="SingleTxtGC"/>
        <w:numPr>
          <w:ilvl w:val="0"/>
          <w:numId w:val="14"/>
        </w:numPr>
        <w:tabs>
          <w:tab w:val="clear" w:pos="431"/>
          <w:tab w:val="clear" w:pos="1134"/>
          <w:tab w:val="clear" w:pos="1565"/>
          <w:tab w:val="clear" w:pos="1996"/>
          <w:tab w:val="clear" w:pos="2427"/>
          <w:tab w:val="left" w:pos="1985"/>
        </w:tabs>
        <w:spacing w:after="180"/>
        <w:ind w:left="1134" w:firstLine="426"/>
        <w:rPr>
          <w:rFonts w:eastAsia="黑体"/>
        </w:rPr>
      </w:pPr>
      <w:r w:rsidRPr="004616D2">
        <w:rPr>
          <w:rFonts w:eastAsia="黑体"/>
          <w:lang w:val="zh-CN"/>
        </w:rPr>
        <w:t>确保暴力侵害妇女和家庭暴力案件得到迅速彻底的调查，责任人受到起诉，如果定罪，则处以与其罪行严重程度相称的刑罚；</w:t>
      </w:r>
    </w:p>
    <w:p w:rsidR="00C5522A" w:rsidRPr="004616D2" w:rsidRDefault="00967732" w:rsidP="00FA0967">
      <w:pPr>
        <w:pStyle w:val="SingleTxtGC"/>
        <w:numPr>
          <w:ilvl w:val="0"/>
          <w:numId w:val="14"/>
        </w:numPr>
        <w:tabs>
          <w:tab w:val="clear" w:pos="431"/>
          <w:tab w:val="clear" w:pos="1134"/>
          <w:tab w:val="clear" w:pos="1565"/>
          <w:tab w:val="clear" w:pos="1996"/>
          <w:tab w:val="clear" w:pos="2427"/>
          <w:tab w:val="left" w:pos="1985"/>
        </w:tabs>
        <w:spacing w:after="180"/>
        <w:ind w:left="1134" w:firstLine="426"/>
        <w:rPr>
          <w:rFonts w:eastAsia="黑体"/>
        </w:rPr>
      </w:pPr>
      <w:r>
        <w:rPr>
          <w:rFonts w:eastAsia="黑体"/>
          <w:lang w:val="zh-CN"/>
        </w:rPr>
        <w:t>确保受害者得到必要的法律、医疗、经济和心理协助</w:t>
      </w:r>
      <w:bookmarkStart w:id="2" w:name="_GoBack"/>
      <w:bookmarkEnd w:id="2"/>
      <w:r w:rsidR="00C5522A" w:rsidRPr="004616D2">
        <w:rPr>
          <w:rFonts w:eastAsia="黑体"/>
          <w:lang w:val="zh-CN"/>
        </w:rPr>
        <w:t>，并能够获得有效的补救和保护手段；</w:t>
      </w:r>
    </w:p>
    <w:p w:rsidR="00C5522A" w:rsidRPr="004616D2" w:rsidRDefault="00C5522A" w:rsidP="00FA0967">
      <w:pPr>
        <w:pStyle w:val="SingleTxtGC"/>
        <w:numPr>
          <w:ilvl w:val="0"/>
          <w:numId w:val="14"/>
        </w:numPr>
        <w:tabs>
          <w:tab w:val="clear" w:pos="431"/>
          <w:tab w:val="clear" w:pos="1134"/>
          <w:tab w:val="clear" w:pos="1565"/>
          <w:tab w:val="clear" w:pos="1996"/>
          <w:tab w:val="clear" w:pos="2427"/>
          <w:tab w:val="left" w:pos="1985"/>
        </w:tabs>
        <w:spacing w:after="180"/>
        <w:ind w:left="1134" w:firstLine="426"/>
        <w:rPr>
          <w:rFonts w:eastAsia="黑体"/>
        </w:rPr>
      </w:pPr>
      <w:r w:rsidRPr="004616D2">
        <w:rPr>
          <w:rFonts w:eastAsia="黑体"/>
          <w:lang w:val="zh-CN"/>
        </w:rPr>
        <w:t>确保法官、检察官和执法机关人员继续接受适当的培训，让他们能够以对性别问题有敏感认识的方式有效处理暴力侵害妇女行为和家庭暴力；增加女警官人数，增设处理这类案件的专门单位，使其数目达到适足水平。</w:t>
      </w:r>
    </w:p>
    <w:p w:rsidR="00C5522A" w:rsidRPr="00A76798" w:rsidRDefault="00C5522A" w:rsidP="0083140A">
      <w:pPr>
        <w:pStyle w:val="H23GC"/>
      </w:pPr>
      <w:r w:rsidRPr="00A76798">
        <w:rPr>
          <w:lang w:val="zh-CN"/>
        </w:rPr>
        <w:tab/>
      </w:r>
      <w:r w:rsidRPr="00A76798">
        <w:rPr>
          <w:lang w:val="zh-CN"/>
        </w:rPr>
        <w:tab/>
      </w:r>
      <w:r w:rsidRPr="00A76798">
        <w:rPr>
          <w:lang w:val="zh-CN"/>
        </w:rPr>
        <w:t>自愿终止妊娠和孕产妇死亡</w:t>
      </w:r>
    </w:p>
    <w:p w:rsidR="00C5522A" w:rsidRPr="00A76798" w:rsidRDefault="00C5522A" w:rsidP="0069524F">
      <w:pPr>
        <w:pStyle w:val="SingleTxtGC"/>
      </w:pPr>
      <w:r w:rsidRPr="00A76798">
        <w:rPr>
          <w:lang w:val="zh-CN"/>
        </w:rPr>
        <w:t>15</w:t>
      </w:r>
      <w:r w:rsidR="0069524F">
        <w:rPr>
          <w:lang w:val="zh-CN"/>
        </w:rPr>
        <w:t xml:space="preserve">.  </w:t>
      </w:r>
      <w:r w:rsidRPr="00A76798">
        <w:rPr>
          <w:lang w:val="zh-CN"/>
        </w:rPr>
        <w:t>委员会感到关切的是，除为了挽救妇女生命或提供</w:t>
      </w:r>
      <w:r w:rsidR="00522787">
        <w:rPr>
          <w:rFonts w:hint="eastAsia"/>
        </w:rPr>
        <w:t>“</w:t>
      </w:r>
      <w:r w:rsidRPr="002A101A">
        <w:rPr>
          <w:sz w:val="25"/>
          <w:lang w:val="zh-CN"/>
        </w:rPr>
        <w:t>必要治疗</w:t>
      </w:r>
      <w:r w:rsidR="00522787">
        <w:rPr>
          <w:rFonts w:hint="eastAsia"/>
        </w:rPr>
        <w:t>”</w:t>
      </w:r>
      <w:r w:rsidRPr="00A76798">
        <w:rPr>
          <w:lang w:val="zh-CN"/>
        </w:rPr>
        <w:t>外，堕胎依然被定为刑事犯罪；允许自愿终止妊娠的情形没有得到明确界定，未得到医务专业人员</w:t>
      </w:r>
      <w:r>
        <w:rPr>
          <w:rFonts w:hint="eastAsia"/>
          <w:lang w:val="zh-CN"/>
        </w:rPr>
        <w:t>或</w:t>
      </w:r>
      <w:r w:rsidRPr="00A76798">
        <w:rPr>
          <w:lang w:val="zh-CN"/>
        </w:rPr>
        <w:t>公众的广泛</w:t>
      </w:r>
      <w:r>
        <w:rPr>
          <w:rFonts w:hint="eastAsia"/>
          <w:lang w:val="zh-CN"/>
        </w:rPr>
        <w:t>了</w:t>
      </w:r>
      <w:r w:rsidRPr="00A76798">
        <w:rPr>
          <w:lang w:val="zh-CN"/>
        </w:rPr>
        <w:t>解；因此，</w:t>
      </w:r>
      <w:r>
        <w:rPr>
          <w:rFonts w:hint="eastAsia"/>
          <w:lang w:val="zh-CN"/>
        </w:rPr>
        <w:t>许多</w:t>
      </w:r>
      <w:r w:rsidRPr="00A76798">
        <w:rPr>
          <w:lang w:val="zh-CN"/>
        </w:rPr>
        <w:t>妇女寻求不安全堕胎，这可能使她们的生命和健康面临风险</w:t>
      </w:r>
      <w:r>
        <w:rPr>
          <w:rFonts w:hint="eastAsia"/>
          <w:lang w:val="zh-CN"/>
        </w:rPr>
        <w:t>，导致</w:t>
      </w:r>
      <w:r w:rsidRPr="00A76798">
        <w:rPr>
          <w:lang w:val="zh-CN"/>
        </w:rPr>
        <w:t>较高的孕产妇死亡率。委员会还感到关切的是，获取性</w:t>
      </w:r>
      <w:r>
        <w:rPr>
          <w:rFonts w:hint="eastAsia"/>
          <w:lang w:val="zh-CN"/>
        </w:rPr>
        <w:t>健康</w:t>
      </w:r>
      <w:r w:rsidRPr="00A76798">
        <w:rPr>
          <w:lang w:val="zh-CN"/>
        </w:rPr>
        <w:t>和生殖健康</w:t>
      </w:r>
      <w:r w:rsidRPr="00A76798">
        <w:rPr>
          <w:rFonts w:hint="eastAsia"/>
          <w:lang w:val="zh-CN"/>
        </w:rPr>
        <w:t>信息</w:t>
      </w:r>
      <w:r w:rsidRPr="00A76798">
        <w:rPr>
          <w:lang w:val="zh-CN"/>
        </w:rPr>
        <w:t>和服务的机会有限</w:t>
      </w:r>
      <w:r>
        <w:rPr>
          <w:rFonts w:hint="eastAsia"/>
          <w:lang w:val="zh-CN"/>
        </w:rPr>
        <w:t>，</w:t>
      </w:r>
      <w:r w:rsidRPr="00A76798">
        <w:rPr>
          <w:lang w:val="zh-CN"/>
        </w:rPr>
        <w:t>导致意外怀孕率很高</w:t>
      </w:r>
      <w:r w:rsidRPr="00A76798">
        <w:rPr>
          <w:lang w:val="zh-CN"/>
        </w:rPr>
        <w:t>(</w:t>
      </w:r>
      <w:r w:rsidRPr="00A76798">
        <w:rPr>
          <w:lang w:val="zh-CN"/>
        </w:rPr>
        <w:t>第二、第三、第六、第七、第十七和第二十六条</w:t>
      </w:r>
      <w:r w:rsidRPr="00A76798">
        <w:rPr>
          <w:lang w:val="zh-CN"/>
        </w:rPr>
        <w:t>)</w:t>
      </w:r>
      <w:r w:rsidRPr="00A76798">
        <w:rPr>
          <w:lang w:val="zh-CN"/>
        </w:rPr>
        <w:t>。</w:t>
      </w:r>
    </w:p>
    <w:p w:rsidR="00C5522A" w:rsidRPr="0083140A" w:rsidRDefault="00C5522A" w:rsidP="0083140A">
      <w:pPr>
        <w:pStyle w:val="SingleTxtGC"/>
        <w:rPr>
          <w:rFonts w:eastAsia="黑体"/>
        </w:rPr>
      </w:pPr>
      <w:r w:rsidRPr="0083140A">
        <w:rPr>
          <w:rFonts w:eastAsia="黑体"/>
          <w:lang w:val="zh-CN"/>
        </w:rPr>
        <w:t>16</w:t>
      </w:r>
      <w:r w:rsidR="0069524F" w:rsidRPr="0083140A">
        <w:rPr>
          <w:rFonts w:eastAsia="黑体"/>
          <w:lang w:val="zh-CN"/>
        </w:rPr>
        <w:t xml:space="preserve">.  </w:t>
      </w:r>
      <w:r w:rsidRPr="0083140A">
        <w:rPr>
          <w:rFonts w:eastAsia="黑体"/>
          <w:lang w:val="zh-CN"/>
        </w:rPr>
        <w:t>缔约国应审查其法律，确保法律限制规定不迫使妇女借助可能危及其生命和健康的不安全堕胎手段。缔约国还应采取一切必要措施，遏制与堕胎有关的污名化现象，确保接受过培训的医务工作人员提供安全的自愿终止妊娠服务，确保妇女能够在全国各地随时获得可负担的堕胎后卫生服务，增加获取可负担的避孕手段以及性健康和生殖健康教育和服务的机会，包括向农村地区的青少年及弱势妇女和女童提供这种教育和服务。</w:t>
      </w:r>
    </w:p>
    <w:p w:rsidR="00C5522A" w:rsidRPr="00A76798" w:rsidRDefault="00C5522A" w:rsidP="0083140A">
      <w:pPr>
        <w:pStyle w:val="H23GC"/>
      </w:pPr>
      <w:r w:rsidRPr="00A76798">
        <w:rPr>
          <w:lang w:val="zh-CN"/>
        </w:rPr>
        <w:tab/>
      </w:r>
      <w:r w:rsidRPr="00A76798">
        <w:rPr>
          <w:lang w:val="zh-CN"/>
        </w:rPr>
        <w:tab/>
      </w:r>
      <w:r w:rsidRPr="00A76798">
        <w:rPr>
          <w:lang w:val="zh-CN"/>
        </w:rPr>
        <w:t>死刑</w:t>
      </w:r>
    </w:p>
    <w:p w:rsidR="00C5522A" w:rsidRPr="00A76798" w:rsidRDefault="00C5522A" w:rsidP="0083140A">
      <w:pPr>
        <w:pStyle w:val="SingleTxtGC"/>
      </w:pPr>
      <w:r w:rsidRPr="00A76798">
        <w:rPr>
          <w:lang w:val="zh-CN"/>
        </w:rPr>
        <w:t>17</w:t>
      </w:r>
      <w:r w:rsidR="0069524F">
        <w:rPr>
          <w:lang w:val="zh-CN"/>
        </w:rPr>
        <w:t xml:space="preserve">.  </w:t>
      </w:r>
      <w:r w:rsidRPr="00A76798">
        <w:rPr>
          <w:lang w:val="zh-CN"/>
        </w:rPr>
        <w:t>委员会关切地注意到，缔约国于</w:t>
      </w:r>
      <w:r w:rsidRPr="00A76798">
        <w:rPr>
          <w:lang w:val="zh-CN"/>
        </w:rPr>
        <w:t>2014</w:t>
      </w:r>
      <w:r w:rsidRPr="00A76798">
        <w:rPr>
          <w:lang w:val="zh-CN"/>
        </w:rPr>
        <w:t>年</w:t>
      </w:r>
      <w:r w:rsidRPr="00A76798">
        <w:rPr>
          <w:lang w:val="zh-CN"/>
        </w:rPr>
        <w:t>12</w:t>
      </w:r>
      <w:r w:rsidRPr="00A76798">
        <w:rPr>
          <w:lang w:val="zh-CN"/>
        </w:rPr>
        <w:t>月取消了暂停执行死刑</w:t>
      </w:r>
      <w:r>
        <w:rPr>
          <w:rFonts w:hint="eastAsia"/>
          <w:lang w:val="zh-CN"/>
        </w:rPr>
        <w:t>的规定</w:t>
      </w:r>
      <w:r w:rsidRPr="00A76798">
        <w:rPr>
          <w:lang w:val="zh-CN"/>
        </w:rPr>
        <w:t>，此后一直是处决率最高的国家之一。委员会特别关切的是，死刑被适用于《公约》第六条第</w:t>
      </w:r>
      <w:r w:rsidRPr="00A76798">
        <w:rPr>
          <w:lang w:val="zh-CN"/>
        </w:rPr>
        <w:t>2</w:t>
      </w:r>
      <w:r w:rsidRPr="00A76798">
        <w:rPr>
          <w:lang w:val="zh-CN"/>
        </w:rPr>
        <w:t>款定义的</w:t>
      </w:r>
      <w:r w:rsidR="00682A5E">
        <w:rPr>
          <w:rFonts w:hint="eastAsia"/>
        </w:rPr>
        <w:t>“</w:t>
      </w:r>
      <w:r w:rsidRPr="00A76798">
        <w:rPr>
          <w:lang w:val="zh-CN"/>
        </w:rPr>
        <w:t>最严重</w:t>
      </w:r>
      <w:r w:rsidRPr="00A76798">
        <w:rPr>
          <w:rFonts w:hint="eastAsia"/>
          <w:lang w:val="zh-CN"/>
        </w:rPr>
        <w:t>的</w:t>
      </w:r>
      <w:r w:rsidRPr="00A76798">
        <w:rPr>
          <w:lang w:val="zh-CN"/>
        </w:rPr>
        <w:t>罪行</w:t>
      </w:r>
      <w:r w:rsidR="00682A5E">
        <w:rPr>
          <w:rFonts w:hint="eastAsia"/>
        </w:rPr>
        <w:t>”</w:t>
      </w:r>
      <w:r w:rsidRPr="00A76798">
        <w:rPr>
          <w:lang w:val="zh-CN"/>
        </w:rPr>
        <w:t>以外的罪行，例如贩运毒品和亵渎神明</w:t>
      </w:r>
      <w:r>
        <w:rPr>
          <w:rFonts w:hint="eastAsia"/>
          <w:lang w:val="zh-CN"/>
        </w:rPr>
        <w:t>。</w:t>
      </w:r>
      <w:r w:rsidRPr="00A76798">
        <w:rPr>
          <w:lang w:val="zh-CN"/>
        </w:rPr>
        <w:t>有报道称，青少年和患有心理社会或智力残疾的人被处以死刑并被处决</w:t>
      </w:r>
      <w:r>
        <w:rPr>
          <w:rFonts w:hint="eastAsia"/>
          <w:lang w:val="zh-CN"/>
        </w:rPr>
        <w:t>。</w:t>
      </w:r>
      <w:r w:rsidRPr="00A76798">
        <w:rPr>
          <w:lang w:val="zh-CN"/>
        </w:rPr>
        <w:t>据称</w:t>
      </w:r>
      <w:r>
        <w:rPr>
          <w:rFonts w:hint="eastAsia"/>
          <w:lang w:val="zh-CN"/>
        </w:rPr>
        <w:t>，</w:t>
      </w:r>
      <w:r w:rsidRPr="00A76798">
        <w:rPr>
          <w:lang w:val="zh-CN"/>
        </w:rPr>
        <w:t>该国实施对宽大处理申请一概拒绝的政策，一直没有批准任何宽大处理的申请</w:t>
      </w:r>
      <w:r>
        <w:rPr>
          <w:rFonts w:hint="eastAsia"/>
          <w:lang w:val="zh-CN"/>
        </w:rPr>
        <w:t>。</w:t>
      </w:r>
      <w:r w:rsidRPr="00A76798">
        <w:rPr>
          <w:lang w:val="zh-CN"/>
        </w:rPr>
        <w:t>据称执行处决的方式构成酷刑或残忍、不人道或有辱人格的处罚。委员会还关切地注意到，许多巴基斯坦移民工人在海外被判处死刑并被处决，据报他们无法获得充分的领事</w:t>
      </w:r>
      <w:r>
        <w:rPr>
          <w:rFonts w:hint="eastAsia"/>
          <w:lang w:val="zh-CN"/>
        </w:rPr>
        <w:t>服务</w:t>
      </w:r>
      <w:r w:rsidRPr="00A76798">
        <w:rPr>
          <w:lang w:val="zh-CN"/>
        </w:rPr>
        <w:t>和法律服务</w:t>
      </w:r>
      <w:r w:rsidRPr="00A76798">
        <w:rPr>
          <w:lang w:val="zh-CN"/>
        </w:rPr>
        <w:t>(</w:t>
      </w:r>
      <w:r w:rsidRPr="00A76798">
        <w:rPr>
          <w:lang w:val="zh-CN"/>
        </w:rPr>
        <w:t>第二、第六、第七、第九、第十四和第二十四条</w:t>
      </w:r>
      <w:r w:rsidRPr="00A76798">
        <w:rPr>
          <w:lang w:val="zh-CN"/>
        </w:rPr>
        <w:t>)</w:t>
      </w:r>
      <w:r w:rsidRPr="00A76798">
        <w:rPr>
          <w:lang w:val="zh-CN"/>
        </w:rPr>
        <w:t>。</w:t>
      </w:r>
    </w:p>
    <w:p w:rsidR="00C5522A" w:rsidRPr="0083140A" w:rsidRDefault="00C5522A" w:rsidP="0083140A">
      <w:pPr>
        <w:pStyle w:val="SingleTxtGC"/>
        <w:rPr>
          <w:rFonts w:eastAsia="黑体"/>
        </w:rPr>
      </w:pPr>
      <w:r w:rsidRPr="0083140A">
        <w:rPr>
          <w:rFonts w:eastAsia="黑体"/>
          <w:lang w:val="zh-CN"/>
        </w:rPr>
        <w:t>18</w:t>
      </w:r>
      <w:r w:rsidR="0069524F" w:rsidRPr="0083140A">
        <w:rPr>
          <w:rFonts w:eastAsia="黑体"/>
          <w:lang w:val="zh-CN"/>
        </w:rPr>
        <w:t xml:space="preserve">.  </w:t>
      </w:r>
      <w:r w:rsidRPr="0083140A">
        <w:rPr>
          <w:rFonts w:eastAsia="黑体"/>
          <w:lang w:val="zh-CN"/>
        </w:rPr>
        <w:t>缔约国应恢复暂停死刑的做法，考虑废除死刑并加入《公约第二任择议定书》。如果维持死刑，缔约国应作为优先事项，采取一切必要措施，确保：</w:t>
      </w:r>
    </w:p>
    <w:p w:rsidR="00C5522A" w:rsidRPr="0083140A" w:rsidRDefault="00C5522A" w:rsidP="0083140A">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rPr>
      </w:pPr>
      <w:r w:rsidRPr="0083140A">
        <w:rPr>
          <w:rFonts w:eastAsia="黑体"/>
          <w:lang w:val="zh-CN"/>
        </w:rPr>
        <w:t>死刑仅用于涉及故意杀人的</w:t>
      </w:r>
      <w:r w:rsidR="00682A5E">
        <w:rPr>
          <w:rFonts w:hint="eastAsia"/>
        </w:rPr>
        <w:t>“</w:t>
      </w:r>
      <w:r w:rsidRPr="0083140A">
        <w:rPr>
          <w:rFonts w:eastAsia="黑体"/>
          <w:lang w:val="zh-CN"/>
        </w:rPr>
        <w:t>最严重的罪行</w:t>
      </w:r>
      <w:r w:rsidR="00682A5E">
        <w:rPr>
          <w:rFonts w:hint="eastAsia"/>
        </w:rPr>
        <w:t>”</w:t>
      </w:r>
      <w:r w:rsidRPr="0083140A">
        <w:rPr>
          <w:rFonts w:eastAsia="黑体"/>
          <w:lang w:val="zh-CN"/>
        </w:rPr>
        <w:t>；决不强制适用死刑；无论所犯的罪行如何，所有案件均可获得赦免或减刑；决不在违反《公约》的情况下，包括不经公平审判程序处以死刑，且军事法庭不得判人死刑，特别是不得判处平民死刑；</w:t>
      </w:r>
    </w:p>
    <w:p w:rsidR="00C5522A" w:rsidRPr="0083140A" w:rsidRDefault="00C5522A" w:rsidP="0083140A">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rPr>
      </w:pPr>
      <w:r w:rsidRPr="0083140A">
        <w:rPr>
          <w:rFonts w:eastAsia="黑体"/>
          <w:lang w:val="zh-CN"/>
        </w:rPr>
        <w:t>不得对任何犯罪时年龄不满</w:t>
      </w:r>
      <w:r w:rsidRPr="0083140A">
        <w:rPr>
          <w:rFonts w:eastAsia="黑体"/>
          <w:lang w:val="zh-CN"/>
        </w:rPr>
        <w:t>18</w:t>
      </w:r>
      <w:r w:rsidRPr="0083140A">
        <w:rPr>
          <w:rFonts w:eastAsia="黑体"/>
          <w:lang w:val="zh-CN"/>
        </w:rPr>
        <w:t>岁的人处以死刑，被控犯有重大罪行的人可获得有效独立的年龄判断程序，如其犯罪时的年龄存疑，则应将其视为儿童对待；</w:t>
      </w:r>
    </w:p>
    <w:p w:rsidR="00C5522A" w:rsidRPr="0083140A" w:rsidRDefault="00C5522A" w:rsidP="0083140A">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rPr>
      </w:pPr>
      <w:r w:rsidRPr="0083140A">
        <w:rPr>
          <w:rFonts w:eastAsia="黑体"/>
          <w:lang w:val="zh-CN"/>
        </w:rPr>
        <w:t>不得处决任何有严重心理社会或智力残障的人或判处其死刑，包括应设立一个独立机制，对有可信证据表明面临死刑的囚犯有此类残疾的所有案件进行复查，并对死囚犯的精神健康状况进行复查；</w:t>
      </w:r>
    </w:p>
    <w:p w:rsidR="00C5522A" w:rsidRPr="0083140A" w:rsidRDefault="00C5522A" w:rsidP="0083140A">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rPr>
      </w:pPr>
      <w:r w:rsidRPr="0083140A">
        <w:rPr>
          <w:rFonts w:eastAsia="黑体"/>
          <w:lang w:val="zh-CN"/>
        </w:rPr>
        <w:t>行刑规程符合国际人权标准，行刑方式符合既定规程；</w:t>
      </w:r>
    </w:p>
    <w:p w:rsidR="00C5522A" w:rsidRPr="0083140A" w:rsidRDefault="00C5522A" w:rsidP="0083140A">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rPr>
      </w:pPr>
      <w:r w:rsidRPr="0083140A">
        <w:rPr>
          <w:rFonts w:eastAsia="黑体"/>
          <w:lang w:val="zh-CN"/>
        </w:rPr>
        <w:t>在法律诉讼过程中，向在海外被判处死刑的巴基斯坦移民工人提供充分的领事服务和法律服务。</w:t>
      </w:r>
    </w:p>
    <w:p w:rsidR="00C5522A" w:rsidRPr="00A76798" w:rsidRDefault="00C5522A" w:rsidP="0083140A">
      <w:pPr>
        <w:pStyle w:val="H23GC"/>
      </w:pPr>
      <w:r w:rsidRPr="00A76798">
        <w:rPr>
          <w:lang w:val="zh-CN"/>
        </w:rPr>
        <w:tab/>
      </w:r>
      <w:r w:rsidRPr="00A76798">
        <w:rPr>
          <w:lang w:val="zh-CN"/>
        </w:rPr>
        <w:tab/>
      </w:r>
      <w:r w:rsidRPr="00A76798">
        <w:rPr>
          <w:lang w:val="zh-CN"/>
        </w:rPr>
        <w:t>强迫失踪和法外处决</w:t>
      </w:r>
    </w:p>
    <w:p w:rsidR="00C5522A" w:rsidRPr="00A76798" w:rsidRDefault="00C5522A" w:rsidP="0069524F">
      <w:pPr>
        <w:pStyle w:val="SingleTxtGC"/>
      </w:pPr>
      <w:r w:rsidRPr="00A76798">
        <w:rPr>
          <w:lang w:val="zh-CN"/>
        </w:rPr>
        <w:t>19</w:t>
      </w:r>
      <w:r w:rsidR="0069524F">
        <w:rPr>
          <w:lang w:val="zh-CN"/>
        </w:rPr>
        <w:t xml:space="preserve">.  </w:t>
      </w:r>
      <w:r w:rsidRPr="00A76798">
        <w:rPr>
          <w:lang w:val="zh-CN"/>
        </w:rPr>
        <w:t>委员会对以下情况表示关切：据称</w:t>
      </w:r>
      <w:r>
        <w:rPr>
          <w:rFonts w:hint="eastAsia"/>
          <w:lang w:val="zh-CN"/>
        </w:rPr>
        <w:t>，</w:t>
      </w:r>
      <w:r w:rsidRPr="00A76798">
        <w:rPr>
          <w:lang w:val="zh-CN"/>
        </w:rPr>
        <w:t>警察、军队和安全部队实施了大量的强迫失踪</w:t>
      </w:r>
      <w:r>
        <w:rPr>
          <w:rFonts w:hint="eastAsia"/>
          <w:lang w:val="zh-CN"/>
        </w:rPr>
        <w:t>和</w:t>
      </w:r>
      <w:r w:rsidRPr="00A76798">
        <w:rPr>
          <w:lang w:val="zh-CN"/>
        </w:rPr>
        <w:t>法外处决；国内法律没有明确将强迫失踪定为刑事犯罪；</w:t>
      </w:r>
      <w:r w:rsidRPr="00A76798">
        <w:rPr>
          <w:lang w:val="zh-CN"/>
        </w:rPr>
        <w:t>2011</w:t>
      </w:r>
      <w:r w:rsidRPr="00A76798">
        <w:rPr>
          <w:lang w:val="zh-CN"/>
        </w:rPr>
        <w:t>年《</w:t>
      </w:r>
      <w:r w:rsidRPr="00A76798">
        <w:rPr>
          <w:lang w:val="zh-CN"/>
        </w:rPr>
        <w:t>(</w:t>
      </w:r>
      <w:r>
        <w:rPr>
          <w:rFonts w:hint="eastAsia"/>
          <w:lang w:val="zh-CN"/>
        </w:rPr>
        <w:t>军队</w:t>
      </w:r>
      <w:r w:rsidRPr="00A76798">
        <w:rPr>
          <w:lang w:val="zh-CN"/>
        </w:rPr>
        <w:t>援助</w:t>
      </w:r>
      <w:r>
        <w:rPr>
          <w:rFonts w:hint="eastAsia"/>
          <w:lang w:val="zh-CN"/>
        </w:rPr>
        <w:t>文官政府</w:t>
      </w:r>
      <w:r w:rsidRPr="00A76798">
        <w:rPr>
          <w:lang w:val="zh-CN"/>
        </w:rPr>
        <w:t>)</w:t>
      </w:r>
      <w:r w:rsidRPr="00A76798">
        <w:rPr>
          <w:lang w:val="zh-CN"/>
        </w:rPr>
        <w:t>行动条例》允许军队在没有逮捕令或不接受司法监督的情况下实施拘留，允许在军事拘留中心中无限</w:t>
      </w:r>
      <w:r>
        <w:rPr>
          <w:rFonts w:hint="eastAsia"/>
          <w:lang w:val="zh-CN"/>
        </w:rPr>
        <w:t>期</w:t>
      </w:r>
      <w:r w:rsidRPr="00A76798">
        <w:rPr>
          <w:lang w:val="zh-CN"/>
        </w:rPr>
        <w:t>拘留，据称有</w:t>
      </w:r>
      <w:r>
        <w:rPr>
          <w:rFonts w:hint="eastAsia"/>
          <w:lang w:val="zh-CN"/>
        </w:rPr>
        <w:t>许多</w:t>
      </w:r>
      <w:r w:rsidRPr="00A76798">
        <w:rPr>
          <w:lang w:val="zh-CN"/>
        </w:rPr>
        <w:t>人被依照该《条例》秘密拘留。委员会还感到关切的是，有报告称，失踪人员的家人受到威胁和恐吓，阻止他们报告强迫失踪案件；案情得不到迅速有效的调查，责任人受到起诉和定罪的比例极低；受害者及其家人获得的补救和赔偿不足。委员会</w:t>
      </w:r>
      <w:r>
        <w:rPr>
          <w:rFonts w:hint="eastAsia"/>
          <w:lang w:val="zh-CN"/>
        </w:rPr>
        <w:t>对</w:t>
      </w:r>
      <w:r w:rsidRPr="00A76798">
        <w:rPr>
          <w:lang w:val="zh-CN"/>
        </w:rPr>
        <w:t>强迫失踪问题调查委员会</w:t>
      </w:r>
      <w:r>
        <w:rPr>
          <w:rFonts w:hint="eastAsia"/>
          <w:lang w:val="zh-CN"/>
        </w:rPr>
        <w:t>的设立表示</w:t>
      </w:r>
      <w:r w:rsidRPr="00A76798">
        <w:rPr>
          <w:lang w:val="zh-CN"/>
        </w:rPr>
        <w:t>欢迎，但仍感到关切的是，该委员会的权力和资源不足；相关当局不遵守该委员会的命令；提交</w:t>
      </w:r>
      <w:r w:rsidRPr="00A76798">
        <w:rPr>
          <w:rFonts w:hint="eastAsia"/>
          <w:lang w:val="zh-CN"/>
        </w:rPr>
        <w:t>该</w:t>
      </w:r>
      <w:r w:rsidRPr="00A76798">
        <w:rPr>
          <w:lang w:val="zh-CN"/>
        </w:rPr>
        <w:t>委员会的大量案件依然悬而未决，没有对责任人提起任何刑事诉讼</w:t>
      </w:r>
      <w:r w:rsidRPr="00A76798">
        <w:rPr>
          <w:lang w:val="zh-CN"/>
        </w:rPr>
        <w:t>(</w:t>
      </w:r>
      <w:r w:rsidRPr="00A76798">
        <w:rPr>
          <w:lang w:val="zh-CN"/>
        </w:rPr>
        <w:t>第二、第六、第七、第九、第十四和第十六条</w:t>
      </w:r>
      <w:r w:rsidRPr="00A76798">
        <w:rPr>
          <w:lang w:val="zh-CN"/>
        </w:rPr>
        <w:t>)</w:t>
      </w:r>
      <w:r w:rsidRPr="00A76798">
        <w:rPr>
          <w:lang w:val="zh-CN"/>
        </w:rPr>
        <w:t>。</w:t>
      </w:r>
    </w:p>
    <w:p w:rsidR="00C5522A" w:rsidRPr="0083140A" w:rsidRDefault="00C5522A" w:rsidP="0083140A">
      <w:pPr>
        <w:pStyle w:val="SingleTxtGC"/>
        <w:rPr>
          <w:rFonts w:eastAsia="黑体"/>
        </w:rPr>
      </w:pPr>
      <w:r w:rsidRPr="00A76798">
        <w:rPr>
          <w:lang w:val="zh-CN"/>
        </w:rPr>
        <w:t>20</w:t>
      </w:r>
      <w:r w:rsidR="0069524F">
        <w:rPr>
          <w:lang w:val="zh-CN"/>
        </w:rPr>
        <w:t xml:space="preserve">.  </w:t>
      </w:r>
      <w:r w:rsidRPr="0083140A">
        <w:rPr>
          <w:rFonts w:eastAsia="黑体"/>
          <w:lang w:val="zh-CN"/>
        </w:rPr>
        <w:t>缔约国应将强迫失踪定为刑事犯罪，并终止强迫失踪和秘密拘留。缔约国还应审查</w:t>
      </w:r>
      <w:r w:rsidRPr="0083140A">
        <w:rPr>
          <w:rFonts w:eastAsia="黑体"/>
          <w:lang w:val="zh-CN"/>
        </w:rPr>
        <w:t>2011</w:t>
      </w:r>
      <w:r w:rsidRPr="0083140A">
        <w:rPr>
          <w:rFonts w:eastAsia="黑体"/>
          <w:lang w:val="zh-CN"/>
        </w:rPr>
        <w:t>年《</w:t>
      </w:r>
      <w:r w:rsidRPr="0083140A">
        <w:rPr>
          <w:rFonts w:eastAsia="黑体"/>
          <w:lang w:val="zh-CN"/>
        </w:rPr>
        <w:t>(</w:t>
      </w:r>
      <w:r w:rsidRPr="0083140A">
        <w:rPr>
          <w:rFonts w:eastAsia="黑体"/>
          <w:lang w:val="zh-CN"/>
        </w:rPr>
        <w:t>军队援助文官政府</w:t>
      </w:r>
      <w:r w:rsidRPr="0083140A">
        <w:rPr>
          <w:rFonts w:eastAsia="黑体"/>
          <w:lang w:val="zh-CN"/>
        </w:rPr>
        <w:t>)</w:t>
      </w:r>
      <w:r w:rsidRPr="0083140A">
        <w:rPr>
          <w:rFonts w:eastAsia="黑体"/>
          <w:lang w:val="zh-CN"/>
        </w:rPr>
        <w:t>行动条例》，以期将其废除或使其符合国际标准。缔约国还应确保所有关于强迫失踪和法外处决的指控得到迅速彻底调查；所有责任人受到起诉和惩处，并给予与罪行严重程度相称的刑罚；失踪者的家人、律师和证人得到保护；建立向受害者及其家人给予充分迅速赔偿的机制。缔约国应进一步加强强迫失踪问题调查委员会的权威和</w:t>
      </w:r>
      <w:r w:rsidRPr="0083140A">
        <w:rPr>
          <w:rFonts w:eastAsia="黑体"/>
          <w:lang w:val="zh-CN"/>
        </w:rPr>
        <w:t>(</w:t>
      </w:r>
      <w:r w:rsidRPr="0083140A">
        <w:rPr>
          <w:rFonts w:eastAsia="黑体"/>
          <w:lang w:val="zh-CN"/>
        </w:rPr>
        <w:t>资金及人员</w:t>
      </w:r>
      <w:r w:rsidRPr="0083140A">
        <w:rPr>
          <w:rFonts w:eastAsia="黑体"/>
          <w:lang w:val="zh-CN"/>
        </w:rPr>
        <w:t>)</w:t>
      </w:r>
      <w:r w:rsidRPr="0083140A">
        <w:rPr>
          <w:rFonts w:eastAsia="黑体"/>
          <w:lang w:val="zh-CN"/>
        </w:rPr>
        <w:t>能力，使其能够有效运作。</w:t>
      </w:r>
    </w:p>
    <w:p w:rsidR="00C5522A" w:rsidRPr="00A76798" w:rsidRDefault="00C5522A" w:rsidP="0083140A">
      <w:pPr>
        <w:pStyle w:val="H23GC"/>
      </w:pPr>
      <w:r w:rsidRPr="00A76798">
        <w:rPr>
          <w:lang w:val="zh-CN"/>
        </w:rPr>
        <w:tab/>
      </w:r>
      <w:r w:rsidRPr="00A76798">
        <w:rPr>
          <w:lang w:val="zh-CN"/>
        </w:rPr>
        <w:tab/>
      </w:r>
      <w:r w:rsidRPr="00A76798">
        <w:rPr>
          <w:lang w:val="zh-CN"/>
        </w:rPr>
        <w:t>《反恐法》</w:t>
      </w:r>
    </w:p>
    <w:p w:rsidR="00C5522A" w:rsidRPr="00A76798" w:rsidRDefault="00C5522A" w:rsidP="0069524F">
      <w:pPr>
        <w:pStyle w:val="SingleTxtGC"/>
      </w:pPr>
      <w:r w:rsidRPr="00A76798">
        <w:rPr>
          <w:lang w:val="zh-CN"/>
        </w:rPr>
        <w:t>21</w:t>
      </w:r>
      <w:r w:rsidR="0069524F">
        <w:rPr>
          <w:lang w:val="zh-CN"/>
        </w:rPr>
        <w:t xml:space="preserve">.  </w:t>
      </w:r>
      <w:r w:rsidRPr="00A76798">
        <w:rPr>
          <w:lang w:val="zh-CN"/>
        </w:rPr>
        <w:t>委员会注意到缔约国需要采取措施打击恐怖主义，但仍感关切的是，《反恐法》对恐怖主义的定义非常宽泛；该法的地位高于其他法律，包括</w:t>
      </w:r>
      <w:r w:rsidRPr="00A76798">
        <w:rPr>
          <w:lang w:val="zh-CN"/>
        </w:rPr>
        <w:t>2000</w:t>
      </w:r>
      <w:r w:rsidRPr="00A76798">
        <w:rPr>
          <w:lang w:val="zh-CN"/>
        </w:rPr>
        <w:t>年《少年司法制度法令》，允许法院审判青少年；当局</w:t>
      </w:r>
      <w:r w:rsidRPr="00A76798">
        <w:rPr>
          <w:rFonts w:hint="eastAsia"/>
          <w:lang w:val="zh-CN"/>
        </w:rPr>
        <w:t>有</w:t>
      </w:r>
      <w:r w:rsidRPr="00A76798">
        <w:rPr>
          <w:lang w:val="zh-CN"/>
        </w:rPr>
        <w:t>权将一个人拘留长达一年；该法第</w:t>
      </w:r>
      <w:r w:rsidRPr="00A76798">
        <w:rPr>
          <w:lang w:val="zh-CN"/>
        </w:rPr>
        <w:t>21-H</w:t>
      </w:r>
      <w:r w:rsidRPr="00A76798">
        <w:rPr>
          <w:lang w:val="zh-CN"/>
        </w:rPr>
        <w:t>条规定，在警方羁押期间所做的口供可作为法庭证据。委员会还感到关切的是，反恐法庭的管辖权非常广泛，存在大量积案，以及法庭诉讼中没有程序保障</w:t>
      </w:r>
      <w:r w:rsidRPr="00A76798">
        <w:rPr>
          <w:lang w:val="zh-CN"/>
        </w:rPr>
        <w:t>(</w:t>
      </w:r>
      <w:r w:rsidRPr="00A76798">
        <w:rPr>
          <w:lang w:val="zh-CN"/>
        </w:rPr>
        <w:t>第二、第六、第七、第十四和第十五条</w:t>
      </w:r>
      <w:r w:rsidRPr="00A76798">
        <w:rPr>
          <w:lang w:val="zh-CN"/>
        </w:rPr>
        <w:t>)</w:t>
      </w:r>
      <w:r w:rsidRPr="00A76798">
        <w:rPr>
          <w:lang w:val="zh-CN"/>
        </w:rPr>
        <w:t>。</w:t>
      </w:r>
    </w:p>
    <w:p w:rsidR="00C5522A" w:rsidRPr="001B5675" w:rsidRDefault="00C5522A" w:rsidP="001B5675">
      <w:pPr>
        <w:pStyle w:val="SingleTxtGC"/>
        <w:rPr>
          <w:rFonts w:eastAsia="黑体"/>
        </w:rPr>
      </w:pPr>
      <w:r w:rsidRPr="001B5675">
        <w:rPr>
          <w:rFonts w:eastAsia="黑体"/>
          <w:lang w:val="zh-CN"/>
        </w:rPr>
        <w:t>22</w:t>
      </w:r>
      <w:r w:rsidR="0069524F" w:rsidRPr="001B5675">
        <w:rPr>
          <w:rFonts w:eastAsia="黑体"/>
          <w:lang w:val="zh-CN"/>
        </w:rPr>
        <w:t xml:space="preserve">.  </w:t>
      </w:r>
      <w:r w:rsidRPr="001B5675">
        <w:rPr>
          <w:rFonts w:eastAsia="黑体"/>
          <w:lang w:val="zh-CN"/>
        </w:rPr>
        <w:t>缔约国应审查《反恐法》，使该法第</w:t>
      </w:r>
      <w:r w:rsidRPr="001B5675">
        <w:rPr>
          <w:rFonts w:eastAsia="黑体"/>
          <w:lang w:val="zh-CN"/>
        </w:rPr>
        <w:t>6</w:t>
      </w:r>
      <w:r w:rsidRPr="001B5675">
        <w:rPr>
          <w:rFonts w:eastAsia="黑体"/>
          <w:lang w:val="zh-CN"/>
        </w:rPr>
        <w:t>条关于恐怖主义的定义符合国际标准，取消反恐法庭对少年犯的管辖权，废除该法第</w:t>
      </w:r>
      <w:r w:rsidRPr="001B5675">
        <w:rPr>
          <w:rFonts w:eastAsia="黑体"/>
          <w:lang w:val="zh-CN"/>
        </w:rPr>
        <w:t>21-H</w:t>
      </w:r>
      <w:r w:rsidRPr="001B5675">
        <w:rPr>
          <w:rFonts w:eastAsia="黑体"/>
          <w:lang w:val="zh-CN"/>
        </w:rPr>
        <w:t>条，在该法中规定程序性保障，使法庭诉讼符合《公约》第十四和第十五条，从而确保公平审判。缔约国还应采取必要措施，按照《公约》行事，以减少现有的积压案件。</w:t>
      </w:r>
    </w:p>
    <w:p w:rsidR="00C5522A" w:rsidRPr="00A76798" w:rsidRDefault="00C5522A" w:rsidP="001B5675">
      <w:pPr>
        <w:pStyle w:val="H23GC"/>
      </w:pPr>
      <w:r w:rsidRPr="00A76798">
        <w:rPr>
          <w:lang w:val="zh-CN"/>
        </w:rPr>
        <w:tab/>
      </w:r>
      <w:r w:rsidRPr="00A76798">
        <w:rPr>
          <w:lang w:val="zh-CN"/>
        </w:rPr>
        <w:tab/>
      </w:r>
      <w:r w:rsidRPr="00A76798">
        <w:rPr>
          <w:lang w:val="zh-CN"/>
        </w:rPr>
        <w:t>军事法庭</w:t>
      </w:r>
    </w:p>
    <w:p w:rsidR="00C5522A" w:rsidRPr="00A76798" w:rsidRDefault="00C5522A" w:rsidP="0069524F">
      <w:pPr>
        <w:pStyle w:val="SingleTxtGC"/>
      </w:pPr>
      <w:r w:rsidRPr="00A76798">
        <w:rPr>
          <w:lang w:val="zh-CN"/>
        </w:rPr>
        <w:t>23</w:t>
      </w:r>
      <w:r w:rsidR="0069524F">
        <w:rPr>
          <w:lang w:val="zh-CN"/>
        </w:rPr>
        <w:t xml:space="preserve">.  </w:t>
      </w:r>
      <w:r w:rsidRPr="00A76798">
        <w:rPr>
          <w:lang w:val="zh-CN"/>
        </w:rPr>
        <w:t>委员会感到关切的是，军事法庭的管辖权延伸到反恐法庭移交的案件，以及依照《</w:t>
      </w:r>
      <w:r w:rsidRPr="00A76798">
        <w:rPr>
          <w:lang w:val="zh-CN"/>
        </w:rPr>
        <w:t>(</w:t>
      </w:r>
      <w:r>
        <w:rPr>
          <w:rFonts w:hint="eastAsia"/>
          <w:lang w:val="zh-CN"/>
        </w:rPr>
        <w:t>军队</w:t>
      </w:r>
      <w:r w:rsidRPr="00A76798">
        <w:rPr>
          <w:lang w:val="zh-CN"/>
        </w:rPr>
        <w:t>援助</w:t>
      </w:r>
      <w:r>
        <w:rPr>
          <w:rFonts w:hint="eastAsia"/>
          <w:lang w:val="zh-CN"/>
        </w:rPr>
        <w:t>文官政府</w:t>
      </w:r>
      <w:r w:rsidRPr="00A76798">
        <w:rPr>
          <w:lang w:val="zh-CN"/>
        </w:rPr>
        <w:t>)</w:t>
      </w:r>
      <w:r w:rsidRPr="00A76798">
        <w:rPr>
          <w:lang w:val="zh-CN"/>
        </w:rPr>
        <w:t>行动条例》被拘留的人的案件。委员会还感到关切的是，军事法庭已通过秘密审判将至少</w:t>
      </w:r>
      <w:r w:rsidRPr="00A76798">
        <w:rPr>
          <w:lang w:val="zh-CN"/>
        </w:rPr>
        <w:t>274</w:t>
      </w:r>
      <w:r w:rsidRPr="00A76798">
        <w:rPr>
          <w:lang w:val="zh-CN"/>
        </w:rPr>
        <w:t>名平民定罪，据说其中包括儿童，并判处</w:t>
      </w:r>
      <w:r w:rsidRPr="00A76798">
        <w:rPr>
          <w:lang w:val="zh-CN"/>
        </w:rPr>
        <w:t>161</w:t>
      </w:r>
      <w:r w:rsidRPr="00A76798">
        <w:rPr>
          <w:lang w:val="zh-CN"/>
        </w:rPr>
        <w:t>名平民死刑。委员会还关切的是，大约</w:t>
      </w:r>
      <w:r w:rsidRPr="00A76798">
        <w:rPr>
          <w:lang w:val="zh-CN"/>
        </w:rPr>
        <w:t>90%</w:t>
      </w:r>
      <w:r w:rsidRPr="00A76798">
        <w:rPr>
          <w:lang w:val="zh-CN"/>
        </w:rPr>
        <w:t>的定罪以供词为依据</w:t>
      </w:r>
      <w:r>
        <w:rPr>
          <w:rFonts w:hint="eastAsia"/>
          <w:lang w:val="zh-CN"/>
        </w:rPr>
        <w:t>，</w:t>
      </w:r>
      <w:r w:rsidRPr="00A76798">
        <w:rPr>
          <w:lang w:val="zh-CN"/>
        </w:rPr>
        <w:t>用于筛选由军事法庭审判的案件的标准不明确</w:t>
      </w:r>
      <w:r>
        <w:rPr>
          <w:rFonts w:hint="eastAsia"/>
          <w:lang w:val="zh-CN"/>
        </w:rPr>
        <w:t>，</w:t>
      </w:r>
      <w:r w:rsidRPr="00A76798">
        <w:rPr>
          <w:lang w:val="zh-CN"/>
        </w:rPr>
        <w:t>被告人实际上无权聘用自己选择的律师，也没有向平民法庭上诉的有效权利</w:t>
      </w:r>
      <w:r>
        <w:rPr>
          <w:rFonts w:hint="eastAsia"/>
          <w:lang w:val="zh-CN"/>
        </w:rPr>
        <w:t>，</w:t>
      </w:r>
      <w:r w:rsidRPr="00A76798">
        <w:rPr>
          <w:lang w:val="zh-CN"/>
        </w:rPr>
        <w:t>而且被告人所受指控、证据的性质和说明定罪原因的书面判决都不公开。委员会还感到关切的是，军事法庭据称已将至少</w:t>
      </w:r>
      <w:r w:rsidRPr="00A76798">
        <w:rPr>
          <w:lang w:val="zh-CN"/>
        </w:rPr>
        <w:t>5</w:t>
      </w:r>
      <w:r w:rsidRPr="00A76798">
        <w:rPr>
          <w:lang w:val="zh-CN"/>
        </w:rPr>
        <w:t>名</w:t>
      </w:r>
      <w:r w:rsidR="00522787">
        <w:rPr>
          <w:rFonts w:hint="eastAsia"/>
          <w:lang w:val="zh-CN"/>
        </w:rPr>
        <w:t>“</w:t>
      </w:r>
      <w:r w:rsidRPr="00A76798">
        <w:rPr>
          <w:lang w:val="zh-CN"/>
        </w:rPr>
        <w:t>失踪人员</w:t>
      </w:r>
      <w:r w:rsidR="00522787">
        <w:rPr>
          <w:rFonts w:hint="eastAsia"/>
        </w:rPr>
        <w:t>”</w:t>
      </w:r>
      <w:r w:rsidRPr="00A76798">
        <w:rPr>
          <w:lang w:val="zh-CN"/>
        </w:rPr>
        <w:t>定罪，他们的案件正由强迫失踪问题调查委员会进行调查</w:t>
      </w:r>
      <w:r w:rsidRPr="00A76798">
        <w:rPr>
          <w:lang w:val="zh-CN"/>
        </w:rPr>
        <w:t>(</w:t>
      </w:r>
      <w:r w:rsidRPr="00A76798">
        <w:rPr>
          <w:lang w:val="zh-CN"/>
        </w:rPr>
        <w:t>第二、第六、第七、第九、第十四和第十五条</w:t>
      </w:r>
      <w:r w:rsidRPr="00A76798">
        <w:rPr>
          <w:lang w:val="zh-CN"/>
        </w:rPr>
        <w:t>)</w:t>
      </w:r>
      <w:r w:rsidRPr="00A76798">
        <w:rPr>
          <w:lang w:val="zh-CN"/>
        </w:rPr>
        <w:t>。</w:t>
      </w:r>
      <w:bookmarkStart w:id="3" w:name="_Hlk488013801"/>
      <w:bookmarkEnd w:id="3"/>
    </w:p>
    <w:p w:rsidR="00C5522A" w:rsidRPr="00A76798" w:rsidRDefault="00C5522A" w:rsidP="001B5675">
      <w:pPr>
        <w:pStyle w:val="SingleTxtGC"/>
      </w:pPr>
      <w:r w:rsidRPr="00A76798">
        <w:rPr>
          <w:lang w:val="zh-CN"/>
        </w:rPr>
        <w:t>24</w:t>
      </w:r>
      <w:r w:rsidR="0069524F">
        <w:rPr>
          <w:lang w:val="zh-CN"/>
        </w:rPr>
        <w:t xml:space="preserve">.  </w:t>
      </w:r>
      <w:r w:rsidRPr="001B5675">
        <w:rPr>
          <w:rFonts w:eastAsia="黑体"/>
          <w:lang w:val="zh-CN"/>
        </w:rPr>
        <w:t>缔约国应：</w:t>
      </w:r>
      <w:r w:rsidRPr="001B5675">
        <w:rPr>
          <w:rFonts w:eastAsia="黑体"/>
          <w:lang w:val="zh-CN"/>
        </w:rPr>
        <w:t>(a)</w:t>
      </w:r>
      <w:r w:rsidR="001B5675">
        <w:rPr>
          <w:rFonts w:eastAsia="黑体"/>
          <w:lang w:val="zh-CN"/>
        </w:rPr>
        <w:t xml:space="preserve"> </w:t>
      </w:r>
      <w:r w:rsidRPr="001B5675">
        <w:rPr>
          <w:rFonts w:eastAsia="黑体"/>
          <w:lang w:val="zh-CN"/>
        </w:rPr>
        <w:t>审查有关军事法庭的立法，取消其对平民的管辖权和处以死刑的权力；</w:t>
      </w:r>
      <w:r w:rsidRPr="001B5675">
        <w:rPr>
          <w:rFonts w:eastAsia="黑体"/>
          <w:lang w:val="zh-CN"/>
        </w:rPr>
        <w:t>(b)</w:t>
      </w:r>
      <w:r w:rsidR="001B5675">
        <w:rPr>
          <w:rFonts w:eastAsia="黑体"/>
          <w:lang w:val="zh-CN"/>
        </w:rPr>
        <w:t xml:space="preserve"> </w:t>
      </w:r>
      <w:r w:rsidRPr="001B5675">
        <w:rPr>
          <w:rFonts w:eastAsia="黑体"/>
          <w:lang w:val="zh-CN"/>
        </w:rPr>
        <w:t>改革军事法庭，使其诉讼程序充分符合《公约》第十四和第十五条，从而确保公平审判。</w:t>
      </w:r>
    </w:p>
    <w:p w:rsidR="00C5522A" w:rsidRPr="00A76798" w:rsidRDefault="00C5522A" w:rsidP="00653E57">
      <w:pPr>
        <w:pStyle w:val="H23GC"/>
        <w:spacing w:before="360"/>
      </w:pPr>
      <w:r w:rsidRPr="00A76798">
        <w:rPr>
          <w:lang w:val="zh-CN"/>
        </w:rPr>
        <w:tab/>
      </w:r>
      <w:r w:rsidRPr="00A76798">
        <w:rPr>
          <w:lang w:val="zh-CN"/>
        </w:rPr>
        <w:tab/>
      </w:r>
      <w:r w:rsidRPr="00A76798">
        <w:rPr>
          <w:lang w:val="zh-CN"/>
        </w:rPr>
        <w:t>酷刑</w:t>
      </w:r>
    </w:p>
    <w:p w:rsidR="00C5522A" w:rsidRPr="00A76798" w:rsidRDefault="00C5522A" w:rsidP="00653E57">
      <w:pPr>
        <w:pStyle w:val="SingleTxtGC"/>
        <w:spacing w:after="160"/>
      </w:pPr>
      <w:r w:rsidRPr="00A76798">
        <w:rPr>
          <w:lang w:val="zh-CN"/>
        </w:rPr>
        <w:t>25</w:t>
      </w:r>
      <w:r w:rsidR="0069524F">
        <w:rPr>
          <w:lang w:val="zh-CN"/>
        </w:rPr>
        <w:t xml:space="preserve">.  </w:t>
      </w:r>
      <w:r w:rsidRPr="00A76798">
        <w:rPr>
          <w:lang w:val="zh-CN"/>
        </w:rPr>
        <w:t>委员会感到关切的是，国内立法没有提供酷刑的定义，没有依照《公约》第七条和其他国际标准将酷刑定为刑事犯罪；据称警察、军队和安全部队以及情报机构广泛使用酷刑；对酷刑的指控得不到迅速彻底调查，责任人很少被绳之以法</w:t>
      </w:r>
      <w:r w:rsidRPr="00A76798">
        <w:rPr>
          <w:lang w:val="zh-CN"/>
        </w:rPr>
        <w:t>(</w:t>
      </w:r>
      <w:r w:rsidRPr="00A76798">
        <w:rPr>
          <w:lang w:val="zh-CN"/>
        </w:rPr>
        <w:t>第二、第七、第十四和第十五条</w:t>
      </w:r>
      <w:r w:rsidRPr="00A76798">
        <w:rPr>
          <w:lang w:val="zh-CN"/>
        </w:rPr>
        <w:t>)</w:t>
      </w:r>
      <w:r w:rsidRPr="00A76798">
        <w:rPr>
          <w:lang w:val="zh-CN"/>
        </w:rPr>
        <w:t>。</w:t>
      </w:r>
    </w:p>
    <w:p w:rsidR="00C5522A" w:rsidRPr="001B5675" w:rsidRDefault="00C5522A" w:rsidP="00653E57">
      <w:pPr>
        <w:pStyle w:val="SingleTxtGC"/>
        <w:spacing w:after="160"/>
        <w:rPr>
          <w:rFonts w:eastAsia="黑体"/>
        </w:rPr>
      </w:pPr>
      <w:r w:rsidRPr="001B5675">
        <w:rPr>
          <w:rFonts w:eastAsia="黑体"/>
          <w:lang w:val="zh-CN"/>
        </w:rPr>
        <w:t>26</w:t>
      </w:r>
      <w:r w:rsidR="0069524F" w:rsidRPr="001B5675">
        <w:rPr>
          <w:rFonts w:eastAsia="黑体"/>
          <w:lang w:val="zh-CN"/>
        </w:rPr>
        <w:t xml:space="preserve">.  </w:t>
      </w:r>
      <w:r w:rsidRPr="001B5675">
        <w:rPr>
          <w:rFonts w:eastAsia="黑体"/>
          <w:lang w:val="zh-CN"/>
        </w:rPr>
        <w:t>缔约国应：</w:t>
      </w:r>
    </w:p>
    <w:p w:rsidR="00C5522A" w:rsidRPr="001B5675" w:rsidRDefault="00C5522A" w:rsidP="00653E57">
      <w:pPr>
        <w:pStyle w:val="SingleTxtGC"/>
        <w:numPr>
          <w:ilvl w:val="0"/>
          <w:numId w:val="18"/>
        </w:numPr>
        <w:tabs>
          <w:tab w:val="clear" w:pos="431"/>
          <w:tab w:val="clear" w:pos="1134"/>
          <w:tab w:val="clear" w:pos="1565"/>
          <w:tab w:val="clear" w:pos="1996"/>
          <w:tab w:val="clear" w:pos="2427"/>
          <w:tab w:val="left" w:pos="1985"/>
        </w:tabs>
        <w:spacing w:after="160"/>
        <w:ind w:left="1134" w:firstLine="426"/>
        <w:rPr>
          <w:rFonts w:eastAsia="黑体"/>
        </w:rPr>
      </w:pPr>
      <w:r w:rsidRPr="001B5675">
        <w:rPr>
          <w:rFonts w:eastAsia="黑体"/>
          <w:lang w:val="zh-CN"/>
        </w:rPr>
        <w:t>修订法律，确保根据《公约》第七条的要求，禁止酷刑罪行的所有要素，并规定对酷刑行为的处罚与罪行严重程度相称；</w:t>
      </w:r>
    </w:p>
    <w:p w:rsidR="00C5522A" w:rsidRPr="001B5675" w:rsidRDefault="00C5522A" w:rsidP="00653E57">
      <w:pPr>
        <w:pStyle w:val="SingleTxtGC"/>
        <w:numPr>
          <w:ilvl w:val="0"/>
          <w:numId w:val="18"/>
        </w:numPr>
        <w:tabs>
          <w:tab w:val="clear" w:pos="431"/>
          <w:tab w:val="clear" w:pos="1134"/>
          <w:tab w:val="clear" w:pos="1565"/>
          <w:tab w:val="clear" w:pos="1996"/>
          <w:tab w:val="clear" w:pos="2427"/>
          <w:tab w:val="left" w:pos="1985"/>
        </w:tabs>
        <w:spacing w:after="160"/>
        <w:ind w:left="1134" w:firstLine="426"/>
        <w:rPr>
          <w:rFonts w:eastAsia="黑体"/>
        </w:rPr>
      </w:pPr>
      <w:r w:rsidRPr="001B5675">
        <w:rPr>
          <w:rFonts w:eastAsia="黑体"/>
          <w:lang w:val="zh-CN"/>
        </w:rPr>
        <w:t>迅速、彻底、有效地调查所有关于酷刑和虐待的指控，起诉责任人，在定罪后，对责任人处以与罪行严重程度相称的刑罚，并向受害者提供有效补救，包括康复方面的补救；</w:t>
      </w:r>
    </w:p>
    <w:p w:rsidR="00C5522A" w:rsidRPr="001B5675" w:rsidRDefault="00C5522A" w:rsidP="00653E57">
      <w:pPr>
        <w:pStyle w:val="SingleTxtGC"/>
        <w:numPr>
          <w:ilvl w:val="0"/>
          <w:numId w:val="18"/>
        </w:numPr>
        <w:tabs>
          <w:tab w:val="clear" w:pos="431"/>
          <w:tab w:val="clear" w:pos="1134"/>
          <w:tab w:val="clear" w:pos="1565"/>
          <w:tab w:val="clear" w:pos="1996"/>
          <w:tab w:val="clear" w:pos="2427"/>
          <w:tab w:val="left" w:pos="1985"/>
        </w:tabs>
        <w:spacing w:after="160"/>
        <w:ind w:left="1134" w:firstLine="426"/>
        <w:rPr>
          <w:rFonts w:eastAsia="黑体"/>
        </w:rPr>
      </w:pPr>
      <w:r w:rsidRPr="001B5675">
        <w:rPr>
          <w:rFonts w:eastAsia="黑体"/>
          <w:lang w:val="zh-CN"/>
        </w:rPr>
        <w:t>确保法律诉讼中绝不接受通过胁迫获得的口供；</w:t>
      </w:r>
    </w:p>
    <w:p w:rsidR="00C5522A" w:rsidRPr="001B5675" w:rsidRDefault="00C5522A" w:rsidP="00653E57">
      <w:pPr>
        <w:pStyle w:val="SingleTxtGC"/>
        <w:numPr>
          <w:ilvl w:val="0"/>
          <w:numId w:val="18"/>
        </w:numPr>
        <w:tabs>
          <w:tab w:val="clear" w:pos="431"/>
          <w:tab w:val="clear" w:pos="1134"/>
          <w:tab w:val="clear" w:pos="1565"/>
          <w:tab w:val="clear" w:pos="1996"/>
          <w:tab w:val="clear" w:pos="2427"/>
          <w:tab w:val="left" w:pos="1985"/>
        </w:tabs>
        <w:spacing w:after="160"/>
        <w:ind w:left="1134" w:firstLine="426"/>
        <w:rPr>
          <w:rFonts w:eastAsia="黑体"/>
        </w:rPr>
      </w:pPr>
      <w:r w:rsidRPr="001B5675">
        <w:rPr>
          <w:rFonts w:eastAsia="黑体"/>
          <w:lang w:val="zh-CN"/>
        </w:rPr>
        <w:t>采取一切必要措施防止酷刑，包括加强对法官、检察官、警察、军队和安全部队人员的培训。</w:t>
      </w:r>
    </w:p>
    <w:p w:rsidR="00C5522A" w:rsidRPr="00A76798" w:rsidRDefault="00C5522A" w:rsidP="00653E57">
      <w:pPr>
        <w:pStyle w:val="H23GC"/>
        <w:spacing w:before="360"/>
      </w:pPr>
      <w:r w:rsidRPr="00A76798">
        <w:rPr>
          <w:lang w:val="zh-CN"/>
        </w:rPr>
        <w:tab/>
      </w:r>
      <w:r w:rsidRPr="00A76798">
        <w:rPr>
          <w:lang w:val="zh-CN"/>
        </w:rPr>
        <w:tab/>
      </w:r>
      <w:r w:rsidRPr="00A76798">
        <w:rPr>
          <w:lang w:val="zh-CN"/>
        </w:rPr>
        <w:t>剥夺自由</w:t>
      </w:r>
    </w:p>
    <w:p w:rsidR="00C5522A" w:rsidRPr="00A76798" w:rsidRDefault="00C5522A" w:rsidP="00653E57">
      <w:pPr>
        <w:pStyle w:val="SingleTxtGC"/>
        <w:spacing w:after="160"/>
      </w:pPr>
      <w:bookmarkStart w:id="4" w:name="_Hlk487980674"/>
      <w:r w:rsidRPr="00A76798">
        <w:rPr>
          <w:lang w:val="zh-CN"/>
        </w:rPr>
        <w:t>27</w:t>
      </w:r>
      <w:r w:rsidR="0069524F">
        <w:rPr>
          <w:lang w:val="zh-CN"/>
        </w:rPr>
        <w:t xml:space="preserve">.  </w:t>
      </w:r>
      <w:r w:rsidRPr="00A76798">
        <w:rPr>
          <w:lang w:val="zh-CN"/>
        </w:rPr>
        <w:t>委员会感到关切的是，监狱过度拥挤状况</w:t>
      </w:r>
      <w:r>
        <w:rPr>
          <w:rFonts w:hint="eastAsia"/>
          <w:lang w:val="zh-CN"/>
        </w:rPr>
        <w:t>十分严重</w:t>
      </w:r>
      <w:r w:rsidRPr="00A76798">
        <w:rPr>
          <w:lang w:val="zh-CN"/>
        </w:rPr>
        <w:t>，据称拘留条件不足，</w:t>
      </w:r>
      <w:r>
        <w:rPr>
          <w:rFonts w:hint="eastAsia"/>
          <w:lang w:val="zh-CN"/>
        </w:rPr>
        <w:t>许多</w:t>
      </w:r>
      <w:r w:rsidRPr="00A76798">
        <w:rPr>
          <w:lang w:val="zh-CN"/>
        </w:rPr>
        <w:t>人员被还押候审，据称其中一些人被审前羁押的时间超过罪行的最长刑期</w:t>
      </w:r>
      <w:r w:rsidRPr="00A76798">
        <w:rPr>
          <w:lang w:val="zh-CN"/>
        </w:rPr>
        <w:t>(</w:t>
      </w:r>
      <w:r w:rsidRPr="00A76798">
        <w:rPr>
          <w:lang w:val="zh-CN"/>
        </w:rPr>
        <w:t>第六、第七、第九和第十条</w:t>
      </w:r>
      <w:r w:rsidRPr="00A76798">
        <w:rPr>
          <w:lang w:val="zh-CN"/>
        </w:rPr>
        <w:t>)</w:t>
      </w:r>
      <w:r w:rsidRPr="00A76798">
        <w:rPr>
          <w:lang w:val="zh-CN"/>
        </w:rPr>
        <w:t>。</w:t>
      </w:r>
    </w:p>
    <w:p w:rsidR="00C5522A" w:rsidRPr="00F00575" w:rsidRDefault="00C5522A" w:rsidP="001B5675">
      <w:pPr>
        <w:pStyle w:val="SingleTxtGC"/>
        <w:rPr>
          <w:rFonts w:eastAsia="黑体"/>
        </w:rPr>
      </w:pPr>
      <w:r w:rsidRPr="00A76798">
        <w:rPr>
          <w:lang w:val="zh-CN"/>
        </w:rPr>
        <w:t>28</w:t>
      </w:r>
      <w:r w:rsidR="0069524F">
        <w:rPr>
          <w:lang w:val="zh-CN"/>
        </w:rPr>
        <w:t>.</w:t>
      </w:r>
      <w:r w:rsidR="0069524F" w:rsidRPr="00F00575">
        <w:rPr>
          <w:rFonts w:eastAsia="黑体"/>
          <w:lang w:val="zh-CN"/>
        </w:rPr>
        <w:t xml:space="preserve">  </w:t>
      </w:r>
      <w:r w:rsidRPr="00F00575">
        <w:rPr>
          <w:rFonts w:eastAsia="黑体"/>
          <w:lang w:val="zh-CN"/>
        </w:rPr>
        <w:t>缔约国应加强努力，减少监狱过分拥挤状况并改善拘留条件，特别是保健和卫生。缔约国还应采取一切必要措施，确保根据《公约》第九条，只将审前羁押用作例外措施，且拘留时间不得过长。</w:t>
      </w:r>
    </w:p>
    <w:p w:rsidR="00C5522A" w:rsidRPr="00A76798" w:rsidRDefault="00C5522A" w:rsidP="00653E57">
      <w:pPr>
        <w:pStyle w:val="H23GC"/>
        <w:spacing w:before="360"/>
      </w:pPr>
      <w:r w:rsidRPr="00A76798">
        <w:rPr>
          <w:lang w:val="zh-CN"/>
        </w:rPr>
        <w:tab/>
      </w:r>
      <w:r w:rsidRPr="00A76798">
        <w:rPr>
          <w:lang w:val="zh-CN"/>
        </w:rPr>
        <w:tab/>
      </w:r>
      <w:r w:rsidRPr="00A76798">
        <w:rPr>
          <w:lang w:val="zh-CN"/>
        </w:rPr>
        <w:t>行动自由</w:t>
      </w:r>
      <w:bookmarkEnd w:id="4"/>
    </w:p>
    <w:p w:rsidR="00C5522A" w:rsidRPr="00A76798" w:rsidRDefault="00C5522A" w:rsidP="00F00575">
      <w:pPr>
        <w:pStyle w:val="SingleTxtGC"/>
      </w:pPr>
      <w:r w:rsidRPr="00A76798">
        <w:rPr>
          <w:lang w:val="zh-CN"/>
        </w:rPr>
        <w:t>29</w:t>
      </w:r>
      <w:r w:rsidR="0069524F">
        <w:rPr>
          <w:lang w:val="zh-CN"/>
        </w:rPr>
        <w:t xml:space="preserve">.  </w:t>
      </w:r>
      <w:r w:rsidRPr="00A76798">
        <w:rPr>
          <w:lang w:val="zh-CN"/>
        </w:rPr>
        <w:t>委员会注意到缔约国</w:t>
      </w:r>
      <w:r>
        <w:rPr>
          <w:rFonts w:hint="eastAsia"/>
          <w:lang w:val="zh-CN"/>
        </w:rPr>
        <w:t>有各种</w:t>
      </w:r>
      <w:r w:rsidRPr="00A76798">
        <w:rPr>
          <w:lang w:val="zh-CN"/>
        </w:rPr>
        <w:t>出入境管制名单，对缺乏相关资料表示遗憾，包括列入名单的标准或理由，列入名单或除名的程序，以及可用于防止滥用名单的保障措施。委员会感到关切的是，出境管制名单被用于限制异见人士的行动自由，《护照法》第</w:t>
      </w:r>
      <w:r w:rsidRPr="00A76798">
        <w:rPr>
          <w:lang w:val="zh-CN"/>
        </w:rPr>
        <w:t>8</w:t>
      </w:r>
      <w:r w:rsidRPr="00A76798">
        <w:rPr>
          <w:lang w:val="zh-CN"/>
        </w:rPr>
        <w:t>条没有说明在何种情况下护照可能被注销、扣留或没收</w:t>
      </w:r>
      <w:r w:rsidRPr="00A76798">
        <w:rPr>
          <w:lang w:val="zh-CN"/>
        </w:rPr>
        <w:t>(</w:t>
      </w:r>
      <w:r w:rsidRPr="00A76798">
        <w:rPr>
          <w:lang w:val="zh-CN"/>
        </w:rPr>
        <w:t>第十二条</w:t>
      </w:r>
      <w:r w:rsidRPr="00A76798">
        <w:rPr>
          <w:lang w:val="zh-CN"/>
        </w:rPr>
        <w:t>)</w:t>
      </w:r>
      <w:r w:rsidRPr="00A76798">
        <w:rPr>
          <w:lang w:val="zh-CN"/>
        </w:rPr>
        <w:t>。</w:t>
      </w:r>
    </w:p>
    <w:p w:rsidR="00C5522A" w:rsidRPr="00F00575" w:rsidRDefault="00C5522A" w:rsidP="00F00575">
      <w:pPr>
        <w:pStyle w:val="SingleTxtGC"/>
        <w:rPr>
          <w:rFonts w:eastAsia="黑体"/>
        </w:rPr>
      </w:pPr>
      <w:r w:rsidRPr="00A76798">
        <w:rPr>
          <w:lang w:val="zh-CN"/>
        </w:rPr>
        <w:t>30</w:t>
      </w:r>
      <w:r w:rsidR="0069524F">
        <w:rPr>
          <w:lang w:val="zh-CN"/>
        </w:rPr>
        <w:t>.</w:t>
      </w:r>
      <w:r w:rsidR="0069524F" w:rsidRPr="00F00575">
        <w:rPr>
          <w:rFonts w:eastAsia="黑体"/>
          <w:lang w:val="zh-CN"/>
        </w:rPr>
        <w:t xml:space="preserve">  </w:t>
      </w:r>
      <w:r w:rsidRPr="00F00575">
        <w:rPr>
          <w:rFonts w:eastAsia="黑体"/>
          <w:lang w:val="zh-CN"/>
        </w:rPr>
        <w:t>缔约国应审查《护照法》和其他与出境管制名单、黑名单、护照管制名单和签证管制名单相关的立法及政策，使这些法规符合《公约》第十二条，并确保它们不以不当理由限制人身行动自由。</w:t>
      </w:r>
    </w:p>
    <w:p w:rsidR="00C5522A" w:rsidRPr="00A76798" w:rsidRDefault="00C5522A" w:rsidP="00653E57">
      <w:pPr>
        <w:pStyle w:val="H23GC"/>
        <w:spacing w:before="360"/>
      </w:pPr>
      <w:r w:rsidRPr="00A76798">
        <w:rPr>
          <w:lang w:val="zh-CN"/>
        </w:rPr>
        <w:tab/>
      </w:r>
      <w:r w:rsidRPr="00A76798">
        <w:rPr>
          <w:lang w:val="zh-CN"/>
        </w:rPr>
        <w:tab/>
      </w:r>
      <w:r w:rsidRPr="00A76798">
        <w:rPr>
          <w:lang w:val="zh-CN"/>
        </w:rPr>
        <w:t>公平审判权和司法</w:t>
      </w:r>
    </w:p>
    <w:p w:rsidR="00C5522A" w:rsidRPr="00A76798" w:rsidRDefault="00C5522A" w:rsidP="0069524F">
      <w:pPr>
        <w:pStyle w:val="SingleTxtGC"/>
      </w:pPr>
      <w:bookmarkStart w:id="5" w:name="_Hlk487845192"/>
      <w:r w:rsidRPr="00A76798">
        <w:rPr>
          <w:lang w:val="zh-CN"/>
        </w:rPr>
        <w:t>31</w:t>
      </w:r>
      <w:r w:rsidR="0069524F">
        <w:rPr>
          <w:lang w:val="zh-CN"/>
        </w:rPr>
        <w:t xml:space="preserve">.  </w:t>
      </w:r>
      <w:r w:rsidRPr="00A76798">
        <w:rPr>
          <w:lang w:val="zh-CN"/>
        </w:rPr>
        <w:t>委员会感到关切的是，《宪法》、联邦法律和最高法院的管辖权不适用于联邦直辖部落地区。委员会还对以下情况感到关切：司法系统在加强其独立性和有效性方面面临各种挑战，包括司法任命程序缺乏透明度；法官人数不足，长期存在司法空缺；预算拨款不足；案件大量积压；法律专业人员缺乏高质量的法律教育和继续职业培训；司法机关中存在腐败</w:t>
      </w:r>
      <w:r w:rsidRPr="00A76798">
        <w:rPr>
          <w:lang w:val="zh-CN"/>
        </w:rPr>
        <w:t>(</w:t>
      </w:r>
      <w:r w:rsidRPr="00A76798">
        <w:rPr>
          <w:lang w:val="zh-CN"/>
        </w:rPr>
        <w:t>第十四条</w:t>
      </w:r>
      <w:r w:rsidRPr="00A76798">
        <w:rPr>
          <w:lang w:val="zh-CN"/>
        </w:rPr>
        <w:t>)</w:t>
      </w:r>
      <w:r w:rsidRPr="00A76798">
        <w:rPr>
          <w:lang w:val="zh-CN"/>
        </w:rPr>
        <w:t>。</w:t>
      </w:r>
    </w:p>
    <w:bookmarkEnd w:id="5"/>
    <w:p w:rsidR="00C5522A" w:rsidRPr="00A76798" w:rsidRDefault="00C5522A" w:rsidP="00F00575">
      <w:pPr>
        <w:pStyle w:val="SingleTxtGC"/>
      </w:pPr>
      <w:r w:rsidRPr="00A76798">
        <w:rPr>
          <w:lang w:val="zh-CN"/>
        </w:rPr>
        <w:t>32</w:t>
      </w:r>
      <w:r w:rsidR="0069524F">
        <w:rPr>
          <w:lang w:val="zh-CN"/>
        </w:rPr>
        <w:t xml:space="preserve">.  </w:t>
      </w:r>
      <w:r w:rsidRPr="00F00575">
        <w:rPr>
          <w:rFonts w:eastAsia="黑体"/>
          <w:lang w:val="zh-CN"/>
        </w:rPr>
        <w:t>缔约国应继续审查关于司法工作的现有法律，以期使之符合《公约》和国际人权标准，并采取具体步骤，以保证《宪法》、联邦法律和最高法院管辖权适用于缔约国全境，包括联邦直辖部落地区。缔约国还应采取一切必要措施，加强司法机关的独立性、资质和效力。</w:t>
      </w:r>
    </w:p>
    <w:p w:rsidR="00C5522A" w:rsidRPr="00A76798" w:rsidRDefault="00C5522A" w:rsidP="00F00575">
      <w:pPr>
        <w:pStyle w:val="H23GC"/>
      </w:pPr>
      <w:r w:rsidRPr="00A76798">
        <w:rPr>
          <w:lang w:val="zh-CN"/>
        </w:rPr>
        <w:tab/>
      </w:r>
      <w:r w:rsidRPr="00A76798">
        <w:rPr>
          <w:lang w:val="zh-CN"/>
        </w:rPr>
        <w:tab/>
      </w:r>
      <w:r w:rsidRPr="00A76798">
        <w:rPr>
          <w:lang w:val="zh-CN"/>
        </w:rPr>
        <w:t>宗教、良心和信仰自由</w:t>
      </w:r>
    </w:p>
    <w:p w:rsidR="00C5522A" w:rsidRPr="00A76798" w:rsidRDefault="00C5522A" w:rsidP="0069524F">
      <w:pPr>
        <w:pStyle w:val="SingleTxtGC"/>
      </w:pPr>
      <w:r w:rsidRPr="00A76798">
        <w:rPr>
          <w:lang w:val="zh-CN"/>
        </w:rPr>
        <w:t>33</w:t>
      </w:r>
      <w:r w:rsidR="0069524F">
        <w:rPr>
          <w:lang w:val="zh-CN"/>
        </w:rPr>
        <w:t xml:space="preserve">.  </w:t>
      </w:r>
      <w:r w:rsidRPr="00A76798">
        <w:rPr>
          <w:lang w:val="zh-CN"/>
        </w:rPr>
        <w:t>委员会感到关切的是，关于亵渎问题的法律，包括《巴基斯坦刑法典》第</w:t>
      </w:r>
      <w:r w:rsidRPr="00A76798">
        <w:rPr>
          <w:lang w:val="zh-CN"/>
        </w:rPr>
        <w:t>295</w:t>
      </w:r>
      <w:r w:rsidRPr="00A76798">
        <w:rPr>
          <w:lang w:val="zh-CN"/>
        </w:rPr>
        <w:t>和第</w:t>
      </w:r>
      <w:r w:rsidRPr="00A76798">
        <w:rPr>
          <w:lang w:val="zh-CN"/>
        </w:rPr>
        <w:t>298</w:t>
      </w:r>
      <w:r w:rsidRPr="00A76798">
        <w:rPr>
          <w:lang w:val="zh-CN"/>
        </w:rPr>
        <w:t>节，规定了包括强制死刑</w:t>
      </w:r>
      <w:r w:rsidRPr="00A76798">
        <w:rPr>
          <w:lang w:val="zh-CN"/>
        </w:rPr>
        <w:t>(</w:t>
      </w:r>
      <w:r w:rsidRPr="00A76798">
        <w:rPr>
          <w:lang w:val="zh-CN"/>
        </w:rPr>
        <w:t>第</w:t>
      </w:r>
      <w:r w:rsidRPr="00A76798">
        <w:rPr>
          <w:lang w:val="zh-CN"/>
        </w:rPr>
        <w:t>295</w:t>
      </w:r>
      <w:r w:rsidR="00C43ECD">
        <w:rPr>
          <w:lang w:val="zh-CN"/>
        </w:rPr>
        <w:t xml:space="preserve"> </w:t>
      </w:r>
      <w:r w:rsidRPr="00A76798">
        <w:rPr>
          <w:lang w:val="zh-CN"/>
        </w:rPr>
        <w:t>(C)</w:t>
      </w:r>
      <w:r w:rsidRPr="00A76798">
        <w:rPr>
          <w:lang w:val="zh-CN"/>
        </w:rPr>
        <w:t>节</w:t>
      </w:r>
      <w:r w:rsidRPr="00A76798">
        <w:rPr>
          <w:lang w:val="zh-CN"/>
        </w:rPr>
        <w:t>)</w:t>
      </w:r>
      <w:r w:rsidRPr="00A76798">
        <w:rPr>
          <w:lang w:val="zh-CN"/>
        </w:rPr>
        <w:t>在内的严重刑罚，而且据报道有歧视性效果，特别是歧视艾哈迈德派教徒</w:t>
      </w:r>
      <w:r w:rsidRPr="00A76798">
        <w:rPr>
          <w:lang w:val="zh-CN"/>
        </w:rPr>
        <w:t>(</w:t>
      </w:r>
      <w:r w:rsidRPr="00A76798">
        <w:rPr>
          <w:lang w:val="zh-CN"/>
        </w:rPr>
        <w:t>第</w:t>
      </w:r>
      <w:r w:rsidRPr="00A76798">
        <w:rPr>
          <w:lang w:val="zh-CN"/>
        </w:rPr>
        <w:t>298</w:t>
      </w:r>
      <w:r w:rsidR="00C43ECD">
        <w:rPr>
          <w:lang w:val="zh-CN"/>
        </w:rPr>
        <w:t xml:space="preserve"> </w:t>
      </w:r>
      <w:r w:rsidRPr="00A76798">
        <w:rPr>
          <w:lang w:val="zh-CN"/>
        </w:rPr>
        <w:t>(B)</w:t>
      </w:r>
      <w:r w:rsidRPr="00A76798">
        <w:rPr>
          <w:lang w:val="zh-CN"/>
        </w:rPr>
        <w:t>和</w:t>
      </w:r>
      <w:r w:rsidRPr="00A76798">
        <w:rPr>
          <w:lang w:val="zh-CN"/>
        </w:rPr>
        <w:t>(C)</w:t>
      </w:r>
      <w:r w:rsidRPr="00A76798">
        <w:rPr>
          <w:lang w:val="zh-CN"/>
        </w:rPr>
        <w:t>节</w:t>
      </w:r>
      <w:r w:rsidRPr="00A76798">
        <w:rPr>
          <w:lang w:val="zh-CN"/>
        </w:rPr>
        <w:t>)</w:t>
      </w:r>
      <w:r w:rsidRPr="00A76798">
        <w:rPr>
          <w:lang w:val="zh-CN"/>
        </w:rPr>
        <w:t>。</w:t>
      </w:r>
      <w:r w:rsidRPr="00A76798">
        <w:rPr>
          <w:lang w:val="zh-CN"/>
        </w:rPr>
        <w:t>Mashal Khan</w:t>
      </w:r>
      <w:r w:rsidRPr="00A76798">
        <w:rPr>
          <w:lang w:val="zh-CN"/>
        </w:rPr>
        <w:t>的案件表明，</w:t>
      </w:r>
      <w:r>
        <w:rPr>
          <w:rFonts w:hint="eastAsia"/>
          <w:lang w:val="zh-CN"/>
        </w:rPr>
        <w:t>许多</w:t>
      </w:r>
      <w:r w:rsidRPr="00A76798">
        <w:rPr>
          <w:lang w:val="zh-CN"/>
        </w:rPr>
        <w:t>亵渎案件是以不实指控提出的，被控亵渎神明的人受到暴力侵害；一再有报道称，审理亵渎案的法官经常受到骚扰、恐吓和威胁。委员会注意到最高法院</w:t>
      </w:r>
      <w:r w:rsidRPr="00A76798">
        <w:rPr>
          <w:lang w:val="zh-CN"/>
        </w:rPr>
        <w:t>2014</w:t>
      </w:r>
      <w:r w:rsidRPr="00A76798">
        <w:rPr>
          <w:lang w:val="zh-CN"/>
        </w:rPr>
        <w:t>年</w:t>
      </w:r>
      <w:r w:rsidRPr="00A76798">
        <w:rPr>
          <w:lang w:val="zh-CN"/>
        </w:rPr>
        <w:t>6</w:t>
      </w:r>
      <w:r w:rsidRPr="00A76798">
        <w:rPr>
          <w:lang w:val="zh-CN"/>
        </w:rPr>
        <w:t>月</w:t>
      </w:r>
      <w:r w:rsidRPr="00A76798">
        <w:rPr>
          <w:lang w:val="zh-CN"/>
        </w:rPr>
        <w:t>19</w:t>
      </w:r>
      <w:r w:rsidRPr="00A76798">
        <w:rPr>
          <w:lang w:val="zh-CN"/>
        </w:rPr>
        <w:t>日的判决，但对缺乏关于判决执行情况的资料表示遗憾，并且依然感到关切的是，一直有报道称宗教少数群体及其礼拜场所受到</w:t>
      </w:r>
      <w:r>
        <w:rPr>
          <w:rFonts w:hint="eastAsia"/>
          <w:lang w:val="zh-CN"/>
        </w:rPr>
        <w:t>是</w:t>
      </w:r>
      <w:r w:rsidRPr="00A76798">
        <w:rPr>
          <w:lang w:val="zh-CN"/>
        </w:rPr>
        <w:t>仇恨言论和仇恨犯罪</w:t>
      </w:r>
      <w:r>
        <w:rPr>
          <w:rFonts w:hint="eastAsia"/>
          <w:lang w:val="zh-CN"/>
        </w:rPr>
        <w:t>所针对的目标</w:t>
      </w:r>
      <w:r w:rsidRPr="00A76798">
        <w:rPr>
          <w:lang w:val="zh-CN"/>
        </w:rPr>
        <w:t>，公立学校和伊斯兰教学校的教材及大纲含有宗教偏见的内容</w:t>
      </w:r>
      <w:r w:rsidRPr="00A76798">
        <w:rPr>
          <w:lang w:val="zh-CN"/>
        </w:rPr>
        <w:t>(</w:t>
      </w:r>
      <w:r w:rsidRPr="00A76798">
        <w:rPr>
          <w:lang w:val="zh-CN"/>
        </w:rPr>
        <w:t>第二、第十四、第十八和第十九条</w:t>
      </w:r>
      <w:r w:rsidRPr="00A76798">
        <w:rPr>
          <w:lang w:val="zh-CN"/>
        </w:rPr>
        <w:t>)</w:t>
      </w:r>
      <w:r w:rsidRPr="00A76798">
        <w:rPr>
          <w:lang w:val="zh-CN"/>
        </w:rPr>
        <w:t>。</w:t>
      </w:r>
    </w:p>
    <w:p w:rsidR="00C5522A" w:rsidRPr="00C43ECD" w:rsidRDefault="00C5522A" w:rsidP="00C43ECD">
      <w:pPr>
        <w:pStyle w:val="SingleTxtGC"/>
        <w:rPr>
          <w:rFonts w:eastAsia="黑体"/>
        </w:rPr>
      </w:pPr>
      <w:r w:rsidRPr="00A76798">
        <w:rPr>
          <w:lang w:val="zh-CN"/>
        </w:rPr>
        <w:t>34</w:t>
      </w:r>
      <w:r w:rsidR="0069524F">
        <w:rPr>
          <w:lang w:val="zh-CN"/>
        </w:rPr>
        <w:t>.</w:t>
      </w:r>
      <w:r w:rsidR="0069524F" w:rsidRPr="00C43ECD">
        <w:rPr>
          <w:rFonts w:eastAsia="黑体"/>
          <w:lang w:val="zh-CN"/>
        </w:rPr>
        <w:t xml:space="preserve">  </w:t>
      </w:r>
      <w:r w:rsidRPr="00C43ECD">
        <w:rPr>
          <w:rFonts w:eastAsia="黑体"/>
          <w:lang w:val="zh-CN"/>
        </w:rPr>
        <w:t>缔约国应：</w:t>
      </w:r>
    </w:p>
    <w:p w:rsidR="00C5522A" w:rsidRPr="00C43ECD" w:rsidRDefault="00C5522A" w:rsidP="00C43ECD">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C43ECD">
        <w:rPr>
          <w:rFonts w:eastAsia="黑体"/>
          <w:lang w:val="zh-CN"/>
        </w:rPr>
        <w:t>废除一切亵渎法，或依照《公约》的严格要求，包括委员会关于见解自由和言论自由的第</w:t>
      </w:r>
      <w:r w:rsidRPr="00C43ECD">
        <w:rPr>
          <w:rFonts w:eastAsia="黑体"/>
          <w:lang w:val="zh-CN"/>
        </w:rPr>
        <w:t>34</w:t>
      </w:r>
      <w:r w:rsidR="00E24ADB">
        <w:rPr>
          <w:rFonts w:eastAsia="黑体"/>
          <w:lang w:val="zh-CN"/>
        </w:rPr>
        <w:t xml:space="preserve"> </w:t>
      </w:r>
      <w:r w:rsidRPr="00C43ECD">
        <w:rPr>
          <w:rFonts w:eastAsia="黑体"/>
          <w:lang w:val="zh-CN"/>
        </w:rPr>
        <w:t>(2011)</w:t>
      </w:r>
      <w:r w:rsidRPr="00C43ECD">
        <w:rPr>
          <w:rFonts w:eastAsia="黑体"/>
          <w:lang w:val="zh-CN"/>
        </w:rPr>
        <w:t>号一般性意见第</w:t>
      </w:r>
      <w:r w:rsidRPr="00C43ECD">
        <w:rPr>
          <w:rFonts w:eastAsia="黑体"/>
          <w:lang w:val="zh-CN"/>
        </w:rPr>
        <w:t>48</w:t>
      </w:r>
      <w:r w:rsidRPr="00C43ECD">
        <w:rPr>
          <w:rFonts w:eastAsia="黑体"/>
          <w:lang w:val="zh-CN"/>
        </w:rPr>
        <w:t>段的要求，对其进行修订；</w:t>
      </w:r>
    </w:p>
    <w:p w:rsidR="00C5522A" w:rsidRPr="00C43ECD" w:rsidRDefault="00C5522A" w:rsidP="00C43ECD">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C43ECD">
        <w:rPr>
          <w:rFonts w:eastAsia="黑体"/>
          <w:lang w:val="zh-CN"/>
        </w:rPr>
        <w:t>确保所有根据亵渎传闻煽动或参与暴力侵害他人行为的人，以及对他人提出亵渎不实指控的人被绳之以法，依法受到惩处；</w:t>
      </w:r>
    </w:p>
    <w:p w:rsidR="00C5522A" w:rsidRPr="00C43ECD" w:rsidRDefault="00C5522A" w:rsidP="00C43ECD">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C43ECD">
        <w:rPr>
          <w:rFonts w:eastAsia="黑体"/>
          <w:lang w:val="zh-CN"/>
        </w:rPr>
        <w:t>采取一切必要措施，确保参与处理亵渎案件的所有法官、检察官、律师和证人受到充分保护；</w:t>
      </w:r>
    </w:p>
    <w:p w:rsidR="00C5522A" w:rsidRPr="00C43ECD" w:rsidRDefault="00C5522A" w:rsidP="00C43ECD">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C43ECD">
        <w:rPr>
          <w:rFonts w:eastAsia="黑体"/>
          <w:lang w:val="zh-CN"/>
        </w:rPr>
        <w:t>确保仇恨言论和仇恨犯罪的所有案件得到彻底迅速调查，责任人受到起诉，如定罪则受惩处；</w:t>
      </w:r>
    </w:p>
    <w:p w:rsidR="00C5522A" w:rsidRPr="00C43ECD" w:rsidRDefault="00C5522A" w:rsidP="00C43ECD">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C43ECD">
        <w:rPr>
          <w:rFonts w:eastAsia="黑体"/>
          <w:lang w:val="zh-CN"/>
        </w:rPr>
        <w:t>审查学校教科书和大纲，删除所有带有宗教偏见的内容，将人权教育纳入其中，并继续对伊斯兰教学校实行监管；</w:t>
      </w:r>
    </w:p>
    <w:p w:rsidR="00C5522A" w:rsidRPr="00C43ECD" w:rsidRDefault="00C5522A" w:rsidP="00C43ECD">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C43ECD">
        <w:rPr>
          <w:rFonts w:eastAsia="黑体"/>
          <w:lang w:val="zh-CN"/>
        </w:rPr>
        <w:t>充分执行最高法院</w:t>
      </w:r>
      <w:r w:rsidRPr="00C43ECD">
        <w:rPr>
          <w:rFonts w:eastAsia="黑体"/>
          <w:lang w:val="zh-CN"/>
        </w:rPr>
        <w:t>2014</w:t>
      </w:r>
      <w:r w:rsidRPr="00C43ECD">
        <w:rPr>
          <w:rFonts w:eastAsia="黑体"/>
          <w:lang w:val="zh-CN"/>
        </w:rPr>
        <w:t>年</w:t>
      </w:r>
      <w:r w:rsidRPr="00C43ECD">
        <w:rPr>
          <w:rFonts w:eastAsia="黑体"/>
          <w:lang w:val="zh-CN"/>
        </w:rPr>
        <w:t>6</w:t>
      </w:r>
      <w:r w:rsidRPr="00C43ECD">
        <w:rPr>
          <w:rFonts w:eastAsia="黑体"/>
          <w:lang w:val="zh-CN"/>
        </w:rPr>
        <w:t>月</w:t>
      </w:r>
      <w:r w:rsidRPr="00C43ECD">
        <w:rPr>
          <w:rFonts w:eastAsia="黑体"/>
          <w:lang w:val="zh-CN"/>
        </w:rPr>
        <w:t>19</w:t>
      </w:r>
      <w:r w:rsidRPr="00C43ECD">
        <w:rPr>
          <w:rFonts w:eastAsia="黑体"/>
          <w:lang w:val="zh-CN"/>
        </w:rPr>
        <w:t>日的判决。</w:t>
      </w:r>
    </w:p>
    <w:p w:rsidR="00C5522A" w:rsidRPr="00A76798" w:rsidRDefault="00C5522A" w:rsidP="00C43ECD">
      <w:pPr>
        <w:pStyle w:val="H23GC"/>
      </w:pPr>
      <w:r w:rsidRPr="00A76798">
        <w:rPr>
          <w:lang w:val="zh-CN"/>
        </w:rPr>
        <w:tab/>
      </w:r>
      <w:r w:rsidRPr="00A76798">
        <w:rPr>
          <w:lang w:val="zh-CN"/>
        </w:rPr>
        <w:tab/>
      </w:r>
      <w:r w:rsidRPr="00A76798">
        <w:rPr>
          <w:lang w:val="zh-CN"/>
        </w:rPr>
        <w:t>隐私权</w:t>
      </w:r>
    </w:p>
    <w:p w:rsidR="00C5522A" w:rsidRPr="00A76798" w:rsidRDefault="00C5522A" w:rsidP="00C43ECD">
      <w:pPr>
        <w:pStyle w:val="SingleTxtGC"/>
      </w:pPr>
      <w:r w:rsidRPr="00A76798">
        <w:rPr>
          <w:lang w:val="zh-CN"/>
        </w:rPr>
        <w:t>35</w:t>
      </w:r>
      <w:r w:rsidR="0069524F">
        <w:rPr>
          <w:lang w:val="zh-CN"/>
        </w:rPr>
        <w:t xml:space="preserve">.  </w:t>
      </w:r>
      <w:r w:rsidRPr="00A76798">
        <w:rPr>
          <w:lang w:val="zh-CN"/>
        </w:rPr>
        <w:t>委员会虽然注意到缔约国认为</w:t>
      </w:r>
      <w:r w:rsidRPr="00A76798">
        <w:rPr>
          <w:lang w:val="zh-CN"/>
        </w:rPr>
        <w:t>2016</w:t>
      </w:r>
      <w:r w:rsidRPr="00A76798">
        <w:rPr>
          <w:lang w:val="zh-CN"/>
        </w:rPr>
        <w:t>年《防止电子犯罪法》符合《网络犯罪公约》，但感到关切的是：</w:t>
      </w:r>
      <w:r w:rsidRPr="00A76798">
        <w:rPr>
          <w:lang w:val="zh-CN"/>
        </w:rPr>
        <w:t>(a)</w:t>
      </w:r>
      <w:r w:rsidR="00C43ECD">
        <w:rPr>
          <w:lang w:val="zh-CN"/>
        </w:rPr>
        <w:t xml:space="preserve"> </w:t>
      </w:r>
      <w:r w:rsidRPr="00A76798">
        <w:rPr>
          <w:lang w:val="zh-CN"/>
        </w:rPr>
        <w:t>巴基斯坦电信管理局和授权官员的</w:t>
      </w:r>
      <w:r w:rsidRPr="00A76798">
        <w:rPr>
          <w:rFonts w:hint="eastAsia"/>
          <w:lang w:val="zh-CN"/>
        </w:rPr>
        <w:t>权力</w:t>
      </w:r>
      <w:r w:rsidRPr="00A76798">
        <w:rPr>
          <w:lang w:val="zh-CN"/>
        </w:rPr>
        <w:t>过宽，且不存在充分的独立司法监督机制；</w:t>
      </w:r>
      <w:r w:rsidRPr="00A76798">
        <w:rPr>
          <w:lang w:val="zh-CN"/>
        </w:rPr>
        <w:t>(b)</w:t>
      </w:r>
      <w:r w:rsidR="00C43ECD">
        <w:rPr>
          <w:lang w:val="zh-CN"/>
        </w:rPr>
        <w:t xml:space="preserve"> </w:t>
      </w:r>
      <w:r w:rsidRPr="00A76798">
        <w:rPr>
          <w:lang w:val="zh-CN"/>
        </w:rPr>
        <w:t>服务提供商必须将流量数据集中保留至少一年；</w:t>
      </w:r>
      <w:r w:rsidRPr="00A76798">
        <w:rPr>
          <w:lang w:val="zh-CN"/>
        </w:rPr>
        <w:t>(c)</w:t>
      </w:r>
      <w:r w:rsidR="00C43ECD">
        <w:rPr>
          <w:lang w:val="zh-CN"/>
        </w:rPr>
        <w:t xml:space="preserve"> </w:t>
      </w:r>
      <w:r w:rsidRPr="00A76798">
        <w:rPr>
          <w:lang w:val="zh-CN"/>
        </w:rPr>
        <w:t>对网络服务提供商实施过于严格的许可要求；</w:t>
      </w:r>
      <w:r w:rsidRPr="00A76798">
        <w:rPr>
          <w:lang w:val="zh-CN"/>
        </w:rPr>
        <w:t>(d)</w:t>
      </w:r>
      <w:r w:rsidR="00C43ECD">
        <w:rPr>
          <w:lang w:val="zh-CN"/>
        </w:rPr>
        <w:t xml:space="preserve"> </w:t>
      </w:r>
      <w:r w:rsidRPr="00A76798">
        <w:rPr>
          <w:lang w:val="zh-CN"/>
        </w:rPr>
        <w:t>在未经司法授权或监督的情况下与外国政府</w:t>
      </w:r>
      <w:r w:rsidRPr="00A76798">
        <w:rPr>
          <w:rFonts w:hint="eastAsia"/>
          <w:lang w:val="zh-CN"/>
        </w:rPr>
        <w:t>共享</w:t>
      </w:r>
      <w:r w:rsidRPr="00A76798">
        <w:rPr>
          <w:lang w:val="zh-CN"/>
        </w:rPr>
        <w:t>信息和合作</w:t>
      </w:r>
      <w:r w:rsidRPr="00A76798">
        <w:rPr>
          <w:lang w:val="zh-CN"/>
        </w:rPr>
        <w:t>(</w:t>
      </w:r>
      <w:r w:rsidRPr="00A76798">
        <w:rPr>
          <w:lang w:val="zh-CN"/>
        </w:rPr>
        <w:t>第十七和第十九条</w:t>
      </w:r>
      <w:r w:rsidRPr="00A76798">
        <w:rPr>
          <w:lang w:val="zh-CN"/>
        </w:rPr>
        <w:t>)</w:t>
      </w:r>
      <w:r w:rsidRPr="00A76798">
        <w:rPr>
          <w:lang w:val="zh-CN"/>
        </w:rPr>
        <w:t>。</w:t>
      </w:r>
    </w:p>
    <w:p w:rsidR="00C5522A" w:rsidRPr="00C43ECD" w:rsidRDefault="00C5522A" w:rsidP="00C43ECD">
      <w:pPr>
        <w:pStyle w:val="SingleTxtGC"/>
        <w:rPr>
          <w:rFonts w:eastAsia="黑体"/>
        </w:rPr>
      </w:pPr>
      <w:r w:rsidRPr="00A76798">
        <w:rPr>
          <w:lang w:val="zh-CN"/>
        </w:rPr>
        <w:t>36</w:t>
      </w:r>
      <w:r w:rsidR="0069524F">
        <w:rPr>
          <w:lang w:val="zh-CN"/>
        </w:rPr>
        <w:t>.</w:t>
      </w:r>
      <w:r w:rsidR="0069524F" w:rsidRPr="00C43ECD">
        <w:rPr>
          <w:rFonts w:eastAsia="黑体"/>
          <w:lang w:val="zh-CN"/>
        </w:rPr>
        <w:t xml:space="preserve">  </w:t>
      </w:r>
      <w:r w:rsidRPr="00647BEC">
        <w:rPr>
          <w:rFonts w:eastAsia="黑体"/>
          <w:spacing w:val="4"/>
          <w:lang w:val="zh-CN"/>
        </w:rPr>
        <w:t>缔约国应审查其关于数据收集和监视的立法，特别是</w:t>
      </w:r>
      <w:r w:rsidRPr="00647BEC">
        <w:rPr>
          <w:rFonts w:eastAsia="黑体"/>
          <w:spacing w:val="4"/>
          <w:lang w:val="zh-CN"/>
        </w:rPr>
        <w:t>2016</w:t>
      </w:r>
      <w:r w:rsidRPr="00647BEC">
        <w:rPr>
          <w:rFonts w:eastAsia="黑体"/>
          <w:spacing w:val="4"/>
          <w:lang w:val="zh-CN"/>
        </w:rPr>
        <w:t>年《防止电子犯罪法》，使其符合《公约》义务。缔约国还应建立监督该法执行情况的独立机制，包括对监视活动进行司法审查；审查与外国机构共享情报的法律和做法，从而确保其符合《公约》；审查所有规定网络服务提供商有义务参与通讯监视活动的要求，特别是不加区分地保留数据的义务；并且确保监视活动符合缔约国的《公约》义务。缔约国还应依照</w:t>
      </w:r>
      <w:r w:rsidRPr="00C43ECD">
        <w:rPr>
          <w:rFonts w:eastAsia="黑体"/>
          <w:lang w:val="zh-CN"/>
        </w:rPr>
        <w:t>国际标准制定一部全面的数据保护法。</w:t>
      </w:r>
    </w:p>
    <w:p w:rsidR="00C5522A" w:rsidRPr="00A76798" w:rsidRDefault="00C5522A" w:rsidP="00C43ECD">
      <w:pPr>
        <w:pStyle w:val="H23GC"/>
      </w:pPr>
      <w:r w:rsidRPr="00A76798">
        <w:rPr>
          <w:lang w:val="zh-CN"/>
        </w:rPr>
        <w:tab/>
      </w:r>
      <w:r w:rsidRPr="00A76798">
        <w:rPr>
          <w:lang w:val="zh-CN"/>
        </w:rPr>
        <w:tab/>
      </w:r>
      <w:r w:rsidRPr="00A76798">
        <w:rPr>
          <w:lang w:val="zh-CN"/>
        </w:rPr>
        <w:t>言论自由</w:t>
      </w:r>
    </w:p>
    <w:p w:rsidR="00C5522A" w:rsidRPr="00A76798" w:rsidRDefault="00C5522A" w:rsidP="00C43ECD">
      <w:pPr>
        <w:pStyle w:val="SingleTxtGC"/>
      </w:pPr>
      <w:r w:rsidRPr="00A76798">
        <w:rPr>
          <w:lang w:val="zh-CN"/>
        </w:rPr>
        <w:t>37</w:t>
      </w:r>
      <w:r w:rsidR="0069524F">
        <w:rPr>
          <w:lang w:val="zh-CN"/>
        </w:rPr>
        <w:t xml:space="preserve">.  </w:t>
      </w:r>
      <w:r w:rsidRPr="00A76798">
        <w:rPr>
          <w:lang w:val="zh-CN"/>
        </w:rPr>
        <w:t>委员会感到关切的是，诽谤被定为刑事犯罪并可处以监禁</w:t>
      </w:r>
      <w:r>
        <w:rPr>
          <w:rFonts w:hint="eastAsia"/>
          <w:lang w:val="zh-CN"/>
        </w:rPr>
        <w:t>。</w:t>
      </w:r>
      <w:r w:rsidRPr="00A76798">
        <w:rPr>
          <w:lang w:val="zh-CN"/>
        </w:rPr>
        <w:t>委员会还对相关报告表示关切，当局不当地利用刑事法律处置记者和不同意见。委员会还感到关切的是，有报告称巴基斯坦电子媒体监管局对媒体机构的内容行使权力的方式不当，包括过去</w:t>
      </w:r>
      <w:r w:rsidRPr="00A76798">
        <w:rPr>
          <w:lang w:val="zh-CN"/>
        </w:rPr>
        <w:t>4</w:t>
      </w:r>
      <w:r w:rsidRPr="00A76798">
        <w:rPr>
          <w:lang w:val="zh-CN"/>
        </w:rPr>
        <w:t>年暂停了</w:t>
      </w:r>
      <w:r w:rsidRPr="00A76798">
        <w:rPr>
          <w:lang w:val="zh-CN"/>
        </w:rPr>
        <w:t>20</w:t>
      </w:r>
      <w:r w:rsidRPr="00A76798">
        <w:rPr>
          <w:lang w:val="zh-CN"/>
        </w:rPr>
        <w:t>多个节目；缺乏明确的程序保障和监督机制，难以确保监管局以符合言论自由原则的方式行使权力。委员会还关切的是，缔约国尽管采取了措施，但一再有报告称，</w:t>
      </w:r>
      <w:r>
        <w:rPr>
          <w:rFonts w:hint="eastAsia"/>
          <w:lang w:val="zh-CN"/>
        </w:rPr>
        <w:t>由于</w:t>
      </w:r>
      <w:r w:rsidRPr="00A76798">
        <w:rPr>
          <w:lang w:val="zh-CN"/>
        </w:rPr>
        <w:t>国家</w:t>
      </w:r>
      <w:r>
        <w:rPr>
          <w:rFonts w:hint="eastAsia"/>
          <w:lang w:val="zh-CN"/>
        </w:rPr>
        <w:t>行为体</w:t>
      </w:r>
      <w:r w:rsidRPr="00A76798">
        <w:rPr>
          <w:lang w:val="zh-CN"/>
        </w:rPr>
        <w:t>和非国家行为者</w:t>
      </w:r>
      <w:r>
        <w:rPr>
          <w:rFonts w:hint="eastAsia"/>
          <w:lang w:val="zh-CN"/>
        </w:rPr>
        <w:t>的所作所为，有</w:t>
      </w:r>
      <w:r w:rsidRPr="00A76798">
        <w:rPr>
          <w:lang w:val="zh-CN"/>
        </w:rPr>
        <w:t>记者、人权维护者和律师失踪、</w:t>
      </w:r>
      <w:r>
        <w:rPr>
          <w:rFonts w:hint="eastAsia"/>
          <w:lang w:val="zh-CN"/>
        </w:rPr>
        <w:t>遇害、被</w:t>
      </w:r>
      <w:r w:rsidRPr="00A76798">
        <w:rPr>
          <w:lang w:val="zh-CN"/>
        </w:rPr>
        <w:t>恐吓，责任人受到起诉和定罪的比例低</w:t>
      </w:r>
      <w:r w:rsidRPr="00A76798">
        <w:rPr>
          <w:lang w:val="zh-CN"/>
        </w:rPr>
        <w:t>(</w:t>
      </w:r>
      <w:r w:rsidRPr="00A76798">
        <w:rPr>
          <w:lang w:val="zh-CN"/>
        </w:rPr>
        <w:t>第六、第七和第十九条</w:t>
      </w:r>
      <w:r w:rsidRPr="00A76798">
        <w:rPr>
          <w:lang w:val="zh-CN"/>
        </w:rPr>
        <w:t>)</w:t>
      </w:r>
      <w:r w:rsidRPr="00A76798">
        <w:rPr>
          <w:lang w:val="zh-CN"/>
        </w:rPr>
        <w:t>。</w:t>
      </w:r>
    </w:p>
    <w:p w:rsidR="00C5522A" w:rsidRPr="00647BEC" w:rsidRDefault="00C5522A" w:rsidP="00C43ECD">
      <w:pPr>
        <w:pStyle w:val="SingleTxtGC"/>
        <w:rPr>
          <w:rFonts w:eastAsia="黑体"/>
          <w:spacing w:val="4"/>
          <w:lang w:val="zh-CN"/>
        </w:rPr>
      </w:pPr>
      <w:r w:rsidRPr="00A76798">
        <w:rPr>
          <w:lang w:val="zh-CN"/>
        </w:rPr>
        <w:t>38</w:t>
      </w:r>
      <w:r w:rsidR="0069524F">
        <w:rPr>
          <w:lang w:val="zh-CN"/>
        </w:rPr>
        <w:t xml:space="preserve">.  </w:t>
      </w:r>
      <w:r w:rsidRPr="00C43ECD">
        <w:rPr>
          <w:rFonts w:eastAsia="黑体"/>
          <w:lang w:val="zh-CN"/>
        </w:rPr>
        <w:t>缔约国应取消诽谤罪，确保绝不对诽谤行为处以监禁，并且不对记者和持不同政见者滥用刑事法律。缔约国还应审查其关于言论自由的法律规定，包括《宪法》第</w:t>
      </w:r>
      <w:r w:rsidRPr="00C43ECD">
        <w:rPr>
          <w:rFonts w:eastAsia="黑体"/>
          <w:lang w:val="zh-CN"/>
        </w:rPr>
        <w:t>19</w:t>
      </w:r>
      <w:r w:rsidRPr="00C43ECD">
        <w:rPr>
          <w:rFonts w:eastAsia="黑体"/>
          <w:lang w:val="zh-CN"/>
        </w:rPr>
        <w:t>条、</w:t>
      </w:r>
      <w:r w:rsidRPr="00C43ECD">
        <w:rPr>
          <w:rFonts w:eastAsia="黑体"/>
          <w:lang w:val="zh-CN"/>
        </w:rPr>
        <w:t>2007</w:t>
      </w:r>
      <w:r w:rsidRPr="00C43ECD">
        <w:rPr>
          <w:rFonts w:eastAsia="黑体"/>
          <w:lang w:val="zh-CN"/>
        </w:rPr>
        <w:t>年《巴基斯坦电子媒体监管局</w:t>
      </w:r>
      <w:r w:rsidRPr="00C43ECD">
        <w:rPr>
          <w:rFonts w:eastAsia="黑体"/>
          <w:lang w:val="zh-CN"/>
        </w:rPr>
        <w:t>(</w:t>
      </w:r>
      <w:r w:rsidRPr="00C43ECD">
        <w:rPr>
          <w:rFonts w:eastAsia="黑体"/>
          <w:lang w:val="zh-CN"/>
        </w:rPr>
        <w:t>修正</w:t>
      </w:r>
      <w:r w:rsidRPr="00C43ECD">
        <w:rPr>
          <w:rFonts w:eastAsia="黑体"/>
          <w:lang w:val="zh-CN"/>
        </w:rPr>
        <w:t>)</w:t>
      </w:r>
      <w:r w:rsidRPr="00C43ECD">
        <w:rPr>
          <w:rFonts w:eastAsia="黑体"/>
          <w:lang w:val="zh-CN"/>
        </w:rPr>
        <w:t>法》的适用规则，以及广播媒体</w:t>
      </w:r>
      <w:r w:rsidRPr="00647BEC">
        <w:rPr>
          <w:rFonts w:eastAsia="黑体"/>
          <w:spacing w:val="4"/>
          <w:lang w:val="zh-CN"/>
        </w:rPr>
        <w:t>和发行服务机构的节目和广告行为守则，以期实施有效的监督机制和程序保障，并使这些规定符合《公约》第十九条。此外，缔约国应迅速彻底调查报告人权维护</w:t>
      </w:r>
      <w:r w:rsidRPr="00C43ECD">
        <w:rPr>
          <w:rFonts w:eastAsia="黑体"/>
          <w:lang w:val="zh-CN"/>
        </w:rPr>
        <w:t>者</w:t>
      </w:r>
      <w:r w:rsidRPr="00647BEC">
        <w:rPr>
          <w:rFonts w:eastAsia="黑体"/>
          <w:spacing w:val="4"/>
          <w:lang w:val="zh-CN"/>
        </w:rPr>
        <w:t>受到骚扰、被迫失踪和被杀害的所有案件，将责任人绳之以法，并加强努力确保记者、律师和人权维护者拥有一个安全有利的工作环境。</w:t>
      </w:r>
    </w:p>
    <w:p w:rsidR="00C5522A" w:rsidRPr="00A76798" w:rsidRDefault="00C5522A" w:rsidP="00C43ECD">
      <w:pPr>
        <w:pStyle w:val="H23GC"/>
      </w:pPr>
      <w:r w:rsidRPr="00A76798">
        <w:rPr>
          <w:lang w:val="zh-CN"/>
        </w:rPr>
        <w:tab/>
      </w:r>
      <w:r w:rsidRPr="00A76798">
        <w:rPr>
          <w:lang w:val="zh-CN"/>
        </w:rPr>
        <w:tab/>
      </w:r>
      <w:r w:rsidRPr="00A76798">
        <w:rPr>
          <w:lang w:val="zh-CN"/>
        </w:rPr>
        <w:t>和平集会和结社自由</w:t>
      </w:r>
    </w:p>
    <w:p w:rsidR="00C5522A" w:rsidRPr="00A76798" w:rsidRDefault="00C5522A" w:rsidP="00C43ECD">
      <w:pPr>
        <w:pStyle w:val="SingleTxtGC"/>
      </w:pPr>
      <w:r w:rsidRPr="00A76798">
        <w:rPr>
          <w:lang w:val="zh-CN"/>
        </w:rPr>
        <w:t>39</w:t>
      </w:r>
      <w:r w:rsidR="0069524F">
        <w:rPr>
          <w:lang w:val="zh-CN"/>
        </w:rPr>
        <w:t xml:space="preserve">.  </w:t>
      </w:r>
      <w:r w:rsidRPr="00A76798">
        <w:rPr>
          <w:lang w:val="zh-CN"/>
        </w:rPr>
        <w:t>委员会感到关切的是，</w:t>
      </w:r>
      <w:r>
        <w:rPr>
          <w:rFonts w:hint="eastAsia"/>
          <w:lang w:val="zh-CN"/>
        </w:rPr>
        <w:t>关于</w:t>
      </w:r>
      <w:r w:rsidRPr="00A76798">
        <w:rPr>
          <w:lang w:val="zh-CN"/>
        </w:rPr>
        <w:t>巴基斯坦境内的国际非政府组织的政策可能与其目的正好相反，</w:t>
      </w:r>
      <w:r>
        <w:rPr>
          <w:rFonts w:hint="eastAsia"/>
          <w:lang w:val="zh-CN"/>
        </w:rPr>
        <w:t>这些政策是</w:t>
      </w:r>
      <w:r w:rsidRPr="00A76798">
        <w:rPr>
          <w:lang w:val="zh-CN"/>
        </w:rPr>
        <w:t>限制国际非政府组织的注册和活动。委员会对取消这些组织注册的理由过于宽泛模糊表示关切</w:t>
      </w:r>
      <w:r w:rsidRPr="00A76798">
        <w:rPr>
          <w:lang w:val="zh-CN"/>
        </w:rPr>
        <w:t>(</w:t>
      </w:r>
      <w:r w:rsidRPr="00A76798">
        <w:rPr>
          <w:lang w:val="zh-CN"/>
        </w:rPr>
        <w:t>第</w:t>
      </w:r>
      <w:r w:rsidR="008B7EFA">
        <w:rPr>
          <w:rFonts w:hint="eastAsia"/>
          <w:lang w:val="zh-CN"/>
        </w:rPr>
        <w:t>十</w:t>
      </w:r>
      <w:r w:rsidRPr="00A76798">
        <w:rPr>
          <w:lang w:val="zh-CN"/>
        </w:rPr>
        <w:t>八、第十九和第二十二条</w:t>
      </w:r>
      <w:r w:rsidRPr="00A76798">
        <w:rPr>
          <w:lang w:val="zh-CN"/>
        </w:rPr>
        <w:t>)</w:t>
      </w:r>
      <w:r w:rsidRPr="00A76798">
        <w:rPr>
          <w:lang w:val="zh-CN"/>
        </w:rPr>
        <w:t>。</w:t>
      </w:r>
    </w:p>
    <w:p w:rsidR="00C5522A" w:rsidRPr="00A76798" w:rsidRDefault="00C5522A" w:rsidP="004648DA">
      <w:pPr>
        <w:pStyle w:val="SingleTxtGC"/>
      </w:pPr>
      <w:r w:rsidRPr="00A76798">
        <w:rPr>
          <w:lang w:val="zh-CN"/>
        </w:rPr>
        <w:t>40</w:t>
      </w:r>
      <w:r w:rsidR="0069524F">
        <w:rPr>
          <w:lang w:val="zh-CN"/>
        </w:rPr>
        <w:t xml:space="preserve">.  </w:t>
      </w:r>
      <w:r w:rsidRPr="004648DA">
        <w:rPr>
          <w:rFonts w:eastAsia="黑体"/>
          <w:lang w:val="zh-CN"/>
        </w:rPr>
        <w:t>缔约国应审查关于国际非政府组织注册的立法，使其符合《公约》第二十二条。</w:t>
      </w:r>
    </w:p>
    <w:p w:rsidR="00C5522A" w:rsidRPr="00A76798" w:rsidRDefault="00C5522A" w:rsidP="004648DA">
      <w:pPr>
        <w:pStyle w:val="H23GC"/>
      </w:pPr>
      <w:r w:rsidRPr="00A76798">
        <w:rPr>
          <w:lang w:val="zh-CN"/>
        </w:rPr>
        <w:tab/>
      </w:r>
      <w:r w:rsidRPr="00A76798">
        <w:rPr>
          <w:lang w:val="zh-CN"/>
        </w:rPr>
        <w:tab/>
      </w:r>
      <w:r w:rsidRPr="00A76798">
        <w:rPr>
          <w:lang w:val="zh-CN"/>
        </w:rPr>
        <w:t>早婚和强迫婚姻</w:t>
      </w:r>
    </w:p>
    <w:p w:rsidR="00C5522A" w:rsidRPr="00A76798" w:rsidRDefault="00C5522A" w:rsidP="004648DA">
      <w:pPr>
        <w:pStyle w:val="SingleTxtGC"/>
      </w:pPr>
      <w:r w:rsidRPr="00A76798">
        <w:rPr>
          <w:lang w:val="zh-CN"/>
        </w:rPr>
        <w:t>41</w:t>
      </w:r>
      <w:r w:rsidR="0069524F">
        <w:rPr>
          <w:lang w:val="zh-CN"/>
        </w:rPr>
        <w:t xml:space="preserve">.  </w:t>
      </w:r>
      <w:r w:rsidRPr="00A76798">
        <w:rPr>
          <w:lang w:val="zh-CN"/>
        </w:rPr>
        <w:t>委员会感到关切的是，某些省份的法律规定的男</w:t>
      </w:r>
      <w:r w:rsidRPr="00A76798">
        <w:rPr>
          <w:lang w:val="zh-CN"/>
        </w:rPr>
        <w:t>(18</w:t>
      </w:r>
      <w:r w:rsidRPr="00A76798">
        <w:rPr>
          <w:lang w:val="zh-CN"/>
        </w:rPr>
        <w:t>岁</w:t>
      </w:r>
      <w:r w:rsidRPr="00A76798">
        <w:rPr>
          <w:lang w:val="zh-CN"/>
        </w:rPr>
        <w:t>)</w:t>
      </w:r>
      <w:r w:rsidRPr="00A76798">
        <w:rPr>
          <w:lang w:val="zh-CN"/>
        </w:rPr>
        <w:t>女</w:t>
      </w:r>
      <w:r w:rsidRPr="00A76798">
        <w:rPr>
          <w:lang w:val="zh-CN"/>
        </w:rPr>
        <w:t>(16</w:t>
      </w:r>
      <w:r w:rsidRPr="00A76798">
        <w:rPr>
          <w:lang w:val="zh-CN"/>
        </w:rPr>
        <w:t>岁</w:t>
      </w:r>
      <w:r w:rsidRPr="00A76798">
        <w:rPr>
          <w:lang w:val="zh-CN"/>
        </w:rPr>
        <w:t>)</w:t>
      </w:r>
      <w:r w:rsidRPr="00A76798">
        <w:rPr>
          <w:lang w:val="zh-CN"/>
        </w:rPr>
        <w:t>最低结婚年龄不同；逼婚和童婚现象仍在继续；这种做法的</w:t>
      </w:r>
      <w:r>
        <w:rPr>
          <w:rFonts w:hint="eastAsia"/>
          <w:lang w:val="zh-CN"/>
        </w:rPr>
        <w:t>许多</w:t>
      </w:r>
      <w:r w:rsidRPr="00A76798">
        <w:rPr>
          <w:lang w:val="zh-CN"/>
        </w:rPr>
        <w:t>受害者自杀或自杀未遂</w:t>
      </w:r>
      <w:r w:rsidRPr="00A76798">
        <w:rPr>
          <w:lang w:val="zh-CN"/>
        </w:rPr>
        <w:t>(</w:t>
      </w:r>
      <w:r w:rsidRPr="00A76798">
        <w:rPr>
          <w:lang w:val="zh-CN"/>
        </w:rPr>
        <w:t>第二条第</w:t>
      </w:r>
      <w:r w:rsidRPr="00A76798">
        <w:rPr>
          <w:lang w:val="zh-CN"/>
        </w:rPr>
        <w:t>2</w:t>
      </w:r>
      <w:r w:rsidRPr="00A76798">
        <w:rPr>
          <w:lang w:val="zh-CN"/>
        </w:rPr>
        <w:t>款、第三、第六、第二十三和第二十六条</w:t>
      </w:r>
      <w:r w:rsidRPr="00A76798">
        <w:rPr>
          <w:lang w:val="zh-CN"/>
        </w:rPr>
        <w:t>)</w:t>
      </w:r>
      <w:r w:rsidRPr="00A76798">
        <w:rPr>
          <w:lang w:val="zh-CN"/>
        </w:rPr>
        <w:t>。</w:t>
      </w:r>
    </w:p>
    <w:p w:rsidR="00C5522A" w:rsidRPr="004648DA" w:rsidRDefault="00C5522A" w:rsidP="004648DA">
      <w:pPr>
        <w:pStyle w:val="SingleTxtGC"/>
        <w:rPr>
          <w:rFonts w:eastAsia="黑体"/>
        </w:rPr>
      </w:pPr>
      <w:r w:rsidRPr="00A76798">
        <w:rPr>
          <w:lang w:val="zh-CN"/>
        </w:rPr>
        <w:t>42</w:t>
      </w:r>
      <w:r w:rsidR="0069524F">
        <w:rPr>
          <w:lang w:val="zh-CN"/>
        </w:rPr>
        <w:t xml:space="preserve">.  </w:t>
      </w:r>
      <w:r w:rsidRPr="004648DA">
        <w:rPr>
          <w:rFonts w:eastAsia="黑体"/>
          <w:lang w:val="zh-CN"/>
        </w:rPr>
        <w:t>缔约国应当确保将男女的最低结婚年龄均定为</w:t>
      </w:r>
      <w:r w:rsidRPr="004648DA">
        <w:rPr>
          <w:rFonts w:eastAsia="黑体"/>
          <w:lang w:val="zh-CN"/>
        </w:rPr>
        <w:t>18</w:t>
      </w:r>
      <w:r w:rsidRPr="004648DA">
        <w:rPr>
          <w:rFonts w:eastAsia="黑体"/>
          <w:lang w:val="zh-CN"/>
        </w:rPr>
        <w:t>岁，应加强努力，消除强迫婚姻和相关有害习俗，包括对报告的所有案件开展迅速有效的调查，酌情起诉责任人，并确保向受害者提供适当的补救和康复服务。</w:t>
      </w:r>
    </w:p>
    <w:p w:rsidR="00C5522A" w:rsidRPr="00A76798" w:rsidRDefault="00C5522A" w:rsidP="004648DA">
      <w:pPr>
        <w:pStyle w:val="H23GC"/>
      </w:pPr>
      <w:r w:rsidRPr="00A76798">
        <w:rPr>
          <w:lang w:val="zh-CN"/>
        </w:rPr>
        <w:tab/>
      </w:r>
      <w:r w:rsidRPr="00A76798">
        <w:rPr>
          <w:lang w:val="zh-CN"/>
        </w:rPr>
        <w:tab/>
      </w:r>
      <w:r w:rsidRPr="00A76798">
        <w:rPr>
          <w:lang w:val="zh-CN"/>
        </w:rPr>
        <w:t>保护儿童</w:t>
      </w:r>
    </w:p>
    <w:p w:rsidR="00C5522A" w:rsidRPr="00A76798" w:rsidRDefault="00C5522A" w:rsidP="004648DA">
      <w:pPr>
        <w:pStyle w:val="SingleTxtGC"/>
      </w:pPr>
      <w:r w:rsidRPr="00A76798">
        <w:rPr>
          <w:lang w:val="zh-CN"/>
        </w:rPr>
        <w:t>43</w:t>
      </w:r>
      <w:r w:rsidR="0069524F">
        <w:rPr>
          <w:lang w:val="zh-CN"/>
        </w:rPr>
        <w:t xml:space="preserve">.  </w:t>
      </w:r>
      <w:r w:rsidRPr="00A76798">
        <w:rPr>
          <w:lang w:val="zh-CN"/>
        </w:rPr>
        <w:t>委员会感到关切的是，尽管缔约国作出了努力，但出生登记</w:t>
      </w:r>
      <w:r>
        <w:rPr>
          <w:rFonts w:hint="eastAsia"/>
          <w:lang w:val="zh-CN"/>
        </w:rPr>
        <w:t>人数少</w:t>
      </w:r>
      <w:r w:rsidRPr="00A76798">
        <w:rPr>
          <w:lang w:val="zh-CN"/>
        </w:rPr>
        <w:t>对儿童造成负面影响。委员会还感到关切的是，</w:t>
      </w:r>
      <w:r>
        <w:rPr>
          <w:rFonts w:hint="eastAsia"/>
          <w:lang w:val="zh-CN"/>
        </w:rPr>
        <w:t>许多</w:t>
      </w:r>
      <w:r w:rsidRPr="00A76798">
        <w:rPr>
          <w:lang w:val="zh-CN"/>
        </w:rPr>
        <w:t>儿童在危险和类似奴役的条件下从事劳动，特别是从事砖窑业和家政工作，对童工现象的劳动监察不足。委员会还关切的是，责任人很少被绳之以法，受害者得不到充分的援助和康复服务</w:t>
      </w:r>
      <w:r w:rsidRPr="00A76798">
        <w:rPr>
          <w:lang w:val="zh-CN"/>
        </w:rPr>
        <w:t>(</w:t>
      </w:r>
      <w:r w:rsidRPr="00A76798">
        <w:rPr>
          <w:lang w:val="zh-CN"/>
        </w:rPr>
        <w:t>第二、第六、第七、第八、第二十四和第二十六条</w:t>
      </w:r>
      <w:r w:rsidRPr="00A76798">
        <w:rPr>
          <w:lang w:val="zh-CN"/>
        </w:rPr>
        <w:t>)</w:t>
      </w:r>
      <w:r w:rsidRPr="00A76798">
        <w:rPr>
          <w:lang w:val="zh-CN"/>
        </w:rPr>
        <w:t>。</w:t>
      </w:r>
    </w:p>
    <w:p w:rsidR="00C5522A" w:rsidRPr="00A76798" w:rsidRDefault="00C5522A" w:rsidP="004648DA">
      <w:pPr>
        <w:pStyle w:val="SingleTxtGC"/>
      </w:pPr>
      <w:r w:rsidRPr="00A76798">
        <w:rPr>
          <w:lang w:val="zh-CN"/>
        </w:rPr>
        <w:t>44</w:t>
      </w:r>
      <w:r w:rsidR="0069524F">
        <w:rPr>
          <w:lang w:val="zh-CN"/>
        </w:rPr>
        <w:t xml:space="preserve">.  </w:t>
      </w:r>
      <w:r w:rsidRPr="004648DA">
        <w:rPr>
          <w:rFonts w:eastAsia="黑体"/>
          <w:lang w:val="zh-CN"/>
        </w:rPr>
        <w:t>缔约国应加强努力，确保对所有儿童进行出生登记，查明没有出生登记和没有身份证件的儿童的身份，对他们进行登记，并且提高关于出生登记重要性的认识。缔约国还应采取一切必要措施遏制童工现象，包括严格执行关于童工问题的法律，并加强劳动监察机制。</w:t>
      </w:r>
    </w:p>
    <w:p w:rsidR="00C5522A" w:rsidRPr="00A76798" w:rsidRDefault="00C5522A" w:rsidP="004648DA">
      <w:pPr>
        <w:pStyle w:val="H23GC"/>
      </w:pPr>
      <w:r w:rsidRPr="00A76798">
        <w:rPr>
          <w:lang w:val="zh-CN"/>
        </w:rPr>
        <w:tab/>
      </w:r>
      <w:r w:rsidRPr="00A76798">
        <w:rPr>
          <w:lang w:val="zh-CN"/>
        </w:rPr>
        <w:tab/>
      </w:r>
      <w:r w:rsidRPr="00A76798">
        <w:rPr>
          <w:lang w:val="zh-CN"/>
        </w:rPr>
        <w:t>阿富汗难民</w:t>
      </w:r>
    </w:p>
    <w:p w:rsidR="00C5522A" w:rsidRPr="00A76798" w:rsidRDefault="00C5522A" w:rsidP="004648DA">
      <w:pPr>
        <w:pStyle w:val="SingleTxtGC"/>
      </w:pPr>
      <w:r w:rsidRPr="00A76798">
        <w:rPr>
          <w:lang w:val="zh-CN"/>
        </w:rPr>
        <w:t>45</w:t>
      </w:r>
      <w:r w:rsidR="0069524F">
        <w:rPr>
          <w:lang w:val="zh-CN"/>
        </w:rPr>
        <w:t xml:space="preserve">.  </w:t>
      </w:r>
      <w:r w:rsidRPr="00A76798">
        <w:rPr>
          <w:lang w:val="zh-CN"/>
        </w:rPr>
        <w:t>委员会赞扬缔约国多年来接纳了数百万阿富汗难民</w:t>
      </w:r>
      <w:r>
        <w:rPr>
          <w:rFonts w:hint="eastAsia"/>
          <w:lang w:val="zh-CN"/>
        </w:rPr>
        <w:t>。委员会欣悉</w:t>
      </w:r>
      <w:r w:rsidRPr="00A76798">
        <w:rPr>
          <w:lang w:val="zh-CN"/>
        </w:rPr>
        <w:t>缔约国通过关于自愿遣返和阿富汗难民管理问题的全面政策，</w:t>
      </w:r>
      <w:r>
        <w:rPr>
          <w:rFonts w:hint="eastAsia"/>
          <w:lang w:val="zh-CN"/>
        </w:rPr>
        <w:t>并</w:t>
      </w:r>
      <w:r w:rsidRPr="00A76798">
        <w:rPr>
          <w:lang w:val="zh-CN"/>
        </w:rPr>
        <w:t>计划于</w:t>
      </w:r>
      <w:r w:rsidRPr="00A76798">
        <w:rPr>
          <w:lang w:val="zh-CN"/>
        </w:rPr>
        <w:t>2017</w:t>
      </w:r>
      <w:r w:rsidRPr="00A76798">
        <w:rPr>
          <w:lang w:val="zh-CN"/>
        </w:rPr>
        <w:t>年</w:t>
      </w:r>
      <w:r w:rsidRPr="00A76798">
        <w:rPr>
          <w:lang w:val="zh-CN"/>
        </w:rPr>
        <w:t>8</w:t>
      </w:r>
      <w:r w:rsidRPr="00A76798">
        <w:rPr>
          <w:lang w:val="zh-CN"/>
        </w:rPr>
        <w:t>月对没有证件的阿富汗人进行登记。然而，委员会仍感关切的是，缔约国迟迟不通过国家难民法，并且有报道称，巴基斯坦的阿富汗人，尤其是没有证件的阿富汗人，面临警察和安全部队的任意逮捕、骚扰和驱逐威胁</w:t>
      </w:r>
      <w:r w:rsidRPr="00A76798">
        <w:rPr>
          <w:lang w:val="zh-CN"/>
        </w:rPr>
        <w:t>(</w:t>
      </w:r>
      <w:r w:rsidRPr="00A76798">
        <w:rPr>
          <w:lang w:val="zh-CN"/>
        </w:rPr>
        <w:t>第二、第七、第九和第二十六条</w:t>
      </w:r>
      <w:r w:rsidRPr="00A76798">
        <w:rPr>
          <w:lang w:val="zh-CN"/>
        </w:rPr>
        <w:t>)</w:t>
      </w:r>
      <w:r w:rsidRPr="00A76798">
        <w:rPr>
          <w:lang w:val="zh-CN"/>
        </w:rPr>
        <w:t>。</w:t>
      </w:r>
    </w:p>
    <w:p w:rsidR="00C5522A" w:rsidRPr="004648DA" w:rsidRDefault="00C5522A" w:rsidP="004648DA">
      <w:pPr>
        <w:pStyle w:val="SingleTxtGC"/>
        <w:rPr>
          <w:rFonts w:eastAsia="黑体"/>
        </w:rPr>
      </w:pPr>
      <w:r w:rsidRPr="00A76798">
        <w:rPr>
          <w:lang w:val="zh-CN"/>
        </w:rPr>
        <w:t>46</w:t>
      </w:r>
      <w:r w:rsidR="0069524F">
        <w:rPr>
          <w:lang w:val="zh-CN"/>
        </w:rPr>
        <w:t xml:space="preserve">.  </w:t>
      </w:r>
      <w:r w:rsidRPr="004648DA">
        <w:rPr>
          <w:rFonts w:eastAsia="黑体"/>
          <w:lang w:val="zh-CN"/>
        </w:rPr>
        <w:t>缔约国应按计划开展对无证阿富汗难民的登记工作。缔约国应加速通过符合国际人权和人道主义标准的国家难民法。缔约国还应调查警察和安全部队虐待难民的所有指控，同时采取一切防止此类虐待行为的必要措施。</w:t>
      </w:r>
    </w:p>
    <w:p w:rsidR="00C5522A" w:rsidRPr="00A76798" w:rsidRDefault="00C5522A" w:rsidP="004648DA">
      <w:pPr>
        <w:pStyle w:val="H23GC"/>
      </w:pPr>
      <w:r w:rsidRPr="00A76798">
        <w:rPr>
          <w:lang w:val="zh-CN"/>
        </w:rPr>
        <w:tab/>
      </w:r>
      <w:r w:rsidRPr="00A76798">
        <w:rPr>
          <w:lang w:val="zh-CN"/>
        </w:rPr>
        <w:tab/>
      </w:r>
      <w:r w:rsidRPr="00A76798">
        <w:rPr>
          <w:lang w:val="zh-CN"/>
        </w:rPr>
        <w:t>参与公共事务权</w:t>
      </w:r>
    </w:p>
    <w:p w:rsidR="00C5522A" w:rsidRPr="00A76798" w:rsidRDefault="00C5522A" w:rsidP="004648DA">
      <w:pPr>
        <w:pStyle w:val="SingleTxtGC"/>
      </w:pPr>
      <w:r w:rsidRPr="00A76798">
        <w:rPr>
          <w:lang w:val="zh-CN"/>
        </w:rPr>
        <w:t>47</w:t>
      </w:r>
      <w:r w:rsidR="0069524F">
        <w:rPr>
          <w:lang w:val="zh-CN"/>
        </w:rPr>
        <w:t xml:space="preserve">.  </w:t>
      </w:r>
      <w:r w:rsidRPr="00A76798">
        <w:rPr>
          <w:lang w:val="zh-CN"/>
        </w:rPr>
        <w:t>委员会注意到缔约国在国家和省级议会及公共服务部门中对妇女和少数群体采取了配额，并在公共服务部门中对残疾人采取了配额，但委员会感到关切的是少数群体配额仅适用于宗教少数群体，并对缺乏充分信息说明这些配额的执行情况表示遗憾。委员会还感到关切的是，艾哈迈德派信被从大选名单中去除，被放在另外一份投票名单上登记，妇女行使投票权的水平较低，残疾人和少数群体成员</w:t>
      </w:r>
      <w:r w:rsidRPr="00A76798">
        <w:rPr>
          <w:lang w:val="zh-CN"/>
        </w:rPr>
        <w:t>(</w:t>
      </w:r>
      <w:r w:rsidRPr="00A76798">
        <w:rPr>
          <w:lang w:val="zh-CN"/>
        </w:rPr>
        <w:t>包括吉普赛人</w:t>
      </w:r>
      <w:r w:rsidRPr="00A76798">
        <w:rPr>
          <w:lang w:val="zh-CN"/>
        </w:rPr>
        <w:t>)</w:t>
      </w:r>
      <w:r w:rsidRPr="00A76798">
        <w:rPr>
          <w:lang w:val="zh-CN"/>
        </w:rPr>
        <w:t>依然面临有效参与投票的障碍</w:t>
      </w:r>
      <w:r w:rsidRPr="00A76798">
        <w:rPr>
          <w:lang w:val="zh-CN"/>
        </w:rPr>
        <w:t>(</w:t>
      </w:r>
      <w:r w:rsidRPr="00A76798">
        <w:rPr>
          <w:lang w:val="zh-CN"/>
        </w:rPr>
        <w:t>第二、第二十五、第二十六和第二十七条</w:t>
      </w:r>
      <w:r w:rsidRPr="00A76798">
        <w:rPr>
          <w:lang w:val="zh-CN"/>
        </w:rPr>
        <w:t>)</w:t>
      </w:r>
      <w:r w:rsidRPr="00A76798">
        <w:rPr>
          <w:lang w:val="zh-CN"/>
        </w:rPr>
        <w:t>。</w:t>
      </w:r>
    </w:p>
    <w:p w:rsidR="00C5522A" w:rsidRPr="00A76798" w:rsidRDefault="00C5522A" w:rsidP="004648DA">
      <w:pPr>
        <w:pStyle w:val="SingleTxtGC"/>
      </w:pPr>
      <w:r w:rsidRPr="00A76798">
        <w:rPr>
          <w:lang w:val="zh-CN"/>
        </w:rPr>
        <w:t>48</w:t>
      </w:r>
      <w:r w:rsidR="0069524F">
        <w:rPr>
          <w:lang w:val="zh-CN"/>
        </w:rPr>
        <w:t xml:space="preserve">.  </w:t>
      </w:r>
      <w:r w:rsidRPr="004648DA">
        <w:rPr>
          <w:rFonts w:eastAsia="黑体"/>
          <w:lang w:val="zh-CN"/>
        </w:rPr>
        <w:t>缔约国应审查其暂行特别措施制度，包括少数群体配额，以确保其适用于所有宗教、文化和族裔少数群体成员，并确保每个公民在一般的平等条件下，能够有效地参与处理公共事务，并有机会获得公共服务。缔约国应改善选举制度和程序，以确保所有选民都列入选举名单，所有公民都能行使投票权，不设置任何障碍</w:t>
      </w:r>
      <w:r w:rsidRPr="00A76798">
        <w:rPr>
          <w:lang w:val="zh-CN"/>
        </w:rPr>
        <w:t>。</w:t>
      </w:r>
    </w:p>
    <w:p w:rsidR="00C5522A" w:rsidRPr="00A76798" w:rsidRDefault="00C5522A" w:rsidP="004648DA">
      <w:pPr>
        <w:pStyle w:val="H1GC"/>
      </w:pPr>
      <w:r w:rsidRPr="00A76798">
        <w:rPr>
          <w:lang w:val="zh-CN"/>
        </w:rPr>
        <w:tab/>
        <w:t>D</w:t>
      </w:r>
      <w:r w:rsidR="0069524F">
        <w:rPr>
          <w:lang w:val="zh-CN"/>
        </w:rPr>
        <w:t>.</w:t>
      </w:r>
      <w:r w:rsidR="004648DA">
        <w:rPr>
          <w:lang w:val="zh-CN"/>
        </w:rPr>
        <w:tab/>
      </w:r>
      <w:r w:rsidRPr="00A76798">
        <w:rPr>
          <w:lang w:val="zh-CN"/>
        </w:rPr>
        <w:t>宣传与后续行动</w:t>
      </w:r>
    </w:p>
    <w:p w:rsidR="00C5522A" w:rsidRPr="00A76798" w:rsidRDefault="00C5522A" w:rsidP="004648DA">
      <w:pPr>
        <w:pStyle w:val="SingleTxtGC"/>
      </w:pPr>
      <w:r w:rsidRPr="00A76798">
        <w:rPr>
          <w:lang w:val="zh-CN"/>
        </w:rPr>
        <w:t>49</w:t>
      </w:r>
      <w:r w:rsidR="0069524F">
        <w:rPr>
          <w:lang w:val="zh-CN"/>
        </w:rPr>
        <w:t xml:space="preserve">.  </w:t>
      </w:r>
      <w:r w:rsidRPr="00A76798">
        <w:rPr>
          <w:lang w:val="zh-CN"/>
        </w:rPr>
        <w:t>缔约国应广泛宣传《公约》、其初次报告、对委员会所列问题的书面答复和本结论性意见，以增进司法、立法和行政当局、民间社会、在本国运作的非政府组织以及公众对《公约》所载权利的认识。缔约国应确保将其报告和本结论性意见翻译成缔约国正式语文。</w:t>
      </w:r>
    </w:p>
    <w:p w:rsidR="00C5522A" w:rsidRPr="00A76798" w:rsidRDefault="00C5522A" w:rsidP="004648DA">
      <w:pPr>
        <w:pStyle w:val="SingleTxtGC"/>
      </w:pPr>
      <w:r w:rsidRPr="00A76798">
        <w:rPr>
          <w:lang w:val="zh-CN"/>
        </w:rPr>
        <w:t>50</w:t>
      </w:r>
      <w:r w:rsidR="0069524F">
        <w:rPr>
          <w:lang w:val="zh-CN"/>
        </w:rPr>
        <w:t xml:space="preserve">.  </w:t>
      </w:r>
      <w:r w:rsidRPr="00A76798">
        <w:rPr>
          <w:lang w:val="zh-CN"/>
        </w:rPr>
        <w:t>根据委员会议事规则第</w:t>
      </w:r>
      <w:r w:rsidRPr="00A76798">
        <w:rPr>
          <w:lang w:val="zh-CN"/>
        </w:rPr>
        <w:t>71</w:t>
      </w:r>
      <w:r w:rsidRPr="00A76798">
        <w:rPr>
          <w:lang w:val="zh-CN"/>
        </w:rPr>
        <w:t>条第</w:t>
      </w:r>
      <w:r w:rsidRPr="00A76798">
        <w:rPr>
          <w:lang w:val="zh-CN"/>
        </w:rPr>
        <w:t>5</w:t>
      </w:r>
      <w:r w:rsidRPr="00A76798">
        <w:rPr>
          <w:lang w:val="zh-CN"/>
        </w:rPr>
        <w:t>款，缔约国应在本结论性意见通过后的一年内提供资料，说明对委员会在上述第</w:t>
      </w:r>
      <w:r w:rsidRPr="00A76798">
        <w:rPr>
          <w:lang w:val="zh-CN"/>
        </w:rPr>
        <w:t>18</w:t>
      </w:r>
      <w:r w:rsidRPr="00A76798">
        <w:rPr>
          <w:lang w:val="zh-CN"/>
        </w:rPr>
        <w:t>段</w:t>
      </w:r>
      <w:r w:rsidRPr="00A76798">
        <w:rPr>
          <w:lang w:val="zh-CN"/>
        </w:rPr>
        <w:t>(</w:t>
      </w:r>
      <w:r w:rsidRPr="00A76798">
        <w:rPr>
          <w:lang w:val="zh-CN"/>
        </w:rPr>
        <w:t>死刑</w:t>
      </w:r>
      <w:r w:rsidRPr="00A76798">
        <w:rPr>
          <w:lang w:val="zh-CN"/>
        </w:rPr>
        <w:t>)</w:t>
      </w:r>
      <w:r w:rsidRPr="00A76798">
        <w:rPr>
          <w:lang w:val="zh-CN"/>
        </w:rPr>
        <w:t>、第</w:t>
      </w:r>
      <w:r w:rsidRPr="00A76798">
        <w:rPr>
          <w:lang w:val="zh-CN"/>
        </w:rPr>
        <w:t>20</w:t>
      </w:r>
      <w:r w:rsidRPr="00A76798">
        <w:rPr>
          <w:lang w:val="zh-CN"/>
        </w:rPr>
        <w:t>段</w:t>
      </w:r>
      <w:r w:rsidRPr="00A76798">
        <w:rPr>
          <w:lang w:val="zh-CN"/>
        </w:rPr>
        <w:t>(</w:t>
      </w:r>
      <w:r w:rsidRPr="00A76798">
        <w:rPr>
          <w:lang w:val="zh-CN"/>
        </w:rPr>
        <w:t>强迫失踪</w:t>
      </w:r>
      <w:r>
        <w:rPr>
          <w:rFonts w:hint="eastAsia"/>
          <w:lang w:val="zh-CN"/>
        </w:rPr>
        <w:t>和</w:t>
      </w:r>
      <w:r w:rsidRPr="00A76798">
        <w:rPr>
          <w:lang w:val="zh-CN"/>
        </w:rPr>
        <w:t>法外处决</w:t>
      </w:r>
      <w:r w:rsidRPr="00A76798">
        <w:rPr>
          <w:lang w:val="zh-CN"/>
        </w:rPr>
        <w:t>)</w:t>
      </w:r>
      <w:r w:rsidRPr="00A76798">
        <w:rPr>
          <w:lang w:val="zh-CN"/>
        </w:rPr>
        <w:t>和第</w:t>
      </w:r>
      <w:r w:rsidRPr="00A76798">
        <w:rPr>
          <w:lang w:val="zh-CN"/>
        </w:rPr>
        <w:t>34</w:t>
      </w:r>
      <w:r w:rsidRPr="00A76798">
        <w:rPr>
          <w:lang w:val="zh-CN"/>
        </w:rPr>
        <w:t>段</w:t>
      </w:r>
      <w:r w:rsidRPr="00A76798">
        <w:rPr>
          <w:lang w:val="zh-CN"/>
        </w:rPr>
        <w:t>(</w:t>
      </w:r>
      <w:r w:rsidRPr="00A76798">
        <w:rPr>
          <w:lang w:val="zh-CN"/>
        </w:rPr>
        <w:t>宗教、良心和信仰自由</w:t>
      </w:r>
      <w:r w:rsidRPr="00A76798">
        <w:rPr>
          <w:lang w:val="zh-CN"/>
        </w:rPr>
        <w:t>)</w:t>
      </w:r>
      <w:r w:rsidRPr="00A76798">
        <w:rPr>
          <w:lang w:val="zh-CN"/>
        </w:rPr>
        <w:t>中所提建议的落实情况。</w:t>
      </w:r>
    </w:p>
    <w:p w:rsidR="00C5522A" w:rsidRDefault="00C5522A" w:rsidP="004648DA">
      <w:pPr>
        <w:pStyle w:val="SingleTxtGC"/>
        <w:rPr>
          <w:lang w:val="zh-CN"/>
        </w:rPr>
      </w:pPr>
      <w:r w:rsidRPr="00A76798">
        <w:rPr>
          <w:lang w:val="zh-CN"/>
        </w:rPr>
        <w:t>51</w:t>
      </w:r>
      <w:r w:rsidR="0069524F">
        <w:rPr>
          <w:lang w:val="zh-CN"/>
        </w:rPr>
        <w:t xml:space="preserve">.  </w:t>
      </w:r>
      <w:r w:rsidRPr="00A76798">
        <w:rPr>
          <w:lang w:val="zh-CN"/>
        </w:rPr>
        <w:t>委员会请缔约国在</w:t>
      </w:r>
      <w:r w:rsidRPr="00A76798">
        <w:rPr>
          <w:lang w:val="zh-CN"/>
        </w:rPr>
        <w:t>2020</w:t>
      </w:r>
      <w:r w:rsidRPr="00A76798">
        <w:rPr>
          <w:lang w:val="zh-CN"/>
        </w:rPr>
        <w:t>年</w:t>
      </w:r>
      <w:r w:rsidRPr="00A76798">
        <w:rPr>
          <w:lang w:val="zh-CN"/>
        </w:rPr>
        <w:t>7</w:t>
      </w:r>
      <w:r w:rsidRPr="00A76798">
        <w:rPr>
          <w:lang w:val="zh-CN"/>
        </w:rPr>
        <w:t>月</w:t>
      </w:r>
      <w:r w:rsidRPr="00A76798">
        <w:rPr>
          <w:lang w:val="zh-CN"/>
        </w:rPr>
        <w:t>28</w:t>
      </w:r>
      <w:r w:rsidRPr="00A76798">
        <w:rPr>
          <w:lang w:val="zh-CN"/>
        </w:rPr>
        <w:t>日之前提交下一份定期报告，在报告中纳入落实本结论性意见中所提建议的资料。委员会还请缔约国在编写报告时与民间社会和在本国运作的非政府组织以及少数群体和边缘化群体广泛协商。根据大会第</w:t>
      </w:r>
      <w:r w:rsidRPr="00A76798">
        <w:rPr>
          <w:lang w:val="zh-CN"/>
        </w:rPr>
        <w:t>68/268</w:t>
      </w:r>
      <w:r w:rsidRPr="00A76798">
        <w:rPr>
          <w:lang w:val="zh-CN"/>
        </w:rPr>
        <w:t>号决议的规定，报告字数不得超过</w:t>
      </w:r>
      <w:r w:rsidRPr="00A76798">
        <w:rPr>
          <w:lang w:val="zh-CN"/>
        </w:rPr>
        <w:t>21,200</w:t>
      </w:r>
      <w:r w:rsidRPr="00A76798">
        <w:rPr>
          <w:lang w:val="zh-CN"/>
        </w:rPr>
        <w:t>字。提交报告也可采用另一种方式：委员会请缔约国在本结论性意见通过后一年内使用简化报告程序，由委员会在缔约国提交定期报告之前向缔约国发送一份问题单。缔约国对该清单的答复将视为</w:t>
      </w:r>
      <w:r>
        <w:rPr>
          <w:rFonts w:hint="eastAsia"/>
          <w:lang w:val="zh-CN"/>
        </w:rPr>
        <w:t>缔约国</w:t>
      </w:r>
      <w:r w:rsidRPr="00A76798">
        <w:rPr>
          <w:lang w:val="zh-CN"/>
        </w:rPr>
        <w:t>根据《公约》第四十条提交的下一次定期报告。</w:t>
      </w:r>
    </w:p>
    <w:p w:rsidR="000E2887" w:rsidRDefault="004648DA" w:rsidP="00FA096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E2887"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559C" w:rsidRPr="000D319F" w:rsidRDefault="0025559C" w:rsidP="000D319F">
      <w:pPr>
        <w:pStyle w:val="af0"/>
        <w:spacing w:after="240"/>
        <w:ind w:left="907"/>
        <w:rPr>
          <w:rFonts w:asciiTheme="majorBidi" w:eastAsia="宋体" w:hAnsiTheme="majorBidi" w:cstheme="majorBidi"/>
          <w:sz w:val="21"/>
          <w:szCs w:val="21"/>
          <w:lang w:val="en-US"/>
        </w:rPr>
      </w:pPr>
    </w:p>
    <w:p w:rsidR="0025559C" w:rsidRPr="000D319F" w:rsidRDefault="0025559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5559C" w:rsidRPr="000D319F" w:rsidRDefault="0025559C" w:rsidP="000D319F">
      <w:pPr>
        <w:pStyle w:val="af0"/>
      </w:pPr>
    </w:p>
  </w:endnote>
  <w:endnote w:type="continuationNotice" w:id="1">
    <w:p w:rsidR="0025559C" w:rsidRDefault="002555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0E2887" w:rsidRDefault="000E2887" w:rsidP="000E288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D933B0">
      <w:rPr>
        <w:rStyle w:val="af2"/>
        <w:noProof/>
      </w:rPr>
      <w:t>10</w:t>
    </w:r>
    <w:r>
      <w:rPr>
        <w:rStyle w:val="af2"/>
      </w:rPr>
      <w:fldChar w:fldCharType="end"/>
    </w:r>
    <w:r>
      <w:rPr>
        <w:rStyle w:val="af2"/>
      </w:rPr>
      <w:tab/>
    </w:r>
    <w:r w:rsidRPr="000E2887">
      <w:rPr>
        <w:rStyle w:val="af2"/>
        <w:b w:val="0"/>
        <w:snapToGrid w:val="0"/>
        <w:sz w:val="16"/>
      </w:rPr>
      <w:t>GE.17-14586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0E2887" w:rsidRDefault="000E2887" w:rsidP="000E2887">
    <w:pPr>
      <w:pStyle w:val="af0"/>
      <w:tabs>
        <w:tab w:val="clear" w:pos="431"/>
        <w:tab w:val="right" w:pos="9638"/>
      </w:tabs>
      <w:rPr>
        <w:rStyle w:val="af2"/>
      </w:rPr>
    </w:pPr>
    <w:r>
      <w:t>GE.17-14586</w:t>
    </w:r>
    <w:r>
      <w:tab/>
    </w:r>
    <w:r>
      <w:rPr>
        <w:rStyle w:val="af2"/>
      </w:rPr>
      <w:fldChar w:fldCharType="begin"/>
    </w:r>
    <w:r>
      <w:rPr>
        <w:rStyle w:val="af2"/>
      </w:rPr>
      <w:instrText xml:space="preserve"> PAGE  \* MERGEFORMAT </w:instrText>
    </w:r>
    <w:r>
      <w:rPr>
        <w:rStyle w:val="af2"/>
      </w:rPr>
      <w:fldChar w:fldCharType="separate"/>
    </w:r>
    <w:r w:rsidR="00D933B0">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A7E67" w:rsidRDefault="000E2887" w:rsidP="004D3530">
    <w:pPr>
      <w:pStyle w:val="af0"/>
      <w:tabs>
        <w:tab w:val="left" w:pos="1701"/>
        <w:tab w:val="left" w:pos="2552"/>
        <w:tab w:val="left" w:pos="8448"/>
      </w:tabs>
      <w:spacing w:before="360"/>
      <w:rPr>
        <w:rFonts w:eastAsiaTheme="minorEastAsia"/>
        <w:b/>
        <w:sz w:val="21"/>
        <w:lang w:eastAsia="zh-CN"/>
      </w:rPr>
    </w:pPr>
    <w:r>
      <w:rPr>
        <w:sz w:val="20"/>
        <w:lang w:eastAsia="zh-CN"/>
      </w:rPr>
      <w:t>GE.17-14586</w:t>
    </w:r>
    <w:r w:rsidR="00731A42" w:rsidRPr="00EE277A">
      <w:rPr>
        <w:sz w:val="20"/>
        <w:lang w:eastAsia="zh-CN"/>
      </w:rPr>
      <w:t xml:space="preserve"> (C)</w:t>
    </w:r>
    <w:r w:rsidR="00EA7E67">
      <w:rPr>
        <w:sz w:val="20"/>
        <w:lang w:eastAsia="zh-CN"/>
      </w:rPr>
      <w:tab/>
    </w:r>
    <w:r w:rsidR="00F51F21">
      <w:rPr>
        <w:sz w:val="20"/>
        <w:lang w:eastAsia="zh-CN"/>
      </w:rPr>
      <w:t>2109</w:t>
    </w:r>
    <w:r w:rsidR="00EA7E67">
      <w:rPr>
        <w:sz w:val="20"/>
        <w:lang w:eastAsia="zh-CN"/>
      </w:rPr>
      <w:t>1</w:t>
    </w:r>
    <w:r w:rsidR="006257FE">
      <w:rPr>
        <w:rFonts w:eastAsiaTheme="minorEastAsia" w:hint="eastAsia"/>
        <w:sz w:val="20"/>
        <w:lang w:eastAsia="zh-CN"/>
      </w:rPr>
      <w:t>7</w:t>
    </w:r>
    <w:r w:rsidR="00731A42">
      <w:rPr>
        <w:sz w:val="20"/>
        <w:lang w:eastAsia="zh-CN"/>
      </w:rPr>
      <w:tab/>
    </w:r>
    <w:r w:rsidR="00731A42" w:rsidRPr="00EE277A">
      <w:rPr>
        <w:sz w:val="20"/>
        <w:lang w:eastAsia="zh-CN"/>
      </w:rPr>
      <w:t>0</w:t>
    </w:r>
    <w:r w:rsidR="004D3530">
      <w:rPr>
        <w:sz w:val="20"/>
        <w:lang w:eastAsia="zh-CN"/>
      </w:rPr>
      <w:t>5</w:t>
    </w:r>
    <w:r w:rsidR="00731A42">
      <w:rPr>
        <w:sz w:val="20"/>
        <w:lang w:eastAsia="zh-CN"/>
      </w:rPr>
      <w:t>0</w:t>
    </w:r>
    <w:r w:rsidR="00F51F21">
      <w:rPr>
        <w:sz w:val="20"/>
        <w:lang w:eastAsia="zh-CN"/>
      </w:rPr>
      <w:t>1</w:t>
    </w:r>
    <w:r w:rsidR="00731A42">
      <w:rPr>
        <w:sz w:val="20"/>
        <w:lang w:eastAsia="zh-CN"/>
      </w:rPr>
      <w:t>1</w:t>
    </w:r>
    <w:r w:rsidR="00F51F21">
      <w:rPr>
        <w:rFonts w:eastAsiaTheme="minorEastAsia"/>
        <w:sz w:val="20"/>
        <w:lang w:eastAsia="zh-CN"/>
      </w:rPr>
      <w:t>8</w:t>
    </w:r>
  </w:p>
  <w:p w:rsidR="00056632" w:rsidRPr="00487939" w:rsidRDefault="000E2887"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PAK/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AK/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559C" w:rsidRPr="000157B1" w:rsidRDefault="0025559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5559C" w:rsidRPr="000157B1" w:rsidRDefault="0025559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5559C" w:rsidRDefault="0025559C"/>
  </w:footnote>
  <w:footnote w:id="2">
    <w:p w:rsidR="00C5522A" w:rsidRPr="00C23D17" w:rsidRDefault="00C5522A" w:rsidP="000E3A1E">
      <w:pPr>
        <w:pStyle w:val="a6"/>
        <w:spacing w:after="0"/>
        <w:rPr>
          <w:color w:val="000000"/>
        </w:rPr>
      </w:pPr>
      <w:r>
        <w:rPr>
          <w:lang w:val="zh-CN"/>
        </w:rPr>
        <w:tab/>
      </w:r>
      <w:r w:rsidRPr="0069524F">
        <w:rPr>
          <w:color w:val="0000CC"/>
          <w:sz w:val="21"/>
          <w:szCs w:val="21"/>
          <w:lang w:val="zh-CN"/>
        </w:rPr>
        <w:t>*</w:t>
      </w:r>
      <w:r w:rsidR="0069524F">
        <w:rPr>
          <w:lang w:val="zh-CN"/>
        </w:rPr>
        <w:tab/>
      </w:r>
      <w:r>
        <w:rPr>
          <w:lang w:val="zh-CN"/>
        </w:rPr>
        <w:t>经委员会第一二〇届会议</w:t>
      </w:r>
      <w:r>
        <w:rPr>
          <w:lang w:val="zh-CN"/>
        </w:rPr>
        <w:t>(2017</w:t>
      </w:r>
      <w:r>
        <w:rPr>
          <w:lang w:val="zh-CN"/>
        </w:rPr>
        <w:t>年</w:t>
      </w:r>
      <w:r>
        <w:rPr>
          <w:lang w:val="zh-CN"/>
        </w:rPr>
        <w:t>7</w:t>
      </w:r>
      <w:r>
        <w:rPr>
          <w:lang w:val="zh-CN"/>
        </w:rPr>
        <w:t>月</w:t>
      </w:r>
      <w:r>
        <w:rPr>
          <w:lang w:val="zh-CN"/>
        </w:rPr>
        <w:t>3</w:t>
      </w:r>
      <w:r>
        <w:rPr>
          <w:lang w:val="zh-CN"/>
        </w:rPr>
        <w:t>日至</w:t>
      </w:r>
      <w:r>
        <w:rPr>
          <w:lang w:val="zh-CN"/>
        </w:rPr>
        <w:t>28</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0E2887" w:rsidP="000E2887">
    <w:pPr>
      <w:pStyle w:val="af3"/>
    </w:pPr>
    <w:r>
      <w:t>CCPR/C/PAK/CO/1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0E2887" w:rsidP="000E2887">
    <w:pPr>
      <w:pStyle w:val="af3"/>
      <w:jc w:val="right"/>
    </w:pPr>
    <w:r>
      <w:t>CCPR/C/PAK/CO/1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2422401"/>
    <w:multiLevelType w:val="hybridMultilevel"/>
    <w:tmpl w:val="F336FF0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84D523A"/>
    <w:multiLevelType w:val="hybridMultilevel"/>
    <w:tmpl w:val="A4FCDBA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AC17476"/>
    <w:multiLevelType w:val="hybridMultilevel"/>
    <w:tmpl w:val="365245CC"/>
    <w:lvl w:ilvl="0" w:tplc="41CA4244">
      <w:start w:val="1"/>
      <w:numFmt w:val="lowerLetter"/>
      <w:lvlText w:val="(%1)"/>
      <w:lvlJc w:val="left"/>
      <w:pPr>
        <w:ind w:left="1554" w:hanging="420"/>
      </w:pPr>
      <w:rPr>
        <w:rFonts w:hint="eastAsia"/>
      </w:rPr>
    </w:lvl>
    <w:lvl w:ilvl="1" w:tplc="41CA4244">
      <w:start w:val="1"/>
      <w:numFmt w:val="lowerLetter"/>
      <w:lvlText w:val="(%2)"/>
      <w:lvlJc w:val="left"/>
      <w:pPr>
        <w:ind w:left="1974" w:hanging="420"/>
      </w:pPr>
      <w:rPr>
        <w:rFonts w:hint="eastAsia"/>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2E510D38"/>
    <w:multiLevelType w:val="hybridMultilevel"/>
    <w:tmpl w:val="921CD5B0"/>
    <w:lvl w:ilvl="0" w:tplc="F5C2C1FC">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7" w15:restartNumberingAfterBreak="0">
    <w:nsid w:val="30F565DE"/>
    <w:multiLevelType w:val="hybridMultilevel"/>
    <w:tmpl w:val="613A8436"/>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31247B43"/>
    <w:multiLevelType w:val="hybridMultilevel"/>
    <w:tmpl w:val="48427790"/>
    <w:lvl w:ilvl="0" w:tplc="7FDA30E6">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9" w15:restartNumberingAfterBreak="0">
    <w:nsid w:val="49476207"/>
    <w:multiLevelType w:val="hybridMultilevel"/>
    <w:tmpl w:val="EF42501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519168B0"/>
    <w:multiLevelType w:val="hybridMultilevel"/>
    <w:tmpl w:val="FB3A6CB0"/>
    <w:lvl w:ilvl="0" w:tplc="41CA4244">
      <w:start w:val="1"/>
      <w:numFmt w:val="lowerLetter"/>
      <w:lvlText w:val="(%1)"/>
      <w:lvlJc w:val="left"/>
      <w:pPr>
        <w:ind w:left="1554" w:hanging="420"/>
      </w:pPr>
      <w:rPr>
        <w:rFonts w:hint="eastAsia"/>
      </w:rPr>
    </w:lvl>
    <w:lvl w:ilvl="1" w:tplc="41CA4244">
      <w:start w:val="1"/>
      <w:numFmt w:val="lowerLetter"/>
      <w:lvlText w:val="(%2)"/>
      <w:lvlJc w:val="left"/>
      <w:pPr>
        <w:ind w:left="1974" w:hanging="420"/>
      </w:pPr>
      <w:rPr>
        <w:rFonts w:hint="eastAsia"/>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15:restartNumberingAfterBreak="0">
    <w:nsid w:val="56AC5278"/>
    <w:multiLevelType w:val="hybridMultilevel"/>
    <w:tmpl w:val="D83C01EC"/>
    <w:lvl w:ilvl="0" w:tplc="93A0E228">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2" w15:restartNumberingAfterBreak="0">
    <w:nsid w:val="5DC174DB"/>
    <w:multiLevelType w:val="hybridMultilevel"/>
    <w:tmpl w:val="68143680"/>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5F172FA5"/>
    <w:multiLevelType w:val="hybridMultilevel"/>
    <w:tmpl w:val="37C4DC8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64527CC8"/>
    <w:multiLevelType w:val="hybridMultilevel"/>
    <w:tmpl w:val="292CE4D4"/>
    <w:lvl w:ilvl="0" w:tplc="FEDC0B5C">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15:restartNumberingAfterBreak="0">
    <w:nsid w:val="6E01781D"/>
    <w:multiLevelType w:val="hybridMultilevel"/>
    <w:tmpl w:val="69123C7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7CF51ABC"/>
    <w:multiLevelType w:val="hybridMultilevel"/>
    <w:tmpl w:val="39E0BA98"/>
    <w:lvl w:ilvl="0" w:tplc="9A5C3504">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num w:numId="1">
    <w:abstractNumId w:val="2"/>
  </w:num>
  <w:num w:numId="2">
    <w:abstractNumId w:val="15"/>
  </w:num>
  <w:num w:numId="3">
    <w:abstractNumId w:val="3"/>
  </w:num>
  <w:num w:numId="4">
    <w:abstractNumId w:val="0"/>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12"/>
  </w:num>
  <w:num w:numId="9">
    <w:abstractNumId w:val="10"/>
  </w:num>
  <w:num w:numId="10">
    <w:abstractNumId w:val="7"/>
  </w:num>
  <w:num w:numId="11">
    <w:abstractNumId w:val="5"/>
  </w:num>
  <w:num w:numId="12">
    <w:abstractNumId w:val="4"/>
  </w:num>
  <w:num w:numId="13">
    <w:abstractNumId w:val="6"/>
  </w:num>
  <w:num w:numId="14">
    <w:abstractNumId w:val="1"/>
  </w:num>
  <w:num w:numId="15">
    <w:abstractNumId w:val="8"/>
  </w:num>
  <w:num w:numId="16">
    <w:abstractNumId w:val="13"/>
  </w:num>
  <w:num w:numId="17">
    <w:abstractNumId w:val="14"/>
  </w:num>
  <w:num w:numId="18">
    <w:abstractNumId w:val="9"/>
  </w:num>
  <w:num w:numId="19">
    <w:abstractNumId w:val="11"/>
  </w:num>
  <w:num w:numId="20">
    <w:abstractNumId w:val="18"/>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638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59C"/>
    <w:rsid w:val="00011483"/>
    <w:rsid w:val="0004554F"/>
    <w:rsid w:val="000720B3"/>
    <w:rsid w:val="000A00BB"/>
    <w:rsid w:val="000B7D3C"/>
    <w:rsid w:val="000D319F"/>
    <w:rsid w:val="000E2887"/>
    <w:rsid w:val="000E3A1E"/>
    <w:rsid w:val="000E4D0E"/>
    <w:rsid w:val="000F5EB8"/>
    <w:rsid w:val="00142492"/>
    <w:rsid w:val="00144B69"/>
    <w:rsid w:val="00153E86"/>
    <w:rsid w:val="00172E04"/>
    <w:rsid w:val="00180101"/>
    <w:rsid w:val="001A29D5"/>
    <w:rsid w:val="001B1BD1"/>
    <w:rsid w:val="001B5675"/>
    <w:rsid w:val="001C3EF2"/>
    <w:rsid w:val="001D17F6"/>
    <w:rsid w:val="00204B42"/>
    <w:rsid w:val="0021265F"/>
    <w:rsid w:val="002231C3"/>
    <w:rsid w:val="0024417F"/>
    <w:rsid w:val="00250F8D"/>
    <w:rsid w:val="0025559C"/>
    <w:rsid w:val="002A101A"/>
    <w:rsid w:val="002D30DD"/>
    <w:rsid w:val="002E1C97"/>
    <w:rsid w:val="002F5834"/>
    <w:rsid w:val="003006AB"/>
    <w:rsid w:val="00326EBF"/>
    <w:rsid w:val="00327FE4"/>
    <w:rsid w:val="003333CC"/>
    <w:rsid w:val="003C4C32"/>
    <w:rsid w:val="00427F63"/>
    <w:rsid w:val="00434D38"/>
    <w:rsid w:val="004616D2"/>
    <w:rsid w:val="004648DA"/>
    <w:rsid w:val="00494EB8"/>
    <w:rsid w:val="004C4A0A"/>
    <w:rsid w:val="004D0A00"/>
    <w:rsid w:val="004D3530"/>
    <w:rsid w:val="004F348E"/>
    <w:rsid w:val="00501220"/>
    <w:rsid w:val="00522787"/>
    <w:rsid w:val="00531146"/>
    <w:rsid w:val="0058116F"/>
    <w:rsid w:val="005E403A"/>
    <w:rsid w:val="005E4086"/>
    <w:rsid w:val="00604D91"/>
    <w:rsid w:val="006257FE"/>
    <w:rsid w:val="00647BEC"/>
    <w:rsid w:val="00653E57"/>
    <w:rsid w:val="00670DEE"/>
    <w:rsid w:val="00680656"/>
    <w:rsid w:val="00682A5E"/>
    <w:rsid w:val="0069524F"/>
    <w:rsid w:val="006B1119"/>
    <w:rsid w:val="006D3757"/>
    <w:rsid w:val="006D37EB"/>
    <w:rsid w:val="006E3E46"/>
    <w:rsid w:val="006E71B1"/>
    <w:rsid w:val="006F1404"/>
    <w:rsid w:val="0070593B"/>
    <w:rsid w:val="00705D89"/>
    <w:rsid w:val="00731A42"/>
    <w:rsid w:val="00755487"/>
    <w:rsid w:val="00764050"/>
    <w:rsid w:val="00767E69"/>
    <w:rsid w:val="0077079A"/>
    <w:rsid w:val="00771504"/>
    <w:rsid w:val="00772F4E"/>
    <w:rsid w:val="007A5599"/>
    <w:rsid w:val="007D0A36"/>
    <w:rsid w:val="007E26D8"/>
    <w:rsid w:val="0083140A"/>
    <w:rsid w:val="00856233"/>
    <w:rsid w:val="00860F27"/>
    <w:rsid w:val="008B0560"/>
    <w:rsid w:val="008B2BFA"/>
    <w:rsid w:val="008B7EFA"/>
    <w:rsid w:val="008D31F4"/>
    <w:rsid w:val="008D39E6"/>
    <w:rsid w:val="008E6A3F"/>
    <w:rsid w:val="00923557"/>
    <w:rsid w:val="00936F03"/>
    <w:rsid w:val="00943B69"/>
    <w:rsid w:val="00944CB3"/>
    <w:rsid w:val="0096722F"/>
    <w:rsid w:val="00967732"/>
    <w:rsid w:val="00986624"/>
    <w:rsid w:val="009B09D7"/>
    <w:rsid w:val="009D35ED"/>
    <w:rsid w:val="00A03CB6"/>
    <w:rsid w:val="00A04C56"/>
    <w:rsid w:val="00A1364C"/>
    <w:rsid w:val="00A21076"/>
    <w:rsid w:val="00A31BA8"/>
    <w:rsid w:val="00A3739A"/>
    <w:rsid w:val="00A52DAF"/>
    <w:rsid w:val="00A84072"/>
    <w:rsid w:val="00B16570"/>
    <w:rsid w:val="00B23B03"/>
    <w:rsid w:val="00B43EB7"/>
    <w:rsid w:val="00B53320"/>
    <w:rsid w:val="00B614C4"/>
    <w:rsid w:val="00BC6522"/>
    <w:rsid w:val="00C121D5"/>
    <w:rsid w:val="00C17349"/>
    <w:rsid w:val="00C351AA"/>
    <w:rsid w:val="00C43ECD"/>
    <w:rsid w:val="00C5522A"/>
    <w:rsid w:val="00C70852"/>
    <w:rsid w:val="00C7253F"/>
    <w:rsid w:val="00C90707"/>
    <w:rsid w:val="00CE1D1C"/>
    <w:rsid w:val="00D26A05"/>
    <w:rsid w:val="00D9309B"/>
    <w:rsid w:val="00D933B0"/>
    <w:rsid w:val="00D97B98"/>
    <w:rsid w:val="00DC671F"/>
    <w:rsid w:val="00DE4DA7"/>
    <w:rsid w:val="00E02C13"/>
    <w:rsid w:val="00E24ADB"/>
    <w:rsid w:val="00E33B38"/>
    <w:rsid w:val="00E442A1"/>
    <w:rsid w:val="00E47FE5"/>
    <w:rsid w:val="00E574AF"/>
    <w:rsid w:val="00EA7E67"/>
    <w:rsid w:val="00F00575"/>
    <w:rsid w:val="00F24E6D"/>
    <w:rsid w:val="00F51F21"/>
    <w:rsid w:val="00F714DA"/>
    <w:rsid w:val="00FA0967"/>
    <w:rsid w:val="00FB456B"/>
    <w:rsid w:val="00FC01F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4A758FD"/>
  <w15:docId w15:val="{39752597-D72F-49F5-B6AE-D6B051FF7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C5522A"/>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C5522A"/>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C5522A"/>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rsid w:val="00C5522A"/>
    <w:pPr>
      <w:tabs>
        <w:tab w:val="clear" w:pos="431"/>
      </w:tabs>
      <w:suppressAutoHyphens/>
      <w:overflowPunct/>
      <w:adjustRightInd/>
      <w:snapToGrid/>
      <w:spacing w:after="120" w:line="280" w:lineRule="exact"/>
      <w:ind w:left="1134" w:right="1134"/>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1DE8CC-6E63-469D-8956-0D2AFBEFD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8812</Words>
  <Characters>9285</Characters>
  <Application>Microsoft Office Word</Application>
  <DocSecurity>0</DocSecurity>
  <Lines>337</Lines>
  <Paragraphs>118</Paragraphs>
  <ScaleCrop>false</ScaleCrop>
  <Company>DCM</Company>
  <LinksUpToDate>false</LinksUpToDate>
  <CharactersWithSpaces>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1714586</dc:title>
  <dc:subject>CCPR/C/PAK/CO/1</dc:subject>
  <dc:creator>WUJS</dc:creator>
  <cp:keywords/>
  <dc:description/>
  <cp:lastModifiedBy>Xiaoqing Yang</cp:lastModifiedBy>
  <cp:revision>2</cp:revision>
  <cp:lastPrinted>2018-01-03T13:55:00Z</cp:lastPrinted>
  <dcterms:created xsi:type="dcterms:W3CDTF">2018-01-05T14:49:00Z</dcterms:created>
  <dcterms:modified xsi:type="dcterms:W3CDTF">2018-01-05T14:49:00Z</dcterms:modified>
</cp:coreProperties>
</file>