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596F829E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AF02C2E" w14:textId="77777777" w:rsidR="002D5AAC" w:rsidRDefault="002D5AAC" w:rsidP="00C739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ADBC57C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C343203" w14:textId="53C5152B" w:rsidR="002D5AAC" w:rsidRDefault="00C7395F" w:rsidP="00C7395F">
            <w:pPr>
              <w:jc w:val="right"/>
            </w:pPr>
            <w:r w:rsidRPr="00C7395F">
              <w:rPr>
                <w:sz w:val="40"/>
              </w:rPr>
              <w:t>E</w:t>
            </w:r>
            <w:r>
              <w:t>/C.12/SWE/CO/7</w:t>
            </w:r>
          </w:p>
        </w:tc>
      </w:tr>
      <w:tr w:rsidR="002D5AAC" w14:paraId="2BF16691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F2C5F6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AA21D95" wp14:editId="6855C0E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DA12AAF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402B0EBC" w14:textId="77777777" w:rsidR="002D5AAC" w:rsidRDefault="00C7395F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E1C6B11" w14:textId="0EC33EED" w:rsidR="00C7395F" w:rsidRDefault="002C695D" w:rsidP="00C7395F">
            <w:pPr>
              <w:spacing w:line="240" w:lineRule="exact"/>
              <w:rPr>
                <w:lang w:val="en-US"/>
              </w:rPr>
            </w:pPr>
            <w:r>
              <w:t>22 March 2024</w:t>
            </w:r>
          </w:p>
          <w:p w14:paraId="19A79255" w14:textId="77777777" w:rsidR="00C7395F" w:rsidRDefault="00C7395F" w:rsidP="00C7395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AEF5DE1" w14:textId="0519F24D" w:rsidR="00C7395F" w:rsidRPr="00D62A45" w:rsidRDefault="00C7395F" w:rsidP="00C7395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C8B3A0E" w14:textId="54ADB0A8" w:rsidR="00C7395F" w:rsidRPr="00C7395F" w:rsidRDefault="00C7395F" w:rsidP="00C7395F">
      <w:pPr>
        <w:spacing w:before="120"/>
        <w:rPr>
          <w:b/>
          <w:sz w:val="24"/>
          <w:szCs w:val="24"/>
        </w:rPr>
      </w:pPr>
      <w:bookmarkStart w:id="0" w:name="_Hlk164851730"/>
      <w:r w:rsidRPr="00C7395F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C7395F">
        <w:rPr>
          <w:b/>
          <w:bCs/>
          <w:sz w:val="24"/>
          <w:szCs w:val="24"/>
        </w:rPr>
        <w:t>и культурным правам</w:t>
      </w:r>
    </w:p>
    <w:p w14:paraId="643F06DF" w14:textId="77777777" w:rsidR="00C7395F" w:rsidRDefault="00C7395F" w:rsidP="00C7395F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седьмому периодическому докладу Швеции</w:t>
      </w:r>
      <w:r w:rsidRPr="00C7395F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14:paraId="60F78668" w14:textId="2A490170" w:rsidR="00C7395F" w:rsidRPr="00FD453E" w:rsidRDefault="00C7395F" w:rsidP="00C7395F">
      <w:pPr>
        <w:pStyle w:val="SingleTxtG"/>
      </w:pPr>
      <w:bookmarkStart w:id="1" w:name="_Hlk154040060"/>
      <w:r>
        <w:t>1.</w:t>
      </w:r>
      <w:r>
        <w:tab/>
        <w:t>Комитет рассмотрел седьмой периодический доклад Швеции</w:t>
      </w:r>
      <w:r w:rsidRPr="00674B1F">
        <w:rPr>
          <w:rStyle w:val="a8"/>
        </w:rPr>
        <w:footnoteReference w:id="2"/>
      </w:r>
      <w:r>
        <w:t xml:space="preserve"> на своих 16-м и 18-м заседаниях</w:t>
      </w:r>
      <w:r w:rsidRPr="00674B1F">
        <w:rPr>
          <w:rStyle w:val="a8"/>
        </w:rPr>
        <w:footnoteReference w:id="3"/>
      </w:r>
      <w:r>
        <w:t>, состоявшихся 21 и 22 февраля 2024</w:t>
      </w:r>
      <w:r w:rsidR="00647D72">
        <w:t> год</w:t>
      </w:r>
      <w:r>
        <w:t>а, и принял настоящие заключительные замечания на своем 29-м заседании, состоявшемся 1 марта 2024</w:t>
      </w:r>
      <w:r w:rsidR="00647D72">
        <w:t> год</w:t>
      </w:r>
      <w:r>
        <w:t>а.</w:t>
      </w:r>
    </w:p>
    <w:p w14:paraId="12EC251E" w14:textId="7F685392" w:rsidR="00C7395F" w:rsidRPr="00780FF1" w:rsidRDefault="00C7395F" w:rsidP="00C7395F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0858A181" w14:textId="323B2559" w:rsidR="00C7395F" w:rsidRDefault="00C7395F" w:rsidP="00C7395F">
      <w:pPr>
        <w:pStyle w:val="SingleTxtG"/>
        <w:rPr>
          <w:iCs/>
        </w:rPr>
      </w:pPr>
      <w:r>
        <w:t>2.</w:t>
      </w:r>
      <w:r>
        <w:tab/>
        <w:t>Комитет приветствует представление государством-участником седьмого периодического доклада, направленн</w:t>
      </w:r>
      <w:r w:rsidR="00632C3E">
        <w:t>ого</w:t>
      </w:r>
      <w:r>
        <w:t xml:space="preserve"> в ответ на перечень вопросов, составленный до подачи доклада, и в соответствии с упрощенной процедурой представления докладов</w:t>
      </w:r>
      <w:r w:rsidRPr="00674B1F">
        <w:rPr>
          <w:rStyle w:val="a8"/>
        </w:rPr>
        <w:footnoteReference w:id="4"/>
      </w:r>
      <w:r>
        <w:t>. Комитет выражает признательность за конструктивный диалог, состоявшийся с делегацией государства-участника.</w:t>
      </w:r>
    </w:p>
    <w:p w14:paraId="4B388EC8" w14:textId="605B0757" w:rsidR="00C7395F" w:rsidRPr="0013306B" w:rsidRDefault="00C7395F" w:rsidP="00C7395F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53CA5BFB" w14:textId="13E1BE25" w:rsidR="00C7395F" w:rsidRPr="00A725BB" w:rsidRDefault="00C7395F" w:rsidP="00C7395F">
      <w:pPr>
        <w:pStyle w:val="SingleTxtG"/>
        <w:rPr>
          <w:b/>
          <w:bCs/>
        </w:rPr>
      </w:pPr>
      <w:r>
        <w:t>3.</w:t>
      </w:r>
      <w:r>
        <w:tab/>
        <w:t>Комитет приветствует законодательные, институциональные и политические меры, принятые для усиления защиты экономических, социальных и культурных прав в государстве-участнике, включая создание Шведского института по правам человека (2022</w:t>
      </w:r>
      <w:r w:rsidR="00647D72">
        <w:t> год</w:t>
      </w:r>
      <w:r>
        <w:t>) и принятие Закона о Конвенции Организации Объединенных Наций о правах ребенка (2018:1197) и поправок 2019</w:t>
      </w:r>
      <w:r w:rsidR="00647D72">
        <w:t> год</w:t>
      </w:r>
      <w:r>
        <w:t>а к Закону о национальных меньшинствах и языках национальных меньшинств (2009:724), а также другие меры, упомянутые в настоящих заключительных замечаниях.</w:t>
      </w:r>
    </w:p>
    <w:p w14:paraId="15379769" w14:textId="50317C45" w:rsidR="00C7395F" w:rsidRPr="0013306B" w:rsidRDefault="00C7395F" w:rsidP="00C7395F">
      <w:pPr>
        <w:pStyle w:val="H1G"/>
      </w:pPr>
      <w:r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fr-CH"/>
        </w:rPr>
        <w:t> </w:t>
      </w:r>
      <w:r>
        <w:rPr>
          <w:bCs/>
        </w:rPr>
        <w:t>рекомендации</w:t>
      </w:r>
    </w:p>
    <w:p w14:paraId="10B847DA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Применение Пакта на национальном уровне</w:t>
      </w:r>
    </w:p>
    <w:p w14:paraId="08A92C39" w14:textId="77777777" w:rsidR="00C7395F" w:rsidRPr="00E20E24" w:rsidRDefault="00C7395F" w:rsidP="00C7395F">
      <w:pPr>
        <w:pStyle w:val="SingleTxtG"/>
        <w:rPr>
          <w:b/>
          <w:bCs/>
        </w:rPr>
      </w:pPr>
      <w:r>
        <w:t>4.</w:t>
      </w:r>
      <w:r>
        <w:tab/>
        <w:t xml:space="preserve">Комитет по-прежнему обеспокоен тем, что права, закрепленные в Пакте, до сих пор не реализуются в полной мере в государстве-участнике, поскольку некоторые экономические, социальные и культурные права не признаны в Конституции. Комитет также обеспокоен тем, что государство-участник не предприняло шагов по включению Пакта в свою внутреннюю правовую систему. Он также обеспокоен ограниченным уровнем знаний о Пакте среди юристов и местных властей. Комитет с сожалением отмечает, что государство-участник по-прежнему не желает ратифицировать </w:t>
      </w:r>
      <w:r>
        <w:lastRenderedPageBreak/>
        <w:t xml:space="preserve">Факультативный протокол к Пакту и признать компетенцию Комитета рассматривать индивидуальные сообщения. </w:t>
      </w:r>
    </w:p>
    <w:p w14:paraId="5D1238C2" w14:textId="77777777" w:rsidR="00C7395F" w:rsidRDefault="00C7395F" w:rsidP="00C7395F">
      <w:pPr>
        <w:pStyle w:val="SingleTxtG"/>
      </w:pPr>
      <w:r>
        <w:t>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F185135" w14:textId="77777777" w:rsidR="00C7395F" w:rsidRPr="00B32749" w:rsidRDefault="00C7395F" w:rsidP="00C7395F">
      <w:pPr>
        <w:pStyle w:val="SingleTxtG"/>
        <w:keepNext/>
        <w:ind w:firstLine="567"/>
        <w:rPr>
          <w:b/>
          <w:bCs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принять необходимые меры для полного осуществления экономических, социальных и культурных прав, закрепленных в Пакте, в своем внутреннем законодательстве и обеспечить возможность их защиты в судебном порядке;</w:t>
      </w:r>
      <w:r>
        <w:t xml:space="preserve"> </w:t>
      </w:r>
    </w:p>
    <w:p w14:paraId="02F012DC" w14:textId="77777777" w:rsidR="00C7395F" w:rsidRPr="00B32749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повысить уровень подготовки судей, адвокатов и государственных служащих по вопросам Пакта и возможности защиты прав в судебном порядке;</w:t>
      </w:r>
    </w:p>
    <w:p w14:paraId="4F1022AA" w14:textId="77777777" w:rsidR="00C7395F" w:rsidRPr="00B32749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распространять информацию и проводить обучение местных властей по вопросам осуществления экономических, социальных и культурных прав, поощряя их к тому, чтобы эта информация была доступна правообладателям;</w:t>
      </w:r>
    </w:p>
    <w:p w14:paraId="390EBC10" w14:textId="77777777" w:rsidR="00C7395F" w:rsidRPr="00B32749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пересмотреть свою позицию по Факультативному протоколу к Пакту.</w:t>
      </w:r>
    </w:p>
    <w:p w14:paraId="0551764D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21341C33" w14:textId="54169A34" w:rsidR="00C7395F" w:rsidRDefault="00C7395F" w:rsidP="00C7395F">
      <w:pPr>
        <w:pStyle w:val="SingleTxtG"/>
        <w:rPr>
          <w:b/>
          <w:bCs/>
        </w:rPr>
      </w:pPr>
      <w:bookmarkStart w:id="2" w:name="_Hlk159921832"/>
      <w:r>
        <w:t>6.</w:t>
      </w:r>
      <w:r>
        <w:tab/>
        <w:t>Комитет отмечает, что</w:t>
      </w:r>
      <w:r w:rsidR="00A56869">
        <w:t>,</w:t>
      </w:r>
      <w:r>
        <w:t xml:space="preserve"> помимо Управления Омбудсмена по вопросам равенства, которое рассматривает жалобы на дискриминацию и домогательства, в январе 2022</w:t>
      </w:r>
      <w:r w:rsidR="00647D72">
        <w:t> год</w:t>
      </w:r>
      <w:r>
        <w:t>а был создан Шведский институт по правам человека, который начал свою работу по мониторингу защиты прав человека, подготовке рекомендаций для правительства относительно необходимых мер и повышению осведомленности о правах человека. Однако Комитет сожалеет об отсутствии конкретной информации о гарантиях выделения Институту достаточных технических и людских ресурсов, необходимых для обеспечения его независимости и эффективности.</w:t>
      </w:r>
      <w:bookmarkEnd w:id="2"/>
    </w:p>
    <w:p w14:paraId="672A9B27" w14:textId="77777777" w:rsidR="00C7395F" w:rsidRPr="00F45745" w:rsidRDefault="00C7395F" w:rsidP="00C7395F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обеспечить, чтобы Шведский институт по правам человека мог в полной мере осуществлять свой мандат в отношении экономических, социальных и культурных прав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  <w:r>
        <w:t xml:space="preserve"> </w:t>
      </w:r>
      <w:r>
        <w:rPr>
          <w:b/>
          <w:bCs/>
        </w:rPr>
        <w:t>В этой связи Комитет напоминает о своем замечании общего порядка № 10 (1998) о роли национальных учреждений по правам человека в защите экономических, социальных и культурных прав.</w:t>
      </w:r>
    </w:p>
    <w:p w14:paraId="688F2412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Максимальные пределы имеющихся ресурсов</w:t>
      </w:r>
    </w:p>
    <w:p w14:paraId="5667BEDF" w14:textId="77777777" w:rsidR="00C7395F" w:rsidRDefault="00C7395F" w:rsidP="00C7395F">
      <w:pPr>
        <w:pStyle w:val="SingleTxtG"/>
        <w:rPr>
          <w:b/>
          <w:bCs/>
        </w:rPr>
      </w:pPr>
      <w:r>
        <w:t>8.</w:t>
      </w:r>
      <w:r>
        <w:tab/>
        <w:t>Приветствуя принятие государством-участником бюджетного процесса с учетом прав человека, Комитет сожалеет об отсутствии конкретной информации о его осуществлении (ст. 2, п.1).</w:t>
      </w:r>
    </w:p>
    <w:p w14:paraId="65126646" w14:textId="77777777" w:rsidR="00C7395F" w:rsidRDefault="00C7395F" w:rsidP="00C7395F">
      <w:pPr>
        <w:pStyle w:val="SingleTxtG"/>
        <w:rPr>
          <w:strike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осуществлять бюджетный процесс с учетом прав человека и представить информацию в своем следующем периодическом докладе, включая дезагрегированные статистические данные и показатели.</w:t>
      </w:r>
    </w:p>
    <w:p w14:paraId="0DEA6F8A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Изменение климата</w:t>
      </w:r>
      <w:r>
        <w:t xml:space="preserve"> </w:t>
      </w:r>
    </w:p>
    <w:p w14:paraId="75C5A805" w14:textId="63AAF9CA" w:rsidR="00C7395F" w:rsidRDefault="00C7395F" w:rsidP="00C7395F">
      <w:pPr>
        <w:pStyle w:val="SingleTxtG"/>
        <w:rPr>
          <w:b/>
          <w:bCs/>
        </w:rPr>
      </w:pPr>
      <w:bookmarkStart w:id="3" w:name="_Hlk159925603"/>
      <w:r>
        <w:t>10.</w:t>
      </w:r>
      <w:r>
        <w:tab/>
        <w:t>Комитет признает принятие Закона о климате (2017:720), который обязывает государство-участник достичь чистого нулевого уровня выбросов к 2045</w:t>
      </w:r>
      <w:r w:rsidR="00647D72">
        <w:t> год</w:t>
      </w:r>
      <w:r>
        <w:t xml:space="preserve">у. Однако он обеспокоен выводами Шведского совета по климатической политике, которые указывают на то, что меры, принятые государством-участником, могут привести к увеличению выбросов в краткосрочной перспективе и, как представляется, не будут достаточными для того, чтобы государство-участник смогло достичь своей цели. Комитет также обеспокоен отсутствием надлежащего рассмотрения вопроса о воздействии на народ саами развития таких отраслей, как ветроэнергетика и добыча важнейших полезных ископаемых на землях саами, которые осуществляются в контексте </w:t>
      </w:r>
      <w:r w:rsidR="00647D72">
        <w:t>«</w:t>
      </w:r>
      <w:r>
        <w:t>зеленого</w:t>
      </w:r>
      <w:r w:rsidR="00647D72">
        <w:t>»</w:t>
      </w:r>
      <w:r>
        <w:t xml:space="preserve"> перехода, что негативно сказывается на праве народа саами на достаточный жизненный уровень и пользование своей культурой (ст. 2, п.1, 11 и 15). </w:t>
      </w:r>
      <w:bookmarkEnd w:id="3"/>
    </w:p>
    <w:p w14:paraId="3ACBAC12" w14:textId="77777777" w:rsidR="00C7395F" w:rsidRPr="005A10D7" w:rsidRDefault="00C7395F" w:rsidP="00C7395F">
      <w:pPr>
        <w:pStyle w:val="SingleTxtG"/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29509E1" w14:textId="77777777" w:rsidR="00C7395F" w:rsidRPr="00B32749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продолжать укреплять свою деятельность по достижению цели сокращения выбросов парниковых газов;</w:t>
      </w:r>
      <w:bookmarkStart w:id="4" w:name="_Hlk159926467"/>
    </w:p>
    <w:p w14:paraId="1AA8C054" w14:textId="56456C3E" w:rsidR="00C7395F" w:rsidRPr="00B32749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 xml:space="preserve">обеспечить конструктивное и осознанное участие общин, в том числе народа саами, в принятии мер в рамках Плана действий по климатической политике, включая проекты </w:t>
      </w:r>
      <w:r w:rsidR="00647D72">
        <w:rPr>
          <w:b/>
          <w:bCs/>
        </w:rPr>
        <w:t>«</w:t>
      </w:r>
      <w:r>
        <w:rPr>
          <w:b/>
          <w:bCs/>
        </w:rPr>
        <w:t>зеленого</w:t>
      </w:r>
      <w:r w:rsidR="00647D72">
        <w:rPr>
          <w:b/>
          <w:bCs/>
        </w:rPr>
        <w:t>»</w:t>
      </w:r>
      <w:r>
        <w:rPr>
          <w:b/>
          <w:bCs/>
        </w:rPr>
        <w:t xml:space="preserve"> перехода, и обеспечить, чтобы эти меры не оказывали негативного влияния на людей, находящихся в уязвимом и неблагоприятном положении.</w:t>
      </w:r>
      <w:bookmarkEnd w:id="4"/>
    </w:p>
    <w:p w14:paraId="56E703D9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Официальная помощь в целях развития</w:t>
      </w:r>
    </w:p>
    <w:p w14:paraId="778B718C" w14:textId="1DA7C2F4" w:rsidR="00C7395F" w:rsidRDefault="00C7395F" w:rsidP="00C7395F">
      <w:pPr>
        <w:pStyle w:val="SingleTxtG"/>
        <w:rPr>
          <w:b/>
          <w:bCs/>
        </w:rPr>
      </w:pPr>
      <w:r>
        <w:t>12.</w:t>
      </w:r>
      <w:r>
        <w:tab/>
        <w:t>Комитет выражает признательность государству-участнику за высокий уровень официальной помощи в целях развития (ОПР) по отношению к валовому национальному доходу в соответствии с его международными обязательствами. Вместе с тем Комитет обеспокоен тем, что выдвигаются неоправданные условия, например требование возвращения беженцев или предпочтение других учреждений для реализации проектов ОПР</w:t>
      </w:r>
      <w:r w:rsidR="005A5FDD">
        <w:t>,</w:t>
      </w:r>
      <w:r>
        <w:t xml:space="preserve"> вместо традиционных многосторонних учреждений, в</w:t>
      </w:r>
      <w:r w:rsidR="005A5FDD">
        <w:t> </w:t>
      </w:r>
      <w:r>
        <w:t>частности Организации Объединенных Наций, или государственных учреждений в странах-партнерах, что ослабляет эти учреждения.</w:t>
      </w:r>
    </w:p>
    <w:p w14:paraId="3B900045" w14:textId="77777777" w:rsidR="00C7395F" w:rsidRPr="0070465B" w:rsidRDefault="00C7395F" w:rsidP="00C7395F">
      <w:pPr>
        <w:pStyle w:val="SingleTxtG"/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сохранять свою долгосрочную приверженность делу поощрения прав человека и гендерного равенства через ОПР, не выдвигая необоснованных условий.</w:t>
      </w:r>
      <w:r>
        <w:t xml:space="preserve"> </w:t>
      </w:r>
      <w:r>
        <w:rPr>
          <w:b/>
          <w:bCs/>
        </w:rPr>
        <w:t>Он также рекомендует государству-участнику обеспечить, чтобы его вклад в Зеленый климатический фонд превышал текущий уровень ОПР и не был в ущерб помощи в целях развития в других областях.</w:t>
      </w:r>
    </w:p>
    <w:p w14:paraId="1E672D03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Коренные народы</w:t>
      </w:r>
    </w:p>
    <w:p w14:paraId="77368CAD" w14:textId="479005CC" w:rsidR="00C7395F" w:rsidRDefault="00C7395F" w:rsidP="00C7395F">
      <w:pPr>
        <w:pStyle w:val="SingleTxtG"/>
      </w:pPr>
      <w:r>
        <w:t>14.</w:t>
      </w:r>
      <w:r>
        <w:tab/>
        <w:t>Комитет принимает к сведению информацию о вступлении в силу Закона о консультациях (2022:66), который обязывает правительство и правительственные учреждения консультироваться с Парламентом саами или представительной организацией саами по вопросам, касающимся саами, а также информацию о том, что к марту 2024</w:t>
      </w:r>
      <w:r w:rsidR="00647D72">
        <w:t> год</w:t>
      </w:r>
      <w:r>
        <w:t>а этот закон должен применяться во всех муниципалитетах и регионах. Комитет также отмечает, что в ноябре 2021</w:t>
      </w:r>
      <w:r w:rsidR="00647D72">
        <w:t> год</w:t>
      </w:r>
      <w:r>
        <w:t xml:space="preserve">а была создана Комиссия по установлению истины для народа саами и что в настоящее время разрабатываются законопроект о выборах в парламент саами и стратегия адаптации к изменению климата. Вместе с тем Комитет сожалеет об отсутствии конкретной информации об эффективных гарантиях, как в законодательстве, так и на практике, для обеспечения эффективных консультаций с саами при принятии затрагивающих их решений, а также для обеспечения их свободного, предварительного и осознанного согласия (ст. 1, п. 2, и 2). </w:t>
      </w:r>
    </w:p>
    <w:p w14:paraId="02BFB8B8" w14:textId="77777777" w:rsidR="00C7395F" w:rsidRPr="00F71D92" w:rsidRDefault="00C7395F" w:rsidP="00C7395F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01E25AA" w14:textId="77777777" w:rsidR="00C7395F" w:rsidRPr="008738E2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обеспечить эффективное применение Закона о консультациях, в том числе путем проведения надлежащего обучения государственных и муниципальных служащих по его положениям и важности содержательного диалога и консультаций с саами;</w:t>
      </w:r>
    </w:p>
    <w:p w14:paraId="6F97B4C9" w14:textId="77777777" w:rsidR="00C7395F" w:rsidRPr="008738E2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поддерживать работу Комиссии по установлению истины в отношении народа саами, обеспечивая ей доступ ко всей необходимой информации и ресурсам для тщательного проведения расследований, а также гарантируя, что ее выводы и рекомендации будут полностью рассмотрены и реализованы, где это необходимо, для устранения исторической несправедливости и содействия примирению;</w:t>
      </w:r>
    </w:p>
    <w:p w14:paraId="29FF858C" w14:textId="77777777" w:rsidR="00C7395F" w:rsidRPr="008738E2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обеспечить, чтобы разработка законопроекта о выборах в Парламент саами и стратегии адаптации к климату включала широкие консультации с Парламентом саами и отражала потребности и приоритеты саами;</w:t>
      </w:r>
      <w:r>
        <w:t xml:space="preserve"> </w:t>
      </w:r>
    </w:p>
    <w:p w14:paraId="4AB30F85" w14:textId="77777777" w:rsidR="00C7395F" w:rsidRPr="008738E2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гарантировать, как в законодательстве, так и на практике, свободное, предварительное и осознанное согласие саами на принятие всех затрагивающих их решений при уважении традиций саами и процессов принятия решений.</w:t>
      </w:r>
    </w:p>
    <w:p w14:paraId="52673BFB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Недокументированные мигранты</w:t>
      </w:r>
    </w:p>
    <w:p w14:paraId="5D74DDC7" w14:textId="77777777" w:rsidR="00C7395F" w:rsidRDefault="00C7395F" w:rsidP="00C7395F">
      <w:pPr>
        <w:pStyle w:val="SingleTxtG"/>
        <w:rPr>
          <w:b/>
          <w:bCs/>
        </w:rPr>
      </w:pPr>
      <w:r>
        <w:t>16.</w:t>
      </w:r>
      <w:r>
        <w:tab/>
        <w:t>Комитет обеспокоен предложением о введении обязанности муниципалитетов и государственных органов, включая медицинских работников, учителей, социальных работников и гражданских служащих, сообщать иммиграционным властям о любом мигранте, подозреваемом в нелегальном положении, и его негативным влиянием на равное осуществление прав, закрепленных в Пакте.</w:t>
      </w:r>
    </w:p>
    <w:p w14:paraId="676D1413" w14:textId="77777777" w:rsidR="00C7395F" w:rsidRDefault="00C7395F" w:rsidP="00C7395F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 принять меры для обеспечения того, чтобы любая иммиграционная политика не препятствовала равному доступу мигрантов, в частности детей-мигрантов и не имеющих документов мигрантов, к услугам, необходимым для осуществления экономических, социальных и культурных прав, включая здравоохранение и образование.</w:t>
      </w:r>
    </w:p>
    <w:p w14:paraId="5EA8159C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Предпринимательская деятельность и права человека</w:t>
      </w:r>
    </w:p>
    <w:p w14:paraId="7151F369" w14:textId="77777777" w:rsidR="00C7395F" w:rsidRPr="00A725BB" w:rsidRDefault="00C7395F" w:rsidP="00C7395F">
      <w:pPr>
        <w:pStyle w:val="SingleTxtG"/>
        <w:rPr>
          <w:b/>
          <w:bCs/>
        </w:rPr>
      </w:pPr>
      <w:r>
        <w:t>18.</w:t>
      </w:r>
      <w:r>
        <w:tab/>
        <w:t>Комитет отмечает продолжающиеся дискуссии по поводу Директивы Европейского союза о должной осмотрительности в вопросах корпоративной устойчивости. Комитет обеспокоен потенциальными ограничениями правовой базы государства-участника в отношении привлечения предприятий к ответственности за нарушения прав человека за рубежом и гарантирования эффективных средств правовой защиты для жертв нарушений прав человека в результате предпринимательской деятельности. Комитет особенно обеспокоен применением сроков давности и проблемами, с которыми сталкиваются жертвы при установлении ответственности за причиненный вред. Комитет также обеспокоен тем, что государство-участник до сих пор не приняло адекватных мер для решения или смягчения потенциального негативного воздействия крупных проектов в области возобновляемой энергетики и горнодобывающей промышленности на традиционный образ жизни народа саами, включая воздействие на оленеводство.</w:t>
      </w:r>
    </w:p>
    <w:p w14:paraId="6FF3F901" w14:textId="77777777" w:rsidR="00C7395F" w:rsidRPr="00A725BB" w:rsidRDefault="00C7395F" w:rsidP="00C7395F">
      <w:pPr>
        <w:pStyle w:val="SingleTxtG"/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DA490EC" w14:textId="2A90A418" w:rsidR="00C7395F" w:rsidRPr="001815C5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активно участвовать в обсуждении и принимать участие в многосторонних переговорах и соглашениях, таких как Директива Европейского союза о должной осмотрительности в вопросах корпоративной устойчивости, отстаивая при этом положения, соответствующие международным стандартам в области прав человека, включая Руководящие принципы предпринимательской деятельности в аспекте прав человека;</w:t>
      </w:r>
    </w:p>
    <w:p w14:paraId="2D58ADCA" w14:textId="536C2541" w:rsidR="00C7395F" w:rsidRPr="001815C5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 xml:space="preserve">установить четкие, прозрачные и обязательные для исполнения стандарты, обеспечивающие соблюдение государственными предприятиями требуемых стандартов </w:t>
      </w:r>
      <w:r w:rsidR="00647D72">
        <w:rPr>
          <w:b/>
          <w:bCs/>
        </w:rPr>
        <w:t>«</w:t>
      </w:r>
      <w:r>
        <w:rPr>
          <w:b/>
          <w:bCs/>
        </w:rPr>
        <w:t>образцового поведения</w:t>
      </w:r>
      <w:r w:rsidR="00647D72">
        <w:rPr>
          <w:b/>
          <w:bCs/>
        </w:rPr>
        <w:t>»</w:t>
      </w:r>
      <w:r>
        <w:rPr>
          <w:b/>
          <w:bCs/>
        </w:rPr>
        <w:t>, а также проводить регулярный мониторинг и требовать публичной отчетности;</w:t>
      </w:r>
    </w:p>
    <w:p w14:paraId="3E0FE232" w14:textId="77777777" w:rsidR="00C7395F" w:rsidRPr="001815C5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устранить препятствия, с которыми сталкиваются жертвы нарушений прав человека, связанных с предпринимательской деятельностью, в том числе путем пересмотра применения сроков давности, и укрепить средства, с помощью которых жертвы могут искать и получать эффективные средства правовой защиты;</w:t>
      </w:r>
    </w:p>
    <w:p w14:paraId="02655A68" w14:textId="77777777" w:rsidR="00C7395F" w:rsidRPr="001815C5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принять комплексные меры по защите прав народа саами от негативного воздействия крупных проектов развития, в том числе путем проведения оценок воздействия на окружающую среду и права человека на основе консультаций с саами, обеспечения их свободного, предварительного и осознанного согласия до начала реализации таких проектов, а также создать механизмы смягчения и компенсации любого негативного воздействия на их традиционный образ жизни и оленеводческую деятельность;</w:t>
      </w:r>
    </w:p>
    <w:p w14:paraId="0549EAC7" w14:textId="77777777" w:rsidR="00C7395F" w:rsidRPr="001815C5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e</w:t>
      </w:r>
      <w:r>
        <w:t>)</w:t>
      </w:r>
      <w:r>
        <w:tab/>
      </w:r>
      <w:r>
        <w:rPr>
          <w:b/>
          <w:bCs/>
        </w:rPr>
        <w:t>руководствоваться замечанием общего порядка № 24 (2017) об обязательствах государств по Международному пакту об экономических, социальных и культурных правах в контексте предпринимательской деятельности.</w:t>
      </w:r>
    </w:p>
    <w:p w14:paraId="7FC08119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1725A4BF" w14:textId="0EE3450D" w:rsidR="00C7395F" w:rsidRDefault="00C7395F" w:rsidP="00C7395F">
      <w:pPr>
        <w:pStyle w:val="SingleTxtG"/>
      </w:pPr>
      <w:bookmarkStart w:id="5" w:name="_Hlk159927887"/>
      <w:r>
        <w:t>20.</w:t>
      </w:r>
      <w:r>
        <w:tab/>
        <w:t>Комитет приветствует информацию о принятии мер в рамках Национального плана государства-участника по борьбе с расизмом, сходными формами вражды и преступлениями на почве ненависти на 2016</w:t>
      </w:r>
      <w:r w:rsidR="00647D72">
        <w:t> год</w:t>
      </w:r>
      <w:r>
        <w:t xml:space="preserve"> и пяти дополнительных конкретных планов действий на 2022</w:t>
      </w:r>
      <w:r w:rsidR="00647D72">
        <w:t> год</w:t>
      </w:r>
      <w:r>
        <w:t>, а также о текущем пересмотре Закона о дискриминации с целью возможного включения в него действий государственных должностных лиц, таких как действия сотрудников полиции по остановке и обыске. Однако Комитет по</w:t>
      </w:r>
      <w:r w:rsidR="00BE6333">
        <w:noBreakHyphen/>
      </w:r>
      <w:r>
        <w:t xml:space="preserve">прежнему обеспокоен закрытым списком запрещенных оснований для дискриминации, содержащимся в Законе о дискриминации. Комитет также обеспокоен сообщениями о случаях преступлений на почве ненависти и дискриминации по признаку инвалидности, расы, этнической принадлежности и религии, включая исламофобию. Он также обеспокоен тем, что жертвы дискриминации и домогательств сталкиваются с препятствиями при обращении за эффективными средствами правовой защиты (ст. 2, п. 2). </w:t>
      </w:r>
      <w:bookmarkEnd w:id="5"/>
    </w:p>
    <w:p w14:paraId="1A2DE3B8" w14:textId="77777777" w:rsidR="00C7395F" w:rsidRDefault="00C7395F" w:rsidP="00C7395F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D85C363" w14:textId="77777777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a)</w:t>
      </w:r>
      <w:r w:rsidRPr="00C7395F">
        <w:rPr>
          <w:b/>
          <w:bCs/>
        </w:rPr>
        <w:tab/>
        <w:t>рассмотреть возможность пересмотра Закона о дискриминации с целью включения социально-экономического статуса и политических убеждений в список запрещенных оснований для дискриминации;</w:t>
      </w:r>
      <w:bookmarkStart w:id="6" w:name="_Hlk159929668"/>
    </w:p>
    <w:p w14:paraId="3FA599FC" w14:textId="77777777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b)</w:t>
      </w:r>
      <w:r w:rsidRPr="00C7395F">
        <w:rPr>
          <w:b/>
          <w:bCs/>
        </w:rPr>
        <w:tab/>
        <w:t>ускорить пересмотр Закона о дискриминации, расширив сферу его действия, чтобы обеспечить его применение во всех областях, в частности в отношении действий государственных должностных лиц;</w:t>
      </w:r>
    </w:p>
    <w:p w14:paraId="4F113D7A" w14:textId="77777777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c)</w:t>
      </w:r>
      <w:r w:rsidRPr="00C7395F">
        <w:rPr>
          <w:b/>
          <w:bCs/>
        </w:rPr>
        <w:tab/>
        <w:t xml:space="preserve">усовершенствовать систему сбора данных, в том числе за счет использования косвенных показателей, таких как родной язык, с целью получения достоверных данных в разбивке по запрещенным признакам дискриминации и выявления групп, которые находятся в неблагоприятном положении при осуществлении экономических, социальных и культурных прав; </w:t>
      </w:r>
    </w:p>
    <w:p w14:paraId="63703E7F" w14:textId="77777777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d)</w:t>
      </w:r>
      <w:r w:rsidRPr="00C7395F">
        <w:rPr>
          <w:b/>
          <w:bCs/>
        </w:rPr>
        <w:tab/>
        <w:t>предоставить информацию о новом законодательстве по борьбе с организованной преступностью и насилием, связанным с бандами, включая информацию о мерах, принятых для предотвращения расового профилирования и расово мотивированного насилия со стороны полиции;</w:t>
      </w:r>
    </w:p>
    <w:p w14:paraId="641A6B6C" w14:textId="77777777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e)</w:t>
      </w:r>
      <w:r w:rsidRPr="00C7395F">
        <w:rPr>
          <w:b/>
          <w:bCs/>
        </w:rPr>
        <w:tab/>
        <w:t xml:space="preserve">обеспечить наличие эффективных средств судебной защиты и доступной юридической помощи, дополняющих административные средства защиты для жертв преследований, преступлений на почве ненависти и дискриминации по признакам инвалидности, расы, этнической принадлежности и религии, включая исламофобию; </w:t>
      </w:r>
    </w:p>
    <w:p w14:paraId="6497ED8B" w14:textId="77777777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f)</w:t>
      </w:r>
      <w:r w:rsidRPr="00C7395F">
        <w:rPr>
          <w:b/>
          <w:bCs/>
        </w:rPr>
        <w:tab/>
        <w:t>руководствоваться замечанием общего порядка № 20 (2009) о недискриминации в сфере экономических, социальных и культурных прав.</w:t>
      </w:r>
      <w:bookmarkEnd w:id="6"/>
    </w:p>
    <w:p w14:paraId="3380C922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Право на труд</w:t>
      </w:r>
    </w:p>
    <w:p w14:paraId="6EB0FCCF" w14:textId="59BCD8FC" w:rsidR="00C7395F" w:rsidRDefault="00C7395F" w:rsidP="00C7395F">
      <w:pPr>
        <w:pStyle w:val="SingleTxtG"/>
      </w:pPr>
      <w:r>
        <w:t>22.</w:t>
      </w:r>
      <w:r>
        <w:tab/>
        <w:t>Комитет обеспокоен тем, что лица из числа мигрантов, в частности лица африканского происхождения и те, кого считают мусульманами или выходцами с Ближнего Востока, а также люди с инвалидностью, рома и трансгендеры</w:t>
      </w:r>
      <w:r w:rsidR="00DA16C9">
        <w:t>,</w:t>
      </w:r>
      <w:r>
        <w:t xml:space="preserve"> по-прежнему в непропорционально высокой степени подвергаются дискриминации на рынке труда, в том числе при найме, продвижении по службе и оплате труда. Кроме того, существует значительный разрыв в уровне занятости между родившимися в Швеции и родившимися за границей (ст. 2, п. 2, 6, 7). </w:t>
      </w:r>
    </w:p>
    <w:p w14:paraId="16DF7AC7" w14:textId="77777777" w:rsidR="00C7395F" w:rsidRPr="00A725BB" w:rsidRDefault="00C7395F" w:rsidP="00C7395F">
      <w:pPr>
        <w:pStyle w:val="SingleTxtG"/>
        <w:pageBreakBefore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675D539" w14:textId="77777777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a)</w:t>
      </w:r>
      <w:r w:rsidRPr="00C7395F">
        <w:rPr>
          <w:b/>
          <w:bCs/>
        </w:rPr>
        <w:tab/>
        <w:t xml:space="preserve">усилить профессиональную подготовку, качество и доступность языковых курсов, а также программ по набору и удержанию персонала, ориентированных на людей, принадлежащих к группам, подверженным повышенному риску дискриминации, таким как мигранты, лица африканского происхождения и те, кого считают мусульманами или выходцами с Ближнего Востока, а также людей с инвалидностью, ром и трансгендеров; </w:t>
      </w:r>
    </w:p>
    <w:p w14:paraId="4181B6A3" w14:textId="651C6F42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b)</w:t>
      </w:r>
      <w:r w:rsidRPr="00C7395F">
        <w:rPr>
          <w:b/>
          <w:bCs/>
        </w:rPr>
        <w:tab/>
        <w:t>принять целенаправленные меры по устранению дискриминации, с</w:t>
      </w:r>
      <w:r w:rsidR="00DA16C9">
        <w:rPr>
          <w:b/>
          <w:bCs/>
        </w:rPr>
        <w:t> </w:t>
      </w:r>
      <w:r w:rsidRPr="00C7395F">
        <w:rPr>
          <w:b/>
          <w:bCs/>
        </w:rPr>
        <w:t>которой такие лица сталкиваются на рынке труда;</w:t>
      </w:r>
    </w:p>
    <w:p w14:paraId="28485745" w14:textId="77777777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c)</w:t>
      </w:r>
      <w:r w:rsidRPr="00C7395F">
        <w:rPr>
          <w:b/>
          <w:bCs/>
        </w:rPr>
        <w:tab/>
        <w:t>поощрять и защищать организации гражданского общества и профсоюзы, занимающиеся вопросами дискриминации в сфере занятости;</w:t>
      </w:r>
    </w:p>
    <w:p w14:paraId="7A48B38D" w14:textId="52C94ABC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d)</w:t>
      </w:r>
      <w:r w:rsidRPr="00C7395F">
        <w:rPr>
          <w:b/>
          <w:bCs/>
        </w:rPr>
        <w:tab/>
        <w:t>руководствоваться пунктом 12 замечания общего порядка</w:t>
      </w:r>
      <w:r w:rsidR="00DA16C9">
        <w:rPr>
          <w:b/>
          <w:bCs/>
        </w:rPr>
        <w:t> </w:t>
      </w:r>
      <w:r w:rsidRPr="00C7395F">
        <w:rPr>
          <w:b/>
          <w:bCs/>
        </w:rPr>
        <w:t>№</w:t>
      </w:r>
      <w:r w:rsidR="00DA16C9">
        <w:rPr>
          <w:b/>
          <w:bCs/>
        </w:rPr>
        <w:t> </w:t>
      </w:r>
      <w:r w:rsidRPr="00C7395F">
        <w:rPr>
          <w:b/>
          <w:bCs/>
        </w:rPr>
        <w:t xml:space="preserve">18 (2005) о праве на труд. </w:t>
      </w:r>
    </w:p>
    <w:p w14:paraId="521D1EFC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работы</w:t>
      </w:r>
    </w:p>
    <w:p w14:paraId="423A7FA4" w14:textId="77777777" w:rsidR="00C7395F" w:rsidRPr="00E55632" w:rsidRDefault="00C7395F" w:rsidP="00C7395F">
      <w:pPr>
        <w:pStyle w:val="SingleTxtG"/>
        <w:rPr>
          <w:b/>
          <w:bCs/>
        </w:rPr>
      </w:pPr>
      <w:r>
        <w:t>24.</w:t>
      </w:r>
      <w:r>
        <w:tab/>
        <w:t xml:space="preserve">Отмечая, что условия труда, включая вознаграждение, регулируются социальными партнерами через коллективные договоры, Комитет обеспокоен тем, что работники платформ не охвачены такими договорами в достаточной степени. Кроме того, Комитет обеспокоен растущей проблемой трудовой эксплуатации, которая в значительной степени затрагивает трудящихся-мигрантов и просителей убежища, работающих в таких секторах, как строительство, сельское хозяйство и уборка помещений (ст. 2, п.2, 6, 7). </w:t>
      </w:r>
    </w:p>
    <w:p w14:paraId="593F851A" w14:textId="77777777" w:rsidR="00C7395F" w:rsidRPr="00E55632" w:rsidRDefault="00C7395F" w:rsidP="00C7395F">
      <w:pPr>
        <w:pStyle w:val="SingleTxtG"/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4E21E11" w14:textId="77777777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a)</w:t>
      </w:r>
      <w:r w:rsidRPr="00C7395F">
        <w:rPr>
          <w:b/>
          <w:bCs/>
        </w:rPr>
        <w:tab/>
        <w:t>усилить меры по обеспечению гарантий занятости и адекватной защиты в отношении условий труда для всех работников, включая работников платформ;</w:t>
      </w:r>
    </w:p>
    <w:p w14:paraId="21A87A66" w14:textId="2C658FD9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b)</w:t>
      </w:r>
      <w:r w:rsidRPr="00C7395F">
        <w:rPr>
          <w:b/>
          <w:bCs/>
        </w:rPr>
        <w:tab/>
        <w:t>принять соответствующие законодательные и административные меры для борьбы со всеми формами трудовой эксплуатации, затрагивающими, в</w:t>
      </w:r>
      <w:r w:rsidR="00661E4B">
        <w:rPr>
          <w:b/>
          <w:bCs/>
        </w:rPr>
        <w:t> </w:t>
      </w:r>
      <w:r w:rsidRPr="00C7395F">
        <w:rPr>
          <w:b/>
          <w:bCs/>
        </w:rPr>
        <w:t>частности, трудящихся-мигрантов и просителей убежища, и обеспечить эффективную защиту от насилия и преследований трудящимся-мигрантам и членам их семей, включая тех, кто работает в неформальном секторе экономики;</w:t>
      </w:r>
    </w:p>
    <w:p w14:paraId="576C5739" w14:textId="77777777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c)</w:t>
      </w:r>
      <w:r w:rsidRPr="00C7395F">
        <w:rPr>
          <w:b/>
          <w:bCs/>
        </w:rPr>
        <w:tab/>
        <w:t>принять конкретные меры по мониторингу условий труда в секторах с повышенным риском трудовой эксплуатации и обеспечить эффективные механизмы исправления ситуации в случае подачи жалоб;</w:t>
      </w:r>
    </w:p>
    <w:p w14:paraId="725AFA13" w14:textId="77777777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d)</w:t>
      </w:r>
      <w:r w:rsidRPr="00C7395F">
        <w:rPr>
          <w:b/>
          <w:bCs/>
        </w:rPr>
        <w:tab/>
        <w:t>руководствоваться замечанием общего порядка № 23 (2016) о праве на справедливые и благоприятные условия труда.</w:t>
      </w:r>
    </w:p>
    <w:p w14:paraId="273898F9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</w:p>
    <w:p w14:paraId="41515BDA" w14:textId="4E454B93" w:rsidR="00C7395F" w:rsidRDefault="00C7395F" w:rsidP="00C7395F">
      <w:pPr>
        <w:pStyle w:val="SingleTxtG"/>
        <w:rPr>
          <w:b/>
          <w:bCs/>
        </w:rPr>
      </w:pPr>
      <w:r>
        <w:t>26.</w:t>
      </w:r>
      <w:r>
        <w:tab/>
        <w:t>Комитет отмечает, что на долю работников, занятых на непостоянных работах, приходится значительная часть бедности в сфере труда и что эти работники сталкиваются с препятствиями в получении пособий по социальному обеспечению. Комитет также обеспокоен тем, что среди безработных высок уровень риска бедности, а размер базового пособия по безработице остается неадекватным и ниже национальной черты бедности. Комитет обеспокоен тем, что размер суточного пособия для просителей убежища остается неизменным с 1994</w:t>
      </w:r>
      <w:r w:rsidR="00647D72">
        <w:t> год</w:t>
      </w:r>
      <w:r>
        <w:t>а (ст. 6, 9, 11).</w:t>
      </w:r>
    </w:p>
    <w:p w14:paraId="693D9A67" w14:textId="77777777" w:rsidR="00C7395F" w:rsidRPr="00DA0C14" w:rsidRDefault="00C7395F" w:rsidP="00C7395F">
      <w:pPr>
        <w:pStyle w:val="SingleTxtG"/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B5943F2" w14:textId="77777777" w:rsidR="00C7395F" w:rsidRPr="0071559D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принять эффективные меры по сокращению бедности в сфере труда и решить проблему высокого числа безработных, подверженных риску бедности, в том числе путем расширения доступа к достойной работе и повышения размера базового пособия по безработице;</w:t>
      </w:r>
    </w:p>
    <w:p w14:paraId="2A9095A6" w14:textId="77777777" w:rsidR="00C7395F" w:rsidRPr="0071559D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пересмотреть и устранить все существующие барьеры, препятствующие получению пособий и помощи по социальному обеспечению;</w:t>
      </w:r>
    </w:p>
    <w:p w14:paraId="07C9C92A" w14:textId="77777777" w:rsidR="00C7395F" w:rsidRPr="0071559D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обеспечить индексацию пособий по социальному обеспечению, включая базовое пособие по безработице и ежедневное пособие для лиц, ищущих убежище, с учетом стоимости жизни, чтобы они устанавливались на уровне, обеспечивающем достаточный уровень жизни для получателей.</w:t>
      </w:r>
      <w:r>
        <w:t xml:space="preserve"> </w:t>
      </w:r>
    </w:p>
    <w:p w14:paraId="63370B26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Право на достаточный жизненный уровень</w:t>
      </w:r>
    </w:p>
    <w:p w14:paraId="51B3A82A" w14:textId="77777777" w:rsidR="00C7395F" w:rsidRDefault="00C7395F" w:rsidP="00C7395F">
      <w:pPr>
        <w:pStyle w:val="SingleTxtG"/>
      </w:pPr>
      <w:r>
        <w:t>28.</w:t>
      </w:r>
      <w:r>
        <w:tab/>
        <w:t xml:space="preserve">Комитет обеспокоен сообщениями о росте бедности, особенно среди обездоленных и маргинализированных групп населения, включая одиноких пожилых женщин и иммигрантов, которые относительно недавно прибыли в государство-участник. Комитет обеспокоен непропорционально высокими показателями бедности, с которыми сталкиваются жители иностранного происхождения. Комитет также обеспокоен тем, что государство-участник не установило официального измерения уровня бедности, что ограничивает его возможности по принятию и оценке мер по борьбе с бедностью (ст. 11). </w:t>
      </w:r>
    </w:p>
    <w:p w14:paraId="74473AA8" w14:textId="77777777" w:rsidR="00C7395F" w:rsidRDefault="00C7395F" w:rsidP="00C7395F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BA23258" w14:textId="77777777" w:rsidR="00C7395F" w:rsidRPr="006033FC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принять официальное измерение бедности, включающее многомерные аспекты бедности, не только отсутствие дохода, но и отсутствие доступа к товарам и услугам, необходимым для адекватного уровня жизни, таким как жилье, образование, питание, здравоохранение, работа и социальная защита, с целью решения проблемы бедности среди всех групп общества и ее смягчения;</w:t>
      </w:r>
    </w:p>
    <w:p w14:paraId="487248CA" w14:textId="77777777" w:rsidR="00C7395F" w:rsidRPr="006033FC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принять целенаправленные меры по борьбе с ростом бедности, особенно среди пожилых одиноких женщин и иммигрантов, а также с непропорционально высокими показателями бедности, с которыми сталкиваются жители иностранного происхождения.</w:t>
      </w:r>
      <w:r>
        <w:t xml:space="preserve"> </w:t>
      </w:r>
      <w:bookmarkStart w:id="7" w:name="_Hlk160014396"/>
      <w:bookmarkEnd w:id="7"/>
    </w:p>
    <w:p w14:paraId="635F39BC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Право на достаточное жилище</w:t>
      </w:r>
    </w:p>
    <w:p w14:paraId="5736BEA8" w14:textId="77777777" w:rsidR="00C7395F" w:rsidRDefault="00C7395F" w:rsidP="00C7395F">
      <w:pPr>
        <w:pStyle w:val="SingleTxtG"/>
        <w:rPr>
          <w:b/>
          <w:bCs/>
        </w:rPr>
      </w:pPr>
      <w:bookmarkStart w:id="8" w:name="_Hlk160015178"/>
      <w:r>
        <w:t>30.</w:t>
      </w:r>
      <w:r>
        <w:tab/>
        <w:t xml:space="preserve">Комитет сожалеет об отсутствии всеобъемлющей информации о нехватке жилья и ситуации с бездомными и неформальными поселениями. Комитет вновь выражает свою озабоченность по поводу дискриминации, в частности по признаку этнической принадлежности и инвалидности, в доступе к жилью (ст. 11). </w:t>
      </w:r>
      <w:bookmarkEnd w:id="8"/>
    </w:p>
    <w:p w14:paraId="6A3D194E" w14:textId="77777777" w:rsidR="00C7395F" w:rsidRDefault="00C7395F" w:rsidP="00C7395F">
      <w:pPr>
        <w:pStyle w:val="SingleTxtG"/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500C337" w14:textId="77777777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a)</w:t>
      </w:r>
      <w:r w:rsidRPr="00C7395F">
        <w:rPr>
          <w:b/>
          <w:bCs/>
        </w:rPr>
        <w:tab/>
        <w:t>четко определить обязанности и усилить координацию действий всех местных, муниципальных и национальных органов власти в отношении жилья, бездомности и стратегий управления жильем;</w:t>
      </w:r>
    </w:p>
    <w:p w14:paraId="494DF4D0" w14:textId="77777777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b)</w:t>
      </w:r>
      <w:r w:rsidRPr="00C7395F">
        <w:rPr>
          <w:b/>
          <w:bCs/>
        </w:rPr>
        <w:tab/>
        <w:t>собирать статистические данные о масштабах бездомности в разбивке по географическому положению, возрасту, полу, половой принадлежности, родному языку и языкам, на которых обычно говорят дома;</w:t>
      </w:r>
    </w:p>
    <w:p w14:paraId="4EB5B59D" w14:textId="77777777" w:rsidR="00C7395F" w:rsidRPr="00C7395F" w:rsidRDefault="00C7395F" w:rsidP="00C7395F">
      <w:pPr>
        <w:pStyle w:val="SingleTxtG"/>
        <w:ind w:firstLine="567"/>
        <w:rPr>
          <w:b/>
          <w:bCs/>
        </w:rPr>
      </w:pPr>
      <w:r w:rsidRPr="00C7395F">
        <w:rPr>
          <w:b/>
          <w:bCs/>
        </w:rPr>
        <w:t>c)</w:t>
      </w:r>
      <w:r w:rsidRPr="00C7395F">
        <w:rPr>
          <w:b/>
          <w:bCs/>
        </w:rPr>
        <w:tab/>
        <w:t xml:space="preserve">принять меры по устранению коренных причин бездомности, включая специальные меры, направленные на обездоленные и маргинализированные группы населения, в частности на тех, кто только начинает осваивать рынок жилья, таких как молодежь и недавние иммигранты. </w:t>
      </w:r>
    </w:p>
    <w:p w14:paraId="2C053103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Статья 12: Право на физическое и психическое здоровье</w:t>
      </w:r>
    </w:p>
    <w:p w14:paraId="5E3605EC" w14:textId="3B53D073" w:rsidR="00C7395F" w:rsidRDefault="00C7395F" w:rsidP="00C7395F">
      <w:pPr>
        <w:pStyle w:val="SingleTxtG"/>
      </w:pPr>
      <w:r>
        <w:t>32.</w:t>
      </w:r>
      <w:r>
        <w:tab/>
        <w:t xml:space="preserve">Комитет приветствует приверженность государства-участника решению проблемы неравенства в доступе к медицинскому обслуживанию в различных регионах и муниципалитетах. Комитет обеспокоен ограничением субсидируемых медицинских услуг для взрослых просителей убежища теми, которые </w:t>
      </w:r>
      <w:r w:rsidR="00647D72">
        <w:t>«</w:t>
      </w:r>
      <w:r>
        <w:t>не могут ждать</w:t>
      </w:r>
      <w:r w:rsidR="00647D72">
        <w:t>»</w:t>
      </w:r>
      <w:r>
        <w:t>. Комитет также обеспокоен тем, что в 2022</w:t>
      </w:r>
      <w:r w:rsidR="00647D72">
        <w:t> год</w:t>
      </w:r>
      <w:r>
        <w:t xml:space="preserve">у государство-участник объявило о своем намерении приостановить предоставление финансируемых государством услуг по устному или письменному переводу лицам, не являющимся обладателями вида на жительство или гражданами Швеции. Комитет также обеспокоен значительным числом смертей от самоубийств, а также ростом уровня тревоги и депрессии, особенно среди пожилых мужчин, молодежи и женщин (ст. 12). </w:t>
      </w:r>
    </w:p>
    <w:p w14:paraId="598E13A9" w14:textId="77777777" w:rsidR="00C7395F" w:rsidRDefault="00C7395F" w:rsidP="00C7395F">
      <w:pPr>
        <w:pStyle w:val="SingleTxtG"/>
        <w:pageBreakBefore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A952DEF" w14:textId="7F9E84C5" w:rsidR="00C7395F" w:rsidRPr="006033FC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 xml:space="preserve">четко определить понятие </w:t>
      </w:r>
      <w:r w:rsidR="00647D72">
        <w:rPr>
          <w:b/>
          <w:bCs/>
        </w:rPr>
        <w:t>«</w:t>
      </w:r>
      <w:r>
        <w:rPr>
          <w:b/>
          <w:bCs/>
        </w:rPr>
        <w:t>медицинская помощь, которая не может ждать</w:t>
      </w:r>
      <w:r w:rsidR="00647D72">
        <w:rPr>
          <w:b/>
          <w:bCs/>
        </w:rPr>
        <w:t>»</w:t>
      </w:r>
      <w:r>
        <w:rPr>
          <w:b/>
          <w:bCs/>
        </w:rPr>
        <w:t xml:space="preserve"> и принять необходимые меры для обеспечения права на здоровье взрослых просителей убежища, чтобы в полной мере реализовать право на наивысший достижимый уровень физического и психического здоровья в соответствии с международным правом;</w:t>
      </w:r>
      <w:r>
        <w:t xml:space="preserve"> </w:t>
      </w:r>
      <w:bookmarkStart w:id="9" w:name="_Hlk160017397"/>
    </w:p>
    <w:bookmarkEnd w:id="9"/>
    <w:p w14:paraId="0810071D" w14:textId="77777777" w:rsidR="00C7395F" w:rsidRPr="006033FC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пересмотреть свой план по приостановке предоставления финансируемых государством услуг устного и письменного перевода лицам, не имеющим вида на жительство, и лицам, не имеющим документов, и рассмотреть возможность предоставления таких услуг всем лицам в больницах и медицинских учреждениях;</w:t>
      </w:r>
    </w:p>
    <w:p w14:paraId="69ED9C7A" w14:textId="77777777" w:rsidR="00C7395F" w:rsidRPr="006033FC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укреплять службы охраны психического здоровья и системы поддержки путем выделения достаточных ресурсов, усиления поддержки на уровне общин, проведения инициатив по дестигматизации проблем психического здоровья и реализации целевых мер для групп, несоразмерно подверженных проблемам психического здоровья, таких как пожилые мужчины, молодые люди, женщины, а также обездоленные и маргинализированные слои населения;</w:t>
      </w:r>
    </w:p>
    <w:p w14:paraId="5B98F652" w14:textId="77777777" w:rsidR="00C7395F" w:rsidRPr="006033FC" w:rsidRDefault="00C7395F" w:rsidP="00C7395F">
      <w:pPr>
        <w:pStyle w:val="SingleTxtG"/>
        <w:ind w:firstLine="567"/>
        <w:rPr>
          <w:b/>
          <w:bCs/>
        </w:rPr>
      </w:pP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руководствоваться замечанием общего порядка № 14 (2000) о праве на наивысший достижимый уровень здоровья и заявлением об обязанностях государств по отношению к беженцам и мигрантам в соответствии с Международным пактом об экономических, социальных и культурных правах.</w:t>
      </w:r>
    </w:p>
    <w:p w14:paraId="162E8740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Политика в отношении наркотиков</w:t>
      </w:r>
    </w:p>
    <w:p w14:paraId="12076577" w14:textId="77777777" w:rsidR="00C7395F" w:rsidRPr="000D2598" w:rsidRDefault="00C7395F" w:rsidP="00C7395F">
      <w:pPr>
        <w:pStyle w:val="SingleTxtG"/>
      </w:pPr>
      <w:r>
        <w:t>34.</w:t>
      </w:r>
      <w:r>
        <w:tab/>
        <w:t>Комитет обеспокоен криминализацией личного употребления незаконных наркотиков, а также сообщениями об ограниченной доступности мер по снижению вреда, что способствует высоким показателям смертности от передозировки и передачи ВИЧ и гепатита С.</w:t>
      </w:r>
    </w:p>
    <w:p w14:paraId="40CC3716" w14:textId="77777777" w:rsidR="00C7395F" w:rsidRPr="000D2598" w:rsidRDefault="00C7395F" w:rsidP="00C7395F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Он также рекомендует государству-участнику улучшить положение с наличием, доступностью и качеством программ снижения вреда и обеспечить доступность специализированных медицинских услуг для лиц, потребляющих наркотики.</w:t>
      </w:r>
    </w:p>
    <w:p w14:paraId="756A0AF3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  <w:r>
        <w:t xml:space="preserve"> </w:t>
      </w:r>
    </w:p>
    <w:p w14:paraId="003302D1" w14:textId="3A134E06" w:rsidR="00C7395F" w:rsidRDefault="00C7395F" w:rsidP="00C7395F">
      <w:pPr>
        <w:pStyle w:val="SingleTxtG"/>
        <w:rPr>
          <w:b/>
          <w:bCs/>
        </w:rPr>
      </w:pPr>
      <w:r>
        <w:t>36.</w:t>
      </w:r>
      <w:r>
        <w:tab/>
        <w:t>Комитет обеспокоен ростом социально-экономического расслоения школ, неравенством в успеваемости учащихся и дискриминацией в доступе к образованию, в частности, по признакам пола, расы, этнической принадлежности, религии, инвалидности, статуса и национального происхождения. Комитет также обеспокоен сообщениями об участившихся случаях преследований и ненавистнических высказываний в школах и учебных заведениях. В свете этой информации Комитет выражает сожаление по поводу отсутствия ясности в отношении мер по исправлению ситуации, доступных учащимся и их родителям через Омбудсмена по вопросам равенства, Школьную инспекцию, суды или другие механизмы обжалования. Комитет также сожалеет об отсутствии конкретной информации о мандате Школьной инспекции, особенно в отношении выполнения требования о том, чтобы учебные заведения предотвращали и выявляли случаи дискриминации и домогательств. Комитет обеспокоен сообщениями о тестировании на наркотики в школах и отсутствием информации о том, не затрагивают ли наказания, включая приостановку обучения или исключение из школы, в несоразмерно большей степени права учащихся, в особенности из неблагополучных и маргинализированных групп, на образование. Комитет сожалеет об отсутствии конкретной информации о мерах, принятых для увеличения числа и обеспечения пропорционального участия женщин, изучающих, исследующих или проходящих подготовку в области науки, техники, инженерного дела и математики, а также о результативности таких мер (ст. 2, п.2, 13</w:t>
      </w:r>
      <w:r w:rsidR="00F22022">
        <w:t> </w:t>
      </w:r>
      <w:r>
        <w:t>и</w:t>
      </w:r>
      <w:r w:rsidR="00647D72">
        <w:rPr>
          <w:lang w:val="fr-CH"/>
        </w:rPr>
        <w:t> </w:t>
      </w:r>
      <w:r>
        <w:t xml:space="preserve">14). </w:t>
      </w:r>
    </w:p>
    <w:p w14:paraId="3FFFCD30" w14:textId="77777777" w:rsidR="00C7395F" w:rsidRPr="00A725BB" w:rsidRDefault="00C7395F" w:rsidP="00647D72">
      <w:pPr>
        <w:pStyle w:val="SingleTxtG"/>
        <w:pageBreakBefore/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36F8C4B" w14:textId="77777777" w:rsidR="00C7395F" w:rsidRPr="00647D72" w:rsidRDefault="00C7395F" w:rsidP="00647D72">
      <w:pPr>
        <w:pStyle w:val="SingleTxtG"/>
        <w:ind w:firstLine="567"/>
        <w:rPr>
          <w:b/>
          <w:bCs/>
        </w:rPr>
      </w:pPr>
      <w:r>
        <w:t>a)</w:t>
      </w:r>
      <w:r>
        <w:tab/>
      </w:r>
      <w:r>
        <w:rPr>
          <w:b/>
          <w:bCs/>
        </w:rPr>
        <w:t>принять меры, в том числе целевые, для решения проблемы социально-</w:t>
      </w:r>
      <w:r w:rsidRPr="00647D72">
        <w:rPr>
          <w:b/>
          <w:bCs/>
        </w:rPr>
        <w:t>экономического расслоения школ, неравенства в успеваемости учащихся и дискриминации в доступе к образованию, в частности, по признакам пола, расы, этнической принадлежности, религии, инвалидности и национального происхождения;</w:t>
      </w:r>
    </w:p>
    <w:p w14:paraId="79660A03" w14:textId="77777777" w:rsidR="00C7395F" w:rsidRPr="00647D72" w:rsidRDefault="00C7395F" w:rsidP="00647D72">
      <w:pPr>
        <w:pStyle w:val="SingleTxtG"/>
        <w:ind w:firstLine="567"/>
        <w:rPr>
          <w:b/>
          <w:bCs/>
        </w:rPr>
      </w:pPr>
      <w:r w:rsidRPr="00647D72">
        <w:rPr>
          <w:b/>
          <w:bCs/>
        </w:rPr>
        <w:t xml:space="preserve">b) </w:t>
      </w:r>
      <w:r w:rsidRPr="00647D72">
        <w:rPr>
          <w:b/>
          <w:bCs/>
        </w:rPr>
        <w:tab/>
        <w:t>уточнить и повысить доступность механизмов обжалования, имеющихся в распоряжении учащихся и родителей, повышая осведомленность о возможности защиты права на образование в судебном порядке и праве на доступ к эффективным средствам правовой защиты;</w:t>
      </w:r>
    </w:p>
    <w:p w14:paraId="5A9AFD17" w14:textId="77777777" w:rsidR="00C7395F" w:rsidRPr="00647D72" w:rsidRDefault="00C7395F" w:rsidP="00647D72">
      <w:pPr>
        <w:pStyle w:val="SingleTxtG"/>
        <w:ind w:firstLine="567"/>
        <w:rPr>
          <w:b/>
          <w:bCs/>
        </w:rPr>
      </w:pPr>
      <w:r w:rsidRPr="00647D72">
        <w:rPr>
          <w:b/>
          <w:bCs/>
        </w:rPr>
        <w:t>c)</w:t>
      </w:r>
      <w:r w:rsidRPr="00647D72">
        <w:rPr>
          <w:b/>
          <w:bCs/>
        </w:rPr>
        <w:tab/>
        <w:t>повысить потенциал соответствующих органов власти, включая Школьную инспекцию, в отношении предотвращения, мониторинга и решения проблем дискриминации, преследований и языка ненависти в образовательных учреждениях;</w:t>
      </w:r>
    </w:p>
    <w:p w14:paraId="06EC39B2" w14:textId="77777777" w:rsidR="00C7395F" w:rsidRPr="00647D72" w:rsidRDefault="00C7395F" w:rsidP="00647D72">
      <w:pPr>
        <w:pStyle w:val="SingleTxtG"/>
        <w:ind w:firstLine="567"/>
        <w:rPr>
          <w:b/>
          <w:bCs/>
        </w:rPr>
      </w:pPr>
      <w:r w:rsidRPr="00647D72">
        <w:rPr>
          <w:b/>
          <w:bCs/>
        </w:rPr>
        <w:t>d)</w:t>
      </w:r>
      <w:r w:rsidRPr="00647D72">
        <w:rPr>
          <w:b/>
          <w:bCs/>
        </w:rPr>
        <w:tab/>
        <w:t>принять меры для обеспечения того, чтобы тестирование на наркотики в школах и наказания, включая отстранение от занятий или исключение из школы, не оказывали непропорционально сильного влияния на права учащихся, в частности из неблагополучных и маргинализированных групп, на образование;</w:t>
      </w:r>
    </w:p>
    <w:p w14:paraId="2F6E0914" w14:textId="77777777" w:rsidR="00C7395F" w:rsidRPr="00647D72" w:rsidRDefault="00C7395F" w:rsidP="00647D72">
      <w:pPr>
        <w:pStyle w:val="SingleTxtG"/>
        <w:ind w:firstLine="567"/>
        <w:rPr>
          <w:b/>
          <w:bCs/>
        </w:rPr>
      </w:pPr>
      <w:r w:rsidRPr="00647D72">
        <w:rPr>
          <w:b/>
          <w:bCs/>
        </w:rPr>
        <w:t>e)</w:t>
      </w:r>
      <w:r w:rsidRPr="00647D72">
        <w:rPr>
          <w:b/>
          <w:bCs/>
        </w:rPr>
        <w:tab/>
        <w:t>принять меры по расширению и обеспечению пропорционального участия женщин в области науки, технологии, инженерного дела и математики.</w:t>
      </w:r>
    </w:p>
    <w:p w14:paraId="2B5F0C93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Репатриация предметов культуры</w:t>
      </w:r>
    </w:p>
    <w:p w14:paraId="787221BD" w14:textId="71FC568B" w:rsidR="00C7395F" w:rsidRDefault="00C7395F" w:rsidP="00C7395F">
      <w:pPr>
        <w:pStyle w:val="SingleTxtG"/>
        <w:rPr>
          <w:b/>
          <w:bCs/>
        </w:rPr>
      </w:pPr>
      <w:r>
        <w:t>38.</w:t>
      </w:r>
      <w:r>
        <w:tab/>
        <w:t>Приветствуя планы государства-участника предпринять шаги по репатриации предметов культуры в общины за рубежом, Комитет выражает сожаление по поводу ограниченности информации о шагах, предпринятых для возвращения предметов культурного наследия, включая предметы и человеческие останки, народу саами на территории государства-участника. Комитет отмечает, что в апреле 2024</w:t>
      </w:r>
      <w:r w:rsidR="00647D72">
        <w:t> год</w:t>
      </w:r>
      <w:r>
        <w:t>а государство-участник опубликует результаты расследования, посвященного предпосылкам для репатриации предметов культуры (ст. 15).</w:t>
      </w:r>
      <w:bookmarkStart w:id="10" w:name="_Hlk160118726"/>
      <w:bookmarkStart w:id="11" w:name="_Hlk160012283"/>
      <w:bookmarkEnd w:id="10"/>
      <w:bookmarkEnd w:id="11"/>
    </w:p>
    <w:p w14:paraId="4D8554A8" w14:textId="77777777" w:rsidR="00C7395F" w:rsidRPr="00F45745" w:rsidRDefault="00C7395F" w:rsidP="00C7395F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F0D9AC2" w14:textId="77777777" w:rsidR="00C7395F" w:rsidRPr="00DA2266" w:rsidRDefault="00C7395F" w:rsidP="00647D72">
      <w:pPr>
        <w:pStyle w:val="SingleTxtG"/>
        <w:ind w:firstLine="567"/>
        <w:rPr>
          <w:b/>
          <w:bCs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продолжать взаимодействовать с представителями общин и коренных народов, включая представителей парламента саами, как за рубежом, так и на своей территории, принять меры по возвращению предметов культурного наследия, включая предметы и человеческие останки, народу саами и наделить соответствующие органы полномочиями по подготовке и приему репатриированных предметов;</w:t>
      </w:r>
    </w:p>
    <w:p w14:paraId="17F6C345" w14:textId="77777777" w:rsidR="00C7395F" w:rsidRPr="00DA2266" w:rsidRDefault="00C7395F" w:rsidP="00647D72">
      <w:pPr>
        <w:pStyle w:val="SingleTxtG"/>
        <w:ind w:firstLine="567"/>
        <w:rPr>
          <w:b/>
          <w:bCs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принять меры по выявлению и поощрению добровольной репатриации предметов, хранящихся в частных коллекциях и имеющих культурное значение для национальных меньшинств, способствуя при этом диалогу между затронутыми общинами и управляющими частными коллекциями;</w:t>
      </w:r>
    </w:p>
    <w:p w14:paraId="70ADE9C8" w14:textId="77777777" w:rsidR="00C7395F" w:rsidRPr="00DA2266" w:rsidRDefault="00C7395F" w:rsidP="00647D72">
      <w:pPr>
        <w:pStyle w:val="SingleTxtG"/>
        <w:ind w:firstLine="567"/>
        <w:rPr>
          <w:b/>
          <w:bCs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проведение кампаний по информированию общественности о важности культурной репатриации, а также о культурном вкладе пострадавших общин.</w:t>
      </w:r>
    </w:p>
    <w:p w14:paraId="5AEE94F1" w14:textId="77777777" w:rsidR="00C7395F" w:rsidRPr="00703590" w:rsidRDefault="00C7395F" w:rsidP="00C7395F">
      <w:pPr>
        <w:pStyle w:val="H23G"/>
      </w:pPr>
      <w:r>
        <w:tab/>
      </w:r>
      <w:r>
        <w:tab/>
      </w:r>
      <w:r>
        <w:rPr>
          <w:bCs/>
        </w:rPr>
        <w:t>Доступ к научному прогрессу</w:t>
      </w:r>
    </w:p>
    <w:p w14:paraId="0DD4C1FD" w14:textId="77777777" w:rsidR="00C7395F" w:rsidRPr="004D5D39" w:rsidRDefault="00C7395F" w:rsidP="00C7395F">
      <w:pPr>
        <w:pStyle w:val="SingleTxtG"/>
        <w:rPr>
          <w:b/>
          <w:bCs/>
        </w:rPr>
      </w:pPr>
      <w:r>
        <w:t>40.</w:t>
      </w:r>
      <w:r>
        <w:tab/>
        <w:t xml:space="preserve">Комитет приветствует представленную государством-участником информацию о мерах по обеспечению недорогого доступа к цифровым и коммуникационным услугам, в частности о мерах по повышению доступности для пожилых людей, людей с инвалидностью и лиц, проживающих в сельских и отдаленных районах. Вместе с тем Комитет обеспокоен тем, что научный прогресс и его прикладные аспекты, включая информационно-коммуникационные технологии, не доступны на языках, на которых говорят и которыми пользуются национальные меньшинства, проживающие на его территории (ст. 15). </w:t>
      </w:r>
    </w:p>
    <w:p w14:paraId="3622B19F" w14:textId="77777777" w:rsidR="00C7395F" w:rsidRPr="00470983" w:rsidRDefault="00C7395F" w:rsidP="00C7395F">
      <w:pPr>
        <w:pStyle w:val="SingleTxtG"/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обеспечению того, чтобы научный прогресс и его прикладные аспекты, включая информационно-коммуникационные технологии, приносили пользу всем лицам, проживающим на его территории, без дискриминации по признаку возраста, региона, инвалидности или языка.</w:t>
      </w:r>
    </w:p>
    <w:p w14:paraId="6C04E8C4" w14:textId="3FD14BC0" w:rsidR="00C7395F" w:rsidRPr="0013306B" w:rsidRDefault="00647D72" w:rsidP="00C7395F">
      <w:pPr>
        <w:pStyle w:val="H1G"/>
      </w:pPr>
      <w:r>
        <w:rPr>
          <w:bCs/>
        </w:rPr>
        <w:tab/>
      </w:r>
      <w:r w:rsidR="00C7395F">
        <w:rPr>
          <w:bCs/>
        </w:rPr>
        <w:t>D.</w:t>
      </w:r>
      <w:r w:rsidR="00C7395F">
        <w:tab/>
      </w:r>
      <w:r w:rsidR="00C7395F">
        <w:rPr>
          <w:bCs/>
        </w:rPr>
        <w:t>Другие рекомендации</w:t>
      </w:r>
    </w:p>
    <w:p w14:paraId="13629666" w14:textId="77777777" w:rsidR="00C7395F" w:rsidRPr="0013306B" w:rsidRDefault="00C7395F" w:rsidP="00C7395F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ратификации Международной конвенции о защите прав всех трудящихся-мигрантов и членов их семей.</w:t>
      </w:r>
      <w:r>
        <w:t xml:space="preserve"> </w:t>
      </w:r>
    </w:p>
    <w:p w14:paraId="48308FCF" w14:textId="6C14E1FC" w:rsidR="00C7395F" w:rsidRPr="0013306B" w:rsidRDefault="00C7395F" w:rsidP="00C7395F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</w:t>
      </w:r>
      <w:r w:rsidR="00647D72">
        <w:rPr>
          <w:b/>
          <w:bCs/>
        </w:rPr>
        <w:t> год</w:t>
      </w:r>
      <w:r>
        <w:rPr>
          <w:b/>
          <w:bCs/>
        </w:rPr>
        <w:t>а.</w:t>
      </w:r>
      <w:r>
        <w:t xml:space="preserve"> </w:t>
      </w:r>
      <w:r>
        <w:rPr>
          <w:b/>
          <w:bCs/>
        </w:rPr>
        <w:t>Достижению Целей устойчивого развития будет в значительной степени способствовать создание государством-участником независимых механизмов отслеживания прогресса и отношение к получателям содействия по линии государственных программ как к правообладателям, которые могут претендовать на свои права.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по достижению Целей в области устойчивого развития.</w:t>
      </w:r>
      <w:r>
        <w:t xml:space="preserve"> </w:t>
      </w:r>
      <w:r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по поводу обязательства никого не забыть</w:t>
      </w:r>
      <w:r w:rsidRPr="00674B1F">
        <w:rPr>
          <w:rStyle w:val="a8"/>
        </w:rPr>
        <w:footnoteReference w:id="5"/>
      </w:r>
      <w:r>
        <w:rPr>
          <w:b/>
          <w:bCs/>
        </w:rPr>
        <w:t>.</w:t>
      </w:r>
    </w:p>
    <w:p w14:paraId="0A09E05A" w14:textId="77777777" w:rsidR="00C7395F" w:rsidRDefault="00C7395F" w:rsidP="00C7395F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местном, муниципальном, региональном и национальном уровнях,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мерах, принятых с целью их осуществления.</w:t>
      </w:r>
      <w:r>
        <w:t xml:space="preserve"> </w:t>
      </w:r>
      <w:r>
        <w:rPr>
          <w:b/>
          <w:bCs/>
        </w:rPr>
        <w:t>Комитет особо отмечает ключевую роль Конгресса Республики в реализации настоящих заключительных замечаний и призывает государство-участник обеспечить его участие в будущих процедурах представления докладов и последующей деятельности.</w:t>
      </w:r>
      <w:r>
        <w:t xml:space="preserve"> </w:t>
      </w:r>
      <w:r>
        <w:rPr>
          <w:b/>
          <w:bCs/>
        </w:rPr>
        <w:t>Комитет призывает государство-участник создать национальный механизм для координации и контроля за выполнением заключительных замечаний Комитета и продолжать взаимодействовать с неправительственными организациями и другими членами гражданского общества в рамках последующих мер по выполнению настоящих заключительных замечаний и в процессе консультаций на национальном уровне до представления своего следующего периодического доклада.</w:t>
      </w:r>
      <w:r>
        <w:t xml:space="preserve"> </w:t>
      </w:r>
    </w:p>
    <w:p w14:paraId="37F0A29B" w14:textId="2964AAA4" w:rsidR="00C7395F" w:rsidRPr="005268E8" w:rsidRDefault="00C7395F" w:rsidP="00C7395F">
      <w:pPr>
        <w:pStyle w:val="SingleTxtG"/>
        <w:rPr>
          <w:b/>
          <w:bCs/>
          <w:color w:val="000000" w:themeColor="text1"/>
        </w:rPr>
      </w:pPr>
      <w:r>
        <w:t>45.</w:t>
      </w:r>
      <w:r>
        <w:tab/>
      </w:r>
      <w:r w:rsidRPr="005268E8">
        <w:rPr>
          <w:b/>
          <w:bCs/>
        </w:rPr>
        <w:t>В соответствии с процедурой последующих действий в связи с заключительными замечаниями, принятой Комитетом, государству-участнику предлагается представить в течение 24 месяцев с момента принятия настоящих заключительных замечаний (31 марта 2026</w:t>
      </w:r>
      <w:r w:rsidR="00647D72" w:rsidRPr="005268E8">
        <w:rPr>
          <w:b/>
          <w:bCs/>
        </w:rPr>
        <w:t> год</w:t>
      </w:r>
      <w:r w:rsidRPr="005268E8">
        <w:rPr>
          <w:b/>
          <w:bCs/>
        </w:rPr>
        <w:t>а) информацию о выполнении рекомендаций, содержащихся в пунктах 15 а) (коренные народы), 25 b) (право на справедливые и благоприятные условия труда) и 27 с) (право на социальное обеспечение) выше.</w:t>
      </w:r>
    </w:p>
    <w:p w14:paraId="259AD9D8" w14:textId="2816AB1B" w:rsidR="00C7395F" w:rsidRPr="009370F0" w:rsidRDefault="00C7395F" w:rsidP="005A5FDD">
      <w:pPr>
        <w:pStyle w:val="SingleTxtG"/>
        <w:pageBreakBefore/>
        <w:rPr>
          <w:b/>
          <w:bCs/>
          <w:i/>
          <w:iCs/>
        </w:rPr>
      </w:pPr>
      <w:r>
        <w:t>46.</w:t>
      </w:r>
      <w:r>
        <w:tab/>
      </w:r>
      <w:r>
        <w:rPr>
          <w:b/>
          <w:bCs/>
        </w:rPr>
        <w:t>Комитет просит государство-участник представить свой восьмой периодический доклад в соответствии со статьей 16 Пакта не позднее 31 марта 2029</w:t>
      </w:r>
      <w:r w:rsidR="00647D72">
        <w:rPr>
          <w:b/>
          <w:bCs/>
        </w:rPr>
        <w:t> год</w:t>
      </w:r>
      <w:r>
        <w:rPr>
          <w:b/>
          <w:bCs/>
        </w:rPr>
        <w:t>а, если в результате изменения цикла обзора не поступит иного уведомления.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  <w:r>
        <w:t xml:space="preserve"> </w:t>
      </w:r>
    </w:p>
    <w:p w14:paraId="595583B6" w14:textId="5886B4AA" w:rsidR="00381C24" w:rsidRPr="00BC18B2" w:rsidRDefault="00C7395F" w:rsidP="00C7395F">
      <w:pPr>
        <w:spacing w:before="240"/>
        <w:jc w:val="center"/>
      </w:pPr>
      <w:bookmarkStart w:id="12" w:name="_Hlk154040078"/>
      <w:bookmarkEnd w:id="1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End w:id="12"/>
      <w:bookmarkEnd w:id="0"/>
    </w:p>
    <w:sectPr w:rsidR="00381C24" w:rsidRPr="00BC18B2" w:rsidSect="00C739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53B27" w14:textId="77777777" w:rsidR="004B152D" w:rsidRPr="00A312BC" w:rsidRDefault="004B152D" w:rsidP="00A312BC"/>
  </w:endnote>
  <w:endnote w:type="continuationSeparator" w:id="0">
    <w:p w14:paraId="0F938E87" w14:textId="77777777" w:rsidR="004B152D" w:rsidRPr="00A312BC" w:rsidRDefault="004B152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4FF2C" w14:textId="431246B8" w:rsidR="00C7395F" w:rsidRPr="00C7395F" w:rsidRDefault="00C7395F">
    <w:pPr>
      <w:pStyle w:val="aa"/>
    </w:pPr>
    <w:r w:rsidRPr="00C7395F">
      <w:rPr>
        <w:b/>
        <w:sz w:val="18"/>
      </w:rPr>
      <w:fldChar w:fldCharType="begin"/>
    </w:r>
    <w:r w:rsidRPr="00C7395F">
      <w:rPr>
        <w:b/>
        <w:sz w:val="18"/>
      </w:rPr>
      <w:instrText xml:space="preserve"> PAGE  \* MERGEFORMAT </w:instrText>
    </w:r>
    <w:r w:rsidRPr="00C7395F">
      <w:rPr>
        <w:b/>
        <w:sz w:val="18"/>
      </w:rPr>
      <w:fldChar w:fldCharType="separate"/>
    </w:r>
    <w:r w:rsidRPr="00C7395F">
      <w:rPr>
        <w:b/>
        <w:noProof/>
        <w:sz w:val="18"/>
      </w:rPr>
      <w:t>2</w:t>
    </w:r>
    <w:r w:rsidRPr="00C7395F">
      <w:rPr>
        <w:b/>
        <w:sz w:val="18"/>
      </w:rPr>
      <w:fldChar w:fldCharType="end"/>
    </w:r>
    <w:r>
      <w:rPr>
        <w:b/>
        <w:sz w:val="18"/>
      </w:rPr>
      <w:tab/>
    </w:r>
    <w:r>
      <w:t>GE.24-04628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7AA0" w14:textId="29A6021B" w:rsidR="00C7395F" w:rsidRPr="00C7395F" w:rsidRDefault="00C7395F" w:rsidP="00C7395F">
    <w:pPr>
      <w:pStyle w:val="aa"/>
      <w:tabs>
        <w:tab w:val="clear" w:pos="9639"/>
        <w:tab w:val="right" w:pos="9638"/>
      </w:tabs>
      <w:rPr>
        <w:b/>
        <w:sz w:val="18"/>
      </w:rPr>
    </w:pPr>
    <w:r>
      <w:t>GE.24-04628</w:t>
    </w:r>
    <w:r>
      <w:tab/>
    </w:r>
    <w:r w:rsidRPr="00C7395F">
      <w:rPr>
        <w:b/>
        <w:sz w:val="18"/>
      </w:rPr>
      <w:fldChar w:fldCharType="begin"/>
    </w:r>
    <w:r w:rsidRPr="00C7395F">
      <w:rPr>
        <w:b/>
        <w:sz w:val="18"/>
      </w:rPr>
      <w:instrText xml:space="preserve"> PAGE  \* MERGEFORMAT </w:instrText>
    </w:r>
    <w:r w:rsidRPr="00C7395F">
      <w:rPr>
        <w:b/>
        <w:sz w:val="18"/>
      </w:rPr>
      <w:fldChar w:fldCharType="separate"/>
    </w:r>
    <w:r w:rsidRPr="00C7395F">
      <w:rPr>
        <w:b/>
        <w:noProof/>
        <w:sz w:val="18"/>
      </w:rPr>
      <w:t>3</w:t>
    </w:r>
    <w:r w:rsidRPr="00C7395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526FF" w14:textId="7BD363EE" w:rsidR="00042B72" w:rsidRPr="00C7395F" w:rsidRDefault="00C7395F" w:rsidP="00C7395F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EDB16C8" wp14:editId="170CBD2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24-04628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C34169B" wp14:editId="418092F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190424  240424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76891" w14:textId="77777777" w:rsidR="004B152D" w:rsidRPr="001075E9" w:rsidRDefault="004B152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BD93969" w14:textId="77777777" w:rsidR="004B152D" w:rsidRDefault="004B152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E1B7E56" w14:textId="2C2FCC90" w:rsidR="00C7395F" w:rsidRDefault="00C7395F" w:rsidP="00C7395F">
      <w:pPr>
        <w:pStyle w:val="af"/>
      </w:pPr>
      <w:r>
        <w:tab/>
      </w:r>
      <w:r w:rsidRPr="00647D72">
        <w:rPr>
          <w:sz w:val="20"/>
        </w:rPr>
        <w:t>*</w:t>
      </w:r>
      <w:r>
        <w:tab/>
        <w:t xml:space="preserve">Принято Комитетом на его семьдесят пятой сессии (12 февраля </w:t>
      </w:r>
      <w:r w:rsidR="00647D72" w:rsidRPr="00647D72">
        <w:t>—</w:t>
      </w:r>
      <w:r>
        <w:t xml:space="preserve"> 1 марта 2024</w:t>
      </w:r>
      <w:r w:rsidR="00647D72">
        <w:t> год</w:t>
      </w:r>
      <w:r>
        <w:t>а).</w:t>
      </w:r>
    </w:p>
  </w:footnote>
  <w:footnote w:id="2">
    <w:p w14:paraId="2FCAAB65" w14:textId="5FEFD87A" w:rsidR="00C7395F" w:rsidRPr="00C7395F" w:rsidRDefault="00C7395F" w:rsidP="00C7395F">
      <w:pPr>
        <w:pStyle w:val="af"/>
        <w:widowControl w:val="0"/>
        <w:tabs>
          <w:tab w:val="clear" w:pos="1021"/>
          <w:tab w:val="right" w:pos="1020"/>
        </w:tabs>
        <w:rPr>
          <w:lang w:val="es-ES"/>
        </w:rPr>
      </w:pPr>
      <w:r>
        <w:tab/>
      </w:r>
      <w:r>
        <w:rPr>
          <w:rStyle w:val="a8"/>
        </w:rPr>
        <w:footnoteRef/>
      </w:r>
      <w:r w:rsidRPr="00C7395F">
        <w:rPr>
          <w:lang w:val="es-ES"/>
        </w:rPr>
        <w:tab/>
      </w:r>
      <w:hyperlink r:id="rId1" w:history="1">
        <w:r w:rsidRPr="00647D72">
          <w:rPr>
            <w:rStyle w:val="a7"/>
            <w:lang w:val="es-ES"/>
          </w:rPr>
          <w:t>E/C.12/SWE/7</w:t>
        </w:r>
      </w:hyperlink>
      <w:r w:rsidRPr="00C7395F">
        <w:rPr>
          <w:lang w:val="es-ES"/>
        </w:rPr>
        <w:t>.</w:t>
      </w:r>
    </w:p>
  </w:footnote>
  <w:footnote w:id="3">
    <w:p w14:paraId="0D1E08CD" w14:textId="1D3A3EE4" w:rsidR="00C7395F" w:rsidRPr="00C7395F" w:rsidRDefault="00C7395F" w:rsidP="00C7395F">
      <w:pPr>
        <w:pStyle w:val="af"/>
        <w:widowControl w:val="0"/>
        <w:tabs>
          <w:tab w:val="clear" w:pos="1021"/>
          <w:tab w:val="right" w:pos="1020"/>
        </w:tabs>
        <w:rPr>
          <w:lang w:val="es-ES"/>
        </w:rPr>
      </w:pPr>
      <w:r w:rsidRPr="00C7395F">
        <w:rPr>
          <w:lang w:val="es-ES"/>
        </w:rPr>
        <w:tab/>
      </w:r>
      <w:r>
        <w:rPr>
          <w:rStyle w:val="a8"/>
        </w:rPr>
        <w:footnoteRef/>
      </w:r>
      <w:r w:rsidRPr="00C7395F">
        <w:rPr>
          <w:lang w:val="es-ES"/>
        </w:rPr>
        <w:tab/>
      </w:r>
      <w:r>
        <w:t>См</w:t>
      </w:r>
      <w:r w:rsidRPr="00C7395F">
        <w:rPr>
          <w:lang w:val="es-ES"/>
        </w:rPr>
        <w:t xml:space="preserve">. </w:t>
      </w:r>
      <w:hyperlink r:id="rId2" w:history="1">
        <w:r w:rsidRPr="00647D72">
          <w:rPr>
            <w:rStyle w:val="a7"/>
            <w:lang w:val="es-ES"/>
          </w:rPr>
          <w:t>E/C.12/2024/SR.16</w:t>
        </w:r>
      </w:hyperlink>
      <w:r w:rsidRPr="00C7395F">
        <w:rPr>
          <w:lang w:val="es-ES"/>
        </w:rPr>
        <w:t xml:space="preserve"> </w:t>
      </w:r>
      <w:r>
        <w:t>и</w:t>
      </w:r>
      <w:r w:rsidRPr="00C7395F">
        <w:rPr>
          <w:lang w:val="es-ES"/>
        </w:rPr>
        <w:t xml:space="preserve"> </w:t>
      </w:r>
      <w:hyperlink r:id="rId3" w:history="1">
        <w:r w:rsidRPr="00647D72">
          <w:rPr>
            <w:rStyle w:val="a7"/>
            <w:lang w:val="es-ES"/>
          </w:rPr>
          <w:t>E/C.12/2024/SR.18</w:t>
        </w:r>
      </w:hyperlink>
      <w:r w:rsidRPr="00C7395F">
        <w:rPr>
          <w:lang w:val="es-ES"/>
        </w:rPr>
        <w:t>.</w:t>
      </w:r>
    </w:p>
  </w:footnote>
  <w:footnote w:id="4">
    <w:p w14:paraId="54446269" w14:textId="21E05319" w:rsidR="00C7395F" w:rsidRPr="00C7395F" w:rsidRDefault="00C7395F" w:rsidP="00C7395F">
      <w:pPr>
        <w:pStyle w:val="af"/>
        <w:rPr>
          <w:lang w:val="es-ES"/>
        </w:rPr>
      </w:pPr>
      <w:r w:rsidRPr="00C7395F">
        <w:rPr>
          <w:lang w:val="es-ES"/>
        </w:rPr>
        <w:tab/>
      </w:r>
      <w:r>
        <w:rPr>
          <w:rStyle w:val="a8"/>
        </w:rPr>
        <w:footnoteRef/>
      </w:r>
      <w:r w:rsidRPr="00C7395F">
        <w:rPr>
          <w:lang w:val="es-ES"/>
        </w:rPr>
        <w:t xml:space="preserve"> </w:t>
      </w:r>
      <w:r w:rsidRPr="00C7395F">
        <w:rPr>
          <w:lang w:val="es-ES"/>
        </w:rPr>
        <w:tab/>
      </w:r>
      <w:hyperlink r:id="rId4" w:history="1">
        <w:r w:rsidRPr="00647D72">
          <w:rPr>
            <w:rStyle w:val="a7"/>
            <w:lang w:val="es-ES"/>
          </w:rPr>
          <w:t>E/C.12/SWE/QPR/7</w:t>
        </w:r>
      </w:hyperlink>
      <w:r w:rsidRPr="00C7395F">
        <w:rPr>
          <w:lang w:val="es-ES"/>
        </w:rPr>
        <w:t>.</w:t>
      </w:r>
    </w:p>
  </w:footnote>
  <w:footnote w:id="5">
    <w:p w14:paraId="5E8029FD" w14:textId="124E7BDA" w:rsidR="00C7395F" w:rsidRPr="00C7395F" w:rsidRDefault="00C7395F" w:rsidP="00C7395F">
      <w:pPr>
        <w:pStyle w:val="af"/>
        <w:widowControl w:val="0"/>
        <w:tabs>
          <w:tab w:val="clear" w:pos="1021"/>
          <w:tab w:val="right" w:pos="1020"/>
        </w:tabs>
        <w:rPr>
          <w:lang w:val="es-ES"/>
        </w:rPr>
      </w:pPr>
      <w:r w:rsidRPr="00C7395F">
        <w:rPr>
          <w:lang w:val="es-ES"/>
        </w:rPr>
        <w:tab/>
      </w:r>
      <w:r>
        <w:rPr>
          <w:rStyle w:val="a8"/>
        </w:rPr>
        <w:footnoteRef/>
      </w:r>
      <w:r w:rsidRPr="00C7395F">
        <w:rPr>
          <w:lang w:val="es-ES"/>
        </w:rPr>
        <w:tab/>
      </w:r>
      <w:hyperlink r:id="rId5" w:history="1">
        <w:r w:rsidRPr="00647D72">
          <w:rPr>
            <w:rStyle w:val="a7"/>
            <w:lang w:val="es-ES"/>
          </w:rPr>
          <w:t>E/C.12/2019/1</w:t>
        </w:r>
      </w:hyperlink>
      <w:r w:rsidRPr="00C7395F">
        <w:rPr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B0817" w14:textId="30123408" w:rsidR="00C7395F" w:rsidRPr="00C7395F" w:rsidRDefault="00C7395F">
    <w:pPr>
      <w:pStyle w:val="a5"/>
    </w:pPr>
    <w:fldSimple w:instr=" TITLE  \* MERGEFORMAT ">
      <w:r w:rsidR="00E62177">
        <w:t>E/C.12/SWE/CO/7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A8EE1" w14:textId="7DD1F70A" w:rsidR="00C7395F" w:rsidRPr="00C7395F" w:rsidRDefault="00C7395F" w:rsidP="00C7395F">
    <w:pPr>
      <w:pStyle w:val="a5"/>
      <w:jc w:val="right"/>
    </w:pPr>
    <w:fldSimple w:instr=" TITLE  \* MERGEFORMAT ">
      <w:r w:rsidR="00E62177">
        <w:t>E/C.12/SWE/CO/7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44F27" w14:textId="77777777" w:rsidR="00C7395F" w:rsidRDefault="00C7395F" w:rsidP="00C7395F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52D"/>
    <w:rsid w:val="000041D5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2F56"/>
    <w:rsid w:val="00203065"/>
    <w:rsid w:val="00270E1F"/>
    <w:rsid w:val="002979E2"/>
    <w:rsid w:val="002A2EFC"/>
    <w:rsid w:val="002B74B1"/>
    <w:rsid w:val="002C0E18"/>
    <w:rsid w:val="002C695D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D6B66"/>
    <w:rsid w:val="00407B78"/>
    <w:rsid w:val="00424203"/>
    <w:rsid w:val="0042551A"/>
    <w:rsid w:val="00452493"/>
    <w:rsid w:val="00453318"/>
    <w:rsid w:val="00454E07"/>
    <w:rsid w:val="00472C5C"/>
    <w:rsid w:val="004B152D"/>
    <w:rsid w:val="0050108D"/>
    <w:rsid w:val="00513081"/>
    <w:rsid w:val="00517901"/>
    <w:rsid w:val="00526683"/>
    <w:rsid w:val="005268E8"/>
    <w:rsid w:val="005709E0"/>
    <w:rsid w:val="00572E19"/>
    <w:rsid w:val="005961C8"/>
    <w:rsid w:val="005966F1"/>
    <w:rsid w:val="005A5FDD"/>
    <w:rsid w:val="005B2F86"/>
    <w:rsid w:val="005D7914"/>
    <w:rsid w:val="005E2B41"/>
    <w:rsid w:val="005F0B42"/>
    <w:rsid w:val="005F1707"/>
    <w:rsid w:val="00632C3E"/>
    <w:rsid w:val="00640F49"/>
    <w:rsid w:val="00647D72"/>
    <w:rsid w:val="00661E4B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22E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56869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C18B2"/>
    <w:rsid w:val="00BD33EE"/>
    <w:rsid w:val="00BE6333"/>
    <w:rsid w:val="00BF21E1"/>
    <w:rsid w:val="00C106D6"/>
    <w:rsid w:val="00C60F0C"/>
    <w:rsid w:val="00C7395F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A16C9"/>
    <w:rsid w:val="00DD44B1"/>
    <w:rsid w:val="00DD78D1"/>
    <w:rsid w:val="00DE32CD"/>
    <w:rsid w:val="00DF71B9"/>
    <w:rsid w:val="00E20A02"/>
    <w:rsid w:val="00E62177"/>
    <w:rsid w:val="00E73F76"/>
    <w:rsid w:val="00E90403"/>
    <w:rsid w:val="00EA2C9F"/>
    <w:rsid w:val="00EA420E"/>
    <w:rsid w:val="00ED0BDA"/>
    <w:rsid w:val="00EE142A"/>
    <w:rsid w:val="00EF1360"/>
    <w:rsid w:val="00EF3220"/>
    <w:rsid w:val="00F22022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C7A5B"/>
  <w15:docId w15:val="{A0D5EB5C-291A-40D1-A70B-2E5578F5F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C7395F"/>
    <w:rPr>
      <w:lang w:val="ru-RU" w:eastAsia="en-US"/>
    </w:rPr>
  </w:style>
  <w:style w:type="character" w:customStyle="1" w:styleId="H1GChar">
    <w:name w:val="_ H_1_G Char"/>
    <w:link w:val="H1G"/>
    <w:locked/>
    <w:rsid w:val="00C7395F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647D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E/C.12/2024/SR.18" TargetMode="External"/><Relationship Id="rId2" Type="http://schemas.openxmlformats.org/officeDocument/2006/relationships/hyperlink" Target="http://undocs.org/en/E/C.12/2024/SR.16" TargetMode="External"/><Relationship Id="rId1" Type="http://schemas.openxmlformats.org/officeDocument/2006/relationships/hyperlink" Target="http://undocs.org/en/E/C.12/SWE/7" TargetMode="External"/><Relationship Id="rId5" Type="http://schemas.openxmlformats.org/officeDocument/2006/relationships/hyperlink" Target="http://undocs.org/ru/E/C.12/2019/1" TargetMode="External"/><Relationship Id="rId4" Type="http://schemas.openxmlformats.org/officeDocument/2006/relationships/hyperlink" Target="http://undocs.org/en/E/C.12/SWE/QPR/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2</TotalTime>
  <Pages>11</Pages>
  <Words>3930</Words>
  <Characters>27556</Characters>
  <Application>Microsoft Office Word</Application>
  <DocSecurity>0</DocSecurity>
  <Lines>501</Lines>
  <Paragraphs>137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8" baseType="lpstr">
      <vt:lpstr>E/C.12/SWE/CO/7</vt:lpstr>
      <vt:lpstr>    Заключительные замечания по седьмому периодическому докладу Швеции*</vt:lpstr>
      <vt:lpstr>        A.	Введение</vt:lpstr>
      <vt:lpstr>        B.	Позитивные аспекты</vt:lpstr>
      <vt:lpstr>        C.	Основные вопросы, вызывающие обеспокоенность, и рекомендации</vt:lpstr>
      <vt:lpstr>        D.	Другие рекомендации</vt:lpstr>
      <vt:lpstr>A/</vt:lpstr>
      <vt:lpstr>A/</vt:lpstr>
    </vt:vector>
  </TitlesOfParts>
  <Company>DCM</Company>
  <LinksUpToDate>false</LinksUpToDate>
  <CharactersWithSpaces>31349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E/C.12/SWE/CO/7</dc:title>
  <dc:subject/>
  <dc:creator>Olga OVTCHINNIKOVA</dc:creator>
  <cp:keywords/>
  <cp:lastModifiedBy>Olga Ovchinnikova</cp:lastModifiedBy>
  <cp:revision>3</cp:revision>
  <cp:lastPrinted>2024-04-24T09:51:00Z</cp:lastPrinted>
  <dcterms:created xsi:type="dcterms:W3CDTF">2024-04-24T09:51:00Z</dcterms:created>
  <dcterms:modified xsi:type="dcterms:W3CDTF">2024-04-24T09:53:00Z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