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F8413B" w:rsidP="00F8413B">
            <w:pPr>
              <w:bidi w:val="0"/>
              <w:spacing w:after="20"/>
              <w:jc w:val="left"/>
              <w:rPr>
                <w:szCs w:val="20"/>
              </w:rPr>
            </w:pPr>
            <w:r w:rsidRPr="00F8413B">
              <w:rPr>
                <w:sz w:val="40"/>
                <w:szCs w:val="20"/>
              </w:rPr>
              <w:t>E</w:t>
            </w:r>
            <w:r>
              <w:rPr>
                <w:szCs w:val="20"/>
              </w:rPr>
              <w:t>/C.12/BGR/CO/4-5</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F8413B" w:rsidRDefault="00F8413B" w:rsidP="00F8413B">
            <w:pPr>
              <w:bidi w:val="0"/>
              <w:spacing w:before="240"/>
              <w:jc w:val="left"/>
            </w:pPr>
            <w:r>
              <w:t>Distr.: General</w:t>
            </w:r>
          </w:p>
          <w:p w:rsidR="00F8413B" w:rsidRDefault="00F8413B" w:rsidP="00F8413B">
            <w:pPr>
              <w:bidi w:val="0"/>
              <w:jc w:val="left"/>
            </w:pPr>
            <w:r>
              <w:t>11 December 2012</w:t>
            </w:r>
          </w:p>
          <w:p w:rsidR="00F8413B" w:rsidRDefault="00F8413B" w:rsidP="00F8413B">
            <w:pPr>
              <w:bidi w:val="0"/>
              <w:jc w:val="left"/>
            </w:pPr>
            <w:r>
              <w:t>Arabic</w:t>
            </w:r>
          </w:p>
          <w:p w:rsidR="00257225" w:rsidRPr="008B4BC6" w:rsidRDefault="00F8413B" w:rsidP="00F8413B">
            <w:pPr>
              <w:bidi w:val="0"/>
              <w:jc w:val="left"/>
            </w:pPr>
            <w:r>
              <w:t>Original: English</w:t>
            </w:r>
          </w:p>
        </w:tc>
      </w:tr>
    </w:tbl>
    <w:p w:rsidR="00F8413B" w:rsidRPr="000F7605" w:rsidRDefault="00F8413B" w:rsidP="009E6CB3">
      <w:pPr>
        <w:pStyle w:val="SingleTxtGA"/>
        <w:spacing w:before="120" w:after="240"/>
        <w:ind w:left="0" w:right="0"/>
        <w:rPr>
          <w:rFonts w:hint="cs"/>
          <w:b/>
          <w:bCs/>
          <w:sz w:val="26"/>
          <w:szCs w:val="36"/>
          <w:rtl/>
          <w:lang w:val="fr-CH"/>
        </w:rPr>
      </w:pPr>
      <w:r w:rsidRPr="000F7605">
        <w:rPr>
          <w:rFonts w:hint="cs"/>
          <w:b/>
          <w:bCs/>
          <w:sz w:val="26"/>
          <w:szCs w:val="36"/>
          <w:rtl/>
          <w:lang w:val="fr-CH"/>
        </w:rPr>
        <w:t xml:space="preserve">اللجنة المعنية بالحقوق الاقتصادية والاجتماعية والثقافية </w:t>
      </w:r>
    </w:p>
    <w:p w:rsidR="00F8413B" w:rsidRDefault="00F8413B" w:rsidP="00F8413B">
      <w:pPr>
        <w:pStyle w:val="HChGA"/>
        <w:rPr>
          <w:rFonts w:hint="cs"/>
          <w:rtl/>
        </w:rPr>
      </w:pPr>
      <w:r>
        <w:rPr>
          <w:rFonts w:hint="cs"/>
          <w:rtl/>
          <w:lang w:val="fr-CH"/>
        </w:rPr>
        <w:tab/>
      </w:r>
      <w:r>
        <w:rPr>
          <w:rFonts w:hint="cs"/>
          <w:rtl/>
          <w:lang w:val="fr-CH"/>
        </w:rPr>
        <w:tab/>
      </w:r>
      <w:r>
        <w:rPr>
          <w:rFonts w:hint="cs"/>
          <w:rtl/>
          <w:lang w:bidi="ar"/>
        </w:rPr>
        <w:t xml:space="preserve">الملاحظات الختامية على </w:t>
      </w:r>
      <w:r>
        <w:rPr>
          <w:rtl/>
        </w:rPr>
        <w:t>التقرير الموحد الذي يضم التقريرين الرابع والخامس</w:t>
      </w:r>
      <w:r>
        <w:rPr>
          <w:rFonts w:hint="cs"/>
          <w:szCs w:val="30"/>
          <w:rtl/>
          <w:lang w:bidi="ar"/>
        </w:rPr>
        <w:t> </w:t>
      </w:r>
      <w:r w:rsidRPr="00324200">
        <w:rPr>
          <w:rFonts w:hint="cs"/>
          <w:sz w:val="34"/>
          <w:rtl/>
          <w:lang w:bidi="ar"/>
        </w:rPr>
        <w:t>لبلغاريا</w:t>
      </w:r>
      <w:r>
        <w:rPr>
          <w:rFonts w:hint="cs"/>
          <w:szCs w:val="30"/>
          <w:rtl/>
          <w:lang w:bidi="ar"/>
        </w:rPr>
        <w:t xml:space="preserve"> </w:t>
      </w:r>
      <w:r w:rsidRPr="008075D0">
        <w:rPr>
          <w:rtl/>
        </w:rPr>
        <w:t>التي اعتمدت</w:t>
      </w:r>
      <w:r>
        <w:rPr>
          <w:rFonts w:hint="cs"/>
          <w:rtl/>
        </w:rPr>
        <w:t>ها</w:t>
      </w:r>
      <w:r w:rsidRPr="008075D0">
        <w:rPr>
          <w:rtl/>
        </w:rPr>
        <w:t xml:space="preserve"> اللجنة</w:t>
      </w:r>
      <w:r w:rsidR="009E6CB3">
        <w:rPr>
          <w:rtl/>
        </w:rPr>
        <w:t xml:space="preserve"> </w:t>
      </w:r>
      <w:r w:rsidRPr="008075D0">
        <w:rPr>
          <w:rtl/>
        </w:rPr>
        <w:t>في دورتها التاسعة والأربعين</w:t>
      </w:r>
      <w:r w:rsidRPr="008075D0">
        <w:rPr>
          <w:rFonts w:hint="cs"/>
          <w:rtl/>
        </w:rPr>
        <w:t xml:space="preserve"> (</w:t>
      </w:r>
      <w:r>
        <w:rPr>
          <w:rtl/>
        </w:rPr>
        <w:t>١٢</w:t>
      </w:r>
      <w:r>
        <w:rPr>
          <w:rFonts w:hint="cs"/>
          <w:rtl/>
        </w:rPr>
        <w:t xml:space="preserve">-30 </w:t>
      </w:r>
      <w:r>
        <w:rPr>
          <w:rtl/>
        </w:rPr>
        <w:t>تشرين الثاني/نوفمبر</w:t>
      </w:r>
      <w:r>
        <w:rPr>
          <w:rFonts w:hint="cs"/>
          <w:rtl/>
        </w:rPr>
        <w:t xml:space="preserve"> 2012</w:t>
      </w:r>
      <w:r w:rsidRPr="008075D0">
        <w:rPr>
          <w:rFonts w:hint="cs"/>
          <w:rtl/>
        </w:rPr>
        <w:t>)</w:t>
      </w:r>
      <w:r w:rsidRPr="008075D0">
        <w:t> </w:t>
      </w:r>
    </w:p>
    <w:p w:rsidR="00AB0F56" w:rsidRDefault="00AB0F56" w:rsidP="00AB0F56">
      <w:pPr>
        <w:pStyle w:val="SingleTxtGA"/>
        <w:rPr>
          <w:rFonts w:hint="cs"/>
          <w:rtl/>
        </w:rPr>
      </w:pPr>
      <w:r w:rsidRPr="00F76FB9">
        <w:rPr>
          <w:rtl/>
        </w:rPr>
        <w:t>1-</w:t>
      </w:r>
      <w:r w:rsidRPr="00F76FB9">
        <w:rPr>
          <w:rtl/>
        </w:rPr>
        <w:tab/>
        <w:t>نظرت اللجنة المعنية بالحقوق الاقتصادية والاجتماعية والثقافية في التقرير الموحد الذي يضم التقريرين الدوريين الرابع والخامس لبلغاريا والمتعلق بتنفيذ العهد الدولي الخاص بالحقوق الاقتصادية والاجتماعية والثقافية (</w:t>
      </w:r>
      <w:r w:rsidRPr="00F76FB9">
        <w:t>E/C.12/BGR/4-5</w:t>
      </w:r>
      <w:r w:rsidRPr="00F76FB9">
        <w:rPr>
          <w:rtl/>
        </w:rPr>
        <w:t>) في جلستيها الواحدة والأربعين والثانية والأربعين (</w:t>
      </w:r>
      <w:r w:rsidRPr="00F76FB9">
        <w:t>E/C.12/2012/SR.41-42</w:t>
      </w:r>
      <w:r w:rsidRPr="00F76FB9">
        <w:rPr>
          <w:rtl/>
        </w:rPr>
        <w:t>)، المعقودتين في ٢٠ تشرين الثاني/نوفمبر ٢٠١٢، واعتمدت في جلستها الثامنة و الخمسين، المعقودة في ٣٠ تشرين الثاني/نوفمبر ٢٠١٢، الملاحظات الختامية التالية.</w:t>
      </w:r>
    </w:p>
    <w:p w:rsidR="00F8413B" w:rsidRDefault="00F8413B" w:rsidP="00AB0F56">
      <w:pPr>
        <w:pStyle w:val="H1GA"/>
        <w:rPr>
          <w:rFonts w:hint="cs"/>
          <w:rtl/>
        </w:rPr>
      </w:pPr>
      <w:r>
        <w:rPr>
          <w:rFonts w:hint="cs"/>
          <w:rtl/>
        </w:rPr>
        <w:tab/>
        <w:t>ألف-</w:t>
      </w:r>
      <w:r>
        <w:rPr>
          <w:rFonts w:hint="cs"/>
          <w:rtl/>
          <w:lang w:val="fr-CH"/>
        </w:rPr>
        <w:tab/>
      </w:r>
      <w:r w:rsidRPr="000F7605">
        <w:rPr>
          <w:rFonts w:hint="cs"/>
          <w:rtl/>
          <w:lang w:val="fr-CH"/>
        </w:rPr>
        <w:t>مقدمة</w:t>
      </w:r>
    </w:p>
    <w:p w:rsidR="00F8413B" w:rsidRDefault="00F8413B" w:rsidP="00F8413B">
      <w:pPr>
        <w:pStyle w:val="SingleTxtGA"/>
        <w:rPr>
          <w:rFonts w:hint="cs"/>
          <w:rtl/>
        </w:rPr>
      </w:pPr>
      <w:r>
        <w:rPr>
          <w:rFonts w:hint="cs"/>
          <w:rtl/>
        </w:rPr>
        <w:t>2-</w:t>
      </w:r>
      <w:r>
        <w:rPr>
          <w:rFonts w:hint="cs"/>
          <w:rtl/>
        </w:rPr>
        <w:tab/>
        <w:t>تحيط اللجنة علماً، بارتياح، بتقديم بلغاريا تقريرها الموحد الذي يضم التقريرين الدوريين الرابع والخامس، والذي يتماشى مع ا</w:t>
      </w:r>
      <w:r>
        <w:rPr>
          <w:rtl/>
        </w:rPr>
        <w:t>لمبادئ التوجيهية التي وضعتها اللجنة،</w:t>
      </w:r>
      <w:r>
        <w:rPr>
          <w:rFonts w:hint="cs"/>
          <w:rtl/>
        </w:rPr>
        <w:t xml:space="preserve"> </w:t>
      </w:r>
      <w:r>
        <w:rPr>
          <w:rtl/>
        </w:rPr>
        <w:t>ويعكس التدابير المتخذة لتنفيذ التوصيات التي وضعتها اللجنة في ملاحظاتها الختامي</w:t>
      </w:r>
      <w:r>
        <w:rPr>
          <w:rFonts w:hint="cs"/>
          <w:rtl/>
        </w:rPr>
        <w:t xml:space="preserve">ة </w:t>
      </w:r>
      <w:r>
        <w:rPr>
          <w:rtl/>
        </w:rPr>
        <w:t>السابقة</w:t>
      </w:r>
      <w:r w:rsidR="00AB0F56">
        <w:rPr>
          <w:rFonts w:hint="cs"/>
          <w:rtl/>
        </w:rPr>
        <w:t>.</w:t>
      </w:r>
      <w:r>
        <w:rPr>
          <w:rFonts w:hint="cs"/>
          <w:rtl/>
        </w:rPr>
        <w:t xml:space="preserve"> وتحيط اللجنة علماً أيضاً بارتياح، بالردود الخطية المفصلة التي تلقتها على قائمة المسائل </w:t>
      </w:r>
      <w:r>
        <w:rPr>
          <w:rFonts w:hint="cs"/>
          <w:rtl/>
          <w:lang w:bidi="ar"/>
        </w:rPr>
        <w:t xml:space="preserve">المطروحة </w:t>
      </w:r>
      <w:r>
        <w:rPr>
          <w:szCs w:val="20"/>
          <w:lang w:val="en-GB"/>
        </w:rPr>
        <w:t>(E/C.12/BGR/Q/4-5/Add.1)</w:t>
      </w:r>
      <w:r>
        <w:rPr>
          <w:szCs w:val="20"/>
          <w:rtl/>
          <w:lang w:val="en-GB"/>
        </w:rPr>
        <w:t>،</w:t>
      </w:r>
      <w:r w:rsidR="009E6CB3">
        <w:rPr>
          <w:rFonts w:hint="cs"/>
          <w:szCs w:val="20"/>
          <w:rtl/>
          <w:lang w:val="en-GB"/>
        </w:rPr>
        <w:t xml:space="preserve"> </w:t>
      </w:r>
      <w:r>
        <w:rPr>
          <w:rtl/>
        </w:rPr>
        <w:t>وترحب بالحوار البناء الذي أجرته مع وفد الدولة الطرف الرفيع المستوى والمشترك بين الوزارات</w:t>
      </w:r>
      <w:r>
        <w:t>.</w:t>
      </w:r>
      <w:r>
        <w:rPr>
          <w:rFonts w:hint="cs"/>
          <w:rtl/>
        </w:rPr>
        <w:t xml:space="preserve"> </w:t>
      </w:r>
    </w:p>
    <w:p w:rsidR="00F8413B" w:rsidRDefault="00F8413B" w:rsidP="00F8413B">
      <w:pPr>
        <w:pStyle w:val="H1GA"/>
        <w:rPr>
          <w:rFonts w:hint="cs"/>
          <w:rtl/>
        </w:rPr>
      </w:pPr>
      <w:r>
        <w:rPr>
          <w:rFonts w:hint="cs"/>
          <w:rtl/>
        </w:rPr>
        <w:tab/>
        <w:t>باء-</w:t>
      </w:r>
      <w:r>
        <w:rPr>
          <w:rFonts w:hint="cs"/>
          <w:rtl/>
        </w:rPr>
        <w:tab/>
        <w:t>الجوانب الإيجابية</w:t>
      </w:r>
    </w:p>
    <w:p w:rsidR="00F8413B" w:rsidRDefault="00F8413B" w:rsidP="00F8413B">
      <w:pPr>
        <w:pStyle w:val="SingleTxtGA"/>
        <w:rPr>
          <w:rFonts w:hint="cs"/>
          <w:rtl/>
        </w:rPr>
      </w:pPr>
      <w:r w:rsidRPr="003B5148">
        <w:rPr>
          <w:rtl/>
        </w:rPr>
        <w:t>٣-</w:t>
      </w:r>
      <w:r>
        <w:rPr>
          <w:rFonts w:hint="cs"/>
          <w:rtl/>
        </w:rPr>
        <w:tab/>
      </w:r>
      <w:r w:rsidRPr="003B5148">
        <w:rPr>
          <w:rtl/>
        </w:rPr>
        <w:t>ترحب اللجنة بتصديق الدولة الطرف على الصكوك التالية:</w:t>
      </w:r>
    </w:p>
    <w:p w:rsidR="00F8413B" w:rsidRDefault="00F8413B" w:rsidP="00F8413B">
      <w:pPr>
        <w:pStyle w:val="SingleTxtGA"/>
        <w:rPr>
          <w:rFonts w:hint="cs"/>
          <w:rtl/>
          <w:lang w:bidi="ar"/>
        </w:rPr>
      </w:pPr>
      <w:r>
        <w:rPr>
          <w:rFonts w:hint="cs"/>
          <w:rtl/>
        </w:rPr>
        <w:tab/>
      </w:r>
      <w:r w:rsidRPr="003B5148">
        <w:rPr>
          <w:rtl/>
        </w:rPr>
        <w:t>(أ)</w:t>
      </w:r>
      <w:r>
        <w:rPr>
          <w:rFonts w:hint="cs"/>
          <w:rtl/>
          <w:lang w:bidi="ar"/>
        </w:rPr>
        <w:tab/>
      </w:r>
      <w:r w:rsidRPr="003B5148">
        <w:rPr>
          <w:rFonts w:hint="cs"/>
          <w:rtl/>
          <w:lang w:bidi="ar"/>
        </w:rPr>
        <w:t>اتفاقية حقوق الأشخاص ذوي الإعاقة، في ٢٦ كانون الثاني/ يناير ٢٠١٢؛</w:t>
      </w:r>
    </w:p>
    <w:p w:rsidR="00F8413B" w:rsidRDefault="00F8413B" w:rsidP="00F8413B">
      <w:pPr>
        <w:pStyle w:val="SingleTxtGA"/>
        <w:rPr>
          <w:rFonts w:hint="cs"/>
          <w:rtl/>
        </w:rPr>
      </w:pPr>
      <w:r>
        <w:rPr>
          <w:rFonts w:hint="cs"/>
          <w:rtl/>
          <w:lang w:bidi="ar"/>
        </w:rPr>
        <w:tab/>
      </w:r>
      <w:r w:rsidRPr="003B5148">
        <w:rPr>
          <w:rFonts w:hint="cs"/>
          <w:rtl/>
          <w:lang w:bidi="ar"/>
        </w:rPr>
        <w:t>(ب)</w:t>
      </w:r>
      <w:r>
        <w:rPr>
          <w:rFonts w:hint="cs"/>
          <w:rtl/>
        </w:rPr>
        <w:tab/>
      </w:r>
      <w:r w:rsidRPr="003B5148">
        <w:rPr>
          <w:rtl/>
        </w:rPr>
        <w:t>البروتوكول الاختياري لاتفاقية القضاء على جميع أشكال التمييز ضد المرأة، في عام ٢٠٠٦؛</w:t>
      </w:r>
    </w:p>
    <w:p w:rsidR="00F8413B" w:rsidRDefault="00F8413B" w:rsidP="00F8413B">
      <w:pPr>
        <w:pStyle w:val="SingleTxtGA"/>
        <w:rPr>
          <w:rFonts w:hint="cs"/>
          <w:rtl/>
        </w:rPr>
      </w:pPr>
      <w:r>
        <w:rPr>
          <w:rFonts w:hint="cs"/>
          <w:rtl/>
        </w:rPr>
        <w:tab/>
      </w:r>
      <w:r>
        <w:rPr>
          <w:rtl/>
        </w:rPr>
        <w:t>(ج)</w:t>
      </w:r>
      <w:r>
        <w:rPr>
          <w:rFonts w:hint="cs"/>
          <w:rtl/>
        </w:rPr>
        <w:tab/>
      </w:r>
      <w:r w:rsidRPr="003B5148">
        <w:rPr>
          <w:rtl/>
        </w:rPr>
        <w:t>اتفاقية الأمم المتحدة لمكافحة الجريمة المنظّمة عبر الوطنية (٢٠٠١)؛</w:t>
      </w:r>
    </w:p>
    <w:p w:rsidR="00F8413B" w:rsidRPr="003B5148" w:rsidRDefault="00F8413B" w:rsidP="00F8413B">
      <w:pPr>
        <w:pStyle w:val="SingleTxtGA"/>
      </w:pPr>
      <w:r>
        <w:rPr>
          <w:rFonts w:hint="cs"/>
          <w:rtl/>
        </w:rPr>
        <w:tab/>
      </w:r>
      <w:r w:rsidRPr="003B5148">
        <w:rPr>
          <w:rtl/>
        </w:rPr>
        <w:t>(د)</w:t>
      </w:r>
      <w:r>
        <w:rPr>
          <w:rFonts w:hint="cs"/>
          <w:rtl/>
        </w:rPr>
        <w:tab/>
      </w:r>
      <w:r w:rsidRPr="003B5148">
        <w:rPr>
          <w:rtl/>
        </w:rPr>
        <w:t xml:space="preserve">اتفاقيتي منظمة العمل الدولية رقم ١٧٧(١٩٩٦) بشأن العمل في المنزل، ورقم ١٦١(١٩٨٥) بشأن خدمات الصحة المهنية، واتفاقية العمل البحري (٢٠٠٦). </w:t>
      </w:r>
    </w:p>
    <w:p w:rsidR="00F8413B" w:rsidRDefault="00F8413B" w:rsidP="00F8413B">
      <w:pPr>
        <w:pStyle w:val="SingleTxtGA"/>
        <w:rPr>
          <w:rFonts w:hint="cs"/>
          <w:rtl/>
        </w:rPr>
      </w:pPr>
      <w:r w:rsidRPr="003B5148">
        <w:rPr>
          <w:rtl/>
        </w:rPr>
        <w:t>٤-</w:t>
      </w:r>
      <w:r>
        <w:rPr>
          <w:rFonts w:hint="cs"/>
          <w:rtl/>
        </w:rPr>
        <w:tab/>
      </w:r>
      <w:r>
        <w:rPr>
          <w:rtl/>
        </w:rPr>
        <w:t>وتحيط اللجنة علماً مع ال</w:t>
      </w:r>
      <w:r>
        <w:rPr>
          <w:rFonts w:hint="cs"/>
          <w:rtl/>
        </w:rPr>
        <w:t xml:space="preserve">تقدير </w:t>
      </w:r>
      <w:r w:rsidRPr="003B5148">
        <w:rPr>
          <w:rtl/>
        </w:rPr>
        <w:t xml:space="preserve">بالجهود التي تبذلها الدولة الطرف لتعزيز إعمال الحقوق الاقتصادية والاجتماعية والثقافية، </w:t>
      </w:r>
      <w:r>
        <w:rPr>
          <w:rFonts w:hint="cs"/>
          <w:rtl/>
        </w:rPr>
        <w:t xml:space="preserve">التي شملت ما يلي: </w:t>
      </w:r>
    </w:p>
    <w:p w:rsidR="00F8413B" w:rsidRDefault="00F8413B" w:rsidP="00F8413B">
      <w:pPr>
        <w:pStyle w:val="SingleTxtGA"/>
        <w:rPr>
          <w:rFonts w:hint="cs"/>
          <w:rtl/>
        </w:rPr>
      </w:pPr>
      <w:r>
        <w:rPr>
          <w:rFonts w:hint="cs"/>
          <w:rtl/>
        </w:rPr>
        <w:tab/>
      </w:r>
      <w:r w:rsidRPr="003B5148">
        <w:rPr>
          <w:rtl/>
        </w:rPr>
        <w:t>(أ)</w:t>
      </w:r>
      <w:r>
        <w:rPr>
          <w:rFonts w:hint="cs"/>
          <w:rtl/>
        </w:rPr>
        <w:tab/>
      </w:r>
      <w:r w:rsidRPr="003B5148">
        <w:rPr>
          <w:rtl/>
        </w:rPr>
        <w:t>إنشاء المجلس الوطني لإدماج الأشخاص ذوي الإعاقة في عام ٢٠٠٤؛</w:t>
      </w:r>
    </w:p>
    <w:p w:rsidR="00F8413B" w:rsidRDefault="00F8413B" w:rsidP="00F8413B">
      <w:pPr>
        <w:pStyle w:val="SingleTxtGA"/>
        <w:rPr>
          <w:rFonts w:hint="cs"/>
          <w:rtl/>
        </w:rPr>
      </w:pPr>
      <w:r>
        <w:rPr>
          <w:rFonts w:hint="cs"/>
          <w:rtl/>
        </w:rPr>
        <w:tab/>
      </w:r>
      <w:r w:rsidRPr="003B5148">
        <w:rPr>
          <w:rtl/>
        </w:rPr>
        <w:t>(ب)</w:t>
      </w:r>
      <w:r>
        <w:rPr>
          <w:rFonts w:hint="cs"/>
          <w:rtl/>
        </w:rPr>
        <w:tab/>
      </w:r>
      <w:r w:rsidRPr="003B5148">
        <w:rPr>
          <w:rFonts w:hint="cs"/>
          <w:rtl/>
        </w:rPr>
        <w:t>اعتماد</w:t>
      </w:r>
      <w:r w:rsidRPr="003B5148">
        <w:rPr>
          <w:rtl/>
        </w:rPr>
        <w:t xml:space="preserve"> قانون مكافحة الاتجار بالبشر في عام ٢٠٠٣، وإنشاء اللجنة الوطنية لمكافحة الاتجار بالبشر؛</w:t>
      </w:r>
    </w:p>
    <w:p w:rsidR="00F8413B" w:rsidRPr="003B5148" w:rsidRDefault="00F8413B" w:rsidP="00F8413B">
      <w:pPr>
        <w:pStyle w:val="SingleTxtGA"/>
      </w:pPr>
      <w:r>
        <w:rPr>
          <w:rFonts w:hint="cs"/>
          <w:rtl/>
        </w:rPr>
        <w:tab/>
      </w:r>
      <w:r>
        <w:rPr>
          <w:rtl/>
        </w:rPr>
        <w:t>(ج)</w:t>
      </w:r>
      <w:r>
        <w:rPr>
          <w:rFonts w:hint="cs"/>
          <w:rtl/>
        </w:rPr>
        <w:tab/>
      </w:r>
      <w:r w:rsidRPr="003B5148">
        <w:rPr>
          <w:rtl/>
        </w:rPr>
        <w:t xml:space="preserve">التعديلات التي أدخلت على قانون الصحة في عام ٢٠١٢ لحظر التدخين داخل الأماكن العامة المغلقة وبعض </w:t>
      </w:r>
      <w:r w:rsidRPr="003B5148">
        <w:rPr>
          <w:rFonts w:hint="cs"/>
          <w:rtl/>
          <w:lang w:bidi="ar"/>
        </w:rPr>
        <w:t>الأماكن المكشوفة</w:t>
      </w:r>
      <w:r w:rsidRPr="003B5148">
        <w:rPr>
          <w:rtl/>
        </w:rPr>
        <w:t xml:space="preserve">. </w:t>
      </w:r>
    </w:p>
    <w:p w:rsidR="00F8413B" w:rsidRPr="003B5148" w:rsidRDefault="00F8413B" w:rsidP="00F8413B">
      <w:pPr>
        <w:pStyle w:val="H1GA"/>
        <w:rPr>
          <w:rFonts w:hint="cs"/>
          <w:spacing w:val="6"/>
          <w:kern w:val="16"/>
          <w:rtl/>
        </w:rPr>
      </w:pPr>
      <w:r>
        <w:rPr>
          <w:rFonts w:hint="cs"/>
          <w:rtl/>
        </w:rPr>
        <w:tab/>
      </w:r>
      <w:r w:rsidRPr="003B5148">
        <w:rPr>
          <w:rFonts w:hint="cs"/>
          <w:rtl/>
        </w:rPr>
        <w:t>جيم-</w:t>
      </w:r>
      <w:r w:rsidRPr="003B5148">
        <w:rPr>
          <w:rFonts w:hint="cs"/>
          <w:rtl/>
        </w:rPr>
        <w:tab/>
        <w:t>دواعي القلق الرئيسية والتوصيات</w:t>
      </w:r>
    </w:p>
    <w:p w:rsidR="00F8413B" w:rsidRPr="003B5148" w:rsidRDefault="00F8413B" w:rsidP="00F8413B">
      <w:pPr>
        <w:pStyle w:val="SingleTxtGA"/>
        <w:rPr>
          <w:rFonts w:hint="cs"/>
        </w:rPr>
      </w:pPr>
      <w:r w:rsidRPr="003B5148">
        <w:rPr>
          <w:rtl/>
        </w:rPr>
        <w:t>٥-</w:t>
      </w:r>
      <w:r>
        <w:rPr>
          <w:rFonts w:hint="cs"/>
          <w:rtl/>
          <w:lang w:bidi="ar"/>
        </w:rPr>
        <w:tab/>
      </w:r>
      <w:r w:rsidRPr="003B5148">
        <w:rPr>
          <w:rFonts w:hint="cs"/>
          <w:rtl/>
          <w:lang w:bidi="ar"/>
        </w:rPr>
        <w:t xml:space="preserve">تأسف اللجنة لأن </w:t>
      </w:r>
      <w:r w:rsidRPr="003B5148">
        <w:rPr>
          <w:rFonts w:hint="cs"/>
          <w:rtl/>
          <w:lang w:val="fr-CH"/>
        </w:rPr>
        <w:t>الاحتجاج بالعهد الدولي الخاص بالحقوق الاقتصادية والاجتماعية والثقافية</w:t>
      </w:r>
      <w:r w:rsidRPr="003B5148">
        <w:rPr>
          <w:rtl/>
        </w:rPr>
        <w:t xml:space="preserve"> أمام المحاكم المحلية يظل نادر</w:t>
      </w:r>
      <w:r w:rsidR="00853BAF">
        <w:rPr>
          <w:rtl/>
        </w:rPr>
        <w:t xml:space="preserve">اً، </w:t>
      </w:r>
      <w:r w:rsidRPr="003B5148">
        <w:rPr>
          <w:rtl/>
        </w:rPr>
        <w:t>وأحد أسباب ذلك معرفة القضاة والمحامين و</w:t>
      </w:r>
      <w:r w:rsidR="00A57DB7">
        <w:rPr>
          <w:rtl/>
        </w:rPr>
        <w:t>المدعين العامين المحدودة بالعهد</w:t>
      </w:r>
      <w:r w:rsidR="00A57DB7">
        <w:rPr>
          <w:rFonts w:hint="cs"/>
          <w:rtl/>
        </w:rPr>
        <w:t>.</w:t>
      </w:r>
    </w:p>
    <w:p w:rsidR="00F8413B" w:rsidRPr="003B5148" w:rsidRDefault="00F8413B" w:rsidP="00F8413B">
      <w:pPr>
        <w:pStyle w:val="SingleTxtGA"/>
        <w:rPr>
          <w:rFonts w:hint="cs"/>
          <w:b/>
          <w:bCs/>
          <w:rtl/>
        </w:rPr>
      </w:pPr>
      <w:r>
        <w:rPr>
          <w:rFonts w:hint="cs"/>
          <w:b/>
          <w:bCs/>
          <w:rtl/>
        </w:rPr>
        <w:tab/>
      </w:r>
      <w:r w:rsidRPr="003B5148">
        <w:rPr>
          <w:b/>
          <w:bCs/>
          <w:rtl/>
        </w:rPr>
        <w:t xml:space="preserve">توصي اللجنة الدولة الطرف بتحسين برامج التدريب على حقوق الإنسان بصورة تضمن معرفة أفضل بالعهد </w:t>
      </w:r>
      <w:r w:rsidRPr="003B5148">
        <w:rPr>
          <w:rFonts w:hint="cs"/>
          <w:b/>
          <w:bCs/>
          <w:rtl/>
          <w:lang w:val="fr-CH"/>
        </w:rPr>
        <w:t>الدولي الخاص بالحقوق الاقتصادية والاجتماعية والثقافية</w:t>
      </w:r>
      <w:r>
        <w:rPr>
          <w:b/>
          <w:bCs/>
          <w:rtl/>
        </w:rPr>
        <w:t xml:space="preserve"> والوعي </w:t>
      </w:r>
      <w:proofErr w:type="spellStart"/>
      <w:r>
        <w:rPr>
          <w:b/>
          <w:bCs/>
          <w:rtl/>
        </w:rPr>
        <w:t>به</w:t>
      </w:r>
      <w:proofErr w:type="spellEnd"/>
      <w:r>
        <w:rPr>
          <w:b/>
          <w:bCs/>
          <w:rtl/>
        </w:rPr>
        <w:t xml:space="preserve"> وتطبيقه، و</w:t>
      </w:r>
      <w:r w:rsidR="00E9449F">
        <w:rPr>
          <w:b/>
          <w:bCs/>
          <w:rtl/>
        </w:rPr>
        <w:t xml:space="preserve">لا </w:t>
      </w:r>
      <w:proofErr w:type="spellStart"/>
      <w:r w:rsidR="00E9449F">
        <w:rPr>
          <w:b/>
          <w:bCs/>
          <w:rtl/>
        </w:rPr>
        <w:t>سيما</w:t>
      </w:r>
      <w:proofErr w:type="spellEnd"/>
      <w:r w:rsidRPr="003B5148">
        <w:rPr>
          <w:b/>
          <w:bCs/>
          <w:rtl/>
        </w:rPr>
        <w:t xml:space="preserve"> في أوساط السلطات القضائية وموظفي إنفاذ القانون وغير</w:t>
      </w:r>
      <w:r>
        <w:rPr>
          <w:rFonts w:hint="cs"/>
          <w:b/>
          <w:bCs/>
          <w:rtl/>
        </w:rPr>
        <w:t xml:space="preserve">هم </w:t>
      </w:r>
      <w:r w:rsidRPr="003B5148">
        <w:rPr>
          <w:b/>
          <w:bCs/>
          <w:rtl/>
        </w:rPr>
        <w:t xml:space="preserve">من الأطراف الفاعلة </w:t>
      </w:r>
      <w:proofErr w:type="spellStart"/>
      <w:r>
        <w:rPr>
          <w:rFonts w:hint="cs"/>
          <w:b/>
          <w:bCs/>
          <w:rtl/>
        </w:rPr>
        <w:t>المسؤولة</w:t>
      </w:r>
      <w:proofErr w:type="spellEnd"/>
      <w:r>
        <w:rPr>
          <w:rFonts w:hint="cs"/>
          <w:b/>
          <w:bCs/>
          <w:rtl/>
        </w:rPr>
        <w:t xml:space="preserve"> </w:t>
      </w:r>
      <w:r w:rsidRPr="003B5148">
        <w:rPr>
          <w:b/>
          <w:bCs/>
          <w:rtl/>
        </w:rPr>
        <w:t xml:space="preserve">عن تنفيذ العهد. </w:t>
      </w:r>
      <w:r w:rsidRPr="003B5148">
        <w:rPr>
          <w:rFonts w:hint="cs"/>
          <w:b/>
          <w:bCs/>
          <w:rtl/>
          <w:lang w:bidi="ar"/>
        </w:rPr>
        <w:t>وتلفت اللجنة انتباه الدول</w:t>
      </w:r>
      <w:r>
        <w:rPr>
          <w:rFonts w:hint="cs"/>
          <w:b/>
          <w:bCs/>
          <w:rtl/>
          <w:lang w:bidi="ar"/>
        </w:rPr>
        <w:t>ة الطرف إلى تعليقها العام رقم 9</w:t>
      </w:r>
      <w:r w:rsidRPr="003B5148">
        <w:rPr>
          <w:rFonts w:hint="cs"/>
          <w:b/>
          <w:bCs/>
          <w:rtl/>
          <w:lang w:bidi="ar"/>
        </w:rPr>
        <w:t>(1998) بشأن التطبيق المحلي للعهد.</w:t>
      </w:r>
      <w:r w:rsidR="009E6CB3">
        <w:rPr>
          <w:b/>
          <w:bCs/>
          <w:rtl/>
        </w:rPr>
        <w:t xml:space="preserve"> </w:t>
      </w:r>
    </w:p>
    <w:p w:rsidR="00F8413B" w:rsidRPr="003B5148" w:rsidRDefault="00F8413B" w:rsidP="00F8413B">
      <w:pPr>
        <w:pStyle w:val="SingleTxtGA"/>
      </w:pPr>
      <w:r w:rsidRPr="003B5148">
        <w:rPr>
          <w:rFonts w:hint="cs"/>
          <w:rtl/>
        </w:rPr>
        <w:t>6-</w:t>
      </w:r>
      <w:r>
        <w:rPr>
          <w:rFonts w:hint="cs"/>
          <w:rtl/>
        </w:rPr>
        <w:tab/>
        <w:t>و</w:t>
      </w:r>
      <w:r w:rsidRPr="003B5148">
        <w:rPr>
          <w:rtl/>
        </w:rPr>
        <w:t xml:space="preserve">تلاحظ اللجنة بقلق أن أمين المظالم ولجنة الحماية من التمييز، كمؤسستين وطنيتين لحقوق الإنسان، لا </w:t>
      </w:r>
      <w:r>
        <w:rPr>
          <w:rFonts w:hint="cs"/>
          <w:rtl/>
        </w:rPr>
        <w:t>ي</w:t>
      </w:r>
      <w:r w:rsidRPr="003B5148">
        <w:rPr>
          <w:rtl/>
        </w:rPr>
        <w:t>متثلان تمام</w:t>
      </w:r>
      <w:r w:rsidR="00853BAF">
        <w:rPr>
          <w:rtl/>
        </w:rPr>
        <w:t xml:space="preserve">اً </w:t>
      </w:r>
      <w:r>
        <w:rPr>
          <w:rFonts w:hint="cs"/>
          <w:rtl/>
        </w:rPr>
        <w:t>ا</w:t>
      </w:r>
      <w:r w:rsidRPr="003B5148">
        <w:rPr>
          <w:rtl/>
        </w:rPr>
        <w:t xml:space="preserve">لمبادئ المتعلقة بمركز المؤسسات الوطنية لتعزيز حقوق الإنسان وحمايتها ("مبادئ باريس"). </w:t>
      </w:r>
    </w:p>
    <w:p w:rsidR="00F8413B" w:rsidRPr="003B5148" w:rsidRDefault="00F8413B" w:rsidP="00F8413B">
      <w:pPr>
        <w:pStyle w:val="SingleTxtGA"/>
        <w:rPr>
          <w:b/>
          <w:bCs/>
        </w:rPr>
      </w:pPr>
      <w:r>
        <w:rPr>
          <w:rFonts w:hint="cs"/>
          <w:b/>
          <w:bCs/>
          <w:rtl/>
        </w:rPr>
        <w:tab/>
      </w:r>
      <w:r w:rsidRPr="003B5148">
        <w:rPr>
          <w:b/>
          <w:bCs/>
          <w:rtl/>
        </w:rPr>
        <w:t xml:space="preserve">توصي اللجنة الدولة الطرف باعتماد التدابير اللازمة لتمكين أمين المظالم ولجنة الحماية من التمييز من </w:t>
      </w:r>
      <w:r>
        <w:rPr>
          <w:b/>
          <w:bCs/>
          <w:rtl/>
        </w:rPr>
        <w:t xml:space="preserve">امتثال </w:t>
      </w:r>
      <w:r w:rsidRPr="003B5148">
        <w:rPr>
          <w:b/>
          <w:bCs/>
          <w:rtl/>
        </w:rPr>
        <w:t>مبادئ باريس</w:t>
      </w:r>
      <w:r>
        <w:rPr>
          <w:rFonts w:hint="cs"/>
          <w:b/>
          <w:bCs/>
          <w:rtl/>
        </w:rPr>
        <w:t xml:space="preserve"> تماماً</w:t>
      </w:r>
      <w:r w:rsidRPr="003B5148">
        <w:rPr>
          <w:b/>
          <w:bCs/>
          <w:rtl/>
        </w:rPr>
        <w:t>. وتحث اللجنة أيضاً الدولة الطرف على ضمان أن تغطي ولاية المؤسستين الوطنيتين لحقوق الإنسان الحقوق الاقتصادية والاجتماعية والثقافية تغطية كاملة و</w:t>
      </w:r>
      <w:r>
        <w:rPr>
          <w:rFonts w:hint="cs"/>
          <w:b/>
          <w:bCs/>
          <w:rtl/>
        </w:rPr>
        <w:t xml:space="preserve">أن تخصص لهاتين المؤسستين الموارد اللازمة لكي تؤديا </w:t>
      </w:r>
      <w:r w:rsidRPr="003B5148">
        <w:rPr>
          <w:b/>
          <w:bCs/>
          <w:rtl/>
        </w:rPr>
        <w:t>مهامهما بصورة فعّالة.</w:t>
      </w:r>
    </w:p>
    <w:p w:rsidR="00F8413B" w:rsidRPr="003B5148" w:rsidRDefault="00F8413B" w:rsidP="00F8413B">
      <w:pPr>
        <w:pStyle w:val="SingleTxtGA"/>
      </w:pPr>
      <w:r>
        <w:rPr>
          <w:rFonts w:hint="cs"/>
          <w:rtl/>
        </w:rPr>
        <w:t>7-</w:t>
      </w:r>
      <w:r>
        <w:rPr>
          <w:rFonts w:hint="cs"/>
          <w:rtl/>
        </w:rPr>
        <w:tab/>
      </w:r>
      <w:r w:rsidRPr="003B5148">
        <w:rPr>
          <w:rtl/>
        </w:rPr>
        <w:t>ويساور اللجنة القلق من استمر</w:t>
      </w:r>
      <w:r>
        <w:rPr>
          <w:rtl/>
        </w:rPr>
        <w:t>ار تعرض الأقليات، و</w:t>
      </w:r>
      <w:r w:rsidR="00E9449F">
        <w:rPr>
          <w:rtl/>
        </w:rPr>
        <w:t xml:space="preserve">لا </w:t>
      </w:r>
      <w:proofErr w:type="spellStart"/>
      <w:r w:rsidR="00E9449F">
        <w:rPr>
          <w:rtl/>
        </w:rPr>
        <w:t>سيما</w:t>
      </w:r>
      <w:proofErr w:type="spellEnd"/>
      <w:r w:rsidRPr="003B5148">
        <w:rPr>
          <w:rtl/>
        </w:rPr>
        <w:t xml:space="preserve"> السكان من </w:t>
      </w:r>
      <w:proofErr w:type="spellStart"/>
      <w:r w:rsidRPr="003B5148">
        <w:rPr>
          <w:rtl/>
        </w:rPr>
        <w:t>الروما</w:t>
      </w:r>
      <w:proofErr w:type="spellEnd"/>
      <w:r>
        <w:rPr>
          <w:rFonts w:hint="cs"/>
          <w:rtl/>
        </w:rPr>
        <w:t> والأتراك</w:t>
      </w:r>
      <w:r w:rsidRPr="003B5148">
        <w:rPr>
          <w:rtl/>
        </w:rPr>
        <w:t>، للتمييز على نطاق واسع في مجالات التعليم والتوظيف والصحة والسكن (المواد ٢</w:t>
      </w:r>
      <w:r>
        <w:rPr>
          <w:rFonts w:hint="cs"/>
          <w:rtl/>
        </w:rPr>
        <w:t xml:space="preserve"> و</w:t>
      </w:r>
      <w:r>
        <w:rPr>
          <w:rtl/>
        </w:rPr>
        <w:t>٦</w:t>
      </w:r>
      <w:r>
        <w:rPr>
          <w:rFonts w:hint="cs"/>
          <w:rtl/>
        </w:rPr>
        <w:t xml:space="preserve"> و</w:t>
      </w:r>
      <w:r>
        <w:rPr>
          <w:rtl/>
        </w:rPr>
        <w:t>١١</w:t>
      </w:r>
      <w:r>
        <w:rPr>
          <w:rFonts w:hint="cs"/>
          <w:rtl/>
        </w:rPr>
        <w:t xml:space="preserve"> و</w:t>
      </w:r>
      <w:r w:rsidRPr="003B5148">
        <w:rPr>
          <w:rtl/>
        </w:rPr>
        <w:t xml:space="preserve">١٢ و١٣). </w:t>
      </w:r>
    </w:p>
    <w:p w:rsidR="00F8413B" w:rsidRPr="003B5148" w:rsidRDefault="00F8413B" w:rsidP="00E9449F">
      <w:pPr>
        <w:pStyle w:val="SingleTxtGA"/>
        <w:rPr>
          <w:b/>
          <w:bCs/>
        </w:rPr>
      </w:pPr>
      <w:r>
        <w:rPr>
          <w:rFonts w:hint="cs"/>
          <w:b/>
          <w:bCs/>
          <w:rtl/>
        </w:rPr>
        <w:tab/>
      </w:r>
      <w:r w:rsidRPr="003B5148">
        <w:rPr>
          <w:rFonts w:hint="cs"/>
          <w:b/>
          <w:bCs/>
          <w:rtl/>
        </w:rPr>
        <w:t xml:space="preserve">توصي اللجنة الدولة الطرف بمواصلة جهودها </w:t>
      </w:r>
      <w:r>
        <w:rPr>
          <w:rFonts w:hint="cs"/>
          <w:b/>
          <w:bCs/>
          <w:rtl/>
        </w:rPr>
        <w:t xml:space="preserve">للقضاء على </w:t>
      </w:r>
      <w:r w:rsidRPr="003B5148">
        <w:rPr>
          <w:rFonts w:hint="cs"/>
          <w:b/>
          <w:bCs/>
          <w:rtl/>
        </w:rPr>
        <w:t>أي شكل من</w:t>
      </w:r>
      <w:r>
        <w:rPr>
          <w:rFonts w:hint="cs"/>
          <w:b/>
          <w:bCs/>
          <w:rtl/>
        </w:rPr>
        <w:t xml:space="preserve"> أشكال التمييز ضد أقلياتها، و</w:t>
      </w:r>
      <w:r w:rsidR="00E9449F">
        <w:rPr>
          <w:rFonts w:hint="cs"/>
          <w:b/>
          <w:bCs/>
          <w:rtl/>
        </w:rPr>
        <w:t xml:space="preserve">لا </w:t>
      </w:r>
      <w:proofErr w:type="spellStart"/>
      <w:r w:rsidR="00E9449F">
        <w:rPr>
          <w:rFonts w:hint="cs"/>
          <w:b/>
          <w:bCs/>
          <w:rtl/>
        </w:rPr>
        <w:t>سيما</w:t>
      </w:r>
      <w:proofErr w:type="spellEnd"/>
      <w:r w:rsidRPr="003B5148">
        <w:rPr>
          <w:rFonts w:hint="cs"/>
          <w:b/>
          <w:bCs/>
          <w:rtl/>
        </w:rPr>
        <w:t xml:space="preserve"> </w:t>
      </w:r>
      <w:r>
        <w:rPr>
          <w:b/>
          <w:bCs/>
          <w:rtl/>
        </w:rPr>
        <w:t xml:space="preserve">السكان من </w:t>
      </w:r>
      <w:proofErr w:type="spellStart"/>
      <w:r>
        <w:rPr>
          <w:b/>
          <w:bCs/>
          <w:rtl/>
        </w:rPr>
        <w:t>الروما</w:t>
      </w:r>
      <w:proofErr w:type="spellEnd"/>
      <w:r>
        <w:rPr>
          <w:b/>
          <w:bCs/>
          <w:rtl/>
        </w:rPr>
        <w:t xml:space="preserve"> وال</w:t>
      </w:r>
      <w:r>
        <w:rPr>
          <w:rFonts w:hint="cs"/>
          <w:b/>
          <w:bCs/>
          <w:rtl/>
        </w:rPr>
        <w:t xml:space="preserve">أتراك، وبأن </w:t>
      </w:r>
      <w:r w:rsidRPr="003B5148">
        <w:rPr>
          <w:b/>
          <w:bCs/>
          <w:rtl/>
        </w:rPr>
        <w:t xml:space="preserve">تعلن بوضوح ورسمياً </w:t>
      </w:r>
      <w:r w:rsidRPr="003B5148">
        <w:rPr>
          <w:rFonts w:hint="cs"/>
          <w:b/>
          <w:bCs/>
          <w:spacing w:val="6"/>
          <w:kern w:val="16"/>
          <w:rtl/>
        </w:rPr>
        <w:t xml:space="preserve">أنها لا تتسامح مع أي شكل من أشكال التمييز أو العنف </w:t>
      </w:r>
      <w:r w:rsidRPr="003B5148">
        <w:rPr>
          <w:b/>
          <w:bCs/>
          <w:rtl/>
        </w:rPr>
        <w:t xml:space="preserve">ضد الأشخاص بسبب أصلهم القومي أو العرقي، وتشجع إشراك عامة السكان في هذه العملية. وينبغي للدولة الطرف أيضاً أن تضمن للجميع إمكانية الحصول على </w:t>
      </w:r>
      <w:r>
        <w:rPr>
          <w:rFonts w:hint="cs"/>
          <w:b/>
          <w:bCs/>
          <w:rtl/>
        </w:rPr>
        <w:t xml:space="preserve">فرص العمل </w:t>
      </w:r>
      <w:r w:rsidRPr="003B5148">
        <w:rPr>
          <w:b/>
          <w:bCs/>
          <w:rtl/>
        </w:rPr>
        <w:t xml:space="preserve">والتعليم، والسكن المناسب والخدمات الصحية، </w:t>
      </w:r>
      <w:r w:rsidRPr="003B5148">
        <w:rPr>
          <w:rFonts w:hint="cs"/>
          <w:b/>
          <w:bCs/>
          <w:rtl/>
          <w:lang w:bidi="ar"/>
        </w:rPr>
        <w:t xml:space="preserve">وينبغي أن تضمن التحقيق </w:t>
      </w:r>
      <w:r w:rsidR="00AB0F56">
        <w:rPr>
          <w:rFonts w:hint="cs"/>
          <w:b/>
          <w:bCs/>
          <w:rtl/>
          <w:lang w:bidi="ar"/>
        </w:rPr>
        <w:t xml:space="preserve">فيما </w:t>
      </w:r>
      <w:r w:rsidRPr="003B5148">
        <w:rPr>
          <w:rFonts w:hint="cs"/>
          <w:b/>
          <w:bCs/>
          <w:rtl/>
          <w:lang w:bidi="ar"/>
        </w:rPr>
        <w:t>يُرتكب من أفعال تمييزية أو</w:t>
      </w:r>
      <w:r w:rsidR="00E9449F">
        <w:rPr>
          <w:rFonts w:hint="eastAsia"/>
          <w:b/>
          <w:bCs/>
          <w:rtl/>
          <w:lang w:bidi="ar"/>
        </w:rPr>
        <w:t> </w:t>
      </w:r>
      <w:r w:rsidRPr="003B5148">
        <w:rPr>
          <w:rFonts w:hint="cs"/>
          <w:b/>
          <w:bCs/>
          <w:rtl/>
          <w:lang w:bidi="ar"/>
        </w:rPr>
        <w:t xml:space="preserve">أعمال عنف تحركها دوافع الأصل القومي أو العرقي للضحايا، ومقاضاة مرتكبيها ومعاقبتهم. </w:t>
      </w:r>
      <w:r>
        <w:rPr>
          <w:rFonts w:hint="cs"/>
          <w:b/>
          <w:bCs/>
          <w:rtl/>
          <w:lang w:bidi="ar"/>
        </w:rPr>
        <w:t xml:space="preserve">وفي هذا الصدد، </w:t>
      </w:r>
      <w:r w:rsidRPr="003B5148">
        <w:rPr>
          <w:rFonts w:hint="cs"/>
          <w:b/>
          <w:bCs/>
          <w:rtl/>
          <w:lang w:bidi="ar"/>
        </w:rPr>
        <w:t>تلفت اللجنة انتباه الدولة الطرف إلى تعليقها العام رقم</w:t>
      </w:r>
      <w:r w:rsidR="00E9449F">
        <w:rPr>
          <w:rFonts w:hint="eastAsia"/>
          <w:b/>
          <w:bCs/>
          <w:rtl/>
          <w:lang w:bidi="ar"/>
        </w:rPr>
        <w:t> </w:t>
      </w:r>
      <w:r w:rsidRPr="003B5148">
        <w:rPr>
          <w:rFonts w:hint="cs"/>
          <w:b/>
          <w:bCs/>
          <w:rtl/>
          <w:lang w:bidi="ar"/>
        </w:rPr>
        <w:t xml:space="preserve">20(2009) بشأن عدم التمييز في الحقوق الاقتصادية والاجتماعية والثقافية. </w:t>
      </w:r>
    </w:p>
    <w:p w:rsidR="00F8413B" w:rsidRPr="003B5148" w:rsidRDefault="00F8413B" w:rsidP="00F8413B">
      <w:pPr>
        <w:pStyle w:val="SingleTxtGA"/>
      </w:pPr>
      <w:r>
        <w:rPr>
          <w:rFonts w:hint="cs"/>
          <w:rtl/>
        </w:rPr>
        <w:t>8-</w:t>
      </w:r>
      <w:r>
        <w:rPr>
          <w:rFonts w:hint="cs"/>
          <w:rtl/>
        </w:rPr>
        <w:tab/>
        <w:t>و</w:t>
      </w:r>
      <w:r w:rsidRPr="003B5148">
        <w:rPr>
          <w:rtl/>
        </w:rPr>
        <w:t>تعرب اللجنة عن قلقها إزاء القوالب النمطية لدور الجنسين التي تسود المجتمع، وما</w:t>
      </w:r>
      <w:r>
        <w:rPr>
          <w:rFonts w:hint="cs"/>
          <w:rtl/>
        </w:rPr>
        <w:t> </w:t>
      </w:r>
      <w:r w:rsidRPr="003B5148">
        <w:rPr>
          <w:rtl/>
        </w:rPr>
        <w:t xml:space="preserve">ينجم عنها من آثار سلبية فيما يخص تمتع النساء بحقوقهن الاقتصادية والاجتماعية والثقافية. </w:t>
      </w:r>
      <w:r w:rsidRPr="003B5148">
        <w:rPr>
          <w:rFonts w:hint="cs"/>
          <w:rtl/>
          <w:lang w:bidi="ar"/>
        </w:rPr>
        <w:t xml:space="preserve">ويساور اللجنة القلق أيضاً إزاء التفاوت بين الجنسين في مجالي التعليم والعمالة، وتأسف لعدم وجود </w:t>
      </w:r>
      <w:r w:rsidRPr="003B5148">
        <w:rPr>
          <w:rtl/>
        </w:rPr>
        <w:t xml:space="preserve">تشريعات </w:t>
      </w:r>
      <w:r>
        <w:rPr>
          <w:rtl/>
        </w:rPr>
        <w:t>محددة بشأن تكافؤ الفرص بين الرج</w:t>
      </w:r>
      <w:r w:rsidRPr="003B5148">
        <w:rPr>
          <w:rtl/>
        </w:rPr>
        <w:t>ل و</w:t>
      </w:r>
      <w:r>
        <w:rPr>
          <w:rFonts w:hint="cs"/>
          <w:rtl/>
        </w:rPr>
        <w:t xml:space="preserve">المرأة </w:t>
      </w:r>
      <w:r w:rsidRPr="003B5148">
        <w:rPr>
          <w:rtl/>
        </w:rPr>
        <w:t xml:space="preserve">(المادة ٣). </w:t>
      </w:r>
    </w:p>
    <w:p w:rsidR="00F8413B" w:rsidRPr="003B5148" w:rsidRDefault="00F8413B" w:rsidP="00AB0F56">
      <w:pPr>
        <w:pStyle w:val="SingleTxtGA"/>
        <w:rPr>
          <w:rFonts w:hint="cs"/>
          <w:b/>
          <w:bCs/>
          <w:rtl/>
        </w:rPr>
      </w:pPr>
      <w:r>
        <w:rPr>
          <w:rFonts w:hint="cs"/>
          <w:b/>
          <w:bCs/>
          <w:rtl/>
        </w:rPr>
        <w:tab/>
      </w:r>
      <w:r w:rsidRPr="003B5148">
        <w:rPr>
          <w:rFonts w:hint="cs"/>
          <w:b/>
          <w:bCs/>
          <w:rtl/>
        </w:rPr>
        <w:t>توصي اللجنة الدولة الطرف</w:t>
      </w:r>
      <w:r w:rsidRPr="003B5148">
        <w:rPr>
          <w:rFonts w:hint="cs"/>
          <w:b/>
          <w:bCs/>
          <w:rtl/>
          <w:lang w:val="fr-CH"/>
        </w:rPr>
        <w:t xml:space="preserve"> </w:t>
      </w:r>
      <w:r w:rsidRPr="003B5148">
        <w:rPr>
          <w:rFonts w:hint="cs"/>
          <w:b/>
          <w:bCs/>
          <w:rtl/>
        </w:rPr>
        <w:t>ب</w:t>
      </w:r>
      <w:r w:rsidRPr="003B5148">
        <w:rPr>
          <w:rFonts w:hint="cs"/>
          <w:b/>
          <w:bCs/>
          <w:rtl/>
          <w:lang w:val="fr-CH"/>
        </w:rPr>
        <w:t xml:space="preserve">تكثيف جهودها الرامية إلى التخلص من القوالب النمطية وأشكال التحيز المتعلقة بدور الجنسين في المجتمع، بما في ذلك عن طريق تنظيم حملات للتوعية، و عن طريق تحسين التوازن بين الجنسين في اختصاصات التعليم التي يهيمن عليها عادة أحد الجنسين. كما </w:t>
      </w:r>
      <w:r w:rsidRPr="003B5148">
        <w:rPr>
          <w:rFonts w:hint="cs"/>
          <w:b/>
          <w:bCs/>
          <w:rtl/>
          <w:lang w:val="fr-CH" w:bidi="ar"/>
        </w:rPr>
        <w:t xml:space="preserve">تدعو اللجنة الدولة الطرف إلى اعتماد </w:t>
      </w:r>
      <w:r w:rsidRPr="003B5148">
        <w:rPr>
          <w:b/>
          <w:bCs/>
          <w:rtl/>
        </w:rPr>
        <w:t xml:space="preserve">تشريعات محددة بشأن تكافؤ الفرص بين </w:t>
      </w:r>
      <w:r>
        <w:rPr>
          <w:rFonts w:hint="cs"/>
          <w:b/>
          <w:bCs/>
          <w:rtl/>
        </w:rPr>
        <w:t xml:space="preserve">الرجل والمرأة. </w:t>
      </w:r>
      <w:r w:rsidRPr="003B5148">
        <w:rPr>
          <w:rFonts w:hint="cs"/>
          <w:b/>
          <w:bCs/>
          <w:rtl/>
          <w:lang w:bidi="ar"/>
        </w:rPr>
        <w:t>وتطلب اللجنة إلى الدولة الطرف أن تدرج في تقريرها الدوري القادم إحصاءات مصنفة حسب الجنس، تتعلق بالمشاركة في سوق العمل ومتوسط الأجور الحقيقية حسب المهنة ونوع النشاط ومستوى المؤهلات في القطاعين العام والخاص</w:t>
      </w:r>
      <w:r w:rsidRPr="003B5148">
        <w:rPr>
          <w:rFonts w:hint="cs"/>
          <w:b/>
          <w:bCs/>
          <w:rtl/>
          <w:lang w:val="fr-CH"/>
        </w:rPr>
        <w:t>.</w:t>
      </w:r>
    </w:p>
    <w:p w:rsidR="00F8413B" w:rsidRPr="003B5148" w:rsidRDefault="00F8413B" w:rsidP="00F8413B">
      <w:pPr>
        <w:pStyle w:val="SingleTxtGA"/>
      </w:pPr>
      <w:r w:rsidRPr="003B5148">
        <w:rPr>
          <w:rFonts w:hint="cs"/>
          <w:rtl/>
        </w:rPr>
        <w:t>9-</w:t>
      </w:r>
      <w:r>
        <w:rPr>
          <w:rFonts w:hint="cs"/>
          <w:rtl/>
        </w:rPr>
        <w:tab/>
      </w:r>
      <w:r w:rsidRPr="003B5148">
        <w:rPr>
          <w:rFonts w:hint="cs"/>
          <w:rtl/>
        </w:rPr>
        <w:t>ويساور اللجنة القلق إزاء حالة ملتمسي اللجوء </w:t>
      </w:r>
      <w:r w:rsidRPr="003B5148">
        <w:rPr>
          <w:rtl/>
        </w:rPr>
        <w:t xml:space="preserve">الذين لا يسمح لهم بالعمل خلال عام إقامتهم الأول في الدولة الطرف، وبالتالي فهم </w:t>
      </w:r>
      <w:r>
        <w:rPr>
          <w:rFonts w:hint="cs"/>
          <w:rtl/>
        </w:rPr>
        <w:t xml:space="preserve">لا </w:t>
      </w:r>
      <w:r w:rsidRPr="003B5148">
        <w:rPr>
          <w:rtl/>
        </w:rPr>
        <w:t xml:space="preserve">يحصلون </w:t>
      </w:r>
      <w:r>
        <w:rPr>
          <w:rFonts w:hint="cs"/>
          <w:rtl/>
        </w:rPr>
        <w:t xml:space="preserve">إلا </w:t>
      </w:r>
      <w:r w:rsidRPr="003B5148">
        <w:rPr>
          <w:rtl/>
        </w:rPr>
        <w:t xml:space="preserve">على </w:t>
      </w:r>
      <w:r>
        <w:rPr>
          <w:rFonts w:hint="cs"/>
          <w:rtl/>
        </w:rPr>
        <w:t xml:space="preserve">البدل الشهري </w:t>
      </w:r>
      <w:r w:rsidRPr="003B5148">
        <w:rPr>
          <w:rtl/>
        </w:rPr>
        <w:t>وفقا</w:t>
      </w:r>
      <w:r>
        <w:rPr>
          <w:rFonts w:hint="cs"/>
          <w:rtl/>
        </w:rPr>
        <w:t>ً</w:t>
      </w:r>
      <w:r w:rsidRPr="003B5148">
        <w:rPr>
          <w:rtl/>
        </w:rPr>
        <w:t xml:space="preserve"> لقانون المساعدة الاجتماعية، مما </w:t>
      </w:r>
      <w:r>
        <w:rPr>
          <w:rFonts w:hint="cs"/>
          <w:rtl/>
        </w:rPr>
        <w:t xml:space="preserve">يشكل إجحافاً كبيراً </w:t>
      </w:r>
      <w:r w:rsidRPr="003B5148">
        <w:rPr>
          <w:rtl/>
        </w:rPr>
        <w:t xml:space="preserve">في تمتعهم بالحقوق التي يتضمنها العهد. </w:t>
      </w:r>
      <w:r w:rsidRPr="003B5148">
        <w:rPr>
          <w:rFonts w:hint="cs"/>
          <w:rtl/>
          <w:lang w:bidi="ar"/>
        </w:rPr>
        <w:t xml:space="preserve">وتشعر اللجنة بالقلق أيضاً لأن </w:t>
      </w:r>
      <w:r w:rsidRPr="003B5148">
        <w:rPr>
          <w:rtl/>
        </w:rPr>
        <w:t>المساعدة المقدمة للاجئين المعترف بهم حديثا</w:t>
      </w:r>
      <w:r w:rsidR="00AB0F56">
        <w:rPr>
          <w:rFonts w:hint="cs"/>
          <w:rtl/>
        </w:rPr>
        <w:t>ً</w:t>
      </w:r>
      <w:r w:rsidRPr="003B5148">
        <w:rPr>
          <w:rtl/>
        </w:rPr>
        <w:t xml:space="preserve"> لا تخو</w:t>
      </w:r>
      <w:r>
        <w:rPr>
          <w:rFonts w:hint="cs"/>
          <w:rtl/>
        </w:rPr>
        <w:t xml:space="preserve">لهم </w:t>
      </w:r>
      <w:r w:rsidRPr="003B5148">
        <w:rPr>
          <w:rtl/>
        </w:rPr>
        <w:t xml:space="preserve">الحصول على السكن اللائق والغذاء والملبس </w:t>
      </w:r>
      <w:r w:rsidRPr="003B5148">
        <w:rPr>
          <w:rFonts w:hint="cs"/>
          <w:rtl/>
        </w:rPr>
        <w:t>والاحتياجات</w:t>
      </w:r>
      <w:r w:rsidRPr="003B5148">
        <w:rPr>
          <w:rtl/>
        </w:rPr>
        <w:t xml:space="preserve"> التعليمية (المادة ٣). </w:t>
      </w:r>
    </w:p>
    <w:p w:rsidR="00F8413B" w:rsidRPr="003B5148" w:rsidRDefault="00F8413B" w:rsidP="00F8413B">
      <w:pPr>
        <w:pStyle w:val="SingleTxtGA"/>
        <w:rPr>
          <w:rFonts w:hint="cs"/>
          <w:b/>
          <w:bCs/>
          <w:rtl/>
          <w:lang w:bidi="ar"/>
        </w:rPr>
      </w:pPr>
      <w:r>
        <w:rPr>
          <w:rFonts w:hint="cs"/>
          <w:b/>
          <w:bCs/>
          <w:rtl/>
        </w:rPr>
        <w:tab/>
      </w:r>
      <w:r w:rsidRPr="003B5148">
        <w:rPr>
          <w:rFonts w:hint="cs"/>
          <w:b/>
          <w:bCs/>
          <w:rtl/>
        </w:rPr>
        <w:t xml:space="preserve">توصي اللجنة الدولة الطرف باتخاذ التدابير المناسبة لتعديل تشريعاتها، بما يسمح لملتمسي اللجوء بالحصول على تصريح عمل في مدة تقل عن عام ابتداء من يوم وصولهم إلى الدولة الطرف. </w:t>
      </w:r>
      <w:r w:rsidRPr="003B5148">
        <w:rPr>
          <w:rFonts w:hint="cs"/>
          <w:b/>
          <w:bCs/>
          <w:rtl/>
          <w:lang w:bidi="ar"/>
        </w:rPr>
        <w:t>وينبغي للدولة الطرف أيضاً أن تعزز برنامجها الوطني لإدماج اللاجئين في جميع أ</w:t>
      </w:r>
      <w:r>
        <w:rPr>
          <w:rFonts w:hint="cs"/>
          <w:b/>
          <w:bCs/>
          <w:rtl/>
          <w:lang w:bidi="ar"/>
        </w:rPr>
        <w:t xml:space="preserve">راضيها، </w:t>
      </w:r>
      <w:r w:rsidRPr="003B5148">
        <w:rPr>
          <w:rFonts w:hint="cs"/>
          <w:b/>
          <w:bCs/>
          <w:rtl/>
          <w:lang w:bidi="ar"/>
        </w:rPr>
        <w:t xml:space="preserve">بما في ذلك عن طريق تنفيذ دورات تدريب لغوي تكون أكثر </w:t>
      </w:r>
      <w:proofErr w:type="spellStart"/>
      <w:r>
        <w:rPr>
          <w:rFonts w:hint="cs"/>
          <w:b/>
          <w:bCs/>
          <w:rtl/>
          <w:lang w:bidi="ar"/>
        </w:rPr>
        <w:t>ملاءمة</w:t>
      </w:r>
      <w:proofErr w:type="spellEnd"/>
      <w:r>
        <w:rPr>
          <w:rFonts w:hint="cs"/>
          <w:b/>
          <w:bCs/>
          <w:rtl/>
          <w:lang w:bidi="ar"/>
        </w:rPr>
        <w:t xml:space="preserve"> </w:t>
      </w:r>
      <w:r w:rsidRPr="003B5148">
        <w:rPr>
          <w:rFonts w:hint="cs"/>
          <w:b/>
          <w:bCs/>
          <w:rtl/>
          <w:lang w:bidi="ar"/>
        </w:rPr>
        <w:t>للأشخاص المحتاجين إليها، وبرامج</w:t>
      </w:r>
      <w:r>
        <w:rPr>
          <w:rFonts w:hint="cs"/>
          <w:b/>
          <w:bCs/>
          <w:rtl/>
          <w:lang w:bidi="ar"/>
        </w:rPr>
        <w:t xml:space="preserve"> </w:t>
      </w:r>
      <w:r w:rsidRPr="003B5148">
        <w:rPr>
          <w:rFonts w:hint="cs"/>
          <w:b/>
          <w:bCs/>
          <w:rtl/>
          <w:lang w:bidi="ar"/>
        </w:rPr>
        <w:t xml:space="preserve">توجيه </w:t>
      </w:r>
      <w:r>
        <w:rPr>
          <w:rFonts w:hint="cs"/>
          <w:b/>
          <w:bCs/>
          <w:rtl/>
          <w:lang w:bidi="ar"/>
        </w:rPr>
        <w:t>اجتماعي و</w:t>
      </w:r>
      <w:r w:rsidRPr="003B5148">
        <w:rPr>
          <w:rFonts w:hint="cs"/>
          <w:b/>
          <w:bCs/>
          <w:rtl/>
          <w:lang w:bidi="ar"/>
        </w:rPr>
        <w:t xml:space="preserve">تدريب مهني، </w:t>
      </w:r>
      <w:proofErr w:type="spellStart"/>
      <w:r w:rsidRPr="003B5148">
        <w:rPr>
          <w:rFonts w:hint="cs"/>
          <w:b/>
          <w:bCs/>
          <w:rtl/>
          <w:lang w:bidi="ar"/>
        </w:rPr>
        <w:t>وإيلاء</w:t>
      </w:r>
      <w:proofErr w:type="spellEnd"/>
      <w:r w:rsidRPr="003B5148">
        <w:rPr>
          <w:rFonts w:hint="cs"/>
          <w:b/>
          <w:bCs/>
          <w:rtl/>
          <w:lang w:bidi="ar"/>
        </w:rPr>
        <w:t xml:space="preserve"> اهتمام خاص بالأشخاص الضعفاء، بما في ذلك كبار السن والأشخاص ذوو الإعاقة.</w:t>
      </w:r>
    </w:p>
    <w:p w:rsidR="00F8413B" w:rsidRPr="003B5148" w:rsidRDefault="00F8413B" w:rsidP="007672B3">
      <w:pPr>
        <w:pStyle w:val="SingleTxtGA"/>
        <w:rPr>
          <w:rFonts w:hint="cs"/>
        </w:rPr>
      </w:pPr>
      <w:r w:rsidRPr="003B5148">
        <w:rPr>
          <w:rFonts w:hint="cs"/>
          <w:rtl/>
          <w:lang w:bidi="ar"/>
        </w:rPr>
        <w:t>10-</w:t>
      </w:r>
      <w:r>
        <w:rPr>
          <w:rFonts w:hint="cs"/>
          <w:rtl/>
        </w:rPr>
        <w:tab/>
      </w:r>
      <w:r w:rsidRPr="003B5148">
        <w:rPr>
          <w:rtl/>
        </w:rPr>
        <w:t xml:space="preserve">ويساور اللجنة القلق لأن حماية الأطفال الذين يعملون لحسابهم وهم دون سن </w:t>
      </w:r>
      <w:r w:rsidR="00AB0F56">
        <w:rPr>
          <w:rFonts w:hint="cs"/>
          <w:rtl/>
        </w:rPr>
        <w:t xml:space="preserve">18 </w:t>
      </w:r>
      <w:r w:rsidRPr="003B5148">
        <w:rPr>
          <w:rtl/>
        </w:rPr>
        <w:t xml:space="preserve">عاماً غير مكفولة، ويبقى الأطفال الضعفاء </w:t>
      </w:r>
      <w:r w:rsidRPr="003B5148">
        <w:rPr>
          <w:rFonts w:hint="cs"/>
          <w:rtl/>
        </w:rPr>
        <w:t>اجتماعي</w:t>
      </w:r>
      <w:r w:rsidR="00853BAF">
        <w:rPr>
          <w:rFonts w:hint="cs"/>
          <w:rtl/>
        </w:rPr>
        <w:t xml:space="preserve">اً، </w:t>
      </w:r>
      <w:r>
        <w:rPr>
          <w:rtl/>
        </w:rPr>
        <w:t>و</w:t>
      </w:r>
      <w:r w:rsidR="00E9449F">
        <w:rPr>
          <w:rtl/>
        </w:rPr>
        <w:t xml:space="preserve">لا </w:t>
      </w:r>
      <w:proofErr w:type="spellStart"/>
      <w:r w:rsidR="00E9449F">
        <w:rPr>
          <w:rtl/>
        </w:rPr>
        <w:t>سيما</w:t>
      </w:r>
      <w:proofErr w:type="spellEnd"/>
      <w:r w:rsidRPr="003B5148">
        <w:rPr>
          <w:rtl/>
        </w:rPr>
        <w:t xml:space="preserve"> أطفا</w:t>
      </w:r>
      <w:r w:rsidR="007672B3">
        <w:rPr>
          <w:rFonts w:hint="cs"/>
          <w:rtl/>
        </w:rPr>
        <w:t xml:space="preserve">ل </w:t>
      </w:r>
      <w:proofErr w:type="spellStart"/>
      <w:r w:rsidRPr="003B5148">
        <w:rPr>
          <w:rtl/>
        </w:rPr>
        <w:t>الروما</w:t>
      </w:r>
      <w:proofErr w:type="spellEnd"/>
      <w:r w:rsidRPr="003B5148">
        <w:rPr>
          <w:rtl/>
        </w:rPr>
        <w:t>، منخرطين في أعمال ضارة واستغلالية، وبصفة خاصة في الزراعة والصناع</w:t>
      </w:r>
      <w:r w:rsidR="00AB0F56">
        <w:rPr>
          <w:rFonts w:hint="cs"/>
          <w:rtl/>
        </w:rPr>
        <w:t>ة و</w:t>
      </w:r>
      <w:r w:rsidRPr="003B5148">
        <w:rPr>
          <w:rtl/>
        </w:rPr>
        <w:t xml:space="preserve">الخدمة المنزلية، وذلك على الرغم من </w:t>
      </w:r>
      <w:r>
        <w:rPr>
          <w:rFonts w:hint="cs"/>
          <w:rtl/>
        </w:rPr>
        <w:t xml:space="preserve">تقييد </w:t>
      </w:r>
      <w:r w:rsidRPr="003B5148">
        <w:rPr>
          <w:rtl/>
        </w:rPr>
        <w:t>التشريعات الحالية عمل الأطفال واعتماد خطة وطنية لمكافحة أسوأ أشكال عمل الأطفال. وبالإضافة إلى ذلك، يساور اللجنة القلق لعدم وجود بيانات كافية أو بيانات مصنفة حديثة بشأن عمل</w:t>
      </w:r>
      <w:r w:rsidRPr="003B5148">
        <w:t xml:space="preserve"> </w:t>
      </w:r>
      <w:r>
        <w:rPr>
          <w:rtl/>
        </w:rPr>
        <w:t>الأطفا</w:t>
      </w:r>
      <w:r>
        <w:rPr>
          <w:rFonts w:hint="cs"/>
          <w:rtl/>
        </w:rPr>
        <w:t xml:space="preserve">ل (المادتان 3 و10). </w:t>
      </w:r>
    </w:p>
    <w:p w:rsidR="00F8413B" w:rsidRPr="003B5148" w:rsidRDefault="00F8413B" w:rsidP="00AB0F56">
      <w:pPr>
        <w:pStyle w:val="SingleTxtGA"/>
        <w:rPr>
          <w:rFonts w:hint="cs"/>
          <w:b/>
          <w:bCs/>
          <w:spacing w:val="6"/>
          <w:kern w:val="16"/>
          <w:rtl/>
        </w:rPr>
      </w:pPr>
      <w:r>
        <w:rPr>
          <w:rFonts w:hint="cs"/>
          <w:b/>
          <w:bCs/>
          <w:spacing w:val="6"/>
          <w:kern w:val="16"/>
          <w:rtl/>
          <w:lang w:eastAsia="ar-SA"/>
        </w:rPr>
        <w:tab/>
      </w:r>
      <w:r w:rsidRPr="003B5148">
        <w:rPr>
          <w:rFonts w:hint="cs"/>
          <w:b/>
          <w:bCs/>
          <w:spacing w:val="6"/>
          <w:kern w:val="16"/>
          <w:rtl/>
          <w:lang w:eastAsia="ar-SA"/>
        </w:rPr>
        <w:t xml:space="preserve">توصي اللجنة الدولة الطرف بدراسة حالة عمل الأطفال وأطفال الشوارع بهدف وضع استراتيجيات محددة لإذكاء الوعي وبرامج للوقاية والمساعدة، </w:t>
      </w:r>
      <w:r w:rsidRPr="003B5148">
        <w:rPr>
          <w:b/>
          <w:bCs/>
          <w:rtl/>
        </w:rPr>
        <w:t>بما في ذلك عن طريق الجمع المنهجي لبيانات محدثة ومفصلة بهدف معالجة مشاكل عمل الأطفال وأطفال الشوارع. وتوصي اللجنة الدولة الطرف بضمان فعالية تنفيذ معايير منظمة العمل الدولية المتعلقة بالحد الأدنى لسن العمل وتنظيم عمل الأطفال في</w:t>
      </w:r>
      <w:r>
        <w:rPr>
          <w:rFonts w:hint="cs"/>
          <w:b/>
          <w:bCs/>
          <w:rtl/>
        </w:rPr>
        <w:t xml:space="preserve"> ال</w:t>
      </w:r>
      <w:r w:rsidRPr="003B5148">
        <w:rPr>
          <w:b/>
          <w:bCs/>
          <w:rtl/>
        </w:rPr>
        <w:t xml:space="preserve">ظروف </w:t>
      </w:r>
      <w:r>
        <w:rPr>
          <w:rFonts w:hint="cs"/>
          <w:b/>
          <w:bCs/>
          <w:rtl/>
        </w:rPr>
        <w:t>المحفو</w:t>
      </w:r>
      <w:r w:rsidR="00AB0F56">
        <w:rPr>
          <w:rFonts w:hint="cs"/>
          <w:b/>
          <w:bCs/>
          <w:rtl/>
        </w:rPr>
        <w:t>ف</w:t>
      </w:r>
      <w:r>
        <w:rPr>
          <w:rFonts w:hint="cs"/>
          <w:b/>
          <w:bCs/>
          <w:rtl/>
        </w:rPr>
        <w:t xml:space="preserve">ة بالأخطار، </w:t>
      </w:r>
      <w:r w:rsidRPr="003B5148">
        <w:rPr>
          <w:b/>
          <w:bCs/>
          <w:rtl/>
        </w:rPr>
        <w:t>بموجب اتفاقية منظمة العمل الدولية رقم 182 لعام 1999 المتعلقة بحظر</w:t>
      </w:r>
      <w:r w:rsidRPr="003B5148">
        <w:rPr>
          <w:b/>
          <w:bCs/>
        </w:rPr>
        <w:t xml:space="preserve"> </w:t>
      </w:r>
      <w:r>
        <w:rPr>
          <w:b/>
          <w:bCs/>
          <w:rtl/>
        </w:rPr>
        <w:t>أسوأ أشكال عمل الأطفا</w:t>
      </w:r>
      <w:r>
        <w:rPr>
          <w:rFonts w:hint="cs"/>
          <w:b/>
          <w:bCs/>
          <w:rtl/>
        </w:rPr>
        <w:t>ل واتخاذ إجراءات فورية للقضاء عليه.</w:t>
      </w:r>
    </w:p>
    <w:p w:rsidR="00F8413B" w:rsidRPr="00E9449F" w:rsidRDefault="00F8413B" w:rsidP="00F8413B">
      <w:pPr>
        <w:pStyle w:val="SingleTxtGA"/>
        <w:rPr>
          <w:rFonts w:hint="cs"/>
          <w:spacing w:val="-4"/>
          <w:kern w:val="16"/>
          <w:rtl/>
        </w:rPr>
      </w:pPr>
      <w:r w:rsidRPr="003B5148">
        <w:rPr>
          <w:rFonts w:hint="cs"/>
          <w:spacing w:val="6"/>
          <w:kern w:val="16"/>
          <w:rtl/>
        </w:rPr>
        <w:t>11-</w:t>
      </w:r>
      <w:r>
        <w:rPr>
          <w:rFonts w:hint="cs"/>
          <w:rtl/>
        </w:rPr>
        <w:tab/>
        <w:t>ويساور اللجنة القلق، و</w:t>
      </w:r>
      <w:r w:rsidR="00E9449F">
        <w:rPr>
          <w:rFonts w:hint="cs"/>
          <w:rtl/>
        </w:rPr>
        <w:t xml:space="preserve">لا </w:t>
      </w:r>
      <w:proofErr w:type="spellStart"/>
      <w:r w:rsidR="00E9449F">
        <w:rPr>
          <w:rFonts w:hint="cs"/>
          <w:rtl/>
        </w:rPr>
        <w:t>سيما</w:t>
      </w:r>
      <w:proofErr w:type="spellEnd"/>
      <w:r w:rsidRPr="003B5148">
        <w:rPr>
          <w:rFonts w:hint="cs"/>
          <w:rtl/>
        </w:rPr>
        <w:t xml:space="preserve"> في سياق الأزمة الاقتصادية والمالية، من الزيادة </w:t>
      </w:r>
      <w:r w:rsidRPr="00E9449F">
        <w:rPr>
          <w:rFonts w:hint="cs"/>
          <w:spacing w:val="-4"/>
          <w:rtl/>
        </w:rPr>
        <w:t>الأخيرة في معدلات البطالة والبطالة لفترات طويلة، اللتين تؤثران سلباً على سكان الدولة</w:t>
      </w:r>
      <w:r w:rsidRPr="003B5148">
        <w:rPr>
          <w:rFonts w:hint="cs"/>
          <w:rtl/>
        </w:rPr>
        <w:t xml:space="preserve"> </w:t>
      </w:r>
      <w:r w:rsidRPr="00E9449F">
        <w:rPr>
          <w:rFonts w:hint="cs"/>
          <w:spacing w:val="-4"/>
          <w:rtl/>
        </w:rPr>
        <w:t xml:space="preserve">الطرف، وخصوصاً الشباب والمهاجرين </w:t>
      </w:r>
      <w:proofErr w:type="spellStart"/>
      <w:r w:rsidRPr="00E9449F">
        <w:rPr>
          <w:rFonts w:hint="cs"/>
          <w:spacing w:val="-4"/>
          <w:rtl/>
        </w:rPr>
        <w:t>والروما</w:t>
      </w:r>
      <w:proofErr w:type="spellEnd"/>
      <w:r w:rsidRPr="00E9449F">
        <w:rPr>
          <w:rFonts w:hint="cs"/>
          <w:spacing w:val="-4"/>
          <w:rtl/>
        </w:rPr>
        <w:t xml:space="preserve"> والأشخاص ذوي الإعاقة، مما </w:t>
      </w:r>
      <w:proofErr w:type="spellStart"/>
      <w:r w:rsidRPr="00E9449F">
        <w:rPr>
          <w:rFonts w:hint="cs"/>
          <w:spacing w:val="-4"/>
          <w:rtl/>
        </w:rPr>
        <w:t>يفاقم</w:t>
      </w:r>
      <w:proofErr w:type="spellEnd"/>
      <w:r w:rsidRPr="00E9449F">
        <w:rPr>
          <w:rFonts w:hint="cs"/>
          <w:spacing w:val="-4"/>
          <w:rtl/>
        </w:rPr>
        <w:t xml:space="preserve"> حالة الضعف التي يعيشونها، وذلك انتهاك</w:t>
      </w:r>
      <w:r w:rsidR="00853BAF" w:rsidRPr="00E9449F">
        <w:rPr>
          <w:rFonts w:hint="cs"/>
          <w:spacing w:val="-4"/>
          <w:rtl/>
        </w:rPr>
        <w:t xml:space="preserve">اً </w:t>
      </w:r>
      <w:r w:rsidRPr="00E9449F">
        <w:rPr>
          <w:rFonts w:hint="cs"/>
          <w:spacing w:val="-4"/>
          <w:rtl/>
        </w:rPr>
        <w:t xml:space="preserve">لحقوقهم المعترف </w:t>
      </w:r>
      <w:proofErr w:type="spellStart"/>
      <w:r w:rsidRPr="00E9449F">
        <w:rPr>
          <w:rFonts w:hint="cs"/>
          <w:spacing w:val="-4"/>
          <w:rtl/>
        </w:rPr>
        <w:t>بها</w:t>
      </w:r>
      <w:proofErr w:type="spellEnd"/>
      <w:r w:rsidRPr="00E9449F">
        <w:rPr>
          <w:rFonts w:hint="cs"/>
          <w:spacing w:val="-4"/>
          <w:rtl/>
        </w:rPr>
        <w:t xml:space="preserve"> في العهد (المادة 2، الفقرة 2؛ والمادة 6).</w:t>
      </w:r>
    </w:p>
    <w:p w:rsidR="00F8413B" w:rsidRPr="003B5148" w:rsidRDefault="00F8413B" w:rsidP="00E9449F">
      <w:pPr>
        <w:pStyle w:val="SingleTxtGA"/>
        <w:rPr>
          <w:rFonts w:hint="cs"/>
          <w:spacing w:val="6"/>
          <w:kern w:val="16"/>
          <w:rtl/>
        </w:rPr>
      </w:pPr>
      <w:r>
        <w:rPr>
          <w:rFonts w:hint="cs"/>
          <w:b/>
          <w:bCs/>
          <w:rtl/>
        </w:rPr>
        <w:tab/>
      </w:r>
      <w:r w:rsidRPr="003B5148">
        <w:rPr>
          <w:rFonts w:hint="cs"/>
          <w:b/>
          <w:bCs/>
          <w:rtl/>
        </w:rPr>
        <w:t>توصي اللجنة الدولة الطرف بتعزيز برامجها واعتماد استراتيجيات فعالة من أجل الحد من معدلات البطالة وتحقيق التمتع ا</w:t>
      </w:r>
      <w:r>
        <w:rPr>
          <w:rFonts w:hint="cs"/>
          <w:b/>
          <w:bCs/>
          <w:rtl/>
        </w:rPr>
        <w:t xml:space="preserve">لكامل بالحق في العمل تدريجياً، وتجنب </w:t>
      </w:r>
      <w:r w:rsidRPr="003B5148">
        <w:rPr>
          <w:rFonts w:hint="cs"/>
          <w:b/>
          <w:bCs/>
          <w:rtl/>
        </w:rPr>
        <w:t xml:space="preserve">أي تراجع في مجال حماية حقوق العمال. وتوصي اللجنة بمواصلة إعطاء الأولوية للتدريب المهني، وخاصة في حالات البطالة لفترات طويلة، مع مراعاة احتياجات الأفراد والفئات المحرومين </w:t>
      </w:r>
      <w:proofErr w:type="spellStart"/>
      <w:r w:rsidRPr="003B5148">
        <w:rPr>
          <w:rFonts w:hint="cs"/>
          <w:b/>
          <w:bCs/>
          <w:rtl/>
        </w:rPr>
        <w:t>والمهمشين</w:t>
      </w:r>
      <w:proofErr w:type="spellEnd"/>
      <w:r w:rsidRPr="003B5148">
        <w:rPr>
          <w:rFonts w:hint="cs"/>
          <w:b/>
          <w:bCs/>
          <w:rtl/>
        </w:rPr>
        <w:t xml:space="preserve">. </w:t>
      </w:r>
      <w:r w:rsidRPr="003B5148">
        <w:rPr>
          <w:b/>
          <w:bCs/>
          <w:rtl/>
        </w:rPr>
        <w:t>كم</w:t>
      </w:r>
      <w:r w:rsidR="00E9449F">
        <w:rPr>
          <w:rFonts w:hint="cs"/>
          <w:b/>
          <w:bCs/>
          <w:rtl/>
        </w:rPr>
        <w:t xml:space="preserve">ا </w:t>
      </w:r>
      <w:r>
        <w:rPr>
          <w:rFonts w:hint="cs"/>
          <w:b/>
          <w:bCs/>
          <w:rtl/>
        </w:rPr>
        <w:t xml:space="preserve">توصي اللجنة الدولة الطرف </w:t>
      </w:r>
      <w:r w:rsidRPr="003B5148">
        <w:rPr>
          <w:rFonts w:hint="cs"/>
          <w:b/>
          <w:bCs/>
          <w:rtl/>
        </w:rPr>
        <w:t>با</w:t>
      </w:r>
      <w:r w:rsidRPr="003B5148">
        <w:rPr>
          <w:rFonts w:hint="cs"/>
          <w:b/>
          <w:bCs/>
          <w:rtl/>
          <w:lang w:bidi="ar-SY"/>
        </w:rPr>
        <w:t xml:space="preserve">عتماد استراتيجيات وخطط عمل تتعلق بالعمالة وتستهدف المناطق التي </w:t>
      </w:r>
      <w:r>
        <w:rPr>
          <w:rFonts w:hint="cs"/>
          <w:b/>
          <w:bCs/>
          <w:rtl/>
          <w:lang w:bidi="ar-SY"/>
        </w:rPr>
        <w:t>توجد فيها أقصى معدلات للبطالة</w:t>
      </w:r>
      <w:r w:rsidRPr="003B5148">
        <w:rPr>
          <w:rFonts w:hint="cs"/>
          <w:b/>
          <w:bCs/>
          <w:rtl/>
          <w:lang w:bidi="ar-SY"/>
        </w:rPr>
        <w:t xml:space="preserve">. </w:t>
      </w:r>
      <w:r w:rsidRPr="003B5148">
        <w:rPr>
          <w:rFonts w:hint="cs"/>
          <w:b/>
          <w:bCs/>
          <w:rtl/>
        </w:rPr>
        <w:t>وتطلب اللجنة من الدولة الطرف أن تقدم في تقريرها الدوري المقبل إحصاءات سنوية في شكل جداول عن الوضع العام للعمالة، مصنفة حسب الجنس والسن والجنسية وحالة العجز والمناطق الريفية أو الحضرية. وفي هذا الصدد، توجه اللجنة انتباه الدولة الطرف إلى تعليقها العام رقم 18(2005)، بشأن الحق في العمل</w:t>
      </w:r>
      <w:r w:rsidR="00E9449F">
        <w:rPr>
          <w:rFonts w:hint="cs"/>
          <w:b/>
          <w:bCs/>
          <w:rtl/>
        </w:rPr>
        <w:t>.</w:t>
      </w:r>
      <w:r w:rsidRPr="003B5148">
        <w:rPr>
          <w:rFonts w:hint="cs"/>
          <w:b/>
          <w:bCs/>
          <w:rtl/>
        </w:rPr>
        <w:t xml:space="preserve"> كما توجه اللجنة</w:t>
      </w:r>
      <w:r w:rsidRPr="003B5148">
        <w:rPr>
          <w:rFonts w:hint="cs"/>
          <w:b/>
          <w:bCs/>
        </w:rPr>
        <w:t xml:space="preserve"> </w:t>
      </w:r>
      <w:r w:rsidRPr="003B5148">
        <w:rPr>
          <w:rFonts w:hint="cs"/>
          <w:b/>
          <w:bCs/>
          <w:rtl/>
        </w:rPr>
        <w:t>انتباه الدولة الطرف إلى رسالتها المفتوحة المتعلقة بالحقوق الاقتصادية</w:t>
      </w:r>
      <w:r w:rsidRPr="003B5148">
        <w:rPr>
          <w:rFonts w:hint="cs"/>
          <w:b/>
          <w:bCs/>
        </w:rPr>
        <w:t xml:space="preserve"> </w:t>
      </w:r>
      <w:r w:rsidRPr="003B5148">
        <w:rPr>
          <w:rFonts w:hint="cs"/>
          <w:b/>
          <w:bCs/>
          <w:rtl/>
        </w:rPr>
        <w:t>والاجتماعية والثقافية في سياق الأزمة الاقتصادية والمالية، المؤرخة 16 أيار/مايو 2012</w:t>
      </w:r>
      <w:r>
        <w:rPr>
          <w:rFonts w:hint="cs"/>
          <w:b/>
          <w:bCs/>
          <w:rtl/>
        </w:rPr>
        <w:t>.</w:t>
      </w:r>
    </w:p>
    <w:p w:rsidR="00F8413B" w:rsidRPr="003B5148" w:rsidRDefault="00F8413B" w:rsidP="00F8413B">
      <w:pPr>
        <w:pStyle w:val="SingleTxtGA"/>
        <w:rPr>
          <w:rFonts w:hint="cs"/>
          <w:spacing w:val="6"/>
          <w:kern w:val="16"/>
          <w:rtl/>
        </w:rPr>
      </w:pPr>
      <w:r w:rsidRPr="003B5148">
        <w:rPr>
          <w:rFonts w:hint="cs"/>
          <w:spacing w:val="6"/>
          <w:kern w:val="16"/>
          <w:rtl/>
        </w:rPr>
        <w:t>12-</w:t>
      </w:r>
      <w:r>
        <w:rPr>
          <w:rFonts w:hint="cs"/>
          <w:rtl/>
        </w:rPr>
        <w:tab/>
      </w:r>
      <w:r w:rsidRPr="003B5148">
        <w:rPr>
          <w:rFonts w:hint="cs"/>
          <w:rtl/>
        </w:rPr>
        <w:t xml:space="preserve">ويساور اللجنة القلق لأن </w:t>
      </w:r>
      <w:r w:rsidRPr="003B5148">
        <w:rPr>
          <w:rtl/>
        </w:rPr>
        <w:t>الحد الأدنى للأجر، وإعانة البطالة واستحقاقات الشيخوخة المحددة في الدولة الطرف لا تكفي لتغطية تكاليف المعيشة ولضمان مستوى معيشة لائق للمستفيدين وأسرهم (المادتان ٧ و٩</w:t>
      </w:r>
      <w:r w:rsidRPr="003B5148">
        <w:rPr>
          <w:rFonts w:hint="cs"/>
          <w:spacing w:val="6"/>
          <w:kern w:val="16"/>
          <w:rtl/>
        </w:rPr>
        <w:t>).</w:t>
      </w:r>
    </w:p>
    <w:p w:rsidR="00F8413B" w:rsidRPr="003B5148" w:rsidRDefault="00F8413B" w:rsidP="00F8413B">
      <w:pPr>
        <w:pStyle w:val="SingleTxtGA"/>
        <w:rPr>
          <w:rFonts w:hint="cs"/>
          <w:b/>
          <w:bCs/>
          <w:rtl/>
        </w:rPr>
      </w:pPr>
      <w:r>
        <w:rPr>
          <w:rFonts w:hint="cs"/>
          <w:b/>
          <w:bCs/>
          <w:rtl/>
        </w:rPr>
        <w:tab/>
      </w:r>
      <w:r w:rsidRPr="003B5148">
        <w:rPr>
          <w:rFonts w:hint="cs"/>
          <w:b/>
          <w:bCs/>
          <w:rtl/>
        </w:rPr>
        <w:t xml:space="preserve">توصي اللجنة الدولة الطرف بإنشاء </w:t>
      </w:r>
      <w:r w:rsidRPr="003B5148">
        <w:rPr>
          <w:rFonts w:hint="cs"/>
          <w:b/>
          <w:bCs/>
          <w:rtl/>
          <w:lang w:val="fr-CH"/>
        </w:rPr>
        <w:t>نظام فعال لمقايسة الحد الأدنى للأجور</w:t>
      </w:r>
      <w:r w:rsidRPr="003B5148">
        <w:rPr>
          <w:rFonts w:hint="cs"/>
          <w:b/>
          <w:bCs/>
          <w:lang w:val="fr-CH"/>
        </w:rPr>
        <w:t xml:space="preserve"> </w:t>
      </w:r>
      <w:r w:rsidRPr="003B5148">
        <w:rPr>
          <w:rFonts w:hint="cs"/>
          <w:b/>
          <w:bCs/>
          <w:rtl/>
        </w:rPr>
        <w:t>وإعانة البطالة والمعاشات والأشكال الأخرى من المساعدة الاجتماعية المقدمة للمسنين و</w:t>
      </w:r>
      <w:r w:rsidRPr="003B5148">
        <w:rPr>
          <w:rFonts w:hint="cs"/>
          <w:b/>
          <w:bCs/>
          <w:rtl/>
          <w:lang w:val="fr-CH"/>
        </w:rPr>
        <w:t xml:space="preserve">تعديلها بصورة منتظمة وفقاً لتكلفة المعيشة، </w:t>
      </w:r>
      <w:r>
        <w:rPr>
          <w:rFonts w:hint="cs"/>
          <w:b/>
          <w:bCs/>
          <w:rtl/>
          <w:lang w:val="fr-CH"/>
        </w:rPr>
        <w:t xml:space="preserve">بما يتيح </w:t>
      </w:r>
      <w:r w:rsidRPr="003B5148">
        <w:rPr>
          <w:rFonts w:hint="cs"/>
          <w:b/>
          <w:bCs/>
          <w:rtl/>
        </w:rPr>
        <w:t xml:space="preserve">مستوى معيشة </w:t>
      </w:r>
      <w:r>
        <w:rPr>
          <w:rFonts w:hint="cs"/>
          <w:b/>
          <w:bCs/>
          <w:rtl/>
        </w:rPr>
        <w:t xml:space="preserve">لائقاً </w:t>
      </w:r>
      <w:r w:rsidRPr="003B5148">
        <w:rPr>
          <w:rFonts w:hint="cs"/>
          <w:b/>
          <w:bCs/>
          <w:rtl/>
        </w:rPr>
        <w:t>للمستفيدين وأسرهم.</w:t>
      </w:r>
    </w:p>
    <w:p w:rsidR="00F8413B" w:rsidRPr="003B5148" w:rsidRDefault="00F8413B" w:rsidP="00F8413B">
      <w:pPr>
        <w:pStyle w:val="SingleTxtGA"/>
        <w:rPr>
          <w:rFonts w:hint="cs"/>
          <w:spacing w:val="6"/>
          <w:kern w:val="16"/>
          <w:rtl/>
        </w:rPr>
      </w:pPr>
      <w:r w:rsidRPr="003B5148">
        <w:rPr>
          <w:rFonts w:hint="cs"/>
          <w:rtl/>
        </w:rPr>
        <w:t>13-</w:t>
      </w:r>
      <w:r>
        <w:rPr>
          <w:rFonts w:hint="cs"/>
          <w:rtl/>
        </w:rPr>
        <w:tab/>
        <w:t>و</w:t>
      </w:r>
      <w:r w:rsidRPr="003B5148">
        <w:rPr>
          <w:rtl/>
        </w:rPr>
        <w:t xml:space="preserve">يساور اللجنة القلق إزاء القيود </w:t>
      </w:r>
      <w:r>
        <w:rPr>
          <w:rFonts w:hint="cs"/>
          <w:rtl/>
        </w:rPr>
        <w:t xml:space="preserve">المطبقة </w:t>
      </w:r>
      <w:r w:rsidRPr="003B5148">
        <w:rPr>
          <w:rtl/>
        </w:rPr>
        <w:t>على الحق في الإضراب بالنسبة إلى فئات معينة من موظفي الدولة، بما في ذلك الموظفون الإداريون (المادة ٨</w:t>
      </w:r>
      <w:r w:rsidRPr="003B5148">
        <w:rPr>
          <w:rFonts w:hint="cs"/>
          <w:spacing w:val="6"/>
          <w:kern w:val="16"/>
          <w:rtl/>
        </w:rPr>
        <w:t>).</w:t>
      </w:r>
    </w:p>
    <w:p w:rsidR="00F8413B" w:rsidRPr="003B5148" w:rsidRDefault="00F8413B" w:rsidP="00F8413B">
      <w:pPr>
        <w:pStyle w:val="SingleTxtGA"/>
        <w:rPr>
          <w:rFonts w:hint="cs"/>
          <w:b/>
          <w:bCs/>
          <w:spacing w:val="6"/>
          <w:kern w:val="16"/>
          <w:rtl/>
        </w:rPr>
      </w:pPr>
      <w:r>
        <w:rPr>
          <w:rFonts w:hint="cs"/>
          <w:b/>
          <w:bCs/>
          <w:rtl/>
        </w:rPr>
        <w:tab/>
      </w:r>
      <w:r w:rsidRPr="003B5148">
        <w:rPr>
          <w:b/>
          <w:bCs/>
          <w:rtl/>
        </w:rPr>
        <w:t>توصي اللجنة الدولة الطرف بتعديل قوانينها بغرض أن تتمتع جميع فئات موظفي الدولة، بما في ذلك الموظفون الإداريون، بحقهم في الإضراب</w:t>
      </w:r>
      <w:r w:rsidRPr="003B5148">
        <w:rPr>
          <w:b/>
          <w:bCs/>
        </w:rPr>
        <w:t>.</w:t>
      </w:r>
    </w:p>
    <w:p w:rsidR="00F8413B" w:rsidRPr="003B5148" w:rsidRDefault="00F8413B" w:rsidP="007672B3">
      <w:pPr>
        <w:pStyle w:val="SingleTxtGA"/>
        <w:rPr>
          <w:spacing w:val="6"/>
          <w:kern w:val="16"/>
          <w:rtl/>
        </w:rPr>
      </w:pPr>
      <w:r w:rsidRPr="003B5148">
        <w:rPr>
          <w:rFonts w:hint="cs"/>
          <w:spacing w:val="6"/>
          <w:kern w:val="16"/>
          <w:rtl/>
        </w:rPr>
        <w:t>14-</w:t>
      </w:r>
      <w:r>
        <w:rPr>
          <w:rFonts w:hint="cs"/>
          <w:rtl/>
        </w:rPr>
        <w:tab/>
      </w:r>
      <w:r w:rsidRPr="003B5148">
        <w:rPr>
          <w:rtl/>
        </w:rPr>
        <w:t xml:space="preserve">ويساور اللجنة القلق إزاء </w:t>
      </w:r>
      <w:r>
        <w:rPr>
          <w:rFonts w:hint="cs"/>
          <w:rtl/>
        </w:rPr>
        <w:t xml:space="preserve">ضعف </w:t>
      </w:r>
      <w:r w:rsidRPr="003B5148">
        <w:rPr>
          <w:rtl/>
        </w:rPr>
        <w:t xml:space="preserve">تأثير الخطط والاستراتيجيات القائمة </w:t>
      </w:r>
      <w:r>
        <w:rPr>
          <w:rtl/>
        </w:rPr>
        <w:t>على الأطفال ذوي الإعاقة</w:t>
      </w:r>
      <w:r>
        <w:rPr>
          <w:rFonts w:hint="cs"/>
          <w:rtl/>
        </w:rPr>
        <w:t xml:space="preserve"> الذين يودعون في مؤسسات رعاية</w:t>
      </w:r>
      <w:r w:rsidR="007672B3">
        <w:rPr>
          <w:rFonts w:hint="cs"/>
          <w:rtl/>
        </w:rPr>
        <w:t>،</w:t>
      </w:r>
      <w:r>
        <w:rPr>
          <w:rFonts w:hint="cs"/>
          <w:rtl/>
        </w:rPr>
        <w:t xml:space="preserve"> وإزاء نقص الخدمات الهادفة إلى تهيئة </w:t>
      </w:r>
      <w:r w:rsidRPr="003B5148">
        <w:rPr>
          <w:rtl/>
        </w:rPr>
        <w:t>الأشخاص الذين يغادرون مؤسسات الرعاية</w:t>
      </w:r>
      <w:r w:rsidR="00AB0F56">
        <w:rPr>
          <w:rFonts w:hint="cs"/>
          <w:rtl/>
        </w:rPr>
        <w:t>،</w:t>
      </w:r>
      <w:r>
        <w:rPr>
          <w:rFonts w:hint="cs"/>
          <w:rtl/>
        </w:rPr>
        <w:t xml:space="preserve"> للاندماج ف</w:t>
      </w:r>
      <w:r w:rsidRPr="003B5148">
        <w:rPr>
          <w:rtl/>
        </w:rPr>
        <w:t>ي المجتمع. وتشعر اللجنة بالقلق</w:t>
      </w:r>
      <w:r>
        <w:rPr>
          <w:rFonts w:hint="cs"/>
          <w:rtl/>
        </w:rPr>
        <w:t xml:space="preserve"> أيضاً </w:t>
      </w:r>
      <w:r w:rsidRPr="003B5148">
        <w:rPr>
          <w:rtl/>
        </w:rPr>
        <w:t xml:space="preserve">إزاء </w:t>
      </w:r>
      <w:r w:rsidRPr="003B5148">
        <w:rPr>
          <w:rFonts w:hint="cs"/>
          <w:rtl/>
        </w:rPr>
        <w:t>انعدام</w:t>
      </w:r>
      <w:r w:rsidRPr="003B5148">
        <w:rPr>
          <w:rtl/>
        </w:rPr>
        <w:t xml:space="preserve"> وضوح الوضع القانوني</w:t>
      </w:r>
      <w:r>
        <w:rPr>
          <w:rFonts w:hint="cs"/>
          <w:rtl/>
        </w:rPr>
        <w:t xml:space="preserve"> </w:t>
      </w:r>
      <w:r w:rsidRPr="003B5148">
        <w:rPr>
          <w:rtl/>
        </w:rPr>
        <w:t>للأطفال المحرومين من الأسرة الذين يغادرون مؤسسات الرعاية</w:t>
      </w:r>
      <w:r>
        <w:rPr>
          <w:rFonts w:hint="cs"/>
          <w:rtl/>
        </w:rPr>
        <w:t>، والبدائل المتاحة لهم</w:t>
      </w:r>
      <w:r w:rsidRPr="003B5148">
        <w:rPr>
          <w:rtl/>
        </w:rPr>
        <w:t xml:space="preserve"> (المادة ١٠</w:t>
      </w:r>
      <w:r w:rsidRPr="003B5148">
        <w:rPr>
          <w:rFonts w:hint="cs"/>
          <w:spacing w:val="6"/>
          <w:kern w:val="16"/>
          <w:rtl/>
        </w:rPr>
        <w:t>).</w:t>
      </w:r>
    </w:p>
    <w:p w:rsidR="00F8413B" w:rsidRPr="007672B3" w:rsidRDefault="00F8413B" w:rsidP="00853BAF">
      <w:pPr>
        <w:pStyle w:val="SingleTxtGA"/>
        <w:rPr>
          <w:b/>
          <w:bCs/>
          <w:spacing w:val="-4"/>
          <w:rtl/>
        </w:rPr>
      </w:pPr>
      <w:r>
        <w:rPr>
          <w:rFonts w:hint="cs"/>
          <w:b/>
          <w:bCs/>
          <w:rtl/>
        </w:rPr>
        <w:tab/>
      </w:r>
      <w:r w:rsidRPr="003B5148">
        <w:rPr>
          <w:rFonts w:hint="cs"/>
          <w:b/>
          <w:bCs/>
          <w:rtl/>
        </w:rPr>
        <w:t xml:space="preserve">توصي اللجنة بأن تضمن الدولة الطرف التنفيذ التام لإصلاح نظام الرعاية </w:t>
      </w:r>
      <w:r>
        <w:rPr>
          <w:rFonts w:hint="cs"/>
          <w:b/>
          <w:bCs/>
          <w:rtl/>
        </w:rPr>
        <w:t xml:space="preserve">المؤسسية </w:t>
      </w:r>
      <w:r w:rsidRPr="003B5148">
        <w:rPr>
          <w:rFonts w:hint="cs"/>
          <w:b/>
          <w:bCs/>
          <w:rtl/>
        </w:rPr>
        <w:t>للأطفال</w:t>
      </w:r>
      <w:r>
        <w:rPr>
          <w:rFonts w:hint="cs"/>
          <w:b/>
          <w:bCs/>
          <w:rtl/>
        </w:rPr>
        <w:t>،</w:t>
      </w:r>
      <w:r w:rsidRPr="003B5148">
        <w:rPr>
          <w:rFonts w:hint="cs"/>
          <w:b/>
          <w:bCs/>
          <w:rtl/>
        </w:rPr>
        <w:t xml:space="preserve"> مع التركيز على إعادة إدماج الأطفال الذين يغادرون مؤسسات الرعاية، بما في ذلك الأطفال ذوو الإعاقة. وتوصي اللجنة بأن توضح الدولة الطرف الوضع القانوني للأطفال المحرومين من الأسرة الذين يغادرون مؤسسات الرعاية </w:t>
      </w:r>
      <w:r>
        <w:rPr>
          <w:rFonts w:hint="cs"/>
          <w:b/>
          <w:bCs/>
          <w:rtl/>
        </w:rPr>
        <w:t xml:space="preserve">وأن توفر لهم </w:t>
      </w:r>
      <w:r w:rsidRPr="003B5148">
        <w:rPr>
          <w:rFonts w:hint="cs"/>
          <w:b/>
          <w:bCs/>
          <w:rtl/>
        </w:rPr>
        <w:t xml:space="preserve">خدمات الحضانة والدعم الأسري </w:t>
      </w:r>
      <w:r>
        <w:rPr>
          <w:rFonts w:hint="cs"/>
          <w:b/>
          <w:bCs/>
          <w:rtl/>
        </w:rPr>
        <w:t xml:space="preserve">المناسبة، </w:t>
      </w:r>
      <w:r w:rsidRPr="003B5148">
        <w:rPr>
          <w:rFonts w:hint="cs"/>
          <w:b/>
          <w:bCs/>
          <w:rtl/>
        </w:rPr>
        <w:t xml:space="preserve">إضافة إلى الخدمات المجتمعية. وفي هذا الصدد، توصي اللجنة بأن تراعي الدولة الطرف </w:t>
      </w:r>
      <w:r w:rsidRPr="003B5148">
        <w:rPr>
          <w:b/>
          <w:bCs/>
          <w:color w:val="000000"/>
          <w:rtl/>
        </w:rPr>
        <w:t>المبادئ التوجيهية للرعاية البديلة للأطفال، المرفقة بقرار الجمعية العامة</w:t>
      </w:r>
      <w:r w:rsidRPr="00AB0F56">
        <w:rPr>
          <w:rFonts w:hint="cs"/>
          <w:b/>
          <w:bCs/>
          <w:color w:val="000000"/>
          <w:rtl/>
        </w:rPr>
        <w:t xml:space="preserve"> </w:t>
      </w:r>
      <w:r w:rsidRPr="00AB0F56">
        <w:rPr>
          <w:rFonts w:hint="cs"/>
          <w:b/>
          <w:bCs/>
          <w:rtl/>
        </w:rPr>
        <w:t>٦٤/١٤٢</w:t>
      </w:r>
      <w:r w:rsidRPr="00AB0F56">
        <w:rPr>
          <w:rFonts w:hint="cs"/>
          <w:b/>
          <w:bCs/>
          <w:color w:val="000000"/>
          <w:rtl/>
        </w:rPr>
        <w:t>،</w:t>
      </w:r>
      <w:r>
        <w:rPr>
          <w:rFonts w:hint="cs"/>
          <w:b/>
          <w:bCs/>
          <w:color w:val="000000"/>
          <w:rtl/>
        </w:rPr>
        <w:t xml:space="preserve"> </w:t>
      </w:r>
      <w:r w:rsidRPr="003B5148">
        <w:rPr>
          <w:rFonts w:hint="cs"/>
          <w:b/>
          <w:bCs/>
          <w:color w:val="000000"/>
          <w:rtl/>
        </w:rPr>
        <w:t xml:space="preserve">وتطلب اللجنة من الدولة الطرف أن </w:t>
      </w:r>
      <w:r w:rsidRPr="007672B3">
        <w:rPr>
          <w:rFonts w:hint="cs"/>
          <w:b/>
          <w:bCs/>
          <w:color w:val="000000"/>
          <w:spacing w:val="-4"/>
          <w:rtl/>
        </w:rPr>
        <w:t>تدرج</w:t>
      </w:r>
      <w:r w:rsidR="00853BAF" w:rsidRPr="007672B3">
        <w:rPr>
          <w:rFonts w:hint="cs"/>
          <w:b/>
          <w:bCs/>
          <w:color w:val="000000"/>
          <w:spacing w:val="-4"/>
          <w:rtl/>
        </w:rPr>
        <w:t xml:space="preserve"> في </w:t>
      </w:r>
      <w:r w:rsidRPr="007672B3">
        <w:rPr>
          <w:rFonts w:hint="cs"/>
          <w:b/>
          <w:bCs/>
          <w:spacing w:val="-4"/>
          <w:rtl/>
        </w:rPr>
        <w:t>تقريرها الدوري المقبل بيانات مصنفة حسب الجنس والسن والوضع العائلي وحالة العجز، بشأن التقدم المحرز في مجال إعادة إدماج الأطفال الذين يغادرون مؤسسات الرعاية.</w:t>
      </w:r>
    </w:p>
    <w:p w:rsidR="00F8413B" w:rsidRPr="003B5148" w:rsidRDefault="00F8413B" w:rsidP="00AB0F56">
      <w:pPr>
        <w:pStyle w:val="SingleTxtGA"/>
        <w:rPr>
          <w:rFonts w:hint="cs"/>
          <w:spacing w:val="6"/>
          <w:kern w:val="16"/>
          <w:rtl/>
        </w:rPr>
      </w:pPr>
      <w:r w:rsidRPr="003B5148">
        <w:rPr>
          <w:rFonts w:hint="cs"/>
          <w:rtl/>
        </w:rPr>
        <w:t>15-</w:t>
      </w:r>
      <w:r>
        <w:rPr>
          <w:rFonts w:hint="cs"/>
          <w:rtl/>
        </w:rPr>
        <w:tab/>
      </w:r>
      <w:r w:rsidRPr="003B5148">
        <w:rPr>
          <w:rtl/>
        </w:rPr>
        <w:t xml:space="preserve">ويساور اللجنة القلق إزاء </w:t>
      </w:r>
      <w:r>
        <w:rPr>
          <w:rFonts w:hint="cs"/>
          <w:rtl/>
        </w:rPr>
        <w:t xml:space="preserve">استمرار </w:t>
      </w:r>
      <w:r w:rsidRPr="003B5148">
        <w:rPr>
          <w:rtl/>
        </w:rPr>
        <w:t>ا</w:t>
      </w:r>
      <w:r>
        <w:rPr>
          <w:rtl/>
        </w:rPr>
        <w:t>رتفاع معدلات العنف المنزلي، و</w:t>
      </w:r>
      <w:r w:rsidR="00E9449F">
        <w:rPr>
          <w:rtl/>
        </w:rPr>
        <w:t xml:space="preserve">لا </w:t>
      </w:r>
      <w:proofErr w:type="spellStart"/>
      <w:r w:rsidR="00E9449F">
        <w:rPr>
          <w:rtl/>
        </w:rPr>
        <w:t>سيما</w:t>
      </w:r>
      <w:proofErr w:type="spellEnd"/>
      <w:r w:rsidRPr="003B5148">
        <w:rPr>
          <w:rtl/>
        </w:rPr>
        <w:t xml:space="preserve"> العنف ضد المرأة. وتأسف اللجنة لأن العنف المنزلي لا يزال يشكل فعلاً لا يعاقب عليه تحديداً بموجب القانو</w:t>
      </w:r>
      <w:r w:rsidR="00AB0F56">
        <w:rPr>
          <w:rFonts w:hint="cs"/>
          <w:rtl/>
        </w:rPr>
        <w:t>ن ا</w:t>
      </w:r>
      <w:r w:rsidRPr="003B5148">
        <w:rPr>
          <w:rtl/>
        </w:rPr>
        <w:t>لجنائي، وإزاء تبليغ السلطات المختصة بنسبة محدودة من هذه الحالات فقط</w:t>
      </w:r>
      <w:r w:rsidR="00AB0F56">
        <w:rPr>
          <w:rFonts w:hint="cs"/>
          <w:rtl/>
        </w:rPr>
        <w:t xml:space="preserve"> </w:t>
      </w:r>
      <w:r w:rsidRPr="003B5148">
        <w:rPr>
          <w:rtl/>
        </w:rPr>
        <w:t>للتحقيق فيها والمعاقبة عليها (المادة ١٠</w:t>
      </w:r>
      <w:r w:rsidRPr="003B5148">
        <w:rPr>
          <w:rFonts w:hint="cs"/>
          <w:spacing w:val="6"/>
          <w:kern w:val="16"/>
          <w:rtl/>
        </w:rPr>
        <w:t>).</w:t>
      </w:r>
    </w:p>
    <w:p w:rsidR="00F8413B" w:rsidRPr="003B5148" w:rsidRDefault="00F8413B" w:rsidP="00E9449F">
      <w:pPr>
        <w:pStyle w:val="SingleTxtGA"/>
        <w:rPr>
          <w:rtl/>
        </w:rPr>
      </w:pPr>
      <w:r>
        <w:rPr>
          <w:rFonts w:hint="cs"/>
          <w:b/>
          <w:bCs/>
          <w:rtl/>
        </w:rPr>
        <w:tab/>
      </w:r>
      <w:r w:rsidR="00E9449F">
        <w:rPr>
          <w:b/>
          <w:bCs/>
          <w:rtl/>
        </w:rPr>
        <w:t>توصي اللجنة</w:t>
      </w:r>
      <w:r w:rsidR="00E9449F">
        <w:rPr>
          <w:rFonts w:hint="cs"/>
          <w:b/>
          <w:bCs/>
          <w:rtl/>
        </w:rPr>
        <w:t xml:space="preserve"> </w:t>
      </w:r>
      <w:r w:rsidRPr="003B5148">
        <w:rPr>
          <w:b/>
          <w:bCs/>
          <w:rtl/>
        </w:rPr>
        <w:t>بأن تجر</w:t>
      </w:r>
      <w:r>
        <w:rPr>
          <w:rFonts w:hint="cs"/>
          <w:b/>
          <w:bCs/>
          <w:rtl/>
        </w:rPr>
        <w:t>ِّ</w:t>
      </w:r>
      <w:r w:rsidRPr="003B5148">
        <w:rPr>
          <w:b/>
          <w:bCs/>
          <w:rtl/>
        </w:rPr>
        <w:t>م الدولة الطرف</w:t>
      </w:r>
      <w:r w:rsidR="00E9449F">
        <w:rPr>
          <w:rFonts w:hint="cs"/>
          <w:b/>
          <w:bCs/>
          <w:rtl/>
        </w:rPr>
        <w:t xml:space="preserve"> </w:t>
      </w:r>
      <w:r w:rsidRPr="003B5148">
        <w:rPr>
          <w:b/>
          <w:bCs/>
          <w:rtl/>
        </w:rPr>
        <w:t>بصراحة كافة أشكال العنف المنزلي في قانونها الجنائي. وتوصي اللجنة بأن تنظم الدولة الطر</w:t>
      </w:r>
      <w:r w:rsidR="00E9449F">
        <w:rPr>
          <w:rFonts w:hint="cs"/>
          <w:b/>
          <w:bCs/>
          <w:rtl/>
        </w:rPr>
        <w:t xml:space="preserve">ف </w:t>
      </w:r>
      <w:r w:rsidRPr="003B5148">
        <w:rPr>
          <w:rFonts w:hint="cs"/>
          <w:b/>
          <w:bCs/>
          <w:rtl/>
          <w:lang w:val="fr-CH"/>
        </w:rPr>
        <w:t>حملات مركزة لتوعية السكان بآثار العنف المنزلي الخطيرة، وبأن تضمن التدريب المنهجي</w:t>
      </w:r>
      <w:r w:rsidR="00E9449F">
        <w:rPr>
          <w:rFonts w:hint="cs"/>
          <w:b/>
          <w:bCs/>
          <w:rtl/>
          <w:lang w:val="fr-CH"/>
        </w:rPr>
        <w:t xml:space="preserve"> </w:t>
      </w:r>
      <w:r w:rsidRPr="003B5148">
        <w:rPr>
          <w:rFonts w:hint="cs"/>
          <w:b/>
          <w:bCs/>
          <w:rtl/>
          <w:lang w:val="fr-CH"/>
        </w:rPr>
        <w:t>للسلطات المحلية وموظفي إنفاذ القوانين والشرطة، والأخصائيين الاجتماعيين والعاملين في المجال الطبي على كيفية التعرف على ضحايا العنف المنزلي وإسداء المشورة إليهم على النحو الكافي، و</w:t>
      </w:r>
      <w:r w:rsidR="00E9449F">
        <w:rPr>
          <w:rFonts w:hint="cs"/>
          <w:b/>
          <w:bCs/>
          <w:rtl/>
          <w:lang w:val="fr-CH"/>
        </w:rPr>
        <w:t xml:space="preserve">لا </w:t>
      </w:r>
      <w:proofErr w:type="spellStart"/>
      <w:r w:rsidR="00E9449F">
        <w:rPr>
          <w:rFonts w:hint="cs"/>
          <w:b/>
          <w:bCs/>
          <w:rtl/>
          <w:lang w:val="fr-CH"/>
        </w:rPr>
        <w:t>سيما</w:t>
      </w:r>
      <w:proofErr w:type="spellEnd"/>
      <w:r w:rsidRPr="003B5148">
        <w:rPr>
          <w:rFonts w:hint="cs"/>
          <w:b/>
          <w:bCs/>
          <w:rtl/>
          <w:lang w:val="fr-CH"/>
        </w:rPr>
        <w:t xml:space="preserve"> في حالات العنف ضد المرأة. كما توصي اللجنة بأن تتخذ</w:t>
      </w:r>
      <w:r w:rsidR="00E9449F">
        <w:rPr>
          <w:rFonts w:hint="cs"/>
          <w:b/>
          <w:bCs/>
          <w:rtl/>
          <w:lang w:val="fr-CH"/>
        </w:rPr>
        <w:t xml:space="preserve"> الدولة الطرف الإجراءات اللازمة </w:t>
      </w:r>
      <w:r w:rsidRPr="003B5148">
        <w:rPr>
          <w:rFonts w:hint="cs"/>
          <w:b/>
          <w:bCs/>
          <w:rtl/>
          <w:lang w:val="fr-CH"/>
        </w:rPr>
        <w:t>لتكفل الإبلاغ عن كافة أشكال العنف المنزلي وإخضاعها للتحقيق الجنائي ومقاضاة الجناة وإنزال العقوبة بهم.</w:t>
      </w:r>
    </w:p>
    <w:p w:rsidR="00F8413B" w:rsidRPr="003B5148" w:rsidRDefault="00F8413B" w:rsidP="00853BAF">
      <w:pPr>
        <w:pStyle w:val="SingleTxtGA"/>
        <w:rPr>
          <w:rtl/>
        </w:rPr>
      </w:pPr>
      <w:r w:rsidRPr="003B5148">
        <w:rPr>
          <w:rFonts w:hint="cs"/>
          <w:rtl/>
        </w:rPr>
        <w:t>16-</w:t>
      </w:r>
      <w:r>
        <w:rPr>
          <w:rFonts w:hint="cs"/>
          <w:rtl/>
        </w:rPr>
        <w:tab/>
        <w:t>و</w:t>
      </w:r>
      <w:r w:rsidRPr="003B5148">
        <w:rPr>
          <w:rtl/>
        </w:rPr>
        <w:t>يساور اللجنة القلق إزاء تزايد الاتجار بالبشر في الدولة الطرف، رغم الإجراءات التي وضعته</w:t>
      </w:r>
      <w:r w:rsidR="00853BAF">
        <w:rPr>
          <w:rFonts w:hint="cs"/>
          <w:rtl/>
        </w:rPr>
        <w:t xml:space="preserve">ا </w:t>
      </w:r>
      <w:r w:rsidRPr="003B5148">
        <w:rPr>
          <w:rFonts w:hint="cs"/>
          <w:spacing w:val="-3"/>
          <w:rtl/>
          <w:lang w:val="fr-CH"/>
        </w:rPr>
        <w:t xml:space="preserve">اللجنة الوطنية لمكافحة الاتجار بالبشر وتنفيذ البرنامج الوطني </w:t>
      </w:r>
      <w:r>
        <w:rPr>
          <w:rFonts w:hint="cs"/>
          <w:spacing w:val="-3"/>
          <w:rtl/>
          <w:lang w:val="fr-CH"/>
        </w:rPr>
        <w:t xml:space="preserve">لمنع </w:t>
      </w:r>
      <w:r w:rsidR="00853BAF">
        <w:rPr>
          <w:rFonts w:hint="cs"/>
          <w:spacing w:val="-3"/>
          <w:rtl/>
          <w:lang w:val="fr-CH"/>
        </w:rPr>
        <w:t xml:space="preserve">الاتجار </w:t>
      </w:r>
      <w:r w:rsidRPr="003B5148">
        <w:rPr>
          <w:rFonts w:hint="cs"/>
          <w:spacing w:val="-3"/>
          <w:rtl/>
          <w:lang w:val="fr-CH"/>
        </w:rPr>
        <w:t>بالبشر والتصدي له وحماية الضحايا (المادة ١٠).</w:t>
      </w:r>
    </w:p>
    <w:p w:rsidR="00F8413B" w:rsidRPr="003B5148" w:rsidRDefault="00F8413B" w:rsidP="00F8413B">
      <w:pPr>
        <w:pStyle w:val="SingleTxtGA"/>
        <w:rPr>
          <w:b/>
          <w:bCs/>
        </w:rPr>
      </w:pPr>
      <w:r>
        <w:rPr>
          <w:rFonts w:hint="cs"/>
          <w:b/>
          <w:bCs/>
          <w:rtl/>
        </w:rPr>
        <w:tab/>
      </w:r>
      <w:r w:rsidR="00E9449F">
        <w:rPr>
          <w:rFonts w:hint="cs"/>
          <w:b/>
          <w:bCs/>
          <w:rtl/>
        </w:rPr>
        <w:t xml:space="preserve">توصي اللجنة </w:t>
      </w:r>
      <w:r w:rsidRPr="003B5148">
        <w:rPr>
          <w:rFonts w:hint="cs"/>
          <w:b/>
          <w:bCs/>
          <w:rtl/>
        </w:rPr>
        <w:t xml:space="preserve">بأن تواصل الدولة الطرف جهودها لإذكاء الوعي ومكافحة الاتجار بالبشر بالتعاون مع البلدان المجاورة ومن خلال وضع برامج فعالة، و مكافحة جميع أشكال الاتجار بالنساء والأطفال واستغلالهم الجنسي. </w:t>
      </w:r>
      <w:r w:rsidRPr="003B5148">
        <w:rPr>
          <w:rFonts w:hint="cs"/>
          <w:b/>
          <w:bCs/>
          <w:rtl/>
          <w:lang w:bidi="ar"/>
        </w:rPr>
        <w:t>وينبغي أن تضمن الدولة الطرف</w:t>
      </w:r>
      <w:r w:rsidRPr="003B5148">
        <w:rPr>
          <w:b/>
          <w:bCs/>
          <w:rtl/>
        </w:rPr>
        <w:t xml:space="preserve"> مقاضاة جميع الأفراد </w:t>
      </w:r>
      <w:proofErr w:type="spellStart"/>
      <w:r>
        <w:rPr>
          <w:rFonts w:hint="cs"/>
          <w:b/>
          <w:bCs/>
          <w:rtl/>
        </w:rPr>
        <w:t>المسؤو</w:t>
      </w:r>
      <w:r w:rsidRPr="003B5148">
        <w:rPr>
          <w:rFonts w:hint="cs"/>
          <w:b/>
          <w:bCs/>
          <w:rtl/>
        </w:rPr>
        <w:t>لين</w:t>
      </w:r>
      <w:proofErr w:type="spellEnd"/>
      <w:r w:rsidRPr="003B5148">
        <w:rPr>
          <w:b/>
          <w:bCs/>
          <w:rtl/>
        </w:rPr>
        <w:t xml:space="preserve"> عن الاتجار بالأشخاص ومعاقبتهم بعقوبات تتناسب مع جسامة الجرائم المرتكبة و حصول ضحايا الاتجار بالبشر على خدمات إعادة التأهيل. </w:t>
      </w:r>
    </w:p>
    <w:p w:rsidR="00F8413B" w:rsidRPr="003B5148" w:rsidRDefault="00F8413B" w:rsidP="00F8413B">
      <w:pPr>
        <w:pStyle w:val="SingleTxtGA"/>
        <w:rPr>
          <w:rFonts w:hint="cs"/>
          <w:rtl/>
        </w:rPr>
      </w:pPr>
      <w:r w:rsidRPr="003B5148">
        <w:rPr>
          <w:rFonts w:hint="cs"/>
          <w:rtl/>
        </w:rPr>
        <w:t>17-</w:t>
      </w:r>
      <w:r>
        <w:rPr>
          <w:rFonts w:hint="cs"/>
          <w:color w:val="000000"/>
          <w:rtl/>
        </w:rPr>
        <w:tab/>
        <w:t>و</w:t>
      </w:r>
      <w:r w:rsidRPr="003B5148">
        <w:rPr>
          <w:rFonts w:hint="cs"/>
          <w:color w:val="000000"/>
          <w:rtl/>
        </w:rPr>
        <w:t>يساور اللجنة القلق لأن القانون لا ينظم ولا يحمي الأفراد المقترنين بحكم الواقع ووضع الأطفال المولودين كنتيجة لهذه العلاقات. ويساور اللجنة القلق لعدم اعتراف القانون بالأزواج من نفس الجنس ولعدم وجود إطار قانوني يحمي حقوق هؤلاء الأزواج (المادتان ٢ و١٠)</w:t>
      </w:r>
      <w:r>
        <w:rPr>
          <w:rFonts w:hint="cs"/>
          <w:color w:val="000000"/>
          <w:rtl/>
        </w:rPr>
        <w:t>.</w:t>
      </w:r>
    </w:p>
    <w:p w:rsidR="00F8413B" w:rsidRPr="003B5148" w:rsidRDefault="00F8413B" w:rsidP="00F8413B">
      <w:pPr>
        <w:pStyle w:val="SingleTxtGA"/>
        <w:rPr>
          <w:rFonts w:hint="cs"/>
          <w:b/>
          <w:bCs/>
          <w:rtl/>
        </w:rPr>
      </w:pPr>
      <w:r>
        <w:rPr>
          <w:rFonts w:hint="cs"/>
          <w:b/>
          <w:bCs/>
          <w:color w:val="000000"/>
          <w:rtl/>
        </w:rPr>
        <w:tab/>
      </w:r>
      <w:r w:rsidRPr="003B5148">
        <w:rPr>
          <w:rFonts w:hint="cs"/>
          <w:b/>
          <w:bCs/>
          <w:color w:val="000000"/>
          <w:rtl/>
        </w:rPr>
        <w:t>توصي اللجنة بأن تجري الدولة الطرف مراجعة شاملة لتشريعاتها بغية ضمان المساواة القانونية بين الأفراد المقترني</w:t>
      </w:r>
      <w:r w:rsidRPr="003B5148">
        <w:rPr>
          <w:rFonts w:hint="eastAsia"/>
          <w:b/>
          <w:bCs/>
          <w:color w:val="000000"/>
          <w:rtl/>
        </w:rPr>
        <w:t>ن</w:t>
      </w:r>
      <w:r w:rsidRPr="003B5148">
        <w:rPr>
          <w:rFonts w:hint="cs"/>
          <w:b/>
          <w:bCs/>
          <w:color w:val="000000"/>
          <w:rtl/>
        </w:rPr>
        <w:t xml:space="preserve"> بحكم الواقع والأزواج الرسميين، والاعتراف القانوني بالأزواج من نفس الجنس، وتنظيم الآثار </w:t>
      </w:r>
      <w:r>
        <w:rPr>
          <w:rFonts w:hint="cs"/>
          <w:b/>
          <w:bCs/>
          <w:color w:val="000000"/>
          <w:rtl/>
        </w:rPr>
        <w:t xml:space="preserve">المالية </w:t>
      </w:r>
      <w:r w:rsidRPr="003B5148">
        <w:rPr>
          <w:rFonts w:hint="cs"/>
          <w:b/>
          <w:bCs/>
          <w:color w:val="000000"/>
          <w:rtl/>
        </w:rPr>
        <w:t>المترتبة عن هذه ا</w:t>
      </w:r>
      <w:r>
        <w:rPr>
          <w:rFonts w:hint="cs"/>
          <w:b/>
          <w:bCs/>
          <w:color w:val="000000"/>
          <w:rtl/>
        </w:rPr>
        <w:t>لعلاقات</w:t>
      </w:r>
      <w:r w:rsidRPr="003B5148">
        <w:rPr>
          <w:rFonts w:hint="cs"/>
          <w:b/>
          <w:bCs/>
          <w:color w:val="000000"/>
          <w:rtl/>
        </w:rPr>
        <w:t>، وضمان الحماية الكاملة لحقوق الأطفال المولودين خارج إطار الزواج. </w:t>
      </w:r>
    </w:p>
    <w:p w:rsidR="00F8413B" w:rsidRPr="003B5148" w:rsidRDefault="00F8413B" w:rsidP="00F8413B">
      <w:pPr>
        <w:pStyle w:val="SingleTxtGA"/>
        <w:rPr>
          <w:rFonts w:hint="cs"/>
          <w:rtl/>
        </w:rPr>
      </w:pPr>
      <w:r w:rsidRPr="003B5148">
        <w:rPr>
          <w:rFonts w:hint="cs"/>
          <w:rtl/>
        </w:rPr>
        <w:t>18-</w:t>
      </w:r>
      <w:r>
        <w:rPr>
          <w:rFonts w:ascii="Traditional Arabic" w:hAnsi="Traditional Arabic" w:hint="cs"/>
          <w:color w:val="000000"/>
          <w:rtl/>
          <w:lang w:val="fr-CH"/>
        </w:rPr>
        <w:tab/>
      </w:r>
      <w:r w:rsidRPr="003B5148">
        <w:rPr>
          <w:rFonts w:ascii="Traditional Arabic" w:hAnsi="Traditional Arabic" w:hint="cs"/>
          <w:color w:val="000000"/>
          <w:rtl/>
          <w:lang w:val="fr-CH"/>
        </w:rPr>
        <w:t>ويساور اللجنة القلق لأن</w:t>
      </w:r>
      <w:r w:rsidRPr="00A346EE">
        <w:rPr>
          <w:rFonts w:ascii="Traditional Arabic" w:hAnsi="Traditional Arabic" w:hint="cs"/>
          <w:color w:val="222222"/>
          <w:rtl/>
        </w:rPr>
        <w:t xml:space="preserve"> نسبة السكان الذين لا يزالون يعيشون تحت خط الفقر كبيرة، وخاصة بين فئات السكان الأكثر حرماناً وتهميشاً، بمن فيهم </w:t>
      </w:r>
      <w:proofErr w:type="spellStart"/>
      <w:r w:rsidRPr="00A346EE">
        <w:rPr>
          <w:rFonts w:ascii="Traditional Arabic" w:hAnsi="Traditional Arabic" w:hint="cs"/>
          <w:color w:val="222222"/>
          <w:rtl/>
        </w:rPr>
        <w:t>الروما</w:t>
      </w:r>
      <w:proofErr w:type="spellEnd"/>
      <w:r w:rsidRPr="003B5148">
        <w:rPr>
          <w:rFonts w:ascii="Traditional Arabic" w:hAnsi="Traditional Arabic" w:hint="cs"/>
          <w:color w:val="000000"/>
          <w:rtl/>
          <w:lang w:val="fr-CH"/>
        </w:rPr>
        <w:t xml:space="preserve">. </w:t>
      </w:r>
      <w:r w:rsidRPr="003B5148">
        <w:rPr>
          <w:rFonts w:ascii="Traditional Arabic" w:hAnsi="Traditional Arabic" w:hint="cs"/>
          <w:color w:val="000000"/>
          <w:rtl/>
          <w:lang w:val="fr-CH" w:bidi="ar"/>
        </w:rPr>
        <w:t>ويساور اللجنة القلق كذلك إزاء التفاوت الإقليمي في هذا الصدد</w:t>
      </w:r>
      <w:r w:rsidRPr="003B5148">
        <w:rPr>
          <w:rFonts w:ascii="Traditional Arabic" w:hAnsi="Traditional Arabic" w:hint="cs"/>
          <w:color w:val="000000"/>
          <w:rtl/>
          <w:lang w:val="fr-CH"/>
        </w:rPr>
        <w:t> (المادة 11).</w:t>
      </w:r>
    </w:p>
    <w:p w:rsidR="00F8413B" w:rsidRPr="003B5148" w:rsidRDefault="00F8413B" w:rsidP="00F8413B">
      <w:pPr>
        <w:pStyle w:val="SingleTxtGA"/>
        <w:rPr>
          <w:rFonts w:hint="cs"/>
          <w:rtl/>
        </w:rPr>
      </w:pPr>
      <w:r w:rsidRPr="00A346EE">
        <w:rPr>
          <w:rFonts w:ascii="Traditional Arabic" w:hAnsi="Traditional Arabic" w:hint="cs"/>
          <w:b/>
          <w:bCs/>
          <w:color w:val="222222"/>
          <w:rtl/>
        </w:rPr>
        <w:tab/>
      </w:r>
      <w:r w:rsidRPr="00A346EE">
        <w:rPr>
          <w:rFonts w:ascii="Traditional Arabic" w:hAnsi="Traditional Arabic"/>
          <w:b/>
          <w:bCs/>
          <w:color w:val="222222"/>
          <w:rtl/>
        </w:rPr>
        <w:t>تحث اللجنة</w:t>
      </w:r>
      <w:r w:rsidRPr="00A346EE">
        <w:rPr>
          <w:rFonts w:ascii="Traditional Arabic" w:hAnsi="Traditional Arabic" w:hint="cs"/>
          <w:b/>
          <w:bCs/>
          <w:color w:val="222222"/>
          <w:rtl/>
        </w:rPr>
        <w:t xml:space="preserve"> بشدة</w:t>
      </w:r>
      <w:r w:rsidRPr="00A346EE">
        <w:rPr>
          <w:rFonts w:ascii="Traditional Arabic" w:hAnsi="Traditional Arabic"/>
          <w:b/>
          <w:bCs/>
          <w:color w:val="222222"/>
          <w:rtl/>
        </w:rPr>
        <w:t xml:space="preserve"> الدولة الطرف على تكثيف جهودها لمكافحة الفقر، </w:t>
      </w:r>
      <w:r w:rsidRPr="00A346EE">
        <w:rPr>
          <w:rFonts w:ascii="Traditional Arabic" w:hAnsi="Traditional Arabic" w:hint="cs"/>
          <w:b/>
          <w:bCs/>
          <w:color w:val="222222"/>
          <w:rtl/>
        </w:rPr>
        <w:t>و</w:t>
      </w:r>
      <w:r w:rsidR="00E9449F" w:rsidRPr="00A346EE">
        <w:rPr>
          <w:rFonts w:ascii="Traditional Arabic" w:hAnsi="Traditional Arabic"/>
          <w:b/>
          <w:bCs/>
          <w:color w:val="222222"/>
          <w:rtl/>
        </w:rPr>
        <w:t xml:space="preserve">لا </w:t>
      </w:r>
      <w:proofErr w:type="spellStart"/>
      <w:r w:rsidR="00E9449F" w:rsidRPr="00A346EE">
        <w:rPr>
          <w:rFonts w:ascii="Traditional Arabic" w:hAnsi="Traditional Arabic"/>
          <w:b/>
          <w:bCs/>
          <w:color w:val="222222"/>
          <w:rtl/>
        </w:rPr>
        <w:t>سيما</w:t>
      </w:r>
      <w:proofErr w:type="spellEnd"/>
      <w:r w:rsidRPr="00A346EE">
        <w:rPr>
          <w:rFonts w:ascii="Traditional Arabic" w:hAnsi="Traditional Arabic"/>
          <w:b/>
          <w:bCs/>
          <w:color w:val="222222"/>
          <w:rtl/>
        </w:rPr>
        <w:t xml:space="preserve"> </w:t>
      </w:r>
      <w:r w:rsidRPr="00A346EE">
        <w:rPr>
          <w:rFonts w:ascii="Traditional Arabic" w:hAnsi="Traditional Arabic" w:hint="cs"/>
          <w:b/>
          <w:bCs/>
          <w:color w:val="222222"/>
          <w:rtl/>
        </w:rPr>
        <w:t>في أوساط السكان</w:t>
      </w:r>
      <w:r w:rsidRPr="00A346EE">
        <w:rPr>
          <w:rFonts w:ascii="Traditional Arabic" w:hAnsi="Traditional Arabic"/>
          <w:b/>
          <w:bCs/>
          <w:color w:val="222222"/>
          <w:rtl/>
        </w:rPr>
        <w:t xml:space="preserve"> الأكثر حرمانا</w:t>
      </w:r>
      <w:r w:rsidRPr="00A346EE">
        <w:rPr>
          <w:rFonts w:ascii="Traditional Arabic" w:hAnsi="Traditional Arabic" w:hint="cs"/>
          <w:b/>
          <w:bCs/>
          <w:color w:val="222222"/>
          <w:rtl/>
        </w:rPr>
        <w:t>ً</w:t>
      </w:r>
      <w:r w:rsidRPr="00A346EE">
        <w:rPr>
          <w:rFonts w:ascii="Traditional Arabic" w:hAnsi="Traditional Arabic"/>
          <w:b/>
          <w:bCs/>
          <w:color w:val="222222"/>
          <w:rtl/>
        </w:rPr>
        <w:t xml:space="preserve"> وتهميشا</w:t>
      </w:r>
      <w:r w:rsidRPr="00A346EE">
        <w:rPr>
          <w:rFonts w:ascii="Traditional Arabic" w:hAnsi="Traditional Arabic" w:hint="cs"/>
          <w:b/>
          <w:bCs/>
          <w:color w:val="222222"/>
          <w:rtl/>
        </w:rPr>
        <w:t>ً</w:t>
      </w:r>
      <w:r w:rsidRPr="00A346EE">
        <w:rPr>
          <w:rFonts w:ascii="Traditional Arabic" w:hAnsi="Traditional Arabic"/>
          <w:b/>
          <w:bCs/>
          <w:color w:val="222222"/>
          <w:rtl/>
        </w:rPr>
        <w:t xml:space="preserve">، بمن فيهم </w:t>
      </w:r>
      <w:proofErr w:type="spellStart"/>
      <w:r w:rsidRPr="00A346EE">
        <w:rPr>
          <w:rFonts w:ascii="Traditional Arabic" w:hAnsi="Traditional Arabic" w:hint="cs"/>
          <w:b/>
          <w:bCs/>
          <w:color w:val="222222"/>
          <w:rtl/>
        </w:rPr>
        <w:t>الروما</w:t>
      </w:r>
      <w:proofErr w:type="spellEnd"/>
      <w:r w:rsidRPr="00A346EE">
        <w:rPr>
          <w:rFonts w:ascii="Traditional Arabic" w:hAnsi="Traditional Arabic"/>
          <w:b/>
          <w:bCs/>
          <w:color w:val="222222"/>
          <w:rtl/>
        </w:rPr>
        <w:t xml:space="preserve">، وتقليص </w:t>
      </w:r>
      <w:r w:rsidRPr="00A346EE">
        <w:rPr>
          <w:rFonts w:ascii="Traditional Arabic" w:hAnsi="Traditional Arabic" w:hint="cs"/>
          <w:b/>
          <w:bCs/>
          <w:color w:val="222222"/>
          <w:rtl/>
        </w:rPr>
        <w:t xml:space="preserve">أوجه </w:t>
      </w:r>
      <w:r w:rsidRPr="00A346EE">
        <w:rPr>
          <w:rFonts w:ascii="Traditional Arabic" w:hAnsi="Traditional Arabic"/>
          <w:b/>
          <w:bCs/>
          <w:color w:val="222222"/>
          <w:rtl/>
        </w:rPr>
        <w:t>ال</w:t>
      </w:r>
      <w:r w:rsidRPr="00A346EE">
        <w:rPr>
          <w:rFonts w:ascii="Traditional Arabic" w:hAnsi="Traditional Arabic" w:hint="cs"/>
          <w:b/>
          <w:bCs/>
          <w:color w:val="222222"/>
          <w:rtl/>
        </w:rPr>
        <w:t>تفاوت</w:t>
      </w:r>
      <w:r w:rsidRPr="00A346EE">
        <w:rPr>
          <w:rFonts w:ascii="Traditional Arabic" w:hAnsi="Traditional Arabic"/>
          <w:b/>
          <w:bCs/>
          <w:color w:val="222222"/>
          <w:rtl/>
        </w:rPr>
        <w:t xml:space="preserve"> بين المناطق. </w:t>
      </w:r>
      <w:r w:rsidRPr="00A346EE">
        <w:rPr>
          <w:rFonts w:ascii="Traditional Arabic" w:hAnsi="Traditional Arabic" w:hint="cs"/>
          <w:b/>
          <w:bCs/>
          <w:color w:val="222222"/>
          <w:rtl/>
        </w:rPr>
        <w:t>و</w:t>
      </w:r>
      <w:r w:rsidRPr="00A346EE">
        <w:rPr>
          <w:rFonts w:ascii="Traditional Arabic" w:hAnsi="Traditional Arabic"/>
          <w:b/>
          <w:bCs/>
          <w:color w:val="222222"/>
          <w:rtl/>
        </w:rPr>
        <w:t xml:space="preserve">في هذا الصدد، </w:t>
      </w:r>
      <w:r w:rsidRPr="00A346EE">
        <w:rPr>
          <w:rFonts w:ascii="Traditional Arabic" w:hAnsi="Traditional Arabic" w:hint="cs"/>
          <w:b/>
          <w:bCs/>
          <w:color w:val="222222"/>
          <w:rtl/>
        </w:rPr>
        <w:t xml:space="preserve">تلفت اللجنة نظر </w:t>
      </w:r>
      <w:r w:rsidRPr="00A346EE">
        <w:rPr>
          <w:rFonts w:ascii="Traditional Arabic" w:hAnsi="Traditional Arabic"/>
          <w:b/>
          <w:bCs/>
          <w:color w:val="222222"/>
          <w:rtl/>
        </w:rPr>
        <w:t xml:space="preserve">الدولة الطرف </w:t>
      </w:r>
      <w:r w:rsidRPr="00A346EE">
        <w:rPr>
          <w:rFonts w:ascii="Traditional Arabic" w:hAnsi="Traditional Arabic" w:hint="cs"/>
          <w:b/>
          <w:bCs/>
          <w:color w:val="222222"/>
          <w:rtl/>
        </w:rPr>
        <w:t>إلى</w:t>
      </w:r>
      <w:r w:rsidRPr="003B5148">
        <w:rPr>
          <w:rFonts w:hint="cs"/>
          <w:b/>
          <w:bCs/>
          <w:rtl/>
          <w:lang w:val="fr-CH"/>
        </w:rPr>
        <w:t xml:space="preserve"> إعلانها بشأن الفقر والعهد الدولي الخاص بالحقوق الاقتصادية والاجتماعية والثقافية (</w:t>
      </w:r>
      <w:r w:rsidRPr="003B5148">
        <w:rPr>
          <w:b/>
          <w:bCs/>
        </w:rPr>
        <w:t>E/C.12/2001/10</w:t>
      </w:r>
      <w:r w:rsidRPr="003B5148">
        <w:rPr>
          <w:rFonts w:hint="cs"/>
          <w:b/>
          <w:bCs/>
          <w:rtl/>
          <w:lang w:val="fr-CH"/>
        </w:rPr>
        <w:t>).</w:t>
      </w:r>
    </w:p>
    <w:p w:rsidR="00F8413B" w:rsidRPr="00A346EE" w:rsidRDefault="00F8413B" w:rsidP="00853BAF">
      <w:pPr>
        <w:pStyle w:val="SingleTxtGA"/>
        <w:rPr>
          <w:rFonts w:ascii="Traditional Arabic" w:hAnsi="Traditional Arabic"/>
          <w:color w:val="222222"/>
          <w:lang w:val="en"/>
        </w:rPr>
      </w:pPr>
      <w:r w:rsidRPr="003B5148">
        <w:rPr>
          <w:rFonts w:hint="cs"/>
          <w:rtl/>
        </w:rPr>
        <w:t>19-</w:t>
      </w:r>
      <w:r w:rsidRPr="00A346EE">
        <w:rPr>
          <w:rFonts w:ascii="Traditional Arabic" w:hAnsi="Traditional Arabic" w:hint="cs"/>
          <w:color w:val="222222"/>
          <w:rtl/>
          <w:lang w:val="en"/>
        </w:rPr>
        <w:tab/>
        <w:t>ويساور اللجنة القلق لأن بعض الفئات السكانية في الدولة الطرف، و</w:t>
      </w:r>
      <w:r w:rsidR="00E9449F" w:rsidRPr="00A346EE">
        <w:rPr>
          <w:rFonts w:ascii="Traditional Arabic" w:hAnsi="Traditional Arabic" w:hint="cs"/>
          <w:color w:val="222222"/>
          <w:rtl/>
          <w:lang w:val="en"/>
        </w:rPr>
        <w:t xml:space="preserve">لا </w:t>
      </w:r>
      <w:proofErr w:type="spellStart"/>
      <w:r w:rsidR="00E9449F" w:rsidRPr="00A346EE">
        <w:rPr>
          <w:rFonts w:ascii="Traditional Arabic" w:hAnsi="Traditional Arabic" w:hint="cs"/>
          <w:color w:val="222222"/>
          <w:rtl/>
          <w:lang w:val="en"/>
        </w:rPr>
        <w:t>سيما</w:t>
      </w:r>
      <w:proofErr w:type="spellEnd"/>
      <w:r w:rsidRPr="00A346EE">
        <w:rPr>
          <w:rFonts w:ascii="Traditional Arabic" w:hAnsi="Traditional Arabic" w:hint="cs"/>
          <w:color w:val="222222"/>
          <w:rtl/>
          <w:lang w:val="en"/>
        </w:rPr>
        <w:t xml:space="preserve"> أكثرها حرما</w:t>
      </w:r>
      <w:r w:rsidR="00E9449F" w:rsidRPr="00A346EE">
        <w:rPr>
          <w:rFonts w:ascii="Traditional Arabic" w:hAnsi="Traditional Arabic" w:hint="cs"/>
          <w:color w:val="222222"/>
          <w:rtl/>
          <w:lang w:val="en"/>
        </w:rPr>
        <w:t>ناً وتهميشاً، بما في ذلك </w:t>
      </w:r>
      <w:proofErr w:type="spellStart"/>
      <w:r w:rsidR="00E9449F" w:rsidRPr="00A346EE">
        <w:rPr>
          <w:rFonts w:ascii="Traditional Arabic" w:hAnsi="Traditional Arabic" w:hint="cs"/>
          <w:color w:val="222222"/>
          <w:rtl/>
          <w:lang w:val="en"/>
        </w:rPr>
        <w:t>الروما</w:t>
      </w:r>
      <w:proofErr w:type="spellEnd"/>
      <w:r w:rsidRPr="00A346EE">
        <w:rPr>
          <w:rFonts w:ascii="Traditional Arabic" w:hAnsi="Traditional Arabic" w:hint="cs"/>
          <w:color w:val="222222"/>
          <w:rtl/>
          <w:lang w:val="en"/>
        </w:rPr>
        <w:t xml:space="preserve">، لا يمكنها إلى حد الآن الحصول على سكن لائق. </w:t>
      </w:r>
      <w:r w:rsidRPr="00A346EE">
        <w:rPr>
          <w:rFonts w:ascii="Traditional Arabic" w:hAnsi="Traditional Arabic" w:hint="cs"/>
          <w:color w:val="222222"/>
          <w:rtl/>
          <w:lang w:val="en" w:bidi="ar"/>
        </w:rPr>
        <w:t>كما</w:t>
      </w:r>
      <w:r w:rsidR="00853BAF" w:rsidRPr="00A346EE">
        <w:rPr>
          <w:rFonts w:ascii="Traditional Arabic" w:hAnsi="Traditional Arabic" w:hint="eastAsia"/>
          <w:color w:val="222222"/>
          <w:rtl/>
          <w:lang w:val="en" w:bidi="ar"/>
        </w:rPr>
        <w:t> </w:t>
      </w:r>
      <w:r w:rsidRPr="00A346EE">
        <w:rPr>
          <w:rFonts w:ascii="Traditional Arabic" w:hAnsi="Traditional Arabic" w:hint="cs"/>
          <w:color w:val="222222"/>
          <w:rtl/>
          <w:lang w:val="en" w:bidi="ar"/>
        </w:rPr>
        <w:t xml:space="preserve">تعرب اللجنة عن بالغ قلقها </w:t>
      </w:r>
      <w:r w:rsidRPr="00A346EE">
        <w:rPr>
          <w:rFonts w:ascii="Traditional Arabic" w:hAnsi="Traditional Arabic" w:hint="cs"/>
          <w:color w:val="222222"/>
          <w:rtl/>
          <w:lang w:val="en"/>
        </w:rPr>
        <w:t xml:space="preserve">إزاء حدوث العديد من عمليات الإجلاء </w:t>
      </w:r>
      <w:proofErr w:type="spellStart"/>
      <w:r w:rsidRPr="00A346EE">
        <w:rPr>
          <w:rFonts w:ascii="Traditional Arabic" w:hAnsi="Traditional Arabic" w:hint="cs"/>
          <w:color w:val="222222"/>
          <w:rtl/>
          <w:lang w:val="en"/>
        </w:rPr>
        <w:t>القسري</w:t>
      </w:r>
      <w:proofErr w:type="spellEnd"/>
      <w:r w:rsidRPr="00A346EE">
        <w:rPr>
          <w:rFonts w:ascii="Traditional Arabic" w:hAnsi="Traditional Arabic" w:hint="cs"/>
          <w:color w:val="222222"/>
          <w:rtl/>
          <w:lang w:val="en"/>
        </w:rPr>
        <w:t xml:space="preserve"> التي تطال </w:t>
      </w:r>
      <w:proofErr w:type="spellStart"/>
      <w:r w:rsidRPr="00A346EE">
        <w:rPr>
          <w:rFonts w:ascii="Traditional Arabic" w:hAnsi="Traditional Arabic" w:hint="cs"/>
          <w:color w:val="222222"/>
          <w:rtl/>
          <w:lang w:val="en"/>
        </w:rPr>
        <w:t>الروما</w:t>
      </w:r>
      <w:proofErr w:type="spellEnd"/>
      <w:r w:rsidRPr="00A346EE">
        <w:rPr>
          <w:rFonts w:ascii="Traditional Arabic" w:hAnsi="Traditional Arabic" w:hint="cs"/>
          <w:color w:val="222222"/>
          <w:rtl/>
          <w:lang w:val="en"/>
        </w:rPr>
        <w:t>. (المادة 11).</w:t>
      </w:r>
    </w:p>
    <w:p w:rsidR="00F8413B" w:rsidRPr="003B5148" w:rsidRDefault="00F8413B" w:rsidP="00477B66">
      <w:pPr>
        <w:pStyle w:val="SingleTxtGA"/>
        <w:spacing w:line="360" w:lineRule="exact"/>
        <w:rPr>
          <w:rFonts w:hint="cs"/>
          <w:rtl/>
        </w:rPr>
      </w:pPr>
      <w:r>
        <w:rPr>
          <w:rStyle w:val="Strong"/>
          <w:rFonts w:ascii="Traditional Arabic" w:hAnsi="Traditional Arabic" w:hint="cs"/>
          <w:color w:val="000000"/>
          <w:rtl/>
          <w:lang w:val="fr-CH"/>
        </w:rPr>
        <w:tab/>
      </w:r>
      <w:r w:rsidRPr="003B5148">
        <w:rPr>
          <w:rStyle w:val="Strong"/>
          <w:rFonts w:ascii="Traditional Arabic" w:hAnsi="Traditional Arabic" w:hint="cs"/>
          <w:color w:val="000000"/>
          <w:rtl/>
          <w:lang w:val="fr-CH"/>
        </w:rPr>
        <w:t>توصي اللجنة الدولة الطرف</w:t>
      </w:r>
      <w:r w:rsidRPr="00A346EE">
        <w:rPr>
          <w:rStyle w:val="Strong"/>
          <w:rFonts w:ascii="Traditional Arabic" w:hAnsi="Traditional Arabic" w:hint="cs"/>
          <w:color w:val="222222"/>
          <w:rtl/>
        </w:rPr>
        <w:t xml:space="preserve"> بضمان إنفاذ قانون عام 2010 الذي يشجع بناء مساكن ذات كلفة منخفضة، ومواصلة برنامجها المتعلق ببناء مساكن اجتماعية مع منح الأولوية، في تخصيص هذه المساكن للفئات المحرومة </w:t>
      </w:r>
      <w:proofErr w:type="spellStart"/>
      <w:r w:rsidRPr="00A346EE">
        <w:rPr>
          <w:rStyle w:val="Strong"/>
          <w:rFonts w:ascii="Traditional Arabic" w:hAnsi="Traditional Arabic" w:hint="cs"/>
          <w:color w:val="222222"/>
          <w:rtl/>
        </w:rPr>
        <w:t>والمهمشة</w:t>
      </w:r>
      <w:proofErr w:type="spellEnd"/>
      <w:r w:rsidRPr="00A346EE">
        <w:rPr>
          <w:rStyle w:val="Strong"/>
          <w:rFonts w:ascii="Traditional Arabic" w:hAnsi="Traditional Arabic" w:hint="cs"/>
          <w:color w:val="222222"/>
          <w:rtl/>
        </w:rPr>
        <w:t xml:space="preserve">، وتحديداً </w:t>
      </w:r>
      <w:proofErr w:type="spellStart"/>
      <w:r w:rsidRPr="00A346EE">
        <w:rPr>
          <w:rStyle w:val="Strong"/>
          <w:rFonts w:ascii="Traditional Arabic" w:hAnsi="Traditional Arabic" w:hint="cs"/>
          <w:color w:val="222222"/>
          <w:rtl/>
        </w:rPr>
        <w:t>للروما</w:t>
      </w:r>
      <w:proofErr w:type="spellEnd"/>
      <w:r w:rsidRPr="00A346EE">
        <w:rPr>
          <w:rStyle w:val="Strong"/>
          <w:rFonts w:ascii="Traditional Arabic" w:hAnsi="Traditional Arabic" w:hint="cs"/>
          <w:color w:val="222222"/>
          <w:rtl/>
        </w:rPr>
        <w:t xml:space="preserve">. وتلفت اللجنة انتباه الدولة الطرف إلى تعليقها العام رقم 4(1991 ) بشأن الحق في السكن اللائق. وتوصي اللجنة الدولة الطرف أيضاً بمنع عمليات الإجلاء </w:t>
      </w:r>
      <w:proofErr w:type="spellStart"/>
      <w:r w:rsidRPr="00A346EE">
        <w:rPr>
          <w:rStyle w:val="Strong"/>
          <w:rFonts w:ascii="Traditional Arabic" w:hAnsi="Traditional Arabic" w:hint="cs"/>
          <w:color w:val="222222"/>
          <w:rtl/>
        </w:rPr>
        <w:t>القسري</w:t>
      </w:r>
      <w:proofErr w:type="spellEnd"/>
      <w:r w:rsidRPr="00A346EE">
        <w:rPr>
          <w:rStyle w:val="Strong"/>
          <w:rFonts w:ascii="Traditional Arabic" w:hAnsi="Traditional Arabic" w:hint="cs"/>
          <w:color w:val="222222"/>
          <w:rtl/>
        </w:rPr>
        <w:t xml:space="preserve"> </w:t>
      </w:r>
      <w:proofErr w:type="spellStart"/>
      <w:r w:rsidRPr="00A346EE">
        <w:rPr>
          <w:rStyle w:val="Strong"/>
          <w:rFonts w:ascii="Traditional Arabic" w:hAnsi="Traditional Arabic" w:hint="cs"/>
          <w:color w:val="222222"/>
          <w:rtl/>
        </w:rPr>
        <w:t>للروما</w:t>
      </w:r>
      <w:proofErr w:type="spellEnd"/>
      <w:r w:rsidRPr="00A346EE">
        <w:rPr>
          <w:rStyle w:val="Strong"/>
          <w:rFonts w:ascii="Traditional Arabic" w:hAnsi="Traditional Arabic" w:hint="cs"/>
          <w:color w:val="222222"/>
          <w:rtl/>
        </w:rPr>
        <w:t xml:space="preserve"> قبل التشاور معهم واقتراح حل تعرض عليهم فيه مساكن بديلة أو تعويضات. وعلاوة على ذلك، تلفت اللجنة انتباه الدولة الطرف إلى تعليقها العام رقم 7(1997) بشأن عمليات الإجلاء </w:t>
      </w:r>
      <w:proofErr w:type="spellStart"/>
      <w:r w:rsidRPr="00A346EE">
        <w:rPr>
          <w:rStyle w:val="Strong"/>
          <w:rFonts w:ascii="Traditional Arabic" w:hAnsi="Traditional Arabic" w:hint="cs"/>
          <w:color w:val="222222"/>
          <w:rtl/>
        </w:rPr>
        <w:t>القسري</w:t>
      </w:r>
      <w:proofErr w:type="spellEnd"/>
      <w:r w:rsidRPr="00A346EE">
        <w:rPr>
          <w:rStyle w:val="Strong"/>
          <w:rFonts w:ascii="Traditional Arabic" w:hAnsi="Traditional Arabic" w:hint="cs"/>
          <w:color w:val="222222"/>
          <w:rtl/>
        </w:rPr>
        <w:t>.</w:t>
      </w:r>
    </w:p>
    <w:p w:rsidR="00F8413B" w:rsidRPr="003B5148" w:rsidRDefault="00F8413B" w:rsidP="00477B66">
      <w:pPr>
        <w:pStyle w:val="SingleTxtGA"/>
        <w:spacing w:line="360" w:lineRule="exact"/>
        <w:rPr>
          <w:rtl/>
        </w:rPr>
      </w:pPr>
      <w:r w:rsidRPr="003B5148">
        <w:rPr>
          <w:rFonts w:hint="cs"/>
          <w:rtl/>
        </w:rPr>
        <w:t>20-</w:t>
      </w:r>
      <w:r>
        <w:rPr>
          <w:rFonts w:hint="cs"/>
          <w:rtl/>
          <w:lang w:val="en"/>
        </w:rPr>
        <w:tab/>
      </w:r>
      <w:r w:rsidR="00CF652D">
        <w:rPr>
          <w:rFonts w:hint="cs"/>
          <w:rtl/>
          <w:lang w:val="en"/>
        </w:rPr>
        <w:t>و</w:t>
      </w:r>
      <w:r w:rsidRPr="003B5148">
        <w:rPr>
          <w:rtl/>
          <w:lang w:val="en"/>
        </w:rPr>
        <w:t>تعرب اللجنة</w:t>
      </w:r>
      <w:r>
        <w:rPr>
          <w:rFonts w:hint="cs"/>
          <w:rtl/>
          <w:lang w:val="en"/>
        </w:rPr>
        <w:t xml:space="preserve"> </w:t>
      </w:r>
      <w:r>
        <w:rPr>
          <w:rtl/>
          <w:lang w:val="en"/>
        </w:rPr>
        <w:t>عن</w:t>
      </w:r>
      <w:r>
        <w:rPr>
          <w:rFonts w:hint="cs"/>
          <w:rtl/>
          <w:lang w:val="en"/>
        </w:rPr>
        <w:t xml:space="preserve"> </w:t>
      </w:r>
      <w:r w:rsidRPr="003B5148">
        <w:rPr>
          <w:rtl/>
          <w:lang w:val="en"/>
        </w:rPr>
        <w:t>قلقها</w:t>
      </w:r>
      <w:r>
        <w:rPr>
          <w:rFonts w:hint="cs"/>
          <w:rtl/>
          <w:lang w:val="en"/>
        </w:rPr>
        <w:t xml:space="preserve"> </w:t>
      </w:r>
      <w:r w:rsidRPr="003B5148">
        <w:rPr>
          <w:rtl/>
          <w:lang w:val="en"/>
        </w:rPr>
        <w:t xml:space="preserve">إزاء </w:t>
      </w:r>
      <w:r w:rsidR="003C5114">
        <w:rPr>
          <w:rFonts w:hint="cs"/>
          <w:rtl/>
          <w:lang w:val="en"/>
        </w:rPr>
        <w:t>الوت</w:t>
      </w:r>
      <w:r w:rsidR="00CF652D">
        <w:rPr>
          <w:rFonts w:hint="cs"/>
          <w:rtl/>
          <w:lang w:val="en"/>
        </w:rPr>
        <w:t xml:space="preserve">يرة العالية </w:t>
      </w:r>
      <w:r w:rsidRPr="003B5148">
        <w:rPr>
          <w:rtl/>
          <w:lang w:val="en"/>
        </w:rPr>
        <w:t>للحمل</w:t>
      </w:r>
      <w:r>
        <w:rPr>
          <w:rtl/>
          <w:lang w:val="en"/>
        </w:rPr>
        <w:t xml:space="preserve"> في سن المراهقة، الذي غالب</w:t>
      </w:r>
      <w:r w:rsidR="00853BAF">
        <w:rPr>
          <w:rtl/>
          <w:lang w:val="en"/>
        </w:rPr>
        <w:t xml:space="preserve">اً </w:t>
      </w:r>
      <w:r>
        <w:rPr>
          <w:rtl/>
          <w:lang w:val="en"/>
        </w:rPr>
        <w:t>ما</w:t>
      </w:r>
      <w:r w:rsidR="00CF652D">
        <w:rPr>
          <w:rFonts w:hint="cs"/>
          <w:rtl/>
          <w:lang w:val="en"/>
        </w:rPr>
        <w:t> </w:t>
      </w:r>
      <w:r>
        <w:rPr>
          <w:rFonts w:hint="cs"/>
          <w:rtl/>
          <w:lang w:val="en"/>
        </w:rPr>
        <w:t>ي</w:t>
      </w:r>
      <w:r w:rsidRPr="003B5148">
        <w:rPr>
          <w:rtl/>
          <w:lang w:val="en"/>
        </w:rPr>
        <w:t xml:space="preserve">ؤدي بالمراهقات إلى ترك </w:t>
      </w:r>
      <w:r>
        <w:rPr>
          <w:rtl/>
          <w:lang w:val="en"/>
        </w:rPr>
        <w:t>المدرسة. كما يساور اللجنة القلق</w:t>
      </w:r>
      <w:r>
        <w:rPr>
          <w:rFonts w:hint="cs"/>
          <w:rtl/>
          <w:lang w:val="en"/>
        </w:rPr>
        <w:t xml:space="preserve"> </w:t>
      </w:r>
      <w:r w:rsidRPr="003B5148">
        <w:rPr>
          <w:rtl/>
          <w:lang w:val="en"/>
        </w:rPr>
        <w:t>إزاء</w:t>
      </w:r>
      <w:r>
        <w:rPr>
          <w:rFonts w:hint="cs"/>
          <w:rtl/>
          <w:lang w:val="en"/>
        </w:rPr>
        <w:t xml:space="preserve"> </w:t>
      </w:r>
      <w:r w:rsidRPr="003B5148">
        <w:rPr>
          <w:rtl/>
          <w:lang w:val="en"/>
        </w:rPr>
        <w:t>المعلومات</w:t>
      </w:r>
      <w:r>
        <w:rPr>
          <w:rFonts w:hint="cs"/>
          <w:rtl/>
          <w:lang w:val="en"/>
        </w:rPr>
        <w:t xml:space="preserve"> </w:t>
      </w:r>
      <w:r>
        <w:rPr>
          <w:rtl/>
          <w:lang w:val="en"/>
        </w:rPr>
        <w:t>الواردة</w:t>
      </w:r>
      <w:r>
        <w:rPr>
          <w:rFonts w:hint="cs"/>
          <w:rtl/>
          <w:lang w:val="en"/>
        </w:rPr>
        <w:t xml:space="preserve"> </w:t>
      </w:r>
      <w:r>
        <w:rPr>
          <w:rtl/>
          <w:lang w:val="en"/>
        </w:rPr>
        <w:t>بشأن</w:t>
      </w:r>
      <w:r>
        <w:rPr>
          <w:rFonts w:hint="cs"/>
          <w:rtl/>
          <w:lang w:val="en"/>
        </w:rPr>
        <w:t xml:space="preserve"> </w:t>
      </w:r>
      <w:r w:rsidRPr="003B5148">
        <w:rPr>
          <w:rtl/>
          <w:lang w:val="en"/>
        </w:rPr>
        <w:t xml:space="preserve">ارتفاع معدلات وفيات الرضَّع ووفيات </w:t>
      </w:r>
      <w:r w:rsidR="00CF652D">
        <w:rPr>
          <w:rFonts w:hint="cs"/>
          <w:rtl/>
          <w:lang w:val="en"/>
        </w:rPr>
        <w:t>الأمومة</w:t>
      </w:r>
      <w:r w:rsidRPr="003B5148">
        <w:rPr>
          <w:rtl/>
          <w:lang w:val="en"/>
        </w:rPr>
        <w:t>، وإزاء</w:t>
      </w:r>
      <w:r w:rsidR="00CF652D">
        <w:rPr>
          <w:rFonts w:hint="cs"/>
          <w:rtl/>
          <w:lang w:val="en"/>
        </w:rPr>
        <w:t xml:space="preserve"> </w:t>
      </w:r>
      <w:r w:rsidRPr="003B5148">
        <w:rPr>
          <w:rtl/>
          <w:lang w:val="en"/>
        </w:rPr>
        <w:t>عدم وجود معلومات مفصلة عن أسباب هذه المشكلة (المادتان ١٠ و١٢).</w:t>
      </w:r>
    </w:p>
    <w:p w:rsidR="00F8413B" w:rsidRPr="003B5148" w:rsidRDefault="00CF652D" w:rsidP="00477B66">
      <w:pPr>
        <w:pStyle w:val="SingleTxtGA"/>
        <w:spacing w:line="360" w:lineRule="exact"/>
        <w:rPr>
          <w:rFonts w:hint="cs"/>
          <w:b/>
          <w:bCs/>
          <w:rtl/>
          <w:lang w:val="en" w:bidi="ar"/>
        </w:rPr>
      </w:pPr>
      <w:r>
        <w:rPr>
          <w:rFonts w:hint="cs"/>
          <w:b/>
          <w:bCs/>
          <w:rtl/>
          <w:lang w:val="en" w:bidi="ar"/>
        </w:rPr>
        <w:tab/>
      </w:r>
      <w:r w:rsidR="00F8413B" w:rsidRPr="003B5148">
        <w:rPr>
          <w:rFonts w:hint="cs"/>
          <w:b/>
          <w:bCs/>
          <w:rtl/>
          <w:lang w:val="en" w:bidi="ar"/>
        </w:rPr>
        <w:t>تدعو اللجنة الدولة الطرف إلى تكثيف جهودها الرامية إلى منع الحمل في سن المراهقة، وإلى توفير خدمات الدعم اللازمة للمراهقات الحوامل،</w:t>
      </w:r>
      <w:r w:rsidR="009E6CB3">
        <w:rPr>
          <w:rFonts w:hint="cs"/>
          <w:b/>
          <w:bCs/>
          <w:rtl/>
          <w:lang w:val="en" w:bidi="ar"/>
        </w:rPr>
        <w:t xml:space="preserve"> </w:t>
      </w:r>
      <w:r w:rsidR="00F8413B" w:rsidRPr="003B5148">
        <w:rPr>
          <w:rFonts w:hint="cs"/>
          <w:b/>
          <w:bCs/>
          <w:rtl/>
          <w:lang w:val="en" w:bidi="ar"/>
        </w:rPr>
        <w:t>بما في ذلك تدابير تمكنهن من مواصلة تعليمهن. كما تحث اللجنة الدولة الطرف على الإتاحة الفعالة لخدمات الصحة الجنسية والإنجابية للمراهقين، وإتاحة الرعاية الطبية المتخصصة لجميع النساء والفتيات الحوامل. وأخيراً، توصي اللجنة بأن</w:t>
      </w:r>
      <w:r>
        <w:rPr>
          <w:rFonts w:hint="cs"/>
          <w:b/>
          <w:bCs/>
          <w:rtl/>
          <w:lang w:val="en" w:bidi="ar"/>
        </w:rPr>
        <w:t xml:space="preserve"> </w:t>
      </w:r>
      <w:r w:rsidR="003C5114">
        <w:rPr>
          <w:rFonts w:hint="cs"/>
          <w:b/>
          <w:bCs/>
          <w:rtl/>
          <w:lang w:val="en" w:bidi="ar"/>
        </w:rPr>
        <w:t>تقيِّم</w:t>
      </w:r>
      <w:r>
        <w:rPr>
          <w:rFonts w:hint="cs"/>
          <w:b/>
          <w:bCs/>
          <w:rtl/>
          <w:lang w:val="en" w:bidi="ar"/>
        </w:rPr>
        <w:t xml:space="preserve"> </w:t>
      </w:r>
      <w:r w:rsidR="00F8413B" w:rsidRPr="003B5148">
        <w:rPr>
          <w:rFonts w:hint="cs"/>
          <w:b/>
          <w:bCs/>
          <w:rtl/>
          <w:lang w:val="en" w:bidi="ar"/>
        </w:rPr>
        <w:t>الدولة الطرف أسباب جميع حالات </w:t>
      </w:r>
      <w:r w:rsidR="00F8413B" w:rsidRPr="003B5148">
        <w:rPr>
          <w:rFonts w:hint="cs"/>
          <w:b/>
          <w:bCs/>
          <w:color w:val="000000"/>
          <w:rtl/>
          <w:lang w:val="en"/>
        </w:rPr>
        <w:t xml:space="preserve">وفيات الرضَّع </w:t>
      </w:r>
      <w:r>
        <w:rPr>
          <w:rFonts w:hint="cs"/>
          <w:b/>
          <w:bCs/>
          <w:color w:val="000000"/>
          <w:rtl/>
          <w:lang w:val="en"/>
        </w:rPr>
        <w:t xml:space="preserve">ووفيات الأمومة </w:t>
      </w:r>
      <w:r w:rsidR="00F8413B" w:rsidRPr="003B5148">
        <w:rPr>
          <w:rFonts w:hint="cs"/>
          <w:b/>
          <w:bCs/>
          <w:rtl/>
          <w:lang w:val="en" w:bidi="ar"/>
        </w:rPr>
        <w:t>تقييماً شاملاً ومفصلاً بغية إعداد إستراتيجيات خاصة وملائمة في هذا الصدد.</w:t>
      </w:r>
    </w:p>
    <w:p w:rsidR="00F8413B" w:rsidRPr="003B5148" w:rsidRDefault="00F8413B" w:rsidP="00477B66">
      <w:pPr>
        <w:pStyle w:val="SingleTxtGA"/>
        <w:spacing w:line="360" w:lineRule="exact"/>
        <w:rPr>
          <w:rFonts w:hint="cs"/>
          <w:lang w:val="en"/>
        </w:rPr>
      </w:pPr>
      <w:r w:rsidRPr="003B5148">
        <w:rPr>
          <w:rFonts w:hint="cs"/>
          <w:rtl/>
          <w:lang w:val="en"/>
        </w:rPr>
        <w:t>21-</w:t>
      </w:r>
      <w:r>
        <w:rPr>
          <w:rFonts w:hint="cs"/>
          <w:rtl/>
          <w:lang w:val="en"/>
        </w:rPr>
        <w:tab/>
      </w:r>
      <w:r w:rsidRPr="003B5148">
        <w:rPr>
          <w:rtl/>
          <w:lang w:val="en"/>
        </w:rPr>
        <w:t>وتظل اللجنة قلقة</w:t>
      </w:r>
      <w:r w:rsidR="00577C89">
        <w:rPr>
          <w:rtl/>
          <w:lang w:val="en"/>
        </w:rPr>
        <w:t xml:space="preserve">، </w:t>
      </w:r>
      <w:r w:rsidRPr="003B5148">
        <w:rPr>
          <w:rtl/>
          <w:lang w:val="en"/>
        </w:rPr>
        <w:t xml:space="preserve">رغم المعلومات الواردة بشأن الإصلاح </w:t>
      </w:r>
      <w:r w:rsidR="00CF652D">
        <w:rPr>
          <w:rFonts w:hint="cs"/>
          <w:rtl/>
          <w:lang w:val="en"/>
        </w:rPr>
        <w:t xml:space="preserve">ذي </w:t>
      </w:r>
      <w:r w:rsidRPr="003B5148">
        <w:rPr>
          <w:rtl/>
          <w:lang w:val="en"/>
        </w:rPr>
        <w:t>الصلة الذي سيبدأ نفاذه في كانون الثاني</w:t>
      </w:r>
      <w:r w:rsidR="00CF652D">
        <w:rPr>
          <w:rtl/>
          <w:lang w:val="en"/>
        </w:rPr>
        <w:t>/</w:t>
      </w:r>
      <w:r w:rsidRPr="003B5148">
        <w:rPr>
          <w:rtl/>
          <w:lang w:val="en"/>
        </w:rPr>
        <w:t xml:space="preserve">يناير ٢٠١٣، إزاء الصعوبات التي يواجهها الأشخاص المصابون بفيروس نقص المناعة البشرية/الإيدز ومرضى خرف </w:t>
      </w:r>
      <w:proofErr w:type="spellStart"/>
      <w:r w:rsidRPr="003B5148">
        <w:rPr>
          <w:rtl/>
          <w:lang w:val="en"/>
        </w:rPr>
        <w:t>الزهايمر</w:t>
      </w:r>
      <w:proofErr w:type="spellEnd"/>
      <w:r w:rsidRPr="003B5148">
        <w:rPr>
          <w:rtl/>
          <w:lang w:val="en"/>
        </w:rPr>
        <w:t xml:space="preserve"> في الحصول على العلاج من خلال مخطط الضمان </w:t>
      </w:r>
      <w:r w:rsidRPr="003B5148">
        <w:rPr>
          <w:rFonts w:hint="cs"/>
          <w:rtl/>
          <w:lang w:val="en"/>
        </w:rPr>
        <w:t>الاجتماعي</w:t>
      </w:r>
      <w:r w:rsidRPr="003B5148">
        <w:rPr>
          <w:rtl/>
          <w:lang w:val="en"/>
        </w:rPr>
        <w:t>. في كلتا الحالتين، تأسف اللجنة أيضاً لعدم توافر معلومات بشأن إمكانية الحصول على سبل العلاج و</w:t>
      </w:r>
      <w:r w:rsidR="00CF652D">
        <w:rPr>
          <w:rtl/>
          <w:lang w:val="en"/>
        </w:rPr>
        <w:t>الرعاية ذات الصلة (المادة ١٢)</w:t>
      </w:r>
      <w:r w:rsidR="00CF652D">
        <w:rPr>
          <w:rFonts w:hint="cs"/>
          <w:rtl/>
          <w:lang w:val="en"/>
        </w:rPr>
        <w:t>.</w:t>
      </w:r>
    </w:p>
    <w:p w:rsidR="00F8413B" w:rsidRPr="003B5148" w:rsidRDefault="00CF652D" w:rsidP="00477B66">
      <w:pPr>
        <w:pStyle w:val="SingleTxtGA"/>
        <w:spacing w:line="360" w:lineRule="exact"/>
        <w:rPr>
          <w:b/>
          <w:bCs/>
          <w:lang w:val="en"/>
        </w:rPr>
      </w:pPr>
      <w:r>
        <w:rPr>
          <w:rStyle w:val="Strong"/>
          <w:rFonts w:hint="cs"/>
          <w:rtl/>
        </w:rPr>
        <w:tab/>
      </w:r>
      <w:r w:rsidR="00F8413B" w:rsidRPr="003B5148">
        <w:rPr>
          <w:rStyle w:val="Strong"/>
          <w:rFonts w:hint="cs"/>
          <w:rtl/>
        </w:rPr>
        <w:t xml:space="preserve">توصي اللجنة بأن تضمن الدولة الطرف توفير العلاج والرعاية للأشخاص المصابين بفيروس نقص المناعة البشرية/الإيدز </w:t>
      </w:r>
      <w:r w:rsidR="00F8413B" w:rsidRPr="003B5148">
        <w:rPr>
          <w:rFonts w:hint="cs"/>
          <w:b/>
          <w:bCs/>
          <w:rtl/>
          <w:lang w:val="en"/>
        </w:rPr>
        <w:t xml:space="preserve">ومرضى خرف </w:t>
      </w:r>
      <w:proofErr w:type="spellStart"/>
      <w:r w:rsidR="00F8413B" w:rsidRPr="003B5148">
        <w:rPr>
          <w:rFonts w:hint="cs"/>
          <w:b/>
          <w:bCs/>
          <w:rtl/>
          <w:lang w:val="en"/>
        </w:rPr>
        <w:t>الزهايمر</w:t>
      </w:r>
      <w:proofErr w:type="spellEnd"/>
      <w:r w:rsidR="00F8413B" w:rsidRPr="003B5148">
        <w:rPr>
          <w:rStyle w:val="Strong"/>
          <w:rFonts w:hint="cs"/>
          <w:rtl/>
        </w:rPr>
        <w:t> وجعلهما في متناولهم، وأن يغطي </w:t>
      </w:r>
      <w:r w:rsidR="00F8413B" w:rsidRPr="003B5148">
        <w:rPr>
          <w:rFonts w:hint="cs"/>
          <w:b/>
          <w:bCs/>
          <w:rtl/>
          <w:lang w:val="en"/>
        </w:rPr>
        <w:t>مخطط الضمان الاجتماعي العلاجات المحال إليها تغطية فعالة.</w:t>
      </w:r>
    </w:p>
    <w:p w:rsidR="00F8413B" w:rsidRPr="003B5148" w:rsidRDefault="00F8413B" w:rsidP="00477B66">
      <w:pPr>
        <w:pStyle w:val="SingleTxtGA"/>
        <w:spacing w:line="360" w:lineRule="exact"/>
        <w:rPr>
          <w:rFonts w:hint="cs"/>
          <w:rtl/>
          <w:lang w:val="en"/>
        </w:rPr>
      </w:pPr>
      <w:r w:rsidRPr="003B5148">
        <w:rPr>
          <w:rFonts w:hint="cs"/>
          <w:rtl/>
          <w:lang w:val="en"/>
        </w:rPr>
        <w:t>22-</w:t>
      </w:r>
      <w:r>
        <w:rPr>
          <w:rFonts w:hint="cs"/>
          <w:rtl/>
          <w:lang w:val="en"/>
        </w:rPr>
        <w:tab/>
      </w:r>
      <w:r w:rsidR="00CF652D">
        <w:rPr>
          <w:rFonts w:hint="cs"/>
          <w:rtl/>
          <w:lang w:val="en"/>
        </w:rPr>
        <w:t>و</w:t>
      </w:r>
      <w:r w:rsidRPr="003B5148">
        <w:rPr>
          <w:rtl/>
          <w:lang w:val="en"/>
        </w:rPr>
        <w:t xml:space="preserve">تلاحظ اللجنة بقلق أنه على الرغم من إنجازات الدولة الطرف في مجال التعليم، تبقى معدلات </w:t>
      </w:r>
      <w:r w:rsidR="00CF652D">
        <w:rPr>
          <w:rFonts w:hint="cs"/>
          <w:rtl/>
          <w:lang w:val="en"/>
        </w:rPr>
        <w:t xml:space="preserve">التخلي </w:t>
      </w:r>
      <w:r w:rsidRPr="003B5148">
        <w:rPr>
          <w:rtl/>
          <w:lang w:val="en"/>
        </w:rPr>
        <w:t>عن الدراسة مرتفعة، و</w:t>
      </w:r>
      <w:r w:rsidR="00E9449F">
        <w:rPr>
          <w:rtl/>
          <w:lang w:val="en"/>
        </w:rPr>
        <w:t xml:space="preserve">لا </w:t>
      </w:r>
      <w:proofErr w:type="spellStart"/>
      <w:r w:rsidR="00E9449F">
        <w:rPr>
          <w:rtl/>
          <w:lang w:val="en"/>
        </w:rPr>
        <w:t>سيما</w:t>
      </w:r>
      <w:proofErr w:type="spellEnd"/>
      <w:r w:rsidR="00CF652D">
        <w:rPr>
          <w:rFonts w:hint="cs"/>
          <w:rtl/>
          <w:lang w:val="en"/>
        </w:rPr>
        <w:t xml:space="preserve"> </w:t>
      </w:r>
      <w:r w:rsidR="00CF652D">
        <w:rPr>
          <w:rtl/>
          <w:lang w:val="en"/>
        </w:rPr>
        <w:t>بين</w:t>
      </w:r>
      <w:r w:rsidR="00CF652D">
        <w:rPr>
          <w:rFonts w:hint="cs"/>
          <w:rtl/>
          <w:lang w:val="en"/>
        </w:rPr>
        <w:t xml:space="preserve"> </w:t>
      </w:r>
      <w:r w:rsidRPr="003B5148">
        <w:rPr>
          <w:rtl/>
          <w:lang w:val="en"/>
        </w:rPr>
        <w:t>المجموعات</w:t>
      </w:r>
      <w:r w:rsidR="00CF652D">
        <w:rPr>
          <w:rFonts w:hint="cs"/>
          <w:rtl/>
          <w:lang w:val="en"/>
        </w:rPr>
        <w:t xml:space="preserve"> </w:t>
      </w:r>
      <w:r w:rsidRPr="003B5148">
        <w:rPr>
          <w:rtl/>
          <w:lang w:val="en"/>
        </w:rPr>
        <w:t>المحرومة</w:t>
      </w:r>
      <w:r w:rsidR="00CF652D">
        <w:rPr>
          <w:rFonts w:hint="cs"/>
          <w:rtl/>
          <w:lang w:val="en"/>
        </w:rPr>
        <w:t xml:space="preserve"> </w:t>
      </w:r>
      <w:proofErr w:type="spellStart"/>
      <w:r w:rsidR="00CF652D">
        <w:rPr>
          <w:rtl/>
          <w:lang w:val="en"/>
        </w:rPr>
        <w:t>والمهمشة</w:t>
      </w:r>
      <w:proofErr w:type="spellEnd"/>
      <w:r w:rsidR="00CF652D">
        <w:rPr>
          <w:rFonts w:hint="cs"/>
          <w:rtl/>
          <w:lang w:val="en"/>
        </w:rPr>
        <w:t xml:space="preserve"> </w:t>
      </w:r>
      <w:r w:rsidR="00CF652D">
        <w:rPr>
          <w:rtl/>
          <w:lang w:val="en"/>
        </w:rPr>
        <w:t>من</w:t>
      </w:r>
      <w:r w:rsidR="00CF652D">
        <w:rPr>
          <w:rFonts w:hint="cs"/>
          <w:rtl/>
          <w:lang w:val="en"/>
        </w:rPr>
        <w:t xml:space="preserve"> </w:t>
      </w:r>
      <w:r w:rsidRPr="003B5148">
        <w:rPr>
          <w:rtl/>
          <w:lang w:val="en"/>
        </w:rPr>
        <w:t>السكان. كما</w:t>
      </w:r>
      <w:r w:rsidR="00CF652D">
        <w:rPr>
          <w:rFonts w:hint="cs"/>
          <w:rtl/>
          <w:lang w:val="en"/>
        </w:rPr>
        <w:t xml:space="preserve"> </w:t>
      </w:r>
      <w:r w:rsidRPr="003B5148">
        <w:rPr>
          <w:rtl/>
          <w:lang w:val="en"/>
        </w:rPr>
        <w:t>يساور</w:t>
      </w:r>
      <w:r w:rsidR="00CF652D">
        <w:rPr>
          <w:rFonts w:hint="cs"/>
          <w:rtl/>
          <w:lang w:val="en"/>
        </w:rPr>
        <w:t xml:space="preserve"> </w:t>
      </w:r>
      <w:r w:rsidR="00CF652D">
        <w:rPr>
          <w:rtl/>
          <w:lang w:val="en"/>
        </w:rPr>
        <w:t>اللجنة</w:t>
      </w:r>
      <w:r w:rsidR="00CF652D">
        <w:rPr>
          <w:rFonts w:hint="cs"/>
          <w:rtl/>
          <w:lang w:val="en"/>
        </w:rPr>
        <w:t xml:space="preserve"> </w:t>
      </w:r>
      <w:r w:rsidRPr="003B5148">
        <w:rPr>
          <w:rtl/>
          <w:lang w:val="en"/>
        </w:rPr>
        <w:t>القلق إزاء</w:t>
      </w:r>
      <w:r w:rsidR="00CF652D">
        <w:rPr>
          <w:rFonts w:hint="cs"/>
          <w:rtl/>
          <w:lang w:val="en"/>
        </w:rPr>
        <w:t xml:space="preserve"> </w:t>
      </w:r>
      <w:r w:rsidRPr="003B5148">
        <w:rPr>
          <w:rtl/>
          <w:lang w:val="en"/>
        </w:rPr>
        <w:t>التقارير</w:t>
      </w:r>
      <w:r w:rsidR="00CF652D">
        <w:rPr>
          <w:rFonts w:hint="cs"/>
          <w:rtl/>
          <w:lang w:val="en"/>
        </w:rPr>
        <w:t xml:space="preserve"> </w:t>
      </w:r>
      <w:r w:rsidRPr="003B5148">
        <w:rPr>
          <w:rtl/>
          <w:lang w:val="en"/>
        </w:rPr>
        <w:t>التي</w:t>
      </w:r>
      <w:r w:rsidR="00CF652D">
        <w:rPr>
          <w:rFonts w:hint="cs"/>
          <w:rtl/>
          <w:lang w:val="en"/>
        </w:rPr>
        <w:t xml:space="preserve"> </w:t>
      </w:r>
      <w:r w:rsidR="00CF652D">
        <w:rPr>
          <w:rtl/>
          <w:lang w:val="en"/>
        </w:rPr>
        <w:t>تفيد</w:t>
      </w:r>
      <w:r w:rsidR="00CF652D">
        <w:rPr>
          <w:rFonts w:hint="cs"/>
          <w:rtl/>
          <w:lang w:val="en"/>
        </w:rPr>
        <w:t xml:space="preserve"> ب</w:t>
      </w:r>
      <w:r w:rsidR="00CF652D">
        <w:rPr>
          <w:rtl/>
          <w:lang w:val="en"/>
        </w:rPr>
        <w:t>أن</w:t>
      </w:r>
      <w:r w:rsidR="00CF652D">
        <w:rPr>
          <w:rFonts w:hint="cs"/>
          <w:rtl/>
          <w:lang w:val="en"/>
        </w:rPr>
        <w:t xml:space="preserve"> </w:t>
      </w:r>
      <w:r w:rsidRPr="003B5148">
        <w:rPr>
          <w:rtl/>
          <w:lang w:val="en"/>
        </w:rPr>
        <w:t>أطفال</w:t>
      </w:r>
      <w:r w:rsidR="00CF652D">
        <w:rPr>
          <w:rFonts w:hint="cs"/>
          <w:rtl/>
          <w:lang w:val="en"/>
        </w:rPr>
        <w:t xml:space="preserve"> </w:t>
      </w:r>
      <w:proofErr w:type="spellStart"/>
      <w:r w:rsidRPr="003B5148">
        <w:rPr>
          <w:rtl/>
          <w:lang w:val="en"/>
        </w:rPr>
        <w:t>الروما</w:t>
      </w:r>
      <w:proofErr w:type="spellEnd"/>
      <w:r w:rsidR="00CF652D">
        <w:rPr>
          <w:rFonts w:hint="cs"/>
          <w:rtl/>
          <w:lang w:val="en"/>
        </w:rPr>
        <w:t xml:space="preserve"> </w:t>
      </w:r>
      <w:r w:rsidRPr="003B5148">
        <w:rPr>
          <w:rtl/>
          <w:lang w:val="en"/>
        </w:rPr>
        <w:t>والأطفال</w:t>
      </w:r>
      <w:r w:rsidR="00CF652D">
        <w:rPr>
          <w:rFonts w:hint="cs"/>
          <w:rtl/>
          <w:lang w:val="en"/>
        </w:rPr>
        <w:t xml:space="preserve"> </w:t>
      </w:r>
      <w:r w:rsidR="00CF652D">
        <w:rPr>
          <w:rtl/>
          <w:lang w:val="en"/>
        </w:rPr>
        <w:t>ذوي</w:t>
      </w:r>
      <w:r w:rsidR="00CF652D">
        <w:rPr>
          <w:rFonts w:hint="cs"/>
          <w:rtl/>
          <w:lang w:val="en"/>
        </w:rPr>
        <w:t xml:space="preserve"> </w:t>
      </w:r>
      <w:r w:rsidRPr="003B5148">
        <w:rPr>
          <w:rtl/>
          <w:lang w:val="en"/>
        </w:rPr>
        <w:t>الإعاقة لا يزالون عرضة للتفرقة في نظام التعليم المدرسي (المادة ١٣).</w:t>
      </w:r>
    </w:p>
    <w:p w:rsidR="00F8413B" w:rsidRPr="003B5148" w:rsidRDefault="00CF652D" w:rsidP="00477B66">
      <w:pPr>
        <w:pStyle w:val="SingleTxtGA"/>
        <w:spacing w:line="360" w:lineRule="exact"/>
        <w:rPr>
          <w:rFonts w:hint="cs"/>
          <w:b/>
          <w:bCs/>
          <w:color w:val="000000"/>
          <w:rtl/>
          <w:lang w:val="en"/>
        </w:rPr>
      </w:pPr>
      <w:r>
        <w:rPr>
          <w:rFonts w:hint="cs"/>
          <w:b/>
          <w:bCs/>
          <w:rtl/>
          <w:lang w:val="en"/>
        </w:rPr>
        <w:tab/>
      </w:r>
      <w:r w:rsidR="00F8413B" w:rsidRPr="003B5148">
        <w:rPr>
          <w:b/>
          <w:bCs/>
          <w:rtl/>
          <w:lang w:val="en"/>
        </w:rPr>
        <w:t xml:space="preserve">توصي اللجنة بأن تعزز الدولة الطرف جهودها </w:t>
      </w:r>
      <w:r>
        <w:rPr>
          <w:rFonts w:hint="cs"/>
          <w:b/>
          <w:bCs/>
          <w:rtl/>
          <w:lang w:val="en"/>
        </w:rPr>
        <w:t xml:space="preserve">للتصدي للعوامل </w:t>
      </w:r>
      <w:r w:rsidR="00F8413B" w:rsidRPr="003B5148">
        <w:rPr>
          <w:b/>
          <w:bCs/>
          <w:rtl/>
          <w:lang w:val="en"/>
        </w:rPr>
        <w:t>الاقتصادية والاجتماعية</w:t>
      </w:r>
      <w:r>
        <w:rPr>
          <w:b/>
          <w:bCs/>
          <w:rtl/>
          <w:lang w:val="en"/>
        </w:rPr>
        <w:t xml:space="preserve"> والثقافية المحددة كأسباب جذرية</w:t>
      </w:r>
      <w:r>
        <w:rPr>
          <w:rFonts w:hint="cs"/>
          <w:b/>
          <w:bCs/>
          <w:rtl/>
          <w:lang w:val="en"/>
        </w:rPr>
        <w:t xml:space="preserve"> </w:t>
      </w:r>
      <w:r w:rsidR="00F8413B" w:rsidRPr="003B5148">
        <w:rPr>
          <w:b/>
          <w:bCs/>
          <w:rtl/>
          <w:lang w:val="en"/>
        </w:rPr>
        <w:t>لمعدلات</w:t>
      </w:r>
      <w:r w:rsidR="00F8413B" w:rsidRPr="003B5148">
        <w:rPr>
          <w:rFonts w:hint="cs"/>
          <w:b/>
          <w:bCs/>
          <w:color w:val="000000"/>
          <w:rtl/>
          <w:lang w:val="en"/>
        </w:rPr>
        <w:t xml:space="preserve"> </w:t>
      </w:r>
      <w:r>
        <w:rPr>
          <w:rFonts w:hint="cs"/>
          <w:b/>
          <w:bCs/>
          <w:color w:val="000000"/>
          <w:rtl/>
          <w:lang w:val="en"/>
        </w:rPr>
        <w:t xml:space="preserve">التخلي </w:t>
      </w:r>
      <w:r w:rsidR="00F8413B" w:rsidRPr="003B5148">
        <w:rPr>
          <w:rFonts w:hint="cs"/>
          <w:b/>
          <w:bCs/>
          <w:color w:val="000000"/>
          <w:rtl/>
          <w:lang w:val="en"/>
        </w:rPr>
        <w:t>عن الدراسة المرتفعة. كما</w:t>
      </w:r>
      <w:r w:rsidR="00853BAF">
        <w:rPr>
          <w:rFonts w:hint="eastAsia"/>
          <w:b/>
          <w:bCs/>
          <w:color w:val="000000"/>
          <w:rtl/>
          <w:lang w:val="en"/>
        </w:rPr>
        <w:t> </w:t>
      </w:r>
      <w:r w:rsidR="00F8413B" w:rsidRPr="003B5148">
        <w:rPr>
          <w:rFonts w:hint="cs"/>
          <w:b/>
          <w:bCs/>
          <w:color w:val="000000"/>
          <w:rtl/>
          <w:lang w:val="en"/>
        </w:rPr>
        <w:t xml:space="preserve">توصي اللجنة الدولة الطرف بتنظيم حملات توعية في أوساط أسر </w:t>
      </w:r>
      <w:proofErr w:type="spellStart"/>
      <w:r w:rsidR="00F8413B" w:rsidRPr="003B5148">
        <w:rPr>
          <w:rFonts w:hint="cs"/>
          <w:b/>
          <w:bCs/>
          <w:color w:val="000000"/>
          <w:rtl/>
          <w:lang w:val="en"/>
        </w:rPr>
        <w:t>الروما</w:t>
      </w:r>
      <w:proofErr w:type="spellEnd"/>
      <w:r w:rsidR="00F8413B" w:rsidRPr="003B5148">
        <w:rPr>
          <w:rFonts w:hint="cs"/>
          <w:b/>
          <w:bCs/>
          <w:color w:val="000000"/>
          <w:rtl/>
          <w:lang w:val="en"/>
        </w:rPr>
        <w:t xml:space="preserve"> بشأن أهمية التعليم، ومتابعة تقديم الحوافز ذات</w:t>
      </w:r>
      <w:r>
        <w:rPr>
          <w:rFonts w:hint="cs"/>
          <w:b/>
          <w:bCs/>
          <w:color w:val="000000"/>
          <w:rtl/>
          <w:lang w:val="en"/>
        </w:rPr>
        <w:t xml:space="preserve"> </w:t>
      </w:r>
      <w:r w:rsidR="00F8413B" w:rsidRPr="003B5148">
        <w:rPr>
          <w:rFonts w:hint="cs"/>
          <w:b/>
          <w:bCs/>
          <w:color w:val="000000"/>
          <w:rtl/>
          <w:lang w:val="en"/>
        </w:rPr>
        <w:t>الصلة، ومواصلة</w:t>
      </w:r>
      <w:r>
        <w:rPr>
          <w:rFonts w:hint="cs"/>
          <w:b/>
          <w:bCs/>
          <w:color w:val="000000"/>
          <w:rtl/>
          <w:lang w:val="en"/>
        </w:rPr>
        <w:t xml:space="preserve"> ما </w:t>
      </w:r>
      <w:r w:rsidR="00F8413B" w:rsidRPr="003B5148">
        <w:rPr>
          <w:rFonts w:hint="cs"/>
          <w:b/>
          <w:bCs/>
          <w:color w:val="000000"/>
          <w:rtl/>
          <w:lang w:val="en"/>
        </w:rPr>
        <w:t>تبذله</w:t>
      </w:r>
      <w:r>
        <w:rPr>
          <w:rFonts w:hint="cs"/>
          <w:b/>
          <w:bCs/>
          <w:color w:val="000000"/>
          <w:rtl/>
          <w:lang w:val="en"/>
        </w:rPr>
        <w:t xml:space="preserve"> من </w:t>
      </w:r>
      <w:r w:rsidR="00F8413B" w:rsidRPr="003B5148">
        <w:rPr>
          <w:rFonts w:hint="cs"/>
          <w:b/>
          <w:bCs/>
          <w:color w:val="000000"/>
          <w:rtl/>
          <w:lang w:val="en"/>
        </w:rPr>
        <w:t>جهود</w:t>
      </w:r>
      <w:r>
        <w:rPr>
          <w:rFonts w:hint="cs"/>
          <w:b/>
          <w:bCs/>
          <w:color w:val="000000"/>
          <w:rtl/>
          <w:lang w:val="en"/>
        </w:rPr>
        <w:t xml:space="preserve"> </w:t>
      </w:r>
      <w:r w:rsidR="00F8413B" w:rsidRPr="003B5148">
        <w:rPr>
          <w:rFonts w:hint="cs"/>
          <w:b/>
          <w:bCs/>
          <w:color w:val="000000"/>
          <w:rtl/>
          <w:lang w:val="en"/>
        </w:rPr>
        <w:t>لمكافحة</w:t>
      </w:r>
      <w:r>
        <w:rPr>
          <w:rFonts w:hint="cs"/>
          <w:b/>
          <w:bCs/>
          <w:color w:val="000000"/>
          <w:rtl/>
          <w:lang w:val="en"/>
        </w:rPr>
        <w:t xml:space="preserve"> </w:t>
      </w:r>
      <w:r w:rsidR="00F8413B" w:rsidRPr="003B5148">
        <w:rPr>
          <w:rFonts w:hint="cs"/>
          <w:b/>
          <w:bCs/>
          <w:color w:val="000000"/>
          <w:rtl/>
          <w:lang w:val="en"/>
        </w:rPr>
        <w:t>التفرقة</w:t>
      </w:r>
      <w:r>
        <w:rPr>
          <w:rFonts w:hint="cs"/>
          <w:b/>
          <w:bCs/>
          <w:color w:val="000000"/>
          <w:rtl/>
          <w:lang w:val="en"/>
        </w:rPr>
        <w:t xml:space="preserve"> </w:t>
      </w:r>
      <w:r w:rsidR="00F8413B" w:rsidRPr="003B5148">
        <w:rPr>
          <w:rFonts w:hint="cs"/>
          <w:b/>
          <w:bCs/>
          <w:color w:val="000000"/>
          <w:rtl/>
          <w:lang w:val="en"/>
        </w:rPr>
        <w:t>التي</w:t>
      </w:r>
      <w:r>
        <w:rPr>
          <w:rFonts w:hint="cs"/>
          <w:b/>
          <w:bCs/>
          <w:color w:val="000000"/>
          <w:rtl/>
          <w:lang w:val="en"/>
        </w:rPr>
        <w:t xml:space="preserve"> يتعرض لها أطفال </w:t>
      </w:r>
      <w:proofErr w:type="spellStart"/>
      <w:r w:rsidR="00F8413B" w:rsidRPr="003B5148">
        <w:rPr>
          <w:rFonts w:hint="cs"/>
          <w:b/>
          <w:bCs/>
          <w:color w:val="000000"/>
          <w:rtl/>
          <w:lang w:val="en"/>
        </w:rPr>
        <w:t>الروما</w:t>
      </w:r>
      <w:proofErr w:type="spellEnd"/>
      <w:r>
        <w:rPr>
          <w:rFonts w:hint="cs"/>
          <w:b/>
          <w:bCs/>
          <w:color w:val="000000"/>
          <w:rtl/>
          <w:lang w:val="en"/>
        </w:rPr>
        <w:t xml:space="preserve"> </w:t>
      </w:r>
      <w:r w:rsidR="00F8413B" w:rsidRPr="003B5148">
        <w:rPr>
          <w:rFonts w:hint="cs"/>
          <w:b/>
          <w:bCs/>
          <w:color w:val="000000"/>
          <w:rtl/>
          <w:lang w:val="en"/>
        </w:rPr>
        <w:t>والأطفال</w:t>
      </w:r>
      <w:r>
        <w:rPr>
          <w:rFonts w:hint="cs"/>
          <w:b/>
          <w:bCs/>
          <w:color w:val="000000"/>
          <w:rtl/>
          <w:lang w:val="en"/>
        </w:rPr>
        <w:t xml:space="preserve"> ذوو الإعاقة </w:t>
      </w:r>
      <w:r w:rsidR="00F8413B" w:rsidRPr="003B5148">
        <w:rPr>
          <w:rFonts w:hint="cs"/>
          <w:b/>
          <w:bCs/>
          <w:color w:val="000000"/>
          <w:rtl/>
          <w:lang w:val="en"/>
        </w:rPr>
        <w:t>في</w:t>
      </w:r>
      <w:r>
        <w:rPr>
          <w:rFonts w:hint="cs"/>
          <w:b/>
          <w:bCs/>
          <w:color w:val="000000"/>
          <w:rtl/>
          <w:lang w:val="en"/>
        </w:rPr>
        <w:t xml:space="preserve"> المدارس. وفي </w:t>
      </w:r>
      <w:r w:rsidR="00F8413B" w:rsidRPr="003B5148">
        <w:rPr>
          <w:rFonts w:hint="cs"/>
          <w:b/>
          <w:bCs/>
          <w:color w:val="000000"/>
          <w:rtl/>
          <w:lang w:val="en"/>
        </w:rPr>
        <w:t>هذا</w:t>
      </w:r>
      <w:r>
        <w:rPr>
          <w:rFonts w:hint="cs"/>
          <w:b/>
          <w:bCs/>
          <w:color w:val="000000"/>
          <w:rtl/>
          <w:lang w:val="en"/>
        </w:rPr>
        <w:t xml:space="preserve"> </w:t>
      </w:r>
      <w:r w:rsidR="00F8413B" w:rsidRPr="003B5148">
        <w:rPr>
          <w:rFonts w:hint="cs"/>
          <w:b/>
          <w:bCs/>
          <w:color w:val="000000"/>
          <w:rtl/>
          <w:lang w:val="en"/>
        </w:rPr>
        <w:t>الصدد، ينبغي</w:t>
      </w:r>
      <w:r>
        <w:rPr>
          <w:rFonts w:hint="cs"/>
          <w:b/>
          <w:bCs/>
          <w:color w:val="000000"/>
          <w:rtl/>
          <w:lang w:val="en"/>
        </w:rPr>
        <w:t xml:space="preserve"> </w:t>
      </w:r>
      <w:r w:rsidR="00F8413B" w:rsidRPr="003B5148">
        <w:rPr>
          <w:rFonts w:hint="cs"/>
          <w:b/>
          <w:bCs/>
          <w:color w:val="000000"/>
          <w:rtl/>
          <w:lang w:val="en"/>
        </w:rPr>
        <w:t>أن</w:t>
      </w:r>
      <w:r>
        <w:rPr>
          <w:rFonts w:hint="cs"/>
          <w:b/>
          <w:bCs/>
          <w:color w:val="000000"/>
          <w:rtl/>
          <w:lang w:val="en"/>
        </w:rPr>
        <w:t xml:space="preserve"> </w:t>
      </w:r>
      <w:r w:rsidR="00F8413B" w:rsidRPr="003B5148">
        <w:rPr>
          <w:rFonts w:hint="cs"/>
          <w:b/>
          <w:bCs/>
          <w:color w:val="000000"/>
          <w:rtl/>
          <w:lang w:val="en"/>
        </w:rPr>
        <w:t>تضمن</w:t>
      </w:r>
      <w:r>
        <w:rPr>
          <w:rFonts w:hint="cs"/>
          <w:b/>
          <w:bCs/>
          <w:color w:val="000000"/>
          <w:rtl/>
          <w:lang w:val="en"/>
        </w:rPr>
        <w:t xml:space="preserve"> </w:t>
      </w:r>
      <w:r w:rsidR="00F8413B" w:rsidRPr="003B5148">
        <w:rPr>
          <w:rFonts w:hint="cs"/>
          <w:b/>
          <w:bCs/>
          <w:color w:val="000000"/>
          <w:rtl/>
          <w:lang w:val="en"/>
        </w:rPr>
        <w:t>الدولة</w:t>
      </w:r>
      <w:r>
        <w:rPr>
          <w:rFonts w:hint="cs"/>
          <w:b/>
          <w:bCs/>
          <w:color w:val="000000"/>
          <w:rtl/>
          <w:lang w:val="en"/>
        </w:rPr>
        <w:t xml:space="preserve"> </w:t>
      </w:r>
      <w:r w:rsidR="00F8413B" w:rsidRPr="003B5148">
        <w:rPr>
          <w:rFonts w:hint="cs"/>
          <w:b/>
          <w:bCs/>
          <w:color w:val="000000"/>
          <w:rtl/>
          <w:lang w:val="en"/>
        </w:rPr>
        <w:t>الطرف إنفاذ قانون</w:t>
      </w:r>
      <w:r>
        <w:rPr>
          <w:rFonts w:hint="cs"/>
          <w:b/>
          <w:bCs/>
          <w:color w:val="000000"/>
          <w:rtl/>
          <w:lang w:val="en"/>
        </w:rPr>
        <w:t xml:space="preserve"> </w:t>
      </w:r>
      <w:r w:rsidR="00F8413B" w:rsidRPr="003B5148">
        <w:rPr>
          <w:rFonts w:hint="cs"/>
          <w:b/>
          <w:bCs/>
          <w:color w:val="000000"/>
          <w:rtl/>
          <w:lang w:val="en"/>
        </w:rPr>
        <w:t>مناهضة</w:t>
      </w:r>
      <w:r>
        <w:rPr>
          <w:rFonts w:hint="cs"/>
          <w:b/>
          <w:bCs/>
          <w:color w:val="000000"/>
          <w:rtl/>
          <w:lang w:val="en"/>
        </w:rPr>
        <w:t xml:space="preserve"> </w:t>
      </w:r>
      <w:r w:rsidR="00F8413B" w:rsidRPr="003B5148">
        <w:rPr>
          <w:rFonts w:hint="cs"/>
          <w:b/>
          <w:bCs/>
          <w:color w:val="000000"/>
          <w:rtl/>
          <w:lang w:val="en"/>
        </w:rPr>
        <w:t>التمييز وقانون</w:t>
      </w:r>
      <w:r>
        <w:rPr>
          <w:rFonts w:hint="cs"/>
          <w:b/>
          <w:bCs/>
          <w:color w:val="000000"/>
          <w:rtl/>
          <w:lang w:val="en"/>
        </w:rPr>
        <w:t xml:space="preserve"> </w:t>
      </w:r>
      <w:r w:rsidR="00F8413B" w:rsidRPr="003B5148">
        <w:rPr>
          <w:rFonts w:hint="cs"/>
          <w:b/>
          <w:bCs/>
          <w:color w:val="000000"/>
          <w:rtl/>
          <w:lang w:val="en"/>
        </w:rPr>
        <w:t>التعليم</w:t>
      </w:r>
      <w:r>
        <w:rPr>
          <w:rFonts w:hint="cs"/>
          <w:b/>
          <w:bCs/>
          <w:color w:val="000000"/>
          <w:rtl/>
          <w:lang w:val="en"/>
        </w:rPr>
        <w:t xml:space="preserve"> </w:t>
      </w:r>
      <w:r w:rsidR="00F8413B" w:rsidRPr="003B5148">
        <w:rPr>
          <w:rFonts w:hint="cs"/>
          <w:b/>
          <w:bCs/>
          <w:color w:val="000000"/>
          <w:rtl/>
          <w:lang w:val="en"/>
        </w:rPr>
        <w:t>العام</w:t>
      </w:r>
      <w:r>
        <w:rPr>
          <w:rFonts w:hint="cs"/>
          <w:b/>
          <w:bCs/>
          <w:color w:val="000000"/>
          <w:rtl/>
          <w:lang w:val="en"/>
        </w:rPr>
        <w:t xml:space="preserve"> </w:t>
      </w:r>
      <w:r w:rsidR="00F8413B" w:rsidRPr="003B5148">
        <w:rPr>
          <w:rFonts w:hint="cs"/>
          <w:b/>
          <w:bCs/>
          <w:color w:val="000000"/>
          <w:rtl/>
          <w:lang w:val="en"/>
        </w:rPr>
        <w:t>إنفاذا</w:t>
      </w:r>
      <w:r>
        <w:rPr>
          <w:rFonts w:hint="cs"/>
          <w:b/>
          <w:bCs/>
          <w:color w:val="000000"/>
          <w:rtl/>
          <w:lang w:val="en"/>
        </w:rPr>
        <w:t xml:space="preserve"> </w:t>
      </w:r>
      <w:r w:rsidR="00F8413B" w:rsidRPr="003B5148">
        <w:rPr>
          <w:rFonts w:hint="cs"/>
          <w:b/>
          <w:bCs/>
          <w:color w:val="000000"/>
          <w:rtl/>
          <w:lang w:val="en"/>
        </w:rPr>
        <w:t>فعال</w:t>
      </w:r>
      <w:r w:rsidR="00853BAF">
        <w:rPr>
          <w:rFonts w:hint="cs"/>
          <w:b/>
          <w:bCs/>
          <w:color w:val="000000"/>
          <w:rtl/>
          <w:lang w:val="en"/>
        </w:rPr>
        <w:t xml:space="preserve">اً، </w:t>
      </w:r>
      <w:r>
        <w:rPr>
          <w:rFonts w:hint="cs"/>
          <w:b/>
          <w:bCs/>
          <w:color w:val="000000"/>
          <w:rtl/>
          <w:lang w:val="en"/>
        </w:rPr>
        <w:t xml:space="preserve">وينبغي </w:t>
      </w:r>
      <w:r w:rsidR="00F8413B" w:rsidRPr="003B5148">
        <w:rPr>
          <w:rFonts w:hint="cs"/>
          <w:b/>
          <w:bCs/>
          <w:color w:val="000000"/>
          <w:rtl/>
          <w:lang w:val="en"/>
        </w:rPr>
        <w:t>أن</w:t>
      </w:r>
      <w:r>
        <w:rPr>
          <w:rFonts w:hint="cs"/>
          <w:b/>
          <w:bCs/>
          <w:color w:val="000000"/>
          <w:rtl/>
          <w:lang w:val="en"/>
        </w:rPr>
        <w:t xml:space="preserve"> </w:t>
      </w:r>
      <w:r w:rsidR="00F8413B" w:rsidRPr="003B5148">
        <w:rPr>
          <w:rFonts w:hint="cs"/>
          <w:b/>
          <w:bCs/>
          <w:color w:val="000000"/>
          <w:rtl/>
          <w:lang w:val="en"/>
        </w:rPr>
        <w:t>تذكي</w:t>
      </w:r>
      <w:r>
        <w:rPr>
          <w:rFonts w:hint="cs"/>
          <w:b/>
          <w:bCs/>
          <w:color w:val="000000"/>
          <w:rtl/>
          <w:lang w:val="en"/>
        </w:rPr>
        <w:t xml:space="preserve"> </w:t>
      </w:r>
      <w:r w:rsidR="00F8413B" w:rsidRPr="003B5148">
        <w:rPr>
          <w:rFonts w:hint="cs"/>
          <w:b/>
          <w:bCs/>
          <w:color w:val="000000"/>
          <w:rtl/>
          <w:lang w:val="en"/>
        </w:rPr>
        <w:t>وعي المعلمين</w:t>
      </w:r>
      <w:r>
        <w:rPr>
          <w:rFonts w:hint="cs"/>
          <w:b/>
          <w:bCs/>
          <w:color w:val="000000"/>
          <w:rtl/>
          <w:lang w:val="en"/>
        </w:rPr>
        <w:t xml:space="preserve"> </w:t>
      </w:r>
      <w:r w:rsidR="00F8413B" w:rsidRPr="003B5148">
        <w:rPr>
          <w:rFonts w:hint="cs"/>
          <w:b/>
          <w:bCs/>
          <w:color w:val="000000"/>
          <w:rtl/>
          <w:lang w:val="en"/>
        </w:rPr>
        <w:t>وعامة</w:t>
      </w:r>
      <w:r>
        <w:rPr>
          <w:rFonts w:hint="cs"/>
          <w:b/>
          <w:bCs/>
          <w:color w:val="000000"/>
          <w:rtl/>
          <w:lang w:val="en"/>
        </w:rPr>
        <w:t xml:space="preserve"> </w:t>
      </w:r>
      <w:r w:rsidR="00F8413B" w:rsidRPr="003B5148">
        <w:rPr>
          <w:rFonts w:hint="cs"/>
          <w:b/>
          <w:bCs/>
          <w:color w:val="000000"/>
          <w:rtl/>
          <w:lang w:val="en"/>
        </w:rPr>
        <w:t>السكان</w:t>
      </w:r>
      <w:r>
        <w:rPr>
          <w:rFonts w:hint="cs"/>
          <w:b/>
          <w:bCs/>
          <w:color w:val="000000"/>
          <w:rtl/>
          <w:lang w:val="en"/>
        </w:rPr>
        <w:t xml:space="preserve"> بهذه </w:t>
      </w:r>
      <w:r w:rsidR="00F8413B" w:rsidRPr="003B5148">
        <w:rPr>
          <w:rFonts w:hint="cs"/>
          <w:b/>
          <w:bCs/>
          <w:color w:val="000000"/>
          <w:rtl/>
          <w:lang w:val="en"/>
        </w:rPr>
        <w:t xml:space="preserve">القوانين. </w:t>
      </w:r>
      <w:r w:rsidR="00F8413B" w:rsidRPr="00A346EE">
        <w:rPr>
          <w:rFonts w:ascii="Traditional Arabic" w:hAnsi="Traditional Arabic" w:hint="cs"/>
          <w:b/>
          <w:bCs/>
          <w:color w:val="222222"/>
          <w:rtl/>
          <w:lang w:val="en"/>
        </w:rPr>
        <w:t>وتلفت اللجنة انتباه الدولة الطرف إلى تعليقها العام رقم 13(1999) بشأن الحق في التعليم</w:t>
      </w:r>
      <w:r w:rsidRPr="00A346EE">
        <w:rPr>
          <w:rFonts w:ascii="Traditional Arabic" w:hAnsi="Traditional Arabic" w:hint="cs"/>
          <w:b/>
          <w:bCs/>
          <w:color w:val="222222"/>
          <w:rtl/>
          <w:lang w:val="en"/>
        </w:rPr>
        <w:t>.</w:t>
      </w:r>
    </w:p>
    <w:p w:rsidR="00F8413B" w:rsidRPr="003B5148" w:rsidRDefault="00F8413B" w:rsidP="00477B66">
      <w:pPr>
        <w:pStyle w:val="SingleTxtGA"/>
        <w:spacing w:line="360" w:lineRule="exact"/>
        <w:rPr>
          <w:rFonts w:hint="cs"/>
          <w:b/>
          <w:bCs/>
          <w:color w:val="000000"/>
          <w:rtl/>
          <w:lang w:val="en"/>
        </w:rPr>
      </w:pPr>
      <w:r>
        <w:rPr>
          <w:rFonts w:hint="cs"/>
          <w:rtl/>
          <w:lang w:val="en"/>
        </w:rPr>
        <w:t>23-</w:t>
      </w:r>
      <w:r>
        <w:rPr>
          <w:rFonts w:hint="cs"/>
          <w:rtl/>
          <w:lang w:val="en"/>
        </w:rPr>
        <w:tab/>
      </w:r>
      <w:r w:rsidRPr="003B5148">
        <w:rPr>
          <w:rtl/>
          <w:lang w:val="en"/>
        </w:rPr>
        <w:t>تحيط اللجنة علم</w:t>
      </w:r>
      <w:r w:rsidR="00853BAF">
        <w:rPr>
          <w:rtl/>
          <w:lang w:val="en"/>
        </w:rPr>
        <w:t xml:space="preserve">اً </w:t>
      </w:r>
      <w:r w:rsidRPr="003B5148">
        <w:rPr>
          <w:rtl/>
          <w:lang w:val="en"/>
        </w:rPr>
        <w:t xml:space="preserve">بالاعتراف </w:t>
      </w:r>
      <w:r w:rsidR="003C5114" w:rsidRPr="003C5114">
        <w:rPr>
          <w:rFonts w:hint="cs"/>
          <w:sz w:val="30"/>
          <w:rtl/>
          <w:lang w:val="en"/>
        </w:rPr>
        <w:t>ب‍</w:t>
      </w:r>
      <w:r w:rsidR="003C5114">
        <w:rPr>
          <w:rFonts w:hint="cs"/>
          <w:rtl/>
          <w:lang w:val="en"/>
        </w:rPr>
        <w:t xml:space="preserve"> </w:t>
      </w:r>
      <w:r w:rsidRPr="003B5148">
        <w:rPr>
          <w:rtl/>
          <w:lang w:val="en"/>
        </w:rPr>
        <w:t xml:space="preserve">"التعدد العرقي" في المادة ٥٤ من الدستور، </w:t>
      </w:r>
      <w:r w:rsidR="00CF652D">
        <w:rPr>
          <w:rFonts w:hint="cs"/>
          <w:rtl/>
          <w:lang w:val="en"/>
        </w:rPr>
        <w:t xml:space="preserve">إلا أنه يساورها </w:t>
      </w:r>
      <w:r w:rsidRPr="003B5148">
        <w:rPr>
          <w:rtl/>
          <w:lang w:val="en"/>
        </w:rPr>
        <w:t xml:space="preserve">القلق إزاء عدم وجود </w:t>
      </w:r>
      <w:r w:rsidRPr="003B5148">
        <w:rPr>
          <w:rFonts w:hint="cs"/>
          <w:rtl/>
          <w:lang w:val="en"/>
        </w:rPr>
        <w:t>اعتراف</w:t>
      </w:r>
      <w:r w:rsidR="00CF652D">
        <w:rPr>
          <w:rtl/>
          <w:lang w:val="en"/>
        </w:rPr>
        <w:t xml:space="preserve"> رسمي بالأقليات</w:t>
      </w:r>
      <w:r w:rsidR="00CF652D">
        <w:rPr>
          <w:rFonts w:hint="cs"/>
          <w:rtl/>
          <w:lang w:val="en"/>
        </w:rPr>
        <w:t xml:space="preserve"> </w:t>
      </w:r>
      <w:r w:rsidRPr="003B5148">
        <w:rPr>
          <w:rtl/>
          <w:lang w:val="en"/>
        </w:rPr>
        <w:t>القومية</w:t>
      </w:r>
      <w:r w:rsidR="00CF652D">
        <w:rPr>
          <w:rFonts w:hint="cs"/>
          <w:rtl/>
          <w:lang w:val="en"/>
        </w:rPr>
        <w:t xml:space="preserve"> </w:t>
      </w:r>
      <w:r w:rsidR="00CF652D">
        <w:rPr>
          <w:rtl/>
          <w:lang w:val="en"/>
        </w:rPr>
        <w:t>الموجودة</w:t>
      </w:r>
      <w:r w:rsidR="00CF652D">
        <w:rPr>
          <w:rFonts w:hint="cs"/>
          <w:rtl/>
          <w:lang w:val="en"/>
        </w:rPr>
        <w:t xml:space="preserve"> </w:t>
      </w:r>
      <w:r w:rsidR="00CF652D">
        <w:rPr>
          <w:rtl/>
          <w:lang w:val="en"/>
        </w:rPr>
        <w:t>في</w:t>
      </w:r>
      <w:r w:rsidR="00CF652D">
        <w:rPr>
          <w:rFonts w:hint="cs"/>
          <w:rtl/>
          <w:lang w:val="en"/>
        </w:rPr>
        <w:t xml:space="preserve"> </w:t>
      </w:r>
      <w:r w:rsidR="00CF652D">
        <w:rPr>
          <w:rtl/>
          <w:lang w:val="en"/>
        </w:rPr>
        <w:t>أراضي</w:t>
      </w:r>
      <w:r w:rsidR="00CF652D">
        <w:rPr>
          <w:rFonts w:hint="cs"/>
          <w:rtl/>
          <w:lang w:val="en"/>
        </w:rPr>
        <w:t xml:space="preserve"> </w:t>
      </w:r>
      <w:r w:rsidR="00CF652D">
        <w:rPr>
          <w:rtl/>
          <w:lang w:val="en"/>
        </w:rPr>
        <w:t>الدولة</w:t>
      </w:r>
      <w:r w:rsidR="00CF652D">
        <w:rPr>
          <w:rFonts w:hint="cs"/>
          <w:rtl/>
          <w:lang w:val="en"/>
        </w:rPr>
        <w:t xml:space="preserve"> </w:t>
      </w:r>
      <w:r w:rsidR="00CF652D">
        <w:rPr>
          <w:rtl/>
          <w:lang w:val="en"/>
        </w:rPr>
        <w:t>الطرف</w:t>
      </w:r>
      <w:r w:rsidR="00CF652D">
        <w:rPr>
          <w:rFonts w:hint="cs"/>
          <w:rtl/>
          <w:lang w:val="en"/>
        </w:rPr>
        <w:t xml:space="preserve"> </w:t>
      </w:r>
      <w:r w:rsidRPr="003B5148">
        <w:rPr>
          <w:rtl/>
          <w:lang w:val="en"/>
        </w:rPr>
        <w:t>(المادة ١٥).</w:t>
      </w:r>
    </w:p>
    <w:p w:rsidR="00F8413B" w:rsidRPr="003B5148" w:rsidRDefault="00CF652D" w:rsidP="00477B66">
      <w:pPr>
        <w:pStyle w:val="SingleTxtGA"/>
        <w:spacing w:line="360" w:lineRule="exact"/>
        <w:rPr>
          <w:rFonts w:hint="cs"/>
          <w:b/>
          <w:bCs/>
          <w:color w:val="000000"/>
          <w:kern w:val="16"/>
          <w:rtl/>
          <w:lang w:eastAsia="ar-SA"/>
        </w:rPr>
      </w:pPr>
      <w:r>
        <w:rPr>
          <w:rFonts w:hint="cs"/>
          <w:b/>
          <w:bCs/>
          <w:color w:val="000000"/>
          <w:kern w:val="16"/>
          <w:rtl/>
          <w:lang w:eastAsia="ar-SA"/>
        </w:rPr>
        <w:tab/>
      </w:r>
      <w:r w:rsidR="00F8413B" w:rsidRPr="003B5148">
        <w:rPr>
          <w:rFonts w:hint="cs"/>
          <w:b/>
          <w:bCs/>
          <w:color w:val="000000"/>
          <w:kern w:val="16"/>
          <w:rtl/>
          <w:lang w:eastAsia="ar-SA"/>
        </w:rPr>
        <w:t xml:space="preserve">توصي اللجنة بأن تنظر الدولة الطرف في مراجعة موقفها من الاعتراف الرسمي بالأقليات القومية بموجب الدستور، وبأن تعترف رسمياً بالحاجة إلى حماية التنوع الثقافي لجميع الأقليات المشمولة </w:t>
      </w:r>
      <w:r>
        <w:rPr>
          <w:rFonts w:hint="cs"/>
          <w:b/>
          <w:bCs/>
          <w:color w:val="000000"/>
          <w:kern w:val="16"/>
          <w:rtl/>
          <w:lang w:eastAsia="ar-SA"/>
        </w:rPr>
        <w:t xml:space="preserve">بولايتها القضائية، وفقاً لأحكام المادة ١٥ من </w:t>
      </w:r>
      <w:r w:rsidR="00F8413B" w:rsidRPr="003B5148">
        <w:rPr>
          <w:rFonts w:hint="cs"/>
          <w:b/>
          <w:bCs/>
          <w:color w:val="000000"/>
          <w:kern w:val="16"/>
          <w:rtl/>
          <w:lang w:eastAsia="ar-SA"/>
        </w:rPr>
        <w:t xml:space="preserve">العهد. </w:t>
      </w:r>
      <w:r w:rsidR="00F8413B" w:rsidRPr="00A346EE">
        <w:rPr>
          <w:rFonts w:ascii="Traditional Arabic" w:hAnsi="Traditional Arabic" w:hint="cs"/>
          <w:b/>
          <w:bCs/>
          <w:color w:val="222222"/>
          <w:kern w:val="16"/>
          <w:rtl/>
          <w:lang w:eastAsia="ar-SA"/>
        </w:rPr>
        <w:t xml:space="preserve">وفي هذا الصدد، </w:t>
      </w:r>
      <w:r w:rsidRPr="00A346EE">
        <w:rPr>
          <w:rFonts w:ascii="Traditional Arabic" w:hAnsi="Traditional Arabic" w:hint="cs"/>
          <w:b/>
          <w:bCs/>
          <w:color w:val="222222"/>
          <w:kern w:val="16"/>
          <w:rtl/>
          <w:lang w:eastAsia="ar-SA"/>
        </w:rPr>
        <w:t xml:space="preserve">تلفت اللجنة انتباه </w:t>
      </w:r>
      <w:r w:rsidR="00F8413B" w:rsidRPr="00A346EE">
        <w:rPr>
          <w:rFonts w:ascii="Traditional Arabic" w:hAnsi="Traditional Arabic" w:hint="cs"/>
          <w:b/>
          <w:bCs/>
          <w:color w:val="222222"/>
          <w:kern w:val="16"/>
          <w:rtl/>
          <w:lang w:eastAsia="ar-SA"/>
        </w:rPr>
        <w:t>الدولة الطرف إلى تعليقها العام رقم 21(2009) بشأن حق كل فرد في المشاركة في الحياة الثقافية</w:t>
      </w:r>
      <w:r w:rsidR="00F8413B" w:rsidRPr="00A346EE">
        <w:rPr>
          <w:rFonts w:ascii="Traditional Arabic" w:hAnsi="Traditional Arabic" w:hint="cs"/>
          <w:b/>
          <w:bCs/>
          <w:color w:val="222222"/>
          <w:kern w:val="16"/>
          <w:lang w:eastAsia="ar-SA"/>
        </w:rPr>
        <w:t>.</w:t>
      </w:r>
    </w:p>
    <w:p w:rsidR="00F8413B" w:rsidRPr="003B5148" w:rsidRDefault="00F8413B" w:rsidP="00477B66">
      <w:pPr>
        <w:pStyle w:val="SingleTxtGA"/>
        <w:spacing w:line="360" w:lineRule="exact"/>
        <w:rPr>
          <w:rFonts w:hint="cs"/>
          <w:b/>
          <w:bCs/>
          <w:color w:val="000000"/>
          <w:kern w:val="16"/>
          <w:rtl/>
          <w:lang w:eastAsia="ar-SA"/>
        </w:rPr>
      </w:pPr>
      <w:r w:rsidRPr="00CF652D">
        <w:rPr>
          <w:rFonts w:hint="cs"/>
          <w:color w:val="000000"/>
          <w:kern w:val="16"/>
          <w:rtl/>
          <w:lang w:eastAsia="ar-SA"/>
        </w:rPr>
        <w:t>24-</w:t>
      </w:r>
      <w:r>
        <w:rPr>
          <w:rFonts w:hint="cs"/>
          <w:b/>
          <w:bCs/>
          <w:color w:val="000000"/>
          <w:kern w:val="16"/>
          <w:rtl/>
          <w:lang w:eastAsia="ar-SA"/>
        </w:rPr>
        <w:tab/>
      </w:r>
      <w:r w:rsidRPr="003B5148">
        <w:rPr>
          <w:rStyle w:val="Strong"/>
          <w:rFonts w:hint="cs"/>
          <w:rtl/>
          <w:lang w:val="fr-CH"/>
        </w:rPr>
        <w:t>وتشجِّع اللجنة الدولة الطرف على النظر في التوقيع على البرتوكول الاختياري الملحق بالعهد الدولي الخاص بالحقوق الاقتصادية والاجتماعية والثقافية والتصديق عليه. كما تشجع اللجنة</w:t>
      </w:r>
      <w:r w:rsidR="00CF652D">
        <w:rPr>
          <w:rStyle w:val="Strong"/>
          <w:rFonts w:hint="cs"/>
          <w:rtl/>
          <w:lang w:val="fr-CH"/>
        </w:rPr>
        <w:t xml:space="preserve"> </w:t>
      </w:r>
      <w:r w:rsidRPr="003B5148">
        <w:rPr>
          <w:rStyle w:val="Strong"/>
          <w:rFonts w:hint="cs"/>
          <w:rtl/>
          <w:lang w:val="fr-CH"/>
        </w:rPr>
        <w:t>الدولة</w:t>
      </w:r>
      <w:r w:rsidR="00CF652D">
        <w:rPr>
          <w:rStyle w:val="Strong"/>
          <w:rFonts w:hint="cs"/>
          <w:rtl/>
          <w:lang w:val="fr-CH"/>
        </w:rPr>
        <w:t xml:space="preserve"> الطرف على </w:t>
      </w:r>
      <w:r w:rsidRPr="003B5148">
        <w:rPr>
          <w:rStyle w:val="Strong"/>
          <w:rFonts w:hint="cs"/>
          <w:rtl/>
          <w:lang w:val="fr-CH"/>
        </w:rPr>
        <w:t>النظر</w:t>
      </w:r>
      <w:r w:rsidR="00CF652D">
        <w:rPr>
          <w:rStyle w:val="Strong"/>
          <w:rFonts w:hint="cs"/>
          <w:rtl/>
          <w:lang w:val="fr-CH"/>
        </w:rPr>
        <w:t xml:space="preserve"> في التصديق </w:t>
      </w:r>
      <w:r w:rsidRPr="003B5148">
        <w:rPr>
          <w:rStyle w:val="Strong"/>
          <w:rFonts w:hint="cs"/>
          <w:rtl/>
          <w:lang w:val="fr-CH"/>
        </w:rPr>
        <w:t>على</w:t>
      </w:r>
      <w:r w:rsidR="00CF652D">
        <w:rPr>
          <w:rStyle w:val="Strong"/>
          <w:rFonts w:hint="cs"/>
          <w:rtl/>
          <w:lang w:val="fr-CH"/>
        </w:rPr>
        <w:t xml:space="preserve"> </w:t>
      </w:r>
      <w:r w:rsidRPr="003B5148">
        <w:rPr>
          <w:rStyle w:val="Strong"/>
          <w:rFonts w:hint="cs"/>
          <w:rtl/>
          <w:lang w:val="fr-CH"/>
        </w:rPr>
        <w:t xml:space="preserve">الاتفاقية الدولية لحماية جميع الأشخاص من الاختفاء </w:t>
      </w:r>
      <w:proofErr w:type="spellStart"/>
      <w:r w:rsidRPr="003B5148">
        <w:rPr>
          <w:rStyle w:val="Strong"/>
          <w:rFonts w:hint="cs"/>
          <w:rtl/>
          <w:lang w:val="fr-CH"/>
        </w:rPr>
        <w:t>القسري</w:t>
      </w:r>
      <w:proofErr w:type="spellEnd"/>
      <w:r w:rsidRPr="003B5148">
        <w:rPr>
          <w:rStyle w:val="Strong"/>
          <w:rFonts w:hint="cs"/>
          <w:rtl/>
          <w:lang w:val="fr-CH"/>
        </w:rPr>
        <w:t>.</w:t>
      </w:r>
    </w:p>
    <w:p w:rsidR="00F8413B" w:rsidRPr="00477B66" w:rsidRDefault="00F8413B" w:rsidP="00477B66">
      <w:pPr>
        <w:pStyle w:val="SingleTxtGA"/>
        <w:spacing w:line="360" w:lineRule="exact"/>
        <w:rPr>
          <w:spacing w:val="-4"/>
          <w:lang w:val="fr-CH"/>
        </w:rPr>
      </w:pPr>
      <w:r w:rsidRPr="00CF652D">
        <w:rPr>
          <w:rFonts w:hint="cs"/>
          <w:color w:val="000000"/>
          <w:kern w:val="16"/>
          <w:rtl/>
          <w:lang w:eastAsia="ar-SA"/>
        </w:rPr>
        <w:t>25-</w:t>
      </w:r>
      <w:r>
        <w:rPr>
          <w:rFonts w:hint="cs"/>
          <w:b/>
          <w:bCs/>
          <w:color w:val="000000"/>
          <w:kern w:val="16"/>
          <w:rtl/>
          <w:lang w:eastAsia="ar-SA"/>
        </w:rPr>
        <w:tab/>
      </w:r>
      <w:r w:rsidRPr="003B5148">
        <w:rPr>
          <w:rFonts w:hint="cs"/>
          <w:b/>
          <w:bCs/>
          <w:rtl/>
          <w:lang w:val="fr-CH"/>
        </w:rPr>
        <w:t>وتطلب اللجنة</w:t>
      </w:r>
      <w:r w:rsidR="00E9449F">
        <w:rPr>
          <w:rFonts w:hint="cs"/>
          <w:b/>
          <w:bCs/>
          <w:rtl/>
          <w:lang w:val="fr-CH"/>
        </w:rPr>
        <w:t xml:space="preserve"> </w:t>
      </w:r>
      <w:r w:rsidRPr="003B5148">
        <w:rPr>
          <w:rFonts w:hint="cs"/>
          <w:b/>
          <w:bCs/>
          <w:rtl/>
          <w:lang w:val="fr-CH"/>
        </w:rPr>
        <w:t>أن</w:t>
      </w:r>
      <w:r w:rsidR="00E9449F">
        <w:rPr>
          <w:rFonts w:hint="cs"/>
          <w:b/>
          <w:bCs/>
          <w:rtl/>
          <w:lang w:val="fr-CH"/>
        </w:rPr>
        <w:t xml:space="preserve"> </w:t>
      </w:r>
      <w:r w:rsidRPr="003B5148">
        <w:rPr>
          <w:rFonts w:hint="cs"/>
          <w:b/>
          <w:bCs/>
          <w:rtl/>
          <w:lang w:val="fr-CH"/>
        </w:rPr>
        <w:t>تنشر الدولة الطرف هذه الملاحظات الختامية على نطاق واس</w:t>
      </w:r>
      <w:r>
        <w:rPr>
          <w:rFonts w:hint="cs"/>
          <w:b/>
          <w:bCs/>
          <w:rtl/>
          <w:lang w:val="fr-CH"/>
        </w:rPr>
        <w:t>ع على جميع مستويات المجتمع، و</w:t>
      </w:r>
      <w:r w:rsidR="00E9449F">
        <w:rPr>
          <w:rFonts w:hint="cs"/>
          <w:b/>
          <w:bCs/>
          <w:rtl/>
          <w:lang w:val="fr-CH"/>
        </w:rPr>
        <w:t xml:space="preserve">لا </w:t>
      </w:r>
      <w:proofErr w:type="spellStart"/>
      <w:r w:rsidR="00E9449F">
        <w:rPr>
          <w:rFonts w:hint="cs"/>
          <w:b/>
          <w:bCs/>
          <w:rtl/>
          <w:lang w:val="fr-CH"/>
        </w:rPr>
        <w:t>سيما</w:t>
      </w:r>
      <w:proofErr w:type="spellEnd"/>
      <w:r w:rsidRPr="003B5148">
        <w:rPr>
          <w:rFonts w:hint="cs"/>
          <w:b/>
          <w:bCs/>
          <w:rtl/>
          <w:lang w:val="fr-CH"/>
        </w:rPr>
        <w:t xml:space="preserve"> في صفوف موظفي الخدمة المدنية والسلطات القضائية ومنظمات المجتمع المدني</w:t>
      </w:r>
      <w:r w:rsidR="00CF652D">
        <w:rPr>
          <w:rFonts w:hint="cs"/>
          <w:b/>
          <w:bCs/>
          <w:rtl/>
          <w:lang w:val="fr-CH"/>
        </w:rPr>
        <w:t xml:space="preserve">، وأن تُطلع اللجنة </w:t>
      </w:r>
      <w:r w:rsidRPr="003B5148">
        <w:rPr>
          <w:rFonts w:hint="cs"/>
          <w:b/>
          <w:bCs/>
          <w:rtl/>
          <w:lang w:val="fr-CH"/>
        </w:rPr>
        <w:t xml:space="preserve">في تقريرها الدوري المقبل على </w:t>
      </w:r>
      <w:r w:rsidRPr="00477B66">
        <w:rPr>
          <w:rFonts w:hint="cs"/>
          <w:b/>
          <w:bCs/>
          <w:spacing w:val="-4"/>
          <w:rtl/>
          <w:lang w:val="fr-CH"/>
        </w:rPr>
        <w:t xml:space="preserve">التدابير المتخذة لتنفيذها. وتشجع اللجنة الدولة الطرف على مواصلة إشراك منظمات المجتمع المدني في النقاش </w:t>
      </w:r>
      <w:r w:rsidR="00CF652D" w:rsidRPr="00477B66">
        <w:rPr>
          <w:rFonts w:hint="cs"/>
          <w:b/>
          <w:bCs/>
          <w:spacing w:val="-4"/>
          <w:rtl/>
          <w:lang w:val="fr-CH"/>
        </w:rPr>
        <w:t xml:space="preserve">الذي سيدور </w:t>
      </w:r>
      <w:r w:rsidRPr="00477B66">
        <w:rPr>
          <w:rFonts w:hint="cs"/>
          <w:b/>
          <w:bCs/>
          <w:spacing w:val="-4"/>
          <w:rtl/>
          <w:lang w:val="fr-CH"/>
        </w:rPr>
        <w:t>على المستوى الوطني قبل تقديم تقريرها الدوري المقبل.</w:t>
      </w:r>
    </w:p>
    <w:p w:rsidR="00F8413B" w:rsidRPr="003B5148" w:rsidRDefault="00F8413B" w:rsidP="00477B66">
      <w:pPr>
        <w:pStyle w:val="SingleTxtGA"/>
        <w:spacing w:line="360" w:lineRule="exact"/>
        <w:rPr>
          <w:rFonts w:hint="cs"/>
          <w:b/>
          <w:bCs/>
          <w:color w:val="000000"/>
          <w:kern w:val="16"/>
          <w:rtl/>
          <w:lang w:eastAsia="ar-SA"/>
        </w:rPr>
      </w:pPr>
      <w:r w:rsidRPr="00CF652D">
        <w:rPr>
          <w:rFonts w:hint="cs"/>
          <w:color w:val="000000"/>
          <w:kern w:val="16"/>
          <w:rtl/>
          <w:lang w:val="fr-CH" w:eastAsia="ar-SA"/>
        </w:rPr>
        <w:t>26-</w:t>
      </w:r>
      <w:r>
        <w:rPr>
          <w:rFonts w:hint="cs"/>
          <w:b/>
          <w:bCs/>
          <w:color w:val="000000"/>
          <w:kern w:val="16"/>
          <w:rtl/>
          <w:lang w:val="fr-CH" w:eastAsia="ar-SA"/>
        </w:rPr>
        <w:tab/>
      </w:r>
      <w:r w:rsidR="009E6CB3">
        <w:rPr>
          <w:rStyle w:val="Strong"/>
          <w:rFonts w:hint="cs"/>
          <w:rtl/>
          <w:lang w:val="fr-CH"/>
        </w:rPr>
        <w:t xml:space="preserve">وتدعو اللجنة الدولة الطرف إلى </w:t>
      </w:r>
      <w:r w:rsidRPr="003B5148">
        <w:rPr>
          <w:rStyle w:val="Strong"/>
          <w:rFonts w:hint="cs"/>
          <w:rtl/>
          <w:lang w:val="fr-CH"/>
        </w:rPr>
        <w:t xml:space="preserve">تقديم وثيقتها الأساسية وفق المبادئ التوجيهية المنسقة بشأن إعداد التقارير بالصيغة التي اعتمدتها </w:t>
      </w:r>
      <w:proofErr w:type="spellStart"/>
      <w:r w:rsidRPr="003B5148">
        <w:rPr>
          <w:rStyle w:val="Strong"/>
          <w:rFonts w:hint="cs"/>
          <w:rtl/>
          <w:lang w:val="fr-CH"/>
        </w:rPr>
        <w:t>بها</w:t>
      </w:r>
      <w:proofErr w:type="spellEnd"/>
      <w:r w:rsidRPr="003B5148">
        <w:rPr>
          <w:rStyle w:val="Strong"/>
          <w:rFonts w:hint="cs"/>
          <w:rtl/>
          <w:lang w:val="fr-CH"/>
        </w:rPr>
        <w:t xml:space="preserve"> هيئات مراقبة المعاهدات الدولية المتعلقة بحقوق الإنسان.</w:t>
      </w:r>
    </w:p>
    <w:p w:rsidR="00F8413B" w:rsidRPr="003B5148" w:rsidRDefault="00F8413B" w:rsidP="00477B66">
      <w:pPr>
        <w:pStyle w:val="SingleTxtGA"/>
        <w:spacing w:line="360" w:lineRule="exact"/>
        <w:rPr>
          <w:rFonts w:hint="cs"/>
          <w:spacing w:val="6"/>
          <w:lang w:val="en"/>
        </w:rPr>
      </w:pPr>
      <w:r w:rsidRPr="00CF652D">
        <w:rPr>
          <w:rFonts w:hint="cs"/>
          <w:color w:val="000000"/>
          <w:kern w:val="16"/>
          <w:rtl/>
          <w:lang w:eastAsia="ar-SA"/>
        </w:rPr>
        <w:t>27-</w:t>
      </w:r>
      <w:r w:rsidRPr="00CF652D">
        <w:rPr>
          <w:rFonts w:hint="cs"/>
          <w:color w:val="000000"/>
          <w:kern w:val="16"/>
          <w:rtl/>
          <w:lang w:eastAsia="ar-SA"/>
        </w:rPr>
        <w:tab/>
      </w:r>
      <w:r w:rsidRPr="003B5148">
        <w:rPr>
          <w:rFonts w:hint="cs"/>
          <w:b/>
          <w:bCs/>
          <w:spacing w:val="6"/>
          <w:rtl/>
          <w:lang w:val="fr-CH"/>
        </w:rPr>
        <w:t xml:space="preserve">وتطلب اللجنة إلى الدولة الطرف أن تقدم تقريرها الدوري القادم طبقاً للتوجيهات التي اعتمدتها اللجنة في عام 2008 </w:t>
      </w:r>
      <w:r w:rsidRPr="003B5148">
        <w:rPr>
          <w:b/>
          <w:bCs/>
          <w:spacing w:val="6"/>
          <w:lang w:val="en"/>
        </w:rPr>
        <w:t>(E/C.12/2008/2)</w:t>
      </w:r>
      <w:r w:rsidR="00CF652D">
        <w:rPr>
          <w:rFonts w:hint="cs"/>
          <w:b/>
          <w:bCs/>
          <w:spacing w:val="6"/>
          <w:rtl/>
          <w:lang w:val="en"/>
        </w:rPr>
        <w:t xml:space="preserve">، </w:t>
      </w:r>
      <w:r w:rsidRPr="003B5148">
        <w:rPr>
          <w:rFonts w:hint="cs"/>
          <w:b/>
          <w:bCs/>
          <w:spacing w:val="6"/>
          <w:rtl/>
          <w:lang w:val="en"/>
        </w:rPr>
        <w:t>بحلول</w:t>
      </w:r>
      <w:r w:rsidR="00CF652D">
        <w:rPr>
          <w:rFonts w:hint="cs"/>
          <w:b/>
          <w:bCs/>
          <w:spacing w:val="6"/>
          <w:rtl/>
          <w:lang w:val="en"/>
        </w:rPr>
        <w:t xml:space="preserve"> </w:t>
      </w:r>
      <w:r w:rsidRPr="003B5148">
        <w:rPr>
          <w:rFonts w:hint="cs"/>
          <w:b/>
          <w:bCs/>
          <w:spacing w:val="6"/>
          <w:rtl/>
          <w:lang w:val="en"/>
        </w:rPr>
        <w:t>٣٠ تشرين الثاني/نوفمبر 2017</w:t>
      </w:r>
      <w:r w:rsidR="00CF652D">
        <w:rPr>
          <w:rFonts w:hint="cs"/>
          <w:spacing w:val="6"/>
          <w:rtl/>
          <w:lang w:val="en"/>
        </w:rPr>
        <w:t>.</w:t>
      </w:r>
    </w:p>
    <w:p w:rsidR="008B4BC6" w:rsidRPr="003C5114" w:rsidRDefault="003C5114" w:rsidP="003C5114">
      <w:pPr>
        <w:spacing w:before="120"/>
        <w:jc w:val="center"/>
        <w:rPr>
          <w:rFonts w:hint="cs"/>
          <w:u w:val="single"/>
          <w:rtl/>
        </w:rPr>
      </w:pPr>
      <w:r>
        <w:rPr>
          <w:u w:val="single"/>
          <w:rtl/>
        </w:rPr>
        <w:tab/>
      </w:r>
      <w:r>
        <w:rPr>
          <w:u w:val="single"/>
          <w:rtl/>
        </w:rPr>
        <w:tab/>
      </w:r>
      <w:r>
        <w:rPr>
          <w:u w:val="single"/>
          <w:rtl/>
        </w:rPr>
        <w:tab/>
      </w:r>
    </w:p>
    <w:sectPr w:rsidR="008B4BC6" w:rsidRPr="003C5114" w:rsidSect="00F8413B">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064A" w:rsidRPr="00FE6865" w:rsidRDefault="00F6064A" w:rsidP="00FE6865">
      <w:pPr>
        <w:pStyle w:val="Footer"/>
      </w:pPr>
    </w:p>
  </w:endnote>
  <w:endnote w:type="continuationSeparator" w:id="0">
    <w:p w:rsidR="00F6064A" w:rsidRDefault="00F606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460" w:rsidRPr="00F8413B" w:rsidRDefault="008A2460" w:rsidP="00F8413B">
    <w:pPr>
      <w:pStyle w:val="Footer"/>
      <w:tabs>
        <w:tab w:val="right" w:pos="9598"/>
      </w:tabs>
    </w:pPr>
    <w:r>
      <w:t>GE.12-48605</w:t>
    </w:r>
    <w:r>
      <w:tab/>
    </w:r>
    <w:r w:rsidRPr="00F8413B">
      <w:rPr>
        <w:b/>
        <w:sz w:val="18"/>
      </w:rPr>
      <w:fldChar w:fldCharType="begin"/>
    </w:r>
    <w:r w:rsidRPr="00F8413B">
      <w:rPr>
        <w:b/>
        <w:sz w:val="18"/>
      </w:rPr>
      <w:instrText xml:space="preserve"> PAGE  \* MERGEFORMAT </w:instrText>
    </w:r>
    <w:r w:rsidRPr="00F8413B">
      <w:rPr>
        <w:b/>
        <w:sz w:val="18"/>
      </w:rPr>
      <w:fldChar w:fldCharType="separate"/>
    </w:r>
    <w:r w:rsidR="00A346EE">
      <w:rPr>
        <w:b/>
        <w:noProof/>
        <w:sz w:val="18"/>
      </w:rPr>
      <w:t>8</w:t>
    </w:r>
    <w:r w:rsidRPr="00F8413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460" w:rsidRPr="00F8413B" w:rsidRDefault="008A2460" w:rsidP="00F8413B">
    <w:pPr>
      <w:pStyle w:val="Footer"/>
      <w:tabs>
        <w:tab w:val="right" w:pos="9598"/>
      </w:tabs>
      <w:rPr>
        <w:b/>
        <w:sz w:val="18"/>
      </w:rPr>
    </w:pPr>
    <w:r w:rsidRPr="00F8413B">
      <w:rPr>
        <w:b/>
        <w:sz w:val="18"/>
      </w:rPr>
      <w:fldChar w:fldCharType="begin"/>
    </w:r>
    <w:r w:rsidRPr="00F8413B">
      <w:rPr>
        <w:b/>
        <w:sz w:val="18"/>
      </w:rPr>
      <w:instrText xml:space="preserve"> PAGE  \* MERGEFORMAT </w:instrText>
    </w:r>
    <w:r w:rsidRPr="00F8413B">
      <w:rPr>
        <w:b/>
        <w:sz w:val="18"/>
      </w:rPr>
      <w:fldChar w:fldCharType="separate"/>
    </w:r>
    <w:r w:rsidR="00A346EE">
      <w:rPr>
        <w:b/>
        <w:noProof/>
        <w:sz w:val="18"/>
      </w:rPr>
      <w:t>7</w:t>
    </w:r>
    <w:r w:rsidRPr="00F8413B">
      <w:rPr>
        <w:b/>
        <w:sz w:val="18"/>
      </w:rPr>
      <w:fldChar w:fldCharType="end"/>
    </w:r>
    <w:r>
      <w:rPr>
        <w:b/>
        <w:sz w:val="18"/>
      </w:rPr>
      <w:tab/>
    </w:r>
    <w:r>
      <w:t>GE.12-48605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460" w:rsidRDefault="008A2460" w:rsidP="00F8413B">
    <w:pPr>
      <w:pStyle w:val="Footer"/>
      <w:jc w:val="right"/>
    </w:pPr>
    <w:r>
      <w:rPr>
        <w:sz w:val="20"/>
      </w:rPr>
      <w:t>(A)    GE.12-48605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010213    010213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064A" w:rsidRDefault="00F6064A" w:rsidP="003F6FD7">
      <w:pPr>
        <w:pStyle w:val="Footer"/>
        <w:bidi/>
        <w:spacing w:after="80" w:line="200" w:lineRule="exact"/>
        <w:ind w:left="680"/>
      </w:pPr>
      <w:r>
        <w:rPr>
          <w:rFonts w:hint="cs"/>
          <w:rtl/>
        </w:rPr>
        <w:t>__________</w:t>
      </w:r>
    </w:p>
  </w:footnote>
  <w:footnote w:type="continuationSeparator" w:id="0">
    <w:p w:rsidR="00F6064A" w:rsidRDefault="00F6064A" w:rsidP="003F6FD7">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460" w:rsidRPr="00F8413B" w:rsidRDefault="008A2460" w:rsidP="00F8413B">
    <w:pPr>
      <w:pStyle w:val="Header"/>
      <w:jc w:val="right"/>
    </w:pPr>
    <w:r w:rsidRPr="00F8413B">
      <w:t>E/C.12/BGR/CO/4-5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460" w:rsidRPr="00F8413B" w:rsidRDefault="008A2460" w:rsidP="00F8413B">
    <w:pPr>
      <w:pStyle w:val="Header"/>
      <w:jc w:val="left"/>
    </w:pPr>
    <w:r w:rsidRPr="00F8413B">
      <w:t>E/C.12/BGR/CO/4-5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01A5"/>
    <w:rsid w:val="00040E25"/>
    <w:rsid w:val="00042149"/>
    <w:rsid w:val="000648EA"/>
    <w:rsid w:val="000957C8"/>
    <w:rsid w:val="000B52F2"/>
    <w:rsid w:val="000D0EAE"/>
    <w:rsid w:val="000D5380"/>
    <w:rsid w:val="000D6654"/>
    <w:rsid w:val="000F0264"/>
    <w:rsid w:val="000F2EBF"/>
    <w:rsid w:val="000F5FF6"/>
    <w:rsid w:val="00113FA5"/>
    <w:rsid w:val="001455A0"/>
    <w:rsid w:val="001602A3"/>
    <w:rsid w:val="001A406B"/>
    <w:rsid w:val="001A5161"/>
    <w:rsid w:val="001A60BD"/>
    <w:rsid w:val="001B2169"/>
    <w:rsid w:val="0023736D"/>
    <w:rsid w:val="00257225"/>
    <w:rsid w:val="002F3937"/>
    <w:rsid w:val="00310160"/>
    <w:rsid w:val="00324B8B"/>
    <w:rsid w:val="00341A8C"/>
    <w:rsid w:val="003519E6"/>
    <w:rsid w:val="003B4356"/>
    <w:rsid w:val="003C5114"/>
    <w:rsid w:val="003F08A8"/>
    <w:rsid w:val="003F6AF7"/>
    <w:rsid w:val="003F6FD7"/>
    <w:rsid w:val="004250E3"/>
    <w:rsid w:val="0046705E"/>
    <w:rsid w:val="00472A81"/>
    <w:rsid w:val="00477B66"/>
    <w:rsid w:val="004B2C92"/>
    <w:rsid w:val="004D6A3A"/>
    <w:rsid w:val="004F4AD7"/>
    <w:rsid w:val="00557CD3"/>
    <w:rsid w:val="005617DE"/>
    <w:rsid w:val="00567691"/>
    <w:rsid w:val="00571432"/>
    <w:rsid w:val="005732A2"/>
    <w:rsid w:val="005762A5"/>
    <w:rsid w:val="00577C89"/>
    <w:rsid w:val="00590BA3"/>
    <w:rsid w:val="005B7AE0"/>
    <w:rsid w:val="005E01A5"/>
    <w:rsid w:val="005F146F"/>
    <w:rsid w:val="005F71B6"/>
    <w:rsid w:val="00660FD4"/>
    <w:rsid w:val="00674B69"/>
    <w:rsid w:val="0068691F"/>
    <w:rsid w:val="006A4425"/>
    <w:rsid w:val="006B4669"/>
    <w:rsid w:val="006F6BF8"/>
    <w:rsid w:val="00707BDF"/>
    <w:rsid w:val="00710727"/>
    <w:rsid w:val="00711087"/>
    <w:rsid w:val="00715F45"/>
    <w:rsid w:val="00731B84"/>
    <w:rsid w:val="00734AE7"/>
    <w:rsid w:val="007672B3"/>
    <w:rsid w:val="00773A9F"/>
    <w:rsid w:val="007B4C75"/>
    <w:rsid w:val="007E197F"/>
    <w:rsid w:val="007F68C4"/>
    <w:rsid w:val="008153DE"/>
    <w:rsid w:val="00852A10"/>
    <w:rsid w:val="00853BAF"/>
    <w:rsid w:val="00862634"/>
    <w:rsid w:val="00866C59"/>
    <w:rsid w:val="00877306"/>
    <w:rsid w:val="008A2460"/>
    <w:rsid w:val="008A6242"/>
    <w:rsid w:val="008B4BC6"/>
    <w:rsid w:val="00901E57"/>
    <w:rsid w:val="00935F0E"/>
    <w:rsid w:val="00947E10"/>
    <w:rsid w:val="0095208F"/>
    <w:rsid w:val="009619F8"/>
    <w:rsid w:val="00977B3F"/>
    <w:rsid w:val="009814AE"/>
    <w:rsid w:val="00996BBE"/>
    <w:rsid w:val="009D1DD5"/>
    <w:rsid w:val="009E6CB3"/>
    <w:rsid w:val="00A11DDA"/>
    <w:rsid w:val="00A26157"/>
    <w:rsid w:val="00A265C3"/>
    <w:rsid w:val="00A346EE"/>
    <w:rsid w:val="00A43F9A"/>
    <w:rsid w:val="00A543D4"/>
    <w:rsid w:val="00A57DB7"/>
    <w:rsid w:val="00AB0F56"/>
    <w:rsid w:val="00AD0014"/>
    <w:rsid w:val="00AD4CF2"/>
    <w:rsid w:val="00AF0BBA"/>
    <w:rsid w:val="00B104AC"/>
    <w:rsid w:val="00B30468"/>
    <w:rsid w:val="00B3532E"/>
    <w:rsid w:val="00BA5F5C"/>
    <w:rsid w:val="00BB2C41"/>
    <w:rsid w:val="00BC55C8"/>
    <w:rsid w:val="00BC5C10"/>
    <w:rsid w:val="00BE2964"/>
    <w:rsid w:val="00BF7E2F"/>
    <w:rsid w:val="00C24FBD"/>
    <w:rsid w:val="00C473BA"/>
    <w:rsid w:val="00C611ED"/>
    <w:rsid w:val="00C6490A"/>
    <w:rsid w:val="00C64FE1"/>
    <w:rsid w:val="00C66164"/>
    <w:rsid w:val="00C8345E"/>
    <w:rsid w:val="00C925A8"/>
    <w:rsid w:val="00CA5F7C"/>
    <w:rsid w:val="00CD3685"/>
    <w:rsid w:val="00CF652D"/>
    <w:rsid w:val="00D05540"/>
    <w:rsid w:val="00D224DA"/>
    <w:rsid w:val="00D51067"/>
    <w:rsid w:val="00D75657"/>
    <w:rsid w:val="00D960AD"/>
    <w:rsid w:val="00DA0E0E"/>
    <w:rsid w:val="00DB0C39"/>
    <w:rsid w:val="00DB7679"/>
    <w:rsid w:val="00DF1702"/>
    <w:rsid w:val="00DF4DD8"/>
    <w:rsid w:val="00DF668E"/>
    <w:rsid w:val="00DF68B8"/>
    <w:rsid w:val="00E14D2B"/>
    <w:rsid w:val="00E20DBA"/>
    <w:rsid w:val="00E660D6"/>
    <w:rsid w:val="00E771AB"/>
    <w:rsid w:val="00E9449F"/>
    <w:rsid w:val="00EA796F"/>
    <w:rsid w:val="00EB077B"/>
    <w:rsid w:val="00EC50B9"/>
    <w:rsid w:val="00ED26A0"/>
    <w:rsid w:val="00F1727A"/>
    <w:rsid w:val="00F34764"/>
    <w:rsid w:val="00F54E3C"/>
    <w:rsid w:val="00F6064A"/>
    <w:rsid w:val="00F738A4"/>
    <w:rsid w:val="00F8413B"/>
    <w:rsid w:val="00F874BD"/>
    <w:rsid w:val="00FA1873"/>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styleId="Strong">
    <w:name w:val="Strong"/>
    <w:qFormat/>
    <w:rsid w:val="00F8413B"/>
    <w:rPr>
      <w:b/>
      <w:bCs/>
    </w:rPr>
  </w:style>
  <w:style w:type="paragraph" w:customStyle="1" w:styleId="SingleTxtGATraditionalArabic">
    <w:name w:val="_ Single Txt_GA + Traditional Arabic"/>
    <w:aliases w:val="15 pt"/>
    <w:basedOn w:val="Normal"/>
    <w:rsid w:val="00F8413B"/>
    <w:rPr>
      <w:sz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8</Pages>
  <Words>2546</Words>
  <Characters>14517</Characters>
  <Application>Microsoft Office Word</Application>
  <DocSecurity>4</DocSecurity>
  <Lines>120</Lines>
  <Paragraphs>34</Paragraphs>
  <ScaleCrop>false</ScaleCrop>
  <HeadingPairs>
    <vt:vector size="2" baseType="variant">
      <vt:variant>
        <vt:lpstr>العنوان</vt:lpstr>
      </vt:variant>
      <vt:variant>
        <vt:i4>1</vt:i4>
      </vt:variant>
    </vt:vector>
  </HeadingPairs>
  <TitlesOfParts>
    <vt:vector size="1" baseType="lpstr">
      <vt:lpstr>E/C.12/BGR/CO/4-5</vt:lpstr>
    </vt:vector>
  </TitlesOfParts>
  <Company>CSD</Company>
  <LinksUpToDate>false</LinksUpToDate>
  <CharactersWithSpaces>17029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E/C.12/BGR/CO/4-5</dc:title>
  <dc:subject>SAADOUNI - ZEDANE</dc:subject>
  <dc:creator>BUHNAM</dc:creator>
  <cp:keywords/>
  <dc:description/>
  <cp:lastModifiedBy>BUHNAM</cp:lastModifiedBy>
  <cp:revision>2</cp:revision>
  <cp:lastPrinted>2013-02-01T09:39:00Z</cp:lastPrinted>
  <dcterms:created xsi:type="dcterms:W3CDTF">2013-02-01T12:47:00Z</dcterms:created>
  <dcterms:modified xsi:type="dcterms:W3CDTF">2013-02-01T12:47:00Z</dcterms:modified>
</cp:coreProperties>
</file>