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3718" w:rsidRDefault="00B73718" w:rsidP="00B73718">
      <w:pPr>
        <w:spacing w:line="240" w:lineRule="auto"/>
        <w:jc w:val="left"/>
        <w:rPr>
          <w:szCs w:val="6"/>
        </w:rPr>
        <w:sectPr w:rsidR="00B73718" w:rsidSect="00B7371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6A5C9F" w:rsidRPr="006A5C9F" w:rsidRDefault="006A5C9F" w:rsidP="00AD2407">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6A5C9F">
        <w:rPr>
          <w:rtl/>
        </w:rPr>
        <w:t>اللجنة المعنية بالقضاء على التمييز ضد المرأة</w:t>
      </w:r>
    </w:p>
    <w:p w:rsidR="00AD2407" w:rsidRPr="00AD2407" w:rsidRDefault="00AD2407" w:rsidP="00AD2407">
      <w:pPr>
        <w:pStyle w:val="SingleTxt"/>
        <w:spacing w:after="0" w:line="120" w:lineRule="exact"/>
        <w:rPr>
          <w:sz w:val="10"/>
          <w:rtl/>
        </w:rPr>
      </w:pPr>
    </w:p>
    <w:p w:rsidR="00AD2407" w:rsidRPr="00AD2407" w:rsidRDefault="00AD2407" w:rsidP="00AD2407">
      <w:pPr>
        <w:pStyle w:val="SingleTxt"/>
        <w:spacing w:after="0" w:line="120" w:lineRule="exact"/>
        <w:rPr>
          <w:sz w:val="10"/>
          <w:rtl/>
        </w:rPr>
      </w:pPr>
    </w:p>
    <w:p w:rsidR="006A5C9F" w:rsidRPr="006A5C9F" w:rsidRDefault="00AD2407" w:rsidP="00AD240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6A5C9F" w:rsidRPr="006A5C9F">
        <w:rPr>
          <w:rtl/>
        </w:rPr>
        <w:t>النظر في التقارير ال</w:t>
      </w:r>
      <w:r w:rsidR="006A5C9F" w:rsidRPr="006A5C9F">
        <w:rPr>
          <w:rFonts w:hint="cs"/>
          <w:rtl/>
        </w:rPr>
        <w:t>مقدمة من</w:t>
      </w:r>
      <w:r w:rsidR="006A5C9F" w:rsidRPr="006A5C9F">
        <w:rPr>
          <w:rtl/>
        </w:rPr>
        <w:t xml:space="preserve"> الدول الأطراف بموجب المادة 18 من اتفاقية</w:t>
      </w:r>
      <w:r>
        <w:rPr>
          <w:rFonts w:hint="cs"/>
          <w:rtl/>
        </w:rPr>
        <w:t xml:space="preserve"> </w:t>
      </w:r>
      <w:r w:rsidR="006A5C9F" w:rsidRPr="006A5C9F">
        <w:rPr>
          <w:rtl/>
        </w:rPr>
        <w:t>القضاء على جميع أشكال التمييز ضد المرأة</w:t>
      </w:r>
    </w:p>
    <w:p w:rsidR="00AD2407" w:rsidRPr="00AD2407" w:rsidRDefault="00AD2407" w:rsidP="00AD2407">
      <w:pPr>
        <w:pStyle w:val="SingleTxt"/>
        <w:spacing w:after="0" w:line="120" w:lineRule="exact"/>
        <w:rPr>
          <w:rFonts w:hint="cs"/>
          <w:sz w:val="10"/>
          <w:rtl/>
        </w:rPr>
      </w:pPr>
    </w:p>
    <w:p w:rsidR="006A5C9F" w:rsidRPr="006A5C9F" w:rsidRDefault="00AD2407" w:rsidP="00D4579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6A5C9F" w:rsidRPr="006A5C9F">
        <w:rPr>
          <w:rFonts w:hint="cs"/>
          <w:rtl/>
        </w:rPr>
        <w:t>التقرير الجامع للتقرير</w:t>
      </w:r>
      <w:r w:rsidR="00D45795">
        <w:rPr>
          <w:rFonts w:hint="cs"/>
          <w:rtl/>
        </w:rPr>
        <w:t>ين</w:t>
      </w:r>
      <w:r w:rsidR="006A5C9F" w:rsidRPr="006A5C9F">
        <w:rPr>
          <w:rFonts w:hint="cs"/>
          <w:rtl/>
        </w:rPr>
        <w:t xml:space="preserve"> الأولي والدوري الثاني للدول الأطراف</w:t>
      </w:r>
    </w:p>
    <w:p w:rsidR="00AD2407" w:rsidRPr="00AD2407" w:rsidRDefault="00AD2407" w:rsidP="00AD2407">
      <w:pPr>
        <w:pStyle w:val="SingleTxt"/>
        <w:spacing w:after="0" w:line="120" w:lineRule="exact"/>
        <w:rPr>
          <w:rFonts w:hint="cs"/>
          <w:sz w:val="10"/>
          <w:rtl/>
        </w:rPr>
      </w:pPr>
    </w:p>
    <w:p w:rsidR="00C3655E" w:rsidRPr="00F61F7E" w:rsidRDefault="00C3655E" w:rsidP="00C3655E">
      <w:pPr>
        <w:framePr w:w="9792" w:h="432" w:hSpace="187" w:wrap="around" w:hAnchor="page" w:x="1196" w:yAlign="bottom"/>
        <w:spacing w:line="240" w:lineRule="auto"/>
        <w:rPr>
          <w:szCs w:val="10"/>
          <w:rtl/>
        </w:rPr>
      </w:pPr>
    </w:p>
    <w:p w:rsidR="00C3655E" w:rsidRPr="00F61F7E" w:rsidRDefault="00C3655E" w:rsidP="00C3655E">
      <w:pPr>
        <w:framePr w:w="9792" w:h="432" w:hSpace="187" w:wrap="around" w:hAnchor="page" w:x="1196" w:yAlign="bottom"/>
        <w:spacing w:line="240" w:lineRule="auto"/>
        <w:rPr>
          <w:szCs w:val="6"/>
          <w:rtl/>
        </w:rPr>
      </w:pPr>
    </w:p>
    <w:p w:rsidR="00C3655E" w:rsidRPr="00F61F7E" w:rsidRDefault="00C3655E" w:rsidP="00C3655E">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6" style="position:absolute;left:0;text-align:left;z-index:1" from="396pt,-1pt" to="468pt,-1pt">
            <w10:wrap anchorx="page"/>
          </v:line>
        </w:pict>
      </w:r>
      <w:r>
        <w:rPr>
          <w:rFonts w:hint="cs"/>
          <w:sz w:val="17"/>
          <w:szCs w:val="26"/>
          <w:rtl/>
        </w:rPr>
        <w:tab/>
        <w:t>*</w:t>
      </w:r>
      <w:r>
        <w:rPr>
          <w:rFonts w:hint="cs"/>
          <w:sz w:val="17"/>
          <w:szCs w:val="26"/>
          <w:rtl/>
        </w:rPr>
        <w:tab/>
        <w:t>يصدر هذا التقرير بدون تحرير رسمي.</w:t>
      </w:r>
    </w:p>
    <w:p w:rsidR="006A5C9F" w:rsidRPr="006A5C9F" w:rsidRDefault="00AD2407" w:rsidP="00AD240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6A5C9F" w:rsidRPr="006A5C9F">
        <w:rPr>
          <w:rFonts w:hint="cs"/>
          <w:rtl/>
        </w:rPr>
        <w:t>النيجر*</w:t>
      </w:r>
    </w:p>
    <w:p w:rsidR="00D45795" w:rsidRPr="00D45795" w:rsidRDefault="00D45795" w:rsidP="00D45795">
      <w:pPr>
        <w:pStyle w:val="SingleTxt"/>
        <w:spacing w:after="0" w:line="120" w:lineRule="exact"/>
        <w:rPr>
          <w:rFonts w:hint="cs"/>
          <w:sz w:val="10"/>
          <w:rtl/>
        </w:rPr>
      </w:pPr>
    </w:p>
    <w:p w:rsidR="00D45795" w:rsidRPr="00D45795" w:rsidRDefault="00D45795" w:rsidP="00D45795">
      <w:pPr>
        <w:pStyle w:val="SingleTxt"/>
        <w:spacing w:after="0" w:line="120" w:lineRule="exact"/>
        <w:rPr>
          <w:rFonts w:hint="cs"/>
          <w:sz w:val="10"/>
          <w:rtl/>
        </w:rPr>
      </w:pPr>
    </w:p>
    <w:p w:rsidR="006A5C9F" w:rsidRPr="006A5C9F" w:rsidRDefault="006A5C9F" w:rsidP="006A5C9F">
      <w:pPr>
        <w:pStyle w:val="SingleTxt"/>
        <w:rPr>
          <w:rFonts w:hint="cs"/>
          <w:rtl/>
        </w:rPr>
      </w:pPr>
    </w:p>
    <w:p w:rsidR="006A5C9F" w:rsidRPr="006A5C9F" w:rsidRDefault="006A5C9F" w:rsidP="006A5C9F">
      <w:pPr>
        <w:pStyle w:val="SingleTxt"/>
        <w:rPr>
          <w:rFonts w:hint="cs"/>
          <w:rtl/>
        </w:rPr>
      </w:pPr>
    </w:p>
    <w:p w:rsidR="00C3655E" w:rsidRDefault="006A5C9F" w:rsidP="006A5C9F">
      <w:pPr>
        <w:pStyle w:val="SingleTxt"/>
        <w:rPr>
          <w:rFonts w:hint="cs"/>
          <w:rtl/>
        </w:rPr>
      </w:pPr>
      <w:r w:rsidRPr="006A5C9F">
        <w:rPr>
          <w:rtl/>
        </w:rPr>
        <w:br w:type="page"/>
      </w:r>
    </w:p>
    <w:p w:rsidR="00C3655E" w:rsidRDefault="00C3655E" w:rsidP="006A5C9F">
      <w:pPr>
        <w:pStyle w:val="SingleTxt"/>
        <w:rPr>
          <w:rFonts w:hint="cs"/>
          <w:rtl/>
        </w:rPr>
      </w:pPr>
    </w:p>
    <w:p w:rsidR="00C3655E" w:rsidRDefault="00C3655E" w:rsidP="006A5C9F">
      <w:pPr>
        <w:pStyle w:val="SingleTxt"/>
        <w:rPr>
          <w:rFonts w:hint="cs"/>
          <w:rtl/>
        </w:rPr>
      </w:pPr>
    </w:p>
    <w:p w:rsidR="00C3655E" w:rsidRDefault="00C3655E" w:rsidP="006A5C9F">
      <w:pPr>
        <w:pStyle w:val="SingleTxt"/>
        <w:rPr>
          <w:rFonts w:hint="cs"/>
          <w:rtl/>
        </w:rPr>
      </w:pPr>
    </w:p>
    <w:p w:rsidR="00C3655E" w:rsidRDefault="00C3655E" w:rsidP="006A5C9F">
      <w:pPr>
        <w:pStyle w:val="SingleTxt"/>
        <w:rPr>
          <w:rFonts w:hint="cs"/>
          <w:rtl/>
        </w:rPr>
      </w:pPr>
    </w:p>
    <w:p w:rsidR="006A5C9F" w:rsidRPr="006A5C9F" w:rsidRDefault="00C3655E" w:rsidP="00C3655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6A5C9F" w:rsidRPr="006A5C9F">
        <w:rPr>
          <w:rFonts w:hint="cs"/>
          <w:rtl/>
        </w:rPr>
        <w:t>التقريران الأولي والثاني للنيجر بشأن اتفاقية القضاء</w:t>
      </w:r>
      <w:r>
        <w:rPr>
          <w:rFonts w:hint="cs"/>
          <w:rtl/>
        </w:rPr>
        <w:t xml:space="preserve"> </w:t>
      </w:r>
      <w:r w:rsidR="006A5C9F" w:rsidRPr="006A5C9F">
        <w:rPr>
          <w:rFonts w:hint="cs"/>
          <w:rtl/>
        </w:rPr>
        <w:t>على جميع أشكال التمييز ضد المرأة</w:t>
      </w:r>
    </w:p>
    <w:p w:rsidR="006A5C9F" w:rsidRPr="006A5C9F" w:rsidRDefault="006A5C9F" w:rsidP="006A5C9F">
      <w:pPr>
        <w:pStyle w:val="SingleTxt"/>
        <w:rPr>
          <w:rFonts w:hint="cs"/>
          <w:rtl/>
        </w:rPr>
      </w:pPr>
    </w:p>
    <w:p w:rsidR="006A5C9F" w:rsidRDefault="006A5C9F" w:rsidP="006A5C9F">
      <w:pPr>
        <w:pStyle w:val="SingleTxt"/>
        <w:rPr>
          <w:rFonts w:hint="cs"/>
          <w:rtl/>
        </w:rPr>
      </w:pPr>
    </w:p>
    <w:p w:rsidR="00C3655E" w:rsidRDefault="00C3655E" w:rsidP="006A5C9F">
      <w:pPr>
        <w:pStyle w:val="SingleTxt"/>
        <w:rPr>
          <w:rFonts w:hint="cs"/>
          <w:rtl/>
        </w:rPr>
      </w:pPr>
    </w:p>
    <w:p w:rsidR="00C3655E" w:rsidRDefault="00C3655E" w:rsidP="006A5C9F">
      <w:pPr>
        <w:pStyle w:val="SingleTxt"/>
        <w:rPr>
          <w:rFonts w:hint="cs"/>
          <w:rtl/>
        </w:rPr>
      </w:pPr>
    </w:p>
    <w:p w:rsidR="00C3655E" w:rsidRDefault="00C3655E" w:rsidP="006A5C9F">
      <w:pPr>
        <w:pStyle w:val="SingleTxt"/>
        <w:rPr>
          <w:rFonts w:hint="cs"/>
          <w:rtl/>
        </w:rPr>
      </w:pPr>
    </w:p>
    <w:p w:rsidR="00C3655E" w:rsidRDefault="00C3655E" w:rsidP="006A5C9F">
      <w:pPr>
        <w:pStyle w:val="SingleTxt"/>
        <w:rPr>
          <w:rFonts w:hint="cs"/>
          <w:rtl/>
        </w:rPr>
      </w:pPr>
    </w:p>
    <w:p w:rsidR="00C3655E" w:rsidRPr="006A5C9F" w:rsidRDefault="00C3655E" w:rsidP="006A5C9F">
      <w:pPr>
        <w:pStyle w:val="SingleTxt"/>
        <w:rPr>
          <w:rFonts w:hint="cs"/>
          <w:rtl/>
        </w:rPr>
      </w:pPr>
    </w:p>
    <w:p w:rsidR="006A5C9F" w:rsidRPr="00C3655E" w:rsidRDefault="006A5C9F" w:rsidP="00C3655E">
      <w:pPr>
        <w:pStyle w:val="SingleTxt"/>
        <w:jc w:val="center"/>
        <w:rPr>
          <w:rFonts w:hint="cs"/>
          <w:b/>
          <w:bCs/>
          <w:rtl/>
        </w:rPr>
      </w:pPr>
      <w:r w:rsidRPr="00C3655E">
        <w:rPr>
          <w:rFonts w:hint="cs"/>
          <w:b/>
          <w:bCs/>
          <w:rtl/>
        </w:rPr>
        <w:t>الوثيقة الختامية</w:t>
      </w:r>
    </w:p>
    <w:p w:rsidR="00C3655E" w:rsidRDefault="00C3655E" w:rsidP="006A5C9F">
      <w:pPr>
        <w:pStyle w:val="SingleTxt"/>
        <w:rPr>
          <w:rFonts w:hint="cs"/>
          <w:rtl/>
        </w:rPr>
      </w:pPr>
    </w:p>
    <w:p w:rsidR="00C3655E" w:rsidRDefault="00C3655E" w:rsidP="006A5C9F">
      <w:pPr>
        <w:pStyle w:val="SingleTxt"/>
        <w:rPr>
          <w:rFonts w:hint="cs"/>
          <w:rtl/>
        </w:rPr>
      </w:pPr>
    </w:p>
    <w:p w:rsidR="00C3655E" w:rsidRDefault="00C3655E" w:rsidP="006A5C9F">
      <w:pPr>
        <w:pStyle w:val="SingleTxt"/>
        <w:rPr>
          <w:rFonts w:hint="cs"/>
          <w:rtl/>
        </w:rPr>
      </w:pPr>
    </w:p>
    <w:p w:rsidR="00C3655E" w:rsidRDefault="00C3655E" w:rsidP="006A5C9F">
      <w:pPr>
        <w:pStyle w:val="SingleTxt"/>
        <w:rPr>
          <w:rFonts w:hint="cs"/>
          <w:rtl/>
        </w:rPr>
      </w:pPr>
    </w:p>
    <w:p w:rsidR="00C3655E" w:rsidRDefault="00C3655E" w:rsidP="006A5C9F">
      <w:pPr>
        <w:pStyle w:val="SingleTxt"/>
        <w:rPr>
          <w:rFonts w:hint="cs"/>
          <w:rtl/>
        </w:rPr>
      </w:pPr>
    </w:p>
    <w:p w:rsidR="00C3655E" w:rsidRDefault="00C3655E" w:rsidP="006A5C9F">
      <w:pPr>
        <w:pStyle w:val="SingleTxt"/>
        <w:rPr>
          <w:rFonts w:hint="cs"/>
          <w:rtl/>
        </w:rPr>
      </w:pPr>
    </w:p>
    <w:p w:rsidR="00C3655E" w:rsidRDefault="00C3655E" w:rsidP="006A5C9F">
      <w:pPr>
        <w:pStyle w:val="SingleTxt"/>
        <w:rPr>
          <w:rFonts w:hint="cs"/>
          <w:rtl/>
        </w:rPr>
      </w:pPr>
    </w:p>
    <w:p w:rsidR="006A5C9F" w:rsidRPr="006A5C9F" w:rsidRDefault="006A5C9F" w:rsidP="006540E2">
      <w:pPr>
        <w:pStyle w:val="SingleTxt"/>
        <w:jc w:val="right"/>
        <w:rPr>
          <w:rtl/>
        </w:rPr>
      </w:pPr>
      <w:r w:rsidRPr="006A5C9F">
        <w:rPr>
          <w:rFonts w:hint="eastAsia"/>
          <w:rtl/>
        </w:rPr>
        <w:t>حزيران</w:t>
      </w:r>
      <w:r w:rsidRPr="006A5C9F">
        <w:rPr>
          <w:rtl/>
        </w:rPr>
        <w:t xml:space="preserve">/يونيه </w:t>
      </w:r>
      <w:r w:rsidRPr="006A5C9F">
        <w:rPr>
          <w:rFonts w:hint="cs"/>
          <w:rtl/>
        </w:rPr>
        <w:t>2001</w:t>
      </w:r>
    </w:p>
    <w:p w:rsidR="00147E5E" w:rsidRPr="006A5C9F" w:rsidRDefault="00147E5E" w:rsidP="00147E5E">
      <w:pPr>
        <w:pStyle w:val="HCh"/>
        <w:spacing w:after="120"/>
        <w:rPr>
          <w:rtl/>
        </w:rPr>
      </w:pPr>
      <w:r>
        <w:rPr>
          <w:rFonts w:hint="eastAsia"/>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147E5E" w:rsidRPr="00147E5E">
        <w:tblPrEx>
          <w:tblCellMar>
            <w:top w:w="0" w:type="dxa"/>
            <w:bottom w:w="0" w:type="dxa"/>
          </w:tblCellMar>
        </w:tblPrEx>
        <w:tc>
          <w:tcPr>
            <w:tcW w:w="1296" w:type="dxa"/>
            <w:shd w:val="clear" w:color="auto" w:fill="auto"/>
          </w:tcPr>
          <w:p w:rsidR="00147E5E" w:rsidRPr="00147E5E" w:rsidRDefault="00147E5E" w:rsidP="00147E5E">
            <w:pPr>
              <w:spacing w:after="120" w:line="240" w:lineRule="auto"/>
              <w:jc w:val="right"/>
              <w:rPr>
                <w:rFonts w:hint="cs"/>
                <w:iCs/>
                <w:sz w:val="14"/>
                <w:rtl/>
              </w:rPr>
            </w:pPr>
          </w:p>
        </w:tc>
        <w:tc>
          <w:tcPr>
            <w:tcW w:w="6566" w:type="dxa"/>
            <w:shd w:val="clear" w:color="auto" w:fill="auto"/>
          </w:tcPr>
          <w:p w:rsidR="00147E5E" w:rsidRPr="00147E5E" w:rsidRDefault="00147E5E" w:rsidP="00147E5E">
            <w:pPr>
              <w:spacing w:after="120" w:line="240" w:lineRule="auto"/>
              <w:rPr>
                <w:rFonts w:hint="cs"/>
                <w:iCs/>
                <w:sz w:val="14"/>
                <w:rtl/>
              </w:rPr>
            </w:pPr>
          </w:p>
        </w:tc>
        <w:tc>
          <w:tcPr>
            <w:tcW w:w="1166" w:type="dxa"/>
            <w:shd w:val="clear" w:color="auto" w:fill="auto"/>
          </w:tcPr>
          <w:p w:rsidR="00147E5E" w:rsidRPr="00147E5E" w:rsidRDefault="00147E5E" w:rsidP="00147E5E">
            <w:pPr>
              <w:spacing w:after="120" w:line="240" w:lineRule="auto"/>
              <w:jc w:val="right"/>
              <w:rPr>
                <w:rFonts w:hint="cs"/>
                <w:iCs/>
                <w:sz w:val="14"/>
                <w:rtl/>
              </w:rPr>
            </w:pPr>
          </w:p>
        </w:tc>
        <w:tc>
          <w:tcPr>
            <w:tcW w:w="806" w:type="dxa"/>
            <w:shd w:val="clear" w:color="auto" w:fill="auto"/>
          </w:tcPr>
          <w:p w:rsidR="00147E5E" w:rsidRPr="00147E5E" w:rsidRDefault="00147E5E" w:rsidP="00147E5E">
            <w:pPr>
              <w:spacing w:after="120" w:line="240" w:lineRule="auto"/>
              <w:jc w:val="right"/>
              <w:rPr>
                <w:rFonts w:hint="cs"/>
                <w:iCs/>
                <w:sz w:val="14"/>
                <w:rtl/>
              </w:rPr>
            </w:pPr>
            <w:r>
              <w:rPr>
                <w:rFonts w:hint="eastAsia"/>
                <w:iCs/>
                <w:sz w:val="14"/>
                <w:rtl/>
              </w:rPr>
              <w:t>الصفحة</w:t>
            </w:r>
          </w:p>
        </w:tc>
      </w:tr>
      <w:tr w:rsidR="00147E5E" w:rsidRPr="00147E5E">
        <w:tblPrEx>
          <w:tblCellMar>
            <w:top w:w="0" w:type="dxa"/>
            <w:bottom w:w="0" w:type="dxa"/>
          </w:tblCellMar>
        </w:tblPrEx>
        <w:tc>
          <w:tcPr>
            <w:tcW w:w="9028" w:type="dxa"/>
            <w:gridSpan w:val="3"/>
            <w:shd w:val="clear" w:color="auto" w:fill="auto"/>
          </w:tcPr>
          <w:p w:rsidR="00147E5E" w:rsidRPr="00147E5E" w:rsidRDefault="00147E5E" w:rsidP="00147E5E">
            <w:pPr>
              <w:tabs>
                <w:tab w:val="right" w:pos="1080"/>
                <w:tab w:val="right" w:leader="dot" w:pos="9029"/>
              </w:tabs>
              <w:spacing w:after="120"/>
              <w:jc w:val="left"/>
              <w:rPr>
                <w:rFonts w:hint="cs"/>
                <w:spacing w:val="60"/>
                <w:sz w:val="17"/>
                <w:rtl/>
              </w:rPr>
            </w:pPr>
            <w:r>
              <w:rPr>
                <w:rFonts w:hint="cs"/>
                <w:rtl/>
              </w:rPr>
              <w:t xml:space="preserve">مقدمة </w:t>
            </w:r>
            <w:r>
              <w:rPr>
                <w:spacing w:val="60"/>
                <w:sz w:val="17"/>
                <w:rtl/>
              </w:rPr>
              <w:tab/>
            </w:r>
            <w:r>
              <w:rPr>
                <w:spacing w:val="60"/>
                <w:sz w:val="17"/>
                <w:rtl/>
              </w:rPr>
              <w:tab/>
            </w:r>
          </w:p>
        </w:tc>
        <w:tc>
          <w:tcPr>
            <w:tcW w:w="806" w:type="dxa"/>
            <w:shd w:val="clear" w:color="auto" w:fill="auto"/>
            <w:vAlign w:val="bottom"/>
          </w:tcPr>
          <w:p w:rsidR="00147E5E" w:rsidRPr="00147E5E" w:rsidRDefault="0074266E" w:rsidP="00147E5E">
            <w:pPr>
              <w:spacing w:after="120"/>
              <w:jc w:val="right"/>
              <w:rPr>
                <w:rFonts w:hint="cs"/>
                <w:rtl/>
              </w:rPr>
            </w:pPr>
            <w:r>
              <w:rPr>
                <w:rFonts w:hint="cs"/>
                <w:rtl/>
              </w:rPr>
              <w:t>12</w:t>
            </w:r>
          </w:p>
        </w:tc>
      </w:tr>
      <w:tr w:rsidR="00147E5E" w:rsidRPr="00147E5E">
        <w:tblPrEx>
          <w:tblCellMar>
            <w:top w:w="0" w:type="dxa"/>
            <w:bottom w:w="0" w:type="dxa"/>
          </w:tblCellMar>
        </w:tblPrEx>
        <w:tc>
          <w:tcPr>
            <w:tcW w:w="9028" w:type="dxa"/>
            <w:gridSpan w:val="3"/>
            <w:shd w:val="clear" w:color="auto" w:fill="auto"/>
          </w:tcPr>
          <w:p w:rsidR="00147E5E" w:rsidRPr="00147E5E" w:rsidRDefault="00147E5E" w:rsidP="00147E5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Fonts w:hint="cs"/>
                <w:rtl/>
              </w:rPr>
              <w:t>الجزء الأول</w:t>
            </w:r>
            <w:r>
              <w:rPr>
                <w:rFonts w:hint="cs"/>
                <w:rtl/>
              </w:rPr>
              <w:br/>
              <w:t xml:space="preserve">السياق العام لتنفيذ اتفاقية القضاء على جميع أشكال التمييز ضد المرأة </w:t>
            </w:r>
            <w:r>
              <w:rPr>
                <w:spacing w:val="60"/>
                <w:sz w:val="17"/>
                <w:rtl/>
              </w:rPr>
              <w:tab/>
            </w:r>
          </w:p>
        </w:tc>
        <w:tc>
          <w:tcPr>
            <w:tcW w:w="806" w:type="dxa"/>
            <w:shd w:val="clear" w:color="auto" w:fill="auto"/>
            <w:vAlign w:val="bottom"/>
          </w:tcPr>
          <w:p w:rsidR="00147E5E" w:rsidRPr="00147E5E" w:rsidRDefault="0074266E" w:rsidP="00147E5E">
            <w:pPr>
              <w:spacing w:after="120"/>
              <w:jc w:val="right"/>
              <w:rPr>
                <w:rFonts w:hint="cs"/>
                <w:rtl/>
              </w:rPr>
            </w:pPr>
            <w:r>
              <w:rPr>
                <w:rFonts w:hint="cs"/>
                <w:rtl/>
              </w:rPr>
              <w:t>14</w:t>
            </w:r>
          </w:p>
        </w:tc>
      </w:tr>
      <w:tr w:rsidR="00147E5E" w:rsidRPr="00147E5E">
        <w:tblPrEx>
          <w:tblCellMar>
            <w:top w:w="0" w:type="dxa"/>
            <w:bottom w:w="0" w:type="dxa"/>
          </w:tblCellMar>
        </w:tblPrEx>
        <w:tc>
          <w:tcPr>
            <w:tcW w:w="9028" w:type="dxa"/>
            <w:gridSpan w:val="3"/>
            <w:shd w:val="clear" w:color="auto" w:fill="auto"/>
          </w:tcPr>
          <w:p w:rsidR="00147E5E" w:rsidRPr="00147E5E" w:rsidRDefault="00147E5E" w:rsidP="00147E5E">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 xml:space="preserve">الفصل </w:t>
            </w:r>
            <w:r w:rsidR="00D63670">
              <w:rPr>
                <w:rFonts w:hint="cs"/>
                <w:rtl/>
              </w:rPr>
              <w:t>1</w:t>
            </w:r>
            <w:r>
              <w:rPr>
                <w:rtl/>
              </w:rPr>
              <w:tab/>
            </w:r>
            <w:r>
              <w:rPr>
                <w:rFonts w:hint="cs"/>
                <w:rtl/>
              </w:rPr>
              <w:t xml:space="preserve">عرض عام عن النيجر </w:t>
            </w:r>
            <w:r>
              <w:rPr>
                <w:spacing w:val="60"/>
                <w:sz w:val="17"/>
                <w:rtl/>
              </w:rPr>
              <w:tab/>
            </w:r>
          </w:p>
        </w:tc>
        <w:tc>
          <w:tcPr>
            <w:tcW w:w="806" w:type="dxa"/>
            <w:shd w:val="clear" w:color="auto" w:fill="auto"/>
            <w:vAlign w:val="bottom"/>
          </w:tcPr>
          <w:p w:rsidR="00147E5E" w:rsidRPr="00147E5E" w:rsidRDefault="0074266E" w:rsidP="00147E5E">
            <w:pPr>
              <w:spacing w:after="120"/>
              <w:jc w:val="right"/>
              <w:rPr>
                <w:rFonts w:hint="cs"/>
                <w:rtl/>
              </w:rPr>
            </w:pPr>
            <w:r>
              <w:rPr>
                <w:rFonts w:hint="cs"/>
                <w:rtl/>
              </w:rPr>
              <w:t>14</w:t>
            </w:r>
          </w:p>
        </w:tc>
      </w:tr>
      <w:tr w:rsidR="00147E5E" w:rsidRPr="00147E5E">
        <w:tblPrEx>
          <w:tblCellMar>
            <w:top w:w="0" w:type="dxa"/>
            <w:bottom w:w="0" w:type="dxa"/>
          </w:tblCellMar>
        </w:tblPrEx>
        <w:tc>
          <w:tcPr>
            <w:tcW w:w="9028" w:type="dxa"/>
            <w:gridSpan w:val="3"/>
            <w:shd w:val="clear" w:color="auto" w:fill="auto"/>
          </w:tcPr>
          <w:p w:rsidR="00147E5E" w:rsidRPr="00147E5E" w:rsidRDefault="00147E5E" w:rsidP="00147E5E">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Pr>
                <w:rFonts w:hint="cs"/>
                <w:rtl/>
              </w:rPr>
              <w:t>1-1</w:t>
            </w:r>
            <w:r>
              <w:rPr>
                <w:rtl/>
              </w:rPr>
              <w:tab/>
            </w:r>
            <w:r>
              <w:rPr>
                <w:rFonts w:hint="cs"/>
                <w:rtl/>
              </w:rPr>
              <w:t xml:space="preserve">الإقليم والسكان والاقتصاد </w:t>
            </w:r>
            <w:r>
              <w:rPr>
                <w:spacing w:val="60"/>
                <w:sz w:val="17"/>
                <w:rtl/>
              </w:rPr>
              <w:tab/>
            </w:r>
          </w:p>
        </w:tc>
        <w:tc>
          <w:tcPr>
            <w:tcW w:w="806" w:type="dxa"/>
            <w:shd w:val="clear" w:color="auto" w:fill="auto"/>
            <w:vAlign w:val="bottom"/>
          </w:tcPr>
          <w:p w:rsidR="00147E5E" w:rsidRPr="00147E5E" w:rsidRDefault="0074266E" w:rsidP="00147E5E">
            <w:pPr>
              <w:spacing w:after="120"/>
              <w:jc w:val="right"/>
              <w:rPr>
                <w:rFonts w:hint="cs"/>
                <w:rtl/>
              </w:rPr>
            </w:pPr>
            <w:r>
              <w:rPr>
                <w:rFonts w:hint="cs"/>
                <w:rtl/>
              </w:rPr>
              <w:t>14</w:t>
            </w:r>
          </w:p>
        </w:tc>
      </w:tr>
      <w:tr w:rsidR="00147E5E" w:rsidRPr="00147E5E">
        <w:tblPrEx>
          <w:tblCellMar>
            <w:top w:w="0" w:type="dxa"/>
            <w:bottom w:w="0" w:type="dxa"/>
          </w:tblCellMar>
        </w:tblPrEx>
        <w:tc>
          <w:tcPr>
            <w:tcW w:w="9028" w:type="dxa"/>
            <w:gridSpan w:val="3"/>
            <w:shd w:val="clear" w:color="auto" w:fill="auto"/>
          </w:tcPr>
          <w:p w:rsidR="00147E5E" w:rsidRPr="00147E5E" w:rsidRDefault="00147E5E" w:rsidP="00147E5E">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ab/>
            </w:r>
            <w:r>
              <w:rPr>
                <w:rtl/>
              </w:rPr>
              <w:tab/>
            </w:r>
            <w:r>
              <w:rPr>
                <w:rFonts w:hint="cs"/>
                <w:rtl/>
              </w:rPr>
              <w:t>1-1-1</w:t>
            </w:r>
            <w:r>
              <w:rPr>
                <w:rtl/>
              </w:rPr>
              <w:tab/>
            </w:r>
            <w:r>
              <w:rPr>
                <w:rFonts w:hint="cs"/>
                <w:rtl/>
              </w:rPr>
              <w:t xml:space="preserve">الإقليم </w:t>
            </w:r>
            <w:r>
              <w:rPr>
                <w:spacing w:val="60"/>
                <w:sz w:val="17"/>
                <w:rtl/>
              </w:rPr>
              <w:tab/>
            </w:r>
          </w:p>
        </w:tc>
        <w:tc>
          <w:tcPr>
            <w:tcW w:w="806" w:type="dxa"/>
            <w:shd w:val="clear" w:color="auto" w:fill="auto"/>
            <w:vAlign w:val="bottom"/>
          </w:tcPr>
          <w:p w:rsidR="00147E5E" w:rsidRPr="00147E5E" w:rsidRDefault="0074266E" w:rsidP="00147E5E">
            <w:pPr>
              <w:spacing w:after="120"/>
              <w:jc w:val="right"/>
              <w:rPr>
                <w:rFonts w:hint="cs"/>
                <w:rtl/>
              </w:rPr>
            </w:pPr>
            <w:r>
              <w:rPr>
                <w:rFonts w:hint="cs"/>
                <w:rtl/>
              </w:rPr>
              <w:t>14</w:t>
            </w:r>
          </w:p>
        </w:tc>
      </w:tr>
      <w:tr w:rsidR="00147E5E" w:rsidRPr="00147E5E">
        <w:tblPrEx>
          <w:tblCellMar>
            <w:top w:w="0" w:type="dxa"/>
            <w:bottom w:w="0" w:type="dxa"/>
          </w:tblCellMar>
        </w:tblPrEx>
        <w:tc>
          <w:tcPr>
            <w:tcW w:w="9028" w:type="dxa"/>
            <w:gridSpan w:val="3"/>
            <w:shd w:val="clear" w:color="auto" w:fill="auto"/>
          </w:tcPr>
          <w:p w:rsidR="00147E5E" w:rsidRPr="00147E5E" w:rsidRDefault="00147E5E" w:rsidP="00147E5E">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Pr>
                <w:rtl/>
              </w:rPr>
              <w:tab/>
            </w:r>
            <w:r>
              <w:rPr>
                <w:rFonts w:hint="cs"/>
                <w:rtl/>
              </w:rPr>
              <w:tab/>
              <w:t>1-1-2</w:t>
            </w:r>
            <w:r>
              <w:rPr>
                <w:rtl/>
              </w:rPr>
              <w:tab/>
            </w:r>
            <w:r>
              <w:rPr>
                <w:rFonts w:hint="cs"/>
                <w:rtl/>
              </w:rPr>
              <w:t xml:space="preserve">السكان </w:t>
            </w:r>
            <w:r>
              <w:rPr>
                <w:spacing w:val="60"/>
                <w:sz w:val="17"/>
                <w:rtl/>
              </w:rPr>
              <w:tab/>
            </w:r>
          </w:p>
        </w:tc>
        <w:tc>
          <w:tcPr>
            <w:tcW w:w="806" w:type="dxa"/>
            <w:shd w:val="clear" w:color="auto" w:fill="auto"/>
            <w:vAlign w:val="bottom"/>
          </w:tcPr>
          <w:p w:rsidR="00147E5E" w:rsidRPr="00147E5E" w:rsidRDefault="0074266E" w:rsidP="00147E5E">
            <w:pPr>
              <w:spacing w:after="120"/>
              <w:jc w:val="right"/>
              <w:rPr>
                <w:rFonts w:hint="cs"/>
                <w:rtl/>
              </w:rPr>
            </w:pPr>
            <w:r>
              <w:rPr>
                <w:rFonts w:hint="cs"/>
                <w:rtl/>
              </w:rPr>
              <w:t>14</w:t>
            </w:r>
          </w:p>
        </w:tc>
      </w:tr>
      <w:tr w:rsidR="00147E5E" w:rsidRPr="00147E5E">
        <w:tblPrEx>
          <w:tblCellMar>
            <w:top w:w="0" w:type="dxa"/>
            <w:bottom w:w="0" w:type="dxa"/>
          </w:tblCellMar>
        </w:tblPrEx>
        <w:tc>
          <w:tcPr>
            <w:tcW w:w="9028" w:type="dxa"/>
            <w:gridSpan w:val="3"/>
            <w:shd w:val="clear" w:color="auto" w:fill="auto"/>
          </w:tcPr>
          <w:p w:rsidR="00147E5E" w:rsidRPr="00147E5E" w:rsidRDefault="00147E5E" w:rsidP="00147E5E">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ab/>
            </w:r>
            <w:r>
              <w:rPr>
                <w:rtl/>
              </w:rPr>
              <w:tab/>
            </w:r>
            <w:r>
              <w:rPr>
                <w:rFonts w:hint="cs"/>
                <w:rtl/>
              </w:rPr>
              <w:t>1-1-3</w:t>
            </w:r>
            <w:r>
              <w:rPr>
                <w:rtl/>
              </w:rPr>
              <w:tab/>
            </w:r>
            <w:r>
              <w:rPr>
                <w:rFonts w:hint="cs"/>
                <w:rtl/>
              </w:rPr>
              <w:t xml:space="preserve">الاقتصاد </w:t>
            </w:r>
            <w:r>
              <w:rPr>
                <w:spacing w:val="60"/>
                <w:sz w:val="17"/>
                <w:rtl/>
              </w:rPr>
              <w:tab/>
            </w:r>
          </w:p>
        </w:tc>
        <w:tc>
          <w:tcPr>
            <w:tcW w:w="806" w:type="dxa"/>
            <w:shd w:val="clear" w:color="auto" w:fill="auto"/>
            <w:vAlign w:val="bottom"/>
          </w:tcPr>
          <w:p w:rsidR="00147E5E" w:rsidRPr="00147E5E" w:rsidRDefault="0074266E" w:rsidP="00147E5E">
            <w:pPr>
              <w:spacing w:after="120"/>
              <w:jc w:val="right"/>
              <w:rPr>
                <w:rFonts w:hint="cs"/>
                <w:rtl/>
              </w:rPr>
            </w:pPr>
            <w:r>
              <w:rPr>
                <w:rFonts w:hint="cs"/>
                <w:rtl/>
              </w:rPr>
              <w:t>15</w:t>
            </w:r>
          </w:p>
        </w:tc>
      </w:tr>
      <w:tr w:rsidR="00147E5E" w:rsidRPr="00147E5E">
        <w:tblPrEx>
          <w:tblCellMar>
            <w:top w:w="0" w:type="dxa"/>
            <w:bottom w:w="0" w:type="dxa"/>
          </w:tblCellMar>
        </w:tblPrEx>
        <w:tc>
          <w:tcPr>
            <w:tcW w:w="9028" w:type="dxa"/>
            <w:gridSpan w:val="3"/>
            <w:shd w:val="clear" w:color="auto" w:fill="auto"/>
          </w:tcPr>
          <w:p w:rsidR="00147E5E" w:rsidRPr="00147E5E" w:rsidRDefault="00147E5E" w:rsidP="00147E5E">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Pr>
                <w:rtl/>
              </w:rPr>
              <w:tab/>
            </w:r>
            <w:r>
              <w:rPr>
                <w:rFonts w:hint="cs"/>
                <w:rtl/>
              </w:rPr>
              <w:t>1-2</w:t>
            </w:r>
            <w:r>
              <w:rPr>
                <w:rtl/>
              </w:rPr>
              <w:tab/>
            </w:r>
            <w:r>
              <w:rPr>
                <w:rFonts w:hint="cs"/>
                <w:rtl/>
              </w:rPr>
              <w:t xml:space="preserve">النظام القضائي والسياسي </w:t>
            </w:r>
            <w:r>
              <w:rPr>
                <w:spacing w:val="60"/>
                <w:sz w:val="17"/>
                <w:rtl/>
              </w:rPr>
              <w:tab/>
            </w:r>
          </w:p>
        </w:tc>
        <w:tc>
          <w:tcPr>
            <w:tcW w:w="806" w:type="dxa"/>
            <w:shd w:val="clear" w:color="auto" w:fill="auto"/>
            <w:vAlign w:val="bottom"/>
          </w:tcPr>
          <w:p w:rsidR="00147E5E" w:rsidRPr="00147E5E" w:rsidRDefault="0074266E" w:rsidP="00147E5E">
            <w:pPr>
              <w:spacing w:after="120"/>
              <w:jc w:val="right"/>
              <w:rPr>
                <w:rFonts w:hint="cs"/>
                <w:rtl/>
              </w:rPr>
            </w:pPr>
            <w:r>
              <w:rPr>
                <w:rFonts w:hint="cs"/>
                <w:rtl/>
              </w:rPr>
              <w:t>15</w:t>
            </w:r>
          </w:p>
        </w:tc>
      </w:tr>
      <w:tr w:rsidR="00147E5E" w:rsidRPr="00147E5E">
        <w:tblPrEx>
          <w:tblCellMar>
            <w:top w:w="0" w:type="dxa"/>
            <w:bottom w:w="0" w:type="dxa"/>
          </w:tblCellMar>
        </w:tblPrEx>
        <w:tc>
          <w:tcPr>
            <w:tcW w:w="9028" w:type="dxa"/>
            <w:gridSpan w:val="3"/>
            <w:shd w:val="clear" w:color="auto" w:fill="auto"/>
          </w:tcPr>
          <w:p w:rsidR="00147E5E" w:rsidRPr="00147E5E" w:rsidRDefault="00147E5E" w:rsidP="00147E5E">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ab/>
            </w:r>
            <w:r>
              <w:rPr>
                <w:rtl/>
              </w:rPr>
              <w:tab/>
            </w:r>
            <w:r>
              <w:rPr>
                <w:rFonts w:hint="cs"/>
                <w:rtl/>
              </w:rPr>
              <w:t>1-2-1</w:t>
            </w:r>
            <w:r>
              <w:rPr>
                <w:rtl/>
              </w:rPr>
              <w:tab/>
            </w:r>
            <w:r>
              <w:rPr>
                <w:rFonts w:hint="cs"/>
                <w:rtl/>
              </w:rPr>
              <w:t xml:space="preserve">النظام القضائي </w:t>
            </w:r>
            <w:r>
              <w:rPr>
                <w:spacing w:val="60"/>
                <w:sz w:val="17"/>
                <w:rtl/>
              </w:rPr>
              <w:tab/>
            </w:r>
          </w:p>
        </w:tc>
        <w:tc>
          <w:tcPr>
            <w:tcW w:w="806" w:type="dxa"/>
            <w:shd w:val="clear" w:color="auto" w:fill="auto"/>
            <w:vAlign w:val="bottom"/>
          </w:tcPr>
          <w:p w:rsidR="00147E5E" w:rsidRPr="00147E5E" w:rsidRDefault="0074266E" w:rsidP="00147E5E">
            <w:pPr>
              <w:spacing w:after="120"/>
              <w:jc w:val="right"/>
              <w:rPr>
                <w:rFonts w:hint="cs"/>
                <w:rtl/>
              </w:rPr>
            </w:pPr>
            <w:r>
              <w:rPr>
                <w:rFonts w:hint="cs"/>
                <w:rtl/>
              </w:rPr>
              <w:t>15</w:t>
            </w:r>
          </w:p>
        </w:tc>
      </w:tr>
      <w:tr w:rsidR="00147E5E" w:rsidRPr="00147E5E">
        <w:tblPrEx>
          <w:tblCellMar>
            <w:top w:w="0" w:type="dxa"/>
            <w:bottom w:w="0" w:type="dxa"/>
          </w:tblCellMar>
        </w:tblPrEx>
        <w:tc>
          <w:tcPr>
            <w:tcW w:w="9028" w:type="dxa"/>
            <w:gridSpan w:val="3"/>
            <w:shd w:val="clear" w:color="auto" w:fill="auto"/>
          </w:tcPr>
          <w:p w:rsidR="00147E5E" w:rsidRPr="00147E5E" w:rsidRDefault="00147E5E" w:rsidP="00147E5E">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Pr>
                <w:rtl/>
              </w:rPr>
              <w:tab/>
            </w:r>
            <w:r>
              <w:rPr>
                <w:rFonts w:hint="cs"/>
                <w:rtl/>
              </w:rPr>
              <w:tab/>
              <w:t>1-2-2</w:t>
            </w:r>
            <w:r>
              <w:rPr>
                <w:rtl/>
              </w:rPr>
              <w:tab/>
            </w:r>
            <w:r>
              <w:rPr>
                <w:rFonts w:hint="cs"/>
                <w:rtl/>
              </w:rPr>
              <w:t xml:space="preserve">النظام السياسي </w:t>
            </w:r>
            <w:r>
              <w:rPr>
                <w:spacing w:val="60"/>
                <w:sz w:val="17"/>
                <w:rtl/>
              </w:rPr>
              <w:tab/>
            </w:r>
          </w:p>
        </w:tc>
        <w:tc>
          <w:tcPr>
            <w:tcW w:w="806" w:type="dxa"/>
            <w:shd w:val="clear" w:color="auto" w:fill="auto"/>
            <w:vAlign w:val="bottom"/>
          </w:tcPr>
          <w:p w:rsidR="00147E5E" w:rsidRPr="00147E5E" w:rsidRDefault="0074266E" w:rsidP="00147E5E">
            <w:pPr>
              <w:spacing w:after="120"/>
              <w:jc w:val="right"/>
              <w:rPr>
                <w:rFonts w:hint="cs"/>
                <w:rtl/>
              </w:rPr>
            </w:pPr>
            <w:r>
              <w:rPr>
                <w:rFonts w:hint="cs"/>
                <w:rtl/>
              </w:rPr>
              <w:t>16</w:t>
            </w:r>
          </w:p>
        </w:tc>
      </w:tr>
      <w:tr w:rsidR="00147E5E" w:rsidRPr="00147E5E">
        <w:tblPrEx>
          <w:tblCellMar>
            <w:top w:w="0" w:type="dxa"/>
            <w:bottom w:w="0" w:type="dxa"/>
          </w:tblCellMar>
        </w:tblPrEx>
        <w:tc>
          <w:tcPr>
            <w:tcW w:w="9028" w:type="dxa"/>
            <w:gridSpan w:val="3"/>
            <w:shd w:val="clear" w:color="auto" w:fill="auto"/>
          </w:tcPr>
          <w:p w:rsidR="00147E5E" w:rsidRPr="00147E5E" w:rsidRDefault="00147E5E" w:rsidP="00147E5E">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tl/>
              </w:rPr>
              <w:tab/>
            </w:r>
            <w:r>
              <w:rPr>
                <w:rFonts w:hint="cs"/>
                <w:rtl/>
              </w:rPr>
              <w:tab/>
            </w:r>
            <w:r>
              <w:rPr>
                <w:rtl/>
              </w:rPr>
              <w:tab/>
            </w:r>
            <w:r>
              <w:rPr>
                <w:rFonts w:hint="cs"/>
                <w:rtl/>
              </w:rPr>
              <w:tab/>
            </w:r>
            <w:r>
              <w:rPr>
                <w:rtl/>
              </w:rPr>
              <w:tab/>
            </w:r>
            <w:r>
              <w:rPr>
                <w:rFonts w:hint="cs"/>
                <w:rtl/>
              </w:rPr>
              <w:t>1-2-2-1</w:t>
            </w:r>
            <w:r>
              <w:rPr>
                <w:rFonts w:hint="cs"/>
                <w:rtl/>
              </w:rPr>
              <w:tab/>
              <w:t xml:space="preserve">السلطة التنفيذية </w:t>
            </w:r>
            <w:r>
              <w:rPr>
                <w:spacing w:val="60"/>
                <w:sz w:val="17"/>
                <w:rtl/>
              </w:rPr>
              <w:tab/>
            </w:r>
          </w:p>
        </w:tc>
        <w:tc>
          <w:tcPr>
            <w:tcW w:w="806" w:type="dxa"/>
            <w:shd w:val="clear" w:color="auto" w:fill="auto"/>
            <w:vAlign w:val="bottom"/>
          </w:tcPr>
          <w:p w:rsidR="00147E5E" w:rsidRPr="00147E5E" w:rsidRDefault="0074266E" w:rsidP="00147E5E">
            <w:pPr>
              <w:spacing w:after="120"/>
              <w:jc w:val="right"/>
              <w:rPr>
                <w:rFonts w:hint="cs"/>
                <w:rtl/>
              </w:rPr>
            </w:pPr>
            <w:r>
              <w:rPr>
                <w:rFonts w:hint="cs"/>
                <w:rtl/>
              </w:rPr>
              <w:t>16</w:t>
            </w:r>
          </w:p>
        </w:tc>
      </w:tr>
      <w:tr w:rsidR="00147E5E" w:rsidRPr="00147E5E">
        <w:tblPrEx>
          <w:tblCellMar>
            <w:top w:w="0" w:type="dxa"/>
            <w:bottom w:w="0" w:type="dxa"/>
          </w:tblCellMar>
        </w:tblPrEx>
        <w:tc>
          <w:tcPr>
            <w:tcW w:w="9028" w:type="dxa"/>
            <w:gridSpan w:val="3"/>
            <w:shd w:val="clear" w:color="auto" w:fill="auto"/>
          </w:tcPr>
          <w:p w:rsidR="00147E5E" w:rsidRPr="00147E5E" w:rsidRDefault="00147E5E" w:rsidP="00147E5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Fonts w:hint="cs"/>
                <w:rtl/>
              </w:rPr>
              <w:tab/>
            </w:r>
            <w:r>
              <w:rPr>
                <w:rtl/>
              </w:rPr>
              <w:tab/>
            </w:r>
            <w:r>
              <w:rPr>
                <w:rFonts w:hint="cs"/>
                <w:rtl/>
              </w:rPr>
              <w:tab/>
            </w:r>
            <w:r>
              <w:rPr>
                <w:rtl/>
              </w:rPr>
              <w:tab/>
            </w:r>
            <w:r>
              <w:rPr>
                <w:rFonts w:hint="cs"/>
                <w:rtl/>
              </w:rPr>
              <w:tab/>
              <w:t>1-2-2-2</w:t>
            </w:r>
            <w:r>
              <w:rPr>
                <w:rtl/>
              </w:rPr>
              <w:tab/>
            </w:r>
            <w:r>
              <w:rPr>
                <w:rFonts w:hint="cs"/>
                <w:rtl/>
              </w:rPr>
              <w:t xml:space="preserve">السلطة التشريعية </w:t>
            </w:r>
            <w:r>
              <w:rPr>
                <w:spacing w:val="60"/>
                <w:sz w:val="17"/>
                <w:rtl/>
              </w:rPr>
              <w:tab/>
            </w:r>
          </w:p>
        </w:tc>
        <w:tc>
          <w:tcPr>
            <w:tcW w:w="806" w:type="dxa"/>
            <w:shd w:val="clear" w:color="auto" w:fill="auto"/>
            <w:vAlign w:val="bottom"/>
          </w:tcPr>
          <w:p w:rsidR="00147E5E" w:rsidRPr="00147E5E" w:rsidRDefault="0074266E" w:rsidP="00147E5E">
            <w:pPr>
              <w:spacing w:after="120"/>
              <w:jc w:val="right"/>
              <w:rPr>
                <w:rFonts w:hint="cs"/>
                <w:rtl/>
              </w:rPr>
            </w:pPr>
            <w:r>
              <w:rPr>
                <w:rFonts w:hint="cs"/>
                <w:rtl/>
              </w:rPr>
              <w:t>17</w:t>
            </w:r>
          </w:p>
        </w:tc>
      </w:tr>
      <w:tr w:rsidR="00147E5E" w:rsidRPr="00147E5E">
        <w:tblPrEx>
          <w:tblCellMar>
            <w:top w:w="0" w:type="dxa"/>
            <w:bottom w:w="0" w:type="dxa"/>
          </w:tblCellMar>
        </w:tblPrEx>
        <w:tc>
          <w:tcPr>
            <w:tcW w:w="9028" w:type="dxa"/>
            <w:gridSpan w:val="3"/>
            <w:shd w:val="clear" w:color="auto" w:fill="auto"/>
          </w:tcPr>
          <w:p w:rsidR="00147E5E" w:rsidRPr="00147E5E" w:rsidRDefault="00147E5E" w:rsidP="00147E5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tl/>
              </w:rPr>
              <w:tab/>
            </w:r>
            <w:r>
              <w:rPr>
                <w:rFonts w:hint="cs"/>
                <w:rtl/>
              </w:rPr>
              <w:tab/>
            </w:r>
            <w:r>
              <w:rPr>
                <w:rtl/>
              </w:rPr>
              <w:tab/>
            </w:r>
            <w:r>
              <w:rPr>
                <w:rFonts w:hint="cs"/>
                <w:rtl/>
              </w:rPr>
              <w:tab/>
            </w:r>
            <w:r>
              <w:rPr>
                <w:rtl/>
              </w:rPr>
              <w:tab/>
            </w:r>
            <w:r>
              <w:rPr>
                <w:rFonts w:hint="cs"/>
                <w:rtl/>
              </w:rPr>
              <w:t>1-2-2-3</w:t>
            </w:r>
            <w:r>
              <w:rPr>
                <w:rtl/>
              </w:rPr>
              <w:tab/>
            </w:r>
            <w:r>
              <w:rPr>
                <w:rFonts w:hint="cs"/>
                <w:rtl/>
              </w:rPr>
              <w:t xml:space="preserve">السلطة القضائية </w:t>
            </w:r>
            <w:r>
              <w:rPr>
                <w:spacing w:val="60"/>
                <w:sz w:val="17"/>
                <w:rtl/>
              </w:rPr>
              <w:tab/>
            </w:r>
          </w:p>
        </w:tc>
        <w:tc>
          <w:tcPr>
            <w:tcW w:w="806" w:type="dxa"/>
            <w:shd w:val="clear" w:color="auto" w:fill="auto"/>
            <w:vAlign w:val="bottom"/>
          </w:tcPr>
          <w:p w:rsidR="00147E5E" w:rsidRPr="00147E5E" w:rsidRDefault="0074266E" w:rsidP="00147E5E">
            <w:pPr>
              <w:spacing w:after="120"/>
              <w:jc w:val="right"/>
              <w:rPr>
                <w:rFonts w:hint="cs"/>
                <w:rtl/>
              </w:rPr>
            </w:pPr>
            <w:r>
              <w:rPr>
                <w:rFonts w:hint="cs"/>
                <w:rtl/>
              </w:rPr>
              <w:t>17</w:t>
            </w:r>
          </w:p>
        </w:tc>
      </w:tr>
      <w:tr w:rsidR="00147E5E" w:rsidRPr="00147E5E">
        <w:tblPrEx>
          <w:tblCellMar>
            <w:top w:w="0" w:type="dxa"/>
            <w:bottom w:w="0" w:type="dxa"/>
          </w:tblCellMar>
        </w:tblPrEx>
        <w:tc>
          <w:tcPr>
            <w:tcW w:w="9028" w:type="dxa"/>
            <w:gridSpan w:val="3"/>
            <w:shd w:val="clear" w:color="auto" w:fill="auto"/>
          </w:tcPr>
          <w:p w:rsidR="00147E5E" w:rsidRPr="00147E5E" w:rsidRDefault="00147E5E" w:rsidP="00147E5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rPr>
            </w:pPr>
            <w:r>
              <w:rPr>
                <w:rFonts w:hint="cs"/>
                <w:rtl/>
              </w:rPr>
              <w:tab/>
            </w:r>
            <w:r>
              <w:rPr>
                <w:rtl/>
              </w:rPr>
              <w:tab/>
            </w:r>
            <w:r>
              <w:rPr>
                <w:rFonts w:hint="cs"/>
                <w:rtl/>
              </w:rPr>
              <w:tab/>
            </w:r>
            <w:r>
              <w:rPr>
                <w:rtl/>
              </w:rPr>
              <w:tab/>
            </w:r>
            <w:r>
              <w:rPr>
                <w:rFonts w:hint="cs"/>
                <w:rtl/>
              </w:rPr>
              <w:tab/>
            </w:r>
            <w:r>
              <w:rPr>
                <w:rtl/>
              </w:rPr>
              <w:tab/>
            </w:r>
            <w:r>
              <w:rPr>
                <w:rFonts w:hint="cs"/>
                <w:rtl/>
              </w:rPr>
              <w:tab/>
            </w:r>
            <w:r>
              <w:rPr>
                <w:rtl/>
              </w:rPr>
              <w:tab/>
            </w:r>
            <w:r>
              <w:rPr>
                <w:rFonts w:hint="cs"/>
                <w:rtl/>
              </w:rPr>
              <w:t>1-2-2-3-1</w:t>
            </w:r>
            <w:r>
              <w:rPr>
                <w:rtl/>
              </w:rPr>
              <w:tab/>
            </w:r>
            <w:r>
              <w:rPr>
                <w:rFonts w:hint="cs"/>
                <w:rtl/>
              </w:rPr>
              <w:t xml:space="preserve">المحكمة الدستورية </w:t>
            </w:r>
            <w:r>
              <w:rPr>
                <w:spacing w:val="60"/>
                <w:sz w:val="17"/>
                <w:rtl/>
              </w:rPr>
              <w:tab/>
            </w:r>
          </w:p>
        </w:tc>
        <w:tc>
          <w:tcPr>
            <w:tcW w:w="806" w:type="dxa"/>
            <w:shd w:val="clear" w:color="auto" w:fill="auto"/>
            <w:vAlign w:val="bottom"/>
          </w:tcPr>
          <w:p w:rsidR="00147E5E" w:rsidRPr="00147E5E" w:rsidRDefault="0074266E" w:rsidP="00147E5E">
            <w:pPr>
              <w:spacing w:after="120"/>
              <w:jc w:val="right"/>
              <w:rPr>
                <w:rFonts w:hint="cs"/>
                <w:rtl/>
              </w:rPr>
            </w:pPr>
            <w:r>
              <w:rPr>
                <w:rFonts w:hint="cs"/>
                <w:rtl/>
              </w:rPr>
              <w:t>17</w:t>
            </w:r>
          </w:p>
        </w:tc>
      </w:tr>
      <w:tr w:rsidR="00147E5E" w:rsidRPr="00147E5E">
        <w:tblPrEx>
          <w:tblCellMar>
            <w:top w:w="0" w:type="dxa"/>
            <w:bottom w:w="0" w:type="dxa"/>
          </w:tblCellMar>
        </w:tblPrEx>
        <w:tc>
          <w:tcPr>
            <w:tcW w:w="9028" w:type="dxa"/>
            <w:gridSpan w:val="3"/>
            <w:shd w:val="clear" w:color="auto" w:fill="auto"/>
          </w:tcPr>
          <w:p w:rsidR="00147E5E" w:rsidRPr="00147E5E" w:rsidRDefault="00147E5E" w:rsidP="00147E5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rPr>
            </w:pPr>
            <w:r>
              <w:rPr>
                <w:rtl/>
              </w:rPr>
              <w:tab/>
            </w:r>
            <w:r>
              <w:rPr>
                <w:rFonts w:hint="cs"/>
                <w:rtl/>
              </w:rPr>
              <w:tab/>
            </w:r>
            <w:r>
              <w:rPr>
                <w:rtl/>
              </w:rPr>
              <w:tab/>
            </w:r>
            <w:r>
              <w:rPr>
                <w:rFonts w:hint="cs"/>
                <w:rtl/>
              </w:rPr>
              <w:tab/>
            </w:r>
            <w:r>
              <w:rPr>
                <w:rtl/>
              </w:rPr>
              <w:tab/>
            </w:r>
            <w:r>
              <w:rPr>
                <w:rFonts w:hint="cs"/>
                <w:rtl/>
              </w:rPr>
              <w:tab/>
            </w:r>
            <w:r>
              <w:rPr>
                <w:rtl/>
              </w:rPr>
              <w:tab/>
            </w:r>
            <w:r>
              <w:rPr>
                <w:rFonts w:hint="cs"/>
                <w:rtl/>
              </w:rPr>
              <w:tab/>
              <w:t>1-2-2-3-2</w:t>
            </w:r>
            <w:r>
              <w:rPr>
                <w:rtl/>
              </w:rPr>
              <w:tab/>
            </w:r>
            <w:r>
              <w:rPr>
                <w:rFonts w:hint="cs"/>
                <w:rtl/>
              </w:rPr>
              <w:t xml:space="preserve">المحكمة العليا </w:t>
            </w:r>
            <w:r>
              <w:rPr>
                <w:spacing w:val="60"/>
                <w:sz w:val="17"/>
                <w:rtl/>
              </w:rPr>
              <w:tab/>
            </w:r>
          </w:p>
        </w:tc>
        <w:tc>
          <w:tcPr>
            <w:tcW w:w="806" w:type="dxa"/>
            <w:shd w:val="clear" w:color="auto" w:fill="auto"/>
            <w:vAlign w:val="bottom"/>
          </w:tcPr>
          <w:p w:rsidR="00147E5E" w:rsidRPr="00147E5E" w:rsidRDefault="0074266E" w:rsidP="00147E5E">
            <w:pPr>
              <w:spacing w:after="120"/>
              <w:jc w:val="right"/>
              <w:rPr>
                <w:rFonts w:hint="cs"/>
                <w:rtl/>
              </w:rPr>
            </w:pPr>
            <w:r>
              <w:rPr>
                <w:rFonts w:hint="cs"/>
                <w:rtl/>
              </w:rPr>
              <w:t>18</w:t>
            </w:r>
          </w:p>
        </w:tc>
      </w:tr>
      <w:tr w:rsidR="00147E5E" w:rsidRPr="00147E5E">
        <w:tblPrEx>
          <w:tblCellMar>
            <w:top w:w="0" w:type="dxa"/>
            <w:bottom w:w="0" w:type="dxa"/>
          </w:tblCellMar>
        </w:tblPrEx>
        <w:tc>
          <w:tcPr>
            <w:tcW w:w="9028" w:type="dxa"/>
            <w:gridSpan w:val="3"/>
            <w:shd w:val="clear" w:color="auto" w:fill="auto"/>
          </w:tcPr>
          <w:p w:rsidR="00147E5E" w:rsidRPr="00D63670" w:rsidRDefault="00147E5E" w:rsidP="00D6367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rFonts w:hint="cs"/>
                <w:spacing w:val="60"/>
                <w:sz w:val="17"/>
                <w:rtl/>
              </w:rPr>
            </w:pPr>
            <w:r>
              <w:rPr>
                <w:rFonts w:hint="cs"/>
                <w:rtl/>
              </w:rPr>
              <w:tab/>
            </w:r>
            <w:r>
              <w:rPr>
                <w:rtl/>
              </w:rPr>
              <w:tab/>
            </w:r>
            <w:r>
              <w:rPr>
                <w:rFonts w:hint="cs"/>
                <w:rtl/>
              </w:rPr>
              <w:tab/>
            </w:r>
            <w:r>
              <w:rPr>
                <w:rtl/>
              </w:rPr>
              <w:tab/>
            </w:r>
            <w:r>
              <w:rPr>
                <w:rFonts w:hint="cs"/>
                <w:rtl/>
              </w:rPr>
              <w:tab/>
            </w:r>
            <w:r>
              <w:rPr>
                <w:rtl/>
              </w:rPr>
              <w:tab/>
            </w:r>
            <w:r>
              <w:rPr>
                <w:rFonts w:hint="cs"/>
                <w:rtl/>
              </w:rPr>
              <w:tab/>
            </w:r>
            <w:r>
              <w:rPr>
                <w:rtl/>
              </w:rPr>
              <w:tab/>
            </w:r>
            <w:r>
              <w:rPr>
                <w:rFonts w:hint="cs"/>
                <w:rtl/>
              </w:rPr>
              <w:t>1-2-2-3-3</w:t>
            </w:r>
            <w:r>
              <w:rPr>
                <w:rtl/>
              </w:rPr>
              <w:tab/>
            </w:r>
            <w:r w:rsidR="00D63670">
              <w:rPr>
                <w:rFonts w:hint="cs"/>
                <w:rtl/>
              </w:rPr>
              <w:t xml:space="preserve">محكمة العدل </w:t>
            </w:r>
            <w:proofErr w:type="spellStart"/>
            <w:r w:rsidR="00D63670">
              <w:rPr>
                <w:rFonts w:hint="cs"/>
                <w:rtl/>
              </w:rPr>
              <w:t>الاستئنافية</w:t>
            </w:r>
            <w:proofErr w:type="spellEnd"/>
            <w:r w:rsidR="00D63670">
              <w:rPr>
                <w:rFonts w:hint="cs"/>
                <w:rtl/>
              </w:rPr>
              <w:t xml:space="preserve"> </w:t>
            </w:r>
            <w:r w:rsidR="00D63670">
              <w:rPr>
                <w:spacing w:val="60"/>
                <w:sz w:val="17"/>
                <w:rtl/>
              </w:rPr>
              <w:tab/>
            </w:r>
          </w:p>
        </w:tc>
        <w:tc>
          <w:tcPr>
            <w:tcW w:w="806" w:type="dxa"/>
            <w:shd w:val="clear" w:color="auto" w:fill="auto"/>
            <w:vAlign w:val="bottom"/>
          </w:tcPr>
          <w:p w:rsidR="00147E5E" w:rsidRPr="00147E5E" w:rsidRDefault="0074266E" w:rsidP="00147E5E">
            <w:pPr>
              <w:spacing w:after="120"/>
              <w:jc w:val="right"/>
              <w:rPr>
                <w:rFonts w:hint="cs"/>
                <w:rtl/>
              </w:rPr>
            </w:pPr>
            <w:r>
              <w:rPr>
                <w:rFonts w:hint="cs"/>
                <w:rtl/>
              </w:rPr>
              <w:t>18</w:t>
            </w:r>
          </w:p>
        </w:tc>
      </w:tr>
      <w:tr w:rsidR="00D63670" w:rsidRPr="00147E5E">
        <w:tblPrEx>
          <w:tblCellMar>
            <w:top w:w="0" w:type="dxa"/>
            <w:bottom w:w="0" w:type="dxa"/>
          </w:tblCellMar>
        </w:tblPrEx>
        <w:tc>
          <w:tcPr>
            <w:tcW w:w="9028" w:type="dxa"/>
            <w:gridSpan w:val="3"/>
            <w:shd w:val="clear" w:color="auto" w:fill="auto"/>
          </w:tcPr>
          <w:p w:rsidR="00D63670" w:rsidRPr="00D63670" w:rsidRDefault="00D63670" w:rsidP="00D6367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tl/>
              </w:rPr>
              <w:tab/>
            </w:r>
            <w:r>
              <w:rPr>
                <w:rFonts w:hint="cs"/>
                <w:rtl/>
              </w:rPr>
              <w:tab/>
            </w:r>
            <w:r>
              <w:rPr>
                <w:rtl/>
              </w:rPr>
              <w:tab/>
            </w:r>
            <w:r>
              <w:rPr>
                <w:rFonts w:hint="cs"/>
                <w:rtl/>
              </w:rPr>
              <w:tab/>
            </w:r>
            <w:r>
              <w:rPr>
                <w:rtl/>
              </w:rPr>
              <w:tab/>
            </w:r>
            <w:r>
              <w:rPr>
                <w:rFonts w:hint="cs"/>
                <w:rtl/>
              </w:rPr>
              <w:t>1-2-2-4</w:t>
            </w:r>
            <w:r>
              <w:rPr>
                <w:rtl/>
              </w:rPr>
              <w:tab/>
            </w:r>
            <w:r>
              <w:rPr>
                <w:rFonts w:hint="cs"/>
                <w:rtl/>
              </w:rPr>
              <w:t xml:space="preserve">النظام الإداري </w:t>
            </w:r>
            <w:r>
              <w:rPr>
                <w:spacing w:val="60"/>
                <w:sz w:val="17"/>
                <w:rtl/>
              </w:rPr>
              <w:tab/>
            </w:r>
          </w:p>
        </w:tc>
        <w:tc>
          <w:tcPr>
            <w:tcW w:w="806" w:type="dxa"/>
            <w:shd w:val="clear" w:color="auto" w:fill="auto"/>
            <w:vAlign w:val="bottom"/>
          </w:tcPr>
          <w:p w:rsidR="00D63670" w:rsidRPr="00147E5E" w:rsidRDefault="0074266E" w:rsidP="00147E5E">
            <w:pPr>
              <w:spacing w:after="120"/>
              <w:jc w:val="right"/>
              <w:rPr>
                <w:rFonts w:hint="cs"/>
                <w:rtl/>
              </w:rPr>
            </w:pPr>
            <w:r>
              <w:rPr>
                <w:rFonts w:hint="cs"/>
                <w:rtl/>
              </w:rPr>
              <w:t>18</w:t>
            </w:r>
          </w:p>
        </w:tc>
      </w:tr>
      <w:tr w:rsidR="00D63670" w:rsidRPr="00147E5E">
        <w:tblPrEx>
          <w:tblCellMar>
            <w:top w:w="0" w:type="dxa"/>
            <w:bottom w:w="0" w:type="dxa"/>
          </w:tblCellMar>
        </w:tblPrEx>
        <w:tc>
          <w:tcPr>
            <w:tcW w:w="9028" w:type="dxa"/>
            <w:gridSpan w:val="3"/>
            <w:shd w:val="clear" w:color="auto" w:fill="auto"/>
          </w:tcPr>
          <w:p w:rsidR="00D63670" w:rsidRPr="00D63670" w:rsidRDefault="00D63670" w:rsidP="00D6367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rPr>
            </w:pPr>
            <w:r>
              <w:rPr>
                <w:rFonts w:hint="cs"/>
                <w:rtl/>
              </w:rPr>
              <w:tab/>
            </w:r>
            <w:r>
              <w:rPr>
                <w:rtl/>
              </w:rPr>
              <w:tab/>
            </w:r>
            <w:r>
              <w:rPr>
                <w:rFonts w:hint="cs"/>
                <w:rtl/>
              </w:rPr>
              <w:t>1-3</w:t>
            </w:r>
            <w:r>
              <w:rPr>
                <w:rtl/>
              </w:rPr>
              <w:tab/>
            </w:r>
            <w:r>
              <w:rPr>
                <w:rFonts w:hint="cs"/>
                <w:rtl/>
              </w:rPr>
              <w:t xml:space="preserve">الآليات القضائية وغير القضائية الخاصة بحماية حقوق الإنسان </w:t>
            </w:r>
            <w:r>
              <w:rPr>
                <w:spacing w:val="60"/>
                <w:sz w:val="17"/>
                <w:rtl/>
              </w:rPr>
              <w:tab/>
            </w:r>
          </w:p>
        </w:tc>
        <w:tc>
          <w:tcPr>
            <w:tcW w:w="806" w:type="dxa"/>
            <w:shd w:val="clear" w:color="auto" w:fill="auto"/>
            <w:vAlign w:val="bottom"/>
          </w:tcPr>
          <w:p w:rsidR="00D63670" w:rsidRPr="00147E5E" w:rsidRDefault="0074266E" w:rsidP="00147E5E">
            <w:pPr>
              <w:spacing w:after="120"/>
              <w:jc w:val="right"/>
              <w:rPr>
                <w:rFonts w:hint="cs"/>
                <w:rtl/>
              </w:rPr>
            </w:pPr>
            <w:r>
              <w:rPr>
                <w:rFonts w:hint="cs"/>
                <w:rtl/>
              </w:rPr>
              <w:t>19</w:t>
            </w:r>
          </w:p>
        </w:tc>
      </w:tr>
      <w:tr w:rsidR="00D63670" w:rsidRPr="00147E5E">
        <w:tblPrEx>
          <w:tblCellMar>
            <w:top w:w="0" w:type="dxa"/>
            <w:bottom w:w="0" w:type="dxa"/>
          </w:tblCellMar>
        </w:tblPrEx>
        <w:tc>
          <w:tcPr>
            <w:tcW w:w="9028" w:type="dxa"/>
            <w:gridSpan w:val="3"/>
            <w:shd w:val="clear" w:color="auto" w:fill="auto"/>
          </w:tcPr>
          <w:p w:rsidR="00D63670" w:rsidRPr="00D63670" w:rsidRDefault="00D63670" w:rsidP="00D63670">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ab/>
            </w:r>
            <w:r>
              <w:rPr>
                <w:rtl/>
              </w:rPr>
              <w:tab/>
            </w:r>
            <w:r>
              <w:rPr>
                <w:rFonts w:hint="cs"/>
                <w:rtl/>
              </w:rPr>
              <w:t>1-3-1</w:t>
            </w:r>
            <w:r>
              <w:rPr>
                <w:rtl/>
              </w:rPr>
              <w:tab/>
            </w:r>
            <w:r>
              <w:rPr>
                <w:rFonts w:hint="cs"/>
                <w:rtl/>
              </w:rPr>
              <w:t xml:space="preserve">الآليات القضائية </w:t>
            </w:r>
            <w:r>
              <w:rPr>
                <w:spacing w:val="60"/>
                <w:sz w:val="17"/>
                <w:rtl/>
              </w:rPr>
              <w:tab/>
            </w:r>
          </w:p>
        </w:tc>
        <w:tc>
          <w:tcPr>
            <w:tcW w:w="806" w:type="dxa"/>
            <w:shd w:val="clear" w:color="auto" w:fill="auto"/>
            <w:vAlign w:val="bottom"/>
          </w:tcPr>
          <w:p w:rsidR="00D63670" w:rsidRPr="00147E5E" w:rsidRDefault="0074266E" w:rsidP="00147E5E">
            <w:pPr>
              <w:spacing w:after="120"/>
              <w:jc w:val="right"/>
              <w:rPr>
                <w:rFonts w:hint="cs"/>
                <w:rtl/>
              </w:rPr>
            </w:pPr>
            <w:r>
              <w:rPr>
                <w:rFonts w:hint="cs"/>
                <w:rtl/>
              </w:rPr>
              <w:t>19</w:t>
            </w:r>
          </w:p>
        </w:tc>
      </w:tr>
      <w:tr w:rsidR="00D63670" w:rsidRPr="00147E5E">
        <w:tblPrEx>
          <w:tblCellMar>
            <w:top w:w="0" w:type="dxa"/>
            <w:bottom w:w="0" w:type="dxa"/>
          </w:tblCellMar>
        </w:tblPrEx>
        <w:tc>
          <w:tcPr>
            <w:tcW w:w="9028" w:type="dxa"/>
            <w:gridSpan w:val="3"/>
            <w:shd w:val="clear" w:color="auto" w:fill="auto"/>
          </w:tcPr>
          <w:p w:rsidR="00D63670" w:rsidRPr="00D63670" w:rsidRDefault="00D63670" w:rsidP="00D63670">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Pr>
                <w:rFonts w:hint="cs"/>
                <w:rtl/>
              </w:rPr>
              <w:tab/>
              <w:t>1-3-2</w:t>
            </w:r>
            <w:r>
              <w:rPr>
                <w:rtl/>
              </w:rPr>
              <w:tab/>
            </w:r>
            <w:r>
              <w:rPr>
                <w:rFonts w:hint="cs"/>
                <w:rtl/>
              </w:rPr>
              <w:t xml:space="preserve">الآليات غير القضائية </w:t>
            </w:r>
            <w:r>
              <w:rPr>
                <w:spacing w:val="60"/>
                <w:sz w:val="17"/>
                <w:rtl/>
              </w:rPr>
              <w:tab/>
            </w:r>
          </w:p>
        </w:tc>
        <w:tc>
          <w:tcPr>
            <w:tcW w:w="806" w:type="dxa"/>
            <w:shd w:val="clear" w:color="auto" w:fill="auto"/>
            <w:vAlign w:val="bottom"/>
          </w:tcPr>
          <w:p w:rsidR="00D63670" w:rsidRPr="00147E5E" w:rsidRDefault="0074266E" w:rsidP="00147E5E">
            <w:pPr>
              <w:spacing w:after="120"/>
              <w:jc w:val="right"/>
              <w:rPr>
                <w:rFonts w:hint="cs"/>
                <w:rtl/>
              </w:rPr>
            </w:pPr>
            <w:r>
              <w:rPr>
                <w:rFonts w:hint="cs"/>
                <w:rtl/>
              </w:rPr>
              <w:t>20</w:t>
            </w:r>
          </w:p>
        </w:tc>
      </w:tr>
      <w:tr w:rsidR="00D63670" w:rsidRPr="00147E5E">
        <w:tblPrEx>
          <w:tblCellMar>
            <w:top w:w="0" w:type="dxa"/>
            <w:bottom w:w="0" w:type="dxa"/>
          </w:tblCellMar>
        </w:tblPrEx>
        <w:tc>
          <w:tcPr>
            <w:tcW w:w="9028" w:type="dxa"/>
            <w:gridSpan w:val="3"/>
            <w:shd w:val="clear" w:color="auto" w:fill="auto"/>
          </w:tcPr>
          <w:p w:rsidR="00D63670" w:rsidRPr="00C23E21" w:rsidRDefault="00D63670" w:rsidP="00C23E21">
            <w:pPr>
              <w:tabs>
                <w:tab w:val="right" w:pos="1080"/>
                <w:tab w:val="left" w:pos="1296"/>
                <w:tab w:val="left" w:pos="1728"/>
                <w:tab w:val="left" w:pos="2160"/>
                <w:tab w:val="left" w:pos="2592"/>
                <w:tab w:val="right" w:leader="dot" w:pos="9029"/>
              </w:tabs>
              <w:spacing w:after="120"/>
              <w:ind w:left="1296" w:hanging="1296"/>
              <w:rPr>
                <w:rFonts w:hint="cs"/>
                <w:spacing w:val="60"/>
                <w:sz w:val="17"/>
                <w:rtl/>
              </w:rPr>
            </w:pPr>
            <w:r>
              <w:rPr>
                <w:rtl/>
              </w:rPr>
              <w:tab/>
            </w:r>
            <w:r>
              <w:rPr>
                <w:rFonts w:hint="cs"/>
                <w:rtl/>
              </w:rPr>
              <w:t>الفصل 2</w:t>
            </w:r>
            <w:r>
              <w:rPr>
                <w:rtl/>
              </w:rPr>
              <w:tab/>
            </w:r>
            <w:r w:rsidR="00C23E21">
              <w:rPr>
                <w:rFonts w:hint="cs"/>
                <w:rtl/>
              </w:rPr>
              <w:t xml:space="preserve">التدابير القضائية والسياسية والإدارية المعتمدة في إطار تنفيذ اتفاقية القضاء على جميع أشكال التمييز ضد المرأة </w:t>
            </w:r>
            <w:r w:rsidR="00C23E21">
              <w:rPr>
                <w:spacing w:val="60"/>
                <w:sz w:val="17"/>
                <w:rtl/>
              </w:rPr>
              <w:tab/>
            </w:r>
          </w:p>
        </w:tc>
        <w:tc>
          <w:tcPr>
            <w:tcW w:w="806" w:type="dxa"/>
            <w:shd w:val="clear" w:color="auto" w:fill="auto"/>
            <w:vAlign w:val="bottom"/>
          </w:tcPr>
          <w:p w:rsidR="00D63670" w:rsidRPr="00147E5E" w:rsidRDefault="0074266E" w:rsidP="00147E5E">
            <w:pPr>
              <w:spacing w:after="120"/>
              <w:jc w:val="right"/>
              <w:rPr>
                <w:rFonts w:hint="cs"/>
                <w:rtl/>
              </w:rPr>
            </w:pPr>
            <w:r>
              <w:rPr>
                <w:rFonts w:hint="cs"/>
                <w:rtl/>
              </w:rPr>
              <w:t>21</w:t>
            </w:r>
          </w:p>
        </w:tc>
      </w:tr>
      <w:tr w:rsidR="00C23E21" w:rsidRPr="00147E5E">
        <w:tblPrEx>
          <w:tblCellMar>
            <w:top w:w="0" w:type="dxa"/>
            <w:bottom w:w="0" w:type="dxa"/>
          </w:tblCellMar>
        </w:tblPrEx>
        <w:tc>
          <w:tcPr>
            <w:tcW w:w="9028" w:type="dxa"/>
            <w:gridSpan w:val="3"/>
            <w:shd w:val="clear" w:color="auto" w:fill="auto"/>
          </w:tcPr>
          <w:p w:rsidR="00C23E21" w:rsidRPr="00C23E21" w:rsidRDefault="00C23E21" w:rsidP="00C23E2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029"/>
              </w:tabs>
              <w:spacing w:after="120"/>
              <w:ind w:left="1296" w:hanging="1296"/>
              <w:rPr>
                <w:rFonts w:hint="cs"/>
                <w:spacing w:val="60"/>
                <w:sz w:val="17"/>
                <w:rtl/>
              </w:rPr>
            </w:pPr>
            <w:r>
              <w:rPr>
                <w:rFonts w:hint="cs"/>
                <w:rtl/>
              </w:rPr>
              <w:tab/>
            </w:r>
            <w:r>
              <w:rPr>
                <w:rtl/>
              </w:rPr>
              <w:tab/>
            </w:r>
            <w:r>
              <w:rPr>
                <w:rFonts w:hint="cs"/>
                <w:rtl/>
              </w:rPr>
              <w:t>2-1</w:t>
            </w:r>
            <w:r>
              <w:rPr>
                <w:rtl/>
              </w:rPr>
              <w:tab/>
            </w:r>
            <w:r>
              <w:rPr>
                <w:rFonts w:hint="cs"/>
                <w:rtl/>
              </w:rPr>
              <w:t xml:space="preserve">إدماج اتفاقية القضاء على جميع أشكال التمييز ضد المرأة في نظام النيجر القانوني الداخلي </w:t>
            </w:r>
            <w:r>
              <w:rPr>
                <w:spacing w:val="60"/>
                <w:sz w:val="17"/>
                <w:rtl/>
              </w:rPr>
              <w:tab/>
            </w:r>
          </w:p>
        </w:tc>
        <w:tc>
          <w:tcPr>
            <w:tcW w:w="806" w:type="dxa"/>
            <w:shd w:val="clear" w:color="auto" w:fill="auto"/>
            <w:vAlign w:val="bottom"/>
          </w:tcPr>
          <w:p w:rsidR="00C23E21" w:rsidRPr="00147E5E" w:rsidRDefault="0074266E" w:rsidP="00147E5E">
            <w:pPr>
              <w:spacing w:after="120"/>
              <w:jc w:val="right"/>
              <w:rPr>
                <w:rFonts w:hint="cs"/>
                <w:rtl/>
              </w:rPr>
            </w:pPr>
            <w:r>
              <w:rPr>
                <w:rFonts w:hint="cs"/>
                <w:rtl/>
              </w:rPr>
              <w:t>21</w:t>
            </w:r>
          </w:p>
        </w:tc>
      </w:tr>
      <w:tr w:rsidR="00C23E21" w:rsidRPr="00147E5E">
        <w:tblPrEx>
          <w:tblCellMar>
            <w:top w:w="0" w:type="dxa"/>
            <w:bottom w:w="0" w:type="dxa"/>
          </w:tblCellMar>
        </w:tblPrEx>
        <w:tc>
          <w:tcPr>
            <w:tcW w:w="9028" w:type="dxa"/>
            <w:gridSpan w:val="3"/>
            <w:shd w:val="clear" w:color="auto" w:fill="auto"/>
          </w:tcPr>
          <w:p w:rsidR="00C23E21" w:rsidRPr="00C23E21" w:rsidRDefault="00C23E21" w:rsidP="00C23E21">
            <w:pPr>
              <w:tabs>
                <w:tab w:val="right" w:pos="1080"/>
                <w:tab w:val="left" w:pos="1296"/>
                <w:tab w:val="left" w:pos="1728"/>
                <w:tab w:val="left" w:pos="2160"/>
                <w:tab w:val="left" w:pos="2592"/>
                <w:tab w:val="left" w:pos="3024"/>
                <w:tab w:val="right" w:leader="dot" w:pos="9029"/>
              </w:tabs>
              <w:spacing w:after="120"/>
              <w:ind w:left="2592" w:hanging="2592"/>
              <w:rPr>
                <w:rFonts w:hint="cs"/>
                <w:spacing w:val="60"/>
                <w:sz w:val="17"/>
                <w:rtl/>
              </w:rPr>
            </w:pPr>
            <w:r>
              <w:rPr>
                <w:rtl/>
              </w:rPr>
              <w:tab/>
            </w:r>
            <w:r>
              <w:rPr>
                <w:rFonts w:hint="cs"/>
                <w:rtl/>
              </w:rPr>
              <w:tab/>
            </w:r>
            <w:r>
              <w:rPr>
                <w:rtl/>
              </w:rPr>
              <w:tab/>
            </w:r>
            <w:r>
              <w:rPr>
                <w:rFonts w:hint="cs"/>
                <w:rtl/>
              </w:rPr>
              <w:t>2-1-1</w:t>
            </w:r>
            <w:r>
              <w:rPr>
                <w:rtl/>
              </w:rPr>
              <w:tab/>
            </w:r>
            <w:r>
              <w:rPr>
                <w:rFonts w:hint="cs"/>
                <w:rtl/>
              </w:rPr>
              <w:t xml:space="preserve">موقع اتفاقية القضاء على جميع أشكال التمييز ضد المرأة في النظام القانوني الداخلي </w:t>
            </w:r>
            <w:r>
              <w:rPr>
                <w:spacing w:val="60"/>
                <w:sz w:val="17"/>
                <w:rtl/>
              </w:rPr>
              <w:tab/>
            </w:r>
          </w:p>
        </w:tc>
        <w:tc>
          <w:tcPr>
            <w:tcW w:w="806" w:type="dxa"/>
            <w:shd w:val="clear" w:color="auto" w:fill="auto"/>
            <w:vAlign w:val="bottom"/>
          </w:tcPr>
          <w:p w:rsidR="00C23E21" w:rsidRPr="00147E5E" w:rsidRDefault="0074266E" w:rsidP="00147E5E">
            <w:pPr>
              <w:spacing w:after="120"/>
              <w:jc w:val="right"/>
              <w:rPr>
                <w:rFonts w:hint="cs"/>
                <w:rtl/>
              </w:rPr>
            </w:pPr>
            <w:r>
              <w:rPr>
                <w:rFonts w:hint="cs"/>
                <w:rtl/>
              </w:rPr>
              <w:t>21</w:t>
            </w:r>
          </w:p>
        </w:tc>
      </w:tr>
      <w:tr w:rsidR="00C23E21" w:rsidRPr="00147E5E">
        <w:tblPrEx>
          <w:tblCellMar>
            <w:top w:w="0" w:type="dxa"/>
            <w:bottom w:w="0" w:type="dxa"/>
          </w:tblCellMar>
        </w:tblPrEx>
        <w:tc>
          <w:tcPr>
            <w:tcW w:w="9028" w:type="dxa"/>
            <w:gridSpan w:val="3"/>
            <w:shd w:val="clear" w:color="auto" w:fill="auto"/>
          </w:tcPr>
          <w:p w:rsidR="00C23E21" w:rsidRPr="00C23E21" w:rsidRDefault="00C23E21" w:rsidP="00C23E21">
            <w:pPr>
              <w:tabs>
                <w:tab w:val="right" w:pos="1080"/>
                <w:tab w:val="left" w:pos="1296"/>
                <w:tab w:val="left" w:pos="1728"/>
                <w:tab w:val="left" w:pos="2160"/>
                <w:tab w:val="left" w:pos="2592"/>
                <w:tab w:val="left" w:pos="3024"/>
                <w:tab w:val="left" w:pos="3456"/>
                <w:tab w:val="left" w:pos="3888"/>
                <w:tab w:val="right" w:leader="dot" w:pos="9029"/>
              </w:tabs>
              <w:spacing w:after="120"/>
              <w:ind w:left="2592" w:hanging="2592"/>
              <w:rPr>
                <w:rFonts w:hint="cs"/>
                <w:spacing w:val="60"/>
                <w:sz w:val="17"/>
                <w:rtl/>
              </w:rPr>
            </w:pPr>
            <w:r>
              <w:rPr>
                <w:rFonts w:hint="cs"/>
                <w:rtl/>
              </w:rPr>
              <w:tab/>
            </w:r>
            <w:r>
              <w:rPr>
                <w:rtl/>
              </w:rPr>
              <w:tab/>
            </w:r>
            <w:r>
              <w:rPr>
                <w:rFonts w:hint="cs"/>
                <w:rtl/>
              </w:rPr>
              <w:tab/>
              <w:t>2-1-2</w:t>
            </w:r>
            <w:r>
              <w:rPr>
                <w:rtl/>
              </w:rPr>
              <w:tab/>
            </w:r>
            <w:r w:rsidRPr="00652D43">
              <w:rPr>
                <w:rFonts w:hint="cs"/>
                <w:rtl/>
              </w:rPr>
              <w:t>الإجراء</w:t>
            </w:r>
            <w:r>
              <w:rPr>
                <w:rFonts w:hint="cs"/>
                <w:rtl/>
              </w:rPr>
              <w:t>ا</w:t>
            </w:r>
            <w:r w:rsidRPr="00652D43">
              <w:rPr>
                <w:rFonts w:hint="cs"/>
                <w:rtl/>
              </w:rPr>
              <w:t>ت الواجب اتخاذها نتيجة للتصديق على اتفاقية القضاء على جميع أشكال التمييز ضد المرأة</w:t>
            </w:r>
            <w:r>
              <w:rPr>
                <w:rFonts w:hint="cs"/>
                <w:rtl/>
              </w:rPr>
              <w:t xml:space="preserve"> </w:t>
            </w:r>
            <w:r>
              <w:rPr>
                <w:spacing w:val="60"/>
                <w:sz w:val="17"/>
                <w:rtl/>
              </w:rPr>
              <w:tab/>
            </w:r>
          </w:p>
        </w:tc>
        <w:tc>
          <w:tcPr>
            <w:tcW w:w="806" w:type="dxa"/>
            <w:shd w:val="clear" w:color="auto" w:fill="auto"/>
            <w:vAlign w:val="bottom"/>
          </w:tcPr>
          <w:p w:rsidR="00C23E21" w:rsidRPr="00147E5E" w:rsidRDefault="0074266E" w:rsidP="00147E5E">
            <w:pPr>
              <w:spacing w:after="120"/>
              <w:jc w:val="right"/>
              <w:rPr>
                <w:rFonts w:hint="cs"/>
                <w:rtl/>
              </w:rPr>
            </w:pPr>
            <w:r>
              <w:rPr>
                <w:rFonts w:hint="cs"/>
                <w:rtl/>
              </w:rPr>
              <w:t>22</w:t>
            </w:r>
          </w:p>
        </w:tc>
      </w:tr>
      <w:tr w:rsidR="00C23E21" w:rsidRPr="00147E5E">
        <w:tblPrEx>
          <w:tblCellMar>
            <w:top w:w="0" w:type="dxa"/>
            <w:bottom w:w="0" w:type="dxa"/>
          </w:tblCellMar>
        </w:tblPrEx>
        <w:tc>
          <w:tcPr>
            <w:tcW w:w="9028" w:type="dxa"/>
            <w:gridSpan w:val="3"/>
            <w:shd w:val="clear" w:color="auto" w:fill="auto"/>
          </w:tcPr>
          <w:p w:rsidR="00C23E21" w:rsidRPr="00C23E21" w:rsidRDefault="00C23E21" w:rsidP="00C23E21">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2592" w:hanging="2592"/>
              <w:rPr>
                <w:spacing w:val="60"/>
                <w:sz w:val="17"/>
                <w:rtl/>
              </w:rPr>
            </w:pPr>
            <w:r>
              <w:rPr>
                <w:rtl/>
              </w:rPr>
              <w:tab/>
            </w:r>
            <w:r>
              <w:rPr>
                <w:rFonts w:hint="cs"/>
                <w:rtl/>
              </w:rPr>
              <w:tab/>
              <w:t>2-2</w:t>
            </w:r>
            <w:r>
              <w:rPr>
                <w:rtl/>
              </w:rPr>
              <w:tab/>
            </w:r>
            <w:r>
              <w:rPr>
                <w:rFonts w:hint="cs"/>
                <w:rtl/>
              </w:rPr>
              <w:t xml:space="preserve">الآليات الوطنية المعتمدة للنهوض بالمرأة </w:t>
            </w:r>
            <w:r>
              <w:rPr>
                <w:spacing w:val="60"/>
                <w:sz w:val="17"/>
                <w:rtl/>
              </w:rPr>
              <w:tab/>
            </w:r>
          </w:p>
        </w:tc>
        <w:tc>
          <w:tcPr>
            <w:tcW w:w="806" w:type="dxa"/>
            <w:shd w:val="clear" w:color="auto" w:fill="auto"/>
            <w:vAlign w:val="bottom"/>
          </w:tcPr>
          <w:p w:rsidR="00C23E21" w:rsidRPr="00147E5E" w:rsidRDefault="0074266E" w:rsidP="00147E5E">
            <w:pPr>
              <w:spacing w:after="120"/>
              <w:jc w:val="right"/>
              <w:rPr>
                <w:rFonts w:hint="cs"/>
                <w:rtl/>
              </w:rPr>
            </w:pPr>
            <w:r>
              <w:rPr>
                <w:rFonts w:hint="cs"/>
                <w:rtl/>
              </w:rPr>
              <w:t>22</w:t>
            </w:r>
          </w:p>
        </w:tc>
      </w:tr>
      <w:tr w:rsidR="00C23E21" w:rsidRPr="00147E5E">
        <w:tblPrEx>
          <w:tblCellMar>
            <w:top w:w="0" w:type="dxa"/>
            <w:bottom w:w="0" w:type="dxa"/>
          </w:tblCellMar>
        </w:tblPrEx>
        <w:tc>
          <w:tcPr>
            <w:tcW w:w="9028" w:type="dxa"/>
            <w:gridSpan w:val="3"/>
            <w:shd w:val="clear" w:color="auto" w:fill="auto"/>
          </w:tcPr>
          <w:p w:rsidR="00C23E21" w:rsidRPr="00C23E21" w:rsidRDefault="00C23E21" w:rsidP="00C23E2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ind w:left="2592" w:hanging="2592"/>
              <w:rPr>
                <w:rFonts w:hint="cs"/>
                <w:spacing w:val="60"/>
                <w:sz w:val="17"/>
                <w:rtl/>
              </w:rPr>
            </w:pPr>
            <w:r>
              <w:rPr>
                <w:rFonts w:hint="cs"/>
                <w:rtl/>
              </w:rPr>
              <w:tab/>
            </w:r>
            <w:r>
              <w:rPr>
                <w:rtl/>
              </w:rPr>
              <w:tab/>
            </w:r>
            <w:r>
              <w:rPr>
                <w:rFonts w:hint="cs"/>
                <w:rtl/>
              </w:rPr>
              <w:tab/>
              <w:t>2-2-1</w:t>
            </w:r>
            <w:r>
              <w:rPr>
                <w:rtl/>
              </w:rPr>
              <w:tab/>
            </w:r>
            <w:r w:rsidRPr="00652D43">
              <w:rPr>
                <w:rFonts w:hint="cs"/>
                <w:rtl/>
              </w:rPr>
              <w:t>وزارة التنمية الاجتماعية والسكان والنهوض بالمرأة وحماية الطفل</w:t>
            </w:r>
            <w:r>
              <w:rPr>
                <w:rFonts w:hint="cs"/>
                <w:rtl/>
              </w:rPr>
              <w:t xml:space="preserve"> </w:t>
            </w:r>
            <w:r>
              <w:rPr>
                <w:spacing w:val="60"/>
                <w:sz w:val="17"/>
                <w:rtl/>
              </w:rPr>
              <w:tab/>
            </w:r>
            <w:r>
              <w:rPr>
                <w:spacing w:val="60"/>
                <w:sz w:val="17"/>
                <w:rtl/>
              </w:rPr>
              <w:tab/>
            </w:r>
          </w:p>
        </w:tc>
        <w:tc>
          <w:tcPr>
            <w:tcW w:w="806" w:type="dxa"/>
            <w:shd w:val="clear" w:color="auto" w:fill="auto"/>
            <w:vAlign w:val="bottom"/>
          </w:tcPr>
          <w:p w:rsidR="00C23E21" w:rsidRPr="00147E5E" w:rsidRDefault="0074266E" w:rsidP="00147E5E">
            <w:pPr>
              <w:spacing w:after="120"/>
              <w:jc w:val="right"/>
              <w:rPr>
                <w:rFonts w:hint="cs"/>
                <w:rtl/>
              </w:rPr>
            </w:pPr>
            <w:r>
              <w:rPr>
                <w:rFonts w:hint="cs"/>
                <w:rtl/>
              </w:rPr>
              <w:t>22</w:t>
            </w:r>
          </w:p>
        </w:tc>
      </w:tr>
      <w:tr w:rsidR="00C23E21" w:rsidRPr="00147E5E">
        <w:tblPrEx>
          <w:tblCellMar>
            <w:top w:w="0" w:type="dxa"/>
            <w:bottom w:w="0" w:type="dxa"/>
          </w:tblCellMar>
        </w:tblPrEx>
        <w:tc>
          <w:tcPr>
            <w:tcW w:w="9028" w:type="dxa"/>
            <w:gridSpan w:val="3"/>
            <w:shd w:val="clear" w:color="auto" w:fill="auto"/>
          </w:tcPr>
          <w:p w:rsidR="00C23E21" w:rsidRPr="00C23E21" w:rsidRDefault="00C23E21" w:rsidP="00C23E21">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2592" w:hanging="2592"/>
              <w:rPr>
                <w:rFonts w:hint="cs"/>
                <w:spacing w:val="60"/>
                <w:sz w:val="17"/>
                <w:rtl/>
              </w:rPr>
            </w:pPr>
            <w:r>
              <w:rPr>
                <w:rtl/>
              </w:rPr>
              <w:tab/>
            </w:r>
            <w:r>
              <w:rPr>
                <w:rFonts w:hint="cs"/>
                <w:rtl/>
              </w:rPr>
              <w:tab/>
            </w:r>
            <w:r>
              <w:rPr>
                <w:rtl/>
              </w:rPr>
              <w:tab/>
            </w:r>
            <w:r>
              <w:rPr>
                <w:rFonts w:hint="cs"/>
                <w:rtl/>
              </w:rPr>
              <w:t>2-2-2</w:t>
            </w:r>
            <w:r>
              <w:rPr>
                <w:rtl/>
              </w:rPr>
              <w:tab/>
            </w:r>
            <w:r w:rsidRPr="00652D43">
              <w:rPr>
                <w:rFonts w:hint="cs"/>
                <w:rtl/>
              </w:rPr>
              <w:t>المرصد الوطني للنهوض بالمرأة</w:t>
            </w:r>
            <w:r>
              <w:rPr>
                <w:rFonts w:hint="cs"/>
                <w:rtl/>
              </w:rPr>
              <w:t xml:space="preserve"> </w:t>
            </w:r>
            <w:r>
              <w:rPr>
                <w:spacing w:val="60"/>
                <w:sz w:val="17"/>
                <w:rtl/>
              </w:rPr>
              <w:tab/>
            </w:r>
          </w:p>
        </w:tc>
        <w:tc>
          <w:tcPr>
            <w:tcW w:w="806" w:type="dxa"/>
            <w:shd w:val="clear" w:color="auto" w:fill="auto"/>
            <w:vAlign w:val="bottom"/>
          </w:tcPr>
          <w:p w:rsidR="00C23E21" w:rsidRPr="00147E5E" w:rsidRDefault="0074266E" w:rsidP="00147E5E">
            <w:pPr>
              <w:spacing w:after="120"/>
              <w:jc w:val="right"/>
              <w:rPr>
                <w:rFonts w:hint="cs"/>
                <w:rtl/>
              </w:rPr>
            </w:pPr>
            <w:r>
              <w:rPr>
                <w:rFonts w:hint="cs"/>
                <w:rtl/>
              </w:rPr>
              <w:t>22</w:t>
            </w:r>
          </w:p>
        </w:tc>
      </w:tr>
      <w:tr w:rsidR="006D49D6" w:rsidRPr="00147E5E">
        <w:tblPrEx>
          <w:tblCellMar>
            <w:top w:w="0" w:type="dxa"/>
            <w:bottom w:w="0" w:type="dxa"/>
          </w:tblCellMar>
        </w:tblPrEx>
        <w:tc>
          <w:tcPr>
            <w:tcW w:w="9028" w:type="dxa"/>
            <w:gridSpan w:val="3"/>
            <w:shd w:val="clear" w:color="auto" w:fill="auto"/>
          </w:tcPr>
          <w:p w:rsidR="006D49D6" w:rsidRPr="006D49D6" w:rsidRDefault="006D49D6" w:rsidP="006D49D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left"/>
              <w:rPr>
                <w:rFonts w:hint="cs"/>
                <w:spacing w:val="60"/>
                <w:sz w:val="17"/>
                <w:rtl/>
              </w:rPr>
            </w:pPr>
            <w:r>
              <w:rPr>
                <w:rtl/>
              </w:rPr>
              <w:tab/>
            </w:r>
            <w:r>
              <w:rPr>
                <w:rFonts w:hint="cs"/>
                <w:rtl/>
              </w:rPr>
              <w:tab/>
            </w:r>
            <w:r>
              <w:rPr>
                <w:rtl/>
              </w:rPr>
              <w:tab/>
            </w:r>
            <w:r w:rsidRPr="00A541F7">
              <w:rPr>
                <w:rFonts w:hint="cs"/>
                <w:rtl/>
              </w:rPr>
              <w:t>2-2-3</w:t>
            </w:r>
            <w:r w:rsidRPr="00A541F7">
              <w:rPr>
                <w:rFonts w:hint="cs"/>
                <w:rtl/>
              </w:rPr>
              <w:tab/>
              <w:t>مستشارو رئيس الجمهورية ورئيس الوزراء المعنيون بالمرأة والتنمية</w:t>
            </w:r>
            <w:r>
              <w:rPr>
                <w:rFonts w:hint="cs"/>
                <w:rtl/>
              </w:rPr>
              <w:t xml:space="preserve"> </w:t>
            </w:r>
            <w:r>
              <w:rPr>
                <w:spacing w:val="60"/>
                <w:sz w:val="17"/>
                <w:rtl/>
              </w:rPr>
              <w:tab/>
            </w:r>
          </w:p>
        </w:tc>
        <w:tc>
          <w:tcPr>
            <w:tcW w:w="806" w:type="dxa"/>
            <w:shd w:val="clear" w:color="auto" w:fill="auto"/>
            <w:vAlign w:val="bottom"/>
          </w:tcPr>
          <w:p w:rsidR="006D49D6" w:rsidRPr="00147E5E" w:rsidRDefault="0074266E" w:rsidP="00147E5E">
            <w:pPr>
              <w:spacing w:after="120"/>
              <w:jc w:val="right"/>
              <w:rPr>
                <w:rFonts w:hint="cs"/>
                <w:rtl/>
              </w:rPr>
            </w:pPr>
            <w:r>
              <w:rPr>
                <w:rFonts w:hint="cs"/>
                <w:rtl/>
              </w:rPr>
              <w:t>22</w:t>
            </w:r>
          </w:p>
        </w:tc>
      </w:tr>
      <w:tr w:rsidR="00C23E21" w:rsidRPr="00147E5E">
        <w:tblPrEx>
          <w:tblCellMar>
            <w:top w:w="0" w:type="dxa"/>
            <w:bottom w:w="0" w:type="dxa"/>
          </w:tblCellMar>
        </w:tblPrEx>
        <w:tc>
          <w:tcPr>
            <w:tcW w:w="9028" w:type="dxa"/>
            <w:gridSpan w:val="3"/>
            <w:shd w:val="clear" w:color="auto" w:fill="auto"/>
          </w:tcPr>
          <w:p w:rsidR="00C23E21" w:rsidRPr="006D49D6" w:rsidRDefault="006D49D6" w:rsidP="006D49D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rFonts w:hint="cs"/>
                <w:spacing w:val="60"/>
                <w:sz w:val="17"/>
                <w:rtl/>
              </w:rPr>
            </w:pPr>
            <w:r>
              <w:rPr>
                <w:rFonts w:hint="cs"/>
                <w:rtl/>
              </w:rPr>
              <w:t>الجزء الثاني</w:t>
            </w:r>
            <w:r>
              <w:rPr>
                <w:rFonts w:hint="cs"/>
                <w:rtl/>
              </w:rPr>
              <w:br/>
            </w:r>
            <w:r w:rsidRPr="006D49D6">
              <w:rPr>
                <w:rFonts w:hint="cs"/>
                <w:rtl/>
              </w:rPr>
              <w:t>معلومات خاصة بكل حكم من أحكام اتفاقية القضاء على جميع أشكال التمييز ضد المرأة</w:t>
            </w:r>
            <w:r>
              <w:rPr>
                <w:rFonts w:hint="cs"/>
                <w:rtl/>
              </w:rPr>
              <w:t xml:space="preserve"> </w:t>
            </w:r>
            <w:r>
              <w:rPr>
                <w:spacing w:val="60"/>
                <w:sz w:val="17"/>
                <w:rtl/>
              </w:rPr>
              <w:tab/>
            </w:r>
          </w:p>
        </w:tc>
        <w:tc>
          <w:tcPr>
            <w:tcW w:w="806" w:type="dxa"/>
            <w:shd w:val="clear" w:color="auto" w:fill="auto"/>
            <w:vAlign w:val="bottom"/>
          </w:tcPr>
          <w:p w:rsidR="00C23E21" w:rsidRPr="00147E5E" w:rsidRDefault="0074266E" w:rsidP="00147E5E">
            <w:pPr>
              <w:spacing w:after="120"/>
              <w:jc w:val="right"/>
              <w:rPr>
                <w:rFonts w:hint="cs"/>
                <w:rtl/>
              </w:rPr>
            </w:pPr>
            <w:r>
              <w:rPr>
                <w:rFonts w:hint="cs"/>
                <w:rtl/>
              </w:rPr>
              <w:t>23</w:t>
            </w:r>
          </w:p>
        </w:tc>
      </w:tr>
      <w:tr w:rsidR="006D49D6" w:rsidRPr="00147E5E">
        <w:tblPrEx>
          <w:tblCellMar>
            <w:top w:w="0" w:type="dxa"/>
            <w:bottom w:w="0" w:type="dxa"/>
          </w:tblCellMar>
        </w:tblPrEx>
        <w:tc>
          <w:tcPr>
            <w:tcW w:w="9028" w:type="dxa"/>
            <w:gridSpan w:val="3"/>
            <w:shd w:val="clear" w:color="auto" w:fill="auto"/>
          </w:tcPr>
          <w:p w:rsidR="006D49D6" w:rsidRPr="006D49D6" w:rsidRDefault="006D49D6" w:rsidP="006D49D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spacing w:val="60"/>
                <w:sz w:val="17"/>
                <w:rtl/>
              </w:rPr>
            </w:pPr>
            <w:r>
              <w:rPr>
                <w:rtl/>
              </w:rPr>
              <w:tab/>
            </w:r>
            <w:r>
              <w:rPr>
                <w:rFonts w:hint="cs"/>
                <w:rtl/>
              </w:rPr>
              <w:t>الفصل 1</w:t>
            </w:r>
            <w:r w:rsidR="00125868">
              <w:rPr>
                <w:rFonts w:hint="cs"/>
                <w:rtl/>
              </w:rPr>
              <w:t>:</w:t>
            </w:r>
            <w:r>
              <w:rPr>
                <w:rtl/>
              </w:rPr>
              <w:tab/>
            </w:r>
            <w:r w:rsidRPr="00EA0508">
              <w:rPr>
                <w:rFonts w:hint="cs"/>
                <w:rtl/>
              </w:rPr>
              <w:t>الإطار التشريعي والقضائي لحماية حقوق المرأة (المواد 1-3)</w:t>
            </w:r>
            <w:r>
              <w:rPr>
                <w:rFonts w:hint="cs"/>
                <w:rtl/>
              </w:rPr>
              <w:t xml:space="preserve"> </w:t>
            </w:r>
            <w:r>
              <w:rPr>
                <w:spacing w:val="60"/>
                <w:sz w:val="17"/>
                <w:rtl/>
              </w:rPr>
              <w:tab/>
            </w:r>
          </w:p>
        </w:tc>
        <w:tc>
          <w:tcPr>
            <w:tcW w:w="806" w:type="dxa"/>
            <w:shd w:val="clear" w:color="auto" w:fill="auto"/>
            <w:vAlign w:val="bottom"/>
          </w:tcPr>
          <w:p w:rsidR="006D49D6" w:rsidRPr="00147E5E" w:rsidRDefault="0074266E" w:rsidP="00147E5E">
            <w:pPr>
              <w:spacing w:after="120"/>
              <w:jc w:val="right"/>
              <w:rPr>
                <w:rFonts w:hint="cs"/>
                <w:rtl/>
              </w:rPr>
            </w:pPr>
            <w:r>
              <w:rPr>
                <w:rFonts w:hint="cs"/>
                <w:rtl/>
              </w:rPr>
              <w:t>23</w:t>
            </w:r>
          </w:p>
        </w:tc>
      </w:tr>
      <w:tr w:rsidR="006D49D6" w:rsidRPr="00147E5E">
        <w:tblPrEx>
          <w:tblCellMar>
            <w:top w:w="0" w:type="dxa"/>
            <w:bottom w:w="0" w:type="dxa"/>
          </w:tblCellMar>
        </w:tblPrEx>
        <w:tc>
          <w:tcPr>
            <w:tcW w:w="9028" w:type="dxa"/>
            <w:gridSpan w:val="3"/>
            <w:shd w:val="clear" w:color="auto" w:fill="auto"/>
          </w:tcPr>
          <w:p w:rsidR="006D49D6" w:rsidRPr="006D49D6" w:rsidRDefault="006D49D6" w:rsidP="006D49D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rFonts w:hint="cs"/>
                <w:spacing w:val="60"/>
                <w:sz w:val="17"/>
                <w:rtl/>
              </w:rPr>
            </w:pPr>
            <w:r>
              <w:rPr>
                <w:rFonts w:hint="cs"/>
                <w:rtl/>
              </w:rPr>
              <w:tab/>
            </w:r>
            <w:r>
              <w:rPr>
                <w:rtl/>
              </w:rPr>
              <w:tab/>
            </w:r>
            <w:r>
              <w:rPr>
                <w:rFonts w:hint="cs"/>
                <w:rtl/>
              </w:rPr>
              <w:t>1-1</w:t>
            </w:r>
            <w:r>
              <w:rPr>
                <w:rtl/>
              </w:rPr>
              <w:tab/>
            </w:r>
            <w:r>
              <w:rPr>
                <w:rFonts w:hint="cs"/>
                <w:rtl/>
              </w:rPr>
              <w:t xml:space="preserve">تكريس </w:t>
            </w:r>
            <w:r w:rsidRPr="00EA0508">
              <w:rPr>
                <w:rFonts w:hint="cs"/>
                <w:rtl/>
              </w:rPr>
              <w:t xml:space="preserve">مبدأ المساواة بين الرجل والمرأة في النصوص التشريعية </w:t>
            </w:r>
            <w:r>
              <w:rPr>
                <w:rFonts w:hint="cs"/>
                <w:rtl/>
              </w:rPr>
              <w:t>ل</w:t>
            </w:r>
            <w:r w:rsidRPr="00EA0508">
              <w:rPr>
                <w:rFonts w:hint="cs"/>
                <w:rtl/>
              </w:rPr>
              <w:t>لنيجر</w:t>
            </w:r>
            <w:r>
              <w:rPr>
                <w:rFonts w:hint="cs"/>
                <w:rtl/>
              </w:rPr>
              <w:t xml:space="preserve"> </w:t>
            </w:r>
            <w:r>
              <w:rPr>
                <w:spacing w:val="60"/>
                <w:sz w:val="17"/>
                <w:rtl/>
              </w:rPr>
              <w:tab/>
            </w:r>
          </w:p>
        </w:tc>
        <w:tc>
          <w:tcPr>
            <w:tcW w:w="806" w:type="dxa"/>
            <w:shd w:val="clear" w:color="auto" w:fill="auto"/>
            <w:vAlign w:val="bottom"/>
          </w:tcPr>
          <w:p w:rsidR="006D49D6" w:rsidRPr="00147E5E" w:rsidRDefault="0074266E" w:rsidP="00147E5E">
            <w:pPr>
              <w:spacing w:after="120"/>
              <w:jc w:val="right"/>
              <w:rPr>
                <w:rFonts w:hint="cs"/>
                <w:rtl/>
              </w:rPr>
            </w:pPr>
            <w:r>
              <w:rPr>
                <w:rFonts w:hint="cs"/>
                <w:rtl/>
              </w:rPr>
              <w:t>24</w:t>
            </w:r>
          </w:p>
        </w:tc>
      </w:tr>
      <w:tr w:rsidR="006D49D6" w:rsidRPr="00147E5E">
        <w:tblPrEx>
          <w:tblCellMar>
            <w:top w:w="0" w:type="dxa"/>
            <w:bottom w:w="0" w:type="dxa"/>
          </w:tblCellMar>
        </w:tblPrEx>
        <w:tc>
          <w:tcPr>
            <w:tcW w:w="9028" w:type="dxa"/>
            <w:gridSpan w:val="3"/>
            <w:shd w:val="clear" w:color="auto" w:fill="auto"/>
          </w:tcPr>
          <w:p w:rsidR="006D49D6" w:rsidRPr="006D49D6" w:rsidRDefault="006D49D6" w:rsidP="006D49D6">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ab/>
            </w:r>
            <w:r>
              <w:rPr>
                <w:rtl/>
              </w:rPr>
              <w:tab/>
            </w:r>
            <w:r>
              <w:rPr>
                <w:rFonts w:hint="cs"/>
                <w:rtl/>
              </w:rPr>
              <w:t>1-1-1</w:t>
            </w:r>
            <w:r>
              <w:rPr>
                <w:rtl/>
              </w:rPr>
              <w:tab/>
            </w:r>
            <w:r>
              <w:rPr>
                <w:rFonts w:hint="cs"/>
                <w:rtl/>
              </w:rPr>
              <w:t xml:space="preserve">الدستور </w:t>
            </w:r>
            <w:r>
              <w:rPr>
                <w:spacing w:val="60"/>
                <w:sz w:val="17"/>
                <w:rtl/>
              </w:rPr>
              <w:tab/>
            </w:r>
          </w:p>
        </w:tc>
        <w:tc>
          <w:tcPr>
            <w:tcW w:w="806" w:type="dxa"/>
            <w:shd w:val="clear" w:color="auto" w:fill="auto"/>
            <w:vAlign w:val="bottom"/>
          </w:tcPr>
          <w:p w:rsidR="006D49D6" w:rsidRPr="00147E5E" w:rsidRDefault="0074266E" w:rsidP="00147E5E">
            <w:pPr>
              <w:spacing w:after="120"/>
              <w:jc w:val="right"/>
              <w:rPr>
                <w:rFonts w:hint="cs"/>
                <w:rtl/>
              </w:rPr>
            </w:pPr>
            <w:r>
              <w:rPr>
                <w:rFonts w:hint="cs"/>
                <w:rtl/>
              </w:rPr>
              <w:t>24</w:t>
            </w:r>
          </w:p>
        </w:tc>
      </w:tr>
      <w:tr w:rsidR="006D49D6" w:rsidRPr="00147E5E">
        <w:tblPrEx>
          <w:tblCellMar>
            <w:top w:w="0" w:type="dxa"/>
            <w:bottom w:w="0" w:type="dxa"/>
          </w:tblCellMar>
        </w:tblPrEx>
        <w:tc>
          <w:tcPr>
            <w:tcW w:w="9028" w:type="dxa"/>
            <w:gridSpan w:val="3"/>
            <w:shd w:val="clear" w:color="auto" w:fill="auto"/>
          </w:tcPr>
          <w:p w:rsidR="006D49D6" w:rsidRPr="006D49D6" w:rsidRDefault="006D49D6" w:rsidP="006D49D6">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Pr>
                <w:rtl/>
              </w:rPr>
              <w:tab/>
            </w:r>
            <w:r>
              <w:rPr>
                <w:rFonts w:hint="cs"/>
                <w:rtl/>
              </w:rPr>
              <w:tab/>
              <w:t>1-1-2</w:t>
            </w:r>
            <w:r>
              <w:rPr>
                <w:rtl/>
              </w:rPr>
              <w:tab/>
            </w:r>
            <w:r>
              <w:rPr>
                <w:rFonts w:hint="cs"/>
                <w:rtl/>
              </w:rPr>
              <w:t xml:space="preserve">القانون المدني </w:t>
            </w:r>
            <w:r>
              <w:rPr>
                <w:spacing w:val="60"/>
                <w:sz w:val="17"/>
                <w:rtl/>
              </w:rPr>
              <w:tab/>
            </w:r>
          </w:p>
        </w:tc>
        <w:tc>
          <w:tcPr>
            <w:tcW w:w="806" w:type="dxa"/>
            <w:shd w:val="clear" w:color="auto" w:fill="auto"/>
            <w:vAlign w:val="bottom"/>
          </w:tcPr>
          <w:p w:rsidR="006D49D6" w:rsidRPr="00147E5E" w:rsidRDefault="0074266E" w:rsidP="00147E5E">
            <w:pPr>
              <w:spacing w:after="120"/>
              <w:jc w:val="right"/>
              <w:rPr>
                <w:rFonts w:hint="cs"/>
                <w:rtl/>
              </w:rPr>
            </w:pPr>
            <w:r>
              <w:rPr>
                <w:rFonts w:hint="cs"/>
                <w:rtl/>
              </w:rPr>
              <w:t>24</w:t>
            </w:r>
          </w:p>
        </w:tc>
      </w:tr>
      <w:tr w:rsidR="006D49D6" w:rsidRPr="00147E5E">
        <w:tblPrEx>
          <w:tblCellMar>
            <w:top w:w="0" w:type="dxa"/>
            <w:bottom w:w="0" w:type="dxa"/>
          </w:tblCellMar>
        </w:tblPrEx>
        <w:tc>
          <w:tcPr>
            <w:tcW w:w="9028" w:type="dxa"/>
            <w:gridSpan w:val="3"/>
            <w:shd w:val="clear" w:color="auto" w:fill="auto"/>
          </w:tcPr>
          <w:p w:rsidR="006D49D6" w:rsidRPr="006D49D6" w:rsidRDefault="006D49D6" w:rsidP="006D49D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left"/>
              <w:rPr>
                <w:rFonts w:hint="cs"/>
                <w:spacing w:val="60"/>
                <w:sz w:val="17"/>
                <w:rtl/>
              </w:rPr>
            </w:pPr>
            <w:r>
              <w:rPr>
                <w:rtl/>
              </w:rPr>
              <w:tab/>
            </w:r>
            <w:r>
              <w:rPr>
                <w:rFonts w:hint="cs"/>
                <w:rtl/>
              </w:rPr>
              <w:tab/>
            </w:r>
            <w:r>
              <w:rPr>
                <w:rtl/>
              </w:rPr>
              <w:tab/>
            </w:r>
            <w:r>
              <w:rPr>
                <w:rFonts w:hint="cs"/>
                <w:rtl/>
              </w:rPr>
              <w:t>1-1-3</w:t>
            </w:r>
            <w:r>
              <w:rPr>
                <w:rtl/>
              </w:rPr>
              <w:tab/>
            </w:r>
            <w:r w:rsidRPr="00AC3A1E">
              <w:rPr>
                <w:rFonts w:hint="cs"/>
                <w:rtl/>
              </w:rPr>
              <w:t>القانون الجنائي (القانون رقم 61-27 المؤرخ 15 تموز/يوليه 1961)</w:t>
            </w:r>
            <w:r>
              <w:rPr>
                <w:rFonts w:hint="cs"/>
                <w:rtl/>
              </w:rPr>
              <w:t xml:space="preserve"> </w:t>
            </w:r>
            <w:r>
              <w:rPr>
                <w:spacing w:val="60"/>
                <w:sz w:val="17"/>
                <w:rtl/>
              </w:rPr>
              <w:tab/>
            </w:r>
          </w:p>
        </w:tc>
        <w:tc>
          <w:tcPr>
            <w:tcW w:w="806" w:type="dxa"/>
            <w:shd w:val="clear" w:color="auto" w:fill="auto"/>
            <w:vAlign w:val="bottom"/>
          </w:tcPr>
          <w:p w:rsidR="006D49D6" w:rsidRPr="00147E5E" w:rsidRDefault="0074266E" w:rsidP="00147E5E">
            <w:pPr>
              <w:spacing w:after="120"/>
              <w:jc w:val="right"/>
              <w:rPr>
                <w:rFonts w:hint="cs"/>
                <w:rtl/>
              </w:rPr>
            </w:pPr>
            <w:r>
              <w:rPr>
                <w:rFonts w:hint="cs"/>
                <w:rtl/>
              </w:rPr>
              <w:t>25</w:t>
            </w:r>
          </w:p>
        </w:tc>
      </w:tr>
      <w:tr w:rsidR="006D49D6" w:rsidRPr="00147E5E">
        <w:tblPrEx>
          <w:tblCellMar>
            <w:top w:w="0" w:type="dxa"/>
            <w:bottom w:w="0" w:type="dxa"/>
          </w:tblCellMar>
        </w:tblPrEx>
        <w:tc>
          <w:tcPr>
            <w:tcW w:w="9028" w:type="dxa"/>
            <w:gridSpan w:val="3"/>
            <w:shd w:val="clear" w:color="auto" w:fill="auto"/>
          </w:tcPr>
          <w:p w:rsidR="006D49D6" w:rsidRPr="006D49D6" w:rsidRDefault="006D49D6" w:rsidP="006D49D6">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2592" w:hanging="2592"/>
              <w:jc w:val="left"/>
              <w:rPr>
                <w:rFonts w:hint="cs"/>
                <w:spacing w:val="60"/>
                <w:sz w:val="17"/>
                <w:rtl/>
              </w:rPr>
            </w:pPr>
            <w:r>
              <w:rPr>
                <w:rFonts w:hint="cs"/>
                <w:rtl/>
              </w:rPr>
              <w:tab/>
            </w:r>
            <w:r>
              <w:rPr>
                <w:rtl/>
              </w:rPr>
              <w:tab/>
            </w:r>
            <w:r>
              <w:rPr>
                <w:rFonts w:hint="cs"/>
                <w:rtl/>
              </w:rPr>
              <w:tab/>
              <w:t>1-1-4</w:t>
            </w:r>
            <w:r>
              <w:rPr>
                <w:rtl/>
              </w:rPr>
              <w:tab/>
            </w:r>
            <w:r w:rsidRPr="00AC3A1E">
              <w:rPr>
                <w:rFonts w:hint="cs"/>
                <w:rtl/>
              </w:rPr>
              <w:t>قانون العمل (الأمر رقم 96-039 المؤرخ 29 حزيران/يونيه 1990) والنصوص التنظيمية والاتفاق ذو الصلة</w:t>
            </w:r>
            <w:r>
              <w:rPr>
                <w:rFonts w:hint="cs"/>
                <w:rtl/>
              </w:rPr>
              <w:t xml:space="preserve"> </w:t>
            </w:r>
            <w:r>
              <w:rPr>
                <w:spacing w:val="60"/>
                <w:sz w:val="17"/>
                <w:rtl/>
              </w:rPr>
              <w:tab/>
            </w:r>
          </w:p>
        </w:tc>
        <w:tc>
          <w:tcPr>
            <w:tcW w:w="806" w:type="dxa"/>
            <w:shd w:val="clear" w:color="auto" w:fill="auto"/>
            <w:vAlign w:val="bottom"/>
          </w:tcPr>
          <w:p w:rsidR="006D49D6" w:rsidRPr="00147E5E" w:rsidRDefault="0074266E" w:rsidP="00147E5E">
            <w:pPr>
              <w:spacing w:after="120"/>
              <w:jc w:val="right"/>
              <w:rPr>
                <w:rFonts w:hint="cs"/>
                <w:rtl/>
              </w:rPr>
            </w:pPr>
            <w:r>
              <w:rPr>
                <w:rFonts w:hint="cs"/>
                <w:rtl/>
              </w:rPr>
              <w:t>25</w:t>
            </w:r>
          </w:p>
        </w:tc>
      </w:tr>
      <w:tr w:rsidR="006D49D6" w:rsidRPr="00147E5E">
        <w:tblPrEx>
          <w:tblCellMar>
            <w:top w:w="0" w:type="dxa"/>
            <w:bottom w:w="0" w:type="dxa"/>
          </w:tblCellMar>
        </w:tblPrEx>
        <w:tc>
          <w:tcPr>
            <w:tcW w:w="9028" w:type="dxa"/>
            <w:gridSpan w:val="3"/>
            <w:shd w:val="clear" w:color="auto" w:fill="auto"/>
          </w:tcPr>
          <w:p w:rsidR="006D49D6" w:rsidRPr="006D49D6" w:rsidRDefault="006D49D6" w:rsidP="006D49D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2592" w:hanging="2592"/>
              <w:jc w:val="left"/>
              <w:rPr>
                <w:rFonts w:hint="cs"/>
                <w:spacing w:val="60"/>
                <w:sz w:val="17"/>
                <w:rtl/>
              </w:rPr>
            </w:pPr>
            <w:r>
              <w:rPr>
                <w:rtl/>
              </w:rPr>
              <w:tab/>
            </w:r>
            <w:r>
              <w:rPr>
                <w:rFonts w:hint="cs"/>
                <w:rtl/>
              </w:rPr>
              <w:tab/>
            </w:r>
            <w:r>
              <w:rPr>
                <w:rtl/>
              </w:rPr>
              <w:tab/>
            </w:r>
            <w:r>
              <w:rPr>
                <w:rFonts w:hint="cs"/>
                <w:rtl/>
              </w:rPr>
              <w:t>1-1-5</w:t>
            </w:r>
            <w:r>
              <w:rPr>
                <w:rtl/>
              </w:rPr>
              <w:tab/>
            </w:r>
            <w:r w:rsidRPr="00AC3A1E">
              <w:rPr>
                <w:rFonts w:hint="cs"/>
                <w:rtl/>
              </w:rPr>
              <w:t>القانون الأساسي للوظائف الحكومية</w:t>
            </w:r>
            <w:r>
              <w:rPr>
                <w:rFonts w:hint="cs"/>
                <w:rtl/>
              </w:rPr>
              <w:t xml:space="preserve"> </w:t>
            </w:r>
            <w:r>
              <w:rPr>
                <w:spacing w:val="60"/>
                <w:sz w:val="17"/>
                <w:rtl/>
              </w:rPr>
              <w:tab/>
            </w:r>
          </w:p>
        </w:tc>
        <w:tc>
          <w:tcPr>
            <w:tcW w:w="806" w:type="dxa"/>
            <w:shd w:val="clear" w:color="auto" w:fill="auto"/>
            <w:vAlign w:val="bottom"/>
          </w:tcPr>
          <w:p w:rsidR="006D49D6" w:rsidRPr="00147E5E" w:rsidRDefault="0074266E" w:rsidP="00147E5E">
            <w:pPr>
              <w:spacing w:after="120"/>
              <w:jc w:val="right"/>
              <w:rPr>
                <w:rFonts w:hint="cs"/>
                <w:rtl/>
              </w:rPr>
            </w:pPr>
            <w:r>
              <w:rPr>
                <w:rFonts w:hint="cs"/>
                <w:rtl/>
              </w:rPr>
              <w:t>25</w:t>
            </w:r>
          </w:p>
        </w:tc>
      </w:tr>
      <w:tr w:rsidR="006D49D6" w:rsidRPr="00147E5E">
        <w:tblPrEx>
          <w:tblCellMar>
            <w:top w:w="0" w:type="dxa"/>
            <w:bottom w:w="0" w:type="dxa"/>
          </w:tblCellMar>
        </w:tblPrEx>
        <w:tc>
          <w:tcPr>
            <w:tcW w:w="9028" w:type="dxa"/>
            <w:gridSpan w:val="3"/>
            <w:shd w:val="clear" w:color="auto" w:fill="auto"/>
          </w:tcPr>
          <w:p w:rsidR="006D49D6" w:rsidRPr="006D49D6" w:rsidRDefault="006D49D6" w:rsidP="006D49D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2592" w:hanging="2592"/>
              <w:jc w:val="left"/>
              <w:rPr>
                <w:rFonts w:hint="cs"/>
                <w:spacing w:val="60"/>
                <w:sz w:val="17"/>
                <w:rtl/>
              </w:rPr>
            </w:pPr>
            <w:r>
              <w:rPr>
                <w:rFonts w:hint="cs"/>
                <w:rtl/>
              </w:rPr>
              <w:tab/>
            </w:r>
            <w:r>
              <w:rPr>
                <w:rtl/>
              </w:rPr>
              <w:tab/>
            </w:r>
            <w:r>
              <w:rPr>
                <w:rFonts w:hint="cs"/>
                <w:rtl/>
              </w:rPr>
              <w:tab/>
              <w:t>1-1-6</w:t>
            </w:r>
            <w:r>
              <w:rPr>
                <w:rtl/>
              </w:rPr>
              <w:tab/>
            </w:r>
            <w:r w:rsidRPr="00AC3A1E">
              <w:rPr>
                <w:rFonts w:hint="cs"/>
                <w:rtl/>
              </w:rPr>
              <w:t>قانون الانتخابات وميثاق الأحزاب السياسية</w:t>
            </w:r>
            <w:r>
              <w:rPr>
                <w:rFonts w:hint="cs"/>
                <w:rtl/>
              </w:rPr>
              <w:t xml:space="preserve"> </w:t>
            </w:r>
            <w:r>
              <w:rPr>
                <w:spacing w:val="60"/>
                <w:sz w:val="17"/>
                <w:rtl/>
              </w:rPr>
              <w:tab/>
            </w:r>
          </w:p>
        </w:tc>
        <w:tc>
          <w:tcPr>
            <w:tcW w:w="806" w:type="dxa"/>
            <w:shd w:val="clear" w:color="auto" w:fill="auto"/>
            <w:vAlign w:val="bottom"/>
          </w:tcPr>
          <w:p w:rsidR="006D49D6" w:rsidRPr="00147E5E" w:rsidRDefault="0074266E" w:rsidP="00147E5E">
            <w:pPr>
              <w:spacing w:after="120"/>
              <w:jc w:val="right"/>
              <w:rPr>
                <w:rFonts w:hint="cs"/>
                <w:rtl/>
              </w:rPr>
            </w:pPr>
            <w:r>
              <w:rPr>
                <w:rFonts w:hint="cs"/>
                <w:rtl/>
              </w:rPr>
              <w:t>26</w:t>
            </w:r>
          </w:p>
        </w:tc>
      </w:tr>
      <w:tr w:rsidR="006D49D6" w:rsidRPr="00147E5E">
        <w:tblPrEx>
          <w:tblCellMar>
            <w:top w:w="0" w:type="dxa"/>
            <w:bottom w:w="0" w:type="dxa"/>
          </w:tblCellMar>
        </w:tblPrEx>
        <w:tc>
          <w:tcPr>
            <w:tcW w:w="9028" w:type="dxa"/>
            <w:gridSpan w:val="3"/>
            <w:shd w:val="clear" w:color="auto" w:fill="auto"/>
          </w:tcPr>
          <w:p w:rsidR="006D49D6" w:rsidRPr="006D49D6" w:rsidRDefault="006D49D6" w:rsidP="006D49D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ind w:left="2592" w:hanging="2592"/>
              <w:jc w:val="left"/>
              <w:rPr>
                <w:rFonts w:hint="cs"/>
                <w:spacing w:val="60"/>
                <w:sz w:val="17"/>
                <w:rtl/>
              </w:rPr>
            </w:pPr>
            <w:r>
              <w:rPr>
                <w:rtl/>
              </w:rPr>
              <w:tab/>
            </w:r>
            <w:r>
              <w:rPr>
                <w:rFonts w:hint="cs"/>
                <w:rtl/>
              </w:rPr>
              <w:tab/>
            </w:r>
            <w:r>
              <w:rPr>
                <w:rtl/>
              </w:rPr>
              <w:tab/>
            </w:r>
            <w:r>
              <w:rPr>
                <w:rFonts w:hint="cs"/>
                <w:rtl/>
              </w:rPr>
              <w:t>1-1-7</w:t>
            </w:r>
            <w:r>
              <w:rPr>
                <w:rtl/>
              </w:rPr>
              <w:tab/>
            </w:r>
            <w:r w:rsidRPr="00AC3A1E">
              <w:rPr>
                <w:rFonts w:hint="cs"/>
                <w:rtl/>
              </w:rPr>
              <w:t>قانون الأرياف (الأمر رقم 93-015 المؤرخ 2 آذار/مارس 1993)</w:t>
            </w:r>
            <w:r>
              <w:rPr>
                <w:rFonts w:hint="cs"/>
                <w:rtl/>
              </w:rPr>
              <w:t xml:space="preserve"> </w:t>
            </w:r>
            <w:r>
              <w:rPr>
                <w:spacing w:val="60"/>
                <w:sz w:val="17"/>
                <w:rtl/>
              </w:rPr>
              <w:tab/>
            </w:r>
          </w:p>
        </w:tc>
        <w:tc>
          <w:tcPr>
            <w:tcW w:w="806" w:type="dxa"/>
            <w:shd w:val="clear" w:color="auto" w:fill="auto"/>
            <w:vAlign w:val="bottom"/>
          </w:tcPr>
          <w:p w:rsidR="006D49D6" w:rsidRPr="00147E5E" w:rsidRDefault="0074266E" w:rsidP="00147E5E">
            <w:pPr>
              <w:spacing w:after="120"/>
              <w:jc w:val="right"/>
              <w:rPr>
                <w:rFonts w:hint="cs"/>
                <w:rtl/>
              </w:rPr>
            </w:pPr>
            <w:r>
              <w:rPr>
                <w:rFonts w:hint="cs"/>
                <w:rtl/>
              </w:rPr>
              <w:t>26</w:t>
            </w:r>
          </w:p>
        </w:tc>
      </w:tr>
      <w:tr w:rsidR="006D49D6" w:rsidRPr="00147E5E">
        <w:tblPrEx>
          <w:tblCellMar>
            <w:top w:w="0" w:type="dxa"/>
            <w:bottom w:w="0" w:type="dxa"/>
          </w:tblCellMar>
        </w:tblPrEx>
        <w:tc>
          <w:tcPr>
            <w:tcW w:w="9028" w:type="dxa"/>
            <w:gridSpan w:val="3"/>
            <w:shd w:val="clear" w:color="auto" w:fill="auto"/>
          </w:tcPr>
          <w:p w:rsidR="006D49D6" w:rsidRPr="006D49D6" w:rsidRDefault="006D49D6" w:rsidP="006D49D6">
            <w:pPr>
              <w:tabs>
                <w:tab w:val="right" w:pos="1080"/>
                <w:tab w:val="left" w:pos="1296"/>
                <w:tab w:val="left" w:pos="1728"/>
                <w:tab w:val="left" w:pos="2160"/>
                <w:tab w:val="left" w:pos="2592"/>
                <w:tab w:val="left" w:pos="3024"/>
                <w:tab w:val="left" w:pos="3456"/>
                <w:tab w:val="left" w:pos="3888"/>
                <w:tab w:val="right" w:leader="dot" w:pos="9029"/>
              </w:tabs>
              <w:spacing w:after="120"/>
              <w:ind w:left="2592" w:hanging="2592"/>
              <w:jc w:val="left"/>
              <w:rPr>
                <w:rFonts w:hint="cs"/>
                <w:spacing w:val="60"/>
                <w:sz w:val="17"/>
                <w:rtl/>
              </w:rPr>
            </w:pPr>
            <w:r>
              <w:rPr>
                <w:rFonts w:hint="cs"/>
                <w:rtl/>
              </w:rPr>
              <w:tab/>
            </w:r>
            <w:r>
              <w:rPr>
                <w:rtl/>
              </w:rPr>
              <w:tab/>
            </w:r>
            <w:r>
              <w:rPr>
                <w:rFonts w:hint="cs"/>
                <w:rtl/>
              </w:rPr>
              <w:tab/>
              <w:t>1-1-8</w:t>
            </w:r>
            <w:r>
              <w:rPr>
                <w:rtl/>
              </w:rPr>
              <w:tab/>
            </w:r>
            <w:r>
              <w:rPr>
                <w:rFonts w:hint="cs"/>
                <w:rtl/>
              </w:rPr>
              <w:t xml:space="preserve">القانون التجاري </w:t>
            </w:r>
            <w:r>
              <w:rPr>
                <w:spacing w:val="60"/>
                <w:sz w:val="17"/>
                <w:rtl/>
              </w:rPr>
              <w:tab/>
            </w:r>
          </w:p>
        </w:tc>
        <w:tc>
          <w:tcPr>
            <w:tcW w:w="806" w:type="dxa"/>
            <w:shd w:val="clear" w:color="auto" w:fill="auto"/>
            <w:vAlign w:val="bottom"/>
          </w:tcPr>
          <w:p w:rsidR="006D49D6" w:rsidRPr="00147E5E" w:rsidRDefault="0074266E" w:rsidP="00147E5E">
            <w:pPr>
              <w:spacing w:after="120"/>
              <w:jc w:val="right"/>
              <w:rPr>
                <w:rFonts w:hint="cs"/>
                <w:rtl/>
              </w:rPr>
            </w:pPr>
            <w:r>
              <w:rPr>
                <w:rFonts w:hint="cs"/>
                <w:rtl/>
              </w:rPr>
              <w:t>26</w:t>
            </w:r>
          </w:p>
        </w:tc>
      </w:tr>
      <w:tr w:rsidR="006D49D6" w:rsidRPr="00147E5E">
        <w:tblPrEx>
          <w:tblCellMar>
            <w:top w:w="0" w:type="dxa"/>
            <w:bottom w:w="0" w:type="dxa"/>
          </w:tblCellMar>
        </w:tblPrEx>
        <w:tc>
          <w:tcPr>
            <w:tcW w:w="9028" w:type="dxa"/>
            <w:gridSpan w:val="3"/>
            <w:shd w:val="clear" w:color="auto" w:fill="auto"/>
          </w:tcPr>
          <w:p w:rsidR="006D49D6" w:rsidRPr="00B73F35" w:rsidRDefault="00B73F35" w:rsidP="00B73F35">
            <w:pPr>
              <w:tabs>
                <w:tab w:val="right" w:pos="1080"/>
                <w:tab w:val="left" w:pos="1296"/>
                <w:tab w:val="left" w:pos="1728"/>
                <w:tab w:val="left" w:pos="2160"/>
                <w:tab w:val="left" w:pos="2592"/>
                <w:tab w:val="left" w:pos="3024"/>
                <w:tab w:val="left" w:pos="3456"/>
                <w:tab w:val="right" w:leader="dot" w:pos="9029"/>
              </w:tabs>
              <w:spacing w:after="120"/>
              <w:ind w:left="2592" w:hanging="2592"/>
              <w:jc w:val="left"/>
              <w:rPr>
                <w:rFonts w:hint="cs"/>
                <w:spacing w:val="60"/>
                <w:sz w:val="17"/>
                <w:rtl/>
              </w:rPr>
            </w:pPr>
            <w:r>
              <w:rPr>
                <w:rtl/>
              </w:rPr>
              <w:tab/>
            </w:r>
            <w:r>
              <w:rPr>
                <w:rFonts w:hint="cs"/>
                <w:rtl/>
              </w:rPr>
              <w:tab/>
            </w:r>
            <w:r>
              <w:rPr>
                <w:rtl/>
              </w:rPr>
              <w:tab/>
            </w:r>
            <w:r>
              <w:rPr>
                <w:rFonts w:hint="cs"/>
                <w:rtl/>
              </w:rPr>
              <w:t>1-1-9</w:t>
            </w:r>
            <w:r>
              <w:rPr>
                <w:rtl/>
              </w:rPr>
              <w:tab/>
            </w:r>
            <w:r>
              <w:rPr>
                <w:rFonts w:hint="cs"/>
                <w:rtl/>
              </w:rPr>
              <w:t xml:space="preserve">قانون الجنسية </w:t>
            </w:r>
            <w:r>
              <w:rPr>
                <w:spacing w:val="60"/>
                <w:sz w:val="17"/>
                <w:rtl/>
              </w:rPr>
              <w:tab/>
            </w:r>
          </w:p>
        </w:tc>
        <w:tc>
          <w:tcPr>
            <w:tcW w:w="806" w:type="dxa"/>
            <w:shd w:val="clear" w:color="auto" w:fill="auto"/>
            <w:vAlign w:val="bottom"/>
          </w:tcPr>
          <w:p w:rsidR="006D49D6" w:rsidRPr="00147E5E" w:rsidRDefault="0074266E" w:rsidP="00147E5E">
            <w:pPr>
              <w:spacing w:after="120"/>
              <w:jc w:val="right"/>
              <w:rPr>
                <w:rFonts w:hint="cs"/>
                <w:rtl/>
              </w:rPr>
            </w:pPr>
            <w:r>
              <w:rPr>
                <w:rFonts w:hint="cs"/>
                <w:rtl/>
              </w:rPr>
              <w:t>27</w:t>
            </w:r>
          </w:p>
        </w:tc>
      </w:tr>
      <w:tr w:rsidR="00B73F35" w:rsidRPr="00147E5E">
        <w:tblPrEx>
          <w:tblCellMar>
            <w:top w:w="0" w:type="dxa"/>
            <w:bottom w:w="0" w:type="dxa"/>
          </w:tblCellMar>
        </w:tblPrEx>
        <w:tc>
          <w:tcPr>
            <w:tcW w:w="9028" w:type="dxa"/>
            <w:gridSpan w:val="3"/>
            <w:shd w:val="clear" w:color="auto" w:fill="auto"/>
          </w:tcPr>
          <w:p w:rsidR="00B73F35" w:rsidRPr="00B73F35" w:rsidRDefault="00B73F35" w:rsidP="00B73F35">
            <w:pPr>
              <w:tabs>
                <w:tab w:val="right" w:pos="1080"/>
                <w:tab w:val="left" w:pos="1296"/>
                <w:tab w:val="left" w:pos="1728"/>
                <w:tab w:val="left" w:pos="2160"/>
                <w:tab w:val="left" w:pos="2592"/>
                <w:tab w:val="left" w:pos="3024"/>
                <w:tab w:val="left" w:pos="3456"/>
                <w:tab w:val="right" w:leader="dot" w:pos="9029"/>
              </w:tabs>
              <w:spacing w:after="120"/>
              <w:ind w:left="2592" w:hanging="2592"/>
              <w:jc w:val="left"/>
              <w:rPr>
                <w:rFonts w:hint="cs"/>
                <w:spacing w:val="60"/>
                <w:sz w:val="17"/>
                <w:rtl/>
              </w:rPr>
            </w:pPr>
            <w:r>
              <w:rPr>
                <w:rFonts w:hint="cs"/>
                <w:rtl/>
              </w:rPr>
              <w:tab/>
            </w:r>
            <w:r>
              <w:rPr>
                <w:rtl/>
              </w:rPr>
              <w:tab/>
            </w:r>
            <w:r>
              <w:rPr>
                <w:rFonts w:hint="cs"/>
                <w:rtl/>
              </w:rPr>
              <w:t>1-2</w:t>
            </w:r>
            <w:r>
              <w:rPr>
                <w:rtl/>
              </w:rPr>
              <w:tab/>
            </w:r>
            <w:r>
              <w:rPr>
                <w:rFonts w:hint="cs"/>
                <w:rtl/>
              </w:rPr>
              <w:t xml:space="preserve">التمييز في قانون النيجر </w:t>
            </w:r>
            <w:r>
              <w:rPr>
                <w:spacing w:val="60"/>
                <w:sz w:val="17"/>
                <w:rtl/>
              </w:rPr>
              <w:tab/>
            </w:r>
          </w:p>
        </w:tc>
        <w:tc>
          <w:tcPr>
            <w:tcW w:w="806" w:type="dxa"/>
            <w:shd w:val="clear" w:color="auto" w:fill="auto"/>
            <w:vAlign w:val="bottom"/>
          </w:tcPr>
          <w:p w:rsidR="00B73F35" w:rsidRPr="00147E5E" w:rsidRDefault="0074266E" w:rsidP="00147E5E">
            <w:pPr>
              <w:spacing w:after="120"/>
              <w:jc w:val="right"/>
              <w:rPr>
                <w:rFonts w:hint="cs"/>
                <w:rtl/>
              </w:rPr>
            </w:pPr>
            <w:r>
              <w:rPr>
                <w:rFonts w:hint="cs"/>
                <w:rtl/>
              </w:rPr>
              <w:t>27</w:t>
            </w:r>
          </w:p>
        </w:tc>
      </w:tr>
      <w:tr w:rsidR="00B73F35" w:rsidRPr="00147E5E">
        <w:tblPrEx>
          <w:tblCellMar>
            <w:top w:w="0" w:type="dxa"/>
            <w:bottom w:w="0" w:type="dxa"/>
          </w:tblCellMar>
        </w:tblPrEx>
        <w:tc>
          <w:tcPr>
            <w:tcW w:w="9028" w:type="dxa"/>
            <w:gridSpan w:val="3"/>
            <w:shd w:val="clear" w:color="auto" w:fill="auto"/>
          </w:tcPr>
          <w:p w:rsidR="00B73F35" w:rsidRPr="00B73F35" w:rsidRDefault="00B73F35" w:rsidP="00B73F35">
            <w:pPr>
              <w:tabs>
                <w:tab w:val="right" w:pos="1080"/>
                <w:tab w:val="left" w:pos="1296"/>
                <w:tab w:val="left" w:pos="1728"/>
                <w:tab w:val="left" w:pos="2160"/>
                <w:tab w:val="left" w:pos="2592"/>
                <w:tab w:val="left" w:pos="3024"/>
                <w:tab w:val="left" w:pos="3456"/>
                <w:tab w:val="left" w:pos="3888"/>
                <w:tab w:val="right" w:leader="dot" w:pos="9029"/>
              </w:tabs>
              <w:spacing w:after="120"/>
              <w:ind w:left="2592" w:hanging="2592"/>
              <w:jc w:val="left"/>
              <w:rPr>
                <w:rFonts w:hint="cs"/>
                <w:spacing w:val="60"/>
                <w:sz w:val="17"/>
                <w:rtl/>
              </w:rPr>
            </w:pPr>
            <w:r>
              <w:rPr>
                <w:rtl/>
              </w:rPr>
              <w:tab/>
            </w:r>
            <w:r>
              <w:rPr>
                <w:rFonts w:hint="cs"/>
                <w:rtl/>
              </w:rPr>
              <w:tab/>
            </w:r>
            <w:r>
              <w:rPr>
                <w:rtl/>
              </w:rPr>
              <w:tab/>
            </w:r>
            <w:r>
              <w:rPr>
                <w:rFonts w:hint="cs"/>
                <w:rtl/>
              </w:rPr>
              <w:t>1-2-1</w:t>
            </w:r>
            <w:r>
              <w:rPr>
                <w:rtl/>
              </w:rPr>
              <w:tab/>
            </w:r>
            <w:r>
              <w:rPr>
                <w:rFonts w:hint="cs"/>
                <w:rtl/>
              </w:rPr>
              <w:t xml:space="preserve">على الصعيد القانوني </w:t>
            </w:r>
            <w:r>
              <w:rPr>
                <w:spacing w:val="60"/>
                <w:sz w:val="17"/>
                <w:rtl/>
              </w:rPr>
              <w:tab/>
            </w:r>
          </w:p>
        </w:tc>
        <w:tc>
          <w:tcPr>
            <w:tcW w:w="806" w:type="dxa"/>
            <w:shd w:val="clear" w:color="auto" w:fill="auto"/>
            <w:vAlign w:val="bottom"/>
          </w:tcPr>
          <w:p w:rsidR="00B73F35" w:rsidRPr="00147E5E" w:rsidRDefault="0074266E" w:rsidP="00147E5E">
            <w:pPr>
              <w:spacing w:after="120"/>
              <w:jc w:val="right"/>
              <w:rPr>
                <w:rFonts w:hint="cs"/>
                <w:rtl/>
              </w:rPr>
            </w:pPr>
            <w:r>
              <w:rPr>
                <w:rFonts w:hint="cs"/>
                <w:rtl/>
              </w:rPr>
              <w:t>27</w:t>
            </w:r>
          </w:p>
        </w:tc>
      </w:tr>
      <w:tr w:rsidR="00B73F35" w:rsidRPr="00147E5E">
        <w:tblPrEx>
          <w:tblCellMar>
            <w:top w:w="0" w:type="dxa"/>
            <w:bottom w:w="0" w:type="dxa"/>
          </w:tblCellMar>
        </w:tblPrEx>
        <w:tc>
          <w:tcPr>
            <w:tcW w:w="9028" w:type="dxa"/>
            <w:gridSpan w:val="3"/>
            <w:shd w:val="clear" w:color="auto" w:fill="auto"/>
          </w:tcPr>
          <w:p w:rsidR="00B73F35" w:rsidRPr="00B73F35" w:rsidRDefault="00B73F35" w:rsidP="00B73F35">
            <w:pPr>
              <w:tabs>
                <w:tab w:val="right" w:pos="1080"/>
                <w:tab w:val="left" w:pos="1296"/>
                <w:tab w:val="left" w:pos="1728"/>
                <w:tab w:val="left" w:pos="2160"/>
                <w:tab w:val="left" w:pos="2592"/>
                <w:tab w:val="left" w:pos="3024"/>
                <w:tab w:val="left" w:pos="3456"/>
                <w:tab w:val="left" w:pos="3888"/>
                <w:tab w:val="right" w:leader="dot" w:pos="9029"/>
              </w:tabs>
              <w:spacing w:after="120"/>
              <w:ind w:left="2592" w:hanging="2592"/>
              <w:jc w:val="left"/>
              <w:rPr>
                <w:rFonts w:hint="cs"/>
                <w:spacing w:val="60"/>
                <w:sz w:val="17"/>
                <w:rtl/>
              </w:rPr>
            </w:pPr>
            <w:r>
              <w:rPr>
                <w:rFonts w:hint="cs"/>
                <w:rtl/>
              </w:rPr>
              <w:tab/>
            </w:r>
            <w:r>
              <w:rPr>
                <w:rtl/>
              </w:rPr>
              <w:tab/>
            </w:r>
            <w:r>
              <w:rPr>
                <w:rFonts w:hint="cs"/>
                <w:rtl/>
              </w:rPr>
              <w:tab/>
              <w:t>1-2-2</w:t>
            </w:r>
            <w:r>
              <w:rPr>
                <w:rtl/>
              </w:rPr>
              <w:tab/>
            </w:r>
            <w:r>
              <w:rPr>
                <w:rFonts w:hint="cs"/>
                <w:rtl/>
              </w:rPr>
              <w:t xml:space="preserve">من الناحية العملية </w:t>
            </w:r>
            <w:r>
              <w:rPr>
                <w:spacing w:val="60"/>
                <w:sz w:val="17"/>
                <w:rtl/>
              </w:rPr>
              <w:tab/>
            </w:r>
          </w:p>
        </w:tc>
        <w:tc>
          <w:tcPr>
            <w:tcW w:w="806" w:type="dxa"/>
            <w:shd w:val="clear" w:color="auto" w:fill="auto"/>
            <w:vAlign w:val="bottom"/>
          </w:tcPr>
          <w:p w:rsidR="00B73F35" w:rsidRPr="00147E5E" w:rsidRDefault="0074266E" w:rsidP="00147E5E">
            <w:pPr>
              <w:spacing w:after="120"/>
              <w:jc w:val="right"/>
              <w:rPr>
                <w:rFonts w:hint="cs"/>
                <w:rtl/>
              </w:rPr>
            </w:pPr>
            <w:r>
              <w:rPr>
                <w:rFonts w:hint="cs"/>
                <w:rtl/>
              </w:rPr>
              <w:t>28</w:t>
            </w:r>
          </w:p>
        </w:tc>
      </w:tr>
      <w:tr w:rsidR="00B73F35" w:rsidRPr="00147E5E">
        <w:tblPrEx>
          <w:tblCellMar>
            <w:top w:w="0" w:type="dxa"/>
            <w:bottom w:w="0" w:type="dxa"/>
          </w:tblCellMar>
        </w:tblPrEx>
        <w:tc>
          <w:tcPr>
            <w:tcW w:w="9028" w:type="dxa"/>
            <w:gridSpan w:val="3"/>
            <w:shd w:val="clear" w:color="auto" w:fill="auto"/>
          </w:tcPr>
          <w:p w:rsidR="00B73F35" w:rsidRPr="007E0CC9" w:rsidRDefault="00B73F35" w:rsidP="007E0CC9">
            <w:pPr>
              <w:tabs>
                <w:tab w:val="right" w:pos="1080"/>
                <w:tab w:val="left" w:pos="1296"/>
                <w:tab w:val="left" w:pos="1728"/>
                <w:tab w:val="left" w:pos="2160"/>
                <w:tab w:val="left" w:pos="2592"/>
                <w:tab w:val="left" w:pos="3024"/>
                <w:tab w:val="left" w:pos="3456"/>
                <w:tab w:val="right" w:leader="dot" w:pos="9029"/>
              </w:tabs>
              <w:spacing w:after="120"/>
              <w:ind w:left="1728" w:hanging="1728"/>
              <w:jc w:val="left"/>
              <w:rPr>
                <w:rFonts w:hint="cs"/>
                <w:spacing w:val="60"/>
                <w:sz w:val="17"/>
                <w:rtl/>
              </w:rPr>
            </w:pPr>
            <w:r>
              <w:rPr>
                <w:rtl/>
              </w:rPr>
              <w:tab/>
            </w:r>
            <w:r>
              <w:rPr>
                <w:rFonts w:hint="cs"/>
                <w:rtl/>
              </w:rPr>
              <w:tab/>
              <w:t>1-3</w:t>
            </w:r>
            <w:r>
              <w:rPr>
                <w:rtl/>
              </w:rPr>
              <w:tab/>
            </w:r>
            <w:r w:rsidRPr="00EA0508">
              <w:rPr>
                <w:rFonts w:hint="cs"/>
                <w:rtl/>
              </w:rPr>
              <w:t>التدابير المؤسسية والسياسية والاجتماعية والاقتصادية والثقافية الرامية إلى ضمان تطور المرأة وتنميتها وتقدمها</w:t>
            </w:r>
            <w:r>
              <w:rPr>
                <w:rFonts w:hint="cs"/>
                <w:rtl/>
              </w:rPr>
              <w:t xml:space="preserve"> بالكامل</w:t>
            </w:r>
            <w:r w:rsidR="0074266E">
              <w:rPr>
                <w:rFonts w:hint="cs"/>
                <w:rtl/>
              </w:rPr>
              <w:t xml:space="preserve"> </w:t>
            </w:r>
            <w:r w:rsidR="007E0CC9">
              <w:rPr>
                <w:spacing w:val="60"/>
                <w:sz w:val="17"/>
                <w:rtl/>
              </w:rPr>
              <w:tab/>
            </w:r>
          </w:p>
        </w:tc>
        <w:tc>
          <w:tcPr>
            <w:tcW w:w="806" w:type="dxa"/>
            <w:shd w:val="clear" w:color="auto" w:fill="auto"/>
            <w:vAlign w:val="bottom"/>
          </w:tcPr>
          <w:p w:rsidR="00B73F35" w:rsidRPr="00147E5E" w:rsidRDefault="007E0CC9" w:rsidP="00147E5E">
            <w:pPr>
              <w:spacing w:after="120"/>
              <w:jc w:val="right"/>
              <w:rPr>
                <w:rFonts w:hint="cs"/>
                <w:rtl/>
              </w:rPr>
            </w:pPr>
            <w:r>
              <w:rPr>
                <w:rFonts w:hint="cs"/>
                <w:rtl/>
              </w:rPr>
              <w:t>30</w:t>
            </w:r>
          </w:p>
        </w:tc>
      </w:tr>
      <w:tr w:rsidR="00B73F35" w:rsidRPr="00147E5E">
        <w:tblPrEx>
          <w:tblCellMar>
            <w:top w:w="0" w:type="dxa"/>
            <w:bottom w:w="0" w:type="dxa"/>
          </w:tblCellMar>
        </w:tblPrEx>
        <w:tc>
          <w:tcPr>
            <w:tcW w:w="9028" w:type="dxa"/>
            <w:gridSpan w:val="3"/>
            <w:shd w:val="clear" w:color="auto" w:fill="auto"/>
          </w:tcPr>
          <w:p w:rsidR="00B73F35" w:rsidRPr="00B73F35" w:rsidRDefault="00B73F35" w:rsidP="00B73F35">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2592" w:hanging="2592"/>
              <w:jc w:val="left"/>
              <w:rPr>
                <w:rFonts w:hint="cs"/>
                <w:spacing w:val="60"/>
                <w:sz w:val="17"/>
                <w:rtl/>
              </w:rPr>
            </w:pPr>
            <w:r>
              <w:rPr>
                <w:rFonts w:hint="cs"/>
                <w:rtl/>
              </w:rPr>
              <w:tab/>
            </w:r>
            <w:r>
              <w:rPr>
                <w:rtl/>
              </w:rPr>
              <w:tab/>
            </w:r>
            <w:r>
              <w:rPr>
                <w:rFonts w:hint="cs"/>
                <w:rtl/>
              </w:rPr>
              <w:tab/>
              <w:t>1-3-1</w:t>
            </w:r>
            <w:r>
              <w:rPr>
                <w:rtl/>
              </w:rPr>
              <w:tab/>
            </w:r>
            <w:r w:rsidRPr="00AC3A1E">
              <w:rPr>
                <w:rFonts w:hint="cs"/>
                <w:rtl/>
              </w:rPr>
              <w:t>إنشاء وزارة للنهوض بالمرأة</w:t>
            </w:r>
            <w:r>
              <w:rPr>
                <w:rFonts w:hint="cs"/>
                <w:rtl/>
              </w:rPr>
              <w:t xml:space="preserve"> </w:t>
            </w:r>
            <w:r>
              <w:rPr>
                <w:spacing w:val="60"/>
                <w:sz w:val="17"/>
                <w:rtl/>
              </w:rPr>
              <w:tab/>
            </w:r>
          </w:p>
        </w:tc>
        <w:tc>
          <w:tcPr>
            <w:tcW w:w="806" w:type="dxa"/>
            <w:shd w:val="clear" w:color="auto" w:fill="auto"/>
            <w:vAlign w:val="bottom"/>
          </w:tcPr>
          <w:p w:rsidR="00B73F35" w:rsidRPr="00147E5E" w:rsidRDefault="007E0CC9" w:rsidP="00147E5E">
            <w:pPr>
              <w:spacing w:after="120"/>
              <w:jc w:val="right"/>
              <w:rPr>
                <w:rFonts w:hint="cs"/>
                <w:rtl/>
              </w:rPr>
            </w:pPr>
            <w:r>
              <w:rPr>
                <w:rFonts w:hint="cs"/>
                <w:rtl/>
              </w:rPr>
              <w:t>30</w:t>
            </w:r>
          </w:p>
        </w:tc>
      </w:tr>
      <w:tr w:rsidR="00B73F35" w:rsidRPr="00147E5E">
        <w:tblPrEx>
          <w:tblCellMar>
            <w:top w:w="0" w:type="dxa"/>
            <w:bottom w:w="0" w:type="dxa"/>
          </w:tblCellMar>
        </w:tblPrEx>
        <w:tc>
          <w:tcPr>
            <w:tcW w:w="9028" w:type="dxa"/>
            <w:gridSpan w:val="3"/>
            <w:shd w:val="clear" w:color="auto" w:fill="auto"/>
          </w:tcPr>
          <w:p w:rsidR="00B73F35" w:rsidRPr="00B73F35" w:rsidRDefault="00B73F35" w:rsidP="00B73F35">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2592" w:hanging="2592"/>
              <w:jc w:val="left"/>
              <w:rPr>
                <w:rFonts w:hint="cs"/>
                <w:spacing w:val="60"/>
                <w:sz w:val="17"/>
                <w:rtl/>
              </w:rPr>
            </w:pPr>
            <w:r>
              <w:rPr>
                <w:rtl/>
              </w:rPr>
              <w:tab/>
            </w:r>
            <w:r>
              <w:rPr>
                <w:rFonts w:hint="cs"/>
                <w:rtl/>
              </w:rPr>
              <w:tab/>
            </w:r>
            <w:r>
              <w:rPr>
                <w:rtl/>
              </w:rPr>
              <w:tab/>
            </w:r>
            <w:r>
              <w:rPr>
                <w:rFonts w:hint="cs"/>
                <w:rtl/>
              </w:rPr>
              <w:t>1-3-2</w:t>
            </w:r>
            <w:r>
              <w:rPr>
                <w:rtl/>
              </w:rPr>
              <w:tab/>
            </w:r>
            <w:r w:rsidRPr="00AC3A1E">
              <w:rPr>
                <w:rFonts w:hint="cs"/>
                <w:rtl/>
              </w:rPr>
              <w:t>إقرار السياسة الوطنية للنهوض بالمرأة</w:t>
            </w:r>
            <w:r>
              <w:rPr>
                <w:rFonts w:hint="cs"/>
                <w:rtl/>
              </w:rPr>
              <w:t xml:space="preserve"> </w:t>
            </w:r>
            <w:r>
              <w:rPr>
                <w:spacing w:val="60"/>
                <w:sz w:val="17"/>
                <w:rtl/>
              </w:rPr>
              <w:tab/>
            </w:r>
          </w:p>
        </w:tc>
        <w:tc>
          <w:tcPr>
            <w:tcW w:w="806" w:type="dxa"/>
            <w:shd w:val="clear" w:color="auto" w:fill="auto"/>
            <w:vAlign w:val="bottom"/>
          </w:tcPr>
          <w:p w:rsidR="00B73F35" w:rsidRPr="00147E5E" w:rsidRDefault="007E0CC9" w:rsidP="00147E5E">
            <w:pPr>
              <w:spacing w:after="120"/>
              <w:jc w:val="right"/>
              <w:rPr>
                <w:rFonts w:hint="cs"/>
                <w:rtl/>
              </w:rPr>
            </w:pPr>
            <w:r>
              <w:rPr>
                <w:rFonts w:hint="cs"/>
                <w:rtl/>
              </w:rPr>
              <w:t>30</w:t>
            </w:r>
          </w:p>
        </w:tc>
      </w:tr>
      <w:tr w:rsidR="00B73F35" w:rsidRPr="00147E5E">
        <w:tblPrEx>
          <w:tblCellMar>
            <w:top w:w="0" w:type="dxa"/>
            <w:bottom w:w="0" w:type="dxa"/>
          </w:tblCellMar>
        </w:tblPrEx>
        <w:tc>
          <w:tcPr>
            <w:tcW w:w="9028" w:type="dxa"/>
            <w:gridSpan w:val="3"/>
            <w:shd w:val="clear" w:color="auto" w:fill="auto"/>
          </w:tcPr>
          <w:p w:rsidR="00B73F35" w:rsidRPr="00B73F35" w:rsidRDefault="00B73F35" w:rsidP="00B73F3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2592" w:hanging="2592"/>
              <w:jc w:val="left"/>
              <w:rPr>
                <w:rFonts w:hint="cs"/>
                <w:spacing w:val="60"/>
                <w:sz w:val="17"/>
                <w:rtl/>
              </w:rPr>
            </w:pPr>
            <w:r>
              <w:rPr>
                <w:rFonts w:hint="cs"/>
                <w:rtl/>
              </w:rPr>
              <w:tab/>
            </w:r>
            <w:r>
              <w:rPr>
                <w:rtl/>
              </w:rPr>
              <w:tab/>
            </w:r>
            <w:r>
              <w:rPr>
                <w:rFonts w:hint="cs"/>
                <w:rtl/>
              </w:rPr>
              <w:tab/>
              <w:t>1-3-3</w:t>
            </w:r>
            <w:r>
              <w:rPr>
                <w:rtl/>
              </w:rPr>
              <w:tab/>
            </w:r>
            <w:r w:rsidRPr="00AC3A1E">
              <w:rPr>
                <w:rFonts w:hint="cs"/>
                <w:rtl/>
              </w:rPr>
              <w:t>ترسيخ عادة الاحتفال باليوم الوطني للمرأة (13 أيار/مايو)</w:t>
            </w:r>
            <w:r>
              <w:rPr>
                <w:rFonts w:hint="cs"/>
                <w:rtl/>
              </w:rPr>
              <w:t xml:space="preserve"> </w:t>
            </w:r>
            <w:r>
              <w:rPr>
                <w:spacing w:val="60"/>
                <w:sz w:val="17"/>
                <w:rtl/>
              </w:rPr>
              <w:tab/>
            </w:r>
          </w:p>
        </w:tc>
        <w:tc>
          <w:tcPr>
            <w:tcW w:w="806" w:type="dxa"/>
            <w:shd w:val="clear" w:color="auto" w:fill="auto"/>
            <w:vAlign w:val="bottom"/>
          </w:tcPr>
          <w:p w:rsidR="00B73F35" w:rsidRPr="00147E5E" w:rsidRDefault="007E0CC9" w:rsidP="00147E5E">
            <w:pPr>
              <w:spacing w:after="120"/>
              <w:jc w:val="right"/>
              <w:rPr>
                <w:rFonts w:hint="cs"/>
                <w:rtl/>
              </w:rPr>
            </w:pPr>
            <w:r>
              <w:rPr>
                <w:rFonts w:hint="cs"/>
                <w:rtl/>
              </w:rPr>
              <w:t>31</w:t>
            </w:r>
          </w:p>
        </w:tc>
      </w:tr>
      <w:tr w:rsidR="00B73F35" w:rsidRPr="00147E5E">
        <w:tblPrEx>
          <w:tblCellMar>
            <w:top w:w="0" w:type="dxa"/>
            <w:bottom w:w="0" w:type="dxa"/>
          </w:tblCellMar>
        </w:tblPrEx>
        <w:tc>
          <w:tcPr>
            <w:tcW w:w="9028" w:type="dxa"/>
            <w:gridSpan w:val="3"/>
            <w:shd w:val="clear" w:color="auto" w:fill="auto"/>
          </w:tcPr>
          <w:p w:rsidR="00B73F35" w:rsidRPr="00B73F35" w:rsidRDefault="00B73F35" w:rsidP="00B73F3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2592" w:hanging="2592"/>
              <w:jc w:val="left"/>
              <w:rPr>
                <w:rFonts w:hint="cs"/>
                <w:spacing w:val="60"/>
                <w:sz w:val="17"/>
                <w:rtl/>
              </w:rPr>
            </w:pPr>
            <w:r>
              <w:rPr>
                <w:rtl/>
              </w:rPr>
              <w:tab/>
            </w:r>
            <w:r>
              <w:rPr>
                <w:rFonts w:hint="cs"/>
                <w:rtl/>
              </w:rPr>
              <w:tab/>
            </w:r>
            <w:r>
              <w:rPr>
                <w:rtl/>
              </w:rPr>
              <w:tab/>
            </w:r>
            <w:r>
              <w:rPr>
                <w:rFonts w:hint="cs"/>
                <w:rtl/>
              </w:rPr>
              <w:t>1-3-4</w:t>
            </w:r>
            <w:r>
              <w:rPr>
                <w:rtl/>
              </w:rPr>
              <w:tab/>
            </w:r>
            <w:r w:rsidRPr="00AC3A1E">
              <w:rPr>
                <w:rFonts w:hint="cs"/>
                <w:rtl/>
              </w:rPr>
              <w:t>إنشاء لجنة لمتابعة تنفيذ التوصيات الصادرة عن مؤتمر بيجين</w:t>
            </w:r>
            <w:r>
              <w:rPr>
                <w:rFonts w:hint="cs"/>
                <w:rtl/>
              </w:rPr>
              <w:t xml:space="preserve"> </w:t>
            </w:r>
            <w:r>
              <w:rPr>
                <w:spacing w:val="60"/>
                <w:sz w:val="17"/>
                <w:rtl/>
              </w:rPr>
              <w:tab/>
            </w:r>
          </w:p>
        </w:tc>
        <w:tc>
          <w:tcPr>
            <w:tcW w:w="806" w:type="dxa"/>
            <w:shd w:val="clear" w:color="auto" w:fill="auto"/>
            <w:vAlign w:val="bottom"/>
          </w:tcPr>
          <w:p w:rsidR="00B73F35" w:rsidRPr="00147E5E" w:rsidRDefault="007E0CC9" w:rsidP="00147E5E">
            <w:pPr>
              <w:spacing w:after="120"/>
              <w:jc w:val="right"/>
              <w:rPr>
                <w:rFonts w:hint="cs"/>
                <w:rtl/>
              </w:rPr>
            </w:pPr>
            <w:r>
              <w:rPr>
                <w:rFonts w:hint="cs"/>
                <w:rtl/>
              </w:rPr>
              <w:t>31</w:t>
            </w:r>
          </w:p>
        </w:tc>
      </w:tr>
      <w:tr w:rsidR="00B73F35" w:rsidRPr="00147E5E">
        <w:tblPrEx>
          <w:tblCellMar>
            <w:top w:w="0" w:type="dxa"/>
            <w:bottom w:w="0" w:type="dxa"/>
          </w:tblCellMar>
        </w:tblPrEx>
        <w:tc>
          <w:tcPr>
            <w:tcW w:w="9028" w:type="dxa"/>
            <w:gridSpan w:val="3"/>
            <w:shd w:val="clear" w:color="auto" w:fill="auto"/>
          </w:tcPr>
          <w:p w:rsidR="00B73F35" w:rsidRPr="00B73F35" w:rsidRDefault="00B73F35" w:rsidP="00B73F35">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2592" w:hanging="2592"/>
              <w:jc w:val="left"/>
              <w:rPr>
                <w:rFonts w:hint="cs"/>
                <w:spacing w:val="60"/>
                <w:sz w:val="17"/>
                <w:rtl/>
              </w:rPr>
            </w:pPr>
            <w:r>
              <w:rPr>
                <w:rFonts w:hint="cs"/>
                <w:rtl/>
              </w:rPr>
              <w:tab/>
            </w:r>
            <w:r>
              <w:rPr>
                <w:rtl/>
              </w:rPr>
              <w:tab/>
            </w:r>
            <w:r>
              <w:rPr>
                <w:rFonts w:hint="cs"/>
                <w:rtl/>
              </w:rPr>
              <w:tab/>
              <w:t>1-3-5</w:t>
            </w:r>
            <w:r>
              <w:rPr>
                <w:rtl/>
              </w:rPr>
              <w:tab/>
            </w:r>
            <w:r w:rsidRPr="00010076">
              <w:rPr>
                <w:rFonts w:hint="cs"/>
                <w:rtl/>
              </w:rPr>
              <w:t>المنظمات غير الحكومية/الرابطات</w:t>
            </w:r>
            <w:r>
              <w:rPr>
                <w:rFonts w:hint="cs"/>
                <w:rtl/>
              </w:rPr>
              <w:t xml:space="preserve"> </w:t>
            </w:r>
            <w:r>
              <w:rPr>
                <w:spacing w:val="60"/>
                <w:sz w:val="17"/>
                <w:rtl/>
              </w:rPr>
              <w:tab/>
            </w:r>
          </w:p>
        </w:tc>
        <w:tc>
          <w:tcPr>
            <w:tcW w:w="806" w:type="dxa"/>
            <w:shd w:val="clear" w:color="auto" w:fill="auto"/>
            <w:vAlign w:val="bottom"/>
          </w:tcPr>
          <w:p w:rsidR="00B73F35" w:rsidRPr="00147E5E" w:rsidRDefault="00125868" w:rsidP="00147E5E">
            <w:pPr>
              <w:spacing w:after="120"/>
              <w:jc w:val="right"/>
              <w:rPr>
                <w:rFonts w:hint="cs"/>
                <w:rtl/>
              </w:rPr>
            </w:pPr>
            <w:r>
              <w:rPr>
                <w:rFonts w:hint="cs"/>
                <w:rtl/>
              </w:rPr>
              <w:t>32</w:t>
            </w:r>
          </w:p>
        </w:tc>
      </w:tr>
      <w:tr w:rsidR="00B73F35" w:rsidRPr="00147E5E">
        <w:tblPrEx>
          <w:tblCellMar>
            <w:top w:w="0" w:type="dxa"/>
            <w:bottom w:w="0" w:type="dxa"/>
          </w:tblCellMar>
        </w:tblPrEx>
        <w:tc>
          <w:tcPr>
            <w:tcW w:w="9028" w:type="dxa"/>
            <w:gridSpan w:val="3"/>
            <w:shd w:val="clear" w:color="auto" w:fill="auto"/>
          </w:tcPr>
          <w:p w:rsidR="00B73F35" w:rsidRPr="00B73F35" w:rsidRDefault="00B73F35" w:rsidP="00B73F35">
            <w:pPr>
              <w:tabs>
                <w:tab w:val="right" w:pos="1080"/>
                <w:tab w:val="left" w:pos="1296"/>
                <w:tab w:val="left" w:pos="1728"/>
                <w:tab w:val="left" w:pos="2160"/>
                <w:tab w:val="left" w:pos="2592"/>
                <w:tab w:val="right" w:leader="dot" w:pos="9029"/>
              </w:tabs>
              <w:spacing w:after="120"/>
              <w:ind w:left="2592" w:hanging="2592"/>
              <w:jc w:val="left"/>
              <w:rPr>
                <w:rFonts w:hint="cs"/>
                <w:spacing w:val="60"/>
                <w:sz w:val="17"/>
                <w:rtl/>
              </w:rPr>
            </w:pPr>
            <w:r>
              <w:rPr>
                <w:rtl/>
              </w:rPr>
              <w:tab/>
            </w:r>
            <w:r>
              <w:rPr>
                <w:rFonts w:hint="cs"/>
                <w:rtl/>
              </w:rPr>
              <w:tab/>
              <w:t>1-4</w:t>
            </w:r>
            <w:r>
              <w:rPr>
                <w:rtl/>
              </w:rPr>
              <w:tab/>
            </w:r>
            <w:r>
              <w:rPr>
                <w:rFonts w:hint="cs"/>
                <w:rtl/>
              </w:rPr>
              <w:t xml:space="preserve">التحفظات </w:t>
            </w:r>
            <w:r>
              <w:rPr>
                <w:spacing w:val="60"/>
                <w:sz w:val="17"/>
                <w:rtl/>
              </w:rPr>
              <w:tab/>
            </w:r>
          </w:p>
        </w:tc>
        <w:tc>
          <w:tcPr>
            <w:tcW w:w="806" w:type="dxa"/>
            <w:shd w:val="clear" w:color="auto" w:fill="auto"/>
            <w:vAlign w:val="bottom"/>
          </w:tcPr>
          <w:p w:rsidR="00B73F35" w:rsidRPr="00147E5E" w:rsidRDefault="00125868" w:rsidP="00147E5E">
            <w:pPr>
              <w:spacing w:after="120"/>
              <w:jc w:val="right"/>
              <w:rPr>
                <w:rFonts w:hint="cs"/>
                <w:rtl/>
              </w:rPr>
            </w:pPr>
            <w:r>
              <w:rPr>
                <w:rFonts w:hint="cs"/>
                <w:rtl/>
              </w:rPr>
              <w:t>32</w:t>
            </w:r>
          </w:p>
        </w:tc>
      </w:tr>
      <w:tr w:rsidR="00B73F35" w:rsidRPr="00147E5E">
        <w:tblPrEx>
          <w:tblCellMar>
            <w:top w:w="0" w:type="dxa"/>
            <w:bottom w:w="0" w:type="dxa"/>
          </w:tblCellMar>
        </w:tblPrEx>
        <w:tc>
          <w:tcPr>
            <w:tcW w:w="9028" w:type="dxa"/>
            <w:gridSpan w:val="3"/>
            <w:shd w:val="clear" w:color="auto" w:fill="auto"/>
          </w:tcPr>
          <w:p w:rsidR="00B73F35" w:rsidRPr="00B73F35" w:rsidRDefault="00B73F35" w:rsidP="00B73F3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ind w:left="2592" w:hanging="2592"/>
              <w:jc w:val="left"/>
              <w:rPr>
                <w:spacing w:val="60"/>
                <w:sz w:val="17"/>
                <w:rtl/>
              </w:rPr>
            </w:pPr>
            <w:r>
              <w:rPr>
                <w:rFonts w:hint="cs"/>
                <w:rtl/>
              </w:rPr>
              <w:tab/>
              <w:t>الفصل 2</w:t>
            </w:r>
            <w:r w:rsidR="00125868">
              <w:rPr>
                <w:rFonts w:hint="cs"/>
                <w:rtl/>
              </w:rPr>
              <w:t>:</w:t>
            </w:r>
            <w:r>
              <w:rPr>
                <w:rtl/>
              </w:rPr>
              <w:tab/>
            </w:r>
            <w:r w:rsidRPr="00010076">
              <w:rPr>
                <w:rFonts w:hint="cs"/>
                <w:rtl/>
              </w:rPr>
              <w:t>التدابير الخاصة المؤقتة الرامية إلى التعجيل بالمساواة الفعلية بين الرجل والمرأة (المادة 4)</w:t>
            </w:r>
            <w:r>
              <w:rPr>
                <w:rFonts w:hint="cs"/>
                <w:rtl/>
              </w:rPr>
              <w:t xml:space="preserve"> </w:t>
            </w:r>
            <w:r>
              <w:rPr>
                <w:spacing w:val="60"/>
                <w:sz w:val="17"/>
                <w:rtl/>
              </w:rPr>
              <w:tab/>
            </w:r>
          </w:p>
        </w:tc>
        <w:tc>
          <w:tcPr>
            <w:tcW w:w="806" w:type="dxa"/>
            <w:shd w:val="clear" w:color="auto" w:fill="auto"/>
            <w:vAlign w:val="bottom"/>
          </w:tcPr>
          <w:p w:rsidR="00B73F35" w:rsidRPr="00147E5E" w:rsidRDefault="00125868" w:rsidP="00147E5E">
            <w:pPr>
              <w:spacing w:after="120"/>
              <w:jc w:val="right"/>
              <w:rPr>
                <w:rFonts w:hint="cs"/>
                <w:rtl/>
              </w:rPr>
            </w:pPr>
            <w:r>
              <w:rPr>
                <w:rFonts w:hint="cs"/>
                <w:rtl/>
              </w:rPr>
              <w:t>33</w:t>
            </w:r>
          </w:p>
        </w:tc>
      </w:tr>
      <w:tr w:rsidR="00B73F35" w:rsidRPr="00147E5E">
        <w:tblPrEx>
          <w:tblCellMar>
            <w:top w:w="0" w:type="dxa"/>
            <w:bottom w:w="0" w:type="dxa"/>
          </w:tblCellMar>
        </w:tblPrEx>
        <w:tc>
          <w:tcPr>
            <w:tcW w:w="9028" w:type="dxa"/>
            <w:gridSpan w:val="3"/>
            <w:shd w:val="clear" w:color="auto" w:fill="auto"/>
          </w:tcPr>
          <w:p w:rsidR="00B73F35" w:rsidRPr="00B73F35" w:rsidRDefault="00B73F35" w:rsidP="00B73F35">
            <w:pPr>
              <w:tabs>
                <w:tab w:val="right" w:pos="1080"/>
                <w:tab w:val="left" w:pos="1296"/>
                <w:tab w:val="left" w:pos="1728"/>
                <w:tab w:val="left" w:pos="2160"/>
                <w:tab w:val="left" w:pos="2592"/>
                <w:tab w:val="left" w:pos="3024"/>
                <w:tab w:val="right" w:leader="dot" w:pos="9029"/>
              </w:tabs>
              <w:spacing w:after="120"/>
              <w:ind w:left="2592" w:hanging="2592"/>
              <w:jc w:val="left"/>
              <w:rPr>
                <w:rFonts w:hint="cs"/>
                <w:spacing w:val="60"/>
                <w:sz w:val="17"/>
                <w:rtl/>
              </w:rPr>
            </w:pPr>
            <w:r>
              <w:rPr>
                <w:rtl/>
              </w:rPr>
              <w:tab/>
            </w:r>
            <w:r>
              <w:rPr>
                <w:rFonts w:hint="cs"/>
                <w:rtl/>
              </w:rPr>
              <w:tab/>
              <w:t>2-1</w:t>
            </w:r>
            <w:r>
              <w:rPr>
                <w:rtl/>
              </w:rPr>
              <w:tab/>
            </w:r>
            <w:r>
              <w:rPr>
                <w:rFonts w:hint="cs"/>
                <w:rtl/>
              </w:rPr>
              <w:t xml:space="preserve">على مستوى التعليم </w:t>
            </w:r>
            <w:r>
              <w:rPr>
                <w:spacing w:val="60"/>
                <w:sz w:val="17"/>
                <w:rtl/>
              </w:rPr>
              <w:tab/>
            </w:r>
          </w:p>
        </w:tc>
        <w:tc>
          <w:tcPr>
            <w:tcW w:w="806" w:type="dxa"/>
            <w:shd w:val="clear" w:color="auto" w:fill="auto"/>
            <w:vAlign w:val="bottom"/>
          </w:tcPr>
          <w:p w:rsidR="00B73F35" w:rsidRPr="00147E5E" w:rsidRDefault="00125868" w:rsidP="00147E5E">
            <w:pPr>
              <w:spacing w:after="120"/>
              <w:jc w:val="right"/>
              <w:rPr>
                <w:rFonts w:hint="cs"/>
                <w:rtl/>
              </w:rPr>
            </w:pPr>
            <w:r>
              <w:rPr>
                <w:rFonts w:hint="cs"/>
                <w:rtl/>
              </w:rPr>
              <w:t>33</w:t>
            </w:r>
          </w:p>
        </w:tc>
      </w:tr>
      <w:tr w:rsidR="00B73F35" w:rsidRPr="00147E5E">
        <w:tblPrEx>
          <w:tblCellMar>
            <w:top w:w="0" w:type="dxa"/>
            <w:bottom w:w="0" w:type="dxa"/>
          </w:tblCellMar>
        </w:tblPrEx>
        <w:tc>
          <w:tcPr>
            <w:tcW w:w="9028" w:type="dxa"/>
            <w:gridSpan w:val="3"/>
            <w:shd w:val="clear" w:color="auto" w:fill="auto"/>
          </w:tcPr>
          <w:p w:rsidR="00B73F35" w:rsidRPr="00B73F35" w:rsidRDefault="00B73F35" w:rsidP="00B73F35">
            <w:pPr>
              <w:tabs>
                <w:tab w:val="right" w:pos="1080"/>
                <w:tab w:val="left" w:pos="1296"/>
                <w:tab w:val="left" w:pos="1728"/>
                <w:tab w:val="left" w:pos="2160"/>
                <w:tab w:val="left" w:pos="2592"/>
                <w:tab w:val="left" w:pos="3024"/>
                <w:tab w:val="right" w:leader="dot" w:pos="9029"/>
              </w:tabs>
              <w:spacing w:after="120"/>
              <w:ind w:left="2592" w:hanging="2592"/>
              <w:jc w:val="left"/>
              <w:rPr>
                <w:rFonts w:hint="cs"/>
                <w:spacing w:val="60"/>
                <w:sz w:val="17"/>
                <w:rtl/>
              </w:rPr>
            </w:pPr>
            <w:r>
              <w:rPr>
                <w:rFonts w:hint="cs"/>
                <w:rtl/>
              </w:rPr>
              <w:tab/>
            </w:r>
            <w:r>
              <w:rPr>
                <w:rtl/>
              </w:rPr>
              <w:tab/>
            </w:r>
            <w:r>
              <w:rPr>
                <w:rFonts w:hint="cs"/>
                <w:rtl/>
              </w:rPr>
              <w:t>2-2</w:t>
            </w:r>
            <w:r>
              <w:rPr>
                <w:rtl/>
              </w:rPr>
              <w:tab/>
            </w:r>
            <w:r>
              <w:rPr>
                <w:rFonts w:hint="cs"/>
                <w:rtl/>
              </w:rPr>
              <w:t xml:space="preserve">على مستوى الصحة </w:t>
            </w:r>
            <w:r>
              <w:rPr>
                <w:spacing w:val="60"/>
                <w:sz w:val="17"/>
                <w:rtl/>
              </w:rPr>
              <w:tab/>
            </w:r>
          </w:p>
        </w:tc>
        <w:tc>
          <w:tcPr>
            <w:tcW w:w="806" w:type="dxa"/>
            <w:shd w:val="clear" w:color="auto" w:fill="auto"/>
            <w:vAlign w:val="bottom"/>
          </w:tcPr>
          <w:p w:rsidR="00B73F35" w:rsidRPr="00147E5E" w:rsidRDefault="00125868" w:rsidP="00147E5E">
            <w:pPr>
              <w:spacing w:after="120"/>
              <w:jc w:val="right"/>
              <w:rPr>
                <w:rFonts w:hint="cs"/>
                <w:rtl/>
              </w:rPr>
            </w:pPr>
            <w:r>
              <w:rPr>
                <w:rFonts w:hint="cs"/>
                <w:rtl/>
              </w:rPr>
              <w:t>34</w:t>
            </w:r>
          </w:p>
        </w:tc>
      </w:tr>
      <w:tr w:rsidR="00B73F35" w:rsidRPr="00147E5E">
        <w:tblPrEx>
          <w:tblCellMar>
            <w:top w:w="0" w:type="dxa"/>
            <w:bottom w:w="0" w:type="dxa"/>
          </w:tblCellMar>
        </w:tblPrEx>
        <w:tc>
          <w:tcPr>
            <w:tcW w:w="9028" w:type="dxa"/>
            <w:gridSpan w:val="3"/>
            <w:shd w:val="clear" w:color="auto" w:fill="auto"/>
          </w:tcPr>
          <w:p w:rsidR="00B73F35" w:rsidRPr="00B73F35" w:rsidRDefault="00B73F35" w:rsidP="00B73F3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2592" w:hanging="2592"/>
              <w:jc w:val="left"/>
              <w:rPr>
                <w:rFonts w:hint="cs"/>
                <w:spacing w:val="60"/>
                <w:sz w:val="17"/>
                <w:rtl/>
              </w:rPr>
            </w:pPr>
            <w:r>
              <w:rPr>
                <w:rtl/>
              </w:rPr>
              <w:tab/>
            </w:r>
            <w:r>
              <w:rPr>
                <w:rFonts w:hint="cs"/>
                <w:rtl/>
              </w:rPr>
              <w:tab/>
              <w:t>2-3</w:t>
            </w:r>
            <w:r>
              <w:rPr>
                <w:rtl/>
              </w:rPr>
              <w:tab/>
            </w:r>
            <w:r w:rsidRPr="00BF7E47">
              <w:rPr>
                <w:rFonts w:hint="cs"/>
                <w:rtl/>
              </w:rPr>
              <w:t>التدابير الخاصة المتخذة لإشراك المرأة في دوائر صنع القرار</w:t>
            </w:r>
            <w:r>
              <w:rPr>
                <w:rFonts w:hint="cs"/>
                <w:rtl/>
              </w:rPr>
              <w:t xml:space="preserve"> </w:t>
            </w:r>
            <w:r>
              <w:rPr>
                <w:spacing w:val="60"/>
                <w:sz w:val="17"/>
                <w:rtl/>
              </w:rPr>
              <w:tab/>
            </w:r>
          </w:p>
        </w:tc>
        <w:tc>
          <w:tcPr>
            <w:tcW w:w="806" w:type="dxa"/>
            <w:shd w:val="clear" w:color="auto" w:fill="auto"/>
            <w:vAlign w:val="bottom"/>
          </w:tcPr>
          <w:p w:rsidR="00B73F35" w:rsidRPr="00147E5E" w:rsidRDefault="00125868" w:rsidP="00147E5E">
            <w:pPr>
              <w:spacing w:after="120"/>
              <w:jc w:val="right"/>
              <w:rPr>
                <w:rFonts w:hint="cs"/>
                <w:rtl/>
              </w:rPr>
            </w:pPr>
            <w:r>
              <w:rPr>
                <w:rFonts w:hint="cs"/>
                <w:rtl/>
              </w:rPr>
              <w:t>35</w:t>
            </w:r>
          </w:p>
        </w:tc>
      </w:tr>
      <w:tr w:rsidR="00B73F35" w:rsidRPr="00147E5E">
        <w:tblPrEx>
          <w:tblCellMar>
            <w:top w:w="0" w:type="dxa"/>
            <w:bottom w:w="0" w:type="dxa"/>
          </w:tblCellMar>
        </w:tblPrEx>
        <w:tc>
          <w:tcPr>
            <w:tcW w:w="9028" w:type="dxa"/>
            <w:gridSpan w:val="3"/>
            <w:shd w:val="clear" w:color="auto" w:fill="auto"/>
          </w:tcPr>
          <w:p w:rsidR="00B73F35" w:rsidRPr="00B73F35" w:rsidRDefault="00B73F35" w:rsidP="00B73F35">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2592" w:hanging="2592"/>
              <w:jc w:val="left"/>
              <w:rPr>
                <w:rFonts w:hint="cs"/>
                <w:spacing w:val="60"/>
                <w:sz w:val="17"/>
                <w:rtl/>
              </w:rPr>
            </w:pPr>
            <w:r>
              <w:rPr>
                <w:rFonts w:hint="cs"/>
                <w:rtl/>
              </w:rPr>
              <w:tab/>
              <w:t>الفصل 3</w:t>
            </w:r>
            <w:r w:rsidR="00125868">
              <w:rPr>
                <w:rFonts w:hint="cs"/>
                <w:rtl/>
              </w:rPr>
              <w:t>:</w:t>
            </w:r>
            <w:r>
              <w:rPr>
                <w:rtl/>
              </w:rPr>
              <w:tab/>
            </w:r>
            <w:r w:rsidRPr="00010076">
              <w:rPr>
                <w:rFonts w:hint="cs"/>
                <w:rtl/>
              </w:rPr>
              <w:t>دور الرجل والمرأة والأفكار النمطية بشأنه</w:t>
            </w:r>
            <w:r>
              <w:rPr>
                <w:rFonts w:hint="cs"/>
                <w:rtl/>
              </w:rPr>
              <w:t xml:space="preserve"> </w:t>
            </w:r>
            <w:r>
              <w:rPr>
                <w:spacing w:val="60"/>
                <w:sz w:val="17"/>
                <w:rtl/>
              </w:rPr>
              <w:tab/>
            </w:r>
          </w:p>
        </w:tc>
        <w:tc>
          <w:tcPr>
            <w:tcW w:w="806" w:type="dxa"/>
            <w:shd w:val="clear" w:color="auto" w:fill="auto"/>
            <w:vAlign w:val="bottom"/>
          </w:tcPr>
          <w:p w:rsidR="00B73F35" w:rsidRPr="00147E5E" w:rsidRDefault="00125868" w:rsidP="00147E5E">
            <w:pPr>
              <w:spacing w:after="120"/>
              <w:jc w:val="right"/>
              <w:rPr>
                <w:rFonts w:hint="cs"/>
                <w:rtl/>
              </w:rPr>
            </w:pPr>
            <w:r>
              <w:rPr>
                <w:rFonts w:hint="cs"/>
                <w:rtl/>
              </w:rPr>
              <w:t>35</w:t>
            </w:r>
          </w:p>
        </w:tc>
      </w:tr>
      <w:tr w:rsidR="00B73F35" w:rsidRPr="00147E5E">
        <w:tblPrEx>
          <w:tblCellMar>
            <w:top w:w="0" w:type="dxa"/>
            <w:bottom w:w="0" w:type="dxa"/>
          </w:tblCellMar>
        </w:tblPrEx>
        <w:tc>
          <w:tcPr>
            <w:tcW w:w="9028" w:type="dxa"/>
            <w:gridSpan w:val="3"/>
            <w:shd w:val="clear" w:color="auto" w:fill="auto"/>
          </w:tcPr>
          <w:p w:rsidR="00B73F35" w:rsidRPr="00B73F35" w:rsidRDefault="00B73F35" w:rsidP="00B73F35">
            <w:pPr>
              <w:tabs>
                <w:tab w:val="right" w:pos="1080"/>
                <w:tab w:val="left" w:pos="1296"/>
                <w:tab w:val="left" w:pos="1728"/>
                <w:tab w:val="left" w:pos="2160"/>
                <w:tab w:val="left" w:pos="2592"/>
                <w:tab w:val="left" w:pos="3024"/>
                <w:tab w:val="left" w:pos="3456"/>
                <w:tab w:val="right" w:leader="dot" w:pos="9029"/>
              </w:tabs>
              <w:spacing w:after="120"/>
              <w:ind w:left="2592" w:hanging="2592"/>
              <w:jc w:val="left"/>
              <w:rPr>
                <w:rFonts w:hint="cs"/>
                <w:spacing w:val="60"/>
                <w:sz w:val="17"/>
                <w:rtl/>
              </w:rPr>
            </w:pPr>
            <w:r>
              <w:rPr>
                <w:rtl/>
              </w:rPr>
              <w:tab/>
            </w:r>
            <w:r>
              <w:rPr>
                <w:rFonts w:hint="cs"/>
                <w:rtl/>
              </w:rPr>
              <w:tab/>
              <w:t>3-1</w:t>
            </w:r>
            <w:r>
              <w:rPr>
                <w:rtl/>
              </w:rPr>
              <w:tab/>
            </w:r>
            <w:r>
              <w:rPr>
                <w:rFonts w:hint="cs"/>
                <w:rtl/>
              </w:rPr>
              <w:t xml:space="preserve">توجيه الوالدين لأطفالهما </w:t>
            </w:r>
            <w:r>
              <w:rPr>
                <w:spacing w:val="60"/>
                <w:sz w:val="17"/>
                <w:rtl/>
              </w:rPr>
              <w:tab/>
            </w:r>
          </w:p>
        </w:tc>
        <w:tc>
          <w:tcPr>
            <w:tcW w:w="806" w:type="dxa"/>
            <w:shd w:val="clear" w:color="auto" w:fill="auto"/>
            <w:vAlign w:val="bottom"/>
          </w:tcPr>
          <w:p w:rsidR="00B73F35" w:rsidRPr="00147E5E" w:rsidRDefault="00125868" w:rsidP="00147E5E">
            <w:pPr>
              <w:spacing w:after="120"/>
              <w:jc w:val="right"/>
              <w:rPr>
                <w:rFonts w:hint="cs"/>
                <w:rtl/>
              </w:rPr>
            </w:pPr>
            <w:r>
              <w:rPr>
                <w:rFonts w:hint="cs"/>
                <w:rtl/>
              </w:rPr>
              <w:t>35</w:t>
            </w:r>
          </w:p>
        </w:tc>
      </w:tr>
      <w:tr w:rsidR="00B73F35" w:rsidRPr="00147E5E">
        <w:tblPrEx>
          <w:tblCellMar>
            <w:top w:w="0" w:type="dxa"/>
            <w:bottom w:w="0" w:type="dxa"/>
          </w:tblCellMar>
        </w:tblPrEx>
        <w:tc>
          <w:tcPr>
            <w:tcW w:w="9028" w:type="dxa"/>
            <w:gridSpan w:val="3"/>
            <w:shd w:val="clear" w:color="auto" w:fill="auto"/>
          </w:tcPr>
          <w:p w:rsidR="00B73F35" w:rsidRPr="00B73F35" w:rsidRDefault="00B73F35" w:rsidP="00B73F35">
            <w:pPr>
              <w:tabs>
                <w:tab w:val="right" w:pos="1080"/>
                <w:tab w:val="left" w:pos="1296"/>
                <w:tab w:val="left" w:pos="1728"/>
                <w:tab w:val="left" w:pos="2160"/>
                <w:tab w:val="left" w:pos="2592"/>
                <w:tab w:val="left" w:pos="3024"/>
                <w:tab w:val="right" w:leader="dot" w:pos="9029"/>
              </w:tabs>
              <w:spacing w:after="120"/>
              <w:ind w:left="2592" w:hanging="2592"/>
              <w:jc w:val="left"/>
              <w:rPr>
                <w:rFonts w:hint="cs"/>
                <w:spacing w:val="60"/>
                <w:sz w:val="17"/>
                <w:rtl/>
              </w:rPr>
            </w:pPr>
            <w:r>
              <w:rPr>
                <w:rFonts w:hint="cs"/>
                <w:rtl/>
              </w:rPr>
              <w:tab/>
            </w:r>
            <w:r>
              <w:rPr>
                <w:rtl/>
              </w:rPr>
              <w:tab/>
            </w:r>
            <w:r>
              <w:rPr>
                <w:rFonts w:hint="cs"/>
                <w:rtl/>
              </w:rPr>
              <w:t>3-2</w:t>
            </w:r>
            <w:r>
              <w:rPr>
                <w:rtl/>
              </w:rPr>
              <w:tab/>
            </w:r>
            <w:r>
              <w:rPr>
                <w:rFonts w:hint="cs"/>
                <w:rtl/>
              </w:rPr>
              <w:t xml:space="preserve">مسؤولية الوالدين </w:t>
            </w:r>
            <w:r>
              <w:rPr>
                <w:spacing w:val="60"/>
                <w:sz w:val="17"/>
                <w:rtl/>
              </w:rPr>
              <w:tab/>
            </w:r>
          </w:p>
        </w:tc>
        <w:tc>
          <w:tcPr>
            <w:tcW w:w="806" w:type="dxa"/>
            <w:shd w:val="clear" w:color="auto" w:fill="auto"/>
            <w:vAlign w:val="bottom"/>
          </w:tcPr>
          <w:p w:rsidR="00B73F35" w:rsidRPr="00147E5E" w:rsidRDefault="00125868" w:rsidP="00147E5E">
            <w:pPr>
              <w:spacing w:after="120"/>
              <w:jc w:val="right"/>
              <w:rPr>
                <w:rFonts w:hint="cs"/>
                <w:rtl/>
              </w:rPr>
            </w:pPr>
            <w:r>
              <w:rPr>
                <w:rFonts w:hint="cs"/>
                <w:rtl/>
              </w:rPr>
              <w:t>36</w:t>
            </w:r>
          </w:p>
        </w:tc>
      </w:tr>
      <w:tr w:rsidR="00B73F35" w:rsidRPr="00147E5E">
        <w:tblPrEx>
          <w:tblCellMar>
            <w:top w:w="0" w:type="dxa"/>
            <w:bottom w:w="0" w:type="dxa"/>
          </w:tblCellMar>
        </w:tblPrEx>
        <w:tc>
          <w:tcPr>
            <w:tcW w:w="9028" w:type="dxa"/>
            <w:gridSpan w:val="3"/>
            <w:shd w:val="clear" w:color="auto" w:fill="auto"/>
          </w:tcPr>
          <w:p w:rsidR="00B73F35" w:rsidRPr="00B73F35" w:rsidRDefault="00B73F35" w:rsidP="00B73F35">
            <w:pPr>
              <w:tabs>
                <w:tab w:val="right" w:pos="1080"/>
                <w:tab w:val="left" w:pos="1296"/>
                <w:tab w:val="left" w:pos="1728"/>
                <w:tab w:val="left" w:pos="2160"/>
                <w:tab w:val="left" w:pos="2592"/>
                <w:tab w:val="right" w:leader="dot" w:pos="9029"/>
              </w:tabs>
              <w:spacing w:after="120"/>
              <w:ind w:left="2592" w:hanging="2592"/>
              <w:jc w:val="left"/>
              <w:rPr>
                <w:rFonts w:hint="cs"/>
                <w:spacing w:val="60"/>
                <w:sz w:val="17"/>
                <w:rtl/>
              </w:rPr>
            </w:pPr>
            <w:r>
              <w:rPr>
                <w:rtl/>
              </w:rPr>
              <w:tab/>
            </w:r>
            <w:r>
              <w:rPr>
                <w:rFonts w:hint="cs"/>
                <w:rtl/>
              </w:rPr>
              <w:tab/>
              <w:t>3-3</w:t>
            </w:r>
            <w:r>
              <w:rPr>
                <w:rtl/>
              </w:rPr>
              <w:tab/>
            </w:r>
            <w:r>
              <w:rPr>
                <w:rFonts w:hint="cs"/>
                <w:rtl/>
              </w:rPr>
              <w:t xml:space="preserve">التحفظات </w:t>
            </w:r>
            <w:r>
              <w:rPr>
                <w:spacing w:val="60"/>
                <w:sz w:val="17"/>
                <w:rtl/>
              </w:rPr>
              <w:tab/>
            </w:r>
          </w:p>
        </w:tc>
        <w:tc>
          <w:tcPr>
            <w:tcW w:w="806" w:type="dxa"/>
            <w:shd w:val="clear" w:color="auto" w:fill="auto"/>
            <w:vAlign w:val="bottom"/>
          </w:tcPr>
          <w:p w:rsidR="00B73F35" w:rsidRPr="00147E5E" w:rsidRDefault="00125868" w:rsidP="00147E5E">
            <w:pPr>
              <w:spacing w:after="120"/>
              <w:jc w:val="right"/>
              <w:rPr>
                <w:rFonts w:hint="cs"/>
                <w:rtl/>
              </w:rPr>
            </w:pPr>
            <w:r>
              <w:rPr>
                <w:rFonts w:hint="cs"/>
                <w:rtl/>
              </w:rPr>
              <w:t>36</w:t>
            </w:r>
          </w:p>
        </w:tc>
      </w:tr>
      <w:tr w:rsidR="00B73F35" w:rsidRPr="00147E5E">
        <w:tblPrEx>
          <w:tblCellMar>
            <w:top w:w="0" w:type="dxa"/>
            <w:bottom w:w="0" w:type="dxa"/>
          </w:tblCellMar>
        </w:tblPrEx>
        <w:tc>
          <w:tcPr>
            <w:tcW w:w="9028" w:type="dxa"/>
            <w:gridSpan w:val="3"/>
            <w:shd w:val="clear" w:color="auto" w:fill="auto"/>
          </w:tcPr>
          <w:p w:rsidR="00B73F35" w:rsidRPr="00B73F35" w:rsidRDefault="00B73F35" w:rsidP="00B73F35">
            <w:pPr>
              <w:tabs>
                <w:tab w:val="right" w:pos="1080"/>
                <w:tab w:val="left" w:pos="1296"/>
                <w:tab w:val="left" w:pos="1728"/>
                <w:tab w:val="left" w:pos="2160"/>
                <w:tab w:val="right" w:leader="dot" w:pos="9029"/>
              </w:tabs>
              <w:spacing w:after="120"/>
              <w:ind w:left="2592" w:hanging="2592"/>
              <w:jc w:val="left"/>
              <w:rPr>
                <w:rFonts w:hint="cs"/>
                <w:spacing w:val="60"/>
                <w:sz w:val="17"/>
                <w:rtl/>
              </w:rPr>
            </w:pPr>
            <w:r>
              <w:rPr>
                <w:rFonts w:hint="cs"/>
                <w:rtl/>
              </w:rPr>
              <w:tab/>
            </w:r>
            <w:r>
              <w:rPr>
                <w:rtl/>
              </w:rPr>
              <w:tab/>
            </w:r>
            <w:r>
              <w:rPr>
                <w:rFonts w:hint="cs"/>
                <w:rtl/>
              </w:rPr>
              <w:t>3-4</w:t>
            </w:r>
            <w:r>
              <w:rPr>
                <w:rtl/>
              </w:rPr>
              <w:tab/>
            </w:r>
            <w:r>
              <w:rPr>
                <w:rFonts w:hint="cs"/>
                <w:rtl/>
              </w:rPr>
              <w:t xml:space="preserve">إعلان </w:t>
            </w:r>
            <w:r>
              <w:rPr>
                <w:spacing w:val="60"/>
                <w:sz w:val="17"/>
                <w:rtl/>
              </w:rPr>
              <w:tab/>
            </w:r>
            <w:r>
              <w:rPr>
                <w:spacing w:val="60"/>
                <w:sz w:val="17"/>
                <w:rtl/>
              </w:rPr>
              <w:tab/>
            </w:r>
          </w:p>
        </w:tc>
        <w:tc>
          <w:tcPr>
            <w:tcW w:w="806" w:type="dxa"/>
            <w:shd w:val="clear" w:color="auto" w:fill="auto"/>
            <w:vAlign w:val="bottom"/>
          </w:tcPr>
          <w:p w:rsidR="00B73F35" w:rsidRPr="00147E5E" w:rsidRDefault="00125868" w:rsidP="00147E5E">
            <w:pPr>
              <w:spacing w:after="120"/>
              <w:jc w:val="right"/>
              <w:rPr>
                <w:rFonts w:hint="cs"/>
                <w:rtl/>
              </w:rPr>
            </w:pPr>
            <w:r>
              <w:rPr>
                <w:rFonts w:hint="cs"/>
                <w:rtl/>
              </w:rPr>
              <w:t>36</w:t>
            </w:r>
          </w:p>
        </w:tc>
      </w:tr>
      <w:tr w:rsidR="00B73F35" w:rsidRPr="00147E5E">
        <w:tblPrEx>
          <w:tblCellMar>
            <w:top w:w="0" w:type="dxa"/>
            <w:bottom w:w="0" w:type="dxa"/>
          </w:tblCellMar>
        </w:tblPrEx>
        <w:tc>
          <w:tcPr>
            <w:tcW w:w="9028" w:type="dxa"/>
            <w:gridSpan w:val="3"/>
            <w:shd w:val="clear" w:color="auto" w:fill="auto"/>
          </w:tcPr>
          <w:p w:rsidR="00B73F35" w:rsidRPr="00B73F35" w:rsidRDefault="00B73F35" w:rsidP="00B73F35">
            <w:pPr>
              <w:tabs>
                <w:tab w:val="right" w:pos="1080"/>
                <w:tab w:val="left" w:pos="1296"/>
                <w:tab w:val="left" w:pos="1728"/>
                <w:tab w:val="left" w:pos="2160"/>
                <w:tab w:val="right" w:leader="dot" w:pos="9029"/>
              </w:tabs>
              <w:spacing w:after="120"/>
              <w:ind w:left="2592" w:hanging="2592"/>
              <w:jc w:val="left"/>
              <w:rPr>
                <w:rFonts w:hint="cs"/>
                <w:spacing w:val="60"/>
                <w:sz w:val="17"/>
                <w:rtl/>
              </w:rPr>
            </w:pPr>
            <w:r>
              <w:rPr>
                <w:rtl/>
              </w:rPr>
              <w:tab/>
            </w:r>
            <w:r>
              <w:rPr>
                <w:rFonts w:hint="cs"/>
                <w:rtl/>
              </w:rPr>
              <w:t>الفصل 4</w:t>
            </w:r>
            <w:r w:rsidR="00125868">
              <w:rPr>
                <w:rFonts w:hint="cs"/>
                <w:rtl/>
              </w:rPr>
              <w:t>:</w:t>
            </w:r>
            <w:r>
              <w:rPr>
                <w:rtl/>
              </w:rPr>
              <w:tab/>
            </w:r>
            <w:r>
              <w:rPr>
                <w:rFonts w:hint="cs"/>
                <w:rtl/>
              </w:rPr>
              <w:t xml:space="preserve">استغلال المرأة </w:t>
            </w:r>
            <w:r>
              <w:rPr>
                <w:spacing w:val="60"/>
                <w:sz w:val="17"/>
                <w:rtl/>
              </w:rPr>
              <w:tab/>
            </w:r>
            <w:r>
              <w:rPr>
                <w:spacing w:val="60"/>
                <w:sz w:val="17"/>
                <w:rtl/>
              </w:rPr>
              <w:tab/>
            </w:r>
          </w:p>
        </w:tc>
        <w:tc>
          <w:tcPr>
            <w:tcW w:w="806" w:type="dxa"/>
            <w:shd w:val="clear" w:color="auto" w:fill="auto"/>
            <w:vAlign w:val="bottom"/>
          </w:tcPr>
          <w:p w:rsidR="00B73F35" w:rsidRPr="00147E5E" w:rsidRDefault="00125868" w:rsidP="00147E5E">
            <w:pPr>
              <w:spacing w:after="120"/>
              <w:jc w:val="right"/>
              <w:rPr>
                <w:rFonts w:hint="cs"/>
                <w:rtl/>
              </w:rPr>
            </w:pPr>
            <w:r>
              <w:rPr>
                <w:rFonts w:hint="cs"/>
                <w:rtl/>
              </w:rPr>
              <w:t>36</w:t>
            </w:r>
          </w:p>
        </w:tc>
      </w:tr>
      <w:tr w:rsidR="00B73F35" w:rsidRPr="00147E5E">
        <w:tblPrEx>
          <w:tblCellMar>
            <w:top w:w="0" w:type="dxa"/>
            <w:bottom w:w="0" w:type="dxa"/>
          </w:tblCellMar>
        </w:tblPrEx>
        <w:tc>
          <w:tcPr>
            <w:tcW w:w="9028" w:type="dxa"/>
            <w:gridSpan w:val="3"/>
            <w:shd w:val="clear" w:color="auto" w:fill="auto"/>
          </w:tcPr>
          <w:p w:rsidR="00B73F35" w:rsidRPr="00B73F35" w:rsidRDefault="00B73F35" w:rsidP="00B73F35">
            <w:pPr>
              <w:tabs>
                <w:tab w:val="right" w:pos="1080"/>
                <w:tab w:val="left" w:pos="1296"/>
                <w:tab w:val="left" w:pos="1728"/>
                <w:tab w:val="left" w:pos="2160"/>
                <w:tab w:val="left" w:pos="2592"/>
                <w:tab w:val="left" w:pos="3024"/>
                <w:tab w:val="left" w:pos="3456"/>
                <w:tab w:val="right" w:leader="dot" w:pos="9029"/>
              </w:tabs>
              <w:spacing w:after="120"/>
              <w:ind w:left="2592" w:hanging="2592"/>
              <w:jc w:val="left"/>
              <w:rPr>
                <w:rFonts w:hint="cs"/>
                <w:spacing w:val="60"/>
                <w:sz w:val="17"/>
                <w:rtl/>
              </w:rPr>
            </w:pPr>
            <w:r>
              <w:rPr>
                <w:rFonts w:hint="cs"/>
                <w:rtl/>
              </w:rPr>
              <w:tab/>
            </w:r>
            <w:r>
              <w:rPr>
                <w:rtl/>
              </w:rPr>
              <w:tab/>
            </w:r>
            <w:r>
              <w:rPr>
                <w:rFonts w:hint="cs"/>
                <w:rtl/>
              </w:rPr>
              <w:t>4-1</w:t>
            </w:r>
            <w:r>
              <w:rPr>
                <w:rtl/>
              </w:rPr>
              <w:tab/>
            </w:r>
            <w:r>
              <w:rPr>
                <w:rFonts w:hint="cs"/>
                <w:rtl/>
              </w:rPr>
              <w:t xml:space="preserve">استعباد المرأة والاتجار </w:t>
            </w:r>
            <w:proofErr w:type="spellStart"/>
            <w:r>
              <w:rPr>
                <w:rFonts w:hint="cs"/>
                <w:rtl/>
              </w:rPr>
              <w:t>بها</w:t>
            </w:r>
            <w:proofErr w:type="spellEnd"/>
            <w:r>
              <w:rPr>
                <w:rFonts w:hint="cs"/>
                <w:rtl/>
              </w:rPr>
              <w:t xml:space="preserve"> </w:t>
            </w:r>
            <w:r>
              <w:rPr>
                <w:spacing w:val="60"/>
                <w:sz w:val="17"/>
                <w:rtl/>
              </w:rPr>
              <w:tab/>
            </w:r>
          </w:p>
        </w:tc>
        <w:tc>
          <w:tcPr>
            <w:tcW w:w="806" w:type="dxa"/>
            <w:shd w:val="clear" w:color="auto" w:fill="auto"/>
            <w:vAlign w:val="bottom"/>
          </w:tcPr>
          <w:p w:rsidR="00B73F35" w:rsidRPr="00147E5E" w:rsidRDefault="00125868" w:rsidP="00147E5E">
            <w:pPr>
              <w:spacing w:after="120"/>
              <w:jc w:val="right"/>
              <w:rPr>
                <w:rFonts w:hint="cs"/>
                <w:rtl/>
              </w:rPr>
            </w:pPr>
            <w:r>
              <w:rPr>
                <w:rFonts w:hint="cs"/>
                <w:rtl/>
              </w:rPr>
              <w:t>37</w:t>
            </w:r>
          </w:p>
        </w:tc>
      </w:tr>
      <w:tr w:rsidR="00B73F35" w:rsidRPr="00147E5E">
        <w:tblPrEx>
          <w:tblCellMar>
            <w:top w:w="0" w:type="dxa"/>
            <w:bottom w:w="0" w:type="dxa"/>
          </w:tblCellMar>
        </w:tblPrEx>
        <w:tc>
          <w:tcPr>
            <w:tcW w:w="9028" w:type="dxa"/>
            <w:gridSpan w:val="3"/>
            <w:shd w:val="clear" w:color="auto" w:fill="auto"/>
          </w:tcPr>
          <w:p w:rsidR="00B73F35" w:rsidRPr="00B73F35" w:rsidRDefault="00B73F35" w:rsidP="00B73F35">
            <w:pPr>
              <w:tabs>
                <w:tab w:val="right" w:pos="1080"/>
                <w:tab w:val="left" w:pos="1296"/>
                <w:tab w:val="left" w:pos="1728"/>
                <w:tab w:val="left" w:pos="2160"/>
                <w:tab w:val="left" w:pos="2592"/>
                <w:tab w:val="right" w:leader="dot" w:pos="9029"/>
              </w:tabs>
              <w:spacing w:after="120"/>
              <w:ind w:left="2592" w:hanging="2592"/>
              <w:jc w:val="left"/>
              <w:rPr>
                <w:rFonts w:hint="cs"/>
                <w:spacing w:val="60"/>
                <w:sz w:val="17"/>
                <w:rtl/>
              </w:rPr>
            </w:pPr>
            <w:r>
              <w:rPr>
                <w:rtl/>
              </w:rPr>
              <w:tab/>
            </w:r>
            <w:r>
              <w:rPr>
                <w:rFonts w:hint="cs"/>
                <w:rtl/>
              </w:rPr>
              <w:tab/>
            </w:r>
            <w:r>
              <w:rPr>
                <w:rtl/>
              </w:rPr>
              <w:tab/>
            </w:r>
            <w:r>
              <w:rPr>
                <w:rFonts w:hint="cs"/>
                <w:rtl/>
              </w:rPr>
              <w:t>4-2</w:t>
            </w:r>
            <w:r>
              <w:rPr>
                <w:rtl/>
              </w:rPr>
              <w:tab/>
            </w:r>
            <w:r>
              <w:rPr>
                <w:rFonts w:hint="cs"/>
                <w:rtl/>
              </w:rPr>
              <w:t xml:space="preserve">البغاء </w:t>
            </w:r>
            <w:r>
              <w:rPr>
                <w:spacing w:val="60"/>
                <w:sz w:val="17"/>
                <w:rtl/>
              </w:rPr>
              <w:tab/>
            </w:r>
          </w:p>
        </w:tc>
        <w:tc>
          <w:tcPr>
            <w:tcW w:w="806" w:type="dxa"/>
            <w:shd w:val="clear" w:color="auto" w:fill="auto"/>
            <w:vAlign w:val="bottom"/>
          </w:tcPr>
          <w:p w:rsidR="00B73F35" w:rsidRPr="00147E5E" w:rsidRDefault="00125868" w:rsidP="00147E5E">
            <w:pPr>
              <w:spacing w:after="120"/>
              <w:jc w:val="right"/>
              <w:rPr>
                <w:rFonts w:hint="cs"/>
                <w:rtl/>
              </w:rPr>
            </w:pPr>
            <w:r>
              <w:rPr>
                <w:rFonts w:hint="cs"/>
                <w:rtl/>
              </w:rPr>
              <w:t>38</w:t>
            </w:r>
          </w:p>
        </w:tc>
      </w:tr>
      <w:tr w:rsidR="00B73F35" w:rsidRPr="00147E5E">
        <w:tblPrEx>
          <w:tblCellMar>
            <w:top w:w="0" w:type="dxa"/>
            <w:bottom w:w="0" w:type="dxa"/>
          </w:tblCellMar>
        </w:tblPrEx>
        <w:tc>
          <w:tcPr>
            <w:tcW w:w="9028" w:type="dxa"/>
            <w:gridSpan w:val="3"/>
            <w:shd w:val="clear" w:color="auto" w:fill="auto"/>
          </w:tcPr>
          <w:p w:rsidR="00B73F35" w:rsidRPr="00833070" w:rsidRDefault="00833070" w:rsidP="00833070">
            <w:pPr>
              <w:tabs>
                <w:tab w:val="right" w:pos="1080"/>
                <w:tab w:val="left" w:pos="1296"/>
                <w:tab w:val="left" w:pos="1728"/>
                <w:tab w:val="left" w:pos="2160"/>
                <w:tab w:val="left" w:pos="2592"/>
                <w:tab w:val="left" w:pos="3024"/>
                <w:tab w:val="left" w:pos="3456"/>
                <w:tab w:val="right" w:leader="dot" w:pos="9029"/>
              </w:tabs>
              <w:spacing w:after="120"/>
              <w:ind w:left="2592" w:hanging="2592"/>
              <w:jc w:val="left"/>
              <w:rPr>
                <w:rFonts w:hint="cs"/>
                <w:spacing w:val="60"/>
                <w:sz w:val="17"/>
                <w:rtl/>
              </w:rPr>
            </w:pPr>
            <w:r>
              <w:rPr>
                <w:rFonts w:hint="cs"/>
                <w:rtl/>
              </w:rPr>
              <w:tab/>
              <w:t>الفصل 5</w:t>
            </w:r>
            <w:r w:rsidR="00125868">
              <w:rPr>
                <w:rFonts w:hint="cs"/>
                <w:rtl/>
              </w:rPr>
              <w:t>:</w:t>
            </w:r>
            <w:r>
              <w:rPr>
                <w:rtl/>
              </w:rPr>
              <w:tab/>
            </w:r>
            <w:r w:rsidRPr="00010076">
              <w:rPr>
                <w:rFonts w:hint="cs"/>
                <w:rtl/>
              </w:rPr>
              <w:t>المرأة في الحياة السياسية والعامة</w:t>
            </w:r>
            <w:r>
              <w:rPr>
                <w:rFonts w:hint="cs"/>
                <w:rtl/>
              </w:rPr>
              <w:t xml:space="preserve"> </w:t>
            </w:r>
            <w:r>
              <w:rPr>
                <w:spacing w:val="60"/>
                <w:sz w:val="17"/>
                <w:rtl/>
              </w:rPr>
              <w:tab/>
            </w:r>
          </w:p>
        </w:tc>
        <w:tc>
          <w:tcPr>
            <w:tcW w:w="806" w:type="dxa"/>
            <w:shd w:val="clear" w:color="auto" w:fill="auto"/>
            <w:vAlign w:val="bottom"/>
          </w:tcPr>
          <w:p w:rsidR="00B73F35" w:rsidRPr="00147E5E" w:rsidRDefault="00125868" w:rsidP="00147E5E">
            <w:pPr>
              <w:spacing w:after="120"/>
              <w:jc w:val="right"/>
              <w:rPr>
                <w:rFonts w:hint="cs"/>
                <w:rtl/>
              </w:rPr>
            </w:pPr>
            <w:r>
              <w:rPr>
                <w:rFonts w:hint="cs"/>
                <w:rtl/>
              </w:rPr>
              <w:t>39</w:t>
            </w:r>
          </w:p>
        </w:tc>
      </w:tr>
      <w:tr w:rsidR="00833070" w:rsidRPr="00147E5E">
        <w:tblPrEx>
          <w:tblCellMar>
            <w:top w:w="0" w:type="dxa"/>
            <w:bottom w:w="0" w:type="dxa"/>
          </w:tblCellMar>
        </w:tblPrEx>
        <w:tc>
          <w:tcPr>
            <w:tcW w:w="9028" w:type="dxa"/>
            <w:gridSpan w:val="3"/>
            <w:shd w:val="clear" w:color="auto" w:fill="auto"/>
          </w:tcPr>
          <w:p w:rsidR="00833070" w:rsidRPr="00833070" w:rsidRDefault="00833070" w:rsidP="0083307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2592" w:hanging="2592"/>
              <w:jc w:val="left"/>
              <w:rPr>
                <w:rFonts w:hint="cs"/>
                <w:spacing w:val="60"/>
                <w:sz w:val="17"/>
                <w:rtl/>
              </w:rPr>
            </w:pPr>
            <w:r>
              <w:rPr>
                <w:rtl/>
              </w:rPr>
              <w:tab/>
            </w:r>
            <w:r>
              <w:rPr>
                <w:rFonts w:hint="cs"/>
                <w:rtl/>
              </w:rPr>
              <w:tab/>
              <w:t>5-1</w:t>
            </w:r>
            <w:r>
              <w:rPr>
                <w:rtl/>
              </w:rPr>
              <w:tab/>
            </w:r>
            <w:r w:rsidRPr="00BF7E47">
              <w:rPr>
                <w:rFonts w:hint="cs"/>
                <w:rtl/>
              </w:rPr>
              <w:t>المشاركة في العمليات الانتخابية وأهلية المرأة للترشح لمختلف المناصب</w:t>
            </w:r>
            <w:r>
              <w:rPr>
                <w:rFonts w:hint="cs"/>
                <w:rtl/>
              </w:rPr>
              <w:t xml:space="preserve"> </w:t>
            </w:r>
            <w:r>
              <w:rPr>
                <w:spacing w:val="60"/>
                <w:sz w:val="17"/>
                <w:rtl/>
              </w:rPr>
              <w:tab/>
            </w:r>
          </w:p>
        </w:tc>
        <w:tc>
          <w:tcPr>
            <w:tcW w:w="806" w:type="dxa"/>
            <w:shd w:val="clear" w:color="auto" w:fill="auto"/>
            <w:vAlign w:val="bottom"/>
          </w:tcPr>
          <w:p w:rsidR="00833070" w:rsidRPr="00147E5E" w:rsidRDefault="00125868" w:rsidP="00147E5E">
            <w:pPr>
              <w:spacing w:after="120"/>
              <w:jc w:val="right"/>
              <w:rPr>
                <w:rFonts w:hint="cs"/>
                <w:rtl/>
              </w:rPr>
            </w:pPr>
            <w:r>
              <w:rPr>
                <w:rFonts w:hint="cs"/>
                <w:rtl/>
              </w:rPr>
              <w:t>39</w:t>
            </w:r>
          </w:p>
        </w:tc>
      </w:tr>
      <w:tr w:rsidR="00833070" w:rsidRPr="00147E5E">
        <w:tblPrEx>
          <w:tblCellMar>
            <w:top w:w="0" w:type="dxa"/>
            <w:bottom w:w="0" w:type="dxa"/>
          </w:tblCellMar>
        </w:tblPrEx>
        <w:tc>
          <w:tcPr>
            <w:tcW w:w="9028" w:type="dxa"/>
            <w:gridSpan w:val="3"/>
            <w:shd w:val="clear" w:color="auto" w:fill="auto"/>
          </w:tcPr>
          <w:p w:rsidR="00833070" w:rsidRPr="00833070" w:rsidRDefault="00833070" w:rsidP="0083307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2592" w:hanging="2592"/>
              <w:jc w:val="left"/>
              <w:rPr>
                <w:rFonts w:hint="cs"/>
                <w:spacing w:val="60"/>
                <w:sz w:val="17"/>
                <w:rtl/>
              </w:rPr>
            </w:pPr>
            <w:r>
              <w:rPr>
                <w:rFonts w:hint="cs"/>
                <w:rtl/>
              </w:rPr>
              <w:tab/>
            </w:r>
            <w:r>
              <w:rPr>
                <w:rtl/>
              </w:rPr>
              <w:tab/>
            </w:r>
            <w:r>
              <w:rPr>
                <w:rFonts w:hint="cs"/>
                <w:rtl/>
              </w:rPr>
              <w:t>5-2</w:t>
            </w:r>
            <w:r>
              <w:rPr>
                <w:rtl/>
              </w:rPr>
              <w:tab/>
            </w:r>
            <w:r w:rsidRPr="00BF7E47">
              <w:rPr>
                <w:rFonts w:hint="cs"/>
                <w:rtl/>
              </w:rPr>
              <w:t>المشاركة في صنع السياسات وتنفيذها</w:t>
            </w:r>
            <w:r>
              <w:rPr>
                <w:rFonts w:hint="cs"/>
                <w:rtl/>
              </w:rPr>
              <w:t xml:space="preserve"> </w:t>
            </w:r>
            <w:r>
              <w:rPr>
                <w:spacing w:val="60"/>
                <w:sz w:val="17"/>
                <w:rtl/>
              </w:rPr>
              <w:tab/>
            </w:r>
          </w:p>
        </w:tc>
        <w:tc>
          <w:tcPr>
            <w:tcW w:w="806" w:type="dxa"/>
            <w:shd w:val="clear" w:color="auto" w:fill="auto"/>
            <w:vAlign w:val="bottom"/>
          </w:tcPr>
          <w:p w:rsidR="00833070" w:rsidRPr="00147E5E" w:rsidRDefault="00125868" w:rsidP="00147E5E">
            <w:pPr>
              <w:spacing w:after="120"/>
              <w:jc w:val="right"/>
              <w:rPr>
                <w:rFonts w:hint="cs"/>
                <w:rtl/>
              </w:rPr>
            </w:pPr>
            <w:r>
              <w:rPr>
                <w:rFonts w:hint="cs"/>
                <w:rtl/>
              </w:rPr>
              <w:t>40</w:t>
            </w:r>
          </w:p>
        </w:tc>
      </w:tr>
      <w:tr w:rsidR="00833070" w:rsidRPr="00147E5E">
        <w:tblPrEx>
          <w:tblCellMar>
            <w:top w:w="0" w:type="dxa"/>
            <w:bottom w:w="0" w:type="dxa"/>
          </w:tblCellMar>
        </w:tblPrEx>
        <w:tc>
          <w:tcPr>
            <w:tcW w:w="9028" w:type="dxa"/>
            <w:gridSpan w:val="3"/>
            <w:shd w:val="clear" w:color="auto" w:fill="auto"/>
          </w:tcPr>
          <w:p w:rsidR="00833070" w:rsidRPr="00833070" w:rsidRDefault="00833070" w:rsidP="0083307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2592" w:hanging="2592"/>
              <w:jc w:val="left"/>
              <w:rPr>
                <w:rFonts w:hint="cs"/>
                <w:spacing w:val="60"/>
                <w:sz w:val="17"/>
                <w:rtl/>
              </w:rPr>
            </w:pPr>
            <w:r>
              <w:rPr>
                <w:rtl/>
              </w:rPr>
              <w:tab/>
            </w:r>
            <w:r>
              <w:rPr>
                <w:rFonts w:hint="cs"/>
                <w:rtl/>
              </w:rPr>
              <w:tab/>
            </w:r>
            <w:r>
              <w:rPr>
                <w:rtl/>
              </w:rPr>
              <w:tab/>
            </w:r>
            <w:r>
              <w:rPr>
                <w:rFonts w:hint="cs"/>
                <w:rtl/>
              </w:rPr>
              <w:t>5-2-1</w:t>
            </w:r>
            <w:r>
              <w:rPr>
                <w:rtl/>
              </w:rPr>
              <w:tab/>
            </w:r>
            <w:r w:rsidRPr="00BF7E47">
              <w:rPr>
                <w:rFonts w:hint="cs"/>
                <w:rtl/>
              </w:rPr>
              <w:t>إشراك المرأة في الحياة السياسية</w:t>
            </w:r>
            <w:r>
              <w:rPr>
                <w:rFonts w:hint="cs"/>
                <w:rtl/>
              </w:rPr>
              <w:t xml:space="preserve"> </w:t>
            </w:r>
            <w:r>
              <w:rPr>
                <w:spacing w:val="60"/>
                <w:sz w:val="17"/>
                <w:rtl/>
              </w:rPr>
              <w:tab/>
            </w:r>
          </w:p>
        </w:tc>
        <w:tc>
          <w:tcPr>
            <w:tcW w:w="806" w:type="dxa"/>
            <w:shd w:val="clear" w:color="auto" w:fill="auto"/>
            <w:vAlign w:val="bottom"/>
          </w:tcPr>
          <w:p w:rsidR="00833070" w:rsidRPr="00147E5E" w:rsidRDefault="00125868" w:rsidP="00147E5E">
            <w:pPr>
              <w:spacing w:after="120"/>
              <w:jc w:val="right"/>
              <w:rPr>
                <w:rFonts w:hint="cs"/>
                <w:rtl/>
              </w:rPr>
            </w:pPr>
            <w:r>
              <w:rPr>
                <w:rFonts w:hint="cs"/>
                <w:rtl/>
              </w:rPr>
              <w:t>40</w:t>
            </w:r>
          </w:p>
        </w:tc>
      </w:tr>
      <w:tr w:rsidR="00833070" w:rsidRPr="00147E5E">
        <w:tblPrEx>
          <w:tblCellMar>
            <w:top w:w="0" w:type="dxa"/>
            <w:bottom w:w="0" w:type="dxa"/>
          </w:tblCellMar>
        </w:tblPrEx>
        <w:tc>
          <w:tcPr>
            <w:tcW w:w="9028" w:type="dxa"/>
            <w:gridSpan w:val="3"/>
            <w:shd w:val="clear" w:color="auto" w:fill="auto"/>
          </w:tcPr>
          <w:p w:rsidR="00833070" w:rsidRPr="00833070" w:rsidRDefault="00833070" w:rsidP="00833070">
            <w:pPr>
              <w:tabs>
                <w:tab w:val="right" w:pos="1080"/>
                <w:tab w:val="left" w:pos="1296"/>
                <w:tab w:val="left" w:pos="1728"/>
                <w:tab w:val="left" w:pos="2160"/>
                <w:tab w:val="left" w:pos="2592"/>
                <w:tab w:val="left" w:pos="3024"/>
                <w:tab w:val="left" w:pos="3456"/>
                <w:tab w:val="right" w:leader="dot" w:pos="9029"/>
              </w:tabs>
              <w:spacing w:after="120"/>
              <w:ind w:left="2592" w:hanging="2592"/>
              <w:jc w:val="left"/>
              <w:rPr>
                <w:rFonts w:hint="cs"/>
                <w:spacing w:val="60"/>
                <w:sz w:val="17"/>
                <w:rtl/>
              </w:rPr>
            </w:pPr>
            <w:r>
              <w:rPr>
                <w:rFonts w:hint="cs"/>
                <w:rtl/>
              </w:rPr>
              <w:tab/>
            </w:r>
            <w:r>
              <w:rPr>
                <w:rtl/>
              </w:rPr>
              <w:tab/>
            </w:r>
            <w:r>
              <w:rPr>
                <w:rFonts w:hint="cs"/>
                <w:rtl/>
              </w:rPr>
              <w:tab/>
              <w:t>5-2-2</w:t>
            </w:r>
            <w:r>
              <w:rPr>
                <w:rtl/>
              </w:rPr>
              <w:tab/>
            </w:r>
            <w:r>
              <w:rPr>
                <w:rFonts w:hint="cs"/>
                <w:rtl/>
              </w:rPr>
              <w:t xml:space="preserve">النساء والإدارة </w:t>
            </w:r>
            <w:r>
              <w:rPr>
                <w:spacing w:val="60"/>
                <w:sz w:val="17"/>
                <w:rtl/>
              </w:rPr>
              <w:tab/>
            </w:r>
          </w:p>
        </w:tc>
        <w:tc>
          <w:tcPr>
            <w:tcW w:w="806" w:type="dxa"/>
            <w:shd w:val="clear" w:color="auto" w:fill="auto"/>
            <w:vAlign w:val="bottom"/>
          </w:tcPr>
          <w:p w:rsidR="00833070" w:rsidRPr="00147E5E" w:rsidRDefault="00125868" w:rsidP="00147E5E">
            <w:pPr>
              <w:spacing w:after="120"/>
              <w:jc w:val="right"/>
              <w:rPr>
                <w:rFonts w:hint="cs"/>
                <w:rtl/>
              </w:rPr>
            </w:pPr>
            <w:r>
              <w:rPr>
                <w:rFonts w:hint="cs"/>
                <w:rtl/>
              </w:rPr>
              <w:t>43</w:t>
            </w:r>
          </w:p>
        </w:tc>
      </w:tr>
      <w:tr w:rsidR="00833070" w:rsidRPr="00147E5E">
        <w:tblPrEx>
          <w:tblCellMar>
            <w:top w:w="0" w:type="dxa"/>
            <w:bottom w:w="0" w:type="dxa"/>
          </w:tblCellMar>
        </w:tblPrEx>
        <w:tc>
          <w:tcPr>
            <w:tcW w:w="9028" w:type="dxa"/>
            <w:gridSpan w:val="3"/>
            <w:shd w:val="clear" w:color="auto" w:fill="auto"/>
          </w:tcPr>
          <w:p w:rsidR="00833070" w:rsidRPr="00833070" w:rsidRDefault="00833070" w:rsidP="0083307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2592" w:hanging="2592"/>
              <w:jc w:val="left"/>
              <w:rPr>
                <w:rFonts w:hint="cs"/>
                <w:spacing w:val="60"/>
                <w:sz w:val="17"/>
                <w:rtl/>
              </w:rPr>
            </w:pPr>
            <w:r>
              <w:rPr>
                <w:rtl/>
              </w:rPr>
              <w:tab/>
            </w:r>
            <w:r>
              <w:rPr>
                <w:rFonts w:hint="cs"/>
                <w:rtl/>
              </w:rPr>
              <w:tab/>
            </w:r>
            <w:r>
              <w:rPr>
                <w:rtl/>
              </w:rPr>
              <w:tab/>
            </w:r>
            <w:r>
              <w:rPr>
                <w:rFonts w:hint="cs"/>
                <w:rtl/>
              </w:rPr>
              <w:t>5-2-3</w:t>
            </w:r>
            <w:r>
              <w:rPr>
                <w:rtl/>
              </w:rPr>
              <w:tab/>
            </w:r>
            <w:r w:rsidRPr="00381FE1">
              <w:rPr>
                <w:rtl/>
              </w:rPr>
              <w:t>النساء في المهن القانونية والحرة</w:t>
            </w:r>
            <w:r>
              <w:rPr>
                <w:rFonts w:hint="cs"/>
                <w:rtl/>
              </w:rPr>
              <w:t xml:space="preserve"> </w:t>
            </w:r>
            <w:r>
              <w:rPr>
                <w:spacing w:val="60"/>
                <w:sz w:val="17"/>
                <w:rtl/>
              </w:rPr>
              <w:tab/>
            </w:r>
          </w:p>
        </w:tc>
        <w:tc>
          <w:tcPr>
            <w:tcW w:w="806" w:type="dxa"/>
            <w:shd w:val="clear" w:color="auto" w:fill="auto"/>
            <w:vAlign w:val="bottom"/>
          </w:tcPr>
          <w:p w:rsidR="00833070" w:rsidRPr="00147E5E" w:rsidRDefault="00125868" w:rsidP="00147E5E">
            <w:pPr>
              <w:spacing w:after="120"/>
              <w:jc w:val="right"/>
              <w:rPr>
                <w:rFonts w:hint="cs"/>
                <w:rtl/>
              </w:rPr>
            </w:pPr>
            <w:r>
              <w:rPr>
                <w:rFonts w:hint="cs"/>
                <w:rtl/>
              </w:rPr>
              <w:t>43</w:t>
            </w:r>
          </w:p>
        </w:tc>
      </w:tr>
      <w:tr w:rsidR="00833070" w:rsidRPr="00147E5E">
        <w:tblPrEx>
          <w:tblCellMar>
            <w:top w:w="0" w:type="dxa"/>
            <w:bottom w:w="0" w:type="dxa"/>
          </w:tblCellMar>
        </w:tblPrEx>
        <w:tc>
          <w:tcPr>
            <w:tcW w:w="9028" w:type="dxa"/>
            <w:gridSpan w:val="3"/>
            <w:shd w:val="clear" w:color="auto" w:fill="auto"/>
          </w:tcPr>
          <w:p w:rsidR="00833070" w:rsidRPr="00833070" w:rsidRDefault="00833070" w:rsidP="0083307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2592" w:hanging="2592"/>
              <w:jc w:val="left"/>
              <w:rPr>
                <w:rFonts w:hint="cs"/>
                <w:spacing w:val="60"/>
                <w:sz w:val="17"/>
                <w:rtl/>
              </w:rPr>
            </w:pPr>
            <w:r>
              <w:rPr>
                <w:rFonts w:hint="cs"/>
                <w:rtl/>
              </w:rPr>
              <w:tab/>
            </w:r>
            <w:r>
              <w:rPr>
                <w:rtl/>
              </w:rPr>
              <w:tab/>
            </w:r>
            <w:r>
              <w:rPr>
                <w:rFonts w:hint="cs"/>
                <w:rtl/>
              </w:rPr>
              <w:tab/>
              <w:t>5-2-4</w:t>
            </w:r>
            <w:r>
              <w:rPr>
                <w:rtl/>
              </w:rPr>
              <w:tab/>
            </w:r>
            <w:r w:rsidRPr="00381FE1">
              <w:rPr>
                <w:rtl/>
              </w:rPr>
              <w:t>النساء في الأحزاب السياسية</w:t>
            </w:r>
            <w:r>
              <w:rPr>
                <w:rFonts w:hint="cs"/>
                <w:rtl/>
              </w:rPr>
              <w:t xml:space="preserve"> </w:t>
            </w:r>
            <w:r>
              <w:rPr>
                <w:spacing w:val="60"/>
                <w:sz w:val="17"/>
                <w:rtl/>
              </w:rPr>
              <w:tab/>
            </w:r>
          </w:p>
        </w:tc>
        <w:tc>
          <w:tcPr>
            <w:tcW w:w="806" w:type="dxa"/>
            <w:shd w:val="clear" w:color="auto" w:fill="auto"/>
            <w:vAlign w:val="bottom"/>
          </w:tcPr>
          <w:p w:rsidR="00833070" w:rsidRPr="00147E5E" w:rsidRDefault="00125868" w:rsidP="00147E5E">
            <w:pPr>
              <w:spacing w:after="120"/>
              <w:jc w:val="right"/>
              <w:rPr>
                <w:rFonts w:hint="cs"/>
                <w:rtl/>
              </w:rPr>
            </w:pPr>
            <w:r>
              <w:rPr>
                <w:rFonts w:hint="cs"/>
                <w:rtl/>
              </w:rPr>
              <w:t>43</w:t>
            </w:r>
          </w:p>
        </w:tc>
      </w:tr>
      <w:tr w:rsidR="00833070" w:rsidRPr="00147E5E">
        <w:tblPrEx>
          <w:tblCellMar>
            <w:top w:w="0" w:type="dxa"/>
            <w:bottom w:w="0" w:type="dxa"/>
          </w:tblCellMar>
        </w:tblPrEx>
        <w:tc>
          <w:tcPr>
            <w:tcW w:w="9028" w:type="dxa"/>
            <w:gridSpan w:val="3"/>
            <w:shd w:val="clear" w:color="auto" w:fill="auto"/>
          </w:tcPr>
          <w:p w:rsidR="00833070" w:rsidRPr="00833070" w:rsidRDefault="00833070" w:rsidP="0083307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2592" w:hanging="2592"/>
              <w:jc w:val="left"/>
              <w:rPr>
                <w:rFonts w:hint="cs"/>
                <w:spacing w:val="60"/>
                <w:sz w:val="17"/>
                <w:rtl/>
              </w:rPr>
            </w:pPr>
            <w:r>
              <w:rPr>
                <w:rtl/>
              </w:rPr>
              <w:tab/>
            </w:r>
            <w:r>
              <w:rPr>
                <w:rFonts w:hint="cs"/>
                <w:rtl/>
              </w:rPr>
              <w:tab/>
            </w:r>
            <w:r>
              <w:rPr>
                <w:rtl/>
              </w:rPr>
              <w:tab/>
            </w:r>
            <w:r>
              <w:rPr>
                <w:rFonts w:hint="cs"/>
                <w:rtl/>
              </w:rPr>
              <w:t>5-2-5</w:t>
            </w:r>
            <w:r>
              <w:rPr>
                <w:rtl/>
              </w:rPr>
              <w:tab/>
            </w:r>
            <w:r w:rsidRPr="006D7D53">
              <w:rPr>
                <w:rtl/>
              </w:rPr>
              <w:t>النساء والمنظمات غير الحكومية</w:t>
            </w:r>
            <w:r>
              <w:rPr>
                <w:rFonts w:hint="cs"/>
                <w:rtl/>
              </w:rPr>
              <w:t xml:space="preserve"> </w:t>
            </w:r>
            <w:r>
              <w:rPr>
                <w:spacing w:val="60"/>
                <w:sz w:val="17"/>
                <w:rtl/>
              </w:rPr>
              <w:tab/>
            </w:r>
          </w:p>
        </w:tc>
        <w:tc>
          <w:tcPr>
            <w:tcW w:w="806" w:type="dxa"/>
            <w:shd w:val="clear" w:color="auto" w:fill="auto"/>
            <w:vAlign w:val="bottom"/>
          </w:tcPr>
          <w:p w:rsidR="00833070" w:rsidRPr="00147E5E" w:rsidRDefault="00125868" w:rsidP="00147E5E">
            <w:pPr>
              <w:spacing w:after="120"/>
              <w:jc w:val="right"/>
              <w:rPr>
                <w:rFonts w:hint="cs"/>
                <w:rtl/>
              </w:rPr>
            </w:pPr>
            <w:r>
              <w:rPr>
                <w:rFonts w:hint="cs"/>
                <w:rtl/>
              </w:rPr>
              <w:t>44</w:t>
            </w:r>
          </w:p>
        </w:tc>
      </w:tr>
      <w:tr w:rsidR="00833070" w:rsidRPr="00147E5E">
        <w:tblPrEx>
          <w:tblCellMar>
            <w:top w:w="0" w:type="dxa"/>
            <w:bottom w:w="0" w:type="dxa"/>
          </w:tblCellMar>
        </w:tblPrEx>
        <w:tc>
          <w:tcPr>
            <w:tcW w:w="9028" w:type="dxa"/>
            <w:gridSpan w:val="3"/>
            <w:shd w:val="clear" w:color="auto" w:fill="auto"/>
          </w:tcPr>
          <w:p w:rsidR="00833070" w:rsidRPr="00833070" w:rsidRDefault="00833070" w:rsidP="00833070">
            <w:pPr>
              <w:tabs>
                <w:tab w:val="right" w:pos="1080"/>
                <w:tab w:val="left" w:pos="1296"/>
                <w:tab w:val="left" w:pos="1728"/>
                <w:tab w:val="left" w:pos="2160"/>
                <w:tab w:val="left" w:pos="2592"/>
                <w:tab w:val="left" w:pos="3024"/>
                <w:tab w:val="right" w:leader="dot" w:pos="9029"/>
              </w:tabs>
              <w:spacing w:after="120"/>
              <w:ind w:left="2592" w:hanging="2592"/>
              <w:jc w:val="left"/>
              <w:rPr>
                <w:rFonts w:hint="cs"/>
                <w:spacing w:val="60"/>
                <w:sz w:val="17"/>
                <w:rtl/>
              </w:rPr>
            </w:pPr>
            <w:r>
              <w:rPr>
                <w:rFonts w:hint="cs"/>
                <w:rtl/>
              </w:rPr>
              <w:tab/>
              <w:t>الفصل 6</w:t>
            </w:r>
            <w:r w:rsidR="00125868">
              <w:rPr>
                <w:rFonts w:hint="cs"/>
                <w:rtl/>
              </w:rPr>
              <w:t>:</w:t>
            </w:r>
            <w:r>
              <w:rPr>
                <w:rtl/>
              </w:rPr>
              <w:tab/>
            </w:r>
            <w:r w:rsidRPr="00396434">
              <w:rPr>
                <w:rtl/>
              </w:rPr>
              <w:t>النساء والمشاركة الدولية</w:t>
            </w:r>
            <w:r>
              <w:rPr>
                <w:rFonts w:hint="cs"/>
                <w:rtl/>
              </w:rPr>
              <w:t xml:space="preserve"> </w:t>
            </w:r>
            <w:r>
              <w:rPr>
                <w:spacing w:val="60"/>
                <w:sz w:val="17"/>
                <w:rtl/>
              </w:rPr>
              <w:tab/>
            </w:r>
          </w:p>
        </w:tc>
        <w:tc>
          <w:tcPr>
            <w:tcW w:w="806" w:type="dxa"/>
            <w:shd w:val="clear" w:color="auto" w:fill="auto"/>
            <w:vAlign w:val="bottom"/>
          </w:tcPr>
          <w:p w:rsidR="00833070" w:rsidRPr="00147E5E" w:rsidRDefault="00125868" w:rsidP="00147E5E">
            <w:pPr>
              <w:spacing w:after="120"/>
              <w:jc w:val="right"/>
              <w:rPr>
                <w:rFonts w:hint="cs"/>
                <w:rtl/>
              </w:rPr>
            </w:pPr>
            <w:r>
              <w:rPr>
                <w:rFonts w:hint="cs"/>
                <w:rtl/>
              </w:rPr>
              <w:t>44</w:t>
            </w:r>
          </w:p>
        </w:tc>
      </w:tr>
      <w:tr w:rsidR="00125868" w:rsidRPr="00147E5E">
        <w:tblPrEx>
          <w:tblCellMar>
            <w:top w:w="0" w:type="dxa"/>
            <w:bottom w:w="0" w:type="dxa"/>
          </w:tblCellMar>
        </w:tblPrEx>
        <w:tc>
          <w:tcPr>
            <w:tcW w:w="9028" w:type="dxa"/>
            <w:gridSpan w:val="3"/>
            <w:shd w:val="clear" w:color="auto" w:fill="auto"/>
          </w:tcPr>
          <w:p w:rsidR="00125868" w:rsidRPr="00125868" w:rsidRDefault="00125868" w:rsidP="00125868">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2592" w:hanging="2592"/>
              <w:jc w:val="left"/>
              <w:rPr>
                <w:rFonts w:hint="cs"/>
                <w:spacing w:val="60"/>
                <w:sz w:val="17"/>
                <w:rtl/>
              </w:rPr>
            </w:pPr>
            <w:r>
              <w:rPr>
                <w:rFonts w:hint="cs"/>
                <w:rtl/>
              </w:rPr>
              <w:tab/>
            </w:r>
            <w:r>
              <w:rPr>
                <w:rtl/>
              </w:rPr>
              <w:tab/>
            </w:r>
            <w:r>
              <w:rPr>
                <w:rFonts w:hint="cs"/>
                <w:rtl/>
              </w:rPr>
              <w:tab/>
              <w:t>6-1</w:t>
            </w:r>
            <w:r>
              <w:rPr>
                <w:rtl/>
              </w:rPr>
              <w:tab/>
            </w:r>
            <w:r>
              <w:rPr>
                <w:rFonts w:hint="cs"/>
                <w:rtl/>
              </w:rPr>
              <w:t xml:space="preserve">تمثيل النساء في البعثات الدبلوماسية </w:t>
            </w:r>
            <w:r>
              <w:rPr>
                <w:spacing w:val="60"/>
                <w:sz w:val="17"/>
                <w:rtl/>
              </w:rPr>
              <w:tab/>
            </w:r>
            <w:r>
              <w:rPr>
                <w:spacing w:val="60"/>
                <w:sz w:val="17"/>
                <w:rtl/>
              </w:rPr>
              <w:tab/>
            </w:r>
          </w:p>
        </w:tc>
        <w:tc>
          <w:tcPr>
            <w:tcW w:w="806" w:type="dxa"/>
            <w:shd w:val="clear" w:color="auto" w:fill="auto"/>
            <w:vAlign w:val="bottom"/>
          </w:tcPr>
          <w:p w:rsidR="00125868" w:rsidRPr="00147E5E" w:rsidRDefault="00125868" w:rsidP="00147E5E">
            <w:pPr>
              <w:spacing w:after="120"/>
              <w:jc w:val="right"/>
              <w:rPr>
                <w:rFonts w:hint="cs"/>
                <w:rtl/>
              </w:rPr>
            </w:pPr>
            <w:r>
              <w:rPr>
                <w:rFonts w:hint="cs"/>
                <w:rtl/>
              </w:rPr>
              <w:t>44</w:t>
            </w:r>
          </w:p>
        </w:tc>
      </w:tr>
      <w:tr w:rsidR="00125868" w:rsidRPr="00147E5E">
        <w:tblPrEx>
          <w:tblCellMar>
            <w:top w:w="0" w:type="dxa"/>
            <w:bottom w:w="0" w:type="dxa"/>
          </w:tblCellMar>
        </w:tblPrEx>
        <w:tc>
          <w:tcPr>
            <w:tcW w:w="9028" w:type="dxa"/>
            <w:gridSpan w:val="3"/>
            <w:shd w:val="clear" w:color="auto" w:fill="auto"/>
          </w:tcPr>
          <w:p w:rsidR="00125868" w:rsidRPr="00125868" w:rsidRDefault="00125868" w:rsidP="0012586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2592" w:hanging="2592"/>
              <w:jc w:val="left"/>
              <w:rPr>
                <w:rFonts w:hint="cs"/>
                <w:spacing w:val="60"/>
                <w:sz w:val="17"/>
                <w:rtl/>
              </w:rPr>
            </w:pPr>
            <w:r>
              <w:rPr>
                <w:rFonts w:hint="cs"/>
                <w:rtl/>
              </w:rPr>
              <w:tab/>
            </w:r>
            <w:r>
              <w:rPr>
                <w:rtl/>
              </w:rPr>
              <w:tab/>
            </w:r>
            <w:r>
              <w:rPr>
                <w:rFonts w:hint="cs"/>
                <w:rtl/>
              </w:rPr>
              <w:tab/>
              <w:t>6-2</w:t>
            </w:r>
            <w:r>
              <w:rPr>
                <w:rtl/>
              </w:rPr>
              <w:tab/>
            </w:r>
            <w:r>
              <w:rPr>
                <w:rFonts w:hint="cs"/>
                <w:rtl/>
              </w:rPr>
              <w:t xml:space="preserve">مشاركة النساء في أعمال المنظمات الدولية </w:t>
            </w:r>
            <w:r>
              <w:rPr>
                <w:spacing w:val="60"/>
                <w:sz w:val="17"/>
                <w:rtl/>
              </w:rPr>
              <w:tab/>
            </w:r>
            <w:r>
              <w:rPr>
                <w:spacing w:val="60"/>
                <w:sz w:val="17"/>
                <w:rtl/>
              </w:rPr>
              <w:tab/>
            </w:r>
          </w:p>
        </w:tc>
        <w:tc>
          <w:tcPr>
            <w:tcW w:w="806" w:type="dxa"/>
            <w:shd w:val="clear" w:color="auto" w:fill="auto"/>
            <w:vAlign w:val="bottom"/>
          </w:tcPr>
          <w:p w:rsidR="00125868" w:rsidRPr="00147E5E" w:rsidRDefault="00125868" w:rsidP="00147E5E">
            <w:pPr>
              <w:spacing w:after="120"/>
              <w:jc w:val="right"/>
              <w:rPr>
                <w:rFonts w:hint="cs"/>
                <w:rtl/>
              </w:rPr>
            </w:pPr>
            <w:r>
              <w:rPr>
                <w:rFonts w:hint="cs"/>
                <w:rtl/>
              </w:rPr>
              <w:t>45</w:t>
            </w:r>
          </w:p>
        </w:tc>
      </w:tr>
      <w:tr w:rsidR="00833070" w:rsidRPr="00147E5E">
        <w:tblPrEx>
          <w:tblCellMar>
            <w:top w:w="0" w:type="dxa"/>
            <w:bottom w:w="0" w:type="dxa"/>
          </w:tblCellMar>
        </w:tblPrEx>
        <w:tc>
          <w:tcPr>
            <w:tcW w:w="9028" w:type="dxa"/>
            <w:gridSpan w:val="3"/>
            <w:shd w:val="clear" w:color="auto" w:fill="auto"/>
          </w:tcPr>
          <w:p w:rsidR="00833070" w:rsidRPr="00833070" w:rsidRDefault="00833070" w:rsidP="00833070">
            <w:pPr>
              <w:tabs>
                <w:tab w:val="right" w:pos="1080"/>
                <w:tab w:val="left" w:pos="1296"/>
                <w:tab w:val="left" w:pos="1728"/>
                <w:tab w:val="right" w:leader="dot" w:pos="9029"/>
              </w:tabs>
              <w:spacing w:after="120"/>
              <w:ind w:left="2592" w:hanging="2592"/>
              <w:jc w:val="left"/>
              <w:rPr>
                <w:rFonts w:hint="cs"/>
                <w:spacing w:val="60"/>
                <w:sz w:val="17"/>
                <w:rtl/>
              </w:rPr>
            </w:pPr>
            <w:r>
              <w:rPr>
                <w:rtl/>
              </w:rPr>
              <w:tab/>
            </w:r>
            <w:r>
              <w:rPr>
                <w:rFonts w:hint="cs"/>
                <w:rtl/>
              </w:rPr>
              <w:t>الفصل 7</w:t>
            </w:r>
            <w:r w:rsidR="00125868">
              <w:rPr>
                <w:rFonts w:hint="cs"/>
                <w:rtl/>
              </w:rPr>
              <w:t>:</w:t>
            </w:r>
            <w:r>
              <w:rPr>
                <w:rtl/>
              </w:rPr>
              <w:tab/>
            </w:r>
            <w:r>
              <w:rPr>
                <w:rFonts w:hint="cs"/>
                <w:rtl/>
              </w:rPr>
              <w:t xml:space="preserve">الجنسية </w:t>
            </w:r>
            <w:r>
              <w:rPr>
                <w:spacing w:val="60"/>
                <w:sz w:val="17"/>
                <w:rtl/>
              </w:rPr>
              <w:tab/>
            </w:r>
            <w:r>
              <w:rPr>
                <w:spacing w:val="60"/>
                <w:sz w:val="17"/>
                <w:rtl/>
              </w:rPr>
              <w:tab/>
            </w:r>
          </w:p>
        </w:tc>
        <w:tc>
          <w:tcPr>
            <w:tcW w:w="806" w:type="dxa"/>
            <w:shd w:val="clear" w:color="auto" w:fill="auto"/>
            <w:vAlign w:val="bottom"/>
          </w:tcPr>
          <w:p w:rsidR="00833070" w:rsidRPr="00147E5E" w:rsidRDefault="00125868" w:rsidP="00147E5E">
            <w:pPr>
              <w:spacing w:after="120"/>
              <w:jc w:val="right"/>
              <w:rPr>
                <w:rFonts w:hint="cs"/>
                <w:rtl/>
              </w:rPr>
            </w:pPr>
            <w:r>
              <w:rPr>
                <w:rFonts w:hint="cs"/>
                <w:rtl/>
              </w:rPr>
              <w:t>46</w:t>
            </w:r>
          </w:p>
        </w:tc>
      </w:tr>
      <w:tr w:rsidR="00833070" w:rsidRPr="00147E5E">
        <w:tblPrEx>
          <w:tblCellMar>
            <w:top w:w="0" w:type="dxa"/>
            <w:bottom w:w="0" w:type="dxa"/>
          </w:tblCellMar>
        </w:tblPrEx>
        <w:tc>
          <w:tcPr>
            <w:tcW w:w="9028" w:type="dxa"/>
            <w:gridSpan w:val="3"/>
            <w:shd w:val="clear" w:color="auto" w:fill="auto"/>
          </w:tcPr>
          <w:p w:rsidR="00833070" w:rsidRPr="006A4AB3" w:rsidRDefault="00833070" w:rsidP="006A4AB3">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2592" w:hanging="2592"/>
              <w:jc w:val="left"/>
              <w:rPr>
                <w:rFonts w:hint="cs"/>
                <w:spacing w:val="60"/>
                <w:sz w:val="17"/>
                <w:rtl/>
              </w:rPr>
            </w:pPr>
            <w:r>
              <w:rPr>
                <w:rFonts w:hint="cs"/>
                <w:rtl/>
              </w:rPr>
              <w:tab/>
            </w:r>
            <w:r>
              <w:rPr>
                <w:rtl/>
              </w:rPr>
              <w:tab/>
            </w:r>
            <w:r>
              <w:rPr>
                <w:rFonts w:hint="cs"/>
                <w:rtl/>
              </w:rPr>
              <w:t>7-1</w:t>
            </w:r>
            <w:r>
              <w:rPr>
                <w:rtl/>
              </w:rPr>
              <w:tab/>
            </w:r>
            <w:r w:rsidR="006A4AB3" w:rsidRPr="00E50B03">
              <w:rPr>
                <w:rtl/>
              </w:rPr>
              <w:t>لمحة عامة عن قانون الجنسية في النيجر</w:t>
            </w:r>
            <w:r w:rsidR="006A4AB3">
              <w:rPr>
                <w:rFonts w:hint="cs"/>
                <w:rtl/>
              </w:rPr>
              <w:t xml:space="preserve"> </w:t>
            </w:r>
            <w:r w:rsidR="006A4AB3">
              <w:rPr>
                <w:spacing w:val="60"/>
                <w:sz w:val="17"/>
                <w:rtl/>
              </w:rPr>
              <w:tab/>
            </w:r>
          </w:p>
        </w:tc>
        <w:tc>
          <w:tcPr>
            <w:tcW w:w="806" w:type="dxa"/>
            <w:shd w:val="clear" w:color="auto" w:fill="auto"/>
            <w:vAlign w:val="bottom"/>
          </w:tcPr>
          <w:p w:rsidR="00833070" w:rsidRPr="00147E5E" w:rsidRDefault="00125868" w:rsidP="00147E5E">
            <w:pPr>
              <w:spacing w:after="120"/>
              <w:jc w:val="right"/>
              <w:rPr>
                <w:rFonts w:hint="cs"/>
                <w:rtl/>
              </w:rPr>
            </w:pPr>
            <w:r>
              <w:rPr>
                <w:rFonts w:hint="cs"/>
                <w:rtl/>
              </w:rPr>
              <w:t>46</w:t>
            </w:r>
          </w:p>
        </w:tc>
      </w:tr>
      <w:tr w:rsidR="006A4AB3" w:rsidRPr="00147E5E">
        <w:tblPrEx>
          <w:tblCellMar>
            <w:top w:w="0" w:type="dxa"/>
            <w:bottom w:w="0" w:type="dxa"/>
          </w:tblCellMar>
        </w:tblPrEx>
        <w:tc>
          <w:tcPr>
            <w:tcW w:w="9028" w:type="dxa"/>
            <w:gridSpan w:val="3"/>
            <w:shd w:val="clear" w:color="auto" w:fill="auto"/>
          </w:tcPr>
          <w:p w:rsidR="006A4AB3" w:rsidRPr="006A4AB3" w:rsidRDefault="006A4AB3" w:rsidP="006A4AB3">
            <w:pPr>
              <w:tabs>
                <w:tab w:val="right" w:pos="1080"/>
                <w:tab w:val="left" w:pos="1296"/>
                <w:tab w:val="left" w:pos="1728"/>
                <w:tab w:val="left" w:pos="2160"/>
                <w:tab w:val="left" w:pos="2592"/>
                <w:tab w:val="left" w:pos="3024"/>
                <w:tab w:val="right" w:leader="dot" w:pos="9029"/>
              </w:tabs>
              <w:spacing w:after="120"/>
              <w:ind w:left="2592" w:hanging="2592"/>
              <w:jc w:val="left"/>
              <w:rPr>
                <w:rFonts w:hint="cs"/>
                <w:spacing w:val="60"/>
                <w:sz w:val="17"/>
                <w:rtl/>
              </w:rPr>
            </w:pPr>
            <w:r>
              <w:rPr>
                <w:rtl/>
              </w:rPr>
              <w:tab/>
            </w:r>
            <w:r>
              <w:rPr>
                <w:rFonts w:hint="cs"/>
                <w:rtl/>
              </w:rPr>
              <w:tab/>
              <w:t>7-2</w:t>
            </w:r>
            <w:r>
              <w:rPr>
                <w:rtl/>
              </w:rPr>
              <w:tab/>
            </w:r>
            <w:r w:rsidRPr="00E50B03">
              <w:rPr>
                <w:rtl/>
              </w:rPr>
              <w:t>منح الجنسية النيجرية</w:t>
            </w:r>
            <w:r>
              <w:rPr>
                <w:rFonts w:hint="cs"/>
                <w:rtl/>
              </w:rPr>
              <w:t xml:space="preserve"> </w:t>
            </w:r>
            <w:r>
              <w:rPr>
                <w:spacing w:val="60"/>
                <w:sz w:val="17"/>
                <w:rtl/>
              </w:rPr>
              <w:tab/>
            </w:r>
          </w:p>
        </w:tc>
        <w:tc>
          <w:tcPr>
            <w:tcW w:w="806" w:type="dxa"/>
            <w:shd w:val="clear" w:color="auto" w:fill="auto"/>
            <w:vAlign w:val="bottom"/>
          </w:tcPr>
          <w:p w:rsidR="006A4AB3" w:rsidRPr="00147E5E" w:rsidRDefault="00125868" w:rsidP="00147E5E">
            <w:pPr>
              <w:spacing w:after="120"/>
              <w:jc w:val="right"/>
              <w:rPr>
                <w:rFonts w:hint="cs"/>
                <w:rtl/>
              </w:rPr>
            </w:pPr>
            <w:r>
              <w:rPr>
                <w:rFonts w:hint="cs"/>
                <w:rtl/>
              </w:rPr>
              <w:t>47</w:t>
            </w:r>
          </w:p>
        </w:tc>
      </w:tr>
      <w:tr w:rsidR="006A4AB3" w:rsidRPr="00147E5E">
        <w:tblPrEx>
          <w:tblCellMar>
            <w:top w:w="0" w:type="dxa"/>
            <w:bottom w:w="0" w:type="dxa"/>
          </w:tblCellMar>
        </w:tblPrEx>
        <w:tc>
          <w:tcPr>
            <w:tcW w:w="9028" w:type="dxa"/>
            <w:gridSpan w:val="3"/>
            <w:shd w:val="clear" w:color="auto" w:fill="auto"/>
          </w:tcPr>
          <w:p w:rsidR="006A4AB3" w:rsidRPr="006A4AB3" w:rsidRDefault="006A4AB3" w:rsidP="006A4AB3">
            <w:pPr>
              <w:tabs>
                <w:tab w:val="right" w:pos="1080"/>
                <w:tab w:val="left" w:pos="1296"/>
                <w:tab w:val="left" w:pos="1728"/>
                <w:tab w:val="left" w:pos="2160"/>
                <w:tab w:val="left" w:pos="2592"/>
                <w:tab w:val="left" w:pos="3024"/>
                <w:tab w:val="left" w:pos="3456"/>
                <w:tab w:val="right" w:leader="dot" w:pos="9029"/>
              </w:tabs>
              <w:spacing w:after="120"/>
              <w:ind w:left="2592" w:hanging="2592"/>
              <w:jc w:val="left"/>
              <w:rPr>
                <w:rFonts w:hint="cs"/>
                <w:spacing w:val="60"/>
                <w:sz w:val="17"/>
                <w:rtl/>
              </w:rPr>
            </w:pPr>
            <w:r>
              <w:rPr>
                <w:rFonts w:hint="cs"/>
                <w:rtl/>
              </w:rPr>
              <w:tab/>
            </w:r>
            <w:r>
              <w:rPr>
                <w:rtl/>
              </w:rPr>
              <w:tab/>
            </w:r>
            <w:r>
              <w:rPr>
                <w:rFonts w:hint="cs"/>
                <w:rtl/>
              </w:rPr>
              <w:tab/>
              <w:t>7-2-1</w:t>
            </w:r>
            <w:r>
              <w:rPr>
                <w:rtl/>
              </w:rPr>
              <w:tab/>
            </w:r>
            <w:r w:rsidRPr="00E50B03">
              <w:rPr>
                <w:rtl/>
              </w:rPr>
              <w:t>بموجب الولادة</w:t>
            </w:r>
            <w:r>
              <w:rPr>
                <w:rFonts w:hint="cs"/>
                <w:rtl/>
              </w:rPr>
              <w:t xml:space="preserve"> </w:t>
            </w:r>
            <w:r>
              <w:rPr>
                <w:spacing w:val="60"/>
                <w:sz w:val="17"/>
                <w:rtl/>
              </w:rPr>
              <w:tab/>
            </w:r>
          </w:p>
        </w:tc>
        <w:tc>
          <w:tcPr>
            <w:tcW w:w="806" w:type="dxa"/>
            <w:shd w:val="clear" w:color="auto" w:fill="auto"/>
            <w:vAlign w:val="bottom"/>
          </w:tcPr>
          <w:p w:rsidR="006A4AB3" w:rsidRPr="00147E5E" w:rsidRDefault="00125868" w:rsidP="00147E5E">
            <w:pPr>
              <w:spacing w:after="120"/>
              <w:jc w:val="right"/>
              <w:rPr>
                <w:rFonts w:hint="cs"/>
                <w:rtl/>
              </w:rPr>
            </w:pPr>
            <w:r>
              <w:rPr>
                <w:rFonts w:hint="cs"/>
                <w:rtl/>
              </w:rPr>
              <w:t>47</w:t>
            </w:r>
          </w:p>
        </w:tc>
      </w:tr>
      <w:tr w:rsidR="006A4AB3" w:rsidRPr="00147E5E">
        <w:tblPrEx>
          <w:tblCellMar>
            <w:top w:w="0" w:type="dxa"/>
            <w:bottom w:w="0" w:type="dxa"/>
          </w:tblCellMar>
        </w:tblPrEx>
        <w:tc>
          <w:tcPr>
            <w:tcW w:w="9028" w:type="dxa"/>
            <w:gridSpan w:val="3"/>
            <w:shd w:val="clear" w:color="auto" w:fill="auto"/>
          </w:tcPr>
          <w:p w:rsidR="006A4AB3" w:rsidRPr="006A4AB3" w:rsidRDefault="006A4AB3" w:rsidP="006A4AB3">
            <w:pPr>
              <w:tabs>
                <w:tab w:val="right" w:pos="1080"/>
                <w:tab w:val="left" w:pos="1296"/>
                <w:tab w:val="left" w:pos="1728"/>
                <w:tab w:val="left" w:pos="2160"/>
                <w:tab w:val="left" w:pos="2592"/>
                <w:tab w:val="left" w:pos="3024"/>
                <w:tab w:val="left" w:pos="3456"/>
                <w:tab w:val="right" w:leader="dot" w:pos="9029"/>
              </w:tabs>
              <w:spacing w:after="120"/>
              <w:ind w:left="2592" w:hanging="2592"/>
              <w:jc w:val="left"/>
              <w:rPr>
                <w:rFonts w:hint="cs"/>
                <w:spacing w:val="60"/>
                <w:sz w:val="17"/>
                <w:rtl/>
              </w:rPr>
            </w:pPr>
            <w:r>
              <w:rPr>
                <w:rtl/>
              </w:rPr>
              <w:tab/>
            </w:r>
            <w:r>
              <w:rPr>
                <w:rFonts w:hint="cs"/>
                <w:rtl/>
              </w:rPr>
              <w:tab/>
            </w:r>
            <w:r>
              <w:rPr>
                <w:rtl/>
              </w:rPr>
              <w:tab/>
            </w:r>
            <w:r>
              <w:rPr>
                <w:rFonts w:hint="cs"/>
                <w:rtl/>
              </w:rPr>
              <w:t>7-2-2</w:t>
            </w:r>
            <w:r>
              <w:rPr>
                <w:rtl/>
              </w:rPr>
              <w:tab/>
            </w:r>
            <w:r>
              <w:rPr>
                <w:rFonts w:hint="cs"/>
                <w:rtl/>
              </w:rPr>
              <w:t xml:space="preserve">بموجب النسب </w:t>
            </w:r>
            <w:r>
              <w:rPr>
                <w:spacing w:val="60"/>
                <w:sz w:val="17"/>
                <w:rtl/>
              </w:rPr>
              <w:tab/>
            </w:r>
          </w:p>
        </w:tc>
        <w:tc>
          <w:tcPr>
            <w:tcW w:w="806" w:type="dxa"/>
            <w:shd w:val="clear" w:color="auto" w:fill="auto"/>
            <w:vAlign w:val="bottom"/>
          </w:tcPr>
          <w:p w:rsidR="006A4AB3" w:rsidRPr="00147E5E" w:rsidRDefault="00125868" w:rsidP="00147E5E">
            <w:pPr>
              <w:spacing w:after="120"/>
              <w:jc w:val="right"/>
              <w:rPr>
                <w:rFonts w:hint="cs"/>
                <w:rtl/>
              </w:rPr>
            </w:pPr>
            <w:r>
              <w:rPr>
                <w:rFonts w:hint="cs"/>
                <w:rtl/>
              </w:rPr>
              <w:t>47</w:t>
            </w:r>
          </w:p>
        </w:tc>
      </w:tr>
      <w:tr w:rsidR="006A4AB3" w:rsidRPr="00147E5E">
        <w:tblPrEx>
          <w:tblCellMar>
            <w:top w:w="0" w:type="dxa"/>
            <w:bottom w:w="0" w:type="dxa"/>
          </w:tblCellMar>
        </w:tblPrEx>
        <w:tc>
          <w:tcPr>
            <w:tcW w:w="9028" w:type="dxa"/>
            <w:gridSpan w:val="3"/>
            <w:shd w:val="clear" w:color="auto" w:fill="auto"/>
          </w:tcPr>
          <w:p w:rsidR="006A4AB3" w:rsidRPr="006A4AB3" w:rsidRDefault="006A4AB3" w:rsidP="006A4AB3">
            <w:pPr>
              <w:tabs>
                <w:tab w:val="right" w:pos="1080"/>
                <w:tab w:val="left" w:pos="1296"/>
                <w:tab w:val="left" w:pos="1728"/>
                <w:tab w:val="left" w:pos="2160"/>
                <w:tab w:val="left" w:pos="2592"/>
                <w:tab w:val="right" w:leader="dot" w:pos="9029"/>
              </w:tabs>
              <w:spacing w:after="120"/>
              <w:ind w:left="2592" w:hanging="2592"/>
              <w:jc w:val="left"/>
              <w:rPr>
                <w:rFonts w:hint="cs"/>
                <w:spacing w:val="60"/>
                <w:sz w:val="17"/>
                <w:rtl/>
              </w:rPr>
            </w:pPr>
            <w:r>
              <w:rPr>
                <w:rFonts w:hint="cs"/>
                <w:rtl/>
              </w:rPr>
              <w:tab/>
            </w:r>
            <w:r>
              <w:rPr>
                <w:rtl/>
              </w:rPr>
              <w:tab/>
            </w:r>
            <w:r>
              <w:rPr>
                <w:rFonts w:hint="cs"/>
                <w:rtl/>
              </w:rPr>
              <w:t>7-3</w:t>
            </w:r>
            <w:r>
              <w:rPr>
                <w:rtl/>
              </w:rPr>
              <w:tab/>
            </w:r>
            <w:r>
              <w:rPr>
                <w:rFonts w:hint="cs"/>
                <w:rtl/>
              </w:rPr>
              <w:t>اكتساب الجنسية النيجرية</w:t>
            </w:r>
            <w:r>
              <w:rPr>
                <w:spacing w:val="60"/>
                <w:sz w:val="17"/>
                <w:rtl/>
              </w:rPr>
              <w:tab/>
            </w:r>
          </w:p>
        </w:tc>
        <w:tc>
          <w:tcPr>
            <w:tcW w:w="806" w:type="dxa"/>
            <w:shd w:val="clear" w:color="auto" w:fill="auto"/>
            <w:vAlign w:val="bottom"/>
          </w:tcPr>
          <w:p w:rsidR="006A4AB3" w:rsidRPr="00147E5E" w:rsidRDefault="00125868" w:rsidP="00147E5E">
            <w:pPr>
              <w:spacing w:after="120"/>
              <w:jc w:val="right"/>
              <w:rPr>
                <w:rFonts w:hint="cs"/>
                <w:rtl/>
              </w:rPr>
            </w:pPr>
            <w:r>
              <w:rPr>
                <w:rFonts w:hint="cs"/>
                <w:rtl/>
              </w:rPr>
              <w:t>48</w:t>
            </w:r>
          </w:p>
        </w:tc>
      </w:tr>
      <w:tr w:rsidR="006A4AB3" w:rsidRPr="00147E5E">
        <w:tblPrEx>
          <w:tblCellMar>
            <w:top w:w="0" w:type="dxa"/>
            <w:bottom w:w="0" w:type="dxa"/>
          </w:tblCellMar>
        </w:tblPrEx>
        <w:tc>
          <w:tcPr>
            <w:tcW w:w="9028" w:type="dxa"/>
            <w:gridSpan w:val="3"/>
            <w:shd w:val="clear" w:color="auto" w:fill="auto"/>
          </w:tcPr>
          <w:p w:rsidR="006A4AB3" w:rsidRPr="006A4AB3" w:rsidRDefault="006A4AB3" w:rsidP="006A4AB3">
            <w:pPr>
              <w:tabs>
                <w:tab w:val="right" w:pos="1080"/>
                <w:tab w:val="left" w:pos="1296"/>
                <w:tab w:val="left" w:pos="1728"/>
                <w:tab w:val="left" w:pos="2160"/>
                <w:tab w:val="left" w:pos="2592"/>
                <w:tab w:val="left" w:pos="3024"/>
                <w:tab w:val="left" w:pos="3456"/>
                <w:tab w:val="right" w:leader="dot" w:pos="9029"/>
              </w:tabs>
              <w:spacing w:after="120"/>
              <w:ind w:left="2592" w:hanging="2592"/>
              <w:jc w:val="left"/>
              <w:rPr>
                <w:rFonts w:hint="cs"/>
                <w:spacing w:val="60"/>
                <w:sz w:val="17"/>
                <w:rtl/>
              </w:rPr>
            </w:pPr>
            <w:r>
              <w:rPr>
                <w:rtl/>
              </w:rPr>
              <w:tab/>
            </w:r>
            <w:r>
              <w:rPr>
                <w:rFonts w:hint="cs"/>
                <w:rtl/>
              </w:rPr>
              <w:tab/>
            </w:r>
            <w:r>
              <w:rPr>
                <w:rtl/>
              </w:rPr>
              <w:tab/>
            </w:r>
            <w:r>
              <w:rPr>
                <w:rFonts w:hint="cs"/>
                <w:rtl/>
              </w:rPr>
              <w:t>7-3-1</w:t>
            </w:r>
            <w:r>
              <w:rPr>
                <w:rtl/>
              </w:rPr>
              <w:tab/>
            </w:r>
            <w:r>
              <w:rPr>
                <w:rFonts w:hint="cs"/>
                <w:rtl/>
              </w:rPr>
              <w:t xml:space="preserve">بحكم الزواج </w:t>
            </w:r>
            <w:r>
              <w:rPr>
                <w:spacing w:val="60"/>
                <w:sz w:val="17"/>
                <w:rtl/>
              </w:rPr>
              <w:tab/>
            </w:r>
          </w:p>
        </w:tc>
        <w:tc>
          <w:tcPr>
            <w:tcW w:w="806" w:type="dxa"/>
            <w:shd w:val="clear" w:color="auto" w:fill="auto"/>
            <w:vAlign w:val="bottom"/>
          </w:tcPr>
          <w:p w:rsidR="006A4AB3" w:rsidRPr="00147E5E" w:rsidRDefault="00125868" w:rsidP="00147E5E">
            <w:pPr>
              <w:spacing w:after="120"/>
              <w:jc w:val="right"/>
              <w:rPr>
                <w:rFonts w:hint="cs"/>
                <w:rtl/>
              </w:rPr>
            </w:pPr>
            <w:r>
              <w:rPr>
                <w:rFonts w:hint="cs"/>
                <w:rtl/>
              </w:rPr>
              <w:t>48</w:t>
            </w:r>
          </w:p>
        </w:tc>
      </w:tr>
      <w:tr w:rsidR="006A4AB3" w:rsidRPr="00147E5E">
        <w:tblPrEx>
          <w:tblCellMar>
            <w:top w:w="0" w:type="dxa"/>
            <w:bottom w:w="0" w:type="dxa"/>
          </w:tblCellMar>
        </w:tblPrEx>
        <w:tc>
          <w:tcPr>
            <w:tcW w:w="9028" w:type="dxa"/>
            <w:gridSpan w:val="3"/>
            <w:shd w:val="clear" w:color="auto" w:fill="auto"/>
          </w:tcPr>
          <w:p w:rsidR="006A4AB3" w:rsidRPr="006A4AB3" w:rsidRDefault="006A4AB3" w:rsidP="006A4AB3">
            <w:pPr>
              <w:tabs>
                <w:tab w:val="right" w:pos="1080"/>
                <w:tab w:val="left" w:pos="1296"/>
                <w:tab w:val="left" w:pos="1728"/>
                <w:tab w:val="left" w:pos="2160"/>
                <w:tab w:val="left" w:pos="2592"/>
                <w:tab w:val="left" w:pos="3024"/>
                <w:tab w:val="left" w:pos="3456"/>
                <w:tab w:val="right" w:leader="dot" w:pos="9029"/>
              </w:tabs>
              <w:spacing w:after="120"/>
              <w:ind w:left="2592" w:hanging="2592"/>
              <w:jc w:val="left"/>
              <w:rPr>
                <w:rFonts w:hint="cs"/>
                <w:spacing w:val="60"/>
                <w:sz w:val="17"/>
                <w:rtl/>
              </w:rPr>
            </w:pPr>
            <w:r>
              <w:rPr>
                <w:rFonts w:hint="cs"/>
                <w:rtl/>
              </w:rPr>
              <w:tab/>
            </w:r>
            <w:r>
              <w:rPr>
                <w:rtl/>
              </w:rPr>
              <w:tab/>
            </w:r>
            <w:r>
              <w:rPr>
                <w:rFonts w:hint="cs"/>
                <w:rtl/>
              </w:rPr>
              <w:tab/>
              <w:t>7-3-2</w:t>
            </w:r>
            <w:r>
              <w:rPr>
                <w:rtl/>
              </w:rPr>
              <w:tab/>
            </w:r>
            <w:r>
              <w:rPr>
                <w:rFonts w:hint="cs"/>
                <w:rtl/>
              </w:rPr>
              <w:t xml:space="preserve">بحكم التجنس </w:t>
            </w:r>
            <w:r>
              <w:rPr>
                <w:spacing w:val="60"/>
                <w:sz w:val="17"/>
                <w:rtl/>
              </w:rPr>
              <w:tab/>
            </w:r>
          </w:p>
        </w:tc>
        <w:tc>
          <w:tcPr>
            <w:tcW w:w="806" w:type="dxa"/>
            <w:shd w:val="clear" w:color="auto" w:fill="auto"/>
            <w:vAlign w:val="bottom"/>
          </w:tcPr>
          <w:p w:rsidR="006A4AB3" w:rsidRPr="00147E5E" w:rsidRDefault="00125868" w:rsidP="00147E5E">
            <w:pPr>
              <w:spacing w:after="120"/>
              <w:jc w:val="right"/>
              <w:rPr>
                <w:rFonts w:hint="cs"/>
                <w:rtl/>
              </w:rPr>
            </w:pPr>
            <w:r>
              <w:rPr>
                <w:rFonts w:hint="cs"/>
                <w:rtl/>
              </w:rPr>
              <w:t>48</w:t>
            </w:r>
          </w:p>
        </w:tc>
      </w:tr>
      <w:tr w:rsidR="006A4AB3" w:rsidRPr="00147E5E">
        <w:tblPrEx>
          <w:tblCellMar>
            <w:top w:w="0" w:type="dxa"/>
            <w:bottom w:w="0" w:type="dxa"/>
          </w:tblCellMar>
        </w:tblPrEx>
        <w:tc>
          <w:tcPr>
            <w:tcW w:w="9028" w:type="dxa"/>
            <w:gridSpan w:val="3"/>
            <w:shd w:val="clear" w:color="auto" w:fill="auto"/>
          </w:tcPr>
          <w:p w:rsidR="006A4AB3" w:rsidRPr="006A4AB3" w:rsidRDefault="006A4AB3" w:rsidP="006A4AB3">
            <w:pPr>
              <w:tabs>
                <w:tab w:val="right" w:pos="1080"/>
                <w:tab w:val="left" w:pos="1296"/>
                <w:tab w:val="left" w:pos="1728"/>
                <w:tab w:val="left" w:pos="2160"/>
                <w:tab w:val="left" w:pos="2592"/>
                <w:tab w:val="left" w:pos="3024"/>
                <w:tab w:val="left" w:pos="3456"/>
                <w:tab w:val="right" w:leader="dot" w:pos="9029"/>
              </w:tabs>
              <w:spacing w:after="120"/>
              <w:ind w:left="2592" w:hanging="2592"/>
              <w:jc w:val="left"/>
              <w:rPr>
                <w:rFonts w:hint="cs"/>
                <w:spacing w:val="60"/>
                <w:sz w:val="17"/>
                <w:rtl/>
              </w:rPr>
            </w:pPr>
            <w:r>
              <w:rPr>
                <w:rtl/>
              </w:rPr>
              <w:tab/>
            </w:r>
            <w:r>
              <w:rPr>
                <w:rFonts w:hint="cs"/>
                <w:rtl/>
              </w:rPr>
              <w:tab/>
            </w:r>
            <w:r>
              <w:rPr>
                <w:rtl/>
              </w:rPr>
              <w:tab/>
            </w:r>
            <w:r>
              <w:rPr>
                <w:rFonts w:hint="cs"/>
                <w:rtl/>
              </w:rPr>
              <w:t>7-3-3</w:t>
            </w:r>
            <w:r>
              <w:rPr>
                <w:rtl/>
              </w:rPr>
              <w:tab/>
            </w:r>
            <w:r>
              <w:rPr>
                <w:rFonts w:hint="cs"/>
                <w:rtl/>
              </w:rPr>
              <w:t xml:space="preserve">بحكم النسب </w:t>
            </w:r>
            <w:r>
              <w:rPr>
                <w:spacing w:val="60"/>
                <w:sz w:val="17"/>
                <w:rtl/>
              </w:rPr>
              <w:tab/>
            </w:r>
          </w:p>
        </w:tc>
        <w:tc>
          <w:tcPr>
            <w:tcW w:w="806" w:type="dxa"/>
            <w:shd w:val="clear" w:color="auto" w:fill="auto"/>
            <w:vAlign w:val="bottom"/>
          </w:tcPr>
          <w:p w:rsidR="006A4AB3" w:rsidRPr="00147E5E" w:rsidRDefault="00125868" w:rsidP="00147E5E">
            <w:pPr>
              <w:spacing w:after="120"/>
              <w:jc w:val="right"/>
              <w:rPr>
                <w:rFonts w:hint="cs"/>
                <w:rtl/>
              </w:rPr>
            </w:pPr>
            <w:r>
              <w:rPr>
                <w:rFonts w:hint="cs"/>
                <w:rtl/>
              </w:rPr>
              <w:t>48</w:t>
            </w:r>
          </w:p>
        </w:tc>
      </w:tr>
      <w:tr w:rsidR="006A4AB3" w:rsidRPr="00147E5E">
        <w:tblPrEx>
          <w:tblCellMar>
            <w:top w:w="0" w:type="dxa"/>
            <w:bottom w:w="0" w:type="dxa"/>
          </w:tblCellMar>
        </w:tblPrEx>
        <w:tc>
          <w:tcPr>
            <w:tcW w:w="9028" w:type="dxa"/>
            <w:gridSpan w:val="3"/>
            <w:shd w:val="clear" w:color="auto" w:fill="auto"/>
          </w:tcPr>
          <w:p w:rsidR="006A4AB3" w:rsidRPr="006A4AB3" w:rsidRDefault="006A4AB3" w:rsidP="006A4AB3">
            <w:pPr>
              <w:tabs>
                <w:tab w:val="right" w:pos="1080"/>
                <w:tab w:val="left" w:pos="1296"/>
                <w:tab w:val="left" w:pos="1728"/>
                <w:tab w:val="left" w:pos="2160"/>
                <w:tab w:val="left" w:pos="2592"/>
                <w:tab w:val="left" w:pos="3024"/>
                <w:tab w:val="left" w:pos="3456"/>
                <w:tab w:val="right" w:leader="dot" w:pos="9029"/>
              </w:tabs>
              <w:spacing w:after="120"/>
              <w:ind w:left="2592" w:hanging="2592"/>
              <w:jc w:val="left"/>
              <w:rPr>
                <w:rFonts w:hint="cs"/>
                <w:spacing w:val="60"/>
                <w:sz w:val="17"/>
                <w:rtl/>
              </w:rPr>
            </w:pPr>
            <w:r>
              <w:rPr>
                <w:rFonts w:hint="cs"/>
                <w:rtl/>
              </w:rPr>
              <w:tab/>
            </w:r>
            <w:r>
              <w:rPr>
                <w:rtl/>
              </w:rPr>
              <w:tab/>
            </w:r>
            <w:r>
              <w:rPr>
                <w:rFonts w:hint="cs"/>
                <w:rtl/>
              </w:rPr>
              <w:t>7-4</w:t>
            </w:r>
            <w:r>
              <w:rPr>
                <w:rtl/>
              </w:rPr>
              <w:tab/>
            </w:r>
            <w:r w:rsidRPr="00087B7C">
              <w:rPr>
                <w:rtl/>
              </w:rPr>
              <w:t>فقدان الجنسية</w:t>
            </w:r>
            <w:r>
              <w:rPr>
                <w:rFonts w:hint="cs"/>
                <w:rtl/>
              </w:rPr>
              <w:t xml:space="preserve"> النيجرية </w:t>
            </w:r>
            <w:r>
              <w:rPr>
                <w:spacing w:val="60"/>
                <w:sz w:val="17"/>
                <w:rtl/>
              </w:rPr>
              <w:tab/>
            </w:r>
          </w:p>
        </w:tc>
        <w:tc>
          <w:tcPr>
            <w:tcW w:w="806" w:type="dxa"/>
            <w:shd w:val="clear" w:color="auto" w:fill="auto"/>
            <w:vAlign w:val="bottom"/>
          </w:tcPr>
          <w:p w:rsidR="006A4AB3" w:rsidRPr="00147E5E" w:rsidRDefault="00125868" w:rsidP="00147E5E">
            <w:pPr>
              <w:spacing w:after="120"/>
              <w:jc w:val="right"/>
              <w:rPr>
                <w:rFonts w:hint="cs"/>
                <w:rtl/>
              </w:rPr>
            </w:pPr>
            <w:r>
              <w:rPr>
                <w:rFonts w:hint="cs"/>
                <w:rtl/>
              </w:rPr>
              <w:t>49</w:t>
            </w:r>
          </w:p>
        </w:tc>
      </w:tr>
      <w:tr w:rsidR="006A4AB3" w:rsidRPr="00147E5E">
        <w:tblPrEx>
          <w:tblCellMar>
            <w:top w:w="0" w:type="dxa"/>
            <w:bottom w:w="0" w:type="dxa"/>
          </w:tblCellMar>
        </w:tblPrEx>
        <w:tc>
          <w:tcPr>
            <w:tcW w:w="9028" w:type="dxa"/>
            <w:gridSpan w:val="3"/>
            <w:shd w:val="clear" w:color="auto" w:fill="auto"/>
          </w:tcPr>
          <w:p w:rsidR="006A4AB3" w:rsidRPr="006A4AB3" w:rsidRDefault="006A4AB3" w:rsidP="006A4AB3">
            <w:pPr>
              <w:tabs>
                <w:tab w:val="right" w:pos="1080"/>
                <w:tab w:val="left" w:pos="1296"/>
                <w:tab w:val="left" w:pos="1728"/>
                <w:tab w:val="left" w:pos="2160"/>
                <w:tab w:val="left" w:pos="2592"/>
                <w:tab w:val="left" w:pos="3024"/>
                <w:tab w:val="left" w:pos="3456"/>
                <w:tab w:val="left" w:pos="3888"/>
                <w:tab w:val="right" w:leader="dot" w:pos="9029"/>
              </w:tabs>
              <w:spacing w:after="120"/>
              <w:ind w:left="2592" w:hanging="2592"/>
              <w:jc w:val="left"/>
              <w:rPr>
                <w:rFonts w:hint="cs"/>
                <w:spacing w:val="60"/>
                <w:sz w:val="17"/>
                <w:rtl/>
              </w:rPr>
            </w:pPr>
            <w:r>
              <w:rPr>
                <w:rtl/>
              </w:rPr>
              <w:tab/>
            </w:r>
            <w:r>
              <w:rPr>
                <w:rFonts w:hint="cs"/>
                <w:rtl/>
              </w:rPr>
              <w:tab/>
              <w:t>7-5</w:t>
            </w:r>
            <w:r>
              <w:rPr>
                <w:rtl/>
              </w:rPr>
              <w:tab/>
            </w:r>
            <w:r w:rsidRPr="00087B7C">
              <w:rPr>
                <w:rtl/>
              </w:rPr>
              <w:t>التجريد من الجنسية النيجرية</w:t>
            </w:r>
            <w:r>
              <w:rPr>
                <w:rFonts w:hint="cs"/>
                <w:rtl/>
              </w:rPr>
              <w:t xml:space="preserve"> </w:t>
            </w:r>
            <w:r>
              <w:rPr>
                <w:spacing w:val="60"/>
                <w:sz w:val="17"/>
                <w:rtl/>
              </w:rPr>
              <w:tab/>
            </w:r>
          </w:p>
        </w:tc>
        <w:tc>
          <w:tcPr>
            <w:tcW w:w="806" w:type="dxa"/>
            <w:shd w:val="clear" w:color="auto" w:fill="auto"/>
            <w:vAlign w:val="bottom"/>
          </w:tcPr>
          <w:p w:rsidR="006A4AB3" w:rsidRPr="00147E5E" w:rsidRDefault="00125868" w:rsidP="00147E5E">
            <w:pPr>
              <w:spacing w:after="120"/>
              <w:jc w:val="right"/>
              <w:rPr>
                <w:rFonts w:hint="cs"/>
                <w:rtl/>
              </w:rPr>
            </w:pPr>
            <w:r>
              <w:rPr>
                <w:rFonts w:hint="cs"/>
                <w:rtl/>
              </w:rPr>
              <w:t>49</w:t>
            </w:r>
          </w:p>
        </w:tc>
      </w:tr>
      <w:tr w:rsidR="006A4AB3" w:rsidRPr="00147E5E">
        <w:tblPrEx>
          <w:tblCellMar>
            <w:top w:w="0" w:type="dxa"/>
            <w:bottom w:w="0" w:type="dxa"/>
          </w:tblCellMar>
        </w:tblPrEx>
        <w:tc>
          <w:tcPr>
            <w:tcW w:w="9028" w:type="dxa"/>
            <w:gridSpan w:val="3"/>
            <w:shd w:val="clear" w:color="auto" w:fill="auto"/>
          </w:tcPr>
          <w:p w:rsidR="006A4AB3" w:rsidRPr="006A4AB3" w:rsidRDefault="006A4AB3" w:rsidP="006A4AB3">
            <w:pPr>
              <w:tabs>
                <w:tab w:val="right" w:pos="1080"/>
                <w:tab w:val="left" w:pos="1296"/>
                <w:tab w:val="left" w:pos="1728"/>
                <w:tab w:val="left" w:pos="2160"/>
                <w:tab w:val="right" w:leader="dot" w:pos="9029"/>
              </w:tabs>
              <w:spacing w:after="120"/>
              <w:ind w:left="2592" w:hanging="2592"/>
              <w:jc w:val="left"/>
              <w:rPr>
                <w:rFonts w:hint="cs"/>
                <w:spacing w:val="60"/>
                <w:sz w:val="17"/>
                <w:rtl/>
              </w:rPr>
            </w:pPr>
            <w:r>
              <w:rPr>
                <w:rtl/>
              </w:rPr>
              <w:tab/>
            </w:r>
            <w:r>
              <w:rPr>
                <w:rFonts w:hint="cs"/>
                <w:rtl/>
              </w:rPr>
              <w:t>الفصل 8</w:t>
            </w:r>
            <w:r w:rsidR="00125868">
              <w:rPr>
                <w:rFonts w:hint="cs"/>
                <w:rtl/>
              </w:rPr>
              <w:t>:</w:t>
            </w:r>
            <w:r>
              <w:rPr>
                <w:rtl/>
              </w:rPr>
              <w:tab/>
            </w:r>
            <w:r>
              <w:rPr>
                <w:rFonts w:hint="cs"/>
                <w:rtl/>
              </w:rPr>
              <w:t xml:space="preserve">التعليم </w:t>
            </w:r>
            <w:r>
              <w:rPr>
                <w:spacing w:val="60"/>
                <w:sz w:val="17"/>
                <w:rtl/>
              </w:rPr>
              <w:tab/>
            </w:r>
            <w:r>
              <w:rPr>
                <w:spacing w:val="60"/>
                <w:sz w:val="17"/>
                <w:rtl/>
              </w:rPr>
              <w:tab/>
            </w:r>
            <w:r>
              <w:rPr>
                <w:spacing w:val="60"/>
                <w:sz w:val="17"/>
                <w:rtl/>
              </w:rPr>
              <w:tab/>
            </w:r>
          </w:p>
        </w:tc>
        <w:tc>
          <w:tcPr>
            <w:tcW w:w="806" w:type="dxa"/>
            <w:shd w:val="clear" w:color="auto" w:fill="auto"/>
            <w:vAlign w:val="bottom"/>
          </w:tcPr>
          <w:p w:rsidR="006A4AB3" w:rsidRPr="00147E5E" w:rsidRDefault="00125868" w:rsidP="00147E5E">
            <w:pPr>
              <w:spacing w:after="120"/>
              <w:jc w:val="right"/>
              <w:rPr>
                <w:rFonts w:hint="cs"/>
                <w:rtl/>
              </w:rPr>
            </w:pPr>
            <w:r>
              <w:rPr>
                <w:rFonts w:hint="cs"/>
                <w:rtl/>
              </w:rPr>
              <w:t>50</w:t>
            </w:r>
          </w:p>
        </w:tc>
      </w:tr>
      <w:tr w:rsidR="006A4AB3" w:rsidRPr="00147E5E">
        <w:tblPrEx>
          <w:tblCellMar>
            <w:top w:w="0" w:type="dxa"/>
            <w:bottom w:w="0" w:type="dxa"/>
          </w:tblCellMar>
        </w:tblPrEx>
        <w:tc>
          <w:tcPr>
            <w:tcW w:w="9028" w:type="dxa"/>
            <w:gridSpan w:val="3"/>
            <w:shd w:val="clear" w:color="auto" w:fill="auto"/>
          </w:tcPr>
          <w:p w:rsidR="006A4AB3" w:rsidRPr="006A4AB3" w:rsidRDefault="006A4AB3" w:rsidP="006A4AB3">
            <w:pPr>
              <w:tabs>
                <w:tab w:val="right" w:pos="1080"/>
                <w:tab w:val="left" w:pos="1296"/>
                <w:tab w:val="left" w:pos="1728"/>
                <w:tab w:val="left" w:pos="2160"/>
                <w:tab w:val="left" w:pos="2592"/>
                <w:tab w:val="right" w:leader="dot" w:pos="9029"/>
              </w:tabs>
              <w:spacing w:after="120"/>
              <w:ind w:left="1728" w:hanging="1728"/>
              <w:jc w:val="left"/>
              <w:rPr>
                <w:rFonts w:hint="cs"/>
                <w:spacing w:val="60"/>
                <w:sz w:val="17"/>
                <w:rtl/>
              </w:rPr>
            </w:pPr>
            <w:r>
              <w:rPr>
                <w:rFonts w:hint="cs"/>
                <w:rtl/>
              </w:rPr>
              <w:tab/>
            </w:r>
            <w:r>
              <w:rPr>
                <w:rtl/>
              </w:rPr>
              <w:tab/>
            </w:r>
            <w:r>
              <w:rPr>
                <w:rFonts w:hint="cs"/>
                <w:rtl/>
              </w:rPr>
              <w:t>8-1</w:t>
            </w:r>
            <w:r>
              <w:rPr>
                <w:rtl/>
              </w:rPr>
              <w:tab/>
            </w:r>
            <w:r w:rsidRPr="00037929">
              <w:rPr>
                <w:rFonts w:hint="cs"/>
                <w:rtl/>
              </w:rPr>
              <w:t xml:space="preserve">شروط الالتحاق بالمؤسسات التعليمية بمختلف أنواعها والتوجيه </w:t>
            </w:r>
            <w:r>
              <w:rPr>
                <w:rFonts w:hint="cs"/>
                <w:rtl/>
              </w:rPr>
              <w:t>وا</w:t>
            </w:r>
            <w:r w:rsidRPr="00037929">
              <w:rPr>
                <w:rFonts w:hint="cs"/>
                <w:rtl/>
              </w:rPr>
              <w:t>لحصول على الشهادات</w:t>
            </w:r>
            <w:r>
              <w:rPr>
                <w:rFonts w:hint="eastAsia"/>
                <w:rtl/>
              </w:rPr>
              <w:t> </w:t>
            </w:r>
            <w:proofErr w:type="spellStart"/>
            <w:r w:rsidRPr="00037929">
              <w:rPr>
                <w:rFonts w:hint="cs"/>
                <w:rtl/>
              </w:rPr>
              <w:t>بها</w:t>
            </w:r>
            <w:proofErr w:type="spellEnd"/>
            <w:r>
              <w:rPr>
                <w:rFonts w:hint="cs"/>
                <w:rtl/>
              </w:rPr>
              <w:t xml:space="preserve"> </w:t>
            </w:r>
            <w:r>
              <w:rPr>
                <w:spacing w:val="60"/>
                <w:sz w:val="17"/>
                <w:rtl/>
              </w:rPr>
              <w:tab/>
            </w:r>
            <w:r>
              <w:rPr>
                <w:spacing w:val="60"/>
                <w:sz w:val="17"/>
                <w:rtl/>
              </w:rPr>
              <w:tab/>
            </w:r>
          </w:p>
        </w:tc>
        <w:tc>
          <w:tcPr>
            <w:tcW w:w="806" w:type="dxa"/>
            <w:shd w:val="clear" w:color="auto" w:fill="auto"/>
            <w:vAlign w:val="bottom"/>
          </w:tcPr>
          <w:p w:rsidR="006A4AB3" w:rsidRPr="00147E5E" w:rsidRDefault="00125868" w:rsidP="006A4AB3">
            <w:pPr>
              <w:spacing w:after="120"/>
              <w:jc w:val="right"/>
              <w:rPr>
                <w:rFonts w:hint="cs"/>
                <w:rtl/>
              </w:rPr>
            </w:pPr>
            <w:r>
              <w:rPr>
                <w:rFonts w:hint="cs"/>
                <w:rtl/>
              </w:rPr>
              <w:t>51</w:t>
            </w:r>
          </w:p>
        </w:tc>
      </w:tr>
      <w:tr w:rsidR="006A4AB3" w:rsidRPr="00147E5E">
        <w:tblPrEx>
          <w:tblCellMar>
            <w:top w:w="0" w:type="dxa"/>
            <w:bottom w:w="0" w:type="dxa"/>
          </w:tblCellMar>
        </w:tblPrEx>
        <w:tc>
          <w:tcPr>
            <w:tcW w:w="9028" w:type="dxa"/>
            <w:gridSpan w:val="3"/>
            <w:shd w:val="clear" w:color="auto" w:fill="auto"/>
          </w:tcPr>
          <w:p w:rsidR="006A4AB3" w:rsidRPr="008A18A2" w:rsidRDefault="008A18A2" w:rsidP="008A18A2">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728" w:hanging="1728"/>
              <w:jc w:val="left"/>
              <w:rPr>
                <w:rFonts w:hint="cs"/>
                <w:spacing w:val="60"/>
                <w:sz w:val="17"/>
                <w:rtl/>
              </w:rPr>
            </w:pPr>
            <w:r>
              <w:rPr>
                <w:rtl/>
              </w:rPr>
              <w:tab/>
            </w:r>
            <w:r>
              <w:rPr>
                <w:rFonts w:hint="cs"/>
                <w:rtl/>
              </w:rPr>
              <w:tab/>
            </w:r>
            <w:r>
              <w:rPr>
                <w:rtl/>
              </w:rPr>
              <w:tab/>
            </w:r>
            <w:r>
              <w:rPr>
                <w:rFonts w:hint="cs"/>
                <w:rtl/>
              </w:rPr>
              <w:t>8-1-1</w:t>
            </w:r>
            <w:r>
              <w:rPr>
                <w:rtl/>
              </w:rPr>
              <w:tab/>
            </w:r>
            <w:r w:rsidRPr="0053647F">
              <w:rPr>
                <w:rFonts w:hint="cs"/>
                <w:rtl/>
              </w:rPr>
              <w:t xml:space="preserve">التعليم </w:t>
            </w:r>
            <w:r>
              <w:rPr>
                <w:rFonts w:hint="cs"/>
                <w:rtl/>
              </w:rPr>
              <w:t xml:space="preserve">ما قبل المدرسي </w:t>
            </w:r>
            <w:r>
              <w:rPr>
                <w:spacing w:val="60"/>
                <w:sz w:val="17"/>
                <w:rtl/>
              </w:rPr>
              <w:tab/>
            </w:r>
          </w:p>
        </w:tc>
        <w:tc>
          <w:tcPr>
            <w:tcW w:w="806" w:type="dxa"/>
            <w:shd w:val="clear" w:color="auto" w:fill="auto"/>
            <w:vAlign w:val="bottom"/>
          </w:tcPr>
          <w:p w:rsidR="006A4AB3" w:rsidRPr="00147E5E" w:rsidRDefault="00125868" w:rsidP="006A4AB3">
            <w:pPr>
              <w:spacing w:after="120"/>
              <w:jc w:val="right"/>
              <w:rPr>
                <w:rFonts w:hint="cs"/>
                <w:rtl/>
              </w:rPr>
            </w:pPr>
            <w:r>
              <w:rPr>
                <w:rFonts w:hint="cs"/>
                <w:rtl/>
              </w:rPr>
              <w:t>51</w:t>
            </w:r>
          </w:p>
        </w:tc>
      </w:tr>
      <w:tr w:rsidR="008A18A2" w:rsidRPr="00147E5E">
        <w:tblPrEx>
          <w:tblCellMar>
            <w:top w:w="0" w:type="dxa"/>
            <w:bottom w:w="0" w:type="dxa"/>
          </w:tblCellMar>
        </w:tblPrEx>
        <w:tc>
          <w:tcPr>
            <w:tcW w:w="9028" w:type="dxa"/>
            <w:gridSpan w:val="3"/>
            <w:shd w:val="clear" w:color="auto" w:fill="auto"/>
          </w:tcPr>
          <w:p w:rsidR="008A18A2" w:rsidRPr="008A18A2" w:rsidRDefault="008A18A2" w:rsidP="008A18A2">
            <w:pPr>
              <w:tabs>
                <w:tab w:val="right" w:pos="1080"/>
                <w:tab w:val="left" w:pos="1296"/>
                <w:tab w:val="left" w:pos="1728"/>
                <w:tab w:val="left" w:pos="2160"/>
                <w:tab w:val="left" w:pos="2592"/>
                <w:tab w:val="left" w:pos="3024"/>
                <w:tab w:val="left" w:pos="3456"/>
                <w:tab w:val="left" w:pos="3888"/>
                <w:tab w:val="right" w:leader="dot" w:pos="9029"/>
              </w:tabs>
              <w:spacing w:after="120"/>
              <w:ind w:left="1728" w:hanging="1728"/>
              <w:jc w:val="left"/>
              <w:rPr>
                <w:rFonts w:hint="cs"/>
                <w:spacing w:val="60"/>
                <w:sz w:val="17"/>
                <w:rtl/>
              </w:rPr>
            </w:pPr>
            <w:r>
              <w:rPr>
                <w:rFonts w:hint="cs"/>
                <w:rtl/>
              </w:rPr>
              <w:tab/>
            </w:r>
            <w:r>
              <w:rPr>
                <w:rtl/>
              </w:rPr>
              <w:tab/>
            </w:r>
            <w:r>
              <w:rPr>
                <w:rFonts w:hint="cs"/>
                <w:rtl/>
              </w:rPr>
              <w:tab/>
              <w:t>8-1-2</w:t>
            </w:r>
            <w:r>
              <w:rPr>
                <w:rtl/>
              </w:rPr>
              <w:tab/>
            </w:r>
            <w:r w:rsidRPr="00B42681">
              <w:rPr>
                <w:rFonts w:hint="cs"/>
                <w:rtl/>
              </w:rPr>
              <w:t>التعليم الابتدائي</w:t>
            </w:r>
            <w:r>
              <w:rPr>
                <w:rFonts w:hint="cs"/>
                <w:rtl/>
              </w:rPr>
              <w:t xml:space="preserve"> </w:t>
            </w:r>
            <w:r>
              <w:rPr>
                <w:spacing w:val="60"/>
                <w:sz w:val="17"/>
                <w:rtl/>
              </w:rPr>
              <w:tab/>
            </w:r>
          </w:p>
        </w:tc>
        <w:tc>
          <w:tcPr>
            <w:tcW w:w="806" w:type="dxa"/>
            <w:shd w:val="clear" w:color="auto" w:fill="auto"/>
            <w:vAlign w:val="bottom"/>
          </w:tcPr>
          <w:p w:rsidR="008A18A2" w:rsidRPr="00147E5E" w:rsidRDefault="00125868" w:rsidP="006A4AB3">
            <w:pPr>
              <w:spacing w:after="120"/>
              <w:jc w:val="right"/>
              <w:rPr>
                <w:rFonts w:hint="cs"/>
                <w:rtl/>
              </w:rPr>
            </w:pPr>
            <w:r>
              <w:rPr>
                <w:rFonts w:hint="cs"/>
                <w:rtl/>
              </w:rPr>
              <w:t>52</w:t>
            </w:r>
          </w:p>
        </w:tc>
      </w:tr>
      <w:tr w:rsidR="008A18A2" w:rsidRPr="00147E5E">
        <w:tblPrEx>
          <w:tblCellMar>
            <w:top w:w="0" w:type="dxa"/>
            <w:bottom w:w="0" w:type="dxa"/>
          </w:tblCellMar>
        </w:tblPrEx>
        <w:tc>
          <w:tcPr>
            <w:tcW w:w="9028" w:type="dxa"/>
            <w:gridSpan w:val="3"/>
            <w:shd w:val="clear" w:color="auto" w:fill="auto"/>
          </w:tcPr>
          <w:p w:rsidR="008A18A2" w:rsidRPr="008A18A2" w:rsidRDefault="008A18A2" w:rsidP="008A18A2">
            <w:pPr>
              <w:tabs>
                <w:tab w:val="right" w:pos="1080"/>
                <w:tab w:val="left" w:pos="1296"/>
                <w:tab w:val="left" w:pos="1728"/>
                <w:tab w:val="left" w:pos="2160"/>
                <w:tab w:val="left" w:pos="2592"/>
                <w:tab w:val="left" w:pos="3024"/>
                <w:tab w:val="left" w:pos="3456"/>
                <w:tab w:val="right" w:leader="dot" w:pos="9029"/>
              </w:tabs>
              <w:spacing w:after="120"/>
              <w:ind w:left="1728" w:hanging="1728"/>
              <w:jc w:val="left"/>
              <w:rPr>
                <w:rFonts w:hint="cs"/>
                <w:spacing w:val="60"/>
                <w:sz w:val="17"/>
                <w:rtl/>
              </w:rPr>
            </w:pPr>
            <w:r>
              <w:rPr>
                <w:rtl/>
              </w:rPr>
              <w:tab/>
            </w:r>
            <w:r>
              <w:rPr>
                <w:rFonts w:hint="cs"/>
                <w:rtl/>
              </w:rPr>
              <w:tab/>
            </w:r>
            <w:r>
              <w:rPr>
                <w:rtl/>
              </w:rPr>
              <w:tab/>
            </w:r>
            <w:r>
              <w:rPr>
                <w:rFonts w:hint="cs"/>
                <w:rtl/>
              </w:rPr>
              <w:t>8-1-3</w:t>
            </w:r>
            <w:r>
              <w:rPr>
                <w:rtl/>
              </w:rPr>
              <w:tab/>
            </w:r>
            <w:r>
              <w:rPr>
                <w:rFonts w:hint="cs"/>
                <w:rtl/>
              </w:rPr>
              <w:t xml:space="preserve">التعليم التجريبي </w:t>
            </w:r>
            <w:r>
              <w:rPr>
                <w:spacing w:val="60"/>
                <w:sz w:val="17"/>
                <w:rtl/>
              </w:rPr>
              <w:tab/>
            </w:r>
          </w:p>
        </w:tc>
        <w:tc>
          <w:tcPr>
            <w:tcW w:w="806" w:type="dxa"/>
            <w:shd w:val="clear" w:color="auto" w:fill="auto"/>
            <w:vAlign w:val="bottom"/>
          </w:tcPr>
          <w:p w:rsidR="008A18A2" w:rsidRPr="00147E5E" w:rsidRDefault="00125868" w:rsidP="006A4AB3">
            <w:pPr>
              <w:spacing w:after="120"/>
              <w:jc w:val="right"/>
              <w:rPr>
                <w:rFonts w:hint="cs"/>
                <w:rtl/>
              </w:rPr>
            </w:pPr>
            <w:r>
              <w:rPr>
                <w:rFonts w:hint="cs"/>
                <w:rtl/>
              </w:rPr>
              <w:t>53</w:t>
            </w:r>
          </w:p>
        </w:tc>
      </w:tr>
      <w:tr w:rsidR="008A18A2" w:rsidRPr="00147E5E">
        <w:tblPrEx>
          <w:tblCellMar>
            <w:top w:w="0" w:type="dxa"/>
            <w:bottom w:w="0" w:type="dxa"/>
          </w:tblCellMar>
        </w:tblPrEx>
        <w:tc>
          <w:tcPr>
            <w:tcW w:w="9028" w:type="dxa"/>
            <w:gridSpan w:val="3"/>
            <w:shd w:val="clear" w:color="auto" w:fill="auto"/>
          </w:tcPr>
          <w:p w:rsidR="008A18A2" w:rsidRPr="008A18A2" w:rsidRDefault="008A18A2" w:rsidP="008A18A2">
            <w:pPr>
              <w:tabs>
                <w:tab w:val="right" w:pos="1080"/>
                <w:tab w:val="left" w:pos="1296"/>
                <w:tab w:val="left" w:pos="1728"/>
                <w:tab w:val="left" w:pos="2160"/>
                <w:tab w:val="left" w:pos="2592"/>
                <w:tab w:val="left" w:pos="3024"/>
                <w:tab w:val="left" w:pos="3456"/>
                <w:tab w:val="right" w:leader="dot" w:pos="9029"/>
              </w:tabs>
              <w:spacing w:after="120"/>
              <w:ind w:left="1728" w:hanging="1728"/>
              <w:jc w:val="left"/>
              <w:rPr>
                <w:rFonts w:hint="cs"/>
                <w:spacing w:val="60"/>
                <w:sz w:val="17"/>
                <w:rtl/>
              </w:rPr>
            </w:pPr>
            <w:r>
              <w:rPr>
                <w:rFonts w:hint="cs"/>
                <w:rtl/>
              </w:rPr>
              <w:tab/>
            </w:r>
            <w:r>
              <w:rPr>
                <w:rtl/>
              </w:rPr>
              <w:tab/>
            </w:r>
            <w:r>
              <w:rPr>
                <w:rFonts w:hint="cs"/>
                <w:rtl/>
              </w:rPr>
              <w:tab/>
              <w:t>8-1-4</w:t>
            </w:r>
            <w:r>
              <w:rPr>
                <w:rtl/>
              </w:rPr>
              <w:tab/>
            </w:r>
            <w:r>
              <w:rPr>
                <w:rFonts w:hint="cs"/>
                <w:rtl/>
              </w:rPr>
              <w:t xml:space="preserve">التعليم الثانوي </w:t>
            </w:r>
            <w:r>
              <w:rPr>
                <w:spacing w:val="60"/>
                <w:sz w:val="17"/>
                <w:rtl/>
              </w:rPr>
              <w:tab/>
            </w:r>
          </w:p>
        </w:tc>
        <w:tc>
          <w:tcPr>
            <w:tcW w:w="806" w:type="dxa"/>
            <w:shd w:val="clear" w:color="auto" w:fill="auto"/>
            <w:vAlign w:val="bottom"/>
          </w:tcPr>
          <w:p w:rsidR="008A18A2" w:rsidRPr="00147E5E" w:rsidRDefault="00125868" w:rsidP="006A4AB3">
            <w:pPr>
              <w:spacing w:after="120"/>
              <w:jc w:val="right"/>
              <w:rPr>
                <w:rFonts w:hint="cs"/>
                <w:rtl/>
              </w:rPr>
            </w:pPr>
            <w:r>
              <w:rPr>
                <w:rFonts w:hint="cs"/>
                <w:rtl/>
              </w:rPr>
              <w:t>53</w:t>
            </w:r>
          </w:p>
        </w:tc>
      </w:tr>
      <w:tr w:rsidR="008A18A2" w:rsidRPr="00147E5E">
        <w:tblPrEx>
          <w:tblCellMar>
            <w:top w:w="0" w:type="dxa"/>
            <w:bottom w:w="0" w:type="dxa"/>
          </w:tblCellMar>
        </w:tblPrEx>
        <w:tc>
          <w:tcPr>
            <w:tcW w:w="9028" w:type="dxa"/>
            <w:gridSpan w:val="3"/>
            <w:shd w:val="clear" w:color="auto" w:fill="auto"/>
          </w:tcPr>
          <w:p w:rsidR="008A18A2" w:rsidRPr="008A18A2" w:rsidRDefault="008A18A2" w:rsidP="008A18A2">
            <w:pPr>
              <w:tabs>
                <w:tab w:val="right" w:pos="1080"/>
                <w:tab w:val="left" w:pos="1296"/>
                <w:tab w:val="left" w:pos="1728"/>
                <w:tab w:val="left" w:pos="2160"/>
                <w:tab w:val="left" w:pos="2592"/>
                <w:tab w:val="left" w:pos="3024"/>
                <w:tab w:val="left" w:pos="3456"/>
                <w:tab w:val="right" w:leader="dot" w:pos="9029"/>
              </w:tabs>
              <w:spacing w:after="120"/>
              <w:ind w:left="1728" w:hanging="1728"/>
              <w:jc w:val="left"/>
              <w:rPr>
                <w:rFonts w:hint="cs"/>
                <w:spacing w:val="60"/>
                <w:sz w:val="17"/>
                <w:rtl/>
              </w:rPr>
            </w:pPr>
            <w:r>
              <w:rPr>
                <w:rtl/>
              </w:rPr>
              <w:tab/>
            </w:r>
            <w:r>
              <w:rPr>
                <w:rFonts w:hint="cs"/>
                <w:rtl/>
              </w:rPr>
              <w:tab/>
            </w:r>
            <w:r>
              <w:rPr>
                <w:rtl/>
              </w:rPr>
              <w:tab/>
            </w:r>
            <w:r>
              <w:rPr>
                <w:rFonts w:hint="cs"/>
                <w:rtl/>
              </w:rPr>
              <w:t>8-1-5</w:t>
            </w:r>
            <w:r>
              <w:rPr>
                <w:rtl/>
              </w:rPr>
              <w:tab/>
            </w:r>
            <w:r>
              <w:rPr>
                <w:rFonts w:hint="cs"/>
                <w:rtl/>
              </w:rPr>
              <w:t xml:space="preserve">التعليم العالي </w:t>
            </w:r>
            <w:r>
              <w:rPr>
                <w:spacing w:val="60"/>
                <w:sz w:val="17"/>
                <w:rtl/>
              </w:rPr>
              <w:tab/>
            </w:r>
          </w:p>
        </w:tc>
        <w:tc>
          <w:tcPr>
            <w:tcW w:w="806" w:type="dxa"/>
            <w:shd w:val="clear" w:color="auto" w:fill="auto"/>
            <w:vAlign w:val="bottom"/>
          </w:tcPr>
          <w:p w:rsidR="008A18A2" w:rsidRPr="00147E5E" w:rsidRDefault="00125868" w:rsidP="006A4AB3">
            <w:pPr>
              <w:spacing w:after="120"/>
              <w:jc w:val="right"/>
              <w:rPr>
                <w:rFonts w:hint="cs"/>
                <w:rtl/>
              </w:rPr>
            </w:pPr>
            <w:r>
              <w:rPr>
                <w:rFonts w:hint="cs"/>
                <w:rtl/>
              </w:rPr>
              <w:t>54</w:t>
            </w:r>
          </w:p>
        </w:tc>
      </w:tr>
      <w:tr w:rsidR="008A18A2" w:rsidRPr="00147E5E">
        <w:tblPrEx>
          <w:tblCellMar>
            <w:top w:w="0" w:type="dxa"/>
            <w:bottom w:w="0" w:type="dxa"/>
          </w:tblCellMar>
        </w:tblPrEx>
        <w:tc>
          <w:tcPr>
            <w:tcW w:w="9028" w:type="dxa"/>
            <w:gridSpan w:val="3"/>
            <w:shd w:val="clear" w:color="auto" w:fill="auto"/>
          </w:tcPr>
          <w:p w:rsidR="008A18A2" w:rsidRPr="008A18A2" w:rsidRDefault="008A18A2" w:rsidP="008A18A2">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728" w:hanging="1728"/>
              <w:jc w:val="left"/>
              <w:rPr>
                <w:rFonts w:hint="cs"/>
                <w:spacing w:val="60"/>
                <w:sz w:val="17"/>
                <w:rtl/>
              </w:rPr>
            </w:pPr>
            <w:r>
              <w:rPr>
                <w:rFonts w:hint="cs"/>
                <w:rtl/>
              </w:rPr>
              <w:tab/>
            </w:r>
            <w:r>
              <w:rPr>
                <w:rtl/>
              </w:rPr>
              <w:tab/>
            </w:r>
            <w:r>
              <w:rPr>
                <w:rFonts w:hint="cs"/>
                <w:rtl/>
              </w:rPr>
              <w:tab/>
              <w:t>8-1-6</w:t>
            </w:r>
            <w:r>
              <w:rPr>
                <w:rtl/>
              </w:rPr>
              <w:tab/>
            </w:r>
            <w:r w:rsidRPr="00402527">
              <w:rPr>
                <w:rFonts w:hint="cs"/>
                <w:rtl/>
              </w:rPr>
              <w:t>التعليم التقني والتدريب المهني</w:t>
            </w:r>
            <w:r>
              <w:rPr>
                <w:rFonts w:hint="cs"/>
                <w:rtl/>
              </w:rPr>
              <w:t xml:space="preserve"> </w:t>
            </w:r>
            <w:r>
              <w:rPr>
                <w:spacing w:val="60"/>
                <w:sz w:val="17"/>
                <w:rtl/>
              </w:rPr>
              <w:tab/>
            </w:r>
          </w:p>
        </w:tc>
        <w:tc>
          <w:tcPr>
            <w:tcW w:w="806" w:type="dxa"/>
            <w:shd w:val="clear" w:color="auto" w:fill="auto"/>
            <w:vAlign w:val="bottom"/>
          </w:tcPr>
          <w:p w:rsidR="008A18A2" w:rsidRPr="00147E5E" w:rsidRDefault="00125868" w:rsidP="006A4AB3">
            <w:pPr>
              <w:spacing w:after="120"/>
              <w:jc w:val="right"/>
              <w:rPr>
                <w:rFonts w:hint="cs"/>
                <w:rtl/>
              </w:rPr>
            </w:pPr>
            <w:r>
              <w:rPr>
                <w:rFonts w:hint="cs"/>
                <w:rtl/>
              </w:rPr>
              <w:t>55</w:t>
            </w:r>
          </w:p>
        </w:tc>
      </w:tr>
      <w:tr w:rsidR="008A18A2" w:rsidRPr="00147E5E">
        <w:tblPrEx>
          <w:tblCellMar>
            <w:top w:w="0" w:type="dxa"/>
            <w:bottom w:w="0" w:type="dxa"/>
          </w:tblCellMar>
        </w:tblPrEx>
        <w:tc>
          <w:tcPr>
            <w:tcW w:w="9028" w:type="dxa"/>
            <w:gridSpan w:val="3"/>
            <w:shd w:val="clear" w:color="auto" w:fill="auto"/>
          </w:tcPr>
          <w:p w:rsidR="008A18A2" w:rsidRPr="008A18A2" w:rsidRDefault="008A18A2" w:rsidP="008A18A2">
            <w:pPr>
              <w:tabs>
                <w:tab w:val="right" w:pos="1080"/>
                <w:tab w:val="left" w:pos="1296"/>
                <w:tab w:val="left" w:pos="1728"/>
                <w:tab w:val="left" w:pos="2160"/>
                <w:tab w:val="left" w:pos="2592"/>
                <w:tab w:val="right" w:leader="dot" w:pos="9029"/>
              </w:tabs>
              <w:spacing w:after="120"/>
              <w:ind w:left="1728" w:hanging="1728"/>
              <w:jc w:val="left"/>
              <w:rPr>
                <w:rFonts w:hint="cs"/>
                <w:spacing w:val="60"/>
                <w:sz w:val="17"/>
                <w:rtl/>
              </w:rPr>
            </w:pPr>
            <w:r>
              <w:rPr>
                <w:rtl/>
              </w:rPr>
              <w:tab/>
            </w:r>
            <w:r>
              <w:rPr>
                <w:rFonts w:hint="cs"/>
                <w:rtl/>
              </w:rPr>
              <w:tab/>
              <w:t>8-2</w:t>
            </w:r>
            <w:r>
              <w:rPr>
                <w:rtl/>
              </w:rPr>
              <w:tab/>
            </w:r>
            <w:r w:rsidRPr="0053647F">
              <w:rPr>
                <w:rFonts w:hint="cs"/>
                <w:rtl/>
              </w:rPr>
              <w:t>إمكانية الاستفادة على قدم المساواة من نفس البرامج والامتحانات وال</w:t>
            </w:r>
            <w:r>
              <w:rPr>
                <w:rFonts w:hint="cs"/>
                <w:rtl/>
              </w:rPr>
              <w:t xml:space="preserve">هياكل والتجهيزات من نفس النوعية </w:t>
            </w:r>
            <w:r>
              <w:rPr>
                <w:spacing w:val="60"/>
                <w:sz w:val="17"/>
                <w:rtl/>
              </w:rPr>
              <w:tab/>
            </w:r>
          </w:p>
        </w:tc>
        <w:tc>
          <w:tcPr>
            <w:tcW w:w="806" w:type="dxa"/>
            <w:shd w:val="clear" w:color="auto" w:fill="auto"/>
            <w:vAlign w:val="bottom"/>
          </w:tcPr>
          <w:p w:rsidR="008A18A2" w:rsidRPr="00147E5E" w:rsidRDefault="00125868" w:rsidP="006A4AB3">
            <w:pPr>
              <w:spacing w:after="120"/>
              <w:jc w:val="right"/>
              <w:rPr>
                <w:rFonts w:hint="cs"/>
                <w:rtl/>
              </w:rPr>
            </w:pPr>
            <w:r>
              <w:rPr>
                <w:rFonts w:hint="cs"/>
                <w:rtl/>
              </w:rPr>
              <w:t>56</w:t>
            </w:r>
          </w:p>
        </w:tc>
      </w:tr>
      <w:tr w:rsidR="008A18A2" w:rsidRPr="00147E5E">
        <w:tblPrEx>
          <w:tblCellMar>
            <w:top w:w="0" w:type="dxa"/>
            <w:bottom w:w="0" w:type="dxa"/>
          </w:tblCellMar>
        </w:tblPrEx>
        <w:tc>
          <w:tcPr>
            <w:tcW w:w="9028" w:type="dxa"/>
            <w:gridSpan w:val="3"/>
            <w:shd w:val="clear" w:color="auto" w:fill="auto"/>
          </w:tcPr>
          <w:p w:rsidR="008A18A2" w:rsidRPr="008A18A2" w:rsidRDefault="008A18A2" w:rsidP="008A18A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1728" w:hanging="1728"/>
              <w:jc w:val="left"/>
              <w:rPr>
                <w:rFonts w:hint="cs"/>
                <w:spacing w:val="60"/>
                <w:sz w:val="17"/>
                <w:rtl/>
              </w:rPr>
            </w:pPr>
            <w:r>
              <w:rPr>
                <w:rFonts w:hint="cs"/>
                <w:rtl/>
              </w:rPr>
              <w:tab/>
            </w:r>
            <w:r>
              <w:rPr>
                <w:rtl/>
              </w:rPr>
              <w:tab/>
            </w:r>
            <w:r>
              <w:rPr>
                <w:rFonts w:hint="cs"/>
                <w:rtl/>
              </w:rPr>
              <w:t>8-3</w:t>
            </w:r>
            <w:r>
              <w:rPr>
                <w:rtl/>
              </w:rPr>
              <w:tab/>
            </w:r>
            <w:r w:rsidRPr="0053647F">
              <w:rPr>
                <w:rFonts w:hint="cs"/>
                <w:rtl/>
              </w:rPr>
              <w:t xml:space="preserve">القضاء على أي مفهوم أو أنموذج نمطي </w:t>
            </w:r>
            <w:r>
              <w:rPr>
                <w:rFonts w:hint="cs"/>
                <w:rtl/>
              </w:rPr>
              <w:t>ل</w:t>
            </w:r>
            <w:r w:rsidRPr="0053647F">
              <w:rPr>
                <w:rFonts w:hint="cs"/>
                <w:rtl/>
              </w:rPr>
              <w:t>لرجل والمرأة</w:t>
            </w:r>
            <w:r>
              <w:rPr>
                <w:rFonts w:hint="cs"/>
                <w:rtl/>
              </w:rPr>
              <w:t xml:space="preserve"> </w:t>
            </w:r>
            <w:r>
              <w:rPr>
                <w:spacing w:val="60"/>
                <w:sz w:val="17"/>
                <w:rtl/>
              </w:rPr>
              <w:tab/>
            </w:r>
          </w:p>
        </w:tc>
        <w:tc>
          <w:tcPr>
            <w:tcW w:w="806" w:type="dxa"/>
            <w:shd w:val="clear" w:color="auto" w:fill="auto"/>
            <w:vAlign w:val="bottom"/>
          </w:tcPr>
          <w:p w:rsidR="008A18A2" w:rsidRPr="00147E5E" w:rsidRDefault="00125868" w:rsidP="006A4AB3">
            <w:pPr>
              <w:spacing w:after="120"/>
              <w:jc w:val="right"/>
              <w:rPr>
                <w:rFonts w:hint="cs"/>
                <w:rtl/>
              </w:rPr>
            </w:pPr>
            <w:r>
              <w:rPr>
                <w:rFonts w:hint="cs"/>
                <w:rtl/>
              </w:rPr>
              <w:t>56</w:t>
            </w:r>
          </w:p>
        </w:tc>
      </w:tr>
      <w:tr w:rsidR="008A18A2" w:rsidRPr="00147E5E">
        <w:tblPrEx>
          <w:tblCellMar>
            <w:top w:w="0" w:type="dxa"/>
            <w:bottom w:w="0" w:type="dxa"/>
          </w:tblCellMar>
        </w:tblPrEx>
        <w:tc>
          <w:tcPr>
            <w:tcW w:w="9028" w:type="dxa"/>
            <w:gridSpan w:val="3"/>
            <w:shd w:val="clear" w:color="auto" w:fill="auto"/>
          </w:tcPr>
          <w:p w:rsidR="008A18A2" w:rsidRPr="008A18A2" w:rsidRDefault="008A18A2" w:rsidP="008A18A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1728" w:hanging="1728"/>
              <w:jc w:val="left"/>
              <w:rPr>
                <w:rFonts w:hint="cs"/>
                <w:spacing w:val="60"/>
                <w:sz w:val="17"/>
                <w:rtl/>
              </w:rPr>
            </w:pPr>
            <w:r>
              <w:rPr>
                <w:rtl/>
              </w:rPr>
              <w:tab/>
            </w:r>
            <w:r>
              <w:rPr>
                <w:rFonts w:hint="cs"/>
                <w:rtl/>
              </w:rPr>
              <w:tab/>
              <w:t>8-4</w:t>
            </w:r>
            <w:r>
              <w:rPr>
                <w:rtl/>
              </w:rPr>
              <w:tab/>
            </w:r>
            <w:r>
              <w:rPr>
                <w:rFonts w:hint="cs"/>
                <w:rtl/>
              </w:rPr>
              <w:t>تخصيص المنح</w:t>
            </w:r>
            <w:r w:rsidRPr="0053647F">
              <w:rPr>
                <w:rFonts w:hint="cs"/>
                <w:rtl/>
              </w:rPr>
              <w:t xml:space="preserve"> و</w:t>
            </w:r>
            <w:r>
              <w:rPr>
                <w:rFonts w:hint="cs"/>
                <w:rtl/>
              </w:rPr>
              <w:t>ال</w:t>
            </w:r>
            <w:r w:rsidRPr="0053647F">
              <w:rPr>
                <w:rFonts w:hint="cs"/>
                <w:rtl/>
              </w:rPr>
              <w:t xml:space="preserve">إعانات </w:t>
            </w:r>
            <w:r>
              <w:rPr>
                <w:rFonts w:hint="cs"/>
                <w:rtl/>
              </w:rPr>
              <w:t>ال</w:t>
            </w:r>
            <w:r w:rsidRPr="0053647F">
              <w:rPr>
                <w:rFonts w:hint="cs"/>
                <w:rtl/>
              </w:rPr>
              <w:t>مالية</w:t>
            </w:r>
            <w:r>
              <w:rPr>
                <w:rFonts w:hint="cs"/>
                <w:rtl/>
              </w:rPr>
              <w:t xml:space="preserve"> المقدمة من الدولة </w:t>
            </w:r>
            <w:r>
              <w:rPr>
                <w:spacing w:val="60"/>
                <w:sz w:val="17"/>
                <w:rtl/>
              </w:rPr>
              <w:tab/>
            </w:r>
          </w:p>
        </w:tc>
        <w:tc>
          <w:tcPr>
            <w:tcW w:w="806" w:type="dxa"/>
            <w:shd w:val="clear" w:color="auto" w:fill="auto"/>
            <w:vAlign w:val="bottom"/>
          </w:tcPr>
          <w:p w:rsidR="008A18A2" w:rsidRPr="00147E5E" w:rsidRDefault="00125868" w:rsidP="006A4AB3">
            <w:pPr>
              <w:spacing w:after="120"/>
              <w:jc w:val="right"/>
              <w:rPr>
                <w:rFonts w:hint="cs"/>
                <w:rtl/>
              </w:rPr>
            </w:pPr>
            <w:r>
              <w:rPr>
                <w:rFonts w:hint="cs"/>
                <w:rtl/>
              </w:rPr>
              <w:t>56</w:t>
            </w:r>
          </w:p>
        </w:tc>
      </w:tr>
      <w:tr w:rsidR="008A18A2" w:rsidRPr="00147E5E">
        <w:tblPrEx>
          <w:tblCellMar>
            <w:top w:w="0" w:type="dxa"/>
            <w:bottom w:w="0" w:type="dxa"/>
          </w:tblCellMar>
        </w:tblPrEx>
        <w:tc>
          <w:tcPr>
            <w:tcW w:w="9028" w:type="dxa"/>
            <w:gridSpan w:val="3"/>
            <w:shd w:val="clear" w:color="auto" w:fill="auto"/>
          </w:tcPr>
          <w:p w:rsidR="008A18A2" w:rsidRPr="008A18A2" w:rsidRDefault="008A18A2" w:rsidP="008A18A2">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728" w:hanging="1728"/>
              <w:jc w:val="left"/>
              <w:rPr>
                <w:spacing w:val="60"/>
                <w:sz w:val="17"/>
                <w:rtl/>
              </w:rPr>
            </w:pPr>
            <w:r>
              <w:rPr>
                <w:rFonts w:hint="cs"/>
                <w:rtl/>
              </w:rPr>
              <w:tab/>
            </w:r>
            <w:r>
              <w:rPr>
                <w:rtl/>
              </w:rPr>
              <w:tab/>
            </w:r>
            <w:r>
              <w:rPr>
                <w:rFonts w:hint="cs"/>
                <w:rtl/>
              </w:rPr>
              <w:t>8-5</w:t>
            </w:r>
            <w:r>
              <w:rPr>
                <w:rtl/>
              </w:rPr>
              <w:tab/>
            </w:r>
            <w:r w:rsidRPr="0053647F">
              <w:rPr>
                <w:rFonts w:hint="cs"/>
                <w:rtl/>
              </w:rPr>
              <w:t xml:space="preserve">محو الأمية </w:t>
            </w:r>
            <w:r>
              <w:rPr>
                <w:rFonts w:hint="cs"/>
                <w:rtl/>
              </w:rPr>
              <w:t xml:space="preserve">لدى الكبار ومحو الأمية الوظيفية </w:t>
            </w:r>
            <w:r>
              <w:rPr>
                <w:spacing w:val="60"/>
                <w:sz w:val="17"/>
                <w:rtl/>
              </w:rPr>
              <w:tab/>
            </w:r>
          </w:p>
        </w:tc>
        <w:tc>
          <w:tcPr>
            <w:tcW w:w="806" w:type="dxa"/>
            <w:shd w:val="clear" w:color="auto" w:fill="auto"/>
            <w:vAlign w:val="bottom"/>
          </w:tcPr>
          <w:p w:rsidR="008A18A2" w:rsidRPr="00147E5E" w:rsidRDefault="00125868" w:rsidP="006A4AB3">
            <w:pPr>
              <w:spacing w:after="120"/>
              <w:jc w:val="right"/>
              <w:rPr>
                <w:rFonts w:hint="cs"/>
                <w:rtl/>
              </w:rPr>
            </w:pPr>
            <w:r>
              <w:rPr>
                <w:rFonts w:hint="cs"/>
                <w:rtl/>
              </w:rPr>
              <w:t>57</w:t>
            </w:r>
          </w:p>
        </w:tc>
      </w:tr>
      <w:tr w:rsidR="008A18A2" w:rsidRPr="00147E5E">
        <w:tblPrEx>
          <w:tblCellMar>
            <w:top w:w="0" w:type="dxa"/>
            <w:bottom w:w="0" w:type="dxa"/>
          </w:tblCellMar>
        </w:tblPrEx>
        <w:tc>
          <w:tcPr>
            <w:tcW w:w="9028" w:type="dxa"/>
            <w:gridSpan w:val="3"/>
            <w:shd w:val="clear" w:color="auto" w:fill="auto"/>
          </w:tcPr>
          <w:p w:rsidR="008A18A2" w:rsidRPr="008A18A2" w:rsidRDefault="008A18A2" w:rsidP="008A18A2">
            <w:pPr>
              <w:tabs>
                <w:tab w:val="right" w:pos="1080"/>
                <w:tab w:val="left" w:pos="1296"/>
                <w:tab w:val="left" w:pos="1728"/>
                <w:tab w:val="left" w:pos="2160"/>
                <w:tab w:val="left" w:pos="2592"/>
                <w:tab w:val="left" w:pos="3024"/>
                <w:tab w:val="right" w:leader="dot" w:pos="9029"/>
              </w:tabs>
              <w:spacing w:after="120"/>
              <w:ind w:left="1728" w:hanging="1728"/>
              <w:jc w:val="left"/>
              <w:rPr>
                <w:rFonts w:hint="cs"/>
                <w:spacing w:val="60"/>
                <w:sz w:val="17"/>
                <w:rtl/>
              </w:rPr>
            </w:pPr>
            <w:r>
              <w:rPr>
                <w:rtl/>
              </w:rPr>
              <w:tab/>
            </w:r>
            <w:r>
              <w:rPr>
                <w:rFonts w:hint="cs"/>
                <w:rtl/>
              </w:rPr>
              <w:tab/>
              <w:t>8-6</w:t>
            </w:r>
            <w:r>
              <w:rPr>
                <w:rtl/>
              </w:rPr>
              <w:tab/>
            </w:r>
            <w:r>
              <w:rPr>
                <w:rFonts w:hint="cs"/>
                <w:rtl/>
              </w:rPr>
              <w:t xml:space="preserve">التعليم المتخصص </w:t>
            </w:r>
            <w:r>
              <w:rPr>
                <w:spacing w:val="60"/>
                <w:sz w:val="17"/>
                <w:rtl/>
              </w:rPr>
              <w:tab/>
            </w:r>
          </w:p>
        </w:tc>
        <w:tc>
          <w:tcPr>
            <w:tcW w:w="806" w:type="dxa"/>
            <w:shd w:val="clear" w:color="auto" w:fill="auto"/>
            <w:vAlign w:val="bottom"/>
          </w:tcPr>
          <w:p w:rsidR="008A18A2" w:rsidRPr="00147E5E" w:rsidRDefault="00125868" w:rsidP="006A4AB3">
            <w:pPr>
              <w:spacing w:after="120"/>
              <w:jc w:val="right"/>
              <w:rPr>
                <w:rFonts w:hint="cs"/>
                <w:rtl/>
              </w:rPr>
            </w:pPr>
            <w:r>
              <w:rPr>
                <w:rFonts w:hint="cs"/>
                <w:rtl/>
              </w:rPr>
              <w:t>58</w:t>
            </w:r>
          </w:p>
        </w:tc>
      </w:tr>
      <w:tr w:rsidR="008A18A2" w:rsidRPr="00147E5E">
        <w:tblPrEx>
          <w:tblCellMar>
            <w:top w:w="0" w:type="dxa"/>
            <w:bottom w:w="0" w:type="dxa"/>
          </w:tblCellMar>
        </w:tblPrEx>
        <w:tc>
          <w:tcPr>
            <w:tcW w:w="9028" w:type="dxa"/>
            <w:gridSpan w:val="3"/>
            <w:shd w:val="clear" w:color="auto" w:fill="auto"/>
          </w:tcPr>
          <w:p w:rsidR="008A18A2" w:rsidRPr="008A18A2" w:rsidRDefault="008A18A2" w:rsidP="008A18A2">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728" w:hanging="1728"/>
              <w:jc w:val="left"/>
              <w:rPr>
                <w:rFonts w:hint="cs"/>
                <w:spacing w:val="60"/>
                <w:sz w:val="17"/>
                <w:rtl/>
              </w:rPr>
            </w:pPr>
            <w:r>
              <w:rPr>
                <w:rFonts w:hint="cs"/>
                <w:rtl/>
              </w:rPr>
              <w:tab/>
            </w:r>
            <w:r>
              <w:rPr>
                <w:rtl/>
              </w:rPr>
              <w:tab/>
            </w:r>
            <w:r>
              <w:rPr>
                <w:rFonts w:hint="cs"/>
                <w:rtl/>
              </w:rPr>
              <w:t>8-7</w:t>
            </w:r>
            <w:r>
              <w:rPr>
                <w:rtl/>
              </w:rPr>
              <w:tab/>
            </w:r>
            <w:r w:rsidRPr="0053647F">
              <w:rPr>
                <w:rFonts w:hint="cs"/>
                <w:rtl/>
              </w:rPr>
              <w:t>تخفيض معدل انقطاع البنات عن الدراسة</w:t>
            </w:r>
            <w:r>
              <w:rPr>
                <w:rFonts w:hint="cs"/>
                <w:rtl/>
              </w:rPr>
              <w:t xml:space="preserve"> </w:t>
            </w:r>
            <w:r>
              <w:rPr>
                <w:spacing w:val="60"/>
                <w:sz w:val="17"/>
                <w:rtl/>
              </w:rPr>
              <w:tab/>
            </w:r>
          </w:p>
        </w:tc>
        <w:tc>
          <w:tcPr>
            <w:tcW w:w="806" w:type="dxa"/>
            <w:shd w:val="clear" w:color="auto" w:fill="auto"/>
            <w:vAlign w:val="bottom"/>
          </w:tcPr>
          <w:p w:rsidR="008A18A2" w:rsidRPr="00147E5E" w:rsidRDefault="00125868" w:rsidP="006A4AB3">
            <w:pPr>
              <w:spacing w:after="120"/>
              <w:jc w:val="right"/>
              <w:rPr>
                <w:rFonts w:hint="cs"/>
                <w:rtl/>
              </w:rPr>
            </w:pPr>
            <w:r>
              <w:rPr>
                <w:rFonts w:hint="cs"/>
                <w:rtl/>
              </w:rPr>
              <w:t>58</w:t>
            </w:r>
          </w:p>
        </w:tc>
      </w:tr>
      <w:tr w:rsidR="008A18A2" w:rsidRPr="00147E5E">
        <w:tblPrEx>
          <w:tblCellMar>
            <w:top w:w="0" w:type="dxa"/>
            <w:bottom w:w="0" w:type="dxa"/>
          </w:tblCellMar>
        </w:tblPrEx>
        <w:tc>
          <w:tcPr>
            <w:tcW w:w="9028" w:type="dxa"/>
            <w:gridSpan w:val="3"/>
            <w:shd w:val="clear" w:color="auto" w:fill="auto"/>
          </w:tcPr>
          <w:p w:rsidR="008A18A2" w:rsidRPr="008A18A2" w:rsidRDefault="008A18A2" w:rsidP="008A18A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1728" w:hanging="1728"/>
              <w:jc w:val="left"/>
              <w:rPr>
                <w:rFonts w:hint="cs"/>
                <w:spacing w:val="60"/>
                <w:sz w:val="17"/>
                <w:rtl/>
              </w:rPr>
            </w:pPr>
            <w:r>
              <w:rPr>
                <w:rtl/>
              </w:rPr>
              <w:tab/>
            </w:r>
            <w:r>
              <w:rPr>
                <w:rFonts w:hint="cs"/>
                <w:rtl/>
              </w:rPr>
              <w:tab/>
              <w:t>8-8</w:t>
            </w:r>
            <w:r>
              <w:rPr>
                <w:rtl/>
              </w:rPr>
              <w:tab/>
            </w:r>
            <w:r w:rsidRPr="0053647F">
              <w:rPr>
                <w:rFonts w:hint="cs"/>
                <w:rtl/>
              </w:rPr>
              <w:t xml:space="preserve">إمكانيات المشاركة النشطة في </w:t>
            </w:r>
            <w:proofErr w:type="spellStart"/>
            <w:r w:rsidRPr="0053647F">
              <w:rPr>
                <w:rFonts w:hint="cs"/>
                <w:rtl/>
              </w:rPr>
              <w:t>الرياضات</w:t>
            </w:r>
            <w:proofErr w:type="spellEnd"/>
            <w:r w:rsidRPr="0053647F">
              <w:rPr>
                <w:rFonts w:hint="cs"/>
                <w:rtl/>
              </w:rPr>
              <w:t xml:space="preserve"> والتربية البدنية</w:t>
            </w:r>
            <w:r>
              <w:rPr>
                <w:rFonts w:hint="cs"/>
                <w:rtl/>
              </w:rPr>
              <w:t xml:space="preserve"> </w:t>
            </w:r>
            <w:r>
              <w:rPr>
                <w:spacing w:val="60"/>
                <w:sz w:val="17"/>
                <w:rtl/>
              </w:rPr>
              <w:tab/>
            </w:r>
          </w:p>
        </w:tc>
        <w:tc>
          <w:tcPr>
            <w:tcW w:w="806" w:type="dxa"/>
            <w:shd w:val="clear" w:color="auto" w:fill="auto"/>
            <w:vAlign w:val="bottom"/>
          </w:tcPr>
          <w:p w:rsidR="008A18A2" w:rsidRPr="00147E5E" w:rsidRDefault="00125868" w:rsidP="006A4AB3">
            <w:pPr>
              <w:spacing w:after="120"/>
              <w:jc w:val="right"/>
              <w:rPr>
                <w:rFonts w:hint="cs"/>
                <w:rtl/>
              </w:rPr>
            </w:pPr>
            <w:r>
              <w:rPr>
                <w:rFonts w:hint="cs"/>
                <w:rtl/>
              </w:rPr>
              <w:t>59</w:t>
            </w:r>
          </w:p>
        </w:tc>
      </w:tr>
      <w:tr w:rsidR="008A18A2" w:rsidRPr="00147E5E">
        <w:tblPrEx>
          <w:tblCellMar>
            <w:top w:w="0" w:type="dxa"/>
            <w:bottom w:w="0" w:type="dxa"/>
          </w:tblCellMar>
        </w:tblPrEx>
        <w:tc>
          <w:tcPr>
            <w:tcW w:w="9028" w:type="dxa"/>
            <w:gridSpan w:val="3"/>
            <w:shd w:val="clear" w:color="auto" w:fill="auto"/>
          </w:tcPr>
          <w:p w:rsidR="008A18A2" w:rsidRPr="008A18A2" w:rsidRDefault="008A18A2" w:rsidP="008A18A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ind w:left="1728" w:hanging="1728"/>
              <w:jc w:val="left"/>
              <w:rPr>
                <w:rFonts w:hint="cs"/>
                <w:spacing w:val="60"/>
                <w:sz w:val="17"/>
                <w:rtl/>
              </w:rPr>
            </w:pPr>
            <w:r>
              <w:rPr>
                <w:rFonts w:hint="cs"/>
                <w:rtl/>
              </w:rPr>
              <w:tab/>
            </w:r>
            <w:r>
              <w:rPr>
                <w:rtl/>
              </w:rPr>
              <w:tab/>
            </w:r>
            <w:r>
              <w:rPr>
                <w:rFonts w:hint="cs"/>
                <w:rtl/>
              </w:rPr>
              <w:t>8-9</w:t>
            </w:r>
            <w:r>
              <w:rPr>
                <w:rtl/>
              </w:rPr>
              <w:tab/>
            </w:r>
            <w:r w:rsidRPr="0053647F">
              <w:rPr>
                <w:rFonts w:hint="cs"/>
                <w:rtl/>
              </w:rPr>
              <w:t xml:space="preserve">إمكانية الحصول على المعلومات التي </w:t>
            </w:r>
            <w:r>
              <w:rPr>
                <w:rFonts w:hint="cs"/>
                <w:rtl/>
              </w:rPr>
              <w:t xml:space="preserve">تكفل صحة الأسر </w:t>
            </w:r>
            <w:proofErr w:type="spellStart"/>
            <w:r>
              <w:rPr>
                <w:rFonts w:hint="cs"/>
                <w:rtl/>
              </w:rPr>
              <w:t>ورفاهها</w:t>
            </w:r>
            <w:proofErr w:type="spellEnd"/>
            <w:r>
              <w:rPr>
                <w:rFonts w:hint="cs"/>
                <w:rtl/>
              </w:rPr>
              <w:t xml:space="preserve"> وتنظيمها </w:t>
            </w:r>
            <w:r>
              <w:rPr>
                <w:spacing w:val="60"/>
                <w:sz w:val="17"/>
                <w:rtl/>
              </w:rPr>
              <w:tab/>
            </w:r>
          </w:p>
        </w:tc>
        <w:tc>
          <w:tcPr>
            <w:tcW w:w="806" w:type="dxa"/>
            <w:shd w:val="clear" w:color="auto" w:fill="auto"/>
            <w:vAlign w:val="bottom"/>
          </w:tcPr>
          <w:p w:rsidR="008A18A2" w:rsidRPr="00147E5E" w:rsidRDefault="00125868" w:rsidP="006A4AB3">
            <w:pPr>
              <w:spacing w:after="120"/>
              <w:jc w:val="right"/>
              <w:rPr>
                <w:rFonts w:hint="cs"/>
                <w:rtl/>
              </w:rPr>
            </w:pPr>
            <w:r>
              <w:rPr>
                <w:rFonts w:hint="cs"/>
                <w:rtl/>
              </w:rPr>
              <w:t>60</w:t>
            </w:r>
          </w:p>
        </w:tc>
      </w:tr>
      <w:tr w:rsidR="008A18A2" w:rsidRPr="00147E5E">
        <w:tblPrEx>
          <w:tblCellMar>
            <w:top w:w="0" w:type="dxa"/>
            <w:bottom w:w="0" w:type="dxa"/>
          </w:tblCellMar>
        </w:tblPrEx>
        <w:tc>
          <w:tcPr>
            <w:tcW w:w="9028" w:type="dxa"/>
            <w:gridSpan w:val="3"/>
            <w:shd w:val="clear" w:color="auto" w:fill="auto"/>
          </w:tcPr>
          <w:p w:rsidR="008A18A2" w:rsidRPr="008A18A2" w:rsidRDefault="008A18A2" w:rsidP="008A18A2">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728" w:hanging="1728"/>
              <w:jc w:val="left"/>
              <w:rPr>
                <w:rFonts w:hint="cs"/>
                <w:spacing w:val="60"/>
                <w:sz w:val="17"/>
                <w:rtl/>
              </w:rPr>
            </w:pPr>
            <w:r>
              <w:rPr>
                <w:rtl/>
              </w:rPr>
              <w:tab/>
            </w:r>
            <w:r>
              <w:rPr>
                <w:rFonts w:hint="cs"/>
                <w:rtl/>
              </w:rPr>
              <w:tab/>
              <w:t>8-10</w:t>
            </w:r>
            <w:r>
              <w:rPr>
                <w:rtl/>
              </w:rPr>
              <w:tab/>
            </w:r>
            <w:r w:rsidRPr="0053647F">
              <w:rPr>
                <w:rFonts w:hint="cs"/>
                <w:rtl/>
              </w:rPr>
              <w:t xml:space="preserve">العقبات أمام </w:t>
            </w:r>
            <w:proofErr w:type="spellStart"/>
            <w:r w:rsidRPr="0053647F">
              <w:rPr>
                <w:rFonts w:hint="cs"/>
                <w:rtl/>
              </w:rPr>
              <w:t>تمدرس</w:t>
            </w:r>
            <w:proofErr w:type="spellEnd"/>
            <w:r w:rsidRPr="0053647F">
              <w:rPr>
                <w:rFonts w:hint="cs"/>
                <w:rtl/>
              </w:rPr>
              <w:t xml:space="preserve"> البنات</w:t>
            </w:r>
            <w:r>
              <w:rPr>
                <w:rFonts w:hint="cs"/>
                <w:rtl/>
              </w:rPr>
              <w:t xml:space="preserve"> </w:t>
            </w:r>
            <w:r>
              <w:rPr>
                <w:spacing w:val="60"/>
                <w:sz w:val="17"/>
                <w:rtl/>
              </w:rPr>
              <w:tab/>
            </w:r>
          </w:p>
        </w:tc>
        <w:tc>
          <w:tcPr>
            <w:tcW w:w="806" w:type="dxa"/>
            <w:shd w:val="clear" w:color="auto" w:fill="auto"/>
            <w:vAlign w:val="bottom"/>
          </w:tcPr>
          <w:p w:rsidR="008A18A2" w:rsidRPr="00147E5E" w:rsidRDefault="00125868" w:rsidP="006A4AB3">
            <w:pPr>
              <w:spacing w:after="120"/>
              <w:jc w:val="right"/>
              <w:rPr>
                <w:rFonts w:hint="cs"/>
                <w:rtl/>
              </w:rPr>
            </w:pPr>
            <w:r>
              <w:rPr>
                <w:rFonts w:hint="cs"/>
                <w:rtl/>
              </w:rPr>
              <w:t>61</w:t>
            </w:r>
          </w:p>
        </w:tc>
      </w:tr>
      <w:tr w:rsidR="008A18A2" w:rsidRPr="00147E5E">
        <w:tblPrEx>
          <w:tblCellMar>
            <w:top w:w="0" w:type="dxa"/>
            <w:bottom w:w="0" w:type="dxa"/>
          </w:tblCellMar>
        </w:tblPrEx>
        <w:tc>
          <w:tcPr>
            <w:tcW w:w="9028" w:type="dxa"/>
            <w:gridSpan w:val="3"/>
            <w:shd w:val="clear" w:color="auto" w:fill="auto"/>
          </w:tcPr>
          <w:p w:rsidR="008A18A2" w:rsidRPr="008A18A2" w:rsidRDefault="008A18A2" w:rsidP="008A18A2">
            <w:pPr>
              <w:tabs>
                <w:tab w:val="right" w:pos="1080"/>
                <w:tab w:val="left" w:pos="1296"/>
                <w:tab w:val="left" w:pos="1728"/>
                <w:tab w:val="left" w:pos="2160"/>
                <w:tab w:val="right" w:leader="dot" w:pos="9029"/>
              </w:tabs>
              <w:spacing w:after="120"/>
              <w:ind w:left="1728" w:hanging="1728"/>
              <w:jc w:val="left"/>
              <w:rPr>
                <w:rFonts w:hint="cs"/>
                <w:spacing w:val="60"/>
                <w:sz w:val="17"/>
                <w:rtl/>
              </w:rPr>
            </w:pPr>
            <w:r>
              <w:rPr>
                <w:rFonts w:hint="cs"/>
                <w:rtl/>
              </w:rPr>
              <w:tab/>
              <w:t>الفصل 9</w:t>
            </w:r>
            <w:r w:rsidR="00125868">
              <w:rPr>
                <w:rFonts w:hint="cs"/>
                <w:rtl/>
              </w:rPr>
              <w:t>:</w:t>
            </w:r>
            <w:r>
              <w:rPr>
                <w:rtl/>
              </w:rPr>
              <w:tab/>
            </w:r>
            <w:r>
              <w:rPr>
                <w:rFonts w:hint="cs"/>
                <w:rtl/>
              </w:rPr>
              <w:t xml:space="preserve">المرأة والعمل </w:t>
            </w:r>
            <w:r>
              <w:rPr>
                <w:spacing w:val="60"/>
                <w:sz w:val="17"/>
                <w:rtl/>
              </w:rPr>
              <w:tab/>
            </w:r>
          </w:p>
        </w:tc>
        <w:tc>
          <w:tcPr>
            <w:tcW w:w="806" w:type="dxa"/>
            <w:shd w:val="clear" w:color="auto" w:fill="auto"/>
            <w:vAlign w:val="bottom"/>
          </w:tcPr>
          <w:p w:rsidR="008A18A2" w:rsidRPr="00147E5E" w:rsidRDefault="00125868" w:rsidP="006A4AB3">
            <w:pPr>
              <w:spacing w:after="120"/>
              <w:jc w:val="right"/>
              <w:rPr>
                <w:rFonts w:hint="cs"/>
                <w:rtl/>
              </w:rPr>
            </w:pPr>
            <w:r>
              <w:rPr>
                <w:rFonts w:hint="cs"/>
                <w:rtl/>
              </w:rPr>
              <w:t>61</w:t>
            </w:r>
          </w:p>
        </w:tc>
      </w:tr>
      <w:tr w:rsidR="008A18A2" w:rsidRPr="00147E5E">
        <w:tblPrEx>
          <w:tblCellMar>
            <w:top w:w="0" w:type="dxa"/>
            <w:bottom w:w="0" w:type="dxa"/>
          </w:tblCellMar>
        </w:tblPrEx>
        <w:tc>
          <w:tcPr>
            <w:tcW w:w="9028" w:type="dxa"/>
            <w:gridSpan w:val="3"/>
            <w:shd w:val="clear" w:color="auto" w:fill="auto"/>
          </w:tcPr>
          <w:p w:rsidR="008A18A2" w:rsidRPr="008A18A2" w:rsidRDefault="008A18A2" w:rsidP="008A18A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1728" w:hanging="1728"/>
              <w:jc w:val="left"/>
              <w:rPr>
                <w:rFonts w:hint="cs"/>
                <w:spacing w:val="60"/>
                <w:sz w:val="17"/>
                <w:rtl/>
              </w:rPr>
            </w:pPr>
            <w:r>
              <w:rPr>
                <w:rtl/>
              </w:rPr>
              <w:tab/>
            </w:r>
            <w:r>
              <w:rPr>
                <w:rFonts w:hint="cs"/>
                <w:rtl/>
              </w:rPr>
              <w:tab/>
              <w:t>9-1</w:t>
            </w:r>
            <w:r>
              <w:rPr>
                <w:rtl/>
              </w:rPr>
              <w:tab/>
            </w:r>
            <w:r w:rsidRPr="00AB3FB5">
              <w:rPr>
                <w:rFonts w:hint="cs"/>
                <w:rtl/>
              </w:rPr>
              <w:t>مساواة المرأة مع الرجل من حيث ظروف ممارسة ال</w:t>
            </w:r>
            <w:r w:rsidRPr="00AB3FB5">
              <w:rPr>
                <w:rtl/>
              </w:rPr>
              <w:t>حقوق</w:t>
            </w:r>
            <w:r>
              <w:rPr>
                <w:rFonts w:hint="cs"/>
                <w:rtl/>
              </w:rPr>
              <w:t xml:space="preserve"> </w:t>
            </w:r>
            <w:r>
              <w:rPr>
                <w:spacing w:val="60"/>
                <w:sz w:val="17"/>
                <w:rtl/>
              </w:rPr>
              <w:tab/>
            </w:r>
          </w:p>
        </w:tc>
        <w:tc>
          <w:tcPr>
            <w:tcW w:w="806" w:type="dxa"/>
            <w:shd w:val="clear" w:color="auto" w:fill="auto"/>
            <w:vAlign w:val="bottom"/>
          </w:tcPr>
          <w:p w:rsidR="008A18A2" w:rsidRPr="00147E5E" w:rsidRDefault="00125868" w:rsidP="006A4AB3">
            <w:pPr>
              <w:spacing w:after="120"/>
              <w:jc w:val="right"/>
              <w:rPr>
                <w:rFonts w:hint="cs"/>
                <w:rtl/>
              </w:rPr>
            </w:pPr>
            <w:r>
              <w:rPr>
                <w:rFonts w:hint="cs"/>
                <w:rtl/>
              </w:rPr>
              <w:t>62</w:t>
            </w:r>
          </w:p>
        </w:tc>
      </w:tr>
      <w:tr w:rsidR="008A18A2" w:rsidRPr="00147E5E">
        <w:tblPrEx>
          <w:tblCellMar>
            <w:top w:w="0" w:type="dxa"/>
            <w:bottom w:w="0" w:type="dxa"/>
          </w:tblCellMar>
        </w:tblPrEx>
        <w:tc>
          <w:tcPr>
            <w:tcW w:w="9028" w:type="dxa"/>
            <w:gridSpan w:val="3"/>
            <w:shd w:val="clear" w:color="auto" w:fill="auto"/>
          </w:tcPr>
          <w:p w:rsidR="008A18A2" w:rsidRPr="008A18A2" w:rsidRDefault="008A18A2" w:rsidP="008A18A2">
            <w:pPr>
              <w:tabs>
                <w:tab w:val="right" w:pos="1080"/>
                <w:tab w:val="left" w:pos="1296"/>
                <w:tab w:val="left" w:pos="1728"/>
                <w:tab w:val="left" w:pos="2160"/>
                <w:tab w:val="left" w:pos="2592"/>
                <w:tab w:val="left" w:pos="3024"/>
                <w:tab w:val="left" w:pos="3456"/>
                <w:tab w:val="right" w:leader="dot" w:pos="9029"/>
              </w:tabs>
              <w:spacing w:after="120"/>
              <w:ind w:left="1728" w:hanging="1728"/>
              <w:jc w:val="left"/>
              <w:rPr>
                <w:rFonts w:hint="cs"/>
                <w:spacing w:val="60"/>
                <w:sz w:val="17"/>
                <w:rtl/>
              </w:rPr>
            </w:pPr>
            <w:r>
              <w:rPr>
                <w:rFonts w:hint="cs"/>
                <w:rtl/>
              </w:rPr>
              <w:tab/>
            </w:r>
            <w:r>
              <w:rPr>
                <w:rtl/>
              </w:rPr>
              <w:tab/>
            </w:r>
            <w:r>
              <w:rPr>
                <w:rFonts w:hint="cs"/>
                <w:rtl/>
              </w:rPr>
              <w:tab/>
              <w:t>9-1-1</w:t>
            </w:r>
            <w:r>
              <w:rPr>
                <w:rtl/>
              </w:rPr>
              <w:tab/>
            </w:r>
            <w:r>
              <w:rPr>
                <w:rFonts w:hint="cs"/>
                <w:rtl/>
              </w:rPr>
              <w:t xml:space="preserve">الحق في العمل </w:t>
            </w:r>
            <w:r>
              <w:rPr>
                <w:spacing w:val="60"/>
                <w:sz w:val="17"/>
                <w:rtl/>
              </w:rPr>
              <w:tab/>
            </w:r>
          </w:p>
        </w:tc>
        <w:tc>
          <w:tcPr>
            <w:tcW w:w="806" w:type="dxa"/>
            <w:shd w:val="clear" w:color="auto" w:fill="auto"/>
            <w:vAlign w:val="bottom"/>
          </w:tcPr>
          <w:p w:rsidR="008A18A2" w:rsidRPr="00147E5E" w:rsidRDefault="00125868" w:rsidP="006A4AB3">
            <w:pPr>
              <w:spacing w:after="120"/>
              <w:jc w:val="right"/>
              <w:rPr>
                <w:rFonts w:hint="cs"/>
                <w:rtl/>
              </w:rPr>
            </w:pPr>
            <w:r>
              <w:rPr>
                <w:rFonts w:hint="cs"/>
                <w:rtl/>
              </w:rPr>
              <w:t>62</w:t>
            </w:r>
          </w:p>
        </w:tc>
      </w:tr>
      <w:tr w:rsidR="008A18A2" w:rsidRPr="00147E5E">
        <w:tblPrEx>
          <w:tblCellMar>
            <w:top w:w="0" w:type="dxa"/>
            <w:bottom w:w="0" w:type="dxa"/>
          </w:tblCellMar>
        </w:tblPrEx>
        <w:tc>
          <w:tcPr>
            <w:tcW w:w="9028" w:type="dxa"/>
            <w:gridSpan w:val="3"/>
            <w:shd w:val="clear" w:color="auto" w:fill="auto"/>
          </w:tcPr>
          <w:p w:rsidR="008A18A2" w:rsidRPr="008A18A2" w:rsidRDefault="008A18A2" w:rsidP="008A18A2">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728" w:hanging="1728"/>
              <w:jc w:val="left"/>
              <w:rPr>
                <w:rFonts w:hint="cs"/>
                <w:spacing w:val="60"/>
                <w:sz w:val="17"/>
                <w:rtl/>
              </w:rPr>
            </w:pPr>
            <w:r>
              <w:rPr>
                <w:rtl/>
              </w:rPr>
              <w:tab/>
            </w:r>
            <w:r>
              <w:rPr>
                <w:rFonts w:hint="cs"/>
                <w:rtl/>
              </w:rPr>
              <w:tab/>
            </w:r>
            <w:r>
              <w:rPr>
                <w:rtl/>
              </w:rPr>
              <w:tab/>
            </w:r>
            <w:r>
              <w:rPr>
                <w:rFonts w:hint="cs"/>
                <w:rtl/>
              </w:rPr>
              <w:t>9-1-2</w:t>
            </w:r>
            <w:r>
              <w:rPr>
                <w:rtl/>
              </w:rPr>
              <w:tab/>
            </w:r>
            <w:r w:rsidRPr="00AB3FB5">
              <w:rPr>
                <w:rtl/>
              </w:rPr>
              <w:t>المساواة في إمكانات العمل</w:t>
            </w:r>
            <w:r>
              <w:rPr>
                <w:rFonts w:hint="cs"/>
                <w:rtl/>
              </w:rPr>
              <w:t xml:space="preserve"> </w:t>
            </w:r>
            <w:r>
              <w:rPr>
                <w:spacing w:val="60"/>
                <w:sz w:val="17"/>
                <w:rtl/>
              </w:rPr>
              <w:tab/>
            </w:r>
          </w:p>
        </w:tc>
        <w:tc>
          <w:tcPr>
            <w:tcW w:w="806" w:type="dxa"/>
            <w:shd w:val="clear" w:color="auto" w:fill="auto"/>
            <w:vAlign w:val="bottom"/>
          </w:tcPr>
          <w:p w:rsidR="008A18A2" w:rsidRPr="00147E5E" w:rsidRDefault="00125868" w:rsidP="006A4AB3">
            <w:pPr>
              <w:spacing w:after="120"/>
              <w:jc w:val="right"/>
              <w:rPr>
                <w:rFonts w:hint="cs"/>
                <w:rtl/>
              </w:rPr>
            </w:pPr>
            <w:r>
              <w:rPr>
                <w:rFonts w:hint="cs"/>
                <w:rtl/>
              </w:rPr>
              <w:t>63</w:t>
            </w:r>
          </w:p>
        </w:tc>
      </w:tr>
      <w:tr w:rsidR="008A18A2" w:rsidRPr="00147E5E">
        <w:tblPrEx>
          <w:tblCellMar>
            <w:top w:w="0" w:type="dxa"/>
            <w:bottom w:w="0" w:type="dxa"/>
          </w:tblCellMar>
        </w:tblPrEx>
        <w:tc>
          <w:tcPr>
            <w:tcW w:w="9028" w:type="dxa"/>
            <w:gridSpan w:val="3"/>
            <w:shd w:val="clear" w:color="auto" w:fill="auto"/>
          </w:tcPr>
          <w:p w:rsidR="008A18A2" w:rsidRPr="008A18A2" w:rsidRDefault="008A18A2" w:rsidP="008A18A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1728" w:hanging="1728"/>
              <w:jc w:val="left"/>
              <w:rPr>
                <w:rFonts w:hint="cs"/>
                <w:spacing w:val="60"/>
                <w:sz w:val="17"/>
                <w:rtl/>
              </w:rPr>
            </w:pPr>
            <w:r>
              <w:rPr>
                <w:rFonts w:hint="cs"/>
                <w:rtl/>
              </w:rPr>
              <w:tab/>
            </w:r>
            <w:r>
              <w:rPr>
                <w:rtl/>
              </w:rPr>
              <w:tab/>
            </w:r>
            <w:r>
              <w:rPr>
                <w:rFonts w:hint="cs"/>
                <w:rtl/>
              </w:rPr>
              <w:tab/>
              <w:t>9-1-3</w:t>
            </w:r>
            <w:r>
              <w:rPr>
                <w:rtl/>
              </w:rPr>
              <w:tab/>
            </w:r>
            <w:r w:rsidRPr="00AB3FB5">
              <w:rPr>
                <w:rtl/>
              </w:rPr>
              <w:t xml:space="preserve">الحق في اختيار المهنة </w:t>
            </w:r>
            <w:r w:rsidRPr="00AB3FB5">
              <w:rPr>
                <w:rFonts w:hint="cs"/>
                <w:rtl/>
              </w:rPr>
              <w:t>والوظيفة</w:t>
            </w:r>
            <w:r w:rsidRPr="00AB3FB5">
              <w:rPr>
                <w:rtl/>
              </w:rPr>
              <w:t xml:space="preserve"> بكامل الحرية</w:t>
            </w:r>
            <w:r>
              <w:rPr>
                <w:rFonts w:hint="cs"/>
                <w:rtl/>
              </w:rPr>
              <w:t xml:space="preserve"> </w:t>
            </w:r>
            <w:r>
              <w:rPr>
                <w:spacing w:val="60"/>
                <w:sz w:val="17"/>
                <w:rtl/>
              </w:rPr>
              <w:tab/>
            </w:r>
          </w:p>
        </w:tc>
        <w:tc>
          <w:tcPr>
            <w:tcW w:w="806" w:type="dxa"/>
            <w:shd w:val="clear" w:color="auto" w:fill="auto"/>
            <w:vAlign w:val="bottom"/>
          </w:tcPr>
          <w:p w:rsidR="008A18A2" w:rsidRPr="00147E5E" w:rsidRDefault="00125868" w:rsidP="006A4AB3">
            <w:pPr>
              <w:spacing w:after="120"/>
              <w:jc w:val="right"/>
              <w:rPr>
                <w:rFonts w:hint="cs"/>
                <w:rtl/>
              </w:rPr>
            </w:pPr>
            <w:r>
              <w:rPr>
                <w:rFonts w:hint="cs"/>
                <w:rtl/>
              </w:rPr>
              <w:t>63</w:t>
            </w:r>
          </w:p>
        </w:tc>
      </w:tr>
      <w:tr w:rsidR="008A18A2" w:rsidRPr="00147E5E">
        <w:tblPrEx>
          <w:tblCellMar>
            <w:top w:w="0" w:type="dxa"/>
            <w:bottom w:w="0" w:type="dxa"/>
          </w:tblCellMar>
        </w:tblPrEx>
        <w:tc>
          <w:tcPr>
            <w:tcW w:w="9028" w:type="dxa"/>
            <w:gridSpan w:val="3"/>
            <w:shd w:val="clear" w:color="auto" w:fill="auto"/>
          </w:tcPr>
          <w:p w:rsidR="008A18A2" w:rsidRPr="008A18A2" w:rsidRDefault="008A18A2" w:rsidP="008A18A2">
            <w:pPr>
              <w:tabs>
                <w:tab w:val="right" w:pos="1080"/>
                <w:tab w:val="left" w:pos="1296"/>
                <w:tab w:val="left" w:pos="1728"/>
                <w:tab w:val="left" w:pos="2160"/>
                <w:tab w:val="left" w:pos="2592"/>
                <w:tab w:val="left" w:pos="3024"/>
                <w:tab w:val="left" w:pos="3456"/>
                <w:tab w:val="left" w:pos="3888"/>
                <w:tab w:val="right" w:leader="dot" w:pos="9029"/>
              </w:tabs>
              <w:spacing w:after="120"/>
              <w:ind w:left="2592" w:hanging="2592"/>
              <w:jc w:val="left"/>
              <w:rPr>
                <w:rFonts w:hint="cs"/>
                <w:spacing w:val="60"/>
                <w:sz w:val="17"/>
                <w:rtl/>
              </w:rPr>
            </w:pPr>
            <w:r>
              <w:rPr>
                <w:rtl/>
              </w:rPr>
              <w:tab/>
            </w:r>
            <w:r>
              <w:rPr>
                <w:rFonts w:hint="cs"/>
                <w:rtl/>
              </w:rPr>
              <w:tab/>
            </w:r>
            <w:r>
              <w:rPr>
                <w:rtl/>
              </w:rPr>
              <w:tab/>
            </w:r>
            <w:r>
              <w:rPr>
                <w:rFonts w:hint="cs"/>
                <w:rtl/>
              </w:rPr>
              <w:t>9-1-4</w:t>
            </w:r>
            <w:r>
              <w:rPr>
                <w:rtl/>
              </w:rPr>
              <w:tab/>
            </w:r>
            <w:r w:rsidRPr="00AB3FB5">
              <w:rPr>
                <w:rtl/>
              </w:rPr>
              <w:t xml:space="preserve">الحق في المساواة في الأجور والاستحقاقات المصروفة مقابل نفس العمل والحق في المساواة في </w:t>
            </w:r>
            <w:r w:rsidRPr="00AB3FB5">
              <w:rPr>
                <w:rFonts w:hint="cs"/>
                <w:rtl/>
              </w:rPr>
              <w:t>المرتبات</w:t>
            </w:r>
            <w:r>
              <w:rPr>
                <w:rFonts w:hint="cs"/>
                <w:rtl/>
              </w:rPr>
              <w:t xml:space="preserve"> </w:t>
            </w:r>
            <w:r>
              <w:rPr>
                <w:spacing w:val="60"/>
                <w:sz w:val="17"/>
                <w:rtl/>
              </w:rPr>
              <w:tab/>
            </w:r>
          </w:p>
        </w:tc>
        <w:tc>
          <w:tcPr>
            <w:tcW w:w="806" w:type="dxa"/>
            <w:shd w:val="clear" w:color="auto" w:fill="auto"/>
            <w:vAlign w:val="bottom"/>
          </w:tcPr>
          <w:p w:rsidR="008A18A2" w:rsidRPr="00147E5E" w:rsidRDefault="00125868" w:rsidP="006A4AB3">
            <w:pPr>
              <w:spacing w:after="120"/>
              <w:jc w:val="right"/>
              <w:rPr>
                <w:rFonts w:hint="cs"/>
                <w:rtl/>
              </w:rPr>
            </w:pPr>
            <w:r>
              <w:rPr>
                <w:rFonts w:hint="cs"/>
                <w:rtl/>
              </w:rPr>
              <w:t>63</w:t>
            </w:r>
          </w:p>
        </w:tc>
      </w:tr>
      <w:tr w:rsidR="008A18A2" w:rsidRPr="00147E5E">
        <w:tblPrEx>
          <w:tblCellMar>
            <w:top w:w="0" w:type="dxa"/>
            <w:bottom w:w="0" w:type="dxa"/>
          </w:tblCellMar>
        </w:tblPrEx>
        <w:tc>
          <w:tcPr>
            <w:tcW w:w="9028" w:type="dxa"/>
            <w:gridSpan w:val="3"/>
            <w:shd w:val="clear" w:color="auto" w:fill="auto"/>
          </w:tcPr>
          <w:p w:rsidR="008A18A2" w:rsidRDefault="008A18A2" w:rsidP="008A18A2">
            <w:pPr>
              <w:tabs>
                <w:tab w:val="right" w:pos="1080"/>
                <w:tab w:val="left" w:pos="1296"/>
                <w:tab w:val="left" w:pos="1728"/>
                <w:tab w:val="left" w:pos="2160"/>
                <w:tab w:val="left" w:pos="2592"/>
                <w:tab w:val="left" w:pos="3024"/>
                <w:tab w:val="left" w:pos="3456"/>
                <w:tab w:val="left" w:pos="3888"/>
                <w:tab w:val="right" w:leader="dot" w:pos="9029"/>
              </w:tabs>
              <w:spacing w:after="120"/>
              <w:ind w:left="2592" w:hanging="2592"/>
              <w:jc w:val="left"/>
              <w:rPr>
                <w:rtl/>
              </w:rPr>
            </w:pPr>
            <w:r>
              <w:rPr>
                <w:rFonts w:hint="cs"/>
                <w:rtl/>
              </w:rPr>
              <w:tab/>
            </w:r>
            <w:r>
              <w:rPr>
                <w:rtl/>
              </w:rPr>
              <w:tab/>
            </w:r>
            <w:r>
              <w:rPr>
                <w:rFonts w:hint="cs"/>
                <w:rtl/>
              </w:rPr>
              <w:tab/>
              <w:t>9-1-5</w:t>
            </w:r>
            <w:r>
              <w:rPr>
                <w:rtl/>
              </w:rPr>
              <w:tab/>
            </w:r>
            <w:r w:rsidRPr="00AB3FB5">
              <w:rPr>
                <w:rtl/>
              </w:rPr>
              <w:t>الحق في الوقاية الصحية والحفاظ على ظروف العمل والحفاظ على وظيفة الإنجاب</w:t>
            </w:r>
          </w:p>
        </w:tc>
        <w:tc>
          <w:tcPr>
            <w:tcW w:w="806" w:type="dxa"/>
            <w:shd w:val="clear" w:color="auto" w:fill="auto"/>
            <w:vAlign w:val="bottom"/>
          </w:tcPr>
          <w:p w:rsidR="008A18A2" w:rsidRPr="00147E5E" w:rsidRDefault="00125868" w:rsidP="006A4AB3">
            <w:pPr>
              <w:spacing w:after="120"/>
              <w:jc w:val="right"/>
              <w:rPr>
                <w:rFonts w:hint="cs"/>
                <w:rtl/>
              </w:rPr>
            </w:pPr>
            <w:r>
              <w:rPr>
                <w:rFonts w:hint="cs"/>
                <w:rtl/>
              </w:rPr>
              <w:t>63</w:t>
            </w:r>
          </w:p>
        </w:tc>
      </w:tr>
      <w:tr w:rsidR="008A18A2" w:rsidRPr="00147E5E">
        <w:tblPrEx>
          <w:tblCellMar>
            <w:top w:w="0" w:type="dxa"/>
            <w:bottom w:w="0" w:type="dxa"/>
          </w:tblCellMar>
        </w:tblPrEx>
        <w:tc>
          <w:tcPr>
            <w:tcW w:w="9028" w:type="dxa"/>
            <w:gridSpan w:val="3"/>
            <w:shd w:val="clear" w:color="auto" w:fill="auto"/>
          </w:tcPr>
          <w:p w:rsidR="008A18A2" w:rsidRPr="008A18A2" w:rsidRDefault="008A18A2" w:rsidP="008A18A2">
            <w:pPr>
              <w:tabs>
                <w:tab w:val="right" w:pos="1080"/>
                <w:tab w:val="left" w:pos="1296"/>
                <w:tab w:val="left" w:pos="1728"/>
                <w:tab w:val="left" w:pos="2160"/>
                <w:tab w:val="left" w:pos="2592"/>
                <w:tab w:val="left" w:pos="3024"/>
                <w:tab w:val="left" w:pos="3456"/>
                <w:tab w:val="left" w:pos="3888"/>
                <w:tab w:val="right" w:leader="dot" w:pos="9029"/>
              </w:tabs>
              <w:spacing w:after="120"/>
              <w:ind w:left="2592" w:hanging="2592"/>
              <w:jc w:val="left"/>
              <w:rPr>
                <w:rFonts w:hint="cs"/>
                <w:spacing w:val="60"/>
                <w:sz w:val="17"/>
                <w:rtl/>
              </w:rPr>
            </w:pPr>
            <w:r>
              <w:rPr>
                <w:rtl/>
              </w:rPr>
              <w:tab/>
            </w:r>
            <w:r>
              <w:rPr>
                <w:rFonts w:hint="cs"/>
                <w:rtl/>
              </w:rPr>
              <w:tab/>
              <w:t>9-2</w:t>
            </w:r>
            <w:r>
              <w:rPr>
                <w:rtl/>
              </w:rPr>
              <w:tab/>
            </w:r>
            <w:r w:rsidRPr="0085014F">
              <w:rPr>
                <w:rtl/>
              </w:rPr>
              <w:t>الحماية القانونية للمرأة العاملة</w:t>
            </w:r>
            <w:r>
              <w:rPr>
                <w:rFonts w:hint="cs"/>
                <w:rtl/>
              </w:rPr>
              <w:t xml:space="preserve"> </w:t>
            </w:r>
            <w:r>
              <w:rPr>
                <w:spacing w:val="60"/>
                <w:sz w:val="17"/>
                <w:rtl/>
              </w:rPr>
              <w:tab/>
            </w:r>
          </w:p>
        </w:tc>
        <w:tc>
          <w:tcPr>
            <w:tcW w:w="806" w:type="dxa"/>
            <w:shd w:val="clear" w:color="auto" w:fill="auto"/>
            <w:vAlign w:val="bottom"/>
          </w:tcPr>
          <w:p w:rsidR="008A18A2" w:rsidRPr="00147E5E" w:rsidRDefault="00125868" w:rsidP="006A4AB3">
            <w:pPr>
              <w:spacing w:after="120"/>
              <w:jc w:val="right"/>
              <w:rPr>
                <w:rFonts w:hint="cs"/>
                <w:rtl/>
              </w:rPr>
            </w:pPr>
            <w:r>
              <w:rPr>
                <w:rFonts w:hint="cs"/>
                <w:rtl/>
              </w:rPr>
              <w:t>64</w:t>
            </w:r>
          </w:p>
        </w:tc>
      </w:tr>
      <w:tr w:rsidR="008A18A2" w:rsidRPr="00147E5E">
        <w:tblPrEx>
          <w:tblCellMar>
            <w:top w:w="0" w:type="dxa"/>
            <w:bottom w:w="0" w:type="dxa"/>
          </w:tblCellMar>
        </w:tblPrEx>
        <w:tc>
          <w:tcPr>
            <w:tcW w:w="9028" w:type="dxa"/>
            <w:gridSpan w:val="3"/>
            <w:shd w:val="clear" w:color="auto" w:fill="auto"/>
          </w:tcPr>
          <w:p w:rsidR="008A18A2" w:rsidRPr="008A18A2" w:rsidRDefault="008A18A2" w:rsidP="008A18A2">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2592" w:hanging="2592"/>
              <w:jc w:val="left"/>
              <w:rPr>
                <w:rFonts w:hint="cs"/>
                <w:spacing w:val="60"/>
                <w:sz w:val="17"/>
                <w:rtl/>
              </w:rPr>
            </w:pPr>
            <w:r>
              <w:rPr>
                <w:rFonts w:hint="cs"/>
                <w:rtl/>
              </w:rPr>
              <w:tab/>
            </w:r>
            <w:r>
              <w:rPr>
                <w:rtl/>
              </w:rPr>
              <w:tab/>
            </w:r>
            <w:r>
              <w:rPr>
                <w:rFonts w:hint="cs"/>
                <w:rtl/>
              </w:rPr>
              <w:tab/>
              <w:t>9-2-1</w:t>
            </w:r>
            <w:r>
              <w:rPr>
                <w:rtl/>
              </w:rPr>
              <w:tab/>
            </w:r>
            <w:r w:rsidRPr="00AB3FB5">
              <w:rPr>
                <w:rtl/>
              </w:rPr>
              <w:t xml:space="preserve">منع </w:t>
            </w:r>
            <w:r w:rsidRPr="00AB3FB5">
              <w:rPr>
                <w:rFonts w:hint="cs"/>
                <w:rtl/>
              </w:rPr>
              <w:t>التسريح</w:t>
            </w:r>
            <w:r w:rsidRPr="00AB3FB5">
              <w:rPr>
                <w:rtl/>
              </w:rPr>
              <w:t xml:space="preserve"> لأسباب الحمل</w:t>
            </w:r>
            <w:r>
              <w:rPr>
                <w:rFonts w:hint="cs"/>
                <w:rtl/>
              </w:rPr>
              <w:t xml:space="preserve"> </w:t>
            </w:r>
            <w:r>
              <w:rPr>
                <w:spacing w:val="60"/>
                <w:sz w:val="17"/>
                <w:rtl/>
              </w:rPr>
              <w:tab/>
            </w:r>
          </w:p>
        </w:tc>
        <w:tc>
          <w:tcPr>
            <w:tcW w:w="806" w:type="dxa"/>
            <w:shd w:val="clear" w:color="auto" w:fill="auto"/>
            <w:vAlign w:val="bottom"/>
          </w:tcPr>
          <w:p w:rsidR="008A18A2" w:rsidRPr="00147E5E" w:rsidRDefault="00125868" w:rsidP="006A4AB3">
            <w:pPr>
              <w:spacing w:after="120"/>
              <w:jc w:val="right"/>
              <w:rPr>
                <w:rFonts w:hint="cs"/>
                <w:rtl/>
              </w:rPr>
            </w:pPr>
            <w:r>
              <w:rPr>
                <w:rFonts w:hint="cs"/>
                <w:rtl/>
              </w:rPr>
              <w:t>64</w:t>
            </w:r>
          </w:p>
        </w:tc>
      </w:tr>
      <w:tr w:rsidR="008A18A2" w:rsidRPr="00147E5E">
        <w:tblPrEx>
          <w:tblCellMar>
            <w:top w:w="0" w:type="dxa"/>
            <w:bottom w:w="0" w:type="dxa"/>
          </w:tblCellMar>
        </w:tblPrEx>
        <w:tc>
          <w:tcPr>
            <w:tcW w:w="9028" w:type="dxa"/>
            <w:gridSpan w:val="3"/>
            <w:shd w:val="clear" w:color="auto" w:fill="auto"/>
          </w:tcPr>
          <w:p w:rsidR="008A18A2" w:rsidRPr="008A18A2" w:rsidRDefault="008A18A2" w:rsidP="008A18A2">
            <w:pPr>
              <w:tabs>
                <w:tab w:val="right" w:pos="1080"/>
                <w:tab w:val="left" w:pos="1296"/>
                <w:tab w:val="left" w:pos="1728"/>
                <w:tab w:val="left" w:pos="2160"/>
                <w:tab w:val="left" w:pos="2592"/>
                <w:tab w:val="left" w:pos="3024"/>
                <w:tab w:val="left" w:pos="3456"/>
                <w:tab w:val="right" w:leader="dot" w:pos="9029"/>
              </w:tabs>
              <w:spacing w:after="120"/>
              <w:ind w:left="2592" w:hanging="2592"/>
              <w:jc w:val="left"/>
              <w:rPr>
                <w:rFonts w:hint="cs"/>
                <w:spacing w:val="60"/>
                <w:sz w:val="17"/>
                <w:rtl/>
              </w:rPr>
            </w:pPr>
            <w:r>
              <w:rPr>
                <w:rtl/>
              </w:rPr>
              <w:tab/>
            </w:r>
            <w:r>
              <w:rPr>
                <w:rFonts w:hint="cs"/>
                <w:rtl/>
              </w:rPr>
              <w:tab/>
            </w:r>
            <w:r>
              <w:rPr>
                <w:rtl/>
              </w:rPr>
              <w:tab/>
            </w:r>
            <w:r>
              <w:rPr>
                <w:rFonts w:hint="cs"/>
                <w:rtl/>
              </w:rPr>
              <w:t>9-2-2</w:t>
            </w:r>
            <w:r>
              <w:rPr>
                <w:rtl/>
              </w:rPr>
              <w:tab/>
            </w:r>
            <w:r w:rsidRPr="00AB3FB5">
              <w:rPr>
                <w:rtl/>
              </w:rPr>
              <w:t>إجازة الأمومة</w:t>
            </w:r>
            <w:r>
              <w:rPr>
                <w:rFonts w:hint="cs"/>
                <w:rtl/>
              </w:rPr>
              <w:t xml:space="preserve"> </w:t>
            </w:r>
            <w:r>
              <w:rPr>
                <w:spacing w:val="60"/>
                <w:sz w:val="17"/>
                <w:rtl/>
              </w:rPr>
              <w:tab/>
            </w:r>
          </w:p>
        </w:tc>
        <w:tc>
          <w:tcPr>
            <w:tcW w:w="806" w:type="dxa"/>
            <w:shd w:val="clear" w:color="auto" w:fill="auto"/>
            <w:vAlign w:val="bottom"/>
          </w:tcPr>
          <w:p w:rsidR="008A18A2" w:rsidRPr="00147E5E" w:rsidRDefault="00125868" w:rsidP="006A4AB3">
            <w:pPr>
              <w:spacing w:after="120"/>
              <w:jc w:val="right"/>
              <w:rPr>
                <w:rFonts w:hint="cs"/>
                <w:rtl/>
              </w:rPr>
            </w:pPr>
            <w:r>
              <w:rPr>
                <w:rFonts w:hint="cs"/>
                <w:rtl/>
              </w:rPr>
              <w:t>65</w:t>
            </w:r>
          </w:p>
        </w:tc>
      </w:tr>
      <w:tr w:rsidR="008A18A2" w:rsidRPr="00147E5E">
        <w:tblPrEx>
          <w:tblCellMar>
            <w:top w:w="0" w:type="dxa"/>
            <w:bottom w:w="0" w:type="dxa"/>
          </w:tblCellMar>
        </w:tblPrEx>
        <w:tc>
          <w:tcPr>
            <w:tcW w:w="9028" w:type="dxa"/>
            <w:gridSpan w:val="3"/>
            <w:shd w:val="clear" w:color="auto" w:fill="auto"/>
          </w:tcPr>
          <w:p w:rsidR="008A18A2" w:rsidRPr="008A18A2" w:rsidRDefault="008A18A2" w:rsidP="008A18A2">
            <w:pPr>
              <w:tabs>
                <w:tab w:val="right" w:pos="1080"/>
                <w:tab w:val="left" w:pos="1296"/>
                <w:tab w:val="left" w:pos="1728"/>
                <w:tab w:val="left" w:pos="2160"/>
                <w:tab w:val="left" w:pos="2592"/>
                <w:tab w:val="left" w:pos="3024"/>
                <w:tab w:val="left" w:pos="3456"/>
                <w:tab w:val="right" w:leader="dot" w:pos="9029"/>
              </w:tabs>
              <w:spacing w:after="120"/>
              <w:ind w:left="2592" w:hanging="2592"/>
              <w:jc w:val="left"/>
              <w:rPr>
                <w:rFonts w:hint="cs"/>
                <w:spacing w:val="60"/>
                <w:sz w:val="17"/>
                <w:rtl/>
              </w:rPr>
            </w:pPr>
            <w:r>
              <w:rPr>
                <w:rFonts w:hint="cs"/>
                <w:rtl/>
              </w:rPr>
              <w:tab/>
            </w:r>
            <w:r>
              <w:rPr>
                <w:rtl/>
              </w:rPr>
              <w:tab/>
            </w:r>
            <w:r>
              <w:rPr>
                <w:rFonts w:hint="cs"/>
                <w:rtl/>
              </w:rPr>
              <w:tab/>
              <w:t>9-2-3</w:t>
            </w:r>
            <w:r>
              <w:rPr>
                <w:rtl/>
              </w:rPr>
              <w:tab/>
            </w:r>
            <w:r>
              <w:rPr>
                <w:rFonts w:hint="cs"/>
                <w:rtl/>
              </w:rPr>
              <w:t xml:space="preserve">منع العمل ليلا </w:t>
            </w:r>
            <w:r>
              <w:rPr>
                <w:spacing w:val="60"/>
                <w:sz w:val="17"/>
                <w:rtl/>
              </w:rPr>
              <w:tab/>
            </w:r>
          </w:p>
        </w:tc>
        <w:tc>
          <w:tcPr>
            <w:tcW w:w="806" w:type="dxa"/>
            <w:shd w:val="clear" w:color="auto" w:fill="auto"/>
            <w:vAlign w:val="bottom"/>
          </w:tcPr>
          <w:p w:rsidR="008A18A2" w:rsidRPr="00147E5E" w:rsidRDefault="00125868" w:rsidP="006A4AB3">
            <w:pPr>
              <w:spacing w:after="120"/>
              <w:jc w:val="right"/>
              <w:rPr>
                <w:rFonts w:hint="cs"/>
                <w:rtl/>
              </w:rPr>
            </w:pPr>
            <w:r>
              <w:rPr>
                <w:rFonts w:hint="cs"/>
                <w:rtl/>
              </w:rPr>
              <w:t>65</w:t>
            </w:r>
          </w:p>
        </w:tc>
      </w:tr>
      <w:tr w:rsidR="008A18A2" w:rsidRPr="00147E5E">
        <w:tblPrEx>
          <w:tblCellMar>
            <w:top w:w="0" w:type="dxa"/>
            <w:bottom w:w="0" w:type="dxa"/>
          </w:tblCellMar>
        </w:tblPrEx>
        <w:tc>
          <w:tcPr>
            <w:tcW w:w="9028" w:type="dxa"/>
            <w:gridSpan w:val="3"/>
            <w:shd w:val="clear" w:color="auto" w:fill="auto"/>
          </w:tcPr>
          <w:p w:rsidR="008A18A2" w:rsidRPr="008A18A2" w:rsidRDefault="008A18A2" w:rsidP="008A18A2">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2592" w:hanging="2592"/>
              <w:jc w:val="left"/>
              <w:rPr>
                <w:rFonts w:hint="cs"/>
                <w:spacing w:val="60"/>
                <w:sz w:val="17"/>
                <w:rtl/>
              </w:rPr>
            </w:pPr>
            <w:r>
              <w:rPr>
                <w:rtl/>
              </w:rPr>
              <w:tab/>
            </w:r>
            <w:r>
              <w:rPr>
                <w:rFonts w:hint="cs"/>
                <w:rtl/>
              </w:rPr>
              <w:tab/>
              <w:t>9-3</w:t>
            </w:r>
            <w:r>
              <w:rPr>
                <w:rtl/>
              </w:rPr>
              <w:tab/>
            </w:r>
            <w:r w:rsidRPr="000315F4">
              <w:rPr>
                <w:rtl/>
              </w:rPr>
              <w:t>ممارسة النساء لحقوقهن على الصعيد العملي</w:t>
            </w:r>
            <w:r>
              <w:rPr>
                <w:rFonts w:hint="cs"/>
                <w:rtl/>
              </w:rPr>
              <w:t xml:space="preserve"> </w:t>
            </w:r>
            <w:r>
              <w:rPr>
                <w:spacing w:val="60"/>
                <w:sz w:val="17"/>
                <w:rtl/>
              </w:rPr>
              <w:tab/>
            </w:r>
          </w:p>
        </w:tc>
        <w:tc>
          <w:tcPr>
            <w:tcW w:w="806" w:type="dxa"/>
            <w:shd w:val="clear" w:color="auto" w:fill="auto"/>
            <w:vAlign w:val="bottom"/>
          </w:tcPr>
          <w:p w:rsidR="008A18A2" w:rsidRPr="00147E5E" w:rsidRDefault="00125868" w:rsidP="006A4AB3">
            <w:pPr>
              <w:spacing w:after="120"/>
              <w:jc w:val="right"/>
              <w:rPr>
                <w:rFonts w:hint="cs"/>
                <w:rtl/>
              </w:rPr>
            </w:pPr>
            <w:r>
              <w:rPr>
                <w:rFonts w:hint="cs"/>
                <w:rtl/>
              </w:rPr>
              <w:t>65</w:t>
            </w:r>
          </w:p>
        </w:tc>
      </w:tr>
      <w:tr w:rsidR="008A18A2" w:rsidRPr="00147E5E">
        <w:tblPrEx>
          <w:tblCellMar>
            <w:top w:w="0" w:type="dxa"/>
            <w:bottom w:w="0" w:type="dxa"/>
          </w:tblCellMar>
        </w:tblPrEx>
        <w:tc>
          <w:tcPr>
            <w:tcW w:w="9028" w:type="dxa"/>
            <w:gridSpan w:val="3"/>
            <w:shd w:val="clear" w:color="auto" w:fill="auto"/>
          </w:tcPr>
          <w:p w:rsidR="008A18A2" w:rsidRPr="008A18A2" w:rsidRDefault="008A18A2" w:rsidP="008A18A2">
            <w:pPr>
              <w:tabs>
                <w:tab w:val="right" w:pos="1080"/>
                <w:tab w:val="left" w:pos="1296"/>
                <w:tab w:val="left" w:pos="1728"/>
                <w:tab w:val="left" w:pos="2160"/>
                <w:tab w:val="left" w:pos="2592"/>
                <w:tab w:val="left" w:pos="3024"/>
                <w:tab w:val="left" w:pos="3456"/>
                <w:tab w:val="left" w:pos="3888"/>
                <w:tab w:val="right" w:leader="dot" w:pos="9029"/>
              </w:tabs>
              <w:spacing w:after="120"/>
              <w:ind w:left="2592" w:hanging="2592"/>
              <w:jc w:val="left"/>
              <w:rPr>
                <w:rFonts w:hint="cs"/>
                <w:spacing w:val="60"/>
                <w:sz w:val="17"/>
                <w:rtl/>
              </w:rPr>
            </w:pPr>
            <w:r>
              <w:rPr>
                <w:rFonts w:hint="cs"/>
                <w:rtl/>
              </w:rPr>
              <w:tab/>
            </w:r>
            <w:r>
              <w:rPr>
                <w:rtl/>
              </w:rPr>
              <w:tab/>
            </w:r>
            <w:r>
              <w:rPr>
                <w:rFonts w:hint="cs"/>
                <w:rtl/>
              </w:rPr>
              <w:t>9-4</w:t>
            </w:r>
            <w:r>
              <w:rPr>
                <w:rtl/>
              </w:rPr>
              <w:tab/>
            </w:r>
            <w:r w:rsidRPr="000315F4">
              <w:rPr>
                <w:rtl/>
              </w:rPr>
              <w:t xml:space="preserve">الاستعراض </w:t>
            </w:r>
            <w:r w:rsidRPr="000315F4">
              <w:rPr>
                <w:rFonts w:hint="cs"/>
                <w:rtl/>
              </w:rPr>
              <w:t>الدوري</w:t>
            </w:r>
            <w:r w:rsidRPr="000315F4">
              <w:rPr>
                <w:rtl/>
              </w:rPr>
              <w:t xml:space="preserve"> للقوانين</w:t>
            </w:r>
            <w:r>
              <w:rPr>
                <w:rFonts w:hint="cs"/>
                <w:rtl/>
              </w:rPr>
              <w:t xml:space="preserve"> </w:t>
            </w:r>
            <w:r>
              <w:rPr>
                <w:spacing w:val="60"/>
                <w:sz w:val="17"/>
                <w:rtl/>
              </w:rPr>
              <w:tab/>
            </w:r>
          </w:p>
        </w:tc>
        <w:tc>
          <w:tcPr>
            <w:tcW w:w="806" w:type="dxa"/>
            <w:shd w:val="clear" w:color="auto" w:fill="auto"/>
            <w:vAlign w:val="bottom"/>
          </w:tcPr>
          <w:p w:rsidR="008A18A2" w:rsidRPr="00147E5E" w:rsidRDefault="00125868" w:rsidP="006A4AB3">
            <w:pPr>
              <w:spacing w:after="120"/>
              <w:jc w:val="right"/>
              <w:rPr>
                <w:rFonts w:hint="cs"/>
                <w:rtl/>
              </w:rPr>
            </w:pPr>
            <w:r>
              <w:rPr>
                <w:rFonts w:hint="cs"/>
                <w:rtl/>
              </w:rPr>
              <w:t>66</w:t>
            </w:r>
          </w:p>
        </w:tc>
      </w:tr>
      <w:tr w:rsidR="008A18A2" w:rsidRPr="00147E5E">
        <w:tblPrEx>
          <w:tblCellMar>
            <w:top w:w="0" w:type="dxa"/>
            <w:bottom w:w="0" w:type="dxa"/>
          </w:tblCellMar>
        </w:tblPrEx>
        <w:tc>
          <w:tcPr>
            <w:tcW w:w="9028" w:type="dxa"/>
            <w:gridSpan w:val="3"/>
            <w:shd w:val="clear" w:color="auto" w:fill="auto"/>
          </w:tcPr>
          <w:p w:rsidR="008A18A2" w:rsidRPr="008A18A2" w:rsidRDefault="008A18A2" w:rsidP="008A18A2">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2592" w:hanging="2592"/>
              <w:jc w:val="left"/>
              <w:rPr>
                <w:rFonts w:hint="cs"/>
                <w:spacing w:val="60"/>
                <w:sz w:val="17"/>
                <w:rtl/>
              </w:rPr>
            </w:pPr>
            <w:r>
              <w:rPr>
                <w:rtl/>
              </w:rPr>
              <w:tab/>
            </w:r>
            <w:r>
              <w:rPr>
                <w:rFonts w:hint="cs"/>
                <w:rtl/>
              </w:rPr>
              <w:t>الفصل 10</w:t>
            </w:r>
            <w:r w:rsidR="00125868">
              <w:rPr>
                <w:rFonts w:hint="cs"/>
                <w:rtl/>
              </w:rPr>
              <w:t>:</w:t>
            </w:r>
            <w:r>
              <w:rPr>
                <w:rtl/>
              </w:rPr>
              <w:tab/>
            </w:r>
            <w:r w:rsidRPr="000315F4">
              <w:rPr>
                <w:rtl/>
              </w:rPr>
              <w:t>استفادة المرأة من الرعاية الصحية الأساسية</w:t>
            </w:r>
            <w:r>
              <w:rPr>
                <w:rFonts w:hint="cs"/>
                <w:rtl/>
              </w:rPr>
              <w:t xml:space="preserve"> </w:t>
            </w:r>
            <w:r>
              <w:rPr>
                <w:spacing w:val="60"/>
                <w:sz w:val="17"/>
                <w:rtl/>
              </w:rPr>
              <w:tab/>
            </w:r>
          </w:p>
        </w:tc>
        <w:tc>
          <w:tcPr>
            <w:tcW w:w="806" w:type="dxa"/>
            <w:shd w:val="clear" w:color="auto" w:fill="auto"/>
            <w:vAlign w:val="bottom"/>
          </w:tcPr>
          <w:p w:rsidR="008A18A2" w:rsidRPr="00147E5E" w:rsidRDefault="00125868" w:rsidP="006A4AB3">
            <w:pPr>
              <w:spacing w:after="120"/>
              <w:jc w:val="right"/>
              <w:rPr>
                <w:rFonts w:hint="cs"/>
                <w:rtl/>
              </w:rPr>
            </w:pPr>
            <w:r>
              <w:rPr>
                <w:rFonts w:hint="cs"/>
                <w:rtl/>
              </w:rPr>
              <w:t>66</w:t>
            </w:r>
          </w:p>
        </w:tc>
      </w:tr>
      <w:tr w:rsidR="008A18A2" w:rsidRPr="00147E5E">
        <w:tblPrEx>
          <w:tblCellMar>
            <w:top w:w="0" w:type="dxa"/>
            <w:bottom w:w="0" w:type="dxa"/>
          </w:tblCellMar>
        </w:tblPrEx>
        <w:tc>
          <w:tcPr>
            <w:tcW w:w="9028" w:type="dxa"/>
            <w:gridSpan w:val="3"/>
            <w:shd w:val="clear" w:color="auto" w:fill="auto"/>
          </w:tcPr>
          <w:p w:rsidR="008A18A2" w:rsidRPr="008A18A2" w:rsidRDefault="008A18A2" w:rsidP="008A18A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2592" w:hanging="2592"/>
              <w:jc w:val="left"/>
              <w:rPr>
                <w:rFonts w:hint="cs"/>
                <w:spacing w:val="60"/>
                <w:sz w:val="17"/>
                <w:rtl/>
              </w:rPr>
            </w:pPr>
            <w:r>
              <w:rPr>
                <w:rFonts w:hint="cs"/>
                <w:rtl/>
              </w:rPr>
              <w:tab/>
            </w:r>
            <w:r>
              <w:rPr>
                <w:rtl/>
              </w:rPr>
              <w:tab/>
            </w:r>
            <w:r>
              <w:rPr>
                <w:rFonts w:hint="cs"/>
                <w:rtl/>
              </w:rPr>
              <w:t>10-1</w:t>
            </w:r>
            <w:r>
              <w:rPr>
                <w:rtl/>
              </w:rPr>
              <w:tab/>
            </w:r>
            <w:r w:rsidRPr="0085014F">
              <w:rPr>
                <w:rtl/>
              </w:rPr>
              <w:t>السياسة الصحية القطاعية وخطة التنمية الصحية</w:t>
            </w:r>
            <w:r>
              <w:rPr>
                <w:rFonts w:hint="cs"/>
                <w:rtl/>
              </w:rPr>
              <w:t xml:space="preserve"> </w:t>
            </w:r>
            <w:r>
              <w:rPr>
                <w:spacing w:val="60"/>
                <w:sz w:val="17"/>
                <w:rtl/>
              </w:rPr>
              <w:tab/>
            </w:r>
          </w:p>
        </w:tc>
        <w:tc>
          <w:tcPr>
            <w:tcW w:w="806" w:type="dxa"/>
            <w:shd w:val="clear" w:color="auto" w:fill="auto"/>
            <w:vAlign w:val="bottom"/>
          </w:tcPr>
          <w:p w:rsidR="008A18A2" w:rsidRPr="00147E5E" w:rsidRDefault="00125868" w:rsidP="006A4AB3">
            <w:pPr>
              <w:spacing w:after="120"/>
              <w:jc w:val="right"/>
              <w:rPr>
                <w:rFonts w:hint="cs"/>
                <w:rtl/>
              </w:rPr>
            </w:pPr>
            <w:r>
              <w:rPr>
                <w:rFonts w:hint="cs"/>
                <w:rtl/>
              </w:rPr>
              <w:t>66</w:t>
            </w:r>
          </w:p>
        </w:tc>
      </w:tr>
      <w:tr w:rsidR="008A18A2" w:rsidRPr="00147E5E">
        <w:tblPrEx>
          <w:tblCellMar>
            <w:top w:w="0" w:type="dxa"/>
            <w:bottom w:w="0" w:type="dxa"/>
          </w:tblCellMar>
        </w:tblPrEx>
        <w:tc>
          <w:tcPr>
            <w:tcW w:w="9028" w:type="dxa"/>
            <w:gridSpan w:val="3"/>
            <w:shd w:val="clear" w:color="auto" w:fill="auto"/>
          </w:tcPr>
          <w:p w:rsidR="008A18A2" w:rsidRPr="0006141B" w:rsidRDefault="0006141B" w:rsidP="0006141B">
            <w:pPr>
              <w:tabs>
                <w:tab w:val="right" w:pos="1080"/>
                <w:tab w:val="left" w:pos="1296"/>
                <w:tab w:val="left" w:pos="1728"/>
                <w:tab w:val="left" w:pos="2160"/>
                <w:tab w:val="left" w:pos="2592"/>
                <w:tab w:val="left" w:pos="3024"/>
                <w:tab w:val="left" w:pos="3456"/>
                <w:tab w:val="left" w:pos="3888"/>
                <w:tab w:val="right" w:leader="dot" w:pos="9029"/>
              </w:tabs>
              <w:spacing w:after="120"/>
              <w:ind w:left="2592" w:hanging="2592"/>
              <w:jc w:val="left"/>
              <w:rPr>
                <w:rFonts w:hint="cs"/>
                <w:spacing w:val="60"/>
                <w:sz w:val="17"/>
                <w:rtl/>
              </w:rPr>
            </w:pPr>
            <w:r>
              <w:rPr>
                <w:rtl/>
              </w:rPr>
              <w:tab/>
            </w:r>
            <w:r>
              <w:rPr>
                <w:rFonts w:hint="cs"/>
                <w:rtl/>
              </w:rPr>
              <w:tab/>
              <w:t>10-2</w:t>
            </w:r>
            <w:r>
              <w:rPr>
                <w:rtl/>
              </w:rPr>
              <w:tab/>
            </w:r>
            <w:r>
              <w:rPr>
                <w:rFonts w:hint="cs"/>
                <w:rtl/>
              </w:rPr>
              <w:t xml:space="preserve">تحديد الجهات الفاعلة </w:t>
            </w:r>
            <w:r>
              <w:rPr>
                <w:spacing w:val="60"/>
                <w:sz w:val="17"/>
                <w:rtl/>
              </w:rPr>
              <w:tab/>
            </w:r>
          </w:p>
        </w:tc>
        <w:tc>
          <w:tcPr>
            <w:tcW w:w="806" w:type="dxa"/>
            <w:shd w:val="clear" w:color="auto" w:fill="auto"/>
            <w:vAlign w:val="bottom"/>
          </w:tcPr>
          <w:p w:rsidR="008A18A2" w:rsidRPr="00147E5E" w:rsidRDefault="00125868" w:rsidP="006A4AB3">
            <w:pPr>
              <w:spacing w:after="120"/>
              <w:jc w:val="right"/>
              <w:rPr>
                <w:rFonts w:hint="cs"/>
                <w:rtl/>
              </w:rPr>
            </w:pPr>
            <w:r>
              <w:rPr>
                <w:rFonts w:hint="cs"/>
                <w:rtl/>
              </w:rPr>
              <w:t>68</w:t>
            </w:r>
          </w:p>
        </w:tc>
      </w:tr>
      <w:tr w:rsidR="0006141B" w:rsidRPr="00147E5E">
        <w:tblPrEx>
          <w:tblCellMar>
            <w:top w:w="0" w:type="dxa"/>
            <w:bottom w:w="0" w:type="dxa"/>
          </w:tblCellMar>
        </w:tblPrEx>
        <w:tc>
          <w:tcPr>
            <w:tcW w:w="9028" w:type="dxa"/>
            <w:gridSpan w:val="3"/>
            <w:shd w:val="clear" w:color="auto" w:fill="auto"/>
          </w:tcPr>
          <w:p w:rsidR="0006141B" w:rsidRPr="004B01CC" w:rsidRDefault="0006141B" w:rsidP="004B01CC">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2592" w:hanging="2592"/>
              <w:jc w:val="left"/>
              <w:rPr>
                <w:rFonts w:hint="cs"/>
                <w:spacing w:val="60"/>
                <w:sz w:val="17"/>
                <w:rtl/>
              </w:rPr>
            </w:pPr>
            <w:r>
              <w:rPr>
                <w:rFonts w:hint="cs"/>
                <w:rtl/>
              </w:rPr>
              <w:tab/>
            </w:r>
            <w:r>
              <w:rPr>
                <w:rtl/>
              </w:rPr>
              <w:tab/>
            </w:r>
            <w:r>
              <w:rPr>
                <w:rFonts w:hint="cs"/>
                <w:rtl/>
              </w:rPr>
              <w:tab/>
            </w:r>
            <w:r>
              <w:rPr>
                <w:rtl/>
              </w:rPr>
              <w:tab/>
            </w:r>
            <w:r>
              <w:rPr>
                <w:rFonts w:hint="cs"/>
                <w:rtl/>
              </w:rPr>
              <w:t>10-2-1</w:t>
            </w:r>
            <w:r>
              <w:rPr>
                <w:rtl/>
              </w:rPr>
              <w:tab/>
            </w:r>
            <w:r w:rsidR="004B01CC" w:rsidRPr="000315F4">
              <w:rPr>
                <w:rtl/>
              </w:rPr>
              <w:t>الجهات الفاعلة في القطاع العام</w:t>
            </w:r>
            <w:r w:rsidR="004B01CC">
              <w:rPr>
                <w:rFonts w:hint="cs"/>
                <w:rtl/>
              </w:rPr>
              <w:t xml:space="preserve"> </w:t>
            </w:r>
            <w:r w:rsidR="004B01CC">
              <w:rPr>
                <w:spacing w:val="60"/>
                <w:sz w:val="17"/>
                <w:rtl/>
              </w:rPr>
              <w:tab/>
            </w:r>
          </w:p>
        </w:tc>
        <w:tc>
          <w:tcPr>
            <w:tcW w:w="806" w:type="dxa"/>
            <w:shd w:val="clear" w:color="auto" w:fill="auto"/>
            <w:vAlign w:val="bottom"/>
          </w:tcPr>
          <w:p w:rsidR="0006141B" w:rsidRPr="00147E5E" w:rsidRDefault="00125868" w:rsidP="006A4AB3">
            <w:pPr>
              <w:spacing w:after="120"/>
              <w:jc w:val="right"/>
              <w:rPr>
                <w:rFonts w:hint="cs"/>
                <w:rtl/>
              </w:rPr>
            </w:pPr>
            <w:r>
              <w:rPr>
                <w:rFonts w:hint="cs"/>
                <w:rtl/>
              </w:rPr>
              <w:t>68</w:t>
            </w:r>
          </w:p>
        </w:tc>
      </w:tr>
      <w:tr w:rsidR="004B01CC" w:rsidRPr="00147E5E">
        <w:tblPrEx>
          <w:tblCellMar>
            <w:top w:w="0" w:type="dxa"/>
            <w:bottom w:w="0" w:type="dxa"/>
          </w:tblCellMar>
        </w:tblPrEx>
        <w:tc>
          <w:tcPr>
            <w:tcW w:w="9028" w:type="dxa"/>
            <w:gridSpan w:val="3"/>
            <w:shd w:val="clear" w:color="auto" w:fill="auto"/>
          </w:tcPr>
          <w:p w:rsidR="004B01CC" w:rsidRPr="004B01CC" w:rsidRDefault="004B01CC" w:rsidP="004B01C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2592" w:hanging="2592"/>
              <w:jc w:val="left"/>
              <w:rPr>
                <w:rFonts w:hint="cs"/>
                <w:spacing w:val="60"/>
                <w:sz w:val="17"/>
                <w:rtl/>
              </w:rPr>
            </w:pPr>
            <w:r>
              <w:rPr>
                <w:rtl/>
              </w:rPr>
              <w:tab/>
            </w:r>
            <w:r>
              <w:rPr>
                <w:rFonts w:hint="cs"/>
                <w:rtl/>
              </w:rPr>
              <w:tab/>
            </w:r>
            <w:r>
              <w:rPr>
                <w:rtl/>
              </w:rPr>
              <w:tab/>
            </w:r>
            <w:r>
              <w:rPr>
                <w:rFonts w:hint="cs"/>
                <w:rtl/>
              </w:rPr>
              <w:tab/>
              <w:t>10-2-2</w:t>
            </w:r>
            <w:r>
              <w:rPr>
                <w:rtl/>
              </w:rPr>
              <w:tab/>
            </w:r>
            <w:r w:rsidRPr="000315F4">
              <w:rPr>
                <w:rtl/>
              </w:rPr>
              <w:t>الجهات الفاعلة في القطاع الخاص</w:t>
            </w:r>
            <w:r>
              <w:rPr>
                <w:rFonts w:hint="cs"/>
                <w:rtl/>
              </w:rPr>
              <w:t xml:space="preserve"> </w:t>
            </w:r>
            <w:r>
              <w:rPr>
                <w:spacing w:val="60"/>
                <w:sz w:val="17"/>
                <w:rtl/>
              </w:rPr>
              <w:tab/>
            </w:r>
          </w:p>
        </w:tc>
        <w:tc>
          <w:tcPr>
            <w:tcW w:w="806" w:type="dxa"/>
            <w:shd w:val="clear" w:color="auto" w:fill="auto"/>
            <w:vAlign w:val="bottom"/>
          </w:tcPr>
          <w:p w:rsidR="004B01CC" w:rsidRPr="00147E5E" w:rsidRDefault="00125868" w:rsidP="006A4AB3">
            <w:pPr>
              <w:spacing w:after="120"/>
              <w:jc w:val="right"/>
              <w:rPr>
                <w:rFonts w:hint="cs"/>
                <w:rtl/>
              </w:rPr>
            </w:pPr>
            <w:r>
              <w:rPr>
                <w:rFonts w:hint="cs"/>
                <w:rtl/>
              </w:rPr>
              <w:t>69</w:t>
            </w:r>
          </w:p>
        </w:tc>
      </w:tr>
      <w:tr w:rsidR="004B01CC" w:rsidRPr="00147E5E">
        <w:tblPrEx>
          <w:tblCellMar>
            <w:top w:w="0" w:type="dxa"/>
            <w:bottom w:w="0" w:type="dxa"/>
          </w:tblCellMar>
        </w:tblPrEx>
        <w:tc>
          <w:tcPr>
            <w:tcW w:w="9028" w:type="dxa"/>
            <w:gridSpan w:val="3"/>
            <w:shd w:val="clear" w:color="auto" w:fill="auto"/>
          </w:tcPr>
          <w:p w:rsidR="004B01CC" w:rsidRPr="004B01CC" w:rsidRDefault="004B01CC" w:rsidP="004B01CC">
            <w:pPr>
              <w:tabs>
                <w:tab w:val="right" w:pos="1080"/>
                <w:tab w:val="left" w:pos="1296"/>
                <w:tab w:val="left" w:pos="1728"/>
                <w:tab w:val="left" w:pos="2160"/>
                <w:tab w:val="left" w:pos="2592"/>
                <w:tab w:val="left" w:pos="3024"/>
                <w:tab w:val="left" w:pos="3456"/>
                <w:tab w:val="left" w:pos="3888"/>
                <w:tab w:val="right" w:leader="dot" w:pos="9029"/>
              </w:tabs>
              <w:spacing w:after="120"/>
              <w:ind w:left="2592" w:hanging="2592"/>
              <w:jc w:val="left"/>
              <w:rPr>
                <w:rFonts w:hint="cs"/>
                <w:spacing w:val="60"/>
                <w:sz w:val="17"/>
                <w:rtl/>
              </w:rPr>
            </w:pPr>
            <w:r>
              <w:rPr>
                <w:rFonts w:hint="cs"/>
                <w:rtl/>
              </w:rPr>
              <w:tab/>
              <w:t>الفصل 11</w:t>
            </w:r>
            <w:r w:rsidR="00125868">
              <w:rPr>
                <w:rFonts w:hint="cs"/>
                <w:rtl/>
              </w:rPr>
              <w:t>:</w:t>
            </w:r>
            <w:r>
              <w:rPr>
                <w:rtl/>
              </w:rPr>
              <w:tab/>
            </w:r>
            <w:r w:rsidRPr="000315F4">
              <w:rPr>
                <w:rtl/>
              </w:rPr>
              <w:t>حقوق المرأة الاقتصادية والاجتماعية</w:t>
            </w:r>
            <w:r>
              <w:rPr>
                <w:rFonts w:hint="cs"/>
                <w:rtl/>
              </w:rPr>
              <w:t xml:space="preserve"> </w:t>
            </w:r>
            <w:r>
              <w:rPr>
                <w:spacing w:val="60"/>
                <w:sz w:val="17"/>
                <w:rtl/>
              </w:rPr>
              <w:tab/>
            </w:r>
          </w:p>
        </w:tc>
        <w:tc>
          <w:tcPr>
            <w:tcW w:w="806" w:type="dxa"/>
            <w:shd w:val="clear" w:color="auto" w:fill="auto"/>
            <w:vAlign w:val="bottom"/>
          </w:tcPr>
          <w:p w:rsidR="004B01CC" w:rsidRPr="00147E5E" w:rsidRDefault="00125868" w:rsidP="006A4AB3">
            <w:pPr>
              <w:spacing w:after="120"/>
              <w:jc w:val="right"/>
              <w:rPr>
                <w:rFonts w:hint="cs"/>
                <w:rtl/>
              </w:rPr>
            </w:pPr>
            <w:r>
              <w:rPr>
                <w:rFonts w:hint="cs"/>
                <w:rtl/>
              </w:rPr>
              <w:t>70</w:t>
            </w:r>
          </w:p>
        </w:tc>
      </w:tr>
      <w:tr w:rsidR="004B01CC" w:rsidRPr="00147E5E">
        <w:tblPrEx>
          <w:tblCellMar>
            <w:top w:w="0" w:type="dxa"/>
            <w:bottom w:w="0" w:type="dxa"/>
          </w:tblCellMar>
        </w:tblPrEx>
        <w:tc>
          <w:tcPr>
            <w:tcW w:w="9028" w:type="dxa"/>
            <w:gridSpan w:val="3"/>
            <w:shd w:val="clear" w:color="auto" w:fill="auto"/>
          </w:tcPr>
          <w:p w:rsidR="004B01CC" w:rsidRPr="004B01CC" w:rsidRDefault="004B01CC" w:rsidP="004B01CC">
            <w:pPr>
              <w:tabs>
                <w:tab w:val="right" w:pos="1080"/>
                <w:tab w:val="left" w:pos="1296"/>
                <w:tab w:val="left" w:pos="1728"/>
                <w:tab w:val="left" w:pos="2160"/>
                <w:tab w:val="left" w:pos="2592"/>
                <w:tab w:val="left" w:pos="3024"/>
                <w:tab w:val="left" w:pos="3456"/>
                <w:tab w:val="right" w:leader="dot" w:pos="9029"/>
              </w:tabs>
              <w:spacing w:after="120"/>
              <w:ind w:left="2592" w:hanging="2592"/>
              <w:jc w:val="left"/>
              <w:rPr>
                <w:rFonts w:hint="cs"/>
                <w:spacing w:val="60"/>
                <w:sz w:val="17"/>
                <w:rtl/>
              </w:rPr>
            </w:pPr>
            <w:r>
              <w:rPr>
                <w:rtl/>
              </w:rPr>
              <w:tab/>
            </w:r>
            <w:r>
              <w:rPr>
                <w:rFonts w:hint="cs"/>
                <w:rtl/>
              </w:rPr>
              <w:tab/>
              <w:t>11-1</w:t>
            </w:r>
            <w:r>
              <w:rPr>
                <w:rtl/>
              </w:rPr>
              <w:tab/>
            </w:r>
            <w:r>
              <w:rPr>
                <w:rFonts w:hint="cs"/>
                <w:rtl/>
              </w:rPr>
              <w:t xml:space="preserve">الحقوق الاقتصادية </w:t>
            </w:r>
            <w:r>
              <w:rPr>
                <w:spacing w:val="60"/>
                <w:sz w:val="17"/>
                <w:rtl/>
              </w:rPr>
              <w:tab/>
            </w:r>
          </w:p>
        </w:tc>
        <w:tc>
          <w:tcPr>
            <w:tcW w:w="806" w:type="dxa"/>
            <w:shd w:val="clear" w:color="auto" w:fill="auto"/>
            <w:vAlign w:val="bottom"/>
          </w:tcPr>
          <w:p w:rsidR="004B01CC" w:rsidRPr="00147E5E" w:rsidRDefault="00125868" w:rsidP="006A4AB3">
            <w:pPr>
              <w:spacing w:after="120"/>
              <w:jc w:val="right"/>
              <w:rPr>
                <w:rFonts w:hint="cs"/>
                <w:rtl/>
              </w:rPr>
            </w:pPr>
            <w:r>
              <w:rPr>
                <w:rFonts w:hint="cs"/>
                <w:rtl/>
              </w:rPr>
              <w:t>70</w:t>
            </w:r>
          </w:p>
        </w:tc>
      </w:tr>
      <w:tr w:rsidR="004B01CC" w:rsidRPr="00147E5E">
        <w:tblPrEx>
          <w:tblCellMar>
            <w:top w:w="0" w:type="dxa"/>
            <w:bottom w:w="0" w:type="dxa"/>
          </w:tblCellMar>
        </w:tblPrEx>
        <w:tc>
          <w:tcPr>
            <w:tcW w:w="9028" w:type="dxa"/>
            <w:gridSpan w:val="3"/>
            <w:shd w:val="clear" w:color="auto" w:fill="auto"/>
          </w:tcPr>
          <w:p w:rsidR="004B01CC" w:rsidRPr="004B01CC" w:rsidRDefault="004B01CC" w:rsidP="004B01CC">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2592" w:hanging="2592"/>
              <w:jc w:val="left"/>
              <w:rPr>
                <w:rFonts w:hint="cs"/>
                <w:spacing w:val="60"/>
                <w:sz w:val="17"/>
                <w:rtl/>
              </w:rPr>
            </w:pPr>
            <w:r>
              <w:rPr>
                <w:rFonts w:hint="cs"/>
                <w:rtl/>
              </w:rPr>
              <w:tab/>
            </w:r>
            <w:r>
              <w:rPr>
                <w:rtl/>
              </w:rPr>
              <w:tab/>
            </w:r>
            <w:r>
              <w:rPr>
                <w:rFonts w:hint="cs"/>
                <w:rtl/>
              </w:rPr>
              <w:tab/>
            </w:r>
            <w:r>
              <w:rPr>
                <w:rtl/>
              </w:rPr>
              <w:tab/>
            </w:r>
            <w:r>
              <w:rPr>
                <w:rFonts w:hint="cs"/>
                <w:rtl/>
              </w:rPr>
              <w:t>11-1-1</w:t>
            </w:r>
            <w:r>
              <w:rPr>
                <w:rtl/>
              </w:rPr>
              <w:tab/>
            </w:r>
            <w:r>
              <w:rPr>
                <w:rFonts w:hint="cs"/>
                <w:rtl/>
              </w:rPr>
              <w:t xml:space="preserve">الحقوق التجارية </w:t>
            </w:r>
            <w:r>
              <w:rPr>
                <w:spacing w:val="60"/>
                <w:sz w:val="17"/>
                <w:rtl/>
              </w:rPr>
              <w:tab/>
            </w:r>
          </w:p>
        </w:tc>
        <w:tc>
          <w:tcPr>
            <w:tcW w:w="806" w:type="dxa"/>
            <w:shd w:val="clear" w:color="auto" w:fill="auto"/>
            <w:vAlign w:val="bottom"/>
          </w:tcPr>
          <w:p w:rsidR="004B01CC" w:rsidRPr="00147E5E" w:rsidRDefault="00125868" w:rsidP="006A4AB3">
            <w:pPr>
              <w:spacing w:after="120"/>
              <w:jc w:val="right"/>
              <w:rPr>
                <w:rFonts w:hint="cs"/>
                <w:rtl/>
              </w:rPr>
            </w:pPr>
            <w:r>
              <w:rPr>
                <w:rFonts w:hint="cs"/>
                <w:rtl/>
              </w:rPr>
              <w:t>70</w:t>
            </w:r>
          </w:p>
        </w:tc>
      </w:tr>
      <w:tr w:rsidR="004B01CC" w:rsidRPr="00147E5E">
        <w:tblPrEx>
          <w:tblCellMar>
            <w:top w:w="0" w:type="dxa"/>
            <w:bottom w:w="0" w:type="dxa"/>
          </w:tblCellMar>
        </w:tblPrEx>
        <w:tc>
          <w:tcPr>
            <w:tcW w:w="9028" w:type="dxa"/>
            <w:gridSpan w:val="3"/>
            <w:shd w:val="clear" w:color="auto" w:fill="auto"/>
          </w:tcPr>
          <w:p w:rsidR="004B01CC" w:rsidRPr="004B01CC" w:rsidRDefault="004B01CC" w:rsidP="004B01C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2592" w:hanging="2592"/>
              <w:jc w:val="left"/>
              <w:rPr>
                <w:rFonts w:hint="cs"/>
                <w:spacing w:val="60"/>
                <w:sz w:val="17"/>
                <w:rtl/>
              </w:rPr>
            </w:pPr>
            <w:r>
              <w:rPr>
                <w:rtl/>
              </w:rPr>
              <w:tab/>
            </w:r>
            <w:r>
              <w:rPr>
                <w:rFonts w:hint="cs"/>
                <w:rtl/>
              </w:rPr>
              <w:tab/>
            </w:r>
            <w:r>
              <w:rPr>
                <w:rtl/>
              </w:rPr>
              <w:tab/>
            </w:r>
            <w:r>
              <w:rPr>
                <w:rFonts w:hint="cs"/>
                <w:rtl/>
              </w:rPr>
              <w:tab/>
              <w:t>11-1-2</w:t>
            </w:r>
            <w:r>
              <w:rPr>
                <w:rtl/>
              </w:rPr>
              <w:tab/>
            </w:r>
            <w:r w:rsidRPr="00AB3FB5">
              <w:rPr>
                <w:rtl/>
              </w:rPr>
              <w:t>الحق في الحصول على القروض والس</w:t>
            </w:r>
            <w:r w:rsidRPr="00AB3FB5">
              <w:rPr>
                <w:rFonts w:hint="cs"/>
                <w:rtl/>
              </w:rPr>
              <w:t>ُ</w:t>
            </w:r>
            <w:r w:rsidRPr="00AB3FB5">
              <w:rPr>
                <w:rtl/>
              </w:rPr>
              <w:t>لف المصرفية</w:t>
            </w:r>
            <w:r>
              <w:rPr>
                <w:rFonts w:hint="cs"/>
                <w:rtl/>
              </w:rPr>
              <w:t xml:space="preserve"> </w:t>
            </w:r>
            <w:r>
              <w:rPr>
                <w:spacing w:val="60"/>
                <w:sz w:val="17"/>
                <w:rtl/>
              </w:rPr>
              <w:tab/>
            </w:r>
          </w:p>
        </w:tc>
        <w:tc>
          <w:tcPr>
            <w:tcW w:w="806" w:type="dxa"/>
            <w:shd w:val="clear" w:color="auto" w:fill="auto"/>
            <w:vAlign w:val="bottom"/>
          </w:tcPr>
          <w:p w:rsidR="004B01CC" w:rsidRPr="00147E5E" w:rsidRDefault="00125868" w:rsidP="006A4AB3">
            <w:pPr>
              <w:spacing w:after="120"/>
              <w:jc w:val="right"/>
              <w:rPr>
                <w:rFonts w:hint="cs"/>
                <w:rtl/>
              </w:rPr>
            </w:pPr>
            <w:r>
              <w:rPr>
                <w:rFonts w:hint="cs"/>
                <w:rtl/>
              </w:rPr>
              <w:t>71</w:t>
            </w:r>
          </w:p>
        </w:tc>
      </w:tr>
      <w:tr w:rsidR="004B01CC" w:rsidRPr="00147E5E">
        <w:tblPrEx>
          <w:tblCellMar>
            <w:top w:w="0" w:type="dxa"/>
            <w:bottom w:w="0" w:type="dxa"/>
          </w:tblCellMar>
        </w:tblPrEx>
        <w:tc>
          <w:tcPr>
            <w:tcW w:w="9028" w:type="dxa"/>
            <w:gridSpan w:val="3"/>
            <w:shd w:val="clear" w:color="auto" w:fill="auto"/>
          </w:tcPr>
          <w:p w:rsidR="004B01CC" w:rsidRPr="004B01CC" w:rsidRDefault="004B01CC" w:rsidP="004B01CC">
            <w:pPr>
              <w:tabs>
                <w:tab w:val="right" w:pos="1080"/>
                <w:tab w:val="left" w:pos="1296"/>
                <w:tab w:val="left" w:pos="1728"/>
                <w:tab w:val="left" w:pos="2160"/>
                <w:tab w:val="left" w:pos="2592"/>
                <w:tab w:val="left" w:pos="3024"/>
                <w:tab w:val="left" w:pos="3456"/>
                <w:tab w:val="right" w:leader="dot" w:pos="9029"/>
              </w:tabs>
              <w:spacing w:after="120"/>
              <w:ind w:left="2592" w:hanging="2592"/>
              <w:jc w:val="left"/>
              <w:rPr>
                <w:rFonts w:hint="cs"/>
                <w:spacing w:val="60"/>
                <w:sz w:val="17"/>
                <w:rtl/>
              </w:rPr>
            </w:pPr>
            <w:r>
              <w:rPr>
                <w:rFonts w:hint="cs"/>
                <w:rtl/>
              </w:rPr>
              <w:tab/>
            </w:r>
            <w:r>
              <w:rPr>
                <w:rtl/>
              </w:rPr>
              <w:tab/>
            </w:r>
            <w:r>
              <w:rPr>
                <w:rFonts w:hint="cs"/>
                <w:rtl/>
              </w:rPr>
              <w:t>11-2</w:t>
            </w:r>
            <w:r>
              <w:rPr>
                <w:rtl/>
              </w:rPr>
              <w:tab/>
            </w:r>
            <w:r>
              <w:rPr>
                <w:rFonts w:hint="cs"/>
                <w:rtl/>
              </w:rPr>
              <w:t xml:space="preserve">الحقوق الاجتماعية </w:t>
            </w:r>
            <w:r>
              <w:rPr>
                <w:spacing w:val="60"/>
                <w:sz w:val="17"/>
                <w:rtl/>
              </w:rPr>
              <w:tab/>
            </w:r>
          </w:p>
        </w:tc>
        <w:tc>
          <w:tcPr>
            <w:tcW w:w="806" w:type="dxa"/>
            <w:shd w:val="clear" w:color="auto" w:fill="auto"/>
            <w:vAlign w:val="bottom"/>
          </w:tcPr>
          <w:p w:rsidR="004B01CC" w:rsidRPr="00147E5E" w:rsidRDefault="00125868" w:rsidP="006A4AB3">
            <w:pPr>
              <w:spacing w:after="120"/>
              <w:jc w:val="right"/>
              <w:rPr>
                <w:rFonts w:hint="cs"/>
                <w:rtl/>
              </w:rPr>
            </w:pPr>
            <w:r>
              <w:rPr>
                <w:rFonts w:hint="cs"/>
                <w:rtl/>
              </w:rPr>
              <w:t>72</w:t>
            </w:r>
          </w:p>
        </w:tc>
      </w:tr>
      <w:tr w:rsidR="004B01CC" w:rsidRPr="00147E5E">
        <w:tblPrEx>
          <w:tblCellMar>
            <w:top w:w="0" w:type="dxa"/>
            <w:bottom w:w="0" w:type="dxa"/>
          </w:tblCellMar>
        </w:tblPrEx>
        <w:tc>
          <w:tcPr>
            <w:tcW w:w="9028" w:type="dxa"/>
            <w:gridSpan w:val="3"/>
            <w:shd w:val="clear" w:color="auto" w:fill="auto"/>
          </w:tcPr>
          <w:p w:rsidR="004B01CC" w:rsidRPr="004B01CC" w:rsidRDefault="004B01CC" w:rsidP="004B01CC">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2592" w:hanging="2592"/>
              <w:jc w:val="left"/>
              <w:rPr>
                <w:rFonts w:hint="cs"/>
                <w:spacing w:val="60"/>
                <w:sz w:val="17"/>
                <w:rtl/>
              </w:rPr>
            </w:pPr>
            <w:r>
              <w:rPr>
                <w:rtl/>
              </w:rPr>
              <w:tab/>
            </w:r>
            <w:r>
              <w:rPr>
                <w:rFonts w:hint="cs"/>
                <w:rtl/>
              </w:rPr>
              <w:tab/>
            </w:r>
            <w:r>
              <w:rPr>
                <w:rtl/>
              </w:rPr>
              <w:tab/>
            </w:r>
            <w:r>
              <w:rPr>
                <w:rFonts w:hint="cs"/>
                <w:rtl/>
              </w:rPr>
              <w:tab/>
              <w:t>11-2-1</w:t>
            </w:r>
            <w:r>
              <w:rPr>
                <w:rtl/>
              </w:rPr>
              <w:tab/>
            </w:r>
            <w:r w:rsidRPr="006F5542">
              <w:rPr>
                <w:rtl/>
              </w:rPr>
              <w:t>الحق في الإعانات العائلية</w:t>
            </w:r>
            <w:r>
              <w:rPr>
                <w:rFonts w:hint="cs"/>
                <w:rtl/>
              </w:rPr>
              <w:t xml:space="preserve"> </w:t>
            </w:r>
            <w:r>
              <w:rPr>
                <w:spacing w:val="60"/>
                <w:sz w:val="17"/>
                <w:rtl/>
              </w:rPr>
              <w:tab/>
            </w:r>
          </w:p>
        </w:tc>
        <w:tc>
          <w:tcPr>
            <w:tcW w:w="806" w:type="dxa"/>
            <w:shd w:val="clear" w:color="auto" w:fill="auto"/>
            <w:vAlign w:val="bottom"/>
          </w:tcPr>
          <w:p w:rsidR="004B01CC" w:rsidRPr="00147E5E" w:rsidRDefault="00125868" w:rsidP="006A4AB3">
            <w:pPr>
              <w:spacing w:after="120"/>
              <w:jc w:val="right"/>
              <w:rPr>
                <w:rFonts w:hint="cs"/>
                <w:rtl/>
              </w:rPr>
            </w:pPr>
            <w:r>
              <w:rPr>
                <w:rFonts w:hint="cs"/>
                <w:rtl/>
              </w:rPr>
              <w:t>72</w:t>
            </w:r>
          </w:p>
        </w:tc>
      </w:tr>
      <w:tr w:rsidR="004B01CC" w:rsidRPr="00147E5E">
        <w:tblPrEx>
          <w:tblCellMar>
            <w:top w:w="0" w:type="dxa"/>
            <w:bottom w:w="0" w:type="dxa"/>
          </w:tblCellMar>
        </w:tblPrEx>
        <w:tc>
          <w:tcPr>
            <w:tcW w:w="9028" w:type="dxa"/>
            <w:gridSpan w:val="3"/>
            <w:shd w:val="clear" w:color="auto" w:fill="auto"/>
          </w:tcPr>
          <w:p w:rsidR="004B01CC" w:rsidRPr="004B01CC" w:rsidRDefault="004B01CC" w:rsidP="004B01CC">
            <w:pPr>
              <w:tabs>
                <w:tab w:val="right" w:pos="1080"/>
                <w:tab w:val="left" w:pos="1296"/>
                <w:tab w:val="left" w:pos="1728"/>
                <w:tab w:val="left" w:pos="2160"/>
                <w:tab w:val="left" w:pos="2592"/>
                <w:tab w:val="left" w:pos="3024"/>
                <w:tab w:val="left" w:pos="3456"/>
                <w:tab w:val="left" w:pos="3888"/>
                <w:tab w:val="right" w:leader="dot" w:pos="9029"/>
              </w:tabs>
              <w:spacing w:after="120"/>
              <w:ind w:left="2592" w:hanging="2592"/>
              <w:jc w:val="left"/>
              <w:rPr>
                <w:rFonts w:hint="cs"/>
                <w:spacing w:val="60"/>
                <w:sz w:val="17"/>
                <w:rtl/>
              </w:rPr>
            </w:pPr>
            <w:r>
              <w:rPr>
                <w:rFonts w:hint="cs"/>
                <w:rtl/>
              </w:rPr>
              <w:tab/>
            </w:r>
            <w:r>
              <w:rPr>
                <w:rtl/>
              </w:rPr>
              <w:tab/>
            </w:r>
            <w:r>
              <w:rPr>
                <w:rFonts w:hint="cs"/>
                <w:rtl/>
              </w:rPr>
              <w:tab/>
            </w:r>
            <w:r>
              <w:rPr>
                <w:rtl/>
              </w:rPr>
              <w:tab/>
            </w:r>
            <w:r>
              <w:rPr>
                <w:rFonts w:hint="cs"/>
                <w:rtl/>
              </w:rPr>
              <w:t>11-2-2</w:t>
            </w:r>
            <w:r>
              <w:rPr>
                <w:rtl/>
              </w:rPr>
              <w:tab/>
            </w:r>
            <w:r>
              <w:rPr>
                <w:rFonts w:hint="cs"/>
                <w:rtl/>
              </w:rPr>
              <w:t xml:space="preserve">الحق في العمل </w:t>
            </w:r>
            <w:r>
              <w:rPr>
                <w:spacing w:val="60"/>
                <w:sz w:val="17"/>
                <w:rtl/>
              </w:rPr>
              <w:tab/>
            </w:r>
          </w:p>
        </w:tc>
        <w:tc>
          <w:tcPr>
            <w:tcW w:w="806" w:type="dxa"/>
            <w:shd w:val="clear" w:color="auto" w:fill="auto"/>
            <w:vAlign w:val="bottom"/>
          </w:tcPr>
          <w:p w:rsidR="004B01CC" w:rsidRPr="00147E5E" w:rsidRDefault="00125868" w:rsidP="006A4AB3">
            <w:pPr>
              <w:spacing w:after="120"/>
              <w:jc w:val="right"/>
              <w:rPr>
                <w:rFonts w:hint="cs"/>
                <w:rtl/>
              </w:rPr>
            </w:pPr>
            <w:r>
              <w:rPr>
                <w:rFonts w:hint="cs"/>
                <w:rtl/>
              </w:rPr>
              <w:t>72</w:t>
            </w:r>
          </w:p>
        </w:tc>
      </w:tr>
      <w:tr w:rsidR="004B01CC" w:rsidRPr="00147E5E">
        <w:tblPrEx>
          <w:tblCellMar>
            <w:top w:w="0" w:type="dxa"/>
            <w:bottom w:w="0" w:type="dxa"/>
          </w:tblCellMar>
        </w:tblPrEx>
        <w:tc>
          <w:tcPr>
            <w:tcW w:w="9028" w:type="dxa"/>
            <w:gridSpan w:val="3"/>
            <w:shd w:val="clear" w:color="auto" w:fill="auto"/>
          </w:tcPr>
          <w:p w:rsidR="004B01CC" w:rsidRPr="004B01CC" w:rsidRDefault="004B01CC" w:rsidP="004B01CC">
            <w:pPr>
              <w:tabs>
                <w:tab w:val="right" w:pos="1080"/>
                <w:tab w:val="left" w:pos="1296"/>
                <w:tab w:val="left" w:pos="1728"/>
                <w:tab w:val="left" w:pos="2160"/>
                <w:tab w:val="left" w:pos="2592"/>
                <w:tab w:val="left" w:pos="3024"/>
                <w:tab w:val="left" w:pos="3456"/>
                <w:tab w:val="left" w:pos="3888"/>
                <w:tab w:val="right" w:leader="dot" w:pos="9029"/>
              </w:tabs>
              <w:spacing w:after="120"/>
              <w:ind w:left="2592" w:hanging="2592"/>
              <w:jc w:val="left"/>
              <w:rPr>
                <w:rFonts w:hint="cs"/>
                <w:spacing w:val="60"/>
                <w:sz w:val="17"/>
                <w:rtl/>
              </w:rPr>
            </w:pPr>
            <w:r>
              <w:rPr>
                <w:rtl/>
              </w:rPr>
              <w:tab/>
            </w:r>
            <w:r>
              <w:rPr>
                <w:rFonts w:hint="cs"/>
                <w:rtl/>
              </w:rPr>
              <w:tab/>
            </w:r>
            <w:r>
              <w:rPr>
                <w:rtl/>
              </w:rPr>
              <w:tab/>
            </w:r>
            <w:r>
              <w:rPr>
                <w:rFonts w:hint="cs"/>
                <w:rtl/>
              </w:rPr>
              <w:tab/>
              <w:t>11-2-4</w:t>
            </w:r>
            <w:r>
              <w:rPr>
                <w:rtl/>
              </w:rPr>
              <w:tab/>
            </w:r>
            <w:r w:rsidRPr="006F5542">
              <w:rPr>
                <w:rFonts w:hint="cs"/>
                <w:rtl/>
              </w:rPr>
              <w:t>الحق في الصحة</w:t>
            </w:r>
            <w:r>
              <w:rPr>
                <w:rFonts w:hint="cs"/>
                <w:rtl/>
              </w:rPr>
              <w:t xml:space="preserve"> </w:t>
            </w:r>
            <w:r>
              <w:rPr>
                <w:spacing w:val="60"/>
                <w:sz w:val="17"/>
                <w:rtl/>
              </w:rPr>
              <w:tab/>
            </w:r>
          </w:p>
        </w:tc>
        <w:tc>
          <w:tcPr>
            <w:tcW w:w="806" w:type="dxa"/>
            <w:shd w:val="clear" w:color="auto" w:fill="auto"/>
            <w:vAlign w:val="bottom"/>
          </w:tcPr>
          <w:p w:rsidR="004B01CC" w:rsidRPr="00147E5E" w:rsidRDefault="00125868" w:rsidP="006A4AB3">
            <w:pPr>
              <w:spacing w:after="120"/>
              <w:jc w:val="right"/>
              <w:rPr>
                <w:rFonts w:hint="cs"/>
                <w:rtl/>
              </w:rPr>
            </w:pPr>
            <w:r>
              <w:rPr>
                <w:rFonts w:hint="cs"/>
                <w:rtl/>
              </w:rPr>
              <w:t>73</w:t>
            </w:r>
          </w:p>
        </w:tc>
      </w:tr>
      <w:tr w:rsidR="004B01CC" w:rsidRPr="00147E5E">
        <w:tblPrEx>
          <w:tblCellMar>
            <w:top w:w="0" w:type="dxa"/>
            <w:bottom w:w="0" w:type="dxa"/>
          </w:tblCellMar>
        </w:tblPrEx>
        <w:tc>
          <w:tcPr>
            <w:tcW w:w="9028" w:type="dxa"/>
            <w:gridSpan w:val="3"/>
            <w:shd w:val="clear" w:color="auto" w:fill="auto"/>
          </w:tcPr>
          <w:p w:rsidR="004B01CC" w:rsidRPr="004B01CC" w:rsidRDefault="004B01CC" w:rsidP="004B01CC">
            <w:pPr>
              <w:tabs>
                <w:tab w:val="right" w:pos="1080"/>
                <w:tab w:val="left" w:pos="1296"/>
                <w:tab w:val="left" w:pos="1728"/>
                <w:tab w:val="left" w:pos="2160"/>
                <w:tab w:val="left" w:pos="2592"/>
                <w:tab w:val="left" w:pos="3024"/>
                <w:tab w:val="right" w:leader="dot" w:pos="9029"/>
              </w:tabs>
              <w:spacing w:after="120"/>
              <w:ind w:left="2592" w:hanging="2592"/>
              <w:jc w:val="left"/>
              <w:rPr>
                <w:rFonts w:hint="cs"/>
                <w:spacing w:val="60"/>
                <w:sz w:val="17"/>
                <w:rtl/>
              </w:rPr>
            </w:pPr>
            <w:r>
              <w:rPr>
                <w:rFonts w:hint="cs"/>
                <w:rtl/>
              </w:rPr>
              <w:tab/>
            </w:r>
            <w:r>
              <w:rPr>
                <w:rtl/>
              </w:rPr>
              <w:tab/>
            </w:r>
            <w:r>
              <w:rPr>
                <w:rFonts w:hint="cs"/>
                <w:rtl/>
              </w:rPr>
              <w:t>11-3</w:t>
            </w:r>
            <w:r>
              <w:rPr>
                <w:rtl/>
              </w:rPr>
              <w:tab/>
            </w:r>
            <w:r>
              <w:rPr>
                <w:rFonts w:hint="cs"/>
                <w:rtl/>
              </w:rPr>
              <w:t xml:space="preserve">الحقوق الثقافية </w:t>
            </w:r>
            <w:r>
              <w:rPr>
                <w:spacing w:val="60"/>
                <w:sz w:val="17"/>
                <w:rtl/>
              </w:rPr>
              <w:tab/>
            </w:r>
          </w:p>
        </w:tc>
        <w:tc>
          <w:tcPr>
            <w:tcW w:w="806" w:type="dxa"/>
            <w:shd w:val="clear" w:color="auto" w:fill="auto"/>
            <w:vAlign w:val="bottom"/>
          </w:tcPr>
          <w:p w:rsidR="004B01CC" w:rsidRPr="00147E5E" w:rsidRDefault="00125868" w:rsidP="006A4AB3">
            <w:pPr>
              <w:spacing w:after="120"/>
              <w:jc w:val="right"/>
              <w:rPr>
                <w:rFonts w:hint="cs"/>
                <w:rtl/>
              </w:rPr>
            </w:pPr>
            <w:r>
              <w:rPr>
                <w:rFonts w:hint="cs"/>
                <w:rtl/>
              </w:rPr>
              <w:t>74</w:t>
            </w:r>
          </w:p>
        </w:tc>
      </w:tr>
      <w:tr w:rsidR="004B01CC" w:rsidRPr="00147E5E">
        <w:tblPrEx>
          <w:tblCellMar>
            <w:top w:w="0" w:type="dxa"/>
            <w:bottom w:w="0" w:type="dxa"/>
          </w:tblCellMar>
        </w:tblPrEx>
        <w:tc>
          <w:tcPr>
            <w:tcW w:w="9028" w:type="dxa"/>
            <w:gridSpan w:val="3"/>
            <w:shd w:val="clear" w:color="auto" w:fill="auto"/>
          </w:tcPr>
          <w:p w:rsidR="004B01CC" w:rsidRDefault="004B01CC" w:rsidP="004B01CC">
            <w:pPr>
              <w:tabs>
                <w:tab w:val="right" w:pos="1080"/>
                <w:tab w:val="left" w:pos="1296"/>
                <w:tab w:val="left" w:pos="1728"/>
                <w:tab w:val="left" w:pos="2160"/>
                <w:tab w:val="left" w:pos="2592"/>
                <w:tab w:val="left" w:pos="3024"/>
                <w:tab w:val="right" w:leader="dot" w:pos="9029"/>
              </w:tabs>
              <w:spacing w:after="120"/>
              <w:ind w:left="2592" w:hanging="2592"/>
              <w:jc w:val="left"/>
              <w:rPr>
                <w:rtl/>
              </w:rPr>
            </w:pPr>
            <w:r>
              <w:rPr>
                <w:rtl/>
              </w:rPr>
              <w:tab/>
            </w:r>
            <w:r>
              <w:rPr>
                <w:rFonts w:hint="cs"/>
                <w:rtl/>
              </w:rPr>
              <w:tab/>
            </w:r>
            <w:r>
              <w:rPr>
                <w:rtl/>
              </w:rPr>
              <w:tab/>
            </w:r>
            <w:r>
              <w:rPr>
                <w:rFonts w:hint="cs"/>
                <w:rtl/>
              </w:rPr>
              <w:tab/>
              <w:t>11-3-1</w:t>
            </w:r>
            <w:r>
              <w:rPr>
                <w:rtl/>
              </w:rPr>
              <w:tab/>
            </w:r>
            <w:r w:rsidRPr="006F5542">
              <w:rPr>
                <w:rFonts w:hint="cs"/>
                <w:rtl/>
              </w:rPr>
              <w:t>الحق في الاستمتاع بالأنشطة الترفيهية والرياضة وجميع جوانب الحياة الثقافية</w:t>
            </w:r>
          </w:p>
        </w:tc>
        <w:tc>
          <w:tcPr>
            <w:tcW w:w="806" w:type="dxa"/>
            <w:shd w:val="clear" w:color="auto" w:fill="auto"/>
            <w:vAlign w:val="bottom"/>
          </w:tcPr>
          <w:p w:rsidR="004B01CC" w:rsidRPr="00147E5E" w:rsidRDefault="00125868" w:rsidP="006A4AB3">
            <w:pPr>
              <w:spacing w:after="120"/>
              <w:jc w:val="right"/>
              <w:rPr>
                <w:rFonts w:hint="cs"/>
                <w:rtl/>
              </w:rPr>
            </w:pPr>
            <w:r>
              <w:rPr>
                <w:rFonts w:hint="cs"/>
                <w:rtl/>
              </w:rPr>
              <w:t>74</w:t>
            </w:r>
          </w:p>
        </w:tc>
      </w:tr>
      <w:tr w:rsidR="004B01CC" w:rsidRPr="00147E5E">
        <w:tblPrEx>
          <w:tblCellMar>
            <w:top w:w="0" w:type="dxa"/>
            <w:bottom w:w="0" w:type="dxa"/>
          </w:tblCellMar>
        </w:tblPrEx>
        <w:tc>
          <w:tcPr>
            <w:tcW w:w="9028" w:type="dxa"/>
            <w:gridSpan w:val="3"/>
            <w:shd w:val="clear" w:color="auto" w:fill="auto"/>
          </w:tcPr>
          <w:p w:rsidR="004B01CC" w:rsidRPr="004B01CC" w:rsidRDefault="004B01CC" w:rsidP="004B01CC">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2592" w:hanging="2592"/>
              <w:jc w:val="left"/>
              <w:rPr>
                <w:rFonts w:hint="cs"/>
                <w:spacing w:val="60"/>
                <w:sz w:val="17"/>
                <w:rtl/>
              </w:rPr>
            </w:pPr>
            <w:r>
              <w:rPr>
                <w:rFonts w:hint="cs"/>
                <w:rtl/>
              </w:rPr>
              <w:tab/>
            </w:r>
            <w:r>
              <w:rPr>
                <w:rtl/>
              </w:rPr>
              <w:tab/>
            </w:r>
            <w:r>
              <w:rPr>
                <w:rFonts w:hint="cs"/>
                <w:rtl/>
              </w:rPr>
              <w:tab/>
            </w:r>
            <w:r>
              <w:rPr>
                <w:rtl/>
              </w:rPr>
              <w:tab/>
            </w:r>
            <w:r>
              <w:rPr>
                <w:rFonts w:hint="cs"/>
                <w:rtl/>
              </w:rPr>
              <w:t>11-3-2</w:t>
            </w:r>
            <w:r>
              <w:rPr>
                <w:rtl/>
              </w:rPr>
              <w:tab/>
            </w:r>
            <w:r w:rsidRPr="006F5542">
              <w:rPr>
                <w:rFonts w:hint="cs"/>
                <w:rtl/>
              </w:rPr>
              <w:t>الأنشطة الرياضية</w:t>
            </w:r>
            <w:r>
              <w:rPr>
                <w:rFonts w:hint="cs"/>
                <w:rtl/>
              </w:rPr>
              <w:t xml:space="preserve"> </w:t>
            </w:r>
            <w:r>
              <w:rPr>
                <w:spacing w:val="60"/>
                <w:sz w:val="17"/>
                <w:rtl/>
              </w:rPr>
              <w:tab/>
            </w:r>
          </w:p>
        </w:tc>
        <w:tc>
          <w:tcPr>
            <w:tcW w:w="806" w:type="dxa"/>
            <w:shd w:val="clear" w:color="auto" w:fill="auto"/>
            <w:vAlign w:val="bottom"/>
          </w:tcPr>
          <w:p w:rsidR="004B01CC" w:rsidRPr="00147E5E" w:rsidRDefault="00125868" w:rsidP="006A4AB3">
            <w:pPr>
              <w:spacing w:after="120"/>
              <w:jc w:val="right"/>
              <w:rPr>
                <w:rFonts w:hint="cs"/>
                <w:rtl/>
              </w:rPr>
            </w:pPr>
            <w:r>
              <w:rPr>
                <w:rFonts w:hint="cs"/>
                <w:rtl/>
              </w:rPr>
              <w:t>74</w:t>
            </w:r>
          </w:p>
        </w:tc>
      </w:tr>
      <w:tr w:rsidR="004B01CC" w:rsidRPr="00147E5E">
        <w:tblPrEx>
          <w:tblCellMar>
            <w:top w:w="0" w:type="dxa"/>
            <w:bottom w:w="0" w:type="dxa"/>
          </w:tblCellMar>
        </w:tblPrEx>
        <w:tc>
          <w:tcPr>
            <w:tcW w:w="9028" w:type="dxa"/>
            <w:gridSpan w:val="3"/>
            <w:shd w:val="clear" w:color="auto" w:fill="auto"/>
          </w:tcPr>
          <w:p w:rsidR="004B01CC" w:rsidRPr="004B01CC" w:rsidRDefault="004B01CC" w:rsidP="004B01CC">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2592" w:hanging="2592"/>
              <w:jc w:val="left"/>
              <w:rPr>
                <w:rFonts w:hint="cs"/>
                <w:spacing w:val="60"/>
                <w:sz w:val="17"/>
                <w:rtl/>
              </w:rPr>
            </w:pPr>
            <w:r>
              <w:rPr>
                <w:rtl/>
              </w:rPr>
              <w:tab/>
            </w:r>
            <w:r>
              <w:rPr>
                <w:rFonts w:hint="cs"/>
                <w:rtl/>
              </w:rPr>
              <w:tab/>
            </w:r>
            <w:r>
              <w:rPr>
                <w:rtl/>
              </w:rPr>
              <w:tab/>
            </w:r>
            <w:r>
              <w:rPr>
                <w:rFonts w:hint="cs"/>
                <w:rtl/>
              </w:rPr>
              <w:tab/>
              <w:t>11-3-3</w:t>
            </w:r>
            <w:r>
              <w:rPr>
                <w:rtl/>
              </w:rPr>
              <w:tab/>
            </w:r>
            <w:r w:rsidRPr="006F5542">
              <w:rPr>
                <w:rFonts w:hint="cs"/>
                <w:rtl/>
              </w:rPr>
              <w:t>الأنشطة الثقافية الأخرى</w:t>
            </w:r>
            <w:r>
              <w:rPr>
                <w:rFonts w:hint="cs"/>
                <w:rtl/>
              </w:rPr>
              <w:t xml:space="preserve"> </w:t>
            </w:r>
            <w:r>
              <w:rPr>
                <w:spacing w:val="60"/>
                <w:sz w:val="17"/>
                <w:rtl/>
              </w:rPr>
              <w:tab/>
            </w:r>
          </w:p>
        </w:tc>
        <w:tc>
          <w:tcPr>
            <w:tcW w:w="806" w:type="dxa"/>
            <w:shd w:val="clear" w:color="auto" w:fill="auto"/>
            <w:vAlign w:val="bottom"/>
          </w:tcPr>
          <w:p w:rsidR="004B01CC" w:rsidRPr="00147E5E" w:rsidRDefault="00125868" w:rsidP="006A4AB3">
            <w:pPr>
              <w:spacing w:after="120"/>
              <w:jc w:val="right"/>
              <w:rPr>
                <w:rFonts w:hint="cs"/>
                <w:rtl/>
              </w:rPr>
            </w:pPr>
            <w:r>
              <w:rPr>
                <w:rFonts w:hint="cs"/>
                <w:rtl/>
              </w:rPr>
              <w:t>74</w:t>
            </w:r>
          </w:p>
        </w:tc>
      </w:tr>
      <w:tr w:rsidR="004B01CC" w:rsidRPr="00147E5E">
        <w:tblPrEx>
          <w:tblCellMar>
            <w:top w:w="0" w:type="dxa"/>
            <w:bottom w:w="0" w:type="dxa"/>
          </w:tblCellMar>
        </w:tblPrEx>
        <w:tc>
          <w:tcPr>
            <w:tcW w:w="9028" w:type="dxa"/>
            <w:gridSpan w:val="3"/>
            <w:shd w:val="clear" w:color="auto" w:fill="auto"/>
          </w:tcPr>
          <w:p w:rsidR="004B01CC" w:rsidRPr="004B01CC" w:rsidRDefault="004B01CC" w:rsidP="004B01CC">
            <w:pPr>
              <w:tabs>
                <w:tab w:val="right" w:pos="1080"/>
                <w:tab w:val="left" w:pos="1296"/>
                <w:tab w:val="left" w:pos="1728"/>
                <w:tab w:val="left" w:pos="2160"/>
                <w:tab w:val="right" w:leader="dot" w:pos="9029"/>
              </w:tabs>
              <w:spacing w:after="120"/>
              <w:ind w:left="2592" w:hanging="2592"/>
              <w:jc w:val="left"/>
              <w:rPr>
                <w:rFonts w:hint="cs"/>
                <w:spacing w:val="60"/>
                <w:sz w:val="17"/>
                <w:rtl/>
              </w:rPr>
            </w:pPr>
            <w:r>
              <w:rPr>
                <w:rFonts w:hint="cs"/>
                <w:rtl/>
              </w:rPr>
              <w:tab/>
              <w:t>الفصل 12</w:t>
            </w:r>
            <w:r w:rsidR="00125868">
              <w:rPr>
                <w:rFonts w:hint="cs"/>
                <w:rtl/>
              </w:rPr>
              <w:t>:</w:t>
            </w:r>
            <w:r>
              <w:rPr>
                <w:rtl/>
              </w:rPr>
              <w:tab/>
            </w:r>
            <w:r>
              <w:rPr>
                <w:rFonts w:hint="cs"/>
                <w:rtl/>
              </w:rPr>
              <w:t xml:space="preserve">المرأة الريفية </w:t>
            </w:r>
            <w:r>
              <w:rPr>
                <w:spacing w:val="60"/>
                <w:sz w:val="17"/>
                <w:rtl/>
              </w:rPr>
              <w:tab/>
            </w:r>
            <w:r>
              <w:rPr>
                <w:spacing w:val="60"/>
                <w:sz w:val="17"/>
                <w:rtl/>
              </w:rPr>
              <w:tab/>
            </w:r>
          </w:p>
        </w:tc>
        <w:tc>
          <w:tcPr>
            <w:tcW w:w="806" w:type="dxa"/>
            <w:shd w:val="clear" w:color="auto" w:fill="auto"/>
            <w:vAlign w:val="bottom"/>
          </w:tcPr>
          <w:p w:rsidR="004B01CC" w:rsidRPr="00147E5E" w:rsidRDefault="00125868" w:rsidP="006A4AB3">
            <w:pPr>
              <w:spacing w:after="120"/>
              <w:jc w:val="right"/>
              <w:rPr>
                <w:rFonts w:hint="cs"/>
                <w:rtl/>
              </w:rPr>
            </w:pPr>
            <w:r>
              <w:rPr>
                <w:rFonts w:hint="cs"/>
                <w:rtl/>
              </w:rPr>
              <w:t>74</w:t>
            </w:r>
          </w:p>
        </w:tc>
      </w:tr>
      <w:tr w:rsidR="004B01CC" w:rsidRPr="00147E5E">
        <w:tblPrEx>
          <w:tblCellMar>
            <w:top w:w="0" w:type="dxa"/>
            <w:bottom w:w="0" w:type="dxa"/>
          </w:tblCellMar>
        </w:tblPrEx>
        <w:tc>
          <w:tcPr>
            <w:tcW w:w="9028" w:type="dxa"/>
            <w:gridSpan w:val="3"/>
            <w:shd w:val="clear" w:color="auto" w:fill="auto"/>
          </w:tcPr>
          <w:p w:rsidR="004B01CC" w:rsidRPr="004B01CC" w:rsidRDefault="004B01CC" w:rsidP="004B01CC">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2592" w:hanging="2592"/>
              <w:jc w:val="left"/>
              <w:rPr>
                <w:rFonts w:hint="cs"/>
                <w:spacing w:val="60"/>
                <w:sz w:val="17"/>
                <w:rtl/>
              </w:rPr>
            </w:pPr>
            <w:r>
              <w:rPr>
                <w:rtl/>
              </w:rPr>
              <w:tab/>
            </w:r>
            <w:r>
              <w:rPr>
                <w:rFonts w:hint="cs"/>
                <w:rtl/>
              </w:rPr>
              <w:tab/>
              <w:t>12-1</w:t>
            </w:r>
            <w:r>
              <w:rPr>
                <w:rtl/>
              </w:rPr>
              <w:tab/>
            </w:r>
            <w:r w:rsidRPr="00104564">
              <w:rPr>
                <w:rFonts w:hint="cs"/>
                <w:rtl/>
              </w:rPr>
              <w:t>المرأة الريفية والمشاركة في اتخاذ القرارات</w:t>
            </w:r>
            <w:r>
              <w:rPr>
                <w:rFonts w:hint="cs"/>
                <w:rtl/>
              </w:rPr>
              <w:t xml:space="preserve"> </w:t>
            </w:r>
            <w:r>
              <w:rPr>
                <w:spacing w:val="60"/>
                <w:sz w:val="17"/>
                <w:rtl/>
              </w:rPr>
              <w:tab/>
            </w:r>
          </w:p>
        </w:tc>
        <w:tc>
          <w:tcPr>
            <w:tcW w:w="806" w:type="dxa"/>
            <w:shd w:val="clear" w:color="auto" w:fill="auto"/>
            <w:vAlign w:val="bottom"/>
          </w:tcPr>
          <w:p w:rsidR="004B01CC" w:rsidRPr="00147E5E" w:rsidRDefault="00125868" w:rsidP="006A4AB3">
            <w:pPr>
              <w:spacing w:after="120"/>
              <w:jc w:val="right"/>
              <w:rPr>
                <w:rFonts w:hint="cs"/>
                <w:rtl/>
              </w:rPr>
            </w:pPr>
            <w:r>
              <w:rPr>
                <w:rFonts w:hint="cs"/>
                <w:rtl/>
              </w:rPr>
              <w:t>76</w:t>
            </w:r>
          </w:p>
        </w:tc>
      </w:tr>
      <w:tr w:rsidR="004B01CC" w:rsidRPr="00147E5E">
        <w:tblPrEx>
          <w:tblCellMar>
            <w:top w:w="0" w:type="dxa"/>
            <w:bottom w:w="0" w:type="dxa"/>
          </w:tblCellMar>
        </w:tblPrEx>
        <w:tc>
          <w:tcPr>
            <w:tcW w:w="9028" w:type="dxa"/>
            <w:gridSpan w:val="3"/>
            <w:shd w:val="clear" w:color="auto" w:fill="auto"/>
          </w:tcPr>
          <w:p w:rsidR="004B01CC" w:rsidRPr="004B01CC" w:rsidRDefault="004B01CC" w:rsidP="004B01C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2592" w:hanging="2592"/>
              <w:jc w:val="left"/>
              <w:rPr>
                <w:rFonts w:hint="cs"/>
                <w:spacing w:val="60"/>
                <w:sz w:val="17"/>
                <w:rtl/>
              </w:rPr>
            </w:pPr>
            <w:r>
              <w:rPr>
                <w:rFonts w:hint="cs"/>
                <w:rtl/>
              </w:rPr>
              <w:tab/>
            </w:r>
            <w:r>
              <w:rPr>
                <w:rtl/>
              </w:rPr>
              <w:tab/>
            </w:r>
            <w:r>
              <w:rPr>
                <w:rFonts w:hint="cs"/>
                <w:rtl/>
              </w:rPr>
              <w:t>12-2</w:t>
            </w:r>
            <w:r>
              <w:rPr>
                <w:rtl/>
              </w:rPr>
              <w:tab/>
            </w:r>
            <w:r w:rsidRPr="00104564">
              <w:rPr>
                <w:rFonts w:hint="cs"/>
                <w:rtl/>
              </w:rPr>
              <w:t>المرأة الريفية وإمكانية الحصول على الخدمات الصحية المناسبة</w:t>
            </w:r>
            <w:r>
              <w:rPr>
                <w:rFonts w:hint="cs"/>
                <w:rtl/>
              </w:rPr>
              <w:t xml:space="preserve"> </w:t>
            </w:r>
            <w:r>
              <w:rPr>
                <w:spacing w:val="60"/>
                <w:sz w:val="17"/>
                <w:rtl/>
              </w:rPr>
              <w:tab/>
            </w:r>
          </w:p>
        </w:tc>
        <w:tc>
          <w:tcPr>
            <w:tcW w:w="806" w:type="dxa"/>
            <w:shd w:val="clear" w:color="auto" w:fill="auto"/>
            <w:vAlign w:val="bottom"/>
          </w:tcPr>
          <w:p w:rsidR="004B01CC" w:rsidRPr="00147E5E" w:rsidRDefault="00125868" w:rsidP="006A4AB3">
            <w:pPr>
              <w:spacing w:after="120"/>
              <w:jc w:val="right"/>
              <w:rPr>
                <w:rFonts w:hint="cs"/>
                <w:rtl/>
              </w:rPr>
            </w:pPr>
            <w:r>
              <w:rPr>
                <w:rFonts w:hint="cs"/>
                <w:rtl/>
              </w:rPr>
              <w:t>76</w:t>
            </w:r>
          </w:p>
        </w:tc>
      </w:tr>
      <w:tr w:rsidR="004B01CC" w:rsidRPr="00147E5E">
        <w:tblPrEx>
          <w:tblCellMar>
            <w:top w:w="0" w:type="dxa"/>
            <w:bottom w:w="0" w:type="dxa"/>
          </w:tblCellMar>
        </w:tblPrEx>
        <w:tc>
          <w:tcPr>
            <w:tcW w:w="9028" w:type="dxa"/>
            <w:gridSpan w:val="3"/>
            <w:shd w:val="clear" w:color="auto" w:fill="auto"/>
          </w:tcPr>
          <w:p w:rsidR="004B01CC" w:rsidRPr="004B01CC" w:rsidRDefault="004B01CC" w:rsidP="004B01CC">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2592" w:hanging="2592"/>
              <w:jc w:val="left"/>
              <w:rPr>
                <w:spacing w:val="60"/>
                <w:sz w:val="17"/>
                <w:rtl/>
              </w:rPr>
            </w:pPr>
            <w:r>
              <w:rPr>
                <w:rtl/>
              </w:rPr>
              <w:tab/>
            </w:r>
            <w:r>
              <w:rPr>
                <w:rFonts w:hint="cs"/>
                <w:rtl/>
              </w:rPr>
              <w:tab/>
              <w:t>12-3</w:t>
            </w:r>
            <w:r>
              <w:rPr>
                <w:rtl/>
              </w:rPr>
              <w:tab/>
            </w:r>
            <w:r w:rsidRPr="00104564">
              <w:rPr>
                <w:rFonts w:hint="cs"/>
                <w:rtl/>
              </w:rPr>
              <w:t>المرأة الريفية والضمان الاجتماعي</w:t>
            </w:r>
            <w:r>
              <w:rPr>
                <w:rFonts w:hint="cs"/>
                <w:rtl/>
              </w:rPr>
              <w:t xml:space="preserve"> </w:t>
            </w:r>
            <w:r>
              <w:rPr>
                <w:spacing w:val="60"/>
                <w:sz w:val="17"/>
                <w:rtl/>
              </w:rPr>
              <w:tab/>
            </w:r>
          </w:p>
        </w:tc>
        <w:tc>
          <w:tcPr>
            <w:tcW w:w="806" w:type="dxa"/>
            <w:shd w:val="clear" w:color="auto" w:fill="auto"/>
            <w:vAlign w:val="bottom"/>
          </w:tcPr>
          <w:p w:rsidR="004B01CC" w:rsidRPr="00147E5E" w:rsidRDefault="00125868" w:rsidP="006A4AB3">
            <w:pPr>
              <w:spacing w:after="120"/>
              <w:jc w:val="right"/>
              <w:rPr>
                <w:rFonts w:hint="cs"/>
                <w:rtl/>
              </w:rPr>
            </w:pPr>
            <w:r>
              <w:rPr>
                <w:rFonts w:hint="cs"/>
                <w:rtl/>
              </w:rPr>
              <w:t>77</w:t>
            </w:r>
          </w:p>
        </w:tc>
      </w:tr>
      <w:tr w:rsidR="004B01CC" w:rsidRPr="00147E5E">
        <w:tblPrEx>
          <w:tblCellMar>
            <w:top w:w="0" w:type="dxa"/>
            <w:bottom w:w="0" w:type="dxa"/>
          </w:tblCellMar>
        </w:tblPrEx>
        <w:tc>
          <w:tcPr>
            <w:tcW w:w="9028" w:type="dxa"/>
            <w:gridSpan w:val="3"/>
            <w:shd w:val="clear" w:color="auto" w:fill="auto"/>
          </w:tcPr>
          <w:p w:rsidR="004B01CC" w:rsidRPr="004B01CC" w:rsidRDefault="004B01CC" w:rsidP="004B01C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ind w:left="2592" w:hanging="2592"/>
              <w:jc w:val="left"/>
              <w:rPr>
                <w:spacing w:val="60"/>
                <w:sz w:val="17"/>
                <w:rtl/>
              </w:rPr>
            </w:pPr>
            <w:r>
              <w:rPr>
                <w:rFonts w:hint="cs"/>
                <w:rtl/>
              </w:rPr>
              <w:tab/>
            </w:r>
            <w:r>
              <w:rPr>
                <w:rtl/>
              </w:rPr>
              <w:tab/>
            </w:r>
            <w:r>
              <w:rPr>
                <w:rFonts w:hint="cs"/>
                <w:rtl/>
              </w:rPr>
              <w:t>12-4</w:t>
            </w:r>
            <w:r>
              <w:rPr>
                <w:rtl/>
              </w:rPr>
              <w:tab/>
            </w:r>
            <w:r w:rsidRPr="00104564">
              <w:rPr>
                <w:rFonts w:hint="cs"/>
                <w:rtl/>
              </w:rPr>
              <w:t>المرأة الريفية وإمكانية الحصول على مختلف أنواع التعليم والتدريب</w:t>
            </w:r>
            <w:r>
              <w:rPr>
                <w:rFonts w:hint="cs"/>
                <w:rtl/>
              </w:rPr>
              <w:t xml:space="preserve"> </w:t>
            </w:r>
            <w:r>
              <w:rPr>
                <w:spacing w:val="60"/>
                <w:sz w:val="17"/>
                <w:rtl/>
              </w:rPr>
              <w:tab/>
            </w:r>
          </w:p>
        </w:tc>
        <w:tc>
          <w:tcPr>
            <w:tcW w:w="806" w:type="dxa"/>
            <w:shd w:val="clear" w:color="auto" w:fill="auto"/>
            <w:vAlign w:val="bottom"/>
          </w:tcPr>
          <w:p w:rsidR="004B01CC" w:rsidRPr="00147E5E" w:rsidRDefault="00125868" w:rsidP="006A4AB3">
            <w:pPr>
              <w:spacing w:after="120"/>
              <w:jc w:val="right"/>
              <w:rPr>
                <w:rFonts w:hint="cs"/>
                <w:rtl/>
              </w:rPr>
            </w:pPr>
            <w:r>
              <w:rPr>
                <w:rFonts w:hint="cs"/>
                <w:rtl/>
              </w:rPr>
              <w:t>77</w:t>
            </w:r>
          </w:p>
        </w:tc>
      </w:tr>
      <w:tr w:rsidR="004B01CC" w:rsidRPr="00147E5E">
        <w:tblPrEx>
          <w:tblCellMar>
            <w:top w:w="0" w:type="dxa"/>
            <w:bottom w:w="0" w:type="dxa"/>
          </w:tblCellMar>
        </w:tblPrEx>
        <w:tc>
          <w:tcPr>
            <w:tcW w:w="9028" w:type="dxa"/>
            <w:gridSpan w:val="3"/>
            <w:shd w:val="clear" w:color="auto" w:fill="auto"/>
          </w:tcPr>
          <w:p w:rsidR="004B01CC" w:rsidRPr="004B01CC" w:rsidRDefault="004B01CC" w:rsidP="004B01CC">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2592" w:hanging="2592"/>
              <w:jc w:val="left"/>
              <w:rPr>
                <w:rFonts w:hint="cs"/>
                <w:spacing w:val="60"/>
                <w:sz w:val="17"/>
                <w:rtl/>
              </w:rPr>
            </w:pPr>
            <w:r>
              <w:rPr>
                <w:rtl/>
              </w:rPr>
              <w:tab/>
            </w:r>
            <w:r>
              <w:rPr>
                <w:rFonts w:hint="cs"/>
                <w:rtl/>
              </w:rPr>
              <w:tab/>
              <w:t>12-5</w:t>
            </w:r>
            <w:r>
              <w:rPr>
                <w:rtl/>
              </w:rPr>
              <w:tab/>
            </w:r>
            <w:r w:rsidRPr="00104564">
              <w:rPr>
                <w:rFonts w:hint="cs"/>
                <w:rtl/>
              </w:rPr>
              <w:t>المرأة الريفية والهياكل المنظمة</w:t>
            </w:r>
            <w:r>
              <w:rPr>
                <w:rFonts w:hint="cs"/>
                <w:rtl/>
              </w:rPr>
              <w:t xml:space="preserve"> </w:t>
            </w:r>
            <w:r>
              <w:rPr>
                <w:spacing w:val="60"/>
                <w:sz w:val="17"/>
                <w:rtl/>
              </w:rPr>
              <w:tab/>
            </w:r>
          </w:p>
        </w:tc>
        <w:tc>
          <w:tcPr>
            <w:tcW w:w="806" w:type="dxa"/>
            <w:shd w:val="clear" w:color="auto" w:fill="auto"/>
            <w:vAlign w:val="bottom"/>
          </w:tcPr>
          <w:p w:rsidR="004B01CC" w:rsidRPr="00147E5E" w:rsidRDefault="00125868" w:rsidP="006A4AB3">
            <w:pPr>
              <w:spacing w:after="120"/>
              <w:jc w:val="right"/>
              <w:rPr>
                <w:rFonts w:hint="cs"/>
                <w:rtl/>
              </w:rPr>
            </w:pPr>
            <w:r>
              <w:rPr>
                <w:rFonts w:hint="cs"/>
                <w:rtl/>
              </w:rPr>
              <w:t>78</w:t>
            </w:r>
          </w:p>
        </w:tc>
      </w:tr>
      <w:tr w:rsidR="004B01CC" w:rsidRPr="00147E5E">
        <w:tblPrEx>
          <w:tblCellMar>
            <w:top w:w="0" w:type="dxa"/>
            <w:bottom w:w="0" w:type="dxa"/>
          </w:tblCellMar>
        </w:tblPrEx>
        <w:tc>
          <w:tcPr>
            <w:tcW w:w="9028" w:type="dxa"/>
            <w:gridSpan w:val="3"/>
            <w:shd w:val="clear" w:color="auto" w:fill="auto"/>
          </w:tcPr>
          <w:p w:rsidR="004B01CC" w:rsidRPr="004B01CC" w:rsidRDefault="004B01CC" w:rsidP="004B01CC">
            <w:pPr>
              <w:tabs>
                <w:tab w:val="right" w:pos="1080"/>
                <w:tab w:val="left" w:pos="1296"/>
                <w:tab w:val="left" w:pos="1728"/>
                <w:tab w:val="left" w:pos="2160"/>
                <w:tab w:val="left" w:pos="2592"/>
                <w:tab w:val="left" w:pos="3024"/>
                <w:tab w:val="left" w:pos="3456"/>
                <w:tab w:val="right" w:leader="dot" w:pos="9029"/>
              </w:tabs>
              <w:spacing w:after="120"/>
              <w:ind w:left="2160" w:hanging="2160"/>
              <w:jc w:val="left"/>
              <w:rPr>
                <w:spacing w:val="60"/>
                <w:sz w:val="17"/>
                <w:rtl/>
              </w:rPr>
            </w:pPr>
            <w:r>
              <w:rPr>
                <w:rFonts w:hint="cs"/>
                <w:rtl/>
              </w:rPr>
              <w:tab/>
            </w:r>
            <w:r>
              <w:rPr>
                <w:rtl/>
              </w:rPr>
              <w:tab/>
            </w:r>
            <w:r>
              <w:rPr>
                <w:rFonts w:hint="cs"/>
                <w:rtl/>
              </w:rPr>
              <w:t>12-6</w:t>
            </w:r>
            <w:r>
              <w:rPr>
                <w:rtl/>
              </w:rPr>
              <w:tab/>
            </w:r>
            <w:r w:rsidRPr="00104564">
              <w:rPr>
                <w:rtl/>
              </w:rPr>
              <w:t>فرص</w:t>
            </w:r>
            <w:r w:rsidRPr="00104564">
              <w:rPr>
                <w:rFonts w:hint="cs"/>
                <w:rtl/>
              </w:rPr>
              <w:t xml:space="preserve"> المرأة الريفية في</w:t>
            </w:r>
            <w:r w:rsidRPr="00104564">
              <w:rPr>
                <w:rtl/>
              </w:rPr>
              <w:t xml:space="preserve"> الحصول على القروض</w:t>
            </w:r>
            <w:r w:rsidRPr="00104564">
              <w:rPr>
                <w:rFonts w:hint="cs"/>
                <w:rtl/>
              </w:rPr>
              <w:t>،</w:t>
            </w:r>
            <w:r w:rsidRPr="00104564">
              <w:rPr>
                <w:rtl/>
              </w:rPr>
              <w:t xml:space="preserve"> </w:t>
            </w:r>
            <w:r w:rsidRPr="00104564">
              <w:rPr>
                <w:rFonts w:hint="cs"/>
                <w:rtl/>
              </w:rPr>
              <w:t xml:space="preserve">والسُّلف </w:t>
            </w:r>
            <w:r w:rsidRPr="00104564">
              <w:rPr>
                <w:rtl/>
              </w:rPr>
              <w:t>ل</w:t>
            </w:r>
            <w:r w:rsidRPr="00104564">
              <w:rPr>
                <w:rFonts w:hint="cs"/>
                <w:rtl/>
              </w:rPr>
              <w:t>ت</w:t>
            </w:r>
            <w:r w:rsidRPr="00104564">
              <w:rPr>
                <w:rtl/>
              </w:rPr>
              <w:t>ر</w:t>
            </w:r>
            <w:r w:rsidRPr="00104564">
              <w:rPr>
                <w:rFonts w:hint="cs"/>
                <w:rtl/>
              </w:rPr>
              <w:t>ب</w:t>
            </w:r>
            <w:r w:rsidRPr="00104564">
              <w:rPr>
                <w:rtl/>
              </w:rPr>
              <w:t>ية</w:t>
            </w:r>
            <w:r w:rsidRPr="00104564">
              <w:rPr>
                <w:rFonts w:hint="cs"/>
                <w:rtl/>
              </w:rPr>
              <w:t xml:space="preserve"> الدواجن</w:t>
            </w:r>
            <w:r w:rsidRPr="00104564">
              <w:rPr>
                <w:rtl/>
              </w:rPr>
              <w:t>، و</w:t>
            </w:r>
            <w:r w:rsidRPr="00104564">
              <w:rPr>
                <w:rFonts w:hint="cs"/>
                <w:rtl/>
              </w:rPr>
              <w:t>الاستفادة من خدم</w:t>
            </w:r>
            <w:r w:rsidRPr="00104564">
              <w:rPr>
                <w:rtl/>
              </w:rPr>
              <w:t>ات التسويق</w:t>
            </w:r>
            <w:r>
              <w:rPr>
                <w:spacing w:val="60"/>
                <w:sz w:val="17"/>
                <w:rtl/>
              </w:rPr>
              <w:tab/>
            </w:r>
            <w:r>
              <w:rPr>
                <w:spacing w:val="60"/>
                <w:sz w:val="17"/>
                <w:rtl/>
              </w:rPr>
              <w:tab/>
            </w:r>
          </w:p>
        </w:tc>
        <w:tc>
          <w:tcPr>
            <w:tcW w:w="806" w:type="dxa"/>
            <w:shd w:val="clear" w:color="auto" w:fill="auto"/>
            <w:vAlign w:val="bottom"/>
          </w:tcPr>
          <w:p w:rsidR="004B01CC" w:rsidRPr="00147E5E" w:rsidRDefault="00125868" w:rsidP="006A4AB3">
            <w:pPr>
              <w:spacing w:after="120"/>
              <w:jc w:val="right"/>
              <w:rPr>
                <w:rFonts w:hint="cs"/>
                <w:rtl/>
              </w:rPr>
            </w:pPr>
            <w:r>
              <w:rPr>
                <w:rFonts w:hint="cs"/>
                <w:rtl/>
              </w:rPr>
              <w:t>78</w:t>
            </w:r>
          </w:p>
        </w:tc>
      </w:tr>
      <w:tr w:rsidR="004B01CC" w:rsidRPr="00147E5E">
        <w:tblPrEx>
          <w:tblCellMar>
            <w:top w:w="0" w:type="dxa"/>
            <w:bottom w:w="0" w:type="dxa"/>
          </w:tblCellMar>
        </w:tblPrEx>
        <w:tc>
          <w:tcPr>
            <w:tcW w:w="9028" w:type="dxa"/>
            <w:gridSpan w:val="3"/>
            <w:shd w:val="clear" w:color="auto" w:fill="auto"/>
          </w:tcPr>
          <w:p w:rsidR="004B01CC" w:rsidRPr="004B01CC" w:rsidRDefault="004B01CC" w:rsidP="004B01C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2160" w:hanging="2160"/>
              <w:jc w:val="left"/>
              <w:rPr>
                <w:rFonts w:hint="cs"/>
                <w:spacing w:val="60"/>
                <w:sz w:val="17"/>
                <w:rtl/>
              </w:rPr>
            </w:pPr>
            <w:r>
              <w:rPr>
                <w:rtl/>
              </w:rPr>
              <w:tab/>
            </w:r>
            <w:r>
              <w:rPr>
                <w:rFonts w:hint="cs"/>
                <w:rtl/>
              </w:rPr>
              <w:tab/>
              <w:t>12-7</w:t>
            </w:r>
            <w:r>
              <w:rPr>
                <w:rtl/>
              </w:rPr>
              <w:tab/>
            </w:r>
            <w:r w:rsidRPr="00104564">
              <w:rPr>
                <w:rtl/>
              </w:rPr>
              <w:t>فرص</w:t>
            </w:r>
            <w:r w:rsidRPr="00104564">
              <w:rPr>
                <w:rFonts w:hint="cs"/>
                <w:rtl/>
              </w:rPr>
              <w:t xml:space="preserve"> المرأة الريفية في</w:t>
            </w:r>
            <w:r w:rsidRPr="00104564">
              <w:rPr>
                <w:rtl/>
              </w:rPr>
              <w:t xml:space="preserve"> الحصول على</w:t>
            </w:r>
            <w:r w:rsidRPr="00104564">
              <w:rPr>
                <w:rFonts w:hint="cs"/>
                <w:rtl/>
              </w:rPr>
              <w:t xml:space="preserve"> الملكية العقارية</w:t>
            </w:r>
            <w:r>
              <w:rPr>
                <w:rFonts w:hint="cs"/>
                <w:rtl/>
              </w:rPr>
              <w:t xml:space="preserve"> </w:t>
            </w:r>
            <w:r>
              <w:rPr>
                <w:spacing w:val="60"/>
                <w:sz w:val="17"/>
                <w:rtl/>
              </w:rPr>
              <w:tab/>
            </w:r>
          </w:p>
        </w:tc>
        <w:tc>
          <w:tcPr>
            <w:tcW w:w="806" w:type="dxa"/>
            <w:shd w:val="clear" w:color="auto" w:fill="auto"/>
            <w:vAlign w:val="bottom"/>
          </w:tcPr>
          <w:p w:rsidR="004B01CC" w:rsidRPr="00147E5E" w:rsidRDefault="00125868" w:rsidP="006A4AB3">
            <w:pPr>
              <w:spacing w:after="120"/>
              <w:jc w:val="right"/>
              <w:rPr>
                <w:rFonts w:hint="cs"/>
                <w:rtl/>
              </w:rPr>
            </w:pPr>
            <w:r>
              <w:rPr>
                <w:rFonts w:hint="cs"/>
                <w:rtl/>
              </w:rPr>
              <w:t>79</w:t>
            </w:r>
          </w:p>
        </w:tc>
      </w:tr>
      <w:tr w:rsidR="004B01CC" w:rsidRPr="00147E5E">
        <w:tblPrEx>
          <w:tblCellMar>
            <w:top w:w="0" w:type="dxa"/>
            <w:bottom w:w="0" w:type="dxa"/>
          </w:tblCellMar>
        </w:tblPrEx>
        <w:tc>
          <w:tcPr>
            <w:tcW w:w="9028" w:type="dxa"/>
            <w:gridSpan w:val="3"/>
            <w:shd w:val="clear" w:color="auto" w:fill="auto"/>
          </w:tcPr>
          <w:p w:rsidR="004B01CC" w:rsidRPr="004B01CC" w:rsidRDefault="004B01CC" w:rsidP="004B01C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029"/>
              </w:tabs>
              <w:spacing w:after="120"/>
              <w:ind w:left="2160" w:hanging="2160"/>
              <w:jc w:val="left"/>
              <w:rPr>
                <w:rFonts w:hint="cs"/>
                <w:spacing w:val="60"/>
                <w:sz w:val="17"/>
                <w:rtl/>
              </w:rPr>
            </w:pPr>
            <w:r>
              <w:rPr>
                <w:rFonts w:hint="cs"/>
                <w:rtl/>
              </w:rPr>
              <w:tab/>
            </w:r>
            <w:r>
              <w:rPr>
                <w:rtl/>
              </w:rPr>
              <w:tab/>
            </w:r>
            <w:r>
              <w:rPr>
                <w:rFonts w:hint="cs"/>
                <w:rtl/>
              </w:rPr>
              <w:t>12-8</w:t>
            </w:r>
            <w:r>
              <w:rPr>
                <w:rtl/>
              </w:rPr>
              <w:tab/>
            </w:r>
            <w:r w:rsidRPr="00104564">
              <w:rPr>
                <w:rFonts w:hint="cs"/>
                <w:rtl/>
              </w:rPr>
              <w:t xml:space="preserve">المرأة الريفية والسكن والمرافق الصحية والكهرباء </w:t>
            </w:r>
            <w:r>
              <w:rPr>
                <w:rFonts w:hint="cs"/>
                <w:rtl/>
              </w:rPr>
              <w:t>ومياه الشرب</w:t>
            </w:r>
            <w:r w:rsidRPr="00104564">
              <w:rPr>
                <w:rFonts w:hint="cs"/>
                <w:rtl/>
              </w:rPr>
              <w:t xml:space="preserve"> والنقل والاتصالات</w:t>
            </w:r>
            <w:r>
              <w:rPr>
                <w:rFonts w:hint="cs"/>
                <w:rtl/>
              </w:rPr>
              <w:t xml:space="preserve"> </w:t>
            </w:r>
            <w:r>
              <w:rPr>
                <w:spacing w:val="60"/>
                <w:sz w:val="17"/>
                <w:rtl/>
              </w:rPr>
              <w:tab/>
            </w:r>
          </w:p>
        </w:tc>
        <w:tc>
          <w:tcPr>
            <w:tcW w:w="806" w:type="dxa"/>
            <w:shd w:val="clear" w:color="auto" w:fill="auto"/>
            <w:vAlign w:val="bottom"/>
          </w:tcPr>
          <w:p w:rsidR="004B01CC" w:rsidRPr="00147E5E" w:rsidRDefault="00125868" w:rsidP="006A4AB3">
            <w:pPr>
              <w:spacing w:after="120"/>
              <w:jc w:val="right"/>
              <w:rPr>
                <w:rFonts w:hint="cs"/>
                <w:rtl/>
              </w:rPr>
            </w:pPr>
            <w:r>
              <w:rPr>
                <w:rFonts w:hint="cs"/>
                <w:rtl/>
              </w:rPr>
              <w:t>79</w:t>
            </w:r>
          </w:p>
        </w:tc>
      </w:tr>
      <w:tr w:rsidR="004B01CC" w:rsidRPr="00147E5E">
        <w:tblPrEx>
          <w:tblCellMar>
            <w:top w:w="0" w:type="dxa"/>
            <w:bottom w:w="0" w:type="dxa"/>
          </w:tblCellMar>
        </w:tblPrEx>
        <w:tc>
          <w:tcPr>
            <w:tcW w:w="9028" w:type="dxa"/>
            <w:gridSpan w:val="3"/>
            <w:shd w:val="clear" w:color="auto" w:fill="auto"/>
          </w:tcPr>
          <w:p w:rsidR="004B01CC" w:rsidRPr="004B01CC" w:rsidRDefault="004B01CC" w:rsidP="004B01CC">
            <w:pPr>
              <w:tabs>
                <w:tab w:val="right" w:pos="1080"/>
                <w:tab w:val="left" w:pos="1296"/>
                <w:tab w:val="left" w:pos="1728"/>
                <w:tab w:val="left" w:pos="2160"/>
                <w:tab w:val="left" w:pos="2592"/>
                <w:tab w:val="left" w:pos="3024"/>
                <w:tab w:val="left" w:pos="3456"/>
                <w:tab w:val="right" w:leader="dot" w:pos="9029"/>
              </w:tabs>
              <w:spacing w:after="120"/>
              <w:ind w:left="2160" w:hanging="2160"/>
              <w:jc w:val="left"/>
              <w:rPr>
                <w:rFonts w:hint="cs"/>
                <w:spacing w:val="60"/>
                <w:sz w:val="17"/>
                <w:rtl/>
              </w:rPr>
            </w:pPr>
            <w:r>
              <w:rPr>
                <w:rtl/>
              </w:rPr>
              <w:tab/>
            </w:r>
            <w:r>
              <w:rPr>
                <w:rFonts w:hint="cs"/>
                <w:rtl/>
              </w:rPr>
              <w:tab/>
            </w:r>
            <w:r>
              <w:rPr>
                <w:rtl/>
              </w:rPr>
              <w:tab/>
            </w:r>
            <w:r>
              <w:rPr>
                <w:rFonts w:hint="cs"/>
                <w:rtl/>
              </w:rPr>
              <w:tab/>
              <w:t>12-8-1</w:t>
            </w:r>
            <w:r>
              <w:rPr>
                <w:rtl/>
              </w:rPr>
              <w:tab/>
            </w:r>
            <w:r w:rsidRPr="003E4CE1">
              <w:rPr>
                <w:rFonts w:hint="cs"/>
                <w:rtl/>
              </w:rPr>
              <w:t>السكن</w:t>
            </w:r>
            <w:r>
              <w:rPr>
                <w:rFonts w:hint="cs"/>
                <w:rtl/>
              </w:rPr>
              <w:t xml:space="preserve"> </w:t>
            </w:r>
            <w:r>
              <w:rPr>
                <w:spacing w:val="60"/>
                <w:sz w:val="17"/>
                <w:rtl/>
              </w:rPr>
              <w:tab/>
            </w:r>
          </w:p>
        </w:tc>
        <w:tc>
          <w:tcPr>
            <w:tcW w:w="806" w:type="dxa"/>
            <w:shd w:val="clear" w:color="auto" w:fill="auto"/>
            <w:vAlign w:val="bottom"/>
          </w:tcPr>
          <w:p w:rsidR="004B01CC" w:rsidRPr="00147E5E" w:rsidRDefault="00125868" w:rsidP="006A4AB3">
            <w:pPr>
              <w:spacing w:after="120"/>
              <w:jc w:val="right"/>
              <w:rPr>
                <w:rFonts w:hint="cs"/>
                <w:rtl/>
              </w:rPr>
            </w:pPr>
            <w:r>
              <w:rPr>
                <w:rFonts w:hint="cs"/>
                <w:rtl/>
              </w:rPr>
              <w:t>79</w:t>
            </w:r>
          </w:p>
        </w:tc>
      </w:tr>
      <w:tr w:rsidR="004B01CC" w:rsidRPr="00147E5E">
        <w:tblPrEx>
          <w:tblCellMar>
            <w:top w:w="0" w:type="dxa"/>
            <w:bottom w:w="0" w:type="dxa"/>
          </w:tblCellMar>
        </w:tblPrEx>
        <w:tc>
          <w:tcPr>
            <w:tcW w:w="9028" w:type="dxa"/>
            <w:gridSpan w:val="3"/>
            <w:shd w:val="clear" w:color="auto" w:fill="auto"/>
          </w:tcPr>
          <w:p w:rsidR="004B01CC" w:rsidRPr="00B370C2" w:rsidRDefault="004B01CC" w:rsidP="00B370C2">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2160" w:hanging="2160"/>
              <w:jc w:val="left"/>
              <w:rPr>
                <w:rFonts w:hint="cs"/>
                <w:spacing w:val="60"/>
                <w:sz w:val="17"/>
                <w:rtl/>
              </w:rPr>
            </w:pPr>
            <w:r>
              <w:rPr>
                <w:rFonts w:hint="cs"/>
                <w:rtl/>
              </w:rPr>
              <w:tab/>
            </w:r>
            <w:r>
              <w:rPr>
                <w:rtl/>
              </w:rPr>
              <w:tab/>
            </w:r>
            <w:r>
              <w:rPr>
                <w:rFonts w:hint="cs"/>
                <w:rtl/>
              </w:rPr>
              <w:tab/>
            </w:r>
            <w:r>
              <w:rPr>
                <w:rtl/>
              </w:rPr>
              <w:tab/>
            </w:r>
            <w:r w:rsidR="00B370C2">
              <w:rPr>
                <w:rFonts w:hint="cs"/>
                <w:rtl/>
              </w:rPr>
              <w:t>12-8-2</w:t>
            </w:r>
            <w:r w:rsidR="00B370C2">
              <w:rPr>
                <w:rtl/>
              </w:rPr>
              <w:tab/>
            </w:r>
            <w:r w:rsidR="00B370C2" w:rsidRPr="003E4CE1">
              <w:rPr>
                <w:rFonts w:hint="cs"/>
                <w:rtl/>
              </w:rPr>
              <w:t>المرافق الصحية ومياه الشرب</w:t>
            </w:r>
            <w:r w:rsidR="00B370C2">
              <w:rPr>
                <w:rFonts w:hint="cs"/>
                <w:rtl/>
              </w:rPr>
              <w:t xml:space="preserve"> </w:t>
            </w:r>
            <w:r w:rsidR="00B370C2">
              <w:rPr>
                <w:spacing w:val="60"/>
                <w:sz w:val="17"/>
                <w:rtl/>
              </w:rPr>
              <w:tab/>
            </w:r>
          </w:p>
        </w:tc>
        <w:tc>
          <w:tcPr>
            <w:tcW w:w="806" w:type="dxa"/>
            <w:shd w:val="clear" w:color="auto" w:fill="auto"/>
            <w:vAlign w:val="bottom"/>
          </w:tcPr>
          <w:p w:rsidR="004B01CC" w:rsidRPr="00147E5E" w:rsidRDefault="00125868" w:rsidP="006A4AB3">
            <w:pPr>
              <w:spacing w:after="120"/>
              <w:jc w:val="right"/>
              <w:rPr>
                <w:rFonts w:hint="cs"/>
                <w:rtl/>
              </w:rPr>
            </w:pPr>
            <w:r>
              <w:rPr>
                <w:rFonts w:hint="cs"/>
                <w:rtl/>
              </w:rPr>
              <w:t>79</w:t>
            </w:r>
          </w:p>
        </w:tc>
      </w:tr>
      <w:tr w:rsidR="00B370C2" w:rsidRPr="00147E5E">
        <w:tblPrEx>
          <w:tblCellMar>
            <w:top w:w="0" w:type="dxa"/>
            <w:bottom w:w="0" w:type="dxa"/>
          </w:tblCellMar>
        </w:tblPrEx>
        <w:tc>
          <w:tcPr>
            <w:tcW w:w="9028" w:type="dxa"/>
            <w:gridSpan w:val="3"/>
            <w:shd w:val="clear" w:color="auto" w:fill="auto"/>
          </w:tcPr>
          <w:p w:rsidR="00B370C2" w:rsidRPr="00B370C2" w:rsidRDefault="00B370C2" w:rsidP="00B370C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2160" w:hanging="2160"/>
              <w:jc w:val="left"/>
              <w:rPr>
                <w:rFonts w:hint="cs"/>
                <w:spacing w:val="60"/>
                <w:sz w:val="17"/>
                <w:rtl/>
              </w:rPr>
            </w:pPr>
            <w:r>
              <w:rPr>
                <w:rtl/>
              </w:rPr>
              <w:tab/>
            </w:r>
            <w:r>
              <w:rPr>
                <w:rFonts w:hint="cs"/>
                <w:rtl/>
              </w:rPr>
              <w:tab/>
            </w:r>
            <w:r>
              <w:rPr>
                <w:rtl/>
              </w:rPr>
              <w:tab/>
            </w:r>
            <w:r>
              <w:rPr>
                <w:rFonts w:hint="cs"/>
                <w:rtl/>
              </w:rPr>
              <w:tab/>
              <w:t>12-8-3</w:t>
            </w:r>
            <w:r>
              <w:rPr>
                <w:rtl/>
              </w:rPr>
              <w:tab/>
            </w:r>
            <w:r w:rsidRPr="003E4CE1">
              <w:rPr>
                <w:rFonts w:hint="cs"/>
                <w:rtl/>
              </w:rPr>
              <w:t>سبل الاستفادة من وسائط الإعلام</w:t>
            </w:r>
            <w:r>
              <w:rPr>
                <w:rFonts w:hint="cs"/>
                <w:rtl/>
              </w:rPr>
              <w:t xml:space="preserve"> </w:t>
            </w:r>
            <w:r>
              <w:rPr>
                <w:spacing w:val="60"/>
                <w:sz w:val="17"/>
                <w:rtl/>
              </w:rPr>
              <w:tab/>
            </w:r>
          </w:p>
        </w:tc>
        <w:tc>
          <w:tcPr>
            <w:tcW w:w="806" w:type="dxa"/>
            <w:shd w:val="clear" w:color="auto" w:fill="auto"/>
            <w:vAlign w:val="bottom"/>
          </w:tcPr>
          <w:p w:rsidR="00B370C2" w:rsidRPr="00147E5E" w:rsidRDefault="00125868" w:rsidP="006A4AB3">
            <w:pPr>
              <w:spacing w:after="120"/>
              <w:jc w:val="right"/>
              <w:rPr>
                <w:rFonts w:hint="cs"/>
                <w:rtl/>
              </w:rPr>
            </w:pPr>
            <w:r>
              <w:rPr>
                <w:rFonts w:hint="cs"/>
                <w:rtl/>
              </w:rPr>
              <w:t>80</w:t>
            </w:r>
          </w:p>
        </w:tc>
      </w:tr>
      <w:tr w:rsidR="00B370C2" w:rsidRPr="00147E5E">
        <w:tblPrEx>
          <w:tblCellMar>
            <w:top w:w="0" w:type="dxa"/>
            <w:bottom w:w="0" w:type="dxa"/>
          </w:tblCellMar>
        </w:tblPrEx>
        <w:tc>
          <w:tcPr>
            <w:tcW w:w="9028" w:type="dxa"/>
            <w:gridSpan w:val="3"/>
            <w:shd w:val="clear" w:color="auto" w:fill="auto"/>
          </w:tcPr>
          <w:p w:rsidR="00B370C2" w:rsidRPr="00B370C2" w:rsidRDefault="00B370C2" w:rsidP="00B370C2">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2160" w:hanging="2160"/>
              <w:jc w:val="left"/>
              <w:rPr>
                <w:rFonts w:hint="cs"/>
                <w:spacing w:val="60"/>
                <w:sz w:val="17"/>
                <w:rtl/>
              </w:rPr>
            </w:pPr>
            <w:r>
              <w:rPr>
                <w:rFonts w:hint="cs"/>
                <w:rtl/>
              </w:rPr>
              <w:tab/>
            </w:r>
            <w:r>
              <w:rPr>
                <w:rtl/>
              </w:rPr>
              <w:tab/>
            </w:r>
            <w:r>
              <w:rPr>
                <w:rFonts w:hint="cs"/>
                <w:rtl/>
              </w:rPr>
              <w:tab/>
            </w:r>
            <w:r>
              <w:rPr>
                <w:rtl/>
              </w:rPr>
              <w:tab/>
            </w:r>
            <w:r>
              <w:rPr>
                <w:rFonts w:hint="cs"/>
                <w:rtl/>
              </w:rPr>
              <w:t>12-8-4</w:t>
            </w:r>
            <w:r>
              <w:rPr>
                <w:rtl/>
              </w:rPr>
              <w:tab/>
            </w:r>
            <w:r w:rsidRPr="003E4CE1">
              <w:rPr>
                <w:rFonts w:hint="cs"/>
                <w:rtl/>
              </w:rPr>
              <w:t>سبل الاستفادة من الكهرباء</w:t>
            </w:r>
            <w:r>
              <w:rPr>
                <w:rFonts w:hint="cs"/>
                <w:rtl/>
              </w:rPr>
              <w:t xml:space="preserve"> </w:t>
            </w:r>
            <w:r>
              <w:rPr>
                <w:spacing w:val="60"/>
                <w:sz w:val="17"/>
                <w:rtl/>
              </w:rPr>
              <w:tab/>
            </w:r>
          </w:p>
        </w:tc>
        <w:tc>
          <w:tcPr>
            <w:tcW w:w="806" w:type="dxa"/>
            <w:shd w:val="clear" w:color="auto" w:fill="auto"/>
            <w:vAlign w:val="bottom"/>
          </w:tcPr>
          <w:p w:rsidR="00B370C2" w:rsidRPr="00147E5E" w:rsidRDefault="00125868" w:rsidP="006A4AB3">
            <w:pPr>
              <w:spacing w:after="120"/>
              <w:jc w:val="right"/>
              <w:rPr>
                <w:rFonts w:hint="cs"/>
                <w:rtl/>
              </w:rPr>
            </w:pPr>
            <w:r>
              <w:rPr>
                <w:rFonts w:hint="cs"/>
                <w:rtl/>
              </w:rPr>
              <w:t>80</w:t>
            </w:r>
          </w:p>
        </w:tc>
      </w:tr>
      <w:tr w:rsidR="00B370C2" w:rsidRPr="00147E5E">
        <w:tblPrEx>
          <w:tblCellMar>
            <w:top w:w="0" w:type="dxa"/>
            <w:bottom w:w="0" w:type="dxa"/>
          </w:tblCellMar>
        </w:tblPrEx>
        <w:tc>
          <w:tcPr>
            <w:tcW w:w="9028" w:type="dxa"/>
            <w:gridSpan w:val="3"/>
            <w:shd w:val="clear" w:color="auto" w:fill="auto"/>
          </w:tcPr>
          <w:p w:rsidR="00B370C2" w:rsidRPr="00B370C2" w:rsidRDefault="00B370C2" w:rsidP="00B370C2">
            <w:pPr>
              <w:tabs>
                <w:tab w:val="right" w:pos="1080"/>
                <w:tab w:val="left" w:pos="1296"/>
                <w:tab w:val="left" w:pos="1728"/>
                <w:tab w:val="left" w:pos="2160"/>
                <w:tab w:val="left" w:pos="2592"/>
                <w:tab w:val="left" w:pos="3024"/>
                <w:tab w:val="left" w:pos="3456"/>
                <w:tab w:val="left" w:pos="3888"/>
                <w:tab w:val="right" w:leader="dot" w:pos="9029"/>
              </w:tabs>
              <w:spacing w:after="120"/>
              <w:ind w:left="2160" w:hanging="2160"/>
              <w:jc w:val="left"/>
              <w:rPr>
                <w:spacing w:val="60"/>
                <w:sz w:val="17"/>
                <w:rtl/>
              </w:rPr>
            </w:pPr>
            <w:r>
              <w:rPr>
                <w:rtl/>
              </w:rPr>
              <w:tab/>
            </w:r>
            <w:r>
              <w:rPr>
                <w:rFonts w:hint="cs"/>
                <w:rtl/>
              </w:rPr>
              <w:t>الفصل 13</w:t>
            </w:r>
            <w:r w:rsidR="00125868">
              <w:rPr>
                <w:rFonts w:hint="cs"/>
                <w:rtl/>
              </w:rPr>
              <w:t>:</w:t>
            </w:r>
            <w:r>
              <w:rPr>
                <w:rtl/>
              </w:rPr>
              <w:tab/>
            </w:r>
            <w:r w:rsidRPr="00104564">
              <w:rPr>
                <w:rFonts w:hint="cs"/>
                <w:rtl/>
              </w:rPr>
              <w:t>مساواة الرجل والمرأة أمام القانون</w:t>
            </w:r>
            <w:r>
              <w:rPr>
                <w:rFonts w:hint="cs"/>
                <w:rtl/>
              </w:rPr>
              <w:t xml:space="preserve"> </w:t>
            </w:r>
            <w:r>
              <w:rPr>
                <w:spacing w:val="60"/>
                <w:sz w:val="17"/>
                <w:rtl/>
              </w:rPr>
              <w:tab/>
            </w:r>
          </w:p>
        </w:tc>
        <w:tc>
          <w:tcPr>
            <w:tcW w:w="806" w:type="dxa"/>
            <w:shd w:val="clear" w:color="auto" w:fill="auto"/>
            <w:vAlign w:val="bottom"/>
          </w:tcPr>
          <w:p w:rsidR="00B370C2" w:rsidRPr="00147E5E" w:rsidRDefault="00125868" w:rsidP="006A4AB3">
            <w:pPr>
              <w:spacing w:after="120"/>
              <w:jc w:val="right"/>
              <w:rPr>
                <w:rFonts w:hint="cs"/>
                <w:rtl/>
              </w:rPr>
            </w:pPr>
            <w:r>
              <w:rPr>
                <w:rFonts w:hint="cs"/>
                <w:rtl/>
              </w:rPr>
              <w:t>80</w:t>
            </w:r>
          </w:p>
        </w:tc>
      </w:tr>
      <w:tr w:rsidR="00B370C2" w:rsidRPr="00147E5E">
        <w:tblPrEx>
          <w:tblCellMar>
            <w:top w:w="0" w:type="dxa"/>
            <w:bottom w:w="0" w:type="dxa"/>
          </w:tblCellMar>
        </w:tblPrEx>
        <w:tc>
          <w:tcPr>
            <w:tcW w:w="9028" w:type="dxa"/>
            <w:gridSpan w:val="3"/>
            <w:shd w:val="clear" w:color="auto" w:fill="auto"/>
          </w:tcPr>
          <w:p w:rsidR="00B370C2" w:rsidRPr="00B370C2" w:rsidRDefault="00B370C2" w:rsidP="00B370C2">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2160" w:hanging="2160"/>
              <w:jc w:val="left"/>
              <w:rPr>
                <w:rFonts w:hint="cs"/>
                <w:spacing w:val="60"/>
                <w:sz w:val="17"/>
                <w:rtl/>
              </w:rPr>
            </w:pPr>
            <w:r>
              <w:rPr>
                <w:rFonts w:hint="cs"/>
                <w:rtl/>
              </w:rPr>
              <w:tab/>
            </w:r>
            <w:r>
              <w:rPr>
                <w:rtl/>
              </w:rPr>
              <w:tab/>
            </w:r>
            <w:r>
              <w:rPr>
                <w:rFonts w:hint="cs"/>
                <w:rtl/>
              </w:rPr>
              <w:t>13-1</w:t>
            </w:r>
            <w:r>
              <w:rPr>
                <w:rtl/>
              </w:rPr>
              <w:tab/>
            </w:r>
            <w:r w:rsidRPr="00C60686">
              <w:rPr>
                <w:rFonts w:hint="cs"/>
                <w:rtl/>
              </w:rPr>
              <w:t>المساواة بين الرجل والمرأة أمام القانون</w:t>
            </w:r>
            <w:r>
              <w:rPr>
                <w:rFonts w:hint="cs"/>
                <w:rtl/>
              </w:rPr>
              <w:t xml:space="preserve"> </w:t>
            </w:r>
            <w:r>
              <w:rPr>
                <w:spacing w:val="60"/>
                <w:sz w:val="17"/>
                <w:rtl/>
              </w:rPr>
              <w:tab/>
            </w:r>
          </w:p>
        </w:tc>
        <w:tc>
          <w:tcPr>
            <w:tcW w:w="806" w:type="dxa"/>
            <w:shd w:val="clear" w:color="auto" w:fill="auto"/>
            <w:vAlign w:val="bottom"/>
          </w:tcPr>
          <w:p w:rsidR="00B370C2" w:rsidRPr="00147E5E" w:rsidRDefault="00125868" w:rsidP="006A4AB3">
            <w:pPr>
              <w:spacing w:after="120"/>
              <w:jc w:val="right"/>
              <w:rPr>
                <w:rFonts w:hint="cs"/>
                <w:rtl/>
              </w:rPr>
            </w:pPr>
            <w:r>
              <w:rPr>
                <w:rFonts w:hint="cs"/>
                <w:rtl/>
              </w:rPr>
              <w:t>80</w:t>
            </w:r>
          </w:p>
        </w:tc>
      </w:tr>
      <w:tr w:rsidR="00B370C2" w:rsidRPr="00147E5E">
        <w:tblPrEx>
          <w:tblCellMar>
            <w:top w:w="0" w:type="dxa"/>
            <w:bottom w:w="0" w:type="dxa"/>
          </w:tblCellMar>
        </w:tblPrEx>
        <w:tc>
          <w:tcPr>
            <w:tcW w:w="9028" w:type="dxa"/>
            <w:gridSpan w:val="3"/>
            <w:shd w:val="clear" w:color="auto" w:fill="auto"/>
          </w:tcPr>
          <w:p w:rsidR="00B370C2" w:rsidRPr="00B370C2" w:rsidRDefault="00B370C2" w:rsidP="00B370C2">
            <w:pPr>
              <w:tabs>
                <w:tab w:val="right" w:pos="1080"/>
                <w:tab w:val="left" w:pos="1296"/>
                <w:tab w:val="left" w:pos="1728"/>
                <w:tab w:val="left" w:pos="2160"/>
                <w:tab w:val="left" w:pos="2592"/>
                <w:tab w:val="left" w:pos="3024"/>
                <w:tab w:val="left" w:pos="3456"/>
                <w:tab w:val="right" w:leader="dot" w:pos="9029"/>
              </w:tabs>
              <w:spacing w:after="120"/>
              <w:ind w:left="2160" w:hanging="2160"/>
              <w:jc w:val="left"/>
              <w:rPr>
                <w:rFonts w:hint="cs"/>
                <w:spacing w:val="60"/>
                <w:sz w:val="17"/>
                <w:rtl/>
              </w:rPr>
            </w:pPr>
            <w:r>
              <w:rPr>
                <w:rFonts w:hint="cs"/>
                <w:rtl/>
              </w:rPr>
              <w:tab/>
            </w:r>
            <w:r>
              <w:rPr>
                <w:rtl/>
              </w:rPr>
              <w:tab/>
            </w:r>
            <w:r>
              <w:rPr>
                <w:rFonts w:hint="cs"/>
                <w:rtl/>
              </w:rPr>
              <w:tab/>
            </w:r>
            <w:r>
              <w:rPr>
                <w:rtl/>
              </w:rPr>
              <w:tab/>
            </w:r>
            <w:r>
              <w:rPr>
                <w:rFonts w:hint="cs"/>
                <w:rtl/>
              </w:rPr>
              <w:t>13-</w:t>
            </w:r>
            <w:r w:rsidR="00E26DA0">
              <w:rPr>
                <w:rFonts w:hint="cs"/>
                <w:rtl/>
              </w:rPr>
              <w:t>1</w:t>
            </w:r>
            <w:r>
              <w:rPr>
                <w:rFonts w:hint="cs"/>
                <w:rtl/>
              </w:rPr>
              <w:t>-1</w:t>
            </w:r>
            <w:r>
              <w:rPr>
                <w:rtl/>
              </w:rPr>
              <w:tab/>
            </w:r>
            <w:r>
              <w:rPr>
                <w:rFonts w:hint="cs"/>
                <w:rtl/>
              </w:rPr>
              <w:t xml:space="preserve">المبدأ </w:t>
            </w:r>
            <w:r>
              <w:rPr>
                <w:spacing w:val="60"/>
                <w:sz w:val="17"/>
                <w:rtl/>
              </w:rPr>
              <w:tab/>
            </w:r>
            <w:r>
              <w:rPr>
                <w:spacing w:val="60"/>
                <w:sz w:val="17"/>
                <w:rtl/>
              </w:rPr>
              <w:tab/>
            </w:r>
          </w:p>
        </w:tc>
        <w:tc>
          <w:tcPr>
            <w:tcW w:w="806" w:type="dxa"/>
            <w:shd w:val="clear" w:color="auto" w:fill="auto"/>
            <w:vAlign w:val="bottom"/>
          </w:tcPr>
          <w:p w:rsidR="00B370C2" w:rsidRPr="00147E5E" w:rsidRDefault="00125868" w:rsidP="006A4AB3">
            <w:pPr>
              <w:spacing w:after="120"/>
              <w:jc w:val="right"/>
              <w:rPr>
                <w:rFonts w:hint="cs"/>
                <w:rtl/>
              </w:rPr>
            </w:pPr>
            <w:r>
              <w:rPr>
                <w:rFonts w:hint="cs"/>
                <w:rtl/>
              </w:rPr>
              <w:t>80</w:t>
            </w:r>
          </w:p>
        </w:tc>
      </w:tr>
      <w:tr w:rsidR="00B370C2" w:rsidRPr="00147E5E">
        <w:tblPrEx>
          <w:tblCellMar>
            <w:top w:w="0" w:type="dxa"/>
            <w:bottom w:w="0" w:type="dxa"/>
          </w:tblCellMar>
        </w:tblPrEx>
        <w:tc>
          <w:tcPr>
            <w:tcW w:w="9028" w:type="dxa"/>
            <w:gridSpan w:val="3"/>
            <w:shd w:val="clear" w:color="auto" w:fill="auto"/>
          </w:tcPr>
          <w:p w:rsidR="00B370C2" w:rsidRPr="00B370C2" w:rsidRDefault="00B370C2" w:rsidP="00B370C2">
            <w:pPr>
              <w:tabs>
                <w:tab w:val="right" w:pos="1080"/>
                <w:tab w:val="left" w:pos="1296"/>
                <w:tab w:val="left" w:pos="1728"/>
                <w:tab w:val="left" w:pos="2160"/>
                <w:tab w:val="left" w:pos="2592"/>
                <w:tab w:val="left" w:pos="3024"/>
                <w:tab w:val="left" w:pos="3456"/>
                <w:tab w:val="right" w:leader="dot" w:pos="9029"/>
              </w:tabs>
              <w:spacing w:after="120"/>
              <w:ind w:left="2160" w:hanging="2160"/>
              <w:jc w:val="left"/>
              <w:rPr>
                <w:rFonts w:hint="cs"/>
                <w:spacing w:val="60"/>
                <w:sz w:val="17"/>
                <w:rtl/>
              </w:rPr>
            </w:pPr>
            <w:r>
              <w:rPr>
                <w:rtl/>
              </w:rPr>
              <w:tab/>
            </w:r>
            <w:r>
              <w:rPr>
                <w:rFonts w:hint="cs"/>
                <w:rtl/>
              </w:rPr>
              <w:tab/>
            </w:r>
            <w:r>
              <w:rPr>
                <w:rtl/>
              </w:rPr>
              <w:tab/>
            </w:r>
            <w:r>
              <w:rPr>
                <w:rFonts w:hint="cs"/>
                <w:rtl/>
              </w:rPr>
              <w:tab/>
              <w:t>13-</w:t>
            </w:r>
            <w:r w:rsidR="00E26DA0">
              <w:rPr>
                <w:rFonts w:hint="cs"/>
                <w:rtl/>
              </w:rPr>
              <w:t>1</w:t>
            </w:r>
            <w:r>
              <w:rPr>
                <w:rFonts w:hint="cs"/>
                <w:rtl/>
              </w:rPr>
              <w:t>-2</w:t>
            </w:r>
            <w:r>
              <w:rPr>
                <w:rtl/>
              </w:rPr>
              <w:tab/>
            </w:r>
            <w:r>
              <w:rPr>
                <w:rFonts w:hint="cs"/>
                <w:rtl/>
              </w:rPr>
              <w:t xml:space="preserve">الممارسة </w:t>
            </w:r>
            <w:r>
              <w:rPr>
                <w:spacing w:val="60"/>
                <w:sz w:val="17"/>
                <w:rtl/>
              </w:rPr>
              <w:tab/>
            </w:r>
          </w:p>
        </w:tc>
        <w:tc>
          <w:tcPr>
            <w:tcW w:w="806" w:type="dxa"/>
            <w:shd w:val="clear" w:color="auto" w:fill="auto"/>
            <w:vAlign w:val="bottom"/>
          </w:tcPr>
          <w:p w:rsidR="00B370C2" w:rsidRPr="00147E5E" w:rsidRDefault="00125868" w:rsidP="006A4AB3">
            <w:pPr>
              <w:spacing w:after="120"/>
              <w:jc w:val="right"/>
              <w:rPr>
                <w:rFonts w:hint="cs"/>
                <w:rtl/>
              </w:rPr>
            </w:pPr>
            <w:r>
              <w:rPr>
                <w:rFonts w:hint="cs"/>
                <w:rtl/>
              </w:rPr>
              <w:t>81</w:t>
            </w:r>
          </w:p>
        </w:tc>
      </w:tr>
      <w:tr w:rsidR="00B370C2" w:rsidRPr="00147E5E">
        <w:tblPrEx>
          <w:tblCellMar>
            <w:top w:w="0" w:type="dxa"/>
            <w:bottom w:w="0" w:type="dxa"/>
          </w:tblCellMar>
        </w:tblPrEx>
        <w:tc>
          <w:tcPr>
            <w:tcW w:w="9028" w:type="dxa"/>
            <w:gridSpan w:val="3"/>
            <w:shd w:val="clear" w:color="auto" w:fill="auto"/>
          </w:tcPr>
          <w:p w:rsidR="00B370C2" w:rsidRPr="00701C4A" w:rsidRDefault="00701C4A" w:rsidP="00701C4A">
            <w:pPr>
              <w:tabs>
                <w:tab w:val="right" w:pos="1080"/>
                <w:tab w:val="left" w:pos="1296"/>
                <w:tab w:val="left" w:pos="1728"/>
                <w:tab w:val="left" w:pos="2160"/>
                <w:tab w:val="left" w:pos="2592"/>
                <w:tab w:val="left" w:pos="3024"/>
                <w:tab w:val="left" w:pos="3456"/>
                <w:tab w:val="left" w:pos="3888"/>
                <w:tab w:val="right" w:leader="dot" w:pos="9029"/>
              </w:tabs>
              <w:spacing w:after="120"/>
              <w:ind w:left="2160" w:hanging="2160"/>
              <w:jc w:val="left"/>
              <w:rPr>
                <w:spacing w:val="60"/>
                <w:sz w:val="17"/>
                <w:rtl/>
              </w:rPr>
            </w:pPr>
            <w:r>
              <w:rPr>
                <w:rFonts w:hint="cs"/>
                <w:rtl/>
              </w:rPr>
              <w:tab/>
            </w:r>
            <w:r>
              <w:rPr>
                <w:rtl/>
              </w:rPr>
              <w:tab/>
            </w:r>
            <w:r>
              <w:rPr>
                <w:rFonts w:hint="cs"/>
                <w:rtl/>
              </w:rPr>
              <w:t>13-2</w:t>
            </w:r>
            <w:r>
              <w:rPr>
                <w:rtl/>
              </w:rPr>
              <w:tab/>
            </w:r>
            <w:r w:rsidRPr="00C60686">
              <w:rPr>
                <w:rFonts w:hint="cs"/>
                <w:rtl/>
              </w:rPr>
              <w:t>الأهلية القانونية للمرأة</w:t>
            </w:r>
            <w:r>
              <w:rPr>
                <w:rFonts w:hint="cs"/>
                <w:rtl/>
              </w:rPr>
              <w:t xml:space="preserve"> </w:t>
            </w:r>
            <w:r>
              <w:rPr>
                <w:spacing w:val="60"/>
                <w:sz w:val="17"/>
                <w:rtl/>
              </w:rPr>
              <w:tab/>
            </w:r>
          </w:p>
        </w:tc>
        <w:tc>
          <w:tcPr>
            <w:tcW w:w="806" w:type="dxa"/>
            <w:shd w:val="clear" w:color="auto" w:fill="auto"/>
            <w:vAlign w:val="bottom"/>
          </w:tcPr>
          <w:p w:rsidR="00B370C2" w:rsidRPr="00147E5E" w:rsidRDefault="00125868" w:rsidP="006A4AB3">
            <w:pPr>
              <w:spacing w:after="120"/>
              <w:jc w:val="right"/>
              <w:rPr>
                <w:rFonts w:hint="cs"/>
                <w:rtl/>
              </w:rPr>
            </w:pPr>
            <w:r>
              <w:rPr>
                <w:rFonts w:hint="cs"/>
                <w:rtl/>
              </w:rPr>
              <w:t>81</w:t>
            </w:r>
          </w:p>
        </w:tc>
      </w:tr>
      <w:tr w:rsidR="00701C4A" w:rsidRPr="00147E5E">
        <w:tblPrEx>
          <w:tblCellMar>
            <w:top w:w="0" w:type="dxa"/>
            <w:bottom w:w="0" w:type="dxa"/>
          </w:tblCellMar>
        </w:tblPrEx>
        <w:tc>
          <w:tcPr>
            <w:tcW w:w="9028" w:type="dxa"/>
            <w:gridSpan w:val="3"/>
            <w:shd w:val="clear" w:color="auto" w:fill="auto"/>
          </w:tcPr>
          <w:p w:rsidR="00701C4A" w:rsidRPr="00701C4A" w:rsidRDefault="00701C4A" w:rsidP="00701C4A">
            <w:pPr>
              <w:tabs>
                <w:tab w:val="right" w:pos="1080"/>
                <w:tab w:val="left" w:pos="1296"/>
                <w:tab w:val="left" w:pos="1728"/>
                <w:tab w:val="left" w:pos="2160"/>
                <w:tab w:val="left" w:pos="2592"/>
                <w:tab w:val="left" w:pos="3024"/>
                <w:tab w:val="left" w:pos="3456"/>
                <w:tab w:val="right" w:leader="dot" w:pos="9029"/>
              </w:tabs>
              <w:spacing w:after="120"/>
              <w:ind w:left="2160" w:hanging="2160"/>
              <w:jc w:val="left"/>
              <w:rPr>
                <w:rFonts w:hint="cs"/>
                <w:spacing w:val="60"/>
                <w:sz w:val="17"/>
                <w:rtl/>
              </w:rPr>
            </w:pPr>
            <w:r>
              <w:rPr>
                <w:rtl/>
              </w:rPr>
              <w:tab/>
            </w:r>
            <w:r>
              <w:rPr>
                <w:rFonts w:hint="cs"/>
                <w:rtl/>
              </w:rPr>
              <w:tab/>
            </w:r>
            <w:r>
              <w:rPr>
                <w:rtl/>
              </w:rPr>
              <w:tab/>
            </w:r>
            <w:r>
              <w:rPr>
                <w:rFonts w:hint="cs"/>
                <w:rtl/>
              </w:rPr>
              <w:tab/>
              <w:t>13-2-1</w:t>
            </w:r>
            <w:r>
              <w:rPr>
                <w:rtl/>
              </w:rPr>
              <w:tab/>
            </w:r>
            <w:r>
              <w:rPr>
                <w:rFonts w:hint="cs"/>
                <w:rtl/>
              </w:rPr>
              <w:t xml:space="preserve">المبدأ </w:t>
            </w:r>
            <w:r>
              <w:rPr>
                <w:spacing w:val="60"/>
                <w:sz w:val="17"/>
                <w:rtl/>
              </w:rPr>
              <w:tab/>
            </w:r>
            <w:r>
              <w:rPr>
                <w:spacing w:val="60"/>
                <w:sz w:val="17"/>
                <w:rtl/>
              </w:rPr>
              <w:tab/>
            </w:r>
          </w:p>
        </w:tc>
        <w:tc>
          <w:tcPr>
            <w:tcW w:w="806" w:type="dxa"/>
            <w:shd w:val="clear" w:color="auto" w:fill="auto"/>
            <w:vAlign w:val="bottom"/>
          </w:tcPr>
          <w:p w:rsidR="00701C4A" w:rsidRPr="00147E5E" w:rsidRDefault="00125868" w:rsidP="006A4AB3">
            <w:pPr>
              <w:spacing w:after="120"/>
              <w:jc w:val="right"/>
              <w:rPr>
                <w:rFonts w:hint="cs"/>
                <w:rtl/>
              </w:rPr>
            </w:pPr>
            <w:r>
              <w:rPr>
                <w:rFonts w:hint="cs"/>
                <w:rtl/>
              </w:rPr>
              <w:t>82</w:t>
            </w:r>
          </w:p>
        </w:tc>
      </w:tr>
      <w:tr w:rsidR="00701C4A" w:rsidRPr="00147E5E">
        <w:tblPrEx>
          <w:tblCellMar>
            <w:top w:w="0" w:type="dxa"/>
            <w:bottom w:w="0" w:type="dxa"/>
          </w:tblCellMar>
        </w:tblPrEx>
        <w:tc>
          <w:tcPr>
            <w:tcW w:w="9028" w:type="dxa"/>
            <w:gridSpan w:val="3"/>
            <w:shd w:val="clear" w:color="auto" w:fill="auto"/>
          </w:tcPr>
          <w:p w:rsidR="00701C4A" w:rsidRPr="00701C4A" w:rsidRDefault="00701C4A" w:rsidP="00701C4A">
            <w:pPr>
              <w:tabs>
                <w:tab w:val="right" w:pos="1080"/>
                <w:tab w:val="left" w:pos="1296"/>
                <w:tab w:val="left" w:pos="1728"/>
                <w:tab w:val="left" w:pos="2160"/>
                <w:tab w:val="left" w:pos="2592"/>
                <w:tab w:val="left" w:pos="3024"/>
                <w:tab w:val="left" w:pos="3456"/>
                <w:tab w:val="right" w:leader="dot" w:pos="9029"/>
              </w:tabs>
              <w:spacing w:after="120"/>
              <w:ind w:left="2160" w:hanging="2160"/>
              <w:jc w:val="left"/>
              <w:rPr>
                <w:rFonts w:hint="cs"/>
                <w:spacing w:val="60"/>
                <w:sz w:val="17"/>
                <w:rtl/>
              </w:rPr>
            </w:pPr>
            <w:r>
              <w:rPr>
                <w:rFonts w:hint="cs"/>
                <w:rtl/>
              </w:rPr>
              <w:tab/>
            </w:r>
            <w:r>
              <w:rPr>
                <w:rtl/>
              </w:rPr>
              <w:tab/>
            </w:r>
            <w:r>
              <w:rPr>
                <w:rFonts w:hint="cs"/>
                <w:rtl/>
              </w:rPr>
              <w:tab/>
            </w:r>
            <w:r>
              <w:rPr>
                <w:rtl/>
              </w:rPr>
              <w:tab/>
            </w:r>
            <w:r>
              <w:rPr>
                <w:rFonts w:hint="cs"/>
                <w:rtl/>
              </w:rPr>
              <w:t>13-2-2</w:t>
            </w:r>
            <w:r>
              <w:rPr>
                <w:rtl/>
              </w:rPr>
              <w:tab/>
            </w:r>
            <w:r w:rsidRPr="003E4CE1">
              <w:rPr>
                <w:rFonts w:hint="cs"/>
                <w:rtl/>
              </w:rPr>
              <w:t>الممارسة</w:t>
            </w:r>
            <w:r>
              <w:rPr>
                <w:rFonts w:hint="cs"/>
                <w:rtl/>
              </w:rPr>
              <w:t xml:space="preserve"> </w:t>
            </w:r>
            <w:r>
              <w:rPr>
                <w:spacing w:val="60"/>
                <w:sz w:val="17"/>
                <w:rtl/>
              </w:rPr>
              <w:tab/>
            </w:r>
          </w:p>
        </w:tc>
        <w:tc>
          <w:tcPr>
            <w:tcW w:w="806" w:type="dxa"/>
            <w:shd w:val="clear" w:color="auto" w:fill="auto"/>
            <w:vAlign w:val="bottom"/>
          </w:tcPr>
          <w:p w:rsidR="00701C4A" w:rsidRPr="00147E5E" w:rsidRDefault="00125868" w:rsidP="006A4AB3">
            <w:pPr>
              <w:spacing w:after="120"/>
              <w:jc w:val="right"/>
              <w:rPr>
                <w:rFonts w:hint="cs"/>
                <w:rtl/>
              </w:rPr>
            </w:pPr>
            <w:r>
              <w:rPr>
                <w:rFonts w:hint="cs"/>
                <w:rtl/>
              </w:rPr>
              <w:t>82</w:t>
            </w:r>
          </w:p>
        </w:tc>
      </w:tr>
      <w:tr w:rsidR="00701C4A" w:rsidRPr="00147E5E">
        <w:tblPrEx>
          <w:tblCellMar>
            <w:top w:w="0" w:type="dxa"/>
            <w:bottom w:w="0" w:type="dxa"/>
          </w:tblCellMar>
        </w:tblPrEx>
        <w:tc>
          <w:tcPr>
            <w:tcW w:w="9028" w:type="dxa"/>
            <w:gridSpan w:val="3"/>
            <w:shd w:val="clear" w:color="auto" w:fill="auto"/>
          </w:tcPr>
          <w:p w:rsidR="00701C4A" w:rsidRPr="00701C4A" w:rsidRDefault="00701C4A" w:rsidP="00701C4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ind w:left="2160" w:hanging="2160"/>
              <w:jc w:val="left"/>
              <w:rPr>
                <w:rFonts w:hint="cs"/>
                <w:spacing w:val="60"/>
                <w:sz w:val="17"/>
                <w:rtl/>
              </w:rPr>
            </w:pPr>
            <w:r>
              <w:rPr>
                <w:rtl/>
              </w:rPr>
              <w:tab/>
            </w:r>
            <w:r>
              <w:rPr>
                <w:rFonts w:hint="cs"/>
                <w:rtl/>
              </w:rPr>
              <w:tab/>
              <w:t>13-3</w:t>
            </w:r>
            <w:r>
              <w:rPr>
                <w:rtl/>
              </w:rPr>
              <w:tab/>
            </w:r>
            <w:r w:rsidRPr="00C60686">
              <w:rPr>
                <w:rFonts w:hint="cs"/>
                <w:rtl/>
              </w:rPr>
              <w:t>بطلان العقود و</w:t>
            </w:r>
            <w:r>
              <w:rPr>
                <w:rFonts w:hint="cs"/>
                <w:rtl/>
              </w:rPr>
              <w:t xml:space="preserve">القرارات </w:t>
            </w:r>
            <w:r w:rsidRPr="00C60686">
              <w:rPr>
                <w:rFonts w:hint="cs"/>
                <w:rtl/>
              </w:rPr>
              <w:t>التي ترمي إلى تقييد الأهلية القانونية للمرأة</w:t>
            </w:r>
            <w:r>
              <w:rPr>
                <w:rFonts w:hint="cs"/>
                <w:rtl/>
              </w:rPr>
              <w:t xml:space="preserve"> </w:t>
            </w:r>
            <w:r>
              <w:rPr>
                <w:spacing w:val="60"/>
                <w:sz w:val="17"/>
                <w:rtl/>
              </w:rPr>
              <w:tab/>
            </w:r>
          </w:p>
        </w:tc>
        <w:tc>
          <w:tcPr>
            <w:tcW w:w="806" w:type="dxa"/>
            <w:shd w:val="clear" w:color="auto" w:fill="auto"/>
            <w:vAlign w:val="bottom"/>
          </w:tcPr>
          <w:p w:rsidR="00701C4A" w:rsidRPr="00147E5E" w:rsidRDefault="00125868" w:rsidP="006A4AB3">
            <w:pPr>
              <w:spacing w:after="120"/>
              <w:jc w:val="right"/>
              <w:rPr>
                <w:rFonts w:hint="cs"/>
                <w:rtl/>
              </w:rPr>
            </w:pPr>
            <w:r>
              <w:rPr>
                <w:rFonts w:hint="cs"/>
                <w:rtl/>
              </w:rPr>
              <w:t>82</w:t>
            </w:r>
          </w:p>
        </w:tc>
      </w:tr>
      <w:tr w:rsidR="00701C4A" w:rsidRPr="00147E5E">
        <w:tblPrEx>
          <w:tblCellMar>
            <w:top w:w="0" w:type="dxa"/>
            <w:bottom w:w="0" w:type="dxa"/>
          </w:tblCellMar>
        </w:tblPrEx>
        <w:tc>
          <w:tcPr>
            <w:tcW w:w="9028" w:type="dxa"/>
            <w:gridSpan w:val="3"/>
            <w:shd w:val="clear" w:color="auto" w:fill="auto"/>
          </w:tcPr>
          <w:p w:rsidR="00701C4A" w:rsidRPr="00701C4A" w:rsidRDefault="00701C4A" w:rsidP="00701C4A">
            <w:pPr>
              <w:tabs>
                <w:tab w:val="right" w:pos="1080"/>
                <w:tab w:val="left" w:pos="1296"/>
                <w:tab w:val="left" w:pos="1728"/>
                <w:tab w:val="left" w:pos="2160"/>
                <w:tab w:val="left" w:pos="2592"/>
                <w:tab w:val="right" w:leader="dot" w:pos="9029"/>
              </w:tabs>
              <w:spacing w:after="120"/>
              <w:ind w:left="2160" w:hanging="2160"/>
              <w:jc w:val="left"/>
              <w:rPr>
                <w:rFonts w:hint="cs"/>
                <w:spacing w:val="60"/>
                <w:sz w:val="17"/>
                <w:rtl/>
              </w:rPr>
            </w:pPr>
            <w:r>
              <w:rPr>
                <w:rFonts w:hint="cs"/>
                <w:rtl/>
              </w:rPr>
              <w:tab/>
            </w:r>
            <w:r>
              <w:rPr>
                <w:rtl/>
              </w:rPr>
              <w:tab/>
            </w:r>
            <w:r>
              <w:rPr>
                <w:rFonts w:hint="cs"/>
                <w:rtl/>
              </w:rPr>
              <w:t>1-4</w:t>
            </w:r>
            <w:r>
              <w:rPr>
                <w:rtl/>
              </w:rPr>
              <w:tab/>
            </w:r>
            <w:r>
              <w:rPr>
                <w:rFonts w:hint="cs"/>
                <w:rtl/>
              </w:rPr>
              <w:t xml:space="preserve">التحفظات </w:t>
            </w:r>
            <w:r>
              <w:rPr>
                <w:spacing w:val="60"/>
                <w:sz w:val="17"/>
                <w:rtl/>
              </w:rPr>
              <w:tab/>
            </w:r>
          </w:p>
        </w:tc>
        <w:tc>
          <w:tcPr>
            <w:tcW w:w="806" w:type="dxa"/>
            <w:shd w:val="clear" w:color="auto" w:fill="auto"/>
            <w:vAlign w:val="bottom"/>
          </w:tcPr>
          <w:p w:rsidR="00701C4A" w:rsidRPr="00147E5E" w:rsidRDefault="00125868" w:rsidP="006A4AB3">
            <w:pPr>
              <w:spacing w:after="120"/>
              <w:jc w:val="right"/>
              <w:rPr>
                <w:rFonts w:hint="cs"/>
                <w:rtl/>
              </w:rPr>
            </w:pPr>
            <w:r>
              <w:rPr>
                <w:rFonts w:hint="cs"/>
                <w:rtl/>
              </w:rPr>
              <w:t>82</w:t>
            </w:r>
          </w:p>
        </w:tc>
      </w:tr>
      <w:tr w:rsidR="00701C4A" w:rsidRPr="00147E5E">
        <w:tblPrEx>
          <w:tblCellMar>
            <w:top w:w="0" w:type="dxa"/>
            <w:bottom w:w="0" w:type="dxa"/>
          </w:tblCellMar>
        </w:tblPrEx>
        <w:tc>
          <w:tcPr>
            <w:tcW w:w="9028" w:type="dxa"/>
            <w:gridSpan w:val="3"/>
            <w:shd w:val="clear" w:color="auto" w:fill="auto"/>
          </w:tcPr>
          <w:p w:rsidR="00701C4A" w:rsidRPr="00701C4A" w:rsidRDefault="00701C4A" w:rsidP="00701C4A">
            <w:pPr>
              <w:tabs>
                <w:tab w:val="right" w:pos="1080"/>
                <w:tab w:val="left" w:pos="1296"/>
                <w:tab w:val="left" w:pos="1728"/>
                <w:tab w:val="left" w:pos="2160"/>
                <w:tab w:val="left" w:pos="2592"/>
                <w:tab w:val="right" w:leader="dot" w:pos="9029"/>
              </w:tabs>
              <w:spacing w:after="120"/>
              <w:ind w:left="2160" w:hanging="2160"/>
              <w:jc w:val="left"/>
              <w:rPr>
                <w:rFonts w:hint="cs"/>
                <w:spacing w:val="60"/>
                <w:sz w:val="17"/>
                <w:rtl/>
              </w:rPr>
            </w:pPr>
            <w:r>
              <w:rPr>
                <w:rtl/>
              </w:rPr>
              <w:tab/>
            </w:r>
            <w:r>
              <w:rPr>
                <w:rFonts w:hint="cs"/>
                <w:rtl/>
              </w:rPr>
              <w:t>الفصل 14</w:t>
            </w:r>
            <w:r w:rsidR="00125868">
              <w:rPr>
                <w:rFonts w:hint="cs"/>
                <w:rtl/>
              </w:rPr>
              <w:t>:</w:t>
            </w:r>
            <w:r>
              <w:rPr>
                <w:rtl/>
              </w:rPr>
              <w:tab/>
            </w:r>
            <w:r w:rsidRPr="00C60686">
              <w:rPr>
                <w:rFonts w:hint="cs"/>
                <w:rtl/>
              </w:rPr>
              <w:t>المرأة وحقوق الأسرة</w:t>
            </w:r>
            <w:r>
              <w:rPr>
                <w:rFonts w:hint="cs"/>
                <w:rtl/>
              </w:rPr>
              <w:t xml:space="preserve"> </w:t>
            </w:r>
            <w:r>
              <w:rPr>
                <w:spacing w:val="60"/>
                <w:sz w:val="17"/>
                <w:rtl/>
              </w:rPr>
              <w:tab/>
            </w:r>
          </w:p>
        </w:tc>
        <w:tc>
          <w:tcPr>
            <w:tcW w:w="806" w:type="dxa"/>
            <w:shd w:val="clear" w:color="auto" w:fill="auto"/>
            <w:vAlign w:val="bottom"/>
          </w:tcPr>
          <w:p w:rsidR="00701C4A" w:rsidRPr="00147E5E" w:rsidRDefault="00125868" w:rsidP="006A4AB3">
            <w:pPr>
              <w:spacing w:after="120"/>
              <w:jc w:val="right"/>
              <w:rPr>
                <w:rFonts w:hint="cs"/>
                <w:rtl/>
              </w:rPr>
            </w:pPr>
            <w:r>
              <w:rPr>
                <w:rFonts w:hint="cs"/>
                <w:rtl/>
              </w:rPr>
              <w:t>83</w:t>
            </w:r>
          </w:p>
        </w:tc>
      </w:tr>
      <w:tr w:rsidR="00701C4A" w:rsidRPr="00147E5E">
        <w:tblPrEx>
          <w:tblCellMar>
            <w:top w:w="0" w:type="dxa"/>
            <w:bottom w:w="0" w:type="dxa"/>
          </w:tblCellMar>
        </w:tblPrEx>
        <w:tc>
          <w:tcPr>
            <w:tcW w:w="9028" w:type="dxa"/>
            <w:gridSpan w:val="3"/>
            <w:shd w:val="clear" w:color="auto" w:fill="auto"/>
          </w:tcPr>
          <w:p w:rsidR="00701C4A" w:rsidRPr="00701C4A" w:rsidRDefault="00701C4A" w:rsidP="00701C4A">
            <w:pPr>
              <w:tabs>
                <w:tab w:val="right" w:pos="1080"/>
                <w:tab w:val="left" w:pos="1296"/>
                <w:tab w:val="left" w:pos="1728"/>
                <w:tab w:val="left" w:pos="2160"/>
                <w:tab w:val="left" w:pos="2592"/>
                <w:tab w:val="left" w:pos="3024"/>
                <w:tab w:val="left" w:pos="3456"/>
                <w:tab w:val="left" w:pos="3888"/>
                <w:tab w:val="right" w:leader="dot" w:pos="9029"/>
              </w:tabs>
              <w:spacing w:after="120"/>
              <w:ind w:left="2160" w:hanging="2160"/>
              <w:jc w:val="left"/>
              <w:rPr>
                <w:rFonts w:hint="cs"/>
                <w:spacing w:val="60"/>
                <w:sz w:val="17"/>
                <w:rtl/>
              </w:rPr>
            </w:pPr>
            <w:r>
              <w:rPr>
                <w:rFonts w:hint="cs"/>
                <w:rtl/>
              </w:rPr>
              <w:tab/>
            </w:r>
            <w:r>
              <w:rPr>
                <w:rtl/>
              </w:rPr>
              <w:tab/>
            </w:r>
            <w:r>
              <w:rPr>
                <w:rFonts w:hint="cs"/>
                <w:rtl/>
              </w:rPr>
              <w:t>14-1</w:t>
            </w:r>
            <w:r>
              <w:rPr>
                <w:rtl/>
              </w:rPr>
              <w:tab/>
            </w:r>
            <w:r w:rsidRPr="00C60686">
              <w:rPr>
                <w:rFonts w:hint="cs"/>
                <w:rtl/>
              </w:rPr>
              <w:t>حقوق المرأة في الأسرة</w:t>
            </w:r>
            <w:r>
              <w:rPr>
                <w:rFonts w:hint="cs"/>
                <w:rtl/>
              </w:rPr>
              <w:t xml:space="preserve"> </w:t>
            </w:r>
            <w:r>
              <w:rPr>
                <w:spacing w:val="60"/>
                <w:sz w:val="17"/>
                <w:rtl/>
              </w:rPr>
              <w:tab/>
            </w:r>
          </w:p>
        </w:tc>
        <w:tc>
          <w:tcPr>
            <w:tcW w:w="806" w:type="dxa"/>
            <w:shd w:val="clear" w:color="auto" w:fill="auto"/>
            <w:vAlign w:val="bottom"/>
          </w:tcPr>
          <w:p w:rsidR="00701C4A" w:rsidRPr="00147E5E" w:rsidRDefault="00125868" w:rsidP="006A4AB3">
            <w:pPr>
              <w:spacing w:after="120"/>
              <w:jc w:val="right"/>
              <w:rPr>
                <w:rFonts w:hint="cs"/>
                <w:rtl/>
              </w:rPr>
            </w:pPr>
            <w:r>
              <w:rPr>
                <w:rFonts w:hint="cs"/>
                <w:rtl/>
              </w:rPr>
              <w:t>84</w:t>
            </w:r>
          </w:p>
        </w:tc>
      </w:tr>
      <w:tr w:rsidR="00701C4A" w:rsidRPr="00147E5E">
        <w:tblPrEx>
          <w:tblCellMar>
            <w:top w:w="0" w:type="dxa"/>
            <w:bottom w:w="0" w:type="dxa"/>
          </w:tblCellMar>
        </w:tblPrEx>
        <w:tc>
          <w:tcPr>
            <w:tcW w:w="9028" w:type="dxa"/>
            <w:gridSpan w:val="3"/>
            <w:shd w:val="clear" w:color="auto" w:fill="auto"/>
          </w:tcPr>
          <w:p w:rsidR="00701C4A" w:rsidRPr="00701C4A" w:rsidRDefault="00701C4A" w:rsidP="00701C4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ind w:left="2160" w:hanging="2160"/>
              <w:jc w:val="left"/>
              <w:rPr>
                <w:rFonts w:hint="cs"/>
                <w:spacing w:val="60"/>
                <w:sz w:val="17"/>
                <w:rtl/>
              </w:rPr>
            </w:pPr>
            <w:r>
              <w:rPr>
                <w:rtl/>
              </w:rPr>
              <w:tab/>
            </w:r>
            <w:r>
              <w:rPr>
                <w:rFonts w:hint="cs"/>
                <w:rtl/>
              </w:rPr>
              <w:tab/>
            </w:r>
            <w:r>
              <w:rPr>
                <w:rtl/>
              </w:rPr>
              <w:tab/>
            </w:r>
            <w:r>
              <w:rPr>
                <w:rFonts w:hint="cs"/>
                <w:rtl/>
              </w:rPr>
              <w:tab/>
              <w:t>14-1-1</w:t>
            </w:r>
            <w:r>
              <w:rPr>
                <w:rtl/>
              </w:rPr>
              <w:tab/>
            </w:r>
            <w:r w:rsidRPr="009B1AC9">
              <w:rPr>
                <w:rFonts w:hint="cs"/>
                <w:rtl/>
              </w:rPr>
              <w:t xml:space="preserve">ميدان العرف: الأمر رقم 63-11 الصادر في </w:t>
            </w:r>
            <w:r w:rsidRPr="009B1AC9">
              <w:rPr>
                <w:rFonts w:hint="eastAsia"/>
                <w:rtl/>
              </w:rPr>
              <w:t>آذار</w:t>
            </w:r>
            <w:r w:rsidRPr="009B1AC9">
              <w:rPr>
                <w:rtl/>
              </w:rPr>
              <w:t xml:space="preserve">/مارس </w:t>
            </w:r>
            <w:r w:rsidRPr="009B1AC9">
              <w:rPr>
                <w:rFonts w:hint="cs"/>
                <w:rtl/>
              </w:rPr>
              <w:t>1962</w:t>
            </w:r>
            <w:r>
              <w:rPr>
                <w:rFonts w:hint="cs"/>
                <w:rtl/>
              </w:rPr>
              <w:t xml:space="preserve"> </w:t>
            </w:r>
            <w:r>
              <w:rPr>
                <w:spacing w:val="60"/>
                <w:sz w:val="17"/>
                <w:rtl/>
              </w:rPr>
              <w:tab/>
            </w:r>
          </w:p>
        </w:tc>
        <w:tc>
          <w:tcPr>
            <w:tcW w:w="806" w:type="dxa"/>
            <w:shd w:val="clear" w:color="auto" w:fill="auto"/>
            <w:vAlign w:val="bottom"/>
          </w:tcPr>
          <w:p w:rsidR="00701C4A" w:rsidRPr="00147E5E" w:rsidRDefault="00125868" w:rsidP="006A4AB3">
            <w:pPr>
              <w:spacing w:after="120"/>
              <w:jc w:val="right"/>
              <w:rPr>
                <w:rFonts w:hint="cs"/>
                <w:rtl/>
              </w:rPr>
            </w:pPr>
            <w:r>
              <w:rPr>
                <w:rFonts w:hint="cs"/>
                <w:rtl/>
              </w:rPr>
              <w:t>84</w:t>
            </w:r>
          </w:p>
        </w:tc>
      </w:tr>
      <w:tr w:rsidR="00701C4A" w:rsidRPr="00147E5E">
        <w:tblPrEx>
          <w:tblCellMar>
            <w:top w:w="0" w:type="dxa"/>
            <w:bottom w:w="0" w:type="dxa"/>
          </w:tblCellMar>
        </w:tblPrEx>
        <w:tc>
          <w:tcPr>
            <w:tcW w:w="9028" w:type="dxa"/>
            <w:gridSpan w:val="3"/>
            <w:shd w:val="clear" w:color="auto" w:fill="auto"/>
          </w:tcPr>
          <w:p w:rsidR="00701C4A" w:rsidRPr="00701C4A" w:rsidRDefault="00701C4A" w:rsidP="00701C4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2160" w:hanging="2160"/>
              <w:jc w:val="left"/>
              <w:rPr>
                <w:rFonts w:hint="cs"/>
                <w:spacing w:val="60"/>
                <w:sz w:val="17"/>
                <w:rtl/>
              </w:rPr>
            </w:pPr>
            <w:r>
              <w:rPr>
                <w:rFonts w:hint="cs"/>
                <w:rtl/>
              </w:rPr>
              <w:tab/>
            </w:r>
            <w:r>
              <w:rPr>
                <w:rtl/>
              </w:rPr>
              <w:tab/>
            </w:r>
            <w:r>
              <w:rPr>
                <w:rFonts w:hint="cs"/>
                <w:rtl/>
              </w:rPr>
              <w:tab/>
            </w:r>
            <w:r>
              <w:rPr>
                <w:rFonts w:hint="cs"/>
                <w:rtl/>
              </w:rPr>
              <w:tab/>
              <w:t>14-1-2</w:t>
            </w:r>
            <w:r>
              <w:rPr>
                <w:rtl/>
              </w:rPr>
              <w:tab/>
            </w:r>
            <w:r w:rsidRPr="009B1AC9">
              <w:rPr>
                <w:rFonts w:hint="cs"/>
                <w:rtl/>
              </w:rPr>
              <w:t>القيود المرتبطة بتطبيق العرف</w:t>
            </w:r>
            <w:r>
              <w:rPr>
                <w:rFonts w:hint="cs"/>
                <w:rtl/>
              </w:rPr>
              <w:t xml:space="preserve"> </w:t>
            </w:r>
            <w:r>
              <w:rPr>
                <w:spacing w:val="60"/>
                <w:sz w:val="17"/>
                <w:rtl/>
              </w:rPr>
              <w:tab/>
            </w:r>
            <w:r>
              <w:rPr>
                <w:spacing w:val="60"/>
                <w:sz w:val="17"/>
                <w:rtl/>
              </w:rPr>
              <w:tab/>
            </w:r>
          </w:p>
        </w:tc>
        <w:tc>
          <w:tcPr>
            <w:tcW w:w="806" w:type="dxa"/>
            <w:shd w:val="clear" w:color="auto" w:fill="auto"/>
            <w:vAlign w:val="bottom"/>
          </w:tcPr>
          <w:p w:rsidR="00701C4A" w:rsidRPr="00147E5E" w:rsidRDefault="00125868" w:rsidP="006A4AB3">
            <w:pPr>
              <w:spacing w:after="120"/>
              <w:jc w:val="right"/>
              <w:rPr>
                <w:rFonts w:hint="cs"/>
                <w:rtl/>
              </w:rPr>
            </w:pPr>
            <w:r>
              <w:rPr>
                <w:rFonts w:hint="cs"/>
                <w:rtl/>
              </w:rPr>
              <w:t>85</w:t>
            </w:r>
          </w:p>
        </w:tc>
      </w:tr>
      <w:tr w:rsidR="00701C4A" w:rsidRPr="00147E5E">
        <w:tblPrEx>
          <w:tblCellMar>
            <w:top w:w="0" w:type="dxa"/>
            <w:bottom w:w="0" w:type="dxa"/>
          </w:tblCellMar>
        </w:tblPrEx>
        <w:tc>
          <w:tcPr>
            <w:tcW w:w="9028" w:type="dxa"/>
            <w:gridSpan w:val="3"/>
            <w:shd w:val="clear" w:color="auto" w:fill="auto"/>
          </w:tcPr>
          <w:p w:rsidR="00701C4A" w:rsidRPr="00701C4A" w:rsidRDefault="00701C4A" w:rsidP="00701C4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2160" w:hanging="2160"/>
              <w:jc w:val="left"/>
              <w:rPr>
                <w:rFonts w:hint="cs"/>
                <w:spacing w:val="60"/>
                <w:sz w:val="17"/>
                <w:rtl/>
              </w:rPr>
            </w:pPr>
            <w:r>
              <w:rPr>
                <w:rtl/>
              </w:rPr>
              <w:tab/>
            </w:r>
            <w:r>
              <w:rPr>
                <w:rFonts w:hint="cs"/>
                <w:rtl/>
              </w:rPr>
              <w:tab/>
            </w:r>
            <w:r>
              <w:rPr>
                <w:rtl/>
              </w:rPr>
              <w:tab/>
            </w:r>
            <w:r>
              <w:rPr>
                <w:rFonts w:hint="cs"/>
                <w:rtl/>
              </w:rPr>
              <w:tab/>
              <w:t>14-1-3</w:t>
            </w:r>
            <w:r>
              <w:rPr>
                <w:rtl/>
              </w:rPr>
              <w:tab/>
            </w:r>
            <w:r w:rsidRPr="009B1AC9">
              <w:rPr>
                <w:rFonts w:hint="cs"/>
                <w:rtl/>
              </w:rPr>
              <w:t>الإجراءات المتخذة</w:t>
            </w:r>
            <w:r>
              <w:rPr>
                <w:rFonts w:hint="cs"/>
                <w:rtl/>
              </w:rPr>
              <w:t xml:space="preserve"> </w:t>
            </w:r>
            <w:r>
              <w:rPr>
                <w:spacing w:val="60"/>
                <w:sz w:val="17"/>
                <w:rtl/>
              </w:rPr>
              <w:tab/>
            </w:r>
          </w:p>
        </w:tc>
        <w:tc>
          <w:tcPr>
            <w:tcW w:w="806" w:type="dxa"/>
            <w:shd w:val="clear" w:color="auto" w:fill="auto"/>
            <w:vAlign w:val="bottom"/>
          </w:tcPr>
          <w:p w:rsidR="00701C4A" w:rsidRPr="00147E5E" w:rsidRDefault="00125868" w:rsidP="006A4AB3">
            <w:pPr>
              <w:spacing w:after="120"/>
              <w:jc w:val="right"/>
              <w:rPr>
                <w:rFonts w:hint="cs"/>
                <w:rtl/>
              </w:rPr>
            </w:pPr>
            <w:r>
              <w:rPr>
                <w:rFonts w:hint="cs"/>
                <w:rtl/>
              </w:rPr>
              <w:t>85</w:t>
            </w:r>
          </w:p>
        </w:tc>
      </w:tr>
      <w:tr w:rsidR="00701C4A" w:rsidRPr="00147E5E">
        <w:tblPrEx>
          <w:tblCellMar>
            <w:top w:w="0" w:type="dxa"/>
            <w:bottom w:w="0" w:type="dxa"/>
          </w:tblCellMar>
        </w:tblPrEx>
        <w:tc>
          <w:tcPr>
            <w:tcW w:w="9028" w:type="dxa"/>
            <w:gridSpan w:val="3"/>
            <w:shd w:val="clear" w:color="auto" w:fill="auto"/>
          </w:tcPr>
          <w:p w:rsidR="00701C4A" w:rsidRPr="00701C4A" w:rsidRDefault="00701C4A" w:rsidP="00701C4A">
            <w:pPr>
              <w:tabs>
                <w:tab w:val="right" w:pos="1080"/>
                <w:tab w:val="left" w:pos="1296"/>
                <w:tab w:val="left" w:pos="1728"/>
                <w:tab w:val="left" w:pos="2160"/>
                <w:tab w:val="left" w:pos="2592"/>
                <w:tab w:val="left" w:pos="3024"/>
                <w:tab w:val="left" w:pos="3456"/>
                <w:tab w:val="left" w:pos="3888"/>
                <w:tab w:val="right" w:leader="dot" w:pos="9029"/>
              </w:tabs>
              <w:spacing w:after="120"/>
              <w:ind w:left="2160" w:hanging="2160"/>
              <w:jc w:val="left"/>
              <w:rPr>
                <w:rFonts w:hint="cs"/>
                <w:spacing w:val="60"/>
                <w:sz w:val="17"/>
                <w:rtl/>
              </w:rPr>
            </w:pPr>
            <w:r>
              <w:rPr>
                <w:rFonts w:hint="cs"/>
                <w:rtl/>
              </w:rPr>
              <w:tab/>
            </w:r>
            <w:r>
              <w:rPr>
                <w:rtl/>
              </w:rPr>
              <w:tab/>
            </w:r>
            <w:r>
              <w:rPr>
                <w:rFonts w:hint="cs"/>
                <w:rtl/>
              </w:rPr>
              <w:tab/>
            </w:r>
            <w:r>
              <w:rPr>
                <w:rtl/>
              </w:rPr>
              <w:tab/>
            </w:r>
            <w:r>
              <w:rPr>
                <w:rFonts w:hint="cs"/>
                <w:rtl/>
              </w:rPr>
              <w:t>14-1-4</w:t>
            </w:r>
            <w:r>
              <w:rPr>
                <w:rtl/>
              </w:rPr>
              <w:tab/>
            </w:r>
            <w:r w:rsidRPr="00990AC5">
              <w:rPr>
                <w:rtl/>
              </w:rPr>
              <w:t>القانون المدني</w:t>
            </w:r>
            <w:r>
              <w:rPr>
                <w:rFonts w:hint="cs"/>
                <w:rtl/>
              </w:rPr>
              <w:t xml:space="preserve"> </w:t>
            </w:r>
            <w:r>
              <w:rPr>
                <w:spacing w:val="60"/>
                <w:sz w:val="17"/>
                <w:rtl/>
              </w:rPr>
              <w:tab/>
            </w:r>
          </w:p>
        </w:tc>
        <w:tc>
          <w:tcPr>
            <w:tcW w:w="806" w:type="dxa"/>
            <w:shd w:val="clear" w:color="auto" w:fill="auto"/>
            <w:vAlign w:val="bottom"/>
          </w:tcPr>
          <w:p w:rsidR="00701C4A" w:rsidRPr="00147E5E" w:rsidRDefault="00125868" w:rsidP="006A4AB3">
            <w:pPr>
              <w:spacing w:after="120"/>
              <w:jc w:val="right"/>
              <w:rPr>
                <w:rFonts w:hint="cs"/>
                <w:rtl/>
              </w:rPr>
            </w:pPr>
            <w:r>
              <w:rPr>
                <w:rFonts w:hint="cs"/>
                <w:rtl/>
              </w:rPr>
              <w:t>86</w:t>
            </w:r>
          </w:p>
        </w:tc>
      </w:tr>
      <w:tr w:rsidR="00701C4A" w:rsidRPr="00147E5E">
        <w:tblPrEx>
          <w:tblCellMar>
            <w:top w:w="0" w:type="dxa"/>
            <w:bottom w:w="0" w:type="dxa"/>
          </w:tblCellMar>
        </w:tblPrEx>
        <w:tc>
          <w:tcPr>
            <w:tcW w:w="9028" w:type="dxa"/>
            <w:gridSpan w:val="3"/>
            <w:shd w:val="clear" w:color="auto" w:fill="auto"/>
          </w:tcPr>
          <w:p w:rsidR="00701C4A" w:rsidRPr="00701C4A" w:rsidRDefault="00701C4A" w:rsidP="00701C4A">
            <w:pPr>
              <w:tabs>
                <w:tab w:val="right" w:pos="1080"/>
                <w:tab w:val="left" w:pos="1296"/>
                <w:tab w:val="left" w:pos="1728"/>
                <w:tab w:val="left" w:pos="2160"/>
                <w:tab w:val="left" w:pos="2592"/>
                <w:tab w:val="left" w:pos="3024"/>
                <w:tab w:val="right" w:leader="dot" w:pos="9029"/>
              </w:tabs>
              <w:spacing w:after="120"/>
              <w:ind w:left="2160" w:hanging="2160"/>
              <w:jc w:val="left"/>
              <w:rPr>
                <w:rFonts w:hint="cs"/>
                <w:spacing w:val="60"/>
                <w:sz w:val="17"/>
                <w:rtl/>
              </w:rPr>
            </w:pPr>
            <w:r>
              <w:rPr>
                <w:rtl/>
              </w:rPr>
              <w:tab/>
            </w:r>
            <w:r>
              <w:rPr>
                <w:rFonts w:hint="cs"/>
                <w:rtl/>
              </w:rPr>
              <w:tab/>
              <w:t>14-2</w:t>
            </w:r>
            <w:r>
              <w:rPr>
                <w:rtl/>
              </w:rPr>
              <w:tab/>
            </w:r>
            <w:r>
              <w:rPr>
                <w:rFonts w:hint="cs"/>
                <w:rtl/>
              </w:rPr>
              <w:t xml:space="preserve">زواج الأطفال </w:t>
            </w:r>
            <w:r>
              <w:rPr>
                <w:spacing w:val="60"/>
                <w:sz w:val="17"/>
                <w:rtl/>
              </w:rPr>
              <w:tab/>
            </w:r>
          </w:p>
        </w:tc>
        <w:tc>
          <w:tcPr>
            <w:tcW w:w="806" w:type="dxa"/>
            <w:shd w:val="clear" w:color="auto" w:fill="auto"/>
            <w:vAlign w:val="bottom"/>
          </w:tcPr>
          <w:p w:rsidR="00701C4A" w:rsidRPr="00147E5E" w:rsidRDefault="00125868" w:rsidP="006A4AB3">
            <w:pPr>
              <w:spacing w:after="120"/>
              <w:jc w:val="right"/>
              <w:rPr>
                <w:rFonts w:hint="cs"/>
                <w:rtl/>
              </w:rPr>
            </w:pPr>
            <w:r>
              <w:rPr>
                <w:rFonts w:hint="cs"/>
                <w:rtl/>
              </w:rPr>
              <w:t>86</w:t>
            </w:r>
          </w:p>
        </w:tc>
      </w:tr>
      <w:tr w:rsidR="00701C4A" w:rsidRPr="00147E5E">
        <w:tblPrEx>
          <w:tblCellMar>
            <w:top w:w="0" w:type="dxa"/>
            <w:bottom w:w="0" w:type="dxa"/>
          </w:tblCellMar>
        </w:tblPrEx>
        <w:tc>
          <w:tcPr>
            <w:tcW w:w="9028" w:type="dxa"/>
            <w:gridSpan w:val="3"/>
            <w:shd w:val="clear" w:color="auto" w:fill="auto"/>
          </w:tcPr>
          <w:p w:rsidR="00701C4A" w:rsidRPr="00701C4A" w:rsidRDefault="00701C4A" w:rsidP="00701C4A">
            <w:pPr>
              <w:tabs>
                <w:tab w:val="right" w:pos="1080"/>
                <w:tab w:val="left" w:pos="1296"/>
                <w:tab w:val="left" w:pos="1728"/>
                <w:tab w:val="left" w:pos="2160"/>
                <w:tab w:val="left" w:pos="2592"/>
                <w:tab w:val="left" w:pos="3024"/>
                <w:tab w:val="left" w:pos="3456"/>
                <w:tab w:val="right" w:leader="dot" w:pos="9029"/>
              </w:tabs>
              <w:spacing w:after="120"/>
              <w:ind w:left="2160" w:hanging="2160"/>
              <w:jc w:val="left"/>
              <w:rPr>
                <w:rFonts w:hint="cs"/>
                <w:spacing w:val="60"/>
                <w:sz w:val="17"/>
                <w:rtl/>
              </w:rPr>
            </w:pPr>
            <w:r>
              <w:rPr>
                <w:rFonts w:hint="cs"/>
                <w:rtl/>
              </w:rPr>
              <w:tab/>
            </w:r>
            <w:r>
              <w:rPr>
                <w:rtl/>
              </w:rPr>
              <w:tab/>
            </w:r>
            <w:r>
              <w:rPr>
                <w:rFonts w:hint="cs"/>
                <w:rtl/>
              </w:rPr>
              <w:t>14-3</w:t>
            </w:r>
            <w:r>
              <w:rPr>
                <w:rtl/>
              </w:rPr>
              <w:tab/>
            </w:r>
            <w:r>
              <w:rPr>
                <w:rFonts w:hint="cs"/>
                <w:rtl/>
              </w:rPr>
              <w:t xml:space="preserve">تسجيل عقود الزواج </w:t>
            </w:r>
            <w:r>
              <w:rPr>
                <w:spacing w:val="60"/>
                <w:sz w:val="17"/>
                <w:rtl/>
              </w:rPr>
              <w:tab/>
            </w:r>
          </w:p>
        </w:tc>
        <w:tc>
          <w:tcPr>
            <w:tcW w:w="806" w:type="dxa"/>
            <w:shd w:val="clear" w:color="auto" w:fill="auto"/>
            <w:vAlign w:val="bottom"/>
          </w:tcPr>
          <w:p w:rsidR="00701C4A" w:rsidRPr="00147E5E" w:rsidRDefault="00125868" w:rsidP="006A4AB3">
            <w:pPr>
              <w:spacing w:after="120"/>
              <w:jc w:val="right"/>
              <w:rPr>
                <w:rFonts w:hint="cs"/>
                <w:rtl/>
              </w:rPr>
            </w:pPr>
            <w:r>
              <w:rPr>
                <w:rFonts w:hint="cs"/>
                <w:rtl/>
              </w:rPr>
              <w:t>87</w:t>
            </w:r>
          </w:p>
        </w:tc>
      </w:tr>
      <w:tr w:rsidR="00701C4A" w:rsidRPr="00147E5E">
        <w:tblPrEx>
          <w:tblCellMar>
            <w:top w:w="0" w:type="dxa"/>
            <w:bottom w:w="0" w:type="dxa"/>
          </w:tblCellMar>
        </w:tblPrEx>
        <w:tc>
          <w:tcPr>
            <w:tcW w:w="9028" w:type="dxa"/>
            <w:gridSpan w:val="3"/>
            <w:shd w:val="clear" w:color="auto" w:fill="auto"/>
          </w:tcPr>
          <w:p w:rsidR="00701C4A" w:rsidRPr="00701C4A" w:rsidRDefault="00701C4A" w:rsidP="00701C4A">
            <w:pPr>
              <w:tabs>
                <w:tab w:val="right" w:pos="1080"/>
                <w:tab w:val="left" w:pos="1296"/>
                <w:tab w:val="left" w:pos="1728"/>
                <w:tab w:val="left" w:pos="2160"/>
                <w:tab w:val="left" w:pos="2592"/>
                <w:tab w:val="right" w:leader="dot" w:pos="9029"/>
              </w:tabs>
              <w:spacing w:after="120"/>
              <w:ind w:left="2160" w:hanging="2160"/>
              <w:jc w:val="left"/>
              <w:rPr>
                <w:rFonts w:hint="cs"/>
                <w:spacing w:val="60"/>
                <w:sz w:val="17"/>
                <w:rtl/>
              </w:rPr>
            </w:pPr>
            <w:r>
              <w:rPr>
                <w:rtl/>
              </w:rPr>
              <w:tab/>
            </w:r>
            <w:r>
              <w:rPr>
                <w:rtl/>
              </w:rPr>
              <w:tab/>
            </w:r>
            <w:r>
              <w:rPr>
                <w:rFonts w:hint="cs"/>
                <w:rtl/>
              </w:rPr>
              <w:t>1-5</w:t>
            </w:r>
            <w:r>
              <w:rPr>
                <w:rtl/>
              </w:rPr>
              <w:tab/>
            </w:r>
            <w:r>
              <w:rPr>
                <w:rFonts w:hint="cs"/>
                <w:rtl/>
              </w:rPr>
              <w:t xml:space="preserve">التحفظات </w:t>
            </w:r>
            <w:r>
              <w:rPr>
                <w:spacing w:val="60"/>
                <w:sz w:val="17"/>
                <w:rtl/>
              </w:rPr>
              <w:tab/>
            </w:r>
          </w:p>
        </w:tc>
        <w:tc>
          <w:tcPr>
            <w:tcW w:w="806" w:type="dxa"/>
            <w:shd w:val="clear" w:color="auto" w:fill="auto"/>
            <w:vAlign w:val="bottom"/>
          </w:tcPr>
          <w:p w:rsidR="00701C4A" w:rsidRPr="00147E5E" w:rsidRDefault="00125868" w:rsidP="006A4AB3">
            <w:pPr>
              <w:spacing w:after="120"/>
              <w:jc w:val="right"/>
              <w:rPr>
                <w:rFonts w:hint="cs"/>
                <w:rtl/>
              </w:rPr>
            </w:pPr>
            <w:r>
              <w:rPr>
                <w:rFonts w:hint="cs"/>
                <w:rtl/>
              </w:rPr>
              <w:t>87</w:t>
            </w:r>
          </w:p>
        </w:tc>
      </w:tr>
      <w:tr w:rsidR="00701C4A" w:rsidRPr="00147E5E">
        <w:tblPrEx>
          <w:tblCellMar>
            <w:top w:w="0" w:type="dxa"/>
            <w:bottom w:w="0" w:type="dxa"/>
          </w:tblCellMar>
        </w:tblPrEx>
        <w:tc>
          <w:tcPr>
            <w:tcW w:w="9028" w:type="dxa"/>
            <w:gridSpan w:val="3"/>
            <w:shd w:val="clear" w:color="auto" w:fill="auto"/>
          </w:tcPr>
          <w:p w:rsidR="00701C4A" w:rsidRPr="00701C4A" w:rsidRDefault="00701C4A" w:rsidP="00701C4A">
            <w:pPr>
              <w:tabs>
                <w:tab w:val="right" w:pos="1080"/>
                <w:tab w:val="left" w:pos="1296"/>
                <w:tab w:val="left" w:pos="1728"/>
                <w:tab w:val="left" w:pos="2160"/>
                <w:tab w:val="right" w:leader="dot" w:pos="9029"/>
              </w:tabs>
              <w:spacing w:after="120"/>
              <w:ind w:left="2160" w:hanging="2160"/>
              <w:jc w:val="left"/>
              <w:rPr>
                <w:rFonts w:hint="cs"/>
                <w:spacing w:val="60"/>
                <w:sz w:val="17"/>
                <w:rtl/>
              </w:rPr>
            </w:pPr>
            <w:r>
              <w:rPr>
                <w:rFonts w:hint="cs"/>
                <w:rtl/>
              </w:rPr>
              <w:tab/>
              <w:t>الفصل 15</w:t>
            </w:r>
            <w:r w:rsidR="00125868">
              <w:rPr>
                <w:rFonts w:hint="cs"/>
                <w:rtl/>
              </w:rPr>
              <w:t>:</w:t>
            </w:r>
            <w:r>
              <w:rPr>
                <w:rtl/>
              </w:rPr>
              <w:tab/>
            </w:r>
            <w:r>
              <w:rPr>
                <w:rFonts w:hint="cs"/>
                <w:rtl/>
              </w:rPr>
              <w:t xml:space="preserve">الوقائع الجديدة </w:t>
            </w:r>
            <w:r>
              <w:rPr>
                <w:spacing w:val="60"/>
                <w:sz w:val="17"/>
                <w:rtl/>
              </w:rPr>
              <w:tab/>
            </w:r>
          </w:p>
        </w:tc>
        <w:tc>
          <w:tcPr>
            <w:tcW w:w="806" w:type="dxa"/>
            <w:shd w:val="clear" w:color="auto" w:fill="auto"/>
            <w:vAlign w:val="bottom"/>
          </w:tcPr>
          <w:p w:rsidR="00701C4A" w:rsidRPr="00147E5E" w:rsidRDefault="00125868" w:rsidP="006A4AB3">
            <w:pPr>
              <w:spacing w:after="120"/>
              <w:jc w:val="right"/>
              <w:rPr>
                <w:rFonts w:hint="cs"/>
                <w:rtl/>
              </w:rPr>
            </w:pPr>
            <w:r>
              <w:rPr>
                <w:rFonts w:hint="cs"/>
                <w:rtl/>
              </w:rPr>
              <w:t>87</w:t>
            </w:r>
          </w:p>
        </w:tc>
      </w:tr>
      <w:tr w:rsidR="00701C4A" w:rsidRPr="00147E5E">
        <w:tblPrEx>
          <w:tblCellMar>
            <w:top w:w="0" w:type="dxa"/>
            <w:bottom w:w="0" w:type="dxa"/>
          </w:tblCellMar>
        </w:tblPrEx>
        <w:tc>
          <w:tcPr>
            <w:tcW w:w="9028" w:type="dxa"/>
            <w:gridSpan w:val="3"/>
            <w:shd w:val="clear" w:color="auto" w:fill="auto"/>
          </w:tcPr>
          <w:p w:rsidR="00701C4A" w:rsidRPr="00701C4A" w:rsidRDefault="00701C4A" w:rsidP="00701C4A">
            <w:pPr>
              <w:tabs>
                <w:tab w:val="right" w:pos="1080"/>
                <w:tab w:val="left" w:pos="1296"/>
                <w:tab w:val="left" w:pos="1728"/>
                <w:tab w:val="left" w:pos="2160"/>
                <w:tab w:val="left" w:pos="2592"/>
                <w:tab w:val="left" w:pos="3024"/>
                <w:tab w:val="left" w:pos="3456"/>
                <w:tab w:val="right" w:leader="dot" w:pos="9029"/>
              </w:tabs>
              <w:spacing w:after="120"/>
              <w:ind w:left="2160" w:hanging="2160"/>
              <w:jc w:val="left"/>
              <w:rPr>
                <w:rFonts w:hint="cs"/>
                <w:spacing w:val="60"/>
                <w:sz w:val="17"/>
                <w:rtl/>
              </w:rPr>
            </w:pPr>
            <w:r>
              <w:rPr>
                <w:rtl/>
              </w:rPr>
              <w:tab/>
            </w:r>
            <w:r>
              <w:rPr>
                <w:rFonts w:hint="cs"/>
                <w:rtl/>
              </w:rPr>
              <w:tab/>
              <w:t>15-1</w:t>
            </w:r>
            <w:r>
              <w:rPr>
                <w:rtl/>
              </w:rPr>
              <w:tab/>
            </w:r>
            <w:r>
              <w:rPr>
                <w:rFonts w:hint="cs"/>
                <w:rtl/>
              </w:rPr>
              <w:t xml:space="preserve">قانون نظام الحصص </w:t>
            </w:r>
            <w:r>
              <w:rPr>
                <w:spacing w:val="60"/>
                <w:sz w:val="17"/>
                <w:rtl/>
              </w:rPr>
              <w:tab/>
            </w:r>
          </w:p>
        </w:tc>
        <w:tc>
          <w:tcPr>
            <w:tcW w:w="806" w:type="dxa"/>
            <w:shd w:val="clear" w:color="auto" w:fill="auto"/>
            <w:vAlign w:val="bottom"/>
          </w:tcPr>
          <w:p w:rsidR="00701C4A" w:rsidRPr="00147E5E" w:rsidRDefault="00125868" w:rsidP="006A4AB3">
            <w:pPr>
              <w:spacing w:after="120"/>
              <w:jc w:val="right"/>
              <w:rPr>
                <w:rFonts w:hint="cs"/>
                <w:rtl/>
              </w:rPr>
            </w:pPr>
            <w:r>
              <w:rPr>
                <w:rFonts w:hint="cs"/>
                <w:rtl/>
              </w:rPr>
              <w:t>88</w:t>
            </w:r>
          </w:p>
        </w:tc>
      </w:tr>
      <w:tr w:rsidR="00701C4A" w:rsidRPr="00147E5E">
        <w:tblPrEx>
          <w:tblCellMar>
            <w:top w:w="0" w:type="dxa"/>
            <w:bottom w:w="0" w:type="dxa"/>
          </w:tblCellMar>
        </w:tblPrEx>
        <w:tc>
          <w:tcPr>
            <w:tcW w:w="9028" w:type="dxa"/>
            <w:gridSpan w:val="3"/>
            <w:shd w:val="clear" w:color="auto" w:fill="auto"/>
          </w:tcPr>
          <w:p w:rsidR="00701C4A" w:rsidRPr="00701C4A" w:rsidRDefault="00701C4A" w:rsidP="00701C4A">
            <w:pPr>
              <w:tabs>
                <w:tab w:val="right" w:pos="1080"/>
                <w:tab w:val="left" w:pos="1296"/>
                <w:tab w:val="left" w:pos="1728"/>
                <w:tab w:val="left" w:pos="2160"/>
                <w:tab w:val="left" w:pos="2592"/>
                <w:tab w:val="left" w:pos="3024"/>
                <w:tab w:val="left" w:pos="3456"/>
                <w:tab w:val="left" w:pos="3888"/>
                <w:tab w:val="right" w:leader="dot" w:pos="9029"/>
              </w:tabs>
              <w:spacing w:after="120"/>
              <w:ind w:left="2160" w:hanging="2160"/>
              <w:jc w:val="left"/>
              <w:rPr>
                <w:rFonts w:hint="cs"/>
                <w:spacing w:val="60"/>
                <w:sz w:val="17"/>
                <w:rtl/>
              </w:rPr>
            </w:pPr>
            <w:r>
              <w:rPr>
                <w:rFonts w:hint="cs"/>
                <w:rtl/>
              </w:rPr>
              <w:tab/>
            </w:r>
            <w:r>
              <w:rPr>
                <w:rtl/>
              </w:rPr>
              <w:tab/>
            </w:r>
            <w:r>
              <w:rPr>
                <w:rFonts w:hint="cs"/>
                <w:rtl/>
              </w:rPr>
              <w:tab/>
            </w:r>
            <w:r>
              <w:rPr>
                <w:rtl/>
              </w:rPr>
              <w:tab/>
            </w:r>
            <w:r>
              <w:rPr>
                <w:rFonts w:hint="cs"/>
                <w:rtl/>
              </w:rPr>
              <w:t>15-1-1</w:t>
            </w:r>
            <w:r>
              <w:rPr>
                <w:rtl/>
              </w:rPr>
              <w:tab/>
            </w:r>
            <w:r>
              <w:rPr>
                <w:rFonts w:hint="cs"/>
                <w:rtl/>
              </w:rPr>
              <w:t xml:space="preserve">مفهوم الحصص </w:t>
            </w:r>
            <w:r>
              <w:rPr>
                <w:spacing w:val="60"/>
                <w:sz w:val="17"/>
                <w:rtl/>
              </w:rPr>
              <w:tab/>
            </w:r>
          </w:p>
        </w:tc>
        <w:tc>
          <w:tcPr>
            <w:tcW w:w="806" w:type="dxa"/>
            <w:shd w:val="clear" w:color="auto" w:fill="auto"/>
            <w:vAlign w:val="bottom"/>
          </w:tcPr>
          <w:p w:rsidR="00701C4A" w:rsidRPr="00147E5E" w:rsidRDefault="00125868" w:rsidP="006A4AB3">
            <w:pPr>
              <w:spacing w:after="120"/>
              <w:jc w:val="right"/>
              <w:rPr>
                <w:rFonts w:hint="cs"/>
                <w:rtl/>
              </w:rPr>
            </w:pPr>
            <w:r>
              <w:rPr>
                <w:rFonts w:hint="cs"/>
                <w:rtl/>
              </w:rPr>
              <w:t>88</w:t>
            </w:r>
          </w:p>
        </w:tc>
      </w:tr>
      <w:tr w:rsidR="00701C4A" w:rsidRPr="00147E5E">
        <w:tblPrEx>
          <w:tblCellMar>
            <w:top w:w="0" w:type="dxa"/>
            <w:bottom w:w="0" w:type="dxa"/>
          </w:tblCellMar>
        </w:tblPrEx>
        <w:tc>
          <w:tcPr>
            <w:tcW w:w="9028" w:type="dxa"/>
            <w:gridSpan w:val="3"/>
            <w:shd w:val="clear" w:color="auto" w:fill="auto"/>
          </w:tcPr>
          <w:p w:rsidR="00701C4A" w:rsidRPr="00701C4A" w:rsidRDefault="00701C4A" w:rsidP="00701C4A">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2160" w:hanging="2160"/>
              <w:jc w:val="left"/>
              <w:rPr>
                <w:rFonts w:hint="cs"/>
                <w:spacing w:val="60"/>
                <w:sz w:val="17"/>
                <w:rtl/>
              </w:rPr>
            </w:pPr>
            <w:r>
              <w:rPr>
                <w:rtl/>
              </w:rPr>
              <w:tab/>
            </w:r>
            <w:r>
              <w:rPr>
                <w:rFonts w:hint="cs"/>
                <w:rtl/>
              </w:rPr>
              <w:tab/>
            </w:r>
            <w:r>
              <w:rPr>
                <w:rtl/>
              </w:rPr>
              <w:tab/>
            </w:r>
            <w:r>
              <w:rPr>
                <w:rFonts w:hint="cs"/>
                <w:rtl/>
              </w:rPr>
              <w:tab/>
              <w:t>15-1-2</w:t>
            </w:r>
            <w:r>
              <w:rPr>
                <w:rtl/>
              </w:rPr>
              <w:tab/>
            </w:r>
            <w:r w:rsidRPr="00990AC5">
              <w:rPr>
                <w:rtl/>
              </w:rPr>
              <w:t>الحصص المخصصة للنساء</w:t>
            </w:r>
            <w:r>
              <w:rPr>
                <w:rFonts w:hint="cs"/>
                <w:rtl/>
              </w:rPr>
              <w:t xml:space="preserve"> </w:t>
            </w:r>
            <w:r>
              <w:rPr>
                <w:spacing w:val="60"/>
                <w:sz w:val="17"/>
                <w:rtl/>
              </w:rPr>
              <w:tab/>
            </w:r>
          </w:p>
        </w:tc>
        <w:tc>
          <w:tcPr>
            <w:tcW w:w="806" w:type="dxa"/>
            <w:shd w:val="clear" w:color="auto" w:fill="auto"/>
            <w:vAlign w:val="bottom"/>
          </w:tcPr>
          <w:p w:rsidR="00701C4A" w:rsidRPr="00147E5E" w:rsidRDefault="00125868" w:rsidP="006A4AB3">
            <w:pPr>
              <w:spacing w:after="120"/>
              <w:jc w:val="right"/>
              <w:rPr>
                <w:rFonts w:hint="cs"/>
                <w:rtl/>
              </w:rPr>
            </w:pPr>
            <w:r>
              <w:rPr>
                <w:rFonts w:hint="cs"/>
                <w:rtl/>
              </w:rPr>
              <w:t>88</w:t>
            </w:r>
          </w:p>
        </w:tc>
      </w:tr>
      <w:tr w:rsidR="00701C4A" w:rsidRPr="00147E5E">
        <w:tblPrEx>
          <w:tblCellMar>
            <w:top w:w="0" w:type="dxa"/>
            <w:bottom w:w="0" w:type="dxa"/>
          </w:tblCellMar>
        </w:tblPrEx>
        <w:tc>
          <w:tcPr>
            <w:tcW w:w="9028" w:type="dxa"/>
            <w:gridSpan w:val="3"/>
            <w:shd w:val="clear" w:color="auto" w:fill="auto"/>
          </w:tcPr>
          <w:p w:rsidR="00701C4A" w:rsidRPr="00701C4A" w:rsidRDefault="00701C4A" w:rsidP="00701C4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2160" w:hanging="2160"/>
              <w:jc w:val="left"/>
              <w:rPr>
                <w:rFonts w:hint="cs"/>
                <w:spacing w:val="60"/>
                <w:sz w:val="17"/>
                <w:rtl/>
              </w:rPr>
            </w:pPr>
            <w:r>
              <w:rPr>
                <w:rFonts w:hint="cs"/>
                <w:rtl/>
              </w:rPr>
              <w:tab/>
            </w:r>
            <w:r>
              <w:rPr>
                <w:rtl/>
              </w:rPr>
              <w:tab/>
            </w:r>
            <w:r>
              <w:rPr>
                <w:rFonts w:hint="cs"/>
                <w:rtl/>
              </w:rPr>
              <w:tab/>
            </w:r>
            <w:r>
              <w:rPr>
                <w:rtl/>
              </w:rPr>
              <w:tab/>
            </w:r>
            <w:r>
              <w:rPr>
                <w:rFonts w:hint="cs"/>
                <w:rtl/>
              </w:rPr>
              <w:tab/>
            </w:r>
            <w:r>
              <w:rPr>
                <w:rtl/>
              </w:rPr>
              <w:tab/>
            </w:r>
            <w:r>
              <w:rPr>
                <w:rFonts w:hint="cs"/>
                <w:rtl/>
              </w:rPr>
              <w:t>15-1-2-1</w:t>
            </w:r>
            <w:r>
              <w:rPr>
                <w:rtl/>
              </w:rPr>
              <w:tab/>
            </w:r>
            <w:r w:rsidRPr="00990AC5">
              <w:rPr>
                <w:rtl/>
              </w:rPr>
              <w:t>الوظائف الانتخابية</w:t>
            </w:r>
            <w:r>
              <w:rPr>
                <w:rFonts w:hint="cs"/>
                <w:rtl/>
              </w:rPr>
              <w:t xml:space="preserve"> </w:t>
            </w:r>
            <w:r>
              <w:rPr>
                <w:spacing w:val="60"/>
                <w:sz w:val="17"/>
                <w:rtl/>
              </w:rPr>
              <w:tab/>
            </w:r>
          </w:p>
        </w:tc>
        <w:tc>
          <w:tcPr>
            <w:tcW w:w="806" w:type="dxa"/>
            <w:shd w:val="clear" w:color="auto" w:fill="auto"/>
            <w:vAlign w:val="bottom"/>
          </w:tcPr>
          <w:p w:rsidR="00701C4A" w:rsidRPr="00147E5E" w:rsidRDefault="00125868" w:rsidP="006A4AB3">
            <w:pPr>
              <w:spacing w:after="120"/>
              <w:jc w:val="right"/>
              <w:rPr>
                <w:rFonts w:hint="cs"/>
                <w:rtl/>
              </w:rPr>
            </w:pPr>
            <w:r>
              <w:rPr>
                <w:rFonts w:hint="cs"/>
                <w:rtl/>
              </w:rPr>
              <w:t>88</w:t>
            </w:r>
          </w:p>
        </w:tc>
      </w:tr>
      <w:tr w:rsidR="00701C4A" w:rsidRPr="00147E5E">
        <w:tblPrEx>
          <w:tblCellMar>
            <w:top w:w="0" w:type="dxa"/>
            <w:bottom w:w="0" w:type="dxa"/>
          </w:tblCellMar>
        </w:tblPrEx>
        <w:tc>
          <w:tcPr>
            <w:tcW w:w="9028" w:type="dxa"/>
            <w:gridSpan w:val="3"/>
            <w:shd w:val="clear" w:color="auto" w:fill="auto"/>
          </w:tcPr>
          <w:p w:rsidR="00701C4A" w:rsidRPr="00701C4A" w:rsidRDefault="00701C4A" w:rsidP="00701C4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ind w:left="2160" w:hanging="2160"/>
              <w:jc w:val="left"/>
              <w:rPr>
                <w:rFonts w:hint="cs"/>
                <w:spacing w:val="60"/>
                <w:sz w:val="17"/>
                <w:rtl/>
              </w:rPr>
            </w:pPr>
            <w:r>
              <w:rPr>
                <w:rtl/>
              </w:rPr>
              <w:tab/>
            </w:r>
            <w:r>
              <w:rPr>
                <w:rFonts w:hint="cs"/>
                <w:rtl/>
              </w:rPr>
              <w:tab/>
            </w:r>
            <w:r>
              <w:rPr>
                <w:rtl/>
              </w:rPr>
              <w:tab/>
            </w:r>
            <w:r>
              <w:rPr>
                <w:rFonts w:hint="cs"/>
                <w:rtl/>
              </w:rPr>
              <w:tab/>
            </w:r>
            <w:r>
              <w:rPr>
                <w:rtl/>
              </w:rPr>
              <w:tab/>
            </w:r>
            <w:r>
              <w:rPr>
                <w:rFonts w:hint="cs"/>
                <w:rtl/>
              </w:rPr>
              <w:tab/>
              <w:t>15-1-2-2</w:t>
            </w:r>
            <w:r>
              <w:rPr>
                <w:rtl/>
              </w:rPr>
              <w:tab/>
            </w:r>
            <w:r w:rsidRPr="00990AC5">
              <w:rPr>
                <w:rtl/>
              </w:rPr>
              <w:t>في الحكومة وفي إدارة الدولة</w:t>
            </w:r>
            <w:r>
              <w:rPr>
                <w:rFonts w:hint="cs"/>
                <w:rtl/>
              </w:rPr>
              <w:t xml:space="preserve"> </w:t>
            </w:r>
            <w:r>
              <w:rPr>
                <w:spacing w:val="60"/>
                <w:sz w:val="17"/>
                <w:rtl/>
              </w:rPr>
              <w:tab/>
            </w:r>
          </w:p>
        </w:tc>
        <w:tc>
          <w:tcPr>
            <w:tcW w:w="806" w:type="dxa"/>
            <w:shd w:val="clear" w:color="auto" w:fill="auto"/>
            <w:vAlign w:val="bottom"/>
          </w:tcPr>
          <w:p w:rsidR="00701C4A" w:rsidRPr="00147E5E" w:rsidRDefault="00125868" w:rsidP="006A4AB3">
            <w:pPr>
              <w:spacing w:after="120"/>
              <w:jc w:val="right"/>
              <w:rPr>
                <w:rFonts w:hint="cs"/>
                <w:rtl/>
              </w:rPr>
            </w:pPr>
            <w:r>
              <w:rPr>
                <w:rFonts w:hint="cs"/>
                <w:rtl/>
              </w:rPr>
              <w:t>88</w:t>
            </w:r>
          </w:p>
        </w:tc>
      </w:tr>
      <w:tr w:rsidR="00701C4A" w:rsidRPr="00147E5E">
        <w:tblPrEx>
          <w:tblCellMar>
            <w:top w:w="0" w:type="dxa"/>
            <w:bottom w:w="0" w:type="dxa"/>
          </w:tblCellMar>
        </w:tblPrEx>
        <w:tc>
          <w:tcPr>
            <w:tcW w:w="9028" w:type="dxa"/>
            <w:gridSpan w:val="3"/>
            <w:shd w:val="clear" w:color="auto" w:fill="auto"/>
          </w:tcPr>
          <w:p w:rsidR="00701C4A" w:rsidRPr="00701C4A" w:rsidRDefault="00701C4A" w:rsidP="00701C4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2160" w:hanging="2160"/>
              <w:jc w:val="left"/>
              <w:rPr>
                <w:rFonts w:hint="cs"/>
                <w:spacing w:val="60"/>
                <w:sz w:val="17"/>
                <w:rtl/>
              </w:rPr>
            </w:pPr>
            <w:r>
              <w:rPr>
                <w:rFonts w:hint="cs"/>
                <w:rtl/>
              </w:rPr>
              <w:tab/>
            </w:r>
            <w:r>
              <w:rPr>
                <w:rtl/>
              </w:rPr>
              <w:tab/>
            </w:r>
            <w:r>
              <w:rPr>
                <w:rFonts w:hint="cs"/>
                <w:rtl/>
              </w:rPr>
              <w:t>15-2</w:t>
            </w:r>
            <w:r>
              <w:rPr>
                <w:rtl/>
              </w:rPr>
              <w:tab/>
            </w:r>
            <w:r>
              <w:rPr>
                <w:rFonts w:hint="cs"/>
                <w:rtl/>
              </w:rPr>
              <w:t xml:space="preserve">إنشاء </w:t>
            </w:r>
            <w:r w:rsidRPr="00093A56">
              <w:rPr>
                <w:rtl/>
              </w:rPr>
              <w:t>المرصد الوطني للنهوض بالمرأة وتشغيله</w:t>
            </w:r>
            <w:r>
              <w:rPr>
                <w:rFonts w:hint="cs"/>
                <w:rtl/>
              </w:rPr>
              <w:t xml:space="preserve"> </w:t>
            </w:r>
            <w:r>
              <w:rPr>
                <w:spacing w:val="60"/>
                <w:sz w:val="17"/>
                <w:rtl/>
              </w:rPr>
              <w:tab/>
            </w:r>
          </w:p>
        </w:tc>
        <w:tc>
          <w:tcPr>
            <w:tcW w:w="806" w:type="dxa"/>
            <w:shd w:val="clear" w:color="auto" w:fill="auto"/>
            <w:vAlign w:val="bottom"/>
          </w:tcPr>
          <w:p w:rsidR="00701C4A" w:rsidRPr="00147E5E" w:rsidRDefault="00125868" w:rsidP="006A4AB3">
            <w:pPr>
              <w:spacing w:after="120"/>
              <w:jc w:val="right"/>
              <w:rPr>
                <w:rFonts w:hint="cs"/>
                <w:rtl/>
              </w:rPr>
            </w:pPr>
            <w:r>
              <w:rPr>
                <w:rFonts w:hint="cs"/>
                <w:rtl/>
              </w:rPr>
              <w:t>88</w:t>
            </w:r>
          </w:p>
        </w:tc>
      </w:tr>
      <w:tr w:rsidR="00701C4A" w:rsidRPr="00147E5E">
        <w:tblPrEx>
          <w:tblCellMar>
            <w:top w:w="0" w:type="dxa"/>
            <w:bottom w:w="0" w:type="dxa"/>
          </w:tblCellMar>
        </w:tblPrEx>
        <w:tc>
          <w:tcPr>
            <w:tcW w:w="9028" w:type="dxa"/>
            <w:gridSpan w:val="3"/>
            <w:shd w:val="clear" w:color="auto" w:fill="auto"/>
          </w:tcPr>
          <w:p w:rsidR="00701C4A" w:rsidRPr="00701C4A" w:rsidRDefault="00701C4A" w:rsidP="00701C4A">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2160" w:hanging="2160"/>
              <w:jc w:val="left"/>
              <w:rPr>
                <w:rFonts w:hint="cs"/>
                <w:spacing w:val="60"/>
                <w:sz w:val="17"/>
                <w:rtl/>
              </w:rPr>
            </w:pPr>
            <w:r>
              <w:rPr>
                <w:rtl/>
              </w:rPr>
              <w:tab/>
            </w:r>
            <w:r>
              <w:rPr>
                <w:rFonts w:hint="cs"/>
                <w:rtl/>
              </w:rPr>
              <w:tab/>
            </w:r>
            <w:r>
              <w:rPr>
                <w:rtl/>
              </w:rPr>
              <w:tab/>
            </w:r>
            <w:r>
              <w:rPr>
                <w:rFonts w:hint="cs"/>
                <w:rtl/>
              </w:rPr>
              <w:tab/>
              <w:t>15-2-1</w:t>
            </w:r>
            <w:r>
              <w:rPr>
                <w:rtl/>
              </w:rPr>
              <w:tab/>
            </w:r>
            <w:r w:rsidRPr="00990AC5">
              <w:rPr>
                <w:rtl/>
              </w:rPr>
              <w:t>مهمة المرصد واختصاصاته</w:t>
            </w:r>
            <w:r>
              <w:rPr>
                <w:rFonts w:hint="cs"/>
                <w:rtl/>
              </w:rPr>
              <w:t xml:space="preserve"> </w:t>
            </w:r>
            <w:r>
              <w:rPr>
                <w:spacing w:val="60"/>
                <w:sz w:val="17"/>
                <w:rtl/>
              </w:rPr>
              <w:tab/>
            </w:r>
          </w:p>
        </w:tc>
        <w:tc>
          <w:tcPr>
            <w:tcW w:w="806" w:type="dxa"/>
            <w:shd w:val="clear" w:color="auto" w:fill="auto"/>
            <w:vAlign w:val="bottom"/>
          </w:tcPr>
          <w:p w:rsidR="00701C4A" w:rsidRPr="00147E5E" w:rsidRDefault="00125868" w:rsidP="006A4AB3">
            <w:pPr>
              <w:spacing w:after="120"/>
              <w:jc w:val="right"/>
              <w:rPr>
                <w:rFonts w:hint="cs"/>
                <w:rtl/>
              </w:rPr>
            </w:pPr>
            <w:r>
              <w:rPr>
                <w:rFonts w:hint="cs"/>
                <w:rtl/>
              </w:rPr>
              <w:t>89</w:t>
            </w:r>
          </w:p>
        </w:tc>
      </w:tr>
      <w:tr w:rsidR="00701C4A" w:rsidRPr="00147E5E">
        <w:tblPrEx>
          <w:tblCellMar>
            <w:top w:w="0" w:type="dxa"/>
            <w:bottom w:w="0" w:type="dxa"/>
          </w:tblCellMar>
        </w:tblPrEx>
        <w:tc>
          <w:tcPr>
            <w:tcW w:w="9028" w:type="dxa"/>
            <w:gridSpan w:val="3"/>
            <w:shd w:val="clear" w:color="auto" w:fill="auto"/>
          </w:tcPr>
          <w:p w:rsidR="00701C4A" w:rsidRPr="00701C4A" w:rsidRDefault="00701C4A" w:rsidP="00701C4A">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2160" w:hanging="2160"/>
              <w:jc w:val="left"/>
              <w:rPr>
                <w:rFonts w:hint="cs"/>
                <w:spacing w:val="60"/>
                <w:sz w:val="17"/>
                <w:rtl/>
              </w:rPr>
            </w:pPr>
            <w:r>
              <w:rPr>
                <w:rFonts w:hint="cs"/>
                <w:rtl/>
              </w:rPr>
              <w:tab/>
            </w:r>
            <w:r>
              <w:rPr>
                <w:rtl/>
              </w:rPr>
              <w:tab/>
            </w:r>
            <w:r>
              <w:rPr>
                <w:rFonts w:hint="cs"/>
                <w:rtl/>
              </w:rPr>
              <w:tab/>
            </w:r>
            <w:r>
              <w:rPr>
                <w:rtl/>
              </w:rPr>
              <w:tab/>
            </w:r>
            <w:r>
              <w:rPr>
                <w:rFonts w:hint="cs"/>
                <w:rtl/>
              </w:rPr>
              <w:t>15-2-2</w:t>
            </w:r>
            <w:r>
              <w:rPr>
                <w:rtl/>
              </w:rPr>
              <w:tab/>
            </w:r>
            <w:r w:rsidRPr="00990AC5">
              <w:rPr>
                <w:rFonts w:hint="cs"/>
                <w:rtl/>
              </w:rPr>
              <w:t>تكوين</w:t>
            </w:r>
            <w:r w:rsidRPr="00990AC5">
              <w:rPr>
                <w:rtl/>
              </w:rPr>
              <w:t xml:space="preserve"> المرصد وأجهزته</w:t>
            </w:r>
            <w:r>
              <w:rPr>
                <w:rFonts w:hint="cs"/>
                <w:rtl/>
              </w:rPr>
              <w:t xml:space="preserve"> </w:t>
            </w:r>
            <w:r>
              <w:rPr>
                <w:spacing w:val="60"/>
                <w:sz w:val="17"/>
                <w:rtl/>
              </w:rPr>
              <w:tab/>
            </w:r>
          </w:p>
        </w:tc>
        <w:tc>
          <w:tcPr>
            <w:tcW w:w="806" w:type="dxa"/>
            <w:shd w:val="clear" w:color="auto" w:fill="auto"/>
            <w:vAlign w:val="bottom"/>
          </w:tcPr>
          <w:p w:rsidR="00701C4A" w:rsidRPr="00147E5E" w:rsidRDefault="00125868" w:rsidP="006A4AB3">
            <w:pPr>
              <w:spacing w:after="120"/>
              <w:jc w:val="right"/>
              <w:rPr>
                <w:rFonts w:hint="cs"/>
                <w:rtl/>
              </w:rPr>
            </w:pPr>
            <w:r>
              <w:rPr>
                <w:rFonts w:hint="cs"/>
                <w:rtl/>
              </w:rPr>
              <w:t>89</w:t>
            </w:r>
          </w:p>
        </w:tc>
      </w:tr>
      <w:tr w:rsidR="00701C4A" w:rsidRPr="00147E5E">
        <w:tblPrEx>
          <w:tblCellMar>
            <w:top w:w="0" w:type="dxa"/>
            <w:bottom w:w="0" w:type="dxa"/>
          </w:tblCellMar>
        </w:tblPrEx>
        <w:tc>
          <w:tcPr>
            <w:tcW w:w="9028" w:type="dxa"/>
            <w:gridSpan w:val="3"/>
            <w:shd w:val="clear" w:color="auto" w:fill="auto"/>
          </w:tcPr>
          <w:p w:rsidR="00701C4A" w:rsidRPr="00701C4A" w:rsidRDefault="00701C4A" w:rsidP="00701C4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2160" w:hanging="2160"/>
              <w:jc w:val="left"/>
              <w:rPr>
                <w:rFonts w:hint="cs"/>
                <w:spacing w:val="60"/>
                <w:sz w:val="17"/>
                <w:rtl/>
              </w:rPr>
            </w:pPr>
            <w:r>
              <w:rPr>
                <w:rtl/>
              </w:rPr>
              <w:tab/>
            </w:r>
            <w:r>
              <w:rPr>
                <w:rFonts w:hint="cs"/>
                <w:rtl/>
              </w:rPr>
              <w:tab/>
            </w:r>
            <w:r>
              <w:rPr>
                <w:rtl/>
              </w:rPr>
              <w:tab/>
            </w:r>
            <w:r>
              <w:rPr>
                <w:rFonts w:hint="cs"/>
                <w:rtl/>
              </w:rPr>
              <w:tab/>
              <w:t>15-2-3</w:t>
            </w:r>
            <w:r>
              <w:rPr>
                <w:rtl/>
              </w:rPr>
              <w:tab/>
            </w:r>
            <w:r w:rsidRPr="00990AC5">
              <w:rPr>
                <w:rtl/>
              </w:rPr>
              <w:t xml:space="preserve">طريقة عمل المرصد </w:t>
            </w:r>
            <w:r w:rsidRPr="00990AC5">
              <w:rPr>
                <w:rFonts w:hint="cs"/>
                <w:rtl/>
              </w:rPr>
              <w:t>وموارده</w:t>
            </w:r>
            <w:r>
              <w:rPr>
                <w:rFonts w:hint="cs"/>
                <w:rtl/>
              </w:rPr>
              <w:t xml:space="preserve"> </w:t>
            </w:r>
            <w:r>
              <w:rPr>
                <w:spacing w:val="60"/>
                <w:sz w:val="17"/>
                <w:rtl/>
              </w:rPr>
              <w:tab/>
            </w:r>
          </w:p>
        </w:tc>
        <w:tc>
          <w:tcPr>
            <w:tcW w:w="806" w:type="dxa"/>
            <w:shd w:val="clear" w:color="auto" w:fill="auto"/>
            <w:vAlign w:val="bottom"/>
          </w:tcPr>
          <w:p w:rsidR="00701C4A" w:rsidRPr="00147E5E" w:rsidRDefault="00125868" w:rsidP="006A4AB3">
            <w:pPr>
              <w:spacing w:after="120"/>
              <w:jc w:val="right"/>
              <w:rPr>
                <w:rFonts w:hint="cs"/>
                <w:rtl/>
              </w:rPr>
            </w:pPr>
            <w:r>
              <w:rPr>
                <w:rFonts w:hint="cs"/>
                <w:rtl/>
              </w:rPr>
              <w:t>89</w:t>
            </w:r>
          </w:p>
        </w:tc>
      </w:tr>
      <w:tr w:rsidR="00701C4A" w:rsidRPr="00147E5E">
        <w:tblPrEx>
          <w:tblCellMar>
            <w:top w:w="0" w:type="dxa"/>
            <w:bottom w:w="0" w:type="dxa"/>
          </w:tblCellMar>
        </w:tblPrEx>
        <w:tc>
          <w:tcPr>
            <w:tcW w:w="9028" w:type="dxa"/>
            <w:gridSpan w:val="3"/>
            <w:shd w:val="clear" w:color="auto" w:fill="auto"/>
          </w:tcPr>
          <w:p w:rsidR="00701C4A" w:rsidRPr="00701C4A" w:rsidRDefault="00701C4A" w:rsidP="00701C4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ind w:left="2160" w:hanging="2160"/>
              <w:jc w:val="left"/>
              <w:rPr>
                <w:rFonts w:hint="cs"/>
                <w:spacing w:val="60"/>
                <w:sz w:val="17"/>
                <w:rtl/>
              </w:rPr>
            </w:pPr>
            <w:r>
              <w:rPr>
                <w:rFonts w:hint="cs"/>
                <w:rtl/>
              </w:rPr>
              <w:tab/>
            </w:r>
            <w:r>
              <w:rPr>
                <w:rtl/>
              </w:rPr>
              <w:tab/>
            </w:r>
            <w:r>
              <w:rPr>
                <w:rFonts w:hint="cs"/>
                <w:rtl/>
              </w:rPr>
              <w:t>15-3</w:t>
            </w:r>
            <w:r>
              <w:rPr>
                <w:rtl/>
              </w:rPr>
              <w:tab/>
            </w:r>
            <w:r w:rsidRPr="00093A56">
              <w:rPr>
                <w:rtl/>
              </w:rPr>
              <w:t xml:space="preserve">منصب مستشار الشؤون </w:t>
            </w:r>
            <w:proofErr w:type="spellStart"/>
            <w:r w:rsidRPr="00093A56">
              <w:rPr>
                <w:rtl/>
              </w:rPr>
              <w:t>الجنسانية</w:t>
            </w:r>
            <w:proofErr w:type="spellEnd"/>
            <w:r w:rsidRPr="00093A56">
              <w:rPr>
                <w:rtl/>
              </w:rPr>
              <w:t xml:space="preserve"> لدى ديواني رئيس الجمهورية ورئيس الوزراء</w:t>
            </w:r>
            <w:r>
              <w:rPr>
                <w:rFonts w:hint="cs"/>
                <w:rtl/>
              </w:rPr>
              <w:t xml:space="preserve"> </w:t>
            </w:r>
            <w:r>
              <w:rPr>
                <w:spacing w:val="60"/>
                <w:sz w:val="17"/>
                <w:rtl/>
              </w:rPr>
              <w:tab/>
            </w:r>
          </w:p>
        </w:tc>
        <w:tc>
          <w:tcPr>
            <w:tcW w:w="806" w:type="dxa"/>
            <w:shd w:val="clear" w:color="auto" w:fill="auto"/>
            <w:vAlign w:val="bottom"/>
          </w:tcPr>
          <w:p w:rsidR="00701C4A" w:rsidRPr="00147E5E" w:rsidRDefault="00125868" w:rsidP="006A4AB3">
            <w:pPr>
              <w:spacing w:after="120"/>
              <w:jc w:val="right"/>
              <w:rPr>
                <w:rFonts w:hint="cs"/>
                <w:rtl/>
              </w:rPr>
            </w:pPr>
            <w:r>
              <w:rPr>
                <w:rFonts w:hint="cs"/>
                <w:rtl/>
              </w:rPr>
              <w:t>89</w:t>
            </w:r>
          </w:p>
        </w:tc>
      </w:tr>
      <w:tr w:rsidR="00B97AC6" w:rsidRPr="00147E5E">
        <w:tblPrEx>
          <w:tblCellMar>
            <w:top w:w="0" w:type="dxa"/>
            <w:bottom w:w="0" w:type="dxa"/>
          </w:tblCellMar>
        </w:tblPrEx>
        <w:tc>
          <w:tcPr>
            <w:tcW w:w="9028" w:type="dxa"/>
            <w:gridSpan w:val="3"/>
            <w:shd w:val="clear" w:color="auto" w:fill="auto"/>
          </w:tcPr>
          <w:p w:rsidR="00B97AC6" w:rsidRDefault="00B97AC6" w:rsidP="00B97AC6">
            <w:pPr>
              <w:tabs>
                <w:tab w:val="right" w:pos="1080"/>
                <w:tab w:val="left" w:pos="1296"/>
                <w:tab w:val="left" w:pos="1728"/>
                <w:tab w:val="left" w:pos="2160"/>
                <w:tab w:val="right" w:leader="dot" w:pos="9029"/>
              </w:tabs>
              <w:spacing w:after="120"/>
              <w:ind w:left="2160" w:hanging="2160"/>
              <w:jc w:val="left"/>
              <w:rPr>
                <w:rFonts w:hint="cs"/>
                <w:rtl/>
              </w:rPr>
            </w:pPr>
            <w:r>
              <w:rPr>
                <w:rtl/>
              </w:rPr>
              <w:tab/>
            </w:r>
            <w:r w:rsidR="006A0939">
              <w:rPr>
                <w:rFonts w:hint="cs"/>
                <w:rtl/>
              </w:rPr>
              <w:t xml:space="preserve">قائمة </w:t>
            </w:r>
            <w:r>
              <w:rPr>
                <w:rFonts w:hint="cs"/>
                <w:rtl/>
              </w:rPr>
              <w:t>الجداول</w:t>
            </w:r>
          </w:p>
        </w:tc>
        <w:tc>
          <w:tcPr>
            <w:tcW w:w="806" w:type="dxa"/>
            <w:shd w:val="clear" w:color="auto" w:fill="auto"/>
            <w:vAlign w:val="bottom"/>
          </w:tcPr>
          <w:p w:rsidR="00B97AC6" w:rsidRPr="00147E5E" w:rsidRDefault="00B97AC6" w:rsidP="006A4AB3">
            <w:pPr>
              <w:spacing w:after="120"/>
              <w:jc w:val="right"/>
              <w:rPr>
                <w:rFonts w:hint="cs"/>
                <w:rtl/>
              </w:rPr>
            </w:pPr>
          </w:p>
        </w:tc>
      </w:tr>
      <w:tr w:rsidR="00B97AC6" w:rsidRPr="00147E5E">
        <w:tblPrEx>
          <w:tblCellMar>
            <w:top w:w="0" w:type="dxa"/>
            <w:bottom w:w="0" w:type="dxa"/>
          </w:tblCellMar>
        </w:tblPrEx>
        <w:tc>
          <w:tcPr>
            <w:tcW w:w="9028" w:type="dxa"/>
            <w:gridSpan w:val="3"/>
            <w:shd w:val="clear" w:color="auto" w:fill="auto"/>
          </w:tcPr>
          <w:p w:rsidR="00B97AC6" w:rsidRPr="00B97AC6" w:rsidRDefault="00B97AC6" w:rsidP="00B97AC6">
            <w:pPr>
              <w:tabs>
                <w:tab w:val="right" w:pos="1080"/>
                <w:tab w:val="left" w:pos="1296"/>
                <w:tab w:val="left" w:pos="1728"/>
                <w:tab w:val="left" w:pos="2160"/>
                <w:tab w:val="left" w:pos="2592"/>
                <w:tab w:val="left" w:pos="3024"/>
                <w:tab w:val="left" w:pos="3456"/>
                <w:tab w:val="right" w:leader="dot" w:pos="9029"/>
              </w:tabs>
              <w:spacing w:after="120"/>
              <w:ind w:left="2160" w:hanging="2160"/>
              <w:jc w:val="left"/>
              <w:rPr>
                <w:rFonts w:hint="cs"/>
                <w:spacing w:val="60"/>
                <w:sz w:val="17"/>
                <w:rtl/>
              </w:rPr>
            </w:pPr>
            <w:r>
              <w:rPr>
                <w:rFonts w:hint="cs"/>
                <w:rtl/>
              </w:rPr>
              <w:tab/>
              <w:t>الجدول 1</w:t>
            </w:r>
            <w:r>
              <w:rPr>
                <w:rtl/>
              </w:rPr>
              <w:tab/>
            </w:r>
            <w:r w:rsidRPr="00010076">
              <w:rPr>
                <w:rFonts w:hint="cs"/>
                <w:rtl/>
              </w:rPr>
              <w:t>عدد النساء في الجمعية الوطنية</w:t>
            </w:r>
            <w:r>
              <w:rPr>
                <w:rFonts w:hint="cs"/>
                <w:rtl/>
              </w:rPr>
              <w:t xml:space="preserve"> </w:t>
            </w:r>
            <w:r>
              <w:rPr>
                <w:spacing w:val="60"/>
                <w:sz w:val="17"/>
                <w:rtl/>
              </w:rPr>
              <w:tab/>
            </w:r>
          </w:p>
        </w:tc>
        <w:tc>
          <w:tcPr>
            <w:tcW w:w="806" w:type="dxa"/>
            <w:shd w:val="clear" w:color="auto" w:fill="auto"/>
            <w:vAlign w:val="bottom"/>
          </w:tcPr>
          <w:p w:rsidR="00B97AC6" w:rsidRPr="00147E5E" w:rsidRDefault="00125868" w:rsidP="006A4AB3">
            <w:pPr>
              <w:spacing w:after="120"/>
              <w:jc w:val="right"/>
              <w:rPr>
                <w:rFonts w:hint="cs"/>
                <w:rtl/>
              </w:rPr>
            </w:pPr>
            <w:r>
              <w:rPr>
                <w:rFonts w:hint="cs"/>
                <w:rtl/>
              </w:rPr>
              <w:t>41</w:t>
            </w:r>
          </w:p>
        </w:tc>
      </w:tr>
      <w:tr w:rsidR="00B97AC6" w:rsidRPr="00147E5E">
        <w:tblPrEx>
          <w:tblCellMar>
            <w:top w:w="0" w:type="dxa"/>
            <w:bottom w:w="0" w:type="dxa"/>
          </w:tblCellMar>
        </w:tblPrEx>
        <w:tc>
          <w:tcPr>
            <w:tcW w:w="9028" w:type="dxa"/>
            <w:gridSpan w:val="3"/>
            <w:shd w:val="clear" w:color="auto" w:fill="auto"/>
          </w:tcPr>
          <w:p w:rsidR="00B97AC6" w:rsidRPr="00B97AC6" w:rsidRDefault="00B97AC6" w:rsidP="00B97AC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2160" w:hanging="2160"/>
              <w:jc w:val="left"/>
              <w:rPr>
                <w:rFonts w:hint="cs"/>
                <w:spacing w:val="60"/>
                <w:sz w:val="17"/>
                <w:rtl/>
              </w:rPr>
            </w:pPr>
            <w:r>
              <w:rPr>
                <w:rtl/>
              </w:rPr>
              <w:tab/>
            </w:r>
            <w:r>
              <w:rPr>
                <w:rFonts w:hint="cs"/>
                <w:rtl/>
              </w:rPr>
              <w:t>الجدول 2 -</w:t>
            </w:r>
            <w:r>
              <w:rPr>
                <w:rtl/>
              </w:rPr>
              <w:tab/>
            </w:r>
            <w:r>
              <w:rPr>
                <w:rFonts w:hint="cs"/>
                <w:rtl/>
              </w:rPr>
              <w:t xml:space="preserve">عدد النساء في الحكومات في الفترة من 1985 إلى 2000 </w:t>
            </w:r>
            <w:r>
              <w:rPr>
                <w:spacing w:val="60"/>
                <w:sz w:val="17"/>
                <w:rtl/>
              </w:rPr>
              <w:tab/>
            </w:r>
          </w:p>
        </w:tc>
        <w:tc>
          <w:tcPr>
            <w:tcW w:w="806" w:type="dxa"/>
            <w:shd w:val="clear" w:color="auto" w:fill="auto"/>
            <w:vAlign w:val="bottom"/>
          </w:tcPr>
          <w:p w:rsidR="00B97AC6" w:rsidRPr="00147E5E" w:rsidRDefault="00125868" w:rsidP="006A4AB3">
            <w:pPr>
              <w:spacing w:after="120"/>
              <w:jc w:val="right"/>
              <w:rPr>
                <w:rFonts w:hint="cs"/>
                <w:rtl/>
              </w:rPr>
            </w:pPr>
            <w:r>
              <w:rPr>
                <w:rFonts w:hint="cs"/>
                <w:rtl/>
              </w:rPr>
              <w:t>41</w:t>
            </w:r>
          </w:p>
        </w:tc>
      </w:tr>
      <w:tr w:rsidR="00B97AC6" w:rsidRPr="00147E5E">
        <w:tblPrEx>
          <w:tblCellMar>
            <w:top w:w="0" w:type="dxa"/>
            <w:bottom w:w="0" w:type="dxa"/>
          </w:tblCellMar>
        </w:tblPrEx>
        <w:tc>
          <w:tcPr>
            <w:tcW w:w="9028" w:type="dxa"/>
            <w:gridSpan w:val="3"/>
            <w:shd w:val="clear" w:color="auto" w:fill="auto"/>
          </w:tcPr>
          <w:p w:rsidR="00B97AC6" w:rsidRPr="00C06685" w:rsidRDefault="00B97AC6" w:rsidP="00B97AC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ind w:left="2160" w:hanging="2160"/>
              <w:jc w:val="left"/>
              <w:rPr>
                <w:rFonts w:hint="cs"/>
                <w:rtl/>
              </w:rPr>
            </w:pPr>
            <w:r>
              <w:rPr>
                <w:rFonts w:hint="cs"/>
                <w:rtl/>
              </w:rPr>
              <w:tab/>
              <w:t>الجدول 3 -</w:t>
            </w:r>
            <w:r>
              <w:rPr>
                <w:rtl/>
              </w:rPr>
              <w:tab/>
              <w:t>توزيع موظفي الدولة حسب الفئة ونوع الجنس، في 31 تشرين الأول/أكتوبر 2000</w:t>
            </w:r>
            <w:r>
              <w:rPr>
                <w:rFonts w:hint="cs"/>
                <w:rtl/>
              </w:rPr>
              <w:t xml:space="preserve"> </w:t>
            </w:r>
            <w:r w:rsidRPr="00C06685">
              <w:rPr>
                <w:rtl/>
              </w:rPr>
              <w:tab/>
            </w:r>
          </w:p>
        </w:tc>
        <w:tc>
          <w:tcPr>
            <w:tcW w:w="806" w:type="dxa"/>
            <w:shd w:val="clear" w:color="auto" w:fill="auto"/>
            <w:vAlign w:val="bottom"/>
          </w:tcPr>
          <w:p w:rsidR="00B97AC6" w:rsidRPr="00147E5E" w:rsidRDefault="00125868" w:rsidP="006A4AB3">
            <w:pPr>
              <w:spacing w:after="120"/>
              <w:jc w:val="right"/>
              <w:rPr>
                <w:rFonts w:hint="cs"/>
                <w:rtl/>
              </w:rPr>
            </w:pPr>
            <w:r>
              <w:rPr>
                <w:rFonts w:hint="cs"/>
                <w:rtl/>
              </w:rPr>
              <w:t>43</w:t>
            </w:r>
          </w:p>
        </w:tc>
      </w:tr>
      <w:tr w:rsidR="00C06685" w:rsidRPr="00147E5E">
        <w:tblPrEx>
          <w:tblCellMar>
            <w:top w:w="0" w:type="dxa"/>
            <w:bottom w:w="0" w:type="dxa"/>
          </w:tblCellMar>
        </w:tblPrEx>
        <w:tc>
          <w:tcPr>
            <w:tcW w:w="9028" w:type="dxa"/>
            <w:gridSpan w:val="3"/>
            <w:shd w:val="clear" w:color="auto" w:fill="auto"/>
          </w:tcPr>
          <w:p w:rsidR="00C06685" w:rsidRPr="00C06685" w:rsidRDefault="00C06685" w:rsidP="00C06685">
            <w:pPr>
              <w:tabs>
                <w:tab w:val="right" w:pos="1080"/>
                <w:tab w:val="left" w:pos="1296"/>
                <w:tab w:val="left" w:pos="1728"/>
                <w:tab w:val="left" w:pos="2160"/>
                <w:tab w:val="left" w:pos="2592"/>
                <w:tab w:val="left" w:pos="3024"/>
                <w:tab w:val="left" w:pos="3456"/>
                <w:tab w:val="right" w:leader="dot" w:pos="9029"/>
              </w:tabs>
              <w:spacing w:after="120"/>
              <w:ind w:left="2160" w:hanging="2160"/>
              <w:jc w:val="left"/>
              <w:rPr>
                <w:rFonts w:hint="cs"/>
                <w:spacing w:val="60"/>
                <w:sz w:val="17"/>
                <w:rtl/>
              </w:rPr>
            </w:pPr>
            <w:r>
              <w:rPr>
                <w:rtl/>
              </w:rPr>
              <w:tab/>
            </w:r>
            <w:r>
              <w:rPr>
                <w:rFonts w:hint="cs"/>
                <w:rtl/>
              </w:rPr>
              <w:t>الجدول 4 -</w:t>
            </w:r>
            <w:r>
              <w:rPr>
                <w:rtl/>
              </w:rPr>
              <w:tab/>
            </w:r>
            <w:r w:rsidRPr="00C06685">
              <w:rPr>
                <w:rFonts w:hint="cs"/>
                <w:rtl/>
              </w:rPr>
              <w:t>حالة التعليم ما قبل المدرسي</w:t>
            </w:r>
            <w:r>
              <w:rPr>
                <w:rFonts w:hint="cs"/>
                <w:rtl/>
              </w:rPr>
              <w:t xml:space="preserve"> </w:t>
            </w:r>
            <w:r>
              <w:rPr>
                <w:spacing w:val="60"/>
                <w:sz w:val="17"/>
                <w:rtl/>
              </w:rPr>
              <w:tab/>
            </w:r>
          </w:p>
        </w:tc>
        <w:tc>
          <w:tcPr>
            <w:tcW w:w="806" w:type="dxa"/>
            <w:shd w:val="clear" w:color="auto" w:fill="auto"/>
            <w:vAlign w:val="bottom"/>
          </w:tcPr>
          <w:p w:rsidR="00C06685" w:rsidRPr="00147E5E" w:rsidRDefault="00125868" w:rsidP="006A4AB3">
            <w:pPr>
              <w:spacing w:after="120"/>
              <w:jc w:val="right"/>
              <w:rPr>
                <w:rFonts w:hint="cs"/>
                <w:rtl/>
              </w:rPr>
            </w:pPr>
            <w:r>
              <w:rPr>
                <w:rFonts w:hint="cs"/>
                <w:rtl/>
              </w:rPr>
              <w:t>52</w:t>
            </w:r>
          </w:p>
        </w:tc>
      </w:tr>
      <w:tr w:rsidR="00C06685" w:rsidRPr="00147E5E">
        <w:tblPrEx>
          <w:tblCellMar>
            <w:top w:w="0" w:type="dxa"/>
            <w:bottom w:w="0" w:type="dxa"/>
          </w:tblCellMar>
        </w:tblPrEx>
        <w:tc>
          <w:tcPr>
            <w:tcW w:w="9028" w:type="dxa"/>
            <w:gridSpan w:val="3"/>
            <w:shd w:val="clear" w:color="auto" w:fill="auto"/>
          </w:tcPr>
          <w:p w:rsidR="00C06685" w:rsidRPr="00C06685" w:rsidRDefault="00C06685" w:rsidP="00C06685">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2160" w:hanging="2160"/>
              <w:jc w:val="left"/>
              <w:rPr>
                <w:spacing w:val="60"/>
                <w:sz w:val="17"/>
                <w:rtl/>
              </w:rPr>
            </w:pPr>
            <w:r>
              <w:rPr>
                <w:rFonts w:hint="cs"/>
                <w:rtl/>
              </w:rPr>
              <w:tab/>
              <w:t>الجدول 5 -</w:t>
            </w:r>
            <w:r>
              <w:rPr>
                <w:rtl/>
              </w:rPr>
              <w:tab/>
            </w:r>
            <w:r w:rsidRPr="00E26DA0">
              <w:rPr>
                <w:rFonts w:hint="cs"/>
                <w:rtl/>
              </w:rPr>
              <w:t xml:space="preserve">تطور </w:t>
            </w:r>
            <w:r w:rsidRPr="00C06685">
              <w:rPr>
                <w:rFonts w:hint="cs"/>
                <w:rtl/>
              </w:rPr>
              <w:t>عدد تلاميذ التعليم ما قبل المدرسي</w:t>
            </w:r>
            <w:r>
              <w:rPr>
                <w:rFonts w:hint="cs"/>
                <w:rtl/>
              </w:rPr>
              <w:t xml:space="preserve"> </w:t>
            </w:r>
            <w:r>
              <w:rPr>
                <w:spacing w:val="60"/>
                <w:sz w:val="17"/>
                <w:rtl/>
              </w:rPr>
              <w:tab/>
            </w:r>
          </w:p>
        </w:tc>
        <w:tc>
          <w:tcPr>
            <w:tcW w:w="806" w:type="dxa"/>
            <w:shd w:val="clear" w:color="auto" w:fill="auto"/>
            <w:vAlign w:val="bottom"/>
          </w:tcPr>
          <w:p w:rsidR="00C06685" w:rsidRPr="00147E5E" w:rsidRDefault="00125868" w:rsidP="006A4AB3">
            <w:pPr>
              <w:spacing w:after="120"/>
              <w:jc w:val="right"/>
              <w:rPr>
                <w:rFonts w:hint="cs"/>
                <w:rtl/>
              </w:rPr>
            </w:pPr>
            <w:r>
              <w:rPr>
                <w:rFonts w:hint="cs"/>
                <w:rtl/>
              </w:rPr>
              <w:t>52</w:t>
            </w:r>
          </w:p>
        </w:tc>
      </w:tr>
      <w:tr w:rsidR="00C06685" w:rsidRPr="00147E5E">
        <w:tblPrEx>
          <w:tblCellMar>
            <w:top w:w="0" w:type="dxa"/>
            <w:bottom w:w="0" w:type="dxa"/>
          </w:tblCellMar>
        </w:tblPrEx>
        <w:tc>
          <w:tcPr>
            <w:tcW w:w="9028" w:type="dxa"/>
            <w:gridSpan w:val="3"/>
            <w:shd w:val="clear" w:color="auto" w:fill="auto"/>
          </w:tcPr>
          <w:p w:rsidR="00C06685" w:rsidRPr="00C06685" w:rsidRDefault="00C06685" w:rsidP="00C06685">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2160" w:hanging="2160"/>
              <w:jc w:val="left"/>
              <w:rPr>
                <w:spacing w:val="60"/>
                <w:sz w:val="17"/>
                <w:rtl/>
              </w:rPr>
            </w:pPr>
            <w:r>
              <w:rPr>
                <w:rtl/>
              </w:rPr>
              <w:tab/>
            </w:r>
            <w:r>
              <w:rPr>
                <w:rFonts w:hint="cs"/>
                <w:rtl/>
              </w:rPr>
              <w:t>الجدول 6 -</w:t>
            </w:r>
            <w:r>
              <w:rPr>
                <w:rtl/>
              </w:rPr>
              <w:tab/>
            </w:r>
            <w:r w:rsidRPr="00C06685">
              <w:rPr>
                <w:rFonts w:hint="cs"/>
                <w:rtl/>
              </w:rPr>
              <w:t>حالة التعليم الابتدائي في عامي 1998 و 1999</w:t>
            </w:r>
            <w:r>
              <w:rPr>
                <w:rFonts w:hint="cs"/>
                <w:rtl/>
              </w:rPr>
              <w:t xml:space="preserve"> </w:t>
            </w:r>
            <w:r>
              <w:rPr>
                <w:spacing w:val="60"/>
                <w:sz w:val="17"/>
                <w:rtl/>
              </w:rPr>
              <w:tab/>
            </w:r>
          </w:p>
        </w:tc>
        <w:tc>
          <w:tcPr>
            <w:tcW w:w="806" w:type="dxa"/>
            <w:shd w:val="clear" w:color="auto" w:fill="auto"/>
            <w:vAlign w:val="bottom"/>
          </w:tcPr>
          <w:p w:rsidR="00C06685" w:rsidRPr="00147E5E" w:rsidRDefault="00125868" w:rsidP="006A4AB3">
            <w:pPr>
              <w:spacing w:after="120"/>
              <w:jc w:val="right"/>
              <w:rPr>
                <w:rFonts w:hint="cs"/>
                <w:rtl/>
              </w:rPr>
            </w:pPr>
            <w:r>
              <w:rPr>
                <w:rFonts w:hint="cs"/>
                <w:rtl/>
              </w:rPr>
              <w:t>53</w:t>
            </w:r>
          </w:p>
        </w:tc>
      </w:tr>
      <w:tr w:rsidR="00C06685" w:rsidRPr="00147E5E">
        <w:tblPrEx>
          <w:tblCellMar>
            <w:top w:w="0" w:type="dxa"/>
            <w:bottom w:w="0" w:type="dxa"/>
          </w:tblCellMar>
        </w:tblPrEx>
        <w:tc>
          <w:tcPr>
            <w:tcW w:w="9028" w:type="dxa"/>
            <w:gridSpan w:val="3"/>
            <w:shd w:val="clear" w:color="auto" w:fill="auto"/>
          </w:tcPr>
          <w:p w:rsidR="00C06685" w:rsidRPr="00C06685" w:rsidRDefault="00C06685" w:rsidP="00C06685">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2160" w:hanging="2160"/>
              <w:jc w:val="left"/>
              <w:rPr>
                <w:spacing w:val="60"/>
                <w:sz w:val="17"/>
                <w:rtl/>
              </w:rPr>
            </w:pPr>
            <w:r>
              <w:rPr>
                <w:rFonts w:hint="cs"/>
                <w:rtl/>
              </w:rPr>
              <w:tab/>
              <w:t>الجدول 7 -</w:t>
            </w:r>
            <w:r>
              <w:rPr>
                <w:rtl/>
              </w:rPr>
              <w:tab/>
            </w:r>
            <w:r w:rsidRPr="00C06685">
              <w:rPr>
                <w:rFonts w:hint="cs"/>
                <w:rtl/>
              </w:rPr>
              <w:t>التعليم الثانوي في الفترة 1997-1998</w:t>
            </w:r>
            <w:r>
              <w:rPr>
                <w:rFonts w:hint="cs"/>
                <w:rtl/>
              </w:rPr>
              <w:t xml:space="preserve"> </w:t>
            </w:r>
            <w:r>
              <w:rPr>
                <w:spacing w:val="60"/>
                <w:sz w:val="17"/>
                <w:rtl/>
              </w:rPr>
              <w:tab/>
            </w:r>
          </w:p>
        </w:tc>
        <w:tc>
          <w:tcPr>
            <w:tcW w:w="806" w:type="dxa"/>
            <w:shd w:val="clear" w:color="auto" w:fill="auto"/>
            <w:vAlign w:val="bottom"/>
          </w:tcPr>
          <w:p w:rsidR="00C06685" w:rsidRPr="00147E5E" w:rsidRDefault="00125868" w:rsidP="006A4AB3">
            <w:pPr>
              <w:spacing w:after="120"/>
              <w:jc w:val="right"/>
              <w:rPr>
                <w:rFonts w:hint="cs"/>
                <w:rtl/>
              </w:rPr>
            </w:pPr>
            <w:r>
              <w:rPr>
                <w:rFonts w:hint="cs"/>
                <w:rtl/>
              </w:rPr>
              <w:t>54</w:t>
            </w:r>
          </w:p>
        </w:tc>
      </w:tr>
      <w:tr w:rsidR="00C06685" w:rsidRPr="00147E5E">
        <w:tblPrEx>
          <w:tblCellMar>
            <w:top w:w="0" w:type="dxa"/>
            <w:bottom w:w="0" w:type="dxa"/>
          </w:tblCellMar>
        </w:tblPrEx>
        <w:tc>
          <w:tcPr>
            <w:tcW w:w="9028" w:type="dxa"/>
            <w:gridSpan w:val="3"/>
            <w:shd w:val="clear" w:color="auto" w:fill="auto"/>
          </w:tcPr>
          <w:p w:rsidR="00C06685" w:rsidRPr="00C06685" w:rsidRDefault="00C06685" w:rsidP="00C0668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2160" w:hanging="2160"/>
              <w:jc w:val="left"/>
              <w:rPr>
                <w:spacing w:val="60"/>
                <w:sz w:val="17"/>
                <w:rtl/>
              </w:rPr>
            </w:pPr>
            <w:r>
              <w:rPr>
                <w:rtl/>
              </w:rPr>
              <w:tab/>
            </w:r>
            <w:r>
              <w:rPr>
                <w:rFonts w:hint="cs"/>
                <w:rtl/>
              </w:rPr>
              <w:t>الجدول 8 -</w:t>
            </w:r>
            <w:r>
              <w:rPr>
                <w:rtl/>
              </w:rPr>
              <w:tab/>
            </w:r>
            <w:r w:rsidRPr="00C06685">
              <w:rPr>
                <w:rFonts w:hint="cs"/>
                <w:rtl/>
              </w:rPr>
              <w:t>تطور عدد تلاميذ المدارس من عام 1994 إلى عام 1998</w:t>
            </w:r>
            <w:r>
              <w:rPr>
                <w:rFonts w:hint="cs"/>
                <w:rtl/>
              </w:rPr>
              <w:t xml:space="preserve"> </w:t>
            </w:r>
            <w:r>
              <w:rPr>
                <w:spacing w:val="60"/>
                <w:sz w:val="17"/>
                <w:rtl/>
              </w:rPr>
              <w:tab/>
            </w:r>
          </w:p>
        </w:tc>
        <w:tc>
          <w:tcPr>
            <w:tcW w:w="806" w:type="dxa"/>
            <w:shd w:val="clear" w:color="auto" w:fill="auto"/>
            <w:vAlign w:val="bottom"/>
          </w:tcPr>
          <w:p w:rsidR="00C06685" w:rsidRPr="00147E5E" w:rsidRDefault="00125868" w:rsidP="006A4AB3">
            <w:pPr>
              <w:spacing w:after="120"/>
              <w:jc w:val="right"/>
              <w:rPr>
                <w:rFonts w:hint="cs"/>
                <w:rtl/>
              </w:rPr>
            </w:pPr>
            <w:r>
              <w:rPr>
                <w:rFonts w:hint="cs"/>
                <w:rtl/>
              </w:rPr>
              <w:t>54</w:t>
            </w:r>
          </w:p>
        </w:tc>
      </w:tr>
      <w:tr w:rsidR="00C06685" w:rsidRPr="00147E5E">
        <w:tblPrEx>
          <w:tblCellMar>
            <w:top w:w="0" w:type="dxa"/>
            <w:bottom w:w="0" w:type="dxa"/>
          </w:tblCellMar>
        </w:tblPrEx>
        <w:tc>
          <w:tcPr>
            <w:tcW w:w="9028" w:type="dxa"/>
            <w:gridSpan w:val="3"/>
            <w:shd w:val="clear" w:color="auto" w:fill="auto"/>
          </w:tcPr>
          <w:p w:rsidR="00C06685" w:rsidRPr="00C06685" w:rsidRDefault="00C06685" w:rsidP="00C06685">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2160" w:hanging="2160"/>
              <w:jc w:val="left"/>
              <w:rPr>
                <w:spacing w:val="60"/>
                <w:sz w:val="17"/>
                <w:rtl/>
              </w:rPr>
            </w:pPr>
            <w:r>
              <w:rPr>
                <w:rFonts w:hint="cs"/>
                <w:rtl/>
              </w:rPr>
              <w:tab/>
              <w:t>الجدول 9 -</w:t>
            </w:r>
            <w:r>
              <w:rPr>
                <w:rtl/>
              </w:rPr>
              <w:tab/>
            </w:r>
            <w:r w:rsidRPr="00C06685">
              <w:rPr>
                <w:rFonts w:hint="cs"/>
                <w:rtl/>
              </w:rPr>
              <w:t>النسبة المئوية للنساء والرجال في التعليم العالي</w:t>
            </w:r>
            <w:r>
              <w:rPr>
                <w:rFonts w:hint="cs"/>
                <w:rtl/>
              </w:rPr>
              <w:t xml:space="preserve"> </w:t>
            </w:r>
            <w:r>
              <w:rPr>
                <w:spacing w:val="60"/>
                <w:sz w:val="17"/>
                <w:rtl/>
              </w:rPr>
              <w:tab/>
            </w:r>
          </w:p>
        </w:tc>
        <w:tc>
          <w:tcPr>
            <w:tcW w:w="806" w:type="dxa"/>
            <w:shd w:val="clear" w:color="auto" w:fill="auto"/>
            <w:vAlign w:val="bottom"/>
          </w:tcPr>
          <w:p w:rsidR="00C06685" w:rsidRPr="00147E5E" w:rsidRDefault="00125868" w:rsidP="006A4AB3">
            <w:pPr>
              <w:spacing w:after="120"/>
              <w:jc w:val="right"/>
              <w:rPr>
                <w:rFonts w:hint="cs"/>
                <w:rtl/>
              </w:rPr>
            </w:pPr>
            <w:r>
              <w:rPr>
                <w:rFonts w:hint="cs"/>
                <w:rtl/>
              </w:rPr>
              <w:t>55</w:t>
            </w:r>
          </w:p>
        </w:tc>
      </w:tr>
      <w:tr w:rsidR="00C06685" w:rsidRPr="00147E5E">
        <w:tblPrEx>
          <w:tblCellMar>
            <w:top w:w="0" w:type="dxa"/>
            <w:bottom w:w="0" w:type="dxa"/>
          </w:tblCellMar>
        </w:tblPrEx>
        <w:tc>
          <w:tcPr>
            <w:tcW w:w="9028" w:type="dxa"/>
            <w:gridSpan w:val="3"/>
            <w:shd w:val="clear" w:color="auto" w:fill="auto"/>
          </w:tcPr>
          <w:p w:rsidR="00C06685" w:rsidRPr="00C06685" w:rsidRDefault="00C06685" w:rsidP="00C06685">
            <w:pPr>
              <w:tabs>
                <w:tab w:val="right" w:pos="1080"/>
                <w:tab w:val="left" w:pos="1296"/>
                <w:tab w:val="left" w:pos="1728"/>
                <w:tab w:val="left" w:pos="2160"/>
                <w:tab w:val="left" w:pos="2592"/>
                <w:tab w:val="left" w:pos="3024"/>
                <w:tab w:val="left" w:pos="3456"/>
                <w:tab w:val="right" w:leader="dot" w:pos="9029"/>
              </w:tabs>
              <w:spacing w:after="120"/>
              <w:ind w:left="2160" w:hanging="2160"/>
              <w:jc w:val="left"/>
              <w:rPr>
                <w:spacing w:val="60"/>
                <w:sz w:val="17"/>
                <w:rtl/>
              </w:rPr>
            </w:pPr>
            <w:r>
              <w:rPr>
                <w:rtl/>
              </w:rPr>
              <w:tab/>
            </w:r>
            <w:r>
              <w:rPr>
                <w:rFonts w:hint="cs"/>
                <w:rtl/>
              </w:rPr>
              <w:t>الجدول 10 -</w:t>
            </w:r>
            <w:r>
              <w:rPr>
                <w:rtl/>
              </w:rPr>
              <w:tab/>
            </w:r>
            <w:r w:rsidRPr="00C06685">
              <w:rPr>
                <w:rFonts w:hint="cs"/>
                <w:rtl/>
              </w:rPr>
              <w:t>الإحصاءات المتعلقة بمحو الأمية</w:t>
            </w:r>
            <w:r>
              <w:rPr>
                <w:rFonts w:hint="cs"/>
                <w:rtl/>
              </w:rPr>
              <w:t xml:space="preserve"> </w:t>
            </w:r>
            <w:r>
              <w:rPr>
                <w:spacing w:val="60"/>
                <w:sz w:val="17"/>
                <w:rtl/>
              </w:rPr>
              <w:tab/>
            </w:r>
          </w:p>
        </w:tc>
        <w:tc>
          <w:tcPr>
            <w:tcW w:w="806" w:type="dxa"/>
            <w:shd w:val="clear" w:color="auto" w:fill="auto"/>
            <w:vAlign w:val="bottom"/>
          </w:tcPr>
          <w:p w:rsidR="00C06685" w:rsidRPr="00147E5E" w:rsidRDefault="00115A60" w:rsidP="006A4AB3">
            <w:pPr>
              <w:spacing w:after="120"/>
              <w:jc w:val="right"/>
              <w:rPr>
                <w:rFonts w:hint="cs"/>
                <w:rtl/>
              </w:rPr>
            </w:pPr>
            <w:r>
              <w:rPr>
                <w:rFonts w:hint="cs"/>
                <w:rtl/>
              </w:rPr>
              <w:t>57</w:t>
            </w:r>
          </w:p>
        </w:tc>
      </w:tr>
      <w:tr w:rsidR="00C06685" w:rsidRPr="00147E5E">
        <w:tblPrEx>
          <w:tblCellMar>
            <w:top w:w="0" w:type="dxa"/>
            <w:bottom w:w="0" w:type="dxa"/>
          </w:tblCellMar>
        </w:tblPrEx>
        <w:tc>
          <w:tcPr>
            <w:tcW w:w="9028" w:type="dxa"/>
            <w:gridSpan w:val="3"/>
            <w:shd w:val="clear" w:color="auto" w:fill="auto"/>
          </w:tcPr>
          <w:p w:rsidR="00C06685" w:rsidRPr="00C06685" w:rsidRDefault="00C06685" w:rsidP="00C06685">
            <w:pPr>
              <w:tabs>
                <w:tab w:val="right" w:pos="1080"/>
                <w:tab w:val="left" w:pos="1296"/>
                <w:tab w:val="left" w:pos="1728"/>
                <w:tab w:val="left" w:pos="2160"/>
                <w:tab w:val="left" w:pos="2592"/>
                <w:tab w:val="left" w:pos="3024"/>
                <w:tab w:val="left" w:pos="3456"/>
                <w:tab w:val="right" w:leader="dot" w:pos="9029"/>
              </w:tabs>
              <w:spacing w:after="120"/>
              <w:ind w:left="2160" w:hanging="2160"/>
              <w:jc w:val="left"/>
              <w:rPr>
                <w:spacing w:val="60"/>
                <w:sz w:val="17"/>
                <w:rtl/>
              </w:rPr>
            </w:pPr>
            <w:r>
              <w:rPr>
                <w:rFonts w:hint="cs"/>
                <w:rtl/>
              </w:rPr>
              <w:tab/>
              <w:t>الجدول 11 -</w:t>
            </w:r>
            <w:r>
              <w:rPr>
                <w:rtl/>
              </w:rPr>
              <w:tab/>
            </w:r>
            <w:r w:rsidRPr="00C06685">
              <w:rPr>
                <w:rFonts w:hint="cs"/>
                <w:rtl/>
              </w:rPr>
              <w:t>النتائج المحرزة في مجال محو الأمية</w:t>
            </w:r>
            <w:r>
              <w:rPr>
                <w:rFonts w:hint="cs"/>
                <w:rtl/>
              </w:rPr>
              <w:t xml:space="preserve"> </w:t>
            </w:r>
            <w:r>
              <w:rPr>
                <w:spacing w:val="60"/>
                <w:sz w:val="17"/>
                <w:rtl/>
              </w:rPr>
              <w:tab/>
            </w:r>
          </w:p>
        </w:tc>
        <w:tc>
          <w:tcPr>
            <w:tcW w:w="806" w:type="dxa"/>
            <w:shd w:val="clear" w:color="auto" w:fill="auto"/>
            <w:vAlign w:val="bottom"/>
          </w:tcPr>
          <w:p w:rsidR="00C06685" w:rsidRPr="00147E5E" w:rsidRDefault="00115A60" w:rsidP="006A4AB3">
            <w:pPr>
              <w:spacing w:after="120"/>
              <w:jc w:val="right"/>
              <w:rPr>
                <w:rFonts w:hint="cs"/>
                <w:rtl/>
              </w:rPr>
            </w:pPr>
            <w:r>
              <w:rPr>
                <w:rFonts w:hint="cs"/>
                <w:rtl/>
              </w:rPr>
              <w:t>57</w:t>
            </w:r>
          </w:p>
        </w:tc>
      </w:tr>
      <w:tr w:rsidR="00C06685" w:rsidRPr="00147E5E">
        <w:tblPrEx>
          <w:tblCellMar>
            <w:top w:w="0" w:type="dxa"/>
            <w:bottom w:w="0" w:type="dxa"/>
          </w:tblCellMar>
        </w:tblPrEx>
        <w:tc>
          <w:tcPr>
            <w:tcW w:w="9028" w:type="dxa"/>
            <w:gridSpan w:val="3"/>
            <w:shd w:val="clear" w:color="auto" w:fill="auto"/>
          </w:tcPr>
          <w:p w:rsidR="00C06685" w:rsidRPr="00C06685" w:rsidRDefault="00C06685" w:rsidP="00C0668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ind w:left="2160" w:hanging="2160"/>
              <w:jc w:val="left"/>
              <w:rPr>
                <w:spacing w:val="60"/>
                <w:sz w:val="17"/>
                <w:rtl/>
              </w:rPr>
            </w:pPr>
            <w:r>
              <w:rPr>
                <w:rtl/>
              </w:rPr>
              <w:tab/>
            </w:r>
            <w:r>
              <w:rPr>
                <w:rFonts w:hint="cs"/>
                <w:rtl/>
              </w:rPr>
              <w:t>الجدول 12 -</w:t>
            </w:r>
            <w:r>
              <w:rPr>
                <w:rtl/>
              </w:rPr>
              <w:tab/>
            </w:r>
            <w:r w:rsidRPr="00C06685">
              <w:rPr>
                <w:rFonts w:hint="cs"/>
                <w:rtl/>
              </w:rPr>
              <w:t>العائد الداخلي في المرحلة الابتدائية حسب المستوى: 1997-1999</w:t>
            </w:r>
            <w:r>
              <w:rPr>
                <w:rFonts w:hint="cs"/>
                <w:rtl/>
              </w:rPr>
              <w:t xml:space="preserve"> </w:t>
            </w:r>
            <w:r>
              <w:rPr>
                <w:spacing w:val="60"/>
                <w:sz w:val="17"/>
                <w:rtl/>
              </w:rPr>
              <w:tab/>
            </w:r>
          </w:p>
        </w:tc>
        <w:tc>
          <w:tcPr>
            <w:tcW w:w="806" w:type="dxa"/>
            <w:shd w:val="clear" w:color="auto" w:fill="auto"/>
            <w:vAlign w:val="bottom"/>
          </w:tcPr>
          <w:p w:rsidR="00C06685" w:rsidRPr="00147E5E" w:rsidRDefault="00115A60" w:rsidP="006A4AB3">
            <w:pPr>
              <w:spacing w:after="120"/>
              <w:jc w:val="right"/>
              <w:rPr>
                <w:rFonts w:hint="cs"/>
                <w:rtl/>
              </w:rPr>
            </w:pPr>
            <w:r>
              <w:rPr>
                <w:rFonts w:hint="cs"/>
                <w:rtl/>
              </w:rPr>
              <w:t>59</w:t>
            </w:r>
          </w:p>
        </w:tc>
      </w:tr>
      <w:tr w:rsidR="00C06685" w:rsidRPr="00147E5E">
        <w:tblPrEx>
          <w:tblCellMar>
            <w:top w:w="0" w:type="dxa"/>
            <w:bottom w:w="0" w:type="dxa"/>
          </w:tblCellMar>
        </w:tblPrEx>
        <w:tc>
          <w:tcPr>
            <w:tcW w:w="9028" w:type="dxa"/>
            <w:gridSpan w:val="3"/>
            <w:shd w:val="clear" w:color="auto" w:fill="auto"/>
          </w:tcPr>
          <w:p w:rsidR="00C06685" w:rsidRPr="00C06685" w:rsidRDefault="00C06685" w:rsidP="00C0668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ind w:left="2160" w:hanging="2160"/>
              <w:jc w:val="left"/>
              <w:rPr>
                <w:rFonts w:hint="cs"/>
                <w:spacing w:val="60"/>
                <w:sz w:val="17"/>
                <w:rtl/>
              </w:rPr>
            </w:pPr>
            <w:r>
              <w:rPr>
                <w:rFonts w:hint="cs"/>
                <w:rtl/>
              </w:rPr>
              <w:tab/>
              <w:t>الجدول 13 -</w:t>
            </w:r>
            <w:r>
              <w:rPr>
                <w:rtl/>
              </w:rPr>
              <w:tab/>
            </w:r>
            <w:r>
              <w:rPr>
                <w:rFonts w:hint="cs"/>
                <w:rtl/>
              </w:rPr>
              <w:t>توز</w:t>
            </w:r>
            <w:r w:rsidRPr="00C06685">
              <w:rPr>
                <w:rtl/>
              </w:rPr>
              <w:t>يع الموظفين حسب التخصص و</w:t>
            </w:r>
            <w:r w:rsidRPr="00C06685">
              <w:rPr>
                <w:rFonts w:hint="cs"/>
                <w:rtl/>
              </w:rPr>
              <w:t xml:space="preserve">نوع </w:t>
            </w:r>
            <w:r w:rsidRPr="00C06685">
              <w:rPr>
                <w:rtl/>
              </w:rPr>
              <w:t>الجنس في 22 تشرين الثاني/نوفمبر 2000</w:t>
            </w:r>
            <w:r>
              <w:rPr>
                <w:rFonts w:hint="cs"/>
                <w:rtl/>
              </w:rPr>
              <w:t xml:space="preserve"> </w:t>
            </w:r>
            <w:r>
              <w:rPr>
                <w:spacing w:val="60"/>
                <w:sz w:val="17"/>
                <w:rtl/>
              </w:rPr>
              <w:tab/>
            </w:r>
          </w:p>
        </w:tc>
        <w:tc>
          <w:tcPr>
            <w:tcW w:w="806" w:type="dxa"/>
            <w:shd w:val="clear" w:color="auto" w:fill="auto"/>
            <w:vAlign w:val="bottom"/>
          </w:tcPr>
          <w:p w:rsidR="00C06685" w:rsidRPr="00147E5E" w:rsidRDefault="00115A60" w:rsidP="006A4AB3">
            <w:pPr>
              <w:spacing w:after="120"/>
              <w:jc w:val="right"/>
              <w:rPr>
                <w:rFonts w:hint="cs"/>
                <w:rtl/>
              </w:rPr>
            </w:pPr>
            <w:r>
              <w:rPr>
                <w:rFonts w:hint="cs"/>
                <w:rtl/>
              </w:rPr>
              <w:t>69</w:t>
            </w:r>
          </w:p>
        </w:tc>
      </w:tr>
      <w:tr w:rsidR="00C06685" w:rsidRPr="00147E5E">
        <w:tblPrEx>
          <w:tblCellMar>
            <w:top w:w="0" w:type="dxa"/>
            <w:bottom w:w="0" w:type="dxa"/>
          </w:tblCellMar>
        </w:tblPrEx>
        <w:tc>
          <w:tcPr>
            <w:tcW w:w="9028" w:type="dxa"/>
            <w:gridSpan w:val="3"/>
            <w:shd w:val="clear" w:color="auto" w:fill="auto"/>
          </w:tcPr>
          <w:p w:rsidR="00C06685" w:rsidRPr="00C06685" w:rsidRDefault="00C06685" w:rsidP="00C0668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029"/>
              </w:tabs>
              <w:spacing w:after="120"/>
              <w:ind w:left="2160" w:hanging="2160"/>
              <w:jc w:val="left"/>
              <w:rPr>
                <w:spacing w:val="60"/>
                <w:sz w:val="17"/>
                <w:rtl/>
              </w:rPr>
            </w:pPr>
            <w:r>
              <w:rPr>
                <w:rtl/>
              </w:rPr>
              <w:tab/>
            </w:r>
            <w:r>
              <w:rPr>
                <w:rFonts w:hint="cs"/>
                <w:rtl/>
              </w:rPr>
              <w:t>الجدول 14 -</w:t>
            </w:r>
            <w:r>
              <w:rPr>
                <w:rtl/>
              </w:rPr>
              <w:tab/>
            </w:r>
            <w:r w:rsidRPr="00C06685">
              <w:rPr>
                <w:rFonts w:hint="cs"/>
                <w:rtl/>
              </w:rPr>
              <w:t>توزيع النساء بحسب بعدهن عن أقرب المؤسسات الصحية لهن، وبحسب الوسط الذي يعشن فيه</w:t>
            </w:r>
            <w:r>
              <w:rPr>
                <w:rFonts w:hint="cs"/>
                <w:rtl/>
              </w:rPr>
              <w:t xml:space="preserve"> </w:t>
            </w:r>
            <w:r>
              <w:rPr>
                <w:spacing w:val="60"/>
                <w:sz w:val="17"/>
                <w:rtl/>
              </w:rPr>
              <w:tab/>
            </w:r>
          </w:p>
        </w:tc>
        <w:tc>
          <w:tcPr>
            <w:tcW w:w="806" w:type="dxa"/>
            <w:shd w:val="clear" w:color="auto" w:fill="auto"/>
            <w:vAlign w:val="bottom"/>
          </w:tcPr>
          <w:p w:rsidR="00C06685" w:rsidRPr="00147E5E" w:rsidRDefault="00115A60" w:rsidP="006A4AB3">
            <w:pPr>
              <w:spacing w:after="120"/>
              <w:jc w:val="right"/>
              <w:rPr>
                <w:rFonts w:hint="cs"/>
                <w:rtl/>
              </w:rPr>
            </w:pPr>
            <w:r>
              <w:rPr>
                <w:rFonts w:hint="cs"/>
                <w:rtl/>
              </w:rPr>
              <w:t>77</w:t>
            </w:r>
          </w:p>
        </w:tc>
      </w:tr>
    </w:tbl>
    <w:p w:rsidR="006A5C9F" w:rsidRPr="006A5C9F" w:rsidRDefault="006A5C9F" w:rsidP="006A093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6A5C9F">
        <w:rPr>
          <w:rtl/>
        </w:rPr>
        <w:br w:type="page"/>
      </w:r>
      <w:r w:rsidR="006540E2">
        <w:rPr>
          <w:rFonts w:hint="cs"/>
          <w:rtl/>
        </w:rPr>
        <w:tab/>
      </w:r>
      <w:r w:rsidR="006540E2">
        <w:rPr>
          <w:rFonts w:hint="cs"/>
          <w:rtl/>
        </w:rPr>
        <w:tab/>
      </w:r>
      <w:r w:rsidRPr="006A5C9F">
        <w:rPr>
          <w:rFonts w:hint="cs"/>
          <w:rtl/>
        </w:rPr>
        <w:t>مقدمة</w:t>
      </w:r>
    </w:p>
    <w:p w:rsidR="006A5C9F" w:rsidRPr="006A5C9F" w:rsidRDefault="00CB23CD" w:rsidP="00CB23CD">
      <w:pPr>
        <w:pStyle w:val="SingleTxt"/>
        <w:rPr>
          <w:rFonts w:hint="cs"/>
          <w:rtl/>
        </w:rPr>
      </w:pPr>
      <w:r>
        <w:rPr>
          <w:rFonts w:hint="cs"/>
          <w:sz w:val="10"/>
          <w:rtl/>
        </w:rPr>
        <w:tab/>
      </w:r>
      <w:r w:rsidR="006A5C9F" w:rsidRPr="006A5C9F">
        <w:rPr>
          <w:rFonts w:hint="cs"/>
          <w:rtl/>
        </w:rPr>
        <w:t xml:space="preserve">تشكل </w:t>
      </w:r>
      <w:r>
        <w:rPr>
          <w:rFonts w:hint="cs"/>
          <w:rtl/>
        </w:rPr>
        <w:t xml:space="preserve">النساء </w:t>
      </w:r>
      <w:r w:rsidR="006A5C9F" w:rsidRPr="006A5C9F">
        <w:rPr>
          <w:rFonts w:hint="cs"/>
          <w:rtl/>
        </w:rPr>
        <w:t>أغلبية السكان في معظم بلدان العالم. وف</w:t>
      </w:r>
      <w:bookmarkStart w:id="1" w:name="TmpSave"/>
      <w:bookmarkEnd w:id="1"/>
      <w:r w:rsidR="006A5C9F" w:rsidRPr="006A5C9F">
        <w:rPr>
          <w:rFonts w:hint="cs"/>
          <w:rtl/>
        </w:rPr>
        <w:t>ي البلدان النامية بصفة عامة، تساهم المرأة بصورة ملحوظة في بناء الوطن، غير أن هذه المساهمة لا تؤخذ بعين الاعتبار في معظم الحالات. إضافة إلى ذلك، تواجه المرأة على الصعيد الاجتماعي وال</w:t>
      </w:r>
      <w:r>
        <w:rPr>
          <w:rFonts w:hint="cs"/>
          <w:rtl/>
        </w:rPr>
        <w:t xml:space="preserve">ثقافي صعوبات متعددة تجعل منها </w:t>
      </w:r>
      <w:r>
        <w:rPr>
          <w:rFonts w:hint="eastAsia"/>
          <w:rtl/>
        </w:rPr>
        <w:t>”</w:t>
      </w:r>
      <w:r w:rsidR="006A5C9F" w:rsidRPr="006A5C9F">
        <w:rPr>
          <w:rFonts w:hint="cs"/>
          <w:rtl/>
        </w:rPr>
        <w:t>مواطنة من الدرجة الثانية</w:t>
      </w:r>
      <w:r>
        <w:rPr>
          <w:rFonts w:hint="eastAsia"/>
          <w:rtl/>
        </w:rPr>
        <w:t>“</w:t>
      </w:r>
      <w:r w:rsidR="006A5C9F" w:rsidRPr="006A5C9F">
        <w:rPr>
          <w:rFonts w:hint="cs"/>
          <w:rtl/>
        </w:rPr>
        <w:t xml:space="preserve"> كما لا تراعى مساهمتها في بناء الوطن عند </w:t>
      </w:r>
      <w:r>
        <w:rPr>
          <w:rFonts w:hint="cs"/>
          <w:rtl/>
        </w:rPr>
        <w:t xml:space="preserve">وضع </w:t>
      </w:r>
      <w:r w:rsidR="006A5C9F" w:rsidRPr="006A5C9F">
        <w:rPr>
          <w:rFonts w:hint="cs"/>
          <w:rtl/>
        </w:rPr>
        <w:t>الإحصاءات الوطنية. و</w:t>
      </w:r>
      <w:r>
        <w:rPr>
          <w:rFonts w:hint="cs"/>
          <w:rtl/>
        </w:rPr>
        <w:t>ي</w:t>
      </w:r>
      <w:r w:rsidR="006A5C9F" w:rsidRPr="006A5C9F">
        <w:rPr>
          <w:rFonts w:hint="cs"/>
          <w:rtl/>
        </w:rPr>
        <w:t>ؤدي هذ</w:t>
      </w:r>
      <w:r>
        <w:rPr>
          <w:rFonts w:hint="cs"/>
          <w:rtl/>
        </w:rPr>
        <w:t xml:space="preserve">ا </w:t>
      </w:r>
      <w:r w:rsidR="006A5C9F" w:rsidRPr="006A5C9F">
        <w:rPr>
          <w:rFonts w:hint="cs"/>
          <w:rtl/>
        </w:rPr>
        <w:t>إلى تعر</w:t>
      </w:r>
      <w:r>
        <w:rPr>
          <w:rFonts w:hint="cs"/>
          <w:rtl/>
        </w:rPr>
        <w:t>ضها إلى أشكال مختلفة من التمييز</w:t>
      </w:r>
      <w:r w:rsidR="006A5C9F" w:rsidRPr="006A5C9F">
        <w:rPr>
          <w:rFonts w:hint="cs"/>
          <w:rtl/>
        </w:rPr>
        <w:t>،</w:t>
      </w:r>
      <w:r>
        <w:rPr>
          <w:rFonts w:hint="cs"/>
          <w:rtl/>
        </w:rPr>
        <w:t xml:space="preserve"> </w:t>
      </w:r>
      <w:r w:rsidR="006A5C9F" w:rsidRPr="006A5C9F">
        <w:rPr>
          <w:rFonts w:hint="cs"/>
          <w:rtl/>
        </w:rPr>
        <w:t xml:space="preserve">من </w:t>
      </w:r>
      <w:r>
        <w:rPr>
          <w:rFonts w:hint="cs"/>
          <w:rtl/>
        </w:rPr>
        <w:t xml:space="preserve">خصائصها </w:t>
      </w:r>
      <w:r w:rsidR="006A5C9F" w:rsidRPr="006A5C9F">
        <w:rPr>
          <w:rFonts w:hint="cs"/>
          <w:rtl/>
        </w:rPr>
        <w:t xml:space="preserve">الأساسية عدم المساواة في التمتع بحقوق الإنسان وبالفوائد الاقتصادية. </w:t>
      </w:r>
    </w:p>
    <w:p w:rsidR="006A5C9F" w:rsidRPr="006A5C9F" w:rsidRDefault="00CB23CD" w:rsidP="00EB164F">
      <w:pPr>
        <w:pStyle w:val="SingleTxt"/>
        <w:rPr>
          <w:rFonts w:hint="cs"/>
          <w:rtl/>
        </w:rPr>
      </w:pPr>
      <w:r>
        <w:rPr>
          <w:rFonts w:hint="cs"/>
          <w:rtl/>
        </w:rPr>
        <w:tab/>
      </w:r>
      <w:r w:rsidR="006A5C9F" w:rsidRPr="006A5C9F">
        <w:rPr>
          <w:rFonts w:hint="cs"/>
          <w:rtl/>
        </w:rPr>
        <w:t>وما فتئت الأمم المتحدة</w:t>
      </w:r>
      <w:r>
        <w:rPr>
          <w:rFonts w:hint="cs"/>
          <w:rtl/>
        </w:rPr>
        <w:t>،</w:t>
      </w:r>
      <w:r w:rsidR="006A5C9F" w:rsidRPr="006A5C9F">
        <w:rPr>
          <w:rFonts w:hint="cs"/>
          <w:rtl/>
        </w:rPr>
        <w:t xml:space="preserve"> منذ عدة عقود</w:t>
      </w:r>
      <w:r>
        <w:rPr>
          <w:rFonts w:hint="cs"/>
          <w:rtl/>
        </w:rPr>
        <w:t>،</w:t>
      </w:r>
      <w:r w:rsidR="006A5C9F" w:rsidRPr="006A5C9F">
        <w:rPr>
          <w:rFonts w:hint="cs"/>
          <w:rtl/>
        </w:rPr>
        <w:t xml:space="preserve"> تؤكد على أن تحقيق التنمية في بلدان العالم الثالث لن يكون فعالا إلا إذا تم إشراك كافة العناصر المكونة للوطن. إذ ينبغي تمكين هذه العناصر من النمو ضمن إطار </w:t>
      </w:r>
      <w:proofErr w:type="spellStart"/>
      <w:r w:rsidR="006A5C9F" w:rsidRPr="006A5C9F">
        <w:rPr>
          <w:rFonts w:hint="cs"/>
          <w:rtl/>
        </w:rPr>
        <w:t>يعترف</w:t>
      </w:r>
      <w:proofErr w:type="spellEnd"/>
      <w:r w:rsidR="006A5C9F" w:rsidRPr="006A5C9F">
        <w:rPr>
          <w:rFonts w:hint="cs"/>
          <w:rtl/>
        </w:rPr>
        <w:t xml:space="preserve"> بمبدأ المساواة بين المواطنين ويطبقه</w:t>
      </w:r>
      <w:r>
        <w:rPr>
          <w:rFonts w:hint="cs"/>
          <w:rtl/>
        </w:rPr>
        <w:t>،</w:t>
      </w:r>
      <w:r w:rsidR="006A5C9F" w:rsidRPr="006A5C9F">
        <w:rPr>
          <w:rFonts w:hint="cs"/>
          <w:rtl/>
        </w:rPr>
        <w:t xml:space="preserve"> لا</w:t>
      </w:r>
      <w:r w:rsidR="00EB164F">
        <w:rPr>
          <w:rFonts w:hint="cs"/>
          <w:rtl/>
        </w:rPr>
        <w:t xml:space="preserve"> </w:t>
      </w:r>
      <w:proofErr w:type="spellStart"/>
      <w:r w:rsidR="006A5C9F" w:rsidRPr="006A5C9F">
        <w:rPr>
          <w:rFonts w:hint="cs"/>
          <w:rtl/>
        </w:rPr>
        <w:t>سيما</w:t>
      </w:r>
      <w:proofErr w:type="spellEnd"/>
      <w:r w:rsidR="006A5C9F" w:rsidRPr="006A5C9F">
        <w:rPr>
          <w:rFonts w:hint="cs"/>
          <w:rtl/>
        </w:rPr>
        <w:t xml:space="preserve"> فيما يتعلق بالمرأة التي ينبغي أن تساهم أيضا بصورة كاملة في كافة جوانب الحياة الوطنية وأن تحظى باعتراف المجتمع </w:t>
      </w:r>
      <w:r w:rsidR="00EB164F">
        <w:rPr>
          <w:rFonts w:hint="cs"/>
          <w:rtl/>
        </w:rPr>
        <w:t>بمساهمتها. وبالتالي، فقد وُضع</w:t>
      </w:r>
      <w:r w:rsidR="006A5C9F" w:rsidRPr="006A5C9F">
        <w:rPr>
          <w:rFonts w:hint="cs"/>
          <w:rtl/>
        </w:rPr>
        <w:t xml:space="preserve"> العديد من الاتفاقات والاتفاقيات الدولية لهذ</w:t>
      </w:r>
      <w:r w:rsidR="00EB164F">
        <w:rPr>
          <w:rFonts w:hint="cs"/>
          <w:rtl/>
        </w:rPr>
        <w:t>ا</w:t>
      </w:r>
      <w:r w:rsidR="006A5C9F" w:rsidRPr="006A5C9F">
        <w:rPr>
          <w:rFonts w:hint="cs"/>
          <w:rtl/>
        </w:rPr>
        <w:t xml:space="preserve"> الغرض.</w:t>
      </w:r>
    </w:p>
    <w:p w:rsidR="006A5C9F" w:rsidRPr="006A5C9F" w:rsidRDefault="00EB164F" w:rsidP="00EB164F">
      <w:pPr>
        <w:pStyle w:val="SingleTxt"/>
        <w:rPr>
          <w:rFonts w:hint="cs"/>
          <w:rtl/>
        </w:rPr>
      </w:pPr>
      <w:r>
        <w:rPr>
          <w:rFonts w:hint="cs"/>
          <w:rtl/>
        </w:rPr>
        <w:tab/>
      </w:r>
      <w:r w:rsidR="006A5C9F" w:rsidRPr="006A5C9F">
        <w:rPr>
          <w:rFonts w:hint="cs"/>
          <w:rtl/>
        </w:rPr>
        <w:t xml:space="preserve">ومن تلك الاتفاقيات اتفاقية القضاء على جميع أشكال التمييز ضد المرأة، التي اعتمدتها الأمم المتحدة في 18 </w:t>
      </w:r>
      <w:r w:rsidR="006A5C9F" w:rsidRPr="006A5C9F">
        <w:rPr>
          <w:rFonts w:hint="eastAsia"/>
          <w:rtl/>
        </w:rPr>
        <w:t>كانون</w:t>
      </w:r>
      <w:r w:rsidR="006A5C9F" w:rsidRPr="006A5C9F">
        <w:rPr>
          <w:rtl/>
        </w:rPr>
        <w:t xml:space="preserve"> الأول/ديسمبر </w:t>
      </w:r>
      <w:r w:rsidR="006A5C9F" w:rsidRPr="006A5C9F">
        <w:rPr>
          <w:rFonts w:hint="cs"/>
          <w:rtl/>
        </w:rPr>
        <w:t>1979</w:t>
      </w:r>
      <w:r w:rsidR="00CB23CD">
        <w:rPr>
          <w:rFonts w:hint="cs"/>
          <w:rtl/>
        </w:rPr>
        <w:t>.</w:t>
      </w:r>
      <w:r w:rsidR="006A5C9F" w:rsidRPr="006A5C9F">
        <w:rPr>
          <w:rFonts w:hint="cs"/>
          <w:rtl/>
        </w:rPr>
        <w:t xml:space="preserve"> ولم تنضم النيجر إلى هذه الاتفاقية إلا في 13 </w:t>
      </w:r>
      <w:r w:rsidR="006A5C9F" w:rsidRPr="006A5C9F">
        <w:rPr>
          <w:rFonts w:hint="eastAsia"/>
          <w:rtl/>
        </w:rPr>
        <w:t>آب</w:t>
      </w:r>
      <w:r w:rsidR="006A5C9F" w:rsidRPr="006A5C9F">
        <w:rPr>
          <w:rtl/>
        </w:rPr>
        <w:t xml:space="preserve">/أغسطس </w:t>
      </w:r>
      <w:r w:rsidR="006A5C9F" w:rsidRPr="006A5C9F">
        <w:rPr>
          <w:rFonts w:hint="cs"/>
          <w:rtl/>
        </w:rPr>
        <w:t>1999. وكانت قبل ذلك قد صدقت على العديد من الصكوك الدولية المتعلقة بتعزيز حقوق الإنسان بصفة عامة وحقوق المرأة بصفة خاصة، أو انضمت إليها. ومن هذه الصكوك ما يلي:</w:t>
      </w:r>
    </w:p>
    <w:p w:rsidR="006A5C9F" w:rsidRPr="006A5C9F" w:rsidRDefault="00EB164F" w:rsidP="00EB16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6A5C9F" w:rsidRPr="006A5C9F">
        <w:rPr>
          <w:rtl/>
        </w:rPr>
        <w:t>الاتفاقية الدولية حول الرضا بالزواج، والحد الأدنى لسن الزواج وتسجيل عقود الزواج</w:t>
      </w:r>
      <w:r w:rsidR="006A5C9F" w:rsidRPr="006A5C9F">
        <w:rPr>
          <w:rFonts w:hint="cs"/>
          <w:rtl/>
        </w:rPr>
        <w:t xml:space="preserve">، التي اعتمدتها الأمم المتحدة في 7 </w:t>
      </w:r>
      <w:r w:rsidR="006A5C9F" w:rsidRPr="006A5C9F">
        <w:rPr>
          <w:rFonts w:hint="eastAsia"/>
          <w:rtl/>
        </w:rPr>
        <w:t>تشرين</w:t>
      </w:r>
      <w:r w:rsidR="006A5C9F" w:rsidRPr="006A5C9F">
        <w:rPr>
          <w:rtl/>
        </w:rPr>
        <w:t xml:space="preserve"> الثاني/نوفمبر </w:t>
      </w:r>
      <w:r w:rsidR="006A5C9F" w:rsidRPr="006A5C9F">
        <w:rPr>
          <w:rFonts w:hint="cs"/>
          <w:rtl/>
        </w:rPr>
        <w:t xml:space="preserve">1962 وصدقت عليها النيجر في 1 </w:t>
      </w:r>
      <w:r w:rsidR="006A5C9F" w:rsidRPr="006A5C9F">
        <w:rPr>
          <w:rFonts w:hint="eastAsia"/>
          <w:rtl/>
        </w:rPr>
        <w:t>آذار</w:t>
      </w:r>
      <w:r w:rsidR="006A5C9F" w:rsidRPr="006A5C9F">
        <w:rPr>
          <w:rtl/>
        </w:rPr>
        <w:t xml:space="preserve">/مارس </w:t>
      </w:r>
      <w:r w:rsidR="00D23607">
        <w:rPr>
          <w:rFonts w:hint="cs"/>
          <w:rtl/>
        </w:rPr>
        <w:t>1965؛</w:t>
      </w:r>
    </w:p>
    <w:p w:rsidR="006A5C9F" w:rsidRPr="006A5C9F" w:rsidRDefault="00EB164F" w:rsidP="00EB16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6A5C9F" w:rsidRPr="006A5C9F">
        <w:rPr>
          <w:rFonts w:hint="cs"/>
          <w:rtl/>
        </w:rPr>
        <w:t>اتفاقية الحقوق السياسية للمرأة</w:t>
      </w:r>
      <w:r w:rsidR="006A5C9F" w:rsidRPr="006A5C9F">
        <w:rPr>
          <w:rtl/>
        </w:rPr>
        <w:t xml:space="preserve">، التي </w:t>
      </w:r>
      <w:r w:rsidR="006A5C9F" w:rsidRPr="006A5C9F">
        <w:rPr>
          <w:rFonts w:hint="cs"/>
          <w:rtl/>
        </w:rPr>
        <w:t>اعتُمدت في</w:t>
      </w:r>
      <w:r w:rsidR="006A5C9F" w:rsidRPr="006A5C9F">
        <w:rPr>
          <w:rtl/>
        </w:rPr>
        <w:t xml:space="preserve"> 20 كانون الأول/ديسمبر 1952</w:t>
      </w:r>
      <w:r w:rsidR="006A5C9F" w:rsidRPr="006A5C9F">
        <w:rPr>
          <w:rFonts w:hint="cs"/>
          <w:rtl/>
        </w:rPr>
        <w:t xml:space="preserve"> وصدقت عليها النيجر في 7 </w:t>
      </w:r>
      <w:r w:rsidR="006A5C9F" w:rsidRPr="006A5C9F">
        <w:rPr>
          <w:rFonts w:hint="eastAsia"/>
          <w:rtl/>
        </w:rPr>
        <w:t>كانون</w:t>
      </w:r>
      <w:r w:rsidR="006A5C9F" w:rsidRPr="006A5C9F">
        <w:rPr>
          <w:rtl/>
        </w:rPr>
        <w:t xml:space="preserve"> الأول/ديسمبر </w:t>
      </w:r>
      <w:r w:rsidR="006A5C9F" w:rsidRPr="006A5C9F">
        <w:rPr>
          <w:rFonts w:hint="cs"/>
          <w:rtl/>
        </w:rPr>
        <w:t xml:space="preserve">1964؛ </w:t>
      </w:r>
    </w:p>
    <w:p w:rsidR="006A5C9F" w:rsidRPr="006A5C9F" w:rsidRDefault="00EB164F" w:rsidP="00EB16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6A5C9F" w:rsidRPr="006A5C9F">
        <w:rPr>
          <w:rtl/>
        </w:rPr>
        <w:t>الميثاق الأفريقــي لحقـــوق الإنسان والشعوب</w:t>
      </w:r>
      <w:r w:rsidR="006A5C9F" w:rsidRPr="006A5C9F">
        <w:rPr>
          <w:rFonts w:hint="cs"/>
          <w:rtl/>
        </w:rPr>
        <w:t>،</w:t>
      </w:r>
      <w:r w:rsidR="006A5C9F" w:rsidRPr="006A5C9F">
        <w:rPr>
          <w:rtl/>
        </w:rPr>
        <w:t xml:space="preserve"> </w:t>
      </w:r>
      <w:r w:rsidR="006A5C9F" w:rsidRPr="006A5C9F">
        <w:rPr>
          <w:rFonts w:hint="cs"/>
          <w:rtl/>
        </w:rPr>
        <w:t xml:space="preserve">الذي </w:t>
      </w:r>
      <w:r w:rsidR="006A5C9F" w:rsidRPr="006A5C9F">
        <w:rPr>
          <w:rtl/>
        </w:rPr>
        <w:t>اعتمدته منظمة الوحدة الأفريقية في</w:t>
      </w:r>
      <w:r w:rsidR="006A5C9F" w:rsidRPr="006A5C9F">
        <w:t xml:space="preserve"> </w:t>
      </w:r>
      <w:r w:rsidR="006A5C9F" w:rsidRPr="006A5C9F">
        <w:rPr>
          <w:rtl/>
        </w:rPr>
        <w:t>حزيران/يونيه 198</w:t>
      </w:r>
      <w:r w:rsidR="006A5C9F" w:rsidRPr="006A5C9F">
        <w:rPr>
          <w:rFonts w:hint="cs"/>
          <w:rtl/>
        </w:rPr>
        <w:t xml:space="preserve">1 وصدقت عليه النيجر في 15 </w:t>
      </w:r>
      <w:r w:rsidR="006A5C9F" w:rsidRPr="006A5C9F">
        <w:rPr>
          <w:rFonts w:hint="eastAsia"/>
          <w:rtl/>
        </w:rPr>
        <w:t>تموز</w:t>
      </w:r>
      <w:r w:rsidR="006A5C9F" w:rsidRPr="006A5C9F">
        <w:rPr>
          <w:rtl/>
        </w:rPr>
        <w:t xml:space="preserve">/يوليه </w:t>
      </w:r>
      <w:r w:rsidR="006A5C9F" w:rsidRPr="006A5C9F">
        <w:rPr>
          <w:rFonts w:hint="cs"/>
          <w:rtl/>
        </w:rPr>
        <w:t>1986؛</w:t>
      </w:r>
    </w:p>
    <w:p w:rsidR="006A5C9F" w:rsidRPr="006A5C9F" w:rsidRDefault="00EB164F" w:rsidP="00EB16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6A5C9F" w:rsidRPr="006A5C9F">
        <w:rPr>
          <w:rtl/>
        </w:rPr>
        <w:t>العهد</w:t>
      </w:r>
      <w:r w:rsidR="006A5C9F" w:rsidRPr="006A5C9F">
        <w:rPr>
          <w:rFonts w:hint="cs"/>
          <w:rtl/>
        </w:rPr>
        <w:t>ا</w:t>
      </w:r>
      <w:r w:rsidR="006A5C9F" w:rsidRPr="006A5C9F">
        <w:rPr>
          <w:rtl/>
        </w:rPr>
        <w:t>ن الدولي</w:t>
      </w:r>
      <w:r w:rsidR="006A5C9F" w:rsidRPr="006A5C9F">
        <w:rPr>
          <w:rFonts w:hint="cs"/>
          <w:rtl/>
        </w:rPr>
        <w:t>ا</w:t>
      </w:r>
      <w:r w:rsidR="006A5C9F" w:rsidRPr="006A5C9F">
        <w:rPr>
          <w:rtl/>
        </w:rPr>
        <w:t>ن</w:t>
      </w:r>
      <w:r w:rsidR="006A5C9F" w:rsidRPr="006A5C9F">
        <w:rPr>
          <w:rFonts w:hint="cs"/>
          <w:rtl/>
        </w:rPr>
        <w:t xml:space="preserve"> الخاصان</w:t>
      </w:r>
      <w:r w:rsidR="006A5C9F" w:rsidRPr="006A5C9F">
        <w:rPr>
          <w:rtl/>
        </w:rPr>
        <w:t xml:space="preserve"> بحقوق الإنسان</w:t>
      </w:r>
      <w:r w:rsidR="006A5C9F" w:rsidRPr="006A5C9F">
        <w:rPr>
          <w:rFonts w:hint="cs"/>
          <w:rtl/>
        </w:rPr>
        <w:t xml:space="preserve"> اللذان انضمت إليهما النيجر في 7 </w:t>
      </w:r>
      <w:r w:rsidR="006A5C9F" w:rsidRPr="006A5C9F">
        <w:rPr>
          <w:rFonts w:hint="eastAsia"/>
          <w:rtl/>
        </w:rPr>
        <w:t>آذار</w:t>
      </w:r>
      <w:r w:rsidR="006A5C9F" w:rsidRPr="006A5C9F">
        <w:rPr>
          <w:rtl/>
        </w:rPr>
        <w:t xml:space="preserve">/مارس </w:t>
      </w:r>
      <w:r w:rsidR="006A5C9F" w:rsidRPr="006A5C9F">
        <w:rPr>
          <w:rFonts w:hint="cs"/>
          <w:rtl/>
        </w:rPr>
        <w:t>1986؛</w:t>
      </w:r>
    </w:p>
    <w:p w:rsidR="006A5C9F" w:rsidRPr="006A5C9F" w:rsidRDefault="00EB164F" w:rsidP="00EB16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6A5C9F" w:rsidRPr="006A5C9F">
        <w:rPr>
          <w:rtl/>
        </w:rPr>
        <w:t xml:space="preserve">البروتوكول الاختياري </w:t>
      </w:r>
      <w:r>
        <w:rPr>
          <w:rFonts w:hint="cs"/>
          <w:rtl/>
        </w:rPr>
        <w:t>للعهد الدولي الخاص ب</w:t>
      </w:r>
      <w:r w:rsidR="006A5C9F" w:rsidRPr="006A5C9F">
        <w:rPr>
          <w:rtl/>
        </w:rPr>
        <w:t>الحقوق المدنية والسياسية</w:t>
      </w:r>
      <w:r w:rsidR="006A5C9F" w:rsidRPr="006A5C9F">
        <w:rPr>
          <w:rFonts w:hint="cs"/>
          <w:rtl/>
        </w:rPr>
        <w:t xml:space="preserve">، تاريخ الانضمام 7 </w:t>
      </w:r>
      <w:r w:rsidR="006A5C9F" w:rsidRPr="006A5C9F">
        <w:rPr>
          <w:rFonts w:hint="eastAsia"/>
          <w:rtl/>
        </w:rPr>
        <w:t>آذار</w:t>
      </w:r>
      <w:r w:rsidR="006A5C9F" w:rsidRPr="006A5C9F">
        <w:rPr>
          <w:rtl/>
        </w:rPr>
        <w:t xml:space="preserve">/مارس </w:t>
      </w:r>
      <w:r w:rsidR="006A5C9F" w:rsidRPr="006A5C9F">
        <w:rPr>
          <w:rFonts w:hint="cs"/>
          <w:rtl/>
        </w:rPr>
        <w:t>1986؛</w:t>
      </w:r>
    </w:p>
    <w:p w:rsidR="006A5C9F" w:rsidRPr="006A5C9F" w:rsidRDefault="00EB164F" w:rsidP="00D236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6A5C9F" w:rsidRPr="006A5C9F">
        <w:rPr>
          <w:rFonts w:hint="cs"/>
          <w:rtl/>
        </w:rPr>
        <w:t xml:space="preserve">العهد الدولي </w:t>
      </w:r>
      <w:r w:rsidR="006A5C9F" w:rsidRPr="006A5C9F">
        <w:rPr>
          <w:rtl/>
        </w:rPr>
        <w:t>الخـاص بالحقـوق الاقتصادية والاجتماعيـة والثقافيـة</w:t>
      </w:r>
      <w:r w:rsidR="006A5C9F" w:rsidRPr="006A5C9F">
        <w:rPr>
          <w:rFonts w:hint="cs"/>
          <w:rtl/>
        </w:rPr>
        <w:t>، تاريخ الانضمام 7</w:t>
      </w:r>
      <w:r w:rsidR="00D23607">
        <w:rPr>
          <w:rFonts w:hint="eastAsia"/>
          <w:rtl/>
        </w:rPr>
        <w:t> </w:t>
      </w:r>
      <w:r w:rsidR="006A5C9F" w:rsidRPr="006A5C9F">
        <w:rPr>
          <w:rFonts w:hint="eastAsia"/>
          <w:rtl/>
        </w:rPr>
        <w:t>آذار</w:t>
      </w:r>
      <w:r w:rsidR="006A5C9F" w:rsidRPr="006A5C9F">
        <w:rPr>
          <w:rtl/>
        </w:rPr>
        <w:t xml:space="preserve">/مارس </w:t>
      </w:r>
      <w:r w:rsidR="006A5C9F" w:rsidRPr="006A5C9F">
        <w:rPr>
          <w:rFonts w:hint="cs"/>
          <w:rtl/>
        </w:rPr>
        <w:t>1986.</w:t>
      </w:r>
    </w:p>
    <w:p w:rsidR="006A5C9F" w:rsidRPr="006A5C9F" w:rsidRDefault="00EB164F" w:rsidP="00C17294">
      <w:pPr>
        <w:pStyle w:val="SingleTxt"/>
        <w:rPr>
          <w:rFonts w:hint="cs"/>
          <w:rtl/>
        </w:rPr>
      </w:pPr>
      <w:r>
        <w:rPr>
          <w:rFonts w:hint="cs"/>
          <w:rtl/>
        </w:rPr>
        <w:tab/>
      </w:r>
      <w:r w:rsidR="00C17294">
        <w:rPr>
          <w:rFonts w:hint="cs"/>
          <w:rtl/>
        </w:rPr>
        <w:t>و</w:t>
      </w:r>
      <w:r w:rsidR="006A5C9F" w:rsidRPr="006A5C9F">
        <w:rPr>
          <w:rFonts w:hint="cs"/>
          <w:rtl/>
        </w:rPr>
        <w:t xml:space="preserve">تجدر الإشارة إلى أن </w:t>
      </w:r>
      <w:r w:rsidR="00C17294">
        <w:rPr>
          <w:rFonts w:hint="cs"/>
          <w:rtl/>
        </w:rPr>
        <w:t xml:space="preserve">معظم </w:t>
      </w:r>
      <w:r w:rsidR="006A5C9F" w:rsidRPr="006A5C9F">
        <w:rPr>
          <w:rFonts w:hint="cs"/>
          <w:rtl/>
        </w:rPr>
        <w:t>أحكام الا</w:t>
      </w:r>
      <w:r w:rsidR="00C17294">
        <w:rPr>
          <w:rFonts w:hint="cs"/>
          <w:rtl/>
        </w:rPr>
        <w:t>تفاقيات المشار إليها أعلاه وارد</w:t>
      </w:r>
      <w:r w:rsidR="006A5C9F" w:rsidRPr="006A5C9F">
        <w:rPr>
          <w:rFonts w:hint="cs"/>
          <w:rtl/>
        </w:rPr>
        <w:t xml:space="preserve"> في اتفاقية القضاء على جميع أشكال التمييز ضد المرأة.</w:t>
      </w:r>
    </w:p>
    <w:p w:rsidR="006A5C9F" w:rsidRPr="006A5C9F" w:rsidRDefault="00C17294" w:rsidP="00C17294">
      <w:pPr>
        <w:pStyle w:val="SingleTxt"/>
        <w:rPr>
          <w:rFonts w:hint="cs"/>
          <w:rtl/>
        </w:rPr>
      </w:pPr>
      <w:r>
        <w:rPr>
          <w:rFonts w:hint="cs"/>
          <w:rtl/>
        </w:rPr>
        <w:tab/>
      </w:r>
      <w:r w:rsidR="006A5C9F" w:rsidRPr="006A5C9F">
        <w:rPr>
          <w:rFonts w:hint="cs"/>
          <w:rtl/>
        </w:rPr>
        <w:t xml:space="preserve">ويقدم هذا التقرير استجابة لأحكام المادة 18 من اتفاقية القضاء على جميع أشكال التمييز ضد المرأة. وتلزم هذه المادة الدول بتقديم تقرير بشأن مختلف التدابير التشريعية </w:t>
      </w:r>
      <w:proofErr w:type="spellStart"/>
      <w:r w:rsidR="006A5C9F" w:rsidRPr="006A5C9F">
        <w:rPr>
          <w:rFonts w:hint="cs"/>
          <w:rtl/>
        </w:rPr>
        <w:t>أوالقانونية</w:t>
      </w:r>
      <w:proofErr w:type="spellEnd"/>
      <w:r w:rsidR="006A5C9F" w:rsidRPr="006A5C9F">
        <w:rPr>
          <w:rFonts w:hint="cs"/>
          <w:rtl/>
        </w:rPr>
        <w:t xml:space="preserve"> أو الإدارية أو غيرها التي تدعو إليها الاتفاقية المذكورة، و</w:t>
      </w:r>
      <w:r>
        <w:rPr>
          <w:rFonts w:hint="cs"/>
          <w:rtl/>
        </w:rPr>
        <w:t xml:space="preserve">بشأن </w:t>
      </w:r>
      <w:r w:rsidR="006A5C9F" w:rsidRPr="006A5C9F">
        <w:rPr>
          <w:rFonts w:hint="cs"/>
          <w:rtl/>
        </w:rPr>
        <w:t>أوجه التقدم المحرز في هذا الصدد. وهو بالتالي يشكل التقرير الأولي للنيجر ويتألف مما يلي:</w:t>
      </w:r>
    </w:p>
    <w:p w:rsidR="006A5C9F" w:rsidRPr="006A5C9F" w:rsidRDefault="00C17294" w:rsidP="00C1729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6A5C9F" w:rsidRPr="006A5C9F">
        <w:rPr>
          <w:rFonts w:hint="cs"/>
          <w:rtl/>
        </w:rPr>
        <w:t>-</w:t>
      </w:r>
      <w:r>
        <w:rPr>
          <w:rFonts w:hint="cs"/>
          <w:rtl/>
        </w:rPr>
        <w:tab/>
      </w:r>
      <w:r w:rsidR="006A5C9F" w:rsidRPr="006A5C9F">
        <w:rPr>
          <w:rFonts w:hint="cs"/>
          <w:rtl/>
        </w:rPr>
        <w:t>جزء أول يعرض</w:t>
      </w:r>
      <w:r>
        <w:rPr>
          <w:rFonts w:hint="cs"/>
          <w:rtl/>
        </w:rPr>
        <w:t>،</w:t>
      </w:r>
      <w:r w:rsidR="006A5C9F" w:rsidRPr="006A5C9F">
        <w:rPr>
          <w:rFonts w:hint="cs"/>
          <w:rtl/>
        </w:rPr>
        <w:t xml:space="preserve"> وفقا للتوجيهات المتعلقة </w:t>
      </w:r>
      <w:r>
        <w:rPr>
          <w:rFonts w:hint="cs"/>
          <w:rtl/>
        </w:rPr>
        <w:t xml:space="preserve">بصياغة </w:t>
      </w:r>
      <w:r w:rsidR="006A5C9F" w:rsidRPr="006A5C9F">
        <w:rPr>
          <w:rFonts w:hint="cs"/>
          <w:rtl/>
        </w:rPr>
        <w:t xml:space="preserve">التقارير الأولية للبلدان، السياق العام لتنفيذ </w:t>
      </w:r>
      <w:r>
        <w:rPr>
          <w:rFonts w:hint="cs"/>
          <w:rtl/>
        </w:rPr>
        <w:t xml:space="preserve">الاتفاقية </w:t>
      </w:r>
      <w:r w:rsidR="006A5C9F" w:rsidRPr="006A5C9F">
        <w:rPr>
          <w:rFonts w:hint="cs"/>
          <w:rtl/>
        </w:rPr>
        <w:t>في النيجر،</w:t>
      </w:r>
    </w:p>
    <w:p w:rsidR="006A5C9F" w:rsidRPr="006A5C9F" w:rsidRDefault="00C17294" w:rsidP="00C1729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جزء ثان</w:t>
      </w:r>
      <w:r w:rsidR="006A5C9F" w:rsidRPr="006A5C9F">
        <w:rPr>
          <w:rFonts w:hint="cs"/>
          <w:rtl/>
        </w:rPr>
        <w:t xml:space="preserve"> يقدم معلومات محددة، بما في ذلك التحفظات، فيما يتعلق بكل حكم من أحكام الاتفاقية.</w:t>
      </w:r>
    </w:p>
    <w:p w:rsidR="00126B75" w:rsidRDefault="006A5C9F" w:rsidP="00D6367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6A5C9F">
        <w:rPr>
          <w:rtl/>
        </w:rPr>
        <w:br w:type="page"/>
      </w:r>
      <w:r w:rsidR="00C17294">
        <w:rPr>
          <w:rFonts w:hint="cs"/>
          <w:rtl/>
        </w:rPr>
        <w:tab/>
      </w:r>
      <w:r w:rsidR="00C17294">
        <w:rPr>
          <w:rFonts w:hint="cs"/>
          <w:rtl/>
        </w:rPr>
        <w:tab/>
      </w:r>
      <w:r w:rsidRPr="006A5C9F">
        <w:rPr>
          <w:rFonts w:hint="cs"/>
          <w:rtl/>
        </w:rPr>
        <w:t>الجزء الأول</w:t>
      </w:r>
    </w:p>
    <w:p w:rsidR="006A5C9F" w:rsidRPr="006A5C9F" w:rsidRDefault="00126B75" w:rsidP="00126B7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6A5C9F" w:rsidRPr="006A5C9F">
        <w:rPr>
          <w:rFonts w:hint="cs"/>
          <w:rtl/>
        </w:rPr>
        <w:t>السياق العام لتنفيذ اتفاقية القضاء على جميع أشكال التمييز ضد المرأة</w:t>
      </w:r>
    </w:p>
    <w:p w:rsidR="00C17294" w:rsidRPr="00C17294" w:rsidRDefault="00C17294" w:rsidP="00C17294">
      <w:pPr>
        <w:pStyle w:val="SingleTxt"/>
        <w:spacing w:after="0" w:line="120" w:lineRule="exact"/>
        <w:rPr>
          <w:rFonts w:hint="cs"/>
          <w:b/>
          <w:bCs/>
          <w:sz w:val="10"/>
          <w:rtl/>
        </w:rPr>
      </w:pPr>
    </w:p>
    <w:p w:rsidR="006A5C9F" w:rsidRPr="006A5C9F" w:rsidRDefault="00C17294" w:rsidP="00D6367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6A5C9F" w:rsidRPr="006A5C9F">
        <w:rPr>
          <w:rFonts w:hint="cs"/>
          <w:rtl/>
        </w:rPr>
        <w:t xml:space="preserve">الفصل </w:t>
      </w:r>
      <w:r w:rsidR="00D63670">
        <w:rPr>
          <w:rFonts w:hint="cs"/>
          <w:rtl/>
        </w:rPr>
        <w:t>1</w:t>
      </w:r>
      <w:r w:rsidR="006A5C9F" w:rsidRPr="006A5C9F">
        <w:rPr>
          <w:rFonts w:hint="cs"/>
          <w:rtl/>
        </w:rPr>
        <w:t xml:space="preserve">: </w:t>
      </w:r>
      <w:r w:rsidR="005133A8">
        <w:rPr>
          <w:rFonts w:hint="cs"/>
          <w:rtl/>
        </w:rPr>
        <w:t xml:space="preserve">عرض عام عن </w:t>
      </w:r>
      <w:r w:rsidR="006A5C9F" w:rsidRPr="006A5C9F">
        <w:rPr>
          <w:rFonts w:hint="cs"/>
          <w:rtl/>
        </w:rPr>
        <w:t>النيجر</w:t>
      </w:r>
    </w:p>
    <w:p w:rsidR="006A5C9F" w:rsidRPr="006A5C9F" w:rsidRDefault="00E36CE8" w:rsidP="00E36C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w:t>
      </w:r>
      <w:r w:rsidR="00D23607">
        <w:rPr>
          <w:rFonts w:hint="cs"/>
          <w:rtl/>
        </w:rPr>
        <w:tab/>
      </w:r>
      <w:r w:rsidR="006A5C9F" w:rsidRPr="006A5C9F">
        <w:rPr>
          <w:rFonts w:hint="cs"/>
          <w:rtl/>
        </w:rPr>
        <w:t>الإقليم والسكان والاقتصاد</w:t>
      </w:r>
    </w:p>
    <w:p w:rsidR="006A5C9F" w:rsidRPr="00AC3A1E" w:rsidRDefault="00E36CE8" w:rsidP="00AC3A1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AC3A1E">
        <w:rPr>
          <w:rFonts w:hint="cs"/>
          <w:rtl/>
        </w:rPr>
        <w:tab/>
      </w:r>
      <w:r w:rsidR="00AC3A1E">
        <w:rPr>
          <w:rFonts w:hint="cs"/>
          <w:rtl/>
        </w:rPr>
        <w:t>1-1-1</w:t>
      </w:r>
      <w:r w:rsidR="00AC3A1E">
        <w:rPr>
          <w:rFonts w:hint="cs"/>
          <w:rtl/>
        </w:rPr>
        <w:tab/>
      </w:r>
      <w:r w:rsidR="006A5C9F" w:rsidRPr="00AC3A1E">
        <w:rPr>
          <w:rFonts w:hint="cs"/>
          <w:rtl/>
        </w:rPr>
        <w:t>الإقليم</w:t>
      </w:r>
    </w:p>
    <w:p w:rsidR="006A5C9F" w:rsidRPr="006A5C9F" w:rsidRDefault="00D23607" w:rsidP="00D23607">
      <w:pPr>
        <w:pStyle w:val="SingleTxt"/>
        <w:rPr>
          <w:rFonts w:hint="cs"/>
          <w:rtl/>
        </w:rPr>
      </w:pPr>
      <w:r>
        <w:rPr>
          <w:rFonts w:hint="cs"/>
          <w:rtl/>
        </w:rPr>
        <w:tab/>
      </w:r>
      <w:r w:rsidR="006A5C9F" w:rsidRPr="006A5C9F">
        <w:rPr>
          <w:rFonts w:hint="cs"/>
          <w:rtl/>
        </w:rPr>
        <w:t xml:space="preserve">النيجر بلد غير ساحلي في وسط غرب أفريقيا يغطي مساحة </w:t>
      </w:r>
      <w:r w:rsidR="005133A8">
        <w:rPr>
          <w:rFonts w:hint="cs"/>
          <w:rtl/>
        </w:rPr>
        <w:t xml:space="preserve">شاسعة قدرها </w:t>
      </w:r>
      <w:r>
        <w:rPr>
          <w:rFonts w:hint="cs"/>
          <w:rtl/>
        </w:rPr>
        <w:t>000</w:t>
      </w:r>
      <w:r>
        <w:rPr>
          <w:rFonts w:hint="eastAsia"/>
          <w:rtl/>
        </w:rPr>
        <w:t> </w:t>
      </w:r>
      <w:r>
        <w:rPr>
          <w:rFonts w:hint="cs"/>
          <w:rtl/>
        </w:rPr>
        <w:t xml:space="preserve">267 1 </w:t>
      </w:r>
      <w:r w:rsidR="005133A8">
        <w:rPr>
          <w:rFonts w:hint="cs"/>
          <w:rtl/>
        </w:rPr>
        <w:t>كلم مربع. وهو ي</w:t>
      </w:r>
      <w:r w:rsidR="006A5C9F" w:rsidRPr="006A5C9F">
        <w:rPr>
          <w:rFonts w:hint="cs"/>
          <w:rtl/>
        </w:rPr>
        <w:t>قع بين خطي العرض المتوازيين 12 و</w:t>
      </w:r>
      <w:r>
        <w:rPr>
          <w:rFonts w:hint="cs"/>
          <w:rtl/>
        </w:rPr>
        <w:t xml:space="preserve"> </w:t>
      </w:r>
      <w:r w:rsidR="006A5C9F" w:rsidRPr="006A5C9F">
        <w:rPr>
          <w:rFonts w:hint="cs"/>
          <w:rtl/>
        </w:rPr>
        <w:t xml:space="preserve">24 شمالا، </w:t>
      </w:r>
      <w:r w:rsidR="005133A8">
        <w:rPr>
          <w:rFonts w:hint="cs"/>
          <w:rtl/>
        </w:rPr>
        <w:t xml:space="preserve">وله حدود مع بوركينا </w:t>
      </w:r>
      <w:proofErr w:type="spellStart"/>
      <w:r w:rsidR="005133A8">
        <w:rPr>
          <w:rFonts w:hint="cs"/>
          <w:rtl/>
        </w:rPr>
        <w:t>فاسو</w:t>
      </w:r>
      <w:proofErr w:type="spellEnd"/>
      <w:r w:rsidR="005133A8">
        <w:rPr>
          <w:rFonts w:hint="cs"/>
          <w:rtl/>
        </w:rPr>
        <w:t xml:space="preserve"> </w:t>
      </w:r>
      <w:r w:rsidR="006A5C9F" w:rsidRPr="006A5C9F">
        <w:rPr>
          <w:rFonts w:hint="cs"/>
          <w:rtl/>
        </w:rPr>
        <w:t xml:space="preserve">في الجنوب الغربي، ومالي في الغرب، والجزائر في الشمال الغربي، وليبيا في الشمال، </w:t>
      </w:r>
      <w:proofErr w:type="spellStart"/>
      <w:r w:rsidR="006A5C9F" w:rsidRPr="006A5C9F">
        <w:rPr>
          <w:rFonts w:hint="cs"/>
          <w:rtl/>
        </w:rPr>
        <w:t>والتشاد</w:t>
      </w:r>
      <w:proofErr w:type="spellEnd"/>
      <w:r w:rsidR="006A5C9F" w:rsidRPr="006A5C9F">
        <w:rPr>
          <w:rFonts w:hint="cs"/>
          <w:rtl/>
        </w:rPr>
        <w:t xml:space="preserve"> في الشرق، ونيجيريا في الجنوب، وبنن في الجنوب الغربي.</w:t>
      </w:r>
    </w:p>
    <w:p w:rsidR="006A5C9F" w:rsidRPr="006A5C9F" w:rsidRDefault="005133A8" w:rsidP="006A5C9F">
      <w:pPr>
        <w:pStyle w:val="SingleTxt"/>
        <w:rPr>
          <w:rFonts w:hint="cs"/>
          <w:rtl/>
        </w:rPr>
      </w:pPr>
      <w:r>
        <w:rPr>
          <w:rFonts w:hint="cs"/>
          <w:rtl/>
        </w:rPr>
        <w:tab/>
      </w:r>
      <w:r w:rsidR="006A5C9F" w:rsidRPr="006A5C9F">
        <w:rPr>
          <w:rtl/>
        </w:rPr>
        <w:t>و</w:t>
      </w:r>
      <w:r w:rsidR="006A5C9F" w:rsidRPr="006A5C9F">
        <w:rPr>
          <w:rFonts w:hint="cs"/>
          <w:rtl/>
        </w:rPr>
        <w:t>ت</w:t>
      </w:r>
      <w:r w:rsidR="006A5C9F" w:rsidRPr="006A5C9F">
        <w:rPr>
          <w:rtl/>
        </w:rPr>
        <w:t xml:space="preserve">نقسم </w:t>
      </w:r>
      <w:r w:rsidR="006A5C9F" w:rsidRPr="006A5C9F">
        <w:rPr>
          <w:rFonts w:hint="cs"/>
          <w:rtl/>
        </w:rPr>
        <w:t>النيجر</w:t>
      </w:r>
      <w:r w:rsidR="006A5C9F" w:rsidRPr="006A5C9F">
        <w:rPr>
          <w:rtl/>
        </w:rPr>
        <w:t xml:space="preserve"> إلى </w:t>
      </w:r>
      <w:r w:rsidR="006A5C9F" w:rsidRPr="006A5C9F">
        <w:rPr>
          <w:rFonts w:hint="cs"/>
          <w:rtl/>
        </w:rPr>
        <w:t>ثلاث</w:t>
      </w:r>
      <w:r w:rsidR="006A5C9F" w:rsidRPr="006A5C9F">
        <w:rPr>
          <w:rtl/>
        </w:rPr>
        <w:t xml:space="preserve"> مناطق مناخية</w:t>
      </w:r>
      <w:r w:rsidR="006A5C9F" w:rsidRPr="006A5C9F">
        <w:t>:</w:t>
      </w:r>
    </w:p>
    <w:p w:rsidR="006A5C9F" w:rsidRPr="006A5C9F" w:rsidRDefault="005133A8" w:rsidP="0020029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6A5C9F" w:rsidRPr="006A5C9F">
        <w:rPr>
          <w:rFonts w:hint="cs"/>
          <w:rtl/>
        </w:rPr>
        <w:t>-</w:t>
      </w:r>
      <w:r>
        <w:rPr>
          <w:rFonts w:hint="cs"/>
          <w:rtl/>
        </w:rPr>
        <w:tab/>
      </w:r>
      <w:r w:rsidR="006A5C9F" w:rsidRPr="006A5C9F">
        <w:rPr>
          <w:rFonts w:hint="cs"/>
          <w:rtl/>
        </w:rPr>
        <w:t xml:space="preserve">منطقة صحراوية وشبه صحراوية تغطي نحو 67 في المائة من مساحة البلد بسبب الطابع القاري للبلد وموقعه </w:t>
      </w:r>
      <w:r>
        <w:rPr>
          <w:rFonts w:hint="cs"/>
          <w:rtl/>
        </w:rPr>
        <w:t xml:space="preserve">من خط العرض. </w:t>
      </w:r>
      <w:r w:rsidR="006A5C9F" w:rsidRPr="006A5C9F">
        <w:rPr>
          <w:rFonts w:hint="cs"/>
          <w:rtl/>
        </w:rPr>
        <w:t>ويندر تساقط الأمطار في هذه</w:t>
      </w:r>
      <w:r>
        <w:rPr>
          <w:rFonts w:hint="cs"/>
          <w:rtl/>
        </w:rPr>
        <w:t xml:space="preserve"> المناطق التي تتميز أساسا بأراض</w:t>
      </w:r>
      <w:r w:rsidR="006A5C9F" w:rsidRPr="006A5C9F">
        <w:rPr>
          <w:rFonts w:hint="cs"/>
          <w:rtl/>
        </w:rPr>
        <w:t xml:space="preserve"> قاحلة وشبه قاحلة، وإن وجدت بعض المناطق الرطبة في الجنوب الغربي.</w:t>
      </w:r>
    </w:p>
    <w:p w:rsidR="006A5C9F" w:rsidRPr="006A5C9F" w:rsidRDefault="005133A8" w:rsidP="0020029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6A5C9F" w:rsidRPr="006A5C9F">
        <w:rPr>
          <w:rFonts w:hint="cs"/>
          <w:rtl/>
        </w:rPr>
        <w:t>منطقة سهلية تغطي نحو 30 في المائة من الإقليم. وهي تشكل المنطقة الرعوية الزراعية التي تعتمد على هطول الأمطار؛</w:t>
      </w:r>
    </w:p>
    <w:p w:rsidR="006A5C9F" w:rsidRPr="006A5C9F" w:rsidRDefault="0020029A" w:rsidP="0020029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6A5C9F" w:rsidRPr="006A5C9F">
        <w:rPr>
          <w:rFonts w:hint="cs"/>
          <w:rtl/>
        </w:rPr>
        <w:t xml:space="preserve">منطقة سودانية تغطي الجزء الجنوبي الغربي من البلاد و تمثل 3 في المائة من الإقليم. وتتسم بوفرة الأنواع النباتية التي تنمو فيها وتنوعها. ويتألف الغطاء النباتي من أعشاب </w:t>
      </w:r>
      <w:proofErr w:type="spellStart"/>
      <w:r w:rsidR="006A5C9F" w:rsidRPr="006A5C9F">
        <w:rPr>
          <w:rFonts w:hint="cs"/>
          <w:rtl/>
        </w:rPr>
        <w:t>السافانا</w:t>
      </w:r>
      <w:proofErr w:type="spellEnd"/>
      <w:r w:rsidR="006A5C9F" w:rsidRPr="006A5C9F">
        <w:rPr>
          <w:rFonts w:hint="cs"/>
          <w:rtl/>
        </w:rPr>
        <w:t xml:space="preserve"> المشجرة والنباتات </w:t>
      </w:r>
      <w:proofErr w:type="spellStart"/>
      <w:r w:rsidR="006A5C9F" w:rsidRPr="006A5C9F">
        <w:rPr>
          <w:rFonts w:hint="cs"/>
          <w:rtl/>
        </w:rPr>
        <w:t>الجنبية</w:t>
      </w:r>
      <w:proofErr w:type="spellEnd"/>
      <w:r w:rsidR="006A5C9F" w:rsidRPr="006A5C9F">
        <w:rPr>
          <w:rFonts w:hint="cs"/>
          <w:rtl/>
        </w:rPr>
        <w:t xml:space="preserve"> المتدهورة أو العشبية تتخللها بعض </w:t>
      </w:r>
      <w:proofErr w:type="spellStart"/>
      <w:r w:rsidR="006A5C9F" w:rsidRPr="006A5C9F">
        <w:rPr>
          <w:rFonts w:hint="cs"/>
          <w:rtl/>
        </w:rPr>
        <w:t>الأحراج</w:t>
      </w:r>
      <w:proofErr w:type="spellEnd"/>
      <w:r w:rsidR="006A5C9F" w:rsidRPr="006A5C9F">
        <w:rPr>
          <w:rFonts w:hint="cs"/>
          <w:rtl/>
        </w:rPr>
        <w:t>.</w:t>
      </w:r>
    </w:p>
    <w:p w:rsidR="00E36CE8" w:rsidRPr="00E36CE8" w:rsidRDefault="00E36CE8" w:rsidP="00E36CE8">
      <w:pPr>
        <w:pStyle w:val="SingleTxt"/>
        <w:spacing w:after="0" w:line="120" w:lineRule="exact"/>
        <w:rPr>
          <w:rFonts w:hint="cs"/>
          <w:b/>
          <w:bCs/>
          <w:sz w:val="10"/>
          <w:rtl/>
        </w:rPr>
      </w:pPr>
    </w:p>
    <w:p w:rsidR="006A5C9F" w:rsidRPr="00E36CE8" w:rsidRDefault="00E36CE8" w:rsidP="00AC3A1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6A5C9F" w:rsidRPr="00E36CE8">
        <w:rPr>
          <w:rFonts w:hint="cs"/>
          <w:rtl/>
        </w:rPr>
        <w:t>1</w:t>
      </w:r>
      <w:r w:rsidR="006A5C9F" w:rsidRPr="00E36CE8">
        <w:rPr>
          <w:rtl/>
        </w:rPr>
        <w:t>–</w:t>
      </w:r>
      <w:r w:rsidR="00AC3A1E">
        <w:rPr>
          <w:rFonts w:hint="cs"/>
          <w:rtl/>
        </w:rPr>
        <w:t>1-2</w:t>
      </w:r>
      <w:r w:rsidR="00AC3A1E">
        <w:rPr>
          <w:rFonts w:hint="cs"/>
          <w:rtl/>
        </w:rPr>
        <w:tab/>
      </w:r>
      <w:r w:rsidR="006A5C9F" w:rsidRPr="00E36CE8">
        <w:rPr>
          <w:rFonts w:hint="cs"/>
          <w:rtl/>
        </w:rPr>
        <w:t>السكان</w:t>
      </w:r>
    </w:p>
    <w:p w:rsidR="006A5C9F" w:rsidRPr="006A5C9F" w:rsidRDefault="00E122CD" w:rsidP="00D23607">
      <w:pPr>
        <w:pStyle w:val="SingleTxt"/>
        <w:rPr>
          <w:rFonts w:hint="cs"/>
          <w:rtl/>
        </w:rPr>
      </w:pPr>
      <w:r>
        <w:rPr>
          <w:rFonts w:hint="cs"/>
          <w:rtl/>
        </w:rPr>
        <w:tab/>
        <w:t>ي</w:t>
      </w:r>
      <w:r w:rsidR="006A5C9F" w:rsidRPr="006A5C9F">
        <w:rPr>
          <w:rFonts w:hint="cs"/>
          <w:rtl/>
        </w:rPr>
        <w:t xml:space="preserve">قدر </w:t>
      </w:r>
      <w:r>
        <w:rPr>
          <w:rFonts w:hint="cs"/>
          <w:rtl/>
        </w:rPr>
        <w:t xml:space="preserve">عدد سكان </w:t>
      </w:r>
      <w:r w:rsidR="006A5C9F" w:rsidRPr="006A5C9F">
        <w:rPr>
          <w:rFonts w:hint="cs"/>
          <w:rtl/>
        </w:rPr>
        <w:t xml:space="preserve">النيجر بحوالي 10 ملايين نسمة </w:t>
      </w:r>
      <w:r w:rsidR="006A5C9F" w:rsidRPr="006A5C9F">
        <w:rPr>
          <w:vertAlign w:val="superscript"/>
          <w:rtl/>
        </w:rPr>
        <w:t>(</w:t>
      </w:r>
      <w:r w:rsidR="006A5C9F" w:rsidRPr="006A5C9F">
        <w:rPr>
          <w:vertAlign w:val="superscript"/>
          <w:rtl/>
        </w:rPr>
        <w:footnoteReference w:id="1"/>
      </w:r>
      <w:r w:rsidR="006A5C9F" w:rsidRPr="006A5C9F">
        <w:rPr>
          <w:vertAlign w:val="superscript"/>
          <w:rtl/>
        </w:rPr>
        <w:t>)</w:t>
      </w:r>
      <w:r w:rsidR="006A5C9F" w:rsidRPr="006A5C9F">
        <w:rPr>
          <w:rFonts w:hint="cs"/>
          <w:rtl/>
        </w:rPr>
        <w:t>. وتمثل النساء 50.3 في المائة من هذ</w:t>
      </w:r>
      <w:r>
        <w:rPr>
          <w:rFonts w:hint="cs"/>
          <w:rtl/>
        </w:rPr>
        <w:t xml:space="preserve">ا العدد. ومن الخصائص السكانية النمو </w:t>
      </w:r>
      <w:proofErr w:type="spellStart"/>
      <w:r>
        <w:rPr>
          <w:rFonts w:hint="cs"/>
          <w:rtl/>
        </w:rPr>
        <w:t>الديمغرافي</w:t>
      </w:r>
      <w:proofErr w:type="spellEnd"/>
      <w:r>
        <w:rPr>
          <w:rFonts w:hint="cs"/>
          <w:rtl/>
        </w:rPr>
        <w:t xml:space="preserve"> </w:t>
      </w:r>
      <w:proofErr w:type="spellStart"/>
      <w:r>
        <w:rPr>
          <w:rFonts w:hint="cs"/>
          <w:rtl/>
        </w:rPr>
        <w:t>المتسارع</w:t>
      </w:r>
      <w:proofErr w:type="spellEnd"/>
      <w:r>
        <w:rPr>
          <w:rFonts w:hint="cs"/>
          <w:rtl/>
        </w:rPr>
        <w:t xml:space="preserve"> وصغر السن. فالحال أن عمر نيجيري من كل </w:t>
      </w:r>
      <w:r w:rsidR="00D23607">
        <w:rPr>
          <w:rFonts w:hint="cs"/>
          <w:rtl/>
        </w:rPr>
        <w:t>ا</w:t>
      </w:r>
      <w:r w:rsidR="006A5C9F" w:rsidRPr="006A5C9F">
        <w:rPr>
          <w:rFonts w:hint="cs"/>
          <w:rtl/>
        </w:rPr>
        <w:t>ثنين يقل عن 15 سنة. ويتوزع سكان النيجر بصورة جد متفاوتة في الإقليم الوطني؛</w:t>
      </w:r>
      <w:r w:rsidR="00D23607">
        <w:rPr>
          <w:rFonts w:hint="cs"/>
          <w:rtl/>
        </w:rPr>
        <w:t xml:space="preserve"> </w:t>
      </w:r>
      <w:r w:rsidR="006A5C9F" w:rsidRPr="006A5C9F">
        <w:rPr>
          <w:rFonts w:hint="cs"/>
          <w:rtl/>
        </w:rPr>
        <w:t xml:space="preserve">إذ يشغل 75 في المائة من السكان ربع الإقليم مما يتسبب في إحداث </w:t>
      </w:r>
      <w:proofErr w:type="spellStart"/>
      <w:r w:rsidR="006A5C9F" w:rsidRPr="006A5C9F">
        <w:rPr>
          <w:rFonts w:hint="cs"/>
          <w:rtl/>
        </w:rPr>
        <w:t>اختلالات</w:t>
      </w:r>
      <w:proofErr w:type="spellEnd"/>
      <w:r w:rsidR="006A5C9F" w:rsidRPr="006A5C9F">
        <w:rPr>
          <w:rFonts w:hint="cs"/>
          <w:rtl/>
        </w:rPr>
        <w:t xml:space="preserve"> كبيرة ويسرع عملية تدهور الأراضي والبيئة الإيكولوجية.</w:t>
      </w:r>
    </w:p>
    <w:p w:rsidR="006A5C9F" w:rsidRPr="006A5C9F" w:rsidRDefault="00722655" w:rsidP="006A5C9F">
      <w:pPr>
        <w:pStyle w:val="SingleTxt"/>
        <w:rPr>
          <w:rFonts w:hint="cs"/>
          <w:rtl/>
        </w:rPr>
      </w:pPr>
      <w:r>
        <w:rPr>
          <w:rFonts w:hint="cs"/>
          <w:rtl/>
        </w:rPr>
        <w:tab/>
      </w:r>
      <w:r w:rsidR="006A5C9F" w:rsidRPr="006A5C9F">
        <w:rPr>
          <w:rFonts w:hint="cs"/>
          <w:rtl/>
        </w:rPr>
        <w:t>ويبلغ متوسط العمر المتوقع بالنسبة للإناث 49 سنة وبالنسبة للذكور 48 سنة.</w:t>
      </w:r>
    </w:p>
    <w:p w:rsidR="006A5C9F" w:rsidRPr="006A5C9F" w:rsidRDefault="00722655" w:rsidP="006A5C9F">
      <w:pPr>
        <w:pStyle w:val="SingleTxt"/>
        <w:rPr>
          <w:rFonts w:hint="cs"/>
          <w:rtl/>
        </w:rPr>
      </w:pPr>
      <w:r>
        <w:rPr>
          <w:rFonts w:hint="cs"/>
          <w:rtl/>
        </w:rPr>
        <w:tab/>
      </w:r>
      <w:r w:rsidR="006A5C9F" w:rsidRPr="006A5C9F">
        <w:rPr>
          <w:rFonts w:hint="cs"/>
          <w:rtl/>
        </w:rPr>
        <w:t>ومعدل الإلمام بالقراءة والكتابة هو 17 في المائة على الصعيد الوطني. ويختلف من منطقة إلى أخرى ويتراوح بين 12 و</w:t>
      </w:r>
      <w:r>
        <w:rPr>
          <w:rFonts w:hint="cs"/>
          <w:rtl/>
        </w:rPr>
        <w:t xml:space="preserve"> </w:t>
      </w:r>
      <w:r w:rsidR="006A5C9F" w:rsidRPr="006A5C9F">
        <w:rPr>
          <w:rFonts w:hint="cs"/>
          <w:rtl/>
        </w:rPr>
        <w:t xml:space="preserve">60 في المائة. </w:t>
      </w:r>
      <w:r>
        <w:rPr>
          <w:rFonts w:hint="cs"/>
          <w:rtl/>
        </w:rPr>
        <w:t>و</w:t>
      </w:r>
      <w:r w:rsidR="006A5C9F" w:rsidRPr="006A5C9F">
        <w:rPr>
          <w:rFonts w:hint="cs"/>
          <w:rtl/>
        </w:rPr>
        <w:t>النساء هن الأقل إلماما بالقراءة والكتابة ويمثلن في الواقع نسبة 12 في المائة مقابل 22 في المائة بالنسبة للرج</w:t>
      </w:r>
      <w:r>
        <w:rPr>
          <w:rFonts w:hint="cs"/>
          <w:rtl/>
        </w:rPr>
        <w:t>ا</w:t>
      </w:r>
      <w:r w:rsidR="006A5C9F" w:rsidRPr="006A5C9F">
        <w:rPr>
          <w:rFonts w:hint="cs"/>
          <w:rtl/>
        </w:rPr>
        <w:t>ل.</w:t>
      </w:r>
    </w:p>
    <w:p w:rsidR="00E36CE8" w:rsidRPr="00E36CE8" w:rsidRDefault="00E36CE8" w:rsidP="00E36CE8">
      <w:pPr>
        <w:pStyle w:val="SingleTxt"/>
        <w:spacing w:after="0" w:line="120" w:lineRule="exact"/>
        <w:rPr>
          <w:rFonts w:hint="cs"/>
          <w:b/>
          <w:bCs/>
          <w:sz w:val="10"/>
          <w:rtl/>
        </w:rPr>
      </w:pPr>
    </w:p>
    <w:p w:rsidR="006A5C9F" w:rsidRPr="00E36CE8" w:rsidRDefault="00E36CE8" w:rsidP="00AC3A1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6A5C9F" w:rsidRPr="00E36CE8">
        <w:rPr>
          <w:rFonts w:hint="cs"/>
          <w:rtl/>
        </w:rPr>
        <w:t>1</w:t>
      </w:r>
      <w:r w:rsidR="006A5C9F" w:rsidRPr="00E36CE8">
        <w:rPr>
          <w:rtl/>
        </w:rPr>
        <w:t>–</w:t>
      </w:r>
      <w:r w:rsidR="00D23607" w:rsidRPr="00E36CE8">
        <w:rPr>
          <w:rFonts w:hint="cs"/>
          <w:rtl/>
        </w:rPr>
        <w:t>1-</w:t>
      </w:r>
      <w:r w:rsidR="006A5C9F" w:rsidRPr="00E36CE8">
        <w:rPr>
          <w:rFonts w:hint="cs"/>
          <w:rtl/>
        </w:rPr>
        <w:t>3</w:t>
      </w:r>
      <w:r w:rsidR="00AC3A1E">
        <w:rPr>
          <w:rFonts w:hint="cs"/>
          <w:rtl/>
        </w:rPr>
        <w:tab/>
      </w:r>
      <w:r w:rsidR="006A5C9F" w:rsidRPr="00E36CE8">
        <w:rPr>
          <w:rFonts w:hint="cs"/>
          <w:rtl/>
        </w:rPr>
        <w:t>الاقتصاد</w:t>
      </w:r>
    </w:p>
    <w:p w:rsidR="006A5C9F" w:rsidRPr="006A5C9F" w:rsidRDefault="00722655" w:rsidP="00E36CE8">
      <w:pPr>
        <w:pStyle w:val="SingleTxt"/>
        <w:rPr>
          <w:rFonts w:hint="cs"/>
          <w:rtl/>
        </w:rPr>
      </w:pPr>
      <w:r>
        <w:rPr>
          <w:rFonts w:hint="cs"/>
          <w:rtl/>
        </w:rPr>
        <w:tab/>
      </w:r>
      <w:r w:rsidR="006A5C9F" w:rsidRPr="006A5C9F">
        <w:rPr>
          <w:rFonts w:hint="cs"/>
          <w:rtl/>
        </w:rPr>
        <w:t>يعتمد اقتصاد النيجر بدرجة كبيرة على زراعة الكفاف التي يعمل فيها ما يناهز 82 في المائة من سكان المناطق الريفية. وبالتالي، فإن النيجر بلد ذو طابع زراعي رعوي</w:t>
      </w:r>
      <w:r>
        <w:rPr>
          <w:rFonts w:hint="cs"/>
          <w:rtl/>
        </w:rPr>
        <w:t>،</w:t>
      </w:r>
      <w:r w:rsidR="006A5C9F" w:rsidRPr="006A5C9F">
        <w:rPr>
          <w:rFonts w:hint="cs"/>
          <w:rtl/>
        </w:rPr>
        <w:t xml:space="preserve"> حيث يتوقف الدخل بشكل كبير على تسويق منتجات الزر</w:t>
      </w:r>
      <w:r w:rsidR="00E36CE8">
        <w:rPr>
          <w:rFonts w:hint="cs"/>
          <w:rtl/>
        </w:rPr>
        <w:t>ا</w:t>
      </w:r>
      <w:r w:rsidR="006A5C9F" w:rsidRPr="006A5C9F">
        <w:rPr>
          <w:rFonts w:hint="cs"/>
          <w:rtl/>
        </w:rPr>
        <w:t xml:space="preserve">عة والماشية </w:t>
      </w:r>
      <w:r>
        <w:rPr>
          <w:rFonts w:hint="cs"/>
          <w:rtl/>
        </w:rPr>
        <w:t xml:space="preserve">المرتبطة </w:t>
      </w:r>
      <w:r w:rsidR="006A5C9F" w:rsidRPr="006A5C9F">
        <w:rPr>
          <w:rFonts w:hint="cs"/>
          <w:rtl/>
        </w:rPr>
        <w:t>ارتباطا وثيقا بالتقلبات المناخية. ويقدر الدخل الفردي بمبلغ 824 دولار</w:t>
      </w:r>
      <w:r>
        <w:rPr>
          <w:rFonts w:hint="cs"/>
          <w:rtl/>
        </w:rPr>
        <w:t>ا</w:t>
      </w:r>
      <w:r w:rsidR="006A5C9F" w:rsidRPr="006A5C9F">
        <w:rPr>
          <w:rFonts w:hint="cs"/>
          <w:rtl/>
        </w:rPr>
        <w:t xml:space="preserve"> أمريكي</w:t>
      </w:r>
      <w:r>
        <w:rPr>
          <w:rFonts w:hint="cs"/>
          <w:rtl/>
        </w:rPr>
        <w:t>ا</w:t>
      </w:r>
      <w:r w:rsidR="006A5C9F" w:rsidRPr="006A5C9F">
        <w:rPr>
          <w:rFonts w:hint="cs"/>
          <w:rtl/>
        </w:rPr>
        <w:t xml:space="preserve"> وهو أحد أدنى </w:t>
      </w:r>
      <w:r>
        <w:rPr>
          <w:rFonts w:hint="cs"/>
          <w:rtl/>
        </w:rPr>
        <w:t xml:space="preserve">الدخول </w:t>
      </w:r>
      <w:r w:rsidR="006A5C9F" w:rsidRPr="006A5C9F">
        <w:rPr>
          <w:rFonts w:hint="cs"/>
          <w:rtl/>
        </w:rPr>
        <w:t>في العالم (836 دولار</w:t>
      </w:r>
      <w:r>
        <w:rPr>
          <w:rFonts w:hint="cs"/>
          <w:rtl/>
        </w:rPr>
        <w:t>ا</w:t>
      </w:r>
      <w:r w:rsidR="006A5C9F" w:rsidRPr="006A5C9F">
        <w:rPr>
          <w:rFonts w:hint="cs"/>
          <w:rtl/>
        </w:rPr>
        <w:t xml:space="preserve"> بالنسبة للرجل و671 دولار</w:t>
      </w:r>
      <w:r>
        <w:rPr>
          <w:rFonts w:hint="cs"/>
          <w:rtl/>
        </w:rPr>
        <w:t>ا</w:t>
      </w:r>
      <w:r w:rsidR="006A5C9F" w:rsidRPr="006A5C9F">
        <w:rPr>
          <w:rFonts w:hint="cs"/>
          <w:rtl/>
        </w:rPr>
        <w:t xml:space="preserve"> بالنسبة للمرأة).</w:t>
      </w:r>
    </w:p>
    <w:p w:rsidR="006A5C9F" w:rsidRPr="006A5C9F" w:rsidRDefault="00722655" w:rsidP="00722655">
      <w:pPr>
        <w:pStyle w:val="SingleTxt"/>
        <w:rPr>
          <w:rFonts w:hint="cs"/>
          <w:rtl/>
        </w:rPr>
      </w:pPr>
      <w:r>
        <w:rPr>
          <w:rFonts w:hint="cs"/>
          <w:rtl/>
        </w:rPr>
        <w:tab/>
      </w:r>
      <w:r w:rsidR="006A5C9F" w:rsidRPr="006A5C9F">
        <w:rPr>
          <w:rFonts w:hint="cs"/>
          <w:rtl/>
        </w:rPr>
        <w:t xml:space="preserve">ويناهز </w:t>
      </w:r>
      <w:r>
        <w:rPr>
          <w:rFonts w:hint="cs"/>
          <w:rtl/>
        </w:rPr>
        <w:t xml:space="preserve">نصيب الفرد من الناتج القومي الإجمالي </w:t>
      </w:r>
      <w:r w:rsidR="006A5C9F" w:rsidRPr="006A5C9F">
        <w:rPr>
          <w:rFonts w:hint="cs"/>
          <w:rtl/>
        </w:rPr>
        <w:t>850 دولار</w:t>
      </w:r>
      <w:r>
        <w:rPr>
          <w:rFonts w:hint="cs"/>
          <w:rtl/>
        </w:rPr>
        <w:t>ا</w:t>
      </w:r>
      <w:r w:rsidR="006A5C9F" w:rsidRPr="006A5C9F">
        <w:rPr>
          <w:rFonts w:hint="cs"/>
          <w:rtl/>
        </w:rPr>
        <w:t>.</w:t>
      </w:r>
    </w:p>
    <w:p w:rsidR="00CD3849" w:rsidRDefault="00722655" w:rsidP="006A5C9F">
      <w:pPr>
        <w:pStyle w:val="SingleTxt"/>
        <w:rPr>
          <w:rFonts w:hint="cs"/>
          <w:rtl/>
        </w:rPr>
      </w:pPr>
      <w:r>
        <w:rPr>
          <w:rFonts w:hint="cs"/>
          <w:rtl/>
        </w:rPr>
        <w:tab/>
      </w:r>
      <w:r w:rsidR="006A5C9F" w:rsidRPr="006A5C9F">
        <w:rPr>
          <w:rFonts w:hint="cs"/>
          <w:rtl/>
        </w:rPr>
        <w:t>ويأتي ترتيب النيجر في تصنيف مؤشر التنمية البشرية ضمن البلدان العشرة الأخيرة بمؤشر للتنمية البشرية قدره 0.298 في عام 1999.</w:t>
      </w:r>
    </w:p>
    <w:p w:rsidR="00565D74" w:rsidRPr="00565D74" w:rsidRDefault="00565D74" w:rsidP="00565D74">
      <w:pPr>
        <w:pStyle w:val="SingleTxt"/>
        <w:spacing w:after="0" w:line="120" w:lineRule="exact"/>
        <w:rPr>
          <w:rFonts w:hint="cs"/>
          <w:sz w:val="10"/>
          <w:rtl/>
        </w:rPr>
      </w:pPr>
    </w:p>
    <w:p w:rsidR="00565D74" w:rsidRPr="00185E6C" w:rsidRDefault="00565D74" w:rsidP="00E36C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w:t>
      </w:r>
      <w:r w:rsidRPr="00185E6C">
        <w:rPr>
          <w:rFonts w:hint="cs"/>
          <w:rtl/>
        </w:rPr>
        <w:t>-2</w:t>
      </w:r>
      <w:r>
        <w:rPr>
          <w:rFonts w:hint="cs"/>
          <w:rtl/>
        </w:rPr>
        <w:tab/>
      </w:r>
      <w:r w:rsidRPr="00185E6C">
        <w:rPr>
          <w:rFonts w:hint="cs"/>
          <w:rtl/>
        </w:rPr>
        <w:t>النظام القضائي والسياسي</w:t>
      </w:r>
    </w:p>
    <w:p w:rsidR="00565D74" w:rsidRPr="004D2BDE" w:rsidRDefault="00E36CE8" w:rsidP="00AC3A1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565D74" w:rsidRPr="004D2BDE">
        <w:rPr>
          <w:rFonts w:hint="cs"/>
          <w:rtl/>
        </w:rPr>
        <w:t>1-2-1</w:t>
      </w:r>
      <w:r w:rsidR="00AC3A1E">
        <w:rPr>
          <w:rFonts w:hint="cs"/>
          <w:rtl/>
        </w:rPr>
        <w:tab/>
      </w:r>
      <w:r w:rsidR="00565D74" w:rsidRPr="004D2BDE">
        <w:rPr>
          <w:rFonts w:hint="cs"/>
          <w:rtl/>
        </w:rPr>
        <w:t>النظام القضائي</w:t>
      </w:r>
    </w:p>
    <w:p w:rsidR="00565D74" w:rsidRDefault="00565D74" w:rsidP="00565D74">
      <w:pPr>
        <w:pStyle w:val="SingleTxt"/>
        <w:rPr>
          <w:rFonts w:hint="cs"/>
          <w:rtl/>
        </w:rPr>
      </w:pPr>
      <w:r>
        <w:rPr>
          <w:rFonts w:hint="cs"/>
          <w:rtl/>
        </w:rPr>
        <w:tab/>
        <w:t xml:space="preserve">تحكم المجتمعَ النيجري لا </w:t>
      </w:r>
      <w:proofErr w:type="spellStart"/>
      <w:r>
        <w:rPr>
          <w:rFonts w:hint="cs"/>
          <w:rtl/>
        </w:rPr>
        <w:t>سيما</w:t>
      </w:r>
      <w:proofErr w:type="spellEnd"/>
      <w:r>
        <w:rPr>
          <w:rFonts w:hint="cs"/>
          <w:rtl/>
        </w:rPr>
        <w:t xml:space="preserve"> في مجال حقوق الشخص ثلاث فئات من المعايير وذلك كالتالي:</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رسميا، قانون </w:t>
      </w:r>
      <w:proofErr w:type="spellStart"/>
      <w:r>
        <w:rPr>
          <w:rFonts w:hint="cs"/>
          <w:rtl/>
        </w:rPr>
        <w:t>نابوليون</w:t>
      </w:r>
      <w:proofErr w:type="spellEnd"/>
      <w:r>
        <w:rPr>
          <w:rFonts w:hint="cs"/>
          <w:rtl/>
        </w:rPr>
        <w:t xml:space="preserve"> المدني هو القانون المطبق رسميا في النيجر</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يشير قانون 16 آذار/مارس 1962 الذي يحدد طريقة تنظيم المحاكم واختصاصها إلى أن تشكيل الأحزاب عرف يطبق في حال عدم تنافيه مع النظام العام وحرية الأشخاص من حيث حقوق الشخص والأسرة. </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كما يطبق الفقه الإسلامي. </w:t>
      </w:r>
    </w:p>
    <w:p w:rsidR="00565D74" w:rsidRDefault="00565D74" w:rsidP="00565D74">
      <w:pPr>
        <w:pStyle w:val="SingleTxt"/>
        <w:rPr>
          <w:rFonts w:hint="cs"/>
          <w:rtl/>
        </w:rPr>
      </w:pPr>
      <w:r>
        <w:rPr>
          <w:rFonts w:hint="cs"/>
          <w:rtl/>
        </w:rPr>
        <w:tab/>
        <w:t xml:space="preserve">وتؤدي هذه القواعد القانونية الثلاثية المصدر إلى تأثر المسائل التي تتعلق بالأسرة </w:t>
      </w:r>
      <w:r>
        <w:rPr>
          <w:rFonts w:hint="eastAsia"/>
          <w:rtl/>
        </w:rPr>
        <w:t>”</w:t>
      </w:r>
      <w:r>
        <w:rPr>
          <w:rFonts w:hint="cs"/>
          <w:rtl/>
        </w:rPr>
        <w:t>بالتقاليد التي هي بطبيعتها غير ثابتة وقابلة للأخذ والرد</w:t>
      </w:r>
      <w:r>
        <w:rPr>
          <w:rFonts w:hint="eastAsia"/>
          <w:rtl/>
        </w:rPr>
        <w:t>“</w:t>
      </w:r>
      <w:r w:rsidRPr="004D2BDE">
        <w:rPr>
          <w:vertAlign w:val="superscript"/>
          <w:rtl/>
        </w:rPr>
        <w:t>(</w:t>
      </w:r>
      <w:r>
        <w:rPr>
          <w:rStyle w:val="FootnoteReference"/>
          <w:rtl/>
        </w:rPr>
        <w:footnoteReference w:id="2"/>
      </w:r>
      <w:r w:rsidRPr="004D2BDE">
        <w:rPr>
          <w:vertAlign w:val="superscript"/>
          <w:rtl/>
        </w:rPr>
        <w:t>)</w:t>
      </w:r>
      <w:r>
        <w:rPr>
          <w:rFonts w:hint="cs"/>
          <w:rtl/>
        </w:rPr>
        <w:t>.</w:t>
      </w:r>
    </w:p>
    <w:p w:rsidR="00565D74" w:rsidRPr="004D2BDE" w:rsidRDefault="00565D74" w:rsidP="00565D74">
      <w:pPr>
        <w:pStyle w:val="SingleTxt"/>
        <w:spacing w:after="0" w:line="120" w:lineRule="exact"/>
        <w:rPr>
          <w:rFonts w:hint="cs"/>
          <w:i/>
          <w:iCs/>
          <w:sz w:val="10"/>
          <w:rtl/>
        </w:rPr>
      </w:pPr>
    </w:p>
    <w:p w:rsidR="00565D74" w:rsidRPr="00652D43" w:rsidRDefault="00E36CE8" w:rsidP="00AC3A1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AC3A1E">
        <w:rPr>
          <w:rFonts w:hint="cs"/>
          <w:rtl/>
        </w:rPr>
        <w:t>1-2-2</w:t>
      </w:r>
      <w:r w:rsidR="00AC3A1E">
        <w:rPr>
          <w:rFonts w:hint="cs"/>
          <w:rtl/>
        </w:rPr>
        <w:tab/>
      </w:r>
      <w:r w:rsidR="00565D74" w:rsidRPr="00652D43">
        <w:rPr>
          <w:rFonts w:hint="cs"/>
          <w:rtl/>
        </w:rPr>
        <w:t>النظام السياسي</w:t>
      </w:r>
    </w:p>
    <w:p w:rsidR="00565D74" w:rsidRDefault="00565D74" w:rsidP="00565D74">
      <w:pPr>
        <w:pStyle w:val="SingleTxt"/>
        <w:rPr>
          <w:rFonts w:hint="cs"/>
          <w:rtl/>
        </w:rPr>
      </w:pPr>
      <w:r>
        <w:rPr>
          <w:rFonts w:hint="cs"/>
          <w:rtl/>
        </w:rPr>
        <w:tab/>
        <w:t>نالت النيجر استقلالها في عام 1960. ومنذ عام 1990 ومناخها السياسي يشهد تغيرات مفاجئة تعيق إلى حد كبير عملية البناء الوطني. فشهدت النيجر بين عامي 1990 و</w:t>
      </w:r>
      <w:r>
        <w:rPr>
          <w:rFonts w:hint="eastAsia"/>
          <w:rtl/>
        </w:rPr>
        <w:t> </w:t>
      </w:r>
      <w:r>
        <w:rPr>
          <w:rFonts w:hint="cs"/>
          <w:rtl/>
        </w:rPr>
        <w:t>2000 ما يلي:</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ثلاث جمهوريات</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ثلاثة انتخابات رئاسية</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أربعة رؤساء دولة</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انقلابان عسكريان</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أربعة انتخابات تشريعية</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حل جمعية وطنية واحدة. </w:t>
      </w:r>
    </w:p>
    <w:p w:rsidR="00565D74" w:rsidRDefault="00565D74" w:rsidP="00565D74">
      <w:pPr>
        <w:pStyle w:val="SingleTxt"/>
        <w:rPr>
          <w:rFonts w:hint="cs"/>
          <w:rtl/>
        </w:rPr>
      </w:pPr>
      <w:r>
        <w:rPr>
          <w:rFonts w:hint="cs"/>
          <w:rtl/>
        </w:rPr>
        <w:tab/>
        <w:t>إلا أنه منذ 18 تموز/يوليه 1999، أصبحت النيجر دولة قانون بفضل تشكيل دستور رسخ نظاما نصف رئاسي في بيئة من تعددية الأحزاب التامة.( يبلغ عدد الأحزاب المسجلة زهاء 25 حزبا).</w:t>
      </w:r>
    </w:p>
    <w:p w:rsidR="00565D74" w:rsidRDefault="00565D74" w:rsidP="00565D74">
      <w:pPr>
        <w:pStyle w:val="SingleTxt"/>
        <w:rPr>
          <w:rFonts w:hint="cs"/>
          <w:rtl/>
        </w:rPr>
      </w:pPr>
      <w:r>
        <w:rPr>
          <w:rFonts w:hint="cs"/>
          <w:rtl/>
        </w:rPr>
        <w:tab/>
        <w:t xml:space="preserve">وينظم الدستوري النيجري سلطات الجمهورية استنادا إلى مبدأ الفصل بين السلطات الثلاث التالية التي </w:t>
      </w:r>
      <w:proofErr w:type="spellStart"/>
      <w:r>
        <w:rPr>
          <w:rFonts w:hint="cs"/>
          <w:rtl/>
        </w:rPr>
        <w:t>يعترف</w:t>
      </w:r>
      <w:proofErr w:type="spellEnd"/>
      <w:r>
        <w:rPr>
          <w:rFonts w:hint="cs"/>
          <w:rtl/>
        </w:rPr>
        <w:t xml:space="preserve"> </w:t>
      </w:r>
      <w:proofErr w:type="spellStart"/>
      <w:r>
        <w:rPr>
          <w:rFonts w:hint="cs"/>
          <w:rtl/>
        </w:rPr>
        <w:t>بها</w:t>
      </w:r>
      <w:proofErr w:type="spellEnd"/>
      <w:r>
        <w:rPr>
          <w:rFonts w:hint="cs"/>
          <w:rtl/>
        </w:rPr>
        <w:t>:</w:t>
      </w:r>
    </w:p>
    <w:p w:rsidR="00565D74" w:rsidRPr="004D2BDE" w:rsidRDefault="00565D74" w:rsidP="00565D74">
      <w:pPr>
        <w:pStyle w:val="SingleTxt"/>
        <w:spacing w:after="0" w:line="120" w:lineRule="exact"/>
        <w:rPr>
          <w:rFonts w:hint="cs"/>
          <w:i/>
          <w:iCs/>
          <w:sz w:val="10"/>
          <w:rtl/>
        </w:rPr>
      </w:pPr>
    </w:p>
    <w:p w:rsidR="00565D74" w:rsidRPr="00652D43" w:rsidRDefault="00E36CE8" w:rsidP="00AC3A1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1-</w:t>
      </w:r>
      <w:r w:rsidR="00AC3A1E">
        <w:rPr>
          <w:rFonts w:hint="cs"/>
          <w:rtl/>
        </w:rPr>
        <w:t>2-2-1</w:t>
      </w:r>
      <w:r w:rsidR="00AC3A1E">
        <w:rPr>
          <w:rFonts w:hint="cs"/>
          <w:rtl/>
        </w:rPr>
        <w:tab/>
      </w:r>
      <w:r w:rsidR="00565D74" w:rsidRPr="00652D43">
        <w:rPr>
          <w:rFonts w:hint="cs"/>
          <w:rtl/>
        </w:rPr>
        <w:t>السلطة التنفيذية</w:t>
      </w:r>
    </w:p>
    <w:p w:rsidR="00565D74" w:rsidRDefault="00565D74" w:rsidP="00565D74">
      <w:pPr>
        <w:pStyle w:val="SingleTxt"/>
        <w:rPr>
          <w:rFonts w:hint="cs"/>
          <w:rtl/>
        </w:rPr>
      </w:pPr>
      <w:r>
        <w:rPr>
          <w:rFonts w:hint="cs"/>
          <w:rtl/>
        </w:rPr>
        <w:tab/>
        <w:t>أنشئت بموجب الدستور سلطة تنفيذية يحكمها رئيسان وهما:</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رئيس الجمهورية أي رئيس الدولة الذي يجسد الوحدة الوطنية. وهو ضامن الاستقلال الوطني والوحدة الوطنية ووحدة التراب الوطني واحترام الدستور والمعاهدات والاتفاقات الدولية. وهو يكفل سير أعمال السلطات العامة بشكل منتظم وديمومة الدولة. ويُنتخب رئيس الجمهورية لفترة خمس سنوات قابلة للتجديد مرة واحدة بالاقتراع الشامل والحر والمباشر والسري</w:t>
      </w:r>
      <w:r w:rsidRPr="00E63D00">
        <w:rPr>
          <w:rFonts w:hint="cs"/>
          <w:rtl/>
        </w:rPr>
        <w:t xml:space="preserve"> </w:t>
      </w:r>
      <w:r>
        <w:rPr>
          <w:rFonts w:hint="cs"/>
          <w:rtl/>
        </w:rPr>
        <w:t>والمتسم بالمساواة.</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رئيس الوزراء الذي يعينه رئيس الجمهورية باختياره من قائمة تتضمن ثلاث شخصيات تقترحها الأغلبية. وبناء على اقتراح رئيس الوزراء، يقوم رئيس الجمهورية بتعيين وزراء الحكومة الآخرين وبوضع حد لمهامهم. كما يضع حدا لمهام رئيس الوزراء بناء على تقديم هذا الأخير استقالته. ورئيس الوزراء هو رئيس الحكومة </w:t>
      </w:r>
      <w:proofErr w:type="spellStart"/>
      <w:r>
        <w:rPr>
          <w:rFonts w:hint="cs"/>
          <w:rtl/>
        </w:rPr>
        <w:t>ومسؤول</w:t>
      </w:r>
      <w:proofErr w:type="spellEnd"/>
      <w:r>
        <w:rPr>
          <w:rFonts w:hint="cs"/>
          <w:rtl/>
        </w:rPr>
        <w:t xml:space="preserve"> أمام الجمعية الوطنية. وهو الذي يحدد سياسة البلد ويديرها. وهو </w:t>
      </w:r>
      <w:proofErr w:type="spellStart"/>
      <w:r>
        <w:rPr>
          <w:rFonts w:hint="cs"/>
          <w:rtl/>
        </w:rPr>
        <w:t>مسؤول</w:t>
      </w:r>
      <w:proofErr w:type="spellEnd"/>
      <w:r>
        <w:rPr>
          <w:rFonts w:hint="cs"/>
          <w:rtl/>
        </w:rPr>
        <w:t xml:space="preserve"> أمام الجمعية الوطنية. </w:t>
      </w:r>
    </w:p>
    <w:p w:rsidR="00565D74" w:rsidRPr="004D2BDE" w:rsidRDefault="00565D74" w:rsidP="00565D74">
      <w:pPr>
        <w:pStyle w:val="SingleTxt"/>
        <w:spacing w:after="0" w:line="120" w:lineRule="exact"/>
        <w:rPr>
          <w:rFonts w:hint="cs"/>
          <w:i/>
          <w:iCs/>
          <w:sz w:val="10"/>
          <w:rtl/>
        </w:rPr>
      </w:pPr>
    </w:p>
    <w:p w:rsidR="00565D74" w:rsidRPr="004D2BDE" w:rsidRDefault="00E36CE8" w:rsidP="00AC3A1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565D74" w:rsidRPr="004D2BDE">
        <w:rPr>
          <w:rFonts w:hint="cs"/>
          <w:rtl/>
        </w:rPr>
        <w:t>1-2-2-2</w:t>
      </w:r>
      <w:r w:rsidR="00AC3A1E">
        <w:rPr>
          <w:rFonts w:hint="cs"/>
          <w:rtl/>
        </w:rPr>
        <w:tab/>
      </w:r>
      <w:r w:rsidR="00565D74" w:rsidRPr="004D2BDE">
        <w:rPr>
          <w:rFonts w:hint="cs"/>
          <w:rtl/>
        </w:rPr>
        <w:t>السلطة التشريعية</w:t>
      </w:r>
    </w:p>
    <w:p w:rsidR="00565D74" w:rsidRDefault="00565D74" w:rsidP="00565D74">
      <w:pPr>
        <w:pStyle w:val="SingleTxt"/>
        <w:rPr>
          <w:rFonts w:hint="cs"/>
          <w:rtl/>
        </w:rPr>
      </w:pPr>
      <w:r>
        <w:rPr>
          <w:rFonts w:hint="cs"/>
          <w:rtl/>
        </w:rPr>
        <w:tab/>
        <w:t>يمارس السلطة التشريعية في النيجر مجلس يدعى الجمعية الوطنية التي تنتخب مرة كل خمس سنوات. وحدد القانون عدد النواب فيها بما قدره 83 نائبا. وهي التي تصوت على القوانين وتقر الضرائب وتراقب عمل الحكومة ويجوز لها أن تصوت على اقتراح بفرض رقابة عليها.</w:t>
      </w:r>
    </w:p>
    <w:p w:rsidR="00565D74" w:rsidRDefault="00565D74" w:rsidP="00565D74">
      <w:pPr>
        <w:pStyle w:val="SingleTxt"/>
        <w:rPr>
          <w:rFonts w:hint="cs"/>
          <w:rtl/>
        </w:rPr>
      </w:pPr>
      <w:r>
        <w:rPr>
          <w:rFonts w:hint="cs"/>
          <w:rtl/>
        </w:rPr>
        <w:tab/>
        <w:t xml:space="preserve">ونظم الدستور العلاقات بين السلطتين التنفيذية والتشريعية، لا </w:t>
      </w:r>
      <w:proofErr w:type="spellStart"/>
      <w:r>
        <w:rPr>
          <w:rFonts w:hint="cs"/>
          <w:rtl/>
        </w:rPr>
        <w:t>سيما</w:t>
      </w:r>
      <w:proofErr w:type="spellEnd"/>
      <w:r>
        <w:rPr>
          <w:rFonts w:hint="cs"/>
          <w:rtl/>
        </w:rPr>
        <w:t xml:space="preserve"> على مستوى اتصالات رئيس الجمهورية ومداخلات أعضاء الحكومة والمسائل الخطية أو الشفوية التي يستخدمها الوزراء لنقل معلومات إلى النواب. </w:t>
      </w:r>
    </w:p>
    <w:p w:rsidR="00565D74" w:rsidRPr="004D2BDE" w:rsidRDefault="00565D74" w:rsidP="00565D74">
      <w:pPr>
        <w:pStyle w:val="SingleTxt"/>
        <w:spacing w:after="0" w:line="120" w:lineRule="exact"/>
        <w:rPr>
          <w:rFonts w:hint="cs"/>
          <w:i/>
          <w:iCs/>
          <w:sz w:val="10"/>
          <w:rtl/>
        </w:rPr>
      </w:pPr>
    </w:p>
    <w:p w:rsidR="00565D74" w:rsidRPr="004D2BDE" w:rsidRDefault="00E36CE8" w:rsidP="00AC3A1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565D74" w:rsidRPr="004D2BDE">
        <w:rPr>
          <w:rFonts w:hint="cs"/>
          <w:rtl/>
        </w:rPr>
        <w:t>1-2-2-3</w:t>
      </w:r>
      <w:r w:rsidR="00AC3A1E">
        <w:rPr>
          <w:rFonts w:hint="cs"/>
          <w:rtl/>
        </w:rPr>
        <w:tab/>
      </w:r>
      <w:r w:rsidR="00565D74" w:rsidRPr="004D2BDE">
        <w:rPr>
          <w:rFonts w:hint="cs"/>
          <w:rtl/>
        </w:rPr>
        <w:t>السلطة القضائية</w:t>
      </w:r>
    </w:p>
    <w:p w:rsidR="00565D74" w:rsidRDefault="00565D74" w:rsidP="00565D74">
      <w:pPr>
        <w:pStyle w:val="SingleTxt"/>
        <w:rPr>
          <w:rFonts w:hint="cs"/>
          <w:rtl/>
        </w:rPr>
      </w:pPr>
      <w:r>
        <w:rPr>
          <w:rFonts w:hint="cs"/>
          <w:rtl/>
        </w:rPr>
        <w:tab/>
        <w:t>وفقا لأحكام الدستور، تتولى المحكمة الدستورية والمحكمة العليا والمحاكم التي تُشكل وفقا للدستور السلطة القضائية التي تمثل سلطة مستقلة عن السلطتين التنفيذية والتشريعية. وإقامة العدل على التراب الوطني تجري باسم الشعب وفي إطار من الاحترام التام لسيادة القانون وحقوق المواطنين وحرياتهم.</w:t>
      </w:r>
    </w:p>
    <w:p w:rsidR="00565D74" w:rsidRPr="004D2BDE" w:rsidRDefault="00565D74" w:rsidP="00565D74">
      <w:pPr>
        <w:pStyle w:val="SingleTxt"/>
        <w:spacing w:after="0" w:line="120" w:lineRule="exact"/>
        <w:rPr>
          <w:rFonts w:hint="cs"/>
          <w:i/>
          <w:iCs/>
          <w:sz w:val="10"/>
          <w:rtl/>
        </w:rPr>
      </w:pPr>
    </w:p>
    <w:p w:rsidR="00565D74" w:rsidRPr="004D2BDE" w:rsidRDefault="00565D74" w:rsidP="00AC3A1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4D2BDE">
        <w:rPr>
          <w:rFonts w:hint="cs"/>
          <w:rtl/>
        </w:rPr>
        <w:tab/>
        <w:t>1-2-2-3-1</w:t>
      </w:r>
      <w:r w:rsidR="00AC3A1E">
        <w:rPr>
          <w:rFonts w:hint="cs"/>
          <w:rtl/>
        </w:rPr>
        <w:t xml:space="preserve">  </w:t>
      </w:r>
      <w:r w:rsidRPr="004D2BDE">
        <w:rPr>
          <w:rFonts w:hint="cs"/>
          <w:rtl/>
        </w:rPr>
        <w:t>المحكمة الدستورية</w:t>
      </w:r>
    </w:p>
    <w:p w:rsidR="00565D74" w:rsidRDefault="00565D74" w:rsidP="00565D74">
      <w:pPr>
        <w:pStyle w:val="SingleTxt"/>
        <w:rPr>
          <w:rFonts w:hint="cs"/>
          <w:rtl/>
        </w:rPr>
      </w:pPr>
      <w:r>
        <w:rPr>
          <w:rFonts w:hint="cs"/>
          <w:rtl/>
        </w:rPr>
        <w:tab/>
        <w:t>للمحكمة الدستورية اختصاص على المستويين الدستوري والانتخابي. فهي مكلفة بالبت في مدى دستورية القوانين والأوامر القانونية وفي كفالة تطابق المعاهدات والاتفاقات الدولية مع الدستور. وتتولى تفسير أحكام الدستور. وتضبط نظامية الاستفتاءات والانتخابات الرئاسية والتشريعية والمحلية وشفافيتها ونزاهتها. وهي التي تحكم في الخلافات الانتخابية وتعلن النتائج النهائية للانتخابات.</w:t>
      </w:r>
    </w:p>
    <w:p w:rsidR="00565D74" w:rsidRPr="004D2BDE" w:rsidRDefault="00565D74" w:rsidP="00565D74">
      <w:pPr>
        <w:pStyle w:val="SingleTxt"/>
        <w:spacing w:after="0" w:line="120" w:lineRule="exact"/>
        <w:rPr>
          <w:rFonts w:hint="cs"/>
          <w:sz w:val="10"/>
          <w:rtl/>
        </w:rPr>
      </w:pPr>
    </w:p>
    <w:p w:rsidR="00565D74" w:rsidRPr="004D2BDE" w:rsidRDefault="00565D74" w:rsidP="00565D7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4D2BDE">
        <w:rPr>
          <w:rFonts w:hint="cs"/>
          <w:rtl/>
        </w:rPr>
        <w:tab/>
        <w:t>1-2-2-3-2</w:t>
      </w:r>
      <w:r w:rsidR="00E36CE8">
        <w:rPr>
          <w:rFonts w:hint="cs"/>
          <w:rtl/>
        </w:rPr>
        <w:t xml:space="preserve">  </w:t>
      </w:r>
      <w:r w:rsidRPr="004D2BDE">
        <w:rPr>
          <w:rFonts w:hint="cs"/>
          <w:rtl/>
        </w:rPr>
        <w:t>المحكمة العليا</w:t>
      </w:r>
    </w:p>
    <w:p w:rsidR="00565D74" w:rsidRDefault="00565D74" w:rsidP="00565D74">
      <w:pPr>
        <w:pStyle w:val="SingleTxt"/>
        <w:rPr>
          <w:rFonts w:hint="cs"/>
          <w:rtl/>
        </w:rPr>
      </w:pPr>
      <w:r>
        <w:rPr>
          <w:rFonts w:hint="cs"/>
          <w:rtl/>
        </w:rPr>
        <w:tab/>
        <w:t>تشكل المحكمة العليا أرفع سلطة قضائية في الدولة على المستويين الإداري والقضائي وحسابات الدولة.</w:t>
      </w:r>
    </w:p>
    <w:p w:rsidR="00565D74" w:rsidRDefault="00565D74" w:rsidP="00565D74">
      <w:pPr>
        <w:pStyle w:val="SingleTxt"/>
        <w:rPr>
          <w:rFonts w:hint="cs"/>
          <w:rtl/>
        </w:rPr>
      </w:pPr>
      <w:r>
        <w:rPr>
          <w:rFonts w:hint="cs"/>
          <w:rtl/>
        </w:rPr>
        <w:tab/>
        <w:t xml:space="preserve">وتفصل هذه المحكمة بشكل خاص في الطعون التي ترفع إلى محكمة الاستئناف وعمليات الاستئناف التي تقدم للشكوى من تجاوز حدود السلطة وذلك على المستويين الابتدائي والنهائي. </w:t>
      </w:r>
    </w:p>
    <w:p w:rsidR="00565D74" w:rsidRPr="004D2BDE" w:rsidRDefault="00565D74" w:rsidP="00565D74">
      <w:pPr>
        <w:pStyle w:val="SingleTxt"/>
        <w:spacing w:after="0" w:line="120" w:lineRule="exact"/>
        <w:rPr>
          <w:rFonts w:hint="cs"/>
          <w:sz w:val="10"/>
          <w:rtl/>
        </w:rPr>
      </w:pPr>
    </w:p>
    <w:p w:rsidR="00565D74" w:rsidRPr="004D2BDE" w:rsidRDefault="00565D74" w:rsidP="00565D7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4D2BDE">
        <w:rPr>
          <w:rFonts w:hint="cs"/>
          <w:rtl/>
        </w:rPr>
        <w:tab/>
        <w:t>1-2-2-3-3</w:t>
      </w:r>
      <w:r w:rsidR="00E36CE8">
        <w:rPr>
          <w:rFonts w:hint="cs"/>
          <w:rtl/>
        </w:rPr>
        <w:t xml:space="preserve">  </w:t>
      </w:r>
      <w:r w:rsidRPr="004D2BDE">
        <w:rPr>
          <w:rFonts w:hint="cs"/>
          <w:rtl/>
        </w:rPr>
        <w:t xml:space="preserve">محكمة العدل </w:t>
      </w:r>
      <w:proofErr w:type="spellStart"/>
      <w:r w:rsidRPr="004D2BDE">
        <w:rPr>
          <w:rFonts w:hint="cs"/>
          <w:rtl/>
        </w:rPr>
        <w:t>الاستئنافية</w:t>
      </w:r>
      <w:proofErr w:type="spellEnd"/>
    </w:p>
    <w:p w:rsidR="00565D74" w:rsidRDefault="00565D74" w:rsidP="00565D74">
      <w:pPr>
        <w:pStyle w:val="SingleTxt"/>
        <w:rPr>
          <w:rFonts w:hint="cs"/>
          <w:rtl/>
        </w:rPr>
      </w:pPr>
      <w:r>
        <w:rPr>
          <w:rFonts w:hint="cs"/>
          <w:rtl/>
        </w:rPr>
        <w:tab/>
        <w:t>يحق لهذه المحكمة محاكمة رئيس الجمهورية في حال ارتكابه الخيانة العظمى وأعضاء الحكومة إذا ما ارتكبوا أثناء ممارستهم مهامهم فعلا يعتبر جريمة أو جنحة.</w:t>
      </w:r>
    </w:p>
    <w:p w:rsidR="00565D74" w:rsidRPr="004D2BDE" w:rsidRDefault="00565D74" w:rsidP="00565D74">
      <w:pPr>
        <w:pStyle w:val="SingleTxt"/>
        <w:spacing w:after="0" w:line="120" w:lineRule="exact"/>
        <w:rPr>
          <w:rFonts w:hint="cs"/>
          <w:i/>
          <w:iCs/>
          <w:sz w:val="10"/>
          <w:rtl/>
        </w:rPr>
      </w:pPr>
    </w:p>
    <w:p w:rsidR="00565D74" w:rsidRPr="004D2BDE" w:rsidRDefault="00565D74" w:rsidP="00D6367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4D2BDE">
        <w:rPr>
          <w:rFonts w:hint="cs"/>
          <w:rtl/>
        </w:rPr>
        <w:tab/>
        <w:t>1-2-2-</w:t>
      </w:r>
      <w:r w:rsidR="00D63670">
        <w:rPr>
          <w:rFonts w:hint="cs"/>
          <w:rtl/>
        </w:rPr>
        <w:t>4</w:t>
      </w:r>
      <w:r>
        <w:rPr>
          <w:rFonts w:hint="cs"/>
          <w:rtl/>
        </w:rPr>
        <w:tab/>
      </w:r>
      <w:r w:rsidRPr="004D2BDE">
        <w:rPr>
          <w:rFonts w:hint="cs"/>
          <w:rtl/>
        </w:rPr>
        <w:t>النظام الإداري</w:t>
      </w:r>
    </w:p>
    <w:p w:rsidR="00565D74" w:rsidRDefault="00565D74" w:rsidP="00565D74">
      <w:pPr>
        <w:pStyle w:val="SingleTxt"/>
        <w:rPr>
          <w:rFonts w:hint="cs"/>
          <w:rtl/>
        </w:rPr>
      </w:pPr>
      <w:r>
        <w:rPr>
          <w:rFonts w:hint="cs"/>
          <w:rtl/>
        </w:rPr>
        <w:tab/>
        <w:t>تقوم المؤسسات الإدارية في النيجر على المركزية وتفويض السلطات واللامركزية.</w:t>
      </w:r>
    </w:p>
    <w:p w:rsidR="00565D74" w:rsidRDefault="00565D74" w:rsidP="00565D74">
      <w:pPr>
        <w:pStyle w:val="SingleTxt"/>
        <w:rPr>
          <w:rFonts w:hint="cs"/>
          <w:rtl/>
        </w:rPr>
      </w:pPr>
      <w:r>
        <w:rPr>
          <w:rFonts w:hint="cs"/>
          <w:rtl/>
        </w:rPr>
        <w:tab/>
        <w:t xml:space="preserve">وتتألف الإدارة المركزية من مختلف الوزارات التي تشكَّل وتنظَّم بموجب مرسوم رئاسي، ويتغير عدد هذه الوزارات بتغير الاحتياجات. وحدد المرسوم الجمهوري رقم </w:t>
      </w:r>
      <w:r>
        <w:t>2000/01/PRN</w:t>
      </w:r>
      <w:r>
        <w:rPr>
          <w:rFonts w:hint="cs"/>
          <w:rtl/>
        </w:rPr>
        <w:t xml:space="preserve"> الصادر في 5 كانون الثاني/يناير 2000 عددها بثلاث وعشرين وزارة.</w:t>
      </w:r>
    </w:p>
    <w:p w:rsidR="00565D74" w:rsidRDefault="00565D74" w:rsidP="00565D74">
      <w:pPr>
        <w:pStyle w:val="SingleTxt"/>
        <w:rPr>
          <w:rFonts w:hint="cs"/>
          <w:rtl/>
        </w:rPr>
      </w:pPr>
      <w:r>
        <w:rPr>
          <w:rFonts w:hint="cs"/>
          <w:rtl/>
        </w:rPr>
        <w:tab/>
      </w:r>
      <w:proofErr w:type="spellStart"/>
      <w:r>
        <w:rPr>
          <w:rFonts w:hint="cs"/>
          <w:rtl/>
        </w:rPr>
        <w:t>وتنص</w:t>
      </w:r>
      <w:proofErr w:type="spellEnd"/>
      <w:r>
        <w:rPr>
          <w:rFonts w:hint="cs"/>
          <w:rtl/>
        </w:rPr>
        <w:t xml:space="preserve"> المادة 127 من الدستور على أن إدارة الشؤون الداخلية تقوم على مبدأي اللامركزية وتفويض سلطات الإدارة المركزية إلى ممثلين محليين. </w:t>
      </w:r>
    </w:p>
    <w:p w:rsidR="00565D74" w:rsidRDefault="00565D74" w:rsidP="00565D74">
      <w:pPr>
        <w:pStyle w:val="SingleTxt"/>
        <w:rPr>
          <w:rFonts w:hint="cs"/>
          <w:rtl/>
        </w:rPr>
      </w:pPr>
      <w:r>
        <w:rPr>
          <w:rFonts w:hint="cs"/>
          <w:rtl/>
        </w:rPr>
        <w:tab/>
        <w:t>وتتألف الإدارة التي تفوض سلطاتٍٍ مركزية من أقسام خارجية تقع في الولايات التي يبلغ عددها 7 وفي حاضرة نيامي. والولايات مقسمة إلى دوائر ومراكز إدارية. ويرأس الولايات ولاة والدوائر رؤساء والمراكز الإدارية مديرون. ويشكل هؤلاء ممثلي السلطة التنفيذية على أدنى المستويات التي تفوض فيها سلطات الإدارة المركزية.</w:t>
      </w:r>
    </w:p>
    <w:p w:rsidR="00565D74" w:rsidRDefault="00565D74" w:rsidP="00565D74">
      <w:pPr>
        <w:pStyle w:val="SingleTxt"/>
        <w:rPr>
          <w:rFonts w:hint="cs"/>
          <w:rtl/>
        </w:rPr>
      </w:pPr>
      <w:r>
        <w:rPr>
          <w:rFonts w:hint="cs"/>
          <w:rtl/>
        </w:rPr>
        <w:tab/>
        <w:t xml:space="preserve">وعملية تفويض السلطات هذه عملية بدأت في النيجر منذ عدة سنوات خلت، ولكن لم تطبق حقا بعد. واعتمد في هذا السياق قانونان هما القانون رقم 96-05 الصادر في 6 شباط/فبراير 1996 والمتعلق بتشكيل دوائر إدارية وحكومات محلية، والقانون رقم 96-06 الصادر في 6 شباط/فبراير 1996 الذي يحدد المبادئ الأساسية التي تنظم الإدارة الحرة في المناطق والمقاطعات والبلدات إلى جانب اختصاصاتها ومواردها. </w:t>
      </w:r>
    </w:p>
    <w:p w:rsidR="00565D74" w:rsidRPr="0023465A" w:rsidRDefault="00565D74" w:rsidP="00565D74">
      <w:pPr>
        <w:pStyle w:val="SingleTxt"/>
        <w:spacing w:after="0" w:line="120" w:lineRule="exact"/>
        <w:rPr>
          <w:rFonts w:hint="cs"/>
          <w:b/>
          <w:bCs/>
          <w:i/>
          <w:iCs/>
          <w:sz w:val="10"/>
          <w:rtl/>
        </w:rPr>
      </w:pPr>
    </w:p>
    <w:p w:rsidR="00565D74" w:rsidRPr="00A15FBF" w:rsidRDefault="00565D74" w:rsidP="00E36C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A15FBF">
        <w:rPr>
          <w:rFonts w:hint="cs"/>
          <w:rtl/>
        </w:rPr>
        <w:t>1-3</w:t>
      </w:r>
      <w:r>
        <w:rPr>
          <w:rFonts w:hint="cs"/>
          <w:rtl/>
        </w:rPr>
        <w:tab/>
      </w:r>
      <w:r w:rsidRPr="00A15FBF">
        <w:rPr>
          <w:rFonts w:hint="cs"/>
          <w:rtl/>
        </w:rPr>
        <w:t>الآليات القضائية وغير القضائية الخاصة بحماية حقوق الإنسان</w:t>
      </w:r>
    </w:p>
    <w:p w:rsidR="00565D74" w:rsidRPr="0023465A" w:rsidRDefault="00E36CE8" w:rsidP="00AC3A1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565D74" w:rsidRPr="0023465A">
        <w:rPr>
          <w:rFonts w:hint="cs"/>
          <w:rtl/>
        </w:rPr>
        <w:t>1-3-1</w:t>
      </w:r>
      <w:r w:rsidR="00AC3A1E">
        <w:rPr>
          <w:rFonts w:hint="cs"/>
          <w:rtl/>
        </w:rPr>
        <w:tab/>
      </w:r>
      <w:r w:rsidR="00565D74" w:rsidRPr="0023465A">
        <w:rPr>
          <w:rFonts w:hint="cs"/>
          <w:rtl/>
        </w:rPr>
        <w:t xml:space="preserve">الآليات القضائية </w:t>
      </w:r>
    </w:p>
    <w:p w:rsidR="00565D74" w:rsidRDefault="00565D74" w:rsidP="00565D74">
      <w:pPr>
        <w:pStyle w:val="SingleTxt"/>
        <w:rPr>
          <w:rFonts w:hint="cs"/>
          <w:rtl/>
        </w:rPr>
      </w:pPr>
      <w:r>
        <w:rPr>
          <w:rFonts w:hint="cs"/>
          <w:rtl/>
        </w:rPr>
        <w:tab/>
        <w:t>إن إعادة التأكيد في دستور النيجر على تمسك الشعب النيجري ذي السيادة بحقوق الإنسان على نحو ما عرفه الإعلان العالمي لحقوق الإنسان الصادر في عام 1948 والميثاق الأفريقي لحقوق الإنسان والشعوب الصادر في عام 1981، هي تفسير وتكريس لاحترام نص الدستور للمبادئ الرئيسية المتعلقة بهذه المسألة. وهذا الدستور هو أحد الدساتير الأفريقية النادرة التي تشتمل على فصل برمته مخصص لحقوق الفرد وواجباته. وبالفعل، فإن الدستور يسلط الضوء على ما يلي:</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مبدأ المساواة بين المواطنين بدون أي تمييز على أساس العرق ونوع الجنس والدين</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مبدأ قانونية الجرم والعقوبة</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مبدأ عدم تطبيق القوانين والقواعد بأثر رجعي إلا حينما تتعلق بحقوق وفوائد يمكن أن تمنحها للمواطن</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مبدأ عدم انتهاك حرمة المساكن والاتصالات بأنواعها</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افتراض البراءة حتى ثبوت الذنب.</w:t>
      </w:r>
    </w:p>
    <w:p w:rsidR="00565D74" w:rsidRDefault="00565D74" w:rsidP="00565D74">
      <w:pPr>
        <w:pStyle w:val="SingleTxt"/>
        <w:rPr>
          <w:rFonts w:hint="cs"/>
          <w:rtl/>
        </w:rPr>
      </w:pPr>
      <w:r>
        <w:rPr>
          <w:rFonts w:hint="cs"/>
          <w:rtl/>
        </w:rPr>
        <w:tab/>
        <w:t xml:space="preserve">إلى ذلك، كثيرة هي الحقوق الأخرى المقرّة للمواطنين لا </w:t>
      </w:r>
      <w:proofErr w:type="spellStart"/>
      <w:r>
        <w:rPr>
          <w:rFonts w:hint="cs"/>
          <w:rtl/>
        </w:rPr>
        <w:t>سيما</w:t>
      </w:r>
      <w:proofErr w:type="spellEnd"/>
      <w:r>
        <w:rPr>
          <w:rFonts w:hint="cs"/>
          <w:rtl/>
        </w:rPr>
        <w:t xml:space="preserve"> الحق في الحصول على محاكمة عادلة ومنصفة في إطار الاحترام التام للحق في الدفاع عن النفس. وعليه، يحق لكل شخص اللجوء فعليا إلى المحاكم الوطنية لرفع شكوى ضد </w:t>
      </w:r>
      <w:proofErr w:type="spellStart"/>
      <w:r>
        <w:rPr>
          <w:rFonts w:hint="cs"/>
          <w:rtl/>
        </w:rPr>
        <w:t>المسؤولين</w:t>
      </w:r>
      <w:proofErr w:type="spellEnd"/>
      <w:r>
        <w:rPr>
          <w:rFonts w:hint="cs"/>
          <w:rtl/>
        </w:rPr>
        <w:t xml:space="preserve"> عن ارتكاب أفعال يعتبر أنها انتهكت الحقوق الأساسية المقرة له بموجب الدستور والقوانين السارية المفعول. ويمكن بيان ثلاث جهات يمكن اللجوء إليها، هي:</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القاضي الجزائي لكي يصدر وينفذ عقوبات مقررة في حالة ارتكاب مخالفات مسلم </w:t>
      </w:r>
      <w:proofErr w:type="spellStart"/>
      <w:r>
        <w:rPr>
          <w:rFonts w:hint="cs"/>
          <w:rtl/>
        </w:rPr>
        <w:t>بها</w:t>
      </w:r>
      <w:proofErr w:type="spellEnd"/>
      <w:r>
        <w:rPr>
          <w:rFonts w:hint="cs"/>
          <w:rtl/>
        </w:rPr>
        <w:t>، لكنها غير واردة في القانون الجزائي؛</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القاضي المدني للحصول على تعويض عن أضرار عانى منها الشخص جراء انتهاك حقوقه؛</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القاضي الإداري لإلغاء أو إبطال مفعول الإجراءات الإدارية التي انتهكت حقا من حقوق المرؤوس.</w:t>
      </w:r>
    </w:p>
    <w:p w:rsidR="00565D74" w:rsidRDefault="00565D74" w:rsidP="00565D74">
      <w:pPr>
        <w:pStyle w:val="SingleTxt"/>
        <w:rPr>
          <w:rFonts w:hint="cs"/>
          <w:rtl/>
        </w:rPr>
      </w:pPr>
      <w:r>
        <w:rPr>
          <w:rFonts w:hint="cs"/>
          <w:rtl/>
        </w:rPr>
        <w:tab/>
        <w:t>كما يجيز دستور النيجر اللجوء إلى الوسائل الدستورية، ما يتيح لرئيس الجمهورية أو لرئيس الجمعية الوطنية أو لعُشر النواب الاحتكام إلى المحكمة الدستورية. والغرض من عرض القضية على هذه المحكمة هو التماس رأيها في قانون ما قبل نشره بغية الاستعلام منها ما إذا كان يتفق مع الدستور.</w:t>
      </w:r>
    </w:p>
    <w:p w:rsidR="00565D74" w:rsidRDefault="00565D74" w:rsidP="00565D74">
      <w:pPr>
        <w:pStyle w:val="SingleTxt"/>
        <w:rPr>
          <w:rFonts w:hint="cs"/>
          <w:rtl/>
        </w:rPr>
      </w:pPr>
      <w:r>
        <w:rPr>
          <w:rFonts w:hint="cs"/>
          <w:rtl/>
        </w:rPr>
        <w:tab/>
        <w:t>أما من حيث حماية حقوق المواطنين، فإن دستور النيجر يقر لكل شخص طرف في دعوى ما الحق في إثارة عدم دستورية قانون ما أمام كل محكمة من المحاكم وذلك بشكل استثنائي، أي في مجرى الدعوى. وفي هذه الحال، يتعين على المحكمة المعنية إرجاء الفصل في القضية إلى أن يصدر القرار عن المحكمة الدستورية التي عليها اتخاذ قرار في فترة لا تتجاوز 30 يوما. ويصبح أي إجراء قانوني باطلا إذا ما اعتُبر غير دستوري في الظروف أعلاه. ويُنشر قرار المحكمة العليا الذي يؤكد عدم دستورية هذا الإجراء في الجريدة الرسمية وفقا للإجراءات التي تعتمد في الحالات الاستثنائية.</w:t>
      </w:r>
    </w:p>
    <w:p w:rsidR="00565D74" w:rsidRDefault="00565D74" w:rsidP="00565D74">
      <w:pPr>
        <w:pStyle w:val="SingleTxt"/>
        <w:rPr>
          <w:rFonts w:hint="cs"/>
          <w:rtl/>
        </w:rPr>
      </w:pPr>
      <w:r>
        <w:rPr>
          <w:rFonts w:hint="cs"/>
          <w:rtl/>
        </w:rPr>
        <w:tab/>
        <w:t>وأخيرا، يُحترم في النيجر مبدأ اللجوء إلى نوعين من المحاكم، وذلك على النحو التالي:</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 لكل مواطن الحق الفعلي في رفع القضية نفسها أمام المحاكم المختصة التي تصدر قرارا ابتدائيا (المستوى الأول من الاختصاص القضائي). وإذا لم يكن القرار الصادر مرضيا على هذا المستوى، في وسع المواطن اللجوء إلى محاكم الاستئناف التي تصدر قرارا ثانيا (المستوى الثاني من الاختصاص القضائي)؛</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المحكمة العليا التي تشكل أعلى سلطة قضائية في الدولة، وهي بمثابة قاضي القانون، أي أنها لا تراجع الوقائع بل تسهر على تطبيق القانون جملة وتفصيلا.</w:t>
      </w:r>
    </w:p>
    <w:p w:rsidR="00565D74" w:rsidRDefault="00565D74" w:rsidP="00565D74">
      <w:pPr>
        <w:pStyle w:val="SingleTxt"/>
        <w:rPr>
          <w:rFonts w:hint="cs"/>
          <w:rtl/>
        </w:rPr>
      </w:pPr>
      <w:r>
        <w:rPr>
          <w:rFonts w:hint="cs"/>
          <w:rtl/>
        </w:rPr>
        <w:tab/>
        <w:t xml:space="preserve">وتشكل اتفاقية القضاء على جميع أشكال التمييز ضد المرأة اتفاقا دوليا يتناول حقوق الإنسان وبالتحديد للمرأة. و حماية الحقوق التي تقر </w:t>
      </w:r>
      <w:proofErr w:type="spellStart"/>
      <w:r>
        <w:rPr>
          <w:rFonts w:hint="cs"/>
          <w:rtl/>
        </w:rPr>
        <w:t>بها</w:t>
      </w:r>
      <w:proofErr w:type="spellEnd"/>
      <w:r>
        <w:rPr>
          <w:rFonts w:hint="cs"/>
          <w:rtl/>
        </w:rPr>
        <w:t xml:space="preserve"> هذه الاتفاقية تفيد مبدئيا من جميع الآليات المعتمدة التي تتيح للمواطن الذي انتُهكت </w:t>
      </w:r>
      <w:r w:rsidR="00E36CE8">
        <w:rPr>
          <w:rFonts w:hint="cs"/>
          <w:rtl/>
        </w:rPr>
        <w:t xml:space="preserve">حقوقه </w:t>
      </w:r>
      <w:r>
        <w:rPr>
          <w:rFonts w:hint="cs"/>
          <w:rtl/>
        </w:rPr>
        <w:t>حمل الغير على احترامها.</w:t>
      </w:r>
    </w:p>
    <w:p w:rsidR="00565D74" w:rsidRDefault="00565D74" w:rsidP="00565D74">
      <w:pPr>
        <w:pStyle w:val="SingleTxt"/>
        <w:rPr>
          <w:rFonts w:hint="cs"/>
          <w:rtl/>
        </w:rPr>
      </w:pPr>
      <w:r>
        <w:rPr>
          <w:rFonts w:hint="cs"/>
          <w:rtl/>
        </w:rPr>
        <w:tab/>
        <w:t xml:space="preserve">غير أنه لا بد من تضمين الإطار القضائي الداخلي اتفاقا دوليا لكي يفعل فعله كاملا ويُعتبر جزءا لا يتجزأ من الجهاز القضائي والقانوني الوطني. </w:t>
      </w:r>
    </w:p>
    <w:p w:rsidR="00565D74" w:rsidRPr="0023465A" w:rsidRDefault="00565D74" w:rsidP="00565D74">
      <w:pPr>
        <w:pStyle w:val="SingleTxt"/>
        <w:spacing w:after="0" w:line="120" w:lineRule="exact"/>
        <w:rPr>
          <w:rFonts w:hint="cs"/>
          <w:i/>
          <w:iCs/>
          <w:sz w:val="10"/>
          <w:rtl/>
        </w:rPr>
      </w:pPr>
    </w:p>
    <w:p w:rsidR="00565D74" w:rsidRPr="0023465A" w:rsidRDefault="00E36CE8" w:rsidP="00AC3A1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565D74" w:rsidRPr="0023465A">
        <w:rPr>
          <w:rFonts w:hint="cs"/>
          <w:rtl/>
        </w:rPr>
        <w:t>1-3-2</w:t>
      </w:r>
      <w:r w:rsidR="00AC3A1E">
        <w:rPr>
          <w:rFonts w:hint="cs"/>
          <w:rtl/>
        </w:rPr>
        <w:tab/>
      </w:r>
      <w:r w:rsidR="00565D74" w:rsidRPr="0023465A">
        <w:rPr>
          <w:rFonts w:hint="cs"/>
          <w:rtl/>
        </w:rPr>
        <w:t>الآليات غير القضائية</w:t>
      </w:r>
    </w:p>
    <w:p w:rsidR="00565D74" w:rsidRDefault="00565D74" w:rsidP="00565D74">
      <w:pPr>
        <w:pStyle w:val="SingleTxt"/>
        <w:rPr>
          <w:rFonts w:hint="cs"/>
          <w:rtl/>
        </w:rPr>
      </w:pPr>
      <w:r>
        <w:rPr>
          <w:rFonts w:hint="cs"/>
          <w:rtl/>
        </w:rPr>
        <w:tab/>
        <w:t xml:space="preserve">يقتضي دستور النيجر من الدولة نشر حقوق الإنسان والحريات الأساسية والتوعية </w:t>
      </w:r>
      <w:proofErr w:type="spellStart"/>
      <w:r>
        <w:rPr>
          <w:rFonts w:hint="cs"/>
          <w:rtl/>
        </w:rPr>
        <w:t>بها</w:t>
      </w:r>
      <w:proofErr w:type="spellEnd"/>
      <w:r>
        <w:rPr>
          <w:rFonts w:hint="cs"/>
          <w:rtl/>
        </w:rPr>
        <w:t xml:space="preserve">. </w:t>
      </w:r>
      <w:proofErr w:type="spellStart"/>
      <w:r>
        <w:rPr>
          <w:rFonts w:hint="cs"/>
          <w:rtl/>
        </w:rPr>
        <w:t>وينص</w:t>
      </w:r>
      <w:proofErr w:type="spellEnd"/>
      <w:r>
        <w:rPr>
          <w:rFonts w:hint="cs"/>
          <w:rtl/>
        </w:rPr>
        <w:t xml:space="preserve"> على وجوب تشكيل لجنة وطنية تتولى السهر على تعزيز الحقوق والحريات المكرسة في النص الأساسي وتفعيلها، وعند الاقتضاء، بما يتفق مع الاتفاقات الدولية التي أقرتها النيجر. </w:t>
      </w:r>
    </w:p>
    <w:p w:rsidR="00565D74" w:rsidRDefault="00565D74" w:rsidP="00565D74">
      <w:pPr>
        <w:pStyle w:val="SingleTxt"/>
        <w:rPr>
          <w:rFonts w:hint="cs"/>
          <w:rtl/>
        </w:rPr>
      </w:pPr>
      <w:r>
        <w:rPr>
          <w:rFonts w:hint="cs"/>
          <w:rtl/>
        </w:rPr>
        <w:tab/>
        <w:t>والمعلومات التي تلي تستعرض الأحكام المعتمدة في النيجر لإدراج اتفاقية القضاء على جميع أشكال التمييز ضد المرأة في النظام القانوني الداخلي وتعرض التدابير الملموسة التي اتخذتها سلطات النيجر لتحقيق ذلك.</w:t>
      </w:r>
    </w:p>
    <w:p w:rsidR="00565D74" w:rsidRPr="00652D43" w:rsidRDefault="00565D74" w:rsidP="00565D74">
      <w:pPr>
        <w:pStyle w:val="SingleTxt"/>
        <w:spacing w:after="0" w:line="120" w:lineRule="exact"/>
        <w:rPr>
          <w:rFonts w:hint="cs"/>
          <w:b/>
          <w:bCs/>
          <w:sz w:val="10"/>
          <w:rtl/>
        </w:rPr>
      </w:pPr>
    </w:p>
    <w:p w:rsidR="00565D74" w:rsidRDefault="00565D74" w:rsidP="00126B7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الفصل 2</w:t>
      </w:r>
      <w:r w:rsidR="00126B75">
        <w:rPr>
          <w:rFonts w:hint="cs"/>
          <w:rtl/>
        </w:rPr>
        <w:t>:</w:t>
      </w:r>
      <w:r>
        <w:rPr>
          <w:rFonts w:hint="cs"/>
          <w:rtl/>
        </w:rPr>
        <w:tab/>
        <w:t xml:space="preserve">التدابير القضائية والسياسية والإدارية المعتمدة في إطار تنفيذ </w:t>
      </w:r>
      <w:r w:rsidRPr="004532EC">
        <w:rPr>
          <w:rFonts w:hint="cs"/>
          <w:rtl/>
        </w:rPr>
        <w:t>اتفاقية القضاء على جميع أشكال التمييز ضد المرأة</w:t>
      </w:r>
      <w:r>
        <w:rPr>
          <w:rFonts w:hint="cs"/>
          <w:rtl/>
        </w:rPr>
        <w:t xml:space="preserve"> </w:t>
      </w:r>
    </w:p>
    <w:p w:rsidR="00565D74" w:rsidRDefault="00565D74" w:rsidP="00E36C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2-1</w:t>
      </w:r>
      <w:r>
        <w:rPr>
          <w:rFonts w:hint="cs"/>
          <w:rtl/>
        </w:rPr>
        <w:tab/>
      </w:r>
      <w:r w:rsidRPr="00110330">
        <w:rPr>
          <w:rFonts w:hint="cs"/>
          <w:rtl/>
        </w:rPr>
        <w:t xml:space="preserve">إدماج اتفاقية القضاء على جميع أشكال التمييز ضد المرأة </w:t>
      </w:r>
      <w:r>
        <w:rPr>
          <w:rFonts w:hint="cs"/>
          <w:rtl/>
        </w:rPr>
        <w:t>في نظام النيجر القانوني</w:t>
      </w:r>
      <w:r w:rsidR="00E36CE8">
        <w:rPr>
          <w:rFonts w:hint="eastAsia"/>
          <w:rtl/>
        </w:rPr>
        <w:t> </w:t>
      </w:r>
      <w:r>
        <w:rPr>
          <w:rFonts w:hint="cs"/>
          <w:rtl/>
        </w:rPr>
        <w:t>الداخلي</w:t>
      </w:r>
    </w:p>
    <w:p w:rsidR="00565D74" w:rsidRDefault="00565D74" w:rsidP="00565D74">
      <w:pPr>
        <w:pStyle w:val="SingleTxt"/>
        <w:rPr>
          <w:rFonts w:hint="cs"/>
          <w:rtl/>
        </w:rPr>
      </w:pPr>
      <w:r>
        <w:rPr>
          <w:rFonts w:hint="cs"/>
          <w:rtl/>
        </w:rPr>
        <w:tab/>
        <w:t xml:space="preserve">تستدعي إجراءات إدماج الاتفاقيات الدولية في </w:t>
      </w:r>
      <w:r w:rsidRPr="00323544">
        <w:rPr>
          <w:rFonts w:hint="cs"/>
          <w:rtl/>
        </w:rPr>
        <w:t>نظام النيجر القانوني</w:t>
      </w:r>
      <w:r>
        <w:rPr>
          <w:rFonts w:hint="cs"/>
          <w:rtl/>
        </w:rPr>
        <w:t xml:space="preserve"> قيام رئيس الجمهورية بالتصديق عليها. وتم التصديق على اتفاقية القضاء على جميع أشكال التمييز ضد المرأة أثناء المرحلة الانتقالية، والأمر القانوني رقم 99-14 الصادر في 1 حزيران/يونيه 1999 المتعلق بتنظيم السلطات العامة أثناء المرحلة الانتقالية خول رئيس الدولة إجراء مفاوضات بشأن المعاهدات الدولية والتصديق عليها. بيد أنه لا يمكن التصديق على المعاهدات التي تعدل القوانين الداخلية التي سنتها الدولة ما لم يصدر قانون بهذا الشأن، أي بعد أن يكون الجهاز الذي يتولى السلطة التشريعية قد أصدر قرارا في هذا الصدد. وأثناء الفترة الانتقالية، كان مجلس المصالحة الوطنية يتسلم هذه السلطة وهو الذي خول رئيس الدولة التصديق على الاتفاقية المذكورة. والأمر القانوني رقم 99-30 الصادر في 13 آب/أغسطس 1999 هو الذي خول انضمام جمهورية النيجر إلى اتفاقية القضاء على جميع أشكال التمييز ضد المرأة التي تؤدي لا محال إلى تعديل قوانين دولة النيجر. </w:t>
      </w:r>
    </w:p>
    <w:p w:rsidR="00565D74" w:rsidRPr="00652D43" w:rsidRDefault="00565D74" w:rsidP="00565D74">
      <w:pPr>
        <w:pStyle w:val="SingleTxt"/>
        <w:spacing w:after="0" w:line="120" w:lineRule="exact"/>
        <w:rPr>
          <w:rFonts w:hint="cs"/>
          <w:i/>
          <w:iCs/>
          <w:sz w:val="10"/>
          <w:rtl/>
        </w:rPr>
      </w:pPr>
    </w:p>
    <w:p w:rsidR="00565D74" w:rsidRPr="00652D43" w:rsidRDefault="00E36CE8" w:rsidP="00AC3A1E">
      <w:pPr>
        <w:pStyle w:val="H4"/>
        <w:tabs>
          <w:tab w:val="right" w:pos="1022"/>
          <w:tab w:val="left" w:pos="1267"/>
          <w:tab w:val="left" w:pos="1930"/>
          <w:tab w:val="left" w:pos="2228"/>
          <w:tab w:val="left" w:pos="3254"/>
          <w:tab w:val="left" w:pos="3917"/>
          <w:tab w:val="left" w:pos="4579"/>
          <w:tab w:val="left" w:pos="5242"/>
          <w:tab w:val="left" w:pos="5904"/>
          <w:tab w:val="left" w:pos="6566"/>
        </w:tabs>
        <w:spacing w:after="120"/>
        <w:ind w:left="2228" w:right="1267" w:hanging="2228"/>
        <w:rPr>
          <w:rFonts w:hint="cs"/>
          <w:rtl/>
        </w:rPr>
      </w:pPr>
      <w:r>
        <w:rPr>
          <w:rFonts w:hint="cs"/>
          <w:rtl/>
        </w:rPr>
        <w:tab/>
      </w:r>
      <w:r w:rsidR="00565D74" w:rsidRPr="00652D43">
        <w:rPr>
          <w:rFonts w:hint="cs"/>
          <w:rtl/>
        </w:rPr>
        <w:t>2-1-1</w:t>
      </w:r>
      <w:r>
        <w:rPr>
          <w:rFonts w:hint="cs"/>
          <w:rtl/>
        </w:rPr>
        <w:tab/>
      </w:r>
      <w:r w:rsidR="00565D74" w:rsidRPr="00652D43">
        <w:rPr>
          <w:rFonts w:hint="cs"/>
          <w:rtl/>
        </w:rPr>
        <w:t>موقع اتفاقية القضاء على جميع أشكال التمييز ضد المرأة في النظام القانوني</w:t>
      </w:r>
      <w:r>
        <w:rPr>
          <w:rFonts w:hint="eastAsia"/>
          <w:rtl/>
        </w:rPr>
        <w:t> </w:t>
      </w:r>
      <w:r w:rsidR="00565D74" w:rsidRPr="00652D43">
        <w:rPr>
          <w:rFonts w:hint="cs"/>
          <w:rtl/>
        </w:rPr>
        <w:t>الداخلي</w:t>
      </w:r>
    </w:p>
    <w:p w:rsidR="00565D74" w:rsidRDefault="00565D74" w:rsidP="00565D74">
      <w:pPr>
        <w:pStyle w:val="SingleTxt"/>
        <w:rPr>
          <w:rFonts w:hint="cs"/>
          <w:rtl/>
        </w:rPr>
      </w:pPr>
      <w:r>
        <w:rPr>
          <w:rFonts w:hint="cs"/>
          <w:rtl/>
        </w:rPr>
        <w:tab/>
        <w:t>ما أن تنشر المعاهدات أو الاتفاقات الدولية التي يصدق عليها قانونا، حتى تعلو على القوانين السارية في النيجر. ولهذا الحكم دلالتان هما:</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أن مفعول المعاهدة أو الاتفاقية التي يصدق عليها يصبح مساويا لمفعول الدستور.</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أن مبدأ </w:t>
      </w:r>
      <w:proofErr w:type="spellStart"/>
      <w:r>
        <w:rPr>
          <w:rFonts w:hint="cs"/>
          <w:rtl/>
        </w:rPr>
        <w:t>تراتبية</w:t>
      </w:r>
      <w:proofErr w:type="spellEnd"/>
      <w:r>
        <w:rPr>
          <w:rFonts w:hint="cs"/>
          <w:rtl/>
        </w:rPr>
        <w:t xml:space="preserve"> المعايير يقتضي تعديل النصوص القانونية الوطنية (القوانين والأوامر واللوائح القانونية) التي لا تتفق مع الاتفاقات أو المعاهدات السابق ذكرها.</w:t>
      </w:r>
    </w:p>
    <w:p w:rsidR="00565D74" w:rsidRPr="00652D43" w:rsidRDefault="00565D74" w:rsidP="00565D74">
      <w:pPr>
        <w:pStyle w:val="SingleTxt"/>
        <w:spacing w:after="0" w:line="120" w:lineRule="exact"/>
        <w:rPr>
          <w:rFonts w:hint="cs"/>
          <w:i/>
          <w:iCs/>
          <w:sz w:val="10"/>
          <w:rtl/>
        </w:rPr>
      </w:pPr>
    </w:p>
    <w:p w:rsidR="00565D74" w:rsidRPr="00652D43" w:rsidRDefault="00565D74" w:rsidP="00C23E21">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652D43">
        <w:rPr>
          <w:rFonts w:hint="cs"/>
          <w:rtl/>
        </w:rPr>
        <w:tab/>
        <w:t>2-</w:t>
      </w:r>
      <w:r w:rsidR="00C23E21">
        <w:rPr>
          <w:rFonts w:hint="cs"/>
          <w:rtl/>
        </w:rPr>
        <w:t>1</w:t>
      </w:r>
      <w:r w:rsidRPr="00652D43">
        <w:rPr>
          <w:rFonts w:hint="cs"/>
          <w:rtl/>
        </w:rPr>
        <w:t>-2</w:t>
      </w:r>
      <w:r>
        <w:rPr>
          <w:rFonts w:hint="cs"/>
          <w:rtl/>
        </w:rPr>
        <w:tab/>
      </w:r>
      <w:r w:rsidRPr="00652D43">
        <w:rPr>
          <w:rFonts w:hint="cs"/>
          <w:rtl/>
        </w:rPr>
        <w:t>الإجراء</w:t>
      </w:r>
      <w:r>
        <w:rPr>
          <w:rFonts w:hint="cs"/>
          <w:rtl/>
        </w:rPr>
        <w:t>ا</w:t>
      </w:r>
      <w:r w:rsidRPr="00652D43">
        <w:rPr>
          <w:rFonts w:hint="cs"/>
          <w:rtl/>
        </w:rPr>
        <w:t xml:space="preserve">ت الواجب اتخاذها نتيجة للتصديق على اتفاقية القضاء على جميع أشكال التمييز ضد المرأة </w:t>
      </w:r>
    </w:p>
    <w:p w:rsidR="00565D74" w:rsidRDefault="00565D74" w:rsidP="00565D74">
      <w:pPr>
        <w:pStyle w:val="SingleTxt"/>
        <w:rPr>
          <w:rFonts w:hint="cs"/>
          <w:rtl/>
        </w:rPr>
      </w:pPr>
      <w:r>
        <w:rPr>
          <w:rFonts w:hint="cs"/>
          <w:rtl/>
        </w:rPr>
        <w:tab/>
        <w:t>يتعين مراجعة جميع التشريعات السابقة بغية تحديد المعايير القانونية التي تتعارض مع الاتفاقية وإلغائها.</w:t>
      </w:r>
    </w:p>
    <w:p w:rsidR="00565D74" w:rsidRPr="00652D43" w:rsidRDefault="00565D74" w:rsidP="00565D74">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565D74" w:rsidRDefault="00565D74" w:rsidP="00AC3A1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2-2</w:t>
      </w:r>
      <w:r>
        <w:rPr>
          <w:rFonts w:hint="cs"/>
          <w:rtl/>
        </w:rPr>
        <w:tab/>
        <w:t>الآليات الوطنية المعتمدة للنهوض بالمرأة</w:t>
      </w:r>
    </w:p>
    <w:p w:rsidR="00565D74" w:rsidRPr="00652D43" w:rsidRDefault="00565D74" w:rsidP="00565D7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652D43">
        <w:rPr>
          <w:rFonts w:hint="cs"/>
          <w:rtl/>
        </w:rPr>
        <w:tab/>
        <w:t>2-2-1</w:t>
      </w:r>
      <w:r w:rsidRPr="00652D43">
        <w:rPr>
          <w:rFonts w:hint="cs"/>
          <w:rtl/>
        </w:rPr>
        <w:tab/>
        <w:t>وزارة التنمية الاجتماعية والسكان والنهوض بالمرأة وحماية الطفل</w:t>
      </w:r>
    </w:p>
    <w:p w:rsidR="00565D74" w:rsidRDefault="00565D74" w:rsidP="00565D74">
      <w:pPr>
        <w:pStyle w:val="SingleTxt"/>
        <w:rPr>
          <w:rFonts w:hint="cs"/>
          <w:rtl/>
        </w:rPr>
      </w:pPr>
      <w:r>
        <w:rPr>
          <w:rFonts w:hint="cs"/>
          <w:rtl/>
        </w:rPr>
        <w:tab/>
        <w:t>تقع على هذه الوزارة مهمة رئيسية ألا وهي وضع وتنفيذ السياسة الوطنية المتعلقة با</w:t>
      </w:r>
      <w:r w:rsidRPr="003970EF">
        <w:rPr>
          <w:rFonts w:hint="cs"/>
          <w:rtl/>
        </w:rPr>
        <w:t>لتنمية الاجتماعية والسكان و</w:t>
      </w:r>
      <w:r>
        <w:rPr>
          <w:rFonts w:hint="cs"/>
          <w:rtl/>
        </w:rPr>
        <w:t>النهوض ب</w:t>
      </w:r>
      <w:r w:rsidRPr="003970EF">
        <w:rPr>
          <w:rFonts w:hint="cs"/>
          <w:rtl/>
        </w:rPr>
        <w:t>المرأة وحماية الطفل</w:t>
      </w:r>
      <w:r>
        <w:rPr>
          <w:rFonts w:hint="cs"/>
          <w:rtl/>
        </w:rPr>
        <w:t>. وأضحت هذه السياسة حقيقة واقعة منذ شهر كانون الأول/ديسمبر 1998.</w:t>
      </w:r>
    </w:p>
    <w:p w:rsidR="00565D74" w:rsidRPr="00652D43" w:rsidRDefault="00565D74" w:rsidP="00565D74">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565D74" w:rsidRPr="00652D43" w:rsidRDefault="00565D74" w:rsidP="00565D7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652D43">
        <w:rPr>
          <w:rFonts w:hint="cs"/>
          <w:rtl/>
        </w:rPr>
        <w:tab/>
        <w:t>2-2-</w:t>
      </w:r>
      <w:r>
        <w:rPr>
          <w:rFonts w:hint="cs"/>
          <w:rtl/>
        </w:rPr>
        <w:t>2</w:t>
      </w:r>
      <w:r w:rsidRPr="00652D43">
        <w:rPr>
          <w:rFonts w:hint="cs"/>
          <w:rtl/>
        </w:rPr>
        <w:tab/>
        <w:t>المرصد الوطني للنهوض بالمرأة</w:t>
      </w:r>
    </w:p>
    <w:p w:rsidR="00565D74" w:rsidRDefault="00565D74" w:rsidP="00565D74">
      <w:pPr>
        <w:pStyle w:val="SingleTxt"/>
        <w:rPr>
          <w:rFonts w:hint="cs"/>
          <w:rtl/>
        </w:rPr>
      </w:pPr>
      <w:r>
        <w:rPr>
          <w:rFonts w:hint="cs"/>
          <w:rtl/>
        </w:rPr>
        <w:tab/>
        <w:t xml:space="preserve">إن المرصد الوطني للنهوض بالمرأة الذي أنشئ بموجب المرسوم رقم </w:t>
      </w:r>
      <w:r>
        <w:t>99/PCRNIMDS/PPF/PE</w:t>
      </w:r>
      <w:r>
        <w:rPr>
          <w:rFonts w:hint="cs"/>
          <w:rtl/>
        </w:rPr>
        <w:t xml:space="preserve"> الصادر في 21 كانون الأول 1999 هو بمثابة جهاز للتشاور والدعم معني بتطبيق السياسة الوطنية المتعلقة بالنهوض بالمرأة. </w:t>
      </w:r>
    </w:p>
    <w:p w:rsidR="00565D74" w:rsidRPr="00652D43" w:rsidRDefault="00565D74" w:rsidP="00565D74">
      <w:pPr>
        <w:pStyle w:val="SingleTxt"/>
        <w:spacing w:after="0" w:line="120" w:lineRule="exact"/>
        <w:rPr>
          <w:rFonts w:hint="cs"/>
          <w:i/>
          <w:iCs/>
          <w:sz w:val="10"/>
          <w:rtl/>
        </w:rPr>
      </w:pPr>
    </w:p>
    <w:p w:rsidR="00565D74" w:rsidRPr="00A541F7" w:rsidRDefault="00565D74" w:rsidP="00565D7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A541F7">
        <w:rPr>
          <w:rFonts w:hint="cs"/>
          <w:rtl/>
        </w:rPr>
        <w:tab/>
        <w:t>2-2-3</w:t>
      </w:r>
      <w:r w:rsidRPr="00A541F7">
        <w:rPr>
          <w:rFonts w:hint="cs"/>
          <w:rtl/>
        </w:rPr>
        <w:tab/>
        <w:t xml:space="preserve">مستشارو رئيس الجمهورية ورئيس الوزراء المعنيون بالمرأة والتنمية </w:t>
      </w:r>
    </w:p>
    <w:p w:rsidR="00565D74" w:rsidRPr="004D5F46" w:rsidRDefault="00565D74" w:rsidP="00565D74">
      <w:pPr>
        <w:pStyle w:val="SingleTxt"/>
        <w:rPr>
          <w:rFonts w:hint="cs"/>
          <w:rtl/>
        </w:rPr>
      </w:pPr>
      <w:r>
        <w:rPr>
          <w:rFonts w:hint="cs"/>
          <w:rtl/>
        </w:rPr>
        <w:tab/>
        <w:t>تتمثل مهمة المستشارين في تقديم الرأي والمساعدة الفنية لأخذ المساواة بين الجنسين في الاعتبار لدى وضع السياسات الوطنية وبرامج التنمية وتنفيذها.</w:t>
      </w:r>
    </w:p>
    <w:p w:rsidR="00565D74" w:rsidRPr="00EA0508" w:rsidRDefault="00565D74" w:rsidP="00565D74">
      <w:pPr>
        <w:pStyle w:val="HM"/>
        <w:tabs>
          <w:tab w:val="right" w:pos="1022"/>
        </w:tabs>
        <w:spacing w:line="120" w:lineRule="exact"/>
        <w:rPr>
          <w:rFonts w:hint="cs"/>
          <w:sz w:val="10"/>
          <w:rtl/>
        </w:rPr>
      </w:pPr>
      <w:r>
        <w:rPr>
          <w:rtl/>
        </w:rPr>
        <w:br w:type="page"/>
      </w:r>
    </w:p>
    <w:p w:rsidR="00565D74" w:rsidRDefault="00565D74" w:rsidP="00565D74">
      <w:pPr>
        <w:pStyle w:val="HM"/>
        <w:tabs>
          <w:tab w:val="right" w:pos="1022"/>
        </w:tabs>
        <w:rPr>
          <w:rFonts w:hint="cs"/>
          <w:rtl/>
        </w:rPr>
      </w:pPr>
      <w:r>
        <w:rPr>
          <w:rFonts w:hint="cs"/>
          <w:rtl/>
        </w:rPr>
        <w:t>الجزء الثاني</w:t>
      </w:r>
    </w:p>
    <w:p w:rsidR="00565D74" w:rsidRPr="00EA0508" w:rsidRDefault="00565D74" w:rsidP="00565D7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EA0508">
        <w:rPr>
          <w:rFonts w:hint="cs"/>
          <w:sz w:val="40"/>
          <w:szCs w:val="50"/>
          <w:rtl/>
        </w:rPr>
        <w:t>معلومات خاصة بكل حكم من أحكام اتفاقية القضاء على جميع أشكال التمييز ضد المرأة</w:t>
      </w:r>
    </w:p>
    <w:p w:rsidR="00565D74" w:rsidRPr="00EA0508" w:rsidRDefault="00565D74" w:rsidP="00565D74">
      <w:pPr>
        <w:pStyle w:val="SingleTxt"/>
        <w:spacing w:after="0" w:line="120" w:lineRule="exact"/>
        <w:rPr>
          <w:rFonts w:hint="cs"/>
          <w:sz w:val="10"/>
          <w:rtl/>
        </w:rPr>
      </w:pPr>
    </w:p>
    <w:p w:rsidR="00565D74" w:rsidRDefault="00565D74" w:rsidP="00565D7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EA0508">
        <w:rPr>
          <w:rFonts w:hint="cs"/>
          <w:rtl/>
        </w:rPr>
        <w:t>الفصل الأول</w:t>
      </w:r>
      <w:r>
        <w:rPr>
          <w:rFonts w:hint="cs"/>
          <w:rtl/>
        </w:rPr>
        <w:t xml:space="preserve"> </w:t>
      </w:r>
    </w:p>
    <w:p w:rsidR="00565D74" w:rsidRPr="00EA0508" w:rsidRDefault="00565D74" w:rsidP="00565D7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EA0508">
        <w:rPr>
          <w:rFonts w:hint="cs"/>
          <w:rtl/>
        </w:rPr>
        <w:t>الإطار التشريعي والقضائي لحماية حقوق المرأة (المواد 1-3)</w:t>
      </w:r>
    </w:p>
    <w:p w:rsidR="00565D74" w:rsidRPr="00EA0508" w:rsidRDefault="00565D74" w:rsidP="00565D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w:t>
      </w:r>
    </w:p>
    <w:p w:rsidR="00565D74" w:rsidRPr="00EA0508" w:rsidRDefault="00565D74" w:rsidP="00565D74">
      <w:pPr>
        <w:pStyle w:val="SingleTxt"/>
        <w:ind w:left="1930" w:hanging="663"/>
        <w:rPr>
          <w:rFonts w:hint="cs"/>
          <w:rtl/>
        </w:rPr>
      </w:pPr>
      <w:r>
        <w:rPr>
          <w:rFonts w:hint="cs"/>
          <w:rtl/>
        </w:rPr>
        <w:tab/>
      </w:r>
      <w:r>
        <w:rPr>
          <w:rFonts w:hint="cs"/>
          <w:rtl/>
        </w:rPr>
        <w:tab/>
      </w:r>
      <w:r>
        <w:rPr>
          <w:rFonts w:hint="eastAsia"/>
          <w:rtl/>
        </w:rPr>
        <w:t>”</w:t>
      </w:r>
      <w:r w:rsidRPr="00EA0508">
        <w:rPr>
          <w:rFonts w:hint="cs"/>
          <w:rtl/>
        </w:rPr>
        <w:t xml:space="preserve">لأغراض هذه الاتفاقية يعني مصطلح </w:t>
      </w:r>
      <w:r>
        <w:rPr>
          <w:rFonts w:hint="eastAsia"/>
          <w:rtl/>
        </w:rPr>
        <w:t>”</w:t>
      </w:r>
      <w:r w:rsidRPr="00EA0508">
        <w:rPr>
          <w:rFonts w:hint="cs"/>
          <w:rtl/>
        </w:rPr>
        <w:t>التمييز ضد المرأة</w:t>
      </w:r>
      <w:r>
        <w:rPr>
          <w:rFonts w:hint="eastAsia"/>
          <w:rtl/>
        </w:rPr>
        <w:t>“</w:t>
      </w:r>
      <w:r w:rsidRPr="00EA0508">
        <w:rPr>
          <w:rFonts w:hint="cs"/>
          <w:rtl/>
        </w:rPr>
        <w:t xml:space="preserve"> أي تفرقة أو استبعاد أو تقييد يتم على أساس الجنس ويكون من آثاره أو أغراضه، </w:t>
      </w:r>
      <w:r>
        <w:rPr>
          <w:rFonts w:hint="cs"/>
          <w:rtl/>
        </w:rPr>
        <w:t xml:space="preserve">النيل من </w:t>
      </w:r>
      <w:r w:rsidRPr="00EA0508">
        <w:rPr>
          <w:rFonts w:hint="cs"/>
          <w:rtl/>
        </w:rPr>
        <w:t>الاعتراف للمرأة</w:t>
      </w:r>
      <w:r>
        <w:rPr>
          <w:rFonts w:hint="cs"/>
          <w:rtl/>
        </w:rPr>
        <w:t>،</w:t>
      </w:r>
      <w:r w:rsidRPr="00EA0508">
        <w:rPr>
          <w:rFonts w:hint="cs"/>
          <w:rtl/>
        </w:rPr>
        <w:t xml:space="preserve"> </w:t>
      </w:r>
      <w:r>
        <w:rPr>
          <w:rFonts w:hint="cs"/>
          <w:rtl/>
        </w:rPr>
        <w:t xml:space="preserve">على أساس تساوي الرجل والمرأة، </w:t>
      </w:r>
      <w:r w:rsidRPr="00EA0508">
        <w:rPr>
          <w:rFonts w:hint="cs"/>
          <w:rtl/>
        </w:rPr>
        <w:t>بحقوق الإنسان والحريات الأساسية في الميد</w:t>
      </w:r>
      <w:r>
        <w:rPr>
          <w:rFonts w:hint="cs"/>
          <w:rtl/>
        </w:rPr>
        <w:t>ان السياسي والاقتصادي والاجتماعي والثقافي والمدني</w:t>
      </w:r>
      <w:r w:rsidRPr="00EA0508">
        <w:rPr>
          <w:rFonts w:hint="cs"/>
          <w:rtl/>
        </w:rPr>
        <w:t xml:space="preserve"> أ</w:t>
      </w:r>
      <w:r>
        <w:rPr>
          <w:rFonts w:hint="cs"/>
          <w:rtl/>
        </w:rPr>
        <w:t>و</w:t>
      </w:r>
      <w:r w:rsidRPr="00EA0508">
        <w:rPr>
          <w:rFonts w:hint="cs"/>
          <w:rtl/>
        </w:rPr>
        <w:t xml:space="preserve"> في أي ميدان آخر، أو </w:t>
      </w:r>
      <w:r>
        <w:rPr>
          <w:rFonts w:hint="cs"/>
          <w:rtl/>
        </w:rPr>
        <w:t xml:space="preserve">إبطال الاعتراف للمرأة </w:t>
      </w:r>
      <w:r w:rsidRPr="00EA0508">
        <w:rPr>
          <w:rFonts w:hint="cs"/>
          <w:rtl/>
        </w:rPr>
        <w:t xml:space="preserve">بهذه الحقوق أو </w:t>
      </w:r>
      <w:r>
        <w:rPr>
          <w:rFonts w:hint="cs"/>
          <w:rtl/>
        </w:rPr>
        <w:t xml:space="preserve">تمتعها </w:t>
      </w:r>
      <w:proofErr w:type="spellStart"/>
      <w:r>
        <w:rPr>
          <w:rFonts w:hint="cs"/>
          <w:rtl/>
        </w:rPr>
        <w:t>بها</w:t>
      </w:r>
      <w:proofErr w:type="spellEnd"/>
      <w:r>
        <w:rPr>
          <w:rFonts w:hint="cs"/>
          <w:rtl/>
        </w:rPr>
        <w:t xml:space="preserve"> وممارستها لها بغض </w:t>
      </w:r>
      <w:r w:rsidRPr="00EA0508">
        <w:rPr>
          <w:rFonts w:hint="cs"/>
          <w:rtl/>
        </w:rPr>
        <w:t>النظر عن حالتها الزوجية</w:t>
      </w:r>
      <w:r>
        <w:rPr>
          <w:rFonts w:hint="eastAsia"/>
          <w:rtl/>
        </w:rPr>
        <w:t>“</w:t>
      </w:r>
      <w:r w:rsidRPr="00EA0508">
        <w:rPr>
          <w:rFonts w:hint="cs"/>
          <w:rtl/>
        </w:rPr>
        <w:t>.</w:t>
      </w:r>
    </w:p>
    <w:p w:rsidR="00565D74" w:rsidRPr="00257837" w:rsidRDefault="00565D74" w:rsidP="00565D74">
      <w:pPr>
        <w:pStyle w:val="SingleTxt"/>
        <w:spacing w:after="0" w:line="120" w:lineRule="exact"/>
        <w:rPr>
          <w:rFonts w:hint="cs"/>
          <w:sz w:val="10"/>
          <w:rtl/>
        </w:rPr>
      </w:pPr>
    </w:p>
    <w:p w:rsidR="00565D74" w:rsidRDefault="00565D74" w:rsidP="00565D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A0508">
        <w:rPr>
          <w:rFonts w:hint="cs"/>
          <w:rtl/>
        </w:rPr>
        <w:t>المادة 2</w:t>
      </w:r>
      <w:r>
        <w:rPr>
          <w:rFonts w:hint="cs"/>
          <w:rtl/>
        </w:rPr>
        <w:t>:</w:t>
      </w:r>
    </w:p>
    <w:p w:rsidR="00565D74" w:rsidRPr="00EA0508" w:rsidRDefault="00565D74" w:rsidP="00565D74">
      <w:pPr>
        <w:pStyle w:val="SingleTxt"/>
        <w:ind w:left="1930" w:hanging="663"/>
        <w:rPr>
          <w:rFonts w:hint="cs"/>
          <w:rtl/>
        </w:rPr>
      </w:pPr>
      <w:r>
        <w:rPr>
          <w:rFonts w:hint="cs"/>
          <w:rtl/>
        </w:rPr>
        <w:tab/>
      </w:r>
      <w:r>
        <w:rPr>
          <w:rFonts w:hint="cs"/>
          <w:rtl/>
        </w:rPr>
        <w:tab/>
      </w:r>
      <w:r>
        <w:rPr>
          <w:rFonts w:hint="eastAsia"/>
          <w:rtl/>
        </w:rPr>
        <w:t>”</w:t>
      </w:r>
      <w:r w:rsidRPr="00EA0508">
        <w:rPr>
          <w:rFonts w:hint="cs"/>
          <w:rtl/>
        </w:rPr>
        <w:t xml:space="preserve">تشجب الدول الأطراف جميع أشكال التمييز ضد المرأة، </w:t>
      </w:r>
      <w:r>
        <w:rPr>
          <w:rFonts w:hint="cs"/>
          <w:rtl/>
        </w:rPr>
        <w:t xml:space="preserve">وتوافق على </w:t>
      </w:r>
      <w:r w:rsidRPr="00EA0508">
        <w:rPr>
          <w:rFonts w:hint="cs"/>
          <w:rtl/>
        </w:rPr>
        <w:t>أن تنتهج، بكل الوسائل المناسبة ودون إبطاء، سياسة القضاء على التمييز ضد المرأة، وتحقيقا لذلك تتعهد بالقيام بما يلي:</w:t>
      </w:r>
    </w:p>
    <w:p w:rsidR="00565D74" w:rsidRPr="00EA0508" w:rsidRDefault="00565D74" w:rsidP="00565D74">
      <w:pPr>
        <w:pStyle w:val="SingleTxt"/>
        <w:ind w:left="1930" w:hanging="663"/>
        <w:rPr>
          <w:rFonts w:hint="cs"/>
          <w:rtl/>
        </w:rPr>
      </w:pPr>
      <w:r>
        <w:rPr>
          <w:rFonts w:hint="cs"/>
          <w:rtl/>
        </w:rPr>
        <w:tab/>
      </w:r>
      <w:r>
        <w:rPr>
          <w:rFonts w:hint="cs"/>
          <w:rtl/>
        </w:rPr>
        <w:tab/>
      </w:r>
      <w:r w:rsidRPr="00EA0508">
        <w:rPr>
          <w:rFonts w:hint="cs"/>
          <w:rtl/>
        </w:rPr>
        <w:t>(أ)</w:t>
      </w:r>
      <w:r>
        <w:rPr>
          <w:rFonts w:hint="cs"/>
          <w:rtl/>
        </w:rPr>
        <w:tab/>
        <w:t xml:space="preserve">تجسيد </w:t>
      </w:r>
      <w:r w:rsidRPr="00EA0508">
        <w:rPr>
          <w:rFonts w:hint="cs"/>
          <w:rtl/>
        </w:rPr>
        <w:t xml:space="preserve">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w:t>
      </w:r>
      <w:r>
        <w:rPr>
          <w:rFonts w:hint="cs"/>
          <w:rtl/>
        </w:rPr>
        <w:t>القانون و</w:t>
      </w:r>
      <w:r w:rsidRPr="00EA0508">
        <w:rPr>
          <w:rFonts w:hint="cs"/>
          <w:rtl/>
        </w:rPr>
        <w:t>الوسائل المناسبة</w:t>
      </w:r>
      <w:r>
        <w:rPr>
          <w:rFonts w:hint="cs"/>
          <w:rtl/>
        </w:rPr>
        <w:t xml:space="preserve"> الأخرى</w:t>
      </w:r>
      <w:r w:rsidRPr="00EA0508">
        <w:rPr>
          <w:rFonts w:hint="cs"/>
          <w:rtl/>
        </w:rPr>
        <w:t>؛</w:t>
      </w:r>
    </w:p>
    <w:p w:rsidR="00565D74" w:rsidRPr="00EA0508" w:rsidRDefault="00565D74" w:rsidP="00565D74">
      <w:pPr>
        <w:pStyle w:val="SingleTxt"/>
        <w:ind w:left="1930" w:hanging="663"/>
        <w:rPr>
          <w:rFonts w:hint="cs"/>
          <w:rtl/>
        </w:rPr>
      </w:pPr>
      <w:r>
        <w:rPr>
          <w:rFonts w:hint="cs"/>
          <w:rtl/>
        </w:rPr>
        <w:tab/>
      </w:r>
      <w:r>
        <w:rPr>
          <w:rFonts w:hint="cs"/>
          <w:rtl/>
        </w:rPr>
        <w:tab/>
      </w:r>
      <w:r w:rsidRPr="00EA0508">
        <w:rPr>
          <w:rFonts w:hint="cs"/>
          <w:rtl/>
        </w:rPr>
        <w:t>(ب)</w:t>
      </w:r>
      <w:r>
        <w:rPr>
          <w:rFonts w:hint="cs"/>
          <w:rtl/>
        </w:rPr>
        <w:tab/>
      </w:r>
      <w:r w:rsidRPr="00EA0508">
        <w:rPr>
          <w:rFonts w:hint="cs"/>
          <w:rtl/>
        </w:rPr>
        <w:t xml:space="preserve">اتخاذ المناسب من التدابير </w:t>
      </w:r>
      <w:r>
        <w:rPr>
          <w:rFonts w:hint="cs"/>
          <w:rtl/>
        </w:rPr>
        <w:t>ال</w:t>
      </w:r>
      <w:r w:rsidRPr="00EA0508">
        <w:rPr>
          <w:rFonts w:hint="cs"/>
          <w:rtl/>
        </w:rPr>
        <w:t>تشريعية وغير</w:t>
      </w:r>
      <w:r>
        <w:rPr>
          <w:rFonts w:hint="cs"/>
          <w:rtl/>
        </w:rPr>
        <w:t>ها</w:t>
      </w:r>
      <w:r w:rsidRPr="00EA0508">
        <w:rPr>
          <w:rFonts w:hint="cs"/>
          <w:rtl/>
        </w:rPr>
        <w:t xml:space="preserve">، بما في ذلك ما </w:t>
      </w:r>
      <w:r>
        <w:rPr>
          <w:rFonts w:hint="cs"/>
          <w:rtl/>
        </w:rPr>
        <w:t xml:space="preserve">يقتضيه الأمر </w:t>
      </w:r>
      <w:r w:rsidRPr="00EA0508">
        <w:rPr>
          <w:rFonts w:hint="cs"/>
          <w:rtl/>
        </w:rPr>
        <w:t>من جزاءات، لحظر كل تمييز ضد المرأة؛</w:t>
      </w:r>
    </w:p>
    <w:p w:rsidR="00565D74" w:rsidRPr="00EA0508" w:rsidRDefault="00565D74" w:rsidP="00565D74">
      <w:pPr>
        <w:pStyle w:val="SingleTxt"/>
        <w:ind w:left="1930" w:hanging="663"/>
        <w:rPr>
          <w:rFonts w:hint="cs"/>
          <w:rtl/>
        </w:rPr>
      </w:pPr>
      <w:r>
        <w:rPr>
          <w:rFonts w:hint="cs"/>
          <w:rtl/>
        </w:rPr>
        <w:tab/>
      </w:r>
      <w:r>
        <w:rPr>
          <w:rFonts w:hint="cs"/>
          <w:rtl/>
        </w:rPr>
        <w:tab/>
      </w:r>
      <w:r w:rsidRPr="00EA0508">
        <w:rPr>
          <w:rFonts w:hint="cs"/>
          <w:rtl/>
        </w:rPr>
        <w:t>(ج)</w:t>
      </w:r>
      <w:r>
        <w:rPr>
          <w:rFonts w:hint="cs"/>
          <w:rtl/>
        </w:rPr>
        <w:tab/>
        <w:t>إقرار ال</w:t>
      </w:r>
      <w:r w:rsidRPr="00EA0508">
        <w:rPr>
          <w:rFonts w:hint="cs"/>
          <w:rtl/>
        </w:rPr>
        <w:t xml:space="preserve">حماية </w:t>
      </w:r>
      <w:r>
        <w:rPr>
          <w:rFonts w:hint="cs"/>
          <w:rtl/>
        </w:rPr>
        <w:t>ال</w:t>
      </w:r>
      <w:r w:rsidRPr="00EA0508">
        <w:rPr>
          <w:rFonts w:hint="cs"/>
          <w:rtl/>
        </w:rPr>
        <w:t>قانونية لحقوق المرأة على قدم المساواة مع الرجل، وضمان الحماية الفعالة للمرأة، عن طريق المحاكم ذات الاختصاص والمؤسسات العامة الأخرى</w:t>
      </w:r>
      <w:r>
        <w:rPr>
          <w:rFonts w:hint="cs"/>
          <w:rtl/>
        </w:rPr>
        <w:t>،</w:t>
      </w:r>
      <w:r w:rsidRPr="00EA0508">
        <w:rPr>
          <w:rFonts w:hint="cs"/>
          <w:rtl/>
        </w:rPr>
        <w:t xml:space="preserve"> من أي عمل تمييزي؛</w:t>
      </w:r>
    </w:p>
    <w:p w:rsidR="00565D74" w:rsidRPr="00EA0508" w:rsidRDefault="00565D74" w:rsidP="00565D74">
      <w:pPr>
        <w:pStyle w:val="SingleTxt"/>
        <w:ind w:left="1930" w:hanging="663"/>
        <w:rPr>
          <w:rFonts w:hint="cs"/>
          <w:rtl/>
        </w:rPr>
      </w:pPr>
      <w:r>
        <w:rPr>
          <w:rFonts w:hint="cs"/>
          <w:rtl/>
        </w:rPr>
        <w:tab/>
      </w:r>
      <w:r>
        <w:rPr>
          <w:rFonts w:hint="cs"/>
          <w:rtl/>
        </w:rPr>
        <w:tab/>
      </w:r>
      <w:r w:rsidRPr="00EA0508">
        <w:rPr>
          <w:rFonts w:hint="cs"/>
          <w:rtl/>
        </w:rPr>
        <w:t>(د)</w:t>
      </w:r>
      <w:r>
        <w:rPr>
          <w:rFonts w:hint="cs"/>
          <w:rtl/>
        </w:rPr>
        <w:tab/>
      </w:r>
      <w:r w:rsidRPr="00EA0508">
        <w:rPr>
          <w:rFonts w:hint="cs"/>
          <w:rtl/>
        </w:rPr>
        <w:t>اتخاذ جميع التدابير المناسبة للقضاء على التمييز ضد المرأة من جانب أي شخص أو منظمة أو مؤسسة؛</w:t>
      </w:r>
    </w:p>
    <w:p w:rsidR="00565D74" w:rsidRPr="00EA0508" w:rsidRDefault="00565D74" w:rsidP="00565D74">
      <w:pPr>
        <w:pStyle w:val="SingleTxt"/>
        <w:ind w:left="1930" w:hanging="663"/>
        <w:rPr>
          <w:rFonts w:hint="cs"/>
          <w:rtl/>
        </w:rPr>
      </w:pPr>
      <w:r>
        <w:rPr>
          <w:rFonts w:hint="cs"/>
          <w:rtl/>
        </w:rPr>
        <w:tab/>
      </w:r>
      <w:r>
        <w:rPr>
          <w:rFonts w:hint="cs"/>
          <w:rtl/>
        </w:rPr>
        <w:tab/>
      </w:r>
      <w:r w:rsidRPr="00EA0508">
        <w:rPr>
          <w:rFonts w:hint="cs"/>
          <w:rtl/>
        </w:rPr>
        <w:t>(هـ)</w:t>
      </w:r>
      <w:r>
        <w:rPr>
          <w:rFonts w:hint="cs"/>
          <w:rtl/>
        </w:rPr>
        <w:tab/>
      </w:r>
      <w:r w:rsidRPr="00EA0508">
        <w:rPr>
          <w:rFonts w:hint="cs"/>
          <w:rtl/>
        </w:rPr>
        <w:t xml:space="preserve">إلغاء جميع </w:t>
      </w:r>
      <w:r>
        <w:rPr>
          <w:rFonts w:hint="cs"/>
          <w:rtl/>
        </w:rPr>
        <w:t>أ</w:t>
      </w:r>
      <w:r w:rsidRPr="00EA0508">
        <w:rPr>
          <w:rFonts w:hint="cs"/>
          <w:rtl/>
        </w:rPr>
        <w:t xml:space="preserve">حكام </w:t>
      </w:r>
      <w:r>
        <w:rPr>
          <w:rFonts w:hint="cs"/>
          <w:rtl/>
        </w:rPr>
        <w:t xml:space="preserve">قوانين العقوبات </w:t>
      </w:r>
      <w:r w:rsidRPr="00EA0508">
        <w:rPr>
          <w:rFonts w:hint="cs"/>
          <w:rtl/>
        </w:rPr>
        <w:t>الوطنية التي تشكل تمييزا ضد المرأة</w:t>
      </w:r>
      <w:r>
        <w:rPr>
          <w:rFonts w:hint="eastAsia"/>
          <w:rtl/>
        </w:rPr>
        <w:t>“</w:t>
      </w:r>
      <w:r w:rsidRPr="00EA0508">
        <w:rPr>
          <w:rFonts w:hint="cs"/>
          <w:rtl/>
        </w:rPr>
        <w:t>.</w:t>
      </w:r>
    </w:p>
    <w:p w:rsidR="00565D74" w:rsidRDefault="00565D74" w:rsidP="00565D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A0508">
        <w:rPr>
          <w:rFonts w:hint="cs"/>
          <w:rtl/>
        </w:rPr>
        <w:t>المادة 3:</w:t>
      </w:r>
    </w:p>
    <w:p w:rsidR="00565D74" w:rsidRPr="00EA0508" w:rsidRDefault="00565D74" w:rsidP="00565D74">
      <w:pPr>
        <w:pStyle w:val="SingleTxt"/>
        <w:ind w:left="1930" w:hanging="663"/>
        <w:rPr>
          <w:rFonts w:hint="cs"/>
          <w:rtl/>
        </w:rPr>
      </w:pPr>
      <w:r>
        <w:rPr>
          <w:rFonts w:hint="cs"/>
          <w:rtl/>
        </w:rPr>
        <w:tab/>
      </w:r>
      <w:r>
        <w:rPr>
          <w:rFonts w:hint="cs"/>
          <w:rtl/>
        </w:rPr>
        <w:tab/>
      </w:r>
      <w:r>
        <w:rPr>
          <w:rFonts w:hint="eastAsia"/>
          <w:rtl/>
        </w:rPr>
        <w:t>”</w:t>
      </w:r>
      <w:r w:rsidRPr="00EA0508">
        <w:rPr>
          <w:rFonts w:hint="cs"/>
          <w:rtl/>
        </w:rPr>
        <w:t>تتخذ الدول الأطراف في جميع الميادين، ولا</w:t>
      </w:r>
      <w:r>
        <w:rPr>
          <w:rFonts w:hint="cs"/>
          <w:rtl/>
        </w:rPr>
        <w:t xml:space="preserve"> </w:t>
      </w:r>
      <w:proofErr w:type="spellStart"/>
      <w:r w:rsidRPr="00EA0508">
        <w:rPr>
          <w:rFonts w:hint="cs"/>
          <w:rtl/>
        </w:rPr>
        <w:t>سيما</w:t>
      </w:r>
      <w:proofErr w:type="spellEnd"/>
      <w:r w:rsidRPr="00EA0508">
        <w:rPr>
          <w:rFonts w:hint="cs"/>
          <w:rtl/>
        </w:rPr>
        <w:t xml:space="preserve"> الميد</w:t>
      </w:r>
      <w:r>
        <w:rPr>
          <w:rFonts w:hint="cs"/>
          <w:rtl/>
        </w:rPr>
        <w:t>ان السياسي والاجتماعي والاقتصادي والثقافي</w:t>
      </w:r>
      <w:r w:rsidRPr="00EA0508">
        <w:rPr>
          <w:rFonts w:hint="cs"/>
          <w:rtl/>
        </w:rPr>
        <w:t>، كل التداب</w:t>
      </w:r>
      <w:r>
        <w:rPr>
          <w:rFonts w:hint="cs"/>
          <w:rtl/>
        </w:rPr>
        <w:t>ير المناسبة، بما في ذلك التشريع</w:t>
      </w:r>
      <w:r w:rsidRPr="00EA0508">
        <w:rPr>
          <w:rFonts w:hint="cs"/>
          <w:rtl/>
        </w:rPr>
        <w:t xml:space="preserve">، لكفالة تطور المرأة وتقدمها الكاملين، وذلك لتضمن لها ممارسة حقوق الإنسان والحرية الأساسية والتمتع </w:t>
      </w:r>
      <w:proofErr w:type="spellStart"/>
      <w:r w:rsidRPr="00EA0508">
        <w:rPr>
          <w:rFonts w:hint="cs"/>
          <w:rtl/>
        </w:rPr>
        <w:t>بها</w:t>
      </w:r>
      <w:proofErr w:type="spellEnd"/>
      <w:r w:rsidRPr="00EA0508">
        <w:rPr>
          <w:rFonts w:hint="cs"/>
          <w:rtl/>
        </w:rPr>
        <w:t xml:space="preserve"> على أساس المساواة مع الرجل</w:t>
      </w:r>
      <w:r>
        <w:rPr>
          <w:rFonts w:hint="eastAsia"/>
          <w:rtl/>
        </w:rPr>
        <w:t>“</w:t>
      </w:r>
      <w:r w:rsidRPr="00EA0508">
        <w:rPr>
          <w:rFonts w:hint="cs"/>
          <w:rtl/>
        </w:rPr>
        <w:t>.</w:t>
      </w:r>
    </w:p>
    <w:p w:rsidR="00565D74" w:rsidRPr="0058452B" w:rsidRDefault="00565D74" w:rsidP="00565D74">
      <w:pPr>
        <w:pStyle w:val="SingleTxt"/>
        <w:spacing w:after="0" w:line="120" w:lineRule="exact"/>
        <w:rPr>
          <w:rFonts w:hint="cs"/>
          <w:sz w:val="10"/>
          <w:rtl/>
        </w:rPr>
      </w:pPr>
    </w:p>
    <w:p w:rsidR="00565D74" w:rsidRPr="00EA0508" w:rsidRDefault="00565D74" w:rsidP="00126B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EA0508">
        <w:rPr>
          <w:rFonts w:hint="cs"/>
          <w:rtl/>
        </w:rPr>
        <w:t>1-1</w:t>
      </w:r>
      <w:r w:rsidRPr="00EA0508">
        <w:rPr>
          <w:rFonts w:hint="cs"/>
          <w:rtl/>
        </w:rPr>
        <w:tab/>
      </w:r>
      <w:r>
        <w:rPr>
          <w:rFonts w:hint="cs"/>
          <w:rtl/>
        </w:rPr>
        <w:t xml:space="preserve">تكريس </w:t>
      </w:r>
      <w:r w:rsidRPr="00EA0508">
        <w:rPr>
          <w:rFonts w:hint="cs"/>
          <w:rtl/>
        </w:rPr>
        <w:t xml:space="preserve">مبدأ المساواة بين الرجل والمرأة في النصوص التشريعية </w:t>
      </w:r>
      <w:r>
        <w:rPr>
          <w:rFonts w:hint="cs"/>
          <w:rtl/>
        </w:rPr>
        <w:t>ل</w:t>
      </w:r>
      <w:r w:rsidRPr="00EA0508">
        <w:rPr>
          <w:rFonts w:hint="cs"/>
          <w:rtl/>
        </w:rPr>
        <w:t>لنيجر</w:t>
      </w:r>
    </w:p>
    <w:p w:rsidR="00565D74" w:rsidRPr="00EA0508" w:rsidRDefault="00565D74" w:rsidP="00565D74">
      <w:pPr>
        <w:pStyle w:val="SingleTxt"/>
        <w:rPr>
          <w:rFonts w:hint="cs"/>
          <w:rtl/>
        </w:rPr>
      </w:pPr>
      <w:r>
        <w:rPr>
          <w:rFonts w:hint="cs"/>
          <w:rtl/>
        </w:rPr>
        <w:tab/>
      </w:r>
      <w:r w:rsidRPr="00EA0508">
        <w:rPr>
          <w:rFonts w:hint="cs"/>
          <w:rtl/>
        </w:rPr>
        <w:t xml:space="preserve">يبين استعراض لمجموعة القوانين الأساسية في النيجر وجود إعلان مبدأ </w:t>
      </w:r>
      <w:r>
        <w:rPr>
          <w:rFonts w:hint="cs"/>
          <w:rtl/>
        </w:rPr>
        <w:t>ا</w:t>
      </w:r>
      <w:r w:rsidRPr="00EA0508">
        <w:rPr>
          <w:rFonts w:hint="cs"/>
          <w:rtl/>
        </w:rPr>
        <w:t xml:space="preserve">لمساواة فيها، </w:t>
      </w:r>
      <w:r>
        <w:rPr>
          <w:rFonts w:hint="cs"/>
          <w:rtl/>
        </w:rPr>
        <w:t>وذلك كالتالي</w:t>
      </w:r>
      <w:r w:rsidRPr="00EA0508">
        <w:rPr>
          <w:rFonts w:hint="cs"/>
          <w:rtl/>
        </w:rPr>
        <w:t>:</w:t>
      </w:r>
    </w:p>
    <w:p w:rsidR="00565D74" w:rsidRPr="0058452B" w:rsidRDefault="00565D74" w:rsidP="00565D74">
      <w:pPr>
        <w:pStyle w:val="SingleTxt"/>
        <w:spacing w:after="0" w:line="120" w:lineRule="exact"/>
        <w:rPr>
          <w:rFonts w:hint="cs"/>
          <w:sz w:val="10"/>
          <w:rtl/>
        </w:rPr>
      </w:pPr>
    </w:p>
    <w:p w:rsidR="00565D74" w:rsidRPr="00AC3A1E" w:rsidRDefault="00565D74" w:rsidP="00AC3A1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AC3A1E">
        <w:rPr>
          <w:rFonts w:hint="cs"/>
          <w:rtl/>
        </w:rPr>
        <w:tab/>
        <w:t>1-1-1</w:t>
      </w:r>
      <w:r w:rsidRPr="00AC3A1E">
        <w:rPr>
          <w:rFonts w:hint="cs"/>
          <w:rtl/>
        </w:rPr>
        <w:tab/>
        <w:t>الدستور</w:t>
      </w:r>
    </w:p>
    <w:p w:rsidR="00565D74" w:rsidRPr="00EA0508" w:rsidRDefault="00565D74" w:rsidP="00565D74">
      <w:pPr>
        <w:pStyle w:val="SingleTxt"/>
        <w:rPr>
          <w:rFonts w:hint="cs"/>
          <w:rtl/>
        </w:rPr>
      </w:pPr>
      <w:r>
        <w:rPr>
          <w:rFonts w:hint="cs"/>
          <w:rtl/>
        </w:rPr>
        <w:tab/>
      </w:r>
      <w:r w:rsidRPr="00EA0508">
        <w:rPr>
          <w:rFonts w:hint="cs"/>
          <w:rtl/>
        </w:rPr>
        <w:t>تضمنت جميع دساتير النيجر منذ الاستقلال إعلانا لمبدأ المساواة. ويذكّر دستور 18 تموز/يوليه 19</w:t>
      </w:r>
      <w:r>
        <w:rPr>
          <w:rFonts w:hint="cs"/>
          <w:rtl/>
        </w:rPr>
        <w:t>99</w:t>
      </w:r>
      <w:r w:rsidRPr="00EA0508">
        <w:rPr>
          <w:rFonts w:hint="cs"/>
          <w:rtl/>
        </w:rPr>
        <w:t xml:space="preserve"> في ديباجته بتمسّك شعب النيجر </w:t>
      </w:r>
      <w:r>
        <w:rPr>
          <w:rFonts w:hint="eastAsia"/>
          <w:rtl/>
        </w:rPr>
        <w:t>”</w:t>
      </w:r>
      <w:r w:rsidRPr="00EA0508">
        <w:rPr>
          <w:rFonts w:hint="cs"/>
          <w:rtl/>
        </w:rPr>
        <w:t xml:space="preserve">بحقوق الإنسان كما حددها الإعلان العالمي لحقوق الإنسان </w:t>
      </w:r>
      <w:r>
        <w:rPr>
          <w:rFonts w:hint="cs"/>
          <w:rtl/>
        </w:rPr>
        <w:t>ل</w:t>
      </w:r>
      <w:r w:rsidRPr="00EA0508">
        <w:rPr>
          <w:rFonts w:hint="cs"/>
          <w:rtl/>
        </w:rPr>
        <w:t>عام 1948، والميثاق ا</w:t>
      </w:r>
      <w:r>
        <w:rPr>
          <w:rFonts w:hint="cs"/>
          <w:rtl/>
        </w:rPr>
        <w:t>لأ</w:t>
      </w:r>
      <w:r w:rsidRPr="00EA0508">
        <w:rPr>
          <w:rFonts w:hint="cs"/>
          <w:rtl/>
        </w:rPr>
        <w:t>فريقي لحقوق الإنسان و</w:t>
      </w:r>
      <w:r>
        <w:rPr>
          <w:rFonts w:hint="cs"/>
          <w:rtl/>
        </w:rPr>
        <w:t xml:space="preserve">حقوق </w:t>
      </w:r>
      <w:r w:rsidRPr="00EA0508">
        <w:rPr>
          <w:rFonts w:hint="cs"/>
          <w:rtl/>
        </w:rPr>
        <w:t>الشعوب، وكما يضمنها هذا الدستور</w:t>
      </w:r>
      <w:r>
        <w:rPr>
          <w:rFonts w:hint="eastAsia"/>
          <w:rtl/>
        </w:rPr>
        <w:t>“</w:t>
      </w:r>
      <w:r w:rsidRPr="00EA0508">
        <w:rPr>
          <w:rFonts w:hint="cs"/>
          <w:rtl/>
        </w:rPr>
        <w:t>.</w:t>
      </w:r>
    </w:p>
    <w:p w:rsidR="00565D74" w:rsidRPr="00EA0508" w:rsidRDefault="00565D74" w:rsidP="00565D74">
      <w:pPr>
        <w:pStyle w:val="SingleTxt"/>
        <w:rPr>
          <w:rFonts w:hint="cs"/>
          <w:rtl/>
        </w:rPr>
      </w:pPr>
      <w:r>
        <w:rPr>
          <w:rFonts w:hint="cs"/>
          <w:rtl/>
        </w:rPr>
        <w:tab/>
      </w:r>
      <w:r w:rsidRPr="00EA0508">
        <w:rPr>
          <w:rFonts w:hint="cs"/>
          <w:rtl/>
        </w:rPr>
        <w:t xml:space="preserve">ويرد في منطوق الدستور نفسه، في نص المادة 8 أن "النيجر دولة قانون وأنها تضمن المساواة أمام القانون دون التفريق على أساس الجنس أو </w:t>
      </w:r>
      <w:r>
        <w:rPr>
          <w:rFonts w:hint="cs"/>
          <w:rtl/>
        </w:rPr>
        <w:t xml:space="preserve">الأصل </w:t>
      </w:r>
      <w:r w:rsidRPr="00EA0508">
        <w:rPr>
          <w:rFonts w:hint="cs"/>
          <w:rtl/>
        </w:rPr>
        <w:t>الاجتماعي</w:t>
      </w:r>
      <w:r>
        <w:rPr>
          <w:rFonts w:hint="cs"/>
          <w:rtl/>
        </w:rPr>
        <w:t xml:space="preserve"> أو العرقي أو </w:t>
      </w:r>
      <w:proofErr w:type="spellStart"/>
      <w:r>
        <w:rPr>
          <w:rFonts w:hint="cs"/>
          <w:rtl/>
        </w:rPr>
        <w:t>الإثني</w:t>
      </w:r>
      <w:proofErr w:type="spellEnd"/>
      <w:r>
        <w:rPr>
          <w:rFonts w:hint="cs"/>
          <w:rtl/>
        </w:rPr>
        <w:t xml:space="preserve"> أو الديني.</w:t>
      </w:r>
    </w:p>
    <w:p w:rsidR="00565D74" w:rsidRPr="00EA0508" w:rsidRDefault="00565D74" w:rsidP="00565D74">
      <w:pPr>
        <w:pStyle w:val="SingleTxt"/>
        <w:rPr>
          <w:rFonts w:hint="cs"/>
          <w:rtl/>
        </w:rPr>
      </w:pPr>
      <w:r>
        <w:rPr>
          <w:rFonts w:hint="cs"/>
          <w:rtl/>
        </w:rPr>
        <w:tab/>
      </w:r>
      <w:r w:rsidRPr="00EA0508">
        <w:rPr>
          <w:rFonts w:hint="cs"/>
          <w:rtl/>
        </w:rPr>
        <w:t xml:space="preserve">ويعلن الدستور أيضا أن الناخبين هم رعايا النيجر من الجنسين، الذين أتموا الثامنة عشرة من العمر في يوم </w:t>
      </w:r>
      <w:r>
        <w:rPr>
          <w:rFonts w:hint="cs"/>
          <w:rtl/>
        </w:rPr>
        <w:t>الاقتراع</w:t>
      </w:r>
      <w:r w:rsidRPr="00EA0508">
        <w:rPr>
          <w:rFonts w:hint="cs"/>
          <w:rtl/>
        </w:rPr>
        <w:t>.</w:t>
      </w:r>
    </w:p>
    <w:p w:rsidR="00565D74" w:rsidRPr="0058452B" w:rsidRDefault="00565D74" w:rsidP="00565D74">
      <w:pPr>
        <w:pStyle w:val="SingleTxt"/>
        <w:spacing w:after="0" w:line="120" w:lineRule="exact"/>
        <w:rPr>
          <w:rFonts w:hint="cs"/>
          <w:sz w:val="10"/>
          <w:rtl/>
        </w:rPr>
      </w:pPr>
    </w:p>
    <w:p w:rsidR="00565D74" w:rsidRPr="00AC3A1E" w:rsidRDefault="00565D74" w:rsidP="00AC3A1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AC3A1E">
        <w:rPr>
          <w:rFonts w:hint="cs"/>
          <w:rtl/>
        </w:rPr>
        <w:tab/>
        <w:t>1-1-2</w:t>
      </w:r>
      <w:r w:rsidRPr="00AC3A1E">
        <w:rPr>
          <w:rFonts w:hint="cs"/>
          <w:rtl/>
        </w:rPr>
        <w:tab/>
        <w:t>القانون المدني</w:t>
      </w:r>
    </w:p>
    <w:p w:rsidR="00565D74" w:rsidRPr="00EA0508" w:rsidRDefault="00565D74" w:rsidP="00565D74">
      <w:pPr>
        <w:pStyle w:val="SingleTxt"/>
        <w:rPr>
          <w:rFonts w:hint="cs"/>
          <w:rtl/>
        </w:rPr>
      </w:pPr>
      <w:r>
        <w:rPr>
          <w:rFonts w:hint="cs"/>
          <w:rtl/>
        </w:rPr>
        <w:tab/>
      </w:r>
      <w:r w:rsidRPr="00EA0508">
        <w:rPr>
          <w:rFonts w:hint="cs"/>
          <w:rtl/>
        </w:rPr>
        <w:t xml:space="preserve">دخل قانون </w:t>
      </w:r>
      <w:proofErr w:type="spellStart"/>
      <w:r w:rsidRPr="00EA0508">
        <w:rPr>
          <w:rFonts w:hint="cs"/>
          <w:rtl/>
        </w:rPr>
        <w:t>نابوليون</w:t>
      </w:r>
      <w:proofErr w:type="spellEnd"/>
      <w:r w:rsidRPr="00EA0508">
        <w:rPr>
          <w:rFonts w:hint="cs"/>
          <w:rtl/>
        </w:rPr>
        <w:t xml:space="preserve"> المدني لعام 1804 حيز النفاذ في النيجر غداة الاستقلال، لكنه لا يطبق إلا على نحو جزئي. والواقع أن القانون 62-11 المؤرخ 16 آذار/مارس 1962 والذي ينظم الاختصاصات القضائية في النيجر قد قلص نطاق تطبيق هذا القانون إلى حد كبير من خلال إخضاع </w:t>
      </w:r>
      <w:r>
        <w:rPr>
          <w:rFonts w:hint="cs"/>
          <w:rtl/>
        </w:rPr>
        <w:t xml:space="preserve">المسائل </w:t>
      </w:r>
      <w:r w:rsidRPr="00EA0508">
        <w:rPr>
          <w:rFonts w:hint="cs"/>
          <w:rtl/>
        </w:rPr>
        <w:t>الأساسية للقانون العرفي، وهي:</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EA0508">
        <w:rPr>
          <w:rFonts w:hint="cs"/>
          <w:rtl/>
        </w:rPr>
        <w:t>-</w:t>
      </w:r>
      <w:r>
        <w:rPr>
          <w:rFonts w:hint="cs"/>
          <w:rtl/>
        </w:rPr>
        <w:tab/>
      </w:r>
      <w:r w:rsidRPr="00EA0508">
        <w:rPr>
          <w:rFonts w:hint="cs"/>
          <w:rtl/>
        </w:rPr>
        <w:t>القدرة على التعاقد والتقاضي</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الزواج والطلاق والنسب</w:t>
      </w:r>
      <w:r w:rsidRPr="00EA0508">
        <w:rPr>
          <w:rFonts w:hint="cs"/>
          <w:rtl/>
        </w:rPr>
        <w:t xml:space="preserve"> والميراث والهبة والوصية</w:t>
      </w:r>
    </w:p>
    <w:p w:rsidR="00565D74" w:rsidRPr="00EA0508"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EA0508">
        <w:rPr>
          <w:rFonts w:hint="cs"/>
          <w:rtl/>
        </w:rPr>
        <w:t xml:space="preserve">الملكية أو </w:t>
      </w:r>
      <w:r>
        <w:rPr>
          <w:rFonts w:hint="cs"/>
          <w:rtl/>
        </w:rPr>
        <w:t>الحيازة العقارية عدا العقارات المسجلة</w:t>
      </w:r>
      <w:r w:rsidRPr="00EA0508">
        <w:rPr>
          <w:rFonts w:hint="cs"/>
          <w:rtl/>
        </w:rPr>
        <w:t>.</w:t>
      </w:r>
    </w:p>
    <w:p w:rsidR="00565D74" w:rsidRPr="0058452B" w:rsidRDefault="00565D74" w:rsidP="00565D74">
      <w:pPr>
        <w:pStyle w:val="SingleTxt"/>
        <w:spacing w:after="0" w:line="120" w:lineRule="exact"/>
        <w:rPr>
          <w:rFonts w:hint="cs"/>
          <w:sz w:val="10"/>
          <w:rtl/>
        </w:rPr>
      </w:pPr>
    </w:p>
    <w:p w:rsidR="00565D74" w:rsidRPr="00AC3A1E" w:rsidRDefault="00565D74" w:rsidP="00AC3A1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AC3A1E">
        <w:rPr>
          <w:rFonts w:hint="cs"/>
          <w:rtl/>
        </w:rPr>
        <w:tab/>
        <w:t>1-1-3</w:t>
      </w:r>
      <w:r w:rsidRPr="00AC3A1E">
        <w:rPr>
          <w:rFonts w:hint="cs"/>
          <w:rtl/>
        </w:rPr>
        <w:tab/>
        <w:t>القانون الجنائي (القانون رقم 61-27 المؤرخ 15 تموز/يوليه 1961)</w:t>
      </w:r>
    </w:p>
    <w:p w:rsidR="00565D74" w:rsidRPr="00EA0508" w:rsidRDefault="00565D74" w:rsidP="00565D74">
      <w:pPr>
        <w:pStyle w:val="SingleTxt"/>
        <w:rPr>
          <w:rFonts w:hint="cs"/>
          <w:rtl/>
        </w:rPr>
      </w:pPr>
      <w:r>
        <w:rPr>
          <w:rFonts w:hint="cs"/>
          <w:rtl/>
        </w:rPr>
        <w:tab/>
      </w:r>
      <w:r w:rsidRPr="00EA0508">
        <w:rPr>
          <w:rFonts w:hint="cs"/>
          <w:rtl/>
        </w:rPr>
        <w:t xml:space="preserve">القانون الجنائي في النيجر يعاقب ويردع مرتكبي الأعمال المعادية للمجتمع، أي كان جنسهم. </w:t>
      </w:r>
      <w:r>
        <w:rPr>
          <w:rFonts w:hint="cs"/>
          <w:rtl/>
        </w:rPr>
        <w:t xml:space="preserve">وهكذا </w:t>
      </w:r>
      <w:r w:rsidRPr="00EA0508">
        <w:rPr>
          <w:rFonts w:hint="cs"/>
          <w:rtl/>
        </w:rPr>
        <w:t>فإن المادة 260</w:t>
      </w:r>
      <w:r>
        <w:rPr>
          <w:rFonts w:hint="cs"/>
          <w:rtl/>
        </w:rPr>
        <w:t xml:space="preserve"> </w:t>
      </w:r>
      <w:r w:rsidRPr="00EA0508">
        <w:rPr>
          <w:rFonts w:hint="cs"/>
          <w:rtl/>
        </w:rPr>
        <w:t>تعاقب بالسجن لمدة تتراوح بين شهر واحد وعام واحد، وبغرامة تتراوح بين 000 20 فرنك و</w:t>
      </w:r>
      <w:r>
        <w:rPr>
          <w:rFonts w:hint="eastAsia"/>
          <w:rtl/>
        </w:rPr>
        <w:t> </w:t>
      </w:r>
      <w:r w:rsidRPr="00EA0508">
        <w:rPr>
          <w:rFonts w:hint="cs"/>
          <w:rtl/>
        </w:rPr>
        <w:t xml:space="preserve">000 200 فرنك، أو </w:t>
      </w:r>
      <w:r>
        <w:rPr>
          <w:rFonts w:hint="cs"/>
          <w:rtl/>
        </w:rPr>
        <w:t>ب</w:t>
      </w:r>
      <w:r w:rsidRPr="00EA0508">
        <w:rPr>
          <w:rFonts w:hint="cs"/>
          <w:rtl/>
        </w:rPr>
        <w:t xml:space="preserve">إحدى هاتين العقوبتين </w:t>
      </w:r>
      <w:r>
        <w:rPr>
          <w:rFonts w:hint="cs"/>
          <w:rtl/>
        </w:rPr>
        <w:t xml:space="preserve">على </w:t>
      </w:r>
      <w:r w:rsidRPr="00EA0508">
        <w:rPr>
          <w:rFonts w:hint="cs"/>
          <w:rtl/>
        </w:rPr>
        <w:t>الأب أو الأم اللذين يتركان بيت الأسرة، دون مبرر هام.</w:t>
      </w:r>
    </w:p>
    <w:p w:rsidR="00565D74" w:rsidRPr="00EA0508" w:rsidRDefault="00565D74" w:rsidP="00AC3A1E">
      <w:pPr>
        <w:pStyle w:val="SingleTxt"/>
        <w:rPr>
          <w:rFonts w:hint="cs"/>
          <w:rtl/>
        </w:rPr>
      </w:pPr>
      <w:r>
        <w:rPr>
          <w:rFonts w:hint="cs"/>
          <w:rtl/>
        </w:rPr>
        <w:tab/>
      </w:r>
      <w:r w:rsidRPr="00EA0508">
        <w:rPr>
          <w:rFonts w:hint="cs"/>
          <w:rtl/>
        </w:rPr>
        <w:t>كذلك يردع هذا القانون أشكا</w:t>
      </w:r>
      <w:r w:rsidR="00AC3A1E">
        <w:rPr>
          <w:rFonts w:hint="cs"/>
          <w:rtl/>
        </w:rPr>
        <w:t>لا</w:t>
      </w:r>
      <w:r w:rsidRPr="00EA0508">
        <w:rPr>
          <w:rFonts w:hint="cs"/>
          <w:rtl/>
        </w:rPr>
        <w:t xml:space="preserve"> </w:t>
      </w:r>
      <w:r>
        <w:rPr>
          <w:rFonts w:hint="cs"/>
          <w:rtl/>
        </w:rPr>
        <w:t xml:space="preserve">معينة من </w:t>
      </w:r>
      <w:r w:rsidRPr="00EA0508">
        <w:rPr>
          <w:rFonts w:hint="cs"/>
          <w:rtl/>
        </w:rPr>
        <w:t xml:space="preserve">العنف </w:t>
      </w:r>
      <w:r>
        <w:rPr>
          <w:rFonts w:hint="cs"/>
          <w:rtl/>
        </w:rPr>
        <w:t xml:space="preserve">يمكن أ ن </w:t>
      </w:r>
      <w:r w:rsidRPr="00EA0508">
        <w:rPr>
          <w:rFonts w:hint="cs"/>
          <w:rtl/>
        </w:rPr>
        <w:t xml:space="preserve">تتعرض لها النساء والفتيات، </w:t>
      </w:r>
      <w:r>
        <w:rPr>
          <w:rFonts w:hint="cs"/>
          <w:rtl/>
        </w:rPr>
        <w:t xml:space="preserve">منها خاصة </w:t>
      </w:r>
      <w:r w:rsidRPr="00EA0508">
        <w:rPr>
          <w:rFonts w:hint="cs"/>
          <w:rtl/>
        </w:rPr>
        <w:t>الاغتصاب وخطف القاصرات.</w:t>
      </w:r>
    </w:p>
    <w:p w:rsidR="00565D74" w:rsidRPr="0058452B" w:rsidRDefault="00565D74" w:rsidP="00565D74">
      <w:pPr>
        <w:pStyle w:val="SingleTxt"/>
        <w:spacing w:after="0" w:line="120" w:lineRule="exact"/>
        <w:rPr>
          <w:rFonts w:hint="cs"/>
          <w:sz w:val="10"/>
          <w:rtl/>
        </w:rPr>
      </w:pPr>
    </w:p>
    <w:p w:rsidR="00565D74" w:rsidRPr="00AC3A1E" w:rsidRDefault="00565D74" w:rsidP="00AC3A1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AC3A1E">
        <w:rPr>
          <w:rFonts w:hint="cs"/>
          <w:rtl/>
        </w:rPr>
        <w:tab/>
        <w:t>1-1-4</w:t>
      </w:r>
      <w:r w:rsidRPr="00AC3A1E">
        <w:rPr>
          <w:rFonts w:hint="cs"/>
          <w:rtl/>
        </w:rPr>
        <w:tab/>
        <w:t>قانون العمل (الأمر رقم 96-039 المؤرخ 29 حزيران/يونيه 1990) والنصوص التنظيمية والاتفاق ذو الصلة:</w:t>
      </w:r>
    </w:p>
    <w:p w:rsidR="00565D74" w:rsidRPr="00EA0508" w:rsidRDefault="00565D74" w:rsidP="00565D74">
      <w:pPr>
        <w:pStyle w:val="SingleTxt"/>
        <w:rPr>
          <w:rFonts w:hint="cs"/>
          <w:rtl/>
        </w:rPr>
      </w:pPr>
      <w:r>
        <w:rPr>
          <w:rFonts w:hint="cs"/>
          <w:rtl/>
        </w:rPr>
        <w:tab/>
      </w:r>
      <w:r w:rsidRPr="00EA0508">
        <w:rPr>
          <w:rFonts w:hint="cs"/>
          <w:rtl/>
        </w:rPr>
        <w:t>تعر</w:t>
      </w:r>
      <w:r>
        <w:rPr>
          <w:rFonts w:hint="cs"/>
          <w:rtl/>
        </w:rPr>
        <w:t>ِّ</w:t>
      </w:r>
      <w:r w:rsidRPr="00EA0508">
        <w:rPr>
          <w:rFonts w:hint="cs"/>
          <w:rtl/>
        </w:rPr>
        <w:t>ف المادة 2 من هذا القانون العامل بأنه أي شخص، بصرف النظر عن جنسه وجنسيته، يضع نشاطه المهني تحت إدارة وسلطة شخص آخر مقابل أجر، سواء كان هذا الشخص طبيعيا أو اعتباريا، وعاما أو خاصا.</w:t>
      </w:r>
    </w:p>
    <w:p w:rsidR="00565D74" w:rsidRPr="00EA0508" w:rsidRDefault="00565D74" w:rsidP="00565D74">
      <w:pPr>
        <w:pStyle w:val="SingleTxt"/>
        <w:rPr>
          <w:rFonts w:hint="cs"/>
          <w:rtl/>
        </w:rPr>
      </w:pPr>
      <w:r>
        <w:rPr>
          <w:rFonts w:hint="cs"/>
          <w:rtl/>
        </w:rPr>
        <w:tab/>
      </w:r>
      <w:r w:rsidRPr="00EA0508">
        <w:rPr>
          <w:rFonts w:hint="cs"/>
          <w:rtl/>
        </w:rPr>
        <w:t xml:space="preserve">ووفقا لما </w:t>
      </w:r>
      <w:proofErr w:type="spellStart"/>
      <w:r w:rsidRPr="00EA0508">
        <w:rPr>
          <w:rFonts w:hint="cs"/>
          <w:rtl/>
        </w:rPr>
        <w:t>تنص</w:t>
      </w:r>
      <w:proofErr w:type="spellEnd"/>
      <w:r w:rsidRPr="00EA0508">
        <w:rPr>
          <w:rFonts w:hint="cs"/>
          <w:rtl/>
        </w:rPr>
        <w:t xml:space="preserve"> عليه المادة 5، يمنع رب العمل منعا باتا من أخذ </w:t>
      </w:r>
      <w:r>
        <w:rPr>
          <w:rFonts w:hint="cs"/>
          <w:rtl/>
        </w:rPr>
        <w:t xml:space="preserve">نوع </w:t>
      </w:r>
      <w:r w:rsidRPr="00EA0508">
        <w:rPr>
          <w:rFonts w:hint="cs"/>
          <w:rtl/>
        </w:rPr>
        <w:t xml:space="preserve">الجنس في الاعتبار عندما يتعلق الأمر بالتوظيف أو بتحديد سير العمل وتوزيعه، وتحديد الأجر، ومنح </w:t>
      </w:r>
      <w:r>
        <w:rPr>
          <w:rFonts w:hint="cs"/>
          <w:rtl/>
        </w:rPr>
        <w:t xml:space="preserve">الاستحقاقات </w:t>
      </w:r>
      <w:r w:rsidRPr="00EA0508">
        <w:rPr>
          <w:rFonts w:hint="cs"/>
          <w:rtl/>
        </w:rPr>
        <w:t>الاجتماعية و</w:t>
      </w:r>
      <w:r>
        <w:rPr>
          <w:rFonts w:hint="cs"/>
          <w:rtl/>
        </w:rPr>
        <w:t xml:space="preserve">التأديب </w:t>
      </w:r>
      <w:r w:rsidRPr="00EA0508">
        <w:rPr>
          <w:rFonts w:hint="cs"/>
          <w:rtl/>
        </w:rPr>
        <w:t>وإنهاء عقد العمل.</w:t>
      </w:r>
    </w:p>
    <w:p w:rsidR="00565D74" w:rsidRPr="0058452B" w:rsidRDefault="00565D74" w:rsidP="00565D74">
      <w:pPr>
        <w:pStyle w:val="SingleTxt"/>
        <w:spacing w:after="0" w:line="120" w:lineRule="exact"/>
        <w:rPr>
          <w:rFonts w:hint="cs"/>
          <w:sz w:val="10"/>
          <w:rtl/>
        </w:rPr>
      </w:pPr>
    </w:p>
    <w:p w:rsidR="00565D74" w:rsidRPr="00AC3A1E" w:rsidRDefault="00565D74" w:rsidP="00AC3A1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AC3A1E">
        <w:rPr>
          <w:rFonts w:hint="cs"/>
          <w:rtl/>
        </w:rPr>
        <w:tab/>
        <w:t>1-1-5</w:t>
      </w:r>
      <w:r w:rsidRPr="00AC3A1E">
        <w:rPr>
          <w:rFonts w:hint="cs"/>
          <w:rtl/>
        </w:rPr>
        <w:tab/>
        <w:t>القانون الأساسي للوظائف الحكومية</w:t>
      </w:r>
    </w:p>
    <w:p w:rsidR="00565D74" w:rsidRPr="00EA0508" w:rsidRDefault="00565D74" w:rsidP="00565D74">
      <w:pPr>
        <w:pStyle w:val="SingleTxt"/>
        <w:rPr>
          <w:rFonts w:hint="cs"/>
          <w:rtl/>
        </w:rPr>
      </w:pPr>
      <w:r w:rsidRPr="00EA0508">
        <w:rPr>
          <w:rFonts w:hint="cs"/>
          <w:rtl/>
        </w:rPr>
        <w:t xml:space="preserve">لا يفرق هذا النص بين الجنسين </w:t>
      </w:r>
      <w:r>
        <w:rPr>
          <w:rFonts w:hint="cs"/>
          <w:rtl/>
        </w:rPr>
        <w:t>في التوظيف والترقية</w:t>
      </w:r>
      <w:r w:rsidRPr="00EA0508">
        <w:rPr>
          <w:rFonts w:hint="cs"/>
          <w:rtl/>
        </w:rPr>
        <w:t xml:space="preserve">. ويقر للموظفة، كما للموظف، </w:t>
      </w:r>
      <w:r>
        <w:rPr>
          <w:rFonts w:hint="cs"/>
          <w:rtl/>
        </w:rPr>
        <w:t xml:space="preserve">بعدد من </w:t>
      </w:r>
      <w:r w:rsidRPr="00EA0508">
        <w:rPr>
          <w:rFonts w:hint="cs"/>
          <w:rtl/>
        </w:rPr>
        <w:t xml:space="preserve">الحقوق، بما في ذلك الحق في إجازة بدون </w:t>
      </w:r>
      <w:r>
        <w:rPr>
          <w:rFonts w:hint="cs"/>
          <w:rtl/>
        </w:rPr>
        <w:t>م</w:t>
      </w:r>
      <w:r w:rsidRPr="00EA0508">
        <w:rPr>
          <w:rFonts w:hint="cs"/>
          <w:rtl/>
        </w:rPr>
        <w:t xml:space="preserve">رتب، بل وإن الموظفات يمنحن الحق في إجازة خاصة بدون </w:t>
      </w:r>
      <w:r>
        <w:rPr>
          <w:rFonts w:hint="cs"/>
          <w:rtl/>
        </w:rPr>
        <w:t>م</w:t>
      </w:r>
      <w:r w:rsidRPr="00EA0508">
        <w:rPr>
          <w:rFonts w:hint="cs"/>
          <w:rtl/>
        </w:rPr>
        <w:t>رتب لأسباب عائلية.</w:t>
      </w:r>
    </w:p>
    <w:p w:rsidR="00565D74" w:rsidRPr="009A293F" w:rsidRDefault="00565D74" w:rsidP="00565D74">
      <w:pPr>
        <w:pStyle w:val="SingleTxt"/>
        <w:spacing w:after="0" w:line="120" w:lineRule="exact"/>
        <w:rPr>
          <w:rFonts w:hint="cs"/>
          <w:sz w:val="10"/>
          <w:rtl/>
        </w:rPr>
      </w:pPr>
    </w:p>
    <w:p w:rsidR="00565D74" w:rsidRPr="00AC3A1E" w:rsidRDefault="00565D74" w:rsidP="00AC3A1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AC3A1E">
        <w:rPr>
          <w:rFonts w:hint="cs"/>
          <w:rtl/>
        </w:rPr>
        <w:tab/>
        <w:t>1-1-6</w:t>
      </w:r>
      <w:r w:rsidRPr="00AC3A1E">
        <w:rPr>
          <w:rFonts w:hint="cs"/>
          <w:rtl/>
        </w:rPr>
        <w:tab/>
        <w:t>قانون الانتخابات وميثاق الأحزاب السياسية</w:t>
      </w:r>
    </w:p>
    <w:p w:rsidR="00565D74" w:rsidRPr="00EA0508" w:rsidRDefault="00565D74" w:rsidP="00565D74">
      <w:pPr>
        <w:pStyle w:val="SingleTxt"/>
        <w:rPr>
          <w:rFonts w:hint="cs"/>
          <w:rtl/>
        </w:rPr>
      </w:pPr>
      <w:r>
        <w:rPr>
          <w:rFonts w:hint="cs"/>
          <w:rtl/>
        </w:rPr>
        <w:tab/>
      </w:r>
      <w:r w:rsidRPr="00EA0508">
        <w:rPr>
          <w:rFonts w:hint="cs"/>
          <w:rtl/>
        </w:rPr>
        <w:t xml:space="preserve">الناخبون، وفقا لأحكام قانون الانتخابات، هم رعايا النيجر، من الجنسين، ممن بلغوا الثامنة عشرة من العمر في يوم </w:t>
      </w:r>
      <w:r>
        <w:rPr>
          <w:rFonts w:hint="cs"/>
          <w:rtl/>
        </w:rPr>
        <w:t xml:space="preserve">الاقتراع </w:t>
      </w:r>
      <w:r w:rsidRPr="00EA0508">
        <w:rPr>
          <w:rFonts w:hint="cs"/>
          <w:rtl/>
        </w:rPr>
        <w:t xml:space="preserve">أو </w:t>
      </w:r>
      <w:proofErr w:type="spellStart"/>
      <w:r w:rsidRPr="00EA0508">
        <w:rPr>
          <w:rFonts w:hint="cs"/>
          <w:rtl/>
        </w:rPr>
        <w:t>القاصر</w:t>
      </w:r>
      <w:r>
        <w:rPr>
          <w:rFonts w:hint="cs"/>
          <w:rtl/>
        </w:rPr>
        <w:t>و</w:t>
      </w:r>
      <w:r w:rsidRPr="00EA0508">
        <w:rPr>
          <w:rFonts w:hint="cs"/>
          <w:rtl/>
        </w:rPr>
        <w:t>ن</w:t>
      </w:r>
      <w:proofErr w:type="spellEnd"/>
      <w:r w:rsidRPr="00EA0508">
        <w:rPr>
          <w:rFonts w:hint="cs"/>
          <w:rtl/>
        </w:rPr>
        <w:t xml:space="preserve"> المأذون لهم بإدارة أموالهم والذين يتمتعون بحقوقهم المدنية والسياسية ولا يعانون من أي شكل من </w:t>
      </w:r>
      <w:r>
        <w:rPr>
          <w:rFonts w:hint="cs"/>
          <w:rtl/>
        </w:rPr>
        <w:t>أ</w:t>
      </w:r>
      <w:r w:rsidRPr="00EA0508">
        <w:rPr>
          <w:rFonts w:hint="cs"/>
          <w:rtl/>
        </w:rPr>
        <w:t xml:space="preserve">شكال عدم الأهلية التي </w:t>
      </w:r>
      <w:proofErr w:type="spellStart"/>
      <w:r w:rsidRPr="00EA0508">
        <w:rPr>
          <w:rFonts w:hint="cs"/>
          <w:rtl/>
        </w:rPr>
        <w:t>ينص</w:t>
      </w:r>
      <w:proofErr w:type="spellEnd"/>
      <w:r w:rsidRPr="00EA0508">
        <w:rPr>
          <w:rFonts w:hint="cs"/>
          <w:rtl/>
        </w:rPr>
        <w:t xml:space="preserve"> عليها القانون.</w:t>
      </w:r>
    </w:p>
    <w:p w:rsidR="00565D74" w:rsidRPr="00EA0508" w:rsidRDefault="00565D74" w:rsidP="00565D74">
      <w:pPr>
        <w:pStyle w:val="SingleTxt"/>
        <w:rPr>
          <w:rFonts w:hint="cs"/>
          <w:rtl/>
        </w:rPr>
      </w:pPr>
      <w:r>
        <w:rPr>
          <w:rFonts w:hint="cs"/>
          <w:rtl/>
        </w:rPr>
        <w:tab/>
      </w:r>
      <w:r w:rsidRPr="00EA0508">
        <w:rPr>
          <w:rFonts w:hint="cs"/>
          <w:rtl/>
        </w:rPr>
        <w:t xml:space="preserve">وتبعا لذلك، يمكن لأي مواطن يتمتع بحقوقه المدنية والسياسية وله من العمر 18 عاما على الأقل، </w:t>
      </w:r>
      <w:r>
        <w:rPr>
          <w:rFonts w:hint="cs"/>
          <w:rtl/>
        </w:rPr>
        <w:t xml:space="preserve">أو مأذون له بإدارة أمواله نتيجة الزواج، </w:t>
      </w:r>
      <w:r w:rsidRPr="00EA0508">
        <w:rPr>
          <w:rFonts w:hint="cs"/>
          <w:rtl/>
        </w:rPr>
        <w:t xml:space="preserve">أن يشارك في عمليات التصويت، دون </w:t>
      </w:r>
      <w:r>
        <w:rPr>
          <w:rFonts w:hint="cs"/>
          <w:rtl/>
        </w:rPr>
        <w:t>أن تمييز على أساس نوع الجنس</w:t>
      </w:r>
      <w:r w:rsidRPr="00EA0508">
        <w:rPr>
          <w:rFonts w:hint="cs"/>
          <w:rtl/>
        </w:rPr>
        <w:t>.</w:t>
      </w:r>
    </w:p>
    <w:p w:rsidR="00565D74" w:rsidRPr="00EA0508" w:rsidRDefault="00565D74" w:rsidP="00565D74">
      <w:pPr>
        <w:pStyle w:val="SingleTxt"/>
        <w:rPr>
          <w:rFonts w:hint="cs"/>
          <w:rtl/>
        </w:rPr>
      </w:pPr>
      <w:r>
        <w:rPr>
          <w:rFonts w:hint="cs"/>
          <w:rtl/>
        </w:rPr>
        <w:tab/>
      </w:r>
      <w:r w:rsidRPr="00EA0508">
        <w:rPr>
          <w:rFonts w:hint="cs"/>
          <w:rtl/>
        </w:rPr>
        <w:t xml:space="preserve">أما ميثاق الأحزاب السياسية </w:t>
      </w:r>
      <w:proofErr w:type="spellStart"/>
      <w:r w:rsidRPr="00EA0508">
        <w:rPr>
          <w:rFonts w:hint="cs"/>
          <w:rtl/>
        </w:rPr>
        <w:t>فينص</w:t>
      </w:r>
      <w:proofErr w:type="spellEnd"/>
      <w:r w:rsidRPr="00EA0508">
        <w:rPr>
          <w:rFonts w:hint="cs"/>
          <w:rtl/>
        </w:rPr>
        <w:t xml:space="preserve"> على أنه لا يمكن لأي حزب سياسي أو تجمع لأحزاب سياسية أن يستند في تأسيسه أو في نشاطه على أساس و/أو أهداف تتضمن:</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EA0508">
        <w:rPr>
          <w:rFonts w:hint="cs"/>
          <w:rtl/>
        </w:rPr>
        <w:t>-</w:t>
      </w:r>
      <w:r>
        <w:rPr>
          <w:rFonts w:hint="cs"/>
          <w:rtl/>
        </w:rPr>
        <w:tab/>
      </w:r>
      <w:r w:rsidRPr="00EA0508">
        <w:rPr>
          <w:rFonts w:hint="cs"/>
          <w:rtl/>
        </w:rPr>
        <w:t>الطائفية والمحسوبية</w:t>
      </w:r>
      <w:r>
        <w:rPr>
          <w:rFonts w:hint="cs"/>
          <w:rtl/>
        </w:rPr>
        <w:t>.</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EA0508">
        <w:rPr>
          <w:rFonts w:hint="cs"/>
          <w:rtl/>
        </w:rPr>
        <w:t>الانتماء البحت لطائفة أو مجموعة لغوية أو منطقة معينة.</w:t>
      </w:r>
    </w:p>
    <w:p w:rsidR="00565D74" w:rsidRPr="00EA0508"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EA0508">
        <w:rPr>
          <w:rFonts w:hint="cs"/>
          <w:rtl/>
        </w:rPr>
        <w:t xml:space="preserve">الانتماء إلى نفس الجنس أو نفس المجموعة </w:t>
      </w:r>
      <w:proofErr w:type="spellStart"/>
      <w:r w:rsidRPr="00EA0508">
        <w:rPr>
          <w:rFonts w:hint="cs"/>
          <w:rtl/>
        </w:rPr>
        <w:t>الإثنية</w:t>
      </w:r>
      <w:proofErr w:type="spellEnd"/>
      <w:r w:rsidRPr="00EA0508">
        <w:rPr>
          <w:rFonts w:hint="cs"/>
          <w:rtl/>
        </w:rPr>
        <w:t>.</w:t>
      </w:r>
    </w:p>
    <w:p w:rsidR="00565D74" w:rsidRPr="00EA0508" w:rsidRDefault="00565D74" w:rsidP="00565D74">
      <w:pPr>
        <w:pStyle w:val="SingleTxt"/>
        <w:rPr>
          <w:rFonts w:hint="cs"/>
          <w:rtl/>
        </w:rPr>
      </w:pPr>
      <w:r>
        <w:rPr>
          <w:rFonts w:hint="cs"/>
          <w:rtl/>
        </w:rPr>
        <w:tab/>
      </w:r>
      <w:r w:rsidRPr="00EA0508">
        <w:rPr>
          <w:rFonts w:hint="cs"/>
          <w:rtl/>
        </w:rPr>
        <w:t>وبالتالي فإن أحكام هذا الميثاق تفرض أن تتكون الأحزاب السياسية بالضرورة من نساء ورجال.</w:t>
      </w:r>
    </w:p>
    <w:p w:rsidR="00565D74" w:rsidRPr="009A293F" w:rsidRDefault="00565D74" w:rsidP="00565D74">
      <w:pPr>
        <w:pStyle w:val="SingleTxt"/>
        <w:spacing w:after="0" w:line="120" w:lineRule="exact"/>
        <w:rPr>
          <w:rFonts w:hint="cs"/>
          <w:sz w:val="10"/>
          <w:rtl/>
        </w:rPr>
      </w:pPr>
    </w:p>
    <w:p w:rsidR="00565D74" w:rsidRPr="00AC3A1E" w:rsidRDefault="00565D74" w:rsidP="00AC3A1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AC3A1E">
        <w:rPr>
          <w:rFonts w:hint="cs"/>
          <w:rtl/>
        </w:rPr>
        <w:tab/>
        <w:t>1-1-7</w:t>
      </w:r>
      <w:r w:rsidRPr="00AC3A1E">
        <w:rPr>
          <w:rFonts w:hint="cs"/>
          <w:rtl/>
        </w:rPr>
        <w:tab/>
        <w:t>قانون الأرياف (الأمر رقم 93-015 المؤرخ 2 آذار/مارس 1993)</w:t>
      </w:r>
    </w:p>
    <w:p w:rsidR="00565D74" w:rsidRPr="00EA0508" w:rsidRDefault="00565D74" w:rsidP="00565D74">
      <w:pPr>
        <w:pStyle w:val="SingleTxt"/>
        <w:rPr>
          <w:rFonts w:hint="cs"/>
          <w:rtl/>
        </w:rPr>
      </w:pPr>
      <w:r>
        <w:rPr>
          <w:rFonts w:hint="cs"/>
          <w:rtl/>
        </w:rPr>
        <w:tab/>
      </w:r>
      <w:proofErr w:type="spellStart"/>
      <w:r w:rsidRPr="00EA0508">
        <w:rPr>
          <w:rFonts w:hint="cs"/>
          <w:rtl/>
        </w:rPr>
        <w:t>تنص</w:t>
      </w:r>
      <w:proofErr w:type="spellEnd"/>
      <w:r w:rsidRPr="00EA0508">
        <w:rPr>
          <w:rFonts w:hint="cs"/>
          <w:rtl/>
        </w:rPr>
        <w:t xml:space="preserve"> المادة 4 من هذا القانون على أن </w:t>
      </w:r>
      <w:r>
        <w:rPr>
          <w:rFonts w:hint="eastAsia"/>
          <w:rtl/>
        </w:rPr>
        <w:t>”</w:t>
      </w:r>
      <w:r w:rsidRPr="00EA0508">
        <w:rPr>
          <w:rFonts w:hint="cs"/>
          <w:rtl/>
        </w:rPr>
        <w:t>الموارد الطبيعية جزء من تراث الأمة المشترك</w:t>
      </w:r>
      <w:r>
        <w:rPr>
          <w:rFonts w:hint="eastAsia"/>
          <w:rtl/>
        </w:rPr>
        <w:t>“</w:t>
      </w:r>
      <w:r w:rsidRPr="00EA0508">
        <w:rPr>
          <w:rFonts w:hint="cs"/>
          <w:rtl/>
        </w:rPr>
        <w:t xml:space="preserve">. ولجميع رعايا النيجر فرصة متساوية في الوصول إليه دون تمييز على أساس </w:t>
      </w:r>
      <w:r>
        <w:rPr>
          <w:rFonts w:hint="cs"/>
          <w:rtl/>
        </w:rPr>
        <w:t xml:space="preserve">نوع </w:t>
      </w:r>
      <w:r w:rsidRPr="00EA0508">
        <w:rPr>
          <w:rFonts w:hint="cs"/>
          <w:rtl/>
        </w:rPr>
        <w:t xml:space="preserve">الجنس أو </w:t>
      </w:r>
      <w:r>
        <w:rPr>
          <w:rFonts w:hint="cs"/>
          <w:rtl/>
        </w:rPr>
        <w:t>الأصل</w:t>
      </w:r>
      <w:r w:rsidRPr="00EA0508">
        <w:rPr>
          <w:rFonts w:hint="cs"/>
          <w:rtl/>
        </w:rPr>
        <w:t xml:space="preserve"> الاجتماعي</w:t>
      </w:r>
      <w:r>
        <w:rPr>
          <w:rFonts w:hint="eastAsia"/>
          <w:rtl/>
        </w:rPr>
        <w:t>“</w:t>
      </w:r>
      <w:r w:rsidRPr="00EA0508">
        <w:rPr>
          <w:rFonts w:hint="cs"/>
          <w:rtl/>
        </w:rPr>
        <w:t>.</w:t>
      </w:r>
    </w:p>
    <w:p w:rsidR="00565D74" w:rsidRPr="00EA0508" w:rsidRDefault="00565D74" w:rsidP="00565D74">
      <w:pPr>
        <w:pStyle w:val="SingleTxt"/>
        <w:rPr>
          <w:rFonts w:hint="cs"/>
          <w:rtl/>
        </w:rPr>
      </w:pPr>
      <w:r>
        <w:rPr>
          <w:rFonts w:hint="cs"/>
          <w:rtl/>
        </w:rPr>
        <w:tab/>
        <w:t xml:space="preserve">ويُرسي </w:t>
      </w:r>
      <w:r w:rsidRPr="00EA0508">
        <w:rPr>
          <w:rFonts w:hint="cs"/>
          <w:rtl/>
        </w:rPr>
        <w:t>هذا النص مبدأ وصول المرأة والرجل، على قدم المساواة، إلى الموارد الطبيعية.</w:t>
      </w:r>
    </w:p>
    <w:p w:rsidR="00565D74" w:rsidRPr="009A293F" w:rsidRDefault="00565D74" w:rsidP="00565D74">
      <w:pPr>
        <w:pStyle w:val="SingleTxt"/>
        <w:spacing w:after="0" w:line="120" w:lineRule="exact"/>
        <w:rPr>
          <w:rFonts w:hint="cs"/>
          <w:sz w:val="10"/>
          <w:rtl/>
        </w:rPr>
      </w:pPr>
    </w:p>
    <w:p w:rsidR="00565D74" w:rsidRPr="00AC3A1E" w:rsidRDefault="00565D74" w:rsidP="00AC3A1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AC3A1E">
        <w:rPr>
          <w:rFonts w:hint="cs"/>
          <w:rtl/>
        </w:rPr>
        <w:tab/>
        <w:t>1-1-8</w:t>
      </w:r>
      <w:r w:rsidRPr="00AC3A1E">
        <w:rPr>
          <w:rFonts w:hint="cs"/>
          <w:rtl/>
        </w:rPr>
        <w:tab/>
        <w:t>القانون التجاري</w:t>
      </w:r>
    </w:p>
    <w:p w:rsidR="00565D74" w:rsidRPr="00EA0508" w:rsidRDefault="00565D74" w:rsidP="00AC3A1E">
      <w:pPr>
        <w:pStyle w:val="SingleTxt"/>
        <w:rPr>
          <w:rFonts w:hint="cs"/>
          <w:rtl/>
        </w:rPr>
      </w:pPr>
      <w:r>
        <w:rPr>
          <w:rFonts w:hint="cs"/>
          <w:rtl/>
        </w:rPr>
        <w:tab/>
      </w:r>
      <w:proofErr w:type="spellStart"/>
      <w:r w:rsidRPr="00EA0508">
        <w:rPr>
          <w:rFonts w:hint="cs"/>
          <w:rtl/>
        </w:rPr>
        <w:t>تنص</w:t>
      </w:r>
      <w:proofErr w:type="spellEnd"/>
      <w:r w:rsidRPr="00EA0508">
        <w:rPr>
          <w:rFonts w:hint="cs"/>
          <w:rtl/>
        </w:rPr>
        <w:t xml:space="preserve"> المادة الأولى من القانون التجاري في النيجر (الأمر رقم 92-48 المؤرخ 7</w:t>
      </w:r>
      <w:r w:rsidR="00AC3A1E">
        <w:rPr>
          <w:rFonts w:hint="eastAsia"/>
          <w:rtl/>
        </w:rPr>
        <w:t> </w:t>
      </w:r>
      <w:r w:rsidRPr="00EA0508">
        <w:rPr>
          <w:rFonts w:hint="cs"/>
          <w:rtl/>
        </w:rPr>
        <w:t xml:space="preserve">تشرين الأول/أكتوبر 1992، الذي يشكل المجلد الأول من القانون التجاري) على أن </w:t>
      </w:r>
      <w:r>
        <w:rPr>
          <w:rFonts w:hint="eastAsia"/>
          <w:rtl/>
        </w:rPr>
        <w:t>”</w:t>
      </w:r>
      <w:r w:rsidRPr="00EA0508">
        <w:rPr>
          <w:rFonts w:hint="cs"/>
          <w:rtl/>
        </w:rPr>
        <w:t xml:space="preserve">التاجر هو أي شخص مادي أو </w:t>
      </w:r>
      <w:r>
        <w:rPr>
          <w:rFonts w:hint="cs"/>
          <w:rtl/>
        </w:rPr>
        <w:t xml:space="preserve">اعتباري </w:t>
      </w:r>
      <w:r w:rsidRPr="00EA0508">
        <w:rPr>
          <w:rFonts w:hint="cs"/>
          <w:rtl/>
        </w:rPr>
        <w:t>يمارس أعمالا تجارية باسمه ولحسابه ويجعل منها مهنة له</w:t>
      </w:r>
      <w:r>
        <w:rPr>
          <w:rFonts w:hint="eastAsia"/>
          <w:rtl/>
        </w:rPr>
        <w:t>“</w:t>
      </w:r>
      <w:r w:rsidRPr="00EA0508">
        <w:rPr>
          <w:rFonts w:hint="cs"/>
          <w:rtl/>
        </w:rPr>
        <w:t>.</w:t>
      </w:r>
    </w:p>
    <w:p w:rsidR="00565D74" w:rsidRPr="00EA0508" w:rsidRDefault="00565D74" w:rsidP="00565D74">
      <w:pPr>
        <w:pStyle w:val="SingleTxt"/>
        <w:rPr>
          <w:rFonts w:hint="cs"/>
          <w:rtl/>
        </w:rPr>
      </w:pPr>
      <w:r>
        <w:rPr>
          <w:rFonts w:hint="cs"/>
          <w:rtl/>
        </w:rPr>
        <w:tab/>
      </w:r>
      <w:r w:rsidRPr="00EA0508">
        <w:rPr>
          <w:rFonts w:hint="cs"/>
          <w:rtl/>
        </w:rPr>
        <w:t xml:space="preserve">من جهة أخرى، ووفقا لأحكام هذا النص </w:t>
      </w:r>
      <w:r>
        <w:rPr>
          <w:rFonts w:hint="eastAsia"/>
          <w:rtl/>
        </w:rPr>
        <w:t>”</w:t>
      </w:r>
      <w:r w:rsidRPr="00EA0508">
        <w:rPr>
          <w:rFonts w:hint="cs"/>
          <w:rtl/>
        </w:rPr>
        <w:t>يمكن للمرأة المتزوجة ممارسة أعمالها التجارية بحرية، ولا تعتبر تاجرة إلا إذا كانت تمارس نشاطا منفصلا عن النشاط الذي يمارسه زوجها</w:t>
      </w:r>
      <w:r>
        <w:rPr>
          <w:rFonts w:hint="eastAsia"/>
          <w:rtl/>
        </w:rPr>
        <w:t>“</w:t>
      </w:r>
      <w:r w:rsidRPr="00EA0508">
        <w:rPr>
          <w:rFonts w:hint="cs"/>
          <w:rtl/>
        </w:rPr>
        <w:t>.</w:t>
      </w:r>
    </w:p>
    <w:p w:rsidR="00565D74" w:rsidRPr="009A293F" w:rsidRDefault="00565D74" w:rsidP="00565D74">
      <w:pPr>
        <w:pStyle w:val="SingleTxt"/>
        <w:spacing w:after="0" w:line="120" w:lineRule="exact"/>
        <w:rPr>
          <w:rFonts w:hint="cs"/>
          <w:sz w:val="10"/>
          <w:rtl/>
        </w:rPr>
      </w:pPr>
    </w:p>
    <w:p w:rsidR="00565D74" w:rsidRPr="00AC3A1E" w:rsidRDefault="00565D74" w:rsidP="00AC3A1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AC3A1E">
        <w:rPr>
          <w:rFonts w:hint="cs"/>
          <w:rtl/>
        </w:rPr>
        <w:tab/>
        <w:t>1-1-9</w:t>
      </w:r>
      <w:r w:rsidRPr="00AC3A1E">
        <w:rPr>
          <w:rFonts w:hint="cs"/>
          <w:rtl/>
        </w:rPr>
        <w:tab/>
        <w:t>قانون الجنسية</w:t>
      </w:r>
    </w:p>
    <w:p w:rsidR="00565D74" w:rsidRPr="00EA0508" w:rsidRDefault="00565D74" w:rsidP="00565D74">
      <w:pPr>
        <w:pStyle w:val="SingleTxt"/>
        <w:rPr>
          <w:rFonts w:hint="cs"/>
          <w:rtl/>
        </w:rPr>
      </w:pPr>
      <w:r>
        <w:rPr>
          <w:rFonts w:hint="cs"/>
          <w:rtl/>
        </w:rPr>
        <w:tab/>
      </w:r>
      <w:proofErr w:type="spellStart"/>
      <w:r>
        <w:rPr>
          <w:rFonts w:hint="cs"/>
          <w:rtl/>
        </w:rPr>
        <w:t>ينص</w:t>
      </w:r>
      <w:proofErr w:type="spellEnd"/>
      <w:r>
        <w:rPr>
          <w:rFonts w:hint="cs"/>
          <w:rtl/>
        </w:rPr>
        <w:t xml:space="preserve"> </w:t>
      </w:r>
      <w:r w:rsidRPr="00EA0508">
        <w:rPr>
          <w:rFonts w:hint="cs"/>
          <w:rtl/>
        </w:rPr>
        <w:t xml:space="preserve">قانون الجنسية في مادته رقم 8 على أنه </w:t>
      </w:r>
      <w:r>
        <w:rPr>
          <w:rFonts w:hint="eastAsia"/>
          <w:rtl/>
        </w:rPr>
        <w:t>”</w:t>
      </w:r>
      <w:r w:rsidRPr="00EA0508">
        <w:rPr>
          <w:rFonts w:hint="cs"/>
          <w:rtl/>
        </w:rPr>
        <w:t xml:space="preserve">يعتبر من مواطني النيجر كل </w:t>
      </w:r>
      <w:r>
        <w:rPr>
          <w:rFonts w:hint="cs"/>
          <w:rtl/>
        </w:rPr>
        <w:t xml:space="preserve">شخص </w:t>
      </w:r>
      <w:r w:rsidRPr="00EA0508">
        <w:rPr>
          <w:rFonts w:hint="cs"/>
          <w:rtl/>
        </w:rPr>
        <w:t>ولد في النيجر لأصل مباشر مولود هو الآخر في النيجر</w:t>
      </w:r>
      <w:r>
        <w:rPr>
          <w:rFonts w:hint="eastAsia"/>
          <w:rtl/>
        </w:rPr>
        <w:t>“</w:t>
      </w:r>
      <w:r w:rsidRPr="00EA0508">
        <w:rPr>
          <w:rFonts w:hint="cs"/>
          <w:rtl/>
        </w:rPr>
        <w:t>.</w:t>
      </w:r>
    </w:p>
    <w:p w:rsidR="00565D74" w:rsidRPr="00EA0508" w:rsidRDefault="00565D74" w:rsidP="00565D74">
      <w:pPr>
        <w:pStyle w:val="SingleTxt"/>
        <w:rPr>
          <w:rFonts w:hint="cs"/>
          <w:rtl/>
        </w:rPr>
      </w:pPr>
      <w:r>
        <w:rPr>
          <w:rFonts w:hint="cs"/>
          <w:rtl/>
        </w:rPr>
        <w:tab/>
      </w:r>
      <w:r w:rsidRPr="00EA0508">
        <w:rPr>
          <w:rFonts w:hint="cs"/>
          <w:rtl/>
        </w:rPr>
        <w:t xml:space="preserve">وقد عُدل في 1999 وجرى تجريده من الأحكام التمييزية ضد المرأة، </w:t>
      </w:r>
      <w:r>
        <w:rPr>
          <w:rFonts w:hint="cs"/>
          <w:rtl/>
        </w:rPr>
        <w:t xml:space="preserve">لا </w:t>
      </w:r>
      <w:proofErr w:type="spellStart"/>
      <w:r>
        <w:rPr>
          <w:rFonts w:hint="cs"/>
          <w:rtl/>
        </w:rPr>
        <w:t>سيما</w:t>
      </w:r>
      <w:proofErr w:type="spellEnd"/>
      <w:r w:rsidRPr="00EA0508">
        <w:rPr>
          <w:rFonts w:hint="cs"/>
          <w:rtl/>
        </w:rPr>
        <w:t xml:space="preserve"> المواد 11 و</w:t>
      </w:r>
      <w:r>
        <w:rPr>
          <w:rFonts w:hint="eastAsia"/>
          <w:rtl/>
        </w:rPr>
        <w:t> </w:t>
      </w:r>
      <w:r w:rsidRPr="00EA0508">
        <w:rPr>
          <w:rFonts w:hint="cs"/>
          <w:rtl/>
        </w:rPr>
        <w:t>20 و</w:t>
      </w:r>
      <w:r>
        <w:rPr>
          <w:rFonts w:hint="eastAsia"/>
          <w:rtl/>
        </w:rPr>
        <w:t> </w:t>
      </w:r>
      <w:r w:rsidRPr="00EA0508">
        <w:rPr>
          <w:rFonts w:hint="cs"/>
          <w:rtl/>
        </w:rPr>
        <w:t>21 و</w:t>
      </w:r>
      <w:r>
        <w:rPr>
          <w:rFonts w:hint="eastAsia"/>
          <w:rtl/>
        </w:rPr>
        <w:t> </w:t>
      </w:r>
      <w:r w:rsidRPr="00EA0508">
        <w:rPr>
          <w:rFonts w:hint="cs"/>
          <w:rtl/>
        </w:rPr>
        <w:t>29.</w:t>
      </w:r>
    </w:p>
    <w:p w:rsidR="00565D74" w:rsidRPr="00EA0508" w:rsidRDefault="00565D74" w:rsidP="00565D74">
      <w:pPr>
        <w:pStyle w:val="SingleTxt"/>
        <w:rPr>
          <w:rFonts w:hint="cs"/>
          <w:rtl/>
        </w:rPr>
      </w:pPr>
      <w:r>
        <w:rPr>
          <w:rFonts w:hint="cs"/>
          <w:rtl/>
        </w:rPr>
        <w:tab/>
      </w:r>
      <w:r w:rsidRPr="00EA0508">
        <w:rPr>
          <w:rFonts w:hint="cs"/>
          <w:rtl/>
        </w:rPr>
        <w:t>ومن خلال الصياغة الجديدة لهذه المواد</w:t>
      </w:r>
      <w:r>
        <w:rPr>
          <w:rFonts w:hint="cs"/>
          <w:rtl/>
        </w:rPr>
        <w:t>،</w:t>
      </w:r>
      <w:r w:rsidRPr="00EA0508">
        <w:rPr>
          <w:rFonts w:hint="cs"/>
          <w:rtl/>
        </w:rPr>
        <w:t xml:space="preserve"> </w:t>
      </w:r>
      <w:r>
        <w:rPr>
          <w:rFonts w:hint="cs"/>
          <w:rtl/>
        </w:rPr>
        <w:t>يعيد الأمر رقم 99-17 المؤرخ 4</w:t>
      </w:r>
      <w:r>
        <w:rPr>
          <w:rFonts w:hint="eastAsia"/>
          <w:rtl/>
        </w:rPr>
        <w:t> </w:t>
      </w:r>
      <w:r w:rsidRPr="00EA0508">
        <w:rPr>
          <w:rFonts w:hint="cs"/>
          <w:rtl/>
        </w:rPr>
        <w:t>حزيران/يونيه 1999 إرساء المساواة بين الرجل والمرأة فيما يتعلق بنقل الجنسية إلى أطفالهم</w:t>
      </w:r>
      <w:r>
        <w:rPr>
          <w:rFonts w:hint="cs"/>
          <w:rtl/>
        </w:rPr>
        <w:t>ا</w:t>
      </w:r>
      <w:r w:rsidRPr="00EA0508">
        <w:rPr>
          <w:rFonts w:hint="cs"/>
          <w:rtl/>
        </w:rPr>
        <w:t xml:space="preserve"> الشرعيين وغير الشرعيين.</w:t>
      </w:r>
    </w:p>
    <w:p w:rsidR="00565D74" w:rsidRPr="00EA0508" w:rsidRDefault="00565D74" w:rsidP="00565D74">
      <w:pPr>
        <w:pStyle w:val="SingleTxt"/>
        <w:rPr>
          <w:rFonts w:hint="cs"/>
          <w:rtl/>
        </w:rPr>
      </w:pPr>
      <w:r>
        <w:rPr>
          <w:rFonts w:hint="cs"/>
          <w:rtl/>
        </w:rPr>
        <w:tab/>
      </w:r>
      <w:r w:rsidRPr="00EA0508">
        <w:rPr>
          <w:rFonts w:hint="cs"/>
          <w:rtl/>
        </w:rPr>
        <w:t>وبالرغم من وجود النصوص التشريعية والتنظيمية فيما يتعلق بالمساواة بين الرجل والمرأة في التمتع ببعض الحقوق، فإن الأحكام والممارسات التمييزية ما زالت قائمة.</w:t>
      </w:r>
    </w:p>
    <w:p w:rsidR="00565D74" w:rsidRPr="007613F5" w:rsidRDefault="00565D74" w:rsidP="00565D74">
      <w:pPr>
        <w:pStyle w:val="SingleTxt"/>
        <w:spacing w:after="0" w:line="120" w:lineRule="exact"/>
        <w:rPr>
          <w:rFonts w:hint="cs"/>
          <w:sz w:val="10"/>
          <w:rtl/>
        </w:rPr>
      </w:pPr>
    </w:p>
    <w:p w:rsidR="00565D74" w:rsidRPr="00EA0508" w:rsidRDefault="00565D74" w:rsidP="00AC3A1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EA0508">
        <w:rPr>
          <w:rFonts w:hint="cs"/>
          <w:rtl/>
        </w:rPr>
        <w:t>1-2</w:t>
      </w:r>
      <w:r>
        <w:rPr>
          <w:rFonts w:hint="cs"/>
          <w:rtl/>
        </w:rPr>
        <w:tab/>
      </w:r>
      <w:r w:rsidRPr="00EA0508">
        <w:rPr>
          <w:rFonts w:hint="cs"/>
          <w:rtl/>
        </w:rPr>
        <w:t>التمييز في قانون النيجر</w:t>
      </w:r>
    </w:p>
    <w:p w:rsidR="00126B75" w:rsidRDefault="00565D74" w:rsidP="00565D74">
      <w:pPr>
        <w:pStyle w:val="SingleTxt"/>
        <w:rPr>
          <w:rFonts w:hint="cs"/>
          <w:rtl/>
        </w:rPr>
      </w:pPr>
      <w:r>
        <w:rPr>
          <w:rFonts w:hint="cs"/>
          <w:rtl/>
        </w:rPr>
        <w:tab/>
      </w:r>
      <w:r w:rsidRPr="00EA0508">
        <w:rPr>
          <w:rFonts w:hint="cs"/>
          <w:rtl/>
        </w:rPr>
        <w:t xml:space="preserve">إن </w:t>
      </w:r>
      <w:r>
        <w:rPr>
          <w:rFonts w:hint="cs"/>
          <w:rtl/>
        </w:rPr>
        <w:t xml:space="preserve">تكريس </w:t>
      </w:r>
      <w:r w:rsidRPr="00EA0508">
        <w:rPr>
          <w:rFonts w:hint="cs"/>
          <w:rtl/>
        </w:rPr>
        <w:t>مبدأ المساواة بحد ذاته غير كاف لتغيير السلوك والعقليات المكتسبة على مر قرون من التقاليد، وذلك بسبب تعايش القانون المكتوب والأعراف في الوسط القضائي في النيجر.</w:t>
      </w:r>
    </w:p>
    <w:p w:rsidR="00565D74" w:rsidRPr="00EA0508" w:rsidRDefault="00126B75" w:rsidP="00126B75">
      <w:pPr>
        <w:pStyle w:val="SingleTxt"/>
        <w:rPr>
          <w:rFonts w:hint="cs"/>
          <w:rtl/>
        </w:rPr>
      </w:pPr>
      <w:r>
        <w:rPr>
          <w:rFonts w:hint="cs"/>
          <w:rtl/>
        </w:rPr>
        <w:tab/>
      </w:r>
      <w:r w:rsidR="00565D74" w:rsidRPr="00EA0508">
        <w:rPr>
          <w:rFonts w:hint="cs"/>
          <w:rtl/>
        </w:rPr>
        <w:t>و</w:t>
      </w:r>
      <w:r w:rsidR="00565D74">
        <w:rPr>
          <w:rFonts w:hint="cs"/>
          <w:rtl/>
        </w:rPr>
        <w:t>هكذا</w:t>
      </w:r>
      <w:r w:rsidR="00565D74" w:rsidRPr="00EA0508">
        <w:rPr>
          <w:rFonts w:hint="cs"/>
          <w:rtl/>
        </w:rPr>
        <w:t xml:space="preserve">، </w:t>
      </w:r>
      <w:r w:rsidR="00565D74">
        <w:rPr>
          <w:rFonts w:hint="cs"/>
          <w:rtl/>
        </w:rPr>
        <w:t>ف</w:t>
      </w:r>
      <w:r w:rsidR="00565D74" w:rsidRPr="00EA0508">
        <w:rPr>
          <w:rFonts w:hint="cs"/>
          <w:rtl/>
        </w:rPr>
        <w:t xml:space="preserve">بالرغم من النصوص التي تعلن مبادئ المساواة بين الجنسين، تجدر الإشارة إلى بعض المجالات التي تبرز فيها مواطن ضعف الوضع </w:t>
      </w:r>
      <w:r w:rsidR="00565D74">
        <w:rPr>
          <w:rFonts w:hint="cs"/>
          <w:rtl/>
        </w:rPr>
        <w:t>القانوني</w:t>
      </w:r>
      <w:r w:rsidR="00565D74" w:rsidRPr="00EA0508">
        <w:rPr>
          <w:rFonts w:hint="cs"/>
          <w:rtl/>
        </w:rPr>
        <w:t xml:space="preserve"> للمرأة:</w:t>
      </w:r>
    </w:p>
    <w:p w:rsidR="00565D74" w:rsidRPr="007613F5" w:rsidRDefault="00565D74" w:rsidP="00565D74">
      <w:pPr>
        <w:pStyle w:val="SingleTxt"/>
        <w:spacing w:after="0" w:line="120" w:lineRule="exact"/>
        <w:rPr>
          <w:rFonts w:hint="cs"/>
          <w:sz w:val="10"/>
          <w:rtl/>
        </w:rPr>
      </w:pPr>
    </w:p>
    <w:p w:rsidR="00565D74" w:rsidRPr="00AC3A1E" w:rsidRDefault="00565D74" w:rsidP="00AC3A1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AC3A1E">
        <w:rPr>
          <w:rFonts w:hint="cs"/>
          <w:rtl/>
        </w:rPr>
        <w:tab/>
        <w:t>1-2-1</w:t>
      </w:r>
      <w:r w:rsidRPr="00AC3A1E">
        <w:rPr>
          <w:rFonts w:hint="cs"/>
          <w:rtl/>
        </w:rPr>
        <w:tab/>
        <w:t>على الصعيد القانوني</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EA0508">
        <w:rPr>
          <w:rFonts w:hint="cs"/>
          <w:rtl/>
        </w:rPr>
        <w:t>-</w:t>
      </w:r>
      <w:r>
        <w:rPr>
          <w:rFonts w:hint="cs"/>
          <w:rtl/>
        </w:rPr>
        <w:tab/>
      </w:r>
      <w:r w:rsidRPr="00EA0508">
        <w:rPr>
          <w:rFonts w:hint="cs"/>
          <w:rtl/>
        </w:rPr>
        <w:t xml:space="preserve">التمييز في التوظيف: يشير القانون الأساسي </w:t>
      </w:r>
      <w:r>
        <w:rPr>
          <w:rFonts w:hint="cs"/>
          <w:rtl/>
        </w:rPr>
        <w:t xml:space="preserve">للخدمة المدنية </w:t>
      </w:r>
      <w:r w:rsidRPr="00EA0508">
        <w:rPr>
          <w:rFonts w:hint="cs"/>
          <w:rtl/>
        </w:rPr>
        <w:t xml:space="preserve">إلى أنه </w:t>
      </w:r>
      <w:r>
        <w:rPr>
          <w:rFonts w:hint="eastAsia"/>
          <w:rtl/>
        </w:rPr>
        <w:t>”</w:t>
      </w:r>
      <w:r w:rsidRPr="00EA0508">
        <w:rPr>
          <w:rFonts w:hint="cs"/>
          <w:rtl/>
        </w:rPr>
        <w:t xml:space="preserve">فيما يتعلق ببعض المجموعات المهنية، ونظرا </w:t>
      </w:r>
      <w:r>
        <w:rPr>
          <w:rFonts w:hint="cs"/>
          <w:rtl/>
        </w:rPr>
        <w:t xml:space="preserve">لطابعها التقني </w:t>
      </w:r>
      <w:r w:rsidRPr="00EA0508">
        <w:rPr>
          <w:rFonts w:hint="cs"/>
          <w:rtl/>
        </w:rPr>
        <w:t xml:space="preserve">أو الاختصاصات والضرورات المرتبطة </w:t>
      </w:r>
      <w:proofErr w:type="spellStart"/>
      <w:r w:rsidRPr="00EA0508">
        <w:rPr>
          <w:rFonts w:hint="cs"/>
          <w:rtl/>
        </w:rPr>
        <w:t>بها</w:t>
      </w:r>
      <w:proofErr w:type="spellEnd"/>
      <w:r w:rsidRPr="00EA0508">
        <w:rPr>
          <w:rFonts w:hint="cs"/>
          <w:rtl/>
        </w:rPr>
        <w:t>، فإن القوانين الأساسية الخاصة التي تنظمها يمكن أن تحيد عن بعض الأحكام التي تمنع حسن اشتغال هذه المجموعات المهنية</w:t>
      </w:r>
      <w:r>
        <w:rPr>
          <w:rFonts w:hint="eastAsia"/>
          <w:rtl/>
        </w:rPr>
        <w:t>“</w:t>
      </w:r>
      <w:r w:rsidRPr="00EA0508">
        <w:rPr>
          <w:rFonts w:hint="cs"/>
          <w:rtl/>
        </w:rPr>
        <w:t xml:space="preserve">:. والواقع أن هذا الحكم يمكن أن يشكل عائقا أمام وصول المرأة إلى بعض المجموعات المهنية، حتى ولو اختلف الأمر على صعيد التطبيق العملي. </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EA0508">
        <w:rPr>
          <w:rFonts w:hint="cs"/>
          <w:rtl/>
        </w:rPr>
        <w:t xml:space="preserve">في ميدان قانون العمل، كما في جميع الميادين الأخرى، توجد نصوص لا تتماشى </w:t>
      </w:r>
      <w:r>
        <w:rPr>
          <w:rFonts w:hint="cs"/>
          <w:rtl/>
        </w:rPr>
        <w:t xml:space="preserve">مع </w:t>
      </w:r>
      <w:r w:rsidRPr="00EA0508">
        <w:rPr>
          <w:rFonts w:hint="cs"/>
          <w:rtl/>
        </w:rPr>
        <w:t xml:space="preserve">الدستور لكن تطبيقها ما زال مستمرا، ومثالها المرسوم رقم </w:t>
      </w:r>
      <w:r w:rsidRPr="00EA0508">
        <w:rPr>
          <w:lang w:val="fr-FR"/>
        </w:rPr>
        <w:t>60</w:t>
      </w:r>
      <w:r w:rsidRPr="00EA0508">
        <w:t>-S/MFP/T</w:t>
      </w:r>
      <w:r w:rsidRPr="00EA0508">
        <w:rPr>
          <w:rFonts w:hint="cs"/>
          <w:rtl/>
        </w:rPr>
        <w:t xml:space="preserve"> الذي ينظم الأجور و</w:t>
      </w:r>
      <w:r>
        <w:rPr>
          <w:rFonts w:hint="cs"/>
          <w:rtl/>
        </w:rPr>
        <w:t xml:space="preserve">الامتيازات </w:t>
      </w:r>
      <w:r w:rsidRPr="00EA0508">
        <w:rPr>
          <w:rFonts w:hint="cs"/>
          <w:rtl/>
        </w:rPr>
        <w:t xml:space="preserve">المختلفة الممنوحة لموظفي الإدارات الحكومية، والذي </w:t>
      </w:r>
      <w:proofErr w:type="spellStart"/>
      <w:r w:rsidRPr="00EA0508">
        <w:rPr>
          <w:rFonts w:hint="cs"/>
          <w:rtl/>
        </w:rPr>
        <w:t>ينص</w:t>
      </w:r>
      <w:proofErr w:type="spellEnd"/>
      <w:r w:rsidRPr="00EA0508">
        <w:rPr>
          <w:rFonts w:hint="cs"/>
          <w:rtl/>
        </w:rPr>
        <w:t xml:space="preserve"> في مادته 20 على أن هذه الاستحقاقات لا تمنح إلا إذا كان الموظف رب أسرة. وهذا الحكم يستبعد من البداية الموظفة الحكومية التي لا يمكنها الاستفادة من هذه </w:t>
      </w:r>
      <w:r>
        <w:rPr>
          <w:rFonts w:hint="cs"/>
          <w:rtl/>
        </w:rPr>
        <w:t xml:space="preserve">الامتيازات </w:t>
      </w:r>
      <w:r w:rsidRPr="00EA0508">
        <w:rPr>
          <w:rFonts w:hint="cs"/>
          <w:rtl/>
        </w:rPr>
        <w:t xml:space="preserve">إلا إذا كانت متزوجة من غير موظف حكومي أو إذا كان زوجها عاطلا عن العمل. وما جعل هذا الوضع ممكنا هو أن صفة رب الأسرة لا </w:t>
      </w:r>
      <w:proofErr w:type="spellStart"/>
      <w:r w:rsidRPr="00EA0508">
        <w:rPr>
          <w:rFonts w:hint="cs"/>
          <w:rtl/>
        </w:rPr>
        <w:t>يعترف</w:t>
      </w:r>
      <w:proofErr w:type="spellEnd"/>
      <w:r w:rsidRPr="00EA0508">
        <w:rPr>
          <w:rFonts w:hint="cs"/>
          <w:rtl/>
        </w:rPr>
        <w:t xml:space="preserve"> </w:t>
      </w:r>
      <w:proofErr w:type="spellStart"/>
      <w:r w:rsidRPr="00EA0508">
        <w:rPr>
          <w:rFonts w:hint="cs"/>
          <w:rtl/>
        </w:rPr>
        <w:t>بها</w:t>
      </w:r>
      <w:proofErr w:type="spellEnd"/>
      <w:r w:rsidRPr="00EA0508">
        <w:rPr>
          <w:rFonts w:hint="cs"/>
          <w:rtl/>
        </w:rPr>
        <w:t xml:space="preserve"> للمرأة حتى وإن كانت تضطلع وحدها بتربية أطفالها. و</w:t>
      </w:r>
      <w:r>
        <w:rPr>
          <w:rFonts w:hint="cs"/>
          <w:rtl/>
        </w:rPr>
        <w:t xml:space="preserve">يكمن </w:t>
      </w:r>
      <w:r w:rsidRPr="00EA0508">
        <w:rPr>
          <w:rFonts w:hint="cs"/>
          <w:rtl/>
        </w:rPr>
        <w:t xml:space="preserve">جانب آخر من جوانب عدم المساواة في الرسوم الناشئة عن الضريبة الوحيدة على المرتبات والأجور. فالأطفال من حيث المبدأ يعتبرون </w:t>
      </w:r>
      <w:r>
        <w:rPr>
          <w:rFonts w:hint="cs"/>
          <w:rtl/>
        </w:rPr>
        <w:t>معالين ل</w:t>
      </w:r>
      <w:r w:rsidRPr="00EA0508">
        <w:rPr>
          <w:rFonts w:hint="cs"/>
          <w:rtl/>
        </w:rPr>
        <w:t>من يقدم قرائن بذلك. وهذا الحكم يؤدي إلى فرض ضريبة ضخمة على الموظفة الحكومية، إذا أن الحياة العملية والضمير الجماعي يعتبران أن رب الأسرة هو الوحيد الذي يعيل الأطفال، حتى وإن كان الأمر غير ذلك في الكثير من الحالات، وكانت المرأة هي المعيل الحقيقي للأطفال.</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EA0508">
        <w:rPr>
          <w:rFonts w:hint="cs"/>
          <w:rtl/>
        </w:rPr>
        <w:t xml:space="preserve">الأمر 93-28 المؤرخ 30 آذار/مارس 1993 والمتعلق بالزعامة التقليدية، </w:t>
      </w:r>
      <w:r>
        <w:rPr>
          <w:rFonts w:hint="cs"/>
          <w:rtl/>
        </w:rPr>
        <w:t xml:space="preserve">يُرسي </w:t>
      </w:r>
      <w:r w:rsidRPr="00EA0508">
        <w:rPr>
          <w:rFonts w:hint="cs"/>
          <w:rtl/>
        </w:rPr>
        <w:t xml:space="preserve">القانون على أساس الأعراف في مادته 7، </w:t>
      </w:r>
      <w:r>
        <w:rPr>
          <w:rFonts w:hint="cs"/>
          <w:rtl/>
        </w:rPr>
        <w:t xml:space="preserve">وهكذا </w:t>
      </w:r>
      <w:r w:rsidRPr="00EA0508">
        <w:rPr>
          <w:rFonts w:hint="cs"/>
          <w:rtl/>
        </w:rPr>
        <w:t xml:space="preserve">فإن الزعامة مفتوحة </w:t>
      </w:r>
      <w:r>
        <w:rPr>
          <w:rFonts w:hint="cs"/>
          <w:rtl/>
        </w:rPr>
        <w:t>أ</w:t>
      </w:r>
      <w:r w:rsidRPr="00EA0508">
        <w:rPr>
          <w:rFonts w:hint="cs"/>
          <w:rtl/>
        </w:rPr>
        <w:t>مام الرجال فقط، ولا يستطيع الوصول إليها كل من:</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228"/>
        </w:tabs>
        <w:ind w:left="1930" w:hanging="662"/>
        <w:rPr>
          <w:rFonts w:hint="cs"/>
          <w:rtl/>
        </w:rPr>
      </w:pPr>
      <w:r>
        <w:rPr>
          <w:rFonts w:hint="cs"/>
          <w:rtl/>
        </w:rPr>
        <w:tab/>
      </w:r>
      <w:r>
        <w:rPr>
          <w:rFonts w:hint="cs"/>
          <w:rtl/>
        </w:rPr>
        <w:tab/>
        <w:t>-</w:t>
      </w:r>
      <w:r>
        <w:rPr>
          <w:rFonts w:hint="cs"/>
          <w:rtl/>
        </w:rPr>
        <w:tab/>
      </w:r>
      <w:r w:rsidRPr="00EA0508">
        <w:rPr>
          <w:rFonts w:hint="cs"/>
          <w:rtl/>
        </w:rPr>
        <w:t>النساء الم</w:t>
      </w:r>
      <w:r>
        <w:rPr>
          <w:rFonts w:hint="cs"/>
          <w:rtl/>
        </w:rPr>
        <w:t>ن</w:t>
      </w:r>
      <w:r w:rsidRPr="00EA0508">
        <w:rPr>
          <w:rFonts w:hint="cs"/>
          <w:rtl/>
        </w:rPr>
        <w:t>حدرات من هذه الزعامة</w:t>
      </w:r>
      <w:r>
        <w:rPr>
          <w:rFonts w:hint="cs"/>
          <w:rtl/>
        </w:rPr>
        <w:t>.</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228"/>
        </w:tabs>
        <w:ind w:left="1930" w:hanging="662"/>
        <w:rPr>
          <w:rFonts w:hint="cs"/>
          <w:rtl/>
        </w:rPr>
      </w:pPr>
      <w:r>
        <w:rPr>
          <w:rFonts w:hint="cs"/>
          <w:rtl/>
        </w:rPr>
        <w:tab/>
      </w:r>
      <w:r>
        <w:rPr>
          <w:rFonts w:hint="cs"/>
          <w:rtl/>
        </w:rPr>
        <w:tab/>
        <w:t>-</w:t>
      </w:r>
      <w:r>
        <w:rPr>
          <w:rFonts w:hint="cs"/>
          <w:rtl/>
        </w:rPr>
        <w:tab/>
      </w:r>
      <w:r w:rsidRPr="00EA0508">
        <w:rPr>
          <w:rFonts w:hint="cs"/>
          <w:rtl/>
        </w:rPr>
        <w:t xml:space="preserve">الرجال </w:t>
      </w:r>
      <w:proofErr w:type="spellStart"/>
      <w:r w:rsidRPr="00EA0508">
        <w:rPr>
          <w:rFonts w:hint="cs"/>
          <w:rtl/>
        </w:rPr>
        <w:t>الم</w:t>
      </w:r>
      <w:r>
        <w:rPr>
          <w:rFonts w:hint="cs"/>
          <w:rtl/>
        </w:rPr>
        <w:t>ن</w:t>
      </w:r>
      <w:r w:rsidRPr="00EA0508">
        <w:rPr>
          <w:rFonts w:hint="cs"/>
          <w:rtl/>
        </w:rPr>
        <w:t>حدرون</w:t>
      </w:r>
      <w:proofErr w:type="spellEnd"/>
      <w:r w:rsidRPr="00EA0508">
        <w:rPr>
          <w:rFonts w:hint="cs"/>
          <w:rtl/>
        </w:rPr>
        <w:t xml:space="preserve"> من سلالة امرأة.</w:t>
      </w:r>
    </w:p>
    <w:p w:rsidR="00565D74" w:rsidRPr="00EA0508"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EA0508">
        <w:rPr>
          <w:rFonts w:hint="cs"/>
          <w:rtl/>
        </w:rPr>
        <w:t xml:space="preserve">القانون رقم 62-11 المؤرخ 16 آذار/مارس 1962: يعد هذا القانون الذي </w:t>
      </w:r>
      <w:r>
        <w:rPr>
          <w:rFonts w:hint="cs"/>
          <w:rtl/>
        </w:rPr>
        <w:t xml:space="preserve">ينظم </w:t>
      </w:r>
      <w:r w:rsidRPr="00EA0508">
        <w:rPr>
          <w:rFonts w:hint="cs"/>
          <w:rtl/>
        </w:rPr>
        <w:t xml:space="preserve">بعض جوانب قانون الأحوال الشخصية والعائلية </w:t>
      </w:r>
      <w:r>
        <w:rPr>
          <w:rFonts w:hint="cs"/>
          <w:rtl/>
        </w:rPr>
        <w:t xml:space="preserve">في النيجر </w:t>
      </w:r>
      <w:r w:rsidRPr="00EA0508">
        <w:rPr>
          <w:rFonts w:hint="cs"/>
          <w:rtl/>
        </w:rPr>
        <w:t xml:space="preserve">قانونا تمييزيا حيال المرأة لأنه يستند إلى الأعراف المتعلقة بالمرأة، ولأن هذه الأعراف تكرس عدم المساواة بين الرجال والنساء. </w:t>
      </w:r>
    </w:p>
    <w:p w:rsidR="00565D74" w:rsidRPr="007613F5" w:rsidRDefault="00565D74" w:rsidP="00565D74">
      <w:pPr>
        <w:pStyle w:val="SingleTxt"/>
        <w:spacing w:after="0" w:line="120" w:lineRule="exact"/>
        <w:rPr>
          <w:rFonts w:hint="cs"/>
          <w:sz w:val="10"/>
          <w:rtl/>
        </w:rPr>
      </w:pPr>
    </w:p>
    <w:p w:rsidR="00565D74" w:rsidRPr="00AC3A1E" w:rsidRDefault="00565D74" w:rsidP="00AC3A1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AC3A1E">
        <w:rPr>
          <w:rFonts w:hint="cs"/>
          <w:rtl/>
        </w:rPr>
        <w:tab/>
        <w:t>1-2-2</w:t>
      </w:r>
      <w:r w:rsidRPr="00AC3A1E">
        <w:rPr>
          <w:rFonts w:hint="cs"/>
          <w:rtl/>
        </w:rPr>
        <w:tab/>
        <w:t>من الناحية العملية</w:t>
      </w:r>
    </w:p>
    <w:p w:rsidR="00565D74" w:rsidRPr="00EA0508"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EA0508">
        <w:rPr>
          <w:rFonts w:hint="cs"/>
          <w:rtl/>
        </w:rPr>
        <w:t>-</w:t>
      </w:r>
      <w:r>
        <w:rPr>
          <w:rFonts w:hint="cs"/>
          <w:rtl/>
        </w:rPr>
        <w:tab/>
      </w:r>
      <w:r w:rsidRPr="00EA0508">
        <w:rPr>
          <w:rFonts w:hint="cs"/>
          <w:rtl/>
        </w:rPr>
        <w:t>دستور 9 آب/أغسطس</w:t>
      </w:r>
      <w:r>
        <w:rPr>
          <w:rFonts w:hint="cs"/>
          <w:rtl/>
        </w:rPr>
        <w:t xml:space="preserve"> 1999</w:t>
      </w:r>
      <w:r w:rsidRPr="00EA0508">
        <w:rPr>
          <w:rFonts w:hint="cs"/>
          <w:rtl/>
        </w:rPr>
        <w:t xml:space="preserve">، المادة 11 </w:t>
      </w:r>
      <w:r>
        <w:rPr>
          <w:rFonts w:hint="eastAsia"/>
          <w:rtl/>
        </w:rPr>
        <w:t>”</w:t>
      </w:r>
      <w:r w:rsidRPr="00EA0508">
        <w:rPr>
          <w:rFonts w:hint="cs"/>
          <w:rtl/>
        </w:rPr>
        <w:t>لكل فرد الحق في الحياة والصحة والحرية والأمن والسلامة البدنية والعقلية..</w:t>
      </w:r>
      <w:r>
        <w:rPr>
          <w:rFonts w:hint="eastAsia"/>
          <w:rtl/>
        </w:rPr>
        <w:t>“</w:t>
      </w:r>
      <w:r w:rsidRPr="00EA0508">
        <w:rPr>
          <w:rFonts w:hint="cs"/>
          <w:rtl/>
        </w:rPr>
        <w:t>.</w:t>
      </w:r>
    </w:p>
    <w:p w:rsidR="00565D74" w:rsidRDefault="00565D74" w:rsidP="00565D74">
      <w:pPr>
        <w:pStyle w:val="SingleTxt"/>
        <w:rPr>
          <w:rFonts w:hint="cs"/>
          <w:rtl/>
        </w:rPr>
      </w:pPr>
      <w:r>
        <w:rPr>
          <w:rFonts w:hint="cs"/>
          <w:rtl/>
        </w:rPr>
        <w:tab/>
        <w:t>و</w:t>
      </w:r>
      <w:r w:rsidRPr="00EA0508">
        <w:rPr>
          <w:rFonts w:hint="cs"/>
          <w:rtl/>
        </w:rPr>
        <w:t>القانون الجنائي في النيجر يعاقب ويردع أشكال</w:t>
      </w:r>
      <w:r>
        <w:rPr>
          <w:rFonts w:hint="cs"/>
          <w:rtl/>
        </w:rPr>
        <w:t>ا معينة من</w:t>
      </w:r>
      <w:r w:rsidRPr="00EA0508">
        <w:rPr>
          <w:rFonts w:hint="cs"/>
          <w:rtl/>
        </w:rPr>
        <w:t xml:space="preserve"> العنف </w:t>
      </w:r>
      <w:r>
        <w:rPr>
          <w:rFonts w:hint="cs"/>
          <w:rtl/>
        </w:rPr>
        <w:t xml:space="preserve">يمكن أن </w:t>
      </w:r>
      <w:r w:rsidRPr="00EA0508">
        <w:rPr>
          <w:rFonts w:hint="cs"/>
          <w:rtl/>
        </w:rPr>
        <w:t>تتعرض لها النساء والفتيات (الاغتصاب وغير ذلك)، لكن الواقع العم</w:t>
      </w:r>
      <w:r>
        <w:rPr>
          <w:rFonts w:hint="cs"/>
          <w:rtl/>
        </w:rPr>
        <w:t>لي يبين أن المجتمع في النيجر ما</w:t>
      </w:r>
      <w:r>
        <w:rPr>
          <w:rFonts w:hint="eastAsia"/>
          <w:rtl/>
        </w:rPr>
        <w:t> </w:t>
      </w:r>
      <w:r w:rsidRPr="00EA0508">
        <w:rPr>
          <w:rFonts w:hint="cs"/>
          <w:rtl/>
        </w:rPr>
        <w:t>زال يشهد بعض الممارسات التي تشكل أعمال عنف (بدني و</w:t>
      </w:r>
      <w:r>
        <w:rPr>
          <w:rFonts w:hint="cs"/>
          <w:rtl/>
        </w:rPr>
        <w:t>معنوني</w:t>
      </w:r>
      <w:r w:rsidRPr="00EA0508">
        <w:rPr>
          <w:rFonts w:hint="cs"/>
          <w:rtl/>
        </w:rPr>
        <w:t xml:space="preserve">) ضد النساء. وقد بدأت سلطات </w:t>
      </w:r>
      <w:r>
        <w:rPr>
          <w:rFonts w:hint="cs"/>
          <w:rtl/>
        </w:rPr>
        <w:t xml:space="preserve">النيجر </w:t>
      </w:r>
      <w:r w:rsidRPr="00EA0508">
        <w:rPr>
          <w:rFonts w:hint="cs"/>
          <w:rtl/>
        </w:rPr>
        <w:t xml:space="preserve">التمعن في هذا الأمر من خلال تنظيم حلقات عمل لإيجاد حل  دائم لهذا الوضع. وغالبا ما تشكل هذه الممارسات انتهاكا لحق المرأة في السلامة البدنية </w:t>
      </w:r>
      <w:r>
        <w:rPr>
          <w:rFonts w:hint="cs"/>
          <w:rtl/>
        </w:rPr>
        <w:t>والمعنوية</w:t>
      </w:r>
      <w:r w:rsidRPr="00EA0508">
        <w:rPr>
          <w:rFonts w:hint="cs"/>
          <w:rtl/>
        </w:rPr>
        <w:t>، ومنها:</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EA0508">
        <w:rPr>
          <w:rFonts w:hint="cs"/>
          <w:rtl/>
        </w:rPr>
        <w:t>-</w:t>
      </w:r>
      <w:r>
        <w:rPr>
          <w:rFonts w:hint="cs"/>
          <w:rtl/>
        </w:rPr>
        <w:tab/>
      </w:r>
      <w:r w:rsidRPr="00EA0508">
        <w:rPr>
          <w:rFonts w:hint="cs"/>
          <w:rtl/>
        </w:rPr>
        <w:t>الزواج المبكر</w:t>
      </w:r>
      <w:r>
        <w:rPr>
          <w:rFonts w:hint="cs"/>
          <w:rtl/>
        </w:rPr>
        <w:t>؛</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EA0508">
        <w:rPr>
          <w:rFonts w:hint="cs"/>
          <w:rtl/>
        </w:rPr>
        <w:t>الختان</w:t>
      </w:r>
      <w:r>
        <w:rPr>
          <w:rFonts w:hint="cs"/>
          <w:rtl/>
        </w:rPr>
        <w:t>؛</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EA0508">
        <w:rPr>
          <w:rFonts w:hint="cs"/>
          <w:rtl/>
        </w:rPr>
        <w:t>الزواج بالإكراه</w:t>
      </w:r>
      <w:r>
        <w:rPr>
          <w:rFonts w:hint="cs"/>
          <w:rtl/>
        </w:rPr>
        <w:t>؛</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الانتهاك </w:t>
      </w:r>
      <w:r w:rsidRPr="00EA0508">
        <w:rPr>
          <w:rFonts w:hint="cs"/>
          <w:rtl/>
        </w:rPr>
        <w:t>الجنسي</w:t>
      </w:r>
      <w:r>
        <w:rPr>
          <w:rFonts w:hint="cs"/>
          <w:rtl/>
        </w:rPr>
        <w:t>؛</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EA0508">
        <w:rPr>
          <w:rFonts w:hint="cs"/>
          <w:rtl/>
        </w:rPr>
        <w:t>تشويه الأعضاء التناسلية لدى الإناث</w:t>
      </w:r>
      <w:r>
        <w:rPr>
          <w:rFonts w:hint="cs"/>
          <w:rtl/>
        </w:rPr>
        <w:t>؛</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EA0508">
        <w:rPr>
          <w:rFonts w:hint="cs"/>
          <w:rtl/>
        </w:rPr>
        <w:t>المحرمات والممنوعات  الغذائية</w:t>
      </w:r>
      <w:r>
        <w:rPr>
          <w:rFonts w:hint="cs"/>
          <w:rtl/>
        </w:rPr>
        <w:t>؛</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EA0508">
        <w:rPr>
          <w:rFonts w:hint="cs"/>
          <w:rtl/>
        </w:rPr>
        <w:t>أعمال العنف البدنية و</w:t>
      </w:r>
      <w:r>
        <w:rPr>
          <w:rFonts w:hint="cs"/>
          <w:rtl/>
        </w:rPr>
        <w:t>المعنوية</w:t>
      </w:r>
      <w:r w:rsidRPr="00EA0508">
        <w:rPr>
          <w:rFonts w:hint="cs"/>
          <w:rtl/>
        </w:rPr>
        <w:t xml:space="preserve"> والنفسية</w:t>
      </w:r>
      <w:r>
        <w:rPr>
          <w:rFonts w:hint="cs"/>
          <w:rtl/>
        </w:rPr>
        <w:t>؛</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EA0508">
        <w:rPr>
          <w:rFonts w:hint="cs"/>
          <w:rtl/>
        </w:rPr>
        <w:t>صعوبة الوصول إلى الميراث والملكية</w:t>
      </w:r>
      <w:r>
        <w:rPr>
          <w:rFonts w:hint="cs"/>
          <w:rtl/>
        </w:rPr>
        <w:t>؛</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EA0508">
        <w:rPr>
          <w:rFonts w:hint="cs"/>
          <w:rtl/>
        </w:rPr>
        <w:t>صعوبة الحصول على الائتمان</w:t>
      </w:r>
      <w:r>
        <w:rPr>
          <w:rFonts w:hint="cs"/>
          <w:rtl/>
        </w:rPr>
        <w:t>؛</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EA0508">
        <w:rPr>
          <w:rFonts w:hint="cs"/>
          <w:rtl/>
        </w:rPr>
        <w:t>صعوبة الوصول إلى بعض الوظائف، وبخاصة الوظائف القيادية</w:t>
      </w:r>
      <w:r>
        <w:rPr>
          <w:rFonts w:hint="cs"/>
          <w:rtl/>
        </w:rPr>
        <w:t xml:space="preserve"> </w:t>
      </w:r>
      <w:r w:rsidRPr="00EA0508">
        <w:rPr>
          <w:rFonts w:hint="cs"/>
          <w:rtl/>
        </w:rPr>
        <w:t>(محافظ، نائب محافظ، رئيس مركز إداري)</w:t>
      </w:r>
      <w:r>
        <w:rPr>
          <w:rFonts w:hint="cs"/>
          <w:rtl/>
        </w:rPr>
        <w:t>؛</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EA0508">
        <w:rPr>
          <w:rFonts w:hint="cs"/>
          <w:rtl/>
        </w:rPr>
        <w:t>إعطاء الأفضلية في التعليم للأطفال الذكور</w:t>
      </w:r>
      <w:r>
        <w:rPr>
          <w:rFonts w:hint="cs"/>
          <w:rtl/>
        </w:rPr>
        <w:t>؛</w:t>
      </w:r>
    </w:p>
    <w:p w:rsidR="00565D74" w:rsidRPr="00EA0508"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EA0508">
        <w:rPr>
          <w:rFonts w:hint="cs"/>
          <w:rtl/>
        </w:rPr>
        <w:t>صعوبة الوصول إلى الخدمات الصحية.</w:t>
      </w:r>
    </w:p>
    <w:p w:rsidR="00565D74" w:rsidRPr="00EA0508" w:rsidRDefault="00565D74" w:rsidP="00565D74">
      <w:pPr>
        <w:pStyle w:val="SingleTxt"/>
        <w:rPr>
          <w:rFonts w:hint="cs"/>
          <w:rtl/>
        </w:rPr>
      </w:pPr>
      <w:r>
        <w:rPr>
          <w:rFonts w:hint="cs"/>
          <w:rtl/>
        </w:rPr>
        <w:tab/>
        <w:t xml:space="preserve">كما أنه يوجد </w:t>
      </w:r>
      <w:r w:rsidRPr="00EA0508">
        <w:rPr>
          <w:rFonts w:hint="cs"/>
          <w:rtl/>
        </w:rPr>
        <w:t xml:space="preserve">شكل آخر من أشكال العنف ضد النساء، يتمثل في بيعهن على نحو غير مباشر باعتبارهن من العبيد. وفي ذلك انتهاك فاضح لحقوق الإنسان. وفي بعض الأحيان، تتخذ عملية </w:t>
      </w:r>
      <w:r>
        <w:rPr>
          <w:rFonts w:hint="eastAsia"/>
          <w:rtl/>
        </w:rPr>
        <w:t>”</w:t>
      </w:r>
      <w:r w:rsidRPr="00EA0508">
        <w:rPr>
          <w:rFonts w:hint="cs"/>
          <w:rtl/>
        </w:rPr>
        <w:t>البيع</w:t>
      </w:r>
      <w:r>
        <w:rPr>
          <w:rFonts w:hint="eastAsia"/>
          <w:rtl/>
        </w:rPr>
        <w:t>“</w:t>
      </w:r>
      <w:r w:rsidRPr="00EA0508">
        <w:rPr>
          <w:rFonts w:hint="cs"/>
          <w:rtl/>
        </w:rPr>
        <w:t xml:space="preserve"> هذه شكل اتجار بين النيجر والبلدان المجاورة، </w:t>
      </w:r>
      <w:r>
        <w:rPr>
          <w:rFonts w:hint="cs"/>
          <w:rtl/>
        </w:rPr>
        <w:t xml:space="preserve">لا </w:t>
      </w:r>
      <w:proofErr w:type="spellStart"/>
      <w:r>
        <w:rPr>
          <w:rFonts w:hint="cs"/>
          <w:rtl/>
        </w:rPr>
        <w:t>سيما</w:t>
      </w:r>
      <w:proofErr w:type="spellEnd"/>
      <w:r w:rsidRPr="00EA0508">
        <w:rPr>
          <w:rFonts w:hint="cs"/>
          <w:rtl/>
        </w:rPr>
        <w:t xml:space="preserve"> نيجيريا.</w:t>
      </w:r>
    </w:p>
    <w:p w:rsidR="00565D74" w:rsidRPr="00EA0508" w:rsidRDefault="00565D74" w:rsidP="00565D74">
      <w:pPr>
        <w:pStyle w:val="SingleTxt"/>
        <w:rPr>
          <w:rFonts w:hint="cs"/>
          <w:rtl/>
        </w:rPr>
      </w:pPr>
      <w:r>
        <w:rPr>
          <w:rFonts w:hint="cs"/>
          <w:rtl/>
        </w:rPr>
        <w:tab/>
      </w:r>
      <w:r w:rsidRPr="00EA0508">
        <w:rPr>
          <w:rFonts w:hint="cs"/>
          <w:rtl/>
        </w:rPr>
        <w:t>وللتغلب على هذا الوضع الذي تعاني منه المرأة  والذي يمنع تمتعها بعدد من الحقوق الأساسية، تعمل السلطات الحكومية، بدعم من المنظمات غير الحكومية، على بثّ الوعي بين صفوف الأطراف الاجتماعية الفاعلة.</w:t>
      </w:r>
    </w:p>
    <w:p w:rsidR="00565D74" w:rsidRPr="00EA0508" w:rsidRDefault="00565D74" w:rsidP="00565D74">
      <w:pPr>
        <w:pStyle w:val="SingleTxt"/>
        <w:rPr>
          <w:rFonts w:hint="cs"/>
          <w:rtl/>
        </w:rPr>
      </w:pPr>
      <w:r>
        <w:rPr>
          <w:rFonts w:hint="cs"/>
          <w:rtl/>
        </w:rPr>
        <w:tab/>
      </w:r>
      <w:r w:rsidRPr="00EA0508">
        <w:rPr>
          <w:rFonts w:hint="cs"/>
          <w:rtl/>
        </w:rPr>
        <w:t>وقد وضعت في هذا الإطار مجموعة من التدابير الرامية إلى ضمان التطور الكامل للمرأة.</w:t>
      </w:r>
    </w:p>
    <w:p w:rsidR="00565D74" w:rsidRPr="00EA0508" w:rsidRDefault="00565D74" w:rsidP="00565D74">
      <w:pPr>
        <w:pStyle w:val="SingleTxt"/>
        <w:rPr>
          <w:rFonts w:hint="cs"/>
          <w:rtl/>
        </w:rPr>
      </w:pPr>
    </w:p>
    <w:p w:rsidR="00565D74" w:rsidRPr="00EA0508" w:rsidRDefault="00565D74" w:rsidP="00AC3A1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EA0508">
        <w:rPr>
          <w:rFonts w:hint="cs"/>
          <w:rtl/>
        </w:rPr>
        <w:t>1-3</w:t>
      </w:r>
      <w:r w:rsidRPr="00EA0508">
        <w:rPr>
          <w:rFonts w:hint="cs"/>
          <w:rtl/>
        </w:rPr>
        <w:tab/>
        <w:t>التدابير المؤسسية والسياسية والاجتماعية والاقتصادية والثقافية الرامية إلى ضمان تطور المرأة وتنميتها وتقدمها</w:t>
      </w:r>
      <w:r>
        <w:rPr>
          <w:rFonts w:hint="cs"/>
          <w:rtl/>
        </w:rPr>
        <w:t xml:space="preserve"> بالكامل</w:t>
      </w:r>
    </w:p>
    <w:p w:rsidR="00565D74" w:rsidRPr="00EA0508" w:rsidRDefault="00565D74" w:rsidP="00565D74">
      <w:pPr>
        <w:pStyle w:val="SingleTxt"/>
        <w:rPr>
          <w:rFonts w:hint="cs"/>
          <w:rtl/>
        </w:rPr>
      </w:pPr>
      <w:r>
        <w:rPr>
          <w:rFonts w:hint="cs"/>
          <w:rtl/>
        </w:rPr>
        <w:tab/>
      </w:r>
      <w:r w:rsidRPr="00EA0508">
        <w:rPr>
          <w:rFonts w:hint="cs"/>
          <w:rtl/>
        </w:rPr>
        <w:t xml:space="preserve">اتخذت السلطات الحكومية تدابير ملائمة </w:t>
      </w:r>
      <w:r>
        <w:rPr>
          <w:rFonts w:hint="cs"/>
          <w:rtl/>
        </w:rPr>
        <w:t xml:space="preserve">لإتاحة </w:t>
      </w:r>
      <w:r w:rsidRPr="00EA0508">
        <w:rPr>
          <w:rFonts w:hint="cs"/>
          <w:rtl/>
        </w:rPr>
        <w:t xml:space="preserve">إطار مؤسسي </w:t>
      </w:r>
      <w:r>
        <w:rPr>
          <w:rFonts w:hint="cs"/>
          <w:rtl/>
        </w:rPr>
        <w:t>يساعد على ا</w:t>
      </w:r>
      <w:r w:rsidRPr="00EA0508">
        <w:rPr>
          <w:rFonts w:hint="cs"/>
          <w:rtl/>
        </w:rPr>
        <w:t xml:space="preserve">لنهوض بالمرأة. </w:t>
      </w:r>
    </w:p>
    <w:p w:rsidR="00565D74" w:rsidRPr="00AB0404" w:rsidRDefault="00565D74" w:rsidP="00565D74">
      <w:pPr>
        <w:pStyle w:val="SingleTxt"/>
        <w:spacing w:after="0" w:line="120" w:lineRule="exact"/>
        <w:rPr>
          <w:rFonts w:hint="cs"/>
          <w:sz w:val="10"/>
          <w:rtl/>
        </w:rPr>
      </w:pPr>
    </w:p>
    <w:p w:rsidR="00565D74" w:rsidRPr="00AC3A1E" w:rsidRDefault="00565D74" w:rsidP="00AC3A1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AC3A1E">
        <w:rPr>
          <w:rFonts w:hint="cs"/>
          <w:rtl/>
        </w:rPr>
        <w:tab/>
        <w:t>1-3-1</w:t>
      </w:r>
      <w:r w:rsidRPr="00AC3A1E">
        <w:rPr>
          <w:rFonts w:hint="cs"/>
          <w:rtl/>
        </w:rPr>
        <w:tab/>
        <w:t>إنشاء وزارة للنهوض بالمرأة</w:t>
      </w:r>
    </w:p>
    <w:p w:rsidR="00565D74" w:rsidRPr="00EA0508" w:rsidRDefault="00565D74" w:rsidP="00565D74">
      <w:pPr>
        <w:pStyle w:val="SingleTxt"/>
        <w:rPr>
          <w:rFonts w:hint="cs"/>
          <w:rtl/>
        </w:rPr>
      </w:pPr>
      <w:r>
        <w:rPr>
          <w:rFonts w:hint="cs"/>
          <w:rtl/>
        </w:rPr>
        <w:tab/>
      </w:r>
      <w:r w:rsidRPr="00EA0508">
        <w:rPr>
          <w:rFonts w:hint="cs"/>
          <w:rtl/>
        </w:rPr>
        <w:t>أنشئت المديرية المعنية بالنهوض بالمر</w:t>
      </w:r>
      <w:r>
        <w:rPr>
          <w:rFonts w:hint="cs"/>
          <w:rtl/>
        </w:rPr>
        <w:t>أة</w:t>
      </w:r>
      <w:r w:rsidRPr="00EA0508">
        <w:rPr>
          <w:rFonts w:hint="cs"/>
          <w:rtl/>
        </w:rPr>
        <w:t xml:space="preserve"> منذ عام 1981. </w:t>
      </w:r>
      <w:r>
        <w:rPr>
          <w:rFonts w:hint="cs"/>
          <w:rtl/>
        </w:rPr>
        <w:t xml:space="preserve">وتتمثل </w:t>
      </w:r>
      <w:r w:rsidRPr="00EA0508">
        <w:rPr>
          <w:rFonts w:hint="cs"/>
          <w:rtl/>
        </w:rPr>
        <w:t xml:space="preserve">مهمتها الأساسية في تنفيذ خطوات تسهم في النهوض بالمرأة ودمجها في عملية التنمية الاقتصادية والسياسية والاجتماعية والثقافية </w:t>
      </w:r>
      <w:r>
        <w:rPr>
          <w:rFonts w:hint="cs"/>
          <w:rtl/>
        </w:rPr>
        <w:t>ل</w:t>
      </w:r>
      <w:r w:rsidRPr="00EA0508">
        <w:rPr>
          <w:rFonts w:hint="cs"/>
          <w:rtl/>
        </w:rPr>
        <w:t>لبلد.</w:t>
      </w:r>
    </w:p>
    <w:p w:rsidR="00565D74" w:rsidRPr="00EA0508" w:rsidRDefault="00565D74" w:rsidP="00565D74">
      <w:pPr>
        <w:pStyle w:val="SingleTxt"/>
        <w:rPr>
          <w:rFonts w:hint="cs"/>
          <w:rtl/>
        </w:rPr>
      </w:pPr>
      <w:r>
        <w:rPr>
          <w:rFonts w:hint="cs"/>
          <w:rtl/>
        </w:rPr>
        <w:tab/>
      </w:r>
      <w:r w:rsidRPr="00EA0508">
        <w:rPr>
          <w:rFonts w:hint="cs"/>
          <w:rtl/>
        </w:rPr>
        <w:t xml:space="preserve">وفي عام 1987 </w:t>
      </w:r>
      <w:r>
        <w:rPr>
          <w:rFonts w:hint="cs"/>
          <w:rtl/>
        </w:rPr>
        <w:t xml:space="preserve">تم تحويل </w:t>
      </w:r>
      <w:r w:rsidRPr="00EA0508">
        <w:rPr>
          <w:rFonts w:hint="cs"/>
          <w:rtl/>
        </w:rPr>
        <w:t xml:space="preserve">هذه المديرية </w:t>
      </w:r>
      <w:r>
        <w:rPr>
          <w:rFonts w:hint="cs"/>
          <w:rtl/>
        </w:rPr>
        <w:t xml:space="preserve">إلى </w:t>
      </w:r>
      <w:r w:rsidRPr="00EA0508">
        <w:rPr>
          <w:rFonts w:hint="cs"/>
          <w:rtl/>
        </w:rPr>
        <w:t>وزارة دولة للشؤون الاجتماعية ووضع المرأة.</w:t>
      </w:r>
    </w:p>
    <w:p w:rsidR="00565D74" w:rsidRPr="00EA0508" w:rsidRDefault="00565D74" w:rsidP="00565D74">
      <w:pPr>
        <w:pStyle w:val="SingleTxt"/>
        <w:rPr>
          <w:rFonts w:hint="cs"/>
          <w:rtl/>
        </w:rPr>
      </w:pPr>
      <w:r>
        <w:rPr>
          <w:rFonts w:hint="cs"/>
          <w:rtl/>
        </w:rPr>
        <w:tab/>
      </w:r>
      <w:r w:rsidRPr="00EA0508">
        <w:rPr>
          <w:rFonts w:hint="cs"/>
          <w:rtl/>
        </w:rPr>
        <w:t xml:space="preserve">وفي عام 1989، أصبحت وزارة الدولة وزارة للشؤون الاجتماعية والنهوض بالمرأة، وتعرف منذ تشرين الثاني/نوفمبر 1996 بوزارة التنمية الاجتماعية والسكان والنهوض بالمرأة وحماية الطفل. وتتمثل المهمة الأساسية التي تضطلع </w:t>
      </w:r>
      <w:proofErr w:type="spellStart"/>
      <w:r w:rsidRPr="00EA0508">
        <w:rPr>
          <w:rFonts w:hint="cs"/>
          <w:rtl/>
        </w:rPr>
        <w:t>بها</w:t>
      </w:r>
      <w:proofErr w:type="spellEnd"/>
      <w:r w:rsidRPr="00EA0508">
        <w:rPr>
          <w:rFonts w:hint="cs"/>
          <w:rtl/>
        </w:rPr>
        <w:t xml:space="preserve"> هذه الوزارة في وضع السياسة الوطنية للتنمية الاجتماعية والسكان والنهوض بالمرأة وحماية الطفل، وتنفيذها وفقا لتوجهات الحكومة. وقد أصبحت هذه السياسة واقعا ملموسا منذ كانون الأول/ديسمبر 1998.</w:t>
      </w:r>
    </w:p>
    <w:p w:rsidR="00565D74" w:rsidRPr="00AB0404" w:rsidRDefault="00565D74" w:rsidP="00565D74">
      <w:pPr>
        <w:pStyle w:val="SingleTxt"/>
        <w:spacing w:after="0" w:line="120" w:lineRule="exact"/>
        <w:rPr>
          <w:rFonts w:hint="cs"/>
          <w:sz w:val="10"/>
          <w:rtl/>
        </w:rPr>
      </w:pPr>
    </w:p>
    <w:p w:rsidR="00565D74" w:rsidRPr="00AC3A1E" w:rsidRDefault="00565D74" w:rsidP="00AC3A1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AC3A1E">
        <w:rPr>
          <w:rFonts w:hint="cs"/>
          <w:rtl/>
        </w:rPr>
        <w:tab/>
        <w:t>1-3-2</w:t>
      </w:r>
      <w:r w:rsidRPr="00AC3A1E">
        <w:rPr>
          <w:rFonts w:hint="cs"/>
          <w:rtl/>
        </w:rPr>
        <w:tab/>
        <w:t>إقرار السياسة الوطنية للنهوض بالمرأة</w:t>
      </w:r>
    </w:p>
    <w:p w:rsidR="00565D74" w:rsidRPr="00EA0508" w:rsidRDefault="00565D74" w:rsidP="00565D74">
      <w:pPr>
        <w:pStyle w:val="SingleTxt"/>
        <w:rPr>
          <w:rFonts w:hint="cs"/>
          <w:rtl/>
        </w:rPr>
      </w:pPr>
      <w:r>
        <w:rPr>
          <w:rFonts w:hint="cs"/>
          <w:rtl/>
        </w:rPr>
        <w:tab/>
        <w:t xml:space="preserve">في عام 1996، </w:t>
      </w:r>
      <w:r w:rsidRPr="00EA0508">
        <w:rPr>
          <w:rFonts w:hint="cs"/>
          <w:rtl/>
        </w:rPr>
        <w:t>أقرت حكومة جمهورية النيجر السياسة الوطنية للنهوض بالمرأة</w:t>
      </w:r>
      <w:r>
        <w:rPr>
          <w:rFonts w:hint="cs"/>
          <w:rtl/>
        </w:rPr>
        <w:t>،</w:t>
      </w:r>
      <w:r w:rsidRPr="00EA0508">
        <w:rPr>
          <w:rFonts w:hint="cs"/>
          <w:rtl/>
        </w:rPr>
        <w:t xml:space="preserve"> وبدأ تنفيذها بإشراف مديرية النهوض بالمرأة، وبالتعاون مع جميع الأطراف المعنية، أي المنظمات غير الحكومية والجمعيات و</w:t>
      </w:r>
      <w:r>
        <w:rPr>
          <w:rFonts w:hint="cs"/>
          <w:rtl/>
        </w:rPr>
        <w:t>ال</w:t>
      </w:r>
      <w:r w:rsidRPr="00EA0508">
        <w:rPr>
          <w:rFonts w:hint="cs"/>
          <w:rtl/>
        </w:rPr>
        <w:t xml:space="preserve">شركاء </w:t>
      </w:r>
      <w:proofErr w:type="spellStart"/>
      <w:r>
        <w:rPr>
          <w:rFonts w:hint="cs"/>
          <w:rtl/>
        </w:rPr>
        <w:t>الإنمائيون</w:t>
      </w:r>
      <w:proofErr w:type="spellEnd"/>
      <w:r w:rsidRPr="00EA0508">
        <w:rPr>
          <w:rFonts w:hint="cs"/>
          <w:rtl/>
        </w:rPr>
        <w:t>.</w:t>
      </w:r>
    </w:p>
    <w:p w:rsidR="00565D74" w:rsidRPr="00EA0508" w:rsidRDefault="00565D74" w:rsidP="00565D74">
      <w:pPr>
        <w:pStyle w:val="SingleTxt"/>
        <w:rPr>
          <w:rFonts w:hint="cs"/>
          <w:rtl/>
        </w:rPr>
      </w:pPr>
      <w:r>
        <w:rPr>
          <w:rFonts w:hint="cs"/>
          <w:rtl/>
        </w:rPr>
        <w:tab/>
      </w:r>
      <w:r w:rsidRPr="00EA0508">
        <w:rPr>
          <w:rFonts w:hint="cs"/>
          <w:rtl/>
        </w:rPr>
        <w:t xml:space="preserve">والركائز الأساسية التي تقوم عليها هذه السياسة هي: </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EA0508">
        <w:rPr>
          <w:rFonts w:hint="cs"/>
          <w:rtl/>
        </w:rPr>
        <w:t>احترام حقوق المرأة باعتبارها مواطنة و</w:t>
      </w:r>
      <w:r>
        <w:rPr>
          <w:rFonts w:hint="cs"/>
          <w:rtl/>
        </w:rPr>
        <w:t xml:space="preserve">عنصرا </w:t>
      </w:r>
      <w:r w:rsidRPr="00EA0508">
        <w:rPr>
          <w:rFonts w:hint="cs"/>
          <w:rtl/>
        </w:rPr>
        <w:t>فاعلا في عملية البناء الوطنية</w:t>
      </w:r>
      <w:r>
        <w:rPr>
          <w:rFonts w:hint="cs"/>
          <w:rtl/>
        </w:rPr>
        <w:t>؛</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EA0508">
        <w:rPr>
          <w:rFonts w:hint="cs"/>
          <w:rtl/>
        </w:rPr>
        <w:t>عدم التمييز ضد المرأة</w:t>
      </w:r>
      <w:r>
        <w:rPr>
          <w:rFonts w:hint="cs"/>
          <w:rtl/>
        </w:rPr>
        <w:t>؛</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EA0508">
        <w:rPr>
          <w:rFonts w:hint="cs"/>
          <w:rtl/>
        </w:rPr>
        <w:t>المساواة بين الجنسين</w:t>
      </w:r>
      <w:r>
        <w:rPr>
          <w:rFonts w:hint="cs"/>
          <w:rtl/>
        </w:rPr>
        <w:t>؛</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EA0508">
        <w:rPr>
          <w:rFonts w:hint="cs"/>
          <w:rtl/>
        </w:rPr>
        <w:t>تساوي الفرص</w:t>
      </w:r>
      <w:r>
        <w:rPr>
          <w:rFonts w:hint="cs"/>
          <w:rtl/>
        </w:rPr>
        <w:t>؛</w:t>
      </w:r>
    </w:p>
    <w:p w:rsidR="00565D74" w:rsidRPr="00EA0508"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EA0508">
        <w:rPr>
          <w:rFonts w:hint="cs"/>
          <w:rtl/>
        </w:rPr>
        <w:t xml:space="preserve">حماية الأم والطفل والرفع من قيمة </w:t>
      </w:r>
      <w:r>
        <w:rPr>
          <w:rFonts w:hint="cs"/>
          <w:rtl/>
        </w:rPr>
        <w:t xml:space="preserve">دورهما </w:t>
      </w:r>
      <w:r w:rsidRPr="00EA0508">
        <w:rPr>
          <w:rFonts w:hint="cs"/>
          <w:rtl/>
        </w:rPr>
        <w:t>في إطار الخلية الأسرية.</w:t>
      </w:r>
    </w:p>
    <w:p w:rsidR="00565D74" w:rsidRPr="00EA0508" w:rsidRDefault="00565D74" w:rsidP="00565D74">
      <w:pPr>
        <w:pStyle w:val="SingleTxt"/>
        <w:rPr>
          <w:rFonts w:hint="cs"/>
          <w:rtl/>
        </w:rPr>
      </w:pPr>
      <w:r>
        <w:rPr>
          <w:rFonts w:hint="cs"/>
          <w:rtl/>
        </w:rPr>
        <w:tab/>
      </w:r>
      <w:r w:rsidRPr="00EA0508">
        <w:rPr>
          <w:rFonts w:hint="cs"/>
          <w:rtl/>
        </w:rPr>
        <w:t>وقد تم تحديد 13 هدفا لهذه السياسة، من بينها:</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EA0508">
        <w:rPr>
          <w:rFonts w:hint="cs"/>
          <w:rtl/>
        </w:rPr>
        <w:t>-</w:t>
      </w:r>
      <w:r>
        <w:rPr>
          <w:rFonts w:hint="cs"/>
          <w:rtl/>
        </w:rPr>
        <w:tab/>
      </w:r>
      <w:r w:rsidRPr="00EA0508">
        <w:rPr>
          <w:rFonts w:hint="cs"/>
          <w:rtl/>
        </w:rPr>
        <w:t>تحويل عملي</w:t>
      </w:r>
      <w:r>
        <w:rPr>
          <w:rFonts w:hint="cs"/>
          <w:rtl/>
        </w:rPr>
        <w:t>ة النهوض بالمرأة إلى واقع ملموس؛</w:t>
      </w:r>
    </w:p>
    <w:p w:rsidR="00565D74" w:rsidRPr="00EA0508"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EA0508">
        <w:rPr>
          <w:rFonts w:hint="cs"/>
          <w:rtl/>
        </w:rPr>
        <w:t>تحسين شروط مشاركة النساء في الأنشطة الاقتصادية والاجتماعية.</w:t>
      </w:r>
    </w:p>
    <w:p w:rsidR="00565D74" w:rsidRPr="00AB0404" w:rsidRDefault="00565D74" w:rsidP="00565D74">
      <w:pPr>
        <w:pStyle w:val="SingleTxt"/>
        <w:spacing w:after="0" w:line="120" w:lineRule="exact"/>
        <w:rPr>
          <w:rFonts w:hint="cs"/>
          <w:sz w:val="10"/>
          <w:rtl/>
        </w:rPr>
      </w:pPr>
    </w:p>
    <w:p w:rsidR="00565D74" w:rsidRPr="00AC3A1E" w:rsidRDefault="00565D74" w:rsidP="00AC3A1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AC3A1E">
        <w:rPr>
          <w:rFonts w:hint="cs"/>
          <w:rtl/>
        </w:rPr>
        <w:tab/>
        <w:t>1-3-3</w:t>
      </w:r>
      <w:r w:rsidRPr="00AC3A1E">
        <w:rPr>
          <w:rFonts w:hint="cs"/>
          <w:rtl/>
        </w:rPr>
        <w:tab/>
        <w:t>ترسيخ عادة الاحتفال باليوم الوطني للمرأة (13 أيار/مايو)</w:t>
      </w:r>
    </w:p>
    <w:p w:rsidR="00565D74" w:rsidRPr="00EA0508" w:rsidRDefault="00565D74" w:rsidP="00565D74">
      <w:pPr>
        <w:pStyle w:val="SingleTxt"/>
        <w:rPr>
          <w:rFonts w:hint="cs"/>
          <w:rtl/>
        </w:rPr>
      </w:pPr>
      <w:r>
        <w:rPr>
          <w:rFonts w:hint="cs"/>
          <w:rtl/>
        </w:rPr>
        <w:tab/>
      </w:r>
      <w:r w:rsidRPr="00EA0508">
        <w:rPr>
          <w:rFonts w:hint="cs"/>
          <w:rtl/>
        </w:rPr>
        <w:t>يستمد اليوم الوطني للمر</w:t>
      </w:r>
      <w:r>
        <w:rPr>
          <w:rFonts w:hint="cs"/>
          <w:rtl/>
        </w:rPr>
        <w:t>أ</w:t>
      </w:r>
      <w:r w:rsidRPr="00EA0508">
        <w:rPr>
          <w:rFonts w:hint="cs"/>
          <w:rtl/>
        </w:rPr>
        <w:t>ة أصوله من مسيرة النساء</w:t>
      </w:r>
      <w:r>
        <w:rPr>
          <w:rFonts w:hint="cs"/>
          <w:rtl/>
        </w:rPr>
        <w:t xml:space="preserve"> في 13 أيار/مايو 1991 التي طالبن</w:t>
      </w:r>
      <w:r w:rsidRPr="00EA0508">
        <w:rPr>
          <w:rFonts w:hint="cs"/>
          <w:rtl/>
        </w:rPr>
        <w:t xml:space="preserve"> خلالها بتمثيل أفضل للمرأة في اللجنة التحضيرية للمؤتمر الوطني الأعلى.</w:t>
      </w:r>
    </w:p>
    <w:p w:rsidR="00126B75" w:rsidRDefault="00565D74" w:rsidP="00AC3A1E">
      <w:pPr>
        <w:pStyle w:val="SingleTxt"/>
        <w:rPr>
          <w:rFonts w:hint="cs"/>
          <w:rtl/>
        </w:rPr>
      </w:pPr>
      <w:r>
        <w:rPr>
          <w:rFonts w:hint="cs"/>
          <w:rtl/>
        </w:rPr>
        <w:tab/>
      </w:r>
      <w:r w:rsidRPr="00EA0508">
        <w:rPr>
          <w:rFonts w:hint="cs"/>
          <w:rtl/>
        </w:rPr>
        <w:t xml:space="preserve">وإثر هذه المسيرة التي أسفرت عن ارتفاع عدد النساء في اللجنة من </w:t>
      </w:r>
      <w:r>
        <w:rPr>
          <w:rFonts w:hint="cs"/>
          <w:rtl/>
        </w:rPr>
        <w:t>امرأة واحدة</w:t>
      </w:r>
      <w:r w:rsidR="00AC3A1E">
        <w:rPr>
          <w:rFonts w:hint="eastAsia"/>
          <w:rtl/>
        </w:rPr>
        <w:t> </w:t>
      </w:r>
      <w:r>
        <w:rPr>
          <w:rFonts w:hint="cs"/>
          <w:rtl/>
        </w:rPr>
        <w:t>إلى</w:t>
      </w:r>
      <w:r w:rsidR="00AC3A1E">
        <w:rPr>
          <w:rFonts w:hint="eastAsia"/>
          <w:rtl/>
        </w:rPr>
        <w:t> </w:t>
      </w:r>
      <w:r>
        <w:rPr>
          <w:rFonts w:hint="cs"/>
          <w:rtl/>
        </w:rPr>
        <w:t xml:space="preserve">خمس </w:t>
      </w:r>
      <w:r w:rsidRPr="00EA0508">
        <w:rPr>
          <w:rFonts w:hint="cs"/>
          <w:rtl/>
        </w:rPr>
        <w:t xml:space="preserve">نساء، تم تحديد يوم 13 أيار/مايو يوما للمرأة في النيجر بموجب المرسوم </w:t>
      </w:r>
      <w:r w:rsidRPr="00EA0508">
        <w:rPr>
          <w:lang w:val="fr-FR"/>
        </w:rPr>
        <w:t>92</w:t>
      </w:r>
      <w:r w:rsidRPr="00EA0508">
        <w:t>-370/PRN/MDS/P/PF/PE</w:t>
      </w:r>
      <w:r w:rsidRPr="00EA0508">
        <w:rPr>
          <w:rFonts w:hint="cs"/>
          <w:rtl/>
        </w:rPr>
        <w:t xml:space="preserve"> المؤرخ 25 تشرين الثاني/نوفمبر 1992.</w:t>
      </w:r>
    </w:p>
    <w:p w:rsidR="00565D74" w:rsidRPr="00EA0508" w:rsidRDefault="00126B75" w:rsidP="00126B75">
      <w:pPr>
        <w:pStyle w:val="SingleTxt"/>
        <w:rPr>
          <w:rFonts w:hint="cs"/>
          <w:rtl/>
        </w:rPr>
      </w:pPr>
      <w:r>
        <w:rPr>
          <w:rFonts w:hint="cs"/>
          <w:rtl/>
        </w:rPr>
        <w:tab/>
      </w:r>
      <w:r w:rsidR="00565D74" w:rsidRPr="00EA0508">
        <w:rPr>
          <w:rFonts w:hint="cs"/>
          <w:rtl/>
        </w:rPr>
        <w:t>ويخصص هذا اليوم من كل عام لأنشطة التوعية عن وضع المر</w:t>
      </w:r>
      <w:r w:rsidR="00565D74">
        <w:rPr>
          <w:rFonts w:hint="cs"/>
          <w:rtl/>
        </w:rPr>
        <w:t>أ</w:t>
      </w:r>
      <w:r w:rsidR="00565D74" w:rsidRPr="00EA0508">
        <w:rPr>
          <w:rFonts w:hint="cs"/>
          <w:rtl/>
        </w:rPr>
        <w:t>ة في النيجر.</w:t>
      </w:r>
    </w:p>
    <w:p w:rsidR="00565D74" w:rsidRPr="003C5784" w:rsidRDefault="00565D74" w:rsidP="00565D74">
      <w:pPr>
        <w:pStyle w:val="SingleTxt"/>
        <w:spacing w:after="0" w:line="120" w:lineRule="exact"/>
        <w:rPr>
          <w:rFonts w:hint="cs"/>
          <w:sz w:val="10"/>
          <w:rtl/>
        </w:rPr>
      </w:pPr>
    </w:p>
    <w:p w:rsidR="00565D74" w:rsidRPr="00AC3A1E" w:rsidRDefault="00565D74" w:rsidP="00AC3A1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AC3A1E">
        <w:rPr>
          <w:rFonts w:hint="cs"/>
          <w:rtl/>
        </w:rPr>
        <w:tab/>
        <w:t>1-3-4</w:t>
      </w:r>
      <w:r w:rsidRPr="00AC3A1E">
        <w:rPr>
          <w:rFonts w:hint="cs"/>
          <w:rtl/>
        </w:rPr>
        <w:tab/>
        <w:t>إنشاء لجنة لمتابعة تنفيذ التوصيات الصادرة عن مؤتمر بيجين</w:t>
      </w:r>
    </w:p>
    <w:p w:rsidR="00565D74" w:rsidRPr="00EA0508" w:rsidRDefault="00565D74" w:rsidP="00565D74">
      <w:pPr>
        <w:pStyle w:val="SingleTxt"/>
        <w:rPr>
          <w:rFonts w:hint="cs"/>
          <w:rtl/>
        </w:rPr>
      </w:pPr>
      <w:r>
        <w:rPr>
          <w:rFonts w:hint="cs"/>
          <w:rtl/>
        </w:rPr>
        <w:tab/>
      </w:r>
      <w:r w:rsidRPr="00EA0508">
        <w:rPr>
          <w:rFonts w:hint="cs"/>
          <w:rtl/>
        </w:rPr>
        <w:t xml:space="preserve">سعيا للانتقال إلى طور العمل الفعلي ومتابعة الالتزامات التي </w:t>
      </w:r>
      <w:r>
        <w:rPr>
          <w:rFonts w:hint="cs"/>
          <w:rtl/>
        </w:rPr>
        <w:t>عقدها البلد إثر</w:t>
      </w:r>
      <w:r>
        <w:rPr>
          <w:rFonts w:hint="eastAsia"/>
          <w:rtl/>
        </w:rPr>
        <w:t> </w:t>
      </w:r>
      <w:r>
        <w:rPr>
          <w:rFonts w:hint="cs"/>
          <w:rtl/>
        </w:rPr>
        <w:t>المؤتمر</w:t>
      </w:r>
      <w:r>
        <w:rPr>
          <w:rFonts w:hint="eastAsia"/>
          <w:rtl/>
        </w:rPr>
        <w:t> </w:t>
      </w:r>
      <w:r>
        <w:rPr>
          <w:rFonts w:hint="cs"/>
          <w:rtl/>
        </w:rPr>
        <w:t xml:space="preserve">العالمي المعني بالمرأة، المعقود </w:t>
      </w:r>
      <w:r w:rsidRPr="00EA0508">
        <w:rPr>
          <w:rFonts w:hint="cs"/>
          <w:rtl/>
        </w:rPr>
        <w:t xml:space="preserve">في بيجين، أنشأت حكومة النيجر، بموجب المرسوم </w:t>
      </w:r>
      <w:r w:rsidRPr="00EA0508">
        <w:t>95-214/PM/MDS/P/PF/PE</w:t>
      </w:r>
      <w:r w:rsidRPr="00EA0508">
        <w:rPr>
          <w:rFonts w:hint="cs"/>
          <w:rtl/>
        </w:rPr>
        <w:t xml:space="preserve"> المؤرخ 28 كانون الأول/ديسمبر 1995، لجنة تضطلع بمتابعة تنفيذ برنامج عمل بيجين.</w:t>
      </w:r>
    </w:p>
    <w:p w:rsidR="00565D74" w:rsidRPr="00EA0508" w:rsidRDefault="00565D74" w:rsidP="00565D74">
      <w:pPr>
        <w:pStyle w:val="SingleTxt"/>
        <w:rPr>
          <w:rFonts w:hint="cs"/>
          <w:rtl/>
        </w:rPr>
      </w:pPr>
      <w:r>
        <w:rPr>
          <w:rFonts w:hint="cs"/>
          <w:rtl/>
        </w:rPr>
        <w:tab/>
      </w:r>
      <w:r w:rsidRPr="00EA0508">
        <w:rPr>
          <w:rFonts w:hint="cs"/>
          <w:rtl/>
        </w:rPr>
        <w:t>وتتمثل مهام هذه اللجنة، التي أنشئت في كنف وزارة التنمية الاجتماعية والسكان والنهوض بالمرأة وحماية الطفل، فيما يلي:</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EA0508">
        <w:rPr>
          <w:rFonts w:hint="cs"/>
          <w:rtl/>
        </w:rPr>
        <w:t>التعريف بتوصيات بيجين وتنفيذها</w:t>
      </w:r>
      <w:r>
        <w:rPr>
          <w:rFonts w:hint="cs"/>
          <w:rtl/>
        </w:rPr>
        <w:t>؛</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EA0508">
        <w:rPr>
          <w:rFonts w:hint="cs"/>
          <w:rtl/>
        </w:rPr>
        <w:t>تحديد الاستراتيجيات والأهداف ذات الأولوية الواجب إنجازها</w:t>
      </w:r>
      <w:r>
        <w:rPr>
          <w:rFonts w:hint="cs"/>
          <w:rtl/>
        </w:rPr>
        <w:t>؛</w:t>
      </w:r>
    </w:p>
    <w:p w:rsidR="00565D7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EA0508">
        <w:rPr>
          <w:rFonts w:hint="cs"/>
          <w:rtl/>
        </w:rPr>
        <w:t>متابعة الأنشطة والإشراف عليها وتقييمها</w:t>
      </w:r>
      <w:r>
        <w:rPr>
          <w:rFonts w:hint="cs"/>
          <w:rtl/>
        </w:rPr>
        <w:t>؛</w:t>
      </w:r>
    </w:p>
    <w:p w:rsidR="00565D74" w:rsidRPr="00EA0508"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EA0508">
        <w:rPr>
          <w:rFonts w:hint="cs"/>
          <w:rtl/>
        </w:rPr>
        <w:t>حشد الموارد</w:t>
      </w:r>
      <w:r>
        <w:rPr>
          <w:rFonts w:hint="cs"/>
          <w:rtl/>
        </w:rPr>
        <w:t>.</w:t>
      </w:r>
    </w:p>
    <w:p w:rsidR="00565D74" w:rsidRPr="00EA0508" w:rsidRDefault="00565D74" w:rsidP="00565D74">
      <w:pPr>
        <w:pStyle w:val="SingleTxt"/>
        <w:rPr>
          <w:rFonts w:hint="cs"/>
          <w:rtl/>
        </w:rPr>
      </w:pPr>
      <w:r>
        <w:rPr>
          <w:rFonts w:hint="cs"/>
          <w:rtl/>
        </w:rPr>
        <w:tab/>
      </w:r>
      <w:r w:rsidRPr="00EA0508">
        <w:rPr>
          <w:rFonts w:hint="cs"/>
          <w:rtl/>
        </w:rPr>
        <w:t>وتتكون هذه اللجنة من ممثلين عن الوزارات المختصة والمجتمع المدني (المنظمات غير الحكومية/الجمعيات).</w:t>
      </w:r>
    </w:p>
    <w:p w:rsidR="00565D74" w:rsidRDefault="00565D74" w:rsidP="00565D74">
      <w:pPr>
        <w:pStyle w:val="SingleTxt"/>
        <w:rPr>
          <w:rFonts w:hint="cs"/>
          <w:rtl/>
        </w:rPr>
      </w:pPr>
      <w:r>
        <w:rPr>
          <w:rFonts w:hint="cs"/>
          <w:rtl/>
        </w:rPr>
        <w:tab/>
      </w:r>
      <w:r w:rsidRPr="00EA0508">
        <w:rPr>
          <w:rFonts w:hint="cs"/>
          <w:rtl/>
        </w:rPr>
        <w:t>وتعمل منظمات غير حكومية وجمعيات إلى جانب هذه المؤسسات العامة المحركة لعملية النهوض بالمرأة، وتلقى أعمالها تشجيعا من الحكومة.</w:t>
      </w:r>
    </w:p>
    <w:p w:rsidR="00565D74" w:rsidRPr="00010076" w:rsidRDefault="00565D74" w:rsidP="00AC3A1E">
      <w:pPr>
        <w:pStyle w:val="H4"/>
        <w:tabs>
          <w:tab w:val="right" w:pos="1022"/>
          <w:tab w:val="left" w:pos="1267"/>
          <w:tab w:val="left" w:pos="1930"/>
          <w:tab w:val="left" w:pos="2331"/>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010076">
        <w:rPr>
          <w:rFonts w:hint="cs"/>
          <w:rtl/>
        </w:rPr>
        <w:t>1-3-5</w:t>
      </w:r>
      <w:r w:rsidRPr="00010076">
        <w:rPr>
          <w:rFonts w:hint="cs"/>
          <w:rtl/>
        </w:rPr>
        <w:tab/>
        <w:t>المنظمات غير الحكومية/الرابطات</w:t>
      </w:r>
    </w:p>
    <w:p w:rsidR="00565D74" w:rsidRPr="00010076" w:rsidRDefault="00AC3A1E" w:rsidP="00565D74">
      <w:pPr>
        <w:pStyle w:val="SingleTxt"/>
        <w:tabs>
          <w:tab w:val="clear" w:pos="2592"/>
          <w:tab w:val="left" w:pos="2331"/>
        </w:tabs>
        <w:rPr>
          <w:rFonts w:hint="cs"/>
          <w:rtl/>
        </w:rPr>
      </w:pPr>
      <w:r>
        <w:rPr>
          <w:rFonts w:hint="cs"/>
          <w:rtl/>
        </w:rPr>
        <w:tab/>
      </w:r>
      <w:r w:rsidR="00565D74" w:rsidRPr="00010076">
        <w:rPr>
          <w:rFonts w:hint="cs"/>
          <w:rtl/>
        </w:rPr>
        <w:t xml:space="preserve">يوجد منها عدد </w:t>
      </w:r>
      <w:r w:rsidR="00565D74">
        <w:rPr>
          <w:rFonts w:hint="cs"/>
          <w:rtl/>
        </w:rPr>
        <w:t xml:space="preserve">كبير </w:t>
      </w:r>
      <w:r w:rsidR="00565D74" w:rsidRPr="00010076">
        <w:rPr>
          <w:rFonts w:hint="cs"/>
          <w:rtl/>
        </w:rPr>
        <w:t xml:space="preserve">يعمل في </w:t>
      </w:r>
      <w:r w:rsidR="00565D74">
        <w:rPr>
          <w:rFonts w:hint="cs"/>
          <w:rtl/>
        </w:rPr>
        <w:t xml:space="preserve">عدة </w:t>
      </w:r>
      <w:r w:rsidR="00565D74" w:rsidRPr="00010076">
        <w:rPr>
          <w:rFonts w:hint="cs"/>
          <w:rtl/>
        </w:rPr>
        <w:t>ميادين</w:t>
      </w:r>
      <w:r w:rsidR="00565D74">
        <w:rPr>
          <w:rFonts w:hint="cs"/>
          <w:rtl/>
        </w:rPr>
        <w:t xml:space="preserve"> كما يلي</w:t>
      </w:r>
      <w:r w:rsidR="00565D74" w:rsidRPr="00010076">
        <w:rPr>
          <w:rFonts w:hint="cs"/>
          <w:rtl/>
        </w:rPr>
        <w:t>:</w:t>
      </w:r>
    </w:p>
    <w:p w:rsidR="00565D74" w:rsidRPr="00010076"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cs="Times New Roman" w:hint="cs"/>
          <w:rtl/>
        </w:rPr>
        <w:tab/>
      </w:r>
      <w:r>
        <w:rPr>
          <w:rFonts w:cs="Times New Roman"/>
          <w:rtl/>
        </w:rPr>
        <w:t>°</w:t>
      </w:r>
      <w:r>
        <w:rPr>
          <w:rFonts w:cs="Times New Roman" w:hint="cs"/>
          <w:rtl/>
        </w:rPr>
        <w:tab/>
      </w:r>
      <w:r w:rsidRPr="00010076">
        <w:rPr>
          <w:rFonts w:hint="cs"/>
          <w:rtl/>
        </w:rPr>
        <w:t>التنمية الاقتصادية ومنها على سبيل المثال: رابطة المشتغلات بالتجارة والأعمال في النيجر، ومنظمة العمل من أجل التنمية الريفية المتكاملة، ومنظمة دعم الأنشطة الاجتماعية والاقتصادية للمرأة الريفية؛</w:t>
      </w:r>
    </w:p>
    <w:p w:rsidR="00565D74" w:rsidRPr="00010076"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cs="Times New Roman"/>
          <w:rtl/>
        </w:rPr>
        <w:t>°</w:t>
      </w:r>
      <w:r>
        <w:rPr>
          <w:rFonts w:cs="Times New Roman" w:hint="cs"/>
          <w:rtl/>
        </w:rPr>
        <w:tab/>
      </w:r>
      <w:r w:rsidRPr="00010076">
        <w:rPr>
          <w:rFonts w:hint="cs"/>
          <w:rtl/>
        </w:rPr>
        <w:t xml:space="preserve">الدفاع عن حقوق المرأة أو النهوض بالمرأة ومنها على سبيل المثال: رابطة الدفاع عن حقوق الإنسان، والديمقراطية، والحرية والتنمية، والديمقراطية عام 2000، وشبكة تحقيق التكامل ونشر حقوق الإنسان في الأرياف، ورابطة </w:t>
      </w:r>
      <w:r>
        <w:rPr>
          <w:rFonts w:hint="cs"/>
          <w:rtl/>
        </w:rPr>
        <w:t xml:space="preserve">الحقوقيات </w:t>
      </w:r>
      <w:r w:rsidRPr="00010076">
        <w:rPr>
          <w:rFonts w:hint="cs"/>
          <w:rtl/>
        </w:rPr>
        <w:t>في النيجر.</w:t>
      </w:r>
    </w:p>
    <w:p w:rsidR="00565D74" w:rsidRPr="00010076" w:rsidRDefault="00565D74" w:rsidP="00AC3A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cs="Times New Roman"/>
          <w:rtl/>
        </w:rPr>
        <w:t>°</w:t>
      </w:r>
      <w:r>
        <w:rPr>
          <w:rFonts w:cs="Times New Roman" w:hint="cs"/>
          <w:rtl/>
        </w:rPr>
        <w:tab/>
      </w:r>
      <w:r w:rsidRPr="00010076">
        <w:rPr>
          <w:rFonts w:hint="cs"/>
          <w:rtl/>
        </w:rPr>
        <w:t>صحة المرأة ومنها على سبيل المثال: رابطة القوابل في النيجر، واللجنة المعنية بالممارسات التقليدية المضرة</w:t>
      </w:r>
      <w:r w:rsidRPr="00010076">
        <w:t xml:space="preserve"> </w:t>
      </w:r>
      <w:r w:rsidRPr="00010076">
        <w:rPr>
          <w:rFonts w:hint="cs"/>
          <w:rtl/>
        </w:rPr>
        <w:t>في النيجر، و</w:t>
      </w:r>
      <w:r>
        <w:rPr>
          <w:rFonts w:hint="cs"/>
          <w:rtl/>
        </w:rPr>
        <w:t xml:space="preserve">فرقة </w:t>
      </w:r>
      <w:r w:rsidRPr="00010076">
        <w:rPr>
          <w:rFonts w:hint="cs"/>
          <w:rtl/>
        </w:rPr>
        <w:t>العمل المعنية بالأمومة المأمونة في النيجر، والرابطة الوطنية لرفاه الأسرة،</w:t>
      </w:r>
    </w:p>
    <w:p w:rsidR="00565D74" w:rsidRPr="00010076"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cs="Times New Roman"/>
          <w:rtl/>
        </w:rPr>
        <w:t>°</w:t>
      </w:r>
      <w:r>
        <w:rPr>
          <w:rFonts w:cs="Times New Roman" w:hint="cs"/>
          <w:rtl/>
        </w:rPr>
        <w:tab/>
      </w:r>
      <w:r w:rsidRPr="00010076">
        <w:rPr>
          <w:rFonts w:hint="cs"/>
          <w:rtl/>
        </w:rPr>
        <w:t>التدريب ومنها على سبيل المثال: اتحاد المدرسات في النيجر، ورابطة المربيات من أجل التنمية؛</w:t>
      </w:r>
    </w:p>
    <w:p w:rsidR="00565D74" w:rsidRPr="00010076"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cs="Times New Roman"/>
          <w:rtl/>
        </w:rPr>
        <w:t>°</w:t>
      </w:r>
      <w:r>
        <w:rPr>
          <w:rFonts w:cs="Times New Roman" w:hint="cs"/>
          <w:rtl/>
        </w:rPr>
        <w:tab/>
      </w:r>
      <w:r w:rsidRPr="00010076">
        <w:rPr>
          <w:rFonts w:hint="cs"/>
          <w:rtl/>
        </w:rPr>
        <w:t>التنمية الاجتماعية والثقافية ومنها على سبيل المثال:</w:t>
      </w:r>
      <w:r>
        <w:rPr>
          <w:rFonts w:hint="cs"/>
          <w:rtl/>
        </w:rPr>
        <w:t xml:space="preserve"> </w:t>
      </w:r>
      <w:r w:rsidRPr="00010076">
        <w:rPr>
          <w:rFonts w:hint="cs"/>
          <w:rtl/>
        </w:rPr>
        <w:t>رابطة المرأة الأفريقية المتخصصة في الاتصالات، واتحاد الأسر الكثيرة الأفراد في النيجر، ورابطة التكافل والتعاون؛</w:t>
      </w:r>
    </w:p>
    <w:p w:rsidR="00565D74" w:rsidRPr="00010076"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cs="Times New Roman"/>
          <w:rtl/>
        </w:rPr>
        <w:t>°</w:t>
      </w:r>
      <w:r>
        <w:rPr>
          <w:rFonts w:cs="Times New Roman" w:hint="cs"/>
          <w:rtl/>
        </w:rPr>
        <w:tab/>
      </w:r>
      <w:r w:rsidRPr="00010076">
        <w:rPr>
          <w:rFonts w:hint="cs"/>
          <w:rtl/>
        </w:rPr>
        <w:t xml:space="preserve">السلام ومنها على سبيل المثال: </w:t>
      </w:r>
      <w:r>
        <w:rPr>
          <w:rFonts w:hint="cs"/>
          <w:rtl/>
        </w:rPr>
        <w:t xml:space="preserve">الجماعة المناهضة للرق، </w:t>
      </w:r>
      <w:proofErr w:type="spellStart"/>
      <w:r w:rsidRPr="00010076">
        <w:rPr>
          <w:rFonts w:hint="cs"/>
          <w:rtl/>
        </w:rPr>
        <w:t>تميديريا</w:t>
      </w:r>
      <w:proofErr w:type="spellEnd"/>
      <w:r w:rsidRPr="00010076">
        <w:rPr>
          <w:rFonts w:hint="cs"/>
          <w:rtl/>
        </w:rPr>
        <w:t xml:space="preserve"> (بلغة الطوارق)، والمنظمة غير الحكومية للتصدي للعنف ضد المرأة والطفل؛</w:t>
      </w:r>
    </w:p>
    <w:p w:rsidR="00565D74" w:rsidRPr="00010076" w:rsidRDefault="00565D74" w:rsidP="00AC3A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cs="Times New Roman"/>
          <w:rtl/>
        </w:rPr>
        <w:t>°</w:t>
      </w:r>
      <w:r>
        <w:rPr>
          <w:rFonts w:cs="Times New Roman" w:hint="cs"/>
          <w:rtl/>
        </w:rPr>
        <w:tab/>
      </w:r>
      <w:r w:rsidRPr="00AC3A1E">
        <w:rPr>
          <w:rFonts w:hint="cs"/>
          <w:rtl/>
        </w:rPr>
        <w:t xml:space="preserve">كسب </w:t>
      </w:r>
      <w:r w:rsidRPr="00010076">
        <w:rPr>
          <w:rFonts w:hint="cs"/>
          <w:rtl/>
        </w:rPr>
        <w:t>التأييد/الدعوة ومنها على سبيل المثال: الشبكة الوطنية للوزيرات وعضوات الجمعية الوطنية، ورابطة الزعيمات التقليديات في النيجر.</w:t>
      </w:r>
    </w:p>
    <w:p w:rsidR="00565D74" w:rsidRPr="00010076"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cs="Times New Roman"/>
          <w:rtl/>
        </w:rPr>
        <w:t>°</w:t>
      </w:r>
      <w:r>
        <w:rPr>
          <w:rFonts w:cs="Times New Roman" w:hint="cs"/>
          <w:rtl/>
        </w:rPr>
        <w:tab/>
      </w:r>
      <w:r w:rsidRPr="00010076">
        <w:rPr>
          <w:rFonts w:hint="cs"/>
          <w:rtl/>
        </w:rPr>
        <w:t xml:space="preserve">وقد أنشئت هذه المنظمات غير الحكومية </w:t>
      </w:r>
      <w:r>
        <w:rPr>
          <w:rFonts w:hint="cs"/>
          <w:rtl/>
        </w:rPr>
        <w:t xml:space="preserve">والرابطات </w:t>
      </w:r>
      <w:r w:rsidRPr="00010076">
        <w:rPr>
          <w:rFonts w:hint="cs"/>
          <w:rtl/>
        </w:rPr>
        <w:t>جميعها تقريبا بعد عقد التسعينات. وهي تفتقر كثيرا للقدرات. ويفتقر الكثير منها للخبرات في مجال التنمية ويعزى ذلك بالتحديد إلى نقص القدرات.</w:t>
      </w:r>
    </w:p>
    <w:p w:rsidR="00565D74" w:rsidRPr="00010076"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cs="Times New Roman"/>
          <w:rtl/>
        </w:rPr>
        <w:t>°</w:t>
      </w:r>
      <w:r>
        <w:rPr>
          <w:rFonts w:cs="Times New Roman" w:hint="cs"/>
          <w:rtl/>
        </w:rPr>
        <w:tab/>
      </w:r>
      <w:r w:rsidRPr="00010076">
        <w:rPr>
          <w:rFonts w:hint="cs"/>
          <w:rtl/>
        </w:rPr>
        <w:t xml:space="preserve">ومعظم هذه المنظمات غير الحكومية </w:t>
      </w:r>
      <w:r>
        <w:rPr>
          <w:rFonts w:hint="cs"/>
          <w:rtl/>
        </w:rPr>
        <w:t xml:space="preserve">والرابطات </w:t>
      </w:r>
      <w:r w:rsidRPr="00010076">
        <w:rPr>
          <w:rFonts w:hint="cs"/>
          <w:rtl/>
        </w:rPr>
        <w:t xml:space="preserve">إنما أعضاء في </w:t>
      </w:r>
      <w:r>
        <w:rPr>
          <w:rFonts w:hint="cs"/>
          <w:rtl/>
        </w:rPr>
        <w:t>ال</w:t>
      </w:r>
      <w:r w:rsidRPr="00010076">
        <w:rPr>
          <w:rFonts w:hint="cs"/>
          <w:rtl/>
        </w:rPr>
        <w:t xml:space="preserve">منظمات </w:t>
      </w:r>
      <w:r>
        <w:rPr>
          <w:rFonts w:hint="cs"/>
          <w:rtl/>
        </w:rPr>
        <w:t>ال</w:t>
      </w:r>
      <w:r w:rsidRPr="00010076">
        <w:rPr>
          <w:rFonts w:hint="cs"/>
          <w:rtl/>
        </w:rPr>
        <w:t xml:space="preserve">جامعة </w:t>
      </w:r>
      <w:r>
        <w:rPr>
          <w:rFonts w:hint="cs"/>
          <w:rtl/>
        </w:rPr>
        <w:t>أي</w:t>
      </w:r>
      <w:r w:rsidRPr="00010076">
        <w:rPr>
          <w:rFonts w:hint="cs"/>
          <w:rtl/>
        </w:rPr>
        <w:t xml:space="preserve">: منظمة التنسيق بين المنظمات غير الحكومية </w:t>
      </w:r>
      <w:r>
        <w:rPr>
          <w:rFonts w:hint="cs"/>
          <w:rtl/>
        </w:rPr>
        <w:t xml:space="preserve">والرابطات النسائية </w:t>
      </w:r>
      <w:r w:rsidRPr="00010076">
        <w:rPr>
          <w:rFonts w:hint="cs"/>
          <w:rtl/>
        </w:rPr>
        <w:t xml:space="preserve">في نيجر، ومنظمة </w:t>
      </w:r>
      <w:proofErr w:type="spellStart"/>
      <w:r w:rsidRPr="00010076">
        <w:rPr>
          <w:rFonts w:hint="cs"/>
          <w:rtl/>
        </w:rPr>
        <w:t>كاساي</w:t>
      </w:r>
      <w:proofErr w:type="spellEnd"/>
      <w:r w:rsidRPr="00010076">
        <w:rPr>
          <w:rFonts w:hint="cs"/>
          <w:rtl/>
        </w:rPr>
        <w:t xml:space="preserve"> وتجمع المعونات الخاصة.</w:t>
      </w:r>
    </w:p>
    <w:p w:rsidR="00565D74" w:rsidRDefault="00565D74" w:rsidP="00AC3A1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AC3A1E">
        <w:rPr>
          <w:rFonts w:hint="cs"/>
          <w:rtl/>
        </w:rPr>
        <w:t>1-4</w:t>
      </w:r>
      <w:r w:rsidR="00AC3A1E">
        <w:rPr>
          <w:rFonts w:hint="cs"/>
          <w:rtl/>
        </w:rPr>
        <w:tab/>
      </w:r>
      <w:r w:rsidRPr="00010076">
        <w:rPr>
          <w:rFonts w:hint="cs"/>
          <w:rtl/>
        </w:rPr>
        <w:t>التحفظات</w:t>
      </w:r>
    </w:p>
    <w:p w:rsidR="00BF7E47" w:rsidRPr="00BF7E47" w:rsidRDefault="00BF7E47" w:rsidP="00BF7E47">
      <w:pPr>
        <w:pStyle w:val="SingleTxt"/>
        <w:rPr>
          <w:rFonts w:hint="cs"/>
          <w:rtl/>
        </w:rPr>
      </w:pPr>
      <w:r>
        <w:rPr>
          <w:rFonts w:hint="cs"/>
          <w:rtl/>
        </w:rPr>
        <w:tab/>
        <w:t>أرسلت حكومة النيجر تحفظات بشأن الفقرتين دال و واو من المادة 2.</w:t>
      </w:r>
    </w:p>
    <w:p w:rsidR="00565D74" w:rsidRPr="00010076" w:rsidRDefault="00AC3A1E" w:rsidP="00AC3A1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565D74" w:rsidRPr="00010076">
        <w:rPr>
          <w:rFonts w:hint="cs"/>
          <w:rtl/>
        </w:rPr>
        <w:t>الفصل 2:</w:t>
      </w:r>
      <w:r>
        <w:rPr>
          <w:rFonts w:hint="cs"/>
          <w:rtl/>
        </w:rPr>
        <w:tab/>
      </w:r>
      <w:r w:rsidR="00565D74" w:rsidRPr="00010076">
        <w:rPr>
          <w:rFonts w:hint="cs"/>
          <w:rtl/>
        </w:rPr>
        <w:t>التدابير الخاصة المؤقتة الرامية إلى التعجيل بالمساواة الفعلية بين الرجل والمرأة (المادة 4)</w:t>
      </w:r>
    </w:p>
    <w:p w:rsidR="00565D74" w:rsidRPr="00010076" w:rsidRDefault="00565D74" w:rsidP="00565D74">
      <w:pPr>
        <w:pStyle w:val="SingleTxt"/>
        <w:rPr>
          <w:rFonts w:hint="cs"/>
          <w:b/>
          <w:bCs/>
          <w:rtl/>
        </w:rPr>
      </w:pPr>
      <w:r w:rsidRPr="00010076">
        <w:rPr>
          <w:rFonts w:hint="cs"/>
          <w:b/>
          <w:bCs/>
          <w:rtl/>
        </w:rPr>
        <w:t>المادة 4 من اتفاقية القضاء على جميع أنواع التمييز ضد المرأة:</w:t>
      </w:r>
    </w:p>
    <w:p w:rsidR="00565D74" w:rsidRPr="00010076" w:rsidRDefault="00565D74" w:rsidP="00565D74">
      <w:pPr>
        <w:pStyle w:val="SingleTxt"/>
        <w:ind w:left="1930" w:hanging="1570"/>
        <w:rPr>
          <w:rFonts w:hint="cs"/>
          <w:b/>
          <w:bCs/>
          <w:rtl/>
        </w:rPr>
      </w:pPr>
      <w:r>
        <w:rPr>
          <w:rFonts w:hint="cs"/>
          <w:b/>
          <w:bCs/>
          <w:rtl/>
        </w:rPr>
        <w:tab/>
        <w:t>1 -</w:t>
      </w:r>
      <w:r>
        <w:rPr>
          <w:rFonts w:hint="cs"/>
          <w:b/>
          <w:bCs/>
          <w:rtl/>
        </w:rPr>
        <w:tab/>
      </w:r>
      <w:r w:rsidRPr="00010076">
        <w:rPr>
          <w:rFonts w:hint="cs"/>
          <w:b/>
          <w:bCs/>
          <w:rtl/>
        </w:rPr>
        <w:t xml:space="preserve">’’لا يعتبر اتخاذ الدول الأطراف تدابير خاصة مؤقتة تستهدف التعجيل بالمساواة الفعلية بين الرجل والمرأة تمييزا بالمعنى الذي تأخذ </w:t>
      </w:r>
      <w:proofErr w:type="spellStart"/>
      <w:r w:rsidRPr="00010076">
        <w:rPr>
          <w:rFonts w:hint="cs"/>
          <w:b/>
          <w:bCs/>
          <w:rtl/>
        </w:rPr>
        <w:t>به</w:t>
      </w:r>
      <w:proofErr w:type="spellEnd"/>
      <w:r w:rsidRPr="00010076">
        <w:rPr>
          <w:rFonts w:hint="cs"/>
          <w:b/>
          <w:bCs/>
          <w:rtl/>
        </w:rPr>
        <w:t xml:space="preserve"> هذه الاتفاقية، ولكنه يجب ألا يستتبع ، على أي نحو، الإبقاء على معايير غير متكافئة </w:t>
      </w:r>
      <w:proofErr w:type="spellStart"/>
      <w:r w:rsidRPr="00010076">
        <w:rPr>
          <w:rFonts w:hint="cs"/>
          <w:b/>
          <w:bCs/>
          <w:rtl/>
        </w:rPr>
        <w:t>او</w:t>
      </w:r>
      <w:proofErr w:type="spellEnd"/>
      <w:r w:rsidRPr="00010076">
        <w:rPr>
          <w:rFonts w:hint="cs"/>
          <w:b/>
          <w:bCs/>
          <w:rtl/>
        </w:rPr>
        <w:t xml:space="preserve"> منفصلة، كما يجب وقف العمل بهذه التدابير متى تحققت أهداف التكافؤ في الفرص والمعاملة.</w:t>
      </w:r>
    </w:p>
    <w:p w:rsidR="00565D74" w:rsidRPr="00010076" w:rsidRDefault="00565D74" w:rsidP="00565D74">
      <w:pPr>
        <w:pStyle w:val="SingleTxt"/>
        <w:ind w:left="1930" w:hanging="1570"/>
        <w:rPr>
          <w:rFonts w:hint="cs"/>
          <w:b/>
          <w:bCs/>
        </w:rPr>
      </w:pPr>
      <w:r>
        <w:rPr>
          <w:rFonts w:hint="cs"/>
          <w:b/>
          <w:bCs/>
          <w:rtl/>
        </w:rPr>
        <w:tab/>
        <w:t>2 -</w:t>
      </w:r>
      <w:r>
        <w:rPr>
          <w:rFonts w:hint="cs"/>
          <w:b/>
          <w:bCs/>
          <w:rtl/>
        </w:rPr>
        <w:tab/>
      </w:r>
      <w:r w:rsidRPr="00010076">
        <w:rPr>
          <w:rFonts w:hint="cs"/>
          <w:b/>
          <w:bCs/>
          <w:rtl/>
        </w:rPr>
        <w:t>لا يعتبر اتخاذ الدول الأطراف تدابير خاصة مؤقتة تستهدف حماية الأمومة، بما في ذلك تلك التدابير الواردة في هذه الاتفاقية، إجراء تمييزيا.‘‘</w:t>
      </w:r>
    </w:p>
    <w:p w:rsidR="00565D74" w:rsidRPr="00010076" w:rsidRDefault="00565D74" w:rsidP="00565D74">
      <w:pPr>
        <w:pStyle w:val="SingleTxt"/>
        <w:rPr>
          <w:rFonts w:hint="cs"/>
          <w:rtl/>
        </w:rPr>
      </w:pPr>
      <w:r w:rsidRPr="00010076">
        <w:rPr>
          <w:rFonts w:hint="cs"/>
          <w:rtl/>
        </w:rPr>
        <w:tab/>
      </w:r>
      <w:r>
        <w:rPr>
          <w:rFonts w:hint="cs"/>
          <w:rtl/>
        </w:rPr>
        <w:t xml:space="preserve">تُرسي </w:t>
      </w:r>
      <w:r w:rsidRPr="00010076">
        <w:rPr>
          <w:rFonts w:hint="cs"/>
          <w:rtl/>
        </w:rPr>
        <w:t xml:space="preserve">هذه المادة مبدأ التدابير التصحيحية المؤقتة الواجبة التطبيق ريثما تختفي </w:t>
      </w:r>
      <w:proofErr w:type="spellStart"/>
      <w:r w:rsidRPr="00010076">
        <w:rPr>
          <w:rFonts w:hint="cs"/>
          <w:rtl/>
        </w:rPr>
        <w:t>التفاوتات</w:t>
      </w:r>
      <w:proofErr w:type="spellEnd"/>
      <w:r w:rsidRPr="00010076">
        <w:rPr>
          <w:rFonts w:hint="cs"/>
          <w:rtl/>
        </w:rPr>
        <w:t xml:space="preserve"> بين الرجل والمرأة. وحالما تختفي هذه </w:t>
      </w:r>
      <w:proofErr w:type="spellStart"/>
      <w:r w:rsidRPr="00010076">
        <w:rPr>
          <w:rFonts w:hint="cs"/>
          <w:rtl/>
        </w:rPr>
        <w:t>التفاوتات</w:t>
      </w:r>
      <w:proofErr w:type="spellEnd"/>
      <w:r w:rsidRPr="00010076">
        <w:rPr>
          <w:rFonts w:hint="cs"/>
          <w:rtl/>
        </w:rPr>
        <w:t>، ينتهي سريان أحكام هذه المادة.</w:t>
      </w:r>
    </w:p>
    <w:p w:rsidR="00565D74" w:rsidRPr="00010076" w:rsidRDefault="00565D74" w:rsidP="00565D74">
      <w:pPr>
        <w:pStyle w:val="SingleTxt"/>
        <w:rPr>
          <w:rFonts w:hint="cs"/>
          <w:rtl/>
        </w:rPr>
      </w:pPr>
      <w:r w:rsidRPr="00010076">
        <w:rPr>
          <w:rFonts w:hint="cs"/>
          <w:rtl/>
        </w:rPr>
        <w:tab/>
        <w:t>ولتعجيل تحقيق المساواة بين الرجل والمرأة،</w:t>
      </w:r>
      <w:r>
        <w:rPr>
          <w:rFonts w:hint="cs"/>
          <w:rtl/>
        </w:rPr>
        <w:t xml:space="preserve"> </w:t>
      </w:r>
      <w:r w:rsidRPr="00010076">
        <w:rPr>
          <w:rFonts w:hint="cs"/>
          <w:rtl/>
        </w:rPr>
        <w:t xml:space="preserve">اتخذت النيجر عددا من </w:t>
      </w:r>
      <w:r>
        <w:rPr>
          <w:rFonts w:hint="cs"/>
          <w:rtl/>
        </w:rPr>
        <w:t>ال</w:t>
      </w:r>
      <w:r w:rsidRPr="00010076">
        <w:rPr>
          <w:rFonts w:hint="cs"/>
          <w:rtl/>
        </w:rPr>
        <w:t xml:space="preserve">تدابير </w:t>
      </w:r>
      <w:r>
        <w:rPr>
          <w:rFonts w:hint="cs"/>
          <w:rtl/>
        </w:rPr>
        <w:t>ال</w:t>
      </w:r>
      <w:r w:rsidRPr="00010076">
        <w:rPr>
          <w:rFonts w:hint="cs"/>
          <w:rtl/>
        </w:rPr>
        <w:t xml:space="preserve">محددة وبخاصة تدابير تشريعية على </w:t>
      </w:r>
      <w:r>
        <w:rPr>
          <w:rFonts w:hint="cs"/>
          <w:rtl/>
        </w:rPr>
        <w:t>ال</w:t>
      </w:r>
      <w:r w:rsidRPr="00010076">
        <w:rPr>
          <w:rFonts w:hint="cs"/>
          <w:rtl/>
        </w:rPr>
        <w:t xml:space="preserve">نحو </w:t>
      </w:r>
      <w:r>
        <w:rPr>
          <w:rFonts w:hint="cs"/>
          <w:rtl/>
        </w:rPr>
        <w:t>التال</w:t>
      </w:r>
      <w:r w:rsidRPr="00010076">
        <w:rPr>
          <w:rFonts w:hint="cs"/>
          <w:rtl/>
        </w:rPr>
        <w:t>ي:</w:t>
      </w:r>
    </w:p>
    <w:p w:rsidR="00BF7E47" w:rsidRPr="00BF7E47" w:rsidRDefault="00BF7E47" w:rsidP="00BF7E47">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565D74" w:rsidRPr="00BF7E47" w:rsidRDefault="00565D74" w:rsidP="00126B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F7E47">
        <w:rPr>
          <w:rFonts w:hint="cs"/>
          <w:rtl/>
        </w:rPr>
        <w:tab/>
        <w:t>2-1</w:t>
      </w:r>
      <w:r w:rsidRPr="00BF7E47">
        <w:rPr>
          <w:rFonts w:hint="cs"/>
          <w:rtl/>
        </w:rPr>
        <w:tab/>
        <w:t>على مستوى التعليم:</w:t>
      </w:r>
    </w:p>
    <w:p w:rsidR="00565D74" w:rsidRPr="00010076" w:rsidRDefault="00565D74" w:rsidP="00BF7E47">
      <w:pPr>
        <w:pStyle w:val="SingleTxt"/>
        <w:ind w:left="2592" w:hanging="1152"/>
        <w:rPr>
          <w:rFonts w:hint="cs"/>
          <w:rtl/>
        </w:rPr>
      </w:pPr>
      <w:r>
        <w:rPr>
          <w:rFonts w:hint="cs"/>
          <w:rtl/>
        </w:rPr>
        <w:tab/>
        <w:t>(أ)</w:t>
      </w:r>
      <w:r>
        <w:rPr>
          <w:rFonts w:hint="cs"/>
          <w:rtl/>
        </w:rPr>
        <w:tab/>
      </w:r>
      <w:r w:rsidRPr="00010076">
        <w:rPr>
          <w:rFonts w:hint="cs"/>
          <w:rtl/>
        </w:rPr>
        <w:t>بتعاون مع البنك الدولي وفي إطار المشروع القطاعي للتعليم الأساسي،أنشئت داخل وزارة التعليم الوطني خلية تقنية لزيادة عدد البنات الملتحقات بالتعليم</w:t>
      </w:r>
      <w:r>
        <w:rPr>
          <w:rFonts w:hint="cs"/>
          <w:rtl/>
        </w:rPr>
        <w:t>، وذلك لمجابهة ا</w:t>
      </w:r>
      <w:r w:rsidRPr="00010076">
        <w:rPr>
          <w:rFonts w:hint="cs"/>
          <w:rtl/>
        </w:rPr>
        <w:t xml:space="preserve">لتحدي الذي </w:t>
      </w:r>
      <w:r>
        <w:rPr>
          <w:rFonts w:hint="cs"/>
          <w:rtl/>
        </w:rPr>
        <w:t>ت</w:t>
      </w:r>
      <w:r w:rsidRPr="00010076">
        <w:rPr>
          <w:rFonts w:hint="cs"/>
          <w:rtl/>
        </w:rPr>
        <w:t>طرحه زيادة عدد الملتحقات منهن بالتعليم.</w:t>
      </w:r>
    </w:p>
    <w:p w:rsidR="00565D74" w:rsidRPr="00010076" w:rsidRDefault="00565D74" w:rsidP="00565D74">
      <w:pPr>
        <w:pStyle w:val="SingleTxt"/>
        <w:rPr>
          <w:rFonts w:hint="cs"/>
          <w:rtl/>
        </w:rPr>
      </w:pPr>
      <w:r w:rsidRPr="00010076">
        <w:rPr>
          <w:rFonts w:hint="cs"/>
          <w:rtl/>
        </w:rPr>
        <w:t>وقد اضطلعت هذه الخلية بعدد من الأنشطة تهدف إلى ما يلي:</w:t>
      </w:r>
    </w:p>
    <w:p w:rsidR="00565D74" w:rsidRPr="00010076"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10076">
        <w:rPr>
          <w:rFonts w:hint="cs"/>
          <w:rtl/>
        </w:rPr>
        <w:t xml:space="preserve">تنقية النصوص المدرسية من </w:t>
      </w:r>
      <w:proofErr w:type="spellStart"/>
      <w:r w:rsidRPr="00010076">
        <w:rPr>
          <w:rFonts w:hint="cs"/>
          <w:rtl/>
        </w:rPr>
        <w:t>التحيزات</w:t>
      </w:r>
      <w:proofErr w:type="spellEnd"/>
      <w:r w:rsidRPr="00010076">
        <w:rPr>
          <w:rFonts w:hint="cs"/>
          <w:rtl/>
        </w:rPr>
        <w:t xml:space="preserve"> </w:t>
      </w:r>
      <w:proofErr w:type="spellStart"/>
      <w:r w:rsidRPr="00010076">
        <w:rPr>
          <w:rFonts w:hint="cs"/>
          <w:rtl/>
        </w:rPr>
        <w:t>الجنسانية</w:t>
      </w:r>
      <w:proofErr w:type="spellEnd"/>
      <w:r w:rsidRPr="00010076">
        <w:rPr>
          <w:rFonts w:hint="cs"/>
          <w:rtl/>
        </w:rPr>
        <w:t xml:space="preserve"> النمطية وحماية البنات من مخاطر التغرير </w:t>
      </w:r>
      <w:proofErr w:type="spellStart"/>
      <w:r w:rsidRPr="00010076">
        <w:rPr>
          <w:rFonts w:hint="cs"/>
          <w:rtl/>
        </w:rPr>
        <w:t>بهن</w:t>
      </w:r>
      <w:proofErr w:type="spellEnd"/>
      <w:r w:rsidRPr="00010076">
        <w:rPr>
          <w:rFonts w:hint="cs"/>
          <w:rtl/>
        </w:rPr>
        <w:t>؛</w:t>
      </w:r>
    </w:p>
    <w:p w:rsidR="00565D74" w:rsidRPr="00010076"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10076">
        <w:rPr>
          <w:rFonts w:hint="cs"/>
          <w:rtl/>
        </w:rPr>
        <w:t>زيادة تعليم الأنشطة العملية والإنتاجية؛</w:t>
      </w:r>
    </w:p>
    <w:p w:rsidR="00565D74" w:rsidRPr="00010076"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10076">
        <w:rPr>
          <w:rFonts w:hint="cs"/>
          <w:rtl/>
        </w:rPr>
        <w:t>التوفيق بين السنة الدراسية والأنشطة الريفية؛</w:t>
      </w:r>
    </w:p>
    <w:p w:rsidR="00565D74" w:rsidRPr="00010076"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10076">
        <w:rPr>
          <w:rFonts w:hint="cs"/>
          <w:rtl/>
        </w:rPr>
        <w:t>تخفيض سن التحاق البنات بالمدرسة إلى ست سنوات بدلا من انتظار بلوغهن من العمر بين سبعة وثمانية أعوام؛</w:t>
      </w:r>
    </w:p>
    <w:p w:rsidR="00565D74" w:rsidRPr="00010076"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10076">
        <w:rPr>
          <w:rFonts w:hint="cs"/>
          <w:rtl/>
        </w:rPr>
        <w:t>تشجيع أنشطة المرأة بالتخفيف من الأعباء الواقعة عليها وتمكينها من القيام بأنشطة مدرة للدخل مما يسمح للأمهات من إعفاء بناتهن من الأعمال المنزلية والتجارية البسيطة والتفرغ لدروسهن.</w:t>
      </w:r>
    </w:p>
    <w:p w:rsidR="00565D74" w:rsidRPr="00010076" w:rsidRDefault="00565D74" w:rsidP="00BF7E47">
      <w:pPr>
        <w:pStyle w:val="SingleTxt"/>
        <w:ind w:left="2592" w:hanging="1325"/>
        <w:rPr>
          <w:rFonts w:hint="cs"/>
          <w:rtl/>
        </w:rPr>
      </w:pPr>
      <w:r>
        <w:rPr>
          <w:rFonts w:hint="cs"/>
          <w:rtl/>
        </w:rPr>
        <w:tab/>
        <w:t>(</w:t>
      </w:r>
      <w:r w:rsidRPr="00010076">
        <w:rPr>
          <w:rFonts w:hint="cs"/>
          <w:rtl/>
        </w:rPr>
        <w:t>ب)</w:t>
      </w:r>
      <w:r>
        <w:rPr>
          <w:rFonts w:hint="cs"/>
          <w:rtl/>
        </w:rPr>
        <w:tab/>
      </w:r>
      <w:r w:rsidRPr="00010076">
        <w:rPr>
          <w:rFonts w:hint="cs"/>
          <w:rtl/>
        </w:rPr>
        <w:t>يضاف إلى ذلك أن وزارة التنمية الاجتماعية والسكان والنهوض بالمرأة وحماية الطفل شرعت في 27 تشرين الأول/أكتوبر 1996 في تشكيل لجنة لمتابعة قيد البنات في التعليم.</w:t>
      </w:r>
    </w:p>
    <w:p w:rsidR="00565D74" w:rsidRPr="00010076" w:rsidRDefault="00565D74" w:rsidP="00565D74">
      <w:pPr>
        <w:pStyle w:val="SingleTxt"/>
        <w:rPr>
          <w:rFonts w:hint="cs"/>
          <w:rtl/>
        </w:rPr>
      </w:pPr>
      <w:r>
        <w:rPr>
          <w:rFonts w:hint="cs"/>
          <w:rtl/>
        </w:rPr>
        <w:tab/>
      </w:r>
      <w:r w:rsidRPr="00010076">
        <w:rPr>
          <w:rFonts w:hint="cs"/>
          <w:rtl/>
        </w:rPr>
        <w:t>وأجرت الوزارة أيضا دراسة لتحديد القيود المتسببة في تعرض البنات للتمييز في مجال التعليم.</w:t>
      </w:r>
    </w:p>
    <w:p w:rsidR="00565D74" w:rsidRPr="00010076" w:rsidRDefault="00565D74" w:rsidP="00565D74">
      <w:pPr>
        <w:pStyle w:val="SingleTxt"/>
        <w:ind w:left="2592" w:hanging="1325"/>
        <w:rPr>
          <w:rFonts w:hint="cs"/>
          <w:rtl/>
        </w:rPr>
      </w:pPr>
      <w:r>
        <w:rPr>
          <w:rFonts w:hint="cs"/>
          <w:rtl/>
        </w:rPr>
        <w:tab/>
        <w:t>(</w:t>
      </w:r>
      <w:r w:rsidRPr="00010076">
        <w:rPr>
          <w:rFonts w:hint="cs"/>
          <w:rtl/>
        </w:rPr>
        <w:t>ج)</w:t>
      </w:r>
      <w:r>
        <w:rPr>
          <w:rFonts w:hint="cs"/>
          <w:rtl/>
        </w:rPr>
        <w:tab/>
      </w:r>
      <w:r w:rsidRPr="00010076">
        <w:rPr>
          <w:rFonts w:hint="cs"/>
          <w:rtl/>
        </w:rPr>
        <w:t xml:space="preserve">فيما يتعلق </w:t>
      </w:r>
      <w:r>
        <w:rPr>
          <w:rFonts w:hint="cs"/>
          <w:rtl/>
        </w:rPr>
        <w:t xml:space="preserve">بمحو أمية النساء، </w:t>
      </w:r>
      <w:r w:rsidRPr="00010076">
        <w:rPr>
          <w:rFonts w:hint="cs"/>
          <w:rtl/>
        </w:rPr>
        <w:t>تم إنشاء نحو 746 مركزا نسائيا خلال عام 1999 لتمكين المرأة من الإلمام بأبسط المعارف التقليدية والوظيفية.</w:t>
      </w:r>
    </w:p>
    <w:p w:rsidR="00565D74" w:rsidRPr="00010076" w:rsidRDefault="00565D74" w:rsidP="00565D74">
      <w:pPr>
        <w:pStyle w:val="SingleTxt"/>
        <w:rPr>
          <w:rFonts w:hint="cs"/>
          <w:rtl/>
        </w:rPr>
      </w:pPr>
      <w:r>
        <w:rPr>
          <w:rFonts w:hint="cs"/>
          <w:rtl/>
        </w:rPr>
        <w:tab/>
      </w:r>
      <w:r w:rsidRPr="00010076">
        <w:rPr>
          <w:rFonts w:hint="cs"/>
          <w:rtl/>
        </w:rPr>
        <w:t xml:space="preserve">وتوضع أيضا لفائدة المرأة خصيصا برامج </w:t>
      </w:r>
      <w:r>
        <w:rPr>
          <w:rFonts w:hint="cs"/>
          <w:rtl/>
        </w:rPr>
        <w:t>لمحو الأمية.</w:t>
      </w:r>
    </w:p>
    <w:p w:rsidR="00565D74" w:rsidRPr="00010076" w:rsidRDefault="00565D74" w:rsidP="00BF7E47">
      <w:pPr>
        <w:pStyle w:val="SingleTxt"/>
        <w:ind w:left="2592" w:hanging="1325"/>
        <w:rPr>
          <w:rFonts w:hint="cs"/>
          <w:rtl/>
        </w:rPr>
      </w:pPr>
      <w:r>
        <w:rPr>
          <w:rFonts w:hint="cs"/>
          <w:rtl/>
        </w:rPr>
        <w:tab/>
        <w:t>(</w:t>
      </w:r>
      <w:r w:rsidRPr="00010076">
        <w:rPr>
          <w:rFonts w:hint="cs"/>
          <w:rtl/>
        </w:rPr>
        <w:t>د)</w:t>
      </w:r>
      <w:r>
        <w:rPr>
          <w:rFonts w:hint="cs"/>
          <w:rtl/>
        </w:rPr>
        <w:tab/>
      </w:r>
      <w:r w:rsidRPr="00010076">
        <w:rPr>
          <w:rFonts w:hint="cs"/>
          <w:rtl/>
        </w:rPr>
        <w:t>اعتمدت النيجر أخيرا قانونا لتوجيه نظام التعليم (القانون رقم 98-12 المؤرخ 1 حزيران/يونيه 1998) عزز الطابع الإلزامي للتعليم الابتدائي وفتح باب التعليم للجميع بدون تمييز.</w:t>
      </w:r>
    </w:p>
    <w:p w:rsidR="00565D74" w:rsidRPr="00010076" w:rsidRDefault="00565D74" w:rsidP="00565D74">
      <w:pPr>
        <w:pStyle w:val="SingleTxt"/>
        <w:rPr>
          <w:rFonts w:hint="cs"/>
          <w:rtl/>
        </w:rPr>
      </w:pPr>
      <w:r>
        <w:rPr>
          <w:rFonts w:hint="cs"/>
          <w:rtl/>
        </w:rPr>
        <w:tab/>
      </w:r>
      <w:r w:rsidRPr="00010076">
        <w:rPr>
          <w:rFonts w:hint="cs"/>
          <w:rtl/>
        </w:rPr>
        <w:t xml:space="preserve">واعتمدت دولة النيجر أيضا سياسة تعليمية تهدف أساسا </w:t>
      </w:r>
      <w:r>
        <w:rPr>
          <w:rFonts w:hint="cs"/>
          <w:rtl/>
        </w:rPr>
        <w:t xml:space="preserve">إلى </w:t>
      </w:r>
      <w:r w:rsidRPr="00010076">
        <w:rPr>
          <w:rFonts w:hint="cs"/>
          <w:rtl/>
        </w:rPr>
        <w:t>سد الاحتياجات التعليمية لجميع الفئات السكانية.</w:t>
      </w:r>
    </w:p>
    <w:p w:rsidR="00565D74" w:rsidRPr="00D5567A" w:rsidRDefault="00565D74" w:rsidP="00565D74">
      <w:pPr>
        <w:pStyle w:val="SingleTxt"/>
        <w:spacing w:after="0" w:line="120" w:lineRule="exact"/>
        <w:rPr>
          <w:rFonts w:hint="cs"/>
          <w:sz w:val="10"/>
          <w:rtl/>
        </w:rPr>
      </w:pPr>
    </w:p>
    <w:p w:rsidR="00565D74" w:rsidRPr="00BF7E47" w:rsidRDefault="00565D74" w:rsidP="00126B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F7E47">
        <w:rPr>
          <w:rFonts w:hint="cs"/>
          <w:rtl/>
        </w:rPr>
        <w:tab/>
      </w:r>
      <w:r w:rsidR="00BF7E47">
        <w:rPr>
          <w:rFonts w:hint="cs"/>
          <w:rtl/>
        </w:rPr>
        <w:t>2-2</w:t>
      </w:r>
      <w:r w:rsidR="00BF7E47">
        <w:rPr>
          <w:rFonts w:hint="cs"/>
          <w:rtl/>
        </w:rPr>
        <w:tab/>
      </w:r>
      <w:r w:rsidRPr="00BF7E47">
        <w:rPr>
          <w:rFonts w:hint="cs"/>
          <w:rtl/>
        </w:rPr>
        <w:t>على مستوى الصحة:</w:t>
      </w:r>
    </w:p>
    <w:p w:rsidR="00565D74" w:rsidRPr="00010076" w:rsidRDefault="00565D74" w:rsidP="00BF7E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010076">
        <w:rPr>
          <w:rFonts w:hint="cs"/>
          <w:rtl/>
        </w:rPr>
        <w:t>-</w:t>
      </w:r>
      <w:r>
        <w:rPr>
          <w:rFonts w:hint="cs"/>
          <w:rtl/>
        </w:rPr>
        <w:tab/>
      </w:r>
      <w:r w:rsidRPr="00010076">
        <w:rPr>
          <w:rFonts w:hint="cs"/>
          <w:rtl/>
        </w:rPr>
        <w:t xml:space="preserve">خلال المؤتمر الدولي للتنمية الاجتماعية الذي عقد في </w:t>
      </w:r>
      <w:proofErr w:type="spellStart"/>
      <w:r w:rsidRPr="00010076">
        <w:rPr>
          <w:rFonts w:hint="cs"/>
          <w:rtl/>
        </w:rPr>
        <w:t>كوبنهاغن</w:t>
      </w:r>
      <w:proofErr w:type="spellEnd"/>
      <w:r w:rsidRPr="00010076">
        <w:rPr>
          <w:rFonts w:hint="cs"/>
          <w:rtl/>
        </w:rPr>
        <w:t xml:space="preserve"> في آذار/مارس 1995، </w:t>
      </w:r>
      <w:r>
        <w:rPr>
          <w:rFonts w:hint="cs"/>
          <w:rtl/>
        </w:rPr>
        <w:t xml:space="preserve">أُوصيت </w:t>
      </w:r>
      <w:r w:rsidRPr="00010076">
        <w:rPr>
          <w:rFonts w:hint="cs"/>
          <w:rtl/>
        </w:rPr>
        <w:t>الدول بأن تنفذ مبادرة 20 في المائة</w:t>
      </w:r>
      <w:r>
        <w:rPr>
          <w:rFonts w:hint="cs"/>
          <w:rtl/>
        </w:rPr>
        <w:t xml:space="preserve"> </w:t>
      </w:r>
      <w:r w:rsidRPr="00010076">
        <w:rPr>
          <w:rFonts w:hint="cs"/>
          <w:rtl/>
        </w:rPr>
        <w:t>- 20 في المائة المتمثلة في تخصيص نسبة 20 في المائة من نفقات الميزانية و20 في المائة من المعونة الخارجية لتمويل الخدمات الاجتماعية الأساسية. وقد التزمت النيجر بهذه التوصية.</w:t>
      </w:r>
    </w:p>
    <w:p w:rsidR="00565D74" w:rsidRPr="00010076" w:rsidRDefault="00565D74" w:rsidP="00126B75">
      <w:pPr>
        <w:pStyle w:val="SingleTxt"/>
        <w:rPr>
          <w:rFonts w:hint="cs"/>
          <w:rtl/>
        </w:rPr>
      </w:pPr>
      <w:r>
        <w:rPr>
          <w:rFonts w:hint="cs"/>
          <w:rtl/>
        </w:rPr>
        <w:tab/>
      </w:r>
      <w:r w:rsidRPr="00010076">
        <w:rPr>
          <w:rFonts w:hint="cs"/>
          <w:rtl/>
        </w:rPr>
        <w:t>بيد أنه يتضح من دارسة أجرتها وزارة التخطيط عن ’’سبل حشد موارد إضافية للخدمات الاجتماعية الأساسية‘‘ ومن استعراض توزيع النفقات العامة أن حصة النفقات الاجتماعية كانت في حدود 30 في المائة بينما كانت حصة الصحة من النفقات في حدود 15 في المائة. أما حصة الرعاية الصحية الأولية من الموارد الخارجية، فقد كانت نسبتها 11.6 في المائة.</w:t>
      </w:r>
    </w:p>
    <w:p w:rsidR="00565D74" w:rsidRPr="00010076" w:rsidRDefault="00565D74" w:rsidP="00126B75">
      <w:pPr>
        <w:pStyle w:val="SingleTxt"/>
        <w:rPr>
          <w:rFonts w:hint="cs"/>
          <w:rtl/>
        </w:rPr>
      </w:pPr>
      <w:r>
        <w:rPr>
          <w:rFonts w:hint="cs"/>
          <w:rtl/>
        </w:rPr>
        <w:tab/>
      </w:r>
      <w:r w:rsidRPr="00010076">
        <w:rPr>
          <w:rFonts w:hint="cs"/>
          <w:rtl/>
        </w:rPr>
        <w:t>وهكذا، لم تكن الموارد الموجهة إلى القطاعات الاجتماعية كافية بما يؤثر في التنمية البشرية تأثيرا فعليا. ولا شك في أن التزام النيجر بتلك التوصية يعد كسبا في حد ذاته ولكن تنفيذها الفعلي يتطلب بذل جهود إضافية.</w:t>
      </w:r>
    </w:p>
    <w:p w:rsidR="00565D74" w:rsidRPr="00BF7E47" w:rsidRDefault="00565D74" w:rsidP="00126B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F7E47">
        <w:rPr>
          <w:rFonts w:hint="cs"/>
          <w:rtl/>
        </w:rPr>
        <w:tab/>
        <w:t>2-3</w:t>
      </w:r>
      <w:r w:rsidRPr="00BF7E47">
        <w:rPr>
          <w:rFonts w:hint="cs"/>
          <w:rtl/>
        </w:rPr>
        <w:tab/>
        <w:t>التدابير الخاصة المتخذة لإشراك المرأة في دوائر صنع القرار</w:t>
      </w:r>
    </w:p>
    <w:p w:rsidR="00565D74" w:rsidRPr="00010076" w:rsidRDefault="00565D74" w:rsidP="00565D74">
      <w:pPr>
        <w:pStyle w:val="SingleTxt"/>
        <w:rPr>
          <w:rFonts w:hint="cs"/>
          <w:rtl/>
        </w:rPr>
      </w:pPr>
      <w:r>
        <w:rPr>
          <w:rFonts w:hint="cs"/>
          <w:rtl/>
        </w:rPr>
        <w:tab/>
      </w:r>
      <w:r w:rsidRPr="00010076">
        <w:rPr>
          <w:rFonts w:hint="cs"/>
          <w:rtl/>
        </w:rPr>
        <w:t>لزي</w:t>
      </w:r>
      <w:r>
        <w:rPr>
          <w:rFonts w:hint="cs"/>
          <w:rtl/>
        </w:rPr>
        <w:t>ـــ</w:t>
      </w:r>
      <w:r w:rsidRPr="00010076">
        <w:rPr>
          <w:rFonts w:hint="cs"/>
          <w:rtl/>
        </w:rPr>
        <w:t>ادة إش</w:t>
      </w:r>
      <w:r>
        <w:rPr>
          <w:rFonts w:hint="cs"/>
          <w:rtl/>
        </w:rPr>
        <w:t>ـــ</w:t>
      </w:r>
      <w:r w:rsidRPr="00010076">
        <w:rPr>
          <w:rFonts w:hint="cs"/>
          <w:rtl/>
        </w:rPr>
        <w:t>راك الم</w:t>
      </w:r>
      <w:r>
        <w:rPr>
          <w:rFonts w:hint="cs"/>
          <w:rtl/>
        </w:rPr>
        <w:t>ـــ</w:t>
      </w:r>
      <w:r w:rsidRPr="00010076">
        <w:rPr>
          <w:rFonts w:hint="cs"/>
          <w:rtl/>
        </w:rPr>
        <w:t>رأة في دوائ</w:t>
      </w:r>
      <w:r>
        <w:rPr>
          <w:rFonts w:hint="cs"/>
          <w:rtl/>
        </w:rPr>
        <w:t>ـــ</w:t>
      </w:r>
      <w:r w:rsidRPr="00010076">
        <w:rPr>
          <w:rFonts w:hint="cs"/>
          <w:rtl/>
        </w:rPr>
        <w:t>ر صنع القرار، اعتمدت النيجر القانون</w:t>
      </w:r>
      <w:r>
        <w:rPr>
          <w:rFonts w:hint="cs"/>
          <w:rtl/>
        </w:rPr>
        <w:t xml:space="preserve"> رقم</w:t>
      </w:r>
      <w:r w:rsidRPr="00010076">
        <w:rPr>
          <w:rFonts w:hint="cs"/>
          <w:rtl/>
        </w:rPr>
        <w:t xml:space="preserve"> 2000-008 الذي يقيم نظاما يخصص لتمثيل المرأة في دوائر صنع القرار النسب التالية:</w:t>
      </w:r>
    </w:p>
    <w:p w:rsidR="00565D74" w:rsidRPr="00010076" w:rsidRDefault="00565D74" w:rsidP="00BF7E47">
      <w:pPr>
        <w:pStyle w:val="SingleTxt"/>
        <w:rPr>
          <w:rFonts w:hint="cs"/>
          <w:rtl/>
        </w:rPr>
      </w:pPr>
      <w:r w:rsidRPr="00010076">
        <w:rPr>
          <w:rFonts w:hint="cs"/>
          <w:rtl/>
        </w:rPr>
        <w:tab/>
      </w:r>
      <w:r>
        <w:rPr>
          <w:rFonts w:hint="cs"/>
          <w:rtl/>
        </w:rPr>
        <w:t>-</w:t>
      </w:r>
      <w:r w:rsidR="00BF7E47">
        <w:rPr>
          <w:rFonts w:hint="cs"/>
          <w:rtl/>
        </w:rPr>
        <w:t xml:space="preserve">  </w:t>
      </w:r>
      <w:r w:rsidRPr="00010076">
        <w:rPr>
          <w:rFonts w:hint="cs"/>
          <w:rtl/>
        </w:rPr>
        <w:t xml:space="preserve">الجمعية الوطنية </w:t>
      </w:r>
      <w:r w:rsidRPr="00010076">
        <w:rPr>
          <w:rFonts w:hint="cs"/>
          <w:rtl/>
        </w:rPr>
        <w:tab/>
      </w:r>
      <w:r w:rsidRPr="00010076">
        <w:rPr>
          <w:rFonts w:hint="cs"/>
          <w:rtl/>
        </w:rPr>
        <w:tab/>
      </w:r>
      <w:r w:rsidRPr="00010076">
        <w:rPr>
          <w:rFonts w:hint="cs"/>
          <w:rtl/>
        </w:rPr>
        <w:tab/>
        <w:t>10 في المائة</w:t>
      </w:r>
    </w:p>
    <w:p w:rsidR="00565D74" w:rsidRPr="00010076" w:rsidRDefault="00565D74" w:rsidP="00BF7E47">
      <w:pPr>
        <w:pStyle w:val="SingleTxt"/>
        <w:rPr>
          <w:rFonts w:hint="cs"/>
          <w:rtl/>
        </w:rPr>
      </w:pPr>
      <w:r w:rsidRPr="00010076">
        <w:rPr>
          <w:rFonts w:hint="cs"/>
          <w:rtl/>
        </w:rPr>
        <w:tab/>
      </w:r>
      <w:r>
        <w:rPr>
          <w:rFonts w:hint="cs"/>
          <w:rtl/>
        </w:rPr>
        <w:t>-</w:t>
      </w:r>
      <w:r w:rsidR="00BF7E47">
        <w:rPr>
          <w:rFonts w:hint="cs"/>
          <w:rtl/>
        </w:rPr>
        <w:t xml:space="preserve">  </w:t>
      </w:r>
      <w:r w:rsidRPr="00010076">
        <w:rPr>
          <w:rFonts w:hint="cs"/>
          <w:rtl/>
        </w:rPr>
        <w:t>الحكومة</w:t>
      </w:r>
      <w:r w:rsidRPr="00010076">
        <w:rPr>
          <w:rFonts w:hint="cs"/>
          <w:rtl/>
        </w:rPr>
        <w:tab/>
      </w:r>
      <w:r w:rsidRPr="00010076">
        <w:rPr>
          <w:rFonts w:hint="cs"/>
          <w:rtl/>
        </w:rPr>
        <w:tab/>
      </w:r>
      <w:r w:rsidRPr="00010076">
        <w:rPr>
          <w:rFonts w:hint="cs"/>
          <w:rtl/>
        </w:rPr>
        <w:tab/>
      </w:r>
      <w:r w:rsidRPr="00010076">
        <w:rPr>
          <w:rFonts w:hint="cs"/>
          <w:rtl/>
        </w:rPr>
        <w:tab/>
        <w:t xml:space="preserve">25 في المائة </w:t>
      </w:r>
    </w:p>
    <w:p w:rsidR="00565D74" w:rsidRPr="00010076" w:rsidRDefault="00565D74" w:rsidP="00BF7E47">
      <w:pPr>
        <w:pStyle w:val="SingleTxt"/>
        <w:rPr>
          <w:rFonts w:hint="cs"/>
          <w:rtl/>
        </w:rPr>
      </w:pPr>
      <w:r w:rsidRPr="00010076">
        <w:rPr>
          <w:rFonts w:hint="cs"/>
          <w:rtl/>
        </w:rPr>
        <w:tab/>
      </w:r>
      <w:r>
        <w:rPr>
          <w:rFonts w:hint="cs"/>
          <w:rtl/>
        </w:rPr>
        <w:t>-</w:t>
      </w:r>
      <w:r w:rsidR="00BF7E47">
        <w:rPr>
          <w:rFonts w:hint="cs"/>
          <w:rtl/>
        </w:rPr>
        <w:t xml:space="preserve">  </w:t>
      </w:r>
      <w:r w:rsidRPr="00010076">
        <w:rPr>
          <w:rFonts w:hint="cs"/>
          <w:rtl/>
        </w:rPr>
        <w:t xml:space="preserve">البعثات </w:t>
      </w:r>
      <w:proofErr w:type="spellStart"/>
      <w:r w:rsidRPr="00010076">
        <w:rPr>
          <w:rFonts w:hint="cs"/>
          <w:rtl/>
        </w:rPr>
        <w:t>الديبلوماسية</w:t>
      </w:r>
      <w:proofErr w:type="spellEnd"/>
      <w:r w:rsidRPr="00010076">
        <w:rPr>
          <w:rFonts w:hint="cs"/>
          <w:rtl/>
        </w:rPr>
        <w:tab/>
      </w:r>
      <w:r w:rsidR="00BF7E47">
        <w:rPr>
          <w:rFonts w:hint="cs"/>
          <w:rtl/>
        </w:rPr>
        <w:tab/>
      </w:r>
      <w:r w:rsidRPr="00010076">
        <w:rPr>
          <w:rFonts w:hint="cs"/>
          <w:rtl/>
        </w:rPr>
        <w:tab/>
        <w:t>25 في المائة</w:t>
      </w:r>
    </w:p>
    <w:p w:rsidR="00565D74" w:rsidRPr="00010076" w:rsidRDefault="00565D74" w:rsidP="00BF7E47">
      <w:pPr>
        <w:pStyle w:val="SingleTxt"/>
        <w:rPr>
          <w:rFonts w:hint="cs"/>
          <w:rtl/>
        </w:rPr>
      </w:pPr>
      <w:r w:rsidRPr="00010076">
        <w:rPr>
          <w:rFonts w:hint="cs"/>
          <w:rtl/>
        </w:rPr>
        <w:tab/>
      </w:r>
      <w:r>
        <w:rPr>
          <w:rFonts w:hint="cs"/>
          <w:rtl/>
        </w:rPr>
        <w:t>-</w:t>
      </w:r>
      <w:r w:rsidR="00BF7E47">
        <w:rPr>
          <w:rFonts w:hint="cs"/>
          <w:rtl/>
        </w:rPr>
        <w:t xml:space="preserve">  </w:t>
      </w:r>
      <w:r w:rsidRPr="00010076">
        <w:rPr>
          <w:rFonts w:hint="cs"/>
          <w:rtl/>
        </w:rPr>
        <w:t>الإدارة المركزية واللامركزية</w:t>
      </w:r>
      <w:r w:rsidR="00BF7E47">
        <w:rPr>
          <w:rFonts w:hint="cs"/>
          <w:rtl/>
        </w:rPr>
        <w:tab/>
      </w:r>
      <w:r w:rsidRPr="00010076">
        <w:rPr>
          <w:rFonts w:hint="cs"/>
          <w:rtl/>
        </w:rPr>
        <w:tab/>
        <w:t>25 في المائة</w:t>
      </w:r>
    </w:p>
    <w:p w:rsidR="00565D74" w:rsidRPr="00010076" w:rsidRDefault="00565D74" w:rsidP="00BF7E47">
      <w:pPr>
        <w:pStyle w:val="SingleTxt"/>
        <w:rPr>
          <w:rFonts w:hint="cs"/>
          <w:rtl/>
        </w:rPr>
      </w:pPr>
      <w:r w:rsidRPr="00010076">
        <w:rPr>
          <w:rFonts w:hint="cs"/>
          <w:rtl/>
        </w:rPr>
        <w:tab/>
      </w:r>
      <w:r>
        <w:rPr>
          <w:rFonts w:hint="cs"/>
          <w:rtl/>
        </w:rPr>
        <w:t>-</w:t>
      </w:r>
      <w:r w:rsidR="00BF7E47">
        <w:rPr>
          <w:rFonts w:hint="cs"/>
          <w:rtl/>
        </w:rPr>
        <w:t xml:space="preserve">  </w:t>
      </w:r>
      <w:r>
        <w:rPr>
          <w:rFonts w:hint="cs"/>
          <w:rtl/>
        </w:rPr>
        <w:t>شركات قطاع الدولة</w:t>
      </w:r>
      <w:r>
        <w:rPr>
          <w:rFonts w:hint="cs"/>
          <w:rtl/>
        </w:rPr>
        <w:tab/>
      </w:r>
      <w:r>
        <w:rPr>
          <w:rFonts w:hint="cs"/>
          <w:rtl/>
        </w:rPr>
        <w:tab/>
        <w:t>25 في المائة</w:t>
      </w:r>
    </w:p>
    <w:p w:rsidR="00565D74" w:rsidRPr="00D5567A" w:rsidRDefault="00565D74" w:rsidP="00565D74">
      <w:pPr>
        <w:pStyle w:val="SingleTxt"/>
        <w:spacing w:after="0" w:line="120" w:lineRule="exact"/>
        <w:rPr>
          <w:rFonts w:hint="cs"/>
          <w:b/>
          <w:bCs/>
          <w:sz w:val="10"/>
          <w:rtl/>
        </w:rPr>
      </w:pPr>
    </w:p>
    <w:p w:rsidR="00565D74" w:rsidRPr="00010076" w:rsidRDefault="00565D74" w:rsidP="00565D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BF7E47">
        <w:rPr>
          <w:rFonts w:hint="cs"/>
          <w:rtl/>
        </w:rPr>
        <w:t>الفصل 3:</w:t>
      </w:r>
      <w:r w:rsidR="00BF7E47">
        <w:rPr>
          <w:rFonts w:hint="cs"/>
          <w:rtl/>
        </w:rPr>
        <w:tab/>
      </w:r>
      <w:r w:rsidRPr="00010076">
        <w:rPr>
          <w:rFonts w:hint="cs"/>
          <w:rtl/>
        </w:rPr>
        <w:t>دور الرجل والمرأة والأفكار النمطية بشأنه</w:t>
      </w:r>
    </w:p>
    <w:p w:rsidR="00565D74" w:rsidRPr="00126B75" w:rsidRDefault="00565D74" w:rsidP="00BF7E47">
      <w:pPr>
        <w:pStyle w:val="SingleTxt"/>
        <w:rPr>
          <w:rFonts w:hint="cs"/>
          <w:rtl/>
        </w:rPr>
      </w:pPr>
      <w:r w:rsidRPr="00126B75">
        <w:rPr>
          <w:rFonts w:hint="cs"/>
          <w:rtl/>
        </w:rPr>
        <w:t xml:space="preserve">المادة 5 (ب) من اتفاقية القضاء على جميع أشكال التمييز ضد المرأة: </w:t>
      </w:r>
      <w:r w:rsidR="00BF7E47" w:rsidRPr="00126B75">
        <w:rPr>
          <w:rFonts w:hint="eastAsia"/>
          <w:rtl/>
        </w:rPr>
        <w:t>”</w:t>
      </w:r>
      <w:r w:rsidRPr="00126B75">
        <w:rPr>
          <w:rFonts w:hint="cs"/>
          <w:rtl/>
        </w:rPr>
        <w:t>كفالة تضمين التربية العائلية فهما سليما للأمومة بوصفها وظيفة اجتماعية، والاعتراف بكون تنشئة الأطفال وتربيتهم مسؤولية مشتركة بين الأبوين على أن يكون مفهوما أن مصلحة الأطفال هي الاعتبار الأساسي في جميع الحالات</w:t>
      </w:r>
      <w:r w:rsidR="00BF7E47" w:rsidRPr="00126B75">
        <w:rPr>
          <w:rFonts w:hint="eastAsia"/>
          <w:rtl/>
        </w:rPr>
        <w:t>“</w:t>
      </w:r>
      <w:r w:rsidRPr="00126B75">
        <w:rPr>
          <w:rFonts w:hint="cs"/>
          <w:rtl/>
        </w:rPr>
        <w:t>.</w:t>
      </w:r>
    </w:p>
    <w:p w:rsidR="00BF7E47" w:rsidRPr="00BF7E47" w:rsidRDefault="00BF7E47" w:rsidP="00BF7E4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565D74" w:rsidRPr="00010076" w:rsidRDefault="00565D74" w:rsidP="00BF7E4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3-1</w:t>
      </w:r>
      <w:r>
        <w:rPr>
          <w:rFonts w:hint="cs"/>
          <w:rtl/>
        </w:rPr>
        <w:tab/>
      </w:r>
      <w:r w:rsidRPr="00010076">
        <w:rPr>
          <w:rFonts w:hint="cs"/>
          <w:rtl/>
        </w:rPr>
        <w:t>توجيه الوالدين لأطفالهما</w:t>
      </w:r>
    </w:p>
    <w:p w:rsidR="00565D74" w:rsidRPr="00010076" w:rsidRDefault="00565D74" w:rsidP="00565D74">
      <w:pPr>
        <w:pStyle w:val="SingleTxt"/>
        <w:ind w:left="2592" w:hanging="1152"/>
        <w:rPr>
          <w:rFonts w:hint="cs"/>
          <w:rtl/>
        </w:rPr>
      </w:pPr>
      <w:r>
        <w:rPr>
          <w:rFonts w:hint="cs"/>
          <w:rtl/>
        </w:rPr>
        <w:tab/>
        <w:t>(أ)</w:t>
      </w:r>
      <w:r>
        <w:rPr>
          <w:rFonts w:hint="cs"/>
          <w:rtl/>
        </w:rPr>
        <w:tab/>
      </w:r>
      <w:proofErr w:type="spellStart"/>
      <w:r w:rsidRPr="00010076">
        <w:rPr>
          <w:rFonts w:hint="cs"/>
          <w:rtl/>
        </w:rPr>
        <w:t>ينص</w:t>
      </w:r>
      <w:proofErr w:type="spellEnd"/>
      <w:r w:rsidRPr="00010076">
        <w:rPr>
          <w:rFonts w:hint="cs"/>
          <w:rtl/>
        </w:rPr>
        <w:t xml:space="preserve"> الدستور في النيجر على أن من حق وواجب الوالدين تنشئة وتربية أطفالهما. وتدعمهما في هذه المهمة الدولة والسلطات العامة. وتنشئة الطفل هي بحكم التقاليد </w:t>
      </w:r>
      <w:proofErr w:type="spellStart"/>
      <w:r w:rsidRPr="00010076">
        <w:rPr>
          <w:rFonts w:hint="cs"/>
          <w:rtl/>
        </w:rPr>
        <w:t>متجذرة</w:t>
      </w:r>
      <w:proofErr w:type="spellEnd"/>
      <w:r w:rsidRPr="00010076">
        <w:rPr>
          <w:rFonts w:hint="cs"/>
          <w:rtl/>
        </w:rPr>
        <w:t xml:space="preserve"> إلى حد كبير من خلال طقوس التنشئة التي تختلف وفقا للمراحل العمرية وهي طقوس تهدف أساسا إلى إعدادهم لخوض معترك الحياة.</w:t>
      </w:r>
    </w:p>
    <w:p w:rsidR="00565D74" w:rsidRPr="00010076" w:rsidRDefault="00565D74" w:rsidP="00565D74">
      <w:pPr>
        <w:pStyle w:val="SingleTxt"/>
        <w:ind w:left="2592" w:hanging="1152"/>
        <w:rPr>
          <w:rFonts w:hint="cs"/>
        </w:rPr>
      </w:pPr>
      <w:r>
        <w:rPr>
          <w:rFonts w:hint="cs"/>
          <w:rtl/>
        </w:rPr>
        <w:tab/>
        <w:t>(ب)</w:t>
      </w:r>
      <w:r w:rsidRPr="00010076">
        <w:rPr>
          <w:rFonts w:hint="cs"/>
          <w:rtl/>
        </w:rPr>
        <w:tab/>
        <w:t>وضعت الدولة ترتيبات لإشراك الوالدين في التوجيه المدرسي حرصا منها على مراعاة المصلحة العليا للطفل.</w:t>
      </w:r>
    </w:p>
    <w:p w:rsidR="00565D74" w:rsidRPr="00010076" w:rsidRDefault="00565D74" w:rsidP="00BF7E47">
      <w:pPr>
        <w:pStyle w:val="SingleTxt"/>
        <w:rPr>
          <w:rFonts w:hint="cs"/>
          <w:rtl/>
        </w:rPr>
      </w:pPr>
      <w:r>
        <w:rPr>
          <w:rFonts w:hint="cs"/>
          <w:rtl/>
        </w:rPr>
        <w:tab/>
      </w:r>
      <w:r w:rsidRPr="00010076">
        <w:rPr>
          <w:rFonts w:hint="cs"/>
          <w:rtl/>
        </w:rPr>
        <w:t xml:space="preserve">ففي </w:t>
      </w:r>
      <w:r>
        <w:rPr>
          <w:rFonts w:hint="cs"/>
          <w:rtl/>
        </w:rPr>
        <w:t xml:space="preserve">نهاية </w:t>
      </w:r>
      <w:r w:rsidRPr="00010076">
        <w:rPr>
          <w:rFonts w:hint="cs"/>
          <w:rtl/>
        </w:rPr>
        <w:t>كل مرحلة، يختار الوالدان الاختصاص الذي يواصل فيه الطفل دراسته على أن يراع</w:t>
      </w:r>
      <w:r>
        <w:rPr>
          <w:rFonts w:hint="cs"/>
          <w:rtl/>
        </w:rPr>
        <w:t>ي</w:t>
      </w:r>
      <w:r w:rsidRPr="00010076">
        <w:rPr>
          <w:rFonts w:hint="cs"/>
          <w:rtl/>
        </w:rPr>
        <w:t>ا رغبة أبنائهم</w:t>
      </w:r>
      <w:r w:rsidR="00BF7E47">
        <w:rPr>
          <w:rFonts w:hint="cs"/>
          <w:rtl/>
        </w:rPr>
        <w:t>ا</w:t>
      </w:r>
      <w:r w:rsidRPr="00010076">
        <w:rPr>
          <w:rFonts w:hint="cs"/>
          <w:rtl/>
        </w:rPr>
        <w:t xml:space="preserve"> </w:t>
      </w:r>
      <w:r>
        <w:rPr>
          <w:rFonts w:hint="cs"/>
          <w:rtl/>
        </w:rPr>
        <w:t xml:space="preserve">ويسديان </w:t>
      </w:r>
      <w:r w:rsidRPr="00010076">
        <w:rPr>
          <w:rFonts w:hint="cs"/>
          <w:rtl/>
        </w:rPr>
        <w:t>لهم النصح اللازم. وتراع</w:t>
      </w:r>
      <w:r>
        <w:rPr>
          <w:rFonts w:hint="cs"/>
          <w:rtl/>
        </w:rPr>
        <w:t>ى</w:t>
      </w:r>
      <w:r w:rsidRPr="00010076">
        <w:rPr>
          <w:rFonts w:hint="cs"/>
          <w:rtl/>
        </w:rPr>
        <w:t xml:space="preserve"> في توجيه الطفل آراء والديه بقدر </w:t>
      </w:r>
      <w:proofErr w:type="spellStart"/>
      <w:r w:rsidRPr="00010076">
        <w:rPr>
          <w:rFonts w:hint="cs"/>
          <w:rtl/>
        </w:rPr>
        <w:t>الامكان</w:t>
      </w:r>
      <w:proofErr w:type="spellEnd"/>
      <w:r w:rsidRPr="00010076">
        <w:rPr>
          <w:rFonts w:hint="cs"/>
          <w:rtl/>
        </w:rPr>
        <w:t>. أما في حالة الأطفال الذين لا يذهبون إلى المدرسة، فهم عموما ما</w:t>
      </w:r>
      <w:r w:rsidR="00BF7E47">
        <w:rPr>
          <w:rFonts w:hint="eastAsia"/>
          <w:rtl/>
        </w:rPr>
        <w:t> </w:t>
      </w:r>
      <w:r w:rsidRPr="00010076">
        <w:rPr>
          <w:rFonts w:hint="cs"/>
          <w:rtl/>
        </w:rPr>
        <w:t xml:space="preserve">يوجههم </w:t>
      </w:r>
      <w:r>
        <w:rPr>
          <w:rFonts w:hint="cs"/>
          <w:rtl/>
        </w:rPr>
        <w:t xml:space="preserve">والداهم </w:t>
      </w:r>
      <w:r w:rsidRPr="00010076">
        <w:rPr>
          <w:rFonts w:hint="cs"/>
          <w:rtl/>
        </w:rPr>
        <w:t>وإخوانهم وأخواتهم.</w:t>
      </w:r>
    </w:p>
    <w:p w:rsidR="00565D74" w:rsidRPr="00EC10FF" w:rsidRDefault="00565D74" w:rsidP="00565D74">
      <w:pPr>
        <w:pStyle w:val="SingleTxt"/>
        <w:spacing w:after="0" w:line="120" w:lineRule="exact"/>
        <w:rPr>
          <w:rFonts w:hint="cs"/>
          <w:sz w:val="10"/>
          <w:rtl/>
        </w:rPr>
      </w:pPr>
    </w:p>
    <w:p w:rsidR="00565D74" w:rsidRPr="00BF7E47" w:rsidRDefault="00565D74" w:rsidP="00126B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F7E47">
        <w:rPr>
          <w:rFonts w:hint="cs"/>
          <w:rtl/>
        </w:rPr>
        <w:tab/>
        <w:t>3-2</w:t>
      </w:r>
      <w:r w:rsidRPr="00BF7E47">
        <w:rPr>
          <w:rFonts w:hint="cs"/>
          <w:rtl/>
        </w:rPr>
        <w:tab/>
        <w:t>مسؤولية الوالدين:</w:t>
      </w:r>
    </w:p>
    <w:p w:rsidR="00565D74" w:rsidRPr="00010076" w:rsidRDefault="00565D74" w:rsidP="00565D74">
      <w:pPr>
        <w:pStyle w:val="SingleTxt"/>
        <w:ind w:left="2592" w:hanging="1325"/>
        <w:rPr>
          <w:rFonts w:hint="cs"/>
          <w:rtl/>
        </w:rPr>
      </w:pPr>
      <w:r w:rsidRPr="00010076">
        <w:rPr>
          <w:rFonts w:hint="cs"/>
          <w:rtl/>
        </w:rPr>
        <w:tab/>
      </w:r>
      <w:r>
        <w:rPr>
          <w:rFonts w:hint="cs"/>
          <w:rtl/>
        </w:rPr>
        <w:t>(</w:t>
      </w:r>
      <w:r w:rsidRPr="00010076">
        <w:rPr>
          <w:rFonts w:hint="cs"/>
          <w:rtl/>
        </w:rPr>
        <w:t>أ)</w:t>
      </w:r>
      <w:r>
        <w:rPr>
          <w:rFonts w:hint="cs"/>
          <w:rtl/>
        </w:rPr>
        <w:tab/>
      </w:r>
      <w:r w:rsidRPr="00010076">
        <w:rPr>
          <w:rFonts w:hint="cs"/>
          <w:rtl/>
        </w:rPr>
        <w:t>مبدأ المسؤولية المشتركة يحمل الوالدين مسؤولية تنشئة أطفالهم</w:t>
      </w:r>
      <w:r>
        <w:rPr>
          <w:rFonts w:hint="cs"/>
          <w:rtl/>
        </w:rPr>
        <w:t>ا</w:t>
      </w:r>
      <w:r w:rsidRPr="00010076">
        <w:rPr>
          <w:rFonts w:hint="cs"/>
          <w:rtl/>
        </w:rPr>
        <w:t xml:space="preserve"> ويحمل الدولة مسؤولية مساعدتهما على أداء واجبهما.</w:t>
      </w:r>
    </w:p>
    <w:p w:rsidR="00565D74" w:rsidRPr="00010076" w:rsidRDefault="00565D74" w:rsidP="00565D74">
      <w:pPr>
        <w:pStyle w:val="SingleTxt"/>
        <w:ind w:left="2592" w:hanging="1325"/>
        <w:rPr>
          <w:rFonts w:hint="cs"/>
          <w:rtl/>
        </w:rPr>
      </w:pPr>
      <w:r w:rsidRPr="00010076">
        <w:rPr>
          <w:rFonts w:hint="cs"/>
          <w:rtl/>
        </w:rPr>
        <w:tab/>
      </w:r>
      <w:r>
        <w:rPr>
          <w:rFonts w:hint="cs"/>
          <w:rtl/>
        </w:rPr>
        <w:t>(</w:t>
      </w:r>
      <w:r w:rsidRPr="00010076">
        <w:rPr>
          <w:rFonts w:hint="cs"/>
          <w:rtl/>
        </w:rPr>
        <w:t>ب)</w:t>
      </w:r>
      <w:r>
        <w:rPr>
          <w:rFonts w:hint="cs"/>
          <w:rtl/>
        </w:rPr>
        <w:tab/>
      </w:r>
      <w:r w:rsidRPr="00010076">
        <w:rPr>
          <w:rFonts w:hint="cs"/>
          <w:rtl/>
        </w:rPr>
        <w:t>تواجه الدولة صعوبات اجتماعية وسياسية كثيرة يترتب عليها تراجع كبير في مستويات الظروف المعيشية للسكان.</w:t>
      </w:r>
    </w:p>
    <w:p w:rsidR="00565D74" w:rsidRPr="00010076" w:rsidRDefault="00565D74" w:rsidP="00565D74">
      <w:pPr>
        <w:pStyle w:val="SingleTxt"/>
        <w:rPr>
          <w:rFonts w:hint="cs"/>
          <w:rtl/>
        </w:rPr>
      </w:pPr>
      <w:r>
        <w:rPr>
          <w:rFonts w:hint="cs"/>
          <w:rtl/>
        </w:rPr>
        <w:tab/>
      </w:r>
      <w:r w:rsidRPr="00010076">
        <w:rPr>
          <w:rFonts w:hint="cs"/>
          <w:rtl/>
        </w:rPr>
        <w:t>وقد أثرت هذه الصعوبات في تحمل الوالدين لهذه المسؤولية حيث أنهما عادة ما</w:t>
      </w:r>
      <w:r>
        <w:rPr>
          <w:rFonts w:hint="eastAsia"/>
          <w:rtl/>
        </w:rPr>
        <w:t> </w:t>
      </w:r>
      <w:r w:rsidRPr="00010076">
        <w:rPr>
          <w:rFonts w:hint="cs"/>
          <w:rtl/>
        </w:rPr>
        <w:t>يستسلم</w:t>
      </w:r>
      <w:r>
        <w:rPr>
          <w:rFonts w:hint="cs"/>
          <w:rtl/>
        </w:rPr>
        <w:t>ا</w:t>
      </w:r>
      <w:r w:rsidRPr="00010076">
        <w:rPr>
          <w:rFonts w:hint="cs"/>
          <w:rtl/>
        </w:rPr>
        <w:t>ن لها باعتبارها قضاء مقدرا.</w:t>
      </w:r>
    </w:p>
    <w:p w:rsidR="00565D74" w:rsidRPr="00010076" w:rsidRDefault="00565D74" w:rsidP="00565D74">
      <w:pPr>
        <w:pStyle w:val="SingleTxt"/>
        <w:ind w:left="2592" w:hanging="1325"/>
        <w:rPr>
          <w:rFonts w:hint="cs"/>
          <w:rtl/>
        </w:rPr>
      </w:pPr>
      <w:r w:rsidRPr="00010076">
        <w:rPr>
          <w:rFonts w:hint="cs"/>
          <w:rtl/>
        </w:rPr>
        <w:tab/>
      </w:r>
      <w:r>
        <w:rPr>
          <w:rFonts w:hint="cs"/>
          <w:rtl/>
        </w:rPr>
        <w:t>(</w:t>
      </w:r>
      <w:r w:rsidRPr="00010076">
        <w:rPr>
          <w:rFonts w:hint="cs"/>
          <w:rtl/>
        </w:rPr>
        <w:t>ج)</w:t>
      </w:r>
      <w:r>
        <w:rPr>
          <w:rFonts w:hint="cs"/>
          <w:rtl/>
        </w:rPr>
        <w:tab/>
      </w:r>
      <w:r w:rsidRPr="00010076">
        <w:rPr>
          <w:rFonts w:hint="cs"/>
          <w:rtl/>
        </w:rPr>
        <w:t xml:space="preserve">يعتبر الطفل في حكم التقاليد الموروثة </w:t>
      </w:r>
      <w:r>
        <w:rPr>
          <w:rFonts w:hint="eastAsia"/>
          <w:rtl/>
        </w:rPr>
        <w:t>”</w:t>
      </w:r>
      <w:r w:rsidRPr="00010076">
        <w:rPr>
          <w:rFonts w:hint="cs"/>
          <w:rtl/>
        </w:rPr>
        <w:t>هبة من الخالق</w:t>
      </w:r>
      <w:r>
        <w:rPr>
          <w:rFonts w:hint="eastAsia"/>
          <w:rtl/>
        </w:rPr>
        <w:t>“</w:t>
      </w:r>
      <w:r w:rsidRPr="00010076">
        <w:rPr>
          <w:rFonts w:hint="cs"/>
          <w:rtl/>
        </w:rPr>
        <w:t xml:space="preserve"> وملكا للجماعة ولذا يبذل والداه وأسرته جميع الجهود لتربيته.</w:t>
      </w:r>
    </w:p>
    <w:p w:rsidR="00565D74" w:rsidRPr="00010076" w:rsidRDefault="00565D74" w:rsidP="00565D74">
      <w:pPr>
        <w:pStyle w:val="SingleTxt"/>
        <w:rPr>
          <w:rFonts w:hint="cs"/>
          <w:rtl/>
        </w:rPr>
      </w:pPr>
      <w:r>
        <w:rPr>
          <w:rFonts w:hint="cs"/>
          <w:rtl/>
        </w:rPr>
        <w:tab/>
      </w:r>
      <w:r w:rsidRPr="00010076">
        <w:rPr>
          <w:rFonts w:hint="cs"/>
          <w:rtl/>
        </w:rPr>
        <w:t>أما الدولة، فهي تعي أن تربيته أساس نما</w:t>
      </w:r>
      <w:r>
        <w:rPr>
          <w:rFonts w:hint="cs"/>
          <w:rtl/>
        </w:rPr>
        <w:t>ئه</w:t>
      </w:r>
      <w:r w:rsidRPr="00010076">
        <w:rPr>
          <w:rFonts w:hint="cs"/>
          <w:rtl/>
        </w:rPr>
        <w:t>.</w:t>
      </w:r>
    </w:p>
    <w:p w:rsidR="00565D74" w:rsidRPr="00EC10FF" w:rsidRDefault="00565D74" w:rsidP="00565D74">
      <w:pPr>
        <w:pStyle w:val="SingleTxt"/>
        <w:spacing w:after="0" w:line="120" w:lineRule="exact"/>
        <w:rPr>
          <w:rFonts w:hint="cs"/>
          <w:sz w:val="10"/>
          <w:rtl/>
        </w:rPr>
      </w:pPr>
    </w:p>
    <w:p w:rsidR="00565D74" w:rsidRPr="00BF7E47" w:rsidRDefault="00565D74" w:rsidP="00126B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F7E47">
        <w:rPr>
          <w:rFonts w:hint="cs"/>
          <w:rtl/>
        </w:rPr>
        <w:tab/>
        <w:t>3-3</w:t>
      </w:r>
      <w:r w:rsidRPr="00BF7E47">
        <w:rPr>
          <w:rFonts w:hint="cs"/>
          <w:rtl/>
        </w:rPr>
        <w:tab/>
        <w:t>التحفظات</w:t>
      </w:r>
    </w:p>
    <w:p w:rsidR="00565D74" w:rsidRPr="00010076" w:rsidRDefault="00565D74" w:rsidP="00BF7E47">
      <w:pPr>
        <w:pStyle w:val="SingleTxt"/>
        <w:rPr>
          <w:rFonts w:hint="cs"/>
          <w:rtl/>
        </w:rPr>
      </w:pPr>
      <w:r>
        <w:rPr>
          <w:rFonts w:hint="cs"/>
          <w:rtl/>
        </w:rPr>
        <w:tab/>
      </w:r>
      <w:r w:rsidRPr="00010076">
        <w:rPr>
          <w:rFonts w:hint="cs"/>
          <w:rtl/>
        </w:rPr>
        <w:t xml:space="preserve">أبدت حكومة جمهورية النيجر تحفظات على الفقرة الفرعية </w:t>
      </w:r>
      <w:r>
        <w:rPr>
          <w:rFonts w:hint="cs"/>
          <w:rtl/>
        </w:rPr>
        <w:t>(</w:t>
      </w:r>
      <w:r w:rsidRPr="00010076">
        <w:rPr>
          <w:rFonts w:hint="cs"/>
          <w:rtl/>
        </w:rPr>
        <w:t>أ) من المادة 5 فيما</w:t>
      </w:r>
      <w:r w:rsidR="00BF7E47">
        <w:rPr>
          <w:rFonts w:hint="eastAsia"/>
          <w:rtl/>
        </w:rPr>
        <w:t> </w:t>
      </w:r>
      <w:r w:rsidRPr="00010076">
        <w:rPr>
          <w:rFonts w:hint="cs"/>
          <w:rtl/>
        </w:rPr>
        <w:t>يتعلق بتغيير الأنماط الاجتماعية والثقافية لسلوك الرجل والمرأة.</w:t>
      </w:r>
    </w:p>
    <w:p w:rsidR="00565D74" w:rsidRPr="00010076" w:rsidRDefault="00565D74" w:rsidP="00565D74">
      <w:pPr>
        <w:pStyle w:val="SingleTxt"/>
        <w:rPr>
          <w:rFonts w:hint="cs"/>
          <w:rtl/>
        </w:rPr>
      </w:pPr>
      <w:r>
        <w:rPr>
          <w:rFonts w:hint="cs"/>
          <w:rtl/>
        </w:rPr>
        <w:tab/>
      </w:r>
      <w:r w:rsidRPr="00010076">
        <w:rPr>
          <w:rFonts w:hint="cs"/>
          <w:rtl/>
        </w:rPr>
        <w:t xml:space="preserve">فهي ترى أن أنماط السلوك هي في الواقع راسخة في الضمير </w:t>
      </w:r>
      <w:r>
        <w:rPr>
          <w:rFonts w:hint="cs"/>
          <w:rtl/>
        </w:rPr>
        <w:t xml:space="preserve">الجماعي </w:t>
      </w:r>
      <w:r w:rsidRPr="00010076">
        <w:rPr>
          <w:rFonts w:hint="cs"/>
          <w:rtl/>
        </w:rPr>
        <w:t>ولا يمكن تغييرها بمجرد اعتماد نص. فهذا التغيير لا يحصل إلا بمرور الوقت.</w:t>
      </w:r>
    </w:p>
    <w:p w:rsidR="00565D74" w:rsidRPr="00EC10FF" w:rsidRDefault="00565D74" w:rsidP="00565D74">
      <w:pPr>
        <w:pStyle w:val="SingleTxt"/>
        <w:spacing w:after="0" w:line="120" w:lineRule="exact"/>
        <w:rPr>
          <w:rFonts w:hint="cs"/>
          <w:sz w:val="10"/>
          <w:rtl/>
        </w:rPr>
      </w:pPr>
    </w:p>
    <w:p w:rsidR="00565D74" w:rsidRPr="00BF7E47" w:rsidRDefault="00565D74" w:rsidP="00126B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F7E47">
        <w:rPr>
          <w:rFonts w:hint="cs"/>
          <w:rtl/>
        </w:rPr>
        <w:tab/>
        <w:t>3-4</w:t>
      </w:r>
      <w:r w:rsidRPr="00BF7E47">
        <w:rPr>
          <w:rFonts w:hint="cs"/>
          <w:rtl/>
        </w:rPr>
        <w:tab/>
        <w:t>إعلان</w:t>
      </w:r>
    </w:p>
    <w:p w:rsidR="00565D74" w:rsidRPr="00010076" w:rsidRDefault="00565D74" w:rsidP="00565D74">
      <w:pPr>
        <w:pStyle w:val="SingleTxt"/>
        <w:rPr>
          <w:rFonts w:hint="cs"/>
          <w:rtl/>
        </w:rPr>
      </w:pPr>
      <w:r>
        <w:rPr>
          <w:rFonts w:hint="cs"/>
          <w:rtl/>
        </w:rPr>
        <w:tab/>
      </w:r>
      <w:r w:rsidRPr="00010076">
        <w:rPr>
          <w:rFonts w:hint="cs"/>
          <w:rtl/>
        </w:rPr>
        <w:t>تعلن حكومة جمهورية النيجر أن عبارة [التربية العائلية] الواردة في المادة 5</w:t>
      </w:r>
      <w:r>
        <w:rPr>
          <w:rFonts w:hint="cs"/>
          <w:rtl/>
        </w:rPr>
        <w:t xml:space="preserve"> (</w:t>
      </w:r>
      <w:r w:rsidRPr="00010076">
        <w:rPr>
          <w:rFonts w:hint="cs"/>
          <w:rtl/>
        </w:rPr>
        <w:t>ب</w:t>
      </w:r>
      <w:r>
        <w:rPr>
          <w:rFonts w:hint="cs"/>
          <w:rtl/>
        </w:rPr>
        <w:t>)</w:t>
      </w:r>
      <w:r w:rsidRPr="00010076">
        <w:rPr>
          <w:rFonts w:hint="cs"/>
          <w:rtl/>
        </w:rPr>
        <w:t xml:space="preserve"> يجب فهمها على أنها تعنى التربية العامة المتعلقة بالأسرة وأن المادة 5 لا يمكن بأي حال تطبيقها إلا في سياق احترام المادة 7 من العهد الدولي الخاص بالحقوق المدنية والسياسية.</w:t>
      </w:r>
    </w:p>
    <w:p w:rsidR="00565D74" w:rsidRPr="00EC10FF" w:rsidRDefault="00565D74" w:rsidP="00565D74">
      <w:pPr>
        <w:pStyle w:val="SingleTxt"/>
        <w:spacing w:after="0" w:line="120" w:lineRule="exact"/>
        <w:rPr>
          <w:rFonts w:hint="cs"/>
          <w:b/>
          <w:bCs/>
          <w:sz w:val="10"/>
          <w:rtl/>
        </w:rPr>
      </w:pPr>
    </w:p>
    <w:p w:rsidR="00565D74" w:rsidRPr="00BF7E47" w:rsidRDefault="00565D74" w:rsidP="00BF7E4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F7E47">
        <w:rPr>
          <w:rFonts w:hint="cs"/>
          <w:rtl/>
        </w:rPr>
        <w:tab/>
        <w:t>الفصل 4:</w:t>
      </w:r>
      <w:r w:rsidR="00BF7E47">
        <w:rPr>
          <w:rFonts w:hint="cs"/>
          <w:rtl/>
        </w:rPr>
        <w:tab/>
      </w:r>
      <w:r w:rsidRPr="00BF7E47">
        <w:rPr>
          <w:rFonts w:hint="cs"/>
          <w:rtl/>
        </w:rPr>
        <w:t xml:space="preserve">استغلال المرأة </w:t>
      </w:r>
    </w:p>
    <w:p w:rsidR="00565D74" w:rsidRPr="00126B75" w:rsidRDefault="00565D74" w:rsidP="00565D74">
      <w:pPr>
        <w:pStyle w:val="SingleTxt"/>
        <w:rPr>
          <w:rFonts w:hint="cs"/>
          <w:rtl/>
        </w:rPr>
      </w:pPr>
      <w:r w:rsidRPr="00126B75">
        <w:rPr>
          <w:rFonts w:hint="cs"/>
          <w:rtl/>
        </w:rPr>
        <w:t>المادة 6 من اتفاقية القضاء على جميع أشكال التمييز ضد المرأة:</w:t>
      </w:r>
    </w:p>
    <w:p w:rsidR="00565D74" w:rsidRPr="00126B75" w:rsidRDefault="00565D74" w:rsidP="00565D74">
      <w:pPr>
        <w:pStyle w:val="SingleTxt"/>
        <w:rPr>
          <w:rFonts w:hint="cs"/>
          <w:rtl/>
        </w:rPr>
      </w:pPr>
      <w:r w:rsidRPr="00126B75">
        <w:rPr>
          <w:rFonts w:hint="cs"/>
          <w:rtl/>
        </w:rPr>
        <w:t>’’تتخذ الدول الأطراف جميع التدابير المناسبة، بما في ذلك التشريعي منها، لمكافحة أشكال الاتجار بالمرأة واستغلال بغاء المرأة‘‘</w:t>
      </w:r>
    </w:p>
    <w:p w:rsidR="00565D74" w:rsidRPr="00BF7E47" w:rsidRDefault="00BF7E47" w:rsidP="00126B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565D74" w:rsidRPr="00BF7E47">
        <w:rPr>
          <w:rFonts w:hint="cs"/>
          <w:rtl/>
        </w:rPr>
        <w:t>4-1</w:t>
      </w:r>
      <w:r w:rsidR="00565D74" w:rsidRPr="00BF7E47">
        <w:rPr>
          <w:rFonts w:hint="cs"/>
          <w:rtl/>
        </w:rPr>
        <w:tab/>
        <w:t xml:space="preserve">استعباد المرأة والاتجار </w:t>
      </w:r>
      <w:proofErr w:type="spellStart"/>
      <w:r w:rsidR="00565D74" w:rsidRPr="00BF7E47">
        <w:rPr>
          <w:rFonts w:hint="cs"/>
          <w:rtl/>
        </w:rPr>
        <w:t>بها</w:t>
      </w:r>
      <w:proofErr w:type="spellEnd"/>
    </w:p>
    <w:p w:rsidR="00565D74" w:rsidRDefault="00565D74" w:rsidP="00565D7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195086">
        <w:rPr>
          <w:rFonts w:hint="cs"/>
          <w:rtl/>
        </w:rPr>
        <w:t>الاتجار بالمرأة تحت ستار الزواج</w:t>
      </w:r>
    </w:p>
    <w:p w:rsidR="00126B75" w:rsidRDefault="00126B75" w:rsidP="00126B75">
      <w:pPr>
        <w:pStyle w:val="SingleTxt"/>
        <w:rPr>
          <w:rFonts w:hint="cs"/>
          <w:rtl/>
        </w:rPr>
      </w:pPr>
      <w:r>
        <w:rPr>
          <w:rtl/>
        </w:rPr>
        <w:tab/>
      </w:r>
      <w:r w:rsidRPr="00195086">
        <w:rPr>
          <w:rFonts w:hint="cs"/>
          <w:rtl/>
        </w:rPr>
        <w:t xml:space="preserve">البيع يتم تحت ستار زواج </w:t>
      </w:r>
      <w:proofErr w:type="spellStart"/>
      <w:r w:rsidRPr="00195086">
        <w:rPr>
          <w:rFonts w:hint="cs"/>
          <w:rtl/>
        </w:rPr>
        <w:t>الوهايا</w:t>
      </w:r>
      <w:proofErr w:type="spellEnd"/>
      <w:r w:rsidRPr="00195086">
        <w:rPr>
          <w:rFonts w:hint="cs"/>
          <w:rtl/>
        </w:rPr>
        <w:t xml:space="preserve"> حسب تسميته بلغة الهوسا. فالفتاة </w:t>
      </w:r>
      <w:r>
        <w:rPr>
          <w:rFonts w:hint="cs"/>
          <w:rtl/>
        </w:rPr>
        <w:t xml:space="preserve">تنتزع </w:t>
      </w:r>
      <w:r w:rsidRPr="00195086">
        <w:rPr>
          <w:rFonts w:hint="cs"/>
          <w:rtl/>
        </w:rPr>
        <w:t xml:space="preserve">من أسرتها التي لن تراها بعد ذلك وتزوج لرجل لا يعنيه من زواجه سوى </w:t>
      </w:r>
      <w:r>
        <w:rPr>
          <w:rFonts w:hint="cs"/>
          <w:rtl/>
        </w:rPr>
        <w:t>التناسل</w:t>
      </w:r>
      <w:r w:rsidRPr="00195086">
        <w:rPr>
          <w:rFonts w:hint="cs"/>
          <w:rtl/>
        </w:rPr>
        <w:t>. وفي جميع الحالات ف</w:t>
      </w:r>
      <w:r>
        <w:rPr>
          <w:rFonts w:hint="cs"/>
          <w:rtl/>
        </w:rPr>
        <w:t>إ</w:t>
      </w:r>
      <w:r w:rsidRPr="00195086">
        <w:rPr>
          <w:rFonts w:hint="cs"/>
          <w:rtl/>
        </w:rPr>
        <w:t xml:space="preserve">ن سيدها هو من يقبض مهرها وله أن يزوجها من يشاء.ويوجد هذا النوع من الزواج في تاهوا، </w:t>
      </w:r>
      <w:proofErr w:type="spellStart"/>
      <w:r w:rsidRPr="00195086">
        <w:rPr>
          <w:rFonts w:hint="cs"/>
          <w:rtl/>
        </w:rPr>
        <w:t>ويليلا</w:t>
      </w:r>
      <w:proofErr w:type="spellEnd"/>
      <w:r w:rsidRPr="00195086">
        <w:rPr>
          <w:rFonts w:hint="cs"/>
          <w:rtl/>
        </w:rPr>
        <w:t xml:space="preserve">، وكيتا </w:t>
      </w:r>
      <w:proofErr w:type="spellStart"/>
      <w:r w:rsidRPr="00195086">
        <w:rPr>
          <w:rFonts w:hint="cs"/>
          <w:rtl/>
        </w:rPr>
        <w:t>ومادوا</w:t>
      </w:r>
      <w:proofErr w:type="spellEnd"/>
      <w:r w:rsidRPr="00195086">
        <w:rPr>
          <w:rFonts w:hint="cs"/>
          <w:rtl/>
        </w:rPr>
        <w:t>.</w:t>
      </w:r>
    </w:p>
    <w:p w:rsidR="00126B75" w:rsidRDefault="00126B75" w:rsidP="00126B75">
      <w:pPr>
        <w:pStyle w:val="SingleTxt"/>
        <w:rPr>
          <w:rFonts w:hint="cs"/>
          <w:rtl/>
        </w:rPr>
      </w:pPr>
      <w:r>
        <w:rPr>
          <w:rtl/>
        </w:rPr>
        <w:tab/>
      </w:r>
      <w:r w:rsidRPr="00195086">
        <w:rPr>
          <w:rFonts w:hint="cs"/>
          <w:rtl/>
        </w:rPr>
        <w:t>بوابي سالي بالي، من مظاهر الاستعباد في النيجر، الصفحة الخامسة من العدد الصادر في 20</w:t>
      </w:r>
      <w:r>
        <w:rPr>
          <w:rFonts w:hint="eastAsia"/>
          <w:rtl/>
        </w:rPr>
        <w:t> </w:t>
      </w:r>
      <w:r w:rsidRPr="00195086">
        <w:rPr>
          <w:rFonts w:hint="cs"/>
          <w:rtl/>
        </w:rPr>
        <w:t xml:space="preserve">آذار/مارس </w:t>
      </w:r>
      <w:r>
        <w:rPr>
          <w:rFonts w:hint="cs"/>
          <w:rtl/>
        </w:rPr>
        <w:t xml:space="preserve">1998 </w:t>
      </w:r>
      <w:r w:rsidRPr="00195086">
        <w:rPr>
          <w:rFonts w:hint="cs"/>
          <w:rtl/>
        </w:rPr>
        <w:t xml:space="preserve">من جريدة </w:t>
      </w:r>
      <w:proofErr w:type="spellStart"/>
      <w:r w:rsidRPr="00195086">
        <w:rPr>
          <w:rFonts w:hint="cs"/>
          <w:rtl/>
        </w:rPr>
        <w:t>هاسكي</w:t>
      </w:r>
      <w:proofErr w:type="spellEnd"/>
      <w:r>
        <w:rPr>
          <w:rFonts w:hint="cs"/>
          <w:rtl/>
        </w:rPr>
        <w:t>.</w:t>
      </w:r>
    </w:p>
    <w:p w:rsidR="00126B75" w:rsidRPr="00126B75" w:rsidRDefault="00126B75" w:rsidP="00126B75">
      <w:pPr>
        <w:pStyle w:val="SingleTxt"/>
        <w:spacing w:after="0" w:line="120" w:lineRule="exact"/>
        <w:rPr>
          <w:rFonts w:hint="cs"/>
          <w:b/>
          <w:bCs/>
          <w:sz w:val="10"/>
          <w:rtl/>
        </w:rPr>
      </w:pPr>
    </w:p>
    <w:p w:rsidR="00126B75" w:rsidRPr="003B2CA8" w:rsidRDefault="003B2CA8" w:rsidP="003B2CA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126B75" w:rsidRPr="003B2CA8">
        <w:rPr>
          <w:rFonts w:hint="cs"/>
          <w:rtl/>
        </w:rPr>
        <w:t>الاتجار ببنات العامة</w:t>
      </w:r>
    </w:p>
    <w:p w:rsidR="00126B75" w:rsidRDefault="00126B75" w:rsidP="00126B75">
      <w:pPr>
        <w:pStyle w:val="SingleTxt"/>
        <w:rPr>
          <w:rFonts w:hint="cs"/>
          <w:rtl/>
        </w:rPr>
      </w:pPr>
      <w:r>
        <w:rPr>
          <w:rtl/>
        </w:rPr>
        <w:tab/>
      </w:r>
      <w:r w:rsidRPr="00195086">
        <w:rPr>
          <w:rFonts w:hint="cs"/>
          <w:rtl/>
        </w:rPr>
        <w:t>هناك الآن بين بلدنا ونيجيريا تجارة جارية بضاعتها بنات العامة. ويبدو أنها تأتي استجابة لرغبة لدى رجال ي</w:t>
      </w:r>
      <w:r>
        <w:rPr>
          <w:rFonts w:hint="cs"/>
          <w:rtl/>
        </w:rPr>
        <w:t xml:space="preserve">ريدون </w:t>
      </w:r>
      <w:r w:rsidRPr="00195086">
        <w:rPr>
          <w:rFonts w:hint="cs"/>
          <w:rtl/>
        </w:rPr>
        <w:t xml:space="preserve">استيفاء فرض ديني فيتزوجون </w:t>
      </w:r>
      <w:r>
        <w:rPr>
          <w:rFonts w:hint="cs"/>
          <w:rtl/>
        </w:rPr>
        <w:t xml:space="preserve">جارية لتصبح </w:t>
      </w:r>
      <w:r w:rsidRPr="00195086">
        <w:rPr>
          <w:rFonts w:hint="cs"/>
          <w:rtl/>
        </w:rPr>
        <w:t xml:space="preserve">زوجة رابعة. وتقول نفس المصادر </w:t>
      </w:r>
      <w:r>
        <w:rPr>
          <w:rFonts w:hint="cs"/>
          <w:rtl/>
        </w:rPr>
        <w:t>إ</w:t>
      </w:r>
      <w:r w:rsidRPr="00195086">
        <w:rPr>
          <w:rFonts w:hint="cs"/>
          <w:rtl/>
        </w:rPr>
        <w:t>ن سلطات نيجيريا اتخذت تدابير صارمة لوقف هذه التجارة الخسيسة.</w:t>
      </w:r>
    </w:p>
    <w:p w:rsidR="00126B75" w:rsidRDefault="00126B75" w:rsidP="00126B75">
      <w:pPr>
        <w:pStyle w:val="SingleTxt"/>
        <w:rPr>
          <w:rFonts w:hint="cs"/>
          <w:rtl/>
        </w:rPr>
      </w:pPr>
      <w:r>
        <w:rPr>
          <w:rtl/>
        </w:rPr>
        <w:tab/>
      </w:r>
      <w:r w:rsidRPr="00195086">
        <w:rPr>
          <w:rFonts w:hint="cs"/>
          <w:rtl/>
        </w:rPr>
        <w:t xml:space="preserve">الصفحة 3 من عدد جريدة </w:t>
      </w:r>
      <w:proofErr w:type="spellStart"/>
      <w:r w:rsidRPr="00195086">
        <w:rPr>
          <w:rFonts w:hint="cs"/>
          <w:rtl/>
        </w:rPr>
        <w:t>هاسكي</w:t>
      </w:r>
      <w:proofErr w:type="spellEnd"/>
      <w:r w:rsidRPr="00195086">
        <w:rPr>
          <w:rFonts w:hint="cs"/>
          <w:rtl/>
        </w:rPr>
        <w:t xml:space="preserve"> الصادر </w:t>
      </w:r>
      <w:r>
        <w:rPr>
          <w:rFonts w:hint="cs"/>
          <w:rtl/>
        </w:rPr>
        <w:t xml:space="preserve">في </w:t>
      </w:r>
      <w:r w:rsidRPr="00195086">
        <w:rPr>
          <w:rFonts w:hint="cs"/>
          <w:rtl/>
        </w:rPr>
        <w:t>16 نيسان/أبريل 1998.</w:t>
      </w:r>
    </w:p>
    <w:p w:rsidR="00126B75" w:rsidRPr="00126B75" w:rsidRDefault="00126B75" w:rsidP="00126B75">
      <w:pPr>
        <w:pStyle w:val="SingleTxt"/>
        <w:spacing w:after="0" w:line="120" w:lineRule="exact"/>
        <w:rPr>
          <w:rFonts w:hint="cs"/>
          <w:b/>
          <w:bCs/>
          <w:sz w:val="10"/>
          <w:rtl/>
        </w:rPr>
      </w:pPr>
    </w:p>
    <w:p w:rsidR="00126B75" w:rsidRPr="003B2CA8" w:rsidRDefault="003B2CA8" w:rsidP="003B2CA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126B75" w:rsidRPr="003B2CA8">
        <w:rPr>
          <w:rFonts w:hint="cs"/>
          <w:rtl/>
        </w:rPr>
        <w:t>أشكال الاستعباد وآلياته في النيجر</w:t>
      </w:r>
    </w:p>
    <w:p w:rsidR="00126B75" w:rsidRDefault="00126B75" w:rsidP="00126B75">
      <w:pPr>
        <w:pStyle w:val="SingleTxt"/>
        <w:rPr>
          <w:rFonts w:hint="cs"/>
          <w:rtl/>
        </w:rPr>
      </w:pPr>
      <w:r>
        <w:rPr>
          <w:rtl/>
        </w:rPr>
        <w:tab/>
      </w:r>
      <w:r w:rsidRPr="002B1280">
        <w:rPr>
          <w:rFonts w:hint="cs"/>
          <w:rtl/>
        </w:rPr>
        <w:t xml:space="preserve">هناك في الواقع شكلان من الاستعباد في النيجر. الاستعباد في صورته الخفية ونجده لدى مجتمعات </w:t>
      </w:r>
      <w:proofErr w:type="spellStart"/>
      <w:r w:rsidRPr="002B1280">
        <w:rPr>
          <w:rFonts w:hint="cs"/>
          <w:rtl/>
        </w:rPr>
        <w:t>سونغهاي</w:t>
      </w:r>
      <w:proofErr w:type="spellEnd"/>
      <w:r w:rsidRPr="002B1280">
        <w:rPr>
          <w:rFonts w:hint="cs"/>
          <w:rtl/>
        </w:rPr>
        <w:t xml:space="preserve"> </w:t>
      </w:r>
      <w:proofErr w:type="spellStart"/>
      <w:r w:rsidRPr="002B1280">
        <w:rPr>
          <w:rFonts w:hint="cs"/>
          <w:rtl/>
        </w:rPr>
        <w:t>زرما</w:t>
      </w:r>
      <w:proofErr w:type="spellEnd"/>
      <w:r w:rsidRPr="002B1280">
        <w:rPr>
          <w:rFonts w:hint="cs"/>
          <w:rtl/>
        </w:rPr>
        <w:t>. فهو استعباد لا ينطوي على أي استغلال اقتصادي مباشر ويحق لضحاياه امتلاك أي شيء ما عدا الأرض، ولكن الأفكار النمطية المتحيزة ضدهم تظل تلاحقهم.</w:t>
      </w:r>
      <w:r>
        <w:rPr>
          <w:rFonts w:hint="cs"/>
          <w:rtl/>
        </w:rPr>
        <w:t xml:space="preserve"> </w:t>
      </w:r>
      <w:r w:rsidRPr="002B1280">
        <w:rPr>
          <w:rFonts w:hint="cs"/>
          <w:rtl/>
        </w:rPr>
        <w:t>و</w:t>
      </w:r>
      <w:r>
        <w:rPr>
          <w:rFonts w:hint="cs"/>
          <w:rtl/>
        </w:rPr>
        <w:t xml:space="preserve">هذا النوع الثاني من العبودية </w:t>
      </w:r>
      <w:r w:rsidRPr="002B1280">
        <w:rPr>
          <w:rFonts w:hint="cs"/>
          <w:rtl/>
        </w:rPr>
        <w:t>لم يطرح على بساط المناقشة حتى الآن، وهو ينشأ عن زواج امرأة حرة من رجل أسلافه من العبيد. فضحايا هذا النوع من الاستعباد يواصلون ممارسة مهن موروثة عن أسلافهم كنسج الصوف، والحدادة، والعزف على الآلات الموسيقية</w:t>
      </w:r>
      <w:r>
        <w:rPr>
          <w:rFonts w:hint="cs"/>
          <w:rtl/>
        </w:rPr>
        <w:t>،</w:t>
      </w:r>
      <w:r w:rsidRPr="002B1280">
        <w:rPr>
          <w:rFonts w:hint="cs"/>
          <w:rtl/>
        </w:rPr>
        <w:t xml:space="preserve"> وصناعة الخزف.</w:t>
      </w:r>
    </w:p>
    <w:p w:rsidR="00126B75" w:rsidRDefault="00126B75" w:rsidP="00126B75">
      <w:pPr>
        <w:pStyle w:val="SingleTxt"/>
        <w:rPr>
          <w:rFonts w:hint="cs"/>
          <w:rtl/>
        </w:rPr>
      </w:pPr>
      <w:r>
        <w:rPr>
          <w:rtl/>
        </w:rPr>
        <w:tab/>
      </w:r>
      <w:r w:rsidRPr="002B1280">
        <w:rPr>
          <w:rFonts w:hint="cs"/>
          <w:rtl/>
        </w:rPr>
        <w:t xml:space="preserve">ولا يزال الاستعباد قائما بشكله العتيق في مجتمعات الطوارق، </w:t>
      </w:r>
      <w:proofErr w:type="spellStart"/>
      <w:r w:rsidRPr="002B1280">
        <w:rPr>
          <w:rFonts w:hint="cs"/>
          <w:rtl/>
        </w:rPr>
        <w:t>والطوبو</w:t>
      </w:r>
      <w:proofErr w:type="spellEnd"/>
      <w:r w:rsidRPr="002B1280">
        <w:rPr>
          <w:rFonts w:hint="cs"/>
          <w:rtl/>
        </w:rPr>
        <w:t xml:space="preserve">، </w:t>
      </w:r>
      <w:proofErr w:type="spellStart"/>
      <w:r w:rsidRPr="002B1280">
        <w:rPr>
          <w:rFonts w:hint="cs"/>
          <w:rtl/>
        </w:rPr>
        <w:t>والفولا</w:t>
      </w:r>
      <w:proofErr w:type="spellEnd"/>
      <w:r w:rsidRPr="002B1280">
        <w:rPr>
          <w:rFonts w:hint="cs"/>
          <w:rtl/>
        </w:rPr>
        <w:t xml:space="preserve">. فالعلاقات بين السيد والعبد تقوم على استغلال السيد لعبده. فالعبد يسام ضروب التعذيب والتنكيل والتمييز ويعامل معاملة الدواب ويرغم على العمل دون أجر ويباع ويشترى ويدخل ضمن هدايا الزواج. ويتعين على العبد أن يدفع ما يشبه الخراج إلى سيده إذا غادره للعمل لحسابه </w:t>
      </w:r>
      <w:r>
        <w:rPr>
          <w:rFonts w:hint="cs"/>
          <w:rtl/>
        </w:rPr>
        <w:t xml:space="preserve">الخاص </w:t>
      </w:r>
      <w:r w:rsidRPr="002B1280">
        <w:rPr>
          <w:rFonts w:hint="cs"/>
          <w:rtl/>
        </w:rPr>
        <w:t xml:space="preserve">في استغلال قطعة أرض أو ممارسة تجارة أو للعمل في الإدارة. ففي نهاية موسم الحصاد، يطوف السيد على من يعتبرهم من عبيده لجمع ما يسمى </w:t>
      </w:r>
      <w:r>
        <w:rPr>
          <w:rFonts w:hint="eastAsia"/>
          <w:rtl/>
        </w:rPr>
        <w:t>”</w:t>
      </w:r>
      <w:r w:rsidRPr="002B1280">
        <w:rPr>
          <w:rFonts w:hint="cs"/>
          <w:rtl/>
        </w:rPr>
        <w:t>حق الغائب عن المراقبة المباشرة</w:t>
      </w:r>
      <w:r>
        <w:rPr>
          <w:rFonts w:hint="eastAsia"/>
          <w:rtl/>
        </w:rPr>
        <w:t>“</w:t>
      </w:r>
      <w:r w:rsidRPr="002B1280">
        <w:rPr>
          <w:rFonts w:hint="cs"/>
          <w:rtl/>
        </w:rPr>
        <w:t>.وفي حالة وفاة العبد، يستأثر السيد بكل تركته ولا يدع شيئا لأرملته وأطفاله اليتامى.</w:t>
      </w:r>
    </w:p>
    <w:p w:rsidR="00126B75" w:rsidRDefault="00126B75" w:rsidP="00126B75">
      <w:pPr>
        <w:pStyle w:val="SingleTxt"/>
        <w:rPr>
          <w:rFonts w:hint="cs"/>
          <w:rtl/>
        </w:rPr>
      </w:pPr>
      <w:r>
        <w:rPr>
          <w:rtl/>
        </w:rPr>
        <w:tab/>
      </w:r>
      <w:proofErr w:type="spellStart"/>
      <w:r w:rsidRPr="002B1280">
        <w:rPr>
          <w:rFonts w:hint="cs"/>
          <w:rtl/>
        </w:rPr>
        <w:t>بابوبي</w:t>
      </w:r>
      <w:proofErr w:type="spellEnd"/>
      <w:r w:rsidRPr="002B1280">
        <w:rPr>
          <w:rFonts w:hint="cs"/>
          <w:rtl/>
        </w:rPr>
        <w:t xml:space="preserve"> سالي بالي، من مظاهر الاستعباد في النيجر، الصفحة الخامسة من العدد الصادر في 20 آذار/ مارس 1998، من جريدة </w:t>
      </w:r>
      <w:proofErr w:type="spellStart"/>
      <w:r w:rsidRPr="002B1280">
        <w:rPr>
          <w:rFonts w:hint="cs"/>
          <w:rtl/>
        </w:rPr>
        <w:t>هاسكي</w:t>
      </w:r>
      <w:proofErr w:type="spellEnd"/>
      <w:r w:rsidRPr="002B1280">
        <w:rPr>
          <w:rFonts w:hint="cs"/>
          <w:rtl/>
        </w:rPr>
        <w:t>.</w:t>
      </w:r>
    </w:p>
    <w:p w:rsidR="00565D74" w:rsidRPr="00010076" w:rsidRDefault="00565D74" w:rsidP="00565D74">
      <w:pPr>
        <w:pStyle w:val="SingleTxt"/>
        <w:rPr>
          <w:rFonts w:hint="cs"/>
          <w:rtl/>
        </w:rPr>
      </w:pPr>
      <w:r w:rsidRPr="00010076">
        <w:rPr>
          <w:rFonts w:hint="cs"/>
          <w:rtl/>
        </w:rPr>
        <w:tab/>
        <w:t xml:space="preserve">ويشمل الاستعباد عموما النساء والرجال والأطفال. ولا تزال هذه الممارسة الوحشية قائمة في النيجر بعد مرور 50 عاما على إعلان حقوق الإنسان الذي أعلنت النيجر التزامها </w:t>
      </w:r>
      <w:proofErr w:type="spellStart"/>
      <w:r w:rsidRPr="00010076">
        <w:rPr>
          <w:rFonts w:hint="cs"/>
          <w:rtl/>
        </w:rPr>
        <w:t>به</w:t>
      </w:r>
      <w:proofErr w:type="spellEnd"/>
      <w:r w:rsidRPr="00010076">
        <w:rPr>
          <w:rFonts w:hint="cs"/>
          <w:rtl/>
        </w:rPr>
        <w:t xml:space="preserve">.ويقول كلود </w:t>
      </w:r>
      <w:proofErr w:type="spellStart"/>
      <w:r w:rsidRPr="00010076">
        <w:rPr>
          <w:rFonts w:hint="cs"/>
          <w:rtl/>
        </w:rPr>
        <w:t>سيغي</w:t>
      </w:r>
      <w:proofErr w:type="spellEnd"/>
      <w:r w:rsidRPr="00010076">
        <w:rPr>
          <w:rFonts w:hint="cs"/>
          <w:rtl/>
        </w:rPr>
        <w:t xml:space="preserve"> أن ’’الإنسان يباع كما تباع البضاعة‘‘. وتوجد هذه الممارسة في </w:t>
      </w:r>
      <w:proofErr w:type="spellStart"/>
      <w:r w:rsidRPr="00010076">
        <w:rPr>
          <w:rFonts w:hint="cs"/>
          <w:rtl/>
        </w:rPr>
        <w:t>أزواك</w:t>
      </w:r>
      <w:proofErr w:type="spellEnd"/>
      <w:r w:rsidRPr="00010076">
        <w:rPr>
          <w:rFonts w:hint="cs"/>
          <w:rtl/>
        </w:rPr>
        <w:t xml:space="preserve"> من محافظة </w:t>
      </w:r>
      <w:proofErr w:type="spellStart"/>
      <w:r w:rsidRPr="00010076">
        <w:rPr>
          <w:rFonts w:hint="cs"/>
          <w:rtl/>
        </w:rPr>
        <w:t>تيرا</w:t>
      </w:r>
      <w:proofErr w:type="spellEnd"/>
      <w:r w:rsidRPr="00010076">
        <w:rPr>
          <w:rFonts w:hint="cs"/>
          <w:rtl/>
        </w:rPr>
        <w:t xml:space="preserve">، </w:t>
      </w:r>
      <w:proofErr w:type="spellStart"/>
      <w:r w:rsidRPr="00010076">
        <w:rPr>
          <w:rFonts w:hint="cs"/>
          <w:rtl/>
        </w:rPr>
        <w:t>وتاكازار</w:t>
      </w:r>
      <w:proofErr w:type="spellEnd"/>
      <w:r w:rsidRPr="00010076">
        <w:rPr>
          <w:rFonts w:hint="cs"/>
          <w:rtl/>
        </w:rPr>
        <w:t xml:space="preserve">، </w:t>
      </w:r>
      <w:proofErr w:type="spellStart"/>
      <w:r w:rsidRPr="00010076">
        <w:rPr>
          <w:rFonts w:hint="cs"/>
          <w:rtl/>
        </w:rPr>
        <w:t>دامرغو</w:t>
      </w:r>
      <w:proofErr w:type="spellEnd"/>
      <w:r w:rsidRPr="00010076">
        <w:rPr>
          <w:rFonts w:hint="cs"/>
          <w:rtl/>
        </w:rPr>
        <w:t xml:space="preserve">، وتاهوا، ومدينة </w:t>
      </w:r>
      <w:proofErr w:type="spellStart"/>
      <w:r w:rsidRPr="00010076">
        <w:rPr>
          <w:rFonts w:hint="cs"/>
          <w:rtl/>
        </w:rPr>
        <w:t>دوسو</w:t>
      </w:r>
      <w:proofErr w:type="spellEnd"/>
      <w:r w:rsidRPr="00010076">
        <w:rPr>
          <w:rFonts w:hint="cs"/>
          <w:rtl/>
        </w:rPr>
        <w:t xml:space="preserve">. وباستثناء قبيلة الهوسا، ’’فإن الرق حقيقة ملموسة لدى جميع القبائل الأخرى تقريبا وبخاصة الطوارق، والعرب </w:t>
      </w:r>
      <w:proofErr w:type="spellStart"/>
      <w:r w:rsidRPr="00010076">
        <w:rPr>
          <w:rFonts w:hint="cs"/>
          <w:rtl/>
        </w:rPr>
        <w:t>والفولا</w:t>
      </w:r>
      <w:proofErr w:type="spellEnd"/>
      <w:r w:rsidRPr="00010076">
        <w:rPr>
          <w:rFonts w:hint="cs"/>
          <w:rtl/>
        </w:rPr>
        <w:t xml:space="preserve"> الرحل‘‘.</w:t>
      </w:r>
    </w:p>
    <w:p w:rsidR="00565D74" w:rsidRPr="00010076" w:rsidRDefault="00565D74" w:rsidP="00565D74">
      <w:pPr>
        <w:pStyle w:val="SingleTxt"/>
        <w:rPr>
          <w:rFonts w:hint="cs"/>
          <w:rtl/>
        </w:rPr>
      </w:pPr>
      <w:r w:rsidRPr="00010076">
        <w:rPr>
          <w:rFonts w:hint="cs"/>
          <w:rtl/>
        </w:rPr>
        <w:tab/>
        <w:t xml:space="preserve">وإن لم تتخذ لاجتثاثه أي ترتيبات تشريعية أو تنظيمية، يظل هناك عمل </w:t>
      </w:r>
      <w:proofErr w:type="spellStart"/>
      <w:r w:rsidRPr="00010076">
        <w:rPr>
          <w:rFonts w:hint="cs"/>
          <w:rtl/>
        </w:rPr>
        <w:t>توعوي</w:t>
      </w:r>
      <w:proofErr w:type="spellEnd"/>
      <w:r w:rsidRPr="00010076">
        <w:rPr>
          <w:rFonts w:hint="cs"/>
          <w:rtl/>
        </w:rPr>
        <w:t xml:space="preserve"> في هذا الاتجاه تقوم </w:t>
      </w:r>
      <w:proofErr w:type="spellStart"/>
      <w:r w:rsidRPr="00010076">
        <w:rPr>
          <w:rFonts w:hint="cs"/>
          <w:rtl/>
        </w:rPr>
        <w:t>به</w:t>
      </w:r>
      <w:proofErr w:type="spellEnd"/>
      <w:r w:rsidRPr="00010076">
        <w:rPr>
          <w:rFonts w:hint="cs"/>
          <w:rtl/>
        </w:rPr>
        <w:t xml:space="preserve"> منظمات غير حكومية </w:t>
      </w:r>
      <w:r>
        <w:rPr>
          <w:rFonts w:hint="cs"/>
          <w:rtl/>
        </w:rPr>
        <w:t xml:space="preserve">ورابطات </w:t>
      </w:r>
      <w:r w:rsidRPr="00010076">
        <w:rPr>
          <w:rFonts w:hint="cs"/>
          <w:rtl/>
        </w:rPr>
        <w:t xml:space="preserve">كالمنظمة غير الحكومية لمكافحة العنف ضد المرأة والأحداث، ورابطة </w:t>
      </w:r>
      <w:r>
        <w:rPr>
          <w:rFonts w:hint="cs"/>
          <w:rtl/>
        </w:rPr>
        <w:t xml:space="preserve">الحقوقيات </w:t>
      </w:r>
      <w:r w:rsidRPr="00010076">
        <w:rPr>
          <w:rFonts w:hint="cs"/>
          <w:rtl/>
        </w:rPr>
        <w:t xml:space="preserve">في النيجر، ورابطة الدفاع عن حقوق الإنسان في النيجر، وشبكة تحقيق التكامل ونشر حقوق الإنسان في </w:t>
      </w:r>
      <w:r>
        <w:rPr>
          <w:rFonts w:hint="cs"/>
          <w:rtl/>
        </w:rPr>
        <w:t>الأرياف</w:t>
      </w:r>
      <w:r w:rsidRPr="00010076">
        <w:rPr>
          <w:rFonts w:hint="cs"/>
          <w:rtl/>
        </w:rPr>
        <w:t>.</w:t>
      </w:r>
    </w:p>
    <w:p w:rsidR="00565D74" w:rsidRPr="00010076" w:rsidRDefault="00565D74" w:rsidP="00565D74">
      <w:pPr>
        <w:pStyle w:val="SingleTxt"/>
        <w:rPr>
          <w:rFonts w:hint="cs"/>
          <w:rtl/>
        </w:rPr>
      </w:pPr>
      <w:r w:rsidRPr="00010076">
        <w:rPr>
          <w:rFonts w:hint="cs"/>
          <w:rtl/>
        </w:rPr>
        <w:tab/>
        <w:t xml:space="preserve">ويتوفر في هذا الصدد لرابطة </w:t>
      </w:r>
      <w:r>
        <w:rPr>
          <w:rFonts w:hint="cs"/>
          <w:rtl/>
        </w:rPr>
        <w:t xml:space="preserve">الحقوقيات </w:t>
      </w:r>
      <w:r w:rsidRPr="00010076">
        <w:rPr>
          <w:rFonts w:hint="cs"/>
          <w:rtl/>
        </w:rPr>
        <w:t xml:space="preserve">في النيجر مركز في </w:t>
      </w:r>
      <w:proofErr w:type="spellStart"/>
      <w:r w:rsidRPr="00010076">
        <w:rPr>
          <w:rFonts w:hint="cs"/>
          <w:rtl/>
        </w:rPr>
        <w:t>ميامي</w:t>
      </w:r>
      <w:proofErr w:type="spellEnd"/>
      <w:r w:rsidRPr="00010076">
        <w:rPr>
          <w:rFonts w:hint="cs"/>
          <w:rtl/>
        </w:rPr>
        <w:t xml:space="preserve"> في حين فتحت رابطة الدفاع عن حقوق الإنسان في النيجر أربعة مكاتب قانونية لها في دوسا، ونيامي، وتاهوا </w:t>
      </w:r>
      <w:proofErr w:type="spellStart"/>
      <w:r w:rsidRPr="00010076">
        <w:rPr>
          <w:rFonts w:hint="cs"/>
          <w:rtl/>
        </w:rPr>
        <w:t>وتيلابيري</w:t>
      </w:r>
      <w:proofErr w:type="spellEnd"/>
      <w:r w:rsidRPr="00010076">
        <w:rPr>
          <w:rFonts w:hint="cs"/>
          <w:rtl/>
        </w:rPr>
        <w:t>.</w:t>
      </w:r>
    </w:p>
    <w:p w:rsidR="00565D74" w:rsidRPr="00010076" w:rsidRDefault="00565D74" w:rsidP="00565D74">
      <w:pPr>
        <w:pStyle w:val="SingleTxt"/>
        <w:rPr>
          <w:rFonts w:hint="cs"/>
          <w:rtl/>
        </w:rPr>
      </w:pPr>
      <w:r w:rsidRPr="00010076">
        <w:rPr>
          <w:rFonts w:hint="cs"/>
          <w:rtl/>
        </w:rPr>
        <w:tab/>
        <w:t xml:space="preserve">وفتحت شبكة تحقيق التكامل ونشر حقوق الإنسان في </w:t>
      </w:r>
      <w:r>
        <w:rPr>
          <w:rFonts w:hint="cs"/>
          <w:rtl/>
        </w:rPr>
        <w:t xml:space="preserve">الأرياف </w:t>
      </w:r>
      <w:r w:rsidRPr="00010076">
        <w:rPr>
          <w:rFonts w:hint="cs"/>
          <w:rtl/>
        </w:rPr>
        <w:t xml:space="preserve">هي أيضا ثلاثة مكاتب قانونية في </w:t>
      </w:r>
      <w:proofErr w:type="spellStart"/>
      <w:r w:rsidRPr="00010076">
        <w:rPr>
          <w:rFonts w:hint="cs"/>
          <w:rtl/>
        </w:rPr>
        <w:t>داكورو</w:t>
      </w:r>
      <w:proofErr w:type="spellEnd"/>
      <w:r w:rsidRPr="00010076">
        <w:rPr>
          <w:rFonts w:hint="cs"/>
          <w:rtl/>
        </w:rPr>
        <w:t xml:space="preserve"> (مرادي)، </w:t>
      </w:r>
      <w:proofErr w:type="spellStart"/>
      <w:r w:rsidRPr="00010076">
        <w:rPr>
          <w:rFonts w:hint="cs"/>
          <w:rtl/>
        </w:rPr>
        <w:t>وغايا</w:t>
      </w:r>
      <w:proofErr w:type="spellEnd"/>
      <w:r w:rsidRPr="00010076">
        <w:rPr>
          <w:rFonts w:hint="cs"/>
          <w:rtl/>
        </w:rPr>
        <w:t xml:space="preserve"> (</w:t>
      </w:r>
      <w:proofErr w:type="spellStart"/>
      <w:r w:rsidRPr="00010076">
        <w:rPr>
          <w:rFonts w:hint="cs"/>
          <w:rtl/>
        </w:rPr>
        <w:t>دوسو</w:t>
      </w:r>
      <w:proofErr w:type="spellEnd"/>
      <w:r w:rsidRPr="00010076">
        <w:rPr>
          <w:rFonts w:hint="cs"/>
          <w:rtl/>
        </w:rPr>
        <w:t xml:space="preserve">) </w:t>
      </w:r>
      <w:proofErr w:type="spellStart"/>
      <w:r w:rsidRPr="00010076">
        <w:rPr>
          <w:rFonts w:hint="cs"/>
          <w:rtl/>
        </w:rPr>
        <w:t>وتيرا</w:t>
      </w:r>
      <w:proofErr w:type="spellEnd"/>
      <w:r w:rsidRPr="00010076">
        <w:rPr>
          <w:rFonts w:hint="cs"/>
          <w:rtl/>
        </w:rPr>
        <w:t xml:space="preserve"> (</w:t>
      </w:r>
      <w:proofErr w:type="spellStart"/>
      <w:r w:rsidRPr="00010076">
        <w:rPr>
          <w:rFonts w:hint="cs"/>
          <w:rtl/>
        </w:rPr>
        <w:t>تيلابيري</w:t>
      </w:r>
      <w:proofErr w:type="spellEnd"/>
      <w:r w:rsidRPr="00010076">
        <w:rPr>
          <w:rFonts w:hint="cs"/>
          <w:rtl/>
        </w:rPr>
        <w:t>).</w:t>
      </w:r>
    </w:p>
    <w:p w:rsidR="00565D74" w:rsidRPr="00010076" w:rsidRDefault="00565D74" w:rsidP="00565D74">
      <w:pPr>
        <w:pStyle w:val="SingleTxt"/>
        <w:rPr>
          <w:rFonts w:hint="cs"/>
          <w:rtl/>
        </w:rPr>
      </w:pPr>
      <w:r w:rsidRPr="00010076">
        <w:rPr>
          <w:rFonts w:hint="cs"/>
          <w:rtl/>
        </w:rPr>
        <w:tab/>
        <w:t xml:space="preserve">وقد </w:t>
      </w:r>
      <w:r>
        <w:rPr>
          <w:rFonts w:hint="cs"/>
          <w:rtl/>
        </w:rPr>
        <w:t xml:space="preserve">وفر </w:t>
      </w:r>
      <w:r w:rsidRPr="00010076">
        <w:rPr>
          <w:rFonts w:hint="cs"/>
          <w:rtl/>
        </w:rPr>
        <w:t xml:space="preserve">فتح هذه المكاتب </w:t>
      </w:r>
      <w:r>
        <w:rPr>
          <w:rFonts w:hint="cs"/>
          <w:rtl/>
        </w:rPr>
        <w:t xml:space="preserve">للمرأة إمكانية الحصول على </w:t>
      </w:r>
      <w:r w:rsidRPr="00010076">
        <w:rPr>
          <w:rFonts w:hint="cs"/>
          <w:rtl/>
        </w:rPr>
        <w:t>المعونة والمساعدة.</w:t>
      </w:r>
    </w:p>
    <w:p w:rsidR="00565D74" w:rsidRPr="00010076" w:rsidRDefault="00565D74" w:rsidP="00565D74">
      <w:pPr>
        <w:pStyle w:val="SingleTxt"/>
        <w:rPr>
          <w:rFonts w:hint="cs"/>
          <w:rtl/>
        </w:rPr>
      </w:pPr>
      <w:r w:rsidRPr="00010076">
        <w:rPr>
          <w:rFonts w:hint="cs"/>
          <w:rtl/>
        </w:rPr>
        <w:tab/>
        <w:t xml:space="preserve">وأخير، ينبغي ألا يغيب عن الأذهان أن هناك من العبيد من يرضى بصفته تلك لأنها تسمح له بالتمتع ببعض المزايا الصغيرة وبخاصة أثناء الأعراس ومراسم </w:t>
      </w:r>
      <w:r>
        <w:rPr>
          <w:rFonts w:hint="cs"/>
          <w:rtl/>
        </w:rPr>
        <w:t>التعميد</w:t>
      </w:r>
      <w:r w:rsidRPr="00010076">
        <w:rPr>
          <w:rFonts w:hint="cs"/>
          <w:rtl/>
        </w:rPr>
        <w:t>.</w:t>
      </w:r>
    </w:p>
    <w:p w:rsidR="00565D74" w:rsidRPr="002B1280" w:rsidRDefault="00565D74" w:rsidP="00565D74">
      <w:pPr>
        <w:pStyle w:val="SingleTxt"/>
        <w:spacing w:after="0" w:line="120" w:lineRule="exact"/>
        <w:rPr>
          <w:rFonts w:hint="cs"/>
          <w:sz w:val="10"/>
          <w:rtl/>
        </w:rPr>
      </w:pPr>
    </w:p>
    <w:p w:rsidR="00565D74" w:rsidRPr="00BF7E47" w:rsidRDefault="00565D74" w:rsidP="003B2C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F7E47">
        <w:rPr>
          <w:rFonts w:hint="cs"/>
          <w:rtl/>
        </w:rPr>
        <w:tab/>
        <w:t>4-2</w:t>
      </w:r>
      <w:r w:rsidRPr="00BF7E47">
        <w:rPr>
          <w:rFonts w:hint="cs"/>
          <w:rtl/>
        </w:rPr>
        <w:tab/>
        <w:t>البغاء</w:t>
      </w:r>
    </w:p>
    <w:p w:rsidR="00565D74" w:rsidRPr="00010076" w:rsidRDefault="00565D74" w:rsidP="00565D74">
      <w:pPr>
        <w:pStyle w:val="SingleTxt"/>
        <w:rPr>
          <w:rFonts w:hint="cs"/>
          <w:rtl/>
        </w:rPr>
      </w:pPr>
      <w:r w:rsidRPr="00010076">
        <w:rPr>
          <w:rFonts w:hint="cs"/>
          <w:rtl/>
        </w:rPr>
        <w:tab/>
        <w:t xml:space="preserve">لا يعتبر البغاء مخالفة في النيجر ولكن المشرع وضع آلية قانونية لمعاقبة كل من يشجع عليه أو </w:t>
      </w:r>
      <w:r>
        <w:rPr>
          <w:rFonts w:hint="cs"/>
          <w:rtl/>
        </w:rPr>
        <w:t xml:space="preserve">يتكسب </w:t>
      </w:r>
      <w:r w:rsidRPr="00010076">
        <w:rPr>
          <w:rFonts w:hint="cs"/>
          <w:rtl/>
        </w:rPr>
        <w:t>منه.</w:t>
      </w:r>
    </w:p>
    <w:p w:rsidR="00565D74" w:rsidRPr="00010076" w:rsidRDefault="00565D74" w:rsidP="00565D74">
      <w:pPr>
        <w:pStyle w:val="SingleTxt"/>
        <w:rPr>
          <w:rFonts w:hint="cs"/>
          <w:rtl/>
        </w:rPr>
      </w:pPr>
      <w:r w:rsidRPr="00010076">
        <w:rPr>
          <w:rFonts w:hint="cs"/>
          <w:rtl/>
        </w:rPr>
        <w:tab/>
        <w:t xml:space="preserve">وربما يتعرض للعقاب أيضا من </w:t>
      </w:r>
      <w:proofErr w:type="spellStart"/>
      <w:r w:rsidRPr="00010076">
        <w:rPr>
          <w:rFonts w:hint="cs"/>
          <w:rtl/>
        </w:rPr>
        <w:t>يه</w:t>
      </w:r>
      <w:r>
        <w:rPr>
          <w:rFonts w:hint="cs"/>
          <w:rtl/>
        </w:rPr>
        <w:t>يء</w:t>
      </w:r>
      <w:proofErr w:type="spellEnd"/>
      <w:r w:rsidRPr="00010076">
        <w:rPr>
          <w:rFonts w:hint="cs"/>
          <w:rtl/>
        </w:rPr>
        <w:t xml:space="preserve"> لبنات سنهم تقل في العادة عن 21 عاما الظروف المساعدة على ممارسة البغاء أو من يحرضهن على الوقوع في الرذيلة.</w:t>
      </w:r>
    </w:p>
    <w:p w:rsidR="00565D74" w:rsidRPr="00010076" w:rsidRDefault="00565D74" w:rsidP="00565D74">
      <w:pPr>
        <w:pStyle w:val="SingleTxt"/>
        <w:rPr>
          <w:rFonts w:hint="cs"/>
          <w:rtl/>
        </w:rPr>
      </w:pPr>
      <w:r w:rsidRPr="00010076">
        <w:rPr>
          <w:rFonts w:hint="cs"/>
          <w:rtl/>
        </w:rPr>
        <w:tab/>
        <w:t xml:space="preserve">وبالإضافة إلى ذلك، تمنع النيجر تشغيل النساء في أماكن بيع الكتب والمجلات والمطبوعات والرسوم </w:t>
      </w:r>
      <w:proofErr w:type="spellStart"/>
      <w:r w:rsidRPr="00010076">
        <w:rPr>
          <w:rFonts w:hint="cs"/>
          <w:rtl/>
        </w:rPr>
        <w:t>والمنقوشات</w:t>
      </w:r>
      <w:proofErr w:type="spellEnd"/>
      <w:r w:rsidRPr="00010076">
        <w:rPr>
          <w:rFonts w:hint="cs"/>
          <w:rtl/>
        </w:rPr>
        <w:t xml:space="preserve"> واللوحات والصور المنافية للأخلاق الحميدة.</w:t>
      </w:r>
    </w:p>
    <w:p w:rsidR="00565D74" w:rsidRPr="00010076" w:rsidRDefault="00565D74" w:rsidP="00565D74">
      <w:pPr>
        <w:pStyle w:val="SingleTxt"/>
        <w:rPr>
          <w:rFonts w:hint="cs"/>
          <w:rtl/>
        </w:rPr>
      </w:pPr>
      <w:r w:rsidRPr="00010076">
        <w:rPr>
          <w:rFonts w:hint="cs"/>
          <w:rtl/>
        </w:rPr>
        <w:tab/>
        <w:t>ويمنع تشغيل المرأة بعد الساعة الثامنة ليلا في أماكن عرض البض</w:t>
      </w:r>
      <w:r>
        <w:rPr>
          <w:rFonts w:hint="cs"/>
          <w:rtl/>
        </w:rPr>
        <w:t>اعة خارج المتاجر والدكاكين.</w:t>
      </w:r>
    </w:p>
    <w:p w:rsidR="00565D74" w:rsidRPr="00010076" w:rsidRDefault="00565D74" w:rsidP="00565D74">
      <w:pPr>
        <w:pStyle w:val="SingleTxt"/>
        <w:rPr>
          <w:rFonts w:hint="cs"/>
          <w:rtl/>
        </w:rPr>
      </w:pPr>
      <w:r w:rsidRPr="00010076">
        <w:rPr>
          <w:rFonts w:hint="cs"/>
          <w:rtl/>
        </w:rPr>
        <w:tab/>
        <w:t xml:space="preserve">وأخيرا، يمنع على المتدربات الأحداث الإقامة </w:t>
      </w:r>
      <w:r>
        <w:rPr>
          <w:rFonts w:hint="cs"/>
          <w:rtl/>
        </w:rPr>
        <w:t xml:space="preserve">مع رب العمل في مسكنه </w:t>
      </w:r>
      <w:r w:rsidRPr="00010076">
        <w:rPr>
          <w:rFonts w:hint="cs"/>
          <w:rtl/>
        </w:rPr>
        <w:t xml:space="preserve">دون وجود زوجته أو امرأة أخرى راشدة (جزء الأحكام التنظيمية من قانون العمل). </w:t>
      </w:r>
    </w:p>
    <w:p w:rsidR="00565D74" w:rsidRPr="00C503A5" w:rsidRDefault="00565D74" w:rsidP="00565D74">
      <w:pPr>
        <w:pStyle w:val="SingleTxt"/>
        <w:spacing w:after="0" w:line="120" w:lineRule="exact"/>
        <w:rPr>
          <w:rFonts w:hint="cs"/>
          <w:b/>
          <w:bCs/>
          <w:sz w:val="10"/>
          <w:rtl/>
        </w:rPr>
      </w:pPr>
    </w:p>
    <w:p w:rsidR="00565D74" w:rsidRPr="00010076" w:rsidRDefault="00565D74" w:rsidP="00BF7E4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BF7E47">
        <w:rPr>
          <w:rFonts w:hint="cs"/>
          <w:rtl/>
        </w:rPr>
        <w:t>الفصل 5</w:t>
      </w:r>
      <w:r w:rsidR="003B2CA8">
        <w:rPr>
          <w:rFonts w:hint="cs"/>
          <w:rtl/>
        </w:rPr>
        <w:t>:</w:t>
      </w:r>
      <w:r w:rsidR="00BF7E47">
        <w:rPr>
          <w:rFonts w:hint="cs"/>
          <w:rtl/>
        </w:rPr>
        <w:tab/>
      </w:r>
      <w:r w:rsidRPr="00010076">
        <w:rPr>
          <w:rFonts w:hint="cs"/>
          <w:rtl/>
        </w:rPr>
        <w:t>المرأة في الحياة السياسية والعامة</w:t>
      </w:r>
    </w:p>
    <w:p w:rsidR="00565D74" w:rsidRPr="003B2CA8" w:rsidRDefault="00565D74" w:rsidP="00565D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Pr>
          <w:rFonts w:hint="cs"/>
          <w:rtl/>
        </w:rPr>
        <w:tab/>
      </w:r>
      <w:r w:rsidRPr="003B2CA8">
        <w:rPr>
          <w:rFonts w:hint="cs"/>
          <w:b w:val="0"/>
          <w:bCs w:val="0"/>
          <w:rtl/>
        </w:rPr>
        <w:tab/>
        <w:t>المادة 7 من اتفاقية القضاء على جميع أشكال التمييز ضد المرأة:</w:t>
      </w:r>
    </w:p>
    <w:p w:rsidR="00565D74" w:rsidRPr="003B2CA8" w:rsidRDefault="00565D74" w:rsidP="00565D74">
      <w:pPr>
        <w:pStyle w:val="SingleTxt"/>
        <w:rPr>
          <w:rFonts w:hint="cs"/>
          <w:rtl/>
        </w:rPr>
      </w:pPr>
      <w:r w:rsidRPr="003B2CA8">
        <w:rPr>
          <w:rFonts w:hint="cs"/>
          <w:rtl/>
        </w:rPr>
        <w:t xml:space="preserve">’’تتخذ الدول الأطراف جميع التدابير المناسبة للقضاء على التمييز ضد المرأة في الحياة السياسية والعامة للبلد، وبوجه خاص تكفل </w:t>
      </w:r>
      <w:proofErr w:type="spellStart"/>
      <w:r w:rsidRPr="003B2CA8">
        <w:rPr>
          <w:rFonts w:hint="cs"/>
          <w:rtl/>
        </w:rPr>
        <w:t>للمراة</w:t>
      </w:r>
      <w:proofErr w:type="spellEnd"/>
      <w:r w:rsidRPr="003B2CA8">
        <w:rPr>
          <w:rFonts w:hint="cs"/>
          <w:rtl/>
        </w:rPr>
        <w:t xml:space="preserve"> ، على قدم المساواة مع الرجل ، الحق</w:t>
      </w:r>
      <w:r w:rsidRPr="003B2CA8">
        <w:rPr>
          <w:rFonts w:hint="eastAsia"/>
          <w:rtl/>
        </w:rPr>
        <w:t> </w:t>
      </w:r>
      <w:r w:rsidRPr="003B2CA8">
        <w:rPr>
          <w:rFonts w:hint="cs"/>
          <w:rtl/>
        </w:rPr>
        <w:t>في:</w:t>
      </w:r>
    </w:p>
    <w:p w:rsidR="00565D74" w:rsidRPr="003B2CA8" w:rsidRDefault="00565D74" w:rsidP="00565D74">
      <w:pPr>
        <w:pStyle w:val="SingleTxt"/>
        <w:ind w:left="2592" w:hanging="1152"/>
        <w:rPr>
          <w:rFonts w:hint="cs"/>
          <w:rtl/>
        </w:rPr>
      </w:pPr>
      <w:r w:rsidRPr="003B2CA8">
        <w:rPr>
          <w:rFonts w:hint="cs"/>
          <w:rtl/>
        </w:rPr>
        <w:tab/>
        <w:t>(أ)</w:t>
      </w:r>
      <w:r w:rsidRPr="003B2CA8">
        <w:rPr>
          <w:rFonts w:hint="cs"/>
          <w:rtl/>
        </w:rPr>
        <w:tab/>
        <w:t xml:space="preserve">التصويت في جميع الانتخابات والاستفتاءات العامة، والأهلية للانتخاب لجميع الهيئات التي ينتخب أعضاؤها </w:t>
      </w:r>
      <w:proofErr w:type="spellStart"/>
      <w:r w:rsidRPr="003B2CA8">
        <w:rPr>
          <w:rFonts w:hint="cs"/>
          <w:rtl/>
        </w:rPr>
        <w:t>بالإقتراع</w:t>
      </w:r>
      <w:proofErr w:type="spellEnd"/>
      <w:r w:rsidRPr="003B2CA8">
        <w:rPr>
          <w:rFonts w:hint="cs"/>
          <w:rtl/>
        </w:rPr>
        <w:t xml:space="preserve"> العام،</w:t>
      </w:r>
    </w:p>
    <w:p w:rsidR="00565D74" w:rsidRPr="003B2CA8" w:rsidRDefault="00565D74" w:rsidP="00565D74">
      <w:pPr>
        <w:pStyle w:val="SingleTxt"/>
        <w:ind w:left="2592" w:hanging="1152"/>
        <w:rPr>
          <w:rFonts w:hint="cs"/>
        </w:rPr>
      </w:pPr>
      <w:r w:rsidRPr="003B2CA8">
        <w:rPr>
          <w:rFonts w:hint="cs"/>
          <w:rtl/>
        </w:rPr>
        <w:tab/>
        <w:t>(ب)</w:t>
      </w:r>
      <w:r w:rsidRPr="003B2CA8">
        <w:rPr>
          <w:rFonts w:hint="cs"/>
          <w:rtl/>
        </w:rPr>
        <w:tab/>
        <w:t>المشاركة في صياغة سياسة الحكومة وفي تنفيذ هذه السياسة، وفي شغل الوظائف العامة، وتأدية جميع المهام العامة على جميع المستويات الحكومية،</w:t>
      </w:r>
    </w:p>
    <w:p w:rsidR="00565D74" w:rsidRPr="003B2CA8" w:rsidRDefault="00565D74" w:rsidP="00565D74">
      <w:pPr>
        <w:pStyle w:val="SingleTxt"/>
        <w:ind w:left="2592" w:hanging="1152"/>
        <w:rPr>
          <w:rFonts w:hint="cs"/>
        </w:rPr>
      </w:pPr>
      <w:r w:rsidRPr="003B2CA8">
        <w:rPr>
          <w:rFonts w:hint="cs"/>
          <w:rtl/>
        </w:rPr>
        <w:tab/>
        <w:t>(ج)</w:t>
      </w:r>
      <w:r w:rsidRPr="003B2CA8">
        <w:rPr>
          <w:rFonts w:hint="cs"/>
          <w:rtl/>
        </w:rPr>
        <w:tab/>
        <w:t>المشاركة في أية منظمات وجمعيات غير حكومية تهتم بالحياة العامة والسياسية للبلد.</w:t>
      </w:r>
    </w:p>
    <w:p w:rsidR="00565D74" w:rsidRPr="00C503A5" w:rsidRDefault="00565D74" w:rsidP="00565D74">
      <w:pPr>
        <w:pStyle w:val="SingleTxt"/>
        <w:spacing w:after="0" w:line="120" w:lineRule="exact"/>
        <w:rPr>
          <w:rFonts w:hint="cs"/>
          <w:b/>
          <w:bCs/>
          <w:sz w:val="10"/>
          <w:rtl/>
        </w:rPr>
      </w:pPr>
    </w:p>
    <w:p w:rsidR="00565D74" w:rsidRPr="00BF7E47" w:rsidRDefault="00565D74" w:rsidP="003B2C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F7E47">
        <w:rPr>
          <w:rFonts w:hint="cs"/>
          <w:rtl/>
        </w:rPr>
        <w:tab/>
        <w:t>5-1</w:t>
      </w:r>
      <w:r w:rsidRPr="00BF7E47">
        <w:rPr>
          <w:rFonts w:hint="cs"/>
          <w:rtl/>
        </w:rPr>
        <w:tab/>
        <w:t>المشاركة في العمليات الانتخابية وأهلية المرأة للترشح لمختلف المناصب:</w:t>
      </w:r>
    </w:p>
    <w:p w:rsidR="00565D74" w:rsidRPr="00010076" w:rsidRDefault="00565D74" w:rsidP="003B2C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010076">
        <w:rPr>
          <w:rFonts w:hint="cs"/>
          <w:rtl/>
        </w:rPr>
        <w:tab/>
      </w:r>
      <w:r w:rsidR="003B2CA8">
        <w:rPr>
          <w:rFonts w:hint="cs"/>
          <w:rtl/>
        </w:rPr>
        <w:t>•</w:t>
      </w:r>
      <w:r w:rsidR="003B2CA8">
        <w:rPr>
          <w:rFonts w:hint="cs"/>
          <w:rtl/>
        </w:rPr>
        <w:tab/>
      </w:r>
      <w:proofErr w:type="spellStart"/>
      <w:r w:rsidRPr="00010076">
        <w:rPr>
          <w:rFonts w:hint="cs"/>
          <w:rtl/>
        </w:rPr>
        <w:t>ينص</w:t>
      </w:r>
      <w:proofErr w:type="spellEnd"/>
      <w:r w:rsidRPr="00010076">
        <w:rPr>
          <w:rFonts w:hint="cs"/>
          <w:rtl/>
        </w:rPr>
        <w:t xml:space="preserve"> الدستور في مادته 7-2 على أنه ’’يجوز الحق في الانتخاب لمن يستوفي الشروط القانونية من سكان النيجر من الجنسين على ألا يقل عمره عن 18 عاما في تاريخ الاقتراع‘‘. ويرد في المادة 8 من الدستور ’’أن جمهورية النيجر دولة قانون تكفل للجميع المساواة أمام القانون دون أي تمييز على أساس نوع الجنس، أو الأصل الاجتماعي ، أو العرق، أو </w:t>
      </w:r>
      <w:proofErr w:type="spellStart"/>
      <w:r w:rsidRPr="00010076">
        <w:rPr>
          <w:rFonts w:hint="cs"/>
          <w:rtl/>
        </w:rPr>
        <w:t>الإثنية</w:t>
      </w:r>
      <w:proofErr w:type="spellEnd"/>
      <w:r w:rsidRPr="00010076">
        <w:rPr>
          <w:rFonts w:hint="cs"/>
          <w:rtl/>
        </w:rPr>
        <w:t>، أو الدين‘‘</w:t>
      </w:r>
    </w:p>
    <w:p w:rsidR="00565D74" w:rsidRPr="00010076" w:rsidRDefault="00565D74" w:rsidP="00565D74">
      <w:pPr>
        <w:pStyle w:val="SingleTxt"/>
        <w:rPr>
          <w:rFonts w:hint="cs"/>
          <w:rtl/>
        </w:rPr>
      </w:pPr>
      <w:r w:rsidRPr="00010076">
        <w:rPr>
          <w:rFonts w:hint="cs"/>
          <w:rtl/>
        </w:rPr>
        <w:tab/>
        <w:t>وجدير بالذكر أنه لا يوجد من وجهة النظر إلى الحق في التصويت أي تعارض البتة بين أحكام نص دستور دولة النيجر وأحكام اتفاقية القضاء على جميع أشكال التمييز ضد المرأة. ثم إن جميع القوانين ذات الصلة بهذا الموضوع في النيجر تكرس المساواة بين المرأة والرجل على نحو لا لبس فيه</w:t>
      </w:r>
      <w:r w:rsidRPr="00C503A5">
        <w:rPr>
          <w:vertAlign w:val="superscript"/>
          <w:rtl/>
        </w:rPr>
        <w:t>(</w:t>
      </w:r>
      <w:r>
        <w:rPr>
          <w:rStyle w:val="FootnoteReference"/>
          <w:rtl/>
        </w:rPr>
        <w:footnoteReference w:id="3"/>
      </w:r>
      <w:r w:rsidRPr="00C503A5">
        <w:rPr>
          <w:vertAlign w:val="superscript"/>
          <w:rtl/>
        </w:rPr>
        <w:t>)</w:t>
      </w:r>
      <w:r>
        <w:rPr>
          <w:rFonts w:hint="cs"/>
          <w:rtl/>
        </w:rPr>
        <w:t>.</w:t>
      </w:r>
    </w:p>
    <w:p w:rsidR="00565D74" w:rsidRPr="00010076" w:rsidRDefault="00565D74" w:rsidP="00565D74">
      <w:pPr>
        <w:pStyle w:val="SingleTxt"/>
        <w:rPr>
          <w:rFonts w:hint="cs"/>
          <w:rtl/>
        </w:rPr>
      </w:pPr>
      <w:r w:rsidRPr="00010076">
        <w:rPr>
          <w:rFonts w:hint="cs"/>
          <w:rtl/>
        </w:rPr>
        <w:tab/>
        <w:t xml:space="preserve">وهكذا، فإن قانون الانتخابات </w:t>
      </w:r>
      <w:proofErr w:type="spellStart"/>
      <w:r w:rsidRPr="00010076">
        <w:rPr>
          <w:rFonts w:hint="cs"/>
          <w:rtl/>
        </w:rPr>
        <w:t>ينص</w:t>
      </w:r>
      <w:proofErr w:type="spellEnd"/>
      <w:r w:rsidRPr="00010076">
        <w:rPr>
          <w:rFonts w:hint="cs"/>
          <w:rtl/>
        </w:rPr>
        <w:t xml:space="preserve"> على أن كل سكان النيجر من رجال ونساء ممن يستوفون الشروط يحق لهم التصويت وترشيح أنفسهم.</w:t>
      </w:r>
    </w:p>
    <w:p w:rsidR="00565D74" w:rsidRPr="00010076" w:rsidRDefault="00565D74" w:rsidP="00565D74">
      <w:pPr>
        <w:pStyle w:val="SingleTxt"/>
        <w:rPr>
          <w:rFonts w:hint="cs"/>
          <w:rtl/>
        </w:rPr>
      </w:pPr>
      <w:r w:rsidRPr="00010076">
        <w:rPr>
          <w:rFonts w:hint="cs"/>
          <w:rtl/>
        </w:rPr>
        <w:tab/>
        <w:t xml:space="preserve">ولا شك في أن المرأة تصطدم بصعوبات متعددة تعرقل ممارستها العملية لهذا الحق. ولا تعزى هذه الصعوبات إلى انعدام الأحكام المكرسة للمساواة بينها وبين الرجل وإنما هي صعوبات مرتبطة بقوى التجاذب الاجتماعية. ذلك أن ظاهرة عزل المرأة القائمة في بعض المناطق تحد بالفعل من ممارستها لحقها في التصويت. ثم إن الرجل غالبا ما يستغل سيطرته على المرأة لحملها على </w:t>
      </w:r>
      <w:r>
        <w:rPr>
          <w:rFonts w:hint="cs"/>
          <w:rtl/>
        </w:rPr>
        <w:t xml:space="preserve">أن </w:t>
      </w:r>
      <w:r w:rsidRPr="00010076">
        <w:rPr>
          <w:rFonts w:hint="cs"/>
          <w:rtl/>
        </w:rPr>
        <w:t>توقع له على تفويض للتصويت بدلا عنها.</w:t>
      </w:r>
    </w:p>
    <w:p w:rsidR="00565D74" w:rsidRPr="00010076" w:rsidRDefault="00565D74" w:rsidP="00565D74">
      <w:pPr>
        <w:pStyle w:val="SingleTxt"/>
        <w:rPr>
          <w:rFonts w:hint="cs"/>
          <w:rtl/>
        </w:rPr>
      </w:pPr>
      <w:r w:rsidRPr="00010076">
        <w:rPr>
          <w:rFonts w:hint="cs"/>
          <w:rtl/>
        </w:rPr>
        <w:tab/>
        <w:t xml:space="preserve">وفيما يتعلق باستيفاء شروط الترشح لمختلف المناصب السياسية، وضعت اللجنة الوطنية لشبكة الوزيرات وعضوات الجمعية الوطنية برنامج أنشطة الفترة 2000-2001.ويتضمن هذا البرنامج ضمن أنشطته العاجلة توعية المرأة والأحزاب السياسية بضرورة إدراج أكبر عدد ممكن من النساء في قوائم </w:t>
      </w:r>
      <w:proofErr w:type="spellStart"/>
      <w:r w:rsidRPr="00010076">
        <w:rPr>
          <w:rFonts w:hint="cs"/>
          <w:rtl/>
        </w:rPr>
        <w:t>المترشحين</w:t>
      </w:r>
      <w:proofErr w:type="spellEnd"/>
      <w:r w:rsidRPr="00010076">
        <w:rPr>
          <w:rFonts w:hint="cs"/>
          <w:rtl/>
        </w:rPr>
        <w:t xml:space="preserve"> للانتخابات التشريعية.</w:t>
      </w:r>
    </w:p>
    <w:p w:rsidR="003B2CA8" w:rsidRDefault="00565D74" w:rsidP="00565D74">
      <w:pPr>
        <w:pStyle w:val="SingleTxt"/>
        <w:rPr>
          <w:rFonts w:hint="cs"/>
          <w:rtl/>
        </w:rPr>
      </w:pPr>
      <w:r w:rsidRPr="00010076">
        <w:rPr>
          <w:rFonts w:hint="cs"/>
          <w:rtl/>
        </w:rPr>
        <w:tab/>
        <w:t>وقد جابت اللجنة مختلف أنحاء البلد خلال الحملة الانتخابية الأخيرة (1999).</w:t>
      </w:r>
    </w:p>
    <w:p w:rsidR="00565D74" w:rsidRPr="00010076" w:rsidRDefault="003B2CA8" w:rsidP="00565D74">
      <w:pPr>
        <w:pStyle w:val="SingleTxt"/>
        <w:rPr>
          <w:rFonts w:hint="cs"/>
          <w:rtl/>
        </w:rPr>
      </w:pPr>
      <w:r>
        <w:rPr>
          <w:rFonts w:hint="cs"/>
          <w:rtl/>
        </w:rPr>
        <w:tab/>
      </w:r>
      <w:r w:rsidR="00565D74" w:rsidRPr="00010076">
        <w:rPr>
          <w:rFonts w:hint="cs"/>
          <w:rtl/>
        </w:rPr>
        <w:t>ولم تكن النتائج بالتأكيد على مستوى الآمال المعقودة ولكن من شأن مواصلة هذه الأنشطة أن تمكن من إيقاظ وعي المرأة والرجل بصورة فعلية.</w:t>
      </w:r>
    </w:p>
    <w:p w:rsidR="00565D74" w:rsidRPr="00C503A5" w:rsidRDefault="00565D74" w:rsidP="00565D74">
      <w:pPr>
        <w:pStyle w:val="SingleTxt"/>
        <w:spacing w:after="0" w:line="120" w:lineRule="exact"/>
        <w:rPr>
          <w:rFonts w:hint="cs"/>
          <w:sz w:val="10"/>
          <w:rtl/>
        </w:rPr>
      </w:pPr>
    </w:p>
    <w:p w:rsidR="00565D74" w:rsidRPr="00BF7E47" w:rsidRDefault="00565D74" w:rsidP="003B2C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F7E47">
        <w:rPr>
          <w:rFonts w:hint="cs"/>
          <w:rtl/>
        </w:rPr>
        <w:tab/>
      </w:r>
      <w:r w:rsidR="00BF7E47">
        <w:rPr>
          <w:rFonts w:hint="cs"/>
          <w:rtl/>
        </w:rPr>
        <w:t>5-2</w:t>
      </w:r>
      <w:r w:rsidR="00BF7E47">
        <w:rPr>
          <w:rFonts w:hint="cs"/>
          <w:rtl/>
        </w:rPr>
        <w:tab/>
      </w:r>
      <w:r w:rsidRPr="00BF7E47">
        <w:rPr>
          <w:rFonts w:hint="cs"/>
          <w:rtl/>
        </w:rPr>
        <w:t>المشاركة في صنع السياسات وتنفيذها</w:t>
      </w:r>
    </w:p>
    <w:p w:rsidR="00565D74" w:rsidRPr="00BF7E47" w:rsidRDefault="00565D74" w:rsidP="00BF7E4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F7E47">
        <w:rPr>
          <w:rFonts w:hint="cs"/>
          <w:rtl/>
        </w:rPr>
        <w:tab/>
      </w:r>
      <w:r w:rsidR="00BF7E47">
        <w:rPr>
          <w:rFonts w:hint="cs"/>
          <w:rtl/>
        </w:rPr>
        <w:t>5-2-1</w:t>
      </w:r>
      <w:r w:rsidR="00BF7E47">
        <w:rPr>
          <w:rFonts w:hint="cs"/>
          <w:rtl/>
        </w:rPr>
        <w:tab/>
      </w:r>
      <w:r w:rsidRPr="00BF7E47">
        <w:rPr>
          <w:rFonts w:hint="cs"/>
          <w:rtl/>
        </w:rPr>
        <w:t xml:space="preserve">إشراك المرأة في الحياة السياسية </w:t>
      </w:r>
    </w:p>
    <w:p w:rsidR="00565D74" w:rsidRPr="00010076" w:rsidRDefault="00565D74" w:rsidP="00BF7E47">
      <w:pPr>
        <w:pStyle w:val="SingleTxt"/>
        <w:rPr>
          <w:rFonts w:hint="cs"/>
          <w:rtl/>
        </w:rPr>
      </w:pPr>
      <w:r w:rsidRPr="00010076">
        <w:rPr>
          <w:rFonts w:hint="cs"/>
          <w:b/>
          <w:bCs/>
          <w:rtl/>
        </w:rPr>
        <w:tab/>
      </w:r>
      <w:r>
        <w:rPr>
          <w:rFonts w:hint="cs"/>
          <w:rtl/>
        </w:rPr>
        <w:t xml:space="preserve">ستتسم الأعداد الحالية </w:t>
      </w:r>
      <w:r w:rsidRPr="00010076">
        <w:rPr>
          <w:rFonts w:hint="cs"/>
          <w:rtl/>
        </w:rPr>
        <w:t xml:space="preserve">للنساء في الساحة السياسية في النيجر </w:t>
      </w:r>
      <w:r>
        <w:rPr>
          <w:rFonts w:hint="cs"/>
          <w:rtl/>
        </w:rPr>
        <w:t>بأرقامها ال</w:t>
      </w:r>
      <w:r w:rsidRPr="00010076">
        <w:rPr>
          <w:rFonts w:hint="cs"/>
          <w:rtl/>
        </w:rPr>
        <w:t>محدود</w:t>
      </w:r>
      <w:r>
        <w:rPr>
          <w:rFonts w:hint="cs"/>
          <w:rtl/>
        </w:rPr>
        <w:t>ة</w:t>
      </w:r>
      <w:r w:rsidRPr="00010076">
        <w:rPr>
          <w:rFonts w:hint="cs"/>
          <w:rtl/>
        </w:rPr>
        <w:t>. فبعد نيل الاستقلال، سعى الاتحاد النسائي الذي أنشئ في عام 1961 إلى جمع كلمة المرأة حوله لتوعيتها بدورها في بناء البلد وإقناع السلطات بتسهيل مشاركتها في بنائه.</w:t>
      </w:r>
    </w:p>
    <w:p w:rsidR="00565D74" w:rsidRPr="00010076" w:rsidRDefault="00565D74" w:rsidP="00BF7E47">
      <w:pPr>
        <w:pStyle w:val="SingleTxt"/>
        <w:rPr>
          <w:rFonts w:hint="cs"/>
          <w:rtl/>
        </w:rPr>
      </w:pPr>
      <w:r w:rsidRPr="00010076">
        <w:rPr>
          <w:rFonts w:hint="cs"/>
          <w:rtl/>
        </w:rPr>
        <w:tab/>
        <w:t xml:space="preserve">وقد اختفى الاتحاد في عام 1975 </w:t>
      </w:r>
      <w:r w:rsidR="00BF7E47">
        <w:rPr>
          <w:rFonts w:hint="cs"/>
          <w:rtl/>
        </w:rPr>
        <w:t xml:space="preserve">وترك </w:t>
      </w:r>
      <w:r w:rsidRPr="00010076">
        <w:rPr>
          <w:rFonts w:hint="cs"/>
          <w:rtl/>
        </w:rPr>
        <w:t>مكانه لرابطة المرأة في النيجر</w:t>
      </w:r>
      <w:r w:rsidR="00BF7E47">
        <w:rPr>
          <w:rFonts w:hint="cs"/>
          <w:rtl/>
        </w:rPr>
        <w:t>.</w:t>
      </w:r>
    </w:p>
    <w:p w:rsidR="00565D74" w:rsidRPr="00C503A5" w:rsidRDefault="00565D74" w:rsidP="00565D74">
      <w:pPr>
        <w:pStyle w:val="SingleTxt"/>
        <w:spacing w:after="0" w:line="120" w:lineRule="exact"/>
        <w:rPr>
          <w:rFonts w:hint="cs"/>
          <w:sz w:val="10"/>
          <w:rtl/>
        </w:rPr>
      </w:pPr>
    </w:p>
    <w:p w:rsidR="003B2CA8" w:rsidRDefault="003B2CA8" w:rsidP="00565D74">
      <w:pPr>
        <w:pStyle w:val="SingleTxt"/>
        <w:rPr>
          <w:rFonts w:hint="cs"/>
          <w:rtl/>
        </w:rPr>
      </w:pPr>
    </w:p>
    <w:p w:rsidR="003B2CA8" w:rsidRDefault="003B2CA8" w:rsidP="00565D74">
      <w:pPr>
        <w:pStyle w:val="SingleTxt"/>
        <w:rPr>
          <w:rFonts w:hint="cs"/>
          <w:rtl/>
        </w:rPr>
      </w:pPr>
    </w:p>
    <w:p w:rsidR="00565D74" w:rsidRDefault="00565D74" w:rsidP="00565D74">
      <w:pPr>
        <w:pStyle w:val="SingleTxt"/>
        <w:rPr>
          <w:rFonts w:hint="cs"/>
          <w:rtl/>
        </w:rPr>
      </w:pPr>
      <w:r>
        <w:rPr>
          <w:rtl/>
        </w:rPr>
        <w:br w:type="page"/>
      </w:r>
      <w:r w:rsidRPr="00010076">
        <w:rPr>
          <w:rFonts w:hint="cs"/>
          <w:rtl/>
        </w:rPr>
        <w:t>الجدول 1: عدد النساء في الجمعية الوطنية</w:t>
      </w:r>
    </w:p>
    <w:p w:rsidR="00565D74" w:rsidRPr="001F61B2" w:rsidRDefault="00565D74" w:rsidP="00565D74">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579"/>
        <w:gridCol w:w="1442"/>
        <w:gridCol w:w="1114"/>
        <w:gridCol w:w="3212"/>
      </w:tblGrid>
      <w:tr w:rsidR="00565D74" w:rsidRPr="001F61B2">
        <w:tblPrEx>
          <w:tblCellMar>
            <w:top w:w="0" w:type="dxa"/>
            <w:bottom w:w="0" w:type="dxa"/>
          </w:tblCellMar>
        </w:tblPrEx>
        <w:trPr>
          <w:cantSplit/>
          <w:tblHeader/>
        </w:trPr>
        <w:tc>
          <w:tcPr>
            <w:tcW w:w="1579" w:type="dxa"/>
            <w:tcBorders>
              <w:top w:val="single" w:sz="4" w:space="0" w:color="auto"/>
              <w:bottom w:val="single" w:sz="12" w:space="0" w:color="auto"/>
            </w:tcBorders>
            <w:shd w:val="clear" w:color="auto" w:fill="auto"/>
            <w:vAlign w:val="bottom"/>
          </w:tcPr>
          <w:p w:rsidR="00565D74" w:rsidRPr="001F61B2" w:rsidRDefault="00565D74" w:rsidP="00565D74">
            <w:pPr>
              <w:tabs>
                <w:tab w:val="left" w:pos="288"/>
                <w:tab w:val="left" w:pos="576"/>
                <w:tab w:val="left" w:pos="864"/>
                <w:tab w:val="left" w:pos="1152"/>
              </w:tabs>
              <w:spacing w:before="80" w:after="80" w:line="240" w:lineRule="exact"/>
              <w:ind w:right="40"/>
              <w:rPr>
                <w:rFonts w:hint="cs"/>
                <w:i/>
                <w:iCs/>
                <w:sz w:val="16"/>
                <w:szCs w:val="24"/>
                <w:rtl/>
              </w:rPr>
            </w:pPr>
            <w:r w:rsidRPr="001F61B2">
              <w:rPr>
                <w:rFonts w:hint="cs"/>
                <w:i/>
                <w:iCs/>
                <w:sz w:val="16"/>
                <w:szCs w:val="24"/>
                <w:rtl/>
              </w:rPr>
              <w:t>السنة</w:t>
            </w:r>
          </w:p>
        </w:tc>
        <w:tc>
          <w:tcPr>
            <w:tcW w:w="1442" w:type="dxa"/>
            <w:tcBorders>
              <w:top w:val="single" w:sz="4" w:space="0" w:color="auto"/>
              <w:bottom w:val="single" w:sz="12" w:space="0" w:color="auto"/>
            </w:tcBorders>
            <w:shd w:val="clear" w:color="auto" w:fill="auto"/>
            <w:vAlign w:val="bottom"/>
          </w:tcPr>
          <w:p w:rsidR="00565D74" w:rsidRPr="001F61B2" w:rsidRDefault="00565D74" w:rsidP="00565D74">
            <w:pPr>
              <w:tabs>
                <w:tab w:val="left" w:pos="288"/>
                <w:tab w:val="left" w:pos="576"/>
                <w:tab w:val="left" w:pos="864"/>
                <w:tab w:val="left" w:pos="1152"/>
              </w:tabs>
              <w:spacing w:before="80" w:after="80" w:line="240" w:lineRule="exact"/>
              <w:ind w:right="144"/>
              <w:rPr>
                <w:rFonts w:hint="cs"/>
                <w:i/>
                <w:iCs/>
                <w:sz w:val="16"/>
                <w:szCs w:val="24"/>
                <w:rtl/>
              </w:rPr>
            </w:pPr>
            <w:r w:rsidRPr="001F61B2">
              <w:rPr>
                <w:rFonts w:hint="cs"/>
                <w:i/>
                <w:iCs/>
                <w:sz w:val="16"/>
                <w:szCs w:val="24"/>
                <w:rtl/>
              </w:rPr>
              <w:t>عدد العضوات في الجمعية الوطنية</w:t>
            </w:r>
          </w:p>
        </w:tc>
        <w:tc>
          <w:tcPr>
            <w:tcW w:w="1114" w:type="dxa"/>
            <w:tcBorders>
              <w:top w:val="single" w:sz="4" w:space="0" w:color="auto"/>
              <w:bottom w:val="single" w:sz="12" w:space="0" w:color="auto"/>
            </w:tcBorders>
            <w:shd w:val="clear" w:color="auto" w:fill="auto"/>
            <w:vAlign w:val="bottom"/>
          </w:tcPr>
          <w:p w:rsidR="00565D74" w:rsidRPr="001F61B2" w:rsidRDefault="00565D74" w:rsidP="00565D74">
            <w:pPr>
              <w:tabs>
                <w:tab w:val="left" w:pos="288"/>
                <w:tab w:val="left" w:pos="576"/>
                <w:tab w:val="left" w:pos="864"/>
                <w:tab w:val="left" w:pos="1152"/>
              </w:tabs>
              <w:spacing w:before="80" w:after="80" w:line="240" w:lineRule="exact"/>
              <w:ind w:right="144"/>
              <w:rPr>
                <w:rFonts w:hint="cs"/>
                <w:i/>
                <w:iCs/>
                <w:sz w:val="16"/>
                <w:szCs w:val="24"/>
                <w:rtl/>
              </w:rPr>
            </w:pPr>
            <w:r w:rsidRPr="001F61B2">
              <w:rPr>
                <w:rFonts w:hint="cs"/>
                <w:i/>
                <w:iCs/>
                <w:sz w:val="16"/>
                <w:szCs w:val="24"/>
                <w:rtl/>
              </w:rPr>
              <w:t>عدد النساء</w:t>
            </w:r>
          </w:p>
        </w:tc>
        <w:tc>
          <w:tcPr>
            <w:tcW w:w="3212" w:type="dxa"/>
            <w:tcBorders>
              <w:top w:val="single" w:sz="4" w:space="0" w:color="auto"/>
              <w:bottom w:val="single" w:sz="12" w:space="0" w:color="auto"/>
            </w:tcBorders>
            <w:shd w:val="clear" w:color="auto" w:fill="auto"/>
            <w:vAlign w:val="bottom"/>
          </w:tcPr>
          <w:p w:rsidR="00565D74" w:rsidRPr="001F61B2" w:rsidRDefault="00565D74" w:rsidP="00565D74">
            <w:pPr>
              <w:tabs>
                <w:tab w:val="left" w:pos="288"/>
                <w:tab w:val="left" w:pos="576"/>
                <w:tab w:val="left" w:pos="864"/>
                <w:tab w:val="left" w:pos="1152"/>
              </w:tabs>
              <w:spacing w:before="80" w:after="80" w:line="240" w:lineRule="exact"/>
              <w:ind w:right="144"/>
              <w:rPr>
                <w:rFonts w:hint="cs"/>
                <w:i/>
                <w:iCs/>
                <w:sz w:val="16"/>
                <w:szCs w:val="24"/>
                <w:rtl/>
              </w:rPr>
            </w:pPr>
            <w:r w:rsidRPr="001F61B2">
              <w:rPr>
                <w:rFonts w:hint="cs"/>
                <w:i/>
                <w:iCs/>
                <w:sz w:val="16"/>
                <w:szCs w:val="24"/>
                <w:rtl/>
              </w:rPr>
              <w:t>ملاحظات</w:t>
            </w:r>
          </w:p>
        </w:tc>
      </w:tr>
      <w:tr w:rsidR="00565D74" w:rsidRPr="001F61B2">
        <w:tblPrEx>
          <w:tblCellMar>
            <w:top w:w="0" w:type="dxa"/>
            <w:bottom w:w="0" w:type="dxa"/>
          </w:tblCellMar>
        </w:tblPrEx>
        <w:trPr>
          <w:cantSplit/>
          <w:trHeight w:hRule="exact" w:val="115"/>
          <w:tblHeader/>
        </w:trPr>
        <w:tc>
          <w:tcPr>
            <w:tcW w:w="1579" w:type="dxa"/>
            <w:tcBorders>
              <w:top w:val="single" w:sz="12" w:space="0" w:color="auto"/>
            </w:tcBorders>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40"/>
              <w:rPr>
                <w:rFonts w:hint="cs"/>
                <w:sz w:val="16"/>
                <w:szCs w:val="24"/>
                <w:rtl/>
              </w:rPr>
            </w:pPr>
          </w:p>
        </w:tc>
        <w:tc>
          <w:tcPr>
            <w:tcW w:w="1442" w:type="dxa"/>
            <w:tcBorders>
              <w:top w:val="single" w:sz="12" w:space="0" w:color="auto"/>
            </w:tcBorders>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p>
        </w:tc>
        <w:tc>
          <w:tcPr>
            <w:tcW w:w="1114" w:type="dxa"/>
            <w:tcBorders>
              <w:top w:val="single" w:sz="12" w:space="0" w:color="auto"/>
            </w:tcBorders>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p>
        </w:tc>
        <w:tc>
          <w:tcPr>
            <w:tcW w:w="3212" w:type="dxa"/>
            <w:tcBorders>
              <w:top w:val="single" w:sz="12" w:space="0" w:color="auto"/>
            </w:tcBorders>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p>
        </w:tc>
      </w:tr>
      <w:tr w:rsidR="00565D74" w:rsidRPr="001F61B2">
        <w:tblPrEx>
          <w:tblCellMar>
            <w:top w:w="0" w:type="dxa"/>
            <w:bottom w:w="0" w:type="dxa"/>
          </w:tblCellMar>
        </w:tblPrEx>
        <w:trPr>
          <w:cantSplit/>
        </w:trPr>
        <w:tc>
          <w:tcPr>
            <w:tcW w:w="1579"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40"/>
              <w:rPr>
                <w:rFonts w:hint="cs"/>
                <w:sz w:val="16"/>
                <w:szCs w:val="24"/>
                <w:rtl/>
              </w:rPr>
            </w:pPr>
            <w:r w:rsidRPr="001F61B2">
              <w:rPr>
                <w:rFonts w:hint="cs"/>
                <w:sz w:val="16"/>
                <w:szCs w:val="24"/>
                <w:rtl/>
              </w:rPr>
              <w:t>1960-1974</w:t>
            </w:r>
          </w:p>
        </w:tc>
        <w:tc>
          <w:tcPr>
            <w:tcW w:w="1442"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p>
        </w:tc>
        <w:tc>
          <w:tcPr>
            <w:tcW w:w="1114"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sidRPr="001F61B2">
              <w:rPr>
                <w:rFonts w:hint="cs"/>
                <w:sz w:val="16"/>
                <w:szCs w:val="24"/>
                <w:rtl/>
              </w:rPr>
              <w:t>صفر</w:t>
            </w:r>
          </w:p>
        </w:tc>
        <w:tc>
          <w:tcPr>
            <w:tcW w:w="3212"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sidRPr="001F61B2">
              <w:rPr>
                <w:rFonts w:hint="cs"/>
                <w:sz w:val="16"/>
                <w:szCs w:val="24"/>
                <w:rtl/>
              </w:rPr>
              <w:t xml:space="preserve">لم تلتحق أي </w:t>
            </w:r>
            <w:proofErr w:type="spellStart"/>
            <w:r w:rsidRPr="001F61B2">
              <w:rPr>
                <w:rFonts w:hint="cs"/>
                <w:sz w:val="16"/>
                <w:szCs w:val="24"/>
                <w:rtl/>
              </w:rPr>
              <w:t>إمرأة</w:t>
            </w:r>
            <w:proofErr w:type="spellEnd"/>
            <w:r w:rsidRPr="001F61B2">
              <w:rPr>
                <w:rFonts w:hint="cs"/>
                <w:sz w:val="16"/>
                <w:szCs w:val="24"/>
                <w:rtl/>
              </w:rPr>
              <w:t xml:space="preserve"> بالجمعية الوطنية</w:t>
            </w:r>
          </w:p>
        </w:tc>
      </w:tr>
      <w:tr w:rsidR="00565D74" w:rsidRPr="001F61B2">
        <w:tblPrEx>
          <w:tblCellMar>
            <w:top w:w="0" w:type="dxa"/>
            <w:bottom w:w="0" w:type="dxa"/>
          </w:tblCellMar>
        </w:tblPrEx>
        <w:trPr>
          <w:cantSplit/>
        </w:trPr>
        <w:tc>
          <w:tcPr>
            <w:tcW w:w="1579" w:type="dxa"/>
            <w:shd w:val="clear" w:color="auto" w:fill="auto"/>
          </w:tcPr>
          <w:p w:rsidR="00565D74" w:rsidRPr="001F61B2" w:rsidRDefault="00565D74" w:rsidP="00BF7E47">
            <w:pPr>
              <w:tabs>
                <w:tab w:val="left" w:pos="288"/>
                <w:tab w:val="left" w:pos="576"/>
                <w:tab w:val="left" w:pos="864"/>
                <w:tab w:val="left" w:pos="1152"/>
              </w:tabs>
              <w:spacing w:before="40" w:after="80" w:line="240" w:lineRule="exact"/>
              <w:ind w:right="40"/>
              <w:jc w:val="left"/>
              <w:rPr>
                <w:rFonts w:hint="cs"/>
                <w:sz w:val="16"/>
                <w:szCs w:val="24"/>
                <w:rtl/>
              </w:rPr>
            </w:pPr>
            <w:r w:rsidRPr="001F61B2">
              <w:rPr>
                <w:rFonts w:hint="cs"/>
                <w:sz w:val="16"/>
                <w:szCs w:val="24"/>
                <w:rtl/>
              </w:rPr>
              <w:t>1974-1987</w:t>
            </w:r>
          </w:p>
        </w:tc>
        <w:tc>
          <w:tcPr>
            <w:tcW w:w="1442" w:type="dxa"/>
            <w:shd w:val="clear" w:color="auto" w:fill="auto"/>
          </w:tcPr>
          <w:p w:rsidR="00565D74" w:rsidRPr="001F61B2" w:rsidRDefault="00565D74" w:rsidP="00BF7E47">
            <w:pPr>
              <w:tabs>
                <w:tab w:val="left" w:pos="288"/>
                <w:tab w:val="left" w:pos="576"/>
                <w:tab w:val="left" w:pos="864"/>
                <w:tab w:val="left" w:pos="1152"/>
              </w:tabs>
              <w:spacing w:before="40" w:after="80" w:line="240" w:lineRule="exact"/>
              <w:ind w:right="144"/>
              <w:jc w:val="left"/>
              <w:rPr>
                <w:rFonts w:hint="cs"/>
                <w:sz w:val="16"/>
                <w:szCs w:val="24"/>
                <w:rtl/>
              </w:rPr>
            </w:pPr>
            <w:r w:rsidRPr="001F61B2">
              <w:rPr>
                <w:rFonts w:hint="cs"/>
                <w:sz w:val="16"/>
                <w:szCs w:val="24"/>
                <w:rtl/>
              </w:rPr>
              <w:t>-</w:t>
            </w:r>
          </w:p>
        </w:tc>
        <w:tc>
          <w:tcPr>
            <w:tcW w:w="1114" w:type="dxa"/>
            <w:shd w:val="clear" w:color="auto" w:fill="auto"/>
          </w:tcPr>
          <w:p w:rsidR="00565D74" w:rsidRPr="001F61B2" w:rsidRDefault="00565D74" w:rsidP="00BF7E47">
            <w:pPr>
              <w:tabs>
                <w:tab w:val="left" w:pos="288"/>
                <w:tab w:val="left" w:pos="576"/>
                <w:tab w:val="left" w:pos="864"/>
                <w:tab w:val="left" w:pos="1152"/>
              </w:tabs>
              <w:spacing w:before="40" w:after="80" w:line="240" w:lineRule="exact"/>
              <w:ind w:right="144"/>
              <w:jc w:val="left"/>
              <w:rPr>
                <w:rFonts w:hint="cs"/>
                <w:sz w:val="16"/>
                <w:szCs w:val="24"/>
                <w:rtl/>
              </w:rPr>
            </w:pPr>
            <w:r w:rsidRPr="001F61B2">
              <w:rPr>
                <w:rFonts w:hint="cs"/>
                <w:sz w:val="16"/>
                <w:szCs w:val="24"/>
                <w:rtl/>
              </w:rPr>
              <w:t>5</w:t>
            </w:r>
          </w:p>
        </w:tc>
        <w:tc>
          <w:tcPr>
            <w:tcW w:w="3212"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sidRPr="001F61B2">
              <w:rPr>
                <w:rFonts w:hint="cs"/>
                <w:sz w:val="16"/>
                <w:szCs w:val="24"/>
                <w:rtl/>
              </w:rPr>
              <w:t>كان المجلس الوطني للتنمية في تلك الحقبة بمثابة الجمعية الوطنية إلى حد ما</w:t>
            </w:r>
          </w:p>
        </w:tc>
      </w:tr>
      <w:tr w:rsidR="00565D74" w:rsidRPr="001F61B2">
        <w:tblPrEx>
          <w:tblCellMar>
            <w:top w:w="0" w:type="dxa"/>
            <w:bottom w:w="0" w:type="dxa"/>
          </w:tblCellMar>
        </w:tblPrEx>
        <w:trPr>
          <w:cantSplit/>
        </w:trPr>
        <w:tc>
          <w:tcPr>
            <w:tcW w:w="1579"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40"/>
              <w:rPr>
                <w:rFonts w:hint="cs"/>
                <w:sz w:val="16"/>
                <w:szCs w:val="24"/>
                <w:rtl/>
              </w:rPr>
            </w:pPr>
            <w:r w:rsidRPr="001F61B2">
              <w:rPr>
                <w:rFonts w:hint="cs"/>
                <w:sz w:val="16"/>
                <w:szCs w:val="24"/>
                <w:rtl/>
              </w:rPr>
              <w:t>1987-1991</w:t>
            </w:r>
          </w:p>
        </w:tc>
        <w:tc>
          <w:tcPr>
            <w:tcW w:w="1442"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sidRPr="001F61B2">
              <w:rPr>
                <w:rFonts w:hint="cs"/>
                <w:sz w:val="16"/>
                <w:szCs w:val="24"/>
                <w:rtl/>
              </w:rPr>
              <w:t>83</w:t>
            </w:r>
          </w:p>
        </w:tc>
        <w:tc>
          <w:tcPr>
            <w:tcW w:w="1114"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sidRPr="001F61B2">
              <w:rPr>
                <w:rFonts w:hint="cs"/>
                <w:sz w:val="16"/>
                <w:szCs w:val="24"/>
                <w:rtl/>
              </w:rPr>
              <w:t>5</w:t>
            </w:r>
          </w:p>
        </w:tc>
        <w:tc>
          <w:tcPr>
            <w:tcW w:w="3212"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sidRPr="001F61B2">
              <w:rPr>
                <w:rFonts w:hint="cs"/>
                <w:sz w:val="16"/>
                <w:szCs w:val="24"/>
                <w:rtl/>
              </w:rPr>
              <w:t>الجمهورية الثانية</w:t>
            </w:r>
          </w:p>
        </w:tc>
      </w:tr>
      <w:tr w:rsidR="00565D74" w:rsidRPr="001F61B2">
        <w:tblPrEx>
          <w:tblCellMar>
            <w:top w:w="0" w:type="dxa"/>
            <w:bottom w:w="0" w:type="dxa"/>
          </w:tblCellMar>
        </w:tblPrEx>
        <w:trPr>
          <w:cantSplit/>
        </w:trPr>
        <w:tc>
          <w:tcPr>
            <w:tcW w:w="1579" w:type="dxa"/>
            <w:shd w:val="clear" w:color="auto" w:fill="auto"/>
          </w:tcPr>
          <w:p w:rsidR="00565D74" w:rsidRPr="001F61B2" w:rsidRDefault="00565D74" w:rsidP="00BF7E47">
            <w:pPr>
              <w:tabs>
                <w:tab w:val="left" w:pos="288"/>
                <w:tab w:val="left" w:pos="576"/>
                <w:tab w:val="left" w:pos="864"/>
                <w:tab w:val="left" w:pos="1152"/>
              </w:tabs>
              <w:spacing w:before="40" w:after="80" w:line="240" w:lineRule="exact"/>
              <w:ind w:right="40"/>
              <w:jc w:val="left"/>
              <w:rPr>
                <w:rFonts w:hint="cs"/>
                <w:sz w:val="16"/>
                <w:szCs w:val="24"/>
                <w:rtl/>
              </w:rPr>
            </w:pPr>
            <w:r w:rsidRPr="001F61B2">
              <w:rPr>
                <w:rFonts w:hint="cs"/>
                <w:sz w:val="16"/>
                <w:szCs w:val="24"/>
                <w:rtl/>
              </w:rPr>
              <w:t>1991-1993</w:t>
            </w:r>
          </w:p>
        </w:tc>
        <w:tc>
          <w:tcPr>
            <w:tcW w:w="1442" w:type="dxa"/>
            <w:shd w:val="clear" w:color="auto" w:fill="auto"/>
          </w:tcPr>
          <w:p w:rsidR="00565D74" w:rsidRPr="001F61B2" w:rsidRDefault="00565D74" w:rsidP="00BF7E47">
            <w:pPr>
              <w:tabs>
                <w:tab w:val="left" w:pos="288"/>
                <w:tab w:val="left" w:pos="576"/>
                <w:tab w:val="left" w:pos="864"/>
                <w:tab w:val="left" w:pos="1152"/>
              </w:tabs>
              <w:spacing w:before="40" w:after="80" w:line="240" w:lineRule="exact"/>
              <w:ind w:right="144"/>
              <w:jc w:val="left"/>
              <w:rPr>
                <w:rFonts w:hint="cs"/>
                <w:sz w:val="16"/>
                <w:szCs w:val="24"/>
                <w:rtl/>
              </w:rPr>
            </w:pPr>
            <w:r w:rsidRPr="001F61B2">
              <w:rPr>
                <w:rFonts w:hint="cs"/>
                <w:sz w:val="16"/>
                <w:szCs w:val="24"/>
                <w:rtl/>
              </w:rPr>
              <w:t>-</w:t>
            </w:r>
          </w:p>
        </w:tc>
        <w:tc>
          <w:tcPr>
            <w:tcW w:w="1114" w:type="dxa"/>
            <w:shd w:val="clear" w:color="auto" w:fill="auto"/>
          </w:tcPr>
          <w:p w:rsidR="00565D74" w:rsidRPr="001F61B2" w:rsidRDefault="00565D74" w:rsidP="00BF7E47">
            <w:pPr>
              <w:tabs>
                <w:tab w:val="left" w:pos="288"/>
                <w:tab w:val="left" w:pos="576"/>
                <w:tab w:val="left" w:pos="864"/>
                <w:tab w:val="left" w:pos="1152"/>
              </w:tabs>
              <w:spacing w:before="40" w:after="80" w:line="240" w:lineRule="exact"/>
              <w:ind w:right="144"/>
              <w:jc w:val="left"/>
              <w:rPr>
                <w:rFonts w:hint="cs"/>
                <w:sz w:val="16"/>
                <w:szCs w:val="24"/>
                <w:rtl/>
              </w:rPr>
            </w:pPr>
            <w:r w:rsidRPr="001F61B2">
              <w:rPr>
                <w:rFonts w:hint="cs"/>
                <w:sz w:val="16"/>
                <w:szCs w:val="24"/>
                <w:rtl/>
              </w:rPr>
              <w:t>3</w:t>
            </w:r>
          </w:p>
        </w:tc>
        <w:tc>
          <w:tcPr>
            <w:tcW w:w="3212"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sidRPr="001F61B2">
              <w:rPr>
                <w:rFonts w:hint="cs"/>
                <w:sz w:val="16"/>
                <w:szCs w:val="24"/>
                <w:rtl/>
              </w:rPr>
              <w:t xml:space="preserve">كان المجلس الأعلى للجمهورية في تلك الحقبة </w:t>
            </w:r>
            <w:r w:rsidR="006D7D53">
              <w:rPr>
                <w:rFonts w:hint="cs"/>
                <w:sz w:val="16"/>
                <w:szCs w:val="24"/>
                <w:rtl/>
              </w:rPr>
              <w:t>ب</w:t>
            </w:r>
            <w:r w:rsidRPr="001F61B2">
              <w:rPr>
                <w:rFonts w:hint="cs"/>
                <w:sz w:val="16"/>
                <w:szCs w:val="24"/>
                <w:rtl/>
              </w:rPr>
              <w:t>مثابة جمعية وطنية انتقالية</w:t>
            </w:r>
          </w:p>
        </w:tc>
      </w:tr>
      <w:tr w:rsidR="00565D74" w:rsidRPr="001F61B2">
        <w:tblPrEx>
          <w:tblCellMar>
            <w:top w:w="0" w:type="dxa"/>
            <w:bottom w:w="0" w:type="dxa"/>
          </w:tblCellMar>
        </w:tblPrEx>
        <w:trPr>
          <w:cantSplit/>
        </w:trPr>
        <w:tc>
          <w:tcPr>
            <w:tcW w:w="1579"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40"/>
              <w:rPr>
                <w:rFonts w:hint="cs"/>
                <w:sz w:val="16"/>
                <w:szCs w:val="24"/>
                <w:rtl/>
              </w:rPr>
            </w:pPr>
            <w:r w:rsidRPr="001F61B2">
              <w:rPr>
                <w:rFonts w:hint="cs"/>
                <w:sz w:val="16"/>
                <w:szCs w:val="24"/>
                <w:rtl/>
              </w:rPr>
              <w:t>1993-1996</w:t>
            </w:r>
          </w:p>
        </w:tc>
        <w:tc>
          <w:tcPr>
            <w:tcW w:w="1442"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sidRPr="001F61B2">
              <w:rPr>
                <w:rFonts w:hint="cs"/>
                <w:sz w:val="16"/>
                <w:szCs w:val="24"/>
                <w:rtl/>
              </w:rPr>
              <w:t>83</w:t>
            </w:r>
          </w:p>
        </w:tc>
        <w:tc>
          <w:tcPr>
            <w:tcW w:w="1114"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sidRPr="001F61B2">
              <w:rPr>
                <w:rFonts w:hint="cs"/>
                <w:sz w:val="16"/>
                <w:szCs w:val="24"/>
                <w:rtl/>
              </w:rPr>
              <w:t>3</w:t>
            </w:r>
          </w:p>
        </w:tc>
        <w:tc>
          <w:tcPr>
            <w:tcW w:w="3212"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sidRPr="001F61B2">
              <w:rPr>
                <w:rFonts w:hint="cs"/>
                <w:sz w:val="16"/>
                <w:szCs w:val="24"/>
                <w:rtl/>
              </w:rPr>
              <w:t>الجمهورية الثالثة</w:t>
            </w:r>
          </w:p>
        </w:tc>
      </w:tr>
      <w:tr w:rsidR="00565D74" w:rsidRPr="001F61B2">
        <w:tblPrEx>
          <w:tblCellMar>
            <w:top w:w="0" w:type="dxa"/>
            <w:bottom w:w="0" w:type="dxa"/>
          </w:tblCellMar>
        </w:tblPrEx>
        <w:trPr>
          <w:cantSplit/>
        </w:trPr>
        <w:tc>
          <w:tcPr>
            <w:tcW w:w="1579"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40"/>
              <w:rPr>
                <w:rFonts w:hint="cs"/>
                <w:sz w:val="16"/>
                <w:szCs w:val="24"/>
                <w:rtl/>
              </w:rPr>
            </w:pPr>
            <w:r w:rsidRPr="001F61B2">
              <w:rPr>
                <w:rFonts w:hint="cs"/>
                <w:sz w:val="16"/>
                <w:szCs w:val="24"/>
                <w:rtl/>
              </w:rPr>
              <w:t>1996-1998</w:t>
            </w:r>
          </w:p>
        </w:tc>
        <w:tc>
          <w:tcPr>
            <w:tcW w:w="1442"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sidRPr="001F61B2">
              <w:rPr>
                <w:rFonts w:hint="cs"/>
                <w:sz w:val="16"/>
                <w:szCs w:val="24"/>
                <w:rtl/>
              </w:rPr>
              <w:t>83</w:t>
            </w:r>
          </w:p>
        </w:tc>
        <w:tc>
          <w:tcPr>
            <w:tcW w:w="1114"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sidRPr="001F61B2">
              <w:rPr>
                <w:rFonts w:hint="cs"/>
                <w:sz w:val="16"/>
                <w:szCs w:val="24"/>
                <w:rtl/>
              </w:rPr>
              <w:t>1</w:t>
            </w:r>
          </w:p>
        </w:tc>
        <w:tc>
          <w:tcPr>
            <w:tcW w:w="3212"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sidRPr="001F61B2">
              <w:rPr>
                <w:rFonts w:hint="cs"/>
                <w:sz w:val="16"/>
                <w:szCs w:val="24"/>
                <w:rtl/>
              </w:rPr>
              <w:t>الجمهورية الرابعة</w:t>
            </w:r>
          </w:p>
        </w:tc>
      </w:tr>
      <w:tr w:rsidR="00565D74" w:rsidRPr="001F61B2">
        <w:tblPrEx>
          <w:tblCellMar>
            <w:top w:w="0" w:type="dxa"/>
            <w:bottom w:w="0" w:type="dxa"/>
          </w:tblCellMar>
        </w:tblPrEx>
        <w:trPr>
          <w:cantSplit/>
        </w:trPr>
        <w:tc>
          <w:tcPr>
            <w:tcW w:w="1579" w:type="dxa"/>
            <w:tcBorders>
              <w:bottom w:val="single" w:sz="12" w:space="0" w:color="auto"/>
            </w:tcBorders>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40"/>
              <w:rPr>
                <w:rFonts w:hint="cs"/>
                <w:sz w:val="16"/>
                <w:szCs w:val="24"/>
                <w:rtl/>
              </w:rPr>
            </w:pPr>
            <w:r w:rsidRPr="001F61B2">
              <w:rPr>
                <w:rFonts w:hint="cs"/>
                <w:sz w:val="16"/>
                <w:szCs w:val="24"/>
                <w:rtl/>
              </w:rPr>
              <w:t>1999</w:t>
            </w:r>
            <w:r w:rsidR="006D7D53">
              <w:rPr>
                <w:rFonts w:hint="cs"/>
                <w:sz w:val="16"/>
                <w:szCs w:val="24"/>
                <w:rtl/>
              </w:rPr>
              <w:t>-</w:t>
            </w:r>
          </w:p>
        </w:tc>
        <w:tc>
          <w:tcPr>
            <w:tcW w:w="1442" w:type="dxa"/>
            <w:tcBorders>
              <w:bottom w:val="single" w:sz="12" w:space="0" w:color="auto"/>
            </w:tcBorders>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sidRPr="001F61B2">
              <w:rPr>
                <w:rFonts w:hint="cs"/>
                <w:sz w:val="16"/>
                <w:szCs w:val="24"/>
                <w:rtl/>
              </w:rPr>
              <w:t>83</w:t>
            </w:r>
          </w:p>
        </w:tc>
        <w:tc>
          <w:tcPr>
            <w:tcW w:w="1114" w:type="dxa"/>
            <w:tcBorders>
              <w:bottom w:val="single" w:sz="12" w:space="0" w:color="auto"/>
            </w:tcBorders>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sidRPr="001F61B2">
              <w:rPr>
                <w:rFonts w:hint="cs"/>
                <w:sz w:val="16"/>
                <w:szCs w:val="24"/>
                <w:rtl/>
              </w:rPr>
              <w:t>1</w:t>
            </w:r>
          </w:p>
        </w:tc>
        <w:tc>
          <w:tcPr>
            <w:tcW w:w="3212" w:type="dxa"/>
            <w:tcBorders>
              <w:bottom w:val="single" w:sz="12" w:space="0" w:color="auto"/>
            </w:tcBorders>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sidRPr="001F61B2">
              <w:rPr>
                <w:rFonts w:hint="cs"/>
                <w:sz w:val="16"/>
                <w:szCs w:val="24"/>
                <w:rtl/>
              </w:rPr>
              <w:t>الجمهورية الخامسة</w:t>
            </w:r>
          </w:p>
        </w:tc>
      </w:tr>
    </w:tbl>
    <w:p w:rsidR="00565D74" w:rsidRPr="001F61B2" w:rsidRDefault="00565D74" w:rsidP="00565D74">
      <w:pPr>
        <w:pStyle w:val="SingleTxt"/>
        <w:spacing w:after="0" w:line="120" w:lineRule="exact"/>
        <w:rPr>
          <w:rFonts w:hint="cs"/>
          <w:sz w:val="10"/>
          <w:rtl/>
        </w:rPr>
      </w:pPr>
    </w:p>
    <w:p w:rsidR="00565D74" w:rsidRPr="001F61B2" w:rsidRDefault="00565D74" w:rsidP="00565D74">
      <w:pPr>
        <w:pStyle w:val="SingleTxt"/>
        <w:spacing w:after="0" w:line="120" w:lineRule="exact"/>
        <w:rPr>
          <w:rFonts w:hint="cs"/>
          <w:sz w:val="10"/>
          <w:rtl/>
        </w:rPr>
      </w:pPr>
    </w:p>
    <w:p w:rsidR="00565D74" w:rsidRPr="001F61B2" w:rsidRDefault="00565D74" w:rsidP="00565D74">
      <w:pPr>
        <w:pStyle w:val="SingleTxt"/>
        <w:spacing w:after="0" w:line="120" w:lineRule="exact"/>
        <w:rPr>
          <w:rFonts w:hint="cs"/>
          <w:sz w:val="10"/>
          <w:rtl/>
        </w:rPr>
      </w:pPr>
    </w:p>
    <w:p w:rsidR="00565D74" w:rsidRDefault="00565D74" w:rsidP="00565D74">
      <w:pPr>
        <w:pStyle w:val="SingleTxt"/>
        <w:rPr>
          <w:rFonts w:hint="cs"/>
          <w:rtl/>
        </w:rPr>
      </w:pPr>
      <w:r>
        <w:rPr>
          <w:rFonts w:hint="cs"/>
          <w:rtl/>
        </w:rPr>
        <w:t>الجدول 2: عدد النساء في الحكومات في الفترة من 1985 إلى 2000</w:t>
      </w:r>
    </w:p>
    <w:p w:rsidR="00565D74" w:rsidRPr="001F61B2" w:rsidRDefault="00565D74" w:rsidP="00565D74">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3227"/>
        <w:gridCol w:w="1236"/>
        <w:gridCol w:w="1914"/>
        <w:gridCol w:w="1030"/>
      </w:tblGrid>
      <w:tr w:rsidR="00565D74" w:rsidRPr="001F61B2">
        <w:tblPrEx>
          <w:tblCellMar>
            <w:top w:w="0" w:type="dxa"/>
            <w:bottom w:w="0" w:type="dxa"/>
          </w:tblCellMar>
        </w:tblPrEx>
        <w:trPr>
          <w:cantSplit/>
          <w:tblHeader/>
        </w:trPr>
        <w:tc>
          <w:tcPr>
            <w:tcW w:w="3227" w:type="dxa"/>
            <w:tcBorders>
              <w:top w:val="single" w:sz="4" w:space="0" w:color="auto"/>
              <w:bottom w:val="single" w:sz="12" w:space="0" w:color="auto"/>
            </w:tcBorders>
            <w:shd w:val="clear" w:color="auto" w:fill="auto"/>
            <w:vAlign w:val="bottom"/>
          </w:tcPr>
          <w:p w:rsidR="00565D74" w:rsidRPr="001F61B2" w:rsidRDefault="00565D74" w:rsidP="00565D74">
            <w:pPr>
              <w:tabs>
                <w:tab w:val="left" w:pos="288"/>
                <w:tab w:val="left" w:pos="576"/>
                <w:tab w:val="left" w:pos="864"/>
                <w:tab w:val="left" w:pos="1152"/>
              </w:tabs>
              <w:spacing w:before="80" w:after="80" w:line="240" w:lineRule="exact"/>
              <w:ind w:right="40"/>
              <w:rPr>
                <w:rFonts w:hint="cs"/>
                <w:i/>
                <w:iCs/>
                <w:sz w:val="16"/>
                <w:szCs w:val="24"/>
                <w:rtl/>
              </w:rPr>
            </w:pPr>
            <w:r w:rsidRPr="001F61B2">
              <w:rPr>
                <w:rFonts w:hint="cs"/>
                <w:i/>
                <w:iCs/>
                <w:sz w:val="16"/>
                <w:szCs w:val="24"/>
                <w:rtl/>
              </w:rPr>
              <w:t>السنة</w:t>
            </w:r>
            <w:r>
              <w:rPr>
                <w:rFonts w:hint="cs"/>
                <w:i/>
                <w:iCs/>
                <w:sz w:val="16"/>
                <w:szCs w:val="24"/>
                <w:rtl/>
              </w:rPr>
              <w:t>/الحكم</w:t>
            </w:r>
          </w:p>
        </w:tc>
        <w:tc>
          <w:tcPr>
            <w:tcW w:w="1236" w:type="dxa"/>
            <w:tcBorders>
              <w:top w:val="single" w:sz="4" w:space="0" w:color="auto"/>
              <w:bottom w:val="single" w:sz="12" w:space="0" w:color="auto"/>
            </w:tcBorders>
            <w:shd w:val="clear" w:color="auto" w:fill="auto"/>
            <w:vAlign w:val="bottom"/>
          </w:tcPr>
          <w:p w:rsidR="00565D74" w:rsidRPr="001F61B2" w:rsidRDefault="00565D74" w:rsidP="00565D74">
            <w:pPr>
              <w:tabs>
                <w:tab w:val="left" w:pos="288"/>
                <w:tab w:val="left" w:pos="576"/>
                <w:tab w:val="left" w:pos="864"/>
                <w:tab w:val="left" w:pos="1152"/>
              </w:tabs>
              <w:spacing w:before="80" w:after="80" w:line="240" w:lineRule="exact"/>
              <w:ind w:right="144"/>
              <w:rPr>
                <w:rFonts w:hint="cs"/>
                <w:i/>
                <w:iCs/>
                <w:sz w:val="16"/>
                <w:szCs w:val="24"/>
                <w:rtl/>
              </w:rPr>
            </w:pPr>
            <w:r w:rsidRPr="001F61B2">
              <w:rPr>
                <w:rFonts w:hint="cs"/>
                <w:i/>
                <w:iCs/>
                <w:sz w:val="16"/>
                <w:szCs w:val="24"/>
                <w:rtl/>
              </w:rPr>
              <w:t xml:space="preserve">عدد </w:t>
            </w:r>
            <w:r>
              <w:rPr>
                <w:rFonts w:hint="cs"/>
                <w:i/>
                <w:iCs/>
                <w:sz w:val="16"/>
                <w:szCs w:val="24"/>
                <w:rtl/>
              </w:rPr>
              <w:t>الحكومات</w:t>
            </w:r>
          </w:p>
        </w:tc>
        <w:tc>
          <w:tcPr>
            <w:tcW w:w="1914" w:type="dxa"/>
            <w:tcBorders>
              <w:top w:val="single" w:sz="4" w:space="0" w:color="auto"/>
              <w:bottom w:val="single" w:sz="12" w:space="0" w:color="auto"/>
            </w:tcBorders>
            <w:shd w:val="clear" w:color="auto" w:fill="auto"/>
            <w:vAlign w:val="bottom"/>
          </w:tcPr>
          <w:p w:rsidR="00565D74" w:rsidRPr="001F61B2" w:rsidRDefault="00565D74" w:rsidP="00565D74">
            <w:pPr>
              <w:tabs>
                <w:tab w:val="left" w:pos="288"/>
                <w:tab w:val="left" w:pos="576"/>
                <w:tab w:val="left" w:pos="864"/>
                <w:tab w:val="left" w:pos="1152"/>
              </w:tabs>
              <w:spacing w:before="80" w:after="80" w:line="240" w:lineRule="exact"/>
              <w:ind w:right="144"/>
              <w:rPr>
                <w:rFonts w:hint="cs"/>
                <w:i/>
                <w:iCs/>
                <w:sz w:val="16"/>
                <w:szCs w:val="24"/>
                <w:rtl/>
              </w:rPr>
            </w:pPr>
            <w:r w:rsidRPr="001F61B2">
              <w:rPr>
                <w:rFonts w:hint="cs"/>
                <w:i/>
                <w:iCs/>
                <w:sz w:val="16"/>
                <w:szCs w:val="24"/>
                <w:rtl/>
              </w:rPr>
              <w:t xml:space="preserve">عدد </w:t>
            </w:r>
            <w:r>
              <w:rPr>
                <w:rFonts w:hint="cs"/>
                <w:i/>
                <w:iCs/>
                <w:sz w:val="16"/>
                <w:szCs w:val="24"/>
                <w:rtl/>
              </w:rPr>
              <w:t>الوزيرات في المتوسط بمن فيهن من تولين منصب رئيس الوزراء</w:t>
            </w:r>
          </w:p>
        </w:tc>
        <w:tc>
          <w:tcPr>
            <w:tcW w:w="1030" w:type="dxa"/>
            <w:tcBorders>
              <w:top w:val="single" w:sz="4" w:space="0" w:color="auto"/>
              <w:bottom w:val="single" w:sz="12" w:space="0" w:color="auto"/>
            </w:tcBorders>
            <w:shd w:val="clear" w:color="auto" w:fill="auto"/>
            <w:vAlign w:val="bottom"/>
          </w:tcPr>
          <w:p w:rsidR="00565D74" w:rsidRPr="001F61B2" w:rsidRDefault="00565D74" w:rsidP="00565D74">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عدد النساء</w:t>
            </w:r>
          </w:p>
        </w:tc>
      </w:tr>
      <w:tr w:rsidR="00565D74" w:rsidRPr="001F61B2">
        <w:tblPrEx>
          <w:tblCellMar>
            <w:top w:w="0" w:type="dxa"/>
            <w:bottom w:w="0" w:type="dxa"/>
          </w:tblCellMar>
        </w:tblPrEx>
        <w:trPr>
          <w:cantSplit/>
          <w:trHeight w:hRule="exact" w:val="115"/>
          <w:tblHeader/>
        </w:trPr>
        <w:tc>
          <w:tcPr>
            <w:tcW w:w="3227" w:type="dxa"/>
            <w:tcBorders>
              <w:top w:val="single" w:sz="12" w:space="0" w:color="auto"/>
            </w:tcBorders>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40"/>
              <w:rPr>
                <w:rFonts w:hint="cs"/>
                <w:sz w:val="16"/>
                <w:szCs w:val="24"/>
                <w:rtl/>
              </w:rPr>
            </w:pPr>
          </w:p>
        </w:tc>
        <w:tc>
          <w:tcPr>
            <w:tcW w:w="1236" w:type="dxa"/>
            <w:tcBorders>
              <w:top w:val="single" w:sz="12" w:space="0" w:color="auto"/>
            </w:tcBorders>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p>
        </w:tc>
        <w:tc>
          <w:tcPr>
            <w:tcW w:w="1914" w:type="dxa"/>
            <w:tcBorders>
              <w:top w:val="single" w:sz="12" w:space="0" w:color="auto"/>
            </w:tcBorders>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p>
        </w:tc>
        <w:tc>
          <w:tcPr>
            <w:tcW w:w="1030" w:type="dxa"/>
            <w:tcBorders>
              <w:top w:val="single" w:sz="12" w:space="0" w:color="auto"/>
            </w:tcBorders>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p>
        </w:tc>
      </w:tr>
      <w:tr w:rsidR="00565D74" w:rsidRPr="001F61B2">
        <w:tblPrEx>
          <w:tblCellMar>
            <w:top w:w="0" w:type="dxa"/>
            <w:bottom w:w="0" w:type="dxa"/>
          </w:tblCellMar>
        </w:tblPrEx>
        <w:trPr>
          <w:cantSplit/>
        </w:trPr>
        <w:tc>
          <w:tcPr>
            <w:tcW w:w="3227"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w:t>
            </w:r>
            <w:r w:rsidR="006D7D53">
              <w:rPr>
                <w:rFonts w:hint="cs"/>
                <w:sz w:val="16"/>
                <w:szCs w:val="24"/>
                <w:rtl/>
              </w:rPr>
              <w:t>58</w:t>
            </w:r>
          </w:p>
        </w:tc>
        <w:tc>
          <w:tcPr>
            <w:tcW w:w="1236"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p>
        </w:tc>
        <w:tc>
          <w:tcPr>
            <w:tcW w:w="1914"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12</w:t>
            </w:r>
          </w:p>
        </w:tc>
        <w:tc>
          <w:tcPr>
            <w:tcW w:w="1030"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صفر</w:t>
            </w:r>
          </w:p>
        </w:tc>
      </w:tr>
      <w:tr w:rsidR="00565D74" w:rsidRPr="001F61B2">
        <w:tblPrEx>
          <w:tblCellMar>
            <w:top w:w="0" w:type="dxa"/>
            <w:bottom w:w="0" w:type="dxa"/>
          </w:tblCellMar>
        </w:tblPrEx>
        <w:trPr>
          <w:cantSplit/>
        </w:trPr>
        <w:tc>
          <w:tcPr>
            <w:tcW w:w="3227"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1960-1974 الجمهورية الأولى</w:t>
            </w:r>
          </w:p>
        </w:tc>
        <w:tc>
          <w:tcPr>
            <w:tcW w:w="1236"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w:t>
            </w:r>
          </w:p>
        </w:tc>
        <w:tc>
          <w:tcPr>
            <w:tcW w:w="1914"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14</w:t>
            </w:r>
          </w:p>
        </w:tc>
        <w:tc>
          <w:tcPr>
            <w:tcW w:w="1030"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صفر</w:t>
            </w:r>
          </w:p>
        </w:tc>
      </w:tr>
      <w:tr w:rsidR="00565D74" w:rsidRPr="001F61B2">
        <w:tblPrEx>
          <w:tblCellMar>
            <w:top w:w="0" w:type="dxa"/>
            <w:bottom w:w="0" w:type="dxa"/>
          </w:tblCellMar>
        </w:tblPrEx>
        <w:trPr>
          <w:cantSplit/>
        </w:trPr>
        <w:tc>
          <w:tcPr>
            <w:tcW w:w="3227"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1974-1987 الحكم العسكري الأول</w:t>
            </w:r>
          </w:p>
        </w:tc>
        <w:tc>
          <w:tcPr>
            <w:tcW w:w="1236"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16</w:t>
            </w:r>
          </w:p>
        </w:tc>
        <w:tc>
          <w:tcPr>
            <w:tcW w:w="1914"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25</w:t>
            </w:r>
          </w:p>
        </w:tc>
        <w:tc>
          <w:tcPr>
            <w:tcW w:w="1030"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صفر</w:t>
            </w:r>
          </w:p>
        </w:tc>
      </w:tr>
      <w:tr w:rsidR="00565D74" w:rsidRPr="001F61B2">
        <w:tblPrEx>
          <w:tblCellMar>
            <w:top w:w="0" w:type="dxa"/>
            <w:bottom w:w="0" w:type="dxa"/>
          </w:tblCellMar>
        </w:tblPrEx>
        <w:trPr>
          <w:cantSplit/>
        </w:trPr>
        <w:tc>
          <w:tcPr>
            <w:tcW w:w="3227"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1987-1989 الحكم العسكري الثاني</w:t>
            </w:r>
          </w:p>
        </w:tc>
        <w:tc>
          <w:tcPr>
            <w:tcW w:w="1236"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w:t>
            </w:r>
          </w:p>
        </w:tc>
        <w:tc>
          <w:tcPr>
            <w:tcW w:w="1914"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25</w:t>
            </w:r>
          </w:p>
        </w:tc>
        <w:tc>
          <w:tcPr>
            <w:tcW w:w="1030"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p>
        </w:tc>
      </w:tr>
      <w:tr w:rsidR="00565D74" w:rsidRPr="001F61B2">
        <w:tblPrEx>
          <w:tblCellMar>
            <w:top w:w="0" w:type="dxa"/>
            <w:bottom w:w="0" w:type="dxa"/>
          </w:tblCellMar>
        </w:tblPrEx>
        <w:trPr>
          <w:cantSplit/>
        </w:trPr>
        <w:tc>
          <w:tcPr>
            <w:tcW w:w="3227"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1989-1990 الجمهورية الثانية</w:t>
            </w:r>
          </w:p>
        </w:tc>
        <w:tc>
          <w:tcPr>
            <w:tcW w:w="1236"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w:t>
            </w:r>
          </w:p>
        </w:tc>
        <w:tc>
          <w:tcPr>
            <w:tcW w:w="1914"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25</w:t>
            </w:r>
          </w:p>
        </w:tc>
        <w:tc>
          <w:tcPr>
            <w:tcW w:w="1030"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w:t>
            </w:r>
          </w:p>
        </w:tc>
      </w:tr>
      <w:tr w:rsidR="00565D74" w:rsidRPr="001F61B2">
        <w:tblPrEx>
          <w:tblCellMar>
            <w:top w:w="0" w:type="dxa"/>
            <w:bottom w:w="0" w:type="dxa"/>
          </w:tblCellMar>
        </w:tblPrEx>
        <w:trPr>
          <w:cantSplit/>
        </w:trPr>
        <w:tc>
          <w:tcPr>
            <w:tcW w:w="3227"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1990-1993 الحكم الانتقالي الأول (مدني)</w:t>
            </w:r>
          </w:p>
        </w:tc>
        <w:tc>
          <w:tcPr>
            <w:tcW w:w="1236"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w:t>
            </w:r>
          </w:p>
        </w:tc>
        <w:tc>
          <w:tcPr>
            <w:tcW w:w="1914"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22</w:t>
            </w:r>
          </w:p>
        </w:tc>
        <w:tc>
          <w:tcPr>
            <w:tcW w:w="1030"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w:t>
            </w:r>
          </w:p>
        </w:tc>
      </w:tr>
      <w:tr w:rsidR="00565D74" w:rsidRPr="001F61B2">
        <w:tblPrEx>
          <w:tblCellMar>
            <w:top w:w="0" w:type="dxa"/>
            <w:bottom w:w="0" w:type="dxa"/>
          </w:tblCellMar>
        </w:tblPrEx>
        <w:trPr>
          <w:cantSplit/>
        </w:trPr>
        <w:tc>
          <w:tcPr>
            <w:tcW w:w="3227"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1993-1996 الجمهورية الثالثة</w:t>
            </w:r>
          </w:p>
        </w:tc>
        <w:tc>
          <w:tcPr>
            <w:tcW w:w="1236"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w:t>
            </w:r>
          </w:p>
        </w:tc>
        <w:tc>
          <w:tcPr>
            <w:tcW w:w="1914"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25</w:t>
            </w:r>
          </w:p>
        </w:tc>
        <w:tc>
          <w:tcPr>
            <w:tcW w:w="1030"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w:t>
            </w:r>
          </w:p>
        </w:tc>
      </w:tr>
      <w:tr w:rsidR="00565D74" w:rsidRPr="001F61B2">
        <w:tblPrEx>
          <w:tblCellMar>
            <w:top w:w="0" w:type="dxa"/>
            <w:bottom w:w="0" w:type="dxa"/>
          </w:tblCellMar>
        </w:tblPrEx>
        <w:trPr>
          <w:cantSplit/>
        </w:trPr>
        <w:tc>
          <w:tcPr>
            <w:tcW w:w="3227" w:type="dxa"/>
            <w:shd w:val="clear" w:color="auto" w:fill="auto"/>
            <w:vAlign w:val="bottom"/>
          </w:tcPr>
          <w:p w:rsidR="00565D74" w:rsidRDefault="00565D74" w:rsidP="00565D74">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1996-1997 الحكم الانتقالي الثاني (عسكري)</w:t>
            </w:r>
          </w:p>
        </w:tc>
        <w:tc>
          <w:tcPr>
            <w:tcW w:w="1236"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w:t>
            </w:r>
          </w:p>
        </w:tc>
        <w:tc>
          <w:tcPr>
            <w:tcW w:w="1914"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20</w:t>
            </w:r>
          </w:p>
        </w:tc>
        <w:tc>
          <w:tcPr>
            <w:tcW w:w="1030"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w:t>
            </w:r>
          </w:p>
        </w:tc>
      </w:tr>
      <w:tr w:rsidR="00565D74" w:rsidRPr="001F61B2">
        <w:tblPrEx>
          <w:tblCellMar>
            <w:top w:w="0" w:type="dxa"/>
            <w:bottom w:w="0" w:type="dxa"/>
          </w:tblCellMar>
        </w:tblPrEx>
        <w:trPr>
          <w:cantSplit/>
        </w:trPr>
        <w:tc>
          <w:tcPr>
            <w:tcW w:w="3227" w:type="dxa"/>
            <w:shd w:val="clear" w:color="auto" w:fill="auto"/>
            <w:vAlign w:val="bottom"/>
          </w:tcPr>
          <w:p w:rsidR="00565D74" w:rsidRDefault="00565D74" w:rsidP="00565D74">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1997-1999 الجمهورية الرابعة</w:t>
            </w:r>
          </w:p>
        </w:tc>
        <w:tc>
          <w:tcPr>
            <w:tcW w:w="1236"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w:t>
            </w:r>
          </w:p>
        </w:tc>
        <w:tc>
          <w:tcPr>
            <w:tcW w:w="1914"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25</w:t>
            </w:r>
          </w:p>
        </w:tc>
        <w:tc>
          <w:tcPr>
            <w:tcW w:w="1030"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w:t>
            </w:r>
          </w:p>
        </w:tc>
      </w:tr>
      <w:tr w:rsidR="00565D74" w:rsidRPr="001F61B2">
        <w:tblPrEx>
          <w:tblCellMar>
            <w:top w:w="0" w:type="dxa"/>
            <w:bottom w:w="0" w:type="dxa"/>
          </w:tblCellMar>
        </w:tblPrEx>
        <w:trPr>
          <w:cantSplit/>
        </w:trPr>
        <w:tc>
          <w:tcPr>
            <w:tcW w:w="3227" w:type="dxa"/>
            <w:shd w:val="clear" w:color="auto" w:fill="auto"/>
            <w:vAlign w:val="bottom"/>
          </w:tcPr>
          <w:p w:rsidR="00565D74" w:rsidRDefault="00565D74" w:rsidP="00565D74">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نيسان/أبريل - كانون الأول/ديسمبر 1999 الحكم الانتقالي الثالث (عسكري)</w:t>
            </w:r>
          </w:p>
        </w:tc>
        <w:tc>
          <w:tcPr>
            <w:tcW w:w="1236"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p>
        </w:tc>
        <w:tc>
          <w:tcPr>
            <w:tcW w:w="1914"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24</w:t>
            </w:r>
          </w:p>
        </w:tc>
        <w:tc>
          <w:tcPr>
            <w:tcW w:w="1030" w:type="dxa"/>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w:t>
            </w:r>
          </w:p>
        </w:tc>
      </w:tr>
      <w:tr w:rsidR="00565D74" w:rsidRPr="001F61B2">
        <w:tblPrEx>
          <w:tblCellMar>
            <w:top w:w="0" w:type="dxa"/>
            <w:bottom w:w="0" w:type="dxa"/>
          </w:tblCellMar>
        </w:tblPrEx>
        <w:trPr>
          <w:cantSplit/>
        </w:trPr>
        <w:tc>
          <w:tcPr>
            <w:tcW w:w="3227" w:type="dxa"/>
            <w:tcBorders>
              <w:bottom w:val="single" w:sz="12" w:space="0" w:color="auto"/>
            </w:tcBorders>
            <w:shd w:val="clear" w:color="auto" w:fill="auto"/>
            <w:vAlign w:val="bottom"/>
          </w:tcPr>
          <w:p w:rsidR="00565D74" w:rsidRDefault="00565D74" w:rsidP="00565D74">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كانون الثاني/يناير 2000 الجمهورية الخامسة</w:t>
            </w:r>
          </w:p>
        </w:tc>
        <w:tc>
          <w:tcPr>
            <w:tcW w:w="1236" w:type="dxa"/>
            <w:tcBorders>
              <w:bottom w:val="single" w:sz="12" w:space="0" w:color="auto"/>
            </w:tcBorders>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p>
        </w:tc>
        <w:tc>
          <w:tcPr>
            <w:tcW w:w="1914" w:type="dxa"/>
            <w:tcBorders>
              <w:bottom w:val="single" w:sz="12" w:space="0" w:color="auto"/>
            </w:tcBorders>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24</w:t>
            </w:r>
          </w:p>
        </w:tc>
        <w:tc>
          <w:tcPr>
            <w:tcW w:w="1030" w:type="dxa"/>
            <w:tcBorders>
              <w:bottom w:val="single" w:sz="12" w:space="0" w:color="auto"/>
            </w:tcBorders>
            <w:shd w:val="clear" w:color="auto" w:fill="auto"/>
            <w:vAlign w:val="bottom"/>
          </w:tcPr>
          <w:p w:rsidR="00565D74" w:rsidRPr="001F61B2"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w:t>
            </w:r>
          </w:p>
        </w:tc>
      </w:tr>
    </w:tbl>
    <w:p w:rsidR="00565D74" w:rsidRDefault="00565D74" w:rsidP="00565D74">
      <w:pPr>
        <w:pStyle w:val="SingleTxt"/>
        <w:spacing w:after="0" w:line="120" w:lineRule="exact"/>
        <w:rPr>
          <w:rFonts w:hint="cs"/>
          <w:sz w:val="10"/>
          <w:rtl/>
        </w:rPr>
      </w:pPr>
    </w:p>
    <w:p w:rsidR="00565D74" w:rsidRDefault="00565D74" w:rsidP="00565D74">
      <w:pPr>
        <w:pStyle w:val="EndnoteText"/>
        <w:tabs>
          <w:tab w:val="right" w:pos="1195"/>
          <w:tab w:val="left" w:pos="1267"/>
          <w:tab w:val="left" w:pos="1930"/>
          <w:tab w:val="left" w:pos="2592"/>
          <w:tab w:val="left" w:pos="3254"/>
          <w:tab w:val="left" w:pos="3917"/>
          <w:tab w:val="left" w:pos="4579"/>
          <w:tab w:val="left" w:pos="5242"/>
          <w:tab w:val="left" w:pos="5904"/>
          <w:tab w:val="left" w:pos="6566"/>
        </w:tabs>
        <w:spacing w:after="80"/>
        <w:ind w:hanging="1267"/>
        <w:rPr>
          <w:rFonts w:hint="cs"/>
          <w:rtl/>
        </w:rPr>
      </w:pPr>
      <w:r>
        <w:rPr>
          <w:rFonts w:hint="cs"/>
          <w:rtl/>
        </w:rPr>
        <w:tab/>
      </w:r>
      <w:r>
        <w:rPr>
          <w:rFonts w:hint="cs"/>
          <w:rtl/>
        </w:rPr>
        <w:tab/>
        <w:t>المصدر: إدارة المحفوظات الوطنية.</w:t>
      </w:r>
    </w:p>
    <w:p w:rsidR="00565D74" w:rsidRPr="00933DD4" w:rsidRDefault="00565D74" w:rsidP="00565D74">
      <w:pPr>
        <w:pStyle w:val="SingleTxt"/>
        <w:rPr>
          <w:rtl/>
        </w:rPr>
      </w:pPr>
      <w:r>
        <w:rPr>
          <w:rtl/>
        </w:rPr>
        <w:br w:type="page"/>
      </w:r>
      <w:r w:rsidRPr="00933DD4">
        <w:rPr>
          <w:rtl/>
        </w:rPr>
        <w:t xml:space="preserve">ولم تتقلد امرأة نيجرية أي منصب وزاري طوال الفترة من </w:t>
      </w:r>
      <w:r>
        <w:rPr>
          <w:rFonts w:hint="cs"/>
          <w:rtl/>
        </w:rPr>
        <w:t xml:space="preserve">عام </w:t>
      </w:r>
      <w:r w:rsidRPr="00933DD4">
        <w:rPr>
          <w:rtl/>
        </w:rPr>
        <w:t>1958 إلى</w:t>
      </w:r>
      <w:r>
        <w:rPr>
          <w:rFonts w:hint="cs"/>
          <w:rtl/>
        </w:rPr>
        <w:t xml:space="preserve"> عام</w:t>
      </w:r>
      <w:r w:rsidRPr="00933DD4">
        <w:rPr>
          <w:rtl/>
        </w:rPr>
        <w:t xml:space="preserve"> 1986.</w:t>
      </w:r>
    </w:p>
    <w:p w:rsidR="00565D74" w:rsidRPr="00933DD4" w:rsidRDefault="00565D74" w:rsidP="00565D74">
      <w:pPr>
        <w:pStyle w:val="SingleTxt"/>
        <w:rPr>
          <w:rtl/>
        </w:rPr>
      </w:pPr>
      <w:r>
        <w:rPr>
          <w:rFonts w:hint="cs"/>
          <w:rtl/>
        </w:rPr>
        <w:tab/>
      </w:r>
      <w:r w:rsidRPr="00933DD4">
        <w:rPr>
          <w:rtl/>
        </w:rPr>
        <w:t xml:space="preserve">وجرى لأول مرة تعيين امرأة في منصب وزير </w:t>
      </w:r>
      <w:r>
        <w:rPr>
          <w:rtl/>
        </w:rPr>
        <w:t>عام</w:t>
      </w:r>
      <w:r w:rsidRPr="00933DD4">
        <w:rPr>
          <w:rtl/>
        </w:rPr>
        <w:t xml:space="preserve"> 1987 في ظل النظام العسكري الثاني.</w:t>
      </w:r>
    </w:p>
    <w:p w:rsidR="00565D74" w:rsidRPr="00933DD4" w:rsidRDefault="00565D74" w:rsidP="00565D74">
      <w:pPr>
        <w:pStyle w:val="SingleTxt"/>
        <w:rPr>
          <w:rtl/>
        </w:rPr>
      </w:pPr>
      <w:r>
        <w:rPr>
          <w:rFonts w:hint="cs"/>
          <w:rtl/>
        </w:rPr>
        <w:tab/>
      </w:r>
      <w:r w:rsidRPr="00933DD4">
        <w:rPr>
          <w:rtl/>
        </w:rPr>
        <w:t xml:space="preserve">وبُعيد </w:t>
      </w:r>
      <w:r>
        <w:rPr>
          <w:rFonts w:hint="cs"/>
          <w:rtl/>
        </w:rPr>
        <w:t xml:space="preserve">بدء </w:t>
      </w:r>
      <w:r w:rsidRPr="00933DD4">
        <w:rPr>
          <w:rtl/>
        </w:rPr>
        <w:t xml:space="preserve">عملية إرساء الديمقراطية، أخذ مستوى مشاركة المرأة في المناصب السياسية يتحسن بعض الشيء (إذا أصبحت هناك 5 نساء في الحكومة و 5 نساء في </w:t>
      </w:r>
      <w:r>
        <w:rPr>
          <w:rFonts w:hint="cs"/>
          <w:rtl/>
        </w:rPr>
        <w:t>الجمعية الوطنية</w:t>
      </w:r>
      <w:r w:rsidRPr="00933DD4">
        <w:rPr>
          <w:rtl/>
        </w:rPr>
        <w:t xml:space="preserve">) لكن تلك المشاركة ما فتئت تتراجع مع مرور الزمن. وخلال الفترة من 1991 إلى 1993، كانت هناك وزيرتان، فضلا عن ثلاث نساء من بين الأعضاء الخمسة عشر للمجلس الأعلى للجمهورية، وعمدة واحدة امرأة. كما عُيّنت امرأة أخرى وكيلة لحاكم مقاطعة كيتا لكنها لم تتمكن من مزاولة عملها لأن القيادات التقليدية رفضت توليها لذلك المنصب. وابتداء من فترة الحكومة الأولى في ظل الجمهورية الثالثة، كان ثمة 5 نساء في الحكومة وثلاث نساء </w:t>
      </w:r>
      <w:r>
        <w:rPr>
          <w:rFonts w:hint="cs"/>
          <w:rtl/>
        </w:rPr>
        <w:t xml:space="preserve">في </w:t>
      </w:r>
      <w:r w:rsidRPr="00933DD4">
        <w:rPr>
          <w:rtl/>
        </w:rPr>
        <w:t xml:space="preserve">الجمعية الوطنية. وكانت هناك ثلاث نساء في الحكومة التي تسمي نفسها انتقالية، والتي تولت زمام الأمور بعد حل الجمعية الوطنية المنتخبة </w:t>
      </w:r>
      <w:r>
        <w:rPr>
          <w:rtl/>
        </w:rPr>
        <w:t>عام</w:t>
      </w:r>
      <w:r w:rsidRPr="00933DD4">
        <w:rPr>
          <w:rtl/>
        </w:rPr>
        <w:t xml:space="preserve"> 1994. وعُينت في الفترة من كانون الثاني/يناير 1995 إلى كانون الثاني/يناير 1996 امرأتان في منصب وزير في الحكومة الائتلافية، وانتخبت ثلاث نساء في الجمعية الوطنية أثناء نفس الفترة. وفي الفترة من 1996 إلى 1997، ضمت الحكومة الأولى في ظل الجمهورية الرابعة</w:t>
      </w:r>
      <w:r>
        <w:rPr>
          <w:rFonts w:hint="cs"/>
          <w:rtl/>
        </w:rPr>
        <w:t> </w:t>
      </w:r>
      <w:r w:rsidRPr="00933DD4">
        <w:rPr>
          <w:rtl/>
        </w:rPr>
        <w:t>4 وزيرات، إحداهن وزيرة دولة. وضمت الحكومة ال</w:t>
      </w:r>
      <w:r>
        <w:rPr>
          <w:rtl/>
        </w:rPr>
        <w:t>ثانية في ظل الجمهورية الرابعة 4</w:t>
      </w:r>
      <w:r>
        <w:rPr>
          <w:rFonts w:hint="cs"/>
          <w:rtl/>
        </w:rPr>
        <w:t> </w:t>
      </w:r>
      <w:r w:rsidRPr="00933DD4">
        <w:rPr>
          <w:rtl/>
        </w:rPr>
        <w:t xml:space="preserve">وزيرات </w:t>
      </w:r>
      <w:r>
        <w:rPr>
          <w:rFonts w:hint="cs"/>
          <w:rtl/>
        </w:rPr>
        <w:t xml:space="preserve">من </w:t>
      </w:r>
      <w:r w:rsidRPr="00933DD4">
        <w:rPr>
          <w:rtl/>
        </w:rPr>
        <w:t xml:space="preserve">بينهن وزيرة دولة. واشتملت الحكومة الثالثة المُنصّبة في إطار الجمهورية الرابعة في 1 كانون الأول/ديسمبر 1997 على ثلاث نساء </w:t>
      </w:r>
      <w:r>
        <w:rPr>
          <w:rFonts w:hint="cs"/>
          <w:rtl/>
        </w:rPr>
        <w:t xml:space="preserve">من </w:t>
      </w:r>
      <w:r w:rsidRPr="00933DD4">
        <w:rPr>
          <w:rtl/>
        </w:rPr>
        <w:t>بينهن وزيرة دولة. وفي أثناء تلك الفترة، لم تُنتخب سوى امرأة واحدة في الجمعية الوطنية.</w:t>
      </w:r>
    </w:p>
    <w:p w:rsidR="00565D74" w:rsidRPr="00933DD4" w:rsidRDefault="00565D74" w:rsidP="00565D74">
      <w:pPr>
        <w:pStyle w:val="SingleTxt"/>
        <w:rPr>
          <w:rtl/>
        </w:rPr>
      </w:pPr>
      <w:r>
        <w:rPr>
          <w:rFonts w:hint="cs"/>
          <w:rtl/>
        </w:rPr>
        <w:tab/>
      </w:r>
      <w:r w:rsidRPr="00933DD4">
        <w:rPr>
          <w:rtl/>
        </w:rPr>
        <w:t>وضمت الحكومة الانتقالية (1999) امرأتين، لكن كانت تلك هي المرة الأول</w:t>
      </w:r>
      <w:r>
        <w:rPr>
          <w:rFonts w:hint="cs"/>
          <w:rtl/>
        </w:rPr>
        <w:t>ى</w:t>
      </w:r>
      <w:r w:rsidRPr="00933DD4">
        <w:rPr>
          <w:rtl/>
        </w:rPr>
        <w:t xml:space="preserve"> التي يعهد فيها لامرأة بمنصب وزاري مهم: وزارة الشؤون الخارجية.</w:t>
      </w:r>
    </w:p>
    <w:p w:rsidR="00565D74" w:rsidRPr="00933DD4" w:rsidRDefault="00565D74" w:rsidP="00565D74">
      <w:pPr>
        <w:pStyle w:val="SingleTxt"/>
        <w:rPr>
          <w:rtl/>
        </w:rPr>
      </w:pPr>
      <w:r>
        <w:rPr>
          <w:rFonts w:hint="cs"/>
          <w:rtl/>
        </w:rPr>
        <w:tab/>
      </w:r>
      <w:r w:rsidRPr="00933DD4">
        <w:rPr>
          <w:rtl/>
        </w:rPr>
        <w:t>وفي أعقاب انتخابات عام 1999، كانت هناك امرأة واحدة في الجمعية الوطنية ووزيرتان ضمن الحكومة الأولى في ظل الجمهورية الخامسة.</w:t>
      </w:r>
    </w:p>
    <w:p w:rsidR="00565D74" w:rsidRPr="00933DD4" w:rsidRDefault="006D7D53" w:rsidP="00565D74">
      <w:pPr>
        <w:pStyle w:val="SingleTxt"/>
        <w:rPr>
          <w:rtl/>
        </w:rPr>
      </w:pPr>
      <w:r>
        <w:rPr>
          <w:rFonts w:hint="cs"/>
          <w:rtl/>
        </w:rPr>
        <w:tab/>
      </w:r>
      <w:r w:rsidR="00565D74" w:rsidRPr="00933DD4">
        <w:rPr>
          <w:rtl/>
        </w:rPr>
        <w:t xml:space="preserve">ومقابل ذلك، </w:t>
      </w:r>
      <w:r w:rsidR="00565D74">
        <w:rPr>
          <w:rFonts w:hint="cs"/>
          <w:rtl/>
        </w:rPr>
        <w:t>ت</w:t>
      </w:r>
      <w:r w:rsidR="00565D74" w:rsidRPr="00933DD4">
        <w:rPr>
          <w:rtl/>
        </w:rPr>
        <w:t>تمتع النساء بحضور كبير في الأحزاب السياسية، لكنهن لا يصلن إلى الهيئات القيادية في الأحزاب، ولا يصلن إلى دوائر صنع القرار. بل كثيرا ما يجرى استغلالهن مطية من جانب الرجال للوصول إلى السلطة.</w:t>
      </w:r>
    </w:p>
    <w:p w:rsidR="00565D74" w:rsidRPr="00E8205A" w:rsidRDefault="00565D74" w:rsidP="00565D7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E8205A">
        <w:rPr>
          <w:rFonts w:hint="cs"/>
          <w:rtl/>
        </w:rPr>
        <w:t>5-2- 2</w:t>
      </w:r>
      <w:r w:rsidRPr="00E8205A">
        <w:rPr>
          <w:rtl/>
        </w:rPr>
        <w:t xml:space="preserve"> </w:t>
      </w:r>
      <w:r>
        <w:rPr>
          <w:rFonts w:hint="cs"/>
          <w:rtl/>
        </w:rPr>
        <w:t xml:space="preserve"> </w:t>
      </w:r>
      <w:r w:rsidRPr="00E8205A">
        <w:rPr>
          <w:rtl/>
        </w:rPr>
        <w:t>النساء والإدارة</w:t>
      </w:r>
    </w:p>
    <w:p w:rsidR="00565D74" w:rsidRDefault="00565D74" w:rsidP="00565D74">
      <w:pPr>
        <w:pStyle w:val="SingleTxt"/>
        <w:rPr>
          <w:rFonts w:hint="cs"/>
          <w:rtl/>
        </w:rPr>
      </w:pPr>
      <w:r>
        <w:rPr>
          <w:rFonts w:hint="cs"/>
          <w:rtl/>
        </w:rPr>
        <w:tab/>
      </w:r>
      <w:r w:rsidRPr="00933DD4">
        <w:rPr>
          <w:rtl/>
        </w:rPr>
        <w:t xml:space="preserve">لا </w:t>
      </w:r>
      <w:r>
        <w:rPr>
          <w:rFonts w:hint="cs"/>
          <w:rtl/>
        </w:rPr>
        <w:t>ي</w:t>
      </w:r>
      <w:r w:rsidRPr="00933DD4">
        <w:rPr>
          <w:rtl/>
        </w:rPr>
        <w:t xml:space="preserve">زال عدد النساء اللائي يشغلن مناصب </w:t>
      </w:r>
      <w:proofErr w:type="spellStart"/>
      <w:r w:rsidRPr="00933DD4">
        <w:rPr>
          <w:rtl/>
        </w:rPr>
        <w:t>استراتيجية</w:t>
      </w:r>
      <w:proofErr w:type="spellEnd"/>
      <w:r w:rsidRPr="00933DD4">
        <w:rPr>
          <w:rtl/>
        </w:rPr>
        <w:t xml:space="preserve"> في الإدارتين العامة أو الخاصة أو في المؤسسات شبه العمومية </w:t>
      </w:r>
      <w:r>
        <w:rPr>
          <w:rFonts w:hint="cs"/>
          <w:rtl/>
        </w:rPr>
        <w:t xml:space="preserve">أقل </w:t>
      </w:r>
      <w:r w:rsidRPr="00933DD4">
        <w:rPr>
          <w:rtl/>
        </w:rPr>
        <w:t xml:space="preserve">بكثير </w:t>
      </w:r>
      <w:r>
        <w:rPr>
          <w:rFonts w:hint="cs"/>
          <w:rtl/>
        </w:rPr>
        <w:t>م</w:t>
      </w:r>
      <w:r w:rsidRPr="00933DD4">
        <w:rPr>
          <w:rtl/>
        </w:rPr>
        <w:t xml:space="preserve">ن نسبة 30 في المائة التي تم </w:t>
      </w:r>
      <w:r>
        <w:rPr>
          <w:rFonts w:hint="cs"/>
          <w:rtl/>
        </w:rPr>
        <w:t xml:space="preserve">الاتفاق </w:t>
      </w:r>
      <w:r w:rsidRPr="00933DD4">
        <w:rPr>
          <w:rtl/>
        </w:rPr>
        <w:t xml:space="preserve">عليها خلال </w:t>
      </w:r>
      <w:r>
        <w:rPr>
          <w:rFonts w:hint="cs"/>
          <w:rtl/>
        </w:rPr>
        <w:t xml:space="preserve">مؤتمر </w:t>
      </w:r>
      <w:r w:rsidRPr="00933DD4">
        <w:rPr>
          <w:rtl/>
        </w:rPr>
        <w:t xml:space="preserve">القمة العالمي </w:t>
      </w:r>
      <w:r>
        <w:rPr>
          <w:rFonts w:hint="cs"/>
          <w:rtl/>
        </w:rPr>
        <w:t xml:space="preserve">المعني بالمرأة، المعقود </w:t>
      </w:r>
      <w:r w:rsidRPr="00933DD4">
        <w:rPr>
          <w:rtl/>
        </w:rPr>
        <w:t xml:space="preserve">في بيجين، </w:t>
      </w:r>
      <w:r>
        <w:rPr>
          <w:rtl/>
        </w:rPr>
        <w:t>في أيلول/سبتمبر 1995. وهكذا، لا</w:t>
      </w:r>
      <w:r>
        <w:rPr>
          <w:rFonts w:hint="cs"/>
          <w:rtl/>
        </w:rPr>
        <w:t> </w:t>
      </w:r>
      <w:r w:rsidRPr="00933DD4">
        <w:rPr>
          <w:rtl/>
        </w:rPr>
        <w:t>يوجد سوى زهاء 43 امرأة في منصب مدير مركزي و 3 فقط في منصب مدير لشركة عامة من شركات</w:t>
      </w:r>
      <w:r>
        <w:rPr>
          <w:rFonts w:hint="cs"/>
          <w:rtl/>
        </w:rPr>
        <w:t xml:space="preserve"> </w:t>
      </w:r>
      <w:r w:rsidRPr="00933DD4">
        <w:rPr>
          <w:rtl/>
        </w:rPr>
        <w:t>الدولة</w:t>
      </w:r>
      <w:r>
        <w:rPr>
          <w:rtl/>
        </w:rPr>
        <w:t>.</w:t>
      </w:r>
    </w:p>
    <w:p w:rsidR="00565D74" w:rsidRPr="00E50B03" w:rsidRDefault="00565D74" w:rsidP="00565D74">
      <w:pPr>
        <w:tabs>
          <w:tab w:val="left" w:pos="662"/>
          <w:tab w:val="left" w:pos="1267"/>
          <w:tab w:val="left" w:pos="1987"/>
          <w:tab w:val="left" w:pos="2650"/>
        </w:tabs>
        <w:spacing w:line="120" w:lineRule="exact"/>
        <w:rPr>
          <w:rFonts w:hint="cs"/>
          <w:sz w:val="10"/>
          <w:rtl/>
        </w:rPr>
      </w:pPr>
    </w:p>
    <w:p w:rsidR="00565D74" w:rsidRDefault="00565D74" w:rsidP="00565D74">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tl/>
        </w:rPr>
        <w:t>الجدول 3: توزيع موظفي الدولة حسب الفئة ونوع الجنس، في 31 تشرين الأول/أكتوبر 2000</w:t>
      </w:r>
    </w:p>
    <w:p w:rsidR="00565D74" w:rsidRDefault="00565D74" w:rsidP="00565D74">
      <w:pPr>
        <w:spacing w:line="120" w:lineRule="exact"/>
        <w:rPr>
          <w:rFonts w:hint="cs"/>
          <w:sz w:val="10"/>
          <w:rtl/>
        </w:rPr>
      </w:pPr>
    </w:p>
    <w:p w:rsidR="00565D74" w:rsidRPr="00E8205A" w:rsidRDefault="00565D74" w:rsidP="00565D74">
      <w:pPr>
        <w:spacing w:line="120" w:lineRule="exact"/>
        <w:rPr>
          <w:rFonts w:hint="cs"/>
          <w:sz w:val="10"/>
          <w:rtl/>
        </w:rPr>
      </w:pPr>
    </w:p>
    <w:tbl>
      <w:tblPr>
        <w:bidiVisual/>
        <w:tblW w:w="9841" w:type="dxa"/>
        <w:jc w:val="center"/>
        <w:tblLayout w:type="fixed"/>
        <w:tblCellMar>
          <w:left w:w="0" w:type="dxa"/>
          <w:right w:w="0" w:type="dxa"/>
        </w:tblCellMar>
        <w:tblLook w:val="0000" w:firstRow="0" w:lastRow="0" w:firstColumn="0" w:lastColumn="0" w:noHBand="0" w:noVBand="0"/>
      </w:tblPr>
      <w:tblGrid>
        <w:gridCol w:w="820"/>
        <w:gridCol w:w="820"/>
        <w:gridCol w:w="820"/>
        <w:gridCol w:w="820"/>
        <w:gridCol w:w="820"/>
        <w:gridCol w:w="820"/>
        <w:gridCol w:w="820"/>
        <w:gridCol w:w="820"/>
        <w:gridCol w:w="820"/>
        <w:gridCol w:w="820"/>
        <w:gridCol w:w="820"/>
        <w:gridCol w:w="821"/>
      </w:tblGrid>
      <w:tr w:rsidR="00565D74" w:rsidRPr="00975C29">
        <w:tblPrEx>
          <w:tblCellMar>
            <w:top w:w="0" w:type="dxa"/>
            <w:bottom w:w="0" w:type="dxa"/>
          </w:tblCellMar>
        </w:tblPrEx>
        <w:trPr>
          <w:cantSplit/>
          <w:tblHeader/>
          <w:jc w:val="center"/>
        </w:trPr>
        <w:tc>
          <w:tcPr>
            <w:tcW w:w="820" w:type="dxa"/>
            <w:tcBorders>
              <w:top w:val="single" w:sz="4" w:space="0" w:color="auto"/>
              <w:bottom w:val="single" w:sz="12" w:space="0" w:color="auto"/>
            </w:tcBorders>
            <w:shd w:val="clear" w:color="auto" w:fill="auto"/>
            <w:tcMar>
              <w:left w:w="0" w:type="dxa"/>
              <w:right w:w="0" w:type="dxa"/>
            </w:tcMar>
            <w:vAlign w:val="bottom"/>
          </w:tcPr>
          <w:p w:rsidR="00565D74" w:rsidRPr="00975C29" w:rsidRDefault="00565D74" w:rsidP="00565D74">
            <w:pPr>
              <w:tabs>
                <w:tab w:val="left" w:pos="288"/>
                <w:tab w:val="left" w:pos="576"/>
                <w:tab w:val="left" w:pos="864"/>
                <w:tab w:val="left" w:pos="1152"/>
              </w:tabs>
              <w:spacing w:before="80" w:after="80" w:line="240" w:lineRule="exact"/>
              <w:rPr>
                <w:rFonts w:hint="cs"/>
                <w:i/>
                <w:iCs/>
                <w:sz w:val="16"/>
                <w:szCs w:val="24"/>
                <w:rtl/>
              </w:rPr>
            </w:pPr>
            <w:r w:rsidRPr="00975C29">
              <w:rPr>
                <w:rFonts w:hint="cs"/>
                <w:i/>
                <w:iCs/>
                <w:sz w:val="16"/>
                <w:szCs w:val="24"/>
                <w:rtl/>
              </w:rPr>
              <w:t>الجنس</w:t>
            </w:r>
          </w:p>
        </w:tc>
        <w:tc>
          <w:tcPr>
            <w:tcW w:w="820" w:type="dxa"/>
            <w:tcBorders>
              <w:top w:val="single" w:sz="4" w:space="0" w:color="auto"/>
              <w:bottom w:val="single" w:sz="12" w:space="0" w:color="auto"/>
            </w:tcBorders>
            <w:shd w:val="clear" w:color="auto" w:fill="auto"/>
            <w:vAlign w:val="bottom"/>
          </w:tcPr>
          <w:p w:rsidR="00565D74" w:rsidRPr="00975C29" w:rsidRDefault="00565D74" w:rsidP="00565D74">
            <w:pPr>
              <w:tabs>
                <w:tab w:val="left" w:pos="288"/>
                <w:tab w:val="left" w:pos="576"/>
                <w:tab w:val="left" w:pos="864"/>
                <w:tab w:val="left" w:pos="1152"/>
              </w:tabs>
              <w:spacing w:before="80" w:after="80" w:line="240" w:lineRule="exact"/>
              <w:ind w:right="144"/>
              <w:rPr>
                <w:rFonts w:hint="cs"/>
                <w:i/>
                <w:iCs/>
                <w:sz w:val="16"/>
                <w:szCs w:val="24"/>
                <w:rtl/>
              </w:rPr>
            </w:pPr>
            <w:r w:rsidRPr="00975C29">
              <w:rPr>
                <w:rFonts w:hint="cs"/>
                <w:i/>
                <w:iCs/>
                <w:sz w:val="16"/>
                <w:szCs w:val="24"/>
                <w:rtl/>
              </w:rPr>
              <w:t>ألف - 1</w:t>
            </w:r>
          </w:p>
        </w:tc>
        <w:tc>
          <w:tcPr>
            <w:tcW w:w="820" w:type="dxa"/>
            <w:tcBorders>
              <w:top w:val="single" w:sz="4" w:space="0" w:color="auto"/>
              <w:bottom w:val="single" w:sz="12" w:space="0" w:color="auto"/>
            </w:tcBorders>
            <w:shd w:val="clear" w:color="auto" w:fill="auto"/>
            <w:vAlign w:val="bottom"/>
          </w:tcPr>
          <w:p w:rsidR="00565D74" w:rsidRPr="00975C29" w:rsidRDefault="00565D74" w:rsidP="00565D74">
            <w:pPr>
              <w:tabs>
                <w:tab w:val="left" w:pos="288"/>
                <w:tab w:val="left" w:pos="576"/>
                <w:tab w:val="left" w:pos="864"/>
                <w:tab w:val="left" w:pos="1152"/>
              </w:tabs>
              <w:spacing w:before="80" w:after="80" w:line="240" w:lineRule="exact"/>
              <w:ind w:right="144"/>
              <w:rPr>
                <w:rFonts w:hint="cs"/>
                <w:i/>
                <w:iCs/>
                <w:sz w:val="16"/>
                <w:szCs w:val="24"/>
                <w:rtl/>
              </w:rPr>
            </w:pPr>
            <w:r w:rsidRPr="00975C29">
              <w:rPr>
                <w:rFonts w:hint="cs"/>
                <w:i/>
                <w:iCs/>
                <w:sz w:val="16"/>
                <w:szCs w:val="24"/>
                <w:rtl/>
              </w:rPr>
              <w:t>ألف - 2</w:t>
            </w:r>
          </w:p>
        </w:tc>
        <w:tc>
          <w:tcPr>
            <w:tcW w:w="820" w:type="dxa"/>
            <w:tcBorders>
              <w:top w:val="single" w:sz="4" w:space="0" w:color="auto"/>
              <w:bottom w:val="single" w:sz="12" w:space="0" w:color="auto"/>
            </w:tcBorders>
            <w:shd w:val="clear" w:color="auto" w:fill="auto"/>
            <w:vAlign w:val="bottom"/>
          </w:tcPr>
          <w:p w:rsidR="00565D74" w:rsidRPr="00975C29" w:rsidRDefault="00565D74" w:rsidP="00565D74">
            <w:pPr>
              <w:tabs>
                <w:tab w:val="left" w:pos="288"/>
                <w:tab w:val="left" w:pos="576"/>
                <w:tab w:val="left" w:pos="864"/>
                <w:tab w:val="left" w:pos="1152"/>
              </w:tabs>
              <w:spacing w:before="80" w:after="80" w:line="240" w:lineRule="exact"/>
              <w:ind w:right="144"/>
              <w:rPr>
                <w:rFonts w:hint="cs"/>
                <w:i/>
                <w:iCs/>
                <w:sz w:val="16"/>
                <w:szCs w:val="24"/>
                <w:rtl/>
              </w:rPr>
            </w:pPr>
            <w:r w:rsidRPr="00975C29">
              <w:rPr>
                <w:rFonts w:hint="cs"/>
                <w:i/>
                <w:iCs/>
                <w:sz w:val="16"/>
                <w:szCs w:val="24"/>
                <w:rtl/>
              </w:rPr>
              <w:t>ألف - 3</w:t>
            </w:r>
          </w:p>
        </w:tc>
        <w:tc>
          <w:tcPr>
            <w:tcW w:w="820" w:type="dxa"/>
            <w:tcBorders>
              <w:top w:val="single" w:sz="4" w:space="0" w:color="auto"/>
              <w:bottom w:val="single" w:sz="12" w:space="0" w:color="auto"/>
            </w:tcBorders>
            <w:shd w:val="clear" w:color="auto" w:fill="auto"/>
            <w:vAlign w:val="bottom"/>
          </w:tcPr>
          <w:p w:rsidR="00565D74" w:rsidRPr="00975C29" w:rsidRDefault="00565D74" w:rsidP="00565D74">
            <w:pPr>
              <w:tabs>
                <w:tab w:val="left" w:pos="288"/>
                <w:tab w:val="left" w:pos="576"/>
                <w:tab w:val="left" w:pos="864"/>
                <w:tab w:val="left" w:pos="1152"/>
              </w:tabs>
              <w:spacing w:before="80" w:after="80" w:line="240" w:lineRule="exact"/>
              <w:ind w:right="144"/>
              <w:rPr>
                <w:rFonts w:hint="cs"/>
                <w:i/>
                <w:iCs/>
                <w:sz w:val="16"/>
                <w:szCs w:val="24"/>
                <w:rtl/>
              </w:rPr>
            </w:pPr>
            <w:r w:rsidRPr="00975C29">
              <w:rPr>
                <w:rFonts w:hint="cs"/>
                <w:i/>
                <w:iCs/>
                <w:sz w:val="16"/>
                <w:szCs w:val="24"/>
                <w:rtl/>
              </w:rPr>
              <w:t xml:space="preserve">باء - 1 </w:t>
            </w:r>
          </w:p>
        </w:tc>
        <w:tc>
          <w:tcPr>
            <w:tcW w:w="820" w:type="dxa"/>
            <w:tcBorders>
              <w:top w:val="single" w:sz="4" w:space="0" w:color="auto"/>
              <w:bottom w:val="single" w:sz="12" w:space="0" w:color="auto"/>
            </w:tcBorders>
            <w:shd w:val="clear" w:color="auto" w:fill="auto"/>
            <w:vAlign w:val="bottom"/>
          </w:tcPr>
          <w:p w:rsidR="00565D74" w:rsidRPr="00975C29" w:rsidRDefault="00565D74" w:rsidP="00565D74">
            <w:pPr>
              <w:tabs>
                <w:tab w:val="left" w:pos="288"/>
                <w:tab w:val="left" w:pos="576"/>
                <w:tab w:val="left" w:pos="864"/>
                <w:tab w:val="left" w:pos="1152"/>
              </w:tabs>
              <w:spacing w:before="80" w:after="80" w:line="240" w:lineRule="exact"/>
              <w:ind w:right="144"/>
              <w:rPr>
                <w:rFonts w:hint="cs"/>
                <w:i/>
                <w:iCs/>
                <w:sz w:val="16"/>
                <w:szCs w:val="24"/>
                <w:rtl/>
              </w:rPr>
            </w:pPr>
            <w:r w:rsidRPr="00975C29">
              <w:rPr>
                <w:rFonts w:hint="cs"/>
                <w:i/>
                <w:iCs/>
                <w:sz w:val="16"/>
                <w:szCs w:val="24"/>
                <w:rtl/>
              </w:rPr>
              <w:t>باء - 2</w:t>
            </w:r>
          </w:p>
        </w:tc>
        <w:tc>
          <w:tcPr>
            <w:tcW w:w="820" w:type="dxa"/>
            <w:tcBorders>
              <w:top w:val="single" w:sz="4" w:space="0" w:color="auto"/>
              <w:bottom w:val="single" w:sz="12" w:space="0" w:color="auto"/>
            </w:tcBorders>
            <w:shd w:val="clear" w:color="auto" w:fill="auto"/>
            <w:vAlign w:val="bottom"/>
          </w:tcPr>
          <w:p w:rsidR="00565D74" w:rsidRPr="00975C29" w:rsidRDefault="00565D74" w:rsidP="00565D74">
            <w:pPr>
              <w:tabs>
                <w:tab w:val="left" w:pos="288"/>
                <w:tab w:val="left" w:pos="576"/>
                <w:tab w:val="left" w:pos="864"/>
                <w:tab w:val="left" w:pos="1152"/>
              </w:tabs>
              <w:spacing w:before="80" w:after="80" w:line="240" w:lineRule="exact"/>
              <w:ind w:right="144"/>
              <w:rPr>
                <w:rFonts w:hint="cs"/>
                <w:i/>
                <w:iCs/>
                <w:sz w:val="16"/>
                <w:szCs w:val="24"/>
                <w:rtl/>
              </w:rPr>
            </w:pPr>
            <w:r w:rsidRPr="00975C29">
              <w:rPr>
                <w:rFonts w:hint="cs"/>
                <w:i/>
                <w:iCs/>
                <w:sz w:val="16"/>
                <w:szCs w:val="24"/>
                <w:rtl/>
              </w:rPr>
              <w:t>جيم - 1</w:t>
            </w:r>
          </w:p>
        </w:tc>
        <w:tc>
          <w:tcPr>
            <w:tcW w:w="820" w:type="dxa"/>
            <w:tcBorders>
              <w:top w:val="single" w:sz="4" w:space="0" w:color="auto"/>
              <w:bottom w:val="single" w:sz="12" w:space="0" w:color="auto"/>
            </w:tcBorders>
            <w:shd w:val="clear" w:color="auto" w:fill="auto"/>
            <w:vAlign w:val="bottom"/>
          </w:tcPr>
          <w:p w:rsidR="00565D74" w:rsidRPr="00975C29" w:rsidRDefault="00565D74" w:rsidP="00565D74">
            <w:pPr>
              <w:tabs>
                <w:tab w:val="left" w:pos="288"/>
                <w:tab w:val="left" w:pos="576"/>
                <w:tab w:val="left" w:pos="864"/>
                <w:tab w:val="left" w:pos="1152"/>
              </w:tabs>
              <w:spacing w:before="80" w:after="80" w:line="240" w:lineRule="exact"/>
              <w:ind w:right="144"/>
              <w:rPr>
                <w:rFonts w:hint="cs"/>
                <w:i/>
                <w:iCs/>
                <w:sz w:val="16"/>
                <w:szCs w:val="24"/>
                <w:rtl/>
              </w:rPr>
            </w:pPr>
            <w:r w:rsidRPr="00975C29">
              <w:rPr>
                <w:rFonts w:hint="cs"/>
                <w:i/>
                <w:iCs/>
                <w:sz w:val="16"/>
                <w:szCs w:val="24"/>
                <w:rtl/>
              </w:rPr>
              <w:t>جيم - 2</w:t>
            </w:r>
          </w:p>
        </w:tc>
        <w:tc>
          <w:tcPr>
            <w:tcW w:w="820" w:type="dxa"/>
            <w:tcBorders>
              <w:top w:val="single" w:sz="4" w:space="0" w:color="auto"/>
              <w:bottom w:val="single" w:sz="12" w:space="0" w:color="auto"/>
            </w:tcBorders>
            <w:shd w:val="clear" w:color="auto" w:fill="auto"/>
            <w:vAlign w:val="bottom"/>
          </w:tcPr>
          <w:p w:rsidR="00565D74" w:rsidRPr="00975C29" w:rsidRDefault="00565D74" w:rsidP="00565D74">
            <w:pPr>
              <w:tabs>
                <w:tab w:val="left" w:pos="288"/>
                <w:tab w:val="left" w:pos="576"/>
                <w:tab w:val="left" w:pos="864"/>
                <w:tab w:val="left" w:pos="1152"/>
              </w:tabs>
              <w:spacing w:before="80" w:after="80" w:line="240" w:lineRule="exact"/>
              <w:ind w:right="144"/>
              <w:rPr>
                <w:rFonts w:hint="cs"/>
                <w:i/>
                <w:iCs/>
                <w:sz w:val="16"/>
                <w:szCs w:val="24"/>
                <w:rtl/>
              </w:rPr>
            </w:pPr>
            <w:r w:rsidRPr="00975C29">
              <w:rPr>
                <w:rFonts w:hint="cs"/>
                <w:i/>
                <w:iCs/>
                <w:sz w:val="16"/>
                <w:szCs w:val="24"/>
                <w:rtl/>
              </w:rPr>
              <w:t>دال - 1</w:t>
            </w:r>
          </w:p>
        </w:tc>
        <w:tc>
          <w:tcPr>
            <w:tcW w:w="820" w:type="dxa"/>
            <w:tcBorders>
              <w:top w:val="single" w:sz="4" w:space="0" w:color="auto"/>
              <w:bottom w:val="single" w:sz="12" w:space="0" w:color="auto"/>
            </w:tcBorders>
            <w:shd w:val="clear" w:color="auto" w:fill="auto"/>
            <w:vAlign w:val="bottom"/>
          </w:tcPr>
          <w:p w:rsidR="00565D74" w:rsidRPr="00975C29" w:rsidRDefault="00565D74" w:rsidP="00565D74">
            <w:pPr>
              <w:tabs>
                <w:tab w:val="left" w:pos="288"/>
                <w:tab w:val="left" w:pos="576"/>
                <w:tab w:val="left" w:pos="864"/>
                <w:tab w:val="left" w:pos="1152"/>
              </w:tabs>
              <w:spacing w:before="80" w:after="80" w:line="240" w:lineRule="exact"/>
              <w:ind w:right="144"/>
              <w:rPr>
                <w:rFonts w:hint="cs"/>
                <w:i/>
                <w:iCs/>
                <w:sz w:val="16"/>
                <w:szCs w:val="24"/>
                <w:rtl/>
              </w:rPr>
            </w:pPr>
            <w:r w:rsidRPr="00975C29">
              <w:rPr>
                <w:rFonts w:hint="cs"/>
                <w:i/>
                <w:iCs/>
                <w:sz w:val="16"/>
                <w:szCs w:val="24"/>
                <w:rtl/>
              </w:rPr>
              <w:t>دال - 2</w:t>
            </w:r>
          </w:p>
        </w:tc>
        <w:tc>
          <w:tcPr>
            <w:tcW w:w="820" w:type="dxa"/>
            <w:tcBorders>
              <w:top w:val="single" w:sz="4" w:space="0" w:color="auto"/>
              <w:bottom w:val="single" w:sz="12" w:space="0" w:color="auto"/>
            </w:tcBorders>
            <w:shd w:val="clear" w:color="auto" w:fill="auto"/>
            <w:vAlign w:val="bottom"/>
          </w:tcPr>
          <w:p w:rsidR="00565D74" w:rsidRPr="00975C29" w:rsidRDefault="00565D74" w:rsidP="00565D74">
            <w:pPr>
              <w:tabs>
                <w:tab w:val="left" w:pos="288"/>
                <w:tab w:val="left" w:pos="576"/>
                <w:tab w:val="left" w:pos="864"/>
                <w:tab w:val="left" w:pos="1152"/>
              </w:tabs>
              <w:spacing w:before="80" w:after="80" w:line="240" w:lineRule="exact"/>
              <w:ind w:right="144"/>
              <w:rPr>
                <w:rFonts w:hint="cs"/>
                <w:i/>
                <w:iCs/>
                <w:sz w:val="16"/>
                <w:szCs w:val="24"/>
                <w:rtl/>
              </w:rPr>
            </w:pPr>
            <w:r w:rsidRPr="00975C29">
              <w:rPr>
                <w:rFonts w:hint="cs"/>
                <w:i/>
                <w:iCs/>
                <w:sz w:val="16"/>
                <w:szCs w:val="24"/>
                <w:rtl/>
              </w:rPr>
              <w:t>مساعد</w:t>
            </w:r>
          </w:p>
        </w:tc>
        <w:tc>
          <w:tcPr>
            <w:tcW w:w="821" w:type="dxa"/>
            <w:tcBorders>
              <w:top w:val="single" w:sz="4" w:space="0" w:color="auto"/>
              <w:bottom w:val="single" w:sz="12" w:space="0" w:color="auto"/>
            </w:tcBorders>
            <w:shd w:val="clear" w:color="auto" w:fill="auto"/>
            <w:vAlign w:val="bottom"/>
          </w:tcPr>
          <w:p w:rsidR="00565D74" w:rsidRPr="00975C29" w:rsidRDefault="00565D74" w:rsidP="00565D74">
            <w:pPr>
              <w:tabs>
                <w:tab w:val="left" w:pos="288"/>
                <w:tab w:val="left" w:pos="576"/>
                <w:tab w:val="left" w:pos="864"/>
                <w:tab w:val="left" w:pos="1152"/>
              </w:tabs>
              <w:spacing w:before="80" w:after="80" w:line="240" w:lineRule="exact"/>
              <w:ind w:right="144"/>
              <w:rPr>
                <w:rFonts w:hint="cs"/>
                <w:i/>
                <w:iCs/>
                <w:sz w:val="16"/>
                <w:szCs w:val="24"/>
                <w:rtl/>
              </w:rPr>
            </w:pPr>
            <w:r w:rsidRPr="00975C29">
              <w:rPr>
                <w:rFonts w:hint="cs"/>
                <w:i/>
                <w:iCs/>
                <w:sz w:val="16"/>
                <w:szCs w:val="24"/>
                <w:rtl/>
              </w:rPr>
              <w:t>المجموع</w:t>
            </w:r>
          </w:p>
        </w:tc>
      </w:tr>
      <w:tr w:rsidR="00565D74" w:rsidRPr="00975C29">
        <w:tblPrEx>
          <w:tblCellMar>
            <w:top w:w="0" w:type="dxa"/>
            <w:bottom w:w="0" w:type="dxa"/>
          </w:tblCellMar>
        </w:tblPrEx>
        <w:trPr>
          <w:cantSplit/>
          <w:trHeight w:hRule="exact" w:val="115"/>
          <w:tblHeader/>
          <w:jc w:val="center"/>
        </w:trPr>
        <w:tc>
          <w:tcPr>
            <w:tcW w:w="820" w:type="dxa"/>
            <w:tcBorders>
              <w:top w:val="single" w:sz="12" w:space="0" w:color="auto"/>
            </w:tcBorders>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rPr>
                <w:rFonts w:hint="cs"/>
                <w:sz w:val="16"/>
                <w:szCs w:val="24"/>
                <w:rtl/>
              </w:rPr>
            </w:pPr>
          </w:p>
        </w:tc>
        <w:tc>
          <w:tcPr>
            <w:tcW w:w="820" w:type="dxa"/>
            <w:tcBorders>
              <w:top w:val="single" w:sz="12" w:space="0" w:color="auto"/>
            </w:tcBorders>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p>
        </w:tc>
        <w:tc>
          <w:tcPr>
            <w:tcW w:w="820" w:type="dxa"/>
            <w:tcBorders>
              <w:top w:val="single" w:sz="12" w:space="0" w:color="auto"/>
            </w:tcBorders>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p>
        </w:tc>
        <w:tc>
          <w:tcPr>
            <w:tcW w:w="820" w:type="dxa"/>
            <w:tcBorders>
              <w:top w:val="single" w:sz="12" w:space="0" w:color="auto"/>
            </w:tcBorders>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p>
        </w:tc>
        <w:tc>
          <w:tcPr>
            <w:tcW w:w="820" w:type="dxa"/>
            <w:tcBorders>
              <w:top w:val="single" w:sz="12" w:space="0" w:color="auto"/>
            </w:tcBorders>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p>
        </w:tc>
        <w:tc>
          <w:tcPr>
            <w:tcW w:w="820" w:type="dxa"/>
            <w:tcBorders>
              <w:top w:val="single" w:sz="12" w:space="0" w:color="auto"/>
            </w:tcBorders>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p>
        </w:tc>
        <w:tc>
          <w:tcPr>
            <w:tcW w:w="820" w:type="dxa"/>
            <w:tcBorders>
              <w:top w:val="single" w:sz="12" w:space="0" w:color="auto"/>
            </w:tcBorders>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p>
        </w:tc>
        <w:tc>
          <w:tcPr>
            <w:tcW w:w="820" w:type="dxa"/>
            <w:tcBorders>
              <w:top w:val="single" w:sz="12" w:space="0" w:color="auto"/>
            </w:tcBorders>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p>
        </w:tc>
        <w:tc>
          <w:tcPr>
            <w:tcW w:w="820" w:type="dxa"/>
            <w:tcBorders>
              <w:top w:val="single" w:sz="12" w:space="0" w:color="auto"/>
            </w:tcBorders>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p>
        </w:tc>
        <w:tc>
          <w:tcPr>
            <w:tcW w:w="820" w:type="dxa"/>
            <w:tcBorders>
              <w:top w:val="single" w:sz="12" w:space="0" w:color="auto"/>
            </w:tcBorders>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p>
        </w:tc>
        <w:tc>
          <w:tcPr>
            <w:tcW w:w="820" w:type="dxa"/>
            <w:tcBorders>
              <w:top w:val="single" w:sz="12" w:space="0" w:color="auto"/>
            </w:tcBorders>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p>
        </w:tc>
        <w:tc>
          <w:tcPr>
            <w:tcW w:w="821" w:type="dxa"/>
            <w:tcBorders>
              <w:top w:val="single" w:sz="12" w:space="0" w:color="auto"/>
            </w:tcBorders>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p>
        </w:tc>
      </w:tr>
      <w:tr w:rsidR="00565D74" w:rsidRPr="00975C29">
        <w:tblPrEx>
          <w:tblCellMar>
            <w:top w:w="0" w:type="dxa"/>
            <w:bottom w:w="0" w:type="dxa"/>
          </w:tblCellMar>
        </w:tblPrEx>
        <w:trPr>
          <w:cantSplit/>
          <w:jc w:val="center"/>
        </w:trPr>
        <w:tc>
          <w:tcPr>
            <w:tcW w:w="820" w:type="dxa"/>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rPr>
                <w:rFonts w:hint="cs"/>
                <w:sz w:val="16"/>
                <w:szCs w:val="24"/>
                <w:rtl/>
              </w:rPr>
            </w:pPr>
            <w:r>
              <w:rPr>
                <w:rFonts w:hint="cs"/>
                <w:sz w:val="16"/>
                <w:szCs w:val="24"/>
                <w:rtl/>
              </w:rPr>
              <w:t>إناث</w:t>
            </w:r>
          </w:p>
        </w:tc>
        <w:tc>
          <w:tcPr>
            <w:tcW w:w="820" w:type="dxa"/>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309</w:t>
            </w:r>
          </w:p>
        </w:tc>
        <w:tc>
          <w:tcPr>
            <w:tcW w:w="820" w:type="dxa"/>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665</w:t>
            </w:r>
          </w:p>
        </w:tc>
        <w:tc>
          <w:tcPr>
            <w:tcW w:w="820" w:type="dxa"/>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432</w:t>
            </w:r>
          </w:p>
        </w:tc>
        <w:tc>
          <w:tcPr>
            <w:tcW w:w="820" w:type="dxa"/>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387 1</w:t>
            </w:r>
          </w:p>
        </w:tc>
        <w:tc>
          <w:tcPr>
            <w:tcW w:w="820" w:type="dxa"/>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409 1</w:t>
            </w:r>
          </w:p>
        </w:tc>
        <w:tc>
          <w:tcPr>
            <w:tcW w:w="820" w:type="dxa"/>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024 3</w:t>
            </w:r>
          </w:p>
        </w:tc>
        <w:tc>
          <w:tcPr>
            <w:tcW w:w="820" w:type="dxa"/>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193</w:t>
            </w:r>
          </w:p>
        </w:tc>
        <w:tc>
          <w:tcPr>
            <w:tcW w:w="820" w:type="dxa"/>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125 1</w:t>
            </w:r>
          </w:p>
        </w:tc>
        <w:tc>
          <w:tcPr>
            <w:tcW w:w="820" w:type="dxa"/>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303</w:t>
            </w:r>
          </w:p>
        </w:tc>
        <w:tc>
          <w:tcPr>
            <w:tcW w:w="820" w:type="dxa"/>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519 1</w:t>
            </w:r>
          </w:p>
        </w:tc>
        <w:tc>
          <w:tcPr>
            <w:tcW w:w="821" w:type="dxa"/>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366 10</w:t>
            </w:r>
          </w:p>
        </w:tc>
      </w:tr>
      <w:tr w:rsidR="00565D74" w:rsidRPr="00975C29">
        <w:tblPrEx>
          <w:tblCellMar>
            <w:top w:w="0" w:type="dxa"/>
            <w:bottom w:w="0" w:type="dxa"/>
          </w:tblCellMar>
        </w:tblPrEx>
        <w:trPr>
          <w:cantSplit/>
          <w:jc w:val="center"/>
        </w:trPr>
        <w:tc>
          <w:tcPr>
            <w:tcW w:w="820" w:type="dxa"/>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rPr>
                <w:rFonts w:hint="cs"/>
                <w:sz w:val="16"/>
                <w:szCs w:val="24"/>
                <w:rtl/>
              </w:rPr>
            </w:pPr>
            <w:r>
              <w:rPr>
                <w:rFonts w:hint="cs"/>
                <w:sz w:val="16"/>
                <w:szCs w:val="24"/>
                <w:rtl/>
              </w:rPr>
              <w:t>ذكور</w:t>
            </w:r>
          </w:p>
        </w:tc>
        <w:tc>
          <w:tcPr>
            <w:tcW w:w="820" w:type="dxa"/>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142 2</w:t>
            </w:r>
          </w:p>
        </w:tc>
        <w:tc>
          <w:tcPr>
            <w:tcW w:w="820" w:type="dxa"/>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455 2</w:t>
            </w:r>
          </w:p>
        </w:tc>
        <w:tc>
          <w:tcPr>
            <w:tcW w:w="820" w:type="dxa"/>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845 1</w:t>
            </w:r>
          </w:p>
        </w:tc>
        <w:tc>
          <w:tcPr>
            <w:tcW w:w="820" w:type="dxa"/>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039 5</w:t>
            </w:r>
          </w:p>
        </w:tc>
        <w:tc>
          <w:tcPr>
            <w:tcW w:w="820" w:type="dxa"/>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354 2</w:t>
            </w:r>
          </w:p>
        </w:tc>
        <w:tc>
          <w:tcPr>
            <w:tcW w:w="820" w:type="dxa"/>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089 6</w:t>
            </w:r>
          </w:p>
        </w:tc>
        <w:tc>
          <w:tcPr>
            <w:tcW w:w="820" w:type="dxa"/>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377</w:t>
            </w:r>
          </w:p>
        </w:tc>
        <w:tc>
          <w:tcPr>
            <w:tcW w:w="820" w:type="dxa"/>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260 2</w:t>
            </w:r>
          </w:p>
        </w:tc>
        <w:tc>
          <w:tcPr>
            <w:tcW w:w="820" w:type="dxa"/>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028 1</w:t>
            </w:r>
          </w:p>
        </w:tc>
        <w:tc>
          <w:tcPr>
            <w:tcW w:w="820" w:type="dxa"/>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607 5</w:t>
            </w:r>
          </w:p>
        </w:tc>
        <w:tc>
          <w:tcPr>
            <w:tcW w:w="821" w:type="dxa"/>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196 29</w:t>
            </w:r>
          </w:p>
        </w:tc>
      </w:tr>
      <w:tr w:rsidR="00565D74" w:rsidRPr="00975C29">
        <w:tblPrEx>
          <w:tblCellMar>
            <w:top w:w="0" w:type="dxa"/>
            <w:bottom w:w="0" w:type="dxa"/>
          </w:tblCellMar>
        </w:tblPrEx>
        <w:trPr>
          <w:cantSplit/>
          <w:jc w:val="center"/>
        </w:trPr>
        <w:tc>
          <w:tcPr>
            <w:tcW w:w="820" w:type="dxa"/>
            <w:tcBorders>
              <w:bottom w:val="single" w:sz="12" w:space="0" w:color="auto"/>
            </w:tcBorders>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rPr>
                <w:rFonts w:hint="cs"/>
                <w:sz w:val="16"/>
                <w:szCs w:val="24"/>
                <w:rtl/>
              </w:rPr>
            </w:pPr>
            <w:r>
              <w:rPr>
                <w:rFonts w:hint="cs"/>
                <w:sz w:val="16"/>
                <w:szCs w:val="24"/>
                <w:rtl/>
              </w:rPr>
              <w:t>المجموع</w:t>
            </w:r>
          </w:p>
        </w:tc>
        <w:tc>
          <w:tcPr>
            <w:tcW w:w="820" w:type="dxa"/>
            <w:tcBorders>
              <w:bottom w:val="single" w:sz="12" w:space="0" w:color="auto"/>
            </w:tcBorders>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451 2</w:t>
            </w:r>
          </w:p>
        </w:tc>
        <w:tc>
          <w:tcPr>
            <w:tcW w:w="820" w:type="dxa"/>
            <w:tcBorders>
              <w:bottom w:val="single" w:sz="12" w:space="0" w:color="auto"/>
            </w:tcBorders>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120 3</w:t>
            </w:r>
          </w:p>
        </w:tc>
        <w:tc>
          <w:tcPr>
            <w:tcW w:w="820" w:type="dxa"/>
            <w:tcBorders>
              <w:bottom w:val="single" w:sz="12" w:space="0" w:color="auto"/>
            </w:tcBorders>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277 2</w:t>
            </w:r>
          </w:p>
        </w:tc>
        <w:tc>
          <w:tcPr>
            <w:tcW w:w="820" w:type="dxa"/>
            <w:tcBorders>
              <w:bottom w:val="single" w:sz="12" w:space="0" w:color="auto"/>
            </w:tcBorders>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426 6</w:t>
            </w:r>
          </w:p>
        </w:tc>
        <w:tc>
          <w:tcPr>
            <w:tcW w:w="820" w:type="dxa"/>
            <w:tcBorders>
              <w:bottom w:val="single" w:sz="12" w:space="0" w:color="auto"/>
            </w:tcBorders>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763 3</w:t>
            </w:r>
          </w:p>
        </w:tc>
        <w:tc>
          <w:tcPr>
            <w:tcW w:w="820" w:type="dxa"/>
            <w:tcBorders>
              <w:bottom w:val="single" w:sz="12" w:space="0" w:color="auto"/>
            </w:tcBorders>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113 9</w:t>
            </w:r>
          </w:p>
        </w:tc>
        <w:tc>
          <w:tcPr>
            <w:tcW w:w="820" w:type="dxa"/>
            <w:tcBorders>
              <w:bottom w:val="single" w:sz="12" w:space="0" w:color="auto"/>
            </w:tcBorders>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570</w:t>
            </w:r>
          </w:p>
        </w:tc>
        <w:tc>
          <w:tcPr>
            <w:tcW w:w="820" w:type="dxa"/>
            <w:tcBorders>
              <w:bottom w:val="single" w:sz="12" w:space="0" w:color="auto"/>
            </w:tcBorders>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385 3</w:t>
            </w:r>
          </w:p>
        </w:tc>
        <w:tc>
          <w:tcPr>
            <w:tcW w:w="820" w:type="dxa"/>
            <w:tcBorders>
              <w:bottom w:val="single" w:sz="12" w:space="0" w:color="auto"/>
            </w:tcBorders>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331 1</w:t>
            </w:r>
          </w:p>
        </w:tc>
        <w:tc>
          <w:tcPr>
            <w:tcW w:w="820" w:type="dxa"/>
            <w:tcBorders>
              <w:bottom w:val="single" w:sz="12" w:space="0" w:color="auto"/>
            </w:tcBorders>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126 7</w:t>
            </w:r>
          </w:p>
        </w:tc>
        <w:tc>
          <w:tcPr>
            <w:tcW w:w="821" w:type="dxa"/>
            <w:tcBorders>
              <w:bottom w:val="single" w:sz="12" w:space="0" w:color="auto"/>
            </w:tcBorders>
            <w:shd w:val="clear" w:color="auto" w:fill="auto"/>
            <w:vAlign w:val="bottom"/>
          </w:tcPr>
          <w:p w:rsidR="00565D74" w:rsidRPr="00975C29"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562 39</w:t>
            </w:r>
          </w:p>
        </w:tc>
      </w:tr>
    </w:tbl>
    <w:p w:rsidR="00565D74" w:rsidRPr="00381FE1" w:rsidRDefault="00565D74" w:rsidP="00565D74">
      <w:pPr>
        <w:tabs>
          <w:tab w:val="left" w:pos="662"/>
          <w:tab w:val="left" w:pos="1267"/>
          <w:tab w:val="left" w:pos="1987"/>
          <w:tab w:val="left" w:pos="2650"/>
        </w:tabs>
        <w:spacing w:line="120" w:lineRule="exact"/>
        <w:rPr>
          <w:rFonts w:hint="cs"/>
          <w:sz w:val="10"/>
          <w:rtl/>
        </w:rPr>
      </w:pPr>
    </w:p>
    <w:p w:rsidR="00565D74" w:rsidRDefault="006D7D53" w:rsidP="00565D74">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r>
      <w:r>
        <w:rPr>
          <w:rFonts w:hint="cs"/>
          <w:rtl/>
        </w:rPr>
        <w:tab/>
      </w:r>
      <w:r w:rsidR="00565D74" w:rsidRPr="006D7D53">
        <w:rPr>
          <w:i/>
          <w:iCs/>
          <w:rtl/>
        </w:rPr>
        <w:t>المصدر</w:t>
      </w:r>
      <w:r w:rsidR="00565D74">
        <w:rPr>
          <w:rtl/>
        </w:rPr>
        <w:t>:</w:t>
      </w:r>
      <w:r w:rsidR="00565D74">
        <w:rPr>
          <w:rFonts w:hint="cs"/>
          <w:rtl/>
        </w:rPr>
        <w:t xml:space="preserve"> الكشف البياني (لوزارة العمل وتحديث الإدارة/</w:t>
      </w:r>
      <w:proofErr w:type="spellStart"/>
      <w:r w:rsidR="00565D74">
        <w:rPr>
          <w:rFonts w:hint="cs"/>
          <w:rtl/>
        </w:rPr>
        <w:t>الإدارة</w:t>
      </w:r>
      <w:proofErr w:type="spellEnd"/>
      <w:r w:rsidR="00565D74">
        <w:rPr>
          <w:rFonts w:hint="cs"/>
          <w:rtl/>
        </w:rPr>
        <w:t xml:space="preserve"> العامة لتحديث الإدارة/مديرية المعلوماتية والإحصاءات).</w:t>
      </w:r>
    </w:p>
    <w:p w:rsidR="00565D74" w:rsidRPr="00381FE1" w:rsidRDefault="00565D74" w:rsidP="00565D74">
      <w:pPr>
        <w:tabs>
          <w:tab w:val="left" w:pos="662"/>
          <w:tab w:val="left" w:pos="1267"/>
          <w:tab w:val="left" w:pos="1987"/>
          <w:tab w:val="left" w:pos="2650"/>
        </w:tabs>
        <w:spacing w:line="120" w:lineRule="exact"/>
        <w:rPr>
          <w:rFonts w:hint="cs"/>
          <w:sz w:val="10"/>
          <w:rtl/>
        </w:rPr>
      </w:pPr>
    </w:p>
    <w:p w:rsidR="00565D74" w:rsidRPr="00381FE1" w:rsidRDefault="00565D74" w:rsidP="00565D74">
      <w:pPr>
        <w:tabs>
          <w:tab w:val="left" w:pos="662"/>
          <w:tab w:val="left" w:pos="1267"/>
          <w:tab w:val="left" w:pos="1987"/>
          <w:tab w:val="left" w:pos="2650"/>
        </w:tabs>
        <w:spacing w:line="120" w:lineRule="exact"/>
        <w:rPr>
          <w:rFonts w:hint="cs"/>
          <w:sz w:val="10"/>
          <w:rtl/>
        </w:rPr>
      </w:pPr>
    </w:p>
    <w:p w:rsidR="00565D74" w:rsidRPr="00381FE1" w:rsidRDefault="006D7D53" w:rsidP="00565D7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5-2-3</w:t>
      </w:r>
      <w:r>
        <w:rPr>
          <w:rFonts w:hint="cs"/>
          <w:rtl/>
        </w:rPr>
        <w:tab/>
      </w:r>
      <w:r w:rsidR="00565D74" w:rsidRPr="00381FE1">
        <w:rPr>
          <w:rtl/>
        </w:rPr>
        <w:t>النساء في المهن القانونية والحرة</w:t>
      </w:r>
    </w:p>
    <w:p w:rsidR="00565D74" w:rsidRDefault="00565D74" w:rsidP="00565D74">
      <w:pPr>
        <w:pStyle w:val="SingleTxt"/>
        <w:rPr>
          <w:rFonts w:hint="cs"/>
          <w:rtl/>
        </w:rPr>
      </w:pPr>
      <w:r>
        <w:rPr>
          <w:rFonts w:hint="cs"/>
          <w:rtl/>
        </w:rPr>
        <w:tab/>
      </w:r>
      <w:r w:rsidRPr="00396434">
        <w:rPr>
          <w:rtl/>
        </w:rPr>
        <w:t>توجد في السلك القضائي 21 قاضية و 3 محاميات،</w:t>
      </w:r>
      <w:r>
        <w:rPr>
          <w:rFonts w:hint="cs"/>
          <w:rtl/>
        </w:rPr>
        <w:t xml:space="preserve"> </w:t>
      </w:r>
      <w:r w:rsidRPr="00396434">
        <w:rPr>
          <w:rtl/>
        </w:rPr>
        <w:t>و 5 موثقات</w:t>
      </w:r>
      <w:r>
        <w:rPr>
          <w:rFonts w:hint="cs"/>
          <w:rtl/>
        </w:rPr>
        <w:t xml:space="preserve"> عقود</w:t>
      </w:r>
      <w:r w:rsidRPr="00396434">
        <w:rPr>
          <w:rtl/>
        </w:rPr>
        <w:t xml:space="preserve">، </w:t>
      </w:r>
      <w:r>
        <w:rPr>
          <w:rFonts w:hint="cs"/>
          <w:rtl/>
        </w:rPr>
        <w:t xml:space="preserve">ومُحضرة </w:t>
      </w:r>
      <w:r w:rsidRPr="00396434">
        <w:rPr>
          <w:rtl/>
        </w:rPr>
        <w:t>واحدة في محافظ</w:t>
      </w:r>
      <w:r>
        <w:rPr>
          <w:rFonts w:hint="cs"/>
          <w:rtl/>
        </w:rPr>
        <w:t>ة</w:t>
      </w:r>
      <w:r w:rsidRPr="00396434">
        <w:rPr>
          <w:rtl/>
        </w:rPr>
        <w:t>، وخبيرة واحدة في شؤون الضرائب ترأس مكتبا للتحصيل. وهناك أيضا العديد من النساء ممن يملكن مؤسسات تعليمية وصيدليات</w:t>
      </w:r>
      <w:r>
        <w:rPr>
          <w:rFonts w:hint="cs"/>
          <w:rtl/>
        </w:rPr>
        <w:t>.</w:t>
      </w:r>
    </w:p>
    <w:p w:rsidR="00565D74" w:rsidRPr="00E50B03" w:rsidRDefault="00565D74" w:rsidP="00565D74">
      <w:pPr>
        <w:pStyle w:val="SingleTxt"/>
        <w:spacing w:after="0" w:line="120" w:lineRule="exact"/>
        <w:rPr>
          <w:rFonts w:hint="cs"/>
          <w:sz w:val="10"/>
          <w:rtl/>
        </w:rPr>
      </w:pPr>
    </w:p>
    <w:p w:rsidR="00565D74" w:rsidRPr="00381FE1" w:rsidRDefault="00565D74" w:rsidP="00565D7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381FE1">
        <w:rPr>
          <w:rFonts w:hint="cs"/>
          <w:rtl/>
        </w:rPr>
        <w:t>5-2-4</w:t>
      </w:r>
      <w:r>
        <w:rPr>
          <w:rFonts w:hint="cs"/>
          <w:rtl/>
        </w:rPr>
        <w:tab/>
      </w:r>
      <w:r w:rsidRPr="00381FE1">
        <w:rPr>
          <w:rtl/>
        </w:rPr>
        <w:t>النساء في الأحزاب السياسية:</w:t>
      </w:r>
    </w:p>
    <w:p w:rsidR="00565D74" w:rsidRPr="00396434" w:rsidRDefault="00565D74" w:rsidP="00565D74">
      <w:pPr>
        <w:pStyle w:val="SingleTxt"/>
        <w:rPr>
          <w:rtl/>
        </w:rPr>
      </w:pPr>
      <w:r>
        <w:rPr>
          <w:rFonts w:hint="cs"/>
          <w:rtl/>
        </w:rPr>
        <w:tab/>
      </w:r>
      <w:r w:rsidRPr="00396434">
        <w:rPr>
          <w:rtl/>
        </w:rPr>
        <w:t>تمارس الأحزاب السياسية أنشطتها وفق القوانين المنظمة لها. ولكل مواطن من كلا الجنسين حرية إنشاء حزب سياسي. ولكن لا يوجد من بين الأحزاب السياسية القائمة في النيجر، وعددها 24، أي حزب أسسته أو تقوده</w:t>
      </w:r>
      <w:r>
        <w:rPr>
          <w:rFonts w:hint="cs"/>
          <w:rtl/>
        </w:rPr>
        <w:t xml:space="preserve"> </w:t>
      </w:r>
      <w:r w:rsidRPr="00396434">
        <w:rPr>
          <w:rtl/>
        </w:rPr>
        <w:t xml:space="preserve">امرأة. وتتولى النساء في معظم الأحزاب السياسية إما منصب المكلفة بالشؤون </w:t>
      </w:r>
      <w:r>
        <w:rPr>
          <w:rFonts w:hint="cs"/>
          <w:rtl/>
        </w:rPr>
        <w:t xml:space="preserve">النسائية </w:t>
      </w:r>
      <w:r w:rsidRPr="00396434">
        <w:rPr>
          <w:rtl/>
        </w:rPr>
        <w:t xml:space="preserve">أو منصب </w:t>
      </w:r>
      <w:proofErr w:type="spellStart"/>
      <w:r w:rsidRPr="00396434">
        <w:rPr>
          <w:rtl/>
        </w:rPr>
        <w:t>المسؤولة</w:t>
      </w:r>
      <w:proofErr w:type="spellEnd"/>
      <w:r w:rsidRPr="00396434">
        <w:rPr>
          <w:rtl/>
        </w:rPr>
        <w:t xml:space="preserve"> عن التنظيم.</w:t>
      </w:r>
    </w:p>
    <w:p w:rsidR="00565D74" w:rsidRPr="00396434" w:rsidRDefault="00565D74" w:rsidP="00565D74">
      <w:pPr>
        <w:pStyle w:val="SingleTxt"/>
        <w:rPr>
          <w:rtl/>
        </w:rPr>
      </w:pPr>
      <w:r>
        <w:rPr>
          <w:rFonts w:hint="cs"/>
          <w:rtl/>
        </w:rPr>
        <w:tab/>
      </w:r>
      <w:r w:rsidRPr="00396434">
        <w:rPr>
          <w:rtl/>
        </w:rPr>
        <w:t>ومع هذا، فالملاحظة التي تفرض نفسها هي أن النساء يضطلعن بدور كبير في التعبئة والتنظيم المادي.</w:t>
      </w:r>
    </w:p>
    <w:p w:rsidR="00565D74" w:rsidRPr="00396434" w:rsidRDefault="00565D74" w:rsidP="00565D74">
      <w:pPr>
        <w:pStyle w:val="SingleTxt"/>
        <w:rPr>
          <w:rtl/>
        </w:rPr>
      </w:pPr>
      <w:r>
        <w:rPr>
          <w:rFonts w:hint="cs"/>
          <w:rtl/>
        </w:rPr>
        <w:tab/>
      </w:r>
      <w:r w:rsidRPr="00396434">
        <w:rPr>
          <w:rtl/>
        </w:rPr>
        <w:t xml:space="preserve">وهكذا، فإن النساء قد اضطلعن بدور هام في إرساء نظام التعددية الحزبية. فقد انخرطن في الأحزاب السياسية وسخّرن طاقاتهن لخدمة هذه الأحزاب. وتتساوى الآن أعداد النساء والرجال بين </w:t>
      </w:r>
      <w:r>
        <w:rPr>
          <w:rFonts w:hint="cs"/>
          <w:rtl/>
        </w:rPr>
        <w:t xml:space="preserve">الحركيين </w:t>
      </w:r>
      <w:r w:rsidRPr="00396434">
        <w:rPr>
          <w:rtl/>
        </w:rPr>
        <w:t>على مستوى قاعدة الأحزاب.</w:t>
      </w:r>
    </w:p>
    <w:p w:rsidR="00565D74" w:rsidRDefault="00565D74" w:rsidP="00565D74">
      <w:pPr>
        <w:pStyle w:val="SingleTxt"/>
        <w:rPr>
          <w:rFonts w:hint="cs"/>
          <w:rtl/>
        </w:rPr>
      </w:pPr>
      <w:r>
        <w:rPr>
          <w:rFonts w:hint="cs"/>
          <w:rtl/>
        </w:rPr>
        <w:tab/>
      </w:r>
      <w:r w:rsidRPr="00396434">
        <w:rPr>
          <w:rtl/>
        </w:rPr>
        <w:t>وبصفة عامة، فإن الحضور النس</w:t>
      </w:r>
      <w:r>
        <w:rPr>
          <w:rFonts w:hint="cs"/>
          <w:rtl/>
        </w:rPr>
        <w:t xml:space="preserve">ائي </w:t>
      </w:r>
      <w:r w:rsidRPr="00396434">
        <w:rPr>
          <w:rtl/>
        </w:rPr>
        <w:t xml:space="preserve">لا يزال ضعيفا في هيئات صنع القرار، لكن التطبيق الفعلي للقانون المتعلق </w:t>
      </w:r>
      <w:r>
        <w:rPr>
          <w:rFonts w:hint="cs"/>
          <w:rtl/>
        </w:rPr>
        <w:t xml:space="preserve">بالحصص </w:t>
      </w:r>
      <w:r w:rsidRPr="00396434">
        <w:rPr>
          <w:rtl/>
        </w:rPr>
        <w:t>من شأنه أن يُصحح الوضع مع مرور الوقت.</w:t>
      </w:r>
    </w:p>
    <w:p w:rsidR="00565D74" w:rsidRPr="00E50B03" w:rsidRDefault="00565D74" w:rsidP="00565D74">
      <w:pPr>
        <w:pStyle w:val="SingleTxt"/>
        <w:spacing w:after="0" w:line="120" w:lineRule="exact"/>
        <w:rPr>
          <w:rFonts w:hint="cs"/>
          <w:sz w:val="10"/>
          <w:rtl/>
        </w:rPr>
      </w:pPr>
    </w:p>
    <w:p w:rsidR="00565D74" w:rsidRPr="006D7D53" w:rsidRDefault="00565D74" w:rsidP="006D7D5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6D7D53">
        <w:rPr>
          <w:rFonts w:hint="cs"/>
          <w:rtl/>
        </w:rPr>
        <w:tab/>
        <w:t>5-</w:t>
      </w:r>
      <w:r w:rsidR="006D7D53" w:rsidRPr="006D7D53">
        <w:rPr>
          <w:rFonts w:hint="cs"/>
          <w:rtl/>
        </w:rPr>
        <w:t>2-5</w:t>
      </w:r>
      <w:r w:rsidRPr="006D7D53">
        <w:rPr>
          <w:rFonts w:hint="cs"/>
          <w:rtl/>
        </w:rPr>
        <w:tab/>
      </w:r>
      <w:r w:rsidRPr="006D7D53">
        <w:rPr>
          <w:rtl/>
        </w:rPr>
        <w:t>النساء والمنظمات غير الحكومية</w:t>
      </w:r>
    </w:p>
    <w:p w:rsidR="00565D74" w:rsidRPr="00396434" w:rsidRDefault="00565D74" w:rsidP="00565D74">
      <w:pPr>
        <w:pStyle w:val="SingleTxt"/>
        <w:rPr>
          <w:rtl/>
        </w:rPr>
      </w:pPr>
      <w:r>
        <w:rPr>
          <w:rFonts w:hint="cs"/>
          <w:rtl/>
        </w:rPr>
        <w:tab/>
      </w:r>
      <w:r w:rsidRPr="00396434">
        <w:rPr>
          <w:rtl/>
        </w:rPr>
        <w:t xml:space="preserve">تزايدت المنظمات غير الحكومية والجمعيات </w:t>
      </w:r>
      <w:r>
        <w:rPr>
          <w:rFonts w:hint="cs"/>
          <w:rtl/>
        </w:rPr>
        <w:t xml:space="preserve">النسائية </w:t>
      </w:r>
      <w:r w:rsidRPr="00396434">
        <w:rPr>
          <w:rtl/>
        </w:rPr>
        <w:t xml:space="preserve">وتنوعت بفضل سن القانون رقم 84-06 المؤرخ </w:t>
      </w:r>
      <w:r>
        <w:rPr>
          <w:rFonts w:hint="cs"/>
          <w:rtl/>
        </w:rPr>
        <w:t xml:space="preserve">1 </w:t>
      </w:r>
      <w:r w:rsidRPr="00396434">
        <w:rPr>
          <w:rtl/>
        </w:rPr>
        <w:t>آذار/مارس 1984 المنظم للجمعيات، والذي تضمن أحكاما متحررة جدا.</w:t>
      </w:r>
    </w:p>
    <w:p w:rsidR="00565D74" w:rsidRPr="00396434" w:rsidRDefault="00565D74" w:rsidP="00565D74">
      <w:pPr>
        <w:pStyle w:val="SingleTxt"/>
        <w:rPr>
          <w:rFonts w:hint="cs"/>
          <w:rtl/>
        </w:rPr>
      </w:pPr>
      <w:r>
        <w:rPr>
          <w:rFonts w:hint="cs"/>
          <w:rtl/>
        </w:rPr>
        <w:tab/>
      </w:r>
      <w:r w:rsidRPr="00396434">
        <w:rPr>
          <w:rtl/>
        </w:rPr>
        <w:t xml:space="preserve">بيد أن الأغلبية الساحقة من المنظمات غير الحكومية والجمعيات قد أُنشئت ابتداء من </w:t>
      </w:r>
      <w:r>
        <w:rPr>
          <w:rtl/>
        </w:rPr>
        <w:t>عام</w:t>
      </w:r>
      <w:r w:rsidRPr="00396434">
        <w:rPr>
          <w:rtl/>
        </w:rPr>
        <w:t xml:space="preserve"> 1990. أما قبل ذ</w:t>
      </w:r>
      <w:r>
        <w:rPr>
          <w:rFonts w:hint="cs"/>
          <w:rtl/>
        </w:rPr>
        <w:t>لك</w:t>
      </w:r>
      <w:r w:rsidRPr="00396434">
        <w:rPr>
          <w:rtl/>
        </w:rPr>
        <w:t xml:space="preserve"> التاريخ، فلم يكن موجودا سوى جمعية واحدة هي رابطة نساء النيجر. وتأسس بعد ذلك التجمع الديمقراطي لنساء النيجر والعديد من الجمعيات والمنظمات غير الحكومية الأخرى</w:t>
      </w:r>
      <w:r>
        <w:rPr>
          <w:rFonts w:hint="cs"/>
          <w:rtl/>
        </w:rPr>
        <w:t>.</w:t>
      </w:r>
    </w:p>
    <w:p w:rsidR="00565D74" w:rsidRPr="00396434" w:rsidRDefault="00565D74" w:rsidP="00565D74">
      <w:pPr>
        <w:pStyle w:val="SingleTxt"/>
        <w:rPr>
          <w:rtl/>
        </w:rPr>
      </w:pPr>
      <w:r>
        <w:rPr>
          <w:rFonts w:hint="cs"/>
          <w:rtl/>
        </w:rPr>
        <w:tab/>
      </w:r>
      <w:r w:rsidRPr="00396434">
        <w:rPr>
          <w:rtl/>
        </w:rPr>
        <w:t xml:space="preserve">ومن الصعب تحديد عدد المنظمات غير الحكومية </w:t>
      </w:r>
      <w:r>
        <w:rPr>
          <w:rFonts w:hint="cs"/>
          <w:rtl/>
        </w:rPr>
        <w:t xml:space="preserve">النسائية </w:t>
      </w:r>
      <w:r w:rsidRPr="00396434">
        <w:rPr>
          <w:rtl/>
        </w:rPr>
        <w:t>بدقة، لا</w:t>
      </w:r>
      <w:r>
        <w:rPr>
          <w:rFonts w:hint="cs"/>
          <w:rtl/>
        </w:rPr>
        <w:t> </w:t>
      </w:r>
      <w:proofErr w:type="spellStart"/>
      <w:r w:rsidRPr="00396434">
        <w:rPr>
          <w:rtl/>
        </w:rPr>
        <w:t>سيما</w:t>
      </w:r>
      <w:proofErr w:type="spellEnd"/>
      <w:r w:rsidRPr="00396434">
        <w:rPr>
          <w:rtl/>
        </w:rPr>
        <w:t xml:space="preserve"> </w:t>
      </w:r>
      <w:r>
        <w:rPr>
          <w:rFonts w:hint="cs"/>
          <w:rtl/>
        </w:rPr>
        <w:t xml:space="preserve">إذا أخذنا في الاعتبار </w:t>
      </w:r>
      <w:r w:rsidRPr="00396434">
        <w:rPr>
          <w:rtl/>
        </w:rPr>
        <w:t xml:space="preserve">أن وزارة التخطيط، التي هي الوزارة </w:t>
      </w:r>
      <w:r>
        <w:rPr>
          <w:rFonts w:hint="cs"/>
          <w:rtl/>
        </w:rPr>
        <w:t xml:space="preserve">المشرفة في هذا المجال، </w:t>
      </w:r>
      <w:r w:rsidRPr="00396434">
        <w:rPr>
          <w:rtl/>
        </w:rPr>
        <w:t xml:space="preserve">لا تملك معلومات دقيقة عن أعداد تلك المنظمات. </w:t>
      </w:r>
    </w:p>
    <w:p w:rsidR="00565D74" w:rsidRDefault="00565D74" w:rsidP="00565D74">
      <w:pPr>
        <w:pStyle w:val="SingleTxt"/>
        <w:rPr>
          <w:rFonts w:hint="cs"/>
          <w:rtl/>
        </w:rPr>
      </w:pPr>
      <w:r>
        <w:rPr>
          <w:rFonts w:hint="cs"/>
          <w:rtl/>
        </w:rPr>
        <w:tab/>
      </w:r>
      <w:r w:rsidRPr="00396434">
        <w:rPr>
          <w:rtl/>
        </w:rPr>
        <w:t xml:space="preserve">وكان لنشأة المنظمات غير الحكومية والجمعيات أثر في زيادة وعي النساء </w:t>
      </w:r>
      <w:r>
        <w:rPr>
          <w:rFonts w:hint="cs"/>
          <w:rtl/>
        </w:rPr>
        <w:t xml:space="preserve">بدورهن، </w:t>
      </w:r>
      <w:r w:rsidRPr="00396434">
        <w:rPr>
          <w:rtl/>
        </w:rPr>
        <w:t>وفي استحداث وسيلة حقيقة من وسائل التعبئة الاجتماعية.</w:t>
      </w:r>
    </w:p>
    <w:p w:rsidR="006D7D53" w:rsidRPr="006D7D53" w:rsidRDefault="006D7D53" w:rsidP="006D7D53">
      <w:pPr>
        <w:pStyle w:val="SingleTxt"/>
        <w:spacing w:after="0" w:line="120" w:lineRule="exact"/>
        <w:rPr>
          <w:rFonts w:hint="cs"/>
          <w:sz w:val="10"/>
          <w:rtl/>
        </w:rPr>
      </w:pPr>
    </w:p>
    <w:p w:rsidR="00565D74" w:rsidRPr="00396434" w:rsidRDefault="00565D74" w:rsidP="006D7D5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6D7D53">
        <w:rPr>
          <w:rtl/>
        </w:rPr>
        <w:t>الفصل 6</w:t>
      </w:r>
      <w:r w:rsidR="003B2CA8">
        <w:rPr>
          <w:rFonts w:hint="cs"/>
          <w:rtl/>
        </w:rPr>
        <w:t>:</w:t>
      </w:r>
      <w:r>
        <w:rPr>
          <w:rFonts w:hint="cs"/>
          <w:rtl/>
        </w:rPr>
        <w:tab/>
      </w:r>
      <w:r w:rsidRPr="00396434">
        <w:rPr>
          <w:rtl/>
        </w:rPr>
        <w:t>النساء والمشاركة الدولية</w:t>
      </w:r>
    </w:p>
    <w:p w:rsidR="00565D74" w:rsidRPr="00527419" w:rsidRDefault="00565D74" w:rsidP="00565D7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527419">
        <w:rPr>
          <w:rtl/>
        </w:rPr>
        <w:t>المادة 8 من اتفاقية القضاء على جميع أشكال التمييز ضد المرأة:</w:t>
      </w:r>
    </w:p>
    <w:p w:rsidR="00565D74" w:rsidRPr="00396434" w:rsidRDefault="00565D74" w:rsidP="00565D74">
      <w:pPr>
        <w:pStyle w:val="SingleTxt"/>
        <w:rPr>
          <w:rtl/>
        </w:rPr>
      </w:pPr>
      <w:r>
        <w:rPr>
          <w:rFonts w:hint="cs"/>
          <w:rtl/>
        </w:rPr>
        <w:tab/>
      </w:r>
      <w:r w:rsidRPr="00396434">
        <w:rPr>
          <w:rtl/>
        </w:rPr>
        <w:t>تتخذ الدول الأطراف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p>
    <w:p w:rsidR="003B2CA8" w:rsidRDefault="00565D74" w:rsidP="003B2CA8">
      <w:pPr>
        <w:pStyle w:val="SingleTxt"/>
        <w:rPr>
          <w:rFonts w:hint="cs"/>
          <w:rtl/>
        </w:rPr>
      </w:pPr>
      <w:r>
        <w:rPr>
          <w:rFonts w:hint="cs"/>
          <w:rtl/>
        </w:rPr>
        <w:tab/>
      </w:r>
      <w:r w:rsidRPr="00396434">
        <w:rPr>
          <w:rtl/>
        </w:rPr>
        <w:t>يمكن للمرأة في النيجر</w:t>
      </w:r>
      <w:r>
        <w:rPr>
          <w:rFonts w:hint="cs"/>
          <w:rtl/>
        </w:rPr>
        <w:t xml:space="preserve"> </w:t>
      </w:r>
      <w:r w:rsidRPr="00396434">
        <w:rPr>
          <w:rtl/>
        </w:rPr>
        <w:t xml:space="preserve">أن تضطلع، على قدم المساواة مع الرجل، بمهام تمثيل بلدها، رغم أننا نلاحظ في الواقع وجود تمثيل ضعيف للنساء في السلك الدبلوماسي وفي المنظمات </w:t>
      </w:r>
      <w:r>
        <w:rPr>
          <w:rFonts w:hint="cs"/>
          <w:rtl/>
        </w:rPr>
        <w:t xml:space="preserve">الدولية، </w:t>
      </w:r>
      <w:r>
        <w:rPr>
          <w:rtl/>
        </w:rPr>
        <w:t>على نحو ما</w:t>
      </w:r>
      <w:r>
        <w:rPr>
          <w:rFonts w:hint="cs"/>
          <w:rtl/>
        </w:rPr>
        <w:t> </w:t>
      </w:r>
      <w:r w:rsidRPr="00396434">
        <w:rPr>
          <w:rtl/>
        </w:rPr>
        <w:t>تشير إليه الأرقام التالية:</w:t>
      </w:r>
    </w:p>
    <w:p w:rsidR="003B2CA8" w:rsidRPr="003B2CA8" w:rsidRDefault="003B2CA8" w:rsidP="003B2CA8">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565D74" w:rsidRPr="00527419" w:rsidRDefault="00565D74" w:rsidP="003B2C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527419">
        <w:rPr>
          <w:rFonts w:hint="cs"/>
          <w:rtl/>
        </w:rPr>
        <w:t>6-1</w:t>
      </w:r>
      <w:r>
        <w:rPr>
          <w:rFonts w:hint="cs"/>
          <w:rtl/>
        </w:rPr>
        <w:tab/>
      </w:r>
      <w:r w:rsidRPr="00527419">
        <w:rPr>
          <w:rtl/>
        </w:rPr>
        <w:t>تمثيل النساء في البعثات الدبلوماسية</w:t>
      </w:r>
    </w:p>
    <w:p w:rsidR="00565D74" w:rsidRDefault="00565D74" w:rsidP="00565D74">
      <w:pPr>
        <w:pStyle w:val="SingleTxt"/>
        <w:rPr>
          <w:rFonts w:hint="cs"/>
          <w:rtl/>
        </w:rPr>
      </w:pPr>
      <w:r>
        <w:rPr>
          <w:rFonts w:hint="cs"/>
          <w:rtl/>
        </w:rPr>
        <w:tab/>
      </w:r>
      <w:r w:rsidRPr="00396434">
        <w:rPr>
          <w:rtl/>
        </w:rPr>
        <w:t>لا يزال حضور النساء في وظائف المسؤولية على مستوى البعثات الدبلوماسية ضعيفا، ذلك أن ثلاث نساء فقط يشغلن منصب سفير من أصل 9 سفراء.</w:t>
      </w:r>
    </w:p>
    <w:p w:rsidR="00565D74" w:rsidRPr="00E50B03" w:rsidRDefault="00565D74" w:rsidP="00565D74">
      <w:pPr>
        <w:pStyle w:val="SingleTxt"/>
        <w:spacing w:after="0" w:line="120" w:lineRule="exact"/>
        <w:rPr>
          <w:rFonts w:hint="cs"/>
          <w:sz w:val="10"/>
          <w:rtl/>
        </w:rPr>
      </w:pPr>
    </w:p>
    <w:p w:rsidR="00565D74" w:rsidRPr="00527419" w:rsidRDefault="00565D74" w:rsidP="003B2C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527419">
        <w:rPr>
          <w:rFonts w:hint="cs"/>
          <w:rtl/>
        </w:rPr>
        <w:t>6-2</w:t>
      </w:r>
      <w:r w:rsidRPr="00527419">
        <w:rPr>
          <w:rFonts w:hint="cs"/>
          <w:rtl/>
        </w:rPr>
        <w:tab/>
      </w:r>
      <w:r w:rsidRPr="00527419">
        <w:rPr>
          <w:rtl/>
        </w:rPr>
        <w:t>مشاركة النساء في أعمال المنظمات الدولية</w:t>
      </w:r>
    </w:p>
    <w:p w:rsidR="00565D74" w:rsidRPr="00396434" w:rsidRDefault="00565D74" w:rsidP="00565D74">
      <w:pPr>
        <w:pStyle w:val="SingleTxt"/>
        <w:rPr>
          <w:rtl/>
        </w:rPr>
      </w:pPr>
      <w:r>
        <w:rPr>
          <w:rFonts w:hint="cs"/>
          <w:rtl/>
        </w:rPr>
        <w:tab/>
      </w:r>
      <w:r w:rsidRPr="00396434">
        <w:rPr>
          <w:rtl/>
        </w:rPr>
        <w:t xml:space="preserve">لا يوجد في النيجر أي نص قانوني يحول دون مشاركة النساء في أعمال المنظمات </w:t>
      </w:r>
      <w:r>
        <w:rPr>
          <w:rFonts w:hint="cs"/>
          <w:rtl/>
        </w:rPr>
        <w:t>الدولية</w:t>
      </w:r>
      <w:r w:rsidRPr="00396434">
        <w:rPr>
          <w:rtl/>
        </w:rPr>
        <w:t>. وهكذا، فقد شاركت نساء النيجر بهمة في أعمال مختلف المؤتمرات الدولية والإقليمية، ولاسيما منها تلك المتعلقة بالمرأة.</w:t>
      </w:r>
    </w:p>
    <w:p w:rsidR="00565D74" w:rsidRPr="00396434" w:rsidRDefault="00565D74" w:rsidP="006D7D53">
      <w:pPr>
        <w:pStyle w:val="SingleTxt"/>
        <w:rPr>
          <w:rtl/>
        </w:rPr>
      </w:pPr>
      <w:r>
        <w:rPr>
          <w:rFonts w:hint="cs"/>
          <w:rtl/>
        </w:rPr>
        <w:tab/>
      </w:r>
      <w:r w:rsidRPr="00396434">
        <w:rPr>
          <w:rtl/>
        </w:rPr>
        <w:t>فقد شاركت النساء في أعمال العديد من المؤتمرات الدولية و</w:t>
      </w:r>
      <w:r>
        <w:rPr>
          <w:rFonts w:hint="cs"/>
          <w:rtl/>
        </w:rPr>
        <w:t xml:space="preserve">دون </w:t>
      </w:r>
      <w:r w:rsidRPr="00396434">
        <w:rPr>
          <w:rtl/>
        </w:rPr>
        <w:t xml:space="preserve">الإقليمية التي نظمتها الأمم المتحدة </w:t>
      </w:r>
      <w:r>
        <w:rPr>
          <w:rFonts w:hint="cs"/>
          <w:rtl/>
        </w:rPr>
        <w:t xml:space="preserve">أو </w:t>
      </w:r>
      <w:r w:rsidRPr="00396434">
        <w:rPr>
          <w:rtl/>
        </w:rPr>
        <w:t xml:space="preserve">وكالاتها أو المنظمات الأفريقية </w:t>
      </w:r>
      <w:r>
        <w:rPr>
          <w:rFonts w:hint="cs"/>
          <w:rtl/>
        </w:rPr>
        <w:t xml:space="preserve">دون </w:t>
      </w:r>
      <w:r w:rsidRPr="00396434">
        <w:rPr>
          <w:rtl/>
        </w:rPr>
        <w:t>الإقليمية. و</w:t>
      </w:r>
      <w:r>
        <w:rPr>
          <w:rFonts w:hint="cs"/>
          <w:rtl/>
        </w:rPr>
        <w:t xml:space="preserve">منها </w:t>
      </w:r>
      <w:r w:rsidRPr="00396434">
        <w:rPr>
          <w:rtl/>
        </w:rPr>
        <w:t>على وجه التحديد المؤتمرات التالية:</w:t>
      </w:r>
    </w:p>
    <w:p w:rsidR="00565D74" w:rsidRPr="00396434" w:rsidRDefault="00565D74" w:rsidP="006D7D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sidRPr="00396434">
        <w:rPr>
          <w:rtl/>
        </w:rPr>
        <w:tab/>
      </w:r>
      <w:r>
        <w:rPr>
          <w:rFonts w:hint="cs"/>
          <w:rtl/>
        </w:rPr>
        <w:t xml:space="preserve">دورات </w:t>
      </w:r>
      <w:r w:rsidRPr="00396434">
        <w:rPr>
          <w:rtl/>
        </w:rPr>
        <w:t>الجمعية العامة للأمم المتحدة، بما فيها الدورة الثالثة والأربعون بشأن بيجين+ 5، حيث شهدت مشاركة 17 مندوبة نيجرية، كان معظمهن ممثلات عن الدولة أو</w:t>
      </w:r>
      <w:r w:rsidR="006D7D53">
        <w:rPr>
          <w:rFonts w:hint="cs"/>
          <w:rtl/>
        </w:rPr>
        <w:t> </w:t>
      </w:r>
      <w:r w:rsidRPr="00396434">
        <w:rPr>
          <w:rtl/>
        </w:rPr>
        <w:t>المجتمع المدني (</w:t>
      </w:r>
      <w:r>
        <w:rPr>
          <w:rFonts w:hint="cs"/>
          <w:rtl/>
        </w:rPr>
        <w:t>ال</w:t>
      </w:r>
      <w:r w:rsidRPr="00396434">
        <w:rPr>
          <w:rtl/>
        </w:rPr>
        <w:t xml:space="preserve">منظمات غير </w:t>
      </w:r>
      <w:r>
        <w:rPr>
          <w:rFonts w:hint="cs"/>
          <w:rtl/>
        </w:rPr>
        <w:t>ال</w:t>
      </w:r>
      <w:r w:rsidRPr="00396434">
        <w:rPr>
          <w:rtl/>
        </w:rPr>
        <w:t xml:space="preserve">حكومية، </w:t>
      </w:r>
      <w:r>
        <w:rPr>
          <w:rFonts w:hint="cs"/>
          <w:rtl/>
        </w:rPr>
        <w:t>ال</w:t>
      </w:r>
      <w:r w:rsidRPr="00396434">
        <w:rPr>
          <w:rtl/>
        </w:rPr>
        <w:t>جمعيات)؛</w:t>
      </w:r>
    </w:p>
    <w:p w:rsidR="00565D74" w:rsidRPr="00396434" w:rsidRDefault="00565D74" w:rsidP="006D7D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sidRPr="00396434">
        <w:rPr>
          <w:rtl/>
        </w:rPr>
        <w:t>-</w:t>
      </w:r>
      <w:r w:rsidRPr="00396434">
        <w:rPr>
          <w:rtl/>
        </w:rPr>
        <w:tab/>
        <w:t xml:space="preserve">مؤتمرا </w:t>
      </w:r>
      <w:proofErr w:type="spellStart"/>
      <w:r w:rsidRPr="00396434">
        <w:rPr>
          <w:rtl/>
        </w:rPr>
        <w:t>الأونكتاد</w:t>
      </w:r>
      <w:proofErr w:type="spellEnd"/>
      <w:r w:rsidRPr="00396434">
        <w:rPr>
          <w:rtl/>
        </w:rPr>
        <w:t xml:space="preserve"> المتعلقين بدور المرأة في التنمية في أقل البلدان نموا لعامي 1990 و</w:t>
      </w:r>
      <w:r w:rsidR="006D7D53">
        <w:rPr>
          <w:rFonts w:hint="cs"/>
          <w:rtl/>
        </w:rPr>
        <w:t> </w:t>
      </w:r>
      <w:r w:rsidRPr="00396434">
        <w:rPr>
          <w:rtl/>
        </w:rPr>
        <w:t>1994؛</w:t>
      </w:r>
    </w:p>
    <w:p w:rsidR="00565D74" w:rsidRPr="0039643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sidRPr="00396434">
        <w:rPr>
          <w:rtl/>
        </w:rPr>
        <w:t>-</w:t>
      </w:r>
      <w:r w:rsidRPr="00396434">
        <w:rPr>
          <w:rtl/>
        </w:rPr>
        <w:tab/>
        <w:t>قمة جنيف المعنية بتعزيز المركز الاقتصادي للمرأة الريفية لعام 1992؛</w:t>
      </w:r>
    </w:p>
    <w:p w:rsidR="00565D74" w:rsidRPr="0039643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sidRPr="00396434">
        <w:rPr>
          <w:rtl/>
        </w:rPr>
        <w:t>-</w:t>
      </w:r>
      <w:r w:rsidRPr="00396434">
        <w:rPr>
          <w:rtl/>
        </w:rPr>
        <w:tab/>
        <w:t xml:space="preserve"> المؤتمر الدولي </w:t>
      </w:r>
      <w:r>
        <w:rPr>
          <w:rFonts w:hint="cs"/>
          <w:rtl/>
        </w:rPr>
        <w:t>ل</w:t>
      </w:r>
      <w:r w:rsidRPr="00396434">
        <w:rPr>
          <w:rtl/>
        </w:rPr>
        <w:t>لسكان والتنمية لعام 1994؛</w:t>
      </w:r>
    </w:p>
    <w:p w:rsidR="00565D74" w:rsidRPr="0039643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r>
      <w:r w:rsidRPr="00396434">
        <w:rPr>
          <w:rtl/>
        </w:rPr>
        <w:t>مؤتمر القمة العالمي للتنمية الاجتماعية لعام 1995؛</w:t>
      </w:r>
    </w:p>
    <w:p w:rsidR="00565D74" w:rsidRPr="0039643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r>
      <w:r w:rsidRPr="00396434">
        <w:rPr>
          <w:rtl/>
        </w:rPr>
        <w:t xml:space="preserve">مؤتمر بيجين </w:t>
      </w:r>
      <w:r>
        <w:rPr>
          <w:rFonts w:hint="cs"/>
          <w:rtl/>
        </w:rPr>
        <w:t xml:space="preserve">العالمي </w:t>
      </w:r>
      <w:r w:rsidRPr="00396434">
        <w:rPr>
          <w:rtl/>
        </w:rPr>
        <w:t>المعني بالمرأة لعام 1995؛</w:t>
      </w:r>
    </w:p>
    <w:p w:rsidR="00565D74" w:rsidRPr="00396434" w:rsidRDefault="00565D74" w:rsidP="00565D74">
      <w:pPr>
        <w:pStyle w:val="SingleTxt"/>
        <w:rPr>
          <w:rtl/>
        </w:rPr>
      </w:pPr>
      <w:r>
        <w:rPr>
          <w:rFonts w:hint="cs"/>
          <w:rtl/>
        </w:rPr>
        <w:tab/>
      </w:r>
      <w:r w:rsidRPr="00396434">
        <w:rPr>
          <w:rtl/>
        </w:rPr>
        <w:t xml:space="preserve">ومع هذا، </w:t>
      </w:r>
      <w:r>
        <w:rPr>
          <w:rFonts w:hint="cs"/>
          <w:rtl/>
        </w:rPr>
        <w:t>ف</w:t>
      </w:r>
      <w:r w:rsidRPr="00396434">
        <w:rPr>
          <w:rtl/>
        </w:rPr>
        <w:t>رغم مشاركة النساء في أعمال هذه المؤتمرات، لا يزال حضورهن في المنظمات الدولية ضعيفا.</w:t>
      </w:r>
    </w:p>
    <w:p w:rsidR="00565D74" w:rsidRPr="00396434" w:rsidRDefault="00565D74" w:rsidP="00565D74">
      <w:pPr>
        <w:pStyle w:val="SingleTxt"/>
        <w:rPr>
          <w:rtl/>
        </w:rPr>
      </w:pPr>
      <w:r>
        <w:rPr>
          <w:rFonts w:hint="cs"/>
          <w:rtl/>
        </w:rPr>
        <w:tab/>
      </w:r>
      <w:r w:rsidRPr="00396434">
        <w:rPr>
          <w:rtl/>
        </w:rPr>
        <w:t xml:space="preserve">والواقع، </w:t>
      </w:r>
      <w:r>
        <w:rPr>
          <w:rFonts w:hint="cs"/>
          <w:rtl/>
        </w:rPr>
        <w:t>أ</w:t>
      </w:r>
      <w:r w:rsidRPr="00396434">
        <w:rPr>
          <w:rtl/>
        </w:rPr>
        <w:t>ن النساء، حتى لو حصلن على وظائف في هذه المنظمات، فإن القليلات منهن يتقلدن مناصب المسؤولية. وعلى سبيل الاستدلال، لا توجد  سوى امرأة نيجرية واحدة تعمل ممثلة لليونيسيف في المنطقة دون الإقليمية.</w:t>
      </w:r>
    </w:p>
    <w:p w:rsidR="00565D74" w:rsidRPr="00396434" w:rsidRDefault="00565D74" w:rsidP="00565D74">
      <w:pPr>
        <w:pStyle w:val="SingleTxt"/>
        <w:rPr>
          <w:rtl/>
        </w:rPr>
      </w:pPr>
      <w:r>
        <w:rPr>
          <w:rFonts w:hint="cs"/>
          <w:rtl/>
        </w:rPr>
        <w:tab/>
      </w:r>
      <w:r w:rsidRPr="00396434">
        <w:rPr>
          <w:rtl/>
        </w:rPr>
        <w:t xml:space="preserve">والعقبات التي تعيق </w:t>
      </w:r>
      <w:r>
        <w:rPr>
          <w:rFonts w:hint="cs"/>
          <w:rtl/>
        </w:rPr>
        <w:t xml:space="preserve">وصول </w:t>
      </w:r>
      <w:r w:rsidRPr="00396434">
        <w:rPr>
          <w:rtl/>
        </w:rPr>
        <w:t xml:space="preserve">النساء إلى المنظمات الدولية كثيرة. ويمكن أن نذكر منها على سبيل المثال لا الحصر: ضعف المستوى التعليمي للنساء، </w:t>
      </w:r>
      <w:r>
        <w:rPr>
          <w:rFonts w:hint="cs"/>
          <w:rtl/>
        </w:rPr>
        <w:t>و</w:t>
      </w:r>
      <w:r w:rsidRPr="00396434">
        <w:rPr>
          <w:rtl/>
        </w:rPr>
        <w:t>ثقل الموروث الاجتماعي</w:t>
      </w:r>
      <w:r>
        <w:rPr>
          <w:rFonts w:hint="cs"/>
          <w:rtl/>
        </w:rPr>
        <w:t xml:space="preserve"> </w:t>
      </w:r>
      <w:r w:rsidRPr="00396434">
        <w:rPr>
          <w:rtl/>
        </w:rPr>
        <w:t>-</w:t>
      </w:r>
      <w:r>
        <w:rPr>
          <w:rFonts w:hint="cs"/>
          <w:rtl/>
        </w:rPr>
        <w:t xml:space="preserve"> </w:t>
      </w:r>
      <w:r w:rsidRPr="00396434">
        <w:rPr>
          <w:rtl/>
        </w:rPr>
        <w:t>الثقافي: فمركز المرأة المتزوجة يحول غالبا دون تمكن</w:t>
      </w:r>
      <w:r>
        <w:rPr>
          <w:rFonts w:hint="cs"/>
          <w:rtl/>
        </w:rPr>
        <w:t xml:space="preserve">ها من العمل </w:t>
      </w:r>
      <w:r w:rsidRPr="00396434">
        <w:rPr>
          <w:rtl/>
        </w:rPr>
        <w:t>في المنظمات الدولية إذا كان الزوج يعيش في النيجر.</w:t>
      </w:r>
    </w:p>
    <w:p w:rsidR="006D7D53" w:rsidRPr="006D7D53" w:rsidRDefault="006D7D53" w:rsidP="006D7D53">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rPr>
          <w:rFonts w:hint="cs"/>
          <w:sz w:val="10"/>
          <w:rtl/>
        </w:rPr>
      </w:pPr>
    </w:p>
    <w:p w:rsidR="00565D74" w:rsidRPr="00396434" w:rsidRDefault="00565D74" w:rsidP="006D7D5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396434">
        <w:rPr>
          <w:rtl/>
        </w:rPr>
        <w:t>الفصل 7</w:t>
      </w:r>
      <w:r w:rsidR="003B2CA8">
        <w:rPr>
          <w:rFonts w:hint="cs"/>
          <w:rtl/>
        </w:rPr>
        <w:t>:</w:t>
      </w:r>
      <w:r>
        <w:rPr>
          <w:rFonts w:hint="cs"/>
          <w:rtl/>
        </w:rPr>
        <w:tab/>
      </w:r>
      <w:r w:rsidRPr="00396434">
        <w:rPr>
          <w:rtl/>
        </w:rPr>
        <w:t>الجنسية</w:t>
      </w:r>
    </w:p>
    <w:p w:rsidR="006D7D53" w:rsidRPr="006D7D53" w:rsidRDefault="006D7D53" w:rsidP="006D7D53">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565D74" w:rsidRPr="008437C4" w:rsidRDefault="00565D74" w:rsidP="00565D7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37C4">
        <w:rPr>
          <w:rtl/>
        </w:rPr>
        <w:t>المادة 9 من اتفاقية القضاء على جميع أشكال التمييز ضد المرأة:</w:t>
      </w:r>
    </w:p>
    <w:p w:rsidR="00565D74" w:rsidRPr="003B2CA8" w:rsidRDefault="00565D74" w:rsidP="00565D74">
      <w:pPr>
        <w:pStyle w:val="SingleTxt"/>
        <w:ind w:left="2592" w:hanging="1325"/>
        <w:rPr>
          <w:rtl/>
        </w:rPr>
      </w:pPr>
      <w:r w:rsidRPr="003B2CA8">
        <w:rPr>
          <w:rFonts w:hint="cs"/>
          <w:rtl/>
        </w:rPr>
        <w:tab/>
      </w:r>
      <w:r w:rsidRPr="003B2CA8">
        <w:rPr>
          <w:rtl/>
        </w:rPr>
        <w:t>1</w:t>
      </w:r>
      <w:r w:rsidRPr="003B2CA8">
        <w:rPr>
          <w:rFonts w:hint="cs"/>
          <w:rtl/>
        </w:rPr>
        <w:t xml:space="preserve"> -</w:t>
      </w:r>
      <w:r w:rsidRPr="003B2CA8">
        <w:rPr>
          <w:rFonts w:hint="cs"/>
          <w:rtl/>
        </w:rPr>
        <w:tab/>
        <w:t>”</w:t>
      </w:r>
      <w:r w:rsidRPr="003B2CA8">
        <w:rPr>
          <w:rtl/>
        </w:rPr>
        <w:t xml:space="preserve">تمنح الدول الأطراف المرأة حقا مساويا لحق الرجل في اكتساب جنسيتها أو الاحتفاظ </w:t>
      </w:r>
      <w:proofErr w:type="spellStart"/>
      <w:r w:rsidRPr="003B2CA8">
        <w:rPr>
          <w:rtl/>
        </w:rPr>
        <w:t>بها</w:t>
      </w:r>
      <w:proofErr w:type="spellEnd"/>
      <w:r w:rsidRPr="003B2CA8">
        <w:rPr>
          <w:rtl/>
        </w:rPr>
        <w:t xml:space="preserve"> أو تغييرها. وتضمن بوجه خاص ألا يترتب على الزواج من أجنبي، أو تغيير جنسية الزوج أثناء الزواج، أن تتغير تلقائيا جنسية الزوجة، أو أن تصبح بلا جنسية، أو أن تفرض عليها جنسية الزوج؛</w:t>
      </w:r>
    </w:p>
    <w:p w:rsidR="00565D74" w:rsidRPr="003B2CA8" w:rsidRDefault="00565D74" w:rsidP="00565D74">
      <w:pPr>
        <w:pStyle w:val="SingleTxt"/>
        <w:ind w:left="2592" w:hanging="1325"/>
        <w:rPr>
          <w:rFonts w:hint="cs"/>
          <w:rtl/>
        </w:rPr>
      </w:pPr>
      <w:r w:rsidRPr="003B2CA8">
        <w:rPr>
          <w:rFonts w:hint="cs"/>
          <w:rtl/>
        </w:rPr>
        <w:tab/>
      </w:r>
      <w:r w:rsidRPr="003B2CA8">
        <w:rPr>
          <w:rtl/>
        </w:rPr>
        <w:t>2</w:t>
      </w:r>
      <w:r w:rsidRPr="003B2CA8">
        <w:rPr>
          <w:rFonts w:hint="cs"/>
          <w:rtl/>
        </w:rPr>
        <w:t>-</w:t>
      </w:r>
      <w:r w:rsidRPr="003B2CA8">
        <w:rPr>
          <w:rtl/>
        </w:rPr>
        <w:tab/>
        <w:t>وتمنح الدول الأطراف للمرأة حقا مساويا لحق الرجل فيما يتعلق بجنسية أطفالها</w:t>
      </w:r>
      <w:r w:rsidRPr="003B2CA8">
        <w:rPr>
          <w:rFonts w:hint="cs"/>
          <w:rtl/>
        </w:rPr>
        <w:t>“</w:t>
      </w:r>
      <w:r w:rsidRPr="003B2CA8">
        <w:rPr>
          <w:rtl/>
        </w:rPr>
        <w:t>.</w:t>
      </w:r>
    </w:p>
    <w:p w:rsidR="00565D74" w:rsidRPr="00E50B03" w:rsidRDefault="00565D74" w:rsidP="00565D74">
      <w:pPr>
        <w:pStyle w:val="SingleTxt"/>
        <w:spacing w:after="0" w:line="120" w:lineRule="exact"/>
        <w:ind w:left="2592" w:hanging="1325"/>
        <w:rPr>
          <w:rFonts w:hint="cs"/>
          <w:sz w:val="10"/>
          <w:rtl/>
        </w:rPr>
      </w:pPr>
    </w:p>
    <w:p w:rsidR="00565D74" w:rsidRPr="00E50B03" w:rsidRDefault="00565D74" w:rsidP="003B2C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E50B03">
        <w:rPr>
          <w:rFonts w:hint="cs"/>
          <w:rtl/>
        </w:rPr>
        <w:t>7 -1</w:t>
      </w:r>
      <w:r w:rsidRPr="00E50B03">
        <w:rPr>
          <w:rFonts w:hint="cs"/>
          <w:rtl/>
        </w:rPr>
        <w:tab/>
      </w:r>
      <w:r w:rsidRPr="00E50B03">
        <w:rPr>
          <w:rtl/>
        </w:rPr>
        <w:t>لمحة عامة عن قانون الجنسية في النيجر</w:t>
      </w:r>
    </w:p>
    <w:p w:rsidR="00565D74" w:rsidRPr="00396434" w:rsidRDefault="00565D74" w:rsidP="00565D74">
      <w:pPr>
        <w:pStyle w:val="SingleTxt"/>
        <w:rPr>
          <w:rtl/>
        </w:rPr>
      </w:pPr>
      <w:r>
        <w:rPr>
          <w:rFonts w:hint="cs"/>
          <w:rtl/>
        </w:rPr>
        <w:tab/>
      </w:r>
      <w:r w:rsidRPr="00396434">
        <w:rPr>
          <w:rtl/>
        </w:rPr>
        <w:t>بحصول النيجر على استقلالها، كان لابد لها من سن قانون للجنسية. وهكذا، جرى اعتماد قانون مُحدد للجنسية النيجرية في 12 تموز/يوليه 1961. وقد صدر مرسوم تطبيقي مؤرخ 28 أيار/مايو 1962 مُكمّل لقانون الجنسية.</w:t>
      </w:r>
    </w:p>
    <w:p w:rsidR="00565D74" w:rsidRPr="00396434" w:rsidRDefault="00565D74" w:rsidP="00565D74">
      <w:pPr>
        <w:pStyle w:val="SingleTxt"/>
        <w:rPr>
          <w:rtl/>
        </w:rPr>
      </w:pPr>
      <w:r>
        <w:rPr>
          <w:rFonts w:hint="cs"/>
          <w:rtl/>
        </w:rPr>
        <w:tab/>
      </w:r>
      <w:r w:rsidRPr="00396434">
        <w:rPr>
          <w:rtl/>
        </w:rPr>
        <w:t>والميزة الأساسية لهذين النصين القانونيين هي كونهما متحررين.  وهكذا، تم تيسير الحصول على الجنسية النيجرية:</w:t>
      </w:r>
    </w:p>
    <w:p w:rsidR="00565D74" w:rsidRPr="00396434" w:rsidRDefault="00565D74" w:rsidP="00565D74">
      <w:pPr>
        <w:pStyle w:val="SingleTxt"/>
        <w:rPr>
          <w:rtl/>
        </w:rPr>
      </w:pPr>
      <w:r>
        <w:rPr>
          <w:rFonts w:hint="cs"/>
          <w:rtl/>
        </w:rPr>
        <w:tab/>
      </w:r>
      <w:r w:rsidRPr="00396434">
        <w:rPr>
          <w:rtl/>
        </w:rPr>
        <w:t xml:space="preserve">فعن طريق الزواج، تحصل المرأة تلقائيا على الجنسية النيجرية دون إعلان مُسبق. ويصدق هذا الأمر أكثر ما يصدق في الحالة التي لا يسمح فيها قانون </w:t>
      </w:r>
      <w:r>
        <w:rPr>
          <w:rFonts w:hint="cs"/>
          <w:rtl/>
        </w:rPr>
        <w:t xml:space="preserve">بلد الزوجة </w:t>
      </w:r>
      <w:r w:rsidRPr="00396434">
        <w:rPr>
          <w:rtl/>
        </w:rPr>
        <w:t>بالاحتفاظ بجنسيتها الأصلية بعد الزواج.</w:t>
      </w:r>
    </w:p>
    <w:p w:rsidR="00565D74" w:rsidRPr="00396434" w:rsidRDefault="00565D74" w:rsidP="00565D74">
      <w:pPr>
        <w:pStyle w:val="SingleTxt"/>
        <w:rPr>
          <w:rtl/>
        </w:rPr>
      </w:pPr>
      <w:r>
        <w:rPr>
          <w:rFonts w:hint="cs"/>
          <w:rtl/>
        </w:rPr>
        <w:tab/>
      </w:r>
      <w:r w:rsidRPr="00396434">
        <w:rPr>
          <w:rtl/>
        </w:rPr>
        <w:t>وعلى هذا النحو، فإن اكتساب الجنسية النيجرية عن طريق التجنس يخضع لشروط مُيسّرة. لكن هذا النهج المتحرر لم يدم إلا ما في الحدود التي اعتبرت الدولة النيجرية أن ذلك يخدم مصالحها. ولما تحققت مصالح الدولة النيجرية، بدأ تطبيق النصوص حسب الظروف. وينطبق الشيء نفسه على التجنس. ففي الوقت الذي كان التجنس مُيسرا إبّان حصول البلاد على استقلالها من أجل تمكين الدولة من الحصول على الموارد البشرية اللازمة للنهوض بالتنمية الاجتماعية الاقتصادية، لم يعد كذلك بعد تراجع الشعور بالحاجة إليه، مما دفع إلى تقييد الحصول على الجنسية النيجرية عن طريق التجنس. وكان هذا هو موضوع القانون رقم 73-10 المؤرخ 27 شباط/فبراير 1973.</w:t>
      </w:r>
    </w:p>
    <w:p w:rsidR="00565D74" w:rsidRPr="00396434" w:rsidRDefault="00565D74" w:rsidP="00565D74">
      <w:pPr>
        <w:pStyle w:val="SingleTxt"/>
        <w:rPr>
          <w:rtl/>
        </w:rPr>
      </w:pPr>
      <w:r>
        <w:rPr>
          <w:rFonts w:hint="cs"/>
          <w:rtl/>
        </w:rPr>
        <w:tab/>
      </w:r>
      <w:r w:rsidRPr="00396434">
        <w:rPr>
          <w:rtl/>
        </w:rPr>
        <w:t>وقد أُدخل بعد هذا الإصلاح الجزئي إصلاح أعم مع صدور الأمر القانوني رقم 84-33 المؤرخ 23 آب/أغسطس 1984 المتضمن قانون الجنسية النيجرية. وكان ذلك في ظل الفترة الاستثنائية. ويتميز هذا القانون بتكريسه للتفاوت بين الرجل والمرأة في نقل الحق في الجنسية. وبالفعل، يمكن ا</w:t>
      </w:r>
      <w:r>
        <w:rPr>
          <w:rFonts w:hint="cs"/>
          <w:rtl/>
        </w:rPr>
        <w:t xml:space="preserve">لإشارة إلى </w:t>
      </w:r>
      <w:r w:rsidRPr="00396434">
        <w:rPr>
          <w:rtl/>
        </w:rPr>
        <w:t xml:space="preserve">المادة 11 من </w:t>
      </w:r>
      <w:r>
        <w:rPr>
          <w:rFonts w:hint="cs"/>
          <w:rtl/>
        </w:rPr>
        <w:t xml:space="preserve">هذا </w:t>
      </w:r>
      <w:r w:rsidRPr="00396434">
        <w:rPr>
          <w:rtl/>
        </w:rPr>
        <w:t xml:space="preserve">القانون التي </w:t>
      </w:r>
      <w:proofErr w:type="spellStart"/>
      <w:r w:rsidRPr="00396434">
        <w:rPr>
          <w:rtl/>
        </w:rPr>
        <w:t>تنص</w:t>
      </w:r>
      <w:proofErr w:type="spellEnd"/>
      <w:r w:rsidRPr="00396434">
        <w:rPr>
          <w:rtl/>
        </w:rPr>
        <w:t xml:space="preserve"> على أن الطفل المولود في الخارج من أم نيجرية، </w:t>
      </w:r>
      <w:r>
        <w:rPr>
          <w:rFonts w:hint="cs"/>
          <w:rtl/>
        </w:rPr>
        <w:t xml:space="preserve">يجب </w:t>
      </w:r>
      <w:r w:rsidRPr="00396434">
        <w:rPr>
          <w:rtl/>
        </w:rPr>
        <w:t xml:space="preserve">أن يُثبت أن أباه نيجريا. </w:t>
      </w:r>
      <w:r>
        <w:rPr>
          <w:rFonts w:hint="cs"/>
          <w:rtl/>
        </w:rPr>
        <w:t>كما أنه وفقا لل</w:t>
      </w:r>
      <w:r w:rsidRPr="00396434">
        <w:rPr>
          <w:rtl/>
        </w:rPr>
        <w:t>مادة 22</w:t>
      </w:r>
      <w:r>
        <w:rPr>
          <w:rFonts w:hint="cs"/>
          <w:rtl/>
        </w:rPr>
        <w:t>،</w:t>
      </w:r>
      <w:r w:rsidRPr="00396434">
        <w:rPr>
          <w:rtl/>
        </w:rPr>
        <w:t xml:space="preserve"> </w:t>
      </w:r>
      <w:r>
        <w:rPr>
          <w:rFonts w:hint="cs"/>
          <w:rtl/>
        </w:rPr>
        <w:t>يجوز ل</w:t>
      </w:r>
      <w:r w:rsidRPr="00396434">
        <w:rPr>
          <w:rtl/>
        </w:rPr>
        <w:t>لطفل المولود من أم نيجرية وأب أجنبي أن يختار الجنسية النيجرية، بينما يصبح الطفل من أب نيجري نيجريا تلقائيا.</w:t>
      </w:r>
    </w:p>
    <w:p w:rsidR="00565D74" w:rsidRDefault="00565D74" w:rsidP="00565D74">
      <w:pPr>
        <w:pStyle w:val="SingleTxt"/>
        <w:rPr>
          <w:rFonts w:hint="cs"/>
          <w:rtl/>
        </w:rPr>
      </w:pPr>
      <w:r>
        <w:rPr>
          <w:rFonts w:hint="cs"/>
          <w:rtl/>
        </w:rPr>
        <w:tab/>
      </w:r>
      <w:r w:rsidRPr="00396434">
        <w:rPr>
          <w:rtl/>
        </w:rPr>
        <w:t xml:space="preserve">وهذا النص الذي </w:t>
      </w:r>
      <w:proofErr w:type="spellStart"/>
      <w:r w:rsidRPr="00396434">
        <w:rPr>
          <w:rtl/>
        </w:rPr>
        <w:t>ينطوى</w:t>
      </w:r>
      <w:proofErr w:type="spellEnd"/>
      <w:r w:rsidRPr="00396434">
        <w:rPr>
          <w:rtl/>
        </w:rPr>
        <w:t xml:space="preserve"> على التمييز ضد المرأة، عُدّل بدوره، </w:t>
      </w:r>
      <w:r>
        <w:rPr>
          <w:rtl/>
        </w:rPr>
        <w:t>عام</w:t>
      </w:r>
      <w:r w:rsidRPr="00396434">
        <w:rPr>
          <w:rtl/>
        </w:rPr>
        <w:t xml:space="preserve"> 1999، ولا</w:t>
      </w:r>
      <w:r>
        <w:rPr>
          <w:rFonts w:hint="cs"/>
          <w:rtl/>
        </w:rPr>
        <w:t> </w:t>
      </w:r>
      <w:proofErr w:type="spellStart"/>
      <w:r w:rsidRPr="00396434">
        <w:rPr>
          <w:rtl/>
        </w:rPr>
        <w:t>سيما</w:t>
      </w:r>
      <w:proofErr w:type="spellEnd"/>
      <w:r w:rsidRPr="00396434">
        <w:rPr>
          <w:rtl/>
        </w:rPr>
        <w:t xml:space="preserve"> المواد 11 و 20 و 21 و 23 منه. ومن ثم أصبح الأمر القانوني رقم 99-17 المؤرخ 14 حزيران/يونيه 1999  هو القانون الوضعي للجنسية النيجرية.</w:t>
      </w:r>
    </w:p>
    <w:p w:rsidR="00565D74" w:rsidRPr="00E50B03" w:rsidRDefault="00565D74" w:rsidP="00565D74">
      <w:pPr>
        <w:pStyle w:val="SingleTxt"/>
        <w:spacing w:after="0" w:line="120" w:lineRule="exact"/>
        <w:rPr>
          <w:rFonts w:hint="cs"/>
          <w:sz w:val="10"/>
          <w:rtl/>
        </w:rPr>
      </w:pPr>
    </w:p>
    <w:p w:rsidR="00565D74" w:rsidRPr="00E50B03" w:rsidRDefault="00565D74" w:rsidP="003B2C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E50B03">
        <w:rPr>
          <w:rFonts w:hint="cs"/>
          <w:rtl/>
        </w:rPr>
        <w:t>7-2</w:t>
      </w:r>
      <w:r>
        <w:rPr>
          <w:rFonts w:hint="cs"/>
          <w:rtl/>
        </w:rPr>
        <w:tab/>
      </w:r>
      <w:r w:rsidRPr="00E50B03">
        <w:rPr>
          <w:rtl/>
        </w:rPr>
        <w:t>منح الجنسية النيجرية</w:t>
      </w:r>
    </w:p>
    <w:p w:rsidR="00565D74" w:rsidRPr="00E50B03" w:rsidRDefault="00565D74" w:rsidP="00565D7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E50B03">
        <w:rPr>
          <w:rFonts w:hint="cs"/>
          <w:rtl/>
        </w:rPr>
        <w:t>7-2-1</w:t>
      </w:r>
      <w:r w:rsidRPr="00E50B03">
        <w:rPr>
          <w:rFonts w:hint="cs"/>
          <w:rtl/>
        </w:rPr>
        <w:tab/>
      </w:r>
      <w:r w:rsidRPr="00E50B03">
        <w:rPr>
          <w:rtl/>
        </w:rPr>
        <w:t>بموجب الولادة</w:t>
      </w:r>
    </w:p>
    <w:p w:rsidR="00565D74" w:rsidRPr="00396434" w:rsidRDefault="00565D74" w:rsidP="00565D74">
      <w:pPr>
        <w:pStyle w:val="SingleTxt"/>
        <w:rPr>
          <w:rtl/>
        </w:rPr>
      </w:pPr>
      <w:r>
        <w:rPr>
          <w:rFonts w:hint="cs"/>
          <w:rtl/>
        </w:rPr>
        <w:tab/>
      </w:r>
      <w:r w:rsidRPr="00396434">
        <w:rPr>
          <w:rtl/>
        </w:rPr>
        <w:t xml:space="preserve">تحدد المادتان 8 و 10 من الأمر القانوني رقم 99-17 نظام منح الجنسية النيجرية بموجب </w:t>
      </w:r>
      <w:r>
        <w:rPr>
          <w:rFonts w:hint="cs"/>
          <w:rtl/>
        </w:rPr>
        <w:t>”</w:t>
      </w:r>
      <w:r w:rsidRPr="00396434">
        <w:rPr>
          <w:rtl/>
        </w:rPr>
        <w:t>حق الأرض</w:t>
      </w:r>
      <w:r>
        <w:rPr>
          <w:rFonts w:hint="cs"/>
          <w:rtl/>
        </w:rPr>
        <w:t>“</w:t>
      </w:r>
      <w:r w:rsidRPr="00396434">
        <w:rPr>
          <w:rtl/>
        </w:rPr>
        <w:t>.</w:t>
      </w:r>
    </w:p>
    <w:p w:rsidR="00565D74" w:rsidRPr="00396434" w:rsidRDefault="00565D74" w:rsidP="00565D74">
      <w:pPr>
        <w:pStyle w:val="SingleTxt"/>
        <w:rPr>
          <w:rtl/>
        </w:rPr>
      </w:pPr>
      <w:r>
        <w:rPr>
          <w:rFonts w:hint="cs"/>
          <w:rtl/>
        </w:rPr>
        <w:tab/>
      </w:r>
      <w:proofErr w:type="spellStart"/>
      <w:r w:rsidRPr="00396434">
        <w:rPr>
          <w:rtl/>
        </w:rPr>
        <w:t>وتنص</w:t>
      </w:r>
      <w:proofErr w:type="spellEnd"/>
      <w:r w:rsidRPr="00396434">
        <w:rPr>
          <w:rtl/>
        </w:rPr>
        <w:t xml:space="preserve"> الفقرة الأولى من المادة 8 على ما يلي:</w:t>
      </w:r>
    </w:p>
    <w:p w:rsidR="00565D74" w:rsidRPr="00396434" w:rsidRDefault="00565D74" w:rsidP="00565D74">
      <w:pPr>
        <w:pStyle w:val="SingleTxt"/>
        <w:rPr>
          <w:rFonts w:hint="cs"/>
          <w:rtl/>
        </w:rPr>
      </w:pPr>
      <w:r>
        <w:rPr>
          <w:rFonts w:hint="cs"/>
          <w:rtl/>
        </w:rPr>
        <w:tab/>
        <w:t>”</w:t>
      </w:r>
      <w:r w:rsidRPr="00396434">
        <w:rPr>
          <w:rtl/>
        </w:rPr>
        <w:t>يعد نيجريا كل شخص يولد في النيجر من والد مولود في النيجر</w:t>
      </w:r>
      <w:r>
        <w:rPr>
          <w:rFonts w:hint="cs"/>
          <w:rtl/>
        </w:rPr>
        <w:t>“</w:t>
      </w:r>
    </w:p>
    <w:p w:rsidR="00565D74" w:rsidRPr="00396434" w:rsidRDefault="00565D74" w:rsidP="00565D74">
      <w:pPr>
        <w:pStyle w:val="SingleTxt"/>
        <w:rPr>
          <w:rtl/>
        </w:rPr>
      </w:pPr>
      <w:r>
        <w:rPr>
          <w:rFonts w:hint="cs"/>
          <w:rtl/>
        </w:rPr>
        <w:tab/>
      </w:r>
      <w:r w:rsidRPr="00396434">
        <w:rPr>
          <w:rtl/>
        </w:rPr>
        <w:t xml:space="preserve">أما الحالة الثانية التي يُعمل فيها بمبدأ </w:t>
      </w:r>
      <w:r>
        <w:rPr>
          <w:rFonts w:hint="cs"/>
          <w:rtl/>
        </w:rPr>
        <w:t>”</w:t>
      </w:r>
      <w:r w:rsidRPr="00396434">
        <w:rPr>
          <w:rtl/>
        </w:rPr>
        <w:t>حق الأرض</w:t>
      </w:r>
      <w:r>
        <w:rPr>
          <w:rFonts w:hint="cs"/>
          <w:rtl/>
        </w:rPr>
        <w:t>“</w:t>
      </w:r>
      <w:r w:rsidRPr="00396434">
        <w:rPr>
          <w:rtl/>
        </w:rPr>
        <w:t xml:space="preserve"> ليحوز شخص ما الجنسية النيجرية فهي الحالة المُحددة في الفقرة الأولى من المادة 10. فحسب هذ</w:t>
      </w:r>
      <w:r>
        <w:rPr>
          <w:rFonts w:hint="cs"/>
          <w:rtl/>
        </w:rPr>
        <w:t>ا</w:t>
      </w:r>
      <w:r w:rsidRPr="00396434">
        <w:rPr>
          <w:rtl/>
        </w:rPr>
        <w:t xml:space="preserve"> النص: </w:t>
      </w:r>
      <w:r>
        <w:rPr>
          <w:rFonts w:hint="cs"/>
          <w:rtl/>
        </w:rPr>
        <w:t>”</w:t>
      </w:r>
      <w:r w:rsidRPr="00396434">
        <w:rPr>
          <w:rtl/>
        </w:rPr>
        <w:t xml:space="preserve">يصبح نيجريا </w:t>
      </w:r>
      <w:r>
        <w:rPr>
          <w:rFonts w:hint="cs"/>
          <w:rtl/>
        </w:rPr>
        <w:t>كل</w:t>
      </w:r>
      <w:r w:rsidRPr="00396434">
        <w:rPr>
          <w:rtl/>
        </w:rPr>
        <w:t xml:space="preserve"> طفل يولد في النيجر من والدين مجهولين</w:t>
      </w:r>
      <w:r>
        <w:rPr>
          <w:rFonts w:hint="cs"/>
          <w:rtl/>
        </w:rPr>
        <w:t>“</w:t>
      </w:r>
      <w:r w:rsidRPr="00396434">
        <w:rPr>
          <w:rtl/>
        </w:rPr>
        <w:t>.</w:t>
      </w:r>
    </w:p>
    <w:p w:rsidR="00565D74" w:rsidRPr="00396434" w:rsidRDefault="00565D74" w:rsidP="00565D74">
      <w:pPr>
        <w:pStyle w:val="SingleTxt"/>
        <w:rPr>
          <w:rtl/>
        </w:rPr>
      </w:pPr>
      <w:r>
        <w:rPr>
          <w:rFonts w:hint="cs"/>
          <w:rtl/>
        </w:rPr>
        <w:tab/>
      </w:r>
      <w:r w:rsidRPr="00396434">
        <w:rPr>
          <w:rtl/>
        </w:rPr>
        <w:t>وإكمالا لأوجه الاحتمال التي يمكن في ظلها منح الجنسية النيجرية بموجب المولد على الأرض الوطنية، تلزم الإشارة إلى حكم مماثل ل</w:t>
      </w:r>
      <w:r>
        <w:rPr>
          <w:rFonts w:hint="cs"/>
          <w:rtl/>
        </w:rPr>
        <w:t xml:space="preserve">ما </w:t>
      </w:r>
      <w:r w:rsidRPr="00396434">
        <w:rPr>
          <w:rtl/>
        </w:rPr>
        <w:t xml:space="preserve">الوارد في المادة 10 من القانون، ولكن في الفقرة الأخيرة من تلك المادة. إذ </w:t>
      </w:r>
      <w:proofErr w:type="spellStart"/>
      <w:r w:rsidRPr="00396434">
        <w:rPr>
          <w:rtl/>
        </w:rPr>
        <w:t>ينص</w:t>
      </w:r>
      <w:proofErr w:type="spellEnd"/>
      <w:r w:rsidRPr="00396434">
        <w:rPr>
          <w:rtl/>
        </w:rPr>
        <w:t xml:space="preserve"> على ما يلي: </w:t>
      </w:r>
      <w:r>
        <w:rPr>
          <w:rFonts w:hint="cs"/>
          <w:rtl/>
        </w:rPr>
        <w:t>”</w:t>
      </w:r>
      <w:r w:rsidRPr="00396434">
        <w:rPr>
          <w:rtl/>
        </w:rPr>
        <w:t>الرضيع الذي يُعثر عليه في النيجر يعتبر مولودا في النيجر إلى أن يثبت العكس</w:t>
      </w:r>
      <w:r>
        <w:rPr>
          <w:rFonts w:hint="cs"/>
          <w:rtl/>
        </w:rPr>
        <w:t>“</w:t>
      </w:r>
      <w:r w:rsidRPr="00396434">
        <w:rPr>
          <w:rtl/>
        </w:rPr>
        <w:t>.</w:t>
      </w:r>
    </w:p>
    <w:p w:rsidR="00565D74" w:rsidRDefault="00565D74" w:rsidP="00565D74">
      <w:pPr>
        <w:pStyle w:val="SingleTxt"/>
        <w:rPr>
          <w:rFonts w:hint="cs"/>
          <w:rtl/>
        </w:rPr>
      </w:pPr>
      <w:r>
        <w:rPr>
          <w:rFonts w:hint="cs"/>
          <w:rtl/>
        </w:rPr>
        <w:tab/>
      </w:r>
      <w:r w:rsidRPr="00396434">
        <w:rPr>
          <w:rtl/>
        </w:rPr>
        <w:t>و</w:t>
      </w:r>
      <w:r>
        <w:rPr>
          <w:rFonts w:hint="cs"/>
          <w:rtl/>
        </w:rPr>
        <w:t>ختاما</w:t>
      </w:r>
      <w:r w:rsidRPr="00396434">
        <w:rPr>
          <w:rtl/>
        </w:rPr>
        <w:t xml:space="preserve">، فإن الفائدة التي لا خلاف عليها من منح الجنسية النيجرية بموجب المولد على الأرض الوطنية، هي </w:t>
      </w:r>
      <w:proofErr w:type="spellStart"/>
      <w:r w:rsidRPr="00396434">
        <w:rPr>
          <w:rtl/>
        </w:rPr>
        <w:t>الحؤول</w:t>
      </w:r>
      <w:proofErr w:type="spellEnd"/>
      <w:r w:rsidRPr="00396434">
        <w:rPr>
          <w:rtl/>
        </w:rPr>
        <w:t xml:space="preserve"> دون وجود حالة انعدام الجنسية في النيجر.</w:t>
      </w:r>
    </w:p>
    <w:p w:rsidR="00565D74" w:rsidRPr="00433572" w:rsidRDefault="00565D74" w:rsidP="00565D74">
      <w:pPr>
        <w:pStyle w:val="SingleTxt"/>
        <w:spacing w:after="0" w:line="120" w:lineRule="exact"/>
        <w:rPr>
          <w:rFonts w:hint="cs"/>
          <w:sz w:val="10"/>
          <w:rtl/>
        </w:rPr>
      </w:pPr>
    </w:p>
    <w:p w:rsidR="00565D74" w:rsidRPr="00433572" w:rsidRDefault="00565D74" w:rsidP="00565D7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433572">
        <w:rPr>
          <w:rFonts w:hint="cs"/>
          <w:rtl/>
        </w:rPr>
        <w:t>7-2-2</w:t>
      </w:r>
      <w:r>
        <w:rPr>
          <w:rFonts w:hint="cs"/>
          <w:rtl/>
        </w:rPr>
        <w:tab/>
      </w:r>
      <w:r w:rsidRPr="00433572">
        <w:rPr>
          <w:rtl/>
        </w:rPr>
        <w:t>بموجب النسب</w:t>
      </w:r>
    </w:p>
    <w:p w:rsidR="00565D74" w:rsidRPr="00396434" w:rsidRDefault="00565D74" w:rsidP="00565D74">
      <w:pPr>
        <w:pStyle w:val="SingleTxt"/>
        <w:rPr>
          <w:rtl/>
        </w:rPr>
      </w:pPr>
      <w:r>
        <w:rPr>
          <w:rFonts w:hint="cs"/>
          <w:rtl/>
        </w:rPr>
        <w:tab/>
      </w:r>
      <w:r w:rsidRPr="00396434">
        <w:rPr>
          <w:rtl/>
        </w:rPr>
        <w:t>تحدد المادتان 11 و 12 الحالات التي تمنح فيها الجنسية النيجرية بموجب النسب.</w:t>
      </w:r>
    </w:p>
    <w:p w:rsidR="00565D74" w:rsidRPr="00396434" w:rsidRDefault="00565D74" w:rsidP="00565D74">
      <w:pPr>
        <w:pStyle w:val="SingleTxt"/>
        <w:rPr>
          <w:rtl/>
        </w:rPr>
      </w:pPr>
      <w:r>
        <w:rPr>
          <w:rFonts w:hint="cs"/>
          <w:rtl/>
        </w:rPr>
        <w:tab/>
      </w:r>
      <w:r w:rsidRPr="00396434">
        <w:rPr>
          <w:rtl/>
        </w:rPr>
        <w:t xml:space="preserve">وهكذا، </w:t>
      </w:r>
      <w:proofErr w:type="spellStart"/>
      <w:r w:rsidRPr="00396434">
        <w:rPr>
          <w:rtl/>
        </w:rPr>
        <w:t>تنص</w:t>
      </w:r>
      <w:proofErr w:type="spellEnd"/>
      <w:r w:rsidRPr="00396434">
        <w:rPr>
          <w:rtl/>
        </w:rPr>
        <w:t xml:space="preserve"> المادة 11 من الأمر القانوني 99-17 على ما يلي:</w:t>
      </w:r>
    </w:p>
    <w:p w:rsidR="00565D74" w:rsidRPr="00396434" w:rsidRDefault="00565D74" w:rsidP="00565D74">
      <w:pPr>
        <w:pStyle w:val="SingleTxt"/>
        <w:rPr>
          <w:rtl/>
        </w:rPr>
      </w:pPr>
      <w:r>
        <w:rPr>
          <w:rFonts w:hint="cs"/>
          <w:rtl/>
        </w:rPr>
        <w:t>”</w:t>
      </w:r>
      <w:r w:rsidRPr="00396434">
        <w:rPr>
          <w:rtl/>
        </w:rPr>
        <w:t>يعد نيجريا:</w:t>
      </w:r>
    </w:p>
    <w:p w:rsidR="00565D74" w:rsidRPr="0039643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sidRPr="00396434">
        <w:rPr>
          <w:rtl/>
        </w:rPr>
        <w:t>-</w:t>
      </w:r>
      <w:r w:rsidRPr="00396434">
        <w:rPr>
          <w:rtl/>
        </w:rPr>
        <w:tab/>
        <w:t>المولود الشرعي من والد نيجري؛</w:t>
      </w:r>
    </w:p>
    <w:p w:rsidR="00565D74" w:rsidRPr="0039643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sidRPr="00396434">
        <w:rPr>
          <w:rtl/>
        </w:rPr>
        <w:t>-</w:t>
      </w:r>
      <w:r w:rsidRPr="00396434">
        <w:rPr>
          <w:rtl/>
        </w:rPr>
        <w:tab/>
      </w:r>
      <w:r>
        <w:rPr>
          <w:rFonts w:hint="cs"/>
          <w:rtl/>
        </w:rPr>
        <w:t xml:space="preserve">الطفل غير الشرعي </w:t>
      </w:r>
      <w:r w:rsidRPr="00396434">
        <w:rPr>
          <w:rtl/>
        </w:rPr>
        <w:t xml:space="preserve">الذي يكون الوالد الذي </w:t>
      </w:r>
      <w:r>
        <w:rPr>
          <w:rFonts w:hint="cs"/>
          <w:rtl/>
        </w:rPr>
        <w:t xml:space="preserve">ثبت نسبه </w:t>
      </w:r>
      <w:r w:rsidRPr="00396434">
        <w:rPr>
          <w:rtl/>
        </w:rPr>
        <w:t>إليه نيجريا؛</w:t>
      </w:r>
    </w:p>
    <w:p w:rsidR="00565D74" w:rsidRPr="00396434" w:rsidRDefault="00565D74" w:rsidP="00565D74">
      <w:pPr>
        <w:pStyle w:val="SingleTxt"/>
        <w:rPr>
          <w:rtl/>
        </w:rPr>
      </w:pPr>
      <w:r>
        <w:rPr>
          <w:rFonts w:hint="cs"/>
          <w:rtl/>
        </w:rPr>
        <w:tab/>
      </w:r>
      <w:r w:rsidRPr="00396434">
        <w:rPr>
          <w:rtl/>
        </w:rPr>
        <w:t>ويتعلق الأمر هنا بالصيغة الجديدة لهذه المادة، حيث يتفق هذا الإصلاح مع المنطق لأنه صحح حالة التفاوت التي كانت قائمة بين الرجل والمرأة فيما يتعلق بنقل الجنسية إلى الأطفال.</w:t>
      </w:r>
    </w:p>
    <w:p w:rsidR="00565D74" w:rsidRDefault="00565D74" w:rsidP="00565D74">
      <w:pPr>
        <w:pStyle w:val="SingleTxt"/>
        <w:rPr>
          <w:rFonts w:hint="cs"/>
          <w:rtl/>
        </w:rPr>
      </w:pPr>
      <w:r>
        <w:rPr>
          <w:rFonts w:hint="cs"/>
          <w:rtl/>
        </w:rPr>
        <w:tab/>
      </w:r>
      <w:r w:rsidRPr="00396434">
        <w:rPr>
          <w:rtl/>
        </w:rPr>
        <w:t>أما النص القديم، فكان يستبعد الحالة التي يكون فيها الطفل، شرعيا كان أو غير شرعي، مولودا من أم نيجرية. وقد مكّن الإصلاح الجديد من تدارك هذا القصور.</w:t>
      </w:r>
    </w:p>
    <w:p w:rsidR="00565D74" w:rsidRPr="00433572" w:rsidRDefault="00565D74" w:rsidP="00565D74">
      <w:pPr>
        <w:pStyle w:val="SingleTxt"/>
        <w:spacing w:after="0" w:line="120" w:lineRule="exact"/>
        <w:rPr>
          <w:rFonts w:hint="cs"/>
          <w:sz w:val="10"/>
          <w:rtl/>
        </w:rPr>
      </w:pPr>
    </w:p>
    <w:p w:rsidR="00565D74" w:rsidRPr="00433572" w:rsidRDefault="00565D74" w:rsidP="003B2C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433572">
        <w:rPr>
          <w:rFonts w:hint="cs"/>
          <w:rtl/>
        </w:rPr>
        <w:t>7-3</w:t>
      </w:r>
      <w:r>
        <w:rPr>
          <w:rFonts w:hint="cs"/>
          <w:rtl/>
        </w:rPr>
        <w:tab/>
      </w:r>
      <w:r w:rsidRPr="00433572">
        <w:rPr>
          <w:rtl/>
        </w:rPr>
        <w:t>اكتساب الجنسية النيجرية:</w:t>
      </w:r>
    </w:p>
    <w:p w:rsidR="00565D74" w:rsidRPr="00433572" w:rsidRDefault="00565D74" w:rsidP="00565D7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433572">
        <w:rPr>
          <w:rFonts w:hint="cs"/>
          <w:rtl/>
        </w:rPr>
        <w:t>7-3-1</w:t>
      </w:r>
      <w:r w:rsidRPr="00433572">
        <w:rPr>
          <w:rFonts w:hint="cs"/>
          <w:rtl/>
        </w:rPr>
        <w:tab/>
      </w:r>
      <w:r w:rsidRPr="00433572">
        <w:rPr>
          <w:rtl/>
        </w:rPr>
        <w:t xml:space="preserve"> بحكم الزواج</w:t>
      </w:r>
    </w:p>
    <w:p w:rsidR="00565D74" w:rsidRPr="00396434" w:rsidRDefault="00565D74" w:rsidP="00565D74">
      <w:pPr>
        <w:pStyle w:val="SingleTxt"/>
        <w:rPr>
          <w:rtl/>
        </w:rPr>
      </w:pPr>
      <w:r>
        <w:rPr>
          <w:rFonts w:hint="cs"/>
          <w:rtl/>
        </w:rPr>
        <w:tab/>
      </w:r>
      <w:r w:rsidRPr="00396434">
        <w:rPr>
          <w:rtl/>
        </w:rPr>
        <w:t>بموجب الأمر القانوني 99-17، يجوز للمرأة الأجنبية المتزوجة من نيجري أن تحصل على الجنسية النيجرية.</w:t>
      </w:r>
    </w:p>
    <w:p w:rsidR="00565D74" w:rsidRPr="00396434" w:rsidRDefault="00565D74" w:rsidP="00565D74">
      <w:pPr>
        <w:pStyle w:val="SingleTxt"/>
        <w:rPr>
          <w:rtl/>
        </w:rPr>
      </w:pPr>
      <w:r>
        <w:rPr>
          <w:rFonts w:hint="cs"/>
          <w:rtl/>
        </w:rPr>
        <w:tab/>
      </w:r>
      <w:r w:rsidRPr="00396434">
        <w:rPr>
          <w:rtl/>
        </w:rPr>
        <w:t>وهكذا، يخصص هذا النص القانوني منزلة مهمة  للمرأة الأجنبية حيث يمكن أن تحصل على الجنسية النيجرية بموجب زواجها من نيجري.</w:t>
      </w:r>
    </w:p>
    <w:p w:rsidR="00565D74" w:rsidRPr="00396434" w:rsidRDefault="00565D74" w:rsidP="00565D74">
      <w:pPr>
        <w:pStyle w:val="SingleTxt"/>
        <w:rPr>
          <w:rtl/>
        </w:rPr>
      </w:pPr>
      <w:r>
        <w:rPr>
          <w:rFonts w:hint="cs"/>
          <w:rtl/>
        </w:rPr>
        <w:tab/>
      </w:r>
      <w:r w:rsidRPr="00396434">
        <w:rPr>
          <w:rtl/>
        </w:rPr>
        <w:t>ومع ذلك، فإن النص لم يتجاهل حالة المرأة النيجرية التي تتزوج من أجنبي</w:t>
      </w:r>
      <w:r>
        <w:rPr>
          <w:rFonts w:hint="cs"/>
          <w:rtl/>
        </w:rPr>
        <w:t>؛</w:t>
      </w:r>
      <w:r w:rsidRPr="00396434">
        <w:rPr>
          <w:rtl/>
        </w:rPr>
        <w:t xml:space="preserve"> </w:t>
      </w:r>
      <w:r>
        <w:rPr>
          <w:rFonts w:hint="cs"/>
          <w:rtl/>
        </w:rPr>
        <w:t xml:space="preserve">إذ </w:t>
      </w:r>
      <w:r w:rsidRPr="00396434">
        <w:rPr>
          <w:rtl/>
        </w:rPr>
        <w:t>يمكن للمرأة النيجرية إذا لم تتمكن من الحصول على جنسية زوجها أن تحتفظ بجنسيتها الأصلية، أي جنسيتها قبل الزواج.</w:t>
      </w:r>
    </w:p>
    <w:p w:rsidR="00565D74" w:rsidRPr="00433572" w:rsidRDefault="00565D74" w:rsidP="00565D7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433572">
        <w:rPr>
          <w:rFonts w:hint="cs"/>
          <w:rtl/>
        </w:rPr>
        <w:t>7-3-2</w:t>
      </w:r>
      <w:r w:rsidRPr="00433572">
        <w:rPr>
          <w:rFonts w:hint="cs"/>
          <w:rtl/>
        </w:rPr>
        <w:tab/>
      </w:r>
      <w:r w:rsidRPr="00433572">
        <w:rPr>
          <w:rtl/>
        </w:rPr>
        <w:t xml:space="preserve"> بحكم التجنس</w:t>
      </w:r>
    </w:p>
    <w:p w:rsidR="00565D74" w:rsidRPr="00396434" w:rsidRDefault="00565D74" w:rsidP="00565D74">
      <w:pPr>
        <w:pStyle w:val="SingleTxt"/>
        <w:rPr>
          <w:rtl/>
        </w:rPr>
      </w:pPr>
      <w:r>
        <w:rPr>
          <w:rFonts w:hint="cs"/>
          <w:rtl/>
        </w:rPr>
        <w:tab/>
      </w:r>
      <w:r w:rsidRPr="00396434">
        <w:rPr>
          <w:rtl/>
        </w:rPr>
        <w:t>يخضع التجنس في النيجر لجملة من الشروط:</w:t>
      </w:r>
    </w:p>
    <w:p w:rsidR="00565D74" w:rsidRPr="0039643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sidRPr="00396434">
        <w:rPr>
          <w:rtl/>
        </w:rPr>
        <w:t>-</w:t>
      </w:r>
      <w:r w:rsidRPr="00396434">
        <w:rPr>
          <w:rtl/>
        </w:rPr>
        <w:tab/>
        <w:t>يجب أولا تقديم طلب صريح من المعني بالأمر</w:t>
      </w:r>
      <w:r>
        <w:rPr>
          <w:rFonts w:hint="cs"/>
          <w:rtl/>
        </w:rPr>
        <w:t>؛</w:t>
      </w:r>
    </w:p>
    <w:p w:rsidR="00565D74" w:rsidRPr="0039643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sidRPr="00396434">
        <w:rPr>
          <w:rtl/>
        </w:rPr>
        <w:t>-</w:t>
      </w:r>
      <w:r w:rsidRPr="00396434">
        <w:rPr>
          <w:rtl/>
        </w:rPr>
        <w:tab/>
        <w:t xml:space="preserve"> ومن ثم يجرى تحقيق في أعقاب الطلب المقدم؛</w:t>
      </w:r>
    </w:p>
    <w:p w:rsidR="00565D74" w:rsidRPr="0039643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sidRPr="00396434">
        <w:rPr>
          <w:rtl/>
        </w:rPr>
        <w:t>-</w:t>
      </w:r>
      <w:r w:rsidRPr="00396434">
        <w:rPr>
          <w:rtl/>
        </w:rPr>
        <w:tab/>
        <w:t>ويصدر في نهاية المطاف مرسوم بمنح الجنسية النيجرية أو برفضها.</w:t>
      </w:r>
    </w:p>
    <w:p w:rsidR="00565D74" w:rsidRPr="00433572" w:rsidRDefault="00565D74" w:rsidP="00565D7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433572">
        <w:rPr>
          <w:rFonts w:hint="cs"/>
          <w:rtl/>
        </w:rPr>
        <w:t>7-3-3</w:t>
      </w:r>
      <w:r>
        <w:rPr>
          <w:rFonts w:hint="cs"/>
          <w:rtl/>
        </w:rPr>
        <w:tab/>
      </w:r>
      <w:r w:rsidRPr="00433572">
        <w:rPr>
          <w:rtl/>
        </w:rPr>
        <w:t xml:space="preserve"> بحكم النسب</w:t>
      </w:r>
    </w:p>
    <w:p w:rsidR="00565D74" w:rsidRPr="00396434" w:rsidRDefault="00565D74" w:rsidP="00565D74">
      <w:pPr>
        <w:pStyle w:val="SingleTxt"/>
        <w:rPr>
          <w:rtl/>
        </w:rPr>
      </w:pPr>
      <w:r>
        <w:rPr>
          <w:rFonts w:hint="cs"/>
          <w:rtl/>
        </w:rPr>
        <w:tab/>
      </w:r>
      <w:r w:rsidRPr="00396434">
        <w:rPr>
          <w:rtl/>
        </w:rPr>
        <w:t>تتناول المادتان 20 و 22 هذه الحالة.</w:t>
      </w:r>
    </w:p>
    <w:p w:rsidR="00565D74" w:rsidRPr="00396434" w:rsidRDefault="00565D74" w:rsidP="00565D74">
      <w:pPr>
        <w:pStyle w:val="SingleTxt"/>
        <w:rPr>
          <w:rtl/>
        </w:rPr>
      </w:pPr>
      <w:proofErr w:type="spellStart"/>
      <w:r w:rsidRPr="00396434">
        <w:rPr>
          <w:rtl/>
        </w:rPr>
        <w:t>وتنص</w:t>
      </w:r>
      <w:proofErr w:type="spellEnd"/>
      <w:r w:rsidRPr="00396434">
        <w:rPr>
          <w:rtl/>
        </w:rPr>
        <w:t xml:space="preserve"> المادة 20 (بصيغتها الجديدة) على ما يلي: </w:t>
      </w:r>
      <w:r>
        <w:rPr>
          <w:rFonts w:hint="cs"/>
          <w:rtl/>
        </w:rPr>
        <w:t>”</w:t>
      </w:r>
      <w:r w:rsidRPr="00396434">
        <w:rPr>
          <w:rtl/>
        </w:rPr>
        <w:t>يكتسب الجنسية النيجرية الطفل الذي يتم تبنيه على نحو مشروع، إذا كان أحد والديه بالتبني نيجريا</w:t>
      </w:r>
      <w:r>
        <w:rPr>
          <w:rFonts w:hint="cs"/>
          <w:rtl/>
        </w:rPr>
        <w:t>“</w:t>
      </w:r>
      <w:r w:rsidRPr="00396434">
        <w:rPr>
          <w:rtl/>
        </w:rPr>
        <w:t>.</w:t>
      </w:r>
    </w:p>
    <w:p w:rsidR="00565D74" w:rsidRPr="00396434" w:rsidRDefault="00565D74" w:rsidP="00565D74">
      <w:pPr>
        <w:pStyle w:val="SingleTxt"/>
        <w:rPr>
          <w:rtl/>
        </w:rPr>
      </w:pPr>
      <w:r>
        <w:rPr>
          <w:rFonts w:hint="cs"/>
          <w:rtl/>
        </w:rPr>
        <w:tab/>
      </w:r>
      <w:r w:rsidRPr="00396434">
        <w:rPr>
          <w:rtl/>
        </w:rPr>
        <w:t>وعملا بالمادة 21 (بصيغتها الجديدة):</w:t>
      </w:r>
    </w:p>
    <w:p w:rsidR="00565D74" w:rsidRPr="00396434" w:rsidRDefault="00565D74" w:rsidP="00565D74">
      <w:pPr>
        <w:pStyle w:val="SingleTxt"/>
        <w:rPr>
          <w:rtl/>
        </w:rPr>
      </w:pPr>
      <w:r>
        <w:rPr>
          <w:rFonts w:hint="cs"/>
          <w:rtl/>
        </w:rPr>
        <w:tab/>
      </w:r>
      <w:r>
        <w:rPr>
          <w:rFonts w:hint="eastAsia"/>
          <w:rtl/>
        </w:rPr>
        <w:t>”</w:t>
      </w:r>
      <w:r w:rsidRPr="00396434">
        <w:rPr>
          <w:rtl/>
        </w:rPr>
        <w:t>يصبح نيجريا بحكم القانون، شريطة ثبت النسب وفقا للقانون أو الأعراف:</w:t>
      </w:r>
    </w:p>
    <w:p w:rsidR="00565D74" w:rsidRPr="00396434" w:rsidRDefault="00565D74" w:rsidP="00565D74">
      <w:pPr>
        <w:pStyle w:val="SingleTxt"/>
        <w:ind w:left="1930" w:hanging="663"/>
        <w:rPr>
          <w:rtl/>
        </w:rPr>
      </w:pPr>
      <w:r>
        <w:rPr>
          <w:rFonts w:hint="cs"/>
          <w:rtl/>
        </w:rPr>
        <w:tab/>
      </w:r>
      <w:r w:rsidRPr="00396434">
        <w:rPr>
          <w:rtl/>
        </w:rPr>
        <w:t>1</w:t>
      </w:r>
      <w:r>
        <w:rPr>
          <w:rFonts w:hint="cs"/>
          <w:rtl/>
        </w:rPr>
        <w:t xml:space="preserve"> </w:t>
      </w:r>
      <w:r w:rsidRPr="00396434">
        <w:rPr>
          <w:rFonts w:hint="cs"/>
          <w:rtl/>
        </w:rPr>
        <w:t>-</w:t>
      </w:r>
      <w:r w:rsidRPr="00396434">
        <w:rPr>
          <w:rtl/>
        </w:rPr>
        <w:tab/>
        <w:t>الطفل القاصر الشرعي أو في حكم الشرعي الذي يكتسب أحد والديه الجنسية النيجرية؛</w:t>
      </w:r>
    </w:p>
    <w:p w:rsidR="00565D74" w:rsidRPr="00396434" w:rsidRDefault="00565D74" w:rsidP="00565D74">
      <w:pPr>
        <w:pStyle w:val="SingleTxt"/>
        <w:ind w:left="1930" w:hanging="663"/>
        <w:rPr>
          <w:rtl/>
        </w:rPr>
      </w:pPr>
      <w:r>
        <w:rPr>
          <w:rFonts w:hint="cs"/>
          <w:rtl/>
        </w:rPr>
        <w:tab/>
      </w:r>
      <w:r w:rsidRPr="00396434">
        <w:rPr>
          <w:rtl/>
        </w:rPr>
        <w:t>2</w:t>
      </w:r>
      <w:r>
        <w:rPr>
          <w:rFonts w:hint="cs"/>
          <w:rtl/>
        </w:rPr>
        <w:t xml:space="preserve"> </w:t>
      </w:r>
      <w:r w:rsidRPr="00396434">
        <w:rPr>
          <w:rFonts w:hint="cs"/>
          <w:rtl/>
        </w:rPr>
        <w:t>-</w:t>
      </w:r>
      <w:r w:rsidRPr="00396434">
        <w:rPr>
          <w:rtl/>
        </w:rPr>
        <w:tab/>
        <w:t xml:space="preserve">الطفل القاصر </w:t>
      </w:r>
      <w:r>
        <w:rPr>
          <w:rFonts w:hint="cs"/>
          <w:rtl/>
        </w:rPr>
        <w:t xml:space="preserve">غير الشرعي </w:t>
      </w:r>
      <w:r w:rsidRPr="00396434">
        <w:rPr>
          <w:rtl/>
        </w:rPr>
        <w:t xml:space="preserve">الذي يكتسب الوالد الذي </w:t>
      </w:r>
      <w:r>
        <w:rPr>
          <w:rFonts w:hint="cs"/>
          <w:rtl/>
        </w:rPr>
        <w:t xml:space="preserve">ثبت نسبه </w:t>
      </w:r>
      <w:r w:rsidRPr="00396434">
        <w:rPr>
          <w:rtl/>
        </w:rPr>
        <w:t>إليه الجنسية النيجرية؛</w:t>
      </w:r>
    </w:p>
    <w:p w:rsidR="00565D74" w:rsidRPr="00396434" w:rsidRDefault="00565D74" w:rsidP="006D7D53">
      <w:pPr>
        <w:pStyle w:val="SingleTxt"/>
        <w:rPr>
          <w:rtl/>
        </w:rPr>
      </w:pPr>
      <w:r>
        <w:rPr>
          <w:rFonts w:hint="cs"/>
          <w:rtl/>
        </w:rPr>
        <w:tab/>
      </w:r>
      <w:r w:rsidRPr="00396434">
        <w:rPr>
          <w:rtl/>
        </w:rPr>
        <w:t xml:space="preserve">وهكذا، فإن طبيعة النسب، </w:t>
      </w:r>
      <w:r>
        <w:rPr>
          <w:rFonts w:hint="cs"/>
          <w:rtl/>
        </w:rPr>
        <w:t xml:space="preserve">شرعيا </w:t>
      </w:r>
      <w:r w:rsidRPr="00396434">
        <w:rPr>
          <w:rtl/>
        </w:rPr>
        <w:t xml:space="preserve">كان أو </w:t>
      </w:r>
      <w:r>
        <w:rPr>
          <w:rFonts w:hint="cs"/>
          <w:rtl/>
        </w:rPr>
        <w:t xml:space="preserve">غير </w:t>
      </w:r>
      <w:r w:rsidRPr="00396434">
        <w:rPr>
          <w:rtl/>
        </w:rPr>
        <w:t>شرعي، لا قيمة لها من حيث اكتساب الجنسية النيجرية، إذا حصل أحد الوالدين على الجنسية. ويقتصر الشرطان اللازمان في هذه الحالة على ما يلي:</w:t>
      </w:r>
    </w:p>
    <w:p w:rsidR="00565D74" w:rsidRPr="0039643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396434">
        <w:rPr>
          <w:rtl/>
        </w:rPr>
        <w:t>-</w:t>
      </w:r>
      <w:r w:rsidRPr="00396434">
        <w:rPr>
          <w:rtl/>
        </w:rPr>
        <w:tab/>
      </w:r>
      <w:r>
        <w:rPr>
          <w:rFonts w:hint="cs"/>
          <w:rtl/>
        </w:rPr>
        <w:t xml:space="preserve">أن يوجد </w:t>
      </w:r>
      <w:r w:rsidRPr="00396434">
        <w:rPr>
          <w:rtl/>
        </w:rPr>
        <w:t>نسب</w:t>
      </w:r>
      <w:r>
        <w:rPr>
          <w:rFonts w:hint="cs"/>
          <w:rtl/>
        </w:rPr>
        <w:t xml:space="preserve"> </w:t>
      </w:r>
      <w:r w:rsidRPr="00396434">
        <w:rPr>
          <w:rtl/>
        </w:rPr>
        <w:t xml:space="preserve">بين </w:t>
      </w:r>
      <w:r>
        <w:rPr>
          <w:rtl/>
        </w:rPr>
        <w:t>الطفل وأحد الوالدين</w:t>
      </w:r>
      <w:r>
        <w:rPr>
          <w:rFonts w:hint="cs"/>
          <w:rtl/>
        </w:rPr>
        <w:t>؛</w:t>
      </w:r>
    </w:p>
    <w:p w:rsidR="00565D74" w:rsidRPr="0039643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sidRPr="00396434">
        <w:rPr>
          <w:rtl/>
        </w:rPr>
        <w:t>-</w:t>
      </w:r>
      <w:r w:rsidRPr="00396434">
        <w:rPr>
          <w:rtl/>
        </w:rPr>
        <w:tab/>
        <w:t>أن يكون الطفل لا يزال قاصرا.</w:t>
      </w:r>
    </w:p>
    <w:p w:rsidR="00565D74" w:rsidRPr="00087B7C" w:rsidRDefault="00565D74" w:rsidP="003B2C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087B7C">
        <w:rPr>
          <w:rFonts w:hint="cs"/>
          <w:rtl/>
        </w:rPr>
        <w:t>7-4</w:t>
      </w:r>
      <w:r w:rsidRPr="00087B7C">
        <w:rPr>
          <w:rFonts w:hint="cs"/>
          <w:rtl/>
        </w:rPr>
        <w:tab/>
      </w:r>
      <w:r w:rsidRPr="00087B7C">
        <w:rPr>
          <w:rtl/>
        </w:rPr>
        <w:t xml:space="preserve"> فقدان الجنسية</w:t>
      </w:r>
      <w:r>
        <w:rPr>
          <w:rFonts w:hint="cs"/>
          <w:rtl/>
        </w:rPr>
        <w:t xml:space="preserve"> النيجرية</w:t>
      </w:r>
    </w:p>
    <w:p w:rsidR="00565D74" w:rsidRPr="00396434" w:rsidRDefault="00565D74" w:rsidP="00565D74">
      <w:pPr>
        <w:pStyle w:val="SingleTxt"/>
        <w:rPr>
          <w:rtl/>
        </w:rPr>
      </w:pPr>
      <w:r w:rsidRPr="00396434">
        <w:rPr>
          <w:rtl/>
        </w:rPr>
        <w:t>يفقد الجنسية النيجرية:</w:t>
      </w:r>
    </w:p>
    <w:p w:rsidR="00565D74" w:rsidRPr="0039643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sidRPr="00396434">
        <w:rPr>
          <w:rtl/>
        </w:rPr>
        <w:t>-</w:t>
      </w:r>
      <w:r w:rsidRPr="00396434">
        <w:rPr>
          <w:rtl/>
        </w:rPr>
        <w:tab/>
        <w:t>كل نيجري يكتسب طوعا جنسية أجنبية؛</w:t>
      </w:r>
    </w:p>
    <w:p w:rsidR="00565D74" w:rsidRPr="0039643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sidRPr="00396434">
        <w:rPr>
          <w:rtl/>
        </w:rPr>
        <w:t>-</w:t>
      </w:r>
      <w:r w:rsidRPr="00396434">
        <w:rPr>
          <w:rtl/>
        </w:rPr>
        <w:tab/>
        <w:t xml:space="preserve">النيجري الذي يعمل في وظيفة عامة بدولة أجنبية أو في جيش أجنبي، ويحتفظ </w:t>
      </w:r>
      <w:r>
        <w:rPr>
          <w:rFonts w:hint="cs"/>
          <w:rtl/>
        </w:rPr>
        <w:t xml:space="preserve">بتلك الوظيفة </w:t>
      </w:r>
      <w:r w:rsidRPr="00396434">
        <w:rPr>
          <w:rtl/>
        </w:rPr>
        <w:t xml:space="preserve">رغم تلقيه أمرا إلزاميا من الحكومة النيجرية بالتخلي </w:t>
      </w:r>
      <w:r>
        <w:rPr>
          <w:rFonts w:hint="cs"/>
          <w:rtl/>
        </w:rPr>
        <w:t>عنها</w:t>
      </w:r>
      <w:r w:rsidRPr="00396434">
        <w:rPr>
          <w:rtl/>
        </w:rPr>
        <w:t>؛</w:t>
      </w:r>
    </w:p>
    <w:p w:rsidR="00565D74" w:rsidRPr="00396434" w:rsidRDefault="00565D74" w:rsidP="00565D74">
      <w:pPr>
        <w:pStyle w:val="SingleTxt"/>
        <w:rPr>
          <w:rtl/>
        </w:rPr>
      </w:pPr>
      <w:r>
        <w:rPr>
          <w:rFonts w:hint="cs"/>
          <w:rtl/>
        </w:rPr>
        <w:tab/>
      </w:r>
      <w:r w:rsidRPr="00396434">
        <w:rPr>
          <w:rtl/>
        </w:rPr>
        <w:t xml:space="preserve">وبعد انقضاء أجل ستة أشهر على إشعار المعني بالأمر الإلزامي يعلن بموجب مرسوم أن المعني </w:t>
      </w:r>
      <w:r>
        <w:rPr>
          <w:rFonts w:hint="cs"/>
          <w:rtl/>
        </w:rPr>
        <w:t xml:space="preserve">بالأمر </w:t>
      </w:r>
      <w:r w:rsidRPr="00396434">
        <w:rPr>
          <w:rtl/>
        </w:rPr>
        <w:t>قد فقد جنسيته النيجرية إذا لم يقم في غضون ذلك الأجل بالتخلي عن عمله، ما لم يثبت أنه كان عاجزا عجزا مطلقا عن القيام بذلك.</w:t>
      </w:r>
    </w:p>
    <w:p w:rsidR="00565D74" w:rsidRPr="00087B7C" w:rsidRDefault="00565D74" w:rsidP="003B2C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087B7C">
        <w:rPr>
          <w:rFonts w:hint="cs"/>
          <w:rtl/>
        </w:rPr>
        <w:tab/>
        <w:t>7-5</w:t>
      </w:r>
      <w:r w:rsidRPr="00087B7C">
        <w:rPr>
          <w:rFonts w:hint="cs"/>
          <w:rtl/>
        </w:rPr>
        <w:tab/>
      </w:r>
      <w:r w:rsidRPr="00087B7C">
        <w:rPr>
          <w:rtl/>
        </w:rPr>
        <w:t>التجريد من الجنسية النيجرية</w:t>
      </w:r>
    </w:p>
    <w:p w:rsidR="00565D74" w:rsidRPr="00396434" w:rsidRDefault="00565D74" w:rsidP="00565D74">
      <w:pPr>
        <w:pStyle w:val="SingleTxt"/>
        <w:rPr>
          <w:rtl/>
        </w:rPr>
      </w:pPr>
      <w:r>
        <w:rPr>
          <w:rFonts w:hint="cs"/>
          <w:rtl/>
        </w:rPr>
        <w:tab/>
      </w:r>
      <w:r w:rsidRPr="00396434">
        <w:rPr>
          <w:rtl/>
        </w:rPr>
        <w:t>لا يخص التجريد من الجنسية سوى الأشخاص الذين اكتسبوا الجنسية النيجرية.</w:t>
      </w:r>
    </w:p>
    <w:p w:rsidR="00565D74" w:rsidRPr="00396434" w:rsidRDefault="00565D74" w:rsidP="00565D74">
      <w:pPr>
        <w:pStyle w:val="SingleTxt"/>
        <w:rPr>
          <w:rtl/>
        </w:rPr>
      </w:pPr>
      <w:r>
        <w:rPr>
          <w:rFonts w:hint="cs"/>
          <w:rtl/>
        </w:rPr>
        <w:tab/>
      </w:r>
      <w:r w:rsidRPr="00396434">
        <w:rPr>
          <w:rtl/>
        </w:rPr>
        <w:t>وهكذا، يمكن، في غضون عشر سنوات (10) من تاريخ اكتساب الجنسية النيجرية، تجريد أي شخص من جنسيته النيجرية:</w:t>
      </w:r>
    </w:p>
    <w:p w:rsidR="00565D74" w:rsidRPr="0039643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sidRPr="00396434">
        <w:rPr>
          <w:rtl/>
        </w:rPr>
        <w:t>-</w:t>
      </w:r>
      <w:r w:rsidRPr="00396434">
        <w:rPr>
          <w:rtl/>
        </w:rPr>
        <w:tab/>
        <w:t>إذا أدين بارتكاب جريمة أو جنحة ضد أمن الدولة؛</w:t>
      </w:r>
    </w:p>
    <w:p w:rsidR="00565D74" w:rsidRPr="0039643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396434">
        <w:rPr>
          <w:rtl/>
        </w:rPr>
        <w:t>-</w:t>
      </w:r>
      <w:r w:rsidRPr="00396434">
        <w:rPr>
          <w:rtl/>
        </w:rPr>
        <w:tab/>
        <w:t>إذا أدين بارتكاب جريمة وصدر عليه حكم يتجاوز خمس سنوات</w:t>
      </w:r>
      <w:r>
        <w:rPr>
          <w:rFonts w:hint="cs"/>
          <w:rtl/>
        </w:rPr>
        <w:t>؛</w:t>
      </w:r>
    </w:p>
    <w:p w:rsidR="00565D74" w:rsidRPr="0039643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sidRPr="00396434">
        <w:rPr>
          <w:rtl/>
        </w:rPr>
        <w:t>-</w:t>
      </w:r>
      <w:r w:rsidRPr="00396434">
        <w:rPr>
          <w:rtl/>
        </w:rPr>
        <w:tab/>
        <w:t>إذا عمل لحساب دولة أجنبية و</w:t>
      </w:r>
      <w:r>
        <w:rPr>
          <w:rFonts w:hint="cs"/>
          <w:rtl/>
        </w:rPr>
        <w:t xml:space="preserve">قام بفعل </w:t>
      </w:r>
      <w:r w:rsidRPr="00396434">
        <w:rPr>
          <w:rtl/>
        </w:rPr>
        <w:t>لا يتناسب مع صفته كنيجري، أو ترتب على ذلك الفعل ضرر بالنسبة لمصالح الدولة النيجرية.</w:t>
      </w:r>
    </w:p>
    <w:p w:rsidR="006D7D53" w:rsidRPr="006D7D53" w:rsidRDefault="006D7D53" w:rsidP="006D7D53">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rPr>
          <w:sz w:val="10"/>
          <w:rtl/>
        </w:rPr>
      </w:pPr>
    </w:p>
    <w:p w:rsidR="00565D74" w:rsidRDefault="00565D74" w:rsidP="006D7D5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6D7D53">
        <w:rPr>
          <w:rtl/>
        </w:rPr>
        <w:t>الفصل 8</w:t>
      </w:r>
      <w:r w:rsidR="003B2CA8">
        <w:rPr>
          <w:rFonts w:hint="cs"/>
          <w:rtl/>
        </w:rPr>
        <w:t>:</w:t>
      </w:r>
      <w:r w:rsidR="006D7D53">
        <w:rPr>
          <w:rFonts w:hint="cs"/>
          <w:rtl/>
        </w:rPr>
        <w:tab/>
      </w:r>
      <w:r w:rsidRPr="00396434">
        <w:rPr>
          <w:rtl/>
        </w:rPr>
        <w:t>التعليم</w:t>
      </w:r>
    </w:p>
    <w:p w:rsidR="00565D74" w:rsidRPr="003B2CA8" w:rsidRDefault="00565D74" w:rsidP="00037929">
      <w:pPr>
        <w:pStyle w:val="SingleTxt"/>
        <w:rPr>
          <w:i/>
          <w:iCs/>
          <w:rtl/>
        </w:rPr>
      </w:pPr>
      <w:r w:rsidRPr="003B2CA8">
        <w:rPr>
          <w:i/>
          <w:iCs/>
          <w:rtl/>
        </w:rPr>
        <w:t xml:space="preserve">المادة 10 من اتفاقية القضاء على جميع أشكال التمييز ضد المرأة: </w:t>
      </w:r>
      <w:r w:rsidRPr="003B2CA8">
        <w:rPr>
          <w:rFonts w:hint="cs"/>
          <w:i/>
          <w:iCs/>
          <w:rtl/>
        </w:rPr>
        <w:t>”</w:t>
      </w:r>
      <w:r w:rsidRPr="003B2CA8">
        <w:rPr>
          <w:i/>
          <w:iCs/>
          <w:rtl/>
        </w:rPr>
        <w:t>تتخذ الدول الأطراف</w:t>
      </w:r>
      <w:r w:rsidR="00037929" w:rsidRPr="003B2CA8">
        <w:rPr>
          <w:rFonts w:hint="cs"/>
          <w:i/>
          <w:iCs/>
          <w:rtl/>
        </w:rPr>
        <w:t> </w:t>
      </w:r>
      <w:r w:rsidRPr="003B2CA8">
        <w:rPr>
          <w:i/>
          <w:iCs/>
          <w:rtl/>
        </w:rPr>
        <w:t>جميع التدابير المناسبة للقضاء على التمييز ضد المرأة لكي تكفل للمرأة حقوقا مساوية لحقوق الرجل في ميدان التعليم، وبوجه خاص، لكي تكفل، على أساس تساوي الرجل والمرأة:</w:t>
      </w:r>
    </w:p>
    <w:p w:rsidR="00565D74" w:rsidRPr="003B2CA8" w:rsidRDefault="00565D74" w:rsidP="00565D74">
      <w:pPr>
        <w:pStyle w:val="SingleTxt"/>
        <w:rPr>
          <w:i/>
          <w:iCs/>
          <w:rtl/>
        </w:rPr>
      </w:pPr>
      <w:r w:rsidRPr="003B2CA8">
        <w:rPr>
          <w:rFonts w:hint="cs"/>
          <w:i/>
          <w:iCs/>
          <w:rtl/>
        </w:rPr>
        <w:tab/>
        <w:t>(</w:t>
      </w:r>
      <w:r w:rsidRPr="003B2CA8">
        <w:rPr>
          <w:i/>
          <w:iCs/>
          <w:rtl/>
        </w:rPr>
        <w:t>أ)</w:t>
      </w:r>
      <w:r w:rsidRPr="003B2CA8">
        <w:rPr>
          <w:i/>
          <w:iCs/>
          <w:rtl/>
        </w:rPr>
        <w:tab/>
        <w:t>نفس الظروف للتوجيه الوظيفي والمهني، وللوصول إلى الدراسات والحصول على الدرجات العلمية في المؤسسات التعليمية من جميع الفئات، في المناطق الريفية والحضرية على السواء؛ وتكون هذه المساواة مكفولة في المرحلة السابقة للالتحاق بالمدرسة وفي التعليم العام والتقني والمهني والتعليم التقني العالي، وكذلك في جميع أنواع التدريب المهني؛</w:t>
      </w:r>
    </w:p>
    <w:p w:rsidR="00565D74" w:rsidRPr="003B2CA8" w:rsidRDefault="00565D74" w:rsidP="00565D74">
      <w:pPr>
        <w:pStyle w:val="SingleTxt"/>
        <w:rPr>
          <w:i/>
          <w:iCs/>
          <w:rtl/>
        </w:rPr>
      </w:pPr>
      <w:r w:rsidRPr="003B2CA8">
        <w:rPr>
          <w:rFonts w:hint="cs"/>
          <w:i/>
          <w:iCs/>
          <w:rtl/>
        </w:rPr>
        <w:tab/>
        <w:t>(</w:t>
      </w:r>
      <w:r w:rsidRPr="003B2CA8">
        <w:rPr>
          <w:i/>
          <w:iCs/>
          <w:rtl/>
        </w:rPr>
        <w:t>ب)</w:t>
      </w:r>
      <w:r w:rsidRPr="003B2CA8">
        <w:rPr>
          <w:i/>
          <w:iCs/>
          <w:rtl/>
        </w:rPr>
        <w:tab/>
        <w:t>توفر نفس المناهج الدراسية، و نفس الامتحانات وهيئات تدريسية تتمتع بمؤهلات من نفس المستوى ومبان ومعدات مدرسية من نفس النوعية؛</w:t>
      </w:r>
    </w:p>
    <w:p w:rsidR="00565D74" w:rsidRPr="003B2CA8" w:rsidRDefault="00565D74" w:rsidP="00565D74">
      <w:pPr>
        <w:pStyle w:val="SingleTxt"/>
        <w:rPr>
          <w:i/>
          <w:iCs/>
          <w:rtl/>
        </w:rPr>
      </w:pPr>
      <w:r w:rsidRPr="003B2CA8">
        <w:rPr>
          <w:rFonts w:hint="cs"/>
          <w:i/>
          <w:iCs/>
          <w:rtl/>
        </w:rPr>
        <w:tab/>
        <w:t>(</w:t>
      </w:r>
      <w:r w:rsidRPr="003B2CA8">
        <w:rPr>
          <w:i/>
          <w:iCs/>
          <w:rtl/>
        </w:rPr>
        <w:t>ج)</w:t>
      </w:r>
      <w:r w:rsidRPr="003B2CA8">
        <w:rPr>
          <w:i/>
          <w:iCs/>
          <w:rtl/>
        </w:rPr>
        <w:tab/>
        <w:t>القضاء على أي مفهوم نمطي عن دور الرجل ودور المرأة على جميع مستويات التعليم وفي جميع أشكاله عن طريق تشجيع التعليم المختلط وغيره من أنواع التعليم التي تساعد في تحقيق هذا الهدف، ولاسيما عن طريق تنقيح كتب الدراسة والبرامج المدرسية وتكييف أساليب التعليم؛</w:t>
      </w:r>
    </w:p>
    <w:p w:rsidR="00565D74" w:rsidRPr="003B2CA8" w:rsidRDefault="00565D74" w:rsidP="00565D74">
      <w:pPr>
        <w:pStyle w:val="SingleTxt"/>
        <w:rPr>
          <w:i/>
          <w:iCs/>
          <w:rtl/>
        </w:rPr>
      </w:pPr>
      <w:r w:rsidRPr="003B2CA8">
        <w:rPr>
          <w:rFonts w:hint="cs"/>
          <w:i/>
          <w:iCs/>
          <w:rtl/>
        </w:rPr>
        <w:tab/>
        <w:t>(</w:t>
      </w:r>
      <w:r w:rsidRPr="003B2CA8">
        <w:rPr>
          <w:i/>
          <w:iCs/>
          <w:rtl/>
        </w:rPr>
        <w:t>د)</w:t>
      </w:r>
      <w:r w:rsidRPr="003B2CA8">
        <w:rPr>
          <w:i/>
          <w:iCs/>
          <w:rtl/>
        </w:rPr>
        <w:tab/>
        <w:t>نفس الفرص للاستفادة من المنح التعليمية وغيرها من المنح الدراسية؛</w:t>
      </w:r>
    </w:p>
    <w:p w:rsidR="00565D74" w:rsidRPr="003B2CA8" w:rsidRDefault="00565D74" w:rsidP="00565D74">
      <w:pPr>
        <w:pStyle w:val="SingleTxt"/>
        <w:rPr>
          <w:i/>
          <w:iCs/>
          <w:rtl/>
        </w:rPr>
      </w:pPr>
      <w:r w:rsidRPr="003B2CA8">
        <w:rPr>
          <w:rFonts w:hint="cs"/>
          <w:i/>
          <w:iCs/>
          <w:rtl/>
        </w:rPr>
        <w:tab/>
        <w:t>(</w:t>
      </w:r>
      <w:r w:rsidRPr="003B2CA8">
        <w:rPr>
          <w:i/>
          <w:iCs/>
          <w:rtl/>
        </w:rPr>
        <w:t>هـ)</w:t>
      </w:r>
      <w:r w:rsidRPr="003B2CA8">
        <w:rPr>
          <w:i/>
          <w:iCs/>
          <w:rtl/>
        </w:rPr>
        <w:tab/>
        <w:t>نفس الفرص للوصول إلى برامج التعليم المتواصل، بما في ذلك برامج تعليم الكبار ومحو الأمية الوظيفية، ولاسيما التي تهدف إلى أن تضيق، في أقرب وقت ممكن، أي فجوة في التعليم قائمة بين الرجل والمرأة؛</w:t>
      </w:r>
    </w:p>
    <w:p w:rsidR="00565D74" w:rsidRPr="003B2CA8" w:rsidRDefault="00565D74" w:rsidP="00565D74">
      <w:pPr>
        <w:pStyle w:val="SingleTxt"/>
        <w:rPr>
          <w:i/>
          <w:iCs/>
          <w:rtl/>
        </w:rPr>
      </w:pPr>
      <w:r w:rsidRPr="003B2CA8">
        <w:rPr>
          <w:rFonts w:hint="cs"/>
          <w:i/>
          <w:iCs/>
          <w:rtl/>
        </w:rPr>
        <w:tab/>
        <w:t>(</w:t>
      </w:r>
      <w:r w:rsidRPr="003B2CA8">
        <w:rPr>
          <w:i/>
          <w:iCs/>
          <w:rtl/>
        </w:rPr>
        <w:t>و</w:t>
      </w:r>
      <w:r w:rsidRPr="003B2CA8">
        <w:rPr>
          <w:rFonts w:hint="cs"/>
          <w:i/>
          <w:iCs/>
          <w:rtl/>
        </w:rPr>
        <w:t>)</w:t>
      </w:r>
      <w:r w:rsidRPr="003B2CA8">
        <w:rPr>
          <w:i/>
          <w:iCs/>
          <w:rtl/>
        </w:rPr>
        <w:tab/>
        <w:t>خفض معدلات ترك المدرسة، قبل الأوان بين الطالبات وتنظيم برامج للفتيات والنساء اللائي تركن المدرسة قبل الأوان؛</w:t>
      </w:r>
    </w:p>
    <w:p w:rsidR="00565D74" w:rsidRPr="003B2CA8" w:rsidRDefault="00565D74" w:rsidP="00565D74">
      <w:pPr>
        <w:pStyle w:val="SingleTxt"/>
        <w:rPr>
          <w:i/>
          <w:iCs/>
          <w:rtl/>
        </w:rPr>
      </w:pPr>
      <w:r w:rsidRPr="003B2CA8">
        <w:rPr>
          <w:rFonts w:hint="cs"/>
          <w:i/>
          <w:iCs/>
          <w:rtl/>
        </w:rPr>
        <w:tab/>
        <w:t>(</w:t>
      </w:r>
      <w:r w:rsidRPr="003B2CA8">
        <w:rPr>
          <w:i/>
          <w:iCs/>
          <w:rtl/>
        </w:rPr>
        <w:t>ز</w:t>
      </w:r>
      <w:r w:rsidRPr="003B2CA8">
        <w:rPr>
          <w:rFonts w:hint="cs"/>
          <w:i/>
          <w:iCs/>
          <w:rtl/>
        </w:rPr>
        <w:t>)</w:t>
      </w:r>
      <w:r w:rsidRPr="003B2CA8">
        <w:rPr>
          <w:i/>
          <w:iCs/>
          <w:rtl/>
        </w:rPr>
        <w:tab/>
        <w:t>نفس الفرص للمشاركة النشطة في الألعاب الرياضية والتربية البدنية؛</w:t>
      </w:r>
    </w:p>
    <w:p w:rsidR="00565D74" w:rsidRPr="003B2CA8" w:rsidRDefault="00565D74" w:rsidP="00565D74">
      <w:pPr>
        <w:pStyle w:val="SingleTxt"/>
        <w:rPr>
          <w:rFonts w:hint="cs"/>
          <w:sz w:val="36"/>
          <w:szCs w:val="36"/>
          <w:rtl/>
        </w:rPr>
      </w:pPr>
      <w:r w:rsidRPr="003B2CA8">
        <w:rPr>
          <w:rFonts w:hint="cs"/>
          <w:i/>
          <w:iCs/>
          <w:rtl/>
        </w:rPr>
        <w:tab/>
        <w:t>(</w:t>
      </w:r>
      <w:r w:rsidRPr="003B2CA8">
        <w:rPr>
          <w:i/>
          <w:iCs/>
          <w:rtl/>
        </w:rPr>
        <w:t>ح</w:t>
      </w:r>
      <w:r w:rsidRPr="003B2CA8">
        <w:rPr>
          <w:rFonts w:hint="cs"/>
          <w:i/>
          <w:iCs/>
          <w:rtl/>
        </w:rPr>
        <w:t>)</w:t>
      </w:r>
      <w:r w:rsidRPr="003B2CA8">
        <w:rPr>
          <w:i/>
          <w:iCs/>
          <w:rtl/>
        </w:rPr>
        <w:tab/>
        <w:t xml:space="preserve">الوصول إلى معلومات تربوية محددة للمساعدة في ضمان صحة الأسر </w:t>
      </w:r>
      <w:proofErr w:type="spellStart"/>
      <w:r w:rsidRPr="003B2CA8">
        <w:rPr>
          <w:i/>
          <w:iCs/>
          <w:rtl/>
        </w:rPr>
        <w:t>ورفاهها</w:t>
      </w:r>
      <w:proofErr w:type="spellEnd"/>
      <w:r w:rsidRPr="003B2CA8">
        <w:rPr>
          <w:i/>
          <w:iCs/>
          <w:rtl/>
        </w:rPr>
        <w:t>، بما في ذلك المعلومات والنصح عن تخطيط</w:t>
      </w:r>
      <w:r w:rsidRPr="003B2CA8">
        <w:rPr>
          <w:rFonts w:hint="cs"/>
          <w:i/>
          <w:iCs/>
          <w:rtl/>
        </w:rPr>
        <w:t xml:space="preserve"> </w:t>
      </w:r>
      <w:r w:rsidRPr="003B2CA8">
        <w:rPr>
          <w:i/>
          <w:iCs/>
          <w:sz w:val="36"/>
          <w:szCs w:val="36"/>
          <w:rtl/>
        </w:rPr>
        <w:t>الأسرة</w:t>
      </w:r>
      <w:r w:rsidRPr="003B2CA8">
        <w:rPr>
          <w:rFonts w:hint="cs"/>
          <w:i/>
          <w:iCs/>
          <w:sz w:val="36"/>
          <w:szCs w:val="36"/>
          <w:rtl/>
        </w:rPr>
        <w:t>“</w:t>
      </w:r>
      <w:r w:rsidRPr="003B2CA8">
        <w:rPr>
          <w:sz w:val="36"/>
          <w:szCs w:val="36"/>
          <w:rtl/>
        </w:rPr>
        <w:t>.</w:t>
      </w:r>
    </w:p>
    <w:p w:rsidR="00565D74" w:rsidRPr="00396434" w:rsidRDefault="00565D74" w:rsidP="00565D74">
      <w:pPr>
        <w:pStyle w:val="SingleTxt"/>
        <w:rPr>
          <w:rtl/>
        </w:rPr>
      </w:pPr>
      <w:r>
        <w:rPr>
          <w:rFonts w:hint="cs"/>
          <w:rtl/>
        </w:rPr>
        <w:tab/>
      </w:r>
      <w:r w:rsidRPr="00396434">
        <w:rPr>
          <w:rtl/>
        </w:rPr>
        <w:t xml:space="preserve">يُكرس التشريع النيجري الطابع الإلزامي للتعليم الابتدائي ويكرس تكافؤ الجميع </w:t>
      </w:r>
      <w:r>
        <w:rPr>
          <w:rFonts w:hint="cs"/>
          <w:rtl/>
        </w:rPr>
        <w:t xml:space="preserve">في </w:t>
      </w:r>
      <w:r w:rsidRPr="00396434">
        <w:rPr>
          <w:rtl/>
        </w:rPr>
        <w:t>خدمات التعليم. لكن في الممارسة الفعلية، يمكن لعوامل اجتماعية</w:t>
      </w:r>
      <w:r>
        <w:rPr>
          <w:rFonts w:hint="cs"/>
          <w:rtl/>
        </w:rPr>
        <w:t xml:space="preserve"> </w:t>
      </w:r>
      <w:r w:rsidRPr="00396434">
        <w:rPr>
          <w:rtl/>
        </w:rPr>
        <w:t>-</w:t>
      </w:r>
      <w:r>
        <w:rPr>
          <w:rFonts w:hint="cs"/>
          <w:rtl/>
        </w:rPr>
        <w:t xml:space="preserve"> </w:t>
      </w:r>
      <w:r w:rsidRPr="00396434">
        <w:rPr>
          <w:rtl/>
        </w:rPr>
        <w:t>ثقافية أن تدفع ببعض الوالدين وبعض الأسر إلى تشجيع تعليم الذكور على حساب الإناث.</w:t>
      </w:r>
    </w:p>
    <w:p w:rsidR="00565D74" w:rsidRPr="00396434"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sidRPr="00396434">
        <w:rPr>
          <w:rtl/>
        </w:rPr>
        <w:t>•</w:t>
      </w:r>
      <w:r w:rsidRPr="00396434">
        <w:rPr>
          <w:rtl/>
        </w:rPr>
        <w:tab/>
        <w:t xml:space="preserve">المادة 11 من دستور 18 تموز/يوليه 1999 </w:t>
      </w:r>
      <w:r>
        <w:rPr>
          <w:rFonts w:hint="cs"/>
          <w:rtl/>
        </w:rPr>
        <w:t>”</w:t>
      </w:r>
      <w:r w:rsidRPr="00396434">
        <w:rPr>
          <w:rtl/>
        </w:rPr>
        <w:t>لكل فرد الحق ...</w:t>
      </w:r>
      <w:r>
        <w:rPr>
          <w:rFonts w:hint="cs"/>
          <w:rtl/>
        </w:rPr>
        <w:t xml:space="preserve"> </w:t>
      </w:r>
      <w:r w:rsidRPr="00396434">
        <w:rPr>
          <w:rtl/>
        </w:rPr>
        <w:t>في التعليم والتعلم وفقا للشروط التي يحددها القانون</w:t>
      </w:r>
      <w:r>
        <w:rPr>
          <w:rFonts w:hint="cs"/>
          <w:rtl/>
        </w:rPr>
        <w:t>“</w:t>
      </w:r>
      <w:r w:rsidRPr="00396434">
        <w:rPr>
          <w:rtl/>
        </w:rPr>
        <w:t>.</w:t>
      </w:r>
    </w:p>
    <w:p w:rsidR="00565D74" w:rsidRPr="00396434" w:rsidRDefault="00565D74" w:rsidP="00565D74">
      <w:pPr>
        <w:pStyle w:val="SingleTxt"/>
        <w:rPr>
          <w:rFonts w:hint="cs"/>
          <w:rtl/>
        </w:rPr>
      </w:pPr>
      <w:r>
        <w:rPr>
          <w:rFonts w:hint="cs"/>
          <w:rtl/>
        </w:rPr>
        <w:tab/>
      </w:r>
      <w:r w:rsidRPr="00396434">
        <w:rPr>
          <w:rtl/>
        </w:rPr>
        <w:t>بيد أن التصور النمطي لدور الرجل والمرأة النيجريين وتوزيع العمل على أساس نوع الجنس حالا دون إعمال النساء والفتيات لهذا الحق في التعليم إعمالا كاملا. وهكذا، تلاحظ فوارق في معدلات الالتحاق بالمدارس بين الفتيات (20.63 في المائة) والأولاد (36.21 في المائة). كما يلاحظ أيضا معدل كبير للأمية في صفوف النساء (92 في المائة).</w:t>
      </w:r>
    </w:p>
    <w:p w:rsidR="00565D74" w:rsidRPr="00565D74" w:rsidRDefault="00565D74" w:rsidP="00565D74">
      <w:pPr>
        <w:pStyle w:val="SingleTxt"/>
        <w:spacing w:after="0" w:line="120" w:lineRule="exact"/>
        <w:rPr>
          <w:rFonts w:hint="cs"/>
          <w:sz w:val="10"/>
          <w:rtl/>
        </w:rPr>
      </w:pPr>
    </w:p>
    <w:p w:rsidR="00565D74" w:rsidRPr="00037929" w:rsidRDefault="00565D74" w:rsidP="003B2C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037929">
        <w:rPr>
          <w:rtl/>
        </w:rPr>
        <w:tab/>
      </w:r>
      <w:r w:rsidRPr="00037929">
        <w:rPr>
          <w:rFonts w:hint="cs"/>
          <w:rtl/>
        </w:rPr>
        <w:t>8-1</w:t>
      </w:r>
      <w:r w:rsidRPr="00037929">
        <w:rPr>
          <w:rFonts w:hint="cs"/>
          <w:rtl/>
        </w:rPr>
        <w:tab/>
        <w:t xml:space="preserve">شروط الالتحاق بالمؤسسات التعليمية بمختلف أنواعها والتوجيه </w:t>
      </w:r>
      <w:r w:rsidR="00037929">
        <w:rPr>
          <w:rFonts w:hint="cs"/>
          <w:rtl/>
        </w:rPr>
        <w:t>وا</w:t>
      </w:r>
      <w:r w:rsidRPr="00037929">
        <w:rPr>
          <w:rFonts w:hint="cs"/>
          <w:rtl/>
        </w:rPr>
        <w:t>لحصول على الشهادات</w:t>
      </w:r>
      <w:r w:rsidR="00037929">
        <w:rPr>
          <w:rFonts w:hint="eastAsia"/>
          <w:rtl/>
        </w:rPr>
        <w:t> </w:t>
      </w:r>
      <w:proofErr w:type="spellStart"/>
      <w:r w:rsidRPr="00037929">
        <w:rPr>
          <w:rFonts w:hint="cs"/>
          <w:rtl/>
        </w:rPr>
        <w:t>بها</w:t>
      </w:r>
      <w:proofErr w:type="spellEnd"/>
    </w:p>
    <w:p w:rsidR="00565D74" w:rsidRPr="0053647F" w:rsidRDefault="00565D74" w:rsidP="00037929">
      <w:pPr>
        <w:pStyle w:val="SingleTxt"/>
        <w:rPr>
          <w:rFonts w:hint="cs"/>
          <w:rtl/>
        </w:rPr>
      </w:pPr>
      <w:r>
        <w:rPr>
          <w:rFonts w:hint="cs"/>
          <w:rtl/>
        </w:rPr>
        <w:tab/>
      </w:r>
      <w:r w:rsidRPr="0053647F">
        <w:rPr>
          <w:rFonts w:hint="cs"/>
          <w:rtl/>
        </w:rPr>
        <w:t>من السم</w:t>
      </w:r>
      <w:r>
        <w:rPr>
          <w:rFonts w:hint="cs"/>
          <w:rtl/>
        </w:rPr>
        <w:t>ات الأساسية لنظام التعليم النيج</w:t>
      </w:r>
      <w:r w:rsidRPr="0053647F">
        <w:rPr>
          <w:rFonts w:hint="cs"/>
          <w:rtl/>
        </w:rPr>
        <w:t xml:space="preserve">ري أن تمثيل البنات يضعف تدريجيا كلما ارتفع المستوى ويزداد عددهن انخفاضا في التخصصات </w:t>
      </w:r>
      <w:r>
        <w:rPr>
          <w:rFonts w:hint="cs"/>
          <w:rtl/>
        </w:rPr>
        <w:t xml:space="preserve">أو المواد </w:t>
      </w:r>
      <w:r w:rsidRPr="0053647F">
        <w:rPr>
          <w:rFonts w:hint="cs"/>
          <w:rtl/>
        </w:rPr>
        <w:t>العلمية.</w:t>
      </w:r>
    </w:p>
    <w:p w:rsidR="00565D74" w:rsidRPr="0053647F" w:rsidRDefault="00565D74" w:rsidP="00037929">
      <w:pPr>
        <w:pStyle w:val="SingleTxt"/>
        <w:rPr>
          <w:rFonts w:hint="cs"/>
          <w:rtl/>
        </w:rPr>
      </w:pPr>
      <w:r>
        <w:rPr>
          <w:rtl/>
        </w:rPr>
        <w:tab/>
      </w:r>
      <w:r w:rsidRPr="0053647F">
        <w:rPr>
          <w:rFonts w:hint="cs"/>
          <w:rtl/>
        </w:rPr>
        <w:t xml:space="preserve">وفيما يتعلق بالنصوص التشريعية والتنظيمية، </w:t>
      </w:r>
      <w:proofErr w:type="spellStart"/>
      <w:r w:rsidRPr="0053647F">
        <w:rPr>
          <w:rFonts w:hint="cs"/>
          <w:rtl/>
        </w:rPr>
        <w:t>ينص</w:t>
      </w:r>
      <w:proofErr w:type="spellEnd"/>
      <w:r w:rsidRPr="0053647F">
        <w:rPr>
          <w:rFonts w:hint="cs"/>
          <w:rtl/>
        </w:rPr>
        <w:t xml:space="preserve"> القانون رقم 98-12 المؤرخ 1</w:t>
      </w:r>
      <w:r w:rsidR="00037929">
        <w:rPr>
          <w:rFonts w:hint="eastAsia"/>
          <w:rtl/>
        </w:rPr>
        <w:t> </w:t>
      </w:r>
      <w:r w:rsidRPr="0053647F">
        <w:rPr>
          <w:rFonts w:hint="cs"/>
          <w:rtl/>
        </w:rPr>
        <w:t>حزيران/يونيه 1998 المتعلق بتوجيه النظام التعليمي على أن التعليم النظامي طريقة لاكتساب التعليم والتدريب المهني في إطار مدرسي. ويرسخ هذا القانون حق الطفل في التعليم ويُلزم الدولة بجعل التعليم الابتدائي إلزاميا ومجانيا. وبالتالي فإن التعليم أولوية وطنية بموجب هذا القانون.</w:t>
      </w:r>
    </w:p>
    <w:p w:rsidR="00565D74" w:rsidRPr="0053647F" w:rsidRDefault="00565D74" w:rsidP="00565D74">
      <w:pPr>
        <w:pStyle w:val="SingleTxt"/>
        <w:rPr>
          <w:rFonts w:hint="cs"/>
          <w:rtl/>
        </w:rPr>
      </w:pPr>
      <w:r>
        <w:rPr>
          <w:rtl/>
        </w:rPr>
        <w:tab/>
      </w:r>
      <w:r w:rsidRPr="0053647F">
        <w:rPr>
          <w:rFonts w:hint="cs"/>
          <w:rtl/>
        </w:rPr>
        <w:t>وتجدر الإشارة أيضا إلى أن الدولة اعتمدت سياسة تعليمية تم من خلالها تشخيص النظام وتوجيه الاستراتيجيات.</w:t>
      </w:r>
    </w:p>
    <w:p w:rsidR="00565D74" w:rsidRPr="0053647F" w:rsidRDefault="00565D74" w:rsidP="00565D74">
      <w:pPr>
        <w:pStyle w:val="SingleTxt"/>
        <w:spacing w:after="0" w:line="120" w:lineRule="exact"/>
        <w:rPr>
          <w:rFonts w:hint="cs"/>
          <w:sz w:val="10"/>
          <w:rtl/>
        </w:rPr>
      </w:pPr>
    </w:p>
    <w:p w:rsidR="00565D74" w:rsidRPr="0053647F" w:rsidRDefault="00565D74" w:rsidP="00565D7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sidRPr="0053647F">
        <w:rPr>
          <w:rFonts w:hint="cs"/>
          <w:rtl/>
        </w:rPr>
        <w:t>8-1-1</w:t>
      </w:r>
      <w:r w:rsidRPr="0053647F">
        <w:rPr>
          <w:rFonts w:hint="cs"/>
          <w:rtl/>
        </w:rPr>
        <w:tab/>
        <w:t xml:space="preserve">التعليم </w:t>
      </w:r>
      <w:r>
        <w:rPr>
          <w:rFonts w:hint="cs"/>
          <w:rtl/>
        </w:rPr>
        <w:t>ما قبل المدرسي</w:t>
      </w:r>
    </w:p>
    <w:p w:rsidR="00565D74" w:rsidRPr="0053647F" w:rsidRDefault="00565D74" w:rsidP="00565D74">
      <w:pPr>
        <w:pStyle w:val="SingleTxt"/>
        <w:rPr>
          <w:rFonts w:hint="cs"/>
          <w:rtl/>
        </w:rPr>
      </w:pPr>
      <w:r>
        <w:rPr>
          <w:rtl/>
        </w:rPr>
        <w:tab/>
      </w:r>
      <w:r w:rsidRPr="0053647F">
        <w:rPr>
          <w:rFonts w:hint="cs"/>
          <w:rtl/>
        </w:rPr>
        <w:t>لا يخضع لأي نص قانوني عضوي ولا يوجد إلا في بعض المراكز الحضرية. وهذا هو النوع الوحيد من التعليم في القطاع العام الذي يتطلب دفع رسوم.</w:t>
      </w:r>
    </w:p>
    <w:p w:rsidR="00565D74" w:rsidRPr="0053647F" w:rsidRDefault="00565D74" w:rsidP="00565D74">
      <w:pPr>
        <w:pStyle w:val="SingleTxt"/>
        <w:spacing w:after="0" w:line="120" w:lineRule="exact"/>
        <w:rPr>
          <w:rFonts w:hint="cs"/>
          <w:sz w:val="10"/>
          <w:rtl/>
        </w:rPr>
      </w:pPr>
    </w:p>
    <w:p w:rsidR="00565D74" w:rsidRDefault="003B2CA8" w:rsidP="00037929">
      <w:pPr>
        <w:pStyle w:val="SingleTxt"/>
        <w:jc w:val="left"/>
        <w:rPr>
          <w:rFonts w:hint="cs"/>
          <w:b/>
          <w:bCs/>
          <w:rtl/>
        </w:rPr>
      </w:pPr>
      <w:r>
        <w:rPr>
          <w:rtl/>
        </w:rPr>
        <w:br w:type="page"/>
      </w:r>
      <w:r w:rsidR="00565D74" w:rsidRPr="0053647F">
        <w:rPr>
          <w:rFonts w:hint="cs"/>
          <w:rtl/>
        </w:rPr>
        <w:t>الجدول 4</w:t>
      </w:r>
      <w:r w:rsidR="00565D74">
        <w:rPr>
          <w:rtl/>
        </w:rPr>
        <w:br/>
      </w:r>
      <w:r w:rsidR="00037929">
        <w:rPr>
          <w:rFonts w:hint="cs"/>
          <w:b/>
          <w:bCs/>
          <w:rtl/>
        </w:rPr>
        <w:t>حالة التعليم ما قبل المدرسي</w:t>
      </w:r>
    </w:p>
    <w:p w:rsidR="00565D74" w:rsidRPr="0053647F" w:rsidRDefault="00565D74" w:rsidP="00565D74">
      <w:pPr>
        <w:pStyle w:val="SingleTxt"/>
        <w:spacing w:after="0" w:line="120" w:lineRule="exact"/>
        <w:rPr>
          <w:rFonts w:hint="cs"/>
          <w:b/>
          <w:b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4978"/>
        <w:gridCol w:w="1339"/>
        <w:gridCol w:w="1003"/>
      </w:tblGrid>
      <w:tr w:rsidR="00565D74" w:rsidRPr="0053647F">
        <w:tblPrEx>
          <w:tblCellMar>
            <w:top w:w="0" w:type="dxa"/>
            <w:bottom w:w="0" w:type="dxa"/>
          </w:tblCellMar>
        </w:tblPrEx>
        <w:trPr>
          <w:cantSplit/>
          <w:tblHeader/>
        </w:trPr>
        <w:tc>
          <w:tcPr>
            <w:tcW w:w="4978" w:type="dxa"/>
            <w:tcBorders>
              <w:top w:val="single" w:sz="4" w:space="0" w:color="auto"/>
              <w:bottom w:val="single" w:sz="12" w:space="0" w:color="auto"/>
            </w:tcBorders>
            <w:shd w:val="clear" w:color="auto" w:fill="auto"/>
            <w:vAlign w:val="bottom"/>
          </w:tcPr>
          <w:p w:rsidR="00565D74" w:rsidRPr="0053647F" w:rsidRDefault="00565D74" w:rsidP="00565D74">
            <w:pPr>
              <w:pStyle w:val="SingleTxt"/>
              <w:spacing w:before="80" w:after="80" w:line="240" w:lineRule="exact"/>
              <w:ind w:left="0" w:right="0"/>
              <w:rPr>
                <w:rFonts w:hint="cs"/>
                <w:i/>
                <w:iCs/>
                <w:sz w:val="16"/>
                <w:szCs w:val="24"/>
                <w:rtl/>
              </w:rPr>
            </w:pPr>
            <w:r w:rsidRPr="0053647F">
              <w:rPr>
                <w:rFonts w:hint="cs"/>
                <w:i/>
                <w:iCs/>
                <w:sz w:val="16"/>
                <w:szCs w:val="24"/>
                <w:rtl/>
              </w:rPr>
              <w:t>السنوات</w:t>
            </w:r>
          </w:p>
        </w:tc>
        <w:tc>
          <w:tcPr>
            <w:tcW w:w="1339" w:type="dxa"/>
            <w:tcBorders>
              <w:top w:val="single" w:sz="4" w:space="0" w:color="auto"/>
              <w:bottom w:val="single" w:sz="12" w:space="0" w:color="auto"/>
            </w:tcBorders>
            <w:shd w:val="clear" w:color="auto" w:fill="auto"/>
            <w:vAlign w:val="bottom"/>
          </w:tcPr>
          <w:p w:rsidR="00565D74" w:rsidRPr="0053647F" w:rsidRDefault="00565D74" w:rsidP="00565D74">
            <w:pPr>
              <w:pStyle w:val="SingleTxt"/>
              <w:spacing w:before="80" w:after="80" w:line="240" w:lineRule="exact"/>
              <w:ind w:left="0" w:right="144"/>
              <w:rPr>
                <w:rFonts w:hint="cs"/>
                <w:i/>
                <w:iCs/>
                <w:sz w:val="16"/>
                <w:szCs w:val="24"/>
                <w:rtl/>
              </w:rPr>
            </w:pPr>
            <w:r w:rsidRPr="0053647F">
              <w:rPr>
                <w:rFonts w:hint="cs"/>
                <w:i/>
                <w:iCs/>
                <w:sz w:val="16"/>
                <w:szCs w:val="24"/>
                <w:rtl/>
              </w:rPr>
              <w:t>1998</w:t>
            </w:r>
          </w:p>
        </w:tc>
        <w:tc>
          <w:tcPr>
            <w:tcW w:w="1003" w:type="dxa"/>
            <w:tcBorders>
              <w:top w:val="single" w:sz="4" w:space="0" w:color="auto"/>
              <w:bottom w:val="single" w:sz="12" w:space="0" w:color="auto"/>
            </w:tcBorders>
            <w:shd w:val="clear" w:color="auto" w:fill="auto"/>
            <w:vAlign w:val="bottom"/>
          </w:tcPr>
          <w:p w:rsidR="00565D74" w:rsidRPr="0053647F" w:rsidRDefault="00565D74" w:rsidP="00565D74">
            <w:pPr>
              <w:pStyle w:val="SingleTxt"/>
              <w:spacing w:before="80" w:after="80" w:line="240" w:lineRule="exact"/>
              <w:ind w:left="0" w:right="144"/>
              <w:rPr>
                <w:rFonts w:hint="cs"/>
                <w:i/>
                <w:iCs/>
                <w:sz w:val="16"/>
                <w:szCs w:val="24"/>
                <w:rtl/>
              </w:rPr>
            </w:pPr>
            <w:r w:rsidRPr="0053647F">
              <w:rPr>
                <w:rFonts w:hint="cs"/>
                <w:i/>
                <w:iCs/>
                <w:sz w:val="16"/>
                <w:szCs w:val="24"/>
                <w:rtl/>
              </w:rPr>
              <w:t>1999</w:t>
            </w:r>
          </w:p>
        </w:tc>
      </w:tr>
      <w:tr w:rsidR="00565D74" w:rsidRPr="0053647F">
        <w:tblPrEx>
          <w:tblCellMar>
            <w:top w:w="0" w:type="dxa"/>
            <w:bottom w:w="0" w:type="dxa"/>
          </w:tblCellMar>
        </w:tblPrEx>
        <w:trPr>
          <w:cantSplit/>
          <w:trHeight w:hRule="exact" w:val="115"/>
          <w:tblHeader/>
        </w:trPr>
        <w:tc>
          <w:tcPr>
            <w:tcW w:w="4978" w:type="dxa"/>
            <w:tcBorders>
              <w:top w:val="single" w:sz="12" w:space="0" w:color="auto"/>
            </w:tcBorders>
            <w:shd w:val="clear" w:color="auto" w:fill="auto"/>
            <w:vAlign w:val="bottom"/>
          </w:tcPr>
          <w:p w:rsidR="00565D74" w:rsidRPr="0053647F" w:rsidRDefault="00565D74" w:rsidP="00565D74">
            <w:pPr>
              <w:pStyle w:val="SingleTxt"/>
              <w:spacing w:before="40" w:after="80" w:line="240" w:lineRule="exact"/>
              <w:ind w:left="0" w:right="0"/>
              <w:rPr>
                <w:rFonts w:hint="cs"/>
                <w:sz w:val="16"/>
                <w:szCs w:val="24"/>
                <w:rtl/>
              </w:rPr>
            </w:pPr>
          </w:p>
        </w:tc>
        <w:tc>
          <w:tcPr>
            <w:tcW w:w="1339" w:type="dxa"/>
            <w:tcBorders>
              <w:top w:val="single" w:sz="12" w:space="0" w:color="auto"/>
            </w:tcBorders>
            <w:shd w:val="clear" w:color="auto" w:fill="auto"/>
            <w:vAlign w:val="bottom"/>
          </w:tcPr>
          <w:p w:rsidR="00565D74" w:rsidRPr="0053647F" w:rsidRDefault="00565D74" w:rsidP="00565D74">
            <w:pPr>
              <w:pStyle w:val="SingleTxt"/>
              <w:spacing w:before="40" w:after="80" w:line="240" w:lineRule="exact"/>
              <w:ind w:left="0" w:right="144"/>
              <w:rPr>
                <w:rFonts w:hint="cs"/>
                <w:sz w:val="16"/>
                <w:szCs w:val="24"/>
                <w:rtl/>
              </w:rPr>
            </w:pPr>
          </w:p>
        </w:tc>
        <w:tc>
          <w:tcPr>
            <w:tcW w:w="1003" w:type="dxa"/>
            <w:tcBorders>
              <w:top w:val="single" w:sz="12" w:space="0" w:color="auto"/>
            </w:tcBorders>
            <w:shd w:val="clear" w:color="auto" w:fill="auto"/>
            <w:vAlign w:val="bottom"/>
          </w:tcPr>
          <w:p w:rsidR="00565D74" w:rsidRPr="0053647F" w:rsidRDefault="00565D74" w:rsidP="00565D74">
            <w:pPr>
              <w:pStyle w:val="SingleTxt"/>
              <w:spacing w:before="40" w:after="80" w:line="240" w:lineRule="exact"/>
              <w:ind w:left="0" w:right="144"/>
              <w:rPr>
                <w:rFonts w:hint="cs"/>
                <w:sz w:val="16"/>
                <w:szCs w:val="24"/>
                <w:rtl/>
              </w:rPr>
            </w:pPr>
          </w:p>
        </w:tc>
      </w:tr>
      <w:tr w:rsidR="00565D74" w:rsidRPr="0053647F">
        <w:tblPrEx>
          <w:tblCellMar>
            <w:top w:w="0" w:type="dxa"/>
            <w:bottom w:w="0" w:type="dxa"/>
          </w:tblCellMar>
        </w:tblPrEx>
        <w:trPr>
          <w:cantSplit/>
        </w:trPr>
        <w:tc>
          <w:tcPr>
            <w:tcW w:w="4978" w:type="dxa"/>
            <w:shd w:val="clear" w:color="auto" w:fill="auto"/>
            <w:vAlign w:val="bottom"/>
          </w:tcPr>
          <w:p w:rsidR="00565D74" w:rsidRPr="0053647F" w:rsidRDefault="00565D74" w:rsidP="00565D74">
            <w:pPr>
              <w:pStyle w:val="SingleTxt"/>
              <w:spacing w:before="40" w:after="80" w:line="240" w:lineRule="exact"/>
              <w:ind w:left="0" w:right="0"/>
              <w:rPr>
                <w:rFonts w:hint="cs"/>
                <w:sz w:val="16"/>
                <w:szCs w:val="24"/>
                <w:rtl/>
              </w:rPr>
            </w:pPr>
            <w:r w:rsidRPr="0053647F">
              <w:rPr>
                <w:rFonts w:hint="cs"/>
                <w:sz w:val="16"/>
                <w:szCs w:val="24"/>
                <w:rtl/>
              </w:rPr>
              <w:t>عدد المؤسسات في القطاعين العام والخاص</w:t>
            </w:r>
          </w:p>
        </w:tc>
        <w:tc>
          <w:tcPr>
            <w:tcW w:w="1339" w:type="dxa"/>
            <w:shd w:val="clear" w:color="auto" w:fill="auto"/>
            <w:vAlign w:val="bottom"/>
          </w:tcPr>
          <w:p w:rsidR="00565D74" w:rsidRPr="0053647F" w:rsidRDefault="00565D74" w:rsidP="00565D74">
            <w:pPr>
              <w:pStyle w:val="SingleTxt"/>
              <w:spacing w:before="40" w:after="80" w:line="240" w:lineRule="exact"/>
              <w:ind w:left="0" w:right="144"/>
              <w:rPr>
                <w:rFonts w:hint="cs"/>
                <w:sz w:val="16"/>
                <w:szCs w:val="24"/>
                <w:rtl/>
              </w:rPr>
            </w:pPr>
            <w:r>
              <w:rPr>
                <w:rFonts w:hint="cs"/>
                <w:sz w:val="16"/>
                <w:szCs w:val="24"/>
                <w:rtl/>
              </w:rPr>
              <w:t>123</w:t>
            </w:r>
          </w:p>
        </w:tc>
        <w:tc>
          <w:tcPr>
            <w:tcW w:w="1003" w:type="dxa"/>
            <w:shd w:val="clear" w:color="auto" w:fill="auto"/>
            <w:vAlign w:val="bottom"/>
          </w:tcPr>
          <w:p w:rsidR="00565D74" w:rsidRPr="0053647F" w:rsidRDefault="00565D74" w:rsidP="00565D74">
            <w:pPr>
              <w:pStyle w:val="SingleTxt"/>
              <w:spacing w:before="40" w:after="80" w:line="240" w:lineRule="exact"/>
              <w:ind w:left="0" w:right="144"/>
              <w:rPr>
                <w:rFonts w:hint="cs"/>
                <w:sz w:val="16"/>
                <w:szCs w:val="24"/>
                <w:rtl/>
              </w:rPr>
            </w:pPr>
          </w:p>
        </w:tc>
      </w:tr>
      <w:tr w:rsidR="00565D74" w:rsidRPr="0053647F">
        <w:tblPrEx>
          <w:tblCellMar>
            <w:top w:w="0" w:type="dxa"/>
            <w:bottom w:w="0" w:type="dxa"/>
          </w:tblCellMar>
        </w:tblPrEx>
        <w:trPr>
          <w:cantSplit/>
        </w:trPr>
        <w:tc>
          <w:tcPr>
            <w:tcW w:w="4978" w:type="dxa"/>
            <w:shd w:val="clear" w:color="auto" w:fill="auto"/>
            <w:vAlign w:val="bottom"/>
          </w:tcPr>
          <w:p w:rsidR="00565D74" w:rsidRPr="0053647F" w:rsidRDefault="00565D74" w:rsidP="00565D74">
            <w:pPr>
              <w:pStyle w:val="SingleTxt"/>
              <w:spacing w:before="40" w:after="80" w:line="240" w:lineRule="exact"/>
              <w:ind w:left="0" w:right="0"/>
              <w:rPr>
                <w:rFonts w:hint="cs"/>
                <w:sz w:val="16"/>
                <w:szCs w:val="24"/>
                <w:rtl/>
              </w:rPr>
            </w:pPr>
            <w:r w:rsidRPr="0053647F">
              <w:rPr>
                <w:rFonts w:hint="cs"/>
                <w:sz w:val="16"/>
                <w:szCs w:val="24"/>
                <w:rtl/>
              </w:rPr>
              <w:t>عدد الفصول في القطاعين العام والخاص</w:t>
            </w:r>
          </w:p>
        </w:tc>
        <w:tc>
          <w:tcPr>
            <w:tcW w:w="1339" w:type="dxa"/>
            <w:shd w:val="clear" w:color="auto" w:fill="auto"/>
            <w:vAlign w:val="bottom"/>
          </w:tcPr>
          <w:p w:rsidR="00565D74" w:rsidRPr="0053647F" w:rsidRDefault="00565D74" w:rsidP="00565D74">
            <w:pPr>
              <w:pStyle w:val="SingleTxt"/>
              <w:spacing w:before="40" w:after="80" w:line="240" w:lineRule="exact"/>
              <w:ind w:left="0" w:right="144"/>
              <w:rPr>
                <w:rFonts w:hint="cs"/>
                <w:sz w:val="16"/>
                <w:szCs w:val="24"/>
                <w:rtl/>
              </w:rPr>
            </w:pPr>
            <w:r>
              <w:rPr>
                <w:rFonts w:hint="cs"/>
                <w:sz w:val="16"/>
                <w:szCs w:val="24"/>
                <w:rtl/>
              </w:rPr>
              <w:t>360</w:t>
            </w:r>
          </w:p>
        </w:tc>
        <w:tc>
          <w:tcPr>
            <w:tcW w:w="1003" w:type="dxa"/>
            <w:shd w:val="clear" w:color="auto" w:fill="auto"/>
            <w:vAlign w:val="bottom"/>
          </w:tcPr>
          <w:p w:rsidR="00565D74" w:rsidRPr="0053647F" w:rsidRDefault="00565D74" w:rsidP="00565D74">
            <w:pPr>
              <w:pStyle w:val="SingleTxt"/>
              <w:spacing w:before="40" w:after="80" w:line="240" w:lineRule="exact"/>
              <w:ind w:left="0" w:right="144"/>
              <w:rPr>
                <w:rFonts w:hint="cs"/>
                <w:sz w:val="16"/>
                <w:szCs w:val="24"/>
                <w:rtl/>
              </w:rPr>
            </w:pPr>
          </w:p>
        </w:tc>
      </w:tr>
      <w:tr w:rsidR="00565D74" w:rsidRPr="0053647F">
        <w:tblPrEx>
          <w:tblCellMar>
            <w:top w:w="0" w:type="dxa"/>
            <w:bottom w:w="0" w:type="dxa"/>
          </w:tblCellMar>
        </w:tblPrEx>
        <w:trPr>
          <w:cantSplit/>
        </w:trPr>
        <w:tc>
          <w:tcPr>
            <w:tcW w:w="4978" w:type="dxa"/>
            <w:shd w:val="clear" w:color="auto" w:fill="auto"/>
            <w:vAlign w:val="bottom"/>
          </w:tcPr>
          <w:p w:rsidR="00565D74" w:rsidRPr="0053647F" w:rsidRDefault="00565D74" w:rsidP="00565D74">
            <w:pPr>
              <w:pStyle w:val="SingleTxt"/>
              <w:spacing w:before="40" w:after="80" w:line="240" w:lineRule="exact"/>
              <w:ind w:left="0" w:right="0"/>
              <w:rPr>
                <w:rFonts w:hint="cs"/>
                <w:sz w:val="16"/>
                <w:szCs w:val="24"/>
                <w:rtl/>
              </w:rPr>
            </w:pPr>
            <w:r w:rsidRPr="0053647F">
              <w:rPr>
                <w:rFonts w:hint="cs"/>
                <w:sz w:val="16"/>
                <w:szCs w:val="24"/>
                <w:rtl/>
              </w:rPr>
              <w:t xml:space="preserve">عدد التلاميذ </w:t>
            </w:r>
          </w:p>
        </w:tc>
        <w:tc>
          <w:tcPr>
            <w:tcW w:w="1339" w:type="dxa"/>
            <w:shd w:val="clear" w:color="auto" w:fill="auto"/>
            <w:vAlign w:val="bottom"/>
          </w:tcPr>
          <w:p w:rsidR="00565D74" w:rsidRPr="0053647F" w:rsidRDefault="00565D74" w:rsidP="00565D74">
            <w:pPr>
              <w:pStyle w:val="SingleTxt"/>
              <w:spacing w:before="40" w:after="80" w:line="240" w:lineRule="exact"/>
              <w:ind w:left="0" w:right="144"/>
              <w:rPr>
                <w:rFonts w:hint="cs"/>
                <w:sz w:val="16"/>
                <w:szCs w:val="24"/>
                <w:rtl/>
              </w:rPr>
            </w:pPr>
            <w:r>
              <w:rPr>
                <w:rFonts w:hint="cs"/>
                <w:sz w:val="16"/>
                <w:szCs w:val="24"/>
                <w:rtl/>
              </w:rPr>
              <w:t>764 11</w:t>
            </w:r>
          </w:p>
        </w:tc>
        <w:tc>
          <w:tcPr>
            <w:tcW w:w="1003" w:type="dxa"/>
            <w:shd w:val="clear" w:color="auto" w:fill="auto"/>
            <w:vAlign w:val="bottom"/>
          </w:tcPr>
          <w:p w:rsidR="00565D74" w:rsidRPr="0053647F" w:rsidRDefault="00565D74" w:rsidP="00565D74">
            <w:pPr>
              <w:pStyle w:val="SingleTxt"/>
              <w:spacing w:before="40" w:after="80" w:line="240" w:lineRule="exact"/>
              <w:ind w:left="0" w:right="144"/>
              <w:rPr>
                <w:rFonts w:hint="cs"/>
                <w:sz w:val="16"/>
                <w:szCs w:val="24"/>
                <w:rtl/>
              </w:rPr>
            </w:pPr>
            <w:r>
              <w:rPr>
                <w:rFonts w:hint="cs"/>
                <w:sz w:val="16"/>
                <w:szCs w:val="24"/>
                <w:rtl/>
              </w:rPr>
              <w:t>564 11</w:t>
            </w:r>
          </w:p>
        </w:tc>
      </w:tr>
      <w:tr w:rsidR="00565D74" w:rsidRPr="0053647F">
        <w:tblPrEx>
          <w:tblCellMar>
            <w:top w:w="0" w:type="dxa"/>
            <w:bottom w:w="0" w:type="dxa"/>
          </w:tblCellMar>
        </w:tblPrEx>
        <w:trPr>
          <w:cantSplit/>
        </w:trPr>
        <w:tc>
          <w:tcPr>
            <w:tcW w:w="4978" w:type="dxa"/>
            <w:shd w:val="clear" w:color="auto" w:fill="auto"/>
            <w:vAlign w:val="bottom"/>
          </w:tcPr>
          <w:p w:rsidR="00565D74" w:rsidRPr="0053647F" w:rsidRDefault="00565D74" w:rsidP="00565D74">
            <w:pPr>
              <w:pStyle w:val="SingleTxt"/>
              <w:spacing w:before="40" w:after="80" w:line="240" w:lineRule="exact"/>
              <w:ind w:left="0" w:right="0"/>
              <w:rPr>
                <w:rFonts w:hint="cs"/>
                <w:sz w:val="16"/>
                <w:szCs w:val="24"/>
                <w:rtl/>
              </w:rPr>
            </w:pPr>
            <w:r w:rsidRPr="0053647F">
              <w:rPr>
                <w:rFonts w:hint="cs"/>
                <w:sz w:val="16"/>
                <w:szCs w:val="24"/>
                <w:rtl/>
              </w:rPr>
              <w:t>مجموع البنات</w:t>
            </w:r>
          </w:p>
        </w:tc>
        <w:tc>
          <w:tcPr>
            <w:tcW w:w="1339" w:type="dxa"/>
            <w:shd w:val="clear" w:color="auto" w:fill="auto"/>
            <w:vAlign w:val="bottom"/>
          </w:tcPr>
          <w:p w:rsidR="00565D74" w:rsidRPr="0053647F" w:rsidRDefault="00565D74" w:rsidP="00565D74">
            <w:pPr>
              <w:pStyle w:val="SingleTxt"/>
              <w:spacing w:before="40" w:after="80" w:line="240" w:lineRule="exact"/>
              <w:ind w:left="0" w:right="144"/>
              <w:rPr>
                <w:rFonts w:hint="cs"/>
                <w:sz w:val="16"/>
                <w:szCs w:val="24"/>
                <w:rtl/>
              </w:rPr>
            </w:pPr>
            <w:r>
              <w:rPr>
                <w:rFonts w:hint="cs"/>
                <w:sz w:val="16"/>
                <w:szCs w:val="24"/>
                <w:rtl/>
              </w:rPr>
              <w:t>919 5</w:t>
            </w:r>
          </w:p>
        </w:tc>
        <w:tc>
          <w:tcPr>
            <w:tcW w:w="1003" w:type="dxa"/>
            <w:shd w:val="clear" w:color="auto" w:fill="auto"/>
            <w:vAlign w:val="bottom"/>
          </w:tcPr>
          <w:p w:rsidR="00565D74" w:rsidRPr="0053647F" w:rsidRDefault="00565D74" w:rsidP="00565D74">
            <w:pPr>
              <w:pStyle w:val="SingleTxt"/>
              <w:spacing w:before="40" w:after="80" w:line="240" w:lineRule="exact"/>
              <w:ind w:left="0" w:right="144"/>
              <w:rPr>
                <w:rFonts w:hint="cs"/>
                <w:sz w:val="16"/>
                <w:szCs w:val="24"/>
                <w:rtl/>
              </w:rPr>
            </w:pPr>
            <w:r>
              <w:rPr>
                <w:rFonts w:hint="cs"/>
                <w:sz w:val="16"/>
                <w:szCs w:val="24"/>
                <w:rtl/>
              </w:rPr>
              <w:t>779 5</w:t>
            </w:r>
          </w:p>
        </w:tc>
      </w:tr>
      <w:tr w:rsidR="00565D74" w:rsidRPr="0053647F">
        <w:tblPrEx>
          <w:tblCellMar>
            <w:top w:w="0" w:type="dxa"/>
            <w:bottom w:w="0" w:type="dxa"/>
          </w:tblCellMar>
        </w:tblPrEx>
        <w:trPr>
          <w:cantSplit/>
        </w:trPr>
        <w:tc>
          <w:tcPr>
            <w:tcW w:w="4978" w:type="dxa"/>
            <w:shd w:val="clear" w:color="auto" w:fill="auto"/>
            <w:vAlign w:val="bottom"/>
          </w:tcPr>
          <w:p w:rsidR="00565D74" w:rsidRPr="0053647F" w:rsidRDefault="00565D74" w:rsidP="00565D74">
            <w:pPr>
              <w:pStyle w:val="SingleTxt"/>
              <w:spacing w:before="40" w:after="80" w:line="240" w:lineRule="exact"/>
              <w:ind w:left="0" w:right="0"/>
              <w:rPr>
                <w:rFonts w:hint="cs"/>
                <w:sz w:val="16"/>
                <w:szCs w:val="24"/>
                <w:rtl/>
              </w:rPr>
            </w:pPr>
            <w:r w:rsidRPr="0053647F">
              <w:rPr>
                <w:rFonts w:hint="cs"/>
                <w:sz w:val="16"/>
                <w:szCs w:val="24"/>
                <w:rtl/>
              </w:rPr>
              <w:t>عدد المعلمات في القطاعين العام والخاص</w:t>
            </w:r>
          </w:p>
        </w:tc>
        <w:tc>
          <w:tcPr>
            <w:tcW w:w="1339" w:type="dxa"/>
            <w:shd w:val="clear" w:color="auto" w:fill="auto"/>
            <w:vAlign w:val="bottom"/>
          </w:tcPr>
          <w:p w:rsidR="00565D74" w:rsidRPr="0053647F" w:rsidRDefault="00565D74" w:rsidP="00565D74">
            <w:pPr>
              <w:pStyle w:val="SingleTxt"/>
              <w:spacing w:before="40" w:after="80" w:line="240" w:lineRule="exact"/>
              <w:ind w:left="0" w:right="144"/>
              <w:rPr>
                <w:rFonts w:hint="cs"/>
                <w:sz w:val="16"/>
                <w:szCs w:val="24"/>
                <w:rtl/>
              </w:rPr>
            </w:pPr>
            <w:r>
              <w:rPr>
                <w:rFonts w:hint="cs"/>
                <w:sz w:val="16"/>
                <w:szCs w:val="24"/>
                <w:rtl/>
              </w:rPr>
              <w:t>494</w:t>
            </w:r>
          </w:p>
        </w:tc>
        <w:tc>
          <w:tcPr>
            <w:tcW w:w="1003" w:type="dxa"/>
            <w:shd w:val="clear" w:color="auto" w:fill="auto"/>
            <w:vAlign w:val="bottom"/>
          </w:tcPr>
          <w:p w:rsidR="00565D74" w:rsidRPr="0053647F" w:rsidRDefault="00565D74" w:rsidP="00565D74">
            <w:pPr>
              <w:pStyle w:val="SingleTxt"/>
              <w:spacing w:before="40" w:after="80" w:line="240" w:lineRule="exact"/>
              <w:ind w:left="0" w:right="144"/>
              <w:rPr>
                <w:rFonts w:hint="cs"/>
                <w:sz w:val="16"/>
                <w:szCs w:val="24"/>
                <w:rtl/>
              </w:rPr>
            </w:pPr>
          </w:p>
        </w:tc>
      </w:tr>
      <w:tr w:rsidR="00565D74" w:rsidRPr="0053647F">
        <w:tblPrEx>
          <w:tblCellMar>
            <w:top w:w="0" w:type="dxa"/>
            <w:bottom w:w="0" w:type="dxa"/>
          </w:tblCellMar>
        </w:tblPrEx>
        <w:trPr>
          <w:cantSplit/>
        </w:trPr>
        <w:tc>
          <w:tcPr>
            <w:tcW w:w="4978" w:type="dxa"/>
            <w:shd w:val="clear" w:color="auto" w:fill="auto"/>
            <w:vAlign w:val="bottom"/>
          </w:tcPr>
          <w:p w:rsidR="00565D74" w:rsidRPr="0053647F" w:rsidRDefault="00565D74" w:rsidP="00565D74">
            <w:pPr>
              <w:pStyle w:val="SingleTxt"/>
              <w:spacing w:before="40" w:after="80" w:line="240" w:lineRule="exact"/>
              <w:ind w:left="0" w:right="0"/>
              <w:rPr>
                <w:rFonts w:hint="cs"/>
                <w:sz w:val="16"/>
                <w:szCs w:val="24"/>
                <w:rtl/>
              </w:rPr>
            </w:pPr>
            <w:r w:rsidRPr="0053647F">
              <w:rPr>
                <w:rFonts w:hint="cs"/>
                <w:sz w:val="16"/>
                <w:szCs w:val="24"/>
                <w:rtl/>
              </w:rPr>
              <w:t>عدد عمليات التفتيش</w:t>
            </w:r>
          </w:p>
        </w:tc>
        <w:tc>
          <w:tcPr>
            <w:tcW w:w="1339" w:type="dxa"/>
            <w:shd w:val="clear" w:color="auto" w:fill="auto"/>
            <w:vAlign w:val="bottom"/>
          </w:tcPr>
          <w:p w:rsidR="00565D74" w:rsidRPr="0053647F" w:rsidRDefault="00565D74" w:rsidP="00565D74">
            <w:pPr>
              <w:pStyle w:val="SingleTxt"/>
              <w:spacing w:before="40" w:after="80" w:line="240" w:lineRule="exact"/>
              <w:ind w:left="0" w:right="144"/>
              <w:rPr>
                <w:rFonts w:hint="cs"/>
                <w:sz w:val="16"/>
                <w:szCs w:val="24"/>
                <w:rtl/>
              </w:rPr>
            </w:pPr>
            <w:r>
              <w:rPr>
                <w:rFonts w:hint="cs"/>
                <w:sz w:val="16"/>
                <w:szCs w:val="24"/>
                <w:rtl/>
              </w:rPr>
              <w:t>2</w:t>
            </w:r>
          </w:p>
        </w:tc>
        <w:tc>
          <w:tcPr>
            <w:tcW w:w="1003" w:type="dxa"/>
            <w:shd w:val="clear" w:color="auto" w:fill="auto"/>
            <w:vAlign w:val="bottom"/>
          </w:tcPr>
          <w:p w:rsidR="00565D74" w:rsidRPr="0053647F" w:rsidRDefault="00565D74" w:rsidP="00565D74">
            <w:pPr>
              <w:pStyle w:val="SingleTxt"/>
              <w:spacing w:before="40" w:after="80" w:line="240" w:lineRule="exact"/>
              <w:ind w:left="0" w:right="144"/>
              <w:rPr>
                <w:rFonts w:hint="cs"/>
                <w:sz w:val="16"/>
                <w:szCs w:val="24"/>
                <w:rtl/>
              </w:rPr>
            </w:pPr>
          </w:p>
        </w:tc>
      </w:tr>
      <w:tr w:rsidR="00565D74" w:rsidRPr="0053647F">
        <w:tblPrEx>
          <w:tblCellMar>
            <w:top w:w="0" w:type="dxa"/>
            <w:bottom w:w="0" w:type="dxa"/>
          </w:tblCellMar>
        </w:tblPrEx>
        <w:trPr>
          <w:cantSplit/>
        </w:trPr>
        <w:tc>
          <w:tcPr>
            <w:tcW w:w="4978" w:type="dxa"/>
            <w:tcBorders>
              <w:bottom w:val="single" w:sz="12" w:space="0" w:color="auto"/>
            </w:tcBorders>
            <w:shd w:val="clear" w:color="auto" w:fill="auto"/>
            <w:vAlign w:val="bottom"/>
          </w:tcPr>
          <w:p w:rsidR="00565D74" w:rsidRPr="0053647F" w:rsidRDefault="00565D74" w:rsidP="00565D74">
            <w:pPr>
              <w:pStyle w:val="SingleTxt"/>
              <w:spacing w:before="40" w:after="80" w:line="240" w:lineRule="exact"/>
              <w:ind w:left="0" w:right="0"/>
              <w:rPr>
                <w:rFonts w:hint="cs"/>
                <w:sz w:val="16"/>
                <w:szCs w:val="24"/>
                <w:rtl/>
              </w:rPr>
            </w:pPr>
            <w:r w:rsidRPr="0053647F">
              <w:rPr>
                <w:rFonts w:hint="cs"/>
                <w:sz w:val="16"/>
                <w:szCs w:val="24"/>
                <w:rtl/>
              </w:rPr>
              <w:t>عدد المرشدين التربويين</w:t>
            </w:r>
          </w:p>
        </w:tc>
        <w:tc>
          <w:tcPr>
            <w:tcW w:w="1339" w:type="dxa"/>
            <w:tcBorders>
              <w:bottom w:val="single" w:sz="12" w:space="0" w:color="auto"/>
            </w:tcBorders>
            <w:shd w:val="clear" w:color="auto" w:fill="auto"/>
            <w:vAlign w:val="bottom"/>
          </w:tcPr>
          <w:p w:rsidR="00565D74" w:rsidRPr="0053647F" w:rsidRDefault="00565D74" w:rsidP="00565D74">
            <w:pPr>
              <w:pStyle w:val="SingleTxt"/>
              <w:spacing w:before="40" w:after="80" w:line="240" w:lineRule="exact"/>
              <w:ind w:left="0" w:right="144"/>
              <w:rPr>
                <w:rFonts w:hint="cs"/>
                <w:sz w:val="16"/>
                <w:szCs w:val="24"/>
                <w:rtl/>
              </w:rPr>
            </w:pPr>
            <w:r>
              <w:rPr>
                <w:rFonts w:hint="cs"/>
                <w:sz w:val="16"/>
                <w:szCs w:val="24"/>
                <w:rtl/>
              </w:rPr>
              <w:t>3</w:t>
            </w:r>
          </w:p>
        </w:tc>
        <w:tc>
          <w:tcPr>
            <w:tcW w:w="1003" w:type="dxa"/>
            <w:tcBorders>
              <w:bottom w:val="single" w:sz="12" w:space="0" w:color="auto"/>
            </w:tcBorders>
            <w:shd w:val="clear" w:color="auto" w:fill="auto"/>
            <w:vAlign w:val="bottom"/>
          </w:tcPr>
          <w:p w:rsidR="00565D74" w:rsidRPr="0053647F" w:rsidRDefault="00565D74" w:rsidP="00565D74">
            <w:pPr>
              <w:pStyle w:val="SingleTxt"/>
              <w:spacing w:before="40" w:after="80" w:line="240" w:lineRule="exact"/>
              <w:ind w:left="0" w:right="144"/>
              <w:rPr>
                <w:rFonts w:hint="cs"/>
                <w:sz w:val="16"/>
                <w:szCs w:val="24"/>
                <w:rtl/>
              </w:rPr>
            </w:pPr>
          </w:p>
        </w:tc>
      </w:tr>
    </w:tbl>
    <w:p w:rsidR="00565D74" w:rsidRPr="0053647F" w:rsidRDefault="00565D74" w:rsidP="00565D74">
      <w:pPr>
        <w:pStyle w:val="SingleTxt"/>
        <w:spacing w:after="0" w:line="120" w:lineRule="exact"/>
        <w:rPr>
          <w:rFonts w:hint="cs"/>
          <w:b/>
          <w:bCs/>
          <w:sz w:val="10"/>
          <w:rtl/>
        </w:rPr>
      </w:pPr>
    </w:p>
    <w:p w:rsidR="00565D74" w:rsidRPr="0053647F" w:rsidRDefault="00565D74" w:rsidP="00037929">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tl/>
        </w:rPr>
        <w:tab/>
      </w:r>
      <w:r w:rsidRPr="0053647F">
        <w:rPr>
          <w:rFonts w:hint="cs"/>
          <w:i/>
          <w:iCs/>
          <w:rtl/>
        </w:rPr>
        <w:t xml:space="preserve">المصدر: </w:t>
      </w:r>
      <w:r w:rsidRPr="0053647F">
        <w:rPr>
          <w:i/>
          <w:iCs/>
          <w:rtl/>
        </w:rPr>
        <w:tab/>
      </w:r>
      <w:r w:rsidRPr="0053647F">
        <w:rPr>
          <w:rFonts w:hint="cs"/>
          <w:rtl/>
        </w:rPr>
        <w:t>وزارة التعليم ال</w:t>
      </w:r>
      <w:r>
        <w:rPr>
          <w:rFonts w:hint="cs"/>
          <w:rtl/>
        </w:rPr>
        <w:t>وطني</w:t>
      </w:r>
      <w:r w:rsidRPr="0053647F">
        <w:rPr>
          <w:rFonts w:hint="cs"/>
          <w:rtl/>
        </w:rPr>
        <w:t xml:space="preserve">/حولية الإحصاءات المدرسية </w:t>
      </w:r>
      <w:r w:rsidR="00037929">
        <w:rPr>
          <w:rFonts w:hint="cs"/>
          <w:rtl/>
        </w:rPr>
        <w:t>1998</w:t>
      </w:r>
      <w:r w:rsidRPr="0053647F">
        <w:rPr>
          <w:rFonts w:hint="cs"/>
          <w:rtl/>
        </w:rPr>
        <w:t>-1999</w:t>
      </w:r>
      <w:r w:rsidR="00037929">
        <w:rPr>
          <w:rFonts w:hint="cs"/>
          <w:rtl/>
        </w:rPr>
        <w:t>.</w:t>
      </w:r>
    </w:p>
    <w:p w:rsidR="00565D74" w:rsidRPr="00B42681" w:rsidRDefault="00565D74" w:rsidP="00565D74">
      <w:pPr>
        <w:pStyle w:val="SingleTxt"/>
        <w:spacing w:after="0" w:line="120" w:lineRule="exact"/>
        <w:rPr>
          <w:rFonts w:hint="cs"/>
          <w:sz w:val="10"/>
          <w:rtl/>
        </w:rPr>
      </w:pPr>
    </w:p>
    <w:p w:rsidR="00565D74" w:rsidRPr="00B42681" w:rsidRDefault="00565D74" w:rsidP="00565D74">
      <w:pPr>
        <w:pStyle w:val="SingleTxt"/>
        <w:keepNext/>
        <w:keepLines/>
        <w:jc w:val="left"/>
        <w:rPr>
          <w:rFonts w:hint="cs"/>
          <w:b/>
          <w:bCs/>
          <w:rtl/>
        </w:rPr>
      </w:pPr>
      <w:r>
        <w:rPr>
          <w:rFonts w:hint="cs"/>
          <w:rtl/>
        </w:rPr>
        <w:t>الجدول 5</w:t>
      </w:r>
      <w:r>
        <w:rPr>
          <w:rtl/>
        </w:rPr>
        <w:br/>
      </w:r>
      <w:r w:rsidRPr="00B42681">
        <w:rPr>
          <w:rFonts w:hint="cs"/>
          <w:b/>
          <w:bCs/>
          <w:rtl/>
        </w:rPr>
        <w:t xml:space="preserve">تطور عدد تلاميذ </w:t>
      </w:r>
      <w:r>
        <w:rPr>
          <w:rFonts w:hint="cs"/>
          <w:b/>
          <w:bCs/>
          <w:rtl/>
        </w:rPr>
        <w:t>التعليم ما قبل المدرسي</w:t>
      </w:r>
    </w:p>
    <w:p w:rsidR="00565D74" w:rsidRPr="00B42681" w:rsidRDefault="00565D74" w:rsidP="00565D74">
      <w:pPr>
        <w:pStyle w:val="SingleTxt"/>
        <w:keepNext/>
        <w:keepLines/>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252"/>
        <w:gridCol w:w="1267"/>
        <w:gridCol w:w="1267"/>
        <w:gridCol w:w="1267"/>
        <w:gridCol w:w="1267"/>
      </w:tblGrid>
      <w:tr w:rsidR="00565D74" w:rsidRPr="00B42681">
        <w:tblPrEx>
          <w:tblCellMar>
            <w:top w:w="0" w:type="dxa"/>
            <w:bottom w:w="0" w:type="dxa"/>
          </w:tblCellMar>
        </w:tblPrEx>
        <w:trPr>
          <w:cantSplit/>
          <w:tblHeader/>
        </w:trPr>
        <w:tc>
          <w:tcPr>
            <w:tcW w:w="2252" w:type="dxa"/>
            <w:tcBorders>
              <w:top w:val="single" w:sz="4" w:space="0" w:color="auto"/>
              <w:bottom w:val="single" w:sz="12" w:space="0" w:color="auto"/>
            </w:tcBorders>
            <w:shd w:val="clear" w:color="auto" w:fill="auto"/>
            <w:vAlign w:val="bottom"/>
          </w:tcPr>
          <w:p w:rsidR="00565D74" w:rsidRPr="00B42681" w:rsidRDefault="00565D74" w:rsidP="00565D74">
            <w:pPr>
              <w:tabs>
                <w:tab w:val="left" w:pos="288"/>
                <w:tab w:val="left" w:pos="576"/>
                <w:tab w:val="left" w:pos="864"/>
                <w:tab w:val="left" w:pos="1152"/>
              </w:tabs>
              <w:spacing w:before="80" w:after="80" w:line="240" w:lineRule="exact"/>
              <w:ind w:right="40"/>
              <w:rPr>
                <w:rFonts w:hint="cs"/>
                <w:i/>
                <w:iCs/>
                <w:sz w:val="16"/>
                <w:szCs w:val="24"/>
                <w:rtl/>
              </w:rPr>
            </w:pPr>
            <w:r w:rsidRPr="00B42681">
              <w:rPr>
                <w:rFonts w:hint="cs"/>
                <w:i/>
                <w:iCs/>
                <w:sz w:val="16"/>
                <w:szCs w:val="24"/>
                <w:rtl/>
              </w:rPr>
              <w:t>السنوات</w:t>
            </w:r>
          </w:p>
        </w:tc>
        <w:tc>
          <w:tcPr>
            <w:tcW w:w="1267" w:type="dxa"/>
            <w:tcBorders>
              <w:top w:val="single" w:sz="4" w:space="0" w:color="auto"/>
              <w:bottom w:val="single" w:sz="12" w:space="0" w:color="auto"/>
            </w:tcBorders>
            <w:shd w:val="clear" w:color="auto" w:fill="auto"/>
            <w:vAlign w:val="bottom"/>
          </w:tcPr>
          <w:p w:rsidR="00565D74" w:rsidRPr="00B42681" w:rsidRDefault="00565D74" w:rsidP="00565D74">
            <w:pPr>
              <w:tabs>
                <w:tab w:val="left" w:pos="288"/>
                <w:tab w:val="left" w:pos="576"/>
                <w:tab w:val="left" w:pos="864"/>
                <w:tab w:val="left" w:pos="1152"/>
              </w:tabs>
              <w:spacing w:before="80" w:after="80" w:line="240" w:lineRule="exact"/>
              <w:ind w:right="144"/>
              <w:rPr>
                <w:rFonts w:hint="cs"/>
                <w:i/>
                <w:iCs/>
                <w:sz w:val="16"/>
                <w:szCs w:val="24"/>
                <w:rtl/>
              </w:rPr>
            </w:pPr>
            <w:r w:rsidRPr="00B42681">
              <w:rPr>
                <w:rFonts w:hint="cs"/>
                <w:i/>
                <w:iCs/>
                <w:sz w:val="16"/>
                <w:szCs w:val="24"/>
                <w:rtl/>
              </w:rPr>
              <w:t>البنون</w:t>
            </w:r>
          </w:p>
        </w:tc>
        <w:tc>
          <w:tcPr>
            <w:tcW w:w="1267" w:type="dxa"/>
            <w:tcBorders>
              <w:top w:val="single" w:sz="4" w:space="0" w:color="auto"/>
              <w:bottom w:val="single" w:sz="12" w:space="0" w:color="auto"/>
            </w:tcBorders>
            <w:shd w:val="clear" w:color="auto" w:fill="auto"/>
            <w:vAlign w:val="bottom"/>
          </w:tcPr>
          <w:p w:rsidR="00565D74" w:rsidRPr="00B42681" w:rsidRDefault="00565D74" w:rsidP="00565D74">
            <w:pPr>
              <w:tabs>
                <w:tab w:val="left" w:pos="288"/>
                <w:tab w:val="left" w:pos="576"/>
                <w:tab w:val="left" w:pos="864"/>
                <w:tab w:val="left" w:pos="1152"/>
              </w:tabs>
              <w:spacing w:before="80" w:after="80" w:line="240" w:lineRule="exact"/>
              <w:ind w:right="144"/>
              <w:rPr>
                <w:rFonts w:hint="cs"/>
                <w:i/>
                <w:iCs/>
                <w:sz w:val="16"/>
                <w:szCs w:val="24"/>
                <w:rtl/>
              </w:rPr>
            </w:pPr>
            <w:r w:rsidRPr="00B42681">
              <w:rPr>
                <w:rFonts w:hint="cs"/>
                <w:i/>
                <w:iCs/>
                <w:sz w:val="16"/>
                <w:szCs w:val="24"/>
                <w:rtl/>
              </w:rPr>
              <w:t>البنات</w:t>
            </w:r>
          </w:p>
        </w:tc>
        <w:tc>
          <w:tcPr>
            <w:tcW w:w="1267" w:type="dxa"/>
            <w:tcBorders>
              <w:top w:val="single" w:sz="4" w:space="0" w:color="auto"/>
              <w:bottom w:val="single" w:sz="12" w:space="0" w:color="auto"/>
            </w:tcBorders>
            <w:shd w:val="clear" w:color="auto" w:fill="auto"/>
            <w:vAlign w:val="bottom"/>
          </w:tcPr>
          <w:p w:rsidR="00565D74" w:rsidRPr="00B42681" w:rsidRDefault="00565D74" w:rsidP="00565D74">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نسبة البنات</w:t>
            </w:r>
          </w:p>
        </w:tc>
        <w:tc>
          <w:tcPr>
            <w:tcW w:w="1267" w:type="dxa"/>
            <w:tcBorders>
              <w:top w:val="single" w:sz="4" w:space="0" w:color="auto"/>
              <w:bottom w:val="single" w:sz="12" w:space="0" w:color="auto"/>
            </w:tcBorders>
            <w:shd w:val="clear" w:color="auto" w:fill="auto"/>
            <w:vAlign w:val="bottom"/>
          </w:tcPr>
          <w:p w:rsidR="00565D74" w:rsidRPr="00B42681" w:rsidRDefault="00565D74" w:rsidP="00565D74">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المجموع</w:t>
            </w:r>
          </w:p>
        </w:tc>
      </w:tr>
      <w:tr w:rsidR="00565D74" w:rsidRPr="00B42681">
        <w:tblPrEx>
          <w:tblCellMar>
            <w:top w:w="0" w:type="dxa"/>
            <w:bottom w:w="0" w:type="dxa"/>
          </w:tblCellMar>
        </w:tblPrEx>
        <w:trPr>
          <w:cantSplit/>
          <w:trHeight w:hRule="exact" w:val="115"/>
          <w:tblHeader/>
        </w:trPr>
        <w:tc>
          <w:tcPr>
            <w:tcW w:w="2252" w:type="dxa"/>
            <w:tcBorders>
              <w:top w:val="single" w:sz="12" w:space="0" w:color="auto"/>
            </w:tcBorders>
            <w:shd w:val="clear" w:color="auto" w:fill="auto"/>
            <w:vAlign w:val="bottom"/>
          </w:tcPr>
          <w:p w:rsidR="00565D74" w:rsidRPr="00B42681" w:rsidRDefault="00565D74" w:rsidP="00565D74">
            <w:pPr>
              <w:tabs>
                <w:tab w:val="left" w:pos="288"/>
                <w:tab w:val="left" w:pos="576"/>
                <w:tab w:val="left" w:pos="864"/>
                <w:tab w:val="left" w:pos="1152"/>
              </w:tabs>
              <w:spacing w:before="40" w:after="80" w:line="240" w:lineRule="exact"/>
              <w:ind w:right="40"/>
              <w:rPr>
                <w:rFonts w:hint="cs"/>
                <w:sz w:val="16"/>
                <w:szCs w:val="24"/>
                <w:rtl/>
              </w:rPr>
            </w:pPr>
          </w:p>
        </w:tc>
        <w:tc>
          <w:tcPr>
            <w:tcW w:w="1267" w:type="dxa"/>
            <w:tcBorders>
              <w:top w:val="single" w:sz="12" w:space="0" w:color="auto"/>
            </w:tcBorders>
            <w:shd w:val="clear" w:color="auto" w:fill="auto"/>
            <w:vAlign w:val="bottom"/>
          </w:tcPr>
          <w:p w:rsidR="00565D74" w:rsidRPr="00B42681" w:rsidRDefault="00565D74" w:rsidP="00565D74">
            <w:pPr>
              <w:tabs>
                <w:tab w:val="left" w:pos="288"/>
                <w:tab w:val="left" w:pos="576"/>
                <w:tab w:val="left" w:pos="864"/>
                <w:tab w:val="left" w:pos="1152"/>
              </w:tabs>
              <w:spacing w:before="40" w:after="80" w:line="240" w:lineRule="exact"/>
              <w:ind w:right="144"/>
              <w:rPr>
                <w:rFonts w:hint="cs"/>
                <w:sz w:val="16"/>
                <w:szCs w:val="24"/>
                <w:rtl/>
              </w:rPr>
            </w:pPr>
          </w:p>
        </w:tc>
        <w:tc>
          <w:tcPr>
            <w:tcW w:w="1267" w:type="dxa"/>
            <w:tcBorders>
              <w:top w:val="single" w:sz="12" w:space="0" w:color="auto"/>
            </w:tcBorders>
            <w:shd w:val="clear" w:color="auto" w:fill="auto"/>
            <w:vAlign w:val="bottom"/>
          </w:tcPr>
          <w:p w:rsidR="00565D74" w:rsidRPr="00B42681" w:rsidRDefault="00565D74" w:rsidP="00565D74">
            <w:pPr>
              <w:tabs>
                <w:tab w:val="left" w:pos="288"/>
                <w:tab w:val="left" w:pos="576"/>
                <w:tab w:val="left" w:pos="864"/>
                <w:tab w:val="left" w:pos="1152"/>
              </w:tabs>
              <w:spacing w:before="40" w:after="80" w:line="240" w:lineRule="exact"/>
              <w:ind w:right="144"/>
              <w:rPr>
                <w:rFonts w:hint="cs"/>
                <w:sz w:val="16"/>
                <w:szCs w:val="24"/>
                <w:rtl/>
              </w:rPr>
            </w:pPr>
          </w:p>
        </w:tc>
        <w:tc>
          <w:tcPr>
            <w:tcW w:w="1267" w:type="dxa"/>
            <w:tcBorders>
              <w:top w:val="single" w:sz="12" w:space="0" w:color="auto"/>
            </w:tcBorders>
            <w:shd w:val="clear" w:color="auto" w:fill="auto"/>
            <w:vAlign w:val="bottom"/>
          </w:tcPr>
          <w:p w:rsidR="00565D74" w:rsidRPr="00B42681" w:rsidRDefault="00565D74" w:rsidP="00565D74">
            <w:pPr>
              <w:tabs>
                <w:tab w:val="left" w:pos="288"/>
                <w:tab w:val="left" w:pos="576"/>
                <w:tab w:val="left" w:pos="864"/>
                <w:tab w:val="left" w:pos="1152"/>
              </w:tabs>
              <w:spacing w:before="40" w:after="80" w:line="240" w:lineRule="exact"/>
              <w:ind w:right="144"/>
              <w:rPr>
                <w:rFonts w:hint="cs"/>
                <w:sz w:val="16"/>
                <w:szCs w:val="24"/>
                <w:rtl/>
              </w:rPr>
            </w:pPr>
          </w:p>
        </w:tc>
        <w:tc>
          <w:tcPr>
            <w:tcW w:w="1267" w:type="dxa"/>
            <w:tcBorders>
              <w:top w:val="single" w:sz="12" w:space="0" w:color="auto"/>
            </w:tcBorders>
            <w:shd w:val="clear" w:color="auto" w:fill="auto"/>
            <w:vAlign w:val="bottom"/>
          </w:tcPr>
          <w:p w:rsidR="00565D74" w:rsidRPr="00B42681" w:rsidRDefault="00565D74" w:rsidP="00565D74">
            <w:pPr>
              <w:tabs>
                <w:tab w:val="left" w:pos="288"/>
                <w:tab w:val="left" w:pos="576"/>
                <w:tab w:val="left" w:pos="864"/>
                <w:tab w:val="left" w:pos="1152"/>
              </w:tabs>
              <w:spacing w:before="40" w:after="80" w:line="240" w:lineRule="exact"/>
              <w:ind w:right="144"/>
              <w:rPr>
                <w:rFonts w:hint="cs"/>
                <w:sz w:val="16"/>
                <w:szCs w:val="24"/>
                <w:rtl/>
              </w:rPr>
            </w:pPr>
          </w:p>
        </w:tc>
      </w:tr>
      <w:tr w:rsidR="00565D74" w:rsidRPr="00B42681">
        <w:tblPrEx>
          <w:tblCellMar>
            <w:top w:w="0" w:type="dxa"/>
            <w:bottom w:w="0" w:type="dxa"/>
          </w:tblCellMar>
        </w:tblPrEx>
        <w:trPr>
          <w:cantSplit/>
        </w:trPr>
        <w:tc>
          <w:tcPr>
            <w:tcW w:w="2252" w:type="dxa"/>
            <w:shd w:val="clear" w:color="auto" w:fill="auto"/>
            <w:vAlign w:val="bottom"/>
          </w:tcPr>
          <w:p w:rsidR="00565D74" w:rsidRPr="00B42681" w:rsidRDefault="00565D74" w:rsidP="00565D74">
            <w:pPr>
              <w:tabs>
                <w:tab w:val="left" w:pos="288"/>
                <w:tab w:val="left" w:pos="576"/>
                <w:tab w:val="left" w:pos="864"/>
                <w:tab w:val="left" w:pos="1152"/>
              </w:tabs>
              <w:spacing w:before="40" w:after="80" w:line="240" w:lineRule="exact"/>
              <w:ind w:right="40"/>
              <w:rPr>
                <w:rFonts w:hint="cs"/>
                <w:sz w:val="16"/>
                <w:szCs w:val="24"/>
                <w:rtl/>
              </w:rPr>
            </w:pPr>
            <w:r w:rsidRPr="00B42681">
              <w:rPr>
                <w:rFonts w:hint="cs"/>
                <w:sz w:val="16"/>
                <w:szCs w:val="24"/>
                <w:rtl/>
              </w:rPr>
              <w:t>1994-1995</w:t>
            </w:r>
          </w:p>
        </w:tc>
        <w:tc>
          <w:tcPr>
            <w:tcW w:w="1267" w:type="dxa"/>
            <w:shd w:val="clear" w:color="auto" w:fill="auto"/>
            <w:vAlign w:val="bottom"/>
          </w:tcPr>
          <w:p w:rsidR="00565D74" w:rsidRPr="00B42681"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106 5</w:t>
            </w:r>
          </w:p>
        </w:tc>
        <w:tc>
          <w:tcPr>
            <w:tcW w:w="1267" w:type="dxa"/>
            <w:shd w:val="clear" w:color="auto" w:fill="auto"/>
            <w:vAlign w:val="bottom"/>
          </w:tcPr>
          <w:p w:rsidR="00565D74" w:rsidRPr="00B42681"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833 4</w:t>
            </w:r>
          </w:p>
        </w:tc>
        <w:tc>
          <w:tcPr>
            <w:tcW w:w="1267" w:type="dxa"/>
            <w:shd w:val="clear" w:color="auto" w:fill="auto"/>
            <w:vAlign w:val="bottom"/>
          </w:tcPr>
          <w:p w:rsidR="00565D74" w:rsidRPr="00B42681"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48.63 </w:t>
            </w:r>
            <w:r w:rsidRPr="00B42681">
              <w:rPr>
                <w:rFonts w:cs="Akhbar MT" w:hint="cs"/>
                <w:sz w:val="16"/>
                <w:szCs w:val="24"/>
                <w:rtl/>
              </w:rPr>
              <w:t>%</w:t>
            </w:r>
          </w:p>
        </w:tc>
        <w:tc>
          <w:tcPr>
            <w:tcW w:w="1267" w:type="dxa"/>
            <w:shd w:val="clear" w:color="auto" w:fill="auto"/>
            <w:vAlign w:val="bottom"/>
          </w:tcPr>
          <w:p w:rsidR="00565D74" w:rsidRPr="00B42681"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939 9</w:t>
            </w:r>
          </w:p>
        </w:tc>
      </w:tr>
      <w:tr w:rsidR="00565D74" w:rsidRPr="00B42681">
        <w:tblPrEx>
          <w:tblCellMar>
            <w:top w:w="0" w:type="dxa"/>
            <w:bottom w:w="0" w:type="dxa"/>
          </w:tblCellMar>
        </w:tblPrEx>
        <w:trPr>
          <w:cantSplit/>
        </w:trPr>
        <w:tc>
          <w:tcPr>
            <w:tcW w:w="2252" w:type="dxa"/>
            <w:shd w:val="clear" w:color="auto" w:fill="auto"/>
            <w:vAlign w:val="bottom"/>
          </w:tcPr>
          <w:p w:rsidR="00565D74" w:rsidRPr="00B42681" w:rsidRDefault="00565D74" w:rsidP="00565D74">
            <w:pPr>
              <w:tabs>
                <w:tab w:val="left" w:pos="288"/>
                <w:tab w:val="left" w:pos="576"/>
                <w:tab w:val="left" w:pos="864"/>
                <w:tab w:val="left" w:pos="1152"/>
              </w:tabs>
              <w:spacing w:before="40" w:after="80" w:line="240" w:lineRule="exact"/>
              <w:ind w:right="40"/>
              <w:rPr>
                <w:rFonts w:hint="cs"/>
                <w:sz w:val="16"/>
                <w:szCs w:val="24"/>
                <w:rtl/>
              </w:rPr>
            </w:pPr>
            <w:r w:rsidRPr="00B42681">
              <w:rPr>
                <w:rFonts w:hint="cs"/>
                <w:sz w:val="16"/>
                <w:szCs w:val="24"/>
                <w:rtl/>
              </w:rPr>
              <w:t>1995-1996</w:t>
            </w:r>
          </w:p>
        </w:tc>
        <w:tc>
          <w:tcPr>
            <w:tcW w:w="1267" w:type="dxa"/>
            <w:shd w:val="clear" w:color="auto" w:fill="auto"/>
            <w:vAlign w:val="bottom"/>
          </w:tcPr>
          <w:p w:rsidR="00565D74" w:rsidRPr="00B42681"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736 4</w:t>
            </w:r>
          </w:p>
        </w:tc>
        <w:tc>
          <w:tcPr>
            <w:tcW w:w="1267" w:type="dxa"/>
            <w:shd w:val="clear" w:color="auto" w:fill="auto"/>
            <w:vAlign w:val="bottom"/>
          </w:tcPr>
          <w:p w:rsidR="00565D74" w:rsidRPr="00B42681"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467 4</w:t>
            </w:r>
          </w:p>
        </w:tc>
        <w:tc>
          <w:tcPr>
            <w:tcW w:w="1267" w:type="dxa"/>
            <w:shd w:val="clear" w:color="auto" w:fill="auto"/>
            <w:vAlign w:val="bottom"/>
          </w:tcPr>
          <w:p w:rsidR="00565D74" w:rsidRPr="00B42681"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48.54</w:t>
            </w:r>
            <w:r>
              <w:rPr>
                <w:rFonts w:cs="Akhbar MT" w:hint="cs"/>
                <w:sz w:val="16"/>
                <w:szCs w:val="24"/>
                <w:rtl/>
              </w:rPr>
              <w:t xml:space="preserve"> </w:t>
            </w:r>
            <w:r w:rsidRPr="00B42681">
              <w:rPr>
                <w:rFonts w:cs="Akhbar MT" w:hint="cs"/>
                <w:sz w:val="16"/>
                <w:szCs w:val="24"/>
                <w:rtl/>
              </w:rPr>
              <w:t>%</w:t>
            </w:r>
          </w:p>
        </w:tc>
        <w:tc>
          <w:tcPr>
            <w:tcW w:w="1267" w:type="dxa"/>
            <w:shd w:val="clear" w:color="auto" w:fill="auto"/>
            <w:vAlign w:val="bottom"/>
          </w:tcPr>
          <w:p w:rsidR="00565D74" w:rsidRPr="00B42681"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203 9</w:t>
            </w:r>
          </w:p>
        </w:tc>
      </w:tr>
      <w:tr w:rsidR="00565D74" w:rsidRPr="00B42681">
        <w:tblPrEx>
          <w:tblCellMar>
            <w:top w:w="0" w:type="dxa"/>
            <w:bottom w:w="0" w:type="dxa"/>
          </w:tblCellMar>
        </w:tblPrEx>
        <w:trPr>
          <w:cantSplit/>
        </w:trPr>
        <w:tc>
          <w:tcPr>
            <w:tcW w:w="2252" w:type="dxa"/>
            <w:shd w:val="clear" w:color="auto" w:fill="auto"/>
            <w:vAlign w:val="bottom"/>
          </w:tcPr>
          <w:p w:rsidR="00565D74" w:rsidRPr="00B42681" w:rsidRDefault="00565D74" w:rsidP="00565D74">
            <w:pPr>
              <w:tabs>
                <w:tab w:val="left" w:pos="288"/>
                <w:tab w:val="left" w:pos="576"/>
                <w:tab w:val="left" w:pos="864"/>
                <w:tab w:val="left" w:pos="1152"/>
              </w:tabs>
              <w:spacing w:before="40" w:after="80" w:line="240" w:lineRule="exact"/>
              <w:ind w:right="40"/>
              <w:rPr>
                <w:rFonts w:hint="cs"/>
                <w:sz w:val="16"/>
                <w:szCs w:val="24"/>
                <w:rtl/>
              </w:rPr>
            </w:pPr>
            <w:r w:rsidRPr="00B42681">
              <w:rPr>
                <w:rFonts w:hint="cs"/>
                <w:sz w:val="16"/>
                <w:szCs w:val="24"/>
                <w:rtl/>
              </w:rPr>
              <w:t>1996-1997</w:t>
            </w:r>
          </w:p>
        </w:tc>
        <w:tc>
          <w:tcPr>
            <w:tcW w:w="1267" w:type="dxa"/>
            <w:shd w:val="clear" w:color="auto" w:fill="auto"/>
            <w:vAlign w:val="bottom"/>
          </w:tcPr>
          <w:p w:rsidR="00565D74" w:rsidRPr="00B42681"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446 5</w:t>
            </w:r>
          </w:p>
        </w:tc>
        <w:tc>
          <w:tcPr>
            <w:tcW w:w="1267" w:type="dxa"/>
            <w:shd w:val="clear" w:color="auto" w:fill="auto"/>
            <w:vAlign w:val="bottom"/>
          </w:tcPr>
          <w:p w:rsidR="00565D74" w:rsidRPr="00B42681"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192 5</w:t>
            </w:r>
          </w:p>
        </w:tc>
        <w:tc>
          <w:tcPr>
            <w:tcW w:w="1267" w:type="dxa"/>
            <w:shd w:val="clear" w:color="auto" w:fill="auto"/>
            <w:vAlign w:val="bottom"/>
          </w:tcPr>
          <w:p w:rsidR="00565D74" w:rsidRPr="00B42681"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48.81 </w:t>
            </w:r>
            <w:r w:rsidRPr="00B42681">
              <w:rPr>
                <w:rFonts w:cs="Akhbar MT" w:hint="cs"/>
                <w:sz w:val="16"/>
                <w:szCs w:val="24"/>
                <w:rtl/>
              </w:rPr>
              <w:t>%</w:t>
            </w:r>
          </w:p>
        </w:tc>
        <w:tc>
          <w:tcPr>
            <w:tcW w:w="1267" w:type="dxa"/>
            <w:shd w:val="clear" w:color="auto" w:fill="auto"/>
            <w:vAlign w:val="bottom"/>
          </w:tcPr>
          <w:p w:rsidR="00565D74" w:rsidRPr="00B42681"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636 10</w:t>
            </w:r>
          </w:p>
        </w:tc>
      </w:tr>
      <w:tr w:rsidR="00565D74" w:rsidRPr="00B42681">
        <w:tblPrEx>
          <w:tblCellMar>
            <w:top w:w="0" w:type="dxa"/>
            <w:bottom w:w="0" w:type="dxa"/>
          </w:tblCellMar>
        </w:tblPrEx>
        <w:trPr>
          <w:cantSplit/>
        </w:trPr>
        <w:tc>
          <w:tcPr>
            <w:tcW w:w="2252" w:type="dxa"/>
            <w:shd w:val="clear" w:color="auto" w:fill="auto"/>
            <w:vAlign w:val="bottom"/>
          </w:tcPr>
          <w:p w:rsidR="00565D74" w:rsidRPr="00B42681" w:rsidRDefault="00565D74" w:rsidP="00565D74">
            <w:pPr>
              <w:tabs>
                <w:tab w:val="left" w:pos="288"/>
                <w:tab w:val="left" w:pos="576"/>
                <w:tab w:val="left" w:pos="864"/>
                <w:tab w:val="left" w:pos="1152"/>
              </w:tabs>
              <w:spacing w:before="40" w:after="80" w:line="240" w:lineRule="exact"/>
              <w:ind w:right="40"/>
              <w:rPr>
                <w:rFonts w:hint="cs"/>
                <w:sz w:val="16"/>
                <w:szCs w:val="24"/>
                <w:rtl/>
              </w:rPr>
            </w:pPr>
            <w:r w:rsidRPr="00B42681">
              <w:rPr>
                <w:rFonts w:hint="cs"/>
                <w:sz w:val="16"/>
                <w:szCs w:val="24"/>
                <w:rtl/>
              </w:rPr>
              <w:t>1997-1998</w:t>
            </w:r>
          </w:p>
        </w:tc>
        <w:tc>
          <w:tcPr>
            <w:tcW w:w="1267" w:type="dxa"/>
            <w:shd w:val="clear" w:color="auto" w:fill="auto"/>
            <w:vAlign w:val="bottom"/>
          </w:tcPr>
          <w:p w:rsidR="00565D74" w:rsidRPr="00B42681"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845 5</w:t>
            </w:r>
          </w:p>
        </w:tc>
        <w:tc>
          <w:tcPr>
            <w:tcW w:w="1267" w:type="dxa"/>
            <w:shd w:val="clear" w:color="auto" w:fill="auto"/>
            <w:vAlign w:val="bottom"/>
          </w:tcPr>
          <w:p w:rsidR="00565D74" w:rsidRPr="00B42681"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919 5</w:t>
            </w:r>
          </w:p>
        </w:tc>
        <w:tc>
          <w:tcPr>
            <w:tcW w:w="1267" w:type="dxa"/>
            <w:shd w:val="clear" w:color="auto" w:fill="auto"/>
            <w:vAlign w:val="bottom"/>
          </w:tcPr>
          <w:p w:rsidR="00565D74" w:rsidRPr="00B42681"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50.31 </w:t>
            </w:r>
            <w:r w:rsidRPr="00B42681">
              <w:rPr>
                <w:rFonts w:cs="Akhbar MT" w:hint="cs"/>
                <w:sz w:val="16"/>
                <w:szCs w:val="24"/>
                <w:rtl/>
              </w:rPr>
              <w:t>%</w:t>
            </w:r>
          </w:p>
        </w:tc>
        <w:tc>
          <w:tcPr>
            <w:tcW w:w="1267" w:type="dxa"/>
            <w:shd w:val="clear" w:color="auto" w:fill="auto"/>
            <w:vAlign w:val="bottom"/>
          </w:tcPr>
          <w:p w:rsidR="00565D74" w:rsidRPr="00B42681"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764 11</w:t>
            </w:r>
          </w:p>
        </w:tc>
      </w:tr>
      <w:tr w:rsidR="00565D74" w:rsidRPr="00B42681">
        <w:tblPrEx>
          <w:tblCellMar>
            <w:top w:w="0" w:type="dxa"/>
            <w:bottom w:w="0" w:type="dxa"/>
          </w:tblCellMar>
        </w:tblPrEx>
        <w:trPr>
          <w:cantSplit/>
        </w:trPr>
        <w:tc>
          <w:tcPr>
            <w:tcW w:w="2252" w:type="dxa"/>
            <w:tcBorders>
              <w:bottom w:val="single" w:sz="12" w:space="0" w:color="auto"/>
            </w:tcBorders>
            <w:shd w:val="clear" w:color="auto" w:fill="auto"/>
            <w:vAlign w:val="bottom"/>
          </w:tcPr>
          <w:p w:rsidR="00565D74" w:rsidRPr="00B42681" w:rsidRDefault="00565D74" w:rsidP="00565D74">
            <w:pPr>
              <w:tabs>
                <w:tab w:val="left" w:pos="288"/>
                <w:tab w:val="left" w:pos="576"/>
                <w:tab w:val="left" w:pos="864"/>
                <w:tab w:val="left" w:pos="1152"/>
              </w:tabs>
              <w:spacing w:before="40" w:after="80" w:line="240" w:lineRule="exact"/>
              <w:ind w:right="40"/>
              <w:rPr>
                <w:rFonts w:hint="cs"/>
                <w:sz w:val="16"/>
                <w:szCs w:val="24"/>
                <w:rtl/>
              </w:rPr>
            </w:pPr>
            <w:r w:rsidRPr="00B42681">
              <w:rPr>
                <w:rFonts w:hint="cs"/>
                <w:sz w:val="16"/>
                <w:szCs w:val="24"/>
                <w:rtl/>
              </w:rPr>
              <w:t>1998-1999</w:t>
            </w:r>
          </w:p>
        </w:tc>
        <w:tc>
          <w:tcPr>
            <w:tcW w:w="1267" w:type="dxa"/>
            <w:tcBorders>
              <w:bottom w:val="single" w:sz="12" w:space="0" w:color="auto"/>
            </w:tcBorders>
            <w:shd w:val="clear" w:color="auto" w:fill="auto"/>
            <w:vAlign w:val="bottom"/>
          </w:tcPr>
          <w:p w:rsidR="00565D74" w:rsidRPr="00B42681"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785 5</w:t>
            </w:r>
          </w:p>
        </w:tc>
        <w:tc>
          <w:tcPr>
            <w:tcW w:w="1267" w:type="dxa"/>
            <w:tcBorders>
              <w:bottom w:val="single" w:sz="12" w:space="0" w:color="auto"/>
            </w:tcBorders>
            <w:shd w:val="clear" w:color="auto" w:fill="auto"/>
            <w:vAlign w:val="bottom"/>
          </w:tcPr>
          <w:p w:rsidR="00565D74" w:rsidRPr="00B42681"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779 5</w:t>
            </w:r>
          </w:p>
        </w:tc>
        <w:tc>
          <w:tcPr>
            <w:tcW w:w="1267" w:type="dxa"/>
            <w:tcBorders>
              <w:bottom w:val="single" w:sz="12" w:space="0" w:color="auto"/>
            </w:tcBorders>
            <w:shd w:val="clear" w:color="auto" w:fill="auto"/>
            <w:vAlign w:val="bottom"/>
          </w:tcPr>
          <w:p w:rsidR="00565D74" w:rsidRPr="00B42681" w:rsidRDefault="00565D74" w:rsidP="00565D74">
            <w:pPr>
              <w:tabs>
                <w:tab w:val="left" w:pos="288"/>
                <w:tab w:val="left" w:pos="576"/>
                <w:tab w:val="left" w:pos="864"/>
                <w:tab w:val="left" w:pos="1152"/>
              </w:tabs>
              <w:spacing w:before="40" w:after="80" w:line="240" w:lineRule="exact"/>
              <w:ind w:right="144"/>
              <w:rPr>
                <w:rFonts w:hint="cs"/>
                <w:sz w:val="16"/>
                <w:szCs w:val="24"/>
                <w:rtl/>
              </w:rPr>
            </w:pPr>
          </w:p>
        </w:tc>
        <w:tc>
          <w:tcPr>
            <w:tcW w:w="1267" w:type="dxa"/>
            <w:tcBorders>
              <w:bottom w:val="single" w:sz="12" w:space="0" w:color="auto"/>
            </w:tcBorders>
            <w:shd w:val="clear" w:color="auto" w:fill="auto"/>
            <w:vAlign w:val="bottom"/>
          </w:tcPr>
          <w:p w:rsidR="00565D74" w:rsidRPr="00B42681"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564 11</w:t>
            </w:r>
          </w:p>
        </w:tc>
      </w:tr>
    </w:tbl>
    <w:p w:rsidR="00565D74" w:rsidRPr="00B42681" w:rsidRDefault="00565D74" w:rsidP="00565D74">
      <w:pPr>
        <w:pStyle w:val="SingleTxt"/>
        <w:spacing w:after="0" w:line="120" w:lineRule="exact"/>
        <w:rPr>
          <w:rFonts w:hint="cs"/>
          <w:sz w:val="10"/>
          <w:rtl/>
        </w:rPr>
      </w:pPr>
    </w:p>
    <w:p w:rsidR="00565D74" w:rsidRPr="0053647F" w:rsidRDefault="00565D74" w:rsidP="00565D7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tl/>
        </w:rPr>
        <w:tab/>
      </w:r>
      <w:r w:rsidRPr="00B42681">
        <w:rPr>
          <w:rFonts w:hint="cs"/>
          <w:i/>
          <w:iCs/>
          <w:rtl/>
        </w:rPr>
        <w:t>المصدر:</w:t>
      </w:r>
      <w:r w:rsidRPr="0053647F">
        <w:rPr>
          <w:rFonts w:hint="cs"/>
          <w:rtl/>
        </w:rPr>
        <w:t xml:space="preserve"> </w:t>
      </w:r>
      <w:r>
        <w:rPr>
          <w:rtl/>
        </w:rPr>
        <w:tab/>
      </w:r>
      <w:r w:rsidRPr="0053647F">
        <w:rPr>
          <w:rFonts w:hint="cs"/>
          <w:rtl/>
        </w:rPr>
        <w:t xml:space="preserve">وزارة التعليم </w:t>
      </w:r>
      <w:r>
        <w:rPr>
          <w:rFonts w:hint="cs"/>
          <w:rtl/>
        </w:rPr>
        <w:t>الوطني</w:t>
      </w:r>
      <w:r w:rsidRPr="0053647F">
        <w:rPr>
          <w:rFonts w:hint="cs"/>
          <w:rtl/>
        </w:rPr>
        <w:t>/حولية الإحصاءات المدرسية</w:t>
      </w:r>
      <w:r w:rsidR="00037929">
        <w:rPr>
          <w:rFonts w:hint="cs"/>
          <w:rtl/>
        </w:rPr>
        <w:t>.</w:t>
      </w:r>
    </w:p>
    <w:p w:rsidR="00565D74" w:rsidRPr="00B42681" w:rsidRDefault="00565D74" w:rsidP="00565D74">
      <w:pPr>
        <w:pStyle w:val="SingleTxt"/>
        <w:spacing w:after="0" w:line="120" w:lineRule="exact"/>
        <w:rPr>
          <w:rFonts w:hint="cs"/>
          <w:sz w:val="10"/>
          <w:rtl/>
        </w:rPr>
      </w:pPr>
    </w:p>
    <w:p w:rsidR="00565D74" w:rsidRPr="0053647F" w:rsidRDefault="00565D74" w:rsidP="00565D74">
      <w:pPr>
        <w:pStyle w:val="SingleTxt"/>
        <w:rPr>
          <w:rFonts w:hint="cs"/>
          <w:rtl/>
        </w:rPr>
      </w:pPr>
      <w:r w:rsidRPr="0053647F">
        <w:rPr>
          <w:rFonts w:hint="cs"/>
          <w:rtl/>
        </w:rPr>
        <w:t>ويتسم التعليم المدرسي، كما يتبين من الأرقام، بارتفاع عدد التلاميذ في الفترة بين عامي 1994 و</w:t>
      </w:r>
      <w:r>
        <w:rPr>
          <w:rFonts w:hint="cs"/>
          <w:rtl/>
        </w:rPr>
        <w:t xml:space="preserve"> </w:t>
      </w:r>
      <w:r w:rsidRPr="0053647F">
        <w:rPr>
          <w:rFonts w:hint="cs"/>
          <w:rtl/>
        </w:rPr>
        <w:t>1</w:t>
      </w:r>
      <w:r>
        <w:rPr>
          <w:rFonts w:hint="cs"/>
          <w:rtl/>
        </w:rPr>
        <w:t xml:space="preserve">998، </w:t>
      </w:r>
      <w:r w:rsidRPr="0053647F">
        <w:rPr>
          <w:rFonts w:hint="cs"/>
          <w:rtl/>
        </w:rPr>
        <w:t>كما أن عدد البنات آخذ في الارتفاع. لكن هذا العدد شهد انخفاضا في عامي 1998 و</w:t>
      </w:r>
      <w:r>
        <w:rPr>
          <w:rFonts w:hint="cs"/>
          <w:rtl/>
        </w:rPr>
        <w:t xml:space="preserve"> </w:t>
      </w:r>
      <w:r w:rsidRPr="0053647F">
        <w:rPr>
          <w:rFonts w:hint="cs"/>
          <w:rtl/>
        </w:rPr>
        <w:t>1999.</w:t>
      </w:r>
    </w:p>
    <w:p w:rsidR="00565D74" w:rsidRPr="00B42681" w:rsidRDefault="00565D74" w:rsidP="00565D74">
      <w:pPr>
        <w:pStyle w:val="SingleTxt"/>
        <w:spacing w:after="0" w:line="120" w:lineRule="exact"/>
        <w:rPr>
          <w:rFonts w:hint="cs"/>
          <w:sz w:val="10"/>
          <w:rtl/>
        </w:rPr>
      </w:pPr>
    </w:p>
    <w:p w:rsidR="00565D74" w:rsidRPr="00B42681" w:rsidRDefault="00565D74" w:rsidP="00565D7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sidRPr="00B42681">
        <w:rPr>
          <w:rFonts w:hint="cs"/>
          <w:rtl/>
        </w:rPr>
        <w:t>8-1-2</w:t>
      </w:r>
      <w:r w:rsidRPr="00B42681">
        <w:rPr>
          <w:rFonts w:hint="cs"/>
          <w:rtl/>
        </w:rPr>
        <w:tab/>
        <w:t>التعليم الابتدائي</w:t>
      </w:r>
    </w:p>
    <w:p w:rsidR="00565D74" w:rsidRPr="0053647F" w:rsidRDefault="00565D74" w:rsidP="00037929">
      <w:pPr>
        <w:pStyle w:val="SingleTxt"/>
        <w:rPr>
          <w:rFonts w:hint="cs"/>
          <w:rtl/>
        </w:rPr>
      </w:pPr>
      <w:r>
        <w:rPr>
          <w:rtl/>
        </w:rPr>
        <w:tab/>
      </w:r>
      <w:r w:rsidRPr="0053647F">
        <w:rPr>
          <w:rFonts w:hint="cs"/>
          <w:rtl/>
        </w:rPr>
        <w:t xml:space="preserve">يخضع للمرسوم رقم </w:t>
      </w:r>
      <w:r w:rsidRPr="0053647F">
        <w:t>25-76/</w:t>
      </w:r>
      <w:r>
        <w:t>IP</w:t>
      </w:r>
      <w:r w:rsidRPr="0053647F">
        <w:rPr>
          <w:rFonts w:hint="cs"/>
          <w:rtl/>
        </w:rPr>
        <w:t xml:space="preserve"> المؤرخ 22 آب/أغسطس 1945 المعدل بالمرسوم رقم </w:t>
      </w:r>
      <w:r w:rsidRPr="0053647F">
        <w:t>037/MEN/FP/SG</w:t>
      </w:r>
      <w:r w:rsidRPr="0053647F">
        <w:rPr>
          <w:rFonts w:hint="cs"/>
          <w:rtl/>
        </w:rPr>
        <w:t xml:space="preserve"> المؤرخ 17 آذار/مارس 1988، ويتعلق بالأطفال المتر</w:t>
      </w:r>
      <w:r w:rsidR="00037929">
        <w:rPr>
          <w:rFonts w:hint="cs"/>
          <w:rtl/>
        </w:rPr>
        <w:t>ا</w:t>
      </w:r>
      <w:r w:rsidRPr="0053647F">
        <w:rPr>
          <w:rFonts w:hint="cs"/>
          <w:rtl/>
        </w:rPr>
        <w:t xml:space="preserve">وحة أعمارهم بين 6 </w:t>
      </w:r>
      <w:r>
        <w:rPr>
          <w:rFonts w:hint="cs"/>
          <w:rtl/>
        </w:rPr>
        <w:t xml:space="preserve">أعوام </w:t>
      </w:r>
      <w:r w:rsidRPr="0053647F">
        <w:rPr>
          <w:rFonts w:hint="cs"/>
          <w:rtl/>
        </w:rPr>
        <w:t>و</w:t>
      </w:r>
      <w:r w:rsidR="00037929">
        <w:rPr>
          <w:rFonts w:hint="cs"/>
          <w:rtl/>
        </w:rPr>
        <w:t xml:space="preserve"> </w:t>
      </w:r>
      <w:r w:rsidRPr="0053647F">
        <w:rPr>
          <w:rFonts w:hint="cs"/>
          <w:rtl/>
        </w:rPr>
        <w:t>12 عاما، ويمتد لفترة ست (6) سنوات.</w:t>
      </w:r>
    </w:p>
    <w:p w:rsidR="00565D74" w:rsidRPr="00B42681" w:rsidRDefault="00565D74" w:rsidP="00565D74">
      <w:pPr>
        <w:pStyle w:val="SingleTxt"/>
        <w:spacing w:after="0" w:line="120" w:lineRule="exact"/>
        <w:rPr>
          <w:rFonts w:hint="cs"/>
          <w:sz w:val="10"/>
          <w:rtl/>
        </w:rPr>
      </w:pPr>
    </w:p>
    <w:p w:rsidR="00565D74" w:rsidRPr="00B42681" w:rsidRDefault="00565D74" w:rsidP="00565D74">
      <w:pPr>
        <w:pStyle w:val="SingleTxt"/>
        <w:jc w:val="left"/>
        <w:rPr>
          <w:rFonts w:hint="cs"/>
          <w:b/>
          <w:bCs/>
          <w:rtl/>
        </w:rPr>
      </w:pPr>
      <w:r w:rsidRPr="0053647F">
        <w:rPr>
          <w:rFonts w:hint="cs"/>
          <w:rtl/>
        </w:rPr>
        <w:t>الجدول 6</w:t>
      </w:r>
      <w:r>
        <w:rPr>
          <w:rtl/>
        </w:rPr>
        <w:br/>
      </w:r>
      <w:r w:rsidRPr="00B42681">
        <w:rPr>
          <w:rFonts w:hint="cs"/>
          <w:b/>
          <w:bCs/>
          <w:rtl/>
        </w:rPr>
        <w:t>حالة التعليم الابتدائي في عامي 1998 و</w:t>
      </w:r>
      <w:r>
        <w:rPr>
          <w:rFonts w:hint="cs"/>
          <w:b/>
          <w:bCs/>
          <w:rtl/>
        </w:rPr>
        <w:t xml:space="preserve"> </w:t>
      </w:r>
      <w:r w:rsidRPr="00B42681">
        <w:rPr>
          <w:rFonts w:hint="cs"/>
          <w:b/>
          <w:bCs/>
          <w:rtl/>
        </w:rPr>
        <w:t>1999</w:t>
      </w:r>
    </w:p>
    <w:p w:rsidR="00565D74" w:rsidRPr="00B42681" w:rsidRDefault="00565D74" w:rsidP="00565D74">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4257"/>
        <w:gridCol w:w="1545"/>
        <w:gridCol w:w="1518"/>
      </w:tblGrid>
      <w:tr w:rsidR="00565D74" w:rsidRPr="00D4389F">
        <w:tblPrEx>
          <w:tblCellMar>
            <w:top w:w="0" w:type="dxa"/>
            <w:bottom w:w="0" w:type="dxa"/>
          </w:tblCellMar>
        </w:tblPrEx>
        <w:trPr>
          <w:cantSplit/>
          <w:tblHeader/>
        </w:trPr>
        <w:tc>
          <w:tcPr>
            <w:tcW w:w="4257" w:type="dxa"/>
            <w:tcBorders>
              <w:top w:val="single" w:sz="4" w:space="0" w:color="auto"/>
              <w:bottom w:val="single" w:sz="12" w:space="0" w:color="auto"/>
            </w:tcBorders>
            <w:shd w:val="clear" w:color="auto" w:fill="auto"/>
            <w:vAlign w:val="bottom"/>
          </w:tcPr>
          <w:p w:rsidR="00565D74" w:rsidRPr="00D4389F" w:rsidRDefault="00565D74" w:rsidP="00565D74">
            <w:pPr>
              <w:tabs>
                <w:tab w:val="left" w:pos="288"/>
                <w:tab w:val="left" w:pos="576"/>
                <w:tab w:val="left" w:pos="864"/>
                <w:tab w:val="left" w:pos="1152"/>
              </w:tabs>
              <w:spacing w:before="80" w:after="80" w:line="240" w:lineRule="exact"/>
              <w:ind w:right="40"/>
              <w:rPr>
                <w:rFonts w:hint="cs"/>
                <w:i/>
                <w:iCs/>
                <w:sz w:val="16"/>
                <w:szCs w:val="24"/>
                <w:rtl/>
              </w:rPr>
            </w:pPr>
            <w:r w:rsidRPr="00D4389F">
              <w:rPr>
                <w:rFonts w:hint="cs"/>
                <w:i/>
                <w:iCs/>
                <w:sz w:val="16"/>
                <w:szCs w:val="24"/>
                <w:rtl/>
              </w:rPr>
              <w:t>السنوات</w:t>
            </w:r>
          </w:p>
        </w:tc>
        <w:tc>
          <w:tcPr>
            <w:tcW w:w="1545" w:type="dxa"/>
            <w:tcBorders>
              <w:top w:val="single" w:sz="4" w:space="0" w:color="auto"/>
              <w:bottom w:val="single" w:sz="12" w:space="0" w:color="auto"/>
            </w:tcBorders>
            <w:shd w:val="clear" w:color="auto" w:fill="auto"/>
            <w:vAlign w:val="bottom"/>
          </w:tcPr>
          <w:p w:rsidR="00565D74" w:rsidRPr="00D4389F" w:rsidRDefault="00565D74" w:rsidP="00565D74">
            <w:pPr>
              <w:tabs>
                <w:tab w:val="left" w:pos="288"/>
                <w:tab w:val="left" w:pos="576"/>
                <w:tab w:val="left" w:pos="864"/>
                <w:tab w:val="left" w:pos="1152"/>
              </w:tabs>
              <w:spacing w:before="80" w:after="80" w:line="240" w:lineRule="exact"/>
              <w:ind w:right="144"/>
              <w:rPr>
                <w:rFonts w:hint="cs"/>
                <w:i/>
                <w:iCs/>
                <w:sz w:val="16"/>
                <w:szCs w:val="24"/>
                <w:rtl/>
              </w:rPr>
            </w:pPr>
            <w:r w:rsidRPr="00D4389F">
              <w:rPr>
                <w:rFonts w:hint="cs"/>
                <w:i/>
                <w:iCs/>
                <w:sz w:val="16"/>
                <w:szCs w:val="24"/>
                <w:rtl/>
              </w:rPr>
              <w:t>1998</w:t>
            </w:r>
          </w:p>
        </w:tc>
        <w:tc>
          <w:tcPr>
            <w:tcW w:w="1518" w:type="dxa"/>
            <w:tcBorders>
              <w:top w:val="single" w:sz="4" w:space="0" w:color="auto"/>
              <w:bottom w:val="single" w:sz="12" w:space="0" w:color="auto"/>
            </w:tcBorders>
            <w:shd w:val="clear" w:color="auto" w:fill="auto"/>
            <w:vAlign w:val="bottom"/>
          </w:tcPr>
          <w:p w:rsidR="00565D74" w:rsidRPr="00D4389F" w:rsidRDefault="00565D74" w:rsidP="00565D74">
            <w:pPr>
              <w:tabs>
                <w:tab w:val="left" w:pos="288"/>
                <w:tab w:val="left" w:pos="576"/>
                <w:tab w:val="left" w:pos="864"/>
                <w:tab w:val="left" w:pos="1152"/>
              </w:tabs>
              <w:spacing w:before="80" w:after="80" w:line="240" w:lineRule="exact"/>
              <w:ind w:right="144"/>
              <w:rPr>
                <w:rFonts w:hint="cs"/>
                <w:i/>
                <w:iCs/>
                <w:sz w:val="16"/>
                <w:szCs w:val="24"/>
                <w:rtl/>
              </w:rPr>
            </w:pPr>
            <w:r w:rsidRPr="00D4389F">
              <w:rPr>
                <w:rFonts w:hint="cs"/>
                <w:i/>
                <w:iCs/>
                <w:sz w:val="16"/>
                <w:szCs w:val="24"/>
                <w:rtl/>
              </w:rPr>
              <w:t>1999</w:t>
            </w:r>
          </w:p>
        </w:tc>
      </w:tr>
      <w:tr w:rsidR="00565D74" w:rsidRPr="00D4389F">
        <w:tblPrEx>
          <w:tblCellMar>
            <w:top w:w="0" w:type="dxa"/>
            <w:bottom w:w="0" w:type="dxa"/>
          </w:tblCellMar>
        </w:tblPrEx>
        <w:trPr>
          <w:cantSplit/>
          <w:trHeight w:hRule="exact" w:val="115"/>
          <w:tblHeader/>
        </w:trPr>
        <w:tc>
          <w:tcPr>
            <w:tcW w:w="4257" w:type="dxa"/>
            <w:tcBorders>
              <w:top w:val="single" w:sz="12" w:space="0" w:color="auto"/>
            </w:tcBorders>
            <w:shd w:val="clear" w:color="auto" w:fill="auto"/>
            <w:vAlign w:val="bottom"/>
          </w:tcPr>
          <w:p w:rsidR="00565D74" w:rsidRPr="00D4389F" w:rsidRDefault="00565D74" w:rsidP="00565D74">
            <w:pPr>
              <w:tabs>
                <w:tab w:val="left" w:pos="288"/>
                <w:tab w:val="left" w:pos="576"/>
                <w:tab w:val="left" w:pos="864"/>
                <w:tab w:val="left" w:pos="1152"/>
              </w:tabs>
              <w:spacing w:before="40" w:after="80" w:line="240" w:lineRule="exact"/>
              <w:ind w:right="40"/>
              <w:rPr>
                <w:rFonts w:hint="cs"/>
                <w:sz w:val="16"/>
                <w:szCs w:val="24"/>
                <w:rtl/>
              </w:rPr>
            </w:pPr>
          </w:p>
        </w:tc>
        <w:tc>
          <w:tcPr>
            <w:tcW w:w="1545" w:type="dxa"/>
            <w:tcBorders>
              <w:top w:val="single" w:sz="12" w:space="0" w:color="auto"/>
            </w:tcBorders>
            <w:shd w:val="clear" w:color="auto" w:fill="auto"/>
            <w:vAlign w:val="bottom"/>
          </w:tcPr>
          <w:p w:rsidR="00565D74" w:rsidRPr="00D4389F" w:rsidRDefault="00565D74" w:rsidP="00565D74">
            <w:pPr>
              <w:tabs>
                <w:tab w:val="left" w:pos="288"/>
                <w:tab w:val="left" w:pos="576"/>
                <w:tab w:val="left" w:pos="864"/>
                <w:tab w:val="left" w:pos="1152"/>
              </w:tabs>
              <w:spacing w:before="40" w:after="80" w:line="240" w:lineRule="exact"/>
              <w:ind w:right="144"/>
              <w:rPr>
                <w:rFonts w:hint="cs"/>
                <w:sz w:val="16"/>
                <w:szCs w:val="24"/>
                <w:rtl/>
              </w:rPr>
            </w:pPr>
          </w:p>
        </w:tc>
        <w:tc>
          <w:tcPr>
            <w:tcW w:w="1518" w:type="dxa"/>
            <w:tcBorders>
              <w:top w:val="single" w:sz="12" w:space="0" w:color="auto"/>
            </w:tcBorders>
            <w:shd w:val="clear" w:color="auto" w:fill="auto"/>
            <w:vAlign w:val="bottom"/>
          </w:tcPr>
          <w:p w:rsidR="00565D74" w:rsidRPr="00D4389F" w:rsidRDefault="00565D74" w:rsidP="00565D74">
            <w:pPr>
              <w:tabs>
                <w:tab w:val="left" w:pos="288"/>
                <w:tab w:val="left" w:pos="576"/>
                <w:tab w:val="left" w:pos="864"/>
                <w:tab w:val="left" w:pos="1152"/>
              </w:tabs>
              <w:spacing w:before="40" w:after="80" w:line="240" w:lineRule="exact"/>
              <w:ind w:right="144"/>
              <w:rPr>
                <w:rFonts w:hint="cs"/>
                <w:sz w:val="16"/>
                <w:szCs w:val="24"/>
                <w:rtl/>
              </w:rPr>
            </w:pPr>
          </w:p>
        </w:tc>
      </w:tr>
      <w:tr w:rsidR="00565D74" w:rsidRPr="00D4389F">
        <w:tblPrEx>
          <w:tblCellMar>
            <w:top w:w="0" w:type="dxa"/>
            <w:bottom w:w="0" w:type="dxa"/>
          </w:tblCellMar>
        </w:tblPrEx>
        <w:trPr>
          <w:cantSplit/>
        </w:trPr>
        <w:tc>
          <w:tcPr>
            <w:tcW w:w="4257" w:type="dxa"/>
            <w:shd w:val="clear" w:color="auto" w:fill="auto"/>
            <w:vAlign w:val="bottom"/>
          </w:tcPr>
          <w:p w:rsidR="00565D74" w:rsidRPr="00D4389F" w:rsidRDefault="00565D74" w:rsidP="00565D74">
            <w:pPr>
              <w:tabs>
                <w:tab w:val="left" w:pos="288"/>
                <w:tab w:val="left" w:pos="576"/>
                <w:tab w:val="left" w:pos="864"/>
                <w:tab w:val="left" w:pos="1152"/>
              </w:tabs>
              <w:spacing w:before="40" w:after="80" w:line="240" w:lineRule="exact"/>
              <w:ind w:right="40"/>
              <w:rPr>
                <w:rFonts w:hint="cs"/>
                <w:sz w:val="16"/>
                <w:szCs w:val="24"/>
                <w:rtl/>
              </w:rPr>
            </w:pPr>
            <w:r w:rsidRPr="00D4389F">
              <w:rPr>
                <w:rFonts w:hint="cs"/>
                <w:sz w:val="16"/>
                <w:szCs w:val="24"/>
                <w:rtl/>
              </w:rPr>
              <w:t>عدد المدارس (في القطاعين العام والخاص)</w:t>
            </w:r>
          </w:p>
        </w:tc>
        <w:tc>
          <w:tcPr>
            <w:tcW w:w="1545" w:type="dxa"/>
            <w:shd w:val="clear" w:color="auto" w:fill="auto"/>
            <w:vAlign w:val="bottom"/>
          </w:tcPr>
          <w:p w:rsidR="00565D74" w:rsidRPr="00D4389F"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175 3</w:t>
            </w:r>
          </w:p>
        </w:tc>
        <w:tc>
          <w:tcPr>
            <w:tcW w:w="1518" w:type="dxa"/>
            <w:shd w:val="clear" w:color="auto" w:fill="auto"/>
            <w:vAlign w:val="bottom"/>
          </w:tcPr>
          <w:p w:rsidR="00565D74" w:rsidRPr="00D4389F" w:rsidRDefault="00565D74" w:rsidP="00565D74">
            <w:pPr>
              <w:tabs>
                <w:tab w:val="left" w:pos="288"/>
                <w:tab w:val="left" w:pos="576"/>
                <w:tab w:val="left" w:pos="864"/>
                <w:tab w:val="left" w:pos="1152"/>
              </w:tabs>
              <w:spacing w:before="40" w:after="80" w:line="240" w:lineRule="exact"/>
              <w:ind w:right="144"/>
              <w:rPr>
                <w:rFonts w:hint="cs"/>
                <w:sz w:val="16"/>
                <w:szCs w:val="24"/>
                <w:rtl/>
              </w:rPr>
            </w:pPr>
          </w:p>
        </w:tc>
      </w:tr>
      <w:tr w:rsidR="00565D74" w:rsidRPr="00D4389F">
        <w:tblPrEx>
          <w:tblCellMar>
            <w:top w:w="0" w:type="dxa"/>
            <w:bottom w:w="0" w:type="dxa"/>
          </w:tblCellMar>
        </w:tblPrEx>
        <w:trPr>
          <w:cantSplit/>
        </w:trPr>
        <w:tc>
          <w:tcPr>
            <w:tcW w:w="4257" w:type="dxa"/>
            <w:shd w:val="clear" w:color="auto" w:fill="auto"/>
            <w:vAlign w:val="bottom"/>
          </w:tcPr>
          <w:p w:rsidR="00565D74" w:rsidRPr="00D4389F" w:rsidRDefault="00565D74" w:rsidP="00565D74">
            <w:pPr>
              <w:tabs>
                <w:tab w:val="left" w:pos="288"/>
                <w:tab w:val="left" w:pos="576"/>
                <w:tab w:val="left" w:pos="864"/>
                <w:tab w:val="left" w:pos="1152"/>
              </w:tabs>
              <w:spacing w:before="40" w:after="80" w:line="240" w:lineRule="exact"/>
              <w:ind w:right="40"/>
              <w:rPr>
                <w:rFonts w:hint="cs"/>
                <w:sz w:val="16"/>
                <w:szCs w:val="24"/>
                <w:rtl/>
              </w:rPr>
            </w:pPr>
            <w:r w:rsidRPr="00D4389F">
              <w:rPr>
                <w:rFonts w:hint="cs"/>
                <w:sz w:val="16"/>
                <w:szCs w:val="24"/>
                <w:rtl/>
              </w:rPr>
              <w:t>عدد الفصول (في القطاعين العام والخاص)</w:t>
            </w:r>
          </w:p>
        </w:tc>
        <w:tc>
          <w:tcPr>
            <w:tcW w:w="1545" w:type="dxa"/>
            <w:shd w:val="clear" w:color="auto" w:fill="auto"/>
            <w:vAlign w:val="bottom"/>
          </w:tcPr>
          <w:p w:rsidR="00565D74" w:rsidRPr="00D4389F"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304 11</w:t>
            </w:r>
          </w:p>
        </w:tc>
        <w:tc>
          <w:tcPr>
            <w:tcW w:w="1518" w:type="dxa"/>
            <w:shd w:val="clear" w:color="auto" w:fill="auto"/>
            <w:vAlign w:val="bottom"/>
          </w:tcPr>
          <w:p w:rsidR="00565D74" w:rsidRPr="00D4389F" w:rsidRDefault="00565D74" w:rsidP="00565D74">
            <w:pPr>
              <w:tabs>
                <w:tab w:val="left" w:pos="288"/>
                <w:tab w:val="left" w:pos="576"/>
                <w:tab w:val="left" w:pos="864"/>
                <w:tab w:val="left" w:pos="1152"/>
              </w:tabs>
              <w:spacing w:before="40" w:after="80" w:line="240" w:lineRule="exact"/>
              <w:ind w:right="144"/>
              <w:rPr>
                <w:rFonts w:hint="cs"/>
                <w:sz w:val="16"/>
                <w:szCs w:val="24"/>
                <w:rtl/>
              </w:rPr>
            </w:pPr>
          </w:p>
        </w:tc>
      </w:tr>
      <w:tr w:rsidR="00565D74" w:rsidRPr="00D4389F">
        <w:tblPrEx>
          <w:tblCellMar>
            <w:top w:w="0" w:type="dxa"/>
            <w:bottom w:w="0" w:type="dxa"/>
          </w:tblCellMar>
        </w:tblPrEx>
        <w:trPr>
          <w:cantSplit/>
        </w:trPr>
        <w:tc>
          <w:tcPr>
            <w:tcW w:w="4257" w:type="dxa"/>
            <w:shd w:val="clear" w:color="auto" w:fill="auto"/>
            <w:vAlign w:val="bottom"/>
          </w:tcPr>
          <w:p w:rsidR="00565D74" w:rsidRPr="00D4389F" w:rsidRDefault="00565D74" w:rsidP="00565D74">
            <w:pPr>
              <w:tabs>
                <w:tab w:val="left" w:pos="288"/>
                <w:tab w:val="left" w:pos="576"/>
                <w:tab w:val="left" w:pos="864"/>
                <w:tab w:val="left" w:pos="1152"/>
              </w:tabs>
              <w:spacing w:before="40" w:after="80" w:line="240" w:lineRule="exact"/>
              <w:ind w:right="40"/>
              <w:rPr>
                <w:rFonts w:hint="cs"/>
                <w:sz w:val="16"/>
                <w:szCs w:val="24"/>
                <w:rtl/>
              </w:rPr>
            </w:pPr>
            <w:r w:rsidRPr="00D4389F">
              <w:rPr>
                <w:rFonts w:hint="cs"/>
                <w:sz w:val="16"/>
                <w:szCs w:val="24"/>
                <w:rtl/>
              </w:rPr>
              <w:t>عدد التلاميذ (في القطاعين العام والخاص):</w:t>
            </w:r>
          </w:p>
        </w:tc>
        <w:tc>
          <w:tcPr>
            <w:tcW w:w="1545" w:type="dxa"/>
            <w:shd w:val="clear" w:color="auto" w:fill="auto"/>
            <w:vAlign w:val="bottom"/>
          </w:tcPr>
          <w:p w:rsidR="00565D74" w:rsidRPr="00D4389F"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065 482</w:t>
            </w:r>
          </w:p>
        </w:tc>
        <w:tc>
          <w:tcPr>
            <w:tcW w:w="1518" w:type="dxa"/>
            <w:shd w:val="clear" w:color="auto" w:fill="auto"/>
            <w:vAlign w:val="bottom"/>
          </w:tcPr>
          <w:p w:rsidR="00565D74" w:rsidRPr="00D4389F"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806 529</w:t>
            </w:r>
          </w:p>
        </w:tc>
      </w:tr>
      <w:tr w:rsidR="00565D74" w:rsidRPr="00D4389F">
        <w:tblPrEx>
          <w:tblCellMar>
            <w:top w:w="0" w:type="dxa"/>
            <w:bottom w:w="0" w:type="dxa"/>
          </w:tblCellMar>
        </w:tblPrEx>
        <w:trPr>
          <w:cantSplit/>
        </w:trPr>
        <w:tc>
          <w:tcPr>
            <w:tcW w:w="4257" w:type="dxa"/>
            <w:shd w:val="clear" w:color="auto" w:fill="auto"/>
            <w:vAlign w:val="bottom"/>
          </w:tcPr>
          <w:p w:rsidR="00565D74" w:rsidRPr="00D4389F" w:rsidRDefault="00565D74" w:rsidP="00565D74">
            <w:pPr>
              <w:tabs>
                <w:tab w:val="left" w:pos="288"/>
                <w:tab w:val="left" w:pos="576"/>
                <w:tab w:val="left" w:pos="864"/>
                <w:tab w:val="left" w:pos="1152"/>
              </w:tabs>
              <w:spacing w:before="40" w:after="80" w:line="240" w:lineRule="exact"/>
              <w:ind w:right="40"/>
              <w:rPr>
                <w:rFonts w:hint="cs"/>
                <w:sz w:val="16"/>
                <w:szCs w:val="24"/>
                <w:rtl/>
              </w:rPr>
            </w:pPr>
            <w:r w:rsidRPr="00D4389F">
              <w:rPr>
                <w:rFonts w:hint="cs"/>
                <w:sz w:val="16"/>
                <w:szCs w:val="24"/>
                <w:rtl/>
              </w:rPr>
              <w:t>مجموع البنات</w:t>
            </w:r>
          </w:p>
        </w:tc>
        <w:tc>
          <w:tcPr>
            <w:tcW w:w="1545" w:type="dxa"/>
            <w:shd w:val="clear" w:color="auto" w:fill="auto"/>
            <w:vAlign w:val="bottom"/>
          </w:tcPr>
          <w:p w:rsidR="00565D74" w:rsidRPr="00D4389F"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488 186</w:t>
            </w:r>
          </w:p>
        </w:tc>
        <w:tc>
          <w:tcPr>
            <w:tcW w:w="1518" w:type="dxa"/>
            <w:shd w:val="clear" w:color="auto" w:fill="auto"/>
            <w:vAlign w:val="bottom"/>
          </w:tcPr>
          <w:p w:rsidR="00565D74" w:rsidRPr="00D4389F"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559 207</w:t>
            </w:r>
          </w:p>
        </w:tc>
      </w:tr>
      <w:tr w:rsidR="00565D74" w:rsidRPr="00D4389F">
        <w:tblPrEx>
          <w:tblCellMar>
            <w:top w:w="0" w:type="dxa"/>
            <w:bottom w:w="0" w:type="dxa"/>
          </w:tblCellMar>
        </w:tblPrEx>
        <w:trPr>
          <w:cantSplit/>
        </w:trPr>
        <w:tc>
          <w:tcPr>
            <w:tcW w:w="4257" w:type="dxa"/>
            <w:shd w:val="clear" w:color="auto" w:fill="auto"/>
            <w:vAlign w:val="bottom"/>
          </w:tcPr>
          <w:p w:rsidR="00565D74" w:rsidRPr="00D4389F" w:rsidRDefault="00565D74" w:rsidP="00565D74">
            <w:pPr>
              <w:tabs>
                <w:tab w:val="left" w:pos="288"/>
                <w:tab w:val="left" w:pos="576"/>
                <w:tab w:val="left" w:pos="864"/>
                <w:tab w:val="left" w:pos="1152"/>
              </w:tabs>
              <w:spacing w:before="40" w:after="80" w:line="240" w:lineRule="exact"/>
              <w:ind w:right="40"/>
              <w:rPr>
                <w:rFonts w:hint="cs"/>
                <w:sz w:val="16"/>
                <w:szCs w:val="24"/>
                <w:rtl/>
              </w:rPr>
            </w:pPr>
            <w:r w:rsidRPr="00D4389F">
              <w:rPr>
                <w:rFonts w:hint="cs"/>
                <w:sz w:val="16"/>
                <w:szCs w:val="24"/>
                <w:rtl/>
              </w:rPr>
              <w:t>عدد المدرسين:</w:t>
            </w:r>
          </w:p>
        </w:tc>
        <w:tc>
          <w:tcPr>
            <w:tcW w:w="1545" w:type="dxa"/>
            <w:shd w:val="clear" w:color="auto" w:fill="auto"/>
            <w:vAlign w:val="bottom"/>
          </w:tcPr>
          <w:p w:rsidR="00565D74" w:rsidRPr="00D4389F"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545 11</w:t>
            </w:r>
          </w:p>
        </w:tc>
        <w:tc>
          <w:tcPr>
            <w:tcW w:w="1518" w:type="dxa"/>
            <w:shd w:val="clear" w:color="auto" w:fill="auto"/>
            <w:vAlign w:val="bottom"/>
          </w:tcPr>
          <w:p w:rsidR="00565D74" w:rsidRPr="00D4389F" w:rsidRDefault="00565D74" w:rsidP="00565D74">
            <w:pPr>
              <w:tabs>
                <w:tab w:val="left" w:pos="288"/>
                <w:tab w:val="left" w:pos="576"/>
                <w:tab w:val="left" w:pos="864"/>
                <w:tab w:val="left" w:pos="1152"/>
              </w:tabs>
              <w:spacing w:before="40" w:after="80" w:line="240" w:lineRule="exact"/>
              <w:ind w:right="144"/>
              <w:rPr>
                <w:rFonts w:hint="cs"/>
                <w:sz w:val="16"/>
                <w:szCs w:val="24"/>
                <w:rtl/>
              </w:rPr>
            </w:pPr>
          </w:p>
        </w:tc>
      </w:tr>
      <w:tr w:rsidR="00565D74" w:rsidRPr="00D4389F">
        <w:tblPrEx>
          <w:tblCellMar>
            <w:top w:w="0" w:type="dxa"/>
            <w:bottom w:w="0" w:type="dxa"/>
          </w:tblCellMar>
        </w:tblPrEx>
        <w:trPr>
          <w:cantSplit/>
        </w:trPr>
        <w:tc>
          <w:tcPr>
            <w:tcW w:w="4257" w:type="dxa"/>
            <w:shd w:val="clear" w:color="auto" w:fill="auto"/>
            <w:vAlign w:val="bottom"/>
          </w:tcPr>
          <w:p w:rsidR="00565D74" w:rsidRPr="00D4389F" w:rsidRDefault="00565D74" w:rsidP="00565D74">
            <w:pPr>
              <w:tabs>
                <w:tab w:val="left" w:pos="288"/>
                <w:tab w:val="left" w:pos="576"/>
                <w:tab w:val="left" w:pos="864"/>
                <w:tab w:val="left" w:pos="1152"/>
              </w:tabs>
              <w:spacing w:before="40" w:after="80" w:line="240" w:lineRule="exact"/>
              <w:ind w:right="40"/>
              <w:rPr>
                <w:rFonts w:hint="cs"/>
                <w:sz w:val="16"/>
                <w:szCs w:val="24"/>
                <w:rtl/>
              </w:rPr>
            </w:pPr>
            <w:r w:rsidRPr="00D4389F">
              <w:rPr>
                <w:rFonts w:hint="cs"/>
                <w:sz w:val="16"/>
                <w:szCs w:val="24"/>
                <w:rtl/>
              </w:rPr>
              <w:t>مجموع المدرسات</w:t>
            </w:r>
          </w:p>
        </w:tc>
        <w:tc>
          <w:tcPr>
            <w:tcW w:w="1545" w:type="dxa"/>
            <w:shd w:val="clear" w:color="auto" w:fill="auto"/>
            <w:vAlign w:val="bottom"/>
          </w:tcPr>
          <w:p w:rsidR="00565D74" w:rsidRPr="00D4389F"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651 3</w:t>
            </w:r>
          </w:p>
        </w:tc>
        <w:tc>
          <w:tcPr>
            <w:tcW w:w="1518" w:type="dxa"/>
            <w:shd w:val="clear" w:color="auto" w:fill="auto"/>
            <w:vAlign w:val="bottom"/>
          </w:tcPr>
          <w:p w:rsidR="00565D74" w:rsidRPr="00D4389F" w:rsidRDefault="00565D74" w:rsidP="00565D74">
            <w:pPr>
              <w:tabs>
                <w:tab w:val="left" w:pos="288"/>
                <w:tab w:val="left" w:pos="576"/>
                <w:tab w:val="left" w:pos="864"/>
                <w:tab w:val="left" w:pos="1152"/>
              </w:tabs>
              <w:spacing w:before="40" w:after="80" w:line="240" w:lineRule="exact"/>
              <w:ind w:right="144"/>
              <w:rPr>
                <w:rFonts w:hint="cs"/>
                <w:sz w:val="16"/>
                <w:szCs w:val="24"/>
                <w:rtl/>
              </w:rPr>
            </w:pPr>
          </w:p>
        </w:tc>
      </w:tr>
      <w:tr w:rsidR="00565D74" w:rsidRPr="00D4389F">
        <w:tblPrEx>
          <w:tblCellMar>
            <w:top w:w="0" w:type="dxa"/>
            <w:bottom w:w="0" w:type="dxa"/>
          </w:tblCellMar>
        </w:tblPrEx>
        <w:trPr>
          <w:cantSplit/>
        </w:trPr>
        <w:tc>
          <w:tcPr>
            <w:tcW w:w="4257" w:type="dxa"/>
            <w:shd w:val="clear" w:color="auto" w:fill="auto"/>
            <w:vAlign w:val="bottom"/>
          </w:tcPr>
          <w:p w:rsidR="00565D74" w:rsidRPr="00D4389F" w:rsidRDefault="00565D74" w:rsidP="00565D74">
            <w:pPr>
              <w:tabs>
                <w:tab w:val="left" w:pos="288"/>
                <w:tab w:val="left" w:pos="576"/>
                <w:tab w:val="left" w:pos="864"/>
                <w:tab w:val="left" w:pos="1152"/>
              </w:tabs>
              <w:spacing w:before="40" w:after="80" w:line="240" w:lineRule="exact"/>
              <w:ind w:right="40"/>
              <w:rPr>
                <w:rFonts w:hint="cs"/>
                <w:sz w:val="16"/>
                <w:szCs w:val="24"/>
                <w:rtl/>
              </w:rPr>
            </w:pPr>
            <w:r w:rsidRPr="00D4389F">
              <w:rPr>
                <w:rFonts w:hint="cs"/>
                <w:sz w:val="16"/>
                <w:szCs w:val="24"/>
                <w:rtl/>
              </w:rPr>
              <w:t>عدد عمليات التفتيش (بما فيها المتعلقة باللغتين الفرنسية والعربية)</w:t>
            </w:r>
          </w:p>
        </w:tc>
        <w:tc>
          <w:tcPr>
            <w:tcW w:w="1545" w:type="dxa"/>
            <w:shd w:val="clear" w:color="auto" w:fill="auto"/>
            <w:vAlign w:val="bottom"/>
          </w:tcPr>
          <w:p w:rsidR="00565D74" w:rsidRPr="00D4389F"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50</w:t>
            </w:r>
          </w:p>
        </w:tc>
        <w:tc>
          <w:tcPr>
            <w:tcW w:w="1518" w:type="dxa"/>
            <w:shd w:val="clear" w:color="auto" w:fill="auto"/>
            <w:vAlign w:val="bottom"/>
          </w:tcPr>
          <w:p w:rsidR="00565D74" w:rsidRPr="00D4389F" w:rsidRDefault="00565D74" w:rsidP="00565D74">
            <w:pPr>
              <w:tabs>
                <w:tab w:val="left" w:pos="288"/>
                <w:tab w:val="left" w:pos="576"/>
                <w:tab w:val="left" w:pos="864"/>
                <w:tab w:val="left" w:pos="1152"/>
              </w:tabs>
              <w:spacing w:before="40" w:after="80" w:line="240" w:lineRule="exact"/>
              <w:ind w:right="144"/>
              <w:rPr>
                <w:rFonts w:hint="cs"/>
                <w:sz w:val="16"/>
                <w:szCs w:val="24"/>
                <w:rtl/>
              </w:rPr>
            </w:pPr>
          </w:p>
        </w:tc>
      </w:tr>
      <w:tr w:rsidR="00565D74" w:rsidRPr="00D4389F">
        <w:tblPrEx>
          <w:tblCellMar>
            <w:top w:w="0" w:type="dxa"/>
            <w:bottom w:w="0" w:type="dxa"/>
          </w:tblCellMar>
        </w:tblPrEx>
        <w:trPr>
          <w:cantSplit/>
        </w:trPr>
        <w:tc>
          <w:tcPr>
            <w:tcW w:w="4257" w:type="dxa"/>
            <w:shd w:val="clear" w:color="auto" w:fill="auto"/>
            <w:vAlign w:val="bottom"/>
          </w:tcPr>
          <w:p w:rsidR="00565D74" w:rsidRPr="00D4389F" w:rsidRDefault="00565D74" w:rsidP="00565D74">
            <w:pPr>
              <w:tabs>
                <w:tab w:val="left" w:pos="288"/>
                <w:tab w:val="left" w:pos="576"/>
                <w:tab w:val="left" w:pos="864"/>
                <w:tab w:val="left" w:pos="1152"/>
              </w:tabs>
              <w:spacing w:before="40" w:after="80" w:line="240" w:lineRule="exact"/>
              <w:ind w:right="40"/>
              <w:rPr>
                <w:rFonts w:hint="cs"/>
                <w:sz w:val="16"/>
                <w:szCs w:val="24"/>
                <w:rtl/>
              </w:rPr>
            </w:pPr>
            <w:r w:rsidRPr="00D4389F">
              <w:rPr>
                <w:rFonts w:hint="cs"/>
                <w:sz w:val="16"/>
                <w:szCs w:val="24"/>
                <w:rtl/>
              </w:rPr>
              <w:t>عدد المرشدين التربويين</w:t>
            </w:r>
          </w:p>
        </w:tc>
        <w:tc>
          <w:tcPr>
            <w:tcW w:w="1545" w:type="dxa"/>
            <w:shd w:val="clear" w:color="auto" w:fill="auto"/>
            <w:vAlign w:val="bottom"/>
          </w:tcPr>
          <w:p w:rsidR="00565D74" w:rsidRPr="00D4389F"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65</w:t>
            </w:r>
          </w:p>
        </w:tc>
        <w:tc>
          <w:tcPr>
            <w:tcW w:w="1518" w:type="dxa"/>
            <w:shd w:val="clear" w:color="auto" w:fill="auto"/>
            <w:vAlign w:val="bottom"/>
          </w:tcPr>
          <w:p w:rsidR="00565D74" w:rsidRPr="00D4389F" w:rsidRDefault="00565D74" w:rsidP="00565D74">
            <w:pPr>
              <w:tabs>
                <w:tab w:val="left" w:pos="288"/>
                <w:tab w:val="left" w:pos="576"/>
                <w:tab w:val="left" w:pos="864"/>
                <w:tab w:val="left" w:pos="1152"/>
              </w:tabs>
              <w:spacing w:before="40" w:after="80" w:line="240" w:lineRule="exact"/>
              <w:ind w:right="144"/>
              <w:rPr>
                <w:sz w:val="16"/>
                <w:szCs w:val="24"/>
              </w:rPr>
            </w:pPr>
            <w:r>
              <w:rPr>
                <w:sz w:val="16"/>
                <w:szCs w:val="24"/>
              </w:rPr>
              <w:t>M</w:t>
            </w:r>
          </w:p>
        </w:tc>
      </w:tr>
      <w:tr w:rsidR="00565D74" w:rsidRPr="00D4389F">
        <w:tblPrEx>
          <w:tblCellMar>
            <w:top w:w="0" w:type="dxa"/>
            <w:bottom w:w="0" w:type="dxa"/>
          </w:tblCellMar>
        </w:tblPrEx>
        <w:trPr>
          <w:cantSplit/>
        </w:trPr>
        <w:tc>
          <w:tcPr>
            <w:tcW w:w="4257" w:type="dxa"/>
            <w:shd w:val="clear" w:color="auto" w:fill="auto"/>
            <w:vAlign w:val="bottom"/>
          </w:tcPr>
          <w:p w:rsidR="00565D74" w:rsidRPr="00D4389F" w:rsidRDefault="00565D74" w:rsidP="00565D74">
            <w:pPr>
              <w:tabs>
                <w:tab w:val="left" w:pos="288"/>
                <w:tab w:val="left" w:pos="576"/>
                <w:tab w:val="left" w:pos="864"/>
                <w:tab w:val="left" w:pos="1152"/>
              </w:tabs>
              <w:spacing w:before="40" w:after="80" w:line="240" w:lineRule="exact"/>
              <w:ind w:right="40"/>
              <w:rPr>
                <w:rFonts w:hint="cs"/>
                <w:sz w:val="16"/>
                <w:szCs w:val="24"/>
                <w:rtl/>
              </w:rPr>
            </w:pPr>
            <w:r w:rsidRPr="00D4389F">
              <w:rPr>
                <w:rFonts w:hint="cs"/>
                <w:sz w:val="16"/>
                <w:szCs w:val="24"/>
                <w:rtl/>
              </w:rPr>
              <w:t>مجموع المعدلات الإجمالية للالتحاق بالمدارس</w:t>
            </w:r>
          </w:p>
        </w:tc>
        <w:tc>
          <w:tcPr>
            <w:tcW w:w="1545" w:type="dxa"/>
            <w:shd w:val="clear" w:color="auto" w:fill="auto"/>
            <w:vAlign w:val="bottom"/>
          </w:tcPr>
          <w:p w:rsidR="00565D74" w:rsidRPr="00D4389F"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30.35 </w:t>
            </w:r>
            <w:r w:rsidRPr="00D4389F">
              <w:rPr>
                <w:rFonts w:cs="Akhbar MT" w:hint="cs"/>
                <w:sz w:val="16"/>
                <w:szCs w:val="24"/>
                <w:rtl/>
              </w:rPr>
              <w:t>%</w:t>
            </w:r>
          </w:p>
        </w:tc>
        <w:tc>
          <w:tcPr>
            <w:tcW w:w="1518" w:type="dxa"/>
            <w:shd w:val="clear" w:color="auto" w:fill="auto"/>
            <w:vAlign w:val="bottom"/>
          </w:tcPr>
          <w:p w:rsidR="00565D74" w:rsidRPr="00D4389F" w:rsidRDefault="00565D74" w:rsidP="00565D74">
            <w:pPr>
              <w:tabs>
                <w:tab w:val="left" w:pos="288"/>
                <w:tab w:val="left" w:pos="576"/>
                <w:tab w:val="left" w:pos="864"/>
                <w:tab w:val="left" w:pos="1152"/>
              </w:tabs>
              <w:spacing w:before="40" w:after="80" w:line="240" w:lineRule="exact"/>
              <w:ind w:right="144"/>
              <w:rPr>
                <w:rFonts w:hint="cs"/>
                <w:sz w:val="16"/>
                <w:szCs w:val="24"/>
                <w:rtl/>
              </w:rPr>
            </w:pPr>
          </w:p>
        </w:tc>
      </w:tr>
      <w:tr w:rsidR="00565D74" w:rsidRPr="00D4389F">
        <w:tblPrEx>
          <w:tblCellMar>
            <w:top w:w="0" w:type="dxa"/>
            <w:bottom w:w="0" w:type="dxa"/>
          </w:tblCellMar>
        </w:tblPrEx>
        <w:trPr>
          <w:cantSplit/>
        </w:trPr>
        <w:tc>
          <w:tcPr>
            <w:tcW w:w="4257" w:type="dxa"/>
            <w:shd w:val="clear" w:color="auto" w:fill="auto"/>
            <w:vAlign w:val="bottom"/>
          </w:tcPr>
          <w:p w:rsidR="00565D74" w:rsidRPr="00D4389F" w:rsidRDefault="00565D74" w:rsidP="00565D74">
            <w:pPr>
              <w:tabs>
                <w:tab w:val="left" w:pos="288"/>
                <w:tab w:val="left" w:pos="576"/>
                <w:tab w:val="left" w:pos="864"/>
                <w:tab w:val="left" w:pos="1152"/>
              </w:tabs>
              <w:spacing w:before="40" w:after="80" w:line="240" w:lineRule="exact"/>
              <w:ind w:right="40"/>
              <w:rPr>
                <w:rFonts w:hint="cs"/>
                <w:sz w:val="16"/>
                <w:szCs w:val="24"/>
                <w:rtl/>
              </w:rPr>
            </w:pPr>
            <w:r w:rsidRPr="00D4389F">
              <w:rPr>
                <w:rFonts w:hint="cs"/>
                <w:sz w:val="16"/>
                <w:szCs w:val="24"/>
                <w:rtl/>
              </w:rPr>
              <w:t>البنات</w:t>
            </w:r>
          </w:p>
        </w:tc>
        <w:tc>
          <w:tcPr>
            <w:tcW w:w="1545" w:type="dxa"/>
            <w:shd w:val="clear" w:color="auto" w:fill="auto"/>
            <w:vAlign w:val="bottom"/>
          </w:tcPr>
          <w:p w:rsidR="00565D74" w:rsidRPr="00D4389F"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23.40 </w:t>
            </w:r>
            <w:r w:rsidRPr="00D4389F">
              <w:rPr>
                <w:rFonts w:cs="Akhbar MT" w:hint="cs"/>
                <w:sz w:val="16"/>
                <w:szCs w:val="24"/>
                <w:rtl/>
              </w:rPr>
              <w:t>%</w:t>
            </w:r>
          </w:p>
        </w:tc>
        <w:tc>
          <w:tcPr>
            <w:tcW w:w="1518" w:type="dxa"/>
            <w:shd w:val="clear" w:color="auto" w:fill="auto"/>
            <w:vAlign w:val="bottom"/>
          </w:tcPr>
          <w:p w:rsidR="00565D74" w:rsidRPr="00D4389F" w:rsidRDefault="00565D74" w:rsidP="00565D74">
            <w:pPr>
              <w:tabs>
                <w:tab w:val="left" w:pos="288"/>
                <w:tab w:val="left" w:pos="576"/>
                <w:tab w:val="left" w:pos="864"/>
                <w:tab w:val="left" w:pos="1152"/>
              </w:tabs>
              <w:spacing w:before="40" w:after="80" w:line="240" w:lineRule="exact"/>
              <w:ind w:right="144"/>
              <w:rPr>
                <w:rFonts w:hint="cs"/>
                <w:sz w:val="16"/>
                <w:szCs w:val="24"/>
                <w:rtl/>
              </w:rPr>
            </w:pPr>
          </w:p>
        </w:tc>
      </w:tr>
      <w:tr w:rsidR="00565D74" w:rsidRPr="00D4389F">
        <w:tblPrEx>
          <w:tblCellMar>
            <w:top w:w="0" w:type="dxa"/>
            <w:bottom w:w="0" w:type="dxa"/>
          </w:tblCellMar>
        </w:tblPrEx>
        <w:trPr>
          <w:cantSplit/>
        </w:trPr>
        <w:tc>
          <w:tcPr>
            <w:tcW w:w="4257" w:type="dxa"/>
            <w:tcBorders>
              <w:bottom w:val="single" w:sz="12" w:space="0" w:color="auto"/>
            </w:tcBorders>
            <w:shd w:val="clear" w:color="auto" w:fill="auto"/>
            <w:vAlign w:val="bottom"/>
          </w:tcPr>
          <w:p w:rsidR="00565D74" w:rsidRPr="00D4389F" w:rsidRDefault="00565D74" w:rsidP="00565D74">
            <w:pPr>
              <w:tabs>
                <w:tab w:val="left" w:pos="288"/>
                <w:tab w:val="left" w:pos="576"/>
                <w:tab w:val="left" w:pos="864"/>
                <w:tab w:val="left" w:pos="1152"/>
              </w:tabs>
              <w:spacing w:before="40" w:after="80" w:line="240" w:lineRule="exact"/>
              <w:ind w:right="40"/>
              <w:rPr>
                <w:rFonts w:hint="cs"/>
                <w:sz w:val="16"/>
                <w:szCs w:val="24"/>
                <w:rtl/>
              </w:rPr>
            </w:pPr>
            <w:r w:rsidRPr="00D4389F">
              <w:rPr>
                <w:rFonts w:hint="cs"/>
                <w:sz w:val="16"/>
                <w:szCs w:val="24"/>
                <w:rtl/>
              </w:rPr>
              <w:t>الأرياف</w:t>
            </w:r>
          </w:p>
        </w:tc>
        <w:tc>
          <w:tcPr>
            <w:tcW w:w="1545" w:type="dxa"/>
            <w:tcBorders>
              <w:bottom w:val="single" w:sz="12" w:space="0" w:color="auto"/>
            </w:tcBorders>
            <w:shd w:val="clear" w:color="auto" w:fill="auto"/>
            <w:vAlign w:val="bottom"/>
          </w:tcPr>
          <w:p w:rsidR="00565D74" w:rsidRPr="00D4389F" w:rsidRDefault="00565D74" w:rsidP="00565D7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22.85 </w:t>
            </w:r>
            <w:r w:rsidRPr="00D4389F">
              <w:rPr>
                <w:rFonts w:cs="Akhbar MT" w:hint="cs"/>
                <w:sz w:val="16"/>
                <w:szCs w:val="24"/>
                <w:rtl/>
              </w:rPr>
              <w:t>%</w:t>
            </w:r>
          </w:p>
        </w:tc>
        <w:tc>
          <w:tcPr>
            <w:tcW w:w="1518" w:type="dxa"/>
            <w:tcBorders>
              <w:bottom w:val="single" w:sz="12" w:space="0" w:color="auto"/>
            </w:tcBorders>
            <w:shd w:val="clear" w:color="auto" w:fill="auto"/>
            <w:vAlign w:val="bottom"/>
          </w:tcPr>
          <w:p w:rsidR="00565D74" w:rsidRPr="00D4389F" w:rsidRDefault="00565D74" w:rsidP="00565D74">
            <w:pPr>
              <w:tabs>
                <w:tab w:val="left" w:pos="288"/>
                <w:tab w:val="left" w:pos="576"/>
                <w:tab w:val="left" w:pos="864"/>
                <w:tab w:val="left" w:pos="1152"/>
              </w:tabs>
              <w:spacing w:before="40" w:after="80" w:line="240" w:lineRule="exact"/>
              <w:ind w:right="144"/>
              <w:rPr>
                <w:rFonts w:hint="cs"/>
                <w:sz w:val="16"/>
                <w:szCs w:val="24"/>
                <w:rtl/>
              </w:rPr>
            </w:pPr>
          </w:p>
        </w:tc>
      </w:tr>
    </w:tbl>
    <w:p w:rsidR="00565D74" w:rsidRPr="00D4389F" w:rsidRDefault="00565D74" w:rsidP="00565D74">
      <w:pPr>
        <w:pStyle w:val="SingleTxt"/>
        <w:spacing w:after="0" w:line="120" w:lineRule="exact"/>
        <w:rPr>
          <w:rFonts w:hint="cs"/>
          <w:sz w:val="10"/>
          <w:rtl/>
        </w:rPr>
      </w:pPr>
    </w:p>
    <w:p w:rsidR="00565D74" w:rsidRPr="0053647F" w:rsidRDefault="00565D74" w:rsidP="00565D7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tl/>
        </w:rPr>
        <w:tab/>
      </w:r>
      <w:r w:rsidRPr="00D4389F">
        <w:rPr>
          <w:rFonts w:hint="cs"/>
          <w:i/>
          <w:iCs/>
          <w:rtl/>
        </w:rPr>
        <w:t>المصدر:</w:t>
      </w:r>
      <w:r w:rsidRPr="0053647F">
        <w:rPr>
          <w:rFonts w:hint="cs"/>
          <w:rtl/>
        </w:rPr>
        <w:t xml:space="preserve"> </w:t>
      </w:r>
      <w:r>
        <w:rPr>
          <w:rtl/>
        </w:rPr>
        <w:tab/>
      </w:r>
      <w:r w:rsidRPr="0053647F">
        <w:rPr>
          <w:rFonts w:hint="cs"/>
          <w:rtl/>
        </w:rPr>
        <w:t xml:space="preserve">وزارة التعليم </w:t>
      </w:r>
      <w:r>
        <w:rPr>
          <w:rFonts w:hint="cs"/>
          <w:rtl/>
        </w:rPr>
        <w:t>الوطني</w:t>
      </w:r>
      <w:r w:rsidRPr="0053647F">
        <w:rPr>
          <w:rFonts w:hint="cs"/>
          <w:rtl/>
        </w:rPr>
        <w:t>/حولية الإحصاءات</w:t>
      </w:r>
      <w:r w:rsidR="00715812">
        <w:rPr>
          <w:rFonts w:hint="cs"/>
          <w:rtl/>
        </w:rPr>
        <w:t>.</w:t>
      </w:r>
    </w:p>
    <w:p w:rsidR="00565D74" w:rsidRPr="00D4389F" w:rsidRDefault="00565D74" w:rsidP="00565D74">
      <w:pPr>
        <w:pStyle w:val="SingleTxt"/>
        <w:spacing w:after="0" w:line="120" w:lineRule="exact"/>
        <w:rPr>
          <w:rFonts w:hint="cs"/>
          <w:sz w:val="10"/>
          <w:rtl/>
        </w:rPr>
      </w:pPr>
    </w:p>
    <w:p w:rsidR="00565D74" w:rsidRPr="00D4389F" w:rsidRDefault="00565D74" w:rsidP="00565D7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sidRPr="00D4389F">
        <w:rPr>
          <w:rFonts w:hint="cs"/>
          <w:rtl/>
        </w:rPr>
        <w:t>8-1-3</w:t>
      </w:r>
      <w:r w:rsidRPr="00D4389F">
        <w:rPr>
          <w:rFonts w:hint="cs"/>
          <w:rtl/>
        </w:rPr>
        <w:tab/>
        <w:t>التعليم التجريبي</w:t>
      </w:r>
    </w:p>
    <w:p w:rsidR="00565D74" w:rsidRPr="0053647F" w:rsidRDefault="00565D74" w:rsidP="00565D74">
      <w:pPr>
        <w:pStyle w:val="SingleTxt"/>
        <w:rPr>
          <w:rFonts w:hint="cs"/>
          <w:rtl/>
        </w:rPr>
      </w:pPr>
      <w:r>
        <w:rPr>
          <w:rtl/>
        </w:rPr>
        <w:tab/>
      </w:r>
      <w:r w:rsidRPr="0053647F">
        <w:rPr>
          <w:rFonts w:hint="cs"/>
          <w:rtl/>
        </w:rPr>
        <w:t>يستخدم التعليم التجريبي اللغات الأ</w:t>
      </w:r>
      <w:r>
        <w:rPr>
          <w:rFonts w:hint="cs"/>
          <w:rtl/>
        </w:rPr>
        <w:t xml:space="preserve">م أساسا كأداة تجريبية. ورغم أن </w:t>
      </w:r>
      <w:r>
        <w:rPr>
          <w:rFonts w:hint="eastAsia"/>
          <w:rtl/>
        </w:rPr>
        <w:t>”</w:t>
      </w:r>
      <w:r w:rsidRPr="0053647F">
        <w:rPr>
          <w:rFonts w:hint="cs"/>
          <w:rtl/>
        </w:rPr>
        <w:t>المدارس القرآنية</w:t>
      </w:r>
      <w:r>
        <w:rPr>
          <w:rFonts w:hint="eastAsia"/>
          <w:rtl/>
        </w:rPr>
        <w:t>“</w:t>
      </w:r>
      <w:r w:rsidRPr="0053647F">
        <w:rPr>
          <w:rFonts w:hint="cs"/>
          <w:rtl/>
        </w:rPr>
        <w:t xml:space="preserve"> تتمتع بوضع محدد في المرسوم رقم </w:t>
      </w:r>
      <w:r w:rsidRPr="0053647F">
        <w:t>005/MEN</w:t>
      </w:r>
      <w:r w:rsidRPr="0053647F">
        <w:rPr>
          <w:rFonts w:hint="cs"/>
          <w:rtl/>
        </w:rPr>
        <w:t xml:space="preserve"> المؤرخ 2 كانون الثاني/يناير 1960، فلا </w:t>
      </w:r>
      <w:proofErr w:type="spellStart"/>
      <w:r w:rsidRPr="0053647F">
        <w:rPr>
          <w:rFonts w:hint="cs"/>
          <w:rtl/>
        </w:rPr>
        <w:t>ينص</w:t>
      </w:r>
      <w:proofErr w:type="spellEnd"/>
      <w:r w:rsidRPr="0053647F">
        <w:rPr>
          <w:rFonts w:hint="cs"/>
          <w:rtl/>
        </w:rPr>
        <w:t xml:space="preserve"> أي  قانون عضوي على التعليم بلغة وطنية.</w:t>
      </w:r>
    </w:p>
    <w:p w:rsidR="00565D74" w:rsidRPr="00D4389F" w:rsidRDefault="00565D74" w:rsidP="00565D74">
      <w:pPr>
        <w:pStyle w:val="SingleTxt"/>
        <w:spacing w:after="0" w:line="120" w:lineRule="exact"/>
        <w:rPr>
          <w:rFonts w:hint="cs"/>
          <w:sz w:val="10"/>
          <w:rtl/>
        </w:rPr>
      </w:pPr>
    </w:p>
    <w:p w:rsidR="00565D74" w:rsidRPr="00D4389F" w:rsidRDefault="00565D74" w:rsidP="00565D7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sidRPr="00D4389F">
        <w:rPr>
          <w:rFonts w:hint="cs"/>
          <w:rtl/>
        </w:rPr>
        <w:t>8-1-4</w:t>
      </w:r>
      <w:r w:rsidRPr="00D4389F">
        <w:rPr>
          <w:rFonts w:hint="cs"/>
          <w:rtl/>
        </w:rPr>
        <w:tab/>
        <w:t>التعليم الثانوي</w:t>
      </w:r>
    </w:p>
    <w:p w:rsidR="00565D74" w:rsidRPr="0053647F" w:rsidRDefault="00565D74" w:rsidP="00565D74">
      <w:pPr>
        <w:pStyle w:val="SingleTxt"/>
        <w:rPr>
          <w:rFonts w:hint="cs"/>
          <w:rtl/>
        </w:rPr>
      </w:pPr>
      <w:r>
        <w:rPr>
          <w:rtl/>
        </w:rPr>
        <w:tab/>
      </w:r>
      <w:r w:rsidRPr="0053647F">
        <w:rPr>
          <w:rFonts w:hint="cs"/>
          <w:rtl/>
        </w:rPr>
        <w:t xml:space="preserve">تخضع المدارس الثانوية، التي تتم فيها الدراسة على مرحلتين، أي المدارس الإعدادية للتعليم العام والمدارس الثانوية، لقانون عضوي هو المرسوم رقم </w:t>
      </w:r>
      <w:r w:rsidRPr="0053647F">
        <w:t>64171/MEN</w:t>
      </w:r>
      <w:r w:rsidRPr="0053647F">
        <w:rPr>
          <w:rFonts w:hint="cs"/>
          <w:rtl/>
        </w:rPr>
        <w:t xml:space="preserve"> المؤرخ 21 آب/أغسطس 1964 الذي يحدد وضعها.</w:t>
      </w:r>
    </w:p>
    <w:p w:rsidR="00565D74" w:rsidRPr="00D4389F" w:rsidRDefault="00565D74" w:rsidP="00565D74">
      <w:pPr>
        <w:pStyle w:val="SingleTxt"/>
        <w:spacing w:after="0" w:line="120" w:lineRule="exact"/>
        <w:rPr>
          <w:rFonts w:hint="cs"/>
          <w:sz w:val="10"/>
          <w:rtl/>
        </w:rPr>
      </w:pPr>
    </w:p>
    <w:p w:rsidR="00565D74" w:rsidRDefault="003B2CA8" w:rsidP="00565D74">
      <w:pPr>
        <w:pStyle w:val="SingleTxt"/>
        <w:jc w:val="left"/>
        <w:rPr>
          <w:rFonts w:hint="cs"/>
          <w:b/>
          <w:bCs/>
          <w:rtl/>
        </w:rPr>
      </w:pPr>
      <w:r>
        <w:rPr>
          <w:rtl/>
        </w:rPr>
        <w:br w:type="page"/>
      </w:r>
      <w:r w:rsidR="00565D74" w:rsidRPr="0053647F">
        <w:rPr>
          <w:rFonts w:hint="cs"/>
          <w:rtl/>
        </w:rPr>
        <w:t>الجدول 7</w:t>
      </w:r>
      <w:r w:rsidR="00565D74">
        <w:rPr>
          <w:rtl/>
        </w:rPr>
        <w:br/>
      </w:r>
      <w:r w:rsidR="00565D74" w:rsidRPr="00D4389F">
        <w:rPr>
          <w:rFonts w:hint="cs"/>
          <w:b/>
          <w:bCs/>
          <w:rtl/>
        </w:rPr>
        <w:t>التعليم الثانوي في الفترة 1997-1998</w:t>
      </w:r>
    </w:p>
    <w:p w:rsidR="00565D74" w:rsidRPr="00D4389F" w:rsidRDefault="00565D74" w:rsidP="00565D74">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227"/>
        <w:gridCol w:w="1442"/>
        <w:gridCol w:w="1339"/>
        <w:gridCol w:w="1312"/>
      </w:tblGrid>
      <w:tr w:rsidR="00565D74" w:rsidRPr="00CF2336">
        <w:tblPrEx>
          <w:tblCellMar>
            <w:top w:w="0" w:type="dxa"/>
            <w:bottom w:w="0" w:type="dxa"/>
          </w:tblCellMar>
        </w:tblPrEx>
        <w:trPr>
          <w:cantSplit/>
          <w:tblHeader/>
        </w:trPr>
        <w:tc>
          <w:tcPr>
            <w:tcW w:w="3227" w:type="dxa"/>
            <w:vMerge w:val="restart"/>
            <w:tcBorders>
              <w:top w:val="single" w:sz="4" w:space="0" w:color="auto"/>
            </w:tcBorders>
            <w:shd w:val="clear" w:color="auto" w:fill="auto"/>
            <w:vAlign w:val="bottom"/>
          </w:tcPr>
          <w:p w:rsidR="00565D74" w:rsidRPr="00CF2336" w:rsidRDefault="00565D74" w:rsidP="00565D74">
            <w:pPr>
              <w:tabs>
                <w:tab w:val="left" w:pos="288"/>
                <w:tab w:val="left" w:pos="576"/>
                <w:tab w:val="left" w:pos="864"/>
                <w:tab w:val="left" w:pos="1152"/>
              </w:tabs>
              <w:spacing w:before="80" w:after="80" w:line="240" w:lineRule="exact"/>
              <w:ind w:right="40"/>
              <w:jc w:val="left"/>
              <w:rPr>
                <w:rFonts w:hint="cs"/>
                <w:i/>
                <w:iCs/>
                <w:sz w:val="16"/>
                <w:szCs w:val="24"/>
                <w:rtl/>
              </w:rPr>
            </w:pPr>
            <w:r w:rsidRPr="00CF2336">
              <w:rPr>
                <w:rFonts w:hint="cs"/>
                <w:i/>
                <w:iCs/>
                <w:sz w:val="16"/>
                <w:szCs w:val="24"/>
                <w:rtl/>
              </w:rPr>
              <w:t>عدد المؤسسات التعليمية (في القطاعين العام والخاص)</w:t>
            </w:r>
          </w:p>
        </w:tc>
        <w:tc>
          <w:tcPr>
            <w:tcW w:w="1442" w:type="dxa"/>
            <w:tcBorders>
              <w:top w:val="single" w:sz="4" w:space="0" w:color="auto"/>
              <w:bottom w:val="single" w:sz="4" w:space="0" w:color="auto"/>
            </w:tcBorders>
            <w:shd w:val="clear" w:color="auto" w:fill="auto"/>
            <w:vAlign w:val="bottom"/>
          </w:tcPr>
          <w:p w:rsidR="00565D74" w:rsidRPr="00CF2336" w:rsidRDefault="00565D74" w:rsidP="00565D74">
            <w:pPr>
              <w:tabs>
                <w:tab w:val="left" w:pos="288"/>
                <w:tab w:val="left" w:pos="576"/>
                <w:tab w:val="left" w:pos="864"/>
                <w:tab w:val="left" w:pos="1152"/>
              </w:tabs>
              <w:spacing w:before="80" w:after="80" w:line="240" w:lineRule="exact"/>
              <w:ind w:right="144"/>
              <w:rPr>
                <w:rFonts w:hint="cs"/>
                <w:i/>
                <w:iCs/>
                <w:sz w:val="16"/>
                <w:szCs w:val="24"/>
                <w:rtl/>
              </w:rPr>
            </w:pPr>
            <w:r w:rsidRPr="00CF2336">
              <w:rPr>
                <w:rFonts w:hint="cs"/>
                <w:i/>
                <w:iCs/>
                <w:sz w:val="16"/>
                <w:szCs w:val="24"/>
                <w:rtl/>
              </w:rPr>
              <w:t>المرحلة الأولى</w:t>
            </w:r>
          </w:p>
        </w:tc>
        <w:tc>
          <w:tcPr>
            <w:tcW w:w="1339" w:type="dxa"/>
            <w:tcBorders>
              <w:top w:val="single" w:sz="4" w:space="0" w:color="auto"/>
              <w:bottom w:val="single" w:sz="4" w:space="0" w:color="auto"/>
            </w:tcBorders>
            <w:shd w:val="clear" w:color="auto" w:fill="auto"/>
            <w:vAlign w:val="bottom"/>
          </w:tcPr>
          <w:p w:rsidR="00565D74" w:rsidRPr="00CF2336" w:rsidRDefault="00565D74" w:rsidP="00565D74">
            <w:pPr>
              <w:tabs>
                <w:tab w:val="left" w:pos="288"/>
                <w:tab w:val="left" w:pos="576"/>
                <w:tab w:val="left" w:pos="864"/>
                <w:tab w:val="left" w:pos="1152"/>
              </w:tabs>
              <w:spacing w:before="80" w:after="80" w:line="240" w:lineRule="exact"/>
              <w:ind w:right="144"/>
              <w:rPr>
                <w:rFonts w:hint="cs"/>
                <w:i/>
                <w:iCs/>
                <w:sz w:val="16"/>
                <w:szCs w:val="24"/>
                <w:rtl/>
              </w:rPr>
            </w:pPr>
            <w:r w:rsidRPr="00CF2336">
              <w:rPr>
                <w:rFonts w:hint="cs"/>
                <w:i/>
                <w:iCs/>
                <w:sz w:val="16"/>
                <w:szCs w:val="24"/>
                <w:rtl/>
              </w:rPr>
              <w:t>المرحلة الثانية</w:t>
            </w:r>
          </w:p>
        </w:tc>
        <w:tc>
          <w:tcPr>
            <w:tcW w:w="1312" w:type="dxa"/>
            <w:tcBorders>
              <w:top w:val="single" w:sz="4" w:space="0" w:color="auto"/>
              <w:bottom w:val="single" w:sz="4" w:space="0" w:color="auto"/>
            </w:tcBorders>
            <w:shd w:val="clear" w:color="auto" w:fill="auto"/>
            <w:vAlign w:val="bottom"/>
          </w:tcPr>
          <w:p w:rsidR="00565D74" w:rsidRPr="00CF2336" w:rsidRDefault="00565D74" w:rsidP="00565D74">
            <w:pPr>
              <w:tabs>
                <w:tab w:val="left" w:pos="288"/>
                <w:tab w:val="left" w:pos="576"/>
                <w:tab w:val="left" w:pos="864"/>
                <w:tab w:val="left" w:pos="1152"/>
              </w:tabs>
              <w:spacing w:before="80" w:after="80" w:line="240" w:lineRule="exact"/>
              <w:ind w:right="144"/>
              <w:rPr>
                <w:rFonts w:hint="cs"/>
                <w:i/>
                <w:iCs/>
                <w:sz w:val="16"/>
                <w:szCs w:val="24"/>
                <w:rtl/>
              </w:rPr>
            </w:pPr>
            <w:r w:rsidRPr="00CF2336">
              <w:rPr>
                <w:rFonts w:hint="cs"/>
                <w:i/>
                <w:iCs/>
                <w:sz w:val="16"/>
                <w:szCs w:val="24"/>
                <w:rtl/>
              </w:rPr>
              <w:t>المجموع</w:t>
            </w:r>
          </w:p>
        </w:tc>
      </w:tr>
      <w:tr w:rsidR="00565D74" w:rsidRPr="00CF2336">
        <w:tblPrEx>
          <w:tblCellMar>
            <w:top w:w="0" w:type="dxa"/>
            <w:bottom w:w="0" w:type="dxa"/>
          </w:tblCellMar>
        </w:tblPrEx>
        <w:trPr>
          <w:cantSplit/>
          <w:tblHeader/>
        </w:trPr>
        <w:tc>
          <w:tcPr>
            <w:tcW w:w="3227" w:type="dxa"/>
            <w:vMerge/>
            <w:tcBorders>
              <w:bottom w:val="single" w:sz="12" w:space="0" w:color="auto"/>
            </w:tcBorders>
            <w:shd w:val="clear" w:color="auto" w:fill="auto"/>
            <w:vAlign w:val="bottom"/>
          </w:tcPr>
          <w:p w:rsidR="00565D74" w:rsidRPr="00CF2336" w:rsidRDefault="00565D74" w:rsidP="00565D74">
            <w:pPr>
              <w:tabs>
                <w:tab w:val="left" w:pos="288"/>
                <w:tab w:val="left" w:pos="576"/>
                <w:tab w:val="left" w:pos="864"/>
                <w:tab w:val="left" w:pos="1152"/>
              </w:tabs>
              <w:spacing w:after="80" w:line="240" w:lineRule="exact"/>
              <w:ind w:right="40"/>
              <w:rPr>
                <w:rFonts w:hint="cs"/>
                <w:i/>
                <w:iCs/>
                <w:sz w:val="16"/>
                <w:szCs w:val="24"/>
                <w:rtl/>
              </w:rPr>
            </w:pPr>
          </w:p>
        </w:tc>
        <w:tc>
          <w:tcPr>
            <w:tcW w:w="1442" w:type="dxa"/>
            <w:tcBorders>
              <w:top w:val="single" w:sz="4" w:space="0" w:color="auto"/>
              <w:bottom w:val="single" w:sz="12" w:space="0" w:color="auto"/>
            </w:tcBorders>
            <w:shd w:val="clear" w:color="auto" w:fill="auto"/>
            <w:vAlign w:val="bottom"/>
          </w:tcPr>
          <w:p w:rsidR="00565D74" w:rsidRPr="00CF2336" w:rsidRDefault="00715812" w:rsidP="00565D74">
            <w:pPr>
              <w:tabs>
                <w:tab w:val="left" w:pos="288"/>
                <w:tab w:val="left" w:pos="576"/>
                <w:tab w:val="left" w:pos="864"/>
                <w:tab w:val="left" w:pos="1152"/>
              </w:tabs>
              <w:spacing w:after="80" w:line="240" w:lineRule="exact"/>
              <w:ind w:right="144"/>
              <w:rPr>
                <w:i/>
                <w:iCs/>
                <w:sz w:val="16"/>
                <w:szCs w:val="24"/>
              </w:rPr>
            </w:pPr>
            <w:r>
              <w:rPr>
                <w:rFonts w:hint="cs"/>
                <w:i/>
                <w:iCs/>
                <w:sz w:val="16"/>
                <w:szCs w:val="24"/>
                <w:rtl/>
              </w:rPr>
              <w:t xml:space="preserve">   </w:t>
            </w:r>
            <w:r w:rsidR="00565D74" w:rsidRPr="00CF2336">
              <w:rPr>
                <w:i/>
                <w:iCs/>
                <w:sz w:val="16"/>
                <w:szCs w:val="24"/>
                <w:rtl/>
              </w:rPr>
              <w:t>171</w:t>
            </w:r>
          </w:p>
        </w:tc>
        <w:tc>
          <w:tcPr>
            <w:tcW w:w="1339" w:type="dxa"/>
            <w:tcBorders>
              <w:top w:val="single" w:sz="4" w:space="0" w:color="auto"/>
              <w:bottom w:val="single" w:sz="12" w:space="0" w:color="auto"/>
            </w:tcBorders>
            <w:shd w:val="clear" w:color="auto" w:fill="auto"/>
            <w:vAlign w:val="bottom"/>
          </w:tcPr>
          <w:p w:rsidR="00565D74" w:rsidRPr="00CF2336" w:rsidRDefault="00565D74" w:rsidP="00565D74">
            <w:pPr>
              <w:tabs>
                <w:tab w:val="left" w:pos="288"/>
                <w:tab w:val="left" w:pos="576"/>
                <w:tab w:val="left" w:pos="864"/>
                <w:tab w:val="left" w:pos="1152"/>
              </w:tabs>
              <w:spacing w:after="80" w:line="240" w:lineRule="exact"/>
              <w:ind w:right="144"/>
              <w:rPr>
                <w:i/>
                <w:iCs/>
                <w:sz w:val="16"/>
                <w:szCs w:val="24"/>
              </w:rPr>
            </w:pPr>
            <w:r w:rsidRPr="00CF2336">
              <w:rPr>
                <w:i/>
                <w:iCs/>
                <w:sz w:val="16"/>
                <w:szCs w:val="24"/>
                <w:rtl/>
              </w:rPr>
              <w:t>34</w:t>
            </w:r>
          </w:p>
        </w:tc>
        <w:tc>
          <w:tcPr>
            <w:tcW w:w="1312" w:type="dxa"/>
            <w:tcBorders>
              <w:top w:val="single" w:sz="4" w:space="0" w:color="auto"/>
              <w:bottom w:val="single" w:sz="12" w:space="0" w:color="auto"/>
            </w:tcBorders>
            <w:shd w:val="clear" w:color="auto" w:fill="auto"/>
            <w:vAlign w:val="bottom"/>
          </w:tcPr>
          <w:p w:rsidR="00565D74" w:rsidRPr="00CF2336" w:rsidRDefault="00565D74" w:rsidP="00565D74">
            <w:pPr>
              <w:tabs>
                <w:tab w:val="left" w:pos="288"/>
                <w:tab w:val="left" w:pos="576"/>
                <w:tab w:val="left" w:pos="864"/>
                <w:tab w:val="left" w:pos="1152"/>
              </w:tabs>
              <w:spacing w:after="80" w:line="240" w:lineRule="exact"/>
              <w:ind w:right="144"/>
              <w:rPr>
                <w:i/>
                <w:iCs/>
                <w:sz w:val="16"/>
                <w:szCs w:val="24"/>
              </w:rPr>
            </w:pPr>
            <w:r w:rsidRPr="00CF2336">
              <w:rPr>
                <w:i/>
                <w:iCs/>
                <w:sz w:val="16"/>
                <w:szCs w:val="24"/>
                <w:rtl/>
              </w:rPr>
              <w:t>205</w:t>
            </w:r>
          </w:p>
        </w:tc>
      </w:tr>
      <w:tr w:rsidR="00565D74" w:rsidRPr="00CF2336">
        <w:tblPrEx>
          <w:tblCellMar>
            <w:top w:w="0" w:type="dxa"/>
            <w:bottom w:w="0" w:type="dxa"/>
          </w:tblCellMar>
        </w:tblPrEx>
        <w:trPr>
          <w:cantSplit/>
          <w:trHeight w:hRule="exact" w:val="115"/>
          <w:tblHeader/>
        </w:trPr>
        <w:tc>
          <w:tcPr>
            <w:tcW w:w="3227" w:type="dxa"/>
            <w:tcBorders>
              <w:top w:val="single" w:sz="12" w:space="0" w:color="auto"/>
            </w:tcBorders>
            <w:shd w:val="clear" w:color="auto" w:fill="auto"/>
            <w:vAlign w:val="bottom"/>
          </w:tcPr>
          <w:p w:rsidR="00565D74" w:rsidRPr="00CF2336" w:rsidRDefault="00565D74" w:rsidP="00565D74">
            <w:pPr>
              <w:tabs>
                <w:tab w:val="left" w:pos="288"/>
                <w:tab w:val="left" w:pos="576"/>
                <w:tab w:val="left" w:pos="864"/>
                <w:tab w:val="left" w:pos="1152"/>
              </w:tabs>
              <w:spacing w:before="40" w:after="80" w:line="240" w:lineRule="exact"/>
              <w:ind w:right="40"/>
              <w:rPr>
                <w:rFonts w:hint="cs"/>
                <w:sz w:val="16"/>
                <w:szCs w:val="24"/>
                <w:rtl/>
              </w:rPr>
            </w:pPr>
          </w:p>
        </w:tc>
        <w:tc>
          <w:tcPr>
            <w:tcW w:w="1442" w:type="dxa"/>
            <w:tcBorders>
              <w:top w:val="single" w:sz="12" w:space="0" w:color="auto"/>
            </w:tcBorders>
            <w:shd w:val="clear" w:color="auto" w:fill="auto"/>
            <w:vAlign w:val="bottom"/>
          </w:tcPr>
          <w:p w:rsidR="00565D74" w:rsidRPr="00CF2336" w:rsidRDefault="00565D74" w:rsidP="00565D74">
            <w:pPr>
              <w:tabs>
                <w:tab w:val="left" w:pos="288"/>
                <w:tab w:val="left" w:pos="576"/>
                <w:tab w:val="left" w:pos="864"/>
                <w:tab w:val="left" w:pos="1152"/>
              </w:tabs>
              <w:spacing w:before="40" w:after="80" w:line="240" w:lineRule="exact"/>
              <w:ind w:right="144"/>
              <w:rPr>
                <w:sz w:val="16"/>
                <w:szCs w:val="24"/>
                <w:rtl/>
              </w:rPr>
            </w:pPr>
          </w:p>
        </w:tc>
        <w:tc>
          <w:tcPr>
            <w:tcW w:w="1339" w:type="dxa"/>
            <w:tcBorders>
              <w:top w:val="single" w:sz="12" w:space="0" w:color="auto"/>
            </w:tcBorders>
            <w:shd w:val="clear" w:color="auto" w:fill="auto"/>
            <w:vAlign w:val="bottom"/>
          </w:tcPr>
          <w:p w:rsidR="00565D74" w:rsidRPr="00CF2336" w:rsidRDefault="00565D74" w:rsidP="00565D74">
            <w:pPr>
              <w:tabs>
                <w:tab w:val="left" w:pos="288"/>
                <w:tab w:val="left" w:pos="576"/>
                <w:tab w:val="left" w:pos="864"/>
                <w:tab w:val="left" w:pos="1152"/>
              </w:tabs>
              <w:spacing w:before="40" w:after="80" w:line="240" w:lineRule="exact"/>
              <w:ind w:right="144"/>
              <w:rPr>
                <w:sz w:val="16"/>
                <w:szCs w:val="24"/>
                <w:rtl/>
              </w:rPr>
            </w:pPr>
          </w:p>
        </w:tc>
        <w:tc>
          <w:tcPr>
            <w:tcW w:w="1312" w:type="dxa"/>
            <w:tcBorders>
              <w:top w:val="single" w:sz="12" w:space="0" w:color="auto"/>
            </w:tcBorders>
            <w:shd w:val="clear" w:color="auto" w:fill="auto"/>
            <w:vAlign w:val="bottom"/>
          </w:tcPr>
          <w:p w:rsidR="00565D74" w:rsidRPr="00CF2336" w:rsidRDefault="00565D74" w:rsidP="00565D74">
            <w:pPr>
              <w:tabs>
                <w:tab w:val="left" w:pos="288"/>
                <w:tab w:val="left" w:pos="576"/>
                <w:tab w:val="left" w:pos="864"/>
                <w:tab w:val="left" w:pos="1152"/>
              </w:tabs>
              <w:spacing w:before="40" w:after="80" w:line="240" w:lineRule="exact"/>
              <w:ind w:right="144"/>
              <w:rPr>
                <w:sz w:val="16"/>
                <w:szCs w:val="24"/>
                <w:rtl/>
              </w:rPr>
            </w:pPr>
          </w:p>
        </w:tc>
      </w:tr>
      <w:tr w:rsidR="00565D74" w:rsidRPr="00CF2336">
        <w:tblPrEx>
          <w:tblCellMar>
            <w:top w:w="0" w:type="dxa"/>
            <w:bottom w:w="0" w:type="dxa"/>
          </w:tblCellMar>
        </w:tblPrEx>
        <w:trPr>
          <w:cantSplit/>
        </w:trPr>
        <w:tc>
          <w:tcPr>
            <w:tcW w:w="3227" w:type="dxa"/>
            <w:shd w:val="clear" w:color="auto" w:fill="auto"/>
            <w:vAlign w:val="bottom"/>
          </w:tcPr>
          <w:p w:rsidR="00565D74" w:rsidRPr="00CF2336" w:rsidRDefault="00565D74" w:rsidP="00565D74">
            <w:pPr>
              <w:tabs>
                <w:tab w:val="left" w:pos="288"/>
                <w:tab w:val="left" w:pos="576"/>
                <w:tab w:val="left" w:pos="864"/>
                <w:tab w:val="left" w:pos="1152"/>
              </w:tabs>
              <w:spacing w:after="80" w:line="240" w:lineRule="exact"/>
              <w:ind w:right="40"/>
              <w:rPr>
                <w:rFonts w:hint="cs"/>
                <w:i/>
                <w:iCs/>
                <w:sz w:val="16"/>
                <w:szCs w:val="24"/>
                <w:rtl/>
              </w:rPr>
            </w:pPr>
            <w:r w:rsidRPr="00CF2336">
              <w:rPr>
                <w:rFonts w:hint="cs"/>
                <w:i/>
                <w:iCs/>
                <w:sz w:val="16"/>
                <w:szCs w:val="24"/>
                <w:rtl/>
              </w:rPr>
              <w:t>عدد الفصول (في القطاعين العام والخاص)</w:t>
            </w:r>
          </w:p>
        </w:tc>
        <w:tc>
          <w:tcPr>
            <w:tcW w:w="1442" w:type="dxa"/>
            <w:shd w:val="clear" w:color="auto" w:fill="auto"/>
          </w:tcPr>
          <w:p w:rsidR="00565D74" w:rsidRPr="00C8252F" w:rsidRDefault="00565D74" w:rsidP="00715812">
            <w:pPr>
              <w:tabs>
                <w:tab w:val="left" w:pos="288"/>
                <w:tab w:val="left" w:pos="576"/>
                <w:tab w:val="left" w:pos="864"/>
                <w:tab w:val="left" w:pos="1152"/>
              </w:tabs>
              <w:bidi w:val="0"/>
              <w:spacing w:before="40" w:after="80" w:line="240" w:lineRule="exact"/>
              <w:ind w:right="144"/>
              <w:jc w:val="right"/>
              <w:rPr>
                <w:rFonts w:hint="cs"/>
                <w:sz w:val="16"/>
                <w:szCs w:val="24"/>
                <w:rtl/>
              </w:rPr>
            </w:pPr>
            <w:r w:rsidRPr="00C8252F">
              <w:rPr>
                <w:sz w:val="16"/>
                <w:szCs w:val="24"/>
                <w:rtl/>
              </w:rPr>
              <w:t>772</w:t>
            </w:r>
            <w:r>
              <w:rPr>
                <w:rFonts w:hint="cs"/>
                <w:sz w:val="16"/>
                <w:szCs w:val="24"/>
                <w:rtl/>
              </w:rPr>
              <w:t xml:space="preserve"> 1</w:t>
            </w:r>
          </w:p>
        </w:tc>
        <w:tc>
          <w:tcPr>
            <w:tcW w:w="1339" w:type="dxa"/>
            <w:shd w:val="clear" w:color="auto" w:fill="auto"/>
          </w:tcPr>
          <w:p w:rsidR="00565D74" w:rsidRPr="00C8252F" w:rsidRDefault="00565D74" w:rsidP="00565D74">
            <w:pPr>
              <w:tabs>
                <w:tab w:val="left" w:pos="288"/>
                <w:tab w:val="left" w:pos="576"/>
                <w:tab w:val="left" w:pos="864"/>
                <w:tab w:val="left" w:pos="1152"/>
              </w:tabs>
              <w:bidi w:val="0"/>
              <w:spacing w:before="40" w:after="80" w:line="240" w:lineRule="exact"/>
              <w:ind w:right="144"/>
              <w:jc w:val="right"/>
              <w:rPr>
                <w:sz w:val="16"/>
                <w:szCs w:val="24"/>
              </w:rPr>
            </w:pPr>
            <w:r w:rsidRPr="00C8252F">
              <w:rPr>
                <w:sz w:val="16"/>
                <w:szCs w:val="24"/>
                <w:rtl/>
              </w:rPr>
              <w:t>448</w:t>
            </w:r>
          </w:p>
        </w:tc>
        <w:tc>
          <w:tcPr>
            <w:tcW w:w="1312" w:type="dxa"/>
            <w:shd w:val="clear" w:color="auto" w:fill="auto"/>
          </w:tcPr>
          <w:p w:rsidR="00565D74" w:rsidRPr="00C8252F" w:rsidRDefault="00565D74" w:rsidP="00565D74">
            <w:pPr>
              <w:tabs>
                <w:tab w:val="left" w:pos="288"/>
                <w:tab w:val="left" w:pos="576"/>
                <w:tab w:val="left" w:pos="864"/>
                <w:tab w:val="left" w:pos="1152"/>
              </w:tabs>
              <w:bidi w:val="0"/>
              <w:spacing w:before="40" w:after="80" w:line="240" w:lineRule="exact"/>
              <w:ind w:right="144"/>
              <w:jc w:val="right"/>
              <w:rPr>
                <w:sz w:val="16"/>
                <w:szCs w:val="24"/>
              </w:rPr>
            </w:pPr>
            <w:r w:rsidRPr="00C8252F">
              <w:rPr>
                <w:sz w:val="16"/>
                <w:szCs w:val="24"/>
                <w:rtl/>
              </w:rPr>
              <w:t>2</w:t>
            </w:r>
            <w:r>
              <w:rPr>
                <w:sz w:val="16"/>
                <w:szCs w:val="24"/>
              </w:rPr>
              <w:t xml:space="preserve"> </w:t>
            </w:r>
            <w:r w:rsidRPr="00C8252F">
              <w:rPr>
                <w:sz w:val="16"/>
                <w:szCs w:val="24"/>
                <w:rtl/>
              </w:rPr>
              <w:t>220</w:t>
            </w:r>
          </w:p>
        </w:tc>
      </w:tr>
      <w:tr w:rsidR="00565D74" w:rsidRPr="00CF2336">
        <w:tblPrEx>
          <w:tblCellMar>
            <w:top w:w="0" w:type="dxa"/>
            <w:bottom w:w="0" w:type="dxa"/>
          </w:tblCellMar>
        </w:tblPrEx>
        <w:trPr>
          <w:cantSplit/>
        </w:trPr>
        <w:tc>
          <w:tcPr>
            <w:tcW w:w="3227" w:type="dxa"/>
            <w:shd w:val="clear" w:color="auto" w:fill="auto"/>
            <w:vAlign w:val="bottom"/>
          </w:tcPr>
          <w:p w:rsidR="00565D74" w:rsidRPr="00CF2336" w:rsidRDefault="00565D74" w:rsidP="00565D74">
            <w:pPr>
              <w:tabs>
                <w:tab w:val="left" w:pos="288"/>
                <w:tab w:val="left" w:pos="576"/>
                <w:tab w:val="left" w:pos="864"/>
                <w:tab w:val="left" w:pos="1152"/>
              </w:tabs>
              <w:spacing w:before="40" w:after="80" w:line="240" w:lineRule="exact"/>
              <w:ind w:right="40"/>
              <w:rPr>
                <w:rFonts w:hint="cs"/>
                <w:sz w:val="16"/>
                <w:szCs w:val="24"/>
                <w:rtl/>
              </w:rPr>
            </w:pPr>
            <w:r w:rsidRPr="00CF2336">
              <w:rPr>
                <w:rFonts w:hint="cs"/>
                <w:sz w:val="16"/>
                <w:szCs w:val="24"/>
                <w:rtl/>
              </w:rPr>
              <w:t>عدد التلاميذ:</w:t>
            </w:r>
          </w:p>
        </w:tc>
        <w:tc>
          <w:tcPr>
            <w:tcW w:w="1442" w:type="dxa"/>
            <w:shd w:val="clear" w:color="auto" w:fill="auto"/>
          </w:tcPr>
          <w:p w:rsidR="00565D74" w:rsidRPr="00C8252F" w:rsidRDefault="00565D74" w:rsidP="00565D74">
            <w:pPr>
              <w:tabs>
                <w:tab w:val="left" w:pos="288"/>
                <w:tab w:val="left" w:pos="576"/>
                <w:tab w:val="left" w:pos="864"/>
                <w:tab w:val="left" w:pos="1152"/>
              </w:tabs>
              <w:bidi w:val="0"/>
              <w:spacing w:before="40" w:after="80" w:line="240" w:lineRule="exact"/>
              <w:ind w:right="144"/>
              <w:jc w:val="right"/>
              <w:rPr>
                <w:sz w:val="16"/>
                <w:szCs w:val="24"/>
              </w:rPr>
            </w:pPr>
            <w:r w:rsidRPr="00C8252F">
              <w:rPr>
                <w:sz w:val="16"/>
                <w:szCs w:val="24"/>
                <w:rtl/>
              </w:rPr>
              <w:t>79</w:t>
            </w:r>
            <w:r>
              <w:rPr>
                <w:sz w:val="16"/>
                <w:szCs w:val="24"/>
              </w:rPr>
              <w:t xml:space="preserve"> </w:t>
            </w:r>
            <w:r w:rsidRPr="00C8252F">
              <w:rPr>
                <w:sz w:val="16"/>
                <w:szCs w:val="24"/>
                <w:rtl/>
              </w:rPr>
              <w:t>664</w:t>
            </w:r>
          </w:p>
        </w:tc>
        <w:tc>
          <w:tcPr>
            <w:tcW w:w="1339" w:type="dxa"/>
            <w:shd w:val="clear" w:color="auto" w:fill="auto"/>
          </w:tcPr>
          <w:p w:rsidR="00565D74" w:rsidRPr="00C8252F" w:rsidRDefault="00565D74" w:rsidP="00565D74">
            <w:pPr>
              <w:tabs>
                <w:tab w:val="left" w:pos="288"/>
                <w:tab w:val="left" w:pos="576"/>
                <w:tab w:val="left" w:pos="864"/>
                <w:tab w:val="left" w:pos="1152"/>
              </w:tabs>
              <w:bidi w:val="0"/>
              <w:spacing w:before="40" w:after="80" w:line="240" w:lineRule="exact"/>
              <w:ind w:right="144"/>
              <w:jc w:val="right"/>
              <w:rPr>
                <w:sz w:val="16"/>
                <w:szCs w:val="24"/>
              </w:rPr>
            </w:pPr>
            <w:r w:rsidRPr="00C8252F">
              <w:rPr>
                <w:sz w:val="16"/>
                <w:szCs w:val="24"/>
                <w:rtl/>
              </w:rPr>
              <w:t>17</w:t>
            </w:r>
            <w:r>
              <w:rPr>
                <w:sz w:val="16"/>
                <w:szCs w:val="24"/>
              </w:rPr>
              <w:t xml:space="preserve"> </w:t>
            </w:r>
            <w:r w:rsidRPr="00C8252F">
              <w:rPr>
                <w:sz w:val="16"/>
                <w:szCs w:val="24"/>
                <w:rtl/>
              </w:rPr>
              <w:t>873</w:t>
            </w:r>
          </w:p>
        </w:tc>
        <w:tc>
          <w:tcPr>
            <w:tcW w:w="1312" w:type="dxa"/>
            <w:shd w:val="clear" w:color="auto" w:fill="auto"/>
          </w:tcPr>
          <w:p w:rsidR="00565D74" w:rsidRPr="00C8252F" w:rsidRDefault="00565D74" w:rsidP="00565D74">
            <w:pPr>
              <w:tabs>
                <w:tab w:val="left" w:pos="288"/>
                <w:tab w:val="left" w:pos="576"/>
                <w:tab w:val="left" w:pos="864"/>
                <w:tab w:val="left" w:pos="1152"/>
              </w:tabs>
              <w:bidi w:val="0"/>
              <w:spacing w:before="40" w:after="80" w:line="240" w:lineRule="exact"/>
              <w:ind w:right="144"/>
              <w:jc w:val="right"/>
              <w:rPr>
                <w:sz w:val="16"/>
                <w:szCs w:val="24"/>
              </w:rPr>
            </w:pPr>
            <w:r w:rsidRPr="00C8252F">
              <w:rPr>
                <w:sz w:val="16"/>
                <w:szCs w:val="24"/>
                <w:rtl/>
              </w:rPr>
              <w:t>97</w:t>
            </w:r>
            <w:r>
              <w:rPr>
                <w:sz w:val="16"/>
                <w:szCs w:val="24"/>
              </w:rPr>
              <w:t xml:space="preserve"> </w:t>
            </w:r>
            <w:r w:rsidRPr="00C8252F">
              <w:rPr>
                <w:sz w:val="16"/>
                <w:szCs w:val="24"/>
                <w:rtl/>
              </w:rPr>
              <w:t>537</w:t>
            </w:r>
          </w:p>
        </w:tc>
      </w:tr>
      <w:tr w:rsidR="00565D74" w:rsidRPr="00CF2336">
        <w:tblPrEx>
          <w:tblCellMar>
            <w:top w:w="0" w:type="dxa"/>
            <w:bottom w:w="0" w:type="dxa"/>
          </w:tblCellMar>
        </w:tblPrEx>
        <w:trPr>
          <w:cantSplit/>
        </w:trPr>
        <w:tc>
          <w:tcPr>
            <w:tcW w:w="3227" w:type="dxa"/>
            <w:shd w:val="clear" w:color="auto" w:fill="auto"/>
            <w:vAlign w:val="bottom"/>
          </w:tcPr>
          <w:p w:rsidR="00565D74" w:rsidRPr="00CF2336" w:rsidRDefault="00565D74" w:rsidP="00565D74">
            <w:pPr>
              <w:tabs>
                <w:tab w:val="left" w:pos="288"/>
                <w:tab w:val="left" w:pos="576"/>
                <w:tab w:val="left" w:pos="864"/>
                <w:tab w:val="left" w:pos="1152"/>
              </w:tabs>
              <w:spacing w:before="40" w:after="80" w:line="240" w:lineRule="exact"/>
              <w:ind w:right="40"/>
              <w:rPr>
                <w:rFonts w:hint="cs"/>
                <w:sz w:val="16"/>
                <w:szCs w:val="24"/>
                <w:rtl/>
              </w:rPr>
            </w:pPr>
            <w:r w:rsidRPr="00CF2336">
              <w:rPr>
                <w:rFonts w:hint="cs"/>
                <w:sz w:val="16"/>
                <w:szCs w:val="24"/>
                <w:rtl/>
              </w:rPr>
              <w:t>مجموع البنات</w:t>
            </w:r>
          </w:p>
        </w:tc>
        <w:tc>
          <w:tcPr>
            <w:tcW w:w="1442" w:type="dxa"/>
            <w:shd w:val="clear" w:color="auto" w:fill="auto"/>
          </w:tcPr>
          <w:p w:rsidR="00565D74" w:rsidRPr="00C8252F" w:rsidRDefault="00565D74" w:rsidP="00565D74">
            <w:pPr>
              <w:tabs>
                <w:tab w:val="left" w:pos="288"/>
                <w:tab w:val="left" w:pos="576"/>
                <w:tab w:val="left" w:pos="864"/>
                <w:tab w:val="left" w:pos="1152"/>
              </w:tabs>
              <w:bidi w:val="0"/>
              <w:spacing w:before="40" w:after="80" w:line="240" w:lineRule="exact"/>
              <w:ind w:right="144"/>
              <w:jc w:val="right"/>
              <w:rPr>
                <w:sz w:val="16"/>
                <w:szCs w:val="24"/>
              </w:rPr>
            </w:pPr>
            <w:r w:rsidRPr="00C8252F">
              <w:rPr>
                <w:sz w:val="16"/>
                <w:szCs w:val="24"/>
                <w:rtl/>
              </w:rPr>
              <w:t>30</w:t>
            </w:r>
            <w:r>
              <w:rPr>
                <w:sz w:val="16"/>
                <w:szCs w:val="24"/>
              </w:rPr>
              <w:t xml:space="preserve"> </w:t>
            </w:r>
            <w:r w:rsidRPr="00C8252F">
              <w:rPr>
                <w:sz w:val="16"/>
                <w:szCs w:val="24"/>
                <w:rtl/>
              </w:rPr>
              <w:t>265</w:t>
            </w:r>
          </w:p>
        </w:tc>
        <w:tc>
          <w:tcPr>
            <w:tcW w:w="1339" w:type="dxa"/>
            <w:shd w:val="clear" w:color="auto" w:fill="auto"/>
          </w:tcPr>
          <w:p w:rsidR="00565D74" w:rsidRPr="00C8252F" w:rsidRDefault="00565D74" w:rsidP="00565D74">
            <w:pPr>
              <w:tabs>
                <w:tab w:val="left" w:pos="288"/>
                <w:tab w:val="left" w:pos="576"/>
                <w:tab w:val="left" w:pos="864"/>
                <w:tab w:val="left" w:pos="1152"/>
              </w:tabs>
              <w:bidi w:val="0"/>
              <w:spacing w:before="40" w:after="80" w:line="240" w:lineRule="exact"/>
              <w:ind w:right="144"/>
              <w:jc w:val="right"/>
              <w:rPr>
                <w:sz w:val="16"/>
                <w:szCs w:val="24"/>
              </w:rPr>
            </w:pPr>
            <w:r w:rsidRPr="00C8252F">
              <w:rPr>
                <w:sz w:val="16"/>
                <w:szCs w:val="24"/>
                <w:rtl/>
              </w:rPr>
              <w:t>5</w:t>
            </w:r>
            <w:r>
              <w:rPr>
                <w:sz w:val="16"/>
                <w:szCs w:val="24"/>
              </w:rPr>
              <w:t xml:space="preserve"> </w:t>
            </w:r>
            <w:r w:rsidRPr="00C8252F">
              <w:rPr>
                <w:sz w:val="16"/>
                <w:szCs w:val="24"/>
                <w:rtl/>
              </w:rPr>
              <w:t>439</w:t>
            </w:r>
          </w:p>
        </w:tc>
        <w:tc>
          <w:tcPr>
            <w:tcW w:w="1312" w:type="dxa"/>
            <w:shd w:val="clear" w:color="auto" w:fill="auto"/>
          </w:tcPr>
          <w:p w:rsidR="00565D74" w:rsidRPr="00C8252F" w:rsidRDefault="00565D74" w:rsidP="00565D74">
            <w:pPr>
              <w:tabs>
                <w:tab w:val="left" w:pos="288"/>
                <w:tab w:val="left" w:pos="576"/>
                <w:tab w:val="left" w:pos="864"/>
                <w:tab w:val="left" w:pos="1152"/>
              </w:tabs>
              <w:bidi w:val="0"/>
              <w:spacing w:before="40" w:after="80" w:line="240" w:lineRule="exact"/>
              <w:ind w:right="144"/>
              <w:jc w:val="right"/>
              <w:rPr>
                <w:sz w:val="16"/>
                <w:szCs w:val="24"/>
              </w:rPr>
            </w:pPr>
            <w:r w:rsidRPr="00C8252F">
              <w:rPr>
                <w:sz w:val="16"/>
                <w:szCs w:val="24"/>
                <w:rtl/>
              </w:rPr>
              <w:t>35</w:t>
            </w:r>
            <w:r>
              <w:rPr>
                <w:sz w:val="16"/>
                <w:szCs w:val="24"/>
              </w:rPr>
              <w:t xml:space="preserve"> </w:t>
            </w:r>
            <w:r w:rsidRPr="00C8252F">
              <w:rPr>
                <w:sz w:val="16"/>
                <w:szCs w:val="24"/>
                <w:rtl/>
              </w:rPr>
              <w:t>704</w:t>
            </w:r>
          </w:p>
        </w:tc>
      </w:tr>
      <w:tr w:rsidR="00565D74" w:rsidRPr="00CF2336">
        <w:tblPrEx>
          <w:tblCellMar>
            <w:top w:w="0" w:type="dxa"/>
            <w:bottom w:w="0" w:type="dxa"/>
          </w:tblCellMar>
        </w:tblPrEx>
        <w:trPr>
          <w:cantSplit/>
        </w:trPr>
        <w:tc>
          <w:tcPr>
            <w:tcW w:w="3227" w:type="dxa"/>
            <w:shd w:val="clear" w:color="auto" w:fill="auto"/>
            <w:vAlign w:val="bottom"/>
          </w:tcPr>
          <w:p w:rsidR="00565D74" w:rsidRPr="00CF2336" w:rsidRDefault="00565D74" w:rsidP="00565D74">
            <w:pPr>
              <w:tabs>
                <w:tab w:val="left" w:pos="288"/>
                <w:tab w:val="left" w:pos="576"/>
                <w:tab w:val="left" w:pos="864"/>
                <w:tab w:val="left" w:pos="1152"/>
              </w:tabs>
              <w:spacing w:before="40" w:after="80" w:line="240" w:lineRule="exact"/>
              <w:ind w:right="40"/>
              <w:rPr>
                <w:rFonts w:hint="cs"/>
                <w:sz w:val="16"/>
                <w:szCs w:val="24"/>
                <w:rtl/>
              </w:rPr>
            </w:pPr>
            <w:r w:rsidRPr="00CF2336">
              <w:rPr>
                <w:rFonts w:hint="cs"/>
                <w:sz w:val="16"/>
                <w:szCs w:val="24"/>
                <w:rtl/>
              </w:rPr>
              <w:t>عدد المدرسين:</w:t>
            </w:r>
          </w:p>
        </w:tc>
        <w:tc>
          <w:tcPr>
            <w:tcW w:w="1442" w:type="dxa"/>
            <w:shd w:val="clear" w:color="auto" w:fill="auto"/>
          </w:tcPr>
          <w:p w:rsidR="00565D74" w:rsidRPr="00C8252F" w:rsidRDefault="00565D74" w:rsidP="00565D74">
            <w:pPr>
              <w:tabs>
                <w:tab w:val="left" w:pos="288"/>
                <w:tab w:val="left" w:pos="576"/>
                <w:tab w:val="left" w:pos="864"/>
                <w:tab w:val="left" w:pos="1152"/>
              </w:tabs>
              <w:bidi w:val="0"/>
              <w:spacing w:before="40" w:after="80" w:line="240" w:lineRule="exact"/>
              <w:ind w:right="144"/>
              <w:jc w:val="right"/>
              <w:rPr>
                <w:sz w:val="16"/>
                <w:szCs w:val="24"/>
              </w:rPr>
            </w:pPr>
            <w:r w:rsidRPr="00C8252F">
              <w:rPr>
                <w:sz w:val="16"/>
                <w:szCs w:val="24"/>
                <w:rtl/>
              </w:rPr>
              <w:t>2</w:t>
            </w:r>
            <w:r>
              <w:rPr>
                <w:sz w:val="16"/>
                <w:szCs w:val="24"/>
              </w:rPr>
              <w:t xml:space="preserve"> </w:t>
            </w:r>
            <w:r w:rsidRPr="00C8252F">
              <w:rPr>
                <w:sz w:val="16"/>
                <w:szCs w:val="24"/>
                <w:rtl/>
              </w:rPr>
              <w:t>383</w:t>
            </w:r>
          </w:p>
        </w:tc>
        <w:tc>
          <w:tcPr>
            <w:tcW w:w="1339" w:type="dxa"/>
            <w:shd w:val="clear" w:color="auto" w:fill="auto"/>
          </w:tcPr>
          <w:p w:rsidR="00565D74" w:rsidRPr="00C8252F" w:rsidRDefault="00565D74" w:rsidP="00565D74">
            <w:pPr>
              <w:tabs>
                <w:tab w:val="left" w:pos="288"/>
                <w:tab w:val="left" w:pos="576"/>
                <w:tab w:val="left" w:pos="864"/>
                <w:tab w:val="left" w:pos="1152"/>
              </w:tabs>
              <w:bidi w:val="0"/>
              <w:spacing w:before="40" w:after="80" w:line="240" w:lineRule="exact"/>
              <w:ind w:right="144"/>
              <w:jc w:val="right"/>
              <w:rPr>
                <w:sz w:val="16"/>
                <w:szCs w:val="24"/>
              </w:rPr>
            </w:pPr>
            <w:r w:rsidRPr="00C8252F">
              <w:rPr>
                <w:sz w:val="16"/>
                <w:szCs w:val="24"/>
                <w:rtl/>
              </w:rPr>
              <w:t>1</w:t>
            </w:r>
            <w:r>
              <w:rPr>
                <w:sz w:val="16"/>
                <w:szCs w:val="24"/>
              </w:rPr>
              <w:t xml:space="preserve"> </w:t>
            </w:r>
            <w:r w:rsidRPr="00C8252F">
              <w:rPr>
                <w:sz w:val="16"/>
                <w:szCs w:val="24"/>
                <w:rtl/>
              </w:rPr>
              <w:t>121</w:t>
            </w:r>
          </w:p>
        </w:tc>
        <w:tc>
          <w:tcPr>
            <w:tcW w:w="1312" w:type="dxa"/>
            <w:shd w:val="clear" w:color="auto" w:fill="auto"/>
          </w:tcPr>
          <w:p w:rsidR="00565D74" w:rsidRPr="00C8252F" w:rsidRDefault="00565D74" w:rsidP="00565D74">
            <w:pPr>
              <w:tabs>
                <w:tab w:val="left" w:pos="288"/>
                <w:tab w:val="left" w:pos="576"/>
                <w:tab w:val="left" w:pos="864"/>
                <w:tab w:val="left" w:pos="1152"/>
              </w:tabs>
              <w:bidi w:val="0"/>
              <w:spacing w:before="40" w:after="80" w:line="240" w:lineRule="exact"/>
              <w:ind w:right="144"/>
              <w:jc w:val="right"/>
              <w:rPr>
                <w:sz w:val="16"/>
                <w:szCs w:val="24"/>
              </w:rPr>
            </w:pPr>
            <w:r w:rsidRPr="00C8252F">
              <w:rPr>
                <w:sz w:val="16"/>
                <w:szCs w:val="24"/>
                <w:rtl/>
              </w:rPr>
              <w:t>3</w:t>
            </w:r>
            <w:r>
              <w:rPr>
                <w:sz w:val="16"/>
                <w:szCs w:val="24"/>
              </w:rPr>
              <w:t xml:space="preserve"> </w:t>
            </w:r>
            <w:r w:rsidRPr="00C8252F">
              <w:rPr>
                <w:sz w:val="16"/>
                <w:szCs w:val="24"/>
                <w:rtl/>
              </w:rPr>
              <w:t>504</w:t>
            </w:r>
          </w:p>
        </w:tc>
      </w:tr>
      <w:tr w:rsidR="00565D74" w:rsidRPr="00CF2336">
        <w:tblPrEx>
          <w:tblCellMar>
            <w:top w:w="0" w:type="dxa"/>
            <w:bottom w:w="0" w:type="dxa"/>
          </w:tblCellMar>
        </w:tblPrEx>
        <w:trPr>
          <w:cantSplit/>
        </w:trPr>
        <w:tc>
          <w:tcPr>
            <w:tcW w:w="3227" w:type="dxa"/>
            <w:shd w:val="clear" w:color="auto" w:fill="auto"/>
            <w:vAlign w:val="bottom"/>
          </w:tcPr>
          <w:p w:rsidR="00565D74" w:rsidRPr="00CF2336" w:rsidRDefault="00565D74" w:rsidP="00565D74">
            <w:pPr>
              <w:tabs>
                <w:tab w:val="left" w:pos="288"/>
                <w:tab w:val="left" w:pos="576"/>
                <w:tab w:val="left" w:pos="864"/>
                <w:tab w:val="left" w:pos="1152"/>
              </w:tabs>
              <w:spacing w:before="40" w:after="80" w:line="240" w:lineRule="exact"/>
              <w:ind w:right="40"/>
              <w:rPr>
                <w:rFonts w:hint="cs"/>
                <w:sz w:val="16"/>
                <w:szCs w:val="24"/>
                <w:rtl/>
              </w:rPr>
            </w:pPr>
            <w:r w:rsidRPr="00CF2336">
              <w:rPr>
                <w:rFonts w:hint="cs"/>
                <w:sz w:val="16"/>
                <w:szCs w:val="24"/>
                <w:rtl/>
              </w:rPr>
              <w:t>مجموع المدرسات</w:t>
            </w:r>
          </w:p>
        </w:tc>
        <w:tc>
          <w:tcPr>
            <w:tcW w:w="1442" w:type="dxa"/>
            <w:shd w:val="clear" w:color="auto" w:fill="auto"/>
          </w:tcPr>
          <w:p w:rsidR="00565D74" w:rsidRPr="00C8252F" w:rsidRDefault="00565D74" w:rsidP="00565D74">
            <w:pPr>
              <w:tabs>
                <w:tab w:val="left" w:pos="288"/>
                <w:tab w:val="left" w:pos="576"/>
                <w:tab w:val="left" w:pos="864"/>
                <w:tab w:val="left" w:pos="1152"/>
              </w:tabs>
              <w:bidi w:val="0"/>
              <w:spacing w:before="40" w:after="80" w:line="240" w:lineRule="exact"/>
              <w:ind w:right="144"/>
              <w:jc w:val="right"/>
              <w:rPr>
                <w:sz w:val="16"/>
                <w:szCs w:val="24"/>
              </w:rPr>
            </w:pPr>
            <w:r w:rsidRPr="00C8252F">
              <w:rPr>
                <w:sz w:val="16"/>
                <w:szCs w:val="24"/>
                <w:rtl/>
              </w:rPr>
              <w:t>539</w:t>
            </w:r>
          </w:p>
        </w:tc>
        <w:tc>
          <w:tcPr>
            <w:tcW w:w="1339" w:type="dxa"/>
            <w:shd w:val="clear" w:color="auto" w:fill="auto"/>
          </w:tcPr>
          <w:p w:rsidR="00565D74" w:rsidRPr="00C8252F" w:rsidRDefault="00565D74" w:rsidP="00565D74">
            <w:pPr>
              <w:tabs>
                <w:tab w:val="left" w:pos="288"/>
                <w:tab w:val="left" w:pos="576"/>
                <w:tab w:val="left" w:pos="864"/>
                <w:tab w:val="left" w:pos="1152"/>
              </w:tabs>
              <w:bidi w:val="0"/>
              <w:spacing w:before="40" w:after="80" w:line="240" w:lineRule="exact"/>
              <w:ind w:right="144"/>
              <w:jc w:val="right"/>
              <w:rPr>
                <w:sz w:val="16"/>
                <w:szCs w:val="24"/>
              </w:rPr>
            </w:pPr>
            <w:r w:rsidRPr="00C8252F">
              <w:rPr>
                <w:sz w:val="16"/>
                <w:szCs w:val="24"/>
                <w:rtl/>
              </w:rPr>
              <w:t>150</w:t>
            </w:r>
          </w:p>
        </w:tc>
        <w:tc>
          <w:tcPr>
            <w:tcW w:w="1312" w:type="dxa"/>
            <w:shd w:val="clear" w:color="auto" w:fill="auto"/>
          </w:tcPr>
          <w:p w:rsidR="00565D74" w:rsidRPr="00C8252F" w:rsidRDefault="00565D74" w:rsidP="00565D74">
            <w:pPr>
              <w:tabs>
                <w:tab w:val="left" w:pos="288"/>
                <w:tab w:val="left" w:pos="576"/>
                <w:tab w:val="left" w:pos="864"/>
                <w:tab w:val="left" w:pos="1152"/>
              </w:tabs>
              <w:bidi w:val="0"/>
              <w:spacing w:before="40" w:after="80" w:line="240" w:lineRule="exact"/>
              <w:ind w:right="144"/>
              <w:jc w:val="right"/>
              <w:rPr>
                <w:sz w:val="16"/>
                <w:szCs w:val="24"/>
              </w:rPr>
            </w:pPr>
            <w:r w:rsidRPr="00C8252F">
              <w:rPr>
                <w:sz w:val="16"/>
                <w:szCs w:val="24"/>
                <w:rtl/>
              </w:rPr>
              <w:t>689</w:t>
            </w:r>
          </w:p>
        </w:tc>
      </w:tr>
      <w:tr w:rsidR="00565D74" w:rsidRPr="00CF2336">
        <w:tblPrEx>
          <w:tblCellMar>
            <w:top w:w="0" w:type="dxa"/>
            <w:bottom w:w="0" w:type="dxa"/>
          </w:tblCellMar>
        </w:tblPrEx>
        <w:trPr>
          <w:cantSplit/>
        </w:trPr>
        <w:tc>
          <w:tcPr>
            <w:tcW w:w="3227" w:type="dxa"/>
            <w:shd w:val="clear" w:color="auto" w:fill="auto"/>
            <w:vAlign w:val="bottom"/>
          </w:tcPr>
          <w:p w:rsidR="00565D74" w:rsidRPr="00CF2336" w:rsidRDefault="00565D74" w:rsidP="00565D74">
            <w:pPr>
              <w:tabs>
                <w:tab w:val="left" w:pos="288"/>
                <w:tab w:val="left" w:pos="576"/>
                <w:tab w:val="left" w:pos="864"/>
                <w:tab w:val="left" w:pos="1152"/>
              </w:tabs>
              <w:spacing w:before="40" w:after="80" w:line="240" w:lineRule="exact"/>
              <w:ind w:right="40"/>
              <w:rPr>
                <w:rFonts w:hint="cs"/>
                <w:sz w:val="16"/>
                <w:szCs w:val="24"/>
                <w:rtl/>
              </w:rPr>
            </w:pPr>
            <w:r w:rsidRPr="00CF2336">
              <w:rPr>
                <w:rFonts w:hint="cs"/>
                <w:sz w:val="16"/>
                <w:szCs w:val="24"/>
                <w:rtl/>
              </w:rPr>
              <w:t>عدد عمليات التفتيش</w:t>
            </w:r>
          </w:p>
        </w:tc>
        <w:tc>
          <w:tcPr>
            <w:tcW w:w="1442" w:type="dxa"/>
            <w:shd w:val="clear" w:color="auto" w:fill="auto"/>
          </w:tcPr>
          <w:p w:rsidR="00565D74" w:rsidRPr="00C8252F" w:rsidRDefault="00565D74" w:rsidP="00565D74">
            <w:pPr>
              <w:tabs>
                <w:tab w:val="left" w:pos="288"/>
                <w:tab w:val="left" w:pos="576"/>
                <w:tab w:val="left" w:pos="864"/>
                <w:tab w:val="left" w:pos="1152"/>
              </w:tabs>
              <w:bidi w:val="0"/>
              <w:spacing w:before="40" w:after="80" w:line="240" w:lineRule="exact"/>
              <w:ind w:right="144"/>
              <w:jc w:val="right"/>
              <w:rPr>
                <w:sz w:val="16"/>
                <w:szCs w:val="24"/>
              </w:rPr>
            </w:pPr>
          </w:p>
        </w:tc>
        <w:tc>
          <w:tcPr>
            <w:tcW w:w="1339" w:type="dxa"/>
            <w:shd w:val="clear" w:color="auto" w:fill="auto"/>
          </w:tcPr>
          <w:p w:rsidR="00565D74" w:rsidRPr="00C8252F" w:rsidRDefault="00565D74" w:rsidP="00565D74">
            <w:pPr>
              <w:tabs>
                <w:tab w:val="left" w:pos="288"/>
                <w:tab w:val="left" w:pos="576"/>
                <w:tab w:val="left" w:pos="864"/>
                <w:tab w:val="left" w:pos="1152"/>
              </w:tabs>
              <w:bidi w:val="0"/>
              <w:spacing w:before="40" w:after="80" w:line="240" w:lineRule="exact"/>
              <w:ind w:right="144"/>
              <w:jc w:val="right"/>
              <w:rPr>
                <w:sz w:val="16"/>
                <w:szCs w:val="24"/>
              </w:rPr>
            </w:pPr>
          </w:p>
        </w:tc>
        <w:tc>
          <w:tcPr>
            <w:tcW w:w="1312" w:type="dxa"/>
            <w:shd w:val="clear" w:color="auto" w:fill="auto"/>
          </w:tcPr>
          <w:p w:rsidR="00565D74" w:rsidRPr="00C8252F" w:rsidRDefault="00565D74" w:rsidP="00565D74">
            <w:pPr>
              <w:tabs>
                <w:tab w:val="left" w:pos="288"/>
                <w:tab w:val="left" w:pos="576"/>
                <w:tab w:val="left" w:pos="864"/>
                <w:tab w:val="left" w:pos="1152"/>
              </w:tabs>
              <w:bidi w:val="0"/>
              <w:spacing w:before="40" w:after="80" w:line="240" w:lineRule="exact"/>
              <w:ind w:right="144"/>
              <w:jc w:val="right"/>
              <w:rPr>
                <w:sz w:val="16"/>
                <w:szCs w:val="24"/>
              </w:rPr>
            </w:pPr>
            <w:r w:rsidRPr="00C8252F">
              <w:rPr>
                <w:sz w:val="16"/>
                <w:szCs w:val="24"/>
                <w:rtl/>
              </w:rPr>
              <w:t>12</w:t>
            </w:r>
          </w:p>
        </w:tc>
      </w:tr>
      <w:tr w:rsidR="00565D74" w:rsidRPr="00CF2336">
        <w:tblPrEx>
          <w:tblCellMar>
            <w:top w:w="0" w:type="dxa"/>
            <w:bottom w:w="0" w:type="dxa"/>
          </w:tblCellMar>
        </w:tblPrEx>
        <w:trPr>
          <w:cantSplit/>
        </w:trPr>
        <w:tc>
          <w:tcPr>
            <w:tcW w:w="3227" w:type="dxa"/>
            <w:tcBorders>
              <w:bottom w:val="single" w:sz="12" w:space="0" w:color="auto"/>
            </w:tcBorders>
            <w:shd w:val="clear" w:color="auto" w:fill="auto"/>
            <w:vAlign w:val="bottom"/>
          </w:tcPr>
          <w:p w:rsidR="00565D74" w:rsidRPr="00CF2336" w:rsidRDefault="00565D74" w:rsidP="00565D74">
            <w:pPr>
              <w:tabs>
                <w:tab w:val="left" w:pos="288"/>
                <w:tab w:val="left" w:pos="576"/>
                <w:tab w:val="left" w:pos="864"/>
                <w:tab w:val="left" w:pos="1152"/>
              </w:tabs>
              <w:spacing w:before="40" w:after="80" w:line="240" w:lineRule="exact"/>
              <w:ind w:right="40"/>
              <w:rPr>
                <w:rFonts w:hint="cs"/>
                <w:sz w:val="16"/>
                <w:szCs w:val="24"/>
                <w:rtl/>
              </w:rPr>
            </w:pPr>
            <w:r w:rsidRPr="00CF2336">
              <w:rPr>
                <w:rFonts w:hint="cs"/>
                <w:sz w:val="16"/>
                <w:szCs w:val="24"/>
                <w:rtl/>
              </w:rPr>
              <w:t>عدد المرشدين التربويين</w:t>
            </w:r>
          </w:p>
        </w:tc>
        <w:tc>
          <w:tcPr>
            <w:tcW w:w="1442" w:type="dxa"/>
            <w:tcBorders>
              <w:bottom w:val="single" w:sz="12" w:space="0" w:color="auto"/>
            </w:tcBorders>
            <w:shd w:val="clear" w:color="auto" w:fill="auto"/>
          </w:tcPr>
          <w:p w:rsidR="00565D74" w:rsidRPr="00C8252F" w:rsidRDefault="00565D74" w:rsidP="00565D74">
            <w:pPr>
              <w:tabs>
                <w:tab w:val="left" w:pos="288"/>
                <w:tab w:val="left" w:pos="576"/>
                <w:tab w:val="left" w:pos="864"/>
                <w:tab w:val="left" w:pos="1152"/>
              </w:tabs>
              <w:bidi w:val="0"/>
              <w:spacing w:before="40" w:after="80" w:line="240" w:lineRule="exact"/>
              <w:ind w:right="144"/>
              <w:jc w:val="right"/>
              <w:rPr>
                <w:sz w:val="16"/>
                <w:szCs w:val="24"/>
              </w:rPr>
            </w:pPr>
          </w:p>
        </w:tc>
        <w:tc>
          <w:tcPr>
            <w:tcW w:w="1339" w:type="dxa"/>
            <w:tcBorders>
              <w:bottom w:val="single" w:sz="12" w:space="0" w:color="auto"/>
            </w:tcBorders>
            <w:shd w:val="clear" w:color="auto" w:fill="auto"/>
          </w:tcPr>
          <w:p w:rsidR="00565D74" w:rsidRPr="00C8252F" w:rsidRDefault="00565D74" w:rsidP="00565D74">
            <w:pPr>
              <w:tabs>
                <w:tab w:val="left" w:pos="288"/>
                <w:tab w:val="left" w:pos="576"/>
                <w:tab w:val="left" w:pos="864"/>
                <w:tab w:val="left" w:pos="1152"/>
              </w:tabs>
              <w:bidi w:val="0"/>
              <w:spacing w:before="40" w:after="80" w:line="240" w:lineRule="exact"/>
              <w:ind w:right="144"/>
              <w:jc w:val="right"/>
              <w:rPr>
                <w:sz w:val="16"/>
                <w:szCs w:val="24"/>
              </w:rPr>
            </w:pPr>
          </w:p>
        </w:tc>
        <w:tc>
          <w:tcPr>
            <w:tcW w:w="1312" w:type="dxa"/>
            <w:tcBorders>
              <w:bottom w:val="single" w:sz="12" w:space="0" w:color="auto"/>
            </w:tcBorders>
            <w:shd w:val="clear" w:color="auto" w:fill="auto"/>
          </w:tcPr>
          <w:p w:rsidR="00565D74" w:rsidRPr="00C8252F" w:rsidRDefault="00565D74" w:rsidP="00565D74">
            <w:pPr>
              <w:tabs>
                <w:tab w:val="left" w:pos="288"/>
                <w:tab w:val="left" w:pos="576"/>
                <w:tab w:val="left" w:pos="864"/>
                <w:tab w:val="left" w:pos="1152"/>
              </w:tabs>
              <w:bidi w:val="0"/>
              <w:spacing w:before="40" w:after="80" w:line="240" w:lineRule="exact"/>
              <w:ind w:right="144"/>
              <w:jc w:val="right"/>
              <w:rPr>
                <w:sz w:val="16"/>
                <w:szCs w:val="24"/>
              </w:rPr>
            </w:pPr>
            <w:r w:rsidRPr="00C8252F">
              <w:rPr>
                <w:sz w:val="16"/>
                <w:szCs w:val="24"/>
                <w:rtl/>
              </w:rPr>
              <w:t>110</w:t>
            </w:r>
          </w:p>
        </w:tc>
      </w:tr>
    </w:tbl>
    <w:p w:rsidR="00565D74" w:rsidRPr="00872F35" w:rsidRDefault="00565D74" w:rsidP="00565D74">
      <w:pPr>
        <w:pStyle w:val="SingleTxt"/>
        <w:spacing w:after="0" w:line="120" w:lineRule="exact"/>
        <w:rPr>
          <w:rFonts w:hint="cs"/>
          <w:sz w:val="10"/>
          <w:rtl/>
        </w:rPr>
      </w:pPr>
    </w:p>
    <w:p w:rsidR="00565D74" w:rsidRPr="0053647F" w:rsidRDefault="00565D74" w:rsidP="00565D7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tl/>
        </w:rPr>
        <w:tab/>
      </w:r>
      <w:r w:rsidRPr="00872F35">
        <w:rPr>
          <w:rFonts w:hint="cs"/>
          <w:i/>
          <w:iCs/>
          <w:rtl/>
        </w:rPr>
        <w:t>المصدر:</w:t>
      </w:r>
      <w:r w:rsidRPr="0053647F">
        <w:rPr>
          <w:rFonts w:hint="cs"/>
          <w:rtl/>
        </w:rPr>
        <w:t xml:space="preserve"> </w:t>
      </w:r>
      <w:r>
        <w:rPr>
          <w:rtl/>
        </w:rPr>
        <w:tab/>
      </w:r>
      <w:r w:rsidRPr="0053647F">
        <w:rPr>
          <w:rFonts w:hint="cs"/>
          <w:rtl/>
        </w:rPr>
        <w:t xml:space="preserve">وزارة التعليم </w:t>
      </w:r>
      <w:r>
        <w:rPr>
          <w:rFonts w:hint="cs"/>
          <w:rtl/>
        </w:rPr>
        <w:t>الوطني</w:t>
      </w:r>
      <w:r w:rsidR="00715812">
        <w:rPr>
          <w:rFonts w:hint="cs"/>
          <w:rtl/>
        </w:rPr>
        <w:t>.</w:t>
      </w:r>
    </w:p>
    <w:p w:rsidR="00565D74" w:rsidRPr="00872F35" w:rsidRDefault="00565D74" w:rsidP="00565D74">
      <w:pPr>
        <w:pStyle w:val="SingleTxt"/>
        <w:spacing w:after="0" w:line="120" w:lineRule="exact"/>
        <w:rPr>
          <w:rFonts w:hint="cs"/>
          <w:sz w:val="10"/>
          <w:rtl/>
        </w:rPr>
      </w:pPr>
    </w:p>
    <w:p w:rsidR="00565D74" w:rsidRDefault="00565D74" w:rsidP="00565D74">
      <w:pPr>
        <w:pStyle w:val="SingleTxt"/>
        <w:keepNext/>
        <w:keepLines/>
        <w:jc w:val="left"/>
        <w:rPr>
          <w:rFonts w:hint="cs"/>
          <w:b/>
          <w:bCs/>
          <w:rtl/>
        </w:rPr>
      </w:pPr>
      <w:r>
        <w:rPr>
          <w:rFonts w:hint="cs"/>
          <w:rtl/>
        </w:rPr>
        <w:t>الجدول 8</w:t>
      </w:r>
      <w:r>
        <w:rPr>
          <w:rtl/>
        </w:rPr>
        <w:br/>
      </w:r>
      <w:r>
        <w:rPr>
          <w:rFonts w:hint="cs"/>
          <w:b/>
          <w:bCs/>
          <w:rtl/>
        </w:rPr>
        <w:t>تطور عدد تلاميذ المدارس من عام 1994 إلى عام 1998</w:t>
      </w:r>
    </w:p>
    <w:p w:rsidR="00565D74" w:rsidRPr="00872F35" w:rsidRDefault="00565D74" w:rsidP="00565D74">
      <w:pPr>
        <w:pStyle w:val="SingleTxt"/>
        <w:keepNext/>
        <w:keepLines/>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296"/>
        <w:gridCol w:w="1008"/>
        <w:gridCol w:w="1008"/>
        <w:gridCol w:w="1008"/>
        <w:gridCol w:w="1008"/>
        <w:gridCol w:w="1008"/>
        <w:gridCol w:w="1008"/>
      </w:tblGrid>
      <w:tr w:rsidR="00565D74" w:rsidRPr="00872F35">
        <w:tblPrEx>
          <w:tblCellMar>
            <w:top w:w="0" w:type="dxa"/>
            <w:bottom w:w="0" w:type="dxa"/>
          </w:tblCellMar>
        </w:tblPrEx>
        <w:trPr>
          <w:cantSplit/>
          <w:tblHeader/>
        </w:trPr>
        <w:tc>
          <w:tcPr>
            <w:tcW w:w="1296" w:type="dxa"/>
            <w:vMerge w:val="restart"/>
            <w:tcBorders>
              <w:top w:val="single" w:sz="4" w:space="0" w:color="auto"/>
            </w:tcBorders>
            <w:shd w:val="clear" w:color="auto" w:fill="auto"/>
            <w:vAlign w:val="bottom"/>
          </w:tcPr>
          <w:p w:rsidR="00565D74" w:rsidRPr="00872F35" w:rsidRDefault="00565D74" w:rsidP="00565D74">
            <w:pPr>
              <w:keepNext/>
              <w:keepLines/>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السنوات</w:t>
            </w:r>
          </w:p>
        </w:tc>
        <w:tc>
          <w:tcPr>
            <w:tcW w:w="2016" w:type="dxa"/>
            <w:gridSpan w:val="2"/>
            <w:tcBorders>
              <w:top w:val="single" w:sz="4" w:space="0" w:color="auto"/>
            </w:tcBorders>
            <w:shd w:val="clear" w:color="auto" w:fill="auto"/>
            <w:vAlign w:val="bottom"/>
          </w:tcPr>
          <w:p w:rsidR="00565D74" w:rsidRPr="00715812" w:rsidRDefault="00565D74" w:rsidP="00715812">
            <w:pPr>
              <w:tabs>
                <w:tab w:val="left" w:pos="288"/>
                <w:tab w:val="left" w:pos="576"/>
                <w:tab w:val="left" w:pos="864"/>
                <w:tab w:val="left" w:pos="1152"/>
              </w:tabs>
              <w:bidi w:val="0"/>
              <w:spacing w:before="40" w:after="80" w:line="240" w:lineRule="exact"/>
              <w:ind w:right="144"/>
              <w:jc w:val="right"/>
              <w:rPr>
                <w:rFonts w:hint="cs"/>
                <w:i/>
                <w:iCs/>
                <w:sz w:val="16"/>
                <w:szCs w:val="24"/>
                <w:rtl/>
              </w:rPr>
            </w:pPr>
            <w:r w:rsidRPr="00715812">
              <w:rPr>
                <w:rFonts w:hint="cs"/>
                <w:i/>
                <w:iCs/>
                <w:sz w:val="16"/>
                <w:szCs w:val="24"/>
                <w:rtl/>
              </w:rPr>
              <w:t>المرحلة الأولى</w:t>
            </w:r>
          </w:p>
        </w:tc>
        <w:tc>
          <w:tcPr>
            <w:tcW w:w="2016" w:type="dxa"/>
            <w:gridSpan w:val="2"/>
            <w:tcBorders>
              <w:top w:val="single" w:sz="4" w:space="0" w:color="auto"/>
            </w:tcBorders>
            <w:shd w:val="clear" w:color="auto" w:fill="auto"/>
            <w:vAlign w:val="bottom"/>
          </w:tcPr>
          <w:p w:rsidR="00565D74" w:rsidRPr="00715812" w:rsidRDefault="00565D74" w:rsidP="00715812">
            <w:pPr>
              <w:tabs>
                <w:tab w:val="left" w:pos="288"/>
                <w:tab w:val="left" w:pos="576"/>
                <w:tab w:val="left" w:pos="864"/>
                <w:tab w:val="left" w:pos="1152"/>
              </w:tabs>
              <w:bidi w:val="0"/>
              <w:spacing w:before="40" w:after="80" w:line="240" w:lineRule="exact"/>
              <w:ind w:right="144"/>
              <w:jc w:val="right"/>
              <w:rPr>
                <w:rFonts w:hint="cs"/>
                <w:i/>
                <w:iCs/>
                <w:sz w:val="16"/>
                <w:szCs w:val="24"/>
                <w:rtl/>
              </w:rPr>
            </w:pPr>
            <w:r w:rsidRPr="00715812">
              <w:rPr>
                <w:rFonts w:hint="cs"/>
                <w:i/>
                <w:iCs/>
                <w:sz w:val="16"/>
                <w:szCs w:val="24"/>
                <w:rtl/>
              </w:rPr>
              <w:t>المرحلة الثانية</w:t>
            </w:r>
          </w:p>
        </w:tc>
        <w:tc>
          <w:tcPr>
            <w:tcW w:w="2016" w:type="dxa"/>
            <w:gridSpan w:val="2"/>
            <w:tcBorders>
              <w:top w:val="single" w:sz="4" w:space="0" w:color="auto"/>
            </w:tcBorders>
            <w:shd w:val="clear" w:color="auto" w:fill="auto"/>
            <w:vAlign w:val="bottom"/>
          </w:tcPr>
          <w:p w:rsidR="00565D74" w:rsidRPr="00715812" w:rsidRDefault="00565D74" w:rsidP="00715812">
            <w:pPr>
              <w:tabs>
                <w:tab w:val="left" w:pos="288"/>
                <w:tab w:val="left" w:pos="576"/>
                <w:tab w:val="left" w:pos="864"/>
                <w:tab w:val="left" w:pos="1152"/>
              </w:tabs>
              <w:bidi w:val="0"/>
              <w:spacing w:before="40" w:after="80" w:line="240" w:lineRule="exact"/>
              <w:ind w:right="144"/>
              <w:jc w:val="right"/>
              <w:rPr>
                <w:rFonts w:hint="cs"/>
                <w:i/>
                <w:iCs/>
                <w:sz w:val="16"/>
                <w:szCs w:val="24"/>
                <w:rtl/>
              </w:rPr>
            </w:pPr>
            <w:r w:rsidRPr="00715812">
              <w:rPr>
                <w:rFonts w:hint="cs"/>
                <w:i/>
                <w:iCs/>
                <w:sz w:val="16"/>
                <w:szCs w:val="24"/>
                <w:rtl/>
              </w:rPr>
              <w:t>التعليم الثانوي ككل</w:t>
            </w:r>
          </w:p>
        </w:tc>
      </w:tr>
      <w:tr w:rsidR="00565D74" w:rsidRPr="00872F35">
        <w:tblPrEx>
          <w:tblCellMar>
            <w:top w:w="0" w:type="dxa"/>
            <w:bottom w:w="0" w:type="dxa"/>
          </w:tblCellMar>
        </w:tblPrEx>
        <w:trPr>
          <w:cantSplit/>
          <w:tblHeader/>
        </w:trPr>
        <w:tc>
          <w:tcPr>
            <w:tcW w:w="1296" w:type="dxa"/>
            <w:vMerge/>
            <w:tcBorders>
              <w:bottom w:val="single" w:sz="12" w:space="0" w:color="auto"/>
            </w:tcBorders>
            <w:shd w:val="clear" w:color="auto" w:fill="auto"/>
            <w:vAlign w:val="bottom"/>
          </w:tcPr>
          <w:p w:rsidR="00565D74" w:rsidRPr="00872F35" w:rsidRDefault="00565D74" w:rsidP="00565D74">
            <w:pPr>
              <w:tabs>
                <w:tab w:val="left" w:pos="288"/>
                <w:tab w:val="left" w:pos="576"/>
                <w:tab w:val="left" w:pos="864"/>
                <w:tab w:val="left" w:pos="1152"/>
              </w:tabs>
              <w:spacing w:after="80" w:line="240" w:lineRule="exact"/>
              <w:ind w:right="40"/>
              <w:rPr>
                <w:rFonts w:hint="cs"/>
                <w:i/>
                <w:iCs/>
                <w:sz w:val="16"/>
                <w:szCs w:val="24"/>
                <w:rtl/>
              </w:rPr>
            </w:pPr>
          </w:p>
        </w:tc>
        <w:tc>
          <w:tcPr>
            <w:tcW w:w="1008" w:type="dxa"/>
            <w:tcBorders>
              <w:bottom w:val="single" w:sz="12" w:space="0" w:color="auto"/>
            </w:tcBorders>
            <w:shd w:val="clear" w:color="auto" w:fill="auto"/>
            <w:vAlign w:val="bottom"/>
          </w:tcPr>
          <w:p w:rsidR="00565D74" w:rsidRPr="00715812" w:rsidRDefault="00565D74" w:rsidP="00715812">
            <w:pPr>
              <w:tabs>
                <w:tab w:val="left" w:pos="288"/>
                <w:tab w:val="left" w:pos="576"/>
                <w:tab w:val="left" w:pos="864"/>
                <w:tab w:val="left" w:pos="1152"/>
              </w:tabs>
              <w:bidi w:val="0"/>
              <w:spacing w:before="40" w:after="80" w:line="240" w:lineRule="exact"/>
              <w:ind w:right="144"/>
              <w:jc w:val="right"/>
              <w:rPr>
                <w:rFonts w:hint="cs"/>
                <w:i/>
                <w:iCs/>
                <w:sz w:val="16"/>
                <w:szCs w:val="24"/>
                <w:rtl/>
              </w:rPr>
            </w:pPr>
            <w:r w:rsidRPr="00715812">
              <w:rPr>
                <w:rFonts w:hint="cs"/>
                <w:i/>
                <w:iCs/>
                <w:sz w:val="16"/>
                <w:szCs w:val="24"/>
                <w:rtl/>
              </w:rPr>
              <w:t>البنون</w:t>
            </w:r>
          </w:p>
        </w:tc>
        <w:tc>
          <w:tcPr>
            <w:tcW w:w="1008" w:type="dxa"/>
            <w:tcBorders>
              <w:bottom w:val="single" w:sz="12" w:space="0" w:color="auto"/>
            </w:tcBorders>
            <w:shd w:val="clear" w:color="auto" w:fill="auto"/>
            <w:vAlign w:val="bottom"/>
          </w:tcPr>
          <w:p w:rsidR="00565D74" w:rsidRPr="00715812" w:rsidRDefault="00565D74" w:rsidP="00715812">
            <w:pPr>
              <w:tabs>
                <w:tab w:val="left" w:pos="288"/>
                <w:tab w:val="left" w:pos="576"/>
                <w:tab w:val="left" w:pos="864"/>
                <w:tab w:val="left" w:pos="1152"/>
              </w:tabs>
              <w:bidi w:val="0"/>
              <w:spacing w:before="40" w:after="80" w:line="240" w:lineRule="exact"/>
              <w:ind w:right="144"/>
              <w:jc w:val="right"/>
              <w:rPr>
                <w:rFonts w:hint="cs"/>
                <w:i/>
                <w:iCs/>
                <w:sz w:val="16"/>
                <w:szCs w:val="24"/>
                <w:rtl/>
              </w:rPr>
            </w:pPr>
            <w:r w:rsidRPr="00715812">
              <w:rPr>
                <w:rFonts w:hint="cs"/>
                <w:i/>
                <w:iCs/>
                <w:sz w:val="16"/>
                <w:szCs w:val="24"/>
                <w:rtl/>
              </w:rPr>
              <w:t>البنات</w:t>
            </w:r>
          </w:p>
        </w:tc>
        <w:tc>
          <w:tcPr>
            <w:tcW w:w="1008" w:type="dxa"/>
            <w:tcBorders>
              <w:bottom w:val="single" w:sz="12" w:space="0" w:color="auto"/>
            </w:tcBorders>
            <w:shd w:val="clear" w:color="auto" w:fill="auto"/>
            <w:vAlign w:val="bottom"/>
          </w:tcPr>
          <w:p w:rsidR="00565D74" w:rsidRPr="00715812" w:rsidRDefault="00565D74" w:rsidP="00715812">
            <w:pPr>
              <w:tabs>
                <w:tab w:val="left" w:pos="288"/>
                <w:tab w:val="left" w:pos="576"/>
                <w:tab w:val="left" w:pos="864"/>
                <w:tab w:val="left" w:pos="1152"/>
              </w:tabs>
              <w:bidi w:val="0"/>
              <w:spacing w:before="40" w:after="80" w:line="240" w:lineRule="exact"/>
              <w:ind w:right="144"/>
              <w:jc w:val="right"/>
              <w:rPr>
                <w:rFonts w:hint="cs"/>
                <w:i/>
                <w:iCs/>
                <w:sz w:val="16"/>
                <w:szCs w:val="24"/>
                <w:rtl/>
              </w:rPr>
            </w:pPr>
            <w:r w:rsidRPr="00715812">
              <w:rPr>
                <w:rFonts w:hint="cs"/>
                <w:i/>
                <w:iCs/>
                <w:sz w:val="16"/>
                <w:szCs w:val="24"/>
                <w:rtl/>
              </w:rPr>
              <w:t>البنون</w:t>
            </w:r>
          </w:p>
        </w:tc>
        <w:tc>
          <w:tcPr>
            <w:tcW w:w="1008" w:type="dxa"/>
            <w:tcBorders>
              <w:bottom w:val="single" w:sz="12" w:space="0" w:color="auto"/>
            </w:tcBorders>
            <w:shd w:val="clear" w:color="auto" w:fill="auto"/>
            <w:vAlign w:val="bottom"/>
          </w:tcPr>
          <w:p w:rsidR="00565D74" w:rsidRPr="00715812" w:rsidRDefault="00565D74" w:rsidP="00715812">
            <w:pPr>
              <w:tabs>
                <w:tab w:val="left" w:pos="288"/>
                <w:tab w:val="left" w:pos="576"/>
                <w:tab w:val="left" w:pos="864"/>
                <w:tab w:val="left" w:pos="1152"/>
              </w:tabs>
              <w:bidi w:val="0"/>
              <w:spacing w:before="40" w:after="80" w:line="240" w:lineRule="exact"/>
              <w:ind w:right="144"/>
              <w:jc w:val="right"/>
              <w:rPr>
                <w:rFonts w:hint="cs"/>
                <w:i/>
                <w:iCs/>
                <w:sz w:val="16"/>
                <w:szCs w:val="24"/>
                <w:rtl/>
              </w:rPr>
            </w:pPr>
            <w:r w:rsidRPr="00715812">
              <w:rPr>
                <w:rFonts w:hint="cs"/>
                <w:i/>
                <w:iCs/>
                <w:sz w:val="16"/>
                <w:szCs w:val="24"/>
                <w:rtl/>
              </w:rPr>
              <w:t>البنات</w:t>
            </w:r>
          </w:p>
        </w:tc>
        <w:tc>
          <w:tcPr>
            <w:tcW w:w="1008" w:type="dxa"/>
            <w:tcBorders>
              <w:bottom w:val="single" w:sz="12" w:space="0" w:color="auto"/>
            </w:tcBorders>
            <w:shd w:val="clear" w:color="auto" w:fill="auto"/>
            <w:vAlign w:val="bottom"/>
          </w:tcPr>
          <w:p w:rsidR="00565D74" w:rsidRPr="00715812" w:rsidRDefault="00565D74" w:rsidP="00715812">
            <w:pPr>
              <w:tabs>
                <w:tab w:val="left" w:pos="288"/>
                <w:tab w:val="left" w:pos="576"/>
                <w:tab w:val="left" w:pos="864"/>
                <w:tab w:val="left" w:pos="1152"/>
              </w:tabs>
              <w:bidi w:val="0"/>
              <w:spacing w:before="40" w:after="80" w:line="240" w:lineRule="exact"/>
              <w:ind w:right="144"/>
              <w:jc w:val="right"/>
              <w:rPr>
                <w:rFonts w:hint="cs"/>
                <w:i/>
                <w:iCs/>
                <w:sz w:val="16"/>
                <w:szCs w:val="24"/>
                <w:rtl/>
              </w:rPr>
            </w:pPr>
            <w:r w:rsidRPr="00715812">
              <w:rPr>
                <w:rFonts w:hint="cs"/>
                <w:i/>
                <w:iCs/>
                <w:sz w:val="16"/>
                <w:szCs w:val="24"/>
                <w:rtl/>
              </w:rPr>
              <w:t>البنون</w:t>
            </w:r>
          </w:p>
        </w:tc>
        <w:tc>
          <w:tcPr>
            <w:tcW w:w="1008" w:type="dxa"/>
            <w:tcBorders>
              <w:bottom w:val="single" w:sz="12" w:space="0" w:color="auto"/>
            </w:tcBorders>
            <w:shd w:val="clear" w:color="auto" w:fill="auto"/>
            <w:vAlign w:val="bottom"/>
          </w:tcPr>
          <w:p w:rsidR="00565D74" w:rsidRPr="00715812" w:rsidRDefault="00565D74" w:rsidP="00715812">
            <w:pPr>
              <w:tabs>
                <w:tab w:val="left" w:pos="288"/>
                <w:tab w:val="left" w:pos="576"/>
                <w:tab w:val="left" w:pos="864"/>
                <w:tab w:val="left" w:pos="1152"/>
              </w:tabs>
              <w:bidi w:val="0"/>
              <w:spacing w:before="40" w:after="80" w:line="240" w:lineRule="exact"/>
              <w:ind w:right="144"/>
              <w:jc w:val="right"/>
              <w:rPr>
                <w:rFonts w:hint="cs"/>
                <w:i/>
                <w:iCs/>
                <w:sz w:val="16"/>
                <w:szCs w:val="24"/>
                <w:rtl/>
              </w:rPr>
            </w:pPr>
            <w:r w:rsidRPr="00715812">
              <w:rPr>
                <w:rFonts w:hint="cs"/>
                <w:i/>
                <w:iCs/>
                <w:sz w:val="16"/>
                <w:szCs w:val="24"/>
                <w:rtl/>
              </w:rPr>
              <w:t>البنات</w:t>
            </w:r>
          </w:p>
        </w:tc>
      </w:tr>
      <w:tr w:rsidR="00565D74" w:rsidRPr="00872F35">
        <w:tblPrEx>
          <w:tblCellMar>
            <w:top w:w="0" w:type="dxa"/>
            <w:bottom w:w="0" w:type="dxa"/>
          </w:tblCellMar>
        </w:tblPrEx>
        <w:trPr>
          <w:cantSplit/>
          <w:trHeight w:hRule="exact" w:val="115"/>
          <w:tblHeader/>
        </w:trPr>
        <w:tc>
          <w:tcPr>
            <w:tcW w:w="1296" w:type="dxa"/>
            <w:tcBorders>
              <w:top w:val="single" w:sz="12" w:space="0" w:color="auto"/>
            </w:tcBorders>
            <w:shd w:val="clear" w:color="auto" w:fill="auto"/>
            <w:vAlign w:val="bottom"/>
          </w:tcPr>
          <w:p w:rsidR="00565D74" w:rsidRPr="00872F35" w:rsidRDefault="00565D74" w:rsidP="00565D74">
            <w:pPr>
              <w:tabs>
                <w:tab w:val="left" w:pos="288"/>
                <w:tab w:val="left" w:pos="576"/>
                <w:tab w:val="left" w:pos="864"/>
                <w:tab w:val="left" w:pos="1152"/>
              </w:tabs>
              <w:spacing w:before="40" w:after="80" w:line="240" w:lineRule="exact"/>
              <w:ind w:right="40"/>
              <w:rPr>
                <w:sz w:val="16"/>
                <w:szCs w:val="24"/>
                <w:rtl/>
              </w:rPr>
            </w:pPr>
          </w:p>
        </w:tc>
        <w:tc>
          <w:tcPr>
            <w:tcW w:w="1008" w:type="dxa"/>
            <w:tcBorders>
              <w:top w:val="single" w:sz="12" w:space="0" w:color="auto"/>
            </w:tcBorders>
            <w:shd w:val="clear" w:color="auto" w:fill="auto"/>
            <w:vAlign w:val="bottom"/>
          </w:tcPr>
          <w:p w:rsidR="00565D74" w:rsidRPr="00872F35" w:rsidRDefault="00565D74" w:rsidP="00565D74">
            <w:pPr>
              <w:tabs>
                <w:tab w:val="left" w:pos="288"/>
                <w:tab w:val="left" w:pos="576"/>
                <w:tab w:val="left" w:pos="864"/>
                <w:tab w:val="left" w:pos="1152"/>
              </w:tabs>
              <w:spacing w:before="40" w:after="80" w:line="240" w:lineRule="exact"/>
              <w:ind w:right="144"/>
              <w:rPr>
                <w:sz w:val="16"/>
                <w:szCs w:val="24"/>
                <w:rtl/>
              </w:rPr>
            </w:pPr>
          </w:p>
        </w:tc>
        <w:tc>
          <w:tcPr>
            <w:tcW w:w="1008" w:type="dxa"/>
            <w:tcBorders>
              <w:top w:val="single" w:sz="12" w:space="0" w:color="auto"/>
            </w:tcBorders>
            <w:shd w:val="clear" w:color="auto" w:fill="auto"/>
            <w:vAlign w:val="bottom"/>
          </w:tcPr>
          <w:p w:rsidR="00565D74" w:rsidRPr="00872F35" w:rsidRDefault="00565D74" w:rsidP="00565D74">
            <w:pPr>
              <w:tabs>
                <w:tab w:val="left" w:pos="288"/>
                <w:tab w:val="left" w:pos="576"/>
                <w:tab w:val="left" w:pos="864"/>
                <w:tab w:val="left" w:pos="1152"/>
              </w:tabs>
              <w:spacing w:before="40" w:after="80" w:line="240" w:lineRule="exact"/>
              <w:ind w:right="144"/>
              <w:rPr>
                <w:sz w:val="16"/>
                <w:szCs w:val="24"/>
                <w:rtl/>
              </w:rPr>
            </w:pPr>
          </w:p>
        </w:tc>
        <w:tc>
          <w:tcPr>
            <w:tcW w:w="1008" w:type="dxa"/>
            <w:tcBorders>
              <w:top w:val="single" w:sz="12" w:space="0" w:color="auto"/>
            </w:tcBorders>
            <w:shd w:val="clear" w:color="auto" w:fill="auto"/>
            <w:vAlign w:val="bottom"/>
          </w:tcPr>
          <w:p w:rsidR="00565D74" w:rsidRPr="00872F35" w:rsidRDefault="00565D74" w:rsidP="00565D74">
            <w:pPr>
              <w:tabs>
                <w:tab w:val="left" w:pos="288"/>
                <w:tab w:val="left" w:pos="576"/>
                <w:tab w:val="left" w:pos="864"/>
                <w:tab w:val="left" w:pos="1152"/>
              </w:tabs>
              <w:spacing w:before="40" w:after="80" w:line="240" w:lineRule="exact"/>
              <w:ind w:right="144"/>
              <w:rPr>
                <w:sz w:val="16"/>
                <w:szCs w:val="24"/>
                <w:rtl/>
              </w:rPr>
            </w:pPr>
          </w:p>
        </w:tc>
        <w:tc>
          <w:tcPr>
            <w:tcW w:w="1008" w:type="dxa"/>
            <w:tcBorders>
              <w:top w:val="single" w:sz="12" w:space="0" w:color="auto"/>
            </w:tcBorders>
            <w:shd w:val="clear" w:color="auto" w:fill="auto"/>
            <w:vAlign w:val="bottom"/>
          </w:tcPr>
          <w:p w:rsidR="00565D74" w:rsidRPr="00872F35" w:rsidRDefault="00565D74" w:rsidP="00565D74">
            <w:pPr>
              <w:tabs>
                <w:tab w:val="left" w:pos="288"/>
                <w:tab w:val="left" w:pos="576"/>
                <w:tab w:val="left" w:pos="864"/>
                <w:tab w:val="left" w:pos="1152"/>
              </w:tabs>
              <w:spacing w:before="40" w:after="80" w:line="240" w:lineRule="exact"/>
              <w:ind w:right="144"/>
              <w:rPr>
                <w:sz w:val="16"/>
                <w:szCs w:val="24"/>
                <w:rtl/>
              </w:rPr>
            </w:pPr>
          </w:p>
        </w:tc>
        <w:tc>
          <w:tcPr>
            <w:tcW w:w="1008" w:type="dxa"/>
            <w:tcBorders>
              <w:top w:val="single" w:sz="12" w:space="0" w:color="auto"/>
            </w:tcBorders>
            <w:shd w:val="clear" w:color="auto" w:fill="auto"/>
            <w:vAlign w:val="bottom"/>
          </w:tcPr>
          <w:p w:rsidR="00565D74" w:rsidRPr="00872F35" w:rsidRDefault="00565D74" w:rsidP="00565D74">
            <w:pPr>
              <w:tabs>
                <w:tab w:val="left" w:pos="288"/>
                <w:tab w:val="left" w:pos="576"/>
                <w:tab w:val="left" w:pos="864"/>
                <w:tab w:val="left" w:pos="1152"/>
              </w:tabs>
              <w:spacing w:before="40" w:after="80" w:line="240" w:lineRule="exact"/>
              <w:ind w:right="144"/>
              <w:rPr>
                <w:sz w:val="16"/>
                <w:szCs w:val="24"/>
                <w:rtl/>
              </w:rPr>
            </w:pPr>
          </w:p>
        </w:tc>
        <w:tc>
          <w:tcPr>
            <w:tcW w:w="1008" w:type="dxa"/>
            <w:tcBorders>
              <w:top w:val="single" w:sz="12" w:space="0" w:color="auto"/>
            </w:tcBorders>
            <w:shd w:val="clear" w:color="auto" w:fill="auto"/>
            <w:vAlign w:val="bottom"/>
          </w:tcPr>
          <w:p w:rsidR="00565D74" w:rsidRPr="00872F35" w:rsidRDefault="00565D74" w:rsidP="00565D74">
            <w:pPr>
              <w:tabs>
                <w:tab w:val="left" w:pos="288"/>
                <w:tab w:val="left" w:pos="576"/>
                <w:tab w:val="left" w:pos="864"/>
                <w:tab w:val="left" w:pos="1152"/>
              </w:tabs>
              <w:spacing w:before="40" w:after="80" w:line="240" w:lineRule="exact"/>
              <w:ind w:right="144"/>
              <w:rPr>
                <w:sz w:val="16"/>
                <w:szCs w:val="24"/>
                <w:rtl/>
              </w:rPr>
            </w:pPr>
          </w:p>
        </w:tc>
      </w:tr>
      <w:tr w:rsidR="00565D74" w:rsidRPr="00872F35">
        <w:tblPrEx>
          <w:tblCellMar>
            <w:top w:w="0" w:type="dxa"/>
            <w:bottom w:w="0" w:type="dxa"/>
          </w:tblCellMar>
        </w:tblPrEx>
        <w:trPr>
          <w:cantSplit/>
        </w:trPr>
        <w:tc>
          <w:tcPr>
            <w:tcW w:w="1296" w:type="dxa"/>
            <w:shd w:val="clear" w:color="auto" w:fill="auto"/>
            <w:vAlign w:val="bottom"/>
          </w:tcPr>
          <w:p w:rsidR="00565D74" w:rsidRPr="00872F35" w:rsidRDefault="00715812" w:rsidP="00565D74">
            <w:pPr>
              <w:tabs>
                <w:tab w:val="left" w:pos="288"/>
                <w:tab w:val="left" w:pos="576"/>
                <w:tab w:val="left" w:pos="864"/>
                <w:tab w:val="left" w:pos="1152"/>
              </w:tabs>
              <w:spacing w:before="40" w:after="80" w:line="240" w:lineRule="exact"/>
              <w:ind w:right="40"/>
              <w:jc w:val="left"/>
              <w:rPr>
                <w:rFonts w:hint="cs"/>
                <w:sz w:val="16"/>
                <w:szCs w:val="24"/>
              </w:rPr>
            </w:pPr>
            <w:r>
              <w:rPr>
                <w:rFonts w:hint="cs"/>
                <w:sz w:val="16"/>
                <w:szCs w:val="24"/>
                <w:rtl/>
              </w:rPr>
              <w:t>1994-1995</w:t>
            </w:r>
          </w:p>
        </w:tc>
        <w:tc>
          <w:tcPr>
            <w:tcW w:w="1008" w:type="dxa"/>
            <w:shd w:val="clear" w:color="auto" w:fill="auto"/>
            <w:vAlign w:val="bottom"/>
          </w:tcPr>
          <w:p w:rsidR="00565D74" w:rsidRPr="00872F35" w:rsidRDefault="00565D74" w:rsidP="00565D74">
            <w:pPr>
              <w:tabs>
                <w:tab w:val="left" w:pos="288"/>
                <w:tab w:val="left" w:pos="576"/>
                <w:tab w:val="left" w:pos="864"/>
                <w:tab w:val="left" w:pos="1152"/>
              </w:tabs>
              <w:bidi w:val="0"/>
              <w:spacing w:before="40" w:after="80" w:line="240" w:lineRule="exact"/>
              <w:ind w:right="144"/>
              <w:jc w:val="right"/>
              <w:rPr>
                <w:sz w:val="16"/>
                <w:szCs w:val="24"/>
              </w:rPr>
            </w:pPr>
            <w:r w:rsidRPr="00872F35">
              <w:rPr>
                <w:sz w:val="16"/>
                <w:szCs w:val="24"/>
                <w:rtl/>
              </w:rPr>
              <w:t>48</w:t>
            </w:r>
            <w:r w:rsidRPr="00872F35">
              <w:rPr>
                <w:sz w:val="16"/>
                <w:szCs w:val="24"/>
              </w:rPr>
              <w:t xml:space="preserve"> </w:t>
            </w:r>
            <w:r w:rsidRPr="00872F35">
              <w:rPr>
                <w:sz w:val="16"/>
                <w:szCs w:val="24"/>
                <w:rtl/>
              </w:rPr>
              <w:t>156</w:t>
            </w:r>
          </w:p>
        </w:tc>
        <w:tc>
          <w:tcPr>
            <w:tcW w:w="1008" w:type="dxa"/>
            <w:shd w:val="clear" w:color="auto" w:fill="auto"/>
            <w:vAlign w:val="bottom"/>
          </w:tcPr>
          <w:p w:rsidR="00565D74" w:rsidRPr="00872F35" w:rsidRDefault="00565D74" w:rsidP="00565D74">
            <w:pPr>
              <w:tabs>
                <w:tab w:val="left" w:pos="288"/>
                <w:tab w:val="left" w:pos="576"/>
                <w:tab w:val="left" w:pos="864"/>
                <w:tab w:val="left" w:pos="1152"/>
              </w:tabs>
              <w:bidi w:val="0"/>
              <w:spacing w:before="40" w:after="80" w:line="240" w:lineRule="exact"/>
              <w:ind w:right="144"/>
              <w:jc w:val="right"/>
              <w:rPr>
                <w:sz w:val="16"/>
                <w:szCs w:val="24"/>
              </w:rPr>
            </w:pPr>
            <w:r w:rsidRPr="00872F35">
              <w:rPr>
                <w:sz w:val="16"/>
                <w:szCs w:val="24"/>
                <w:rtl/>
              </w:rPr>
              <w:t>26</w:t>
            </w:r>
            <w:r w:rsidRPr="00872F35">
              <w:rPr>
                <w:sz w:val="16"/>
                <w:szCs w:val="24"/>
              </w:rPr>
              <w:t xml:space="preserve"> </w:t>
            </w:r>
            <w:r w:rsidRPr="00872F35">
              <w:rPr>
                <w:sz w:val="16"/>
                <w:szCs w:val="24"/>
                <w:rtl/>
              </w:rPr>
              <w:t>199</w:t>
            </w:r>
          </w:p>
        </w:tc>
        <w:tc>
          <w:tcPr>
            <w:tcW w:w="1008" w:type="dxa"/>
            <w:shd w:val="clear" w:color="auto" w:fill="auto"/>
            <w:vAlign w:val="bottom"/>
          </w:tcPr>
          <w:p w:rsidR="00565D74" w:rsidRPr="00872F35" w:rsidRDefault="00565D74" w:rsidP="00565D74">
            <w:pPr>
              <w:tabs>
                <w:tab w:val="left" w:pos="288"/>
                <w:tab w:val="left" w:pos="576"/>
                <w:tab w:val="left" w:pos="864"/>
                <w:tab w:val="left" w:pos="1152"/>
              </w:tabs>
              <w:bidi w:val="0"/>
              <w:spacing w:before="40" w:after="80" w:line="240" w:lineRule="exact"/>
              <w:ind w:right="144"/>
              <w:jc w:val="right"/>
              <w:rPr>
                <w:sz w:val="16"/>
                <w:szCs w:val="24"/>
              </w:rPr>
            </w:pPr>
            <w:r w:rsidRPr="00872F35">
              <w:rPr>
                <w:sz w:val="16"/>
                <w:szCs w:val="24"/>
                <w:rtl/>
              </w:rPr>
              <w:t>9</w:t>
            </w:r>
            <w:r w:rsidRPr="00872F35">
              <w:rPr>
                <w:sz w:val="16"/>
                <w:szCs w:val="24"/>
              </w:rPr>
              <w:t xml:space="preserve"> </w:t>
            </w:r>
            <w:r w:rsidRPr="00872F35">
              <w:rPr>
                <w:sz w:val="16"/>
                <w:szCs w:val="24"/>
                <w:rtl/>
              </w:rPr>
              <w:t>478</w:t>
            </w:r>
          </w:p>
        </w:tc>
        <w:tc>
          <w:tcPr>
            <w:tcW w:w="1008" w:type="dxa"/>
            <w:shd w:val="clear" w:color="auto" w:fill="auto"/>
            <w:vAlign w:val="bottom"/>
          </w:tcPr>
          <w:p w:rsidR="00565D74" w:rsidRPr="00872F35" w:rsidRDefault="00565D74" w:rsidP="00565D74">
            <w:pPr>
              <w:tabs>
                <w:tab w:val="left" w:pos="288"/>
                <w:tab w:val="left" w:pos="576"/>
                <w:tab w:val="left" w:pos="864"/>
                <w:tab w:val="left" w:pos="1152"/>
              </w:tabs>
              <w:bidi w:val="0"/>
              <w:spacing w:before="40" w:after="80" w:line="240" w:lineRule="exact"/>
              <w:ind w:right="144"/>
              <w:jc w:val="right"/>
              <w:rPr>
                <w:sz w:val="16"/>
                <w:szCs w:val="24"/>
              </w:rPr>
            </w:pPr>
            <w:r w:rsidRPr="00872F35">
              <w:rPr>
                <w:sz w:val="16"/>
                <w:szCs w:val="24"/>
                <w:rtl/>
              </w:rPr>
              <w:t>3</w:t>
            </w:r>
            <w:r w:rsidRPr="00872F35">
              <w:rPr>
                <w:sz w:val="16"/>
                <w:szCs w:val="24"/>
              </w:rPr>
              <w:t xml:space="preserve"> </w:t>
            </w:r>
            <w:r w:rsidRPr="00872F35">
              <w:rPr>
                <w:sz w:val="16"/>
                <w:szCs w:val="24"/>
                <w:rtl/>
              </w:rPr>
              <w:t>208</w:t>
            </w:r>
          </w:p>
        </w:tc>
        <w:tc>
          <w:tcPr>
            <w:tcW w:w="1008" w:type="dxa"/>
            <w:shd w:val="clear" w:color="auto" w:fill="auto"/>
            <w:vAlign w:val="bottom"/>
          </w:tcPr>
          <w:p w:rsidR="00565D74" w:rsidRPr="00872F35" w:rsidRDefault="00565D74" w:rsidP="00565D74">
            <w:pPr>
              <w:tabs>
                <w:tab w:val="left" w:pos="288"/>
                <w:tab w:val="left" w:pos="576"/>
                <w:tab w:val="left" w:pos="864"/>
                <w:tab w:val="left" w:pos="1152"/>
              </w:tabs>
              <w:bidi w:val="0"/>
              <w:spacing w:before="40" w:after="80" w:line="240" w:lineRule="exact"/>
              <w:ind w:right="144"/>
              <w:jc w:val="right"/>
              <w:rPr>
                <w:sz w:val="16"/>
                <w:szCs w:val="24"/>
              </w:rPr>
            </w:pPr>
            <w:r w:rsidRPr="00872F35">
              <w:rPr>
                <w:sz w:val="16"/>
                <w:szCs w:val="24"/>
                <w:rtl/>
              </w:rPr>
              <w:t>57</w:t>
            </w:r>
            <w:r w:rsidRPr="00872F35">
              <w:rPr>
                <w:sz w:val="16"/>
                <w:szCs w:val="24"/>
              </w:rPr>
              <w:t xml:space="preserve"> </w:t>
            </w:r>
            <w:r w:rsidRPr="00872F35">
              <w:rPr>
                <w:sz w:val="16"/>
                <w:szCs w:val="24"/>
                <w:rtl/>
              </w:rPr>
              <w:t>634</w:t>
            </w:r>
          </w:p>
        </w:tc>
        <w:tc>
          <w:tcPr>
            <w:tcW w:w="1008" w:type="dxa"/>
            <w:shd w:val="clear" w:color="auto" w:fill="auto"/>
            <w:vAlign w:val="bottom"/>
          </w:tcPr>
          <w:p w:rsidR="00565D74" w:rsidRPr="00872F35" w:rsidRDefault="00565D74" w:rsidP="00565D74">
            <w:pPr>
              <w:tabs>
                <w:tab w:val="left" w:pos="288"/>
                <w:tab w:val="left" w:pos="576"/>
                <w:tab w:val="left" w:pos="864"/>
                <w:tab w:val="left" w:pos="1152"/>
              </w:tabs>
              <w:bidi w:val="0"/>
              <w:spacing w:before="40" w:after="80" w:line="240" w:lineRule="exact"/>
              <w:ind w:right="144"/>
              <w:jc w:val="right"/>
              <w:rPr>
                <w:sz w:val="16"/>
                <w:szCs w:val="24"/>
              </w:rPr>
            </w:pPr>
            <w:r w:rsidRPr="00872F35">
              <w:rPr>
                <w:sz w:val="16"/>
                <w:szCs w:val="24"/>
                <w:rtl/>
              </w:rPr>
              <w:t>29</w:t>
            </w:r>
            <w:r w:rsidRPr="00872F35">
              <w:rPr>
                <w:sz w:val="16"/>
                <w:szCs w:val="24"/>
              </w:rPr>
              <w:t xml:space="preserve"> </w:t>
            </w:r>
            <w:r w:rsidRPr="00872F35">
              <w:rPr>
                <w:sz w:val="16"/>
                <w:szCs w:val="24"/>
                <w:rtl/>
              </w:rPr>
              <w:t>407</w:t>
            </w:r>
          </w:p>
        </w:tc>
      </w:tr>
      <w:tr w:rsidR="00565D74" w:rsidRPr="00872F35">
        <w:tblPrEx>
          <w:tblCellMar>
            <w:top w:w="0" w:type="dxa"/>
            <w:bottom w:w="0" w:type="dxa"/>
          </w:tblCellMar>
        </w:tblPrEx>
        <w:trPr>
          <w:cantSplit/>
        </w:trPr>
        <w:tc>
          <w:tcPr>
            <w:tcW w:w="1296" w:type="dxa"/>
            <w:shd w:val="clear" w:color="auto" w:fill="auto"/>
            <w:vAlign w:val="bottom"/>
          </w:tcPr>
          <w:p w:rsidR="00565D74" w:rsidRPr="00872F35" w:rsidRDefault="00715812" w:rsidP="00565D74">
            <w:pPr>
              <w:tabs>
                <w:tab w:val="left" w:pos="288"/>
                <w:tab w:val="left" w:pos="576"/>
                <w:tab w:val="left" w:pos="864"/>
                <w:tab w:val="left" w:pos="1152"/>
              </w:tabs>
              <w:spacing w:before="40" w:after="80" w:line="240" w:lineRule="exact"/>
              <w:ind w:right="40"/>
              <w:jc w:val="left"/>
              <w:rPr>
                <w:rFonts w:hint="cs"/>
                <w:sz w:val="16"/>
                <w:szCs w:val="24"/>
              </w:rPr>
            </w:pPr>
            <w:r>
              <w:rPr>
                <w:rFonts w:hint="cs"/>
                <w:sz w:val="16"/>
                <w:szCs w:val="24"/>
                <w:rtl/>
              </w:rPr>
              <w:t>1995-1996</w:t>
            </w:r>
          </w:p>
        </w:tc>
        <w:tc>
          <w:tcPr>
            <w:tcW w:w="1008" w:type="dxa"/>
            <w:shd w:val="clear" w:color="auto" w:fill="auto"/>
            <w:vAlign w:val="bottom"/>
          </w:tcPr>
          <w:p w:rsidR="00565D74" w:rsidRPr="00872F35" w:rsidRDefault="00565D74" w:rsidP="00565D74">
            <w:pPr>
              <w:tabs>
                <w:tab w:val="left" w:pos="288"/>
                <w:tab w:val="left" w:pos="576"/>
                <w:tab w:val="left" w:pos="864"/>
                <w:tab w:val="left" w:pos="1152"/>
              </w:tabs>
              <w:bidi w:val="0"/>
              <w:spacing w:before="40" w:after="80" w:line="240" w:lineRule="exact"/>
              <w:ind w:right="144"/>
              <w:jc w:val="right"/>
              <w:rPr>
                <w:sz w:val="16"/>
                <w:szCs w:val="24"/>
              </w:rPr>
            </w:pPr>
            <w:r w:rsidRPr="00872F35">
              <w:rPr>
                <w:sz w:val="16"/>
                <w:szCs w:val="24"/>
                <w:rtl/>
              </w:rPr>
              <w:t>50</w:t>
            </w:r>
            <w:r w:rsidRPr="00872F35">
              <w:rPr>
                <w:sz w:val="16"/>
                <w:szCs w:val="24"/>
              </w:rPr>
              <w:t xml:space="preserve"> </w:t>
            </w:r>
            <w:r w:rsidRPr="00872F35">
              <w:rPr>
                <w:sz w:val="16"/>
                <w:szCs w:val="24"/>
                <w:rtl/>
              </w:rPr>
              <w:t>248</w:t>
            </w:r>
          </w:p>
        </w:tc>
        <w:tc>
          <w:tcPr>
            <w:tcW w:w="1008" w:type="dxa"/>
            <w:shd w:val="clear" w:color="auto" w:fill="auto"/>
            <w:vAlign w:val="bottom"/>
          </w:tcPr>
          <w:p w:rsidR="00565D74" w:rsidRPr="00872F35" w:rsidRDefault="00565D74" w:rsidP="00565D74">
            <w:pPr>
              <w:tabs>
                <w:tab w:val="left" w:pos="288"/>
                <w:tab w:val="left" w:pos="576"/>
                <w:tab w:val="left" w:pos="864"/>
                <w:tab w:val="left" w:pos="1152"/>
              </w:tabs>
              <w:bidi w:val="0"/>
              <w:spacing w:before="40" w:after="80" w:line="240" w:lineRule="exact"/>
              <w:ind w:right="144"/>
              <w:jc w:val="right"/>
              <w:rPr>
                <w:sz w:val="16"/>
                <w:szCs w:val="24"/>
              </w:rPr>
            </w:pPr>
            <w:r w:rsidRPr="00872F35">
              <w:rPr>
                <w:sz w:val="16"/>
                <w:szCs w:val="24"/>
                <w:rtl/>
              </w:rPr>
              <w:t>27</w:t>
            </w:r>
            <w:r w:rsidRPr="00872F35">
              <w:rPr>
                <w:sz w:val="16"/>
                <w:szCs w:val="24"/>
              </w:rPr>
              <w:t xml:space="preserve"> </w:t>
            </w:r>
            <w:r w:rsidRPr="00872F35">
              <w:rPr>
                <w:sz w:val="16"/>
                <w:szCs w:val="24"/>
                <w:rtl/>
              </w:rPr>
              <w:t>661</w:t>
            </w:r>
          </w:p>
        </w:tc>
        <w:tc>
          <w:tcPr>
            <w:tcW w:w="1008" w:type="dxa"/>
            <w:shd w:val="clear" w:color="auto" w:fill="auto"/>
            <w:vAlign w:val="bottom"/>
          </w:tcPr>
          <w:p w:rsidR="00565D74" w:rsidRPr="00872F35" w:rsidRDefault="00565D74" w:rsidP="00565D74">
            <w:pPr>
              <w:tabs>
                <w:tab w:val="left" w:pos="288"/>
                <w:tab w:val="left" w:pos="576"/>
                <w:tab w:val="left" w:pos="864"/>
                <w:tab w:val="left" w:pos="1152"/>
              </w:tabs>
              <w:bidi w:val="0"/>
              <w:spacing w:before="40" w:after="80" w:line="240" w:lineRule="exact"/>
              <w:ind w:right="144"/>
              <w:jc w:val="right"/>
              <w:rPr>
                <w:sz w:val="16"/>
                <w:szCs w:val="24"/>
              </w:rPr>
            </w:pPr>
            <w:r w:rsidRPr="00872F35">
              <w:rPr>
                <w:sz w:val="16"/>
                <w:szCs w:val="24"/>
                <w:rtl/>
              </w:rPr>
              <w:t>9</w:t>
            </w:r>
            <w:r w:rsidRPr="00872F35">
              <w:rPr>
                <w:sz w:val="16"/>
                <w:szCs w:val="24"/>
              </w:rPr>
              <w:t xml:space="preserve"> </w:t>
            </w:r>
            <w:r w:rsidRPr="00872F35">
              <w:rPr>
                <w:sz w:val="16"/>
                <w:szCs w:val="24"/>
                <w:rtl/>
              </w:rPr>
              <w:t>628</w:t>
            </w:r>
          </w:p>
        </w:tc>
        <w:tc>
          <w:tcPr>
            <w:tcW w:w="1008" w:type="dxa"/>
            <w:shd w:val="clear" w:color="auto" w:fill="auto"/>
            <w:vAlign w:val="bottom"/>
          </w:tcPr>
          <w:p w:rsidR="00565D74" w:rsidRPr="00872F35" w:rsidRDefault="00565D74" w:rsidP="00565D74">
            <w:pPr>
              <w:tabs>
                <w:tab w:val="left" w:pos="288"/>
                <w:tab w:val="left" w:pos="576"/>
                <w:tab w:val="left" w:pos="864"/>
                <w:tab w:val="left" w:pos="1152"/>
              </w:tabs>
              <w:bidi w:val="0"/>
              <w:spacing w:before="40" w:after="80" w:line="240" w:lineRule="exact"/>
              <w:ind w:right="144"/>
              <w:jc w:val="right"/>
              <w:rPr>
                <w:sz w:val="16"/>
                <w:szCs w:val="24"/>
              </w:rPr>
            </w:pPr>
            <w:r w:rsidRPr="00872F35">
              <w:rPr>
                <w:sz w:val="16"/>
                <w:szCs w:val="24"/>
                <w:rtl/>
              </w:rPr>
              <w:t>3</w:t>
            </w:r>
            <w:r w:rsidRPr="00872F35">
              <w:rPr>
                <w:sz w:val="16"/>
                <w:szCs w:val="24"/>
              </w:rPr>
              <w:t xml:space="preserve"> </w:t>
            </w:r>
            <w:r w:rsidRPr="00872F35">
              <w:rPr>
                <w:sz w:val="16"/>
                <w:szCs w:val="24"/>
                <w:rtl/>
              </w:rPr>
              <w:t>716</w:t>
            </w:r>
          </w:p>
        </w:tc>
        <w:tc>
          <w:tcPr>
            <w:tcW w:w="1008" w:type="dxa"/>
            <w:shd w:val="clear" w:color="auto" w:fill="auto"/>
            <w:vAlign w:val="bottom"/>
          </w:tcPr>
          <w:p w:rsidR="00565D74" w:rsidRPr="00872F35" w:rsidRDefault="00565D74" w:rsidP="00565D74">
            <w:pPr>
              <w:tabs>
                <w:tab w:val="left" w:pos="288"/>
                <w:tab w:val="left" w:pos="576"/>
                <w:tab w:val="left" w:pos="864"/>
                <w:tab w:val="left" w:pos="1152"/>
              </w:tabs>
              <w:bidi w:val="0"/>
              <w:spacing w:before="40" w:after="80" w:line="240" w:lineRule="exact"/>
              <w:ind w:right="144"/>
              <w:jc w:val="right"/>
              <w:rPr>
                <w:sz w:val="16"/>
                <w:szCs w:val="24"/>
              </w:rPr>
            </w:pPr>
            <w:r w:rsidRPr="00872F35">
              <w:rPr>
                <w:sz w:val="16"/>
                <w:szCs w:val="24"/>
                <w:rtl/>
              </w:rPr>
              <w:t>59</w:t>
            </w:r>
            <w:r w:rsidRPr="00872F35">
              <w:rPr>
                <w:sz w:val="16"/>
                <w:szCs w:val="24"/>
              </w:rPr>
              <w:t xml:space="preserve"> </w:t>
            </w:r>
            <w:r w:rsidRPr="00872F35">
              <w:rPr>
                <w:sz w:val="16"/>
                <w:szCs w:val="24"/>
                <w:rtl/>
              </w:rPr>
              <w:t>874</w:t>
            </w:r>
          </w:p>
        </w:tc>
        <w:tc>
          <w:tcPr>
            <w:tcW w:w="1008" w:type="dxa"/>
            <w:shd w:val="clear" w:color="auto" w:fill="auto"/>
            <w:vAlign w:val="bottom"/>
          </w:tcPr>
          <w:p w:rsidR="00565D74" w:rsidRPr="00872F35" w:rsidRDefault="00565D74" w:rsidP="00565D74">
            <w:pPr>
              <w:tabs>
                <w:tab w:val="left" w:pos="288"/>
                <w:tab w:val="left" w:pos="576"/>
                <w:tab w:val="left" w:pos="864"/>
                <w:tab w:val="left" w:pos="1152"/>
              </w:tabs>
              <w:bidi w:val="0"/>
              <w:spacing w:before="40" w:after="80" w:line="240" w:lineRule="exact"/>
              <w:ind w:right="144"/>
              <w:jc w:val="right"/>
              <w:rPr>
                <w:sz w:val="16"/>
                <w:szCs w:val="24"/>
              </w:rPr>
            </w:pPr>
            <w:r w:rsidRPr="00872F35">
              <w:rPr>
                <w:sz w:val="16"/>
                <w:szCs w:val="24"/>
                <w:rtl/>
              </w:rPr>
              <w:t>31</w:t>
            </w:r>
            <w:r w:rsidRPr="00872F35">
              <w:rPr>
                <w:sz w:val="16"/>
                <w:szCs w:val="24"/>
              </w:rPr>
              <w:t xml:space="preserve"> </w:t>
            </w:r>
            <w:r w:rsidRPr="00872F35">
              <w:rPr>
                <w:sz w:val="16"/>
                <w:szCs w:val="24"/>
                <w:rtl/>
              </w:rPr>
              <w:t>377</w:t>
            </w:r>
          </w:p>
        </w:tc>
      </w:tr>
      <w:tr w:rsidR="00565D74" w:rsidRPr="00872F35">
        <w:tblPrEx>
          <w:tblCellMar>
            <w:top w:w="0" w:type="dxa"/>
            <w:bottom w:w="0" w:type="dxa"/>
          </w:tblCellMar>
        </w:tblPrEx>
        <w:trPr>
          <w:cantSplit/>
        </w:trPr>
        <w:tc>
          <w:tcPr>
            <w:tcW w:w="1296" w:type="dxa"/>
            <w:shd w:val="clear" w:color="auto" w:fill="auto"/>
            <w:vAlign w:val="bottom"/>
          </w:tcPr>
          <w:p w:rsidR="00565D74" w:rsidRPr="00872F35" w:rsidRDefault="00715812" w:rsidP="00565D74">
            <w:pPr>
              <w:tabs>
                <w:tab w:val="left" w:pos="288"/>
                <w:tab w:val="left" w:pos="576"/>
                <w:tab w:val="left" w:pos="864"/>
                <w:tab w:val="left" w:pos="1152"/>
              </w:tabs>
              <w:spacing w:before="40" w:after="80" w:line="240" w:lineRule="exact"/>
              <w:ind w:right="40"/>
              <w:jc w:val="left"/>
              <w:rPr>
                <w:rFonts w:hint="cs"/>
                <w:sz w:val="16"/>
                <w:szCs w:val="24"/>
              </w:rPr>
            </w:pPr>
            <w:r>
              <w:rPr>
                <w:rFonts w:hint="cs"/>
                <w:sz w:val="16"/>
                <w:szCs w:val="24"/>
                <w:rtl/>
              </w:rPr>
              <w:t>1996-1997</w:t>
            </w:r>
          </w:p>
        </w:tc>
        <w:tc>
          <w:tcPr>
            <w:tcW w:w="1008" w:type="dxa"/>
            <w:shd w:val="clear" w:color="auto" w:fill="auto"/>
            <w:vAlign w:val="bottom"/>
          </w:tcPr>
          <w:p w:rsidR="00565D74" w:rsidRPr="00872F35" w:rsidRDefault="00565D74" w:rsidP="00565D74">
            <w:pPr>
              <w:tabs>
                <w:tab w:val="left" w:pos="288"/>
                <w:tab w:val="left" w:pos="576"/>
                <w:tab w:val="left" w:pos="864"/>
                <w:tab w:val="left" w:pos="1152"/>
              </w:tabs>
              <w:bidi w:val="0"/>
              <w:spacing w:before="40" w:after="80" w:line="240" w:lineRule="exact"/>
              <w:ind w:right="144"/>
              <w:jc w:val="right"/>
              <w:rPr>
                <w:sz w:val="16"/>
                <w:szCs w:val="24"/>
              </w:rPr>
            </w:pPr>
            <w:r w:rsidRPr="00872F35">
              <w:rPr>
                <w:sz w:val="16"/>
                <w:szCs w:val="24"/>
                <w:rtl/>
              </w:rPr>
              <w:t>51</w:t>
            </w:r>
            <w:r w:rsidRPr="00872F35">
              <w:rPr>
                <w:sz w:val="16"/>
                <w:szCs w:val="24"/>
              </w:rPr>
              <w:t xml:space="preserve"> </w:t>
            </w:r>
            <w:r w:rsidRPr="00872F35">
              <w:rPr>
                <w:sz w:val="16"/>
                <w:szCs w:val="24"/>
                <w:rtl/>
              </w:rPr>
              <w:t>499</w:t>
            </w:r>
          </w:p>
        </w:tc>
        <w:tc>
          <w:tcPr>
            <w:tcW w:w="1008" w:type="dxa"/>
            <w:shd w:val="clear" w:color="auto" w:fill="auto"/>
            <w:vAlign w:val="bottom"/>
          </w:tcPr>
          <w:p w:rsidR="00565D74" w:rsidRPr="00872F35" w:rsidRDefault="00565D74" w:rsidP="00565D74">
            <w:pPr>
              <w:tabs>
                <w:tab w:val="left" w:pos="288"/>
                <w:tab w:val="left" w:pos="576"/>
                <w:tab w:val="left" w:pos="864"/>
                <w:tab w:val="left" w:pos="1152"/>
              </w:tabs>
              <w:bidi w:val="0"/>
              <w:spacing w:before="40" w:after="80" w:line="240" w:lineRule="exact"/>
              <w:ind w:right="144"/>
              <w:jc w:val="right"/>
              <w:rPr>
                <w:sz w:val="16"/>
                <w:szCs w:val="24"/>
              </w:rPr>
            </w:pPr>
            <w:r w:rsidRPr="00872F35">
              <w:rPr>
                <w:sz w:val="16"/>
                <w:szCs w:val="24"/>
                <w:rtl/>
              </w:rPr>
              <w:t>29</w:t>
            </w:r>
            <w:r w:rsidRPr="00872F35">
              <w:rPr>
                <w:sz w:val="16"/>
                <w:szCs w:val="24"/>
              </w:rPr>
              <w:t xml:space="preserve"> </w:t>
            </w:r>
            <w:r w:rsidRPr="00872F35">
              <w:rPr>
                <w:sz w:val="16"/>
                <w:szCs w:val="24"/>
                <w:rtl/>
              </w:rPr>
              <w:t>877</w:t>
            </w:r>
          </w:p>
        </w:tc>
        <w:tc>
          <w:tcPr>
            <w:tcW w:w="1008" w:type="dxa"/>
            <w:shd w:val="clear" w:color="auto" w:fill="auto"/>
            <w:vAlign w:val="bottom"/>
          </w:tcPr>
          <w:p w:rsidR="00565D74" w:rsidRPr="00872F35" w:rsidRDefault="00565D74" w:rsidP="00565D74">
            <w:pPr>
              <w:tabs>
                <w:tab w:val="left" w:pos="288"/>
                <w:tab w:val="left" w:pos="576"/>
                <w:tab w:val="left" w:pos="864"/>
                <w:tab w:val="left" w:pos="1152"/>
              </w:tabs>
              <w:bidi w:val="0"/>
              <w:spacing w:before="40" w:after="80" w:line="240" w:lineRule="exact"/>
              <w:ind w:right="144"/>
              <w:jc w:val="right"/>
              <w:rPr>
                <w:sz w:val="16"/>
                <w:szCs w:val="24"/>
              </w:rPr>
            </w:pPr>
            <w:r w:rsidRPr="00872F35">
              <w:rPr>
                <w:sz w:val="16"/>
                <w:szCs w:val="24"/>
                <w:rtl/>
              </w:rPr>
              <w:t>10</w:t>
            </w:r>
            <w:r w:rsidRPr="00872F35">
              <w:rPr>
                <w:sz w:val="16"/>
                <w:szCs w:val="24"/>
              </w:rPr>
              <w:t xml:space="preserve"> </w:t>
            </w:r>
            <w:r w:rsidRPr="00872F35">
              <w:rPr>
                <w:sz w:val="16"/>
                <w:szCs w:val="24"/>
                <w:rtl/>
              </w:rPr>
              <w:t>704</w:t>
            </w:r>
          </w:p>
        </w:tc>
        <w:tc>
          <w:tcPr>
            <w:tcW w:w="1008" w:type="dxa"/>
            <w:shd w:val="clear" w:color="auto" w:fill="auto"/>
            <w:vAlign w:val="bottom"/>
          </w:tcPr>
          <w:p w:rsidR="00565D74" w:rsidRPr="00872F35" w:rsidRDefault="00565D74" w:rsidP="00565D74">
            <w:pPr>
              <w:tabs>
                <w:tab w:val="left" w:pos="288"/>
                <w:tab w:val="left" w:pos="576"/>
                <w:tab w:val="left" w:pos="864"/>
                <w:tab w:val="left" w:pos="1152"/>
              </w:tabs>
              <w:bidi w:val="0"/>
              <w:spacing w:before="40" w:after="80" w:line="240" w:lineRule="exact"/>
              <w:ind w:right="144"/>
              <w:jc w:val="right"/>
              <w:rPr>
                <w:sz w:val="16"/>
                <w:szCs w:val="24"/>
              </w:rPr>
            </w:pPr>
            <w:r w:rsidRPr="00872F35">
              <w:rPr>
                <w:sz w:val="16"/>
                <w:szCs w:val="24"/>
                <w:rtl/>
              </w:rPr>
              <w:t>4</w:t>
            </w:r>
            <w:r w:rsidRPr="00872F35">
              <w:rPr>
                <w:sz w:val="16"/>
                <w:szCs w:val="24"/>
              </w:rPr>
              <w:t xml:space="preserve"> </w:t>
            </w:r>
            <w:r w:rsidRPr="00872F35">
              <w:rPr>
                <w:sz w:val="16"/>
                <w:szCs w:val="24"/>
                <w:rtl/>
              </w:rPr>
              <w:t>255</w:t>
            </w:r>
          </w:p>
        </w:tc>
        <w:tc>
          <w:tcPr>
            <w:tcW w:w="1008" w:type="dxa"/>
            <w:shd w:val="clear" w:color="auto" w:fill="auto"/>
            <w:vAlign w:val="bottom"/>
          </w:tcPr>
          <w:p w:rsidR="00565D74" w:rsidRPr="00872F35" w:rsidRDefault="00565D74" w:rsidP="00565D74">
            <w:pPr>
              <w:tabs>
                <w:tab w:val="left" w:pos="288"/>
                <w:tab w:val="left" w:pos="576"/>
                <w:tab w:val="left" w:pos="864"/>
                <w:tab w:val="left" w:pos="1152"/>
              </w:tabs>
              <w:bidi w:val="0"/>
              <w:spacing w:before="40" w:after="80" w:line="240" w:lineRule="exact"/>
              <w:ind w:right="144"/>
              <w:jc w:val="right"/>
              <w:rPr>
                <w:sz w:val="16"/>
                <w:szCs w:val="24"/>
              </w:rPr>
            </w:pPr>
            <w:r w:rsidRPr="00872F35">
              <w:rPr>
                <w:sz w:val="16"/>
                <w:szCs w:val="24"/>
                <w:rtl/>
              </w:rPr>
              <w:t>62</w:t>
            </w:r>
            <w:r w:rsidRPr="00872F35">
              <w:rPr>
                <w:sz w:val="16"/>
                <w:szCs w:val="24"/>
              </w:rPr>
              <w:t xml:space="preserve"> </w:t>
            </w:r>
            <w:r w:rsidRPr="00872F35">
              <w:rPr>
                <w:sz w:val="16"/>
                <w:szCs w:val="24"/>
                <w:rtl/>
              </w:rPr>
              <w:t>203</w:t>
            </w:r>
          </w:p>
        </w:tc>
        <w:tc>
          <w:tcPr>
            <w:tcW w:w="1008" w:type="dxa"/>
            <w:shd w:val="clear" w:color="auto" w:fill="auto"/>
            <w:vAlign w:val="bottom"/>
          </w:tcPr>
          <w:p w:rsidR="00565D74" w:rsidRPr="00872F35" w:rsidRDefault="00565D74" w:rsidP="00565D74">
            <w:pPr>
              <w:tabs>
                <w:tab w:val="left" w:pos="288"/>
                <w:tab w:val="left" w:pos="576"/>
                <w:tab w:val="left" w:pos="864"/>
                <w:tab w:val="left" w:pos="1152"/>
              </w:tabs>
              <w:bidi w:val="0"/>
              <w:spacing w:before="40" w:after="80" w:line="240" w:lineRule="exact"/>
              <w:ind w:right="144"/>
              <w:jc w:val="right"/>
              <w:rPr>
                <w:sz w:val="16"/>
                <w:szCs w:val="24"/>
              </w:rPr>
            </w:pPr>
            <w:r w:rsidRPr="00872F35">
              <w:rPr>
                <w:sz w:val="16"/>
                <w:szCs w:val="24"/>
                <w:rtl/>
              </w:rPr>
              <w:t>34</w:t>
            </w:r>
            <w:r w:rsidRPr="00872F35">
              <w:rPr>
                <w:sz w:val="16"/>
                <w:szCs w:val="24"/>
              </w:rPr>
              <w:t xml:space="preserve"> </w:t>
            </w:r>
            <w:r w:rsidRPr="00872F35">
              <w:rPr>
                <w:sz w:val="16"/>
                <w:szCs w:val="24"/>
                <w:rtl/>
              </w:rPr>
              <w:t>132</w:t>
            </w:r>
          </w:p>
        </w:tc>
      </w:tr>
      <w:tr w:rsidR="00565D74" w:rsidRPr="00872F35">
        <w:tblPrEx>
          <w:tblCellMar>
            <w:top w:w="0" w:type="dxa"/>
            <w:bottom w:w="0" w:type="dxa"/>
          </w:tblCellMar>
        </w:tblPrEx>
        <w:trPr>
          <w:cantSplit/>
        </w:trPr>
        <w:tc>
          <w:tcPr>
            <w:tcW w:w="1296" w:type="dxa"/>
            <w:tcBorders>
              <w:bottom w:val="single" w:sz="12" w:space="0" w:color="auto"/>
            </w:tcBorders>
            <w:shd w:val="clear" w:color="auto" w:fill="auto"/>
            <w:vAlign w:val="bottom"/>
          </w:tcPr>
          <w:p w:rsidR="00565D74" w:rsidRPr="00872F35" w:rsidRDefault="00715812" w:rsidP="00565D74">
            <w:pPr>
              <w:tabs>
                <w:tab w:val="left" w:pos="288"/>
                <w:tab w:val="left" w:pos="576"/>
                <w:tab w:val="left" w:pos="864"/>
                <w:tab w:val="left" w:pos="1152"/>
              </w:tabs>
              <w:spacing w:before="40" w:after="80" w:line="240" w:lineRule="exact"/>
              <w:ind w:right="40"/>
              <w:jc w:val="left"/>
              <w:rPr>
                <w:rFonts w:hint="cs"/>
                <w:sz w:val="16"/>
                <w:szCs w:val="24"/>
              </w:rPr>
            </w:pPr>
            <w:r>
              <w:rPr>
                <w:rFonts w:hint="cs"/>
                <w:sz w:val="16"/>
                <w:szCs w:val="24"/>
                <w:rtl/>
              </w:rPr>
              <w:t>1997-1998</w:t>
            </w:r>
          </w:p>
        </w:tc>
        <w:tc>
          <w:tcPr>
            <w:tcW w:w="1008" w:type="dxa"/>
            <w:tcBorders>
              <w:bottom w:val="single" w:sz="12" w:space="0" w:color="auto"/>
            </w:tcBorders>
            <w:shd w:val="clear" w:color="auto" w:fill="auto"/>
            <w:vAlign w:val="bottom"/>
          </w:tcPr>
          <w:p w:rsidR="00565D74" w:rsidRPr="00872F35" w:rsidRDefault="00565D74" w:rsidP="00565D74">
            <w:pPr>
              <w:tabs>
                <w:tab w:val="left" w:pos="288"/>
                <w:tab w:val="left" w:pos="576"/>
                <w:tab w:val="left" w:pos="864"/>
                <w:tab w:val="left" w:pos="1152"/>
              </w:tabs>
              <w:bidi w:val="0"/>
              <w:spacing w:before="40" w:after="80" w:line="240" w:lineRule="exact"/>
              <w:ind w:right="144"/>
              <w:jc w:val="right"/>
              <w:rPr>
                <w:sz w:val="16"/>
                <w:szCs w:val="24"/>
              </w:rPr>
            </w:pPr>
            <w:r w:rsidRPr="00872F35">
              <w:rPr>
                <w:sz w:val="16"/>
                <w:szCs w:val="24"/>
                <w:rtl/>
              </w:rPr>
              <w:t>49</w:t>
            </w:r>
            <w:r w:rsidRPr="00872F35">
              <w:rPr>
                <w:sz w:val="16"/>
                <w:szCs w:val="24"/>
              </w:rPr>
              <w:t xml:space="preserve"> </w:t>
            </w:r>
            <w:r w:rsidRPr="00872F35">
              <w:rPr>
                <w:sz w:val="16"/>
                <w:szCs w:val="24"/>
                <w:rtl/>
              </w:rPr>
              <w:t>399</w:t>
            </w:r>
          </w:p>
        </w:tc>
        <w:tc>
          <w:tcPr>
            <w:tcW w:w="1008" w:type="dxa"/>
            <w:tcBorders>
              <w:bottom w:val="single" w:sz="12" w:space="0" w:color="auto"/>
            </w:tcBorders>
            <w:shd w:val="clear" w:color="auto" w:fill="auto"/>
            <w:vAlign w:val="bottom"/>
          </w:tcPr>
          <w:p w:rsidR="00565D74" w:rsidRPr="00872F35" w:rsidRDefault="00565D74" w:rsidP="00565D74">
            <w:pPr>
              <w:tabs>
                <w:tab w:val="left" w:pos="288"/>
                <w:tab w:val="left" w:pos="576"/>
                <w:tab w:val="left" w:pos="864"/>
                <w:tab w:val="left" w:pos="1152"/>
              </w:tabs>
              <w:bidi w:val="0"/>
              <w:spacing w:before="40" w:after="80" w:line="240" w:lineRule="exact"/>
              <w:ind w:right="144"/>
              <w:jc w:val="right"/>
              <w:rPr>
                <w:sz w:val="16"/>
                <w:szCs w:val="24"/>
              </w:rPr>
            </w:pPr>
            <w:r w:rsidRPr="00872F35">
              <w:rPr>
                <w:sz w:val="16"/>
                <w:szCs w:val="24"/>
                <w:rtl/>
              </w:rPr>
              <w:t>30</w:t>
            </w:r>
            <w:r w:rsidRPr="00872F35">
              <w:rPr>
                <w:sz w:val="16"/>
                <w:szCs w:val="24"/>
              </w:rPr>
              <w:t xml:space="preserve"> </w:t>
            </w:r>
            <w:r w:rsidRPr="00872F35">
              <w:rPr>
                <w:sz w:val="16"/>
                <w:szCs w:val="24"/>
                <w:rtl/>
              </w:rPr>
              <w:t>265</w:t>
            </w:r>
          </w:p>
        </w:tc>
        <w:tc>
          <w:tcPr>
            <w:tcW w:w="1008" w:type="dxa"/>
            <w:tcBorders>
              <w:bottom w:val="single" w:sz="12" w:space="0" w:color="auto"/>
            </w:tcBorders>
            <w:shd w:val="clear" w:color="auto" w:fill="auto"/>
            <w:vAlign w:val="bottom"/>
          </w:tcPr>
          <w:p w:rsidR="00565D74" w:rsidRPr="00872F35" w:rsidRDefault="00565D74" w:rsidP="00565D74">
            <w:pPr>
              <w:tabs>
                <w:tab w:val="left" w:pos="288"/>
                <w:tab w:val="left" w:pos="576"/>
                <w:tab w:val="left" w:pos="864"/>
                <w:tab w:val="left" w:pos="1152"/>
              </w:tabs>
              <w:bidi w:val="0"/>
              <w:spacing w:before="40" w:after="80" w:line="240" w:lineRule="exact"/>
              <w:ind w:right="144"/>
              <w:jc w:val="right"/>
              <w:rPr>
                <w:sz w:val="16"/>
                <w:szCs w:val="24"/>
              </w:rPr>
            </w:pPr>
            <w:r w:rsidRPr="00872F35">
              <w:rPr>
                <w:sz w:val="16"/>
                <w:szCs w:val="24"/>
                <w:rtl/>
              </w:rPr>
              <w:t>12</w:t>
            </w:r>
            <w:r w:rsidRPr="00872F35">
              <w:rPr>
                <w:sz w:val="16"/>
                <w:szCs w:val="24"/>
              </w:rPr>
              <w:t xml:space="preserve"> </w:t>
            </w:r>
            <w:r w:rsidRPr="00872F35">
              <w:rPr>
                <w:sz w:val="16"/>
                <w:szCs w:val="24"/>
                <w:rtl/>
              </w:rPr>
              <w:t>434</w:t>
            </w:r>
          </w:p>
        </w:tc>
        <w:tc>
          <w:tcPr>
            <w:tcW w:w="1008" w:type="dxa"/>
            <w:tcBorders>
              <w:bottom w:val="single" w:sz="12" w:space="0" w:color="auto"/>
            </w:tcBorders>
            <w:shd w:val="clear" w:color="auto" w:fill="auto"/>
            <w:vAlign w:val="bottom"/>
          </w:tcPr>
          <w:p w:rsidR="00565D74" w:rsidRPr="00872F35" w:rsidRDefault="00565D74" w:rsidP="00565D74">
            <w:pPr>
              <w:tabs>
                <w:tab w:val="left" w:pos="288"/>
                <w:tab w:val="left" w:pos="576"/>
                <w:tab w:val="left" w:pos="864"/>
                <w:tab w:val="left" w:pos="1152"/>
              </w:tabs>
              <w:bidi w:val="0"/>
              <w:spacing w:before="40" w:after="80" w:line="240" w:lineRule="exact"/>
              <w:ind w:right="144"/>
              <w:jc w:val="right"/>
              <w:rPr>
                <w:sz w:val="16"/>
                <w:szCs w:val="24"/>
              </w:rPr>
            </w:pPr>
            <w:r w:rsidRPr="00872F35">
              <w:rPr>
                <w:sz w:val="16"/>
                <w:szCs w:val="24"/>
                <w:rtl/>
              </w:rPr>
              <w:t>5</w:t>
            </w:r>
            <w:r w:rsidRPr="00872F35">
              <w:rPr>
                <w:sz w:val="16"/>
                <w:szCs w:val="24"/>
              </w:rPr>
              <w:t xml:space="preserve"> </w:t>
            </w:r>
            <w:r w:rsidRPr="00872F35">
              <w:rPr>
                <w:sz w:val="16"/>
                <w:szCs w:val="24"/>
                <w:rtl/>
              </w:rPr>
              <w:t>439</w:t>
            </w:r>
          </w:p>
        </w:tc>
        <w:tc>
          <w:tcPr>
            <w:tcW w:w="1008" w:type="dxa"/>
            <w:tcBorders>
              <w:bottom w:val="single" w:sz="12" w:space="0" w:color="auto"/>
            </w:tcBorders>
            <w:shd w:val="clear" w:color="auto" w:fill="auto"/>
            <w:vAlign w:val="bottom"/>
          </w:tcPr>
          <w:p w:rsidR="00565D74" w:rsidRPr="00872F35" w:rsidRDefault="00565D74" w:rsidP="00565D74">
            <w:pPr>
              <w:tabs>
                <w:tab w:val="left" w:pos="288"/>
                <w:tab w:val="left" w:pos="576"/>
                <w:tab w:val="left" w:pos="864"/>
                <w:tab w:val="left" w:pos="1152"/>
              </w:tabs>
              <w:bidi w:val="0"/>
              <w:spacing w:before="40" w:after="80" w:line="240" w:lineRule="exact"/>
              <w:ind w:right="144"/>
              <w:jc w:val="right"/>
              <w:rPr>
                <w:sz w:val="16"/>
                <w:szCs w:val="24"/>
              </w:rPr>
            </w:pPr>
            <w:r w:rsidRPr="00872F35">
              <w:rPr>
                <w:sz w:val="16"/>
                <w:szCs w:val="24"/>
                <w:rtl/>
              </w:rPr>
              <w:t>61</w:t>
            </w:r>
            <w:r w:rsidRPr="00872F35">
              <w:rPr>
                <w:sz w:val="16"/>
                <w:szCs w:val="24"/>
              </w:rPr>
              <w:t xml:space="preserve"> </w:t>
            </w:r>
            <w:r w:rsidRPr="00872F35">
              <w:rPr>
                <w:sz w:val="16"/>
                <w:szCs w:val="24"/>
                <w:rtl/>
              </w:rPr>
              <w:t>833</w:t>
            </w:r>
          </w:p>
        </w:tc>
        <w:tc>
          <w:tcPr>
            <w:tcW w:w="1008" w:type="dxa"/>
            <w:tcBorders>
              <w:bottom w:val="single" w:sz="12" w:space="0" w:color="auto"/>
            </w:tcBorders>
            <w:shd w:val="clear" w:color="auto" w:fill="auto"/>
            <w:vAlign w:val="bottom"/>
          </w:tcPr>
          <w:p w:rsidR="00565D74" w:rsidRPr="00872F35" w:rsidRDefault="00565D74" w:rsidP="00565D74">
            <w:pPr>
              <w:tabs>
                <w:tab w:val="left" w:pos="288"/>
                <w:tab w:val="left" w:pos="576"/>
                <w:tab w:val="left" w:pos="864"/>
                <w:tab w:val="left" w:pos="1152"/>
              </w:tabs>
              <w:bidi w:val="0"/>
              <w:spacing w:before="40" w:after="80" w:line="240" w:lineRule="exact"/>
              <w:ind w:right="144"/>
              <w:jc w:val="right"/>
              <w:rPr>
                <w:sz w:val="16"/>
                <w:szCs w:val="24"/>
              </w:rPr>
            </w:pPr>
            <w:r w:rsidRPr="00872F35">
              <w:rPr>
                <w:sz w:val="16"/>
                <w:szCs w:val="24"/>
                <w:rtl/>
              </w:rPr>
              <w:t>35</w:t>
            </w:r>
            <w:r w:rsidRPr="00872F35">
              <w:rPr>
                <w:sz w:val="16"/>
                <w:szCs w:val="24"/>
              </w:rPr>
              <w:t xml:space="preserve"> </w:t>
            </w:r>
            <w:r w:rsidRPr="00872F35">
              <w:rPr>
                <w:sz w:val="16"/>
                <w:szCs w:val="24"/>
                <w:rtl/>
              </w:rPr>
              <w:t>704</w:t>
            </w:r>
          </w:p>
        </w:tc>
      </w:tr>
    </w:tbl>
    <w:p w:rsidR="00565D74" w:rsidRPr="00872F35" w:rsidRDefault="00565D74" w:rsidP="00565D74">
      <w:pPr>
        <w:pStyle w:val="SingleTxt"/>
        <w:spacing w:after="0" w:line="120" w:lineRule="exact"/>
        <w:rPr>
          <w:rFonts w:hint="cs"/>
          <w:sz w:val="10"/>
          <w:rtl/>
        </w:rPr>
      </w:pPr>
    </w:p>
    <w:p w:rsidR="00565D74" w:rsidRPr="0053647F" w:rsidRDefault="00565D74" w:rsidP="00565D7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tl/>
        </w:rPr>
        <w:tab/>
      </w:r>
      <w:r w:rsidRPr="00872F35">
        <w:rPr>
          <w:rFonts w:hint="cs"/>
          <w:i/>
          <w:iCs/>
          <w:rtl/>
        </w:rPr>
        <w:t>المصدر:</w:t>
      </w:r>
      <w:r w:rsidRPr="0053647F">
        <w:rPr>
          <w:rFonts w:hint="cs"/>
          <w:rtl/>
        </w:rPr>
        <w:t xml:space="preserve"> </w:t>
      </w:r>
      <w:r>
        <w:rPr>
          <w:rtl/>
        </w:rPr>
        <w:tab/>
      </w:r>
      <w:r w:rsidRPr="0053647F">
        <w:rPr>
          <w:rFonts w:hint="cs"/>
          <w:rtl/>
        </w:rPr>
        <w:t xml:space="preserve">وزارة التعليم </w:t>
      </w:r>
      <w:r>
        <w:rPr>
          <w:rFonts w:hint="cs"/>
          <w:rtl/>
        </w:rPr>
        <w:t>الوطني</w:t>
      </w:r>
      <w:r w:rsidR="00715812">
        <w:rPr>
          <w:rFonts w:hint="cs"/>
          <w:rtl/>
        </w:rPr>
        <w:t>.</w:t>
      </w:r>
    </w:p>
    <w:p w:rsidR="00565D74" w:rsidRPr="00872F35" w:rsidRDefault="00565D74" w:rsidP="00565D74">
      <w:pPr>
        <w:pStyle w:val="SingleTxt"/>
        <w:spacing w:after="0" w:line="120" w:lineRule="exact"/>
        <w:rPr>
          <w:rFonts w:hint="cs"/>
          <w:sz w:val="10"/>
          <w:rtl/>
        </w:rPr>
      </w:pPr>
    </w:p>
    <w:p w:rsidR="00565D74" w:rsidRPr="0053647F" w:rsidRDefault="00565D74" w:rsidP="00565D74">
      <w:pPr>
        <w:pStyle w:val="SingleTxt"/>
        <w:rPr>
          <w:rFonts w:hint="cs"/>
          <w:rtl/>
        </w:rPr>
      </w:pPr>
      <w:r>
        <w:rPr>
          <w:rFonts w:hint="cs"/>
          <w:rtl/>
        </w:rPr>
        <w:tab/>
      </w:r>
      <w:r w:rsidRPr="0053647F">
        <w:rPr>
          <w:rFonts w:hint="cs"/>
          <w:rtl/>
        </w:rPr>
        <w:t>ارتفع عدد البنات في المرحلتين ارتفاعا ملحوظا في الفترة بين عامي 1994 و</w:t>
      </w:r>
      <w:r>
        <w:rPr>
          <w:rFonts w:hint="eastAsia"/>
          <w:rtl/>
        </w:rPr>
        <w:t> </w:t>
      </w:r>
      <w:r w:rsidRPr="0053647F">
        <w:rPr>
          <w:rFonts w:hint="cs"/>
          <w:rtl/>
        </w:rPr>
        <w:t>1998، رغم أن هذا العدد ما زال أدنى بكثير من عدد البنين.</w:t>
      </w:r>
    </w:p>
    <w:p w:rsidR="00565D74" w:rsidRPr="00872F35" w:rsidRDefault="00565D74" w:rsidP="00565D74">
      <w:pPr>
        <w:pStyle w:val="SingleTxt"/>
        <w:spacing w:after="0" w:line="120" w:lineRule="exact"/>
        <w:rPr>
          <w:rFonts w:hint="cs"/>
          <w:sz w:val="10"/>
          <w:rtl/>
        </w:rPr>
      </w:pPr>
    </w:p>
    <w:p w:rsidR="00565D74" w:rsidRPr="00872F35" w:rsidRDefault="00565D74" w:rsidP="00565D7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sidRPr="00872F35">
        <w:rPr>
          <w:rFonts w:hint="cs"/>
          <w:rtl/>
        </w:rPr>
        <w:t>8-1-5</w:t>
      </w:r>
      <w:r w:rsidRPr="00872F35">
        <w:rPr>
          <w:rFonts w:hint="cs"/>
          <w:rtl/>
        </w:rPr>
        <w:tab/>
        <w:t>التعليم العالي</w:t>
      </w:r>
    </w:p>
    <w:p w:rsidR="00565D74" w:rsidRPr="0053647F" w:rsidRDefault="00565D74" w:rsidP="00565D74">
      <w:pPr>
        <w:pStyle w:val="SingleTxt"/>
        <w:rPr>
          <w:rFonts w:hint="cs"/>
          <w:rtl/>
        </w:rPr>
      </w:pPr>
      <w:r>
        <w:rPr>
          <w:rtl/>
        </w:rPr>
        <w:tab/>
      </w:r>
      <w:r w:rsidRPr="0053647F">
        <w:rPr>
          <w:rFonts w:hint="cs"/>
          <w:rtl/>
        </w:rPr>
        <w:t>يخضع التعليم العالي لما يلي:</w:t>
      </w:r>
    </w:p>
    <w:p w:rsidR="00565D74" w:rsidRPr="0053647F"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53647F">
        <w:rPr>
          <w:rFonts w:hint="cs"/>
          <w:rtl/>
        </w:rPr>
        <w:tab/>
      </w:r>
      <w:r>
        <w:rPr>
          <w:rFonts w:hint="cs"/>
          <w:rtl/>
        </w:rPr>
        <w:t>•</w:t>
      </w:r>
      <w:r w:rsidRPr="0053647F">
        <w:rPr>
          <w:rFonts w:hint="cs"/>
          <w:rtl/>
        </w:rPr>
        <w:tab/>
        <w:t xml:space="preserve">المرسوم رقم 84-003 المؤرخ 12 كانون الثاني/يناير 1984، المتعلق بإنشاء مؤسسة عامة تابعة للدولة تحمل اسم </w:t>
      </w:r>
      <w:r>
        <w:rPr>
          <w:rFonts w:hint="eastAsia"/>
          <w:rtl/>
        </w:rPr>
        <w:t>”</w:t>
      </w:r>
      <w:r w:rsidRPr="0053647F">
        <w:rPr>
          <w:rFonts w:hint="cs"/>
          <w:rtl/>
        </w:rPr>
        <w:t>جامعة نيامي</w:t>
      </w:r>
      <w:r>
        <w:rPr>
          <w:rFonts w:hint="eastAsia"/>
          <w:rtl/>
        </w:rPr>
        <w:t>“</w:t>
      </w:r>
      <w:r w:rsidRPr="0053647F">
        <w:rPr>
          <w:rFonts w:hint="cs"/>
          <w:rtl/>
        </w:rPr>
        <w:t>؛</w:t>
      </w:r>
    </w:p>
    <w:p w:rsidR="00565D74" w:rsidRPr="0053647F"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53647F">
        <w:rPr>
          <w:rFonts w:hint="cs"/>
          <w:rtl/>
        </w:rPr>
        <w:tab/>
      </w:r>
      <w:r>
        <w:rPr>
          <w:rFonts w:hint="cs"/>
          <w:rtl/>
        </w:rPr>
        <w:t>•</w:t>
      </w:r>
      <w:r w:rsidRPr="0053647F">
        <w:rPr>
          <w:rFonts w:hint="cs"/>
          <w:rtl/>
        </w:rPr>
        <w:tab/>
        <w:t xml:space="preserve">المرسوم رقم </w:t>
      </w:r>
      <w:r w:rsidRPr="0053647F">
        <w:t>82-142/PCMS/MES/R</w:t>
      </w:r>
      <w:r w:rsidRPr="0053647F">
        <w:rPr>
          <w:rFonts w:hint="cs"/>
          <w:rtl/>
        </w:rPr>
        <w:t xml:space="preserve"> المؤرخ 29 تموز/يوليه 1982، المتعلق بمهام المدارس والمعاهد التابعة لجامعة نيامي؛</w:t>
      </w:r>
    </w:p>
    <w:p w:rsidR="00565D74" w:rsidRPr="0053647F"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53647F">
        <w:rPr>
          <w:rFonts w:hint="cs"/>
          <w:rtl/>
        </w:rPr>
        <w:tab/>
      </w:r>
      <w:r>
        <w:rPr>
          <w:rFonts w:hint="cs"/>
          <w:rtl/>
        </w:rPr>
        <w:t>•</w:t>
      </w:r>
      <w:r w:rsidRPr="0053647F">
        <w:rPr>
          <w:rFonts w:hint="cs"/>
          <w:rtl/>
        </w:rPr>
        <w:tab/>
        <w:t xml:space="preserve">المرسوم رقم </w:t>
      </w:r>
      <w:r w:rsidRPr="0053647F">
        <w:t>064/MES/R/UNI</w:t>
      </w:r>
      <w:r w:rsidRPr="0053647F">
        <w:rPr>
          <w:rFonts w:hint="cs"/>
          <w:rtl/>
        </w:rPr>
        <w:t xml:space="preserve"> المؤرخ 7 كانون الثاني/يناير 1985، المتعلق بتنظيم أجهزة الكليات والمعاهد التابعة لجامعة نيامي وسير عملها ومهامها؛</w:t>
      </w:r>
    </w:p>
    <w:p w:rsidR="00565D74" w:rsidRPr="0053647F"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53647F">
        <w:rPr>
          <w:rFonts w:hint="cs"/>
          <w:rtl/>
        </w:rPr>
        <w:tab/>
      </w:r>
      <w:r>
        <w:rPr>
          <w:rFonts w:hint="cs"/>
          <w:rtl/>
        </w:rPr>
        <w:t>•</w:t>
      </w:r>
      <w:r w:rsidRPr="0053647F">
        <w:rPr>
          <w:rFonts w:hint="cs"/>
          <w:rtl/>
        </w:rPr>
        <w:tab/>
        <w:t xml:space="preserve">المرسوم رقم </w:t>
      </w:r>
      <w:r w:rsidRPr="0053647F">
        <w:t>92-232/PM/MEN/R</w:t>
      </w:r>
      <w:r w:rsidRPr="0053647F">
        <w:rPr>
          <w:rFonts w:hint="cs"/>
          <w:rtl/>
        </w:rPr>
        <w:t xml:space="preserve"> المؤرخ 19 حزيران/يونيه 1992، المتعلق بالموافقة على النظام الأساسي للجامعة.</w:t>
      </w:r>
    </w:p>
    <w:p w:rsidR="00565D74" w:rsidRPr="00872F35" w:rsidRDefault="00565D74" w:rsidP="00565D74">
      <w:pPr>
        <w:pStyle w:val="SingleTxt"/>
        <w:spacing w:after="0" w:line="120" w:lineRule="exact"/>
        <w:rPr>
          <w:rFonts w:hint="cs"/>
          <w:sz w:val="10"/>
          <w:rtl/>
        </w:rPr>
      </w:pPr>
    </w:p>
    <w:p w:rsidR="00565D74" w:rsidRPr="00872F35" w:rsidRDefault="00565D74" w:rsidP="00565D74">
      <w:pPr>
        <w:pStyle w:val="SingleTxt"/>
        <w:jc w:val="left"/>
        <w:rPr>
          <w:rFonts w:hint="cs"/>
          <w:b/>
          <w:bCs/>
          <w:rtl/>
        </w:rPr>
      </w:pPr>
      <w:r w:rsidRPr="0053647F">
        <w:rPr>
          <w:rFonts w:hint="cs"/>
          <w:rtl/>
        </w:rPr>
        <w:t>الجدول 9</w:t>
      </w:r>
      <w:r>
        <w:rPr>
          <w:rtl/>
        </w:rPr>
        <w:br/>
      </w:r>
      <w:r w:rsidRPr="00872F35">
        <w:rPr>
          <w:rFonts w:hint="cs"/>
          <w:b/>
          <w:bCs/>
          <w:rtl/>
        </w:rPr>
        <w:t>النسبة المئوية للنساء والرجال في التعليم العالي</w:t>
      </w:r>
    </w:p>
    <w:tbl>
      <w:tblPr>
        <w:tblStyle w:val="H1"/>
        <w:bidiVisual/>
        <w:tblW w:w="7315" w:type="dxa"/>
        <w:jc w:val="center"/>
        <w:tblLook w:val="01E0" w:firstRow="1" w:lastRow="1" w:firstColumn="1" w:lastColumn="1" w:noHBand="0" w:noVBand="0"/>
      </w:tblPr>
      <w:tblGrid>
        <w:gridCol w:w="2533"/>
        <w:gridCol w:w="2382"/>
        <w:gridCol w:w="2400"/>
      </w:tblGrid>
      <w:tr w:rsidR="00565D74" w:rsidRPr="00402527">
        <w:trPr>
          <w:cantSplit/>
          <w:tblHeader/>
          <w:jc w:val="center"/>
        </w:trPr>
        <w:tc>
          <w:tcPr>
            <w:tcW w:w="2952" w:type="dxa"/>
            <w:tcBorders>
              <w:top w:val="single" w:sz="4" w:space="0" w:color="auto"/>
              <w:bottom w:val="single" w:sz="12" w:space="0" w:color="auto"/>
            </w:tcBorders>
            <w:shd w:val="clear" w:color="auto" w:fill="auto"/>
            <w:vAlign w:val="bottom"/>
          </w:tcPr>
          <w:p w:rsidR="00565D74" w:rsidRPr="00402527" w:rsidRDefault="00565D74" w:rsidP="00565D74">
            <w:pPr>
              <w:pStyle w:val="SingleTxt"/>
              <w:spacing w:before="80" w:after="80" w:line="240" w:lineRule="exact"/>
              <w:ind w:left="0" w:right="0"/>
              <w:rPr>
                <w:rFonts w:hint="cs"/>
                <w:b w:val="0"/>
                <w:bCs w:val="0"/>
                <w:i/>
                <w:iCs/>
                <w:sz w:val="16"/>
                <w:szCs w:val="24"/>
                <w:rtl/>
              </w:rPr>
            </w:pPr>
            <w:r w:rsidRPr="00402527">
              <w:rPr>
                <w:rFonts w:hint="cs"/>
                <w:b w:val="0"/>
                <w:bCs w:val="0"/>
                <w:i/>
                <w:iCs/>
                <w:sz w:val="16"/>
                <w:szCs w:val="24"/>
                <w:rtl/>
              </w:rPr>
              <w:t>الفئة العمرية/بالسنوات</w:t>
            </w:r>
          </w:p>
        </w:tc>
        <w:tc>
          <w:tcPr>
            <w:tcW w:w="2952" w:type="dxa"/>
            <w:tcBorders>
              <w:top w:val="single" w:sz="4" w:space="0" w:color="auto"/>
              <w:bottom w:val="single" w:sz="12" w:space="0" w:color="auto"/>
            </w:tcBorders>
            <w:shd w:val="clear" w:color="auto" w:fill="auto"/>
            <w:vAlign w:val="bottom"/>
          </w:tcPr>
          <w:p w:rsidR="00565D74" w:rsidRPr="00402527" w:rsidRDefault="00565D74" w:rsidP="00565D74">
            <w:pPr>
              <w:pStyle w:val="SingleTxt"/>
              <w:spacing w:before="80" w:after="80" w:line="240" w:lineRule="exact"/>
              <w:ind w:left="0" w:right="144"/>
              <w:rPr>
                <w:rFonts w:hint="cs"/>
                <w:b w:val="0"/>
                <w:bCs w:val="0"/>
                <w:i/>
                <w:iCs/>
                <w:sz w:val="16"/>
                <w:szCs w:val="24"/>
                <w:rtl/>
              </w:rPr>
            </w:pPr>
            <w:r w:rsidRPr="00402527">
              <w:rPr>
                <w:rFonts w:hint="cs"/>
                <w:b w:val="0"/>
                <w:bCs w:val="0"/>
                <w:i/>
                <w:iCs/>
                <w:sz w:val="16"/>
                <w:szCs w:val="24"/>
                <w:rtl/>
              </w:rPr>
              <w:t>النسبة المئوية للنساء</w:t>
            </w:r>
          </w:p>
        </w:tc>
        <w:tc>
          <w:tcPr>
            <w:tcW w:w="2952" w:type="dxa"/>
            <w:tcBorders>
              <w:top w:val="single" w:sz="4" w:space="0" w:color="auto"/>
              <w:bottom w:val="single" w:sz="12" w:space="0" w:color="auto"/>
            </w:tcBorders>
            <w:shd w:val="clear" w:color="auto" w:fill="auto"/>
            <w:vAlign w:val="bottom"/>
          </w:tcPr>
          <w:p w:rsidR="00565D74" w:rsidRPr="00402527" w:rsidRDefault="00565D74" w:rsidP="00565D74">
            <w:pPr>
              <w:pStyle w:val="SingleTxt"/>
              <w:spacing w:before="80" w:after="80" w:line="240" w:lineRule="exact"/>
              <w:ind w:left="0" w:right="144"/>
              <w:rPr>
                <w:rFonts w:hint="cs"/>
                <w:b w:val="0"/>
                <w:bCs w:val="0"/>
                <w:i/>
                <w:iCs/>
                <w:sz w:val="16"/>
                <w:szCs w:val="24"/>
                <w:rtl/>
              </w:rPr>
            </w:pPr>
            <w:r w:rsidRPr="00402527">
              <w:rPr>
                <w:rFonts w:hint="cs"/>
                <w:b w:val="0"/>
                <w:bCs w:val="0"/>
                <w:i/>
                <w:iCs/>
                <w:sz w:val="16"/>
                <w:szCs w:val="24"/>
                <w:rtl/>
              </w:rPr>
              <w:t>النسبة المئوية للرجال</w:t>
            </w:r>
          </w:p>
        </w:tc>
      </w:tr>
      <w:tr w:rsidR="00565D74" w:rsidRPr="00402527">
        <w:trPr>
          <w:cantSplit/>
          <w:trHeight w:hRule="exact" w:val="115"/>
          <w:tblHeader/>
          <w:jc w:val="center"/>
        </w:trPr>
        <w:tc>
          <w:tcPr>
            <w:tcW w:w="2952" w:type="dxa"/>
            <w:tcBorders>
              <w:top w:val="single" w:sz="12" w:space="0" w:color="auto"/>
            </w:tcBorders>
            <w:shd w:val="clear" w:color="auto" w:fill="auto"/>
            <w:vAlign w:val="bottom"/>
          </w:tcPr>
          <w:p w:rsidR="00565D74" w:rsidRPr="00402527" w:rsidRDefault="00565D74" w:rsidP="00565D74">
            <w:pPr>
              <w:pStyle w:val="SingleTxt"/>
              <w:spacing w:before="40" w:after="80" w:line="240" w:lineRule="exact"/>
              <w:ind w:left="0" w:right="0"/>
              <w:rPr>
                <w:rFonts w:hint="cs"/>
                <w:b w:val="0"/>
                <w:bCs w:val="0"/>
                <w:sz w:val="16"/>
                <w:szCs w:val="24"/>
                <w:rtl/>
              </w:rPr>
            </w:pPr>
          </w:p>
        </w:tc>
        <w:tc>
          <w:tcPr>
            <w:tcW w:w="2952" w:type="dxa"/>
            <w:tcBorders>
              <w:top w:val="single" w:sz="12" w:space="0" w:color="auto"/>
            </w:tcBorders>
            <w:shd w:val="clear" w:color="auto" w:fill="auto"/>
            <w:vAlign w:val="bottom"/>
          </w:tcPr>
          <w:p w:rsidR="00565D74" w:rsidRPr="00402527" w:rsidRDefault="00565D74" w:rsidP="00565D74">
            <w:pPr>
              <w:pStyle w:val="SingleTxt"/>
              <w:spacing w:before="40" w:after="80" w:line="240" w:lineRule="exact"/>
              <w:ind w:left="0" w:right="144"/>
              <w:rPr>
                <w:rFonts w:hint="cs"/>
                <w:b w:val="0"/>
                <w:bCs w:val="0"/>
                <w:sz w:val="16"/>
                <w:szCs w:val="24"/>
                <w:rtl/>
              </w:rPr>
            </w:pPr>
          </w:p>
        </w:tc>
        <w:tc>
          <w:tcPr>
            <w:tcW w:w="2952" w:type="dxa"/>
            <w:tcBorders>
              <w:top w:val="single" w:sz="12" w:space="0" w:color="auto"/>
            </w:tcBorders>
            <w:shd w:val="clear" w:color="auto" w:fill="auto"/>
            <w:vAlign w:val="bottom"/>
          </w:tcPr>
          <w:p w:rsidR="00565D74" w:rsidRPr="00402527" w:rsidRDefault="00565D74" w:rsidP="00565D74">
            <w:pPr>
              <w:pStyle w:val="SingleTxt"/>
              <w:spacing w:before="40" w:after="80" w:line="240" w:lineRule="exact"/>
              <w:ind w:left="0" w:right="144"/>
              <w:rPr>
                <w:rFonts w:hint="cs"/>
                <w:b w:val="0"/>
                <w:bCs w:val="0"/>
                <w:sz w:val="16"/>
                <w:szCs w:val="24"/>
                <w:rtl/>
              </w:rPr>
            </w:pPr>
          </w:p>
        </w:tc>
      </w:tr>
      <w:tr w:rsidR="00565D74" w:rsidRPr="00402527">
        <w:trPr>
          <w:cantSplit/>
          <w:jc w:val="center"/>
        </w:trPr>
        <w:tc>
          <w:tcPr>
            <w:tcW w:w="2952" w:type="dxa"/>
            <w:shd w:val="clear" w:color="auto" w:fill="auto"/>
            <w:vAlign w:val="bottom"/>
          </w:tcPr>
          <w:p w:rsidR="00565D74" w:rsidRPr="00402527" w:rsidRDefault="00565D74" w:rsidP="00565D74">
            <w:pPr>
              <w:pStyle w:val="SingleTxt"/>
              <w:keepNext w:val="0"/>
              <w:keepLines w:val="0"/>
              <w:spacing w:before="40" w:after="80" w:line="240" w:lineRule="exact"/>
              <w:ind w:left="0" w:right="0"/>
              <w:rPr>
                <w:rFonts w:hint="cs"/>
                <w:b w:val="0"/>
                <w:bCs w:val="0"/>
                <w:sz w:val="16"/>
                <w:szCs w:val="24"/>
                <w:rtl/>
              </w:rPr>
            </w:pPr>
            <w:r w:rsidRPr="00402527">
              <w:rPr>
                <w:rFonts w:hint="cs"/>
                <w:b w:val="0"/>
                <w:bCs w:val="0"/>
                <w:sz w:val="16"/>
                <w:szCs w:val="24"/>
                <w:rtl/>
              </w:rPr>
              <w:t>15-19</w:t>
            </w:r>
          </w:p>
        </w:tc>
        <w:tc>
          <w:tcPr>
            <w:tcW w:w="2952" w:type="dxa"/>
            <w:shd w:val="clear" w:color="auto" w:fill="auto"/>
            <w:vAlign w:val="bottom"/>
          </w:tcPr>
          <w:p w:rsidR="00565D74" w:rsidRPr="00402527" w:rsidRDefault="00565D74" w:rsidP="00565D74">
            <w:pPr>
              <w:pStyle w:val="SingleTxt"/>
              <w:keepNext w:val="0"/>
              <w:keepLines w:val="0"/>
              <w:spacing w:before="40" w:after="80" w:line="240" w:lineRule="exact"/>
              <w:ind w:left="0" w:right="144"/>
              <w:rPr>
                <w:rFonts w:hint="cs"/>
                <w:b w:val="0"/>
                <w:bCs w:val="0"/>
                <w:sz w:val="16"/>
                <w:szCs w:val="24"/>
                <w:rtl/>
              </w:rPr>
            </w:pPr>
            <w:r w:rsidRPr="00402527">
              <w:rPr>
                <w:rFonts w:hint="cs"/>
                <w:b w:val="0"/>
                <w:bCs w:val="0"/>
                <w:sz w:val="16"/>
                <w:szCs w:val="24"/>
                <w:rtl/>
              </w:rPr>
              <w:t xml:space="preserve">صفر </w:t>
            </w:r>
            <w:r w:rsidR="00715812">
              <w:rPr>
                <w:rFonts w:cs="Times New Roman"/>
                <w:b w:val="0"/>
                <w:bCs w:val="0"/>
                <w:sz w:val="16"/>
                <w:szCs w:val="24"/>
                <w:rtl/>
              </w:rPr>
              <w:t>٪</w:t>
            </w:r>
          </w:p>
        </w:tc>
        <w:tc>
          <w:tcPr>
            <w:tcW w:w="2952" w:type="dxa"/>
            <w:shd w:val="clear" w:color="auto" w:fill="auto"/>
            <w:vAlign w:val="bottom"/>
          </w:tcPr>
          <w:p w:rsidR="00565D74" w:rsidRPr="00402527" w:rsidRDefault="00715812" w:rsidP="00565D74">
            <w:pPr>
              <w:pStyle w:val="SingleTxt"/>
              <w:keepNext w:val="0"/>
              <w:keepLines w:val="0"/>
              <w:spacing w:before="40" w:after="80" w:line="240" w:lineRule="exact"/>
              <w:ind w:left="0" w:right="144"/>
              <w:rPr>
                <w:rFonts w:hint="cs"/>
                <w:b w:val="0"/>
                <w:bCs w:val="0"/>
                <w:sz w:val="16"/>
                <w:szCs w:val="24"/>
                <w:rtl/>
              </w:rPr>
            </w:pPr>
            <w:r>
              <w:rPr>
                <w:rFonts w:hint="cs"/>
                <w:b w:val="0"/>
                <w:bCs w:val="0"/>
                <w:sz w:val="16"/>
                <w:szCs w:val="24"/>
                <w:rtl/>
              </w:rPr>
              <w:t xml:space="preserve">صفر </w:t>
            </w:r>
            <w:r>
              <w:rPr>
                <w:rFonts w:cs="Times New Roman"/>
                <w:b w:val="0"/>
                <w:bCs w:val="0"/>
                <w:sz w:val="16"/>
                <w:szCs w:val="24"/>
                <w:rtl/>
              </w:rPr>
              <w:t>٪</w:t>
            </w:r>
          </w:p>
        </w:tc>
      </w:tr>
      <w:tr w:rsidR="00565D74" w:rsidRPr="00402527">
        <w:trPr>
          <w:cantSplit/>
          <w:jc w:val="center"/>
        </w:trPr>
        <w:tc>
          <w:tcPr>
            <w:tcW w:w="2952" w:type="dxa"/>
            <w:shd w:val="clear" w:color="auto" w:fill="auto"/>
            <w:vAlign w:val="bottom"/>
          </w:tcPr>
          <w:p w:rsidR="00565D74" w:rsidRPr="00402527" w:rsidRDefault="00565D74" w:rsidP="00565D74">
            <w:pPr>
              <w:pStyle w:val="SingleTxt"/>
              <w:keepNext w:val="0"/>
              <w:keepLines w:val="0"/>
              <w:spacing w:before="40" w:after="80" w:line="240" w:lineRule="exact"/>
              <w:ind w:left="0" w:right="0"/>
              <w:rPr>
                <w:rFonts w:hint="cs"/>
                <w:b w:val="0"/>
                <w:bCs w:val="0"/>
                <w:sz w:val="16"/>
                <w:szCs w:val="24"/>
                <w:rtl/>
              </w:rPr>
            </w:pPr>
            <w:r w:rsidRPr="00402527">
              <w:rPr>
                <w:rFonts w:hint="cs"/>
                <w:b w:val="0"/>
                <w:bCs w:val="0"/>
                <w:sz w:val="16"/>
                <w:szCs w:val="24"/>
                <w:rtl/>
              </w:rPr>
              <w:t>20-24</w:t>
            </w:r>
          </w:p>
        </w:tc>
        <w:tc>
          <w:tcPr>
            <w:tcW w:w="2952" w:type="dxa"/>
            <w:shd w:val="clear" w:color="auto" w:fill="auto"/>
            <w:vAlign w:val="bottom"/>
          </w:tcPr>
          <w:p w:rsidR="00565D74" w:rsidRPr="00402527" w:rsidRDefault="00715812" w:rsidP="00565D74">
            <w:pPr>
              <w:pStyle w:val="SingleTxt"/>
              <w:keepNext w:val="0"/>
              <w:keepLines w:val="0"/>
              <w:spacing w:before="40" w:after="80" w:line="240" w:lineRule="exact"/>
              <w:ind w:left="0" w:right="144"/>
              <w:rPr>
                <w:rFonts w:hint="cs"/>
                <w:b w:val="0"/>
                <w:bCs w:val="0"/>
                <w:sz w:val="16"/>
                <w:szCs w:val="24"/>
                <w:rtl/>
              </w:rPr>
            </w:pPr>
            <w:r>
              <w:rPr>
                <w:rFonts w:hint="cs"/>
                <w:b w:val="0"/>
                <w:bCs w:val="0"/>
                <w:sz w:val="16"/>
                <w:szCs w:val="24"/>
                <w:rtl/>
              </w:rPr>
              <w:t xml:space="preserve">صفر </w:t>
            </w:r>
            <w:r>
              <w:rPr>
                <w:rFonts w:cs="Times New Roman"/>
                <w:b w:val="0"/>
                <w:bCs w:val="0"/>
                <w:sz w:val="16"/>
                <w:szCs w:val="24"/>
                <w:rtl/>
              </w:rPr>
              <w:t>٪</w:t>
            </w:r>
          </w:p>
        </w:tc>
        <w:tc>
          <w:tcPr>
            <w:tcW w:w="2952" w:type="dxa"/>
            <w:shd w:val="clear" w:color="auto" w:fill="auto"/>
            <w:vAlign w:val="bottom"/>
          </w:tcPr>
          <w:p w:rsidR="00565D74" w:rsidRPr="00402527" w:rsidRDefault="00715812" w:rsidP="00565D74">
            <w:pPr>
              <w:pStyle w:val="SingleTxt"/>
              <w:keepNext w:val="0"/>
              <w:keepLines w:val="0"/>
              <w:spacing w:before="40" w:after="80" w:line="240" w:lineRule="exact"/>
              <w:ind w:left="0" w:right="144"/>
              <w:rPr>
                <w:rFonts w:hint="cs"/>
                <w:b w:val="0"/>
                <w:bCs w:val="0"/>
                <w:sz w:val="16"/>
                <w:szCs w:val="24"/>
                <w:rtl/>
              </w:rPr>
            </w:pPr>
            <w:r>
              <w:rPr>
                <w:rFonts w:hint="cs"/>
                <w:b w:val="0"/>
                <w:bCs w:val="0"/>
                <w:sz w:val="16"/>
                <w:szCs w:val="24"/>
                <w:rtl/>
              </w:rPr>
              <w:t xml:space="preserve">0.7 </w:t>
            </w:r>
            <w:r>
              <w:rPr>
                <w:rFonts w:cs="Times New Roman"/>
                <w:b w:val="0"/>
                <w:bCs w:val="0"/>
                <w:sz w:val="16"/>
                <w:szCs w:val="24"/>
                <w:rtl/>
              </w:rPr>
              <w:t>٪</w:t>
            </w:r>
          </w:p>
        </w:tc>
      </w:tr>
      <w:tr w:rsidR="00565D74" w:rsidRPr="00402527">
        <w:trPr>
          <w:cantSplit/>
          <w:jc w:val="center"/>
        </w:trPr>
        <w:tc>
          <w:tcPr>
            <w:tcW w:w="2952" w:type="dxa"/>
            <w:shd w:val="clear" w:color="auto" w:fill="auto"/>
            <w:vAlign w:val="bottom"/>
          </w:tcPr>
          <w:p w:rsidR="00565D74" w:rsidRPr="00402527" w:rsidRDefault="00565D74" w:rsidP="00565D74">
            <w:pPr>
              <w:pStyle w:val="SingleTxt"/>
              <w:keepNext w:val="0"/>
              <w:keepLines w:val="0"/>
              <w:spacing w:before="40" w:after="80" w:line="240" w:lineRule="exact"/>
              <w:ind w:left="0" w:right="0"/>
              <w:rPr>
                <w:rFonts w:hint="cs"/>
                <w:b w:val="0"/>
                <w:bCs w:val="0"/>
                <w:sz w:val="16"/>
                <w:szCs w:val="24"/>
                <w:rtl/>
              </w:rPr>
            </w:pPr>
            <w:r w:rsidRPr="00402527">
              <w:rPr>
                <w:rFonts w:hint="cs"/>
                <w:b w:val="0"/>
                <w:bCs w:val="0"/>
                <w:sz w:val="16"/>
                <w:szCs w:val="24"/>
                <w:rtl/>
              </w:rPr>
              <w:t>25-29</w:t>
            </w:r>
          </w:p>
        </w:tc>
        <w:tc>
          <w:tcPr>
            <w:tcW w:w="2952" w:type="dxa"/>
            <w:shd w:val="clear" w:color="auto" w:fill="auto"/>
            <w:vAlign w:val="bottom"/>
          </w:tcPr>
          <w:p w:rsidR="00565D74" w:rsidRPr="00402527" w:rsidRDefault="00715812" w:rsidP="00565D74">
            <w:pPr>
              <w:pStyle w:val="SingleTxt"/>
              <w:keepNext w:val="0"/>
              <w:keepLines w:val="0"/>
              <w:spacing w:before="40" w:after="80" w:line="240" w:lineRule="exact"/>
              <w:ind w:left="0" w:right="144"/>
              <w:rPr>
                <w:rFonts w:hint="cs"/>
                <w:b w:val="0"/>
                <w:bCs w:val="0"/>
                <w:sz w:val="16"/>
                <w:szCs w:val="24"/>
                <w:rtl/>
              </w:rPr>
            </w:pPr>
            <w:r>
              <w:rPr>
                <w:rFonts w:hint="cs"/>
                <w:b w:val="0"/>
                <w:bCs w:val="0"/>
                <w:sz w:val="16"/>
                <w:szCs w:val="24"/>
                <w:rtl/>
              </w:rPr>
              <w:t xml:space="preserve">0.5 </w:t>
            </w:r>
            <w:r>
              <w:rPr>
                <w:rFonts w:cs="Times New Roman"/>
                <w:b w:val="0"/>
                <w:bCs w:val="0"/>
                <w:sz w:val="16"/>
                <w:szCs w:val="24"/>
                <w:rtl/>
              </w:rPr>
              <w:t>٪</w:t>
            </w:r>
          </w:p>
        </w:tc>
        <w:tc>
          <w:tcPr>
            <w:tcW w:w="2952" w:type="dxa"/>
            <w:shd w:val="clear" w:color="auto" w:fill="auto"/>
            <w:vAlign w:val="bottom"/>
          </w:tcPr>
          <w:p w:rsidR="00565D74" w:rsidRPr="00402527" w:rsidRDefault="00715812" w:rsidP="00565D74">
            <w:pPr>
              <w:pStyle w:val="SingleTxt"/>
              <w:keepNext w:val="0"/>
              <w:keepLines w:val="0"/>
              <w:spacing w:before="40" w:after="80" w:line="240" w:lineRule="exact"/>
              <w:ind w:left="0" w:right="144"/>
              <w:rPr>
                <w:rFonts w:hint="cs"/>
                <w:b w:val="0"/>
                <w:bCs w:val="0"/>
                <w:sz w:val="16"/>
                <w:szCs w:val="24"/>
                <w:rtl/>
              </w:rPr>
            </w:pPr>
            <w:r>
              <w:rPr>
                <w:rFonts w:hint="cs"/>
                <w:b w:val="0"/>
                <w:bCs w:val="0"/>
                <w:sz w:val="16"/>
                <w:szCs w:val="24"/>
                <w:rtl/>
              </w:rPr>
              <w:t xml:space="preserve">2.4 </w:t>
            </w:r>
            <w:r>
              <w:rPr>
                <w:rFonts w:cs="Times New Roman"/>
                <w:b w:val="0"/>
                <w:bCs w:val="0"/>
                <w:sz w:val="16"/>
                <w:szCs w:val="24"/>
                <w:rtl/>
              </w:rPr>
              <w:t>٪</w:t>
            </w:r>
          </w:p>
        </w:tc>
      </w:tr>
      <w:tr w:rsidR="00565D74" w:rsidRPr="00402527">
        <w:trPr>
          <w:cantSplit/>
          <w:jc w:val="center"/>
        </w:trPr>
        <w:tc>
          <w:tcPr>
            <w:tcW w:w="2952" w:type="dxa"/>
            <w:shd w:val="clear" w:color="auto" w:fill="auto"/>
            <w:vAlign w:val="bottom"/>
          </w:tcPr>
          <w:p w:rsidR="00565D74" w:rsidRPr="00402527" w:rsidRDefault="00565D74" w:rsidP="00565D74">
            <w:pPr>
              <w:pStyle w:val="SingleTxt"/>
              <w:keepNext w:val="0"/>
              <w:keepLines w:val="0"/>
              <w:spacing w:before="40" w:after="80" w:line="240" w:lineRule="exact"/>
              <w:ind w:left="0" w:right="0"/>
              <w:rPr>
                <w:rFonts w:hint="cs"/>
                <w:b w:val="0"/>
                <w:bCs w:val="0"/>
                <w:sz w:val="16"/>
                <w:szCs w:val="24"/>
                <w:rtl/>
              </w:rPr>
            </w:pPr>
            <w:r w:rsidRPr="00402527">
              <w:rPr>
                <w:rFonts w:hint="cs"/>
                <w:b w:val="0"/>
                <w:bCs w:val="0"/>
                <w:sz w:val="16"/>
                <w:szCs w:val="24"/>
                <w:rtl/>
              </w:rPr>
              <w:t>30-34</w:t>
            </w:r>
          </w:p>
        </w:tc>
        <w:tc>
          <w:tcPr>
            <w:tcW w:w="2952" w:type="dxa"/>
            <w:shd w:val="clear" w:color="auto" w:fill="auto"/>
            <w:vAlign w:val="bottom"/>
          </w:tcPr>
          <w:p w:rsidR="00565D74" w:rsidRPr="00402527" w:rsidRDefault="00715812" w:rsidP="00565D74">
            <w:pPr>
              <w:pStyle w:val="SingleTxt"/>
              <w:keepNext w:val="0"/>
              <w:keepLines w:val="0"/>
              <w:spacing w:before="40" w:after="80" w:line="240" w:lineRule="exact"/>
              <w:ind w:left="0" w:right="144"/>
              <w:rPr>
                <w:rFonts w:hint="cs"/>
                <w:b w:val="0"/>
                <w:bCs w:val="0"/>
                <w:sz w:val="16"/>
                <w:szCs w:val="24"/>
                <w:rtl/>
              </w:rPr>
            </w:pPr>
            <w:r>
              <w:rPr>
                <w:rFonts w:hint="cs"/>
                <w:b w:val="0"/>
                <w:bCs w:val="0"/>
                <w:sz w:val="16"/>
                <w:szCs w:val="24"/>
                <w:rtl/>
              </w:rPr>
              <w:t xml:space="preserve">0.4 </w:t>
            </w:r>
            <w:r>
              <w:rPr>
                <w:rFonts w:cs="Times New Roman"/>
                <w:b w:val="0"/>
                <w:bCs w:val="0"/>
                <w:sz w:val="16"/>
                <w:szCs w:val="24"/>
                <w:rtl/>
              </w:rPr>
              <w:t>٪</w:t>
            </w:r>
          </w:p>
        </w:tc>
        <w:tc>
          <w:tcPr>
            <w:tcW w:w="2952" w:type="dxa"/>
            <w:shd w:val="clear" w:color="auto" w:fill="auto"/>
            <w:vAlign w:val="bottom"/>
          </w:tcPr>
          <w:p w:rsidR="00565D74" w:rsidRPr="00402527" w:rsidRDefault="00715812" w:rsidP="00565D74">
            <w:pPr>
              <w:pStyle w:val="SingleTxt"/>
              <w:keepNext w:val="0"/>
              <w:keepLines w:val="0"/>
              <w:spacing w:before="40" w:after="80" w:line="240" w:lineRule="exact"/>
              <w:ind w:left="0" w:right="144"/>
              <w:rPr>
                <w:rFonts w:hint="cs"/>
                <w:b w:val="0"/>
                <w:bCs w:val="0"/>
                <w:sz w:val="16"/>
                <w:szCs w:val="24"/>
                <w:rtl/>
              </w:rPr>
            </w:pPr>
            <w:r>
              <w:rPr>
                <w:rFonts w:hint="cs"/>
                <w:b w:val="0"/>
                <w:bCs w:val="0"/>
                <w:sz w:val="16"/>
                <w:szCs w:val="24"/>
                <w:rtl/>
              </w:rPr>
              <w:t xml:space="preserve">3.1 </w:t>
            </w:r>
            <w:r>
              <w:rPr>
                <w:rFonts w:cs="Times New Roman"/>
                <w:b w:val="0"/>
                <w:bCs w:val="0"/>
                <w:sz w:val="16"/>
                <w:szCs w:val="24"/>
                <w:rtl/>
              </w:rPr>
              <w:t>٪</w:t>
            </w:r>
          </w:p>
        </w:tc>
      </w:tr>
      <w:tr w:rsidR="00565D74" w:rsidRPr="00402527">
        <w:trPr>
          <w:cantSplit/>
          <w:jc w:val="center"/>
        </w:trPr>
        <w:tc>
          <w:tcPr>
            <w:tcW w:w="2952" w:type="dxa"/>
            <w:shd w:val="clear" w:color="auto" w:fill="auto"/>
            <w:vAlign w:val="bottom"/>
          </w:tcPr>
          <w:p w:rsidR="00565D74" w:rsidRPr="00402527" w:rsidRDefault="00565D74" w:rsidP="00565D74">
            <w:pPr>
              <w:pStyle w:val="SingleTxt"/>
              <w:keepNext w:val="0"/>
              <w:keepLines w:val="0"/>
              <w:spacing w:before="40" w:after="80" w:line="240" w:lineRule="exact"/>
              <w:ind w:left="0" w:right="0"/>
              <w:rPr>
                <w:rFonts w:hint="cs"/>
                <w:b w:val="0"/>
                <w:bCs w:val="0"/>
                <w:sz w:val="16"/>
                <w:szCs w:val="24"/>
                <w:rtl/>
              </w:rPr>
            </w:pPr>
            <w:r w:rsidRPr="00402527">
              <w:rPr>
                <w:rFonts w:hint="cs"/>
                <w:b w:val="0"/>
                <w:bCs w:val="0"/>
                <w:sz w:val="16"/>
                <w:szCs w:val="24"/>
                <w:rtl/>
              </w:rPr>
              <w:t>35-39</w:t>
            </w:r>
          </w:p>
        </w:tc>
        <w:tc>
          <w:tcPr>
            <w:tcW w:w="2952" w:type="dxa"/>
            <w:shd w:val="clear" w:color="auto" w:fill="auto"/>
            <w:vAlign w:val="bottom"/>
          </w:tcPr>
          <w:p w:rsidR="00565D74" w:rsidRPr="00402527" w:rsidRDefault="00715812" w:rsidP="00565D74">
            <w:pPr>
              <w:pStyle w:val="SingleTxt"/>
              <w:keepNext w:val="0"/>
              <w:keepLines w:val="0"/>
              <w:spacing w:before="40" w:after="80" w:line="240" w:lineRule="exact"/>
              <w:ind w:left="0" w:right="144"/>
              <w:rPr>
                <w:rFonts w:hint="cs"/>
                <w:b w:val="0"/>
                <w:bCs w:val="0"/>
                <w:sz w:val="16"/>
                <w:szCs w:val="24"/>
                <w:rtl/>
              </w:rPr>
            </w:pPr>
            <w:r>
              <w:rPr>
                <w:rFonts w:hint="cs"/>
                <w:b w:val="0"/>
                <w:bCs w:val="0"/>
                <w:sz w:val="16"/>
                <w:szCs w:val="24"/>
                <w:rtl/>
              </w:rPr>
              <w:t xml:space="preserve">0.4 </w:t>
            </w:r>
            <w:r>
              <w:rPr>
                <w:rFonts w:cs="Times New Roman"/>
                <w:b w:val="0"/>
                <w:bCs w:val="0"/>
                <w:sz w:val="16"/>
                <w:szCs w:val="24"/>
                <w:rtl/>
              </w:rPr>
              <w:t>٪</w:t>
            </w:r>
          </w:p>
        </w:tc>
        <w:tc>
          <w:tcPr>
            <w:tcW w:w="2952" w:type="dxa"/>
            <w:shd w:val="clear" w:color="auto" w:fill="auto"/>
            <w:vAlign w:val="bottom"/>
          </w:tcPr>
          <w:p w:rsidR="00565D74" w:rsidRPr="00402527" w:rsidRDefault="00715812" w:rsidP="00565D74">
            <w:pPr>
              <w:pStyle w:val="SingleTxt"/>
              <w:keepNext w:val="0"/>
              <w:keepLines w:val="0"/>
              <w:spacing w:before="40" w:after="80" w:line="240" w:lineRule="exact"/>
              <w:ind w:left="0" w:right="144"/>
              <w:rPr>
                <w:rFonts w:hint="cs"/>
                <w:b w:val="0"/>
                <w:bCs w:val="0"/>
                <w:sz w:val="16"/>
                <w:szCs w:val="24"/>
                <w:rtl/>
              </w:rPr>
            </w:pPr>
            <w:r>
              <w:rPr>
                <w:rFonts w:hint="cs"/>
                <w:b w:val="0"/>
                <w:bCs w:val="0"/>
                <w:sz w:val="16"/>
                <w:szCs w:val="24"/>
                <w:rtl/>
              </w:rPr>
              <w:t xml:space="preserve">2.1 </w:t>
            </w:r>
            <w:r>
              <w:rPr>
                <w:rFonts w:cs="Times New Roman"/>
                <w:b w:val="0"/>
                <w:bCs w:val="0"/>
                <w:sz w:val="16"/>
                <w:szCs w:val="24"/>
                <w:rtl/>
              </w:rPr>
              <w:t>٪</w:t>
            </w:r>
          </w:p>
        </w:tc>
      </w:tr>
      <w:tr w:rsidR="00565D74" w:rsidRPr="00402527">
        <w:trPr>
          <w:cantSplit/>
          <w:jc w:val="center"/>
        </w:trPr>
        <w:tc>
          <w:tcPr>
            <w:tcW w:w="2952" w:type="dxa"/>
            <w:shd w:val="clear" w:color="auto" w:fill="auto"/>
            <w:vAlign w:val="bottom"/>
          </w:tcPr>
          <w:p w:rsidR="00565D74" w:rsidRPr="00402527" w:rsidRDefault="00565D74" w:rsidP="00565D74">
            <w:pPr>
              <w:pStyle w:val="SingleTxt"/>
              <w:keepNext w:val="0"/>
              <w:keepLines w:val="0"/>
              <w:spacing w:before="40" w:after="80" w:line="240" w:lineRule="exact"/>
              <w:ind w:left="0" w:right="0"/>
              <w:rPr>
                <w:rFonts w:hint="cs"/>
                <w:b w:val="0"/>
                <w:bCs w:val="0"/>
                <w:sz w:val="16"/>
                <w:szCs w:val="24"/>
                <w:rtl/>
              </w:rPr>
            </w:pPr>
            <w:r w:rsidRPr="00402527">
              <w:rPr>
                <w:rFonts w:hint="cs"/>
                <w:b w:val="0"/>
                <w:bCs w:val="0"/>
                <w:sz w:val="16"/>
                <w:szCs w:val="24"/>
                <w:rtl/>
              </w:rPr>
              <w:t>40-44</w:t>
            </w:r>
          </w:p>
        </w:tc>
        <w:tc>
          <w:tcPr>
            <w:tcW w:w="2952" w:type="dxa"/>
            <w:shd w:val="clear" w:color="auto" w:fill="auto"/>
            <w:vAlign w:val="bottom"/>
          </w:tcPr>
          <w:p w:rsidR="00565D74" w:rsidRPr="00402527" w:rsidRDefault="00715812" w:rsidP="00565D74">
            <w:pPr>
              <w:pStyle w:val="SingleTxt"/>
              <w:keepNext w:val="0"/>
              <w:keepLines w:val="0"/>
              <w:spacing w:before="40" w:after="80" w:line="240" w:lineRule="exact"/>
              <w:ind w:left="0" w:right="144"/>
              <w:rPr>
                <w:rFonts w:hint="cs"/>
                <w:b w:val="0"/>
                <w:bCs w:val="0"/>
                <w:sz w:val="16"/>
                <w:szCs w:val="24"/>
                <w:rtl/>
              </w:rPr>
            </w:pPr>
            <w:r>
              <w:rPr>
                <w:rFonts w:hint="cs"/>
                <w:b w:val="0"/>
                <w:bCs w:val="0"/>
                <w:sz w:val="16"/>
                <w:szCs w:val="24"/>
                <w:rtl/>
              </w:rPr>
              <w:t xml:space="preserve">0.3 </w:t>
            </w:r>
            <w:r>
              <w:rPr>
                <w:rFonts w:cs="Times New Roman"/>
                <w:b w:val="0"/>
                <w:bCs w:val="0"/>
                <w:sz w:val="16"/>
                <w:szCs w:val="24"/>
                <w:rtl/>
              </w:rPr>
              <w:t>٪</w:t>
            </w:r>
          </w:p>
        </w:tc>
        <w:tc>
          <w:tcPr>
            <w:tcW w:w="2952" w:type="dxa"/>
            <w:shd w:val="clear" w:color="auto" w:fill="auto"/>
            <w:vAlign w:val="bottom"/>
          </w:tcPr>
          <w:p w:rsidR="00565D74" w:rsidRPr="00402527" w:rsidRDefault="00715812" w:rsidP="00565D74">
            <w:pPr>
              <w:pStyle w:val="SingleTxt"/>
              <w:keepNext w:val="0"/>
              <w:keepLines w:val="0"/>
              <w:spacing w:before="40" w:after="80" w:line="240" w:lineRule="exact"/>
              <w:ind w:left="0" w:right="144"/>
              <w:rPr>
                <w:rFonts w:hint="cs"/>
                <w:b w:val="0"/>
                <w:bCs w:val="0"/>
                <w:sz w:val="16"/>
                <w:szCs w:val="24"/>
                <w:rtl/>
              </w:rPr>
            </w:pPr>
            <w:r>
              <w:rPr>
                <w:rFonts w:hint="cs"/>
                <w:b w:val="0"/>
                <w:bCs w:val="0"/>
                <w:sz w:val="16"/>
                <w:szCs w:val="24"/>
                <w:rtl/>
              </w:rPr>
              <w:t xml:space="preserve">3.2 </w:t>
            </w:r>
            <w:r>
              <w:rPr>
                <w:rFonts w:cs="Times New Roman"/>
                <w:b w:val="0"/>
                <w:bCs w:val="0"/>
                <w:sz w:val="16"/>
                <w:szCs w:val="24"/>
                <w:rtl/>
              </w:rPr>
              <w:t>٪</w:t>
            </w:r>
          </w:p>
        </w:tc>
      </w:tr>
      <w:tr w:rsidR="00565D74" w:rsidRPr="00402527">
        <w:trPr>
          <w:cantSplit/>
          <w:jc w:val="center"/>
        </w:trPr>
        <w:tc>
          <w:tcPr>
            <w:tcW w:w="2952" w:type="dxa"/>
            <w:tcBorders>
              <w:bottom w:val="single" w:sz="12" w:space="0" w:color="auto"/>
            </w:tcBorders>
            <w:shd w:val="clear" w:color="auto" w:fill="auto"/>
            <w:vAlign w:val="bottom"/>
          </w:tcPr>
          <w:p w:rsidR="00565D74" w:rsidRPr="00402527" w:rsidRDefault="00565D74" w:rsidP="00565D74">
            <w:pPr>
              <w:pStyle w:val="SingleTxt"/>
              <w:keepNext w:val="0"/>
              <w:keepLines w:val="0"/>
              <w:spacing w:before="40" w:after="80" w:line="240" w:lineRule="exact"/>
              <w:ind w:left="0" w:right="0"/>
              <w:rPr>
                <w:rFonts w:hint="cs"/>
                <w:b w:val="0"/>
                <w:bCs w:val="0"/>
                <w:sz w:val="16"/>
                <w:szCs w:val="24"/>
                <w:rtl/>
              </w:rPr>
            </w:pPr>
            <w:r w:rsidRPr="00402527">
              <w:rPr>
                <w:rFonts w:hint="cs"/>
                <w:b w:val="0"/>
                <w:bCs w:val="0"/>
                <w:sz w:val="16"/>
                <w:szCs w:val="24"/>
                <w:rtl/>
              </w:rPr>
              <w:t>45-49</w:t>
            </w:r>
          </w:p>
        </w:tc>
        <w:tc>
          <w:tcPr>
            <w:tcW w:w="2952" w:type="dxa"/>
            <w:tcBorders>
              <w:bottom w:val="single" w:sz="12" w:space="0" w:color="auto"/>
            </w:tcBorders>
            <w:shd w:val="clear" w:color="auto" w:fill="auto"/>
            <w:vAlign w:val="bottom"/>
          </w:tcPr>
          <w:p w:rsidR="00565D74" w:rsidRPr="00402527" w:rsidRDefault="00715812" w:rsidP="00565D74">
            <w:pPr>
              <w:pStyle w:val="SingleTxt"/>
              <w:keepNext w:val="0"/>
              <w:keepLines w:val="0"/>
              <w:spacing w:before="40" w:after="80" w:line="240" w:lineRule="exact"/>
              <w:ind w:left="0" w:right="144"/>
              <w:rPr>
                <w:rFonts w:hint="cs"/>
                <w:b w:val="0"/>
                <w:bCs w:val="0"/>
                <w:sz w:val="16"/>
                <w:szCs w:val="24"/>
                <w:rtl/>
              </w:rPr>
            </w:pPr>
            <w:r>
              <w:rPr>
                <w:rFonts w:hint="cs"/>
                <w:b w:val="0"/>
                <w:bCs w:val="0"/>
                <w:sz w:val="16"/>
                <w:szCs w:val="24"/>
                <w:rtl/>
              </w:rPr>
              <w:t xml:space="preserve">0.2 </w:t>
            </w:r>
            <w:r>
              <w:rPr>
                <w:rFonts w:cs="Times New Roman"/>
                <w:b w:val="0"/>
                <w:bCs w:val="0"/>
                <w:sz w:val="16"/>
                <w:szCs w:val="24"/>
                <w:rtl/>
              </w:rPr>
              <w:t>٪</w:t>
            </w:r>
          </w:p>
        </w:tc>
        <w:tc>
          <w:tcPr>
            <w:tcW w:w="2952" w:type="dxa"/>
            <w:tcBorders>
              <w:bottom w:val="single" w:sz="12" w:space="0" w:color="auto"/>
            </w:tcBorders>
            <w:shd w:val="clear" w:color="auto" w:fill="auto"/>
            <w:vAlign w:val="bottom"/>
          </w:tcPr>
          <w:p w:rsidR="00565D74" w:rsidRPr="00402527" w:rsidRDefault="00715812" w:rsidP="00565D74">
            <w:pPr>
              <w:pStyle w:val="SingleTxt"/>
              <w:keepNext w:val="0"/>
              <w:keepLines w:val="0"/>
              <w:spacing w:before="40" w:after="80" w:line="240" w:lineRule="exact"/>
              <w:ind w:left="0" w:right="144"/>
              <w:rPr>
                <w:rFonts w:hint="cs"/>
                <w:b w:val="0"/>
                <w:bCs w:val="0"/>
                <w:sz w:val="16"/>
                <w:szCs w:val="24"/>
                <w:rtl/>
              </w:rPr>
            </w:pPr>
            <w:r>
              <w:rPr>
                <w:rFonts w:hint="cs"/>
                <w:b w:val="0"/>
                <w:bCs w:val="0"/>
                <w:sz w:val="16"/>
                <w:szCs w:val="24"/>
                <w:rtl/>
              </w:rPr>
              <w:t xml:space="preserve">0.7 </w:t>
            </w:r>
            <w:r>
              <w:rPr>
                <w:rFonts w:cs="Times New Roman"/>
                <w:b w:val="0"/>
                <w:bCs w:val="0"/>
                <w:sz w:val="16"/>
                <w:szCs w:val="24"/>
                <w:rtl/>
              </w:rPr>
              <w:t>٪</w:t>
            </w:r>
          </w:p>
        </w:tc>
      </w:tr>
    </w:tbl>
    <w:p w:rsidR="00565D74" w:rsidRPr="00402527" w:rsidRDefault="00565D74" w:rsidP="00565D74">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565D74" w:rsidRPr="0053647F" w:rsidRDefault="00565D74" w:rsidP="00565D7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tl/>
        </w:rPr>
        <w:tab/>
      </w:r>
      <w:r w:rsidRPr="00402527">
        <w:rPr>
          <w:rFonts w:hint="cs"/>
          <w:i/>
          <w:iCs/>
          <w:rtl/>
        </w:rPr>
        <w:t>المصدر:</w:t>
      </w:r>
      <w:r w:rsidRPr="0053647F">
        <w:rPr>
          <w:rFonts w:hint="cs"/>
          <w:rtl/>
        </w:rPr>
        <w:t xml:space="preserve"> </w:t>
      </w:r>
      <w:r>
        <w:rPr>
          <w:rtl/>
        </w:rPr>
        <w:tab/>
      </w:r>
      <w:r w:rsidRPr="0053647F">
        <w:rPr>
          <w:rFonts w:hint="cs"/>
          <w:rtl/>
        </w:rPr>
        <w:t xml:space="preserve">الدراسة </w:t>
      </w:r>
      <w:proofErr w:type="spellStart"/>
      <w:r w:rsidRPr="0053647F">
        <w:rPr>
          <w:rFonts w:hint="cs"/>
          <w:rtl/>
        </w:rPr>
        <w:t>الديمغرافية</w:t>
      </w:r>
      <w:proofErr w:type="spellEnd"/>
      <w:r w:rsidRPr="0053647F">
        <w:rPr>
          <w:rFonts w:hint="cs"/>
          <w:rtl/>
        </w:rPr>
        <w:t xml:space="preserve"> والصحية الثانية في النيجر</w:t>
      </w:r>
      <w:r>
        <w:rPr>
          <w:rFonts w:hint="cs"/>
          <w:rtl/>
        </w:rPr>
        <w:t xml:space="preserve"> </w:t>
      </w:r>
      <w:r w:rsidRPr="0053647F">
        <w:rPr>
          <w:rFonts w:hint="cs"/>
          <w:rtl/>
        </w:rPr>
        <w:t>-</w:t>
      </w:r>
      <w:r>
        <w:rPr>
          <w:rFonts w:hint="cs"/>
          <w:rtl/>
        </w:rPr>
        <w:t xml:space="preserve"> </w:t>
      </w:r>
      <w:r w:rsidRPr="0053647F">
        <w:rPr>
          <w:rFonts w:hint="cs"/>
          <w:rtl/>
        </w:rPr>
        <w:t>1998</w:t>
      </w:r>
      <w:r>
        <w:rPr>
          <w:rFonts w:hint="cs"/>
          <w:rtl/>
        </w:rPr>
        <w:t>.</w:t>
      </w:r>
    </w:p>
    <w:p w:rsidR="00565D74" w:rsidRPr="00402527" w:rsidRDefault="00565D74" w:rsidP="00565D74">
      <w:pPr>
        <w:pStyle w:val="SingleTxt"/>
        <w:spacing w:after="0" w:line="120" w:lineRule="exact"/>
        <w:rPr>
          <w:rFonts w:hint="cs"/>
          <w:sz w:val="10"/>
          <w:rtl/>
        </w:rPr>
      </w:pPr>
    </w:p>
    <w:p w:rsidR="00565D74" w:rsidRPr="0053647F" w:rsidRDefault="00565D74" w:rsidP="00565D74">
      <w:pPr>
        <w:pStyle w:val="SingleTxt"/>
        <w:rPr>
          <w:rFonts w:hint="cs"/>
          <w:rtl/>
        </w:rPr>
      </w:pPr>
      <w:r>
        <w:rPr>
          <w:rtl/>
        </w:rPr>
        <w:tab/>
      </w:r>
      <w:r w:rsidRPr="0053647F">
        <w:rPr>
          <w:rFonts w:hint="cs"/>
          <w:rtl/>
        </w:rPr>
        <w:t>وكما يتبين من الأرقام أعلاه، فإن المستوى التعليمي للمرأة على وجه الخصوص ضعيف للغاية على العموم ومثير للقلق.</w:t>
      </w:r>
    </w:p>
    <w:p w:rsidR="00565D74" w:rsidRPr="00402527" w:rsidRDefault="00565D74" w:rsidP="00565D74">
      <w:pPr>
        <w:pStyle w:val="SingleTxt"/>
        <w:spacing w:after="0" w:line="120" w:lineRule="exact"/>
        <w:rPr>
          <w:rFonts w:hint="cs"/>
          <w:sz w:val="10"/>
          <w:rtl/>
        </w:rPr>
      </w:pPr>
    </w:p>
    <w:p w:rsidR="00565D74" w:rsidRPr="00402527" w:rsidRDefault="00565D74" w:rsidP="00565D7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sidRPr="00402527">
        <w:rPr>
          <w:rFonts w:hint="cs"/>
          <w:rtl/>
        </w:rPr>
        <w:t>8-1-6</w:t>
      </w:r>
      <w:r w:rsidRPr="00402527">
        <w:rPr>
          <w:rFonts w:hint="cs"/>
          <w:rtl/>
        </w:rPr>
        <w:tab/>
        <w:t>التعليم التقني والتدريب المهني</w:t>
      </w:r>
    </w:p>
    <w:p w:rsidR="00565D74" w:rsidRPr="0053647F" w:rsidRDefault="00565D74" w:rsidP="00565D74">
      <w:pPr>
        <w:pStyle w:val="SingleTxt"/>
        <w:rPr>
          <w:rFonts w:hint="cs"/>
          <w:rtl/>
        </w:rPr>
      </w:pPr>
      <w:r>
        <w:rPr>
          <w:rtl/>
        </w:rPr>
        <w:tab/>
      </w:r>
      <w:r w:rsidRPr="0053647F">
        <w:rPr>
          <w:rFonts w:hint="cs"/>
          <w:rtl/>
        </w:rPr>
        <w:t xml:space="preserve">كان نظام التعليم التقني والتدريب المهني في النيجر يتسم بتعددية الجهات </w:t>
      </w:r>
      <w:r>
        <w:rPr>
          <w:rFonts w:hint="cs"/>
          <w:rtl/>
        </w:rPr>
        <w:t xml:space="preserve">المشرفة عليه </w:t>
      </w:r>
      <w:r w:rsidRPr="0053647F">
        <w:rPr>
          <w:rFonts w:hint="cs"/>
          <w:rtl/>
        </w:rPr>
        <w:t>قبل اعتماد قانون توجيه النظام التعليمي.</w:t>
      </w:r>
    </w:p>
    <w:p w:rsidR="00565D74" w:rsidRPr="0053647F" w:rsidRDefault="00565D74" w:rsidP="00565D74">
      <w:pPr>
        <w:pStyle w:val="SingleTxt"/>
        <w:rPr>
          <w:rFonts w:hint="cs"/>
          <w:rtl/>
        </w:rPr>
      </w:pPr>
      <w:r>
        <w:rPr>
          <w:rtl/>
        </w:rPr>
        <w:tab/>
      </w:r>
      <w:r w:rsidRPr="0053647F">
        <w:rPr>
          <w:rFonts w:hint="cs"/>
          <w:rtl/>
        </w:rPr>
        <w:t>وقد أدى الافتقار إلى هيكل تنسيقي واحد إلى قلة كفاءة النظام.</w:t>
      </w:r>
    </w:p>
    <w:p w:rsidR="00565D74" w:rsidRPr="0053647F" w:rsidRDefault="00565D74" w:rsidP="00565D74">
      <w:pPr>
        <w:pStyle w:val="SingleTxt"/>
        <w:rPr>
          <w:rFonts w:hint="cs"/>
          <w:rtl/>
        </w:rPr>
      </w:pPr>
      <w:r>
        <w:rPr>
          <w:rtl/>
        </w:rPr>
        <w:tab/>
      </w:r>
      <w:r w:rsidRPr="0053647F">
        <w:rPr>
          <w:rFonts w:hint="cs"/>
          <w:rtl/>
        </w:rPr>
        <w:t xml:space="preserve">غير أن القانون الجديد بشأن النظام التعليمي سوّى نهائيا مسألة </w:t>
      </w:r>
      <w:r>
        <w:rPr>
          <w:rFonts w:hint="cs"/>
          <w:rtl/>
        </w:rPr>
        <w:t xml:space="preserve">الإشراف على هذا القطاع. </w:t>
      </w:r>
      <w:r w:rsidRPr="0053647F">
        <w:rPr>
          <w:rFonts w:hint="cs"/>
          <w:rtl/>
        </w:rPr>
        <w:t>و</w:t>
      </w:r>
      <w:r>
        <w:rPr>
          <w:rFonts w:hint="cs"/>
          <w:rtl/>
        </w:rPr>
        <w:t>تشرف على</w:t>
      </w:r>
      <w:r w:rsidRPr="0053647F">
        <w:rPr>
          <w:rFonts w:hint="cs"/>
          <w:rtl/>
        </w:rPr>
        <w:t xml:space="preserve"> التدريب ال</w:t>
      </w:r>
      <w:r w:rsidR="00715812">
        <w:rPr>
          <w:rFonts w:hint="cs"/>
          <w:rtl/>
        </w:rPr>
        <w:t>مهني حاليا وزارة التعليم الوطني.</w:t>
      </w:r>
    </w:p>
    <w:p w:rsidR="00565D74" w:rsidRPr="00402527" w:rsidRDefault="00565D74" w:rsidP="00565D74">
      <w:pPr>
        <w:pStyle w:val="SingleTxt"/>
        <w:spacing w:after="0" w:line="120" w:lineRule="exact"/>
        <w:rPr>
          <w:rFonts w:hint="cs"/>
          <w:sz w:val="10"/>
          <w:rtl/>
        </w:rPr>
      </w:pPr>
    </w:p>
    <w:p w:rsidR="00565D74" w:rsidRPr="0053647F" w:rsidRDefault="00565D74" w:rsidP="00565D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sidRPr="0053647F">
        <w:rPr>
          <w:rFonts w:hint="cs"/>
          <w:rtl/>
        </w:rPr>
        <w:t>8-2</w:t>
      </w:r>
      <w:r w:rsidRPr="0053647F">
        <w:rPr>
          <w:rFonts w:hint="cs"/>
          <w:rtl/>
        </w:rPr>
        <w:tab/>
        <w:t>إمكانية الاستفادة على قدم المساواة من نفس البرامج والامتحانات وال</w:t>
      </w:r>
      <w:r w:rsidR="00715812">
        <w:rPr>
          <w:rFonts w:hint="cs"/>
          <w:rtl/>
        </w:rPr>
        <w:t>هياكل والتجهيزات من نفس النوعية</w:t>
      </w:r>
    </w:p>
    <w:p w:rsidR="00565D74" w:rsidRPr="0053647F" w:rsidRDefault="00565D74" w:rsidP="00565D74">
      <w:pPr>
        <w:pStyle w:val="SingleTxt"/>
        <w:rPr>
          <w:rFonts w:hint="cs"/>
          <w:rtl/>
        </w:rPr>
      </w:pPr>
      <w:r>
        <w:rPr>
          <w:rtl/>
        </w:rPr>
        <w:tab/>
      </w:r>
      <w:r w:rsidRPr="0053647F">
        <w:rPr>
          <w:rFonts w:hint="cs"/>
          <w:rtl/>
        </w:rPr>
        <w:t>لا تُتبع في النيجر أية تدابير تمييزية إزاء البنات والنساء في المجالات المذكورة أعلاه. وتتشابه المناهج الدراسية والامتحانات والمسابقات في جميع أرجاء الإقليم الوطني.</w:t>
      </w:r>
    </w:p>
    <w:p w:rsidR="00565D74" w:rsidRPr="0053647F" w:rsidRDefault="00565D74" w:rsidP="00565D74">
      <w:pPr>
        <w:pStyle w:val="SingleTxt"/>
        <w:rPr>
          <w:rFonts w:hint="cs"/>
          <w:rtl/>
        </w:rPr>
      </w:pPr>
      <w:r>
        <w:rPr>
          <w:rtl/>
        </w:rPr>
        <w:tab/>
      </w:r>
      <w:r w:rsidRPr="0053647F">
        <w:rPr>
          <w:rFonts w:hint="cs"/>
          <w:rtl/>
        </w:rPr>
        <w:t xml:space="preserve">وبالمثل، يمكن للبنات والبنين استخدام التجهيزات على حد سواء. غير أن المؤسسات التي كانت خاصة بالبنين أو البنات أصبحت مختلطة في الوقت الراهن. وينطبق الأمر على بعض </w:t>
      </w:r>
      <w:proofErr w:type="spellStart"/>
      <w:r w:rsidRPr="0053647F">
        <w:rPr>
          <w:rFonts w:hint="cs"/>
          <w:rtl/>
        </w:rPr>
        <w:t>الثانويات</w:t>
      </w:r>
      <w:proofErr w:type="spellEnd"/>
      <w:r w:rsidRPr="0053647F">
        <w:rPr>
          <w:rFonts w:hint="cs"/>
          <w:rtl/>
        </w:rPr>
        <w:t xml:space="preserve"> ومدارس تدريب المعلمين.</w:t>
      </w:r>
    </w:p>
    <w:p w:rsidR="00565D74" w:rsidRPr="00402527" w:rsidRDefault="00565D74" w:rsidP="00565D74">
      <w:pPr>
        <w:pStyle w:val="SingleTxt"/>
        <w:spacing w:after="0" w:line="120" w:lineRule="exact"/>
        <w:rPr>
          <w:rFonts w:hint="cs"/>
          <w:sz w:val="10"/>
          <w:rtl/>
        </w:rPr>
      </w:pPr>
    </w:p>
    <w:p w:rsidR="00565D74" w:rsidRPr="0053647F" w:rsidRDefault="00565D74" w:rsidP="00565D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sidRPr="0053647F">
        <w:rPr>
          <w:rFonts w:hint="cs"/>
          <w:rtl/>
        </w:rPr>
        <w:t>8-3</w:t>
      </w:r>
      <w:r w:rsidRPr="0053647F">
        <w:rPr>
          <w:rFonts w:hint="cs"/>
          <w:rtl/>
        </w:rPr>
        <w:tab/>
        <w:t xml:space="preserve">القضاء على أي مفهوم أو أنموذج نمطي </w:t>
      </w:r>
      <w:r>
        <w:rPr>
          <w:rFonts w:hint="cs"/>
          <w:rtl/>
        </w:rPr>
        <w:t>ل</w:t>
      </w:r>
      <w:r w:rsidRPr="0053647F">
        <w:rPr>
          <w:rFonts w:hint="cs"/>
          <w:rtl/>
        </w:rPr>
        <w:t>لرجل والمرأة</w:t>
      </w:r>
    </w:p>
    <w:p w:rsidR="00565D74" w:rsidRPr="0053647F" w:rsidRDefault="00565D74" w:rsidP="00565D74">
      <w:pPr>
        <w:pStyle w:val="SingleTxt"/>
        <w:rPr>
          <w:rFonts w:hint="cs"/>
          <w:rtl/>
        </w:rPr>
      </w:pPr>
      <w:r>
        <w:rPr>
          <w:rtl/>
        </w:rPr>
        <w:tab/>
      </w:r>
      <w:r w:rsidRPr="0053647F">
        <w:rPr>
          <w:rFonts w:hint="cs"/>
          <w:rtl/>
        </w:rPr>
        <w:t>التعليم الأساسي ضروري لكفالة اندماج الفرد في بيئته المباشرة وفي المجتمع ككل. وهو بالتالي عامل جوهري لتحقيق العدالة الاجتماعية والإنصاف.</w:t>
      </w:r>
    </w:p>
    <w:p w:rsidR="00565D74" w:rsidRPr="0053647F" w:rsidRDefault="00565D74" w:rsidP="00565D74">
      <w:pPr>
        <w:pStyle w:val="SingleTxt"/>
        <w:rPr>
          <w:rFonts w:hint="cs"/>
          <w:rtl/>
        </w:rPr>
      </w:pPr>
      <w:r>
        <w:rPr>
          <w:rtl/>
        </w:rPr>
        <w:tab/>
      </w:r>
      <w:r w:rsidRPr="0053647F">
        <w:rPr>
          <w:rFonts w:hint="cs"/>
          <w:rtl/>
        </w:rPr>
        <w:t>وفي النيجر، تتكفل النساء بتربية الأطفال الصغار داخل الأسرة، ويضطلع الرجل بعملية التنشئة الاجتماعية للأولاد، في حين تتولى المرأة تنشئة البنات.</w:t>
      </w:r>
    </w:p>
    <w:p w:rsidR="00565D74" w:rsidRPr="0053647F" w:rsidRDefault="00565D74" w:rsidP="00565D74">
      <w:pPr>
        <w:pStyle w:val="SingleTxt"/>
        <w:rPr>
          <w:rFonts w:hint="cs"/>
          <w:rtl/>
        </w:rPr>
      </w:pPr>
      <w:r>
        <w:rPr>
          <w:rtl/>
        </w:rPr>
        <w:tab/>
      </w:r>
      <w:r w:rsidRPr="0053647F">
        <w:rPr>
          <w:rFonts w:hint="cs"/>
          <w:rtl/>
        </w:rPr>
        <w:t xml:space="preserve">ولذلك </w:t>
      </w:r>
      <w:proofErr w:type="spellStart"/>
      <w:r w:rsidRPr="0053647F">
        <w:rPr>
          <w:rFonts w:hint="cs"/>
          <w:rtl/>
        </w:rPr>
        <w:t>يتماهى</w:t>
      </w:r>
      <w:proofErr w:type="spellEnd"/>
      <w:r w:rsidRPr="0053647F">
        <w:rPr>
          <w:rFonts w:hint="cs"/>
          <w:rtl/>
        </w:rPr>
        <w:t xml:space="preserve"> الطفل في مرحلة جد مبكرة مع نوع الجنس الذي ينتمي إليه.</w:t>
      </w:r>
    </w:p>
    <w:p w:rsidR="00565D74" w:rsidRPr="0053647F" w:rsidRDefault="00565D74" w:rsidP="00565D74">
      <w:pPr>
        <w:pStyle w:val="SingleTxt"/>
        <w:rPr>
          <w:rFonts w:hint="cs"/>
          <w:rtl/>
        </w:rPr>
      </w:pPr>
      <w:r>
        <w:rPr>
          <w:rtl/>
        </w:rPr>
        <w:tab/>
      </w:r>
      <w:r w:rsidRPr="0053647F">
        <w:rPr>
          <w:rFonts w:hint="cs"/>
          <w:rtl/>
        </w:rPr>
        <w:t>ويتحدد الوضع والدور المفضلان للطفلة الصغيرة استنادا إلى المبادئ العرفية.</w:t>
      </w:r>
    </w:p>
    <w:p w:rsidR="00565D74" w:rsidRPr="0053647F" w:rsidRDefault="00565D74" w:rsidP="00565D74">
      <w:pPr>
        <w:pStyle w:val="SingleTxt"/>
        <w:rPr>
          <w:rFonts w:hint="cs"/>
          <w:rtl/>
        </w:rPr>
      </w:pPr>
      <w:r>
        <w:rPr>
          <w:rtl/>
        </w:rPr>
        <w:tab/>
      </w:r>
      <w:r w:rsidRPr="0053647F">
        <w:rPr>
          <w:rFonts w:hint="cs"/>
          <w:rtl/>
        </w:rPr>
        <w:t>وبالتالي، يلقن الآباء بناتهم منذ نعومة أظفارهن مواقف ومعايير تُعِدُّهن لأداء دورهن كزوجات وأمهات.</w:t>
      </w:r>
    </w:p>
    <w:p w:rsidR="00565D74" w:rsidRPr="0053647F" w:rsidRDefault="00565D74" w:rsidP="00565D74">
      <w:pPr>
        <w:pStyle w:val="SingleTxt"/>
        <w:rPr>
          <w:rFonts w:hint="cs"/>
          <w:rtl/>
        </w:rPr>
      </w:pPr>
      <w:r>
        <w:rPr>
          <w:rtl/>
        </w:rPr>
        <w:tab/>
      </w:r>
      <w:r w:rsidRPr="0053647F">
        <w:rPr>
          <w:rFonts w:hint="cs"/>
          <w:rtl/>
        </w:rPr>
        <w:t>وعلى العكس من ذلك، يتولى الأولاد منذ ولادتهم المسؤولية عن الإرث الأسري.</w:t>
      </w:r>
    </w:p>
    <w:p w:rsidR="00565D74" w:rsidRPr="0053647F" w:rsidRDefault="00565D74" w:rsidP="00565D74">
      <w:pPr>
        <w:pStyle w:val="SingleTxt"/>
        <w:rPr>
          <w:rFonts w:hint="cs"/>
          <w:rtl/>
        </w:rPr>
      </w:pPr>
      <w:r>
        <w:rPr>
          <w:rtl/>
        </w:rPr>
        <w:tab/>
      </w:r>
      <w:r w:rsidRPr="0053647F">
        <w:rPr>
          <w:rFonts w:hint="cs"/>
          <w:rtl/>
        </w:rPr>
        <w:t>ويبرر ذلك تفضيلَ الآباء إرسال الأولاد إلى المدرسة على حساب البنات.</w:t>
      </w:r>
    </w:p>
    <w:p w:rsidR="00565D74" w:rsidRPr="0053647F" w:rsidRDefault="00565D74" w:rsidP="00565D74">
      <w:pPr>
        <w:pStyle w:val="SingleTxt"/>
        <w:rPr>
          <w:rFonts w:hint="cs"/>
          <w:rtl/>
        </w:rPr>
      </w:pPr>
      <w:r>
        <w:rPr>
          <w:rtl/>
        </w:rPr>
        <w:tab/>
      </w:r>
      <w:r w:rsidRPr="0053647F">
        <w:rPr>
          <w:rFonts w:hint="cs"/>
          <w:rtl/>
        </w:rPr>
        <w:t xml:space="preserve">غير أنه يمكن أن يلاحظ في النيجر زيادة الوعي بالأثر الإيجابي </w:t>
      </w:r>
      <w:proofErr w:type="spellStart"/>
      <w:r w:rsidRPr="0053647F">
        <w:rPr>
          <w:rFonts w:hint="cs"/>
          <w:rtl/>
        </w:rPr>
        <w:t>لتمدرس</w:t>
      </w:r>
      <w:proofErr w:type="spellEnd"/>
      <w:r w:rsidRPr="0053647F">
        <w:rPr>
          <w:rFonts w:hint="cs"/>
          <w:rtl/>
        </w:rPr>
        <w:t xml:space="preserve"> البنات.</w:t>
      </w:r>
    </w:p>
    <w:p w:rsidR="00565D74" w:rsidRPr="00402527" w:rsidRDefault="00565D74" w:rsidP="00565D74">
      <w:pPr>
        <w:pStyle w:val="SingleTxt"/>
        <w:spacing w:after="0" w:line="120" w:lineRule="exact"/>
        <w:rPr>
          <w:rFonts w:hint="cs"/>
          <w:sz w:val="10"/>
          <w:rtl/>
        </w:rPr>
      </w:pPr>
    </w:p>
    <w:p w:rsidR="00565D74" w:rsidRPr="0053647F" w:rsidRDefault="00565D74" w:rsidP="00565D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sidRPr="0053647F">
        <w:rPr>
          <w:rFonts w:hint="cs"/>
          <w:rtl/>
        </w:rPr>
        <w:t>8-4</w:t>
      </w:r>
      <w:r w:rsidRPr="0053647F">
        <w:rPr>
          <w:rFonts w:hint="cs"/>
          <w:rtl/>
        </w:rPr>
        <w:tab/>
      </w:r>
      <w:r>
        <w:rPr>
          <w:rFonts w:hint="cs"/>
          <w:rtl/>
        </w:rPr>
        <w:t>تخصيص المنح</w:t>
      </w:r>
      <w:r w:rsidRPr="0053647F">
        <w:rPr>
          <w:rFonts w:hint="cs"/>
          <w:rtl/>
        </w:rPr>
        <w:t xml:space="preserve"> و</w:t>
      </w:r>
      <w:r>
        <w:rPr>
          <w:rFonts w:hint="cs"/>
          <w:rtl/>
        </w:rPr>
        <w:t>ال</w:t>
      </w:r>
      <w:r w:rsidRPr="0053647F">
        <w:rPr>
          <w:rFonts w:hint="cs"/>
          <w:rtl/>
        </w:rPr>
        <w:t xml:space="preserve">إعانات </w:t>
      </w:r>
      <w:r>
        <w:rPr>
          <w:rFonts w:hint="cs"/>
          <w:rtl/>
        </w:rPr>
        <w:t>ال</w:t>
      </w:r>
      <w:r w:rsidRPr="0053647F">
        <w:rPr>
          <w:rFonts w:hint="cs"/>
          <w:rtl/>
        </w:rPr>
        <w:t>مالية</w:t>
      </w:r>
      <w:r>
        <w:rPr>
          <w:rFonts w:hint="cs"/>
          <w:rtl/>
        </w:rPr>
        <w:t xml:space="preserve"> المقدمة من الدولة</w:t>
      </w:r>
    </w:p>
    <w:p w:rsidR="00565D74" w:rsidRPr="0053647F" w:rsidRDefault="00565D74" w:rsidP="00565D74">
      <w:pPr>
        <w:pStyle w:val="SingleTxt"/>
        <w:rPr>
          <w:rFonts w:hint="cs"/>
          <w:rtl/>
        </w:rPr>
      </w:pPr>
      <w:r>
        <w:rPr>
          <w:rtl/>
        </w:rPr>
        <w:tab/>
      </w:r>
      <w:r w:rsidRPr="0053647F">
        <w:rPr>
          <w:rFonts w:hint="cs"/>
          <w:rtl/>
        </w:rPr>
        <w:t>في هذا المجال، تُدرس ملفات البنات والبنين بنفس الطريقة وفي ظل نفس الظروف. وتتولى اللجنة الوطنية للتوجيه وإعطاء المنح دراسة ملفات المرشحين.</w:t>
      </w:r>
    </w:p>
    <w:p w:rsidR="00565D74" w:rsidRPr="0053647F" w:rsidRDefault="00565D74" w:rsidP="00565D74">
      <w:pPr>
        <w:pStyle w:val="SingleTxt"/>
        <w:rPr>
          <w:rFonts w:hint="cs"/>
          <w:rtl/>
        </w:rPr>
      </w:pPr>
      <w:r>
        <w:rPr>
          <w:rtl/>
        </w:rPr>
        <w:tab/>
      </w:r>
      <w:r w:rsidRPr="0053647F">
        <w:rPr>
          <w:rFonts w:hint="cs"/>
          <w:rtl/>
        </w:rPr>
        <w:t>وتعطى الأولوية للتخصصات العلمية دون تمييز قائم على نوع الجنس.</w:t>
      </w:r>
    </w:p>
    <w:p w:rsidR="00565D74" w:rsidRPr="00402527" w:rsidRDefault="00565D74" w:rsidP="00565D74">
      <w:pPr>
        <w:pStyle w:val="SingleTxt"/>
        <w:spacing w:after="0" w:line="120" w:lineRule="exact"/>
        <w:rPr>
          <w:rFonts w:hint="cs"/>
          <w:sz w:val="10"/>
          <w:rtl/>
        </w:rPr>
      </w:pPr>
    </w:p>
    <w:p w:rsidR="00565D74" w:rsidRPr="0053647F" w:rsidRDefault="00565D74" w:rsidP="00565D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sidRPr="0053647F">
        <w:rPr>
          <w:rFonts w:hint="cs"/>
          <w:rtl/>
        </w:rPr>
        <w:t>8-5</w:t>
      </w:r>
      <w:r w:rsidRPr="0053647F">
        <w:rPr>
          <w:rFonts w:hint="cs"/>
          <w:rtl/>
        </w:rPr>
        <w:tab/>
        <w:t xml:space="preserve">محو الأمية </w:t>
      </w:r>
      <w:r w:rsidR="00715812">
        <w:rPr>
          <w:rFonts w:hint="cs"/>
          <w:rtl/>
        </w:rPr>
        <w:t>لدى الكبار ومحو الأمية الوظيفية</w:t>
      </w:r>
    </w:p>
    <w:p w:rsidR="00565D74" w:rsidRPr="0053647F" w:rsidRDefault="00565D74" w:rsidP="00565D74">
      <w:pPr>
        <w:pStyle w:val="SingleTxt"/>
        <w:rPr>
          <w:rFonts w:hint="cs"/>
          <w:rtl/>
        </w:rPr>
      </w:pPr>
      <w:r>
        <w:rPr>
          <w:rtl/>
        </w:rPr>
        <w:tab/>
      </w:r>
      <w:r w:rsidRPr="0053647F">
        <w:rPr>
          <w:rFonts w:hint="cs"/>
          <w:rtl/>
        </w:rPr>
        <w:t xml:space="preserve">تنظم مديرية محو الأمية لدى الكبار وتدريبهم، بالتعاون مع الهيئات الفنية للدولة والمنظمات غير الحكومية وغيرها من الشركاء العاملين في الأرياف، حملات سنوية لمحو الأمية كانت بدايتها في السبعينات باستخدام خمس (5) لغات وطنية، أي الهاوسا </w:t>
      </w:r>
      <w:proofErr w:type="spellStart"/>
      <w:r w:rsidRPr="0053647F">
        <w:rPr>
          <w:rFonts w:hint="cs"/>
          <w:rtl/>
        </w:rPr>
        <w:t>والزارما</w:t>
      </w:r>
      <w:proofErr w:type="spellEnd"/>
      <w:r w:rsidRPr="0053647F">
        <w:rPr>
          <w:rFonts w:hint="cs"/>
          <w:rtl/>
        </w:rPr>
        <w:t xml:space="preserve"> </w:t>
      </w:r>
      <w:proofErr w:type="spellStart"/>
      <w:r w:rsidRPr="0053647F">
        <w:rPr>
          <w:rFonts w:hint="cs"/>
          <w:rtl/>
        </w:rPr>
        <w:t>والكانوري</w:t>
      </w:r>
      <w:proofErr w:type="spellEnd"/>
      <w:r w:rsidRPr="0053647F">
        <w:rPr>
          <w:rFonts w:hint="cs"/>
          <w:rtl/>
        </w:rPr>
        <w:t xml:space="preserve"> </w:t>
      </w:r>
      <w:proofErr w:type="spellStart"/>
      <w:r w:rsidRPr="0053647F">
        <w:rPr>
          <w:rFonts w:hint="cs"/>
          <w:rtl/>
        </w:rPr>
        <w:t>والبيول</w:t>
      </w:r>
      <w:proofErr w:type="spellEnd"/>
      <w:r w:rsidRPr="0053647F">
        <w:rPr>
          <w:rFonts w:hint="cs"/>
          <w:rtl/>
        </w:rPr>
        <w:t xml:space="preserve"> </w:t>
      </w:r>
      <w:proofErr w:type="spellStart"/>
      <w:r w:rsidRPr="0053647F">
        <w:rPr>
          <w:rFonts w:hint="cs"/>
          <w:rtl/>
        </w:rPr>
        <w:t>والتاماشيك</w:t>
      </w:r>
      <w:proofErr w:type="spellEnd"/>
      <w:r w:rsidRPr="0053647F">
        <w:rPr>
          <w:rFonts w:hint="cs"/>
          <w:rtl/>
        </w:rPr>
        <w:t>.</w:t>
      </w:r>
    </w:p>
    <w:p w:rsidR="00565D74" w:rsidRPr="0053647F" w:rsidRDefault="00565D74" w:rsidP="00565D74">
      <w:pPr>
        <w:pStyle w:val="SingleTxt"/>
        <w:rPr>
          <w:rFonts w:hint="cs"/>
          <w:rtl/>
        </w:rPr>
      </w:pPr>
      <w:r>
        <w:rPr>
          <w:rtl/>
        </w:rPr>
        <w:tab/>
      </w:r>
      <w:r w:rsidRPr="0053647F">
        <w:rPr>
          <w:rFonts w:hint="cs"/>
          <w:rtl/>
        </w:rPr>
        <w:t>وقد تسنى تنفيذ محو الأمية لدى الكبار بفضل اعتماد أبجدية مشتركة.</w:t>
      </w:r>
    </w:p>
    <w:p w:rsidR="00565D74" w:rsidRPr="0053647F" w:rsidRDefault="00565D74" w:rsidP="00565D74">
      <w:pPr>
        <w:pStyle w:val="SingleTxt"/>
        <w:rPr>
          <w:rFonts w:hint="cs"/>
          <w:rtl/>
        </w:rPr>
      </w:pPr>
      <w:r>
        <w:rPr>
          <w:rtl/>
        </w:rPr>
        <w:tab/>
      </w:r>
      <w:r w:rsidRPr="0053647F">
        <w:rPr>
          <w:rFonts w:hint="cs"/>
          <w:rtl/>
        </w:rPr>
        <w:t>ويبلغ معدل الإلمام بالقراءة والكتابة 19 في المائة لدى الرجال ولا يتعدى 12.4 في المائة لدى النساء.</w:t>
      </w:r>
    </w:p>
    <w:p w:rsidR="00565D74" w:rsidRPr="0053647F" w:rsidRDefault="00565D74" w:rsidP="00565D74">
      <w:pPr>
        <w:pStyle w:val="SingleTxt"/>
        <w:rPr>
          <w:rFonts w:hint="cs"/>
          <w:rtl/>
        </w:rPr>
      </w:pPr>
      <w:r>
        <w:rPr>
          <w:rtl/>
        </w:rPr>
        <w:tab/>
      </w:r>
      <w:r w:rsidRPr="0053647F">
        <w:rPr>
          <w:rFonts w:hint="cs"/>
          <w:rtl/>
        </w:rPr>
        <w:t>وتنظم الحملات لفائدة الرجال والنساء معا.</w:t>
      </w:r>
    </w:p>
    <w:p w:rsidR="00565D74" w:rsidRPr="00402527" w:rsidRDefault="00565D74" w:rsidP="00565D74">
      <w:pPr>
        <w:pStyle w:val="SingleTxt"/>
        <w:spacing w:after="0" w:line="120" w:lineRule="exact"/>
        <w:rPr>
          <w:rFonts w:hint="cs"/>
          <w:sz w:val="10"/>
          <w:rtl/>
        </w:rPr>
      </w:pPr>
    </w:p>
    <w:p w:rsidR="00565D74" w:rsidRPr="00402527" w:rsidRDefault="00565D74" w:rsidP="00565D74">
      <w:pPr>
        <w:pStyle w:val="SingleTxt"/>
        <w:keepNext/>
        <w:keepLines/>
        <w:jc w:val="left"/>
        <w:rPr>
          <w:rFonts w:hint="cs"/>
          <w:b/>
          <w:bCs/>
          <w:rtl/>
        </w:rPr>
      </w:pPr>
      <w:r w:rsidRPr="0053647F">
        <w:rPr>
          <w:rFonts w:hint="cs"/>
          <w:rtl/>
        </w:rPr>
        <w:t>الجدول</w:t>
      </w:r>
      <w:r>
        <w:rPr>
          <w:rFonts w:hint="cs"/>
          <w:rtl/>
        </w:rPr>
        <w:t xml:space="preserve"> 10 </w:t>
      </w:r>
      <w:r>
        <w:rPr>
          <w:rtl/>
        </w:rPr>
        <w:br/>
      </w:r>
      <w:r w:rsidRPr="00402527">
        <w:rPr>
          <w:rFonts w:hint="cs"/>
          <w:b/>
          <w:bCs/>
          <w:rtl/>
        </w:rPr>
        <w:t xml:space="preserve">الإحصاءات المتعلقة </w:t>
      </w:r>
      <w:r>
        <w:rPr>
          <w:rFonts w:hint="cs"/>
          <w:b/>
          <w:bCs/>
          <w:rtl/>
        </w:rPr>
        <w:t>بمحو الأمية</w:t>
      </w:r>
    </w:p>
    <w:tbl>
      <w:tblPr>
        <w:tblStyle w:val="H1"/>
        <w:bidiVisual/>
        <w:tblW w:w="0" w:type="auto"/>
        <w:tblLook w:val="01E0" w:firstRow="1" w:lastRow="1" w:firstColumn="1" w:lastColumn="1" w:noHBand="0" w:noVBand="0"/>
      </w:tblPr>
      <w:tblGrid>
        <w:gridCol w:w="894"/>
        <w:gridCol w:w="792"/>
        <w:gridCol w:w="792"/>
        <w:gridCol w:w="792"/>
        <w:gridCol w:w="792"/>
        <w:gridCol w:w="792"/>
        <w:gridCol w:w="792"/>
        <w:gridCol w:w="792"/>
        <w:gridCol w:w="792"/>
        <w:gridCol w:w="792"/>
        <w:gridCol w:w="792"/>
        <w:gridCol w:w="792"/>
      </w:tblGrid>
      <w:tr w:rsidR="00565D74" w:rsidRPr="00E75B9D">
        <w:trPr>
          <w:cantSplit/>
          <w:tblHeader/>
        </w:trPr>
        <w:tc>
          <w:tcPr>
            <w:tcW w:w="894" w:type="dxa"/>
            <w:tcBorders>
              <w:top w:val="single" w:sz="4" w:space="0" w:color="auto"/>
              <w:bottom w:val="single" w:sz="12" w:space="0" w:color="auto"/>
            </w:tcBorders>
            <w:shd w:val="clear" w:color="auto" w:fill="auto"/>
            <w:vAlign w:val="bottom"/>
          </w:tcPr>
          <w:p w:rsidR="00565D74" w:rsidRPr="00E75B9D" w:rsidRDefault="00565D74" w:rsidP="00565D74">
            <w:pPr>
              <w:pStyle w:val="SingleTxt"/>
              <w:spacing w:before="80" w:after="80" w:line="240" w:lineRule="exact"/>
              <w:ind w:left="0" w:right="0"/>
              <w:rPr>
                <w:rFonts w:hint="cs"/>
                <w:b w:val="0"/>
                <w:bCs w:val="0"/>
                <w:i/>
                <w:iCs/>
                <w:sz w:val="16"/>
                <w:szCs w:val="24"/>
                <w:rtl/>
              </w:rPr>
            </w:pPr>
            <w:r w:rsidRPr="00E75B9D">
              <w:rPr>
                <w:rFonts w:hint="cs"/>
                <w:b w:val="0"/>
                <w:bCs w:val="0"/>
                <w:i/>
                <w:iCs/>
                <w:sz w:val="16"/>
                <w:szCs w:val="24"/>
                <w:rtl/>
              </w:rPr>
              <w:t>السنوات</w:t>
            </w:r>
          </w:p>
        </w:tc>
        <w:tc>
          <w:tcPr>
            <w:tcW w:w="792" w:type="dxa"/>
            <w:tcBorders>
              <w:top w:val="single" w:sz="4" w:space="0" w:color="auto"/>
              <w:bottom w:val="single" w:sz="12" w:space="0" w:color="auto"/>
            </w:tcBorders>
            <w:shd w:val="clear" w:color="auto" w:fill="auto"/>
            <w:vAlign w:val="bottom"/>
          </w:tcPr>
          <w:p w:rsidR="00565D74" w:rsidRPr="00E75B9D" w:rsidRDefault="00565D74" w:rsidP="00565D74">
            <w:pPr>
              <w:pStyle w:val="SingleTxt"/>
              <w:spacing w:before="80" w:after="80" w:line="240" w:lineRule="exact"/>
              <w:ind w:left="0" w:right="0"/>
              <w:rPr>
                <w:rFonts w:hint="cs"/>
                <w:b w:val="0"/>
                <w:bCs w:val="0"/>
                <w:i/>
                <w:iCs/>
                <w:sz w:val="16"/>
                <w:szCs w:val="24"/>
                <w:rtl/>
              </w:rPr>
            </w:pPr>
            <w:r w:rsidRPr="00E75B9D">
              <w:rPr>
                <w:rFonts w:hint="cs"/>
                <w:b w:val="0"/>
                <w:bCs w:val="0"/>
                <w:i/>
                <w:iCs/>
                <w:sz w:val="16"/>
                <w:szCs w:val="24"/>
                <w:rtl/>
              </w:rPr>
              <w:t>87-88</w:t>
            </w:r>
          </w:p>
        </w:tc>
        <w:tc>
          <w:tcPr>
            <w:tcW w:w="792" w:type="dxa"/>
            <w:tcBorders>
              <w:top w:val="single" w:sz="4" w:space="0" w:color="auto"/>
              <w:bottom w:val="single" w:sz="12" w:space="0" w:color="auto"/>
            </w:tcBorders>
            <w:shd w:val="clear" w:color="auto" w:fill="auto"/>
            <w:vAlign w:val="bottom"/>
          </w:tcPr>
          <w:p w:rsidR="00565D74" w:rsidRPr="00E75B9D" w:rsidRDefault="00565D74" w:rsidP="00565D74">
            <w:pPr>
              <w:pStyle w:val="SingleTxt"/>
              <w:spacing w:before="80" w:after="80" w:line="240" w:lineRule="exact"/>
              <w:ind w:left="0" w:right="0"/>
              <w:rPr>
                <w:rFonts w:hint="cs"/>
                <w:b w:val="0"/>
                <w:bCs w:val="0"/>
                <w:i/>
                <w:iCs/>
                <w:sz w:val="16"/>
                <w:szCs w:val="24"/>
                <w:rtl/>
              </w:rPr>
            </w:pPr>
            <w:r w:rsidRPr="00E75B9D">
              <w:rPr>
                <w:rFonts w:hint="cs"/>
                <w:b w:val="0"/>
                <w:bCs w:val="0"/>
                <w:i/>
                <w:iCs/>
                <w:sz w:val="16"/>
                <w:szCs w:val="24"/>
                <w:rtl/>
              </w:rPr>
              <w:t>88-89</w:t>
            </w:r>
          </w:p>
        </w:tc>
        <w:tc>
          <w:tcPr>
            <w:tcW w:w="792" w:type="dxa"/>
            <w:tcBorders>
              <w:top w:val="single" w:sz="4" w:space="0" w:color="auto"/>
              <w:bottom w:val="single" w:sz="12" w:space="0" w:color="auto"/>
            </w:tcBorders>
            <w:shd w:val="clear" w:color="auto" w:fill="auto"/>
            <w:vAlign w:val="bottom"/>
          </w:tcPr>
          <w:p w:rsidR="00565D74" w:rsidRPr="00E75B9D" w:rsidRDefault="00565D74" w:rsidP="00565D74">
            <w:pPr>
              <w:pStyle w:val="SingleTxt"/>
              <w:spacing w:before="80" w:after="80" w:line="240" w:lineRule="exact"/>
              <w:ind w:left="0" w:right="0"/>
              <w:rPr>
                <w:rFonts w:hint="cs"/>
                <w:b w:val="0"/>
                <w:bCs w:val="0"/>
                <w:i/>
                <w:iCs/>
                <w:sz w:val="16"/>
                <w:szCs w:val="24"/>
                <w:rtl/>
              </w:rPr>
            </w:pPr>
            <w:r w:rsidRPr="00E75B9D">
              <w:rPr>
                <w:rFonts w:hint="cs"/>
                <w:b w:val="0"/>
                <w:bCs w:val="0"/>
                <w:i/>
                <w:iCs/>
                <w:sz w:val="16"/>
                <w:szCs w:val="24"/>
                <w:rtl/>
              </w:rPr>
              <w:t>89-90</w:t>
            </w:r>
          </w:p>
        </w:tc>
        <w:tc>
          <w:tcPr>
            <w:tcW w:w="792" w:type="dxa"/>
            <w:tcBorders>
              <w:top w:val="single" w:sz="4" w:space="0" w:color="auto"/>
              <w:bottom w:val="single" w:sz="12" w:space="0" w:color="auto"/>
            </w:tcBorders>
            <w:shd w:val="clear" w:color="auto" w:fill="auto"/>
            <w:vAlign w:val="bottom"/>
          </w:tcPr>
          <w:p w:rsidR="00565D74" w:rsidRPr="00E75B9D" w:rsidRDefault="00565D74" w:rsidP="00565D74">
            <w:pPr>
              <w:pStyle w:val="SingleTxt"/>
              <w:spacing w:before="80" w:after="80" w:line="240" w:lineRule="exact"/>
              <w:ind w:left="0" w:right="0"/>
              <w:rPr>
                <w:rFonts w:hint="cs"/>
                <w:b w:val="0"/>
                <w:bCs w:val="0"/>
                <w:i/>
                <w:iCs/>
                <w:sz w:val="16"/>
                <w:szCs w:val="24"/>
                <w:rtl/>
              </w:rPr>
            </w:pPr>
            <w:r w:rsidRPr="00E75B9D">
              <w:rPr>
                <w:rFonts w:hint="cs"/>
                <w:b w:val="0"/>
                <w:bCs w:val="0"/>
                <w:i/>
                <w:iCs/>
                <w:sz w:val="16"/>
                <w:szCs w:val="24"/>
                <w:rtl/>
              </w:rPr>
              <w:t>90-91</w:t>
            </w:r>
          </w:p>
        </w:tc>
        <w:tc>
          <w:tcPr>
            <w:tcW w:w="792" w:type="dxa"/>
            <w:tcBorders>
              <w:top w:val="single" w:sz="4" w:space="0" w:color="auto"/>
              <w:bottom w:val="single" w:sz="12" w:space="0" w:color="auto"/>
            </w:tcBorders>
            <w:shd w:val="clear" w:color="auto" w:fill="auto"/>
            <w:vAlign w:val="bottom"/>
          </w:tcPr>
          <w:p w:rsidR="00565D74" w:rsidRPr="00E75B9D" w:rsidRDefault="00565D74" w:rsidP="00565D74">
            <w:pPr>
              <w:pStyle w:val="SingleTxt"/>
              <w:spacing w:before="80" w:after="80" w:line="240" w:lineRule="exact"/>
              <w:ind w:left="0" w:right="0"/>
              <w:rPr>
                <w:rFonts w:hint="cs"/>
                <w:b w:val="0"/>
                <w:bCs w:val="0"/>
                <w:i/>
                <w:iCs/>
                <w:sz w:val="16"/>
                <w:szCs w:val="24"/>
                <w:rtl/>
              </w:rPr>
            </w:pPr>
            <w:r w:rsidRPr="00E75B9D">
              <w:rPr>
                <w:rFonts w:hint="cs"/>
                <w:b w:val="0"/>
                <w:bCs w:val="0"/>
                <w:i/>
                <w:iCs/>
                <w:sz w:val="16"/>
                <w:szCs w:val="24"/>
                <w:rtl/>
              </w:rPr>
              <w:t>91-92</w:t>
            </w:r>
          </w:p>
        </w:tc>
        <w:tc>
          <w:tcPr>
            <w:tcW w:w="792" w:type="dxa"/>
            <w:tcBorders>
              <w:top w:val="single" w:sz="4" w:space="0" w:color="auto"/>
              <w:bottom w:val="single" w:sz="12" w:space="0" w:color="auto"/>
            </w:tcBorders>
            <w:shd w:val="clear" w:color="auto" w:fill="auto"/>
            <w:vAlign w:val="bottom"/>
          </w:tcPr>
          <w:p w:rsidR="00565D74" w:rsidRPr="00E75B9D" w:rsidRDefault="00565D74" w:rsidP="00565D74">
            <w:pPr>
              <w:pStyle w:val="SingleTxt"/>
              <w:spacing w:before="80" w:after="80" w:line="240" w:lineRule="exact"/>
              <w:ind w:left="0" w:right="0"/>
              <w:rPr>
                <w:rFonts w:hint="cs"/>
                <w:b w:val="0"/>
                <w:bCs w:val="0"/>
                <w:i/>
                <w:iCs/>
                <w:sz w:val="16"/>
                <w:szCs w:val="24"/>
                <w:rtl/>
              </w:rPr>
            </w:pPr>
            <w:r w:rsidRPr="00E75B9D">
              <w:rPr>
                <w:rFonts w:hint="cs"/>
                <w:b w:val="0"/>
                <w:bCs w:val="0"/>
                <w:i/>
                <w:iCs/>
                <w:sz w:val="16"/>
                <w:szCs w:val="24"/>
                <w:rtl/>
              </w:rPr>
              <w:t>92-93</w:t>
            </w:r>
          </w:p>
        </w:tc>
        <w:tc>
          <w:tcPr>
            <w:tcW w:w="792" w:type="dxa"/>
            <w:tcBorders>
              <w:top w:val="single" w:sz="4" w:space="0" w:color="auto"/>
              <w:bottom w:val="single" w:sz="12" w:space="0" w:color="auto"/>
            </w:tcBorders>
            <w:shd w:val="clear" w:color="auto" w:fill="auto"/>
            <w:vAlign w:val="bottom"/>
          </w:tcPr>
          <w:p w:rsidR="00565D74" w:rsidRPr="00E75B9D" w:rsidRDefault="00565D74" w:rsidP="00565D74">
            <w:pPr>
              <w:pStyle w:val="SingleTxt"/>
              <w:spacing w:before="80" w:after="80" w:line="240" w:lineRule="exact"/>
              <w:ind w:left="0" w:right="0"/>
              <w:rPr>
                <w:rFonts w:hint="cs"/>
                <w:b w:val="0"/>
                <w:bCs w:val="0"/>
                <w:i/>
                <w:iCs/>
                <w:sz w:val="16"/>
                <w:szCs w:val="24"/>
                <w:rtl/>
              </w:rPr>
            </w:pPr>
            <w:r w:rsidRPr="00E75B9D">
              <w:rPr>
                <w:rFonts w:hint="cs"/>
                <w:b w:val="0"/>
                <w:bCs w:val="0"/>
                <w:i/>
                <w:iCs/>
                <w:sz w:val="16"/>
                <w:szCs w:val="24"/>
                <w:rtl/>
              </w:rPr>
              <w:t>93-94</w:t>
            </w:r>
          </w:p>
        </w:tc>
        <w:tc>
          <w:tcPr>
            <w:tcW w:w="792" w:type="dxa"/>
            <w:tcBorders>
              <w:top w:val="single" w:sz="4" w:space="0" w:color="auto"/>
              <w:bottom w:val="single" w:sz="12" w:space="0" w:color="auto"/>
            </w:tcBorders>
            <w:shd w:val="clear" w:color="auto" w:fill="auto"/>
            <w:vAlign w:val="bottom"/>
          </w:tcPr>
          <w:p w:rsidR="00565D74" w:rsidRPr="00E75B9D" w:rsidRDefault="00565D74" w:rsidP="00565D74">
            <w:pPr>
              <w:pStyle w:val="SingleTxt"/>
              <w:spacing w:before="80" w:after="80" w:line="240" w:lineRule="exact"/>
              <w:ind w:left="0" w:right="0"/>
              <w:rPr>
                <w:rFonts w:hint="cs"/>
                <w:b w:val="0"/>
                <w:bCs w:val="0"/>
                <w:i/>
                <w:iCs/>
                <w:sz w:val="16"/>
                <w:szCs w:val="24"/>
                <w:rtl/>
              </w:rPr>
            </w:pPr>
            <w:r w:rsidRPr="00E75B9D">
              <w:rPr>
                <w:rFonts w:hint="cs"/>
                <w:b w:val="0"/>
                <w:bCs w:val="0"/>
                <w:i/>
                <w:iCs/>
                <w:sz w:val="16"/>
                <w:szCs w:val="24"/>
                <w:rtl/>
              </w:rPr>
              <w:t>94-95</w:t>
            </w:r>
          </w:p>
        </w:tc>
        <w:tc>
          <w:tcPr>
            <w:tcW w:w="792" w:type="dxa"/>
            <w:tcBorders>
              <w:top w:val="single" w:sz="4" w:space="0" w:color="auto"/>
              <w:bottom w:val="single" w:sz="12" w:space="0" w:color="auto"/>
            </w:tcBorders>
            <w:shd w:val="clear" w:color="auto" w:fill="auto"/>
            <w:vAlign w:val="bottom"/>
          </w:tcPr>
          <w:p w:rsidR="00565D74" w:rsidRPr="00E75B9D" w:rsidRDefault="00565D74" w:rsidP="00565D74">
            <w:pPr>
              <w:pStyle w:val="SingleTxt"/>
              <w:spacing w:before="80" w:after="80" w:line="240" w:lineRule="exact"/>
              <w:ind w:left="0" w:right="0"/>
              <w:rPr>
                <w:rFonts w:hint="cs"/>
                <w:b w:val="0"/>
                <w:bCs w:val="0"/>
                <w:i/>
                <w:iCs/>
                <w:sz w:val="16"/>
                <w:szCs w:val="24"/>
                <w:rtl/>
              </w:rPr>
            </w:pPr>
            <w:r w:rsidRPr="00E75B9D">
              <w:rPr>
                <w:rFonts w:hint="cs"/>
                <w:b w:val="0"/>
                <w:bCs w:val="0"/>
                <w:i/>
                <w:iCs/>
                <w:sz w:val="16"/>
                <w:szCs w:val="24"/>
                <w:rtl/>
              </w:rPr>
              <w:t>95-96</w:t>
            </w:r>
          </w:p>
        </w:tc>
        <w:tc>
          <w:tcPr>
            <w:tcW w:w="792" w:type="dxa"/>
            <w:tcBorders>
              <w:top w:val="single" w:sz="4" w:space="0" w:color="auto"/>
              <w:bottom w:val="single" w:sz="12" w:space="0" w:color="auto"/>
            </w:tcBorders>
            <w:shd w:val="clear" w:color="auto" w:fill="auto"/>
            <w:vAlign w:val="bottom"/>
          </w:tcPr>
          <w:p w:rsidR="00565D74" w:rsidRPr="00E75B9D" w:rsidRDefault="00565D74" w:rsidP="00565D74">
            <w:pPr>
              <w:pStyle w:val="SingleTxt"/>
              <w:spacing w:before="80" w:after="80" w:line="240" w:lineRule="exact"/>
              <w:ind w:left="0" w:right="0"/>
              <w:rPr>
                <w:rFonts w:hint="cs"/>
                <w:b w:val="0"/>
                <w:bCs w:val="0"/>
                <w:i/>
                <w:iCs/>
                <w:sz w:val="16"/>
                <w:szCs w:val="24"/>
                <w:rtl/>
              </w:rPr>
            </w:pPr>
            <w:r w:rsidRPr="00E75B9D">
              <w:rPr>
                <w:rFonts w:hint="cs"/>
                <w:b w:val="0"/>
                <w:bCs w:val="0"/>
                <w:i/>
                <w:iCs/>
                <w:sz w:val="16"/>
                <w:szCs w:val="24"/>
                <w:rtl/>
              </w:rPr>
              <w:t>96-97</w:t>
            </w:r>
          </w:p>
        </w:tc>
        <w:tc>
          <w:tcPr>
            <w:tcW w:w="792" w:type="dxa"/>
            <w:tcBorders>
              <w:top w:val="single" w:sz="4" w:space="0" w:color="auto"/>
              <w:bottom w:val="single" w:sz="12" w:space="0" w:color="auto"/>
            </w:tcBorders>
            <w:shd w:val="clear" w:color="auto" w:fill="auto"/>
            <w:vAlign w:val="bottom"/>
          </w:tcPr>
          <w:p w:rsidR="00565D74" w:rsidRPr="00E75B9D" w:rsidRDefault="00565D74" w:rsidP="00565D74">
            <w:pPr>
              <w:pStyle w:val="SingleTxt"/>
              <w:spacing w:before="80" w:after="80" w:line="240" w:lineRule="exact"/>
              <w:ind w:left="0" w:right="0"/>
              <w:rPr>
                <w:rFonts w:hint="cs"/>
                <w:b w:val="0"/>
                <w:bCs w:val="0"/>
                <w:i/>
                <w:iCs/>
                <w:sz w:val="16"/>
                <w:szCs w:val="24"/>
                <w:rtl/>
              </w:rPr>
            </w:pPr>
            <w:r w:rsidRPr="00E75B9D">
              <w:rPr>
                <w:rFonts w:hint="cs"/>
                <w:b w:val="0"/>
                <w:bCs w:val="0"/>
                <w:i/>
                <w:iCs/>
                <w:sz w:val="16"/>
                <w:szCs w:val="24"/>
                <w:rtl/>
              </w:rPr>
              <w:t>97-99</w:t>
            </w:r>
          </w:p>
        </w:tc>
      </w:tr>
      <w:tr w:rsidR="00565D74" w:rsidRPr="00E75B9D">
        <w:trPr>
          <w:cantSplit/>
          <w:trHeight w:hRule="exact" w:val="115"/>
          <w:tblHeader/>
        </w:trPr>
        <w:tc>
          <w:tcPr>
            <w:tcW w:w="894" w:type="dxa"/>
            <w:tcBorders>
              <w:top w:val="single" w:sz="12" w:space="0" w:color="auto"/>
            </w:tcBorders>
            <w:shd w:val="clear" w:color="auto" w:fill="auto"/>
            <w:vAlign w:val="bottom"/>
          </w:tcPr>
          <w:p w:rsidR="00565D74" w:rsidRPr="00E75B9D" w:rsidRDefault="00565D74" w:rsidP="00565D74">
            <w:pPr>
              <w:pStyle w:val="SingleTxt"/>
              <w:spacing w:before="40" w:after="80" w:line="240" w:lineRule="exact"/>
              <w:ind w:left="0" w:right="0"/>
              <w:rPr>
                <w:rFonts w:hint="cs"/>
                <w:b w:val="0"/>
                <w:bCs w:val="0"/>
                <w:sz w:val="16"/>
                <w:szCs w:val="24"/>
                <w:rtl/>
              </w:rPr>
            </w:pPr>
          </w:p>
        </w:tc>
        <w:tc>
          <w:tcPr>
            <w:tcW w:w="792" w:type="dxa"/>
            <w:tcBorders>
              <w:top w:val="single" w:sz="12" w:space="0" w:color="auto"/>
            </w:tcBorders>
            <w:shd w:val="clear" w:color="auto" w:fill="auto"/>
            <w:vAlign w:val="bottom"/>
          </w:tcPr>
          <w:p w:rsidR="00565D74" w:rsidRPr="00E75B9D" w:rsidRDefault="00565D74" w:rsidP="00565D74">
            <w:pPr>
              <w:pStyle w:val="SingleTxt"/>
              <w:tabs>
                <w:tab w:val="clear" w:pos="1267"/>
              </w:tabs>
              <w:spacing w:before="40" w:after="80" w:line="240" w:lineRule="exact"/>
              <w:ind w:left="0" w:right="0"/>
              <w:rPr>
                <w:b w:val="0"/>
                <w:bCs w:val="0"/>
                <w:sz w:val="16"/>
                <w:szCs w:val="24"/>
                <w:rtl/>
              </w:rPr>
            </w:pPr>
          </w:p>
        </w:tc>
        <w:tc>
          <w:tcPr>
            <w:tcW w:w="792" w:type="dxa"/>
            <w:tcBorders>
              <w:top w:val="single" w:sz="12" w:space="0" w:color="auto"/>
            </w:tcBorders>
            <w:shd w:val="clear" w:color="auto" w:fill="auto"/>
            <w:vAlign w:val="bottom"/>
          </w:tcPr>
          <w:p w:rsidR="00565D74" w:rsidRPr="00E75B9D" w:rsidRDefault="00565D74" w:rsidP="00565D74">
            <w:pPr>
              <w:pStyle w:val="SingleTxt"/>
              <w:tabs>
                <w:tab w:val="clear" w:pos="1267"/>
              </w:tabs>
              <w:spacing w:before="40" w:after="80" w:line="240" w:lineRule="exact"/>
              <w:ind w:left="0" w:right="0"/>
              <w:rPr>
                <w:b w:val="0"/>
                <w:bCs w:val="0"/>
                <w:sz w:val="16"/>
                <w:szCs w:val="24"/>
                <w:rtl/>
              </w:rPr>
            </w:pPr>
          </w:p>
        </w:tc>
        <w:tc>
          <w:tcPr>
            <w:tcW w:w="792" w:type="dxa"/>
            <w:tcBorders>
              <w:top w:val="single" w:sz="12" w:space="0" w:color="auto"/>
            </w:tcBorders>
            <w:shd w:val="clear" w:color="auto" w:fill="auto"/>
            <w:vAlign w:val="bottom"/>
          </w:tcPr>
          <w:p w:rsidR="00565D74" w:rsidRPr="00E75B9D" w:rsidRDefault="00565D74" w:rsidP="00565D74">
            <w:pPr>
              <w:pStyle w:val="SingleTxt"/>
              <w:tabs>
                <w:tab w:val="clear" w:pos="1267"/>
              </w:tabs>
              <w:spacing w:before="40" w:after="80" w:line="240" w:lineRule="exact"/>
              <w:ind w:left="0" w:right="0"/>
              <w:rPr>
                <w:b w:val="0"/>
                <w:bCs w:val="0"/>
                <w:sz w:val="16"/>
                <w:szCs w:val="24"/>
                <w:rtl/>
              </w:rPr>
            </w:pPr>
          </w:p>
        </w:tc>
        <w:tc>
          <w:tcPr>
            <w:tcW w:w="792" w:type="dxa"/>
            <w:tcBorders>
              <w:top w:val="single" w:sz="12" w:space="0" w:color="auto"/>
            </w:tcBorders>
            <w:shd w:val="clear" w:color="auto" w:fill="auto"/>
            <w:vAlign w:val="bottom"/>
          </w:tcPr>
          <w:p w:rsidR="00565D74" w:rsidRPr="00E75B9D" w:rsidRDefault="00565D74" w:rsidP="00565D74">
            <w:pPr>
              <w:pStyle w:val="SingleTxt"/>
              <w:tabs>
                <w:tab w:val="clear" w:pos="1267"/>
              </w:tabs>
              <w:spacing w:before="40" w:after="80" w:line="240" w:lineRule="exact"/>
              <w:ind w:left="0" w:right="0"/>
              <w:rPr>
                <w:b w:val="0"/>
                <w:bCs w:val="0"/>
                <w:sz w:val="16"/>
                <w:szCs w:val="24"/>
                <w:rtl/>
              </w:rPr>
            </w:pPr>
          </w:p>
        </w:tc>
        <w:tc>
          <w:tcPr>
            <w:tcW w:w="792" w:type="dxa"/>
            <w:tcBorders>
              <w:top w:val="single" w:sz="12" w:space="0" w:color="auto"/>
            </w:tcBorders>
            <w:shd w:val="clear" w:color="auto" w:fill="auto"/>
            <w:vAlign w:val="bottom"/>
          </w:tcPr>
          <w:p w:rsidR="00565D74" w:rsidRPr="00E75B9D" w:rsidRDefault="00565D74" w:rsidP="00565D74">
            <w:pPr>
              <w:pStyle w:val="SingleTxt"/>
              <w:tabs>
                <w:tab w:val="clear" w:pos="1267"/>
              </w:tabs>
              <w:spacing w:before="40" w:after="80" w:line="240" w:lineRule="exact"/>
              <w:ind w:left="0" w:right="0"/>
              <w:rPr>
                <w:b w:val="0"/>
                <w:bCs w:val="0"/>
                <w:sz w:val="16"/>
                <w:szCs w:val="24"/>
                <w:rtl/>
              </w:rPr>
            </w:pPr>
          </w:p>
        </w:tc>
        <w:tc>
          <w:tcPr>
            <w:tcW w:w="792" w:type="dxa"/>
            <w:tcBorders>
              <w:top w:val="single" w:sz="12" w:space="0" w:color="auto"/>
            </w:tcBorders>
            <w:shd w:val="clear" w:color="auto" w:fill="auto"/>
            <w:vAlign w:val="bottom"/>
          </w:tcPr>
          <w:p w:rsidR="00565D74" w:rsidRPr="00E75B9D" w:rsidRDefault="00565D74" w:rsidP="00565D74">
            <w:pPr>
              <w:pStyle w:val="SingleTxt"/>
              <w:tabs>
                <w:tab w:val="clear" w:pos="1267"/>
              </w:tabs>
              <w:spacing w:before="40" w:after="80" w:line="240" w:lineRule="exact"/>
              <w:ind w:left="0" w:right="0"/>
              <w:rPr>
                <w:b w:val="0"/>
                <w:bCs w:val="0"/>
                <w:sz w:val="16"/>
                <w:szCs w:val="24"/>
                <w:rtl/>
              </w:rPr>
            </w:pPr>
          </w:p>
        </w:tc>
        <w:tc>
          <w:tcPr>
            <w:tcW w:w="792" w:type="dxa"/>
            <w:tcBorders>
              <w:top w:val="single" w:sz="12" w:space="0" w:color="auto"/>
            </w:tcBorders>
            <w:shd w:val="clear" w:color="auto" w:fill="auto"/>
            <w:vAlign w:val="bottom"/>
          </w:tcPr>
          <w:p w:rsidR="00565D74" w:rsidRPr="00E75B9D" w:rsidRDefault="00565D74" w:rsidP="00565D74">
            <w:pPr>
              <w:pStyle w:val="SingleTxt"/>
              <w:tabs>
                <w:tab w:val="clear" w:pos="1267"/>
              </w:tabs>
              <w:spacing w:before="40" w:after="80" w:line="240" w:lineRule="exact"/>
              <w:ind w:left="0" w:right="0"/>
              <w:rPr>
                <w:b w:val="0"/>
                <w:bCs w:val="0"/>
                <w:sz w:val="16"/>
                <w:szCs w:val="24"/>
                <w:rtl/>
              </w:rPr>
            </w:pPr>
          </w:p>
        </w:tc>
        <w:tc>
          <w:tcPr>
            <w:tcW w:w="792" w:type="dxa"/>
            <w:tcBorders>
              <w:top w:val="single" w:sz="12" w:space="0" w:color="auto"/>
            </w:tcBorders>
            <w:shd w:val="clear" w:color="auto" w:fill="auto"/>
            <w:vAlign w:val="bottom"/>
          </w:tcPr>
          <w:p w:rsidR="00565D74" w:rsidRPr="00E75B9D" w:rsidRDefault="00565D74" w:rsidP="00565D74">
            <w:pPr>
              <w:pStyle w:val="SingleTxt"/>
              <w:tabs>
                <w:tab w:val="clear" w:pos="1267"/>
              </w:tabs>
              <w:spacing w:before="40" w:after="80" w:line="240" w:lineRule="exact"/>
              <w:ind w:left="0" w:right="0"/>
              <w:rPr>
                <w:b w:val="0"/>
                <w:bCs w:val="0"/>
                <w:sz w:val="16"/>
                <w:szCs w:val="24"/>
                <w:rtl/>
              </w:rPr>
            </w:pPr>
          </w:p>
        </w:tc>
        <w:tc>
          <w:tcPr>
            <w:tcW w:w="792" w:type="dxa"/>
            <w:tcBorders>
              <w:top w:val="single" w:sz="12" w:space="0" w:color="auto"/>
            </w:tcBorders>
            <w:shd w:val="clear" w:color="auto" w:fill="auto"/>
            <w:vAlign w:val="bottom"/>
          </w:tcPr>
          <w:p w:rsidR="00565D74" w:rsidRPr="00E75B9D" w:rsidRDefault="00565D74" w:rsidP="00565D74">
            <w:pPr>
              <w:pStyle w:val="SingleTxt"/>
              <w:tabs>
                <w:tab w:val="clear" w:pos="1267"/>
              </w:tabs>
              <w:spacing w:before="40" w:after="80" w:line="240" w:lineRule="exact"/>
              <w:ind w:left="0" w:right="0"/>
              <w:rPr>
                <w:b w:val="0"/>
                <w:bCs w:val="0"/>
                <w:sz w:val="16"/>
                <w:szCs w:val="24"/>
                <w:rtl/>
              </w:rPr>
            </w:pPr>
          </w:p>
        </w:tc>
        <w:tc>
          <w:tcPr>
            <w:tcW w:w="792" w:type="dxa"/>
            <w:tcBorders>
              <w:top w:val="single" w:sz="12" w:space="0" w:color="auto"/>
            </w:tcBorders>
            <w:shd w:val="clear" w:color="auto" w:fill="auto"/>
            <w:vAlign w:val="bottom"/>
          </w:tcPr>
          <w:p w:rsidR="00565D74" w:rsidRPr="00E75B9D" w:rsidRDefault="00565D74" w:rsidP="00565D74">
            <w:pPr>
              <w:pStyle w:val="SingleTxt"/>
              <w:tabs>
                <w:tab w:val="clear" w:pos="1267"/>
              </w:tabs>
              <w:spacing w:before="40" w:after="80" w:line="240" w:lineRule="exact"/>
              <w:ind w:left="0" w:right="0"/>
              <w:rPr>
                <w:b w:val="0"/>
                <w:bCs w:val="0"/>
                <w:sz w:val="16"/>
                <w:szCs w:val="24"/>
                <w:rtl/>
              </w:rPr>
            </w:pPr>
          </w:p>
        </w:tc>
        <w:tc>
          <w:tcPr>
            <w:tcW w:w="792" w:type="dxa"/>
            <w:tcBorders>
              <w:top w:val="single" w:sz="12" w:space="0" w:color="auto"/>
            </w:tcBorders>
            <w:shd w:val="clear" w:color="auto" w:fill="auto"/>
            <w:vAlign w:val="bottom"/>
          </w:tcPr>
          <w:p w:rsidR="00565D74" w:rsidRPr="00E75B9D" w:rsidRDefault="00565D74" w:rsidP="00565D74">
            <w:pPr>
              <w:pStyle w:val="SingleTxt"/>
              <w:tabs>
                <w:tab w:val="clear" w:pos="1267"/>
              </w:tabs>
              <w:spacing w:before="40" w:after="80" w:line="240" w:lineRule="exact"/>
              <w:ind w:left="0" w:right="0"/>
              <w:rPr>
                <w:b w:val="0"/>
                <w:bCs w:val="0"/>
                <w:sz w:val="16"/>
                <w:szCs w:val="24"/>
                <w:rtl/>
              </w:rPr>
            </w:pPr>
          </w:p>
        </w:tc>
      </w:tr>
      <w:tr w:rsidR="00565D74" w:rsidRPr="00E75B9D">
        <w:trPr>
          <w:cantSplit/>
        </w:trPr>
        <w:tc>
          <w:tcPr>
            <w:tcW w:w="894" w:type="dxa"/>
            <w:shd w:val="clear" w:color="auto" w:fill="auto"/>
            <w:vAlign w:val="bottom"/>
          </w:tcPr>
          <w:p w:rsidR="00565D74" w:rsidRPr="00E75B9D" w:rsidRDefault="00565D74" w:rsidP="00565D74">
            <w:pPr>
              <w:pStyle w:val="SingleTxt"/>
              <w:keepNext w:val="0"/>
              <w:keepLines w:val="0"/>
              <w:spacing w:before="40" w:after="80" w:line="240" w:lineRule="exact"/>
              <w:ind w:left="0" w:right="0"/>
              <w:rPr>
                <w:rFonts w:hint="cs"/>
                <w:b w:val="0"/>
                <w:bCs w:val="0"/>
                <w:sz w:val="16"/>
                <w:szCs w:val="24"/>
                <w:rtl/>
              </w:rPr>
            </w:pPr>
            <w:r w:rsidRPr="00E75B9D">
              <w:rPr>
                <w:rFonts w:hint="cs"/>
                <w:b w:val="0"/>
                <w:bCs w:val="0"/>
                <w:sz w:val="16"/>
                <w:szCs w:val="24"/>
                <w:rtl/>
              </w:rPr>
              <w:t>المراكز</w:t>
            </w:r>
          </w:p>
        </w:tc>
        <w:tc>
          <w:tcPr>
            <w:tcW w:w="792" w:type="dxa"/>
            <w:shd w:val="clear" w:color="auto" w:fill="auto"/>
            <w:vAlign w:val="bottom"/>
          </w:tcPr>
          <w:p w:rsidR="00565D74" w:rsidRPr="00E75B9D" w:rsidRDefault="00565D74" w:rsidP="00565D74">
            <w:pPr>
              <w:pStyle w:val="SingleTxt"/>
              <w:tabs>
                <w:tab w:val="clear" w:pos="1267"/>
              </w:tabs>
              <w:bidi w:val="0"/>
              <w:spacing w:before="40" w:after="80" w:line="240" w:lineRule="exact"/>
              <w:ind w:left="0" w:right="0"/>
              <w:jc w:val="right"/>
              <w:rPr>
                <w:b w:val="0"/>
                <w:bCs w:val="0"/>
                <w:sz w:val="16"/>
                <w:szCs w:val="24"/>
              </w:rPr>
            </w:pPr>
            <w:r w:rsidRPr="00E75B9D">
              <w:rPr>
                <w:b w:val="0"/>
                <w:bCs w:val="0"/>
                <w:sz w:val="16"/>
                <w:szCs w:val="24"/>
                <w:rtl/>
              </w:rPr>
              <w:t>1</w:t>
            </w:r>
            <w:r w:rsidRPr="00E75B9D">
              <w:rPr>
                <w:b w:val="0"/>
                <w:bCs w:val="0"/>
                <w:sz w:val="16"/>
                <w:szCs w:val="24"/>
              </w:rPr>
              <w:t xml:space="preserve"> </w:t>
            </w:r>
            <w:r w:rsidRPr="00E75B9D">
              <w:rPr>
                <w:b w:val="0"/>
                <w:bCs w:val="0"/>
                <w:sz w:val="16"/>
                <w:szCs w:val="24"/>
                <w:rtl/>
              </w:rPr>
              <w:t>030</w:t>
            </w:r>
            <w:r w:rsidRPr="00E75B9D">
              <w:rPr>
                <w:b w:val="0"/>
                <w:bCs w:val="0"/>
                <w:sz w:val="16"/>
                <w:szCs w:val="24"/>
              </w:rPr>
              <w:t xml:space="preserve"> </w:t>
            </w:r>
          </w:p>
        </w:tc>
        <w:tc>
          <w:tcPr>
            <w:tcW w:w="792" w:type="dxa"/>
            <w:shd w:val="clear" w:color="auto" w:fill="auto"/>
            <w:vAlign w:val="bottom"/>
          </w:tcPr>
          <w:p w:rsidR="00565D74" w:rsidRPr="00E75B9D" w:rsidRDefault="00715812" w:rsidP="00565D74">
            <w:pPr>
              <w:pStyle w:val="SingleTxt"/>
              <w:tabs>
                <w:tab w:val="clear" w:pos="1267"/>
              </w:tabs>
              <w:bidi w:val="0"/>
              <w:spacing w:before="40" w:after="80" w:line="240" w:lineRule="exact"/>
              <w:ind w:left="0" w:right="0"/>
              <w:jc w:val="right"/>
              <w:rPr>
                <w:b w:val="0"/>
                <w:bCs w:val="0"/>
                <w:sz w:val="16"/>
                <w:szCs w:val="24"/>
              </w:rPr>
            </w:pPr>
            <w:r>
              <w:rPr>
                <w:rFonts w:hint="cs"/>
                <w:b w:val="0"/>
                <w:bCs w:val="0"/>
                <w:sz w:val="16"/>
                <w:szCs w:val="24"/>
                <w:rtl/>
              </w:rPr>
              <w:t>213 1</w:t>
            </w:r>
            <w:r w:rsidR="00565D74" w:rsidRPr="00E75B9D">
              <w:rPr>
                <w:b w:val="0"/>
                <w:bCs w:val="0"/>
                <w:sz w:val="16"/>
                <w:szCs w:val="24"/>
              </w:rPr>
              <w:t xml:space="preserve"> </w:t>
            </w:r>
          </w:p>
        </w:tc>
        <w:tc>
          <w:tcPr>
            <w:tcW w:w="792" w:type="dxa"/>
            <w:shd w:val="clear" w:color="auto" w:fill="auto"/>
            <w:vAlign w:val="bottom"/>
          </w:tcPr>
          <w:p w:rsidR="00565D74" w:rsidRPr="00E75B9D" w:rsidRDefault="00565D74" w:rsidP="00565D74">
            <w:pPr>
              <w:pStyle w:val="SingleTxt"/>
              <w:tabs>
                <w:tab w:val="clear" w:pos="1267"/>
              </w:tabs>
              <w:bidi w:val="0"/>
              <w:spacing w:before="40" w:after="80" w:line="240" w:lineRule="exact"/>
              <w:ind w:left="0" w:right="0"/>
              <w:jc w:val="right"/>
              <w:rPr>
                <w:b w:val="0"/>
                <w:bCs w:val="0"/>
                <w:sz w:val="16"/>
                <w:szCs w:val="24"/>
              </w:rPr>
            </w:pPr>
            <w:r w:rsidRPr="00E75B9D">
              <w:rPr>
                <w:b w:val="0"/>
                <w:bCs w:val="0"/>
                <w:sz w:val="16"/>
                <w:szCs w:val="24"/>
                <w:rtl/>
              </w:rPr>
              <w:t>1</w:t>
            </w:r>
            <w:r w:rsidRPr="00E75B9D">
              <w:rPr>
                <w:b w:val="0"/>
                <w:bCs w:val="0"/>
                <w:sz w:val="16"/>
                <w:szCs w:val="24"/>
              </w:rPr>
              <w:t xml:space="preserve"> </w:t>
            </w:r>
            <w:r w:rsidRPr="00E75B9D">
              <w:rPr>
                <w:b w:val="0"/>
                <w:bCs w:val="0"/>
                <w:sz w:val="16"/>
                <w:szCs w:val="24"/>
                <w:rtl/>
              </w:rPr>
              <w:t>443</w:t>
            </w:r>
            <w:r w:rsidRPr="00E75B9D">
              <w:rPr>
                <w:b w:val="0"/>
                <w:bCs w:val="0"/>
                <w:sz w:val="16"/>
                <w:szCs w:val="24"/>
              </w:rPr>
              <w:t xml:space="preserve"> </w:t>
            </w:r>
          </w:p>
        </w:tc>
        <w:tc>
          <w:tcPr>
            <w:tcW w:w="792" w:type="dxa"/>
            <w:shd w:val="clear" w:color="auto" w:fill="auto"/>
            <w:vAlign w:val="bottom"/>
          </w:tcPr>
          <w:p w:rsidR="00565D74" w:rsidRPr="00E75B9D" w:rsidRDefault="00565D74" w:rsidP="00565D74">
            <w:pPr>
              <w:pStyle w:val="SingleTxt"/>
              <w:tabs>
                <w:tab w:val="clear" w:pos="1267"/>
              </w:tabs>
              <w:bidi w:val="0"/>
              <w:spacing w:before="40" w:after="80" w:line="240" w:lineRule="exact"/>
              <w:ind w:left="0" w:right="0"/>
              <w:jc w:val="right"/>
              <w:rPr>
                <w:b w:val="0"/>
                <w:bCs w:val="0"/>
                <w:sz w:val="16"/>
                <w:szCs w:val="24"/>
              </w:rPr>
            </w:pPr>
            <w:r w:rsidRPr="00E75B9D">
              <w:rPr>
                <w:b w:val="0"/>
                <w:bCs w:val="0"/>
                <w:sz w:val="16"/>
                <w:szCs w:val="24"/>
                <w:rtl/>
              </w:rPr>
              <w:t>1</w:t>
            </w:r>
            <w:r w:rsidRPr="00E75B9D">
              <w:rPr>
                <w:b w:val="0"/>
                <w:bCs w:val="0"/>
                <w:sz w:val="16"/>
                <w:szCs w:val="24"/>
              </w:rPr>
              <w:t xml:space="preserve"> </w:t>
            </w:r>
            <w:r w:rsidRPr="00E75B9D">
              <w:rPr>
                <w:b w:val="0"/>
                <w:bCs w:val="0"/>
                <w:sz w:val="16"/>
                <w:szCs w:val="24"/>
                <w:rtl/>
              </w:rPr>
              <w:t>083</w:t>
            </w:r>
            <w:r w:rsidRPr="00E75B9D">
              <w:rPr>
                <w:b w:val="0"/>
                <w:bCs w:val="0"/>
                <w:sz w:val="16"/>
                <w:szCs w:val="24"/>
              </w:rPr>
              <w:t xml:space="preserve"> </w:t>
            </w:r>
          </w:p>
        </w:tc>
        <w:tc>
          <w:tcPr>
            <w:tcW w:w="792" w:type="dxa"/>
            <w:shd w:val="clear" w:color="auto" w:fill="auto"/>
            <w:vAlign w:val="bottom"/>
          </w:tcPr>
          <w:p w:rsidR="00565D74" w:rsidRPr="00E75B9D" w:rsidRDefault="00565D74" w:rsidP="00565D74">
            <w:pPr>
              <w:pStyle w:val="SingleTxt"/>
              <w:tabs>
                <w:tab w:val="clear" w:pos="1267"/>
              </w:tabs>
              <w:bidi w:val="0"/>
              <w:spacing w:before="40" w:after="80" w:line="240" w:lineRule="exact"/>
              <w:ind w:left="0" w:right="0"/>
              <w:jc w:val="right"/>
              <w:rPr>
                <w:b w:val="0"/>
                <w:bCs w:val="0"/>
                <w:sz w:val="16"/>
                <w:szCs w:val="24"/>
              </w:rPr>
            </w:pPr>
            <w:r w:rsidRPr="00E75B9D">
              <w:rPr>
                <w:b w:val="0"/>
                <w:bCs w:val="0"/>
                <w:sz w:val="16"/>
                <w:szCs w:val="24"/>
                <w:rtl/>
              </w:rPr>
              <w:t>708</w:t>
            </w:r>
            <w:r w:rsidRPr="00E75B9D">
              <w:rPr>
                <w:b w:val="0"/>
                <w:bCs w:val="0"/>
                <w:sz w:val="16"/>
                <w:szCs w:val="24"/>
              </w:rPr>
              <w:t xml:space="preserve"> </w:t>
            </w:r>
          </w:p>
        </w:tc>
        <w:tc>
          <w:tcPr>
            <w:tcW w:w="792" w:type="dxa"/>
            <w:shd w:val="clear" w:color="auto" w:fill="auto"/>
            <w:vAlign w:val="bottom"/>
          </w:tcPr>
          <w:p w:rsidR="00565D74" w:rsidRPr="00E75B9D" w:rsidRDefault="00565D74" w:rsidP="00565D74">
            <w:pPr>
              <w:pStyle w:val="SingleTxt"/>
              <w:tabs>
                <w:tab w:val="clear" w:pos="1267"/>
              </w:tabs>
              <w:bidi w:val="0"/>
              <w:spacing w:before="40" w:after="80" w:line="240" w:lineRule="exact"/>
              <w:ind w:left="0" w:right="0"/>
              <w:jc w:val="right"/>
              <w:rPr>
                <w:b w:val="0"/>
                <w:bCs w:val="0"/>
                <w:sz w:val="16"/>
                <w:szCs w:val="24"/>
              </w:rPr>
            </w:pPr>
            <w:r w:rsidRPr="00E75B9D">
              <w:rPr>
                <w:b w:val="0"/>
                <w:bCs w:val="0"/>
                <w:sz w:val="16"/>
                <w:szCs w:val="24"/>
                <w:rtl/>
              </w:rPr>
              <w:t>654</w:t>
            </w:r>
            <w:r w:rsidRPr="00E75B9D">
              <w:rPr>
                <w:b w:val="0"/>
                <w:bCs w:val="0"/>
                <w:sz w:val="16"/>
                <w:szCs w:val="24"/>
              </w:rPr>
              <w:t xml:space="preserve"> </w:t>
            </w:r>
          </w:p>
        </w:tc>
        <w:tc>
          <w:tcPr>
            <w:tcW w:w="792" w:type="dxa"/>
            <w:shd w:val="clear" w:color="auto" w:fill="auto"/>
            <w:vAlign w:val="bottom"/>
          </w:tcPr>
          <w:p w:rsidR="00565D74" w:rsidRPr="00E75B9D" w:rsidRDefault="00565D74" w:rsidP="00565D74">
            <w:pPr>
              <w:pStyle w:val="SingleTxt"/>
              <w:tabs>
                <w:tab w:val="clear" w:pos="1267"/>
              </w:tabs>
              <w:bidi w:val="0"/>
              <w:spacing w:before="40" w:after="80" w:line="240" w:lineRule="exact"/>
              <w:ind w:left="0" w:right="0"/>
              <w:jc w:val="right"/>
              <w:rPr>
                <w:b w:val="0"/>
                <w:bCs w:val="0"/>
                <w:sz w:val="16"/>
                <w:szCs w:val="24"/>
              </w:rPr>
            </w:pPr>
            <w:r w:rsidRPr="00E75B9D">
              <w:rPr>
                <w:b w:val="0"/>
                <w:bCs w:val="0"/>
                <w:sz w:val="16"/>
                <w:szCs w:val="24"/>
                <w:rtl/>
              </w:rPr>
              <w:t>1</w:t>
            </w:r>
            <w:r w:rsidRPr="00E75B9D">
              <w:rPr>
                <w:b w:val="0"/>
                <w:bCs w:val="0"/>
                <w:sz w:val="16"/>
                <w:szCs w:val="24"/>
              </w:rPr>
              <w:t xml:space="preserve"> </w:t>
            </w:r>
            <w:r w:rsidRPr="00E75B9D">
              <w:rPr>
                <w:b w:val="0"/>
                <w:bCs w:val="0"/>
                <w:sz w:val="16"/>
                <w:szCs w:val="24"/>
                <w:rtl/>
              </w:rPr>
              <w:t>033</w:t>
            </w:r>
            <w:r w:rsidRPr="00E75B9D">
              <w:rPr>
                <w:b w:val="0"/>
                <w:bCs w:val="0"/>
                <w:sz w:val="16"/>
                <w:szCs w:val="24"/>
              </w:rPr>
              <w:t xml:space="preserve"> </w:t>
            </w:r>
          </w:p>
        </w:tc>
        <w:tc>
          <w:tcPr>
            <w:tcW w:w="792" w:type="dxa"/>
            <w:shd w:val="clear" w:color="auto" w:fill="auto"/>
            <w:vAlign w:val="bottom"/>
          </w:tcPr>
          <w:p w:rsidR="00565D74" w:rsidRPr="00E75B9D" w:rsidRDefault="00565D74" w:rsidP="00565D74">
            <w:pPr>
              <w:pStyle w:val="SingleTxt"/>
              <w:tabs>
                <w:tab w:val="clear" w:pos="1267"/>
              </w:tabs>
              <w:bidi w:val="0"/>
              <w:spacing w:before="40" w:after="80" w:line="240" w:lineRule="exact"/>
              <w:ind w:left="0" w:right="0"/>
              <w:jc w:val="right"/>
              <w:rPr>
                <w:b w:val="0"/>
                <w:bCs w:val="0"/>
                <w:sz w:val="16"/>
                <w:szCs w:val="24"/>
              </w:rPr>
            </w:pPr>
            <w:r w:rsidRPr="00E75B9D">
              <w:rPr>
                <w:b w:val="0"/>
                <w:bCs w:val="0"/>
                <w:sz w:val="16"/>
                <w:szCs w:val="24"/>
                <w:rtl/>
              </w:rPr>
              <w:t>912</w:t>
            </w:r>
            <w:r w:rsidRPr="00E75B9D">
              <w:rPr>
                <w:b w:val="0"/>
                <w:bCs w:val="0"/>
                <w:sz w:val="16"/>
                <w:szCs w:val="24"/>
              </w:rPr>
              <w:t xml:space="preserve"> </w:t>
            </w:r>
          </w:p>
        </w:tc>
        <w:tc>
          <w:tcPr>
            <w:tcW w:w="792" w:type="dxa"/>
            <w:shd w:val="clear" w:color="auto" w:fill="auto"/>
            <w:vAlign w:val="bottom"/>
          </w:tcPr>
          <w:p w:rsidR="00565D74" w:rsidRPr="00E75B9D" w:rsidRDefault="00565D74" w:rsidP="00565D74">
            <w:pPr>
              <w:pStyle w:val="SingleTxt"/>
              <w:tabs>
                <w:tab w:val="clear" w:pos="1267"/>
              </w:tabs>
              <w:bidi w:val="0"/>
              <w:spacing w:before="40" w:after="80" w:line="240" w:lineRule="exact"/>
              <w:ind w:left="0" w:right="0"/>
              <w:jc w:val="right"/>
              <w:rPr>
                <w:b w:val="0"/>
                <w:bCs w:val="0"/>
                <w:sz w:val="16"/>
                <w:szCs w:val="24"/>
              </w:rPr>
            </w:pPr>
            <w:r w:rsidRPr="00E75B9D">
              <w:rPr>
                <w:b w:val="0"/>
                <w:bCs w:val="0"/>
                <w:sz w:val="16"/>
                <w:szCs w:val="24"/>
                <w:rtl/>
              </w:rPr>
              <w:t>906</w:t>
            </w:r>
            <w:r w:rsidRPr="00E75B9D">
              <w:rPr>
                <w:b w:val="0"/>
                <w:bCs w:val="0"/>
                <w:sz w:val="16"/>
                <w:szCs w:val="24"/>
              </w:rPr>
              <w:t xml:space="preserve"> </w:t>
            </w:r>
          </w:p>
        </w:tc>
        <w:tc>
          <w:tcPr>
            <w:tcW w:w="792" w:type="dxa"/>
            <w:shd w:val="clear" w:color="auto" w:fill="auto"/>
            <w:vAlign w:val="bottom"/>
          </w:tcPr>
          <w:p w:rsidR="00565D74" w:rsidRPr="00E75B9D" w:rsidRDefault="00565D74" w:rsidP="00565D74">
            <w:pPr>
              <w:pStyle w:val="SingleTxt"/>
              <w:tabs>
                <w:tab w:val="clear" w:pos="1267"/>
              </w:tabs>
              <w:bidi w:val="0"/>
              <w:spacing w:before="40" w:after="80" w:line="240" w:lineRule="exact"/>
              <w:ind w:left="0" w:right="0"/>
              <w:jc w:val="right"/>
              <w:rPr>
                <w:b w:val="0"/>
                <w:bCs w:val="0"/>
                <w:sz w:val="16"/>
                <w:szCs w:val="24"/>
              </w:rPr>
            </w:pPr>
            <w:r w:rsidRPr="00E75B9D">
              <w:rPr>
                <w:b w:val="0"/>
                <w:bCs w:val="0"/>
                <w:sz w:val="16"/>
                <w:szCs w:val="24"/>
                <w:rtl/>
              </w:rPr>
              <w:t>864</w:t>
            </w:r>
          </w:p>
        </w:tc>
        <w:tc>
          <w:tcPr>
            <w:tcW w:w="792" w:type="dxa"/>
            <w:shd w:val="clear" w:color="auto" w:fill="auto"/>
            <w:vAlign w:val="bottom"/>
          </w:tcPr>
          <w:p w:rsidR="00565D74" w:rsidRPr="00E75B9D" w:rsidRDefault="00565D74" w:rsidP="00565D74">
            <w:pPr>
              <w:pStyle w:val="SingleTxt"/>
              <w:tabs>
                <w:tab w:val="clear" w:pos="1267"/>
              </w:tabs>
              <w:bidi w:val="0"/>
              <w:spacing w:before="40" w:after="80" w:line="240" w:lineRule="exact"/>
              <w:ind w:left="0" w:right="0"/>
              <w:jc w:val="right"/>
              <w:rPr>
                <w:b w:val="0"/>
                <w:bCs w:val="0"/>
                <w:sz w:val="16"/>
                <w:szCs w:val="24"/>
              </w:rPr>
            </w:pPr>
            <w:r w:rsidRPr="00E75B9D">
              <w:rPr>
                <w:b w:val="0"/>
                <w:bCs w:val="0"/>
                <w:sz w:val="16"/>
                <w:szCs w:val="24"/>
                <w:rtl/>
              </w:rPr>
              <w:t>1</w:t>
            </w:r>
            <w:r w:rsidRPr="00E75B9D">
              <w:rPr>
                <w:b w:val="0"/>
                <w:bCs w:val="0"/>
                <w:sz w:val="16"/>
                <w:szCs w:val="24"/>
              </w:rPr>
              <w:t xml:space="preserve"> </w:t>
            </w:r>
            <w:r w:rsidRPr="00E75B9D">
              <w:rPr>
                <w:b w:val="0"/>
                <w:bCs w:val="0"/>
                <w:sz w:val="16"/>
                <w:szCs w:val="24"/>
                <w:rtl/>
              </w:rPr>
              <w:t>030</w:t>
            </w:r>
          </w:p>
        </w:tc>
      </w:tr>
      <w:tr w:rsidR="00565D74" w:rsidRPr="00E75B9D">
        <w:trPr>
          <w:cantSplit/>
        </w:trPr>
        <w:tc>
          <w:tcPr>
            <w:tcW w:w="894" w:type="dxa"/>
            <w:shd w:val="clear" w:color="auto" w:fill="auto"/>
            <w:vAlign w:val="bottom"/>
          </w:tcPr>
          <w:p w:rsidR="00565D74" w:rsidRPr="00E75B9D" w:rsidRDefault="00565D74" w:rsidP="00565D74">
            <w:pPr>
              <w:pStyle w:val="SM"/>
              <w:keepNext w:val="0"/>
              <w:keepLines w:val="0"/>
              <w:spacing w:before="40" w:after="80" w:line="240" w:lineRule="exact"/>
              <w:ind w:left="0" w:right="0"/>
              <w:rPr>
                <w:rFonts w:cs="Traditional Arabic" w:hint="cs"/>
                <w:bCs w:val="0"/>
                <w:sz w:val="16"/>
                <w:szCs w:val="24"/>
                <w:rtl/>
              </w:rPr>
            </w:pPr>
            <w:r w:rsidRPr="00E75B9D">
              <w:rPr>
                <w:rFonts w:cs="Traditional Arabic" w:hint="cs"/>
                <w:bCs w:val="0"/>
                <w:sz w:val="16"/>
                <w:szCs w:val="24"/>
                <w:rtl/>
              </w:rPr>
              <w:t>الرجال</w:t>
            </w:r>
          </w:p>
        </w:tc>
        <w:tc>
          <w:tcPr>
            <w:tcW w:w="792" w:type="dxa"/>
            <w:shd w:val="clear" w:color="auto" w:fill="auto"/>
            <w:vAlign w:val="bottom"/>
          </w:tcPr>
          <w:p w:rsidR="00565D74" w:rsidRPr="00E75B9D" w:rsidRDefault="00565D74" w:rsidP="00565D74">
            <w:pPr>
              <w:pStyle w:val="SingleTxt"/>
              <w:tabs>
                <w:tab w:val="clear" w:pos="1267"/>
              </w:tabs>
              <w:bidi w:val="0"/>
              <w:spacing w:before="40" w:after="80" w:line="240" w:lineRule="exact"/>
              <w:ind w:left="0" w:right="0"/>
              <w:jc w:val="right"/>
              <w:rPr>
                <w:b w:val="0"/>
                <w:bCs w:val="0"/>
                <w:sz w:val="16"/>
                <w:szCs w:val="24"/>
              </w:rPr>
            </w:pPr>
            <w:r w:rsidRPr="00E75B9D">
              <w:rPr>
                <w:b w:val="0"/>
                <w:bCs w:val="0"/>
                <w:sz w:val="16"/>
                <w:szCs w:val="24"/>
                <w:rtl/>
              </w:rPr>
              <w:t>6</w:t>
            </w:r>
            <w:r w:rsidRPr="00E75B9D">
              <w:rPr>
                <w:b w:val="0"/>
                <w:bCs w:val="0"/>
                <w:sz w:val="16"/>
                <w:szCs w:val="24"/>
              </w:rPr>
              <w:t xml:space="preserve"> </w:t>
            </w:r>
            <w:r w:rsidRPr="00E75B9D">
              <w:rPr>
                <w:b w:val="0"/>
                <w:bCs w:val="0"/>
                <w:sz w:val="16"/>
                <w:szCs w:val="24"/>
                <w:rtl/>
              </w:rPr>
              <w:t>701</w:t>
            </w:r>
            <w:r w:rsidRPr="00E75B9D">
              <w:rPr>
                <w:b w:val="0"/>
                <w:bCs w:val="0"/>
                <w:sz w:val="16"/>
                <w:szCs w:val="24"/>
              </w:rPr>
              <w:t xml:space="preserve"> </w:t>
            </w:r>
          </w:p>
        </w:tc>
        <w:tc>
          <w:tcPr>
            <w:tcW w:w="792" w:type="dxa"/>
            <w:shd w:val="clear" w:color="auto" w:fill="auto"/>
            <w:vAlign w:val="bottom"/>
          </w:tcPr>
          <w:p w:rsidR="00565D74" w:rsidRPr="00E75B9D" w:rsidRDefault="00715812" w:rsidP="00565D74">
            <w:pPr>
              <w:pStyle w:val="SingleTxt"/>
              <w:tabs>
                <w:tab w:val="clear" w:pos="1267"/>
              </w:tabs>
              <w:bidi w:val="0"/>
              <w:spacing w:before="40" w:after="80" w:line="240" w:lineRule="exact"/>
              <w:ind w:left="0" w:right="0"/>
              <w:jc w:val="right"/>
              <w:rPr>
                <w:b w:val="0"/>
                <w:bCs w:val="0"/>
                <w:sz w:val="16"/>
                <w:szCs w:val="24"/>
              </w:rPr>
            </w:pPr>
            <w:r>
              <w:rPr>
                <w:rFonts w:hint="cs"/>
                <w:b w:val="0"/>
                <w:bCs w:val="0"/>
                <w:sz w:val="16"/>
                <w:szCs w:val="24"/>
                <w:rtl/>
              </w:rPr>
              <w:t>425 7</w:t>
            </w:r>
            <w:r w:rsidR="00565D74" w:rsidRPr="00E75B9D">
              <w:rPr>
                <w:b w:val="0"/>
                <w:bCs w:val="0"/>
                <w:sz w:val="16"/>
                <w:szCs w:val="24"/>
              </w:rPr>
              <w:t xml:space="preserve"> </w:t>
            </w:r>
          </w:p>
        </w:tc>
        <w:tc>
          <w:tcPr>
            <w:tcW w:w="792" w:type="dxa"/>
            <w:shd w:val="clear" w:color="auto" w:fill="auto"/>
            <w:vAlign w:val="bottom"/>
          </w:tcPr>
          <w:p w:rsidR="00565D74" w:rsidRPr="00E75B9D" w:rsidRDefault="00565D74" w:rsidP="00565D74">
            <w:pPr>
              <w:pStyle w:val="SingleTxt"/>
              <w:tabs>
                <w:tab w:val="clear" w:pos="1267"/>
              </w:tabs>
              <w:bidi w:val="0"/>
              <w:spacing w:before="40" w:after="80" w:line="240" w:lineRule="exact"/>
              <w:ind w:left="0" w:right="0"/>
              <w:jc w:val="right"/>
              <w:rPr>
                <w:b w:val="0"/>
                <w:bCs w:val="0"/>
                <w:sz w:val="16"/>
                <w:szCs w:val="24"/>
              </w:rPr>
            </w:pPr>
            <w:r w:rsidRPr="00E75B9D">
              <w:rPr>
                <w:b w:val="0"/>
                <w:bCs w:val="0"/>
                <w:sz w:val="16"/>
                <w:szCs w:val="24"/>
                <w:rtl/>
              </w:rPr>
              <w:t>9</w:t>
            </w:r>
            <w:r w:rsidRPr="00E75B9D">
              <w:rPr>
                <w:b w:val="0"/>
                <w:bCs w:val="0"/>
                <w:sz w:val="16"/>
                <w:szCs w:val="24"/>
              </w:rPr>
              <w:t xml:space="preserve"> </w:t>
            </w:r>
            <w:r w:rsidRPr="00E75B9D">
              <w:rPr>
                <w:b w:val="0"/>
                <w:bCs w:val="0"/>
                <w:sz w:val="16"/>
                <w:szCs w:val="24"/>
                <w:rtl/>
              </w:rPr>
              <w:t>317</w:t>
            </w:r>
            <w:r w:rsidRPr="00E75B9D">
              <w:rPr>
                <w:b w:val="0"/>
                <w:bCs w:val="0"/>
                <w:sz w:val="16"/>
                <w:szCs w:val="24"/>
              </w:rPr>
              <w:t xml:space="preserve"> </w:t>
            </w:r>
          </w:p>
        </w:tc>
        <w:tc>
          <w:tcPr>
            <w:tcW w:w="792" w:type="dxa"/>
            <w:shd w:val="clear" w:color="auto" w:fill="auto"/>
            <w:vAlign w:val="bottom"/>
          </w:tcPr>
          <w:p w:rsidR="00565D74" w:rsidRPr="00E75B9D" w:rsidRDefault="00565D74" w:rsidP="00565D74">
            <w:pPr>
              <w:pStyle w:val="SingleTxt"/>
              <w:tabs>
                <w:tab w:val="clear" w:pos="1267"/>
              </w:tabs>
              <w:bidi w:val="0"/>
              <w:spacing w:before="40" w:after="80" w:line="240" w:lineRule="exact"/>
              <w:ind w:left="0" w:right="0"/>
              <w:jc w:val="right"/>
              <w:rPr>
                <w:b w:val="0"/>
                <w:bCs w:val="0"/>
                <w:sz w:val="16"/>
                <w:szCs w:val="24"/>
              </w:rPr>
            </w:pPr>
            <w:r w:rsidRPr="00E75B9D">
              <w:rPr>
                <w:b w:val="0"/>
                <w:bCs w:val="0"/>
                <w:sz w:val="16"/>
                <w:szCs w:val="24"/>
                <w:rtl/>
              </w:rPr>
              <w:t>5</w:t>
            </w:r>
            <w:r w:rsidRPr="00E75B9D">
              <w:rPr>
                <w:b w:val="0"/>
                <w:bCs w:val="0"/>
                <w:sz w:val="16"/>
                <w:szCs w:val="24"/>
              </w:rPr>
              <w:t xml:space="preserve"> </w:t>
            </w:r>
            <w:r w:rsidRPr="00E75B9D">
              <w:rPr>
                <w:b w:val="0"/>
                <w:bCs w:val="0"/>
                <w:sz w:val="16"/>
                <w:szCs w:val="24"/>
                <w:rtl/>
              </w:rPr>
              <w:t>371</w:t>
            </w:r>
            <w:r w:rsidRPr="00E75B9D">
              <w:rPr>
                <w:b w:val="0"/>
                <w:bCs w:val="0"/>
                <w:sz w:val="16"/>
                <w:szCs w:val="24"/>
              </w:rPr>
              <w:t xml:space="preserve"> </w:t>
            </w:r>
          </w:p>
        </w:tc>
        <w:tc>
          <w:tcPr>
            <w:tcW w:w="792" w:type="dxa"/>
            <w:shd w:val="clear" w:color="auto" w:fill="auto"/>
            <w:vAlign w:val="bottom"/>
          </w:tcPr>
          <w:p w:rsidR="00565D74" w:rsidRPr="00E75B9D" w:rsidRDefault="00565D74" w:rsidP="00565D74">
            <w:pPr>
              <w:pStyle w:val="SingleTxt"/>
              <w:tabs>
                <w:tab w:val="clear" w:pos="1267"/>
              </w:tabs>
              <w:bidi w:val="0"/>
              <w:spacing w:before="40" w:after="80" w:line="240" w:lineRule="exact"/>
              <w:ind w:left="0" w:right="0"/>
              <w:jc w:val="right"/>
              <w:rPr>
                <w:b w:val="0"/>
                <w:bCs w:val="0"/>
                <w:sz w:val="16"/>
                <w:szCs w:val="24"/>
              </w:rPr>
            </w:pPr>
            <w:r w:rsidRPr="00E75B9D">
              <w:rPr>
                <w:b w:val="0"/>
                <w:bCs w:val="0"/>
                <w:sz w:val="16"/>
                <w:szCs w:val="24"/>
                <w:rtl/>
              </w:rPr>
              <w:t>4</w:t>
            </w:r>
            <w:r w:rsidRPr="00E75B9D">
              <w:rPr>
                <w:b w:val="0"/>
                <w:bCs w:val="0"/>
                <w:sz w:val="16"/>
                <w:szCs w:val="24"/>
              </w:rPr>
              <w:t xml:space="preserve"> </w:t>
            </w:r>
            <w:r w:rsidRPr="00E75B9D">
              <w:rPr>
                <w:b w:val="0"/>
                <w:bCs w:val="0"/>
                <w:sz w:val="16"/>
                <w:szCs w:val="24"/>
                <w:rtl/>
              </w:rPr>
              <w:t>587</w:t>
            </w:r>
            <w:r w:rsidRPr="00E75B9D">
              <w:rPr>
                <w:b w:val="0"/>
                <w:bCs w:val="0"/>
                <w:sz w:val="16"/>
                <w:szCs w:val="24"/>
              </w:rPr>
              <w:t xml:space="preserve"> </w:t>
            </w:r>
          </w:p>
        </w:tc>
        <w:tc>
          <w:tcPr>
            <w:tcW w:w="792" w:type="dxa"/>
            <w:shd w:val="clear" w:color="auto" w:fill="auto"/>
            <w:vAlign w:val="bottom"/>
          </w:tcPr>
          <w:p w:rsidR="00565D74" w:rsidRPr="00E75B9D" w:rsidRDefault="00565D74" w:rsidP="00565D74">
            <w:pPr>
              <w:pStyle w:val="SingleTxt"/>
              <w:tabs>
                <w:tab w:val="clear" w:pos="1267"/>
              </w:tabs>
              <w:bidi w:val="0"/>
              <w:spacing w:before="40" w:after="80" w:line="240" w:lineRule="exact"/>
              <w:ind w:left="0" w:right="0"/>
              <w:jc w:val="right"/>
              <w:rPr>
                <w:b w:val="0"/>
                <w:bCs w:val="0"/>
                <w:sz w:val="16"/>
                <w:szCs w:val="24"/>
              </w:rPr>
            </w:pPr>
            <w:r w:rsidRPr="00E75B9D">
              <w:rPr>
                <w:b w:val="0"/>
                <w:bCs w:val="0"/>
                <w:sz w:val="16"/>
                <w:szCs w:val="24"/>
                <w:rtl/>
              </w:rPr>
              <w:t>3</w:t>
            </w:r>
            <w:r w:rsidRPr="00E75B9D">
              <w:rPr>
                <w:b w:val="0"/>
                <w:bCs w:val="0"/>
                <w:sz w:val="16"/>
                <w:szCs w:val="24"/>
              </w:rPr>
              <w:t xml:space="preserve"> </w:t>
            </w:r>
            <w:r w:rsidRPr="00E75B9D">
              <w:rPr>
                <w:b w:val="0"/>
                <w:bCs w:val="0"/>
                <w:sz w:val="16"/>
                <w:szCs w:val="24"/>
                <w:rtl/>
              </w:rPr>
              <w:t>875</w:t>
            </w:r>
            <w:r w:rsidRPr="00E75B9D">
              <w:rPr>
                <w:b w:val="0"/>
                <w:bCs w:val="0"/>
                <w:sz w:val="16"/>
                <w:szCs w:val="24"/>
              </w:rPr>
              <w:t xml:space="preserve"> </w:t>
            </w:r>
          </w:p>
        </w:tc>
        <w:tc>
          <w:tcPr>
            <w:tcW w:w="792" w:type="dxa"/>
            <w:shd w:val="clear" w:color="auto" w:fill="auto"/>
            <w:vAlign w:val="bottom"/>
          </w:tcPr>
          <w:p w:rsidR="00565D74" w:rsidRPr="00E75B9D" w:rsidRDefault="00565D74" w:rsidP="00565D74">
            <w:pPr>
              <w:pStyle w:val="SingleTxt"/>
              <w:tabs>
                <w:tab w:val="clear" w:pos="1267"/>
              </w:tabs>
              <w:bidi w:val="0"/>
              <w:spacing w:before="40" w:after="80" w:line="240" w:lineRule="exact"/>
              <w:ind w:left="0" w:right="0"/>
              <w:jc w:val="right"/>
              <w:rPr>
                <w:b w:val="0"/>
                <w:bCs w:val="0"/>
                <w:sz w:val="16"/>
                <w:szCs w:val="24"/>
              </w:rPr>
            </w:pPr>
            <w:r w:rsidRPr="00E75B9D">
              <w:rPr>
                <w:b w:val="0"/>
                <w:bCs w:val="0"/>
                <w:sz w:val="16"/>
                <w:szCs w:val="24"/>
                <w:rtl/>
              </w:rPr>
              <w:t>2</w:t>
            </w:r>
            <w:r w:rsidRPr="00E75B9D">
              <w:rPr>
                <w:b w:val="0"/>
                <w:bCs w:val="0"/>
                <w:sz w:val="16"/>
                <w:szCs w:val="24"/>
              </w:rPr>
              <w:t xml:space="preserve"> </w:t>
            </w:r>
            <w:r w:rsidRPr="00E75B9D">
              <w:rPr>
                <w:b w:val="0"/>
                <w:bCs w:val="0"/>
                <w:sz w:val="16"/>
                <w:szCs w:val="24"/>
                <w:rtl/>
              </w:rPr>
              <w:t>952</w:t>
            </w:r>
            <w:r w:rsidRPr="00E75B9D">
              <w:rPr>
                <w:b w:val="0"/>
                <w:bCs w:val="0"/>
                <w:sz w:val="16"/>
                <w:szCs w:val="24"/>
              </w:rPr>
              <w:t xml:space="preserve"> </w:t>
            </w:r>
          </w:p>
        </w:tc>
        <w:tc>
          <w:tcPr>
            <w:tcW w:w="792" w:type="dxa"/>
            <w:shd w:val="clear" w:color="auto" w:fill="auto"/>
            <w:vAlign w:val="bottom"/>
          </w:tcPr>
          <w:p w:rsidR="00565D74" w:rsidRPr="00E75B9D" w:rsidRDefault="00715812" w:rsidP="00565D74">
            <w:pPr>
              <w:pStyle w:val="SingleTxt"/>
              <w:tabs>
                <w:tab w:val="clear" w:pos="1267"/>
              </w:tabs>
              <w:bidi w:val="0"/>
              <w:spacing w:before="40" w:after="80" w:line="240" w:lineRule="exact"/>
              <w:ind w:left="0" w:right="0"/>
              <w:jc w:val="right"/>
              <w:rPr>
                <w:b w:val="0"/>
                <w:bCs w:val="0"/>
                <w:sz w:val="16"/>
                <w:szCs w:val="24"/>
              </w:rPr>
            </w:pPr>
            <w:r>
              <w:rPr>
                <w:rFonts w:hint="cs"/>
                <w:b w:val="0"/>
                <w:bCs w:val="0"/>
                <w:sz w:val="16"/>
                <w:szCs w:val="24"/>
                <w:rtl/>
              </w:rPr>
              <w:t>996 1</w:t>
            </w:r>
            <w:r w:rsidR="00565D74" w:rsidRPr="00E75B9D">
              <w:rPr>
                <w:b w:val="0"/>
                <w:bCs w:val="0"/>
                <w:sz w:val="16"/>
                <w:szCs w:val="24"/>
              </w:rPr>
              <w:t xml:space="preserve"> </w:t>
            </w:r>
          </w:p>
        </w:tc>
        <w:tc>
          <w:tcPr>
            <w:tcW w:w="792" w:type="dxa"/>
            <w:shd w:val="clear" w:color="auto" w:fill="auto"/>
            <w:vAlign w:val="bottom"/>
          </w:tcPr>
          <w:p w:rsidR="00565D74" w:rsidRPr="00E75B9D" w:rsidRDefault="00565D74" w:rsidP="00565D74">
            <w:pPr>
              <w:pStyle w:val="SingleTxt"/>
              <w:tabs>
                <w:tab w:val="clear" w:pos="1267"/>
              </w:tabs>
              <w:bidi w:val="0"/>
              <w:spacing w:before="40" w:after="80" w:line="240" w:lineRule="exact"/>
              <w:ind w:left="0" w:right="0"/>
              <w:jc w:val="right"/>
              <w:rPr>
                <w:b w:val="0"/>
                <w:bCs w:val="0"/>
                <w:sz w:val="16"/>
                <w:szCs w:val="24"/>
              </w:rPr>
            </w:pPr>
            <w:r w:rsidRPr="00E75B9D">
              <w:rPr>
                <w:b w:val="0"/>
                <w:bCs w:val="0"/>
                <w:sz w:val="16"/>
                <w:szCs w:val="24"/>
                <w:rtl/>
              </w:rPr>
              <w:t>4</w:t>
            </w:r>
            <w:r w:rsidRPr="00E75B9D">
              <w:rPr>
                <w:b w:val="0"/>
                <w:bCs w:val="0"/>
                <w:sz w:val="16"/>
                <w:szCs w:val="24"/>
              </w:rPr>
              <w:t xml:space="preserve"> </w:t>
            </w:r>
            <w:r w:rsidRPr="00E75B9D">
              <w:rPr>
                <w:b w:val="0"/>
                <w:bCs w:val="0"/>
                <w:sz w:val="16"/>
                <w:szCs w:val="24"/>
                <w:rtl/>
              </w:rPr>
              <w:t>580</w:t>
            </w:r>
          </w:p>
        </w:tc>
        <w:tc>
          <w:tcPr>
            <w:tcW w:w="792" w:type="dxa"/>
            <w:shd w:val="clear" w:color="auto" w:fill="auto"/>
            <w:vAlign w:val="bottom"/>
          </w:tcPr>
          <w:p w:rsidR="00565D74" w:rsidRPr="00E75B9D" w:rsidRDefault="00565D74" w:rsidP="00565D74">
            <w:pPr>
              <w:pStyle w:val="SingleTxt"/>
              <w:tabs>
                <w:tab w:val="clear" w:pos="1267"/>
              </w:tabs>
              <w:bidi w:val="0"/>
              <w:spacing w:before="40" w:after="80" w:line="240" w:lineRule="exact"/>
              <w:ind w:left="0" w:right="0"/>
              <w:jc w:val="right"/>
              <w:rPr>
                <w:b w:val="0"/>
                <w:bCs w:val="0"/>
                <w:sz w:val="16"/>
                <w:szCs w:val="24"/>
              </w:rPr>
            </w:pPr>
            <w:r w:rsidRPr="00E75B9D">
              <w:rPr>
                <w:b w:val="0"/>
                <w:bCs w:val="0"/>
                <w:sz w:val="16"/>
                <w:szCs w:val="24"/>
                <w:rtl/>
              </w:rPr>
              <w:t>2</w:t>
            </w:r>
            <w:r w:rsidRPr="00E75B9D">
              <w:rPr>
                <w:b w:val="0"/>
                <w:bCs w:val="0"/>
                <w:sz w:val="16"/>
                <w:szCs w:val="24"/>
              </w:rPr>
              <w:t xml:space="preserve"> </w:t>
            </w:r>
            <w:r w:rsidRPr="00E75B9D">
              <w:rPr>
                <w:b w:val="0"/>
                <w:bCs w:val="0"/>
                <w:sz w:val="16"/>
                <w:szCs w:val="24"/>
                <w:rtl/>
              </w:rPr>
              <w:t>930</w:t>
            </w:r>
          </w:p>
        </w:tc>
        <w:tc>
          <w:tcPr>
            <w:tcW w:w="792" w:type="dxa"/>
            <w:shd w:val="clear" w:color="auto" w:fill="auto"/>
            <w:vAlign w:val="bottom"/>
          </w:tcPr>
          <w:p w:rsidR="00565D74" w:rsidRPr="00E75B9D" w:rsidRDefault="00565D74" w:rsidP="00565D74">
            <w:pPr>
              <w:pStyle w:val="SingleTxt"/>
              <w:tabs>
                <w:tab w:val="clear" w:pos="1267"/>
              </w:tabs>
              <w:bidi w:val="0"/>
              <w:spacing w:before="40" w:after="80" w:line="240" w:lineRule="exact"/>
              <w:ind w:left="0" w:right="0"/>
              <w:jc w:val="right"/>
              <w:rPr>
                <w:b w:val="0"/>
                <w:bCs w:val="0"/>
                <w:sz w:val="16"/>
                <w:szCs w:val="24"/>
              </w:rPr>
            </w:pPr>
            <w:r w:rsidRPr="00E75B9D">
              <w:rPr>
                <w:b w:val="0"/>
                <w:bCs w:val="0"/>
                <w:sz w:val="16"/>
                <w:szCs w:val="24"/>
                <w:rtl/>
              </w:rPr>
              <w:t>5</w:t>
            </w:r>
            <w:r w:rsidRPr="00E75B9D">
              <w:rPr>
                <w:b w:val="0"/>
                <w:bCs w:val="0"/>
                <w:sz w:val="16"/>
                <w:szCs w:val="24"/>
              </w:rPr>
              <w:t xml:space="preserve"> </w:t>
            </w:r>
            <w:r w:rsidRPr="00E75B9D">
              <w:rPr>
                <w:b w:val="0"/>
                <w:bCs w:val="0"/>
                <w:sz w:val="16"/>
                <w:szCs w:val="24"/>
                <w:rtl/>
              </w:rPr>
              <w:t>846</w:t>
            </w:r>
          </w:p>
        </w:tc>
      </w:tr>
      <w:tr w:rsidR="00565D74" w:rsidRPr="00E75B9D">
        <w:trPr>
          <w:cantSplit/>
        </w:trPr>
        <w:tc>
          <w:tcPr>
            <w:tcW w:w="894" w:type="dxa"/>
            <w:tcBorders>
              <w:bottom w:val="single" w:sz="4" w:space="0" w:color="auto"/>
            </w:tcBorders>
            <w:shd w:val="clear" w:color="auto" w:fill="auto"/>
            <w:vAlign w:val="bottom"/>
          </w:tcPr>
          <w:p w:rsidR="00565D74" w:rsidRPr="00E75B9D" w:rsidRDefault="00565D74" w:rsidP="00715812">
            <w:pPr>
              <w:pStyle w:val="SM"/>
              <w:keepNext w:val="0"/>
              <w:keepLines w:val="0"/>
              <w:spacing w:before="40" w:after="80" w:line="240" w:lineRule="exact"/>
              <w:ind w:left="0" w:right="0"/>
              <w:rPr>
                <w:rFonts w:cs="Traditional Arabic" w:hint="cs"/>
                <w:bCs w:val="0"/>
                <w:sz w:val="16"/>
                <w:szCs w:val="24"/>
                <w:rtl/>
              </w:rPr>
            </w:pPr>
            <w:r w:rsidRPr="00E75B9D">
              <w:rPr>
                <w:rFonts w:cs="Traditional Arabic" w:hint="cs"/>
                <w:bCs w:val="0"/>
                <w:sz w:val="16"/>
                <w:szCs w:val="24"/>
                <w:rtl/>
              </w:rPr>
              <w:t>النساء</w:t>
            </w:r>
          </w:p>
        </w:tc>
        <w:tc>
          <w:tcPr>
            <w:tcW w:w="792" w:type="dxa"/>
            <w:tcBorders>
              <w:bottom w:val="single" w:sz="4" w:space="0" w:color="auto"/>
            </w:tcBorders>
            <w:shd w:val="clear" w:color="auto" w:fill="auto"/>
            <w:vAlign w:val="bottom"/>
          </w:tcPr>
          <w:p w:rsidR="00565D74" w:rsidRPr="00E75B9D" w:rsidRDefault="00565D74" w:rsidP="00715812">
            <w:pPr>
              <w:pStyle w:val="SingleTxt"/>
              <w:tabs>
                <w:tab w:val="clear" w:pos="1267"/>
              </w:tabs>
              <w:bidi w:val="0"/>
              <w:spacing w:before="40" w:after="80" w:line="240" w:lineRule="exact"/>
              <w:ind w:left="0" w:right="0"/>
              <w:jc w:val="right"/>
              <w:rPr>
                <w:b w:val="0"/>
                <w:bCs w:val="0"/>
                <w:sz w:val="16"/>
                <w:szCs w:val="24"/>
              </w:rPr>
            </w:pPr>
            <w:r w:rsidRPr="00E75B9D">
              <w:rPr>
                <w:b w:val="0"/>
                <w:bCs w:val="0"/>
                <w:sz w:val="16"/>
                <w:szCs w:val="24"/>
                <w:rtl/>
              </w:rPr>
              <w:t>523</w:t>
            </w:r>
            <w:r w:rsidRPr="00E75B9D">
              <w:rPr>
                <w:b w:val="0"/>
                <w:bCs w:val="0"/>
                <w:sz w:val="16"/>
                <w:szCs w:val="24"/>
              </w:rPr>
              <w:t xml:space="preserve"> </w:t>
            </w:r>
          </w:p>
        </w:tc>
        <w:tc>
          <w:tcPr>
            <w:tcW w:w="792" w:type="dxa"/>
            <w:tcBorders>
              <w:bottom w:val="single" w:sz="4" w:space="0" w:color="auto"/>
            </w:tcBorders>
            <w:shd w:val="clear" w:color="auto" w:fill="auto"/>
            <w:vAlign w:val="bottom"/>
          </w:tcPr>
          <w:p w:rsidR="00565D74" w:rsidRPr="00E75B9D" w:rsidRDefault="00565D74" w:rsidP="00715812">
            <w:pPr>
              <w:pStyle w:val="SingleTxt"/>
              <w:tabs>
                <w:tab w:val="clear" w:pos="1267"/>
              </w:tabs>
              <w:bidi w:val="0"/>
              <w:spacing w:before="40" w:after="80" w:line="240" w:lineRule="exact"/>
              <w:ind w:left="0" w:right="0"/>
              <w:jc w:val="right"/>
              <w:rPr>
                <w:b w:val="0"/>
                <w:bCs w:val="0"/>
                <w:sz w:val="16"/>
                <w:szCs w:val="24"/>
              </w:rPr>
            </w:pPr>
            <w:r w:rsidRPr="00E75B9D">
              <w:rPr>
                <w:b w:val="0"/>
                <w:bCs w:val="0"/>
                <w:sz w:val="16"/>
                <w:szCs w:val="24"/>
                <w:rtl/>
              </w:rPr>
              <w:t>330</w:t>
            </w:r>
            <w:r w:rsidRPr="00E75B9D">
              <w:rPr>
                <w:b w:val="0"/>
                <w:bCs w:val="0"/>
                <w:sz w:val="16"/>
                <w:szCs w:val="24"/>
              </w:rPr>
              <w:t xml:space="preserve"> </w:t>
            </w:r>
          </w:p>
        </w:tc>
        <w:tc>
          <w:tcPr>
            <w:tcW w:w="792" w:type="dxa"/>
            <w:tcBorders>
              <w:bottom w:val="single" w:sz="4" w:space="0" w:color="auto"/>
            </w:tcBorders>
            <w:shd w:val="clear" w:color="auto" w:fill="auto"/>
            <w:vAlign w:val="bottom"/>
          </w:tcPr>
          <w:p w:rsidR="00565D74" w:rsidRPr="00E75B9D" w:rsidRDefault="00565D74" w:rsidP="00715812">
            <w:pPr>
              <w:pStyle w:val="SingleTxt"/>
              <w:tabs>
                <w:tab w:val="clear" w:pos="1267"/>
              </w:tabs>
              <w:bidi w:val="0"/>
              <w:spacing w:before="40" w:after="80" w:line="240" w:lineRule="exact"/>
              <w:ind w:left="0" w:right="0"/>
              <w:jc w:val="right"/>
              <w:rPr>
                <w:b w:val="0"/>
                <w:bCs w:val="0"/>
                <w:sz w:val="16"/>
                <w:szCs w:val="24"/>
              </w:rPr>
            </w:pPr>
            <w:r w:rsidRPr="00E75B9D">
              <w:rPr>
                <w:b w:val="0"/>
                <w:bCs w:val="0"/>
                <w:sz w:val="16"/>
                <w:szCs w:val="24"/>
                <w:rtl/>
              </w:rPr>
              <w:t>437</w:t>
            </w:r>
            <w:r w:rsidRPr="00E75B9D">
              <w:rPr>
                <w:b w:val="0"/>
                <w:bCs w:val="0"/>
                <w:sz w:val="16"/>
                <w:szCs w:val="24"/>
              </w:rPr>
              <w:t xml:space="preserve"> </w:t>
            </w:r>
          </w:p>
        </w:tc>
        <w:tc>
          <w:tcPr>
            <w:tcW w:w="792" w:type="dxa"/>
            <w:tcBorders>
              <w:bottom w:val="single" w:sz="4" w:space="0" w:color="auto"/>
            </w:tcBorders>
            <w:shd w:val="clear" w:color="auto" w:fill="auto"/>
            <w:vAlign w:val="bottom"/>
          </w:tcPr>
          <w:p w:rsidR="00565D74" w:rsidRPr="00E75B9D" w:rsidRDefault="00565D74" w:rsidP="00715812">
            <w:pPr>
              <w:pStyle w:val="SingleTxt"/>
              <w:tabs>
                <w:tab w:val="clear" w:pos="1267"/>
              </w:tabs>
              <w:bidi w:val="0"/>
              <w:spacing w:before="40" w:after="80" w:line="240" w:lineRule="exact"/>
              <w:ind w:left="0" w:right="0"/>
              <w:jc w:val="right"/>
              <w:rPr>
                <w:b w:val="0"/>
                <w:bCs w:val="0"/>
                <w:sz w:val="16"/>
                <w:szCs w:val="24"/>
              </w:rPr>
            </w:pPr>
            <w:r w:rsidRPr="00E75B9D">
              <w:rPr>
                <w:b w:val="0"/>
                <w:bCs w:val="0"/>
                <w:sz w:val="16"/>
                <w:szCs w:val="24"/>
                <w:rtl/>
              </w:rPr>
              <w:t>343</w:t>
            </w:r>
            <w:r w:rsidRPr="00E75B9D">
              <w:rPr>
                <w:b w:val="0"/>
                <w:bCs w:val="0"/>
                <w:sz w:val="16"/>
                <w:szCs w:val="24"/>
              </w:rPr>
              <w:t xml:space="preserve"> </w:t>
            </w:r>
          </w:p>
        </w:tc>
        <w:tc>
          <w:tcPr>
            <w:tcW w:w="792" w:type="dxa"/>
            <w:tcBorders>
              <w:bottom w:val="single" w:sz="4" w:space="0" w:color="auto"/>
            </w:tcBorders>
            <w:shd w:val="clear" w:color="auto" w:fill="auto"/>
            <w:vAlign w:val="bottom"/>
          </w:tcPr>
          <w:p w:rsidR="00565D74" w:rsidRPr="00E75B9D" w:rsidRDefault="00565D74" w:rsidP="00715812">
            <w:pPr>
              <w:pStyle w:val="SingleTxt"/>
              <w:tabs>
                <w:tab w:val="clear" w:pos="1267"/>
              </w:tabs>
              <w:bidi w:val="0"/>
              <w:spacing w:before="40" w:after="80" w:line="240" w:lineRule="exact"/>
              <w:ind w:left="0" w:right="0"/>
              <w:jc w:val="right"/>
              <w:rPr>
                <w:b w:val="0"/>
                <w:bCs w:val="0"/>
                <w:sz w:val="16"/>
                <w:szCs w:val="24"/>
              </w:rPr>
            </w:pPr>
            <w:r w:rsidRPr="00E75B9D">
              <w:rPr>
                <w:b w:val="0"/>
                <w:bCs w:val="0"/>
                <w:sz w:val="16"/>
                <w:szCs w:val="24"/>
                <w:rtl/>
              </w:rPr>
              <w:t>392</w:t>
            </w:r>
            <w:r w:rsidRPr="00E75B9D">
              <w:rPr>
                <w:b w:val="0"/>
                <w:bCs w:val="0"/>
                <w:sz w:val="16"/>
                <w:szCs w:val="24"/>
              </w:rPr>
              <w:t xml:space="preserve"> </w:t>
            </w:r>
          </w:p>
        </w:tc>
        <w:tc>
          <w:tcPr>
            <w:tcW w:w="792" w:type="dxa"/>
            <w:tcBorders>
              <w:bottom w:val="single" w:sz="4" w:space="0" w:color="auto"/>
            </w:tcBorders>
            <w:shd w:val="clear" w:color="auto" w:fill="auto"/>
            <w:vAlign w:val="bottom"/>
          </w:tcPr>
          <w:p w:rsidR="00565D74" w:rsidRPr="00E75B9D" w:rsidRDefault="00565D74" w:rsidP="00715812">
            <w:pPr>
              <w:pStyle w:val="SingleTxt"/>
              <w:tabs>
                <w:tab w:val="clear" w:pos="1267"/>
              </w:tabs>
              <w:bidi w:val="0"/>
              <w:spacing w:before="40" w:after="80" w:line="240" w:lineRule="exact"/>
              <w:ind w:left="0" w:right="0"/>
              <w:jc w:val="right"/>
              <w:rPr>
                <w:b w:val="0"/>
                <w:bCs w:val="0"/>
                <w:sz w:val="16"/>
                <w:szCs w:val="24"/>
              </w:rPr>
            </w:pPr>
            <w:r w:rsidRPr="00E75B9D">
              <w:rPr>
                <w:b w:val="0"/>
                <w:bCs w:val="0"/>
                <w:sz w:val="16"/>
                <w:szCs w:val="24"/>
                <w:rtl/>
              </w:rPr>
              <w:t>680</w:t>
            </w:r>
            <w:r w:rsidRPr="00E75B9D">
              <w:rPr>
                <w:b w:val="0"/>
                <w:bCs w:val="0"/>
                <w:sz w:val="16"/>
                <w:szCs w:val="24"/>
              </w:rPr>
              <w:t xml:space="preserve"> </w:t>
            </w:r>
          </w:p>
        </w:tc>
        <w:tc>
          <w:tcPr>
            <w:tcW w:w="792" w:type="dxa"/>
            <w:tcBorders>
              <w:bottom w:val="single" w:sz="4" w:space="0" w:color="auto"/>
            </w:tcBorders>
            <w:shd w:val="clear" w:color="auto" w:fill="auto"/>
            <w:vAlign w:val="bottom"/>
          </w:tcPr>
          <w:p w:rsidR="00565D74" w:rsidRPr="00E75B9D" w:rsidRDefault="00565D74" w:rsidP="00715812">
            <w:pPr>
              <w:pStyle w:val="SingleTxt"/>
              <w:tabs>
                <w:tab w:val="clear" w:pos="1267"/>
              </w:tabs>
              <w:bidi w:val="0"/>
              <w:spacing w:before="40" w:after="80" w:line="240" w:lineRule="exact"/>
              <w:ind w:left="0" w:right="0"/>
              <w:jc w:val="right"/>
              <w:rPr>
                <w:b w:val="0"/>
                <w:bCs w:val="0"/>
                <w:sz w:val="16"/>
                <w:szCs w:val="24"/>
              </w:rPr>
            </w:pPr>
            <w:r w:rsidRPr="00E75B9D">
              <w:rPr>
                <w:b w:val="0"/>
                <w:bCs w:val="0"/>
                <w:sz w:val="16"/>
                <w:szCs w:val="24"/>
                <w:rtl/>
              </w:rPr>
              <w:t>556</w:t>
            </w:r>
            <w:r w:rsidRPr="00E75B9D">
              <w:rPr>
                <w:b w:val="0"/>
                <w:bCs w:val="0"/>
                <w:sz w:val="16"/>
                <w:szCs w:val="24"/>
              </w:rPr>
              <w:t xml:space="preserve"> </w:t>
            </w:r>
          </w:p>
        </w:tc>
        <w:tc>
          <w:tcPr>
            <w:tcW w:w="792" w:type="dxa"/>
            <w:tcBorders>
              <w:bottom w:val="single" w:sz="4" w:space="0" w:color="auto"/>
            </w:tcBorders>
            <w:shd w:val="clear" w:color="auto" w:fill="auto"/>
            <w:vAlign w:val="bottom"/>
          </w:tcPr>
          <w:p w:rsidR="00565D74" w:rsidRPr="00E75B9D" w:rsidRDefault="00565D74" w:rsidP="00715812">
            <w:pPr>
              <w:pStyle w:val="SingleTxt"/>
              <w:tabs>
                <w:tab w:val="clear" w:pos="1267"/>
              </w:tabs>
              <w:bidi w:val="0"/>
              <w:spacing w:before="40" w:after="80" w:line="240" w:lineRule="exact"/>
              <w:ind w:left="0" w:right="0"/>
              <w:jc w:val="right"/>
              <w:rPr>
                <w:b w:val="0"/>
                <w:bCs w:val="0"/>
                <w:sz w:val="16"/>
                <w:szCs w:val="24"/>
              </w:rPr>
            </w:pPr>
            <w:r w:rsidRPr="00E75B9D">
              <w:rPr>
                <w:b w:val="0"/>
                <w:bCs w:val="0"/>
                <w:sz w:val="16"/>
                <w:szCs w:val="24"/>
                <w:rtl/>
              </w:rPr>
              <w:t>725</w:t>
            </w:r>
            <w:r w:rsidRPr="00E75B9D">
              <w:rPr>
                <w:b w:val="0"/>
                <w:bCs w:val="0"/>
                <w:sz w:val="16"/>
                <w:szCs w:val="24"/>
              </w:rPr>
              <w:t xml:space="preserve"> </w:t>
            </w:r>
          </w:p>
        </w:tc>
        <w:tc>
          <w:tcPr>
            <w:tcW w:w="792" w:type="dxa"/>
            <w:tcBorders>
              <w:bottom w:val="single" w:sz="4" w:space="0" w:color="auto"/>
            </w:tcBorders>
            <w:shd w:val="clear" w:color="auto" w:fill="auto"/>
            <w:vAlign w:val="bottom"/>
          </w:tcPr>
          <w:p w:rsidR="00565D74" w:rsidRPr="00E75B9D" w:rsidRDefault="00565D74" w:rsidP="00715812">
            <w:pPr>
              <w:pStyle w:val="SingleTxt"/>
              <w:tabs>
                <w:tab w:val="clear" w:pos="1267"/>
              </w:tabs>
              <w:bidi w:val="0"/>
              <w:spacing w:before="40" w:after="80" w:line="240" w:lineRule="exact"/>
              <w:ind w:left="0" w:right="0"/>
              <w:jc w:val="right"/>
              <w:rPr>
                <w:b w:val="0"/>
                <w:bCs w:val="0"/>
                <w:sz w:val="16"/>
                <w:szCs w:val="24"/>
              </w:rPr>
            </w:pPr>
            <w:r w:rsidRPr="00E75B9D">
              <w:rPr>
                <w:b w:val="0"/>
                <w:bCs w:val="0"/>
                <w:sz w:val="16"/>
                <w:szCs w:val="24"/>
                <w:rtl/>
              </w:rPr>
              <w:t>1</w:t>
            </w:r>
            <w:r w:rsidRPr="00E75B9D">
              <w:rPr>
                <w:b w:val="0"/>
                <w:bCs w:val="0"/>
                <w:sz w:val="16"/>
                <w:szCs w:val="24"/>
              </w:rPr>
              <w:t xml:space="preserve"> </w:t>
            </w:r>
            <w:r w:rsidRPr="00E75B9D">
              <w:rPr>
                <w:b w:val="0"/>
                <w:bCs w:val="0"/>
                <w:sz w:val="16"/>
                <w:szCs w:val="24"/>
                <w:rtl/>
              </w:rPr>
              <w:t>925</w:t>
            </w:r>
          </w:p>
        </w:tc>
        <w:tc>
          <w:tcPr>
            <w:tcW w:w="792" w:type="dxa"/>
            <w:tcBorders>
              <w:bottom w:val="single" w:sz="4" w:space="0" w:color="auto"/>
            </w:tcBorders>
            <w:shd w:val="clear" w:color="auto" w:fill="auto"/>
            <w:vAlign w:val="bottom"/>
          </w:tcPr>
          <w:p w:rsidR="00565D74" w:rsidRPr="00E75B9D" w:rsidRDefault="00565D74" w:rsidP="00715812">
            <w:pPr>
              <w:pStyle w:val="SingleTxt"/>
              <w:tabs>
                <w:tab w:val="clear" w:pos="1267"/>
              </w:tabs>
              <w:bidi w:val="0"/>
              <w:spacing w:before="40" w:after="80" w:line="240" w:lineRule="exact"/>
              <w:ind w:left="0" w:right="0"/>
              <w:jc w:val="right"/>
              <w:rPr>
                <w:b w:val="0"/>
                <w:bCs w:val="0"/>
                <w:sz w:val="16"/>
                <w:szCs w:val="24"/>
              </w:rPr>
            </w:pPr>
            <w:r w:rsidRPr="00E75B9D">
              <w:rPr>
                <w:b w:val="0"/>
                <w:bCs w:val="0"/>
                <w:sz w:val="16"/>
                <w:szCs w:val="24"/>
                <w:rtl/>
              </w:rPr>
              <w:t>3</w:t>
            </w:r>
            <w:r w:rsidRPr="00E75B9D">
              <w:rPr>
                <w:b w:val="0"/>
                <w:bCs w:val="0"/>
                <w:sz w:val="16"/>
                <w:szCs w:val="24"/>
              </w:rPr>
              <w:t xml:space="preserve"> </w:t>
            </w:r>
            <w:r w:rsidRPr="00E75B9D">
              <w:rPr>
                <w:b w:val="0"/>
                <w:bCs w:val="0"/>
                <w:sz w:val="16"/>
                <w:szCs w:val="24"/>
                <w:rtl/>
              </w:rPr>
              <w:t>997</w:t>
            </w:r>
          </w:p>
        </w:tc>
        <w:tc>
          <w:tcPr>
            <w:tcW w:w="792" w:type="dxa"/>
            <w:tcBorders>
              <w:bottom w:val="single" w:sz="4" w:space="0" w:color="auto"/>
            </w:tcBorders>
            <w:shd w:val="clear" w:color="auto" w:fill="auto"/>
            <w:vAlign w:val="bottom"/>
          </w:tcPr>
          <w:p w:rsidR="00565D74" w:rsidRPr="00E75B9D" w:rsidRDefault="00565D74" w:rsidP="00715812">
            <w:pPr>
              <w:pStyle w:val="SingleTxt"/>
              <w:tabs>
                <w:tab w:val="clear" w:pos="1267"/>
              </w:tabs>
              <w:bidi w:val="0"/>
              <w:spacing w:before="40" w:after="80" w:line="240" w:lineRule="exact"/>
              <w:ind w:left="0" w:right="0"/>
              <w:jc w:val="right"/>
              <w:rPr>
                <w:b w:val="0"/>
                <w:bCs w:val="0"/>
                <w:sz w:val="16"/>
                <w:szCs w:val="24"/>
              </w:rPr>
            </w:pPr>
            <w:r w:rsidRPr="00E75B9D">
              <w:rPr>
                <w:b w:val="0"/>
                <w:bCs w:val="0"/>
                <w:sz w:val="16"/>
                <w:szCs w:val="24"/>
                <w:rtl/>
              </w:rPr>
              <w:t>2</w:t>
            </w:r>
            <w:r w:rsidRPr="00E75B9D">
              <w:rPr>
                <w:b w:val="0"/>
                <w:bCs w:val="0"/>
                <w:sz w:val="16"/>
                <w:szCs w:val="24"/>
              </w:rPr>
              <w:t xml:space="preserve"> </w:t>
            </w:r>
            <w:r w:rsidRPr="00E75B9D">
              <w:rPr>
                <w:b w:val="0"/>
                <w:bCs w:val="0"/>
                <w:sz w:val="16"/>
                <w:szCs w:val="24"/>
                <w:rtl/>
              </w:rPr>
              <w:t>420</w:t>
            </w:r>
          </w:p>
        </w:tc>
      </w:tr>
      <w:tr w:rsidR="00565D74" w:rsidRPr="00715812">
        <w:trPr>
          <w:cantSplit/>
        </w:trPr>
        <w:tc>
          <w:tcPr>
            <w:tcW w:w="894" w:type="dxa"/>
            <w:tcBorders>
              <w:top w:val="single" w:sz="4" w:space="0" w:color="auto"/>
              <w:bottom w:val="single" w:sz="12" w:space="0" w:color="auto"/>
            </w:tcBorders>
            <w:shd w:val="clear" w:color="auto" w:fill="auto"/>
            <w:vAlign w:val="bottom"/>
          </w:tcPr>
          <w:p w:rsidR="00565D74" w:rsidRPr="00715812" w:rsidRDefault="00565D74" w:rsidP="00715812">
            <w:pPr>
              <w:pStyle w:val="SM"/>
              <w:keepNext w:val="0"/>
              <w:keepLines w:val="0"/>
              <w:spacing w:before="60" w:after="60" w:line="240" w:lineRule="exact"/>
              <w:ind w:left="0" w:right="0"/>
              <w:rPr>
                <w:rFonts w:cs="Traditional Arabic" w:hint="cs"/>
                <w:sz w:val="16"/>
                <w:szCs w:val="24"/>
                <w:rtl/>
              </w:rPr>
            </w:pPr>
            <w:r w:rsidRPr="00715812">
              <w:rPr>
                <w:rFonts w:cs="Traditional Arabic" w:hint="cs"/>
                <w:sz w:val="16"/>
                <w:szCs w:val="24"/>
                <w:rtl/>
              </w:rPr>
              <w:t>المجموع</w:t>
            </w:r>
          </w:p>
        </w:tc>
        <w:tc>
          <w:tcPr>
            <w:tcW w:w="792" w:type="dxa"/>
            <w:tcBorders>
              <w:top w:val="single" w:sz="4" w:space="0" w:color="auto"/>
              <w:bottom w:val="single" w:sz="12" w:space="0" w:color="auto"/>
            </w:tcBorders>
            <w:shd w:val="clear" w:color="auto" w:fill="auto"/>
            <w:vAlign w:val="bottom"/>
          </w:tcPr>
          <w:p w:rsidR="00565D74" w:rsidRPr="00715812" w:rsidRDefault="00565D74" w:rsidP="00715812">
            <w:pPr>
              <w:pStyle w:val="SingleTxt"/>
              <w:tabs>
                <w:tab w:val="clear" w:pos="1267"/>
              </w:tabs>
              <w:bidi w:val="0"/>
              <w:spacing w:before="60" w:after="60" w:line="240" w:lineRule="exact"/>
              <w:ind w:left="0" w:right="0"/>
              <w:jc w:val="right"/>
              <w:rPr>
                <w:b w:val="0"/>
                <w:sz w:val="16"/>
                <w:szCs w:val="24"/>
              </w:rPr>
            </w:pPr>
            <w:r w:rsidRPr="00715812">
              <w:rPr>
                <w:b w:val="0"/>
                <w:sz w:val="16"/>
                <w:szCs w:val="24"/>
                <w:rtl/>
              </w:rPr>
              <w:t>7</w:t>
            </w:r>
            <w:r w:rsidRPr="00715812">
              <w:rPr>
                <w:b w:val="0"/>
                <w:sz w:val="16"/>
                <w:szCs w:val="24"/>
              </w:rPr>
              <w:t xml:space="preserve"> </w:t>
            </w:r>
            <w:r w:rsidRPr="00715812">
              <w:rPr>
                <w:b w:val="0"/>
                <w:sz w:val="16"/>
                <w:szCs w:val="24"/>
                <w:rtl/>
              </w:rPr>
              <w:t>224</w:t>
            </w:r>
            <w:r w:rsidRPr="00715812">
              <w:rPr>
                <w:b w:val="0"/>
                <w:sz w:val="16"/>
                <w:szCs w:val="24"/>
              </w:rPr>
              <w:t xml:space="preserve"> </w:t>
            </w:r>
          </w:p>
        </w:tc>
        <w:tc>
          <w:tcPr>
            <w:tcW w:w="792" w:type="dxa"/>
            <w:tcBorders>
              <w:top w:val="single" w:sz="4" w:space="0" w:color="auto"/>
              <w:bottom w:val="single" w:sz="12" w:space="0" w:color="auto"/>
            </w:tcBorders>
            <w:shd w:val="clear" w:color="auto" w:fill="auto"/>
            <w:vAlign w:val="bottom"/>
          </w:tcPr>
          <w:p w:rsidR="00565D74" w:rsidRPr="00715812" w:rsidRDefault="00565D74" w:rsidP="00715812">
            <w:pPr>
              <w:pStyle w:val="SingleTxt"/>
              <w:tabs>
                <w:tab w:val="clear" w:pos="1267"/>
              </w:tabs>
              <w:bidi w:val="0"/>
              <w:spacing w:before="60" w:after="60" w:line="240" w:lineRule="exact"/>
              <w:ind w:left="0" w:right="0"/>
              <w:jc w:val="right"/>
              <w:rPr>
                <w:b w:val="0"/>
                <w:sz w:val="16"/>
                <w:szCs w:val="24"/>
              </w:rPr>
            </w:pPr>
            <w:r w:rsidRPr="00715812">
              <w:rPr>
                <w:b w:val="0"/>
                <w:sz w:val="16"/>
                <w:szCs w:val="24"/>
                <w:rtl/>
              </w:rPr>
              <w:t>7</w:t>
            </w:r>
            <w:r w:rsidRPr="00715812">
              <w:rPr>
                <w:b w:val="0"/>
                <w:sz w:val="16"/>
                <w:szCs w:val="24"/>
              </w:rPr>
              <w:t xml:space="preserve"> </w:t>
            </w:r>
            <w:r w:rsidRPr="00715812">
              <w:rPr>
                <w:b w:val="0"/>
                <w:sz w:val="16"/>
                <w:szCs w:val="24"/>
                <w:rtl/>
              </w:rPr>
              <w:t>755</w:t>
            </w:r>
            <w:r w:rsidRPr="00715812">
              <w:rPr>
                <w:b w:val="0"/>
                <w:sz w:val="16"/>
                <w:szCs w:val="24"/>
              </w:rPr>
              <w:t xml:space="preserve"> </w:t>
            </w:r>
          </w:p>
        </w:tc>
        <w:tc>
          <w:tcPr>
            <w:tcW w:w="792" w:type="dxa"/>
            <w:tcBorders>
              <w:top w:val="single" w:sz="4" w:space="0" w:color="auto"/>
              <w:bottom w:val="single" w:sz="12" w:space="0" w:color="auto"/>
            </w:tcBorders>
            <w:shd w:val="clear" w:color="auto" w:fill="auto"/>
            <w:vAlign w:val="bottom"/>
          </w:tcPr>
          <w:p w:rsidR="00565D74" w:rsidRPr="00715812" w:rsidRDefault="00565D74" w:rsidP="00715812">
            <w:pPr>
              <w:pStyle w:val="SingleTxt"/>
              <w:tabs>
                <w:tab w:val="clear" w:pos="1267"/>
              </w:tabs>
              <w:bidi w:val="0"/>
              <w:spacing w:before="60" w:after="60" w:line="240" w:lineRule="exact"/>
              <w:ind w:left="0" w:right="0"/>
              <w:jc w:val="right"/>
              <w:rPr>
                <w:b w:val="0"/>
                <w:sz w:val="16"/>
                <w:szCs w:val="24"/>
              </w:rPr>
            </w:pPr>
            <w:r w:rsidRPr="00715812">
              <w:rPr>
                <w:b w:val="0"/>
                <w:sz w:val="16"/>
                <w:szCs w:val="24"/>
                <w:rtl/>
              </w:rPr>
              <w:t>9</w:t>
            </w:r>
            <w:r w:rsidRPr="00715812">
              <w:rPr>
                <w:b w:val="0"/>
                <w:sz w:val="16"/>
                <w:szCs w:val="24"/>
              </w:rPr>
              <w:t xml:space="preserve"> </w:t>
            </w:r>
            <w:r w:rsidRPr="00715812">
              <w:rPr>
                <w:b w:val="0"/>
                <w:sz w:val="16"/>
                <w:szCs w:val="24"/>
                <w:rtl/>
              </w:rPr>
              <w:t>754</w:t>
            </w:r>
            <w:r w:rsidRPr="00715812">
              <w:rPr>
                <w:b w:val="0"/>
                <w:sz w:val="16"/>
                <w:szCs w:val="24"/>
              </w:rPr>
              <w:t xml:space="preserve"> </w:t>
            </w:r>
          </w:p>
        </w:tc>
        <w:tc>
          <w:tcPr>
            <w:tcW w:w="792" w:type="dxa"/>
            <w:tcBorders>
              <w:top w:val="single" w:sz="4" w:space="0" w:color="auto"/>
              <w:bottom w:val="single" w:sz="12" w:space="0" w:color="auto"/>
            </w:tcBorders>
            <w:shd w:val="clear" w:color="auto" w:fill="auto"/>
            <w:vAlign w:val="bottom"/>
          </w:tcPr>
          <w:p w:rsidR="00565D74" w:rsidRPr="00715812" w:rsidRDefault="00565D74" w:rsidP="00715812">
            <w:pPr>
              <w:pStyle w:val="SingleTxt"/>
              <w:tabs>
                <w:tab w:val="clear" w:pos="1267"/>
              </w:tabs>
              <w:bidi w:val="0"/>
              <w:spacing w:before="60" w:after="60" w:line="240" w:lineRule="exact"/>
              <w:ind w:left="0" w:right="0"/>
              <w:jc w:val="right"/>
              <w:rPr>
                <w:b w:val="0"/>
                <w:sz w:val="16"/>
                <w:szCs w:val="24"/>
              </w:rPr>
            </w:pPr>
            <w:r w:rsidRPr="00715812">
              <w:rPr>
                <w:b w:val="0"/>
                <w:sz w:val="16"/>
                <w:szCs w:val="24"/>
                <w:rtl/>
              </w:rPr>
              <w:t>5</w:t>
            </w:r>
            <w:r w:rsidRPr="00715812">
              <w:rPr>
                <w:b w:val="0"/>
                <w:sz w:val="16"/>
                <w:szCs w:val="24"/>
              </w:rPr>
              <w:t xml:space="preserve"> </w:t>
            </w:r>
            <w:r w:rsidRPr="00715812">
              <w:rPr>
                <w:b w:val="0"/>
                <w:sz w:val="16"/>
                <w:szCs w:val="24"/>
                <w:rtl/>
              </w:rPr>
              <w:t>714</w:t>
            </w:r>
            <w:r w:rsidRPr="00715812">
              <w:rPr>
                <w:b w:val="0"/>
                <w:sz w:val="16"/>
                <w:szCs w:val="24"/>
              </w:rPr>
              <w:t xml:space="preserve"> </w:t>
            </w:r>
          </w:p>
        </w:tc>
        <w:tc>
          <w:tcPr>
            <w:tcW w:w="792" w:type="dxa"/>
            <w:tcBorders>
              <w:top w:val="single" w:sz="4" w:space="0" w:color="auto"/>
              <w:bottom w:val="single" w:sz="12" w:space="0" w:color="auto"/>
            </w:tcBorders>
            <w:shd w:val="clear" w:color="auto" w:fill="auto"/>
            <w:vAlign w:val="bottom"/>
          </w:tcPr>
          <w:p w:rsidR="00565D74" w:rsidRPr="00715812" w:rsidRDefault="00565D74" w:rsidP="00715812">
            <w:pPr>
              <w:pStyle w:val="SingleTxt"/>
              <w:tabs>
                <w:tab w:val="clear" w:pos="1267"/>
              </w:tabs>
              <w:bidi w:val="0"/>
              <w:spacing w:before="60" w:after="60" w:line="240" w:lineRule="exact"/>
              <w:ind w:left="0" w:right="0"/>
              <w:jc w:val="right"/>
              <w:rPr>
                <w:b w:val="0"/>
                <w:sz w:val="16"/>
                <w:szCs w:val="24"/>
              </w:rPr>
            </w:pPr>
            <w:r w:rsidRPr="00715812">
              <w:rPr>
                <w:b w:val="0"/>
                <w:sz w:val="16"/>
                <w:szCs w:val="24"/>
                <w:rtl/>
              </w:rPr>
              <w:t>4</w:t>
            </w:r>
            <w:r w:rsidRPr="00715812">
              <w:rPr>
                <w:b w:val="0"/>
                <w:sz w:val="16"/>
                <w:szCs w:val="24"/>
              </w:rPr>
              <w:t xml:space="preserve"> </w:t>
            </w:r>
            <w:r w:rsidRPr="00715812">
              <w:rPr>
                <w:b w:val="0"/>
                <w:sz w:val="16"/>
                <w:szCs w:val="24"/>
                <w:rtl/>
              </w:rPr>
              <w:t>979</w:t>
            </w:r>
            <w:r w:rsidRPr="00715812">
              <w:rPr>
                <w:b w:val="0"/>
                <w:sz w:val="16"/>
                <w:szCs w:val="24"/>
              </w:rPr>
              <w:t xml:space="preserve"> </w:t>
            </w:r>
          </w:p>
        </w:tc>
        <w:tc>
          <w:tcPr>
            <w:tcW w:w="792" w:type="dxa"/>
            <w:tcBorders>
              <w:top w:val="single" w:sz="4" w:space="0" w:color="auto"/>
              <w:bottom w:val="single" w:sz="12" w:space="0" w:color="auto"/>
            </w:tcBorders>
            <w:shd w:val="clear" w:color="auto" w:fill="auto"/>
            <w:vAlign w:val="bottom"/>
          </w:tcPr>
          <w:p w:rsidR="00565D74" w:rsidRPr="00715812" w:rsidRDefault="00565D74" w:rsidP="00715812">
            <w:pPr>
              <w:pStyle w:val="SingleTxt"/>
              <w:tabs>
                <w:tab w:val="clear" w:pos="1267"/>
              </w:tabs>
              <w:bidi w:val="0"/>
              <w:spacing w:before="60" w:after="60" w:line="240" w:lineRule="exact"/>
              <w:ind w:left="0" w:right="0"/>
              <w:jc w:val="right"/>
              <w:rPr>
                <w:b w:val="0"/>
                <w:sz w:val="16"/>
                <w:szCs w:val="24"/>
              </w:rPr>
            </w:pPr>
            <w:r w:rsidRPr="00715812">
              <w:rPr>
                <w:b w:val="0"/>
                <w:sz w:val="16"/>
                <w:szCs w:val="24"/>
                <w:rtl/>
              </w:rPr>
              <w:t>4</w:t>
            </w:r>
            <w:r w:rsidRPr="00715812">
              <w:rPr>
                <w:b w:val="0"/>
                <w:sz w:val="16"/>
                <w:szCs w:val="24"/>
              </w:rPr>
              <w:t xml:space="preserve"> </w:t>
            </w:r>
            <w:r w:rsidRPr="00715812">
              <w:rPr>
                <w:b w:val="0"/>
                <w:sz w:val="16"/>
                <w:szCs w:val="24"/>
                <w:rtl/>
              </w:rPr>
              <w:t>555</w:t>
            </w:r>
            <w:r w:rsidRPr="00715812">
              <w:rPr>
                <w:b w:val="0"/>
                <w:sz w:val="16"/>
                <w:szCs w:val="24"/>
              </w:rPr>
              <w:t xml:space="preserve"> </w:t>
            </w:r>
          </w:p>
        </w:tc>
        <w:tc>
          <w:tcPr>
            <w:tcW w:w="792" w:type="dxa"/>
            <w:tcBorders>
              <w:top w:val="single" w:sz="4" w:space="0" w:color="auto"/>
              <w:bottom w:val="single" w:sz="12" w:space="0" w:color="auto"/>
            </w:tcBorders>
            <w:shd w:val="clear" w:color="auto" w:fill="auto"/>
            <w:vAlign w:val="bottom"/>
          </w:tcPr>
          <w:p w:rsidR="00565D74" w:rsidRPr="00715812" w:rsidRDefault="00565D74" w:rsidP="00715812">
            <w:pPr>
              <w:pStyle w:val="SingleTxt"/>
              <w:tabs>
                <w:tab w:val="clear" w:pos="1267"/>
              </w:tabs>
              <w:bidi w:val="0"/>
              <w:spacing w:before="60" w:after="60" w:line="240" w:lineRule="exact"/>
              <w:ind w:left="0" w:right="0"/>
              <w:jc w:val="right"/>
              <w:rPr>
                <w:b w:val="0"/>
                <w:sz w:val="16"/>
                <w:szCs w:val="24"/>
              </w:rPr>
            </w:pPr>
            <w:r w:rsidRPr="00715812">
              <w:rPr>
                <w:b w:val="0"/>
                <w:sz w:val="16"/>
                <w:szCs w:val="24"/>
                <w:rtl/>
              </w:rPr>
              <w:t>3</w:t>
            </w:r>
            <w:r w:rsidRPr="00715812">
              <w:rPr>
                <w:b w:val="0"/>
                <w:sz w:val="16"/>
                <w:szCs w:val="24"/>
              </w:rPr>
              <w:t xml:space="preserve"> </w:t>
            </w:r>
            <w:r w:rsidRPr="00715812">
              <w:rPr>
                <w:b w:val="0"/>
                <w:sz w:val="16"/>
                <w:szCs w:val="24"/>
                <w:rtl/>
              </w:rPr>
              <w:t>508</w:t>
            </w:r>
            <w:r w:rsidRPr="00715812">
              <w:rPr>
                <w:b w:val="0"/>
                <w:sz w:val="16"/>
                <w:szCs w:val="24"/>
              </w:rPr>
              <w:t xml:space="preserve"> </w:t>
            </w:r>
          </w:p>
        </w:tc>
        <w:tc>
          <w:tcPr>
            <w:tcW w:w="792" w:type="dxa"/>
            <w:tcBorders>
              <w:top w:val="single" w:sz="4" w:space="0" w:color="auto"/>
              <w:bottom w:val="single" w:sz="12" w:space="0" w:color="auto"/>
            </w:tcBorders>
            <w:shd w:val="clear" w:color="auto" w:fill="auto"/>
            <w:vAlign w:val="bottom"/>
          </w:tcPr>
          <w:p w:rsidR="00565D74" w:rsidRPr="00715812" w:rsidRDefault="00565D74" w:rsidP="00715812">
            <w:pPr>
              <w:pStyle w:val="EndnoteText"/>
              <w:tabs>
                <w:tab w:val="clear" w:pos="1267"/>
              </w:tabs>
              <w:bidi w:val="0"/>
              <w:spacing w:before="60" w:after="60" w:line="240" w:lineRule="exact"/>
              <w:ind w:left="0" w:right="0"/>
              <w:jc w:val="right"/>
              <w:rPr>
                <w:b w:val="0"/>
                <w:sz w:val="16"/>
                <w:szCs w:val="24"/>
              </w:rPr>
            </w:pPr>
            <w:r w:rsidRPr="00715812">
              <w:rPr>
                <w:b w:val="0"/>
                <w:sz w:val="16"/>
                <w:szCs w:val="24"/>
                <w:rtl/>
              </w:rPr>
              <w:t>2</w:t>
            </w:r>
            <w:r w:rsidRPr="00715812">
              <w:rPr>
                <w:b w:val="0"/>
                <w:sz w:val="16"/>
                <w:szCs w:val="24"/>
              </w:rPr>
              <w:t xml:space="preserve"> </w:t>
            </w:r>
            <w:r w:rsidRPr="00715812">
              <w:rPr>
                <w:b w:val="0"/>
                <w:sz w:val="16"/>
                <w:szCs w:val="24"/>
                <w:rtl/>
              </w:rPr>
              <w:t>721</w:t>
            </w:r>
            <w:r w:rsidRPr="00715812">
              <w:rPr>
                <w:b w:val="0"/>
                <w:sz w:val="16"/>
                <w:szCs w:val="24"/>
              </w:rPr>
              <w:t xml:space="preserve"> </w:t>
            </w:r>
          </w:p>
        </w:tc>
        <w:tc>
          <w:tcPr>
            <w:tcW w:w="792" w:type="dxa"/>
            <w:tcBorders>
              <w:top w:val="single" w:sz="4" w:space="0" w:color="auto"/>
              <w:bottom w:val="single" w:sz="12" w:space="0" w:color="auto"/>
            </w:tcBorders>
            <w:shd w:val="clear" w:color="auto" w:fill="auto"/>
            <w:vAlign w:val="bottom"/>
          </w:tcPr>
          <w:p w:rsidR="00565D74" w:rsidRPr="00715812" w:rsidRDefault="00565D74" w:rsidP="00715812">
            <w:pPr>
              <w:pStyle w:val="EndnoteText"/>
              <w:tabs>
                <w:tab w:val="clear" w:pos="1267"/>
              </w:tabs>
              <w:bidi w:val="0"/>
              <w:spacing w:before="60" w:after="60" w:line="240" w:lineRule="exact"/>
              <w:ind w:left="0" w:right="0"/>
              <w:jc w:val="right"/>
              <w:rPr>
                <w:b w:val="0"/>
                <w:sz w:val="16"/>
                <w:szCs w:val="24"/>
              </w:rPr>
            </w:pPr>
            <w:r w:rsidRPr="00715812">
              <w:rPr>
                <w:b w:val="0"/>
                <w:sz w:val="16"/>
                <w:szCs w:val="24"/>
                <w:rtl/>
              </w:rPr>
              <w:t>6</w:t>
            </w:r>
            <w:r w:rsidRPr="00715812">
              <w:rPr>
                <w:b w:val="0"/>
                <w:sz w:val="16"/>
                <w:szCs w:val="24"/>
              </w:rPr>
              <w:t xml:space="preserve"> </w:t>
            </w:r>
            <w:r w:rsidRPr="00715812">
              <w:rPr>
                <w:b w:val="0"/>
                <w:sz w:val="16"/>
                <w:szCs w:val="24"/>
                <w:rtl/>
              </w:rPr>
              <w:t>505</w:t>
            </w:r>
          </w:p>
        </w:tc>
        <w:tc>
          <w:tcPr>
            <w:tcW w:w="792" w:type="dxa"/>
            <w:tcBorders>
              <w:top w:val="single" w:sz="4" w:space="0" w:color="auto"/>
              <w:bottom w:val="single" w:sz="12" w:space="0" w:color="auto"/>
            </w:tcBorders>
            <w:shd w:val="clear" w:color="auto" w:fill="auto"/>
            <w:vAlign w:val="bottom"/>
          </w:tcPr>
          <w:p w:rsidR="00565D74" w:rsidRPr="00715812" w:rsidRDefault="00565D74" w:rsidP="00715812">
            <w:pPr>
              <w:pStyle w:val="EndnoteText"/>
              <w:tabs>
                <w:tab w:val="clear" w:pos="1267"/>
              </w:tabs>
              <w:bidi w:val="0"/>
              <w:spacing w:before="60" w:after="60" w:line="240" w:lineRule="exact"/>
              <w:ind w:left="0" w:right="0"/>
              <w:jc w:val="right"/>
              <w:rPr>
                <w:b w:val="0"/>
                <w:sz w:val="16"/>
                <w:szCs w:val="24"/>
              </w:rPr>
            </w:pPr>
            <w:r w:rsidRPr="00715812">
              <w:rPr>
                <w:b w:val="0"/>
                <w:sz w:val="16"/>
                <w:szCs w:val="24"/>
                <w:rtl/>
              </w:rPr>
              <w:t>6</w:t>
            </w:r>
            <w:r w:rsidRPr="00715812">
              <w:rPr>
                <w:b w:val="0"/>
                <w:sz w:val="16"/>
                <w:szCs w:val="24"/>
              </w:rPr>
              <w:t xml:space="preserve"> </w:t>
            </w:r>
            <w:r w:rsidRPr="00715812">
              <w:rPr>
                <w:b w:val="0"/>
                <w:sz w:val="16"/>
                <w:szCs w:val="24"/>
                <w:rtl/>
              </w:rPr>
              <w:t>927</w:t>
            </w:r>
          </w:p>
        </w:tc>
        <w:tc>
          <w:tcPr>
            <w:tcW w:w="792" w:type="dxa"/>
            <w:tcBorders>
              <w:top w:val="single" w:sz="4" w:space="0" w:color="auto"/>
              <w:bottom w:val="single" w:sz="12" w:space="0" w:color="auto"/>
            </w:tcBorders>
            <w:shd w:val="clear" w:color="auto" w:fill="auto"/>
            <w:vAlign w:val="bottom"/>
          </w:tcPr>
          <w:p w:rsidR="00565D74" w:rsidRPr="00715812" w:rsidRDefault="00565D74" w:rsidP="00715812">
            <w:pPr>
              <w:pStyle w:val="EndnoteText"/>
              <w:tabs>
                <w:tab w:val="clear" w:pos="1267"/>
              </w:tabs>
              <w:bidi w:val="0"/>
              <w:spacing w:before="60" w:after="60" w:line="240" w:lineRule="exact"/>
              <w:ind w:left="0" w:right="0"/>
              <w:jc w:val="right"/>
              <w:rPr>
                <w:b w:val="0"/>
                <w:sz w:val="16"/>
                <w:szCs w:val="24"/>
              </w:rPr>
            </w:pPr>
            <w:r w:rsidRPr="00715812">
              <w:rPr>
                <w:b w:val="0"/>
                <w:sz w:val="16"/>
                <w:szCs w:val="24"/>
                <w:rtl/>
              </w:rPr>
              <w:t>8</w:t>
            </w:r>
            <w:r w:rsidRPr="00715812">
              <w:rPr>
                <w:b w:val="0"/>
                <w:sz w:val="16"/>
                <w:szCs w:val="24"/>
              </w:rPr>
              <w:t xml:space="preserve"> </w:t>
            </w:r>
            <w:r w:rsidRPr="00715812">
              <w:rPr>
                <w:b w:val="0"/>
                <w:sz w:val="16"/>
                <w:szCs w:val="24"/>
                <w:rtl/>
              </w:rPr>
              <w:t>260</w:t>
            </w:r>
          </w:p>
        </w:tc>
      </w:tr>
    </w:tbl>
    <w:p w:rsidR="00565D74" w:rsidRPr="00E75B9D" w:rsidRDefault="00565D74" w:rsidP="00565D74">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565D74" w:rsidRPr="0053647F" w:rsidRDefault="00565D74" w:rsidP="00565D7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tl/>
        </w:rPr>
        <w:tab/>
      </w:r>
      <w:r w:rsidRPr="00E75B9D">
        <w:rPr>
          <w:rFonts w:hint="cs"/>
          <w:i/>
          <w:iCs/>
          <w:rtl/>
        </w:rPr>
        <w:t>المصدر:</w:t>
      </w:r>
      <w:r w:rsidRPr="0053647F">
        <w:rPr>
          <w:rFonts w:hint="cs"/>
          <w:rtl/>
        </w:rPr>
        <w:t xml:space="preserve"> </w:t>
      </w:r>
      <w:r>
        <w:rPr>
          <w:rtl/>
        </w:rPr>
        <w:tab/>
      </w:r>
      <w:r w:rsidRPr="0053647F">
        <w:rPr>
          <w:rFonts w:hint="cs"/>
          <w:rtl/>
        </w:rPr>
        <w:t>وزارة التعليم الوطني/حولية الإحصاءات</w:t>
      </w:r>
      <w:r w:rsidR="00715812">
        <w:rPr>
          <w:rFonts w:hint="cs"/>
          <w:rtl/>
        </w:rPr>
        <w:t>.</w:t>
      </w:r>
    </w:p>
    <w:p w:rsidR="00565D74" w:rsidRPr="00E75B9D" w:rsidRDefault="00565D74" w:rsidP="00565D74">
      <w:pPr>
        <w:pStyle w:val="SingleTxt"/>
        <w:spacing w:after="0" w:line="120" w:lineRule="exact"/>
        <w:rPr>
          <w:rFonts w:hint="cs"/>
          <w:sz w:val="10"/>
          <w:rtl/>
        </w:rPr>
      </w:pPr>
    </w:p>
    <w:p w:rsidR="00565D74" w:rsidRDefault="00565D74" w:rsidP="00565D74">
      <w:pPr>
        <w:pStyle w:val="SingleTxt"/>
        <w:jc w:val="left"/>
        <w:rPr>
          <w:rFonts w:hint="cs"/>
          <w:b/>
          <w:bCs/>
          <w:rtl/>
        </w:rPr>
      </w:pPr>
      <w:r w:rsidRPr="0053647F">
        <w:rPr>
          <w:rFonts w:hint="cs"/>
          <w:rtl/>
        </w:rPr>
        <w:t>الجدول 11</w:t>
      </w:r>
      <w:r>
        <w:rPr>
          <w:rtl/>
        </w:rPr>
        <w:br/>
      </w:r>
      <w:r w:rsidRPr="00E75B9D">
        <w:rPr>
          <w:rFonts w:hint="cs"/>
          <w:b/>
          <w:bCs/>
          <w:rtl/>
        </w:rPr>
        <w:t>النتائج المحرزة في مجال محو الأمية</w:t>
      </w:r>
    </w:p>
    <w:p w:rsidR="00715812" w:rsidRPr="00715812" w:rsidRDefault="00715812" w:rsidP="00715812">
      <w:pPr>
        <w:pStyle w:val="SingleTxt"/>
        <w:spacing w:after="0" w:line="120" w:lineRule="exact"/>
        <w:jc w:val="left"/>
        <w:rPr>
          <w:rFonts w:hint="cs"/>
          <w:b/>
          <w:bCs/>
          <w:sz w:val="10"/>
          <w:rtl/>
        </w:rPr>
      </w:pPr>
    </w:p>
    <w:tbl>
      <w:tblPr>
        <w:tblStyle w:val="H1"/>
        <w:bidiVisual/>
        <w:tblW w:w="7315" w:type="dxa"/>
        <w:jc w:val="center"/>
        <w:tblLook w:val="01E0" w:firstRow="1" w:lastRow="1" w:firstColumn="1" w:lastColumn="1" w:noHBand="0" w:noVBand="0"/>
      </w:tblPr>
      <w:tblGrid>
        <w:gridCol w:w="4154"/>
        <w:gridCol w:w="3161"/>
      </w:tblGrid>
      <w:tr w:rsidR="00565D74" w:rsidRPr="00E75B9D">
        <w:trPr>
          <w:cantSplit/>
          <w:jc w:val="center"/>
        </w:trPr>
        <w:tc>
          <w:tcPr>
            <w:tcW w:w="4154" w:type="dxa"/>
            <w:tcBorders>
              <w:top w:val="single" w:sz="12" w:space="0" w:color="auto"/>
            </w:tcBorders>
            <w:shd w:val="clear" w:color="auto" w:fill="auto"/>
            <w:vAlign w:val="bottom"/>
          </w:tcPr>
          <w:p w:rsidR="00565D74" w:rsidRPr="00E75B9D" w:rsidRDefault="00565D74" w:rsidP="00565D74">
            <w:pPr>
              <w:pStyle w:val="SingleTxt"/>
              <w:spacing w:before="40" w:after="80" w:line="240" w:lineRule="exact"/>
              <w:ind w:left="0" w:right="0"/>
              <w:rPr>
                <w:rFonts w:hint="cs"/>
                <w:b w:val="0"/>
                <w:bCs w:val="0"/>
                <w:sz w:val="16"/>
                <w:szCs w:val="24"/>
                <w:rtl/>
              </w:rPr>
            </w:pPr>
            <w:r w:rsidRPr="00E75B9D">
              <w:rPr>
                <w:rFonts w:hint="cs"/>
                <w:b w:val="0"/>
                <w:bCs w:val="0"/>
                <w:sz w:val="16"/>
                <w:szCs w:val="24"/>
                <w:rtl/>
              </w:rPr>
              <w:t>عدد المراكز</w:t>
            </w:r>
          </w:p>
        </w:tc>
        <w:tc>
          <w:tcPr>
            <w:tcW w:w="3161" w:type="dxa"/>
            <w:tcBorders>
              <w:top w:val="single" w:sz="12" w:space="0" w:color="auto"/>
            </w:tcBorders>
            <w:shd w:val="clear" w:color="auto" w:fill="auto"/>
          </w:tcPr>
          <w:p w:rsidR="00565D74" w:rsidRPr="00E75B9D" w:rsidRDefault="00565D74" w:rsidP="00565D74">
            <w:pPr>
              <w:pStyle w:val="SingleTxt"/>
              <w:tabs>
                <w:tab w:val="clear" w:pos="1267"/>
              </w:tabs>
              <w:bidi w:val="0"/>
              <w:spacing w:before="40" w:after="80" w:line="240" w:lineRule="exact"/>
              <w:ind w:left="0" w:right="0"/>
              <w:jc w:val="right"/>
              <w:rPr>
                <w:b w:val="0"/>
                <w:bCs w:val="0"/>
                <w:sz w:val="16"/>
                <w:szCs w:val="24"/>
              </w:rPr>
            </w:pPr>
            <w:r w:rsidRPr="00E75B9D">
              <w:rPr>
                <w:b w:val="0"/>
                <w:bCs w:val="0"/>
                <w:sz w:val="16"/>
                <w:szCs w:val="24"/>
                <w:rtl/>
              </w:rPr>
              <w:t>1</w:t>
            </w:r>
            <w:r w:rsidRPr="00E75B9D">
              <w:rPr>
                <w:b w:val="0"/>
                <w:bCs w:val="0"/>
                <w:sz w:val="16"/>
                <w:szCs w:val="24"/>
              </w:rPr>
              <w:t xml:space="preserve"> </w:t>
            </w:r>
            <w:r w:rsidRPr="00E75B9D">
              <w:rPr>
                <w:b w:val="0"/>
                <w:bCs w:val="0"/>
                <w:sz w:val="16"/>
                <w:szCs w:val="24"/>
                <w:rtl/>
              </w:rPr>
              <w:t>030</w:t>
            </w:r>
          </w:p>
        </w:tc>
      </w:tr>
      <w:tr w:rsidR="00565D74" w:rsidRPr="00E75B9D">
        <w:trPr>
          <w:cantSplit/>
          <w:jc w:val="center"/>
        </w:trPr>
        <w:tc>
          <w:tcPr>
            <w:tcW w:w="4154" w:type="dxa"/>
            <w:shd w:val="clear" w:color="auto" w:fill="auto"/>
            <w:vAlign w:val="bottom"/>
          </w:tcPr>
          <w:p w:rsidR="00565D74" w:rsidRPr="00E75B9D" w:rsidRDefault="00565D74" w:rsidP="00565D74">
            <w:pPr>
              <w:pStyle w:val="SingleTxt"/>
              <w:spacing w:before="40" w:after="80" w:line="240" w:lineRule="exact"/>
              <w:ind w:left="0" w:right="0"/>
              <w:rPr>
                <w:rFonts w:hint="cs"/>
                <w:b w:val="0"/>
                <w:bCs w:val="0"/>
                <w:sz w:val="16"/>
                <w:szCs w:val="24"/>
                <w:rtl/>
              </w:rPr>
            </w:pPr>
            <w:r w:rsidRPr="00E75B9D">
              <w:rPr>
                <w:rFonts w:hint="cs"/>
                <w:b w:val="0"/>
                <w:bCs w:val="0"/>
                <w:sz w:val="16"/>
                <w:szCs w:val="24"/>
                <w:rtl/>
              </w:rPr>
              <w:t>عدد المستفيدين من محو الأمية: المجموع</w:t>
            </w:r>
          </w:p>
        </w:tc>
        <w:tc>
          <w:tcPr>
            <w:tcW w:w="3161" w:type="dxa"/>
            <w:shd w:val="clear" w:color="auto" w:fill="auto"/>
          </w:tcPr>
          <w:p w:rsidR="00565D74" w:rsidRPr="00E75B9D" w:rsidRDefault="00565D74" w:rsidP="00565D74">
            <w:pPr>
              <w:pStyle w:val="SingleTxt"/>
              <w:tabs>
                <w:tab w:val="clear" w:pos="1267"/>
              </w:tabs>
              <w:bidi w:val="0"/>
              <w:spacing w:before="40" w:after="80" w:line="240" w:lineRule="exact"/>
              <w:ind w:left="0" w:right="0"/>
              <w:jc w:val="right"/>
              <w:rPr>
                <w:b w:val="0"/>
                <w:bCs w:val="0"/>
                <w:sz w:val="16"/>
                <w:szCs w:val="24"/>
              </w:rPr>
            </w:pPr>
            <w:r w:rsidRPr="00E75B9D">
              <w:rPr>
                <w:b w:val="0"/>
                <w:bCs w:val="0"/>
                <w:sz w:val="16"/>
                <w:szCs w:val="24"/>
                <w:rtl/>
              </w:rPr>
              <w:t>8</w:t>
            </w:r>
            <w:r w:rsidRPr="00E75B9D">
              <w:rPr>
                <w:b w:val="0"/>
                <w:bCs w:val="0"/>
                <w:sz w:val="16"/>
                <w:szCs w:val="24"/>
              </w:rPr>
              <w:t xml:space="preserve"> </w:t>
            </w:r>
            <w:r w:rsidRPr="00E75B9D">
              <w:rPr>
                <w:b w:val="0"/>
                <w:bCs w:val="0"/>
                <w:sz w:val="16"/>
                <w:szCs w:val="24"/>
                <w:rtl/>
              </w:rPr>
              <w:t>266</w:t>
            </w:r>
          </w:p>
        </w:tc>
      </w:tr>
      <w:tr w:rsidR="00565D74" w:rsidRPr="00E75B9D">
        <w:trPr>
          <w:cantSplit/>
          <w:jc w:val="center"/>
        </w:trPr>
        <w:tc>
          <w:tcPr>
            <w:tcW w:w="4154" w:type="dxa"/>
            <w:shd w:val="clear" w:color="auto" w:fill="auto"/>
            <w:vAlign w:val="bottom"/>
          </w:tcPr>
          <w:p w:rsidR="00565D74" w:rsidRPr="00E75B9D" w:rsidRDefault="00565D74" w:rsidP="00565D74">
            <w:pPr>
              <w:pStyle w:val="SingleTxt"/>
              <w:spacing w:before="40" w:after="80" w:line="240" w:lineRule="exact"/>
              <w:ind w:left="0" w:right="0"/>
              <w:rPr>
                <w:rFonts w:hint="cs"/>
                <w:b w:val="0"/>
                <w:bCs w:val="0"/>
                <w:sz w:val="16"/>
                <w:szCs w:val="24"/>
                <w:rtl/>
              </w:rPr>
            </w:pPr>
            <w:r w:rsidRPr="00E75B9D">
              <w:rPr>
                <w:rFonts w:hint="cs"/>
                <w:b w:val="0"/>
                <w:bCs w:val="0"/>
                <w:sz w:val="16"/>
                <w:szCs w:val="24"/>
                <w:rtl/>
              </w:rPr>
              <w:t>النساء</w:t>
            </w:r>
          </w:p>
        </w:tc>
        <w:tc>
          <w:tcPr>
            <w:tcW w:w="3161" w:type="dxa"/>
            <w:shd w:val="clear" w:color="auto" w:fill="auto"/>
          </w:tcPr>
          <w:p w:rsidR="00565D74" w:rsidRPr="00E75B9D" w:rsidRDefault="00565D74" w:rsidP="00565D74">
            <w:pPr>
              <w:pStyle w:val="SingleTxt"/>
              <w:tabs>
                <w:tab w:val="clear" w:pos="1267"/>
              </w:tabs>
              <w:bidi w:val="0"/>
              <w:spacing w:before="40" w:after="80" w:line="240" w:lineRule="exact"/>
              <w:ind w:left="0" w:right="0"/>
              <w:jc w:val="right"/>
              <w:rPr>
                <w:b w:val="0"/>
                <w:bCs w:val="0"/>
                <w:sz w:val="16"/>
                <w:szCs w:val="24"/>
              </w:rPr>
            </w:pPr>
            <w:r w:rsidRPr="00E75B9D">
              <w:rPr>
                <w:b w:val="0"/>
                <w:bCs w:val="0"/>
                <w:sz w:val="16"/>
                <w:szCs w:val="24"/>
                <w:rtl/>
              </w:rPr>
              <w:t>2</w:t>
            </w:r>
            <w:r w:rsidRPr="00E75B9D">
              <w:rPr>
                <w:b w:val="0"/>
                <w:bCs w:val="0"/>
                <w:sz w:val="16"/>
                <w:szCs w:val="24"/>
              </w:rPr>
              <w:t xml:space="preserve"> </w:t>
            </w:r>
            <w:r w:rsidRPr="00E75B9D">
              <w:rPr>
                <w:b w:val="0"/>
                <w:bCs w:val="0"/>
                <w:sz w:val="16"/>
                <w:szCs w:val="24"/>
                <w:rtl/>
              </w:rPr>
              <w:t>420</w:t>
            </w:r>
          </w:p>
        </w:tc>
      </w:tr>
      <w:tr w:rsidR="00565D74" w:rsidRPr="00E75B9D">
        <w:trPr>
          <w:cantSplit/>
          <w:jc w:val="center"/>
        </w:trPr>
        <w:tc>
          <w:tcPr>
            <w:tcW w:w="4154" w:type="dxa"/>
            <w:tcBorders>
              <w:bottom w:val="single" w:sz="12" w:space="0" w:color="auto"/>
            </w:tcBorders>
            <w:shd w:val="clear" w:color="auto" w:fill="auto"/>
            <w:vAlign w:val="bottom"/>
          </w:tcPr>
          <w:p w:rsidR="00565D74" w:rsidRPr="00E75B9D" w:rsidRDefault="00565D74" w:rsidP="00565D74">
            <w:pPr>
              <w:pStyle w:val="SingleTxt"/>
              <w:spacing w:before="40" w:after="80" w:line="240" w:lineRule="exact"/>
              <w:ind w:left="0" w:right="0"/>
              <w:rPr>
                <w:rFonts w:hint="cs"/>
                <w:b w:val="0"/>
                <w:bCs w:val="0"/>
                <w:sz w:val="16"/>
                <w:szCs w:val="24"/>
                <w:rtl/>
              </w:rPr>
            </w:pPr>
            <w:r w:rsidRPr="00E75B9D">
              <w:rPr>
                <w:rFonts w:hint="cs"/>
                <w:b w:val="0"/>
                <w:bCs w:val="0"/>
                <w:sz w:val="16"/>
                <w:szCs w:val="24"/>
                <w:rtl/>
              </w:rPr>
              <w:t>معدل النجاح في اختبار نهاية السنة</w:t>
            </w:r>
          </w:p>
        </w:tc>
        <w:tc>
          <w:tcPr>
            <w:tcW w:w="3161" w:type="dxa"/>
            <w:tcBorders>
              <w:bottom w:val="single" w:sz="12" w:space="0" w:color="auto"/>
            </w:tcBorders>
            <w:shd w:val="clear" w:color="auto" w:fill="auto"/>
          </w:tcPr>
          <w:p w:rsidR="00565D74" w:rsidRPr="00E75B9D" w:rsidRDefault="00565D74" w:rsidP="00565D74">
            <w:pPr>
              <w:pStyle w:val="SingleTxt"/>
              <w:tabs>
                <w:tab w:val="clear" w:pos="1267"/>
              </w:tabs>
              <w:spacing w:before="40" w:after="80" w:line="240" w:lineRule="exact"/>
              <w:ind w:left="0" w:right="0"/>
              <w:jc w:val="left"/>
              <w:rPr>
                <w:rFonts w:hint="cs"/>
                <w:b w:val="0"/>
                <w:bCs w:val="0"/>
                <w:sz w:val="16"/>
                <w:szCs w:val="24"/>
                <w:rtl/>
              </w:rPr>
            </w:pPr>
            <w:r>
              <w:rPr>
                <w:rFonts w:hint="cs"/>
                <w:b w:val="0"/>
                <w:bCs w:val="0"/>
                <w:sz w:val="16"/>
                <w:szCs w:val="24"/>
                <w:rtl/>
              </w:rPr>
              <w:t xml:space="preserve">46.70 </w:t>
            </w:r>
            <w:r w:rsidRPr="00E75B9D">
              <w:rPr>
                <w:rFonts w:cs="Akhbar MT" w:hint="cs"/>
                <w:b w:val="0"/>
                <w:bCs w:val="0"/>
                <w:sz w:val="16"/>
                <w:szCs w:val="24"/>
                <w:rtl/>
              </w:rPr>
              <w:t>%</w:t>
            </w:r>
          </w:p>
        </w:tc>
      </w:tr>
    </w:tbl>
    <w:p w:rsidR="00565D74" w:rsidRPr="00E75B9D" w:rsidRDefault="00565D74" w:rsidP="00565D74">
      <w:pPr>
        <w:pStyle w:val="SingleTxt"/>
        <w:spacing w:after="0" w:line="120" w:lineRule="exact"/>
        <w:rPr>
          <w:rFonts w:hint="cs"/>
          <w:sz w:val="10"/>
          <w:rtl/>
        </w:rPr>
      </w:pPr>
    </w:p>
    <w:p w:rsidR="00565D74" w:rsidRDefault="00565D74" w:rsidP="00565D7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E75B9D">
        <w:rPr>
          <w:i/>
          <w:iCs/>
          <w:rtl/>
        </w:rPr>
        <w:tab/>
      </w:r>
      <w:r w:rsidRPr="00E75B9D">
        <w:rPr>
          <w:rFonts w:hint="cs"/>
          <w:i/>
          <w:iCs/>
          <w:rtl/>
        </w:rPr>
        <w:t xml:space="preserve">المصدر: </w:t>
      </w:r>
      <w:r>
        <w:rPr>
          <w:rtl/>
        </w:rPr>
        <w:tab/>
      </w:r>
      <w:r>
        <w:rPr>
          <w:rFonts w:hint="cs"/>
          <w:rtl/>
        </w:rPr>
        <w:t>وزارة التعليم الوطني.</w:t>
      </w:r>
    </w:p>
    <w:p w:rsidR="00715812" w:rsidRDefault="00715812" w:rsidP="00565D7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p>
    <w:p w:rsidR="00715812" w:rsidRDefault="00715812" w:rsidP="00565D7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p>
    <w:p w:rsidR="00715812" w:rsidRPr="0053647F" w:rsidRDefault="00715812" w:rsidP="00565D7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p>
    <w:p w:rsidR="00565D74" w:rsidRPr="00E75B9D" w:rsidRDefault="00565D74" w:rsidP="00565D74">
      <w:pPr>
        <w:pStyle w:val="SingleTxt"/>
        <w:spacing w:after="0" w:line="120" w:lineRule="exact"/>
        <w:rPr>
          <w:rFonts w:hint="cs"/>
          <w:sz w:val="10"/>
          <w:rtl/>
        </w:rPr>
      </w:pPr>
    </w:p>
    <w:p w:rsidR="00565D74" w:rsidRPr="0053647F" w:rsidRDefault="00565D74" w:rsidP="00565D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sidRPr="0053647F">
        <w:rPr>
          <w:rFonts w:hint="cs"/>
          <w:rtl/>
        </w:rPr>
        <w:t>8-6</w:t>
      </w:r>
      <w:r w:rsidRPr="0053647F">
        <w:rPr>
          <w:rFonts w:hint="cs"/>
          <w:rtl/>
        </w:rPr>
        <w:tab/>
        <w:t>التعليم المتخصص</w:t>
      </w:r>
    </w:p>
    <w:p w:rsidR="00565D74" w:rsidRPr="0053647F" w:rsidRDefault="00565D74" w:rsidP="00565D74">
      <w:pPr>
        <w:pStyle w:val="SingleTxt"/>
        <w:rPr>
          <w:rFonts w:hint="cs"/>
          <w:rtl/>
        </w:rPr>
      </w:pPr>
      <w:r>
        <w:rPr>
          <w:rtl/>
        </w:rPr>
        <w:tab/>
      </w:r>
      <w:r w:rsidRPr="0053647F">
        <w:rPr>
          <w:rFonts w:hint="cs"/>
          <w:rtl/>
        </w:rPr>
        <w:t xml:space="preserve">يشمل المدارس الخاصة بالمعوقين وهياكل استقبال الأطفال </w:t>
      </w:r>
      <w:proofErr w:type="spellStart"/>
      <w:r w:rsidRPr="0053647F">
        <w:rPr>
          <w:rFonts w:hint="cs"/>
          <w:rtl/>
        </w:rPr>
        <w:t>المسيَّبين</w:t>
      </w:r>
      <w:proofErr w:type="spellEnd"/>
      <w:r w:rsidRPr="0053647F">
        <w:rPr>
          <w:rFonts w:hint="cs"/>
          <w:rtl/>
        </w:rPr>
        <w:t xml:space="preserve">. وتعمل هذه المؤسسات تحت </w:t>
      </w:r>
      <w:r>
        <w:rPr>
          <w:rFonts w:hint="cs"/>
          <w:rtl/>
        </w:rPr>
        <w:t xml:space="preserve">إشراف </w:t>
      </w:r>
      <w:r w:rsidRPr="0053647F">
        <w:rPr>
          <w:rFonts w:hint="cs"/>
          <w:rtl/>
        </w:rPr>
        <w:t>وزارة التنمية الاجتماعية والسكان والنهوض بالمرأة وحماية الطفل، وقيادة وزارة التعليم الوطني.</w:t>
      </w:r>
    </w:p>
    <w:p w:rsidR="00565D74" w:rsidRPr="0053647F" w:rsidRDefault="00565D74" w:rsidP="00565D74">
      <w:pPr>
        <w:pStyle w:val="SingleTxt"/>
        <w:rPr>
          <w:rFonts w:hint="cs"/>
          <w:rtl/>
        </w:rPr>
      </w:pPr>
      <w:r>
        <w:rPr>
          <w:rtl/>
        </w:rPr>
        <w:tab/>
      </w:r>
      <w:r w:rsidRPr="0053647F">
        <w:rPr>
          <w:rFonts w:hint="cs"/>
          <w:rtl/>
        </w:rPr>
        <w:t>وتجدر الإشارة إلى وجود:</w:t>
      </w:r>
    </w:p>
    <w:p w:rsidR="00565D74" w:rsidRPr="0053647F"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53647F">
        <w:rPr>
          <w:rFonts w:hint="cs"/>
          <w:rtl/>
        </w:rPr>
        <w:tab/>
      </w:r>
      <w:r>
        <w:rPr>
          <w:rFonts w:hint="cs"/>
          <w:rtl/>
        </w:rPr>
        <w:t>•</w:t>
      </w:r>
      <w:r w:rsidRPr="0053647F">
        <w:rPr>
          <w:rFonts w:hint="cs"/>
          <w:rtl/>
        </w:rPr>
        <w:tab/>
        <w:t>مدرسة للمكفوفين في نيامي؛</w:t>
      </w:r>
    </w:p>
    <w:p w:rsidR="00565D74" w:rsidRPr="0053647F"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53647F">
        <w:rPr>
          <w:rFonts w:hint="cs"/>
          <w:rtl/>
        </w:rPr>
        <w:tab/>
      </w:r>
      <w:r>
        <w:rPr>
          <w:rFonts w:hint="cs"/>
          <w:rtl/>
        </w:rPr>
        <w:t>•</w:t>
      </w:r>
      <w:r w:rsidRPr="0053647F">
        <w:rPr>
          <w:rFonts w:hint="cs"/>
          <w:rtl/>
        </w:rPr>
        <w:tab/>
        <w:t xml:space="preserve">ثلاث مدارس للصم في نيامي </w:t>
      </w:r>
      <w:proofErr w:type="spellStart"/>
      <w:r w:rsidRPr="0053647F">
        <w:rPr>
          <w:rFonts w:hint="cs"/>
          <w:rtl/>
        </w:rPr>
        <w:t>ومارادي</w:t>
      </w:r>
      <w:proofErr w:type="spellEnd"/>
      <w:r w:rsidRPr="0053647F">
        <w:rPr>
          <w:rFonts w:hint="cs"/>
          <w:rtl/>
        </w:rPr>
        <w:t xml:space="preserve"> </w:t>
      </w:r>
      <w:proofErr w:type="spellStart"/>
      <w:r w:rsidRPr="0053647F">
        <w:rPr>
          <w:rFonts w:hint="cs"/>
          <w:rtl/>
        </w:rPr>
        <w:t>وزيندر</w:t>
      </w:r>
      <w:proofErr w:type="spellEnd"/>
      <w:r w:rsidRPr="0053647F">
        <w:rPr>
          <w:rFonts w:hint="cs"/>
          <w:rtl/>
        </w:rPr>
        <w:t>.</w:t>
      </w:r>
    </w:p>
    <w:p w:rsidR="00565D74" w:rsidRPr="00E75B9D" w:rsidRDefault="00565D74" w:rsidP="00565D74">
      <w:pPr>
        <w:pStyle w:val="SingleTxt"/>
        <w:spacing w:after="0" w:line="120" w:lineRule="exact"/>
        <w:rPr>
          <w:rFonts w:hint="cs"/>
          <w:sz w:val="10"/>
          <w:rtl/>
        </w:rPr>
      </w:pPr>
    </w:p>
    <w:p w:rsidR="00565D74" w:rsidRPr="0053647F" w:rsidRDefault="00565D74" w:rsidP="00565D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sidRPr="0053647F">
        <w:rPr>
          <w:rFonts w:hint="cs"/>
          <w:rtl/>
        </w:rPr>
        <w:t>8-7</w:t>
      </w:r>
      <w:r w:rsidRPr="0053647F">
        <w:rPr>
          <w:rFonts w:hint="cs"/>
          <w:rtl/>
        </w:rPr>
        <w:tab/>
        <w:t>تخفيض معدل انقطاع البنات عن الدراسة</w:t>
      </w:r>
    </w:p>
    <w:p w:rsidR="00565D74" w:rsidRPr="0053647F" w:rsidRDefault="00565D74" w:rsidP="00565D74">
      <w:pPr>
        <w:pStyle w:val="SingleTxt"/>
        <w:rPr>
          <w:rFonts w:hint="cs"/>
          <w:rtl/>
        </w:rPr>
      </w:pPr>
      <w:r>
        <w:rPr>
          <w:rtl/>
        </w:rPr>
        <w:tab/>
      </w:r>
      <w:r w:rsidRPr="0053647F">
        <w:rPr>
          <w:rFonts w:hint="cs"/>
          <w:rtl/>
        </w:rPr>
        <w:t>يتبين من دراسة العائد الداخلي في مختلف المستويات التعليمية الارتفاع البالغ في معدل الانقطاع عن الدراسة ونسبته 30 في المائة في المرحلة الابتدائية وكذلك الارتفاع البالغ في معدل الرسوب ونسبته 42 في المائة في الصف الخامس.</w:t>
      </w:r>
    </w:p>
    <w:p w:rsidR="00565D74" w:rsidRPr="0053647F" w:rsidRDefault="00565D74" w:rsidP="00565D74">
      <w:pPr>
        <w:pStyle w:val="SingleTxt"/>
        <w:rPr>
          <w:rFonts w:hint="cs"/>
          <w:rtl/>
        </w:rPr>
      </w:pPr>
      <w:r>
        <w:rPr>
          <w:rtl/>
        </w:rPr>
        <w:tab/>
      </w:r>
      <w:r w:rsidRPr="0053647F">
        <w:rPr>
          <w:rFonts w:hint="cs"/>
          <w:rtl/>
        </w:rPr>
        <w:t>ويعزى ارتفاع معدل الانتقال من الصف الرابع إلى الصف الخامس إلى إنشاء نظام الانتقال التلقائي، مما يعنى ضآلة معدل الرسوب بصفة استثنائية.</w:t>
      </w:r>
    </w:p>
    <w:p w:rsidR="00565D74" w:rsidRPr="0053647F" w:rsidRDefault="00565D74" w:rsidP="00565D74">
      <w:pPr>
        <w:pStyle w:val="SingleTxt"/>
        <w:rPr>
          <w:rFonts w:hint="cs"/>
          <w:rtl/>
        </w:rPr>
      </w:pPr>
      <w:r>
        <w:rPr>
          <w:rtl/>
        </w:rPr>
        <w:tab/>
      </w:r>
      <w:r w:rsidRPr="0053647F">
        <w:rPr>
          <w:rFonts w:hint="cs"/>
          <w:rtl/>
        </w:rPr>
        <w:t>كما أن معدل الانقطاع عن الدراسة بين الصفين الرابع والخامس ضعيف، إذ يمكن اعتبار الصف الخامس، الذي يشكل نهاية المرحلة الابتدائية، الفصل المتوج لهذه المرحلة.</w:t>
      </w:r>
    </w:p>
    <w:p w:rsidR="00565D74" w:rsidRPr="0053647F" w:rsidRDefault="00565D74" w:rsidP="00565D74">
      <w:pPr>
        <w:pStyle w:val="SingleTxt"/>
        <w:rPr>
          <w:rFonts w:hint="cs"/>
          <w:rtl/>
        </w:rPr>
      </w:pPr>
      <w:r>
        <w:rPr>
          <w:rtl/>
        </w:rPr>
        <w:tab/>
      </w:r>
      <w:r w:rsidRPr="0053647F">
        <w:rPr>
          <w:rFonts w:hint="cs"/>
          <w:rtl/>
        </w:rPr>
        <w:t xml:space="preserve">وليس التعليم الثانوي أفضل حالا من التعليم الابتدائي، بالرغم من أن معدل النجاح في شهادة الدراسة في المرحلة الإعدادية وفي </w:t>
      </w:r>
      <w:proofErr w:type="spellStart"/>
      <w:r w:rsidRPr="0053647F">
        <w:rPr>
          <w:rFonts w:hint="cs"/>
          <w:rtl/>
        </w:rPr>
        <w:t>الباكالوريا</w:t>
      </w:r>
      <w:proofErr w:type="spellEnd"/>
      <w:r w:rsidRPr="0053647F">
        <w:rPr>
          <w:rFonts w:hint="cs"/>
          <w:rtl/>
        </w:rPr>
        <w:t xml:space="preserve"> أكثر ارتفاعا بقليل من معدلات النجاح في شهادة نهاية الدراسة بالمرحلة الابتدائية والالتحاق بالصف السادس.</w:t>
      </w:r>
    </w:p>
    <w:p w:rsidR="00565D74" w:rsidRPr="00E75B9D" w:rsidRDefault="00565D74" w:rsidP="00565D74">
      <w:pPr>
        <w:pStyle w:val="SingleTxt"/>
        <w:spacing w:after="0" w:line="120" w:lineRule="exact"/>
        <w:rPr>
          <w:rFonts w:hint="cs"/>
          <w:sz w:val="10"/>
          <w:rtl/>
        </w:rPr>
      </w:pPr>
    </w:p>
    <w:p w:rsidR="00565D74" w:rsidRPr="00E75B9D" w:rsidRDefault="00216BB1" w:rsidP="00565D74">
      <w:pPr>
        <w:pStyle w:val="SingleTxt"/>
        <w:jc w:val="left"/>
        <w:rPr>
          <w:rFonts w:hint="cs"/>
          <w:b/>
          <w:bCs/>
          <w:rtl/>
        </w:rPr>
      </w:pPr>
      <w:r>
        <w:rPr>
          <w:rtl/>
        </w:rPr>
        <w:br w:type="page"/>
      </w:r>
      <w:r w:rsidR="00565D74">
        <w:rPr>
          <w:rFonts w:hint="cs"/>
          <w:rtl/>
        </w:rPr>
        <w:t xml:space="preserve">الجدول </w:t>
      </w:r>
      <w:r w:rsidR="00565D74" w:rsidRPr="0053647F">
        <w:rPr>
          <w:rFonts w:hint="cs"/>
          <w:rtl/>
        </w:rPr>
        <w:t>12</w:t>
      </w:r>
      <w:r w:rsidR="00565D74">
        <w:rPr>
          <w:rtl/>
        </w:rPr>
        <w:br/>
      </w:r>
      <w:r w:rsidR="00565D74" w:rsidRPr="00E75B9D">
        <w:rPr>
          <w:rFonts w:hint="cs"/>
          <w:b/>
          <w:bCs/>
          <w:rtl/>
        </w:rPr>
        <w:t>العائد الداخلي في المرحلة الابتدائية حسب المستوى: 1997-1999</w:t>
      </w:r>
    </w:p>
    <w:tbl>
      <w:tblPr>
        <w:tblStyle w:val="H1"/>
        <w:bidiVisual/>
        <w:tblW w:w="0" w:type="auto"/>
        <w:jc w:val="center"/>
        <w:tblLayout w:type="fixed"/>
        <w:tblLook w:val="01E0" w:firstRow="1" w:lastRow="1" w:firstColumn="1" w:lastColumn="1" w:noHBand="0" w:noVBand="0"/>
      </w:tblPr>
      <w:tblGrid>
        <w:gridCol w:w="894"/>
        <w:gridCol w:w="2163"/>
        <w:gridCol w:w="1152"/>
        <w:gridCol w:w="1008"/>
        <w:gridCol w:w="1008"/>
        <w:gridCol w:w="1008"/>
        <w:gridCol w:w="1008"/>
        <w:gridCol w:w="1008"/>
      </w:tblGrid>
      <w:tr w:rsidR="00565D74" w:rsidRPr="00217AA8">
        <w:trPr>
          <w:cantSplit/>
          <w:tblHeader/>
          <w:jc w:val="center"/>
        </w:trPr>
        <w:tc>
          <w:tcPr>
            <w:tcW w:w="3057" w:type="dxa"/>
            <w:gridSpan w:val="2"/>
            <w:tcBorders>
              <w:top w:val="single" w:sz="4" w:space="0" w:color="auto"/>
              <w:bottom w:val="single" w:sz="12" w:space="0" w:color="auto"/>
            </w:tcBorders>
            <w:shd w:val="clear" w:color="auto" w:fill="auto"/>
            <w:vAlign w:val="bottom"/>
          </w:tcPr>
          <w:p w:rsidR="00565D74" w:rsidRPr="00217AA8" w:rsidRDefault="00565D74" w:rsidP="00565D74">
            <w:pPr>
              <w:pStyle w:val="SingleTxt"/>
              <w:spacing w:before="80" w:after="80" w:line="240" w:lineRule="exact"/>
              <w:ind w:left="0" w:right="144"/>
              <w:rPr>
                <w:rFonts w:hint="cs"/>
                <w:i/>
                <w:iCs/>
                <w:sz w:val="16"/>
                <w:szCs w:val="24"/>
                <w:rtl/>
              </w:rPr>
            </w:pPr>
            <w:r w:rsidRPr="00217AA8">
              <w:rPr>
                <w:rFonts w:hint="cs"/>
                <w:b w:val="0"/>
                <w:bCs w:val="0"/>
                <w:i/>
                <w:iCs/>
                <w:sz w:val="16"/>
                <w:szCs w:val="24"/>
                <w:rtl/>
              </w:rPr>
              <w:t>المستويات</w:t>
            </w:r>
          </w:p>
        </w:tc>
        <w:tc>
          <w:tcPr>
            <w:tcW w:w="1152" w:type="dxa"/>
            <w:tcBorders>
              <w:top w:val="single" w:sz="4" w:space="0" w:color="auto"/>
              <w:bottom w:val="single" w:sz="12" w:space="0" w:color="auto"/>
            </w:tcBorders>
            <w:shd w:val="clear" w:color="auto" w:fill="auto"/>
            <w:vAlign w:val="bottom"/>
          </w:tcPr>
          <w:p w:rsidR="00565D74" w:rsidRPr="00217AA8" w:rsidRDefault="00565D74" w:rsidP="00565D74">
            <w:pPr>
              <w:pStyle w:val="SingleTxt"/>
              <w:keepNext w:val="0"/>
              <w:keepLines w:val="0"/>
              <w:spacing w:before="80" w:after="80" w:line="240" w:lineRule="exact"/>
              <w:ind w:left="0" w:right="144"/>
              <w:rPr>
                <w:rFonts w:hint="cs"/>
                <w:b w:val="0"/>
                <w:bCs w:val="0"/>
                <w:i/>
                <w:iCs/>
                <w:sz w:val="16"/>
                <w:szCs w:val="24"/>
                <w:rtl/>
              </w:rPr>
            </w:pPr>
            <w:r w:rsidRPr="00217AA8">
              <w:rPr>
                <w:rFonts w:hint="cs"/>
                <w:b w:val="0"/>
                <w:bCs w:val="0"/>
                <w:i/>
                <w:iCs/>
                <w:sz w:val="16"/>
                <w:szCs w:val="24"/>
                <w:rtl/>
              </w:rPr>
              <w:t>الصف التحضيري</w:t>
            </w:r>
          </w:p>
        </w:tc>
        <w:tc>
          <w:tcPr>
            <w:tcW w:w="1008" w:type="dxa"/>
            <w:tcBorders>
              <w:top w:val="single" w:sz="4" w:space="0" w:color="auto"/>
              <w:bottom w:val="single" w:sz="12" w:space="0" w:color="auto"/>
            </w:tcBorders>
            <w:shd w:val="clear" w:color="auto" w:fill="auto"/>
            <w:vAlign w:val="bottom"/>
          </w:tcPr>
          <w:p w:rsidR="00565D74" w:rsidRPr="00217AA8" w:rsidRDefault="00565D74" w:rsidP="00565D74">
            <w:pPr>
              <w:pStyle w:val="SingleTxt"/>
              <w:keepNext w:val="0"/>
              <w:keepLines w:val="0"/>
              <w:spacing w:before="80" w:after="80" w:line="240" w:lineRule="exact"/>
              <w:ind w:left="0" w:right="144"/>
              <w:rPr>
                <w:rFonts w:hint="cs"/>
                <w:b w:val="0"/>
                <w:bCs w:val="0"/>
                <w:i/>
                <w:iCs/>
                <w:sz w:val="16"/>
                <w:szCs w:val="24"/>
                <w:rtl/>
              </w:rPr>
            </w:pPr>
            <w:r w:rsidRPr="00217AA8">
              <w:rPr>
                <w:rFonts w:hint="cs"/>
                <w:b w:val="0"/>
                <w:bCs w:val="0"/>
                <w:i/>
                <w:iCs/>
                <w:sz w:val="16"/>
                <w:szCs w:val="24"/>
                <w:rtl/>
              </w:rPr>
              <w:t>الصف الأول</w:t>
            </w:r>
          </w:p>
        </w:tc>
        <w:tc>
          <w:tcPr>
            <w:tcW w:w="1008" w:type="dxa"/>
            <w:tcBorders>
              <w:top w:val="single" w:sz="4" w:space="0" w:color="auto"/>
              <w:bottom w:val="single" w:sz="12" w:space="0" w:color="auto"/>
            </w:tcBorders>
            <w:shd w:val="clear" w:color="auto" w:fill="auto"/>
            <w:vAlign w:val="bottom"/>
          </w:tcPr>
          <w:p w:rsidR="00565D74" w:rsidRPr="00217AA8" w:rsidRDefault="00565D74" w:rsidP="00565D74">
            <w:pPr>
              <w:pStyle w:val="SingleTxt"/>
              <w:keepNext w:val="0"/>
              <w:keepLines w:val="0"/>
              <w:spacing w:before="80" w:after="80" w:line="240" w:lineRule="exact"/>
              <w:ind w:left="0" w:right="144"/>
              <w:rPr>
                <w:rFonts w:hint="cs"/>
                <w:b w:val="0"/>
                <w:bCs w:val="0"/>
                <w:i/>
                <w:iCs/>
                <w:sz w:val="16"/>
                <w:szCs w:val="24"/>
                <w:rtl/>
              </w:rPr>
            </w:pPr>
            <w:r w:rsidRPr="00217AA8">
              <w:rPr>
                <w:rFonts w:hint="cs"/>
                <w:b w:val="0"/>
                <w:bCs w:val="0"/>
                <w:i/>
                <w:iCs/>
                <w:sz w:val="16"/>
                <w:szCs w:val="24"/>
                <w:rtl/>
              </w:rPr>
              <w:t>الصف الثاني</w:t>
            </w:r>
          </w:p>
        </w:tc>
        <w:tc>
          <w:tcPr>
            <w:tcW w:w="1008" w:type="dxa"/>
            <w:tcBorders>
              <w:top w:val="single" w:sz="4" w:space="0" w:color="auto"/>
              <w:bottom w:val="single" w:sz="12" w:space="0" w:color="auto"/>
            </w:tcBorders>
            <w:shd w:val="clear" w:color="auto" w:fill="auto"/>
            <w:vAlign w:val="bottom"/>
          </w:tcPr>
          <w:p w:rsidR="00565D74" w:rsidRPr="00217AA8" w:rsidRDefault="00565D74" w:rsidP="00565D74">
            <w:pPr>
              <w:pStyle w:val="SingleTxt"/>
              <w:keepNext w:val="0"/>
              <w:keepLines w:val="0"/>
              <w:spacing w:before="80" w:after="80" w:line="240" w:lineRule="exact"/>
              <w:ind w:left="0" w:right="144"/>
              <w:rPr>
                <w:rFonts w:hint="cs"/>
                <w:b w:val="0"/>
                <w:bCs w:val="0"/>
                <w:i/>
                <w:iCs/>
                <w:sz w:val="16"/>
                <w:szCs w:val="24"/>
                <w:rtl/>
              </w:rPr>
            </w:pPr>
            <w:r w:rsidRPr="00217AA8">
              <w:rPr>
                <w:rFonts w:hint="cs"/>
                <w:b w:val="0"/>
                <w:bCs w:val="0"/>
                <w:i/>
                <w:iCs/>
                <w:sz w:val="16"/>
                <w:szCs w:val="24"/>
                <w:rtl/>
              </w:rPr>
              <w:t>الصف الثالث</w:t>
            </w:r>
          </w:p>
        </w:tc>
        <w:tc>
          <w:tcPr>
            <w:tcW w:w="1008" w:type="dxa"/>
            <w:tcBorders>
              <w:top w:val="single" w:sz="4" w:space="0" w:color="auto"/>
              <w:bottom w:val="single" w:sz="12" w:space="0" w:color="auto"/>
            </w:tcBorders>
            <w:shd w:val="clear" w:color="auto" w:fill="auto"/>
            <w:vAlign w:val="bottom"/>
          </w:tcPr>
          <w:p w:rsidR="00565D74" w:rsidRPr="00217AA8" w:rsidRDefault="00565D74" w:rsidP="00565D74">
            <w:pPr>
              <w:pStyle w:val="SingleTxt"/>
              <w:keepNext w:val="0"/>
              <w:keepLines w:val="0"/>
              <w:spacing w:before="80" w:after="80" w:line="240" w:lineRule="exact"/>
              <w:ind w:left="0" w:right="144"/>
              <w:rPr>
                <w:rFonts w:hint="cs"/>
                <w:b w:val="0"/>
                <w:bCs w:val="0"/>
                <w:i/>
                <w:iCs/>
                <w:sz w:val="16"/>
                <w:szCs w:val="24"/>
                <w:rtl/>
              </w:rPr>
            </w:pPr>
            <w:r w:rsidRPr="00217AA8">
              <w:rPr>
                <w:rFonts w:hint="cs"/>
                <w:b w:val="0"/>
                <w:bCs w:val="0"/>
                <w:i/>
                <w:iCs/>
                <w:sz w:val="16"/>
                <w:szCs w:val="24"/>
                <w:rtl/>
              </w:rPr>
              <w:t>الصف الرابع</w:t>
            </w:r>
          </w:p>
        </w:tc>
        <w:tc>
          <w:tcPr>
            <w:tcW w:w="1008" w:type="dxa"/>
            <w:tcBorders>
              <w:top w:val="single" w:sz="4" w:space="0" w:color="auto"/>
              <w:bottom w:val="single" w:sz="12" w:space="0" w:color="auto"/>
            </w:tcBorders>
            <w:shd w:val="clear" w:color="auto" w:fill="auto"/>
            <w:vAlign w:val="bottom"/>
          </w:tcPr>
          <w:p w:rsidR="00565D74" w:rsidRPr="00217AA8" w:rsidRDefault="00565D74" w:rsidP="00565D74">
            <w:pPr>
              <w:pStyle w:val="SingleTxt"/>
              <w:keepNext w:val="0"/>
              <w:keepLines w:val="0"/>
              <w:spacing w:before="80" w:after="80" w:line="240" w:lineRule="exact"/>
              <w:ind w:left="0" w:right="144"/>
              <w:rPr>
                <w:rFonts w:hint="cs"/>
                <w:b w:val="0"/>
                <w:bCs w:val="0"/>
                <w:i/>
                <w:iCs/>
                <w:sz w:val="16"/>
                <w:szCs w:val="24"/>
                <w:rtl/>
              </w:rPr>
            </w:pPr>
            <w:r w:rsidRPr="00217AA8">
              <w:rPr>
                <w:rFonts w:hint="cs"/>
                <w:b w:val="0"/>
                <w:bCs w:val="0"/>
                <w:i/>
                <w:iCs/>
                <w:sz w:val="16"/>
                <w:szCs w:val="24"/>
                <w:rtl/>
              </w:rPr>
              <w:t>الصف الخامس</w:t>
            </w:r>
          </w:p>
        </w:tc>
      </w:tr>
      <w:tr w:rsidR="00565D74" w:rsidRPr="00217AA8">
        <w:trPr>
          <w:cantSplit/>
          <w:trHeight w:hRule="exact" w:val="115"/>
          <w:tblHeader/>
          <w:jc w:val="center"/>
        </w:trPr>
        <w:tc>
          <w:tcPr>
            <w:tcW w:w="894" w:type="dxa"/>
            <w:tcBorders>
              <w:top w:val="single" w:sz="12" w:space="0" w:color="auto"/>
            </w:tcBorders>
            <w:shd w:val="clear" w:color="auto" w:fill="auto"/>
            <w:vAlign w:val="bottom"/>
          </w:tcPr>
          <w:p w:rsidR="00565D74" w:rsidRPr="00217AA8" w:rsidRDefault="00565D74" w:rsidP="00565D74">
            <w:pPr>
              <w:pStyle w:val="SingleTxt"/>
              <w:spacing w:before="40" w:after="80" w:line="240" w:lineRule="exact"/>
              <w:ind w:left="0" w:right="0"/>
              <w:rPr>
                <w:rFonts w:hint="cs"/>
                <w:b w:val="0"/>
                <w:bCs w:val="0"/>
                <w:sz w:val="16"/>
                <w:szCs w:val="24"/>
                <w:rtl/>
              </w:rPr>
            </w:pPr>
          </w:p>
        </w:tc>
        <w:tc>
          <w:tcPr>
            <w:tcW w:w="2163" w:type="dxa"/>
            <w:tcBorders>
              <w:top w:val="single" w:sz="12" w:space="0" w:color="auto"/>
            </w:tcBorders>
            <w:shd w:val="clear" w:color="auto" w:fill="auto"/>
            <w:vAlign w:val="bottom"/>
          </w:tcPr>
          <w:p w:rsidR="00565D74" w:rsidRPr="00217AA8" w:rsidRDefault="00565D74" w:rsidP="00565D74">
            <w:pPr>
              <w:pStyle w:val="SingleTxt"/>
              <w:spacing w:before="40" w:after="80" w:line="240" w:lineRule="exact"/>
              <w:ind w:left="0" w:right="144"/>
              <w:rPr>
                <w:rFonts w:hint="cs"/>
                <w:b w:val="0"/>
                <w:bCs w:val="0"/>
                <w:sz w:val="16"/>
                <w:szCs w:val="24"/>
                <w:rtl/>
              </w:rPr>
            </w:pPr>
          </w:p>
        </w:tc>
        <w:tc>
          <w:tcPr>
            <w:tcW w:w="1152" w:type="dxa"/>
            <w:tcBorders>
              <w:top w:val="single" w:sz="12" w:space="0" w:color="auto"/>
            </w:tcBorders>
            <w:shd w:val="clear" w:color="auto" w:fill="auto"/>
            <w:vAlign w:val="bottom"/>
          </w:tcPr>
          <w:p w:rsidR="00565D74" w:rsidRPr="00217AA8" w:rsidRDefault="00565D74" w:rsidP="00565D74">
            <w:pPr>
              <w:pStyle w:val="SingleTxt"/>
              <w:tabs>
                <w:tab w:val="clear" w:pos="1267"/>
              </w:tabs>
              <w:spacing w:before="40" w:after="80" w:line="240" w:lineRule="exact"/>
              <w:ind w:left="0" w:right="144"/>
              <w:rPr>
                <w:sz w:val="16"/>
                <w:szCs w:val="24"/>
                <w:rtl/>
              </w:rPr>
            </w:pPr>
          </w:p>
        </w:tc>
        <w:tc>
          <w:tcPr>
            <w:tcW w:w="1008" w:type="dxa"/>
            <w:tcBorders>
              <w:top w:val="single" w:sz="12" w:space="0" w:color="auto"/>
            </w:tcBorders>
            <w:shd w:val="clear" w:color="auto" w:fill="auto"/>
            <w:vAlign w:val="bottom"/>
          </w:tcPr>
          <w:p w:rsidR="00565D74" w:rsidRPr="00217AA8" w:rsidRDefault="00565D74" w:rsidP="00565D74">
            <w:pPr>
              <w:pStyle w:val="SingleTxt"/>
              <w:tabs>
                <w:tab w:val="clear" w:pos="1267"/>
              </w:tabs>
              <w:spacing w:before="40" w:after="80" w:line="240" w:lineRule="exact"/>
              <w:ind w:left="0" w:right="144"/>
              <w:rPr>
                <w:sz w:val="16"/>
                <w:szCs w:val="24"/>
                <w:rtl/>
              </w:rPr>
            </w:pPr>
          </w:p>
        </w:tc>
        <w:tc>
          <w:tcPr>
            <w:tcW w:w="1008" w:type="dxa"/>
            <w:tcBorders>
              <w:top w:val="single" w:sz="12" w:space="0" w:color="auto"/>
            </w:tcBorders>
            <w:shd w:val="clear" w:color="auto" w:fill="auto"/>
            <w:vAlign w:val="bottom"/>
          </w:tcPr>
          <w:p w:rsidR="00565D74" w:rsidRPr="00217AA8" w:rsidRDefault="00565D74" w:rsidP="00565D74">
            <w:pPr>
              <w:pStyle w:val="SingleTxt"/>
              <w:tabs>
                <w:tab w:val="clear" w:pos="1267"/>
              </w:tabs>
              <w:spacing w:before="40" w:after="80" w:line="240" w:lineRule="exact"/>
              <w:ind w:left="0" w:right="144"/>
              <w:rPr>
                <w:sz w:val="16"/>
                <w:szCs w:val="24"/>
                <w:rtl/>
              </w:rPr>
            </w:pPr>
          </w:p>
        </w:tc>
        <w:tc>
          <w:tcPr>
            <w:tcW w:w="1008" w:type="dxa"/>
            <w:tcBorders>
              <w:top w:val="single" w:sz="12" w:space="0" w:color="auto"/>
            </w:tcBorders>
            <w:shd w:val="clear" w:color="auto" w:fill="auto"/>
            <w:vAlign w:val="bottom"/>
          </w:tcPr>
          <w:p w:rsidR="00565D74" w:rsidRPr="00217AA8" w:rsidRDefault="00565D74" w:rsidP="00565D74">
            <w:pPr>
              <w:pStyle w:val="SingleTxt"/>
              <w:tabs>
                <w:tab w:val="clear" w:pos="1267"/>
              </w:tabs>
              <w:spacing w:before="40" w:after="80" w:line="240" w:lineRule="exact"/>
              <w:ind w:left="0" w:right="144"/>
              <w:rPr>
                <w:sz w:val="16"/>
                <w:szCs w:val="24"/>
                <w:rtl/>
              </w:rPr>
            </w:pPr>
          </w:p>
        </w:tc>
        <w:tc>
          <w:tcPr>
            <w:tcW w:w="1008" w:type="dxa"/>
            <w:tcBorders>
              <w:top w:val="single" w:sz="12" w:space="0" w:color="auto"/>
            </w:tcBorders>
            <w:shd w:val="clear" w:color="auto" w:fill="auto"/>
            <w:vAlign w:val="bottom"/>
          </w:tcPr>
          <w:p w:rsidR="00565D74" w:rsidRPr="00217AA8" w:rsidRDefault="00565D74" w:rsidP="00565D74">
            <w:pPr>
              <w:pStyle w:val="SingleTxt"/>
              <w:tabs>
                <w:tab w:val="clear" w:pos="1267"/>
              </w:tabs>
              <w:spacing w:before="40" w:after="80" w:line="240" w:lineRule="exact"/>
              <w:ind w:left="0" w:right="144"/>
              <w:rPr>
                <w:sz w:val="16"/>
                <w:szCs w:val="24"/>
                <w:rtl/>
              </w:rPr>
            </w:pPr>
          </w:p>
        </w:tc>
        <w:tc>
          <w:tcPr>
            <w:tcW w:w="1008" w:type="dxa"/>
            <w:tcBorders>
              <w:top w:val="single" w:sz="12" w:space="0" w:color="auto"/>
            </w:tcBorders>
            <w:shd w:val="clear" w:color="auto" w:fill="auto"/>
            <w:vAlign w:val="bottom"/>
          </w:tcPr>
          <w:p w:rsidR="00565D74" w:rsidRPr="00217AA8" w:rsidRDefault="00565D74" w:rsidP="00565D74">
            <w:pPr>
              <w:pStyle w:val="SingleTxt"/>
              <w:tabs>
                <w:tab w:val="clear" w:pos="1267"/>
              </w:tabs>
              <w:spacing w:before="40" w:after="80" w:line="240" w:lineRule="exact"/>
              <w:ind w:left="0" w:right="144"/>
              <w:rPr>
                <w:sz w:val="16"/>
                <w:szCs w:val="24"/>
              </w:rPr>
            </w:pPr>
          </w:p>
        </w:tc>
      </w:tr>
      <w:tr w:rsidR="00565D74" w:rsidRPr="00217AA8">
        <w:trPr>
          <w:cantSplit/>
          <w:jc w:val="center"/>
        </w:trPr>
        <w:tc>
          <w:tcPr>
            <w:tcW w:w="894" w:type="dxa"/>
            <w:vMerge w:val="restart"/>
            <w:shd w:val="clear" w:color="auto" w:fill="auto"/>
          </w:tcPr>
          <w:p w:rsidR="00565D74" w:rsidRPr="00217AA8" w:rsidRDefault="00565D74" w:rsidP="00565D74">
            <w:pPr>
              <w:pStyle w:val="SingleTxt"/>
              <w:keepNext w:val="0"/>
              <w:keepLines w:val="0"/>
              <w:spacing w:before="40" w:after="80" w:line="240" w:lineRule="exact"/>
              <w:ind w:left="0" w:right="0"/>
              <w:jc w:val="left"/>
              <w:rPr>
                <w:rFonts w:hint="cs"/>
                <w:b w:val="0"/>
                <w:bCs w:val="0"/>
                <w:sz w:val="16"/>
                <w:szCs w:val="24"/>
                <w:rtl/>
              </w:rPr>
            </w:pPr>
            <w:r w:rsidRPr="00217AA8">
              <w:rPr>
                <w:rFonts w:hint="cs"/>
                <w:b w:val="0"/>
                <w:bCs w:val="0"/>
                <w:sz w:val="16"/>
                <w:szCs w:val="24"/>
                <w:rtl/>
              </w:rPr>
              <w:t>البنات</w:t>
            </w:r>
          </w:p>
        </w:tc>
        <w:tc>
          <w:tcPr>
            <w:tcW w:w="2163" w:type="dxa"/>
            <w:shd w:val="clear" w:color="auto" w:fill="auto"/>
            <w:vAlign w:val="bottom"/>
          </w:tcPr>
          <w:p w:rsidR="00565D74" w:rsidRPr="00217AA8" w:rsidRDefault="00565D74" w:rsidP="00565D74">
            <w:pPr>
              <w:pStyle w:val="SingleTxt"/>
              <w:keepNext w:val="0"/>
              <w:keepLines w:val="0"/>
              <w:spacing w:before="40" w:after="80" w:line="240" w:lineRule="exact"/>
              <w:ind w:left="0" w:right="144"/>
              <w:rPr>
                <w:rFonts w:hint="cs"/>
                <w:b w:val="0"/>
                <w:bCs w:val="0"/>
                <w:sz w:val="16"/>
                <w:szCs w:val="24"/>
                <w:rtl/>
              </w:rPr>
            </w:pPr>
            <w:r w:rsidRPr="00217AA8">
              <w:rPr>
                <w:rFonts w:hint="cs"/>
                <w:b w:val="0"/>
                <w:bCs w:val="0"/>
                <w:sz w:val="16"/>
                <w:szCs w:val="24"/>
                <w:rtl/>
              </w:rPr>
              <w:t>معدل النجاح</w:t>
            </w:r>
          </w:p>
        </w:tc>
        <w:tc>
          <w:tcPr>
            <w:tcW w:w="1152" w:type="dxa"/>
            <w:shd w:val="clear" w:color="auto" w:fill="auto"/>
            <w:vAlign w:val="bottom"/>
          </w:tcPr>
          <w:p w:rsidR="00565D74" w:rsidRPr="00217AA8" w:rsidRDefault="00565D74" w:rsidP="00565D74">
            <w:pPr>
              <w:pStyle w:val="SingleTxt"/>
              <w:keepNext w:val="0"/>
              <w:keepLines w:val="0"/>
              <w:tabs>
                <w:tab w:val="clear" w:pos="1267"/>
              </w:tabs>
              <w:spacing w:before="40" w:after="80" w:line="240" w:lineRule="exact"/>
              <w:ind w:left="0" w:right="144"/>
              <w:rPr>
                <w:rFonts w:hint="cs"/>
                <w:b w:val="0"/>
                <w:bCs w:val="0"/>
                <w:sz w:val="16"/>
                <w:szCs w:val="24"/>
              </w:rPr>
            </w:pPr>
            <w:r>
              <w:rPr>
                <w:rFonts w:hint="cs"/>
                <w:b w:val="0"/>
                <w:bCs w:val="0"/>
                <w:sz w:val="16"/>
                <w:szCs w:val="24"/>
                <w:rtl/>
              </w:rPr>
              <w:t xml:space="preserve">86.7 </w:t>
            </w:r>
            <w:r w:rsidRPr="00217AA8">
              <w:rPr>
                <w:rFonts w:cs="Akhbar MT" w:hint="cs"/>
                <w:b w:val="0"/>
                <w:bCs w:val="0"/>
                <w:sz w:val="16"/>
                <w:szCs w:val="24"/>
                <w:rtl/>
              </w:rPr>
              <w:t>%</w:t>
            </w:r>
          </w:p>
        </w:tc>
        <w:tc>
          <w:tcPr>
            <w:tcW w:w="1008" w:type="dxa"/>
            <w:shd w:val="clear" w:color="auto" w:fill="auto"/>
            <w:vAlign w:val="bottom"/>
          </w:tcPr>
          <w:p w:rsidR="00565D74" w:rsidRPr="00217AA8" w:rsidRDefault="00565D74" w:rsidP="00565D74">
            <w:pPr>
              <w:pStyle w:val="SingleTxt"/>
              <w:keepNext w:val="0"/>
              <w:keepLines w:val="0"/>
              <w:tabs>
                <w:tab w:val="clear" w:pos="1267"/>
              </w:tabs>
              <w:spacing w:before="40" w:after="80" w:line="240" w:lineRule="exact"/>
              <w:ind w:left="0" w:right="144"/>
              <w:rPr>
                <w:rFonts w:hint="cs"/>
                <w:b w:val="0"/>
                <w:bCs w:val="0"/>
                <w:sz w:val="16"/>
                <w:szCs w:val="24"/>
              </w:rPr>
            </w:pPr>
            <w:r>
              <w:rPr>
                <w:rFonts w:hint="cs"/>
                <w:b w:val="0"/>
                <w:bCs w:val="0"/>
                <w:sz w:val="16"/>
                <w:szCs w:val="24"/>
                <w:rtl/>
              </w:rPr>
              <w:t>80.9</w:t>
            </w:r>
            <w:bookmarkStart w:id="2" w:name="OLE_LINK1"/>
            <w:bookmarkStart w:id="3" w:name="OLE_LINK2"/>
            <w:r>
              <w:rPr>
                <w:rFonts w:hint="cs"/>
                <w:b w:val="0"/>
                <w:bCs w:val="0"/>
                <w:sz w:val="16"/>
                <w:szCs w:val="24"/>
                <w:rtl/>
              </w:rPr>
              <w:t xml:space="preserve"> </w:t>
            </w:r>
            <w:r w:rsidRPr="00217AA8">
              <w:rPr>
                <w:rFonts w:cs="Akhbar MT" w:hint="cs"/>
                <w:b w:val="0"/>
                <w:bCs w:val="0"/>
                <w:sz w:val="16"/>
                <w:szCs w:val="24"/>
                <w:rtl/>
              </w:rPr>
              <w:t>%</w:t>
            </w:r>
            <w:bookmarkEnd w:id="2"/>
            <w:bookmarkEnd w:id="3"/>
          </w:p>
        </w:tc>
        <w:tc>
          <w:tcPr>
            <w:tcW w:w="1008" w:type="dxa"/>
            <w:shd w:val="clear" w:color="auto" w:fill="auto"/>
            <w:vAlign w:val="bottom"/>
          </w:tcPr>
          <w:p w:rsidR="00565D74" w:rsidRPr="00217AA8" w:rsidRDefault="00565D74" w:rsidP="00565D74">
            <w:pPr>
              <w:pStyle w:val="SingleTxt"/>
              <w:keepNext w:val="0"/>
              <w:keepLines w:val="0"/>
              <w:tabs>
                <w:tab w:val="clear" w:pos="1267"/>
              </w:tabs>
              <w:spacing w:before="40" w:after="80" w:line="240" w:lineRule="exact"/>
              <w:ind w:left="0" w:right="144"/>
              <w:rPr>
                <w:rFonts w:hint="cs"/>
                <w:b w:val="0"/>
                <w:bCs w:val="0"/>
                <w:sz w:val="16"/>
                <w:szCs w:val="24"/>
              </w:rPr>
            </w:pPr>
            <w:r>
              <w:rPr>
                <w:rFonts w:hint="cs"/>
                <w:b w:val="0"/>
                <w:bCs w:val="0"/>
                <w:sz w:val="16"/>
                <w:szCs w:val="24"/>
                <w:rtl/>
              </w:rPr>
              <w:t xml:space="preserve">80.9 </w:t>
            </w:r>
            <w:r w:rsidRPr="00217AA8">
              <w:rPr>
                <w:rFonts w:cs="Akhbar MT" w:hint="cs"/>
                <w:b w:val="0"/>
                <w:bCs w:val="0"/>
                <w:sz w:val="16"/>
                <w:szCs w:val="24"/>
                <w:rtl/>
              </w:rPr>
              <w:t>%</w:t>
            </w:r>
          </w:p>
        </w:tc>
        <w:tc>
          <w:tcPr>
            <w:tcW w:w="1008" w:type="dxa"/>
            <w:shd w:val="clear" w:color="auto" w:fill="auto"/>
            <w:vAlign w:val="bottom"/>
          </w:tcPr>
          <w:p w:rsidR="00565D74" w:rsidRPr="00217AA8" w:rsidRDefault="00565D74" w:rsidP="00565D74">
            <w:pPr>
              <w:pStyle w:val="SingleTxt"/>
              <w:keepNext w:val="0"/>
              <w:keepLines w:val="0"/>
              <w:tabs>
                <w:tab w:val="clear" w:pos="1267"/>
              </w:tabs>
              <w:spacing w:before="40" w:after="80" w:line="240" w:lineRule="exact"/>
              <w:ind w:left="0" w:right="-28"/>
              <w:rPr>
                <w:rFonts w:hint="cs"/>
                <w:b w:val="0"/>
                <w:bCs w:val="0"/>
                <w:sz w:val="16"/>
                <w:szCs w:val="24"/>
              </w:rPr>
            </w:pPr>
            <w:r>
              <w:rPr>
                <w:rFonts w:hint="cs"/>
                <w:b w:val="0"/>
                <w:bCs w:val="0"/>
                <w:sz w:val="16"/>
                <w:szCs w:val="24"/>
                <w:rtl/>
              </w:rPr>
              <w:t xml:space="preserve">79.31 </w:t>
            </w:r>
            <w:r w:rsidRPr="00217AA8">
              <w:rPr>
                <w:rFonts w:cs="Akhbar MT" w:hint="cs"/>
                <w:b w:val="0"/>
                <w:bCs w:val="0"/>
                <w:sz w:val="16"/>
                <w:szCs w:val="24"/>
                <w:rtl/>
              </w:rPr>
              <w:t>%</w:t>
            </w:r>
          </w:p>
        </w:tc>
        <w:tc>
          <w:tcPr>
            <w:tcW w:w="1008" w:type="dxa"/>
            <w:shd w:val="clear" w:color="auto" w:fill="auto"/>
            <w:vAlign w:val="bottom"/>
          </w:tcPr>
          <w:p w:rsidR="00565D74" w:rsidRPr="00D7044A" w:rsidRDefault="00565D74" w:rsidP="00565D74">
            <w:pPr>
              <w:pStyle w:val="SingleTxt"/>
              <w:keepNext w:val="0"/>
              <w:keepLines w:val="0"/>
              <w:tabs>
                <w:tab w:val="clear" w:pos="1267"/>
              </w:tabs>
              <w:spacing w:before="40" w:after="80" w:line="240" w:lineRule="exact"/>
              <w:ind w:left="0" w:right="144"/>
              <w:rPr>
                <w:rFonts w:hint="cs"/>
                <w:sz w:val="16"/>
                <w:szCs w:val="24"/>
              </w:rPr>
            </w:pPr>
            <w:r>
              <w:rPr>
                <w:rFonts w:hint="cs"/>
                <w:b w:val="0"/>
                <w:bCs w:val="0"/>
                <w:sz w:val="16"/>
                <w:szCs w:val="24"/>
                <w:rtl/>
              </w:rPr>
              <w:t xml:space="preserve">75.6 </w:t>
            </w:r>
            <w:r w:rsidRPr="00217AA8">
              <w:rPr>
                <w:rFonts w:cs="Akhbar MT" w:hint="cs"/>
                <w:b w:val="0"/>
                <w:bCs w:val="0"/>
                <w:sz w:val="16"/>
                <w:szCs w:val="24"/>
                <w:rtl/>
              </w:rPr>
              <w:t>%</w:t>
            </w:r>
          </w:p>
        </w:tc>
        <w:tc>
          <w:tcPr>
            <w:tcW w:w="1008" w:type="dxa"/>
            <w:shd w:val="clear" w:color="auto" w:fill="auto"/>
            <w:vAlign w:val="bottom"/>
          </w:tcPr>
          <w:p w:rsidR="00565D74" w:rsidRPr="00217AA8" w:rsidRDefault="00565D74" w:rsidP="00565D74">
            <w:pPr>
              <w:pStyle w:val="SingleTxt"/>
              <w:keepNext w:val="0"/>
              <w:keepLines w:val="0"/>
              <w:tabs>
                <w:tab w:val="clear" w:pos="1267"/>
              </w:tabs>
              <w:spacing w:before="40" w:after="80" w:line="240" w:lineRule="exact"/>
              <w:ind w:left="0" w:right="144"/>
              <w:rPr>
                <w:rFonts w:hint="cs"/>
                <w:b w:val="0"/>
                <w:bCs w:val="0"/>
                <w:sz w:val="16"/>
                <w:szCs w:val="24"/>
              </w:rPr>
            </w:pPr>
            <w:r>
              <w:rPr>
                <w:rFonts w:hint="cs"/>
                <w:b w:val="0"/>
                <w:bCs w:val="0"/>
                <w:sz w:val="16"/>
                <w:szCs w:val="24"/>
                <w:rtl/>
              </w:rPr>
              <w:t>-</w:t>
            </w:r>
          </w:p>
        </w:tc>
      </w:tr>
      <w:tr w:rsidR="00565D74" w:rsidRPr="00217AA8">
        <w:trPr>
          <w:cantSplit/>
          <w:jc w:val="center"/>
        </w:trPr>
        <w:tc>
          <w:tcPr>
            <w:tcW w:w="894" w:type="dxa"/>
            <w:vMerge/>
            <w:shd w:val="clear" w:color="auto" w:fill="auto"/>
          </w:tcPr>
          <w:p w:rsidR="00565D74" w:rsidRPr="00217AA8" w:rsidRDefault="00565D74" w:rsidP="00565D74">
            <w:pPr>
              <w:pStyle w:val="SingleTxt"/>
              <w:keepNext w:val="0"/>
              <w:keepLines w:val="0"/>
              <w:spacing w:before="40" w:after="80" w:line="240" w:lineRule="exact"/>
              <w:ind w:left="0" w:right="0"/>
              <w:jc w:val="left"/>
              <w:rPr>
                <w:rFonts w:hint="cs"/>
                <w:b w:val="0"/>
                <w:bCs w:val="0"/>
                <w:sz w:val="16"/>
                <w:szCs w:val="24"/>
                <w:rtl/>
              </w:rPr>
            </w:pPr>
          </w:p>
        </w:tc>
        <w:tc>
          <w:tcPr>
            <w:tcW w:w="2163" w:type="dxa"/>
            <w:shd w:val="clear" w:color="auto" w:fill="auto"/>
            <w:vAlign w:val="bottom"/>
          </w:tcPr>
          <w:p w:rsidR="00565D74" w:rsidRPr="00217AA8" w:rsidRDefault="00565D74" w:rsidP="00565D74">
            <w:pPr>
              <w:pStyle w:val="SingleTxt"/>
              <w:keepNext w:val="0"/>
              <w:keepLines w:val="0"/>
              <w:spacing w:before="40" w:after="80" w:line="240" w:lineRule="exact"/>
              <w:ind w:left="0" w:right="144"/>
              <w:rPr>
                <w:rFonts w:hint="cs"/>
                <w:b w:val="0"/>
                <w:bCs w:val="0"/>
                <w:sz w:val="16"/>
                <w:szCs w:val="24"/>
                <w:rtl/>
              </w:rPr>
            </w:pPr>
            <w:r w:rsidRPr="00217AA8">
              <w:rPr>
                <w:rFonts w:hint="cs"/>
                <w:b w:val="0"/>
                <w:bCs w:val="0"/>
                <w:sz w:val="16"/>
                <w:szCs w:val="24"/>
                <w:rtl/>
              </w:rPr>
              <w:t>معدل الانقطاع عن الدراسة</w:t>
            </w:r>
          </w:p>
        </w:tc>
        <w:tc>
          <w:tcPr>
            <w:tcW w:w="1152" w:type="dxa"/>
            <w:shd w:val="clear" w:color="auto" w:fill="auto"/>
            <w:vAlign w:val="bottom"/>
          </w:tcPr>
          <w:p w:rsidR="00565D74" w:rsidRPr="00217AA8" w:rsidRDefault="00565D74" w:rsidP="00565D74">
            <w:pPr>
              <w:pStyle w:val="SingleTxt"/>
              <w:keepNext w:val="0"/>
              <w:keepLines w:val="0"/>
              <w:tabs>
                <w:tab w:val="clear" w:pos="1267"/>
              </w:tabs>
              <w:spacing w:before="40" w:after="80" w:line="240" w:lineRule="exact"/>
              <w:ind w:left="0" w:right="144"/>
              <w:rPr>
                <w:rFonts w:hint="cs"/>
                <w:b w:val="0"/>
                <w:bCs w:val="0"/>
                <w:sz w:val="16"/>
                <w:szCs w:val="24"/>
              </w:rPr>
            </w:pPr>
            <w:r>
              <w:rPr>
                <w:rFonts w:hint="cs"/>
                <w:b w:val="0"/>
                <w:bCs w:val="0"/>
                <w:sz w:val="16"/>
                <w:szCs w:val="24"/>
                <w:rtl/>
              </w:rPr>
              <w:t xml:space="preserve">11.4 </w:t>
            </w:r>
            <w:r w:rsidRPr="00217AA8">
              <w:rPr>
                <w:rFonts w:cs="Akhbar MT" w:hint="cs"/>
                <w:b w:val="0"/>
                <w:bCs w:val="0"/>
                <w:sz w:val="16"/>
                <w:szCs w:val="24"/>
                <w:rtl/>
              </w:rPr>
              <w:t>%</w:t>
            </w:r>
          </w:p>
        </w:tc>
        <w:tc>
          <w:tcPr>
            <w:tcW w:w="1008" w:type="dxa"/>
            <w:shd w:val="clear" w:color="auto" w:fill="auto"/>
            <w:vAlign w:val="bottom"/>
          </w:tcPr>
          <w:p w:rsidR="00565D74" w:rsidRPr="00217AA8" w:rsidRDefault="00565D74" w:rsidP="00565D74">
            <w:pPr>
              <w:pStyle w:val="SingleTxt"/>
              <w:keepNext w:val="0"/>
              <w:keepLines w:val="0"/>
              <w:tabs>
                <w:tab w:val="clear" w:pos="1267"/>
              </w:tabs>
              <w:spacing w:before="40" w:after="80" w:line="240" w:lineRule="exact"/>
              <w:ind w:left="0" w:right="144"/>
              <w:rPr>
                <w:rFonts w:hint="cs"/>
                <w:b w:val="0"/>
                <w:bCs w:val="0"/>
                <w:sz w:val="16"/>
                <w:szCs w:val="24"/>
              </w:rPr>
            </w:pPr>
            <w:r>
              <w:rPr>
                <w:rFonts w:hint="cs"/>
                <w:b w:val="0"/>
                <w:bCs w:val="0"/>
                <w:sz w:val="16"/>
                <w:szCs w:val="24"/>
                <w:rtl/>
              </w:rPr>
              <w:t xml:space="preserve">8.8 </w:t>
            </w:r>
            <w:r w:rsidRPr="00217AA8">
              <w:rPr>
                <w:rFonts w:cs="Akhbar MT" w:hint="cs"/>
                <w:b w:val="0"/>
                <w:bCs w:val="0"/>
                <w:sz w:val="16"/>
                <w:szCs w:val="24"/>
                <w:rtl/>
              </w:rPr>
              <w:t>%</w:t>
            </w:r>
          </w:p>
        </w:tc>
        <w:tc>
          <w:tcPr>
            <w:tcW w:w="1008" w:type="dxa"/>
            <w:shd w:val="clear" w:color="auto" w:fill="auto"/>
            <w:vAlign w:val="bottom"/>
          </w:tcPr>
          <w:p w:rsidR="00565D74" w:rsidRPr="00217AA8" w:rsidRDefault="00565D74" w:rsidP="00565D74">
            <w:pPr>
              <w:pStyle w:val="SingleTxt"/>
              <w:keepNext w:val="0"/>
              <w:keepLines w:val="0"/>
              <w:tabs>
                <w:tab w:val="clear" w:pos="1267"/>
              </w:tabs>
              <w:spacing w:before="40" w:after="80" w:line="240" w:lineRule="exact"/>
              <w:ind w:left="0" w:right="144"/>
              <w:rPr>
                <w:rFonts w:hint="cs"/>
                <w:b w:val="0"/>
                <w:bCs w:val="0"/>
                <w:sz w:val="16"/>
                <w:szCs w:val="24"/>
              </w:rPr>
            </w:pPr>
            <w:r>
              <w:rPr>
                <w:rFonts w:hint="cs"/>
                <w:b w:val="0"/>
                <w:bCs w:val="0"/>
                <w:sz w:val="16"/>
                <w:szCs w:val="24"/>
                <w:rtl/>
              </w:rPr>
              <w:t xml:space="preserve">8.5 </w:t>
            </w:r>
            <w:r w:rsidRPr="00217AA8">
              <w:rPr>
                <w:rFonts w:cs="Akhbar MT" w:hint="cs"/>
                <w:b w:val="0"/>
                <w:bCs w:val="0"/>
                <w:sz w:val="16"/>
                <w:szCs w:val="24"/>
                <w:rtl/>
              </w:rPr>
              <w:t>%</w:t>
            </w:r>
          </w:p>
        </w:tc>
        <w:tc>
          <w:tcPr>
            <w:tcW w:w="1008" w:type="dxa"/>
            <w:shd w:val="clear" w:color="auto" w:fill="auto"/>
            <w:vAlign w:val="bottom"/>
          </w:tcPr>
          <w:p w:rsidR="00565D74" w:rsidRPr="00217AA8" w:rsidRDefault="00565D74" w:rsidP="00565D74">
            <w:pPr>
              <w:pStyle w:val="SingleTxt"/>
              <w:keepNext w:val="0"/>
              <w:keepLines w:val="0"/>
              <w:tabs>
                <w:tab w:val="clear" w:pos="1267"/>
              </w:tabs>
              <w:spacing w:before="40" w:after="80" w:line="240" w:lineRule="exact"/>
              <w:ind w:left="0" w:right="144"/>
              <w:rPr>
                <w:rFonts w:hint="cs"/>
                <w:b w:val="0"/>
                <w:bCs w:val="0"/>
                <w:sz w:val="16"/>
                <w:szCs w:val="24"/>
              </w:rPr>
            </w:pPr>
            <w:r>
              <w:rPr>
                <w:rFonts w:hint="cs"/>
                <w:b w:val="0"/>
                <w:bCs w:val="0"/>
                <w:sz w:val="16"/>
                <w:szCs w:val="24"/>
                <w:rtl/>
              </w:rPr>
              <w:t xml:space="preserve">8.6 </w:t>
            </w:r>
            <w:r w:rsidRPr="00217AA8">
              <w:rPr>
                <w:rFonts w:cs="Akhbar MT" w:hint="cs"/>
                <w:b w:val="0"/>
                <w:bCs w:val="0"/>
                <w:sz w:val="16"/>
                <w:szCs w:val="24"/>
                <w:rtl/>
              </w:rPr>
              <w:t>%</w:t>
            </w:r>
          </w:p>
        </w:tc>
        <w:tc>
          <w:tcPr>
            <w:tcW w:w="1008" w:type="dxa"/>
            <w:shd w:val="clear" w:color="auto" w:fill="auto"/>
            <w:vAlign w:val="bottom"/>
          </w:tcPr>
          <w:p w:rsidR="00565D74" w:rsidRPr="00217AA8" w:rsidRDefault="00565D74" w:rsidP="00565D74">
            <w:pPr>
              <w:pStyle w:val="SingleTxt"/>
              <w:keepNext w:val="0"/>
              <w:keepLines w:val="0"/>
              <w:tabs>
                <w:tab w:val="clear" w:pos="1267"/>
              </w:tabs>
              <w:spacing w:before="40" w:after="80" w:line="240" w:lineRule="exact"/>
              <w:ind w:left="0" w:right="144"/>
              <w:rPr>
                <w:rFonts w:hint="cs"/>
                <w:b w:val="0"/>
                <w:bCs w:val="0"/>
                <w:sz w:val="16"/>
                <w:szCs w:val="24"/>
              </w:rPr>
            </w:pPr>
            <w:r>
              <w:rPr>
                <w:rFonts w:hint="cs"/>
                <w:b w:val="0"/>
                <w:bCs w:val="0"/>
                <w:sz w:val="16"/>
                <w:szCs w:val="24"/>
                <w:rtl/>
              </w:rPr>
              <w:t xml:space="preserve">10.1 </w:t>
            </w:r>
            <w:r w:rsidRPr="00217AA8">
              <w:rPr>
                <w:rFonts w:cs="Akhbar MT" w:hint="cs"/>
                <w:b w:val="0"/>
                <w:bCs w:val="0"/>
                <w:sz w:val="16"/>
                <w:szCs w:val="24"/>
                <w:rtl/>
              </w:rPr>
              <w:t>%</w:t>
            </w:r>
          </w:p>
        </w:tc>
        <w:tc>
          <w:tcPr>
            <w:tcW w:w="1008" w:type="dxa"/>
            <w:shd w:val="clear" w:color="auto" w:fill="auto"/>
            <w:vAlign w:val="bottom"/>
          </w:tcPr>
          <w:p w:rsidR="00565D74" w:rsidRPr="00217AA8" w:rsidRDefault="00565D74" w:rsidP="00565D74">
            <w:pPr>
              <w:pStyle w:val="SingleTxt"/>
              <w:keepNext w:val="0"/>
              <w:keepLines w:val="0"/>
              <w:tabs>
                <w:tab w:val="clear" w:pos="1267"/>
              </w:tabs>
              <w:spacing w:before="40" w:after="80" w:line="240" w:lineRule="exact"/>
              <w:ind w:left="0" w:right="144"/>
              <w:rPr>
                <w:rFonts w:hint="cs"/>
                <w:b w:val="0"/>
                <w:bCs w:val="0"/>
                <w:sz w:val="16"/>
                <w:szCs w:val="24"/>
              </w:rPr>
            </w:pPr>
            <w:r>
              <w:rPr>
                <w:rFonts w:hint="cs"/>
                <w:b w:val="0"/>
                <w:bCs w:val="0"/>
                <w:sz w:val="16"/>
                <w:szCs w:val="24"/>
                <w:rtl/>
              </w:rPr>
              <w:t>-</w:t>
            </w:r>
          </w:p>
        </w:tc>
      </w:tr>
      <w:tr w:rsidR="00565D74" w:rsidRPr="00217AA8">
        <w:trPr>
          <w:cantSplit/>
          <w:jc w:val="center"/>
        </w:trPr>
        <w:tc>
          <w:tcPr>
            <w:tcW w:w="894" w:type="dxa"/>
            <w:vMerge w:val="restart"/>
            <w:shd w:val="clear" w:color="auto" w:fill="auto"/>
          </w:tcPr>
          <w:p w:rsidR="00565D74" w:rsidRPr="00217AA8" w:rsidRDefault="00565D74" w:rsidP="00565D74">
            <w:pPr>
              <w:pStyle w:val="SingleTxt"/>
              <w:keepNext w:val="0"/>
              <w:keepLines w:val="0"/>
              <w:spacing w:before="40" w:after="80" w:line="240" w:lineRule="exact"/>
              <w:ind w:left="0" w:right="0"/>
              <w:jc w:val="left"/>
              <w:rPr>
                <w:rFonts w:hint="cs"/>
                <w:b w:val="0"/>
                <w:bCs w:val="0"/>
                <w:sz w:val="16"/>
                <w:szCs w:val="24"/>
                <w:rtl/>
              </w:rPr>
            </w:pPr>
            <w:r w:rsidRPr="00217AA8">
              <w:rPr>
                <w:rFonts w:hint="cs"/>
                <w:b w:val="0"/>
                <w:bCs w:val="0"/>
                <w:sz w:val="16"/>
                <w:szCs w:val="24"/>
                <w:rtl/>
              </w:rPr>
              <w:t>البنون</w:t>
            </w:r>
          </w:p>
        </w:tc>
        <w:tc>
          <w:tcPr>
            <w:tcW w:w="2163" w:type="dxa"/>
            <w:shd w:val="clear" w:color="auto" w:fill="auto"/>
            <w:vAlign w:val="bottom"/>
          </w:tcPr>
          <w:p w:rsidR="00565D74" w:rsidRPr="00217AA8" w:rsidRDefault="00565D74" w:rsidP="00565D74">
            <w:pPr>
              <w:pStyle w:val="SingleTxt"/>
              <w:keepNext w:val="0"/>
              <w:keepLines w:val="0"/>
              <w:spacing w:before="40" w:after="80" w:line="240" w:lineRule="exact"/>
              <w:ind w:left="0" w:right="144"/>
              <w:rPr>
                <w:rFonts w:hint="cs"/>
                <w:b w:val="0"/>
                <w:bCs w:val="0"/>
                <w:sz w:val="16"/>
                <w:szCs w:val="24"/>
                <w:rtl/>
              </w:rPr>
            </w:pPr>
            <w:r w:rsidRPr="00217AA8">
              <w:rPr>
                <w:rFonts w:hint="cs"/>
                <w:b w:val="0"/>
                <w:bCs w:val="0"/>
                <w:sz w:val="16"/>
                <w:szCs w:val="24"/>
                <w:rtl/>
              </w:rPr>
              <w:t>معدل النجاح</w:t>
            </w:r>
          </w:p>
        </w:tc>
        <w:tc>
          <w:tcPr>
            <w:tcW w:w="1152" w:type="dxa"/>
            <w:shd w:val="clear" w:color="auto" w:fill="auto"/>
            <w:vAlign w:val="bottom"/>
          </w:tcPr>
          <w:p w:rsidR="00565D74" w:rsidRPr="00217AA8" w:rsidRDefault="00565D74" w:rsidP="00565D74">
            <w:pPr>
              <w:pStyle w:val="SingleTxt"/>
              <w:keepNext w:val="0"/>
              <w:keepLines w:val="0"/>
              <w:tabs>
                <w:tab w:val="clear" w:pos="1267"/>
              </w:tabs>
              <w:spacing w:before="40" w:after="80" w:line="240" w:lineRule="exact"/>
              <w:ind w:left="0" w:right="144"/>
              <w:rPr>
                <w:rFonts w:hint="cs"/>
                <w:b w:val="0"/>
                <w:bCs w:val="0"/>
                <w:sz w:val="16"/>
                <w:szCs w:val="24"/>
              </w:rPr>
            </w:pPr>
            <w:r>
              <w:rPr>
                <w:rFonts w:hint="cs"/>
                <w:b w:val="0"/>
                <w:bCs w:val="0"/>
                <w:sz w:val="16"/>
                <w:szCs w:val="24"/>
                <w:rtl/>
              </w:rPr>
              <w:t xml:space="preserve">86.1 </w:t>
            </w:r>
            <w:r w:rsidRPr="00217AA8">
              <w:rPr>
                <w:rFonts w:cs="Akhbar MT" w:hint="cs"/>
                <w:b w:val="0"/>
                <w:bCs w:val="0"/>
                <w:sz w:val="16"/>
                <w:szCs w:val="24"/>
                <w:rtl/>
              </w:rPr>
              <w:t>%</w:t>
            </w:r>
          </w:p>
        </w:tc>
        <w:tc>
          <w:tcPr>
            <w:tcW w:w="1008" w:type="dxa"/>
            <w:shd w:val="clear" w:color="auto" w:fill="auto"/>
            <w:vAlign w:val="bottom"/>
          </w:tcPr>
          <w:p w:rsidR="00565D74" w:rsidRPr="00217AA8" w:rsidRDefault="00565D74" w:rsidP="00565D74">
            <w:pPr>
              <w:pStyle w:val="SingleTxt"/>
              <w:keepNext w:val="0"/>
              <w:keepLines w:val="0"/>
              <w:tabs>
                <w:tab w:val="clear" w:pos="1267"/>
              </w:tabs>
              <w:spacing w:before="40" w:after="80" w:line="240" w:lineRule="exact"/>
              <w:ind w:left="0" w:right="144"/>
              <w:rPr>
                <w:rFonts w:hint="cs"/>
                <w:b w:val="0"/>
                <w:bCs w:val="0"/>
                <w:sz w:val="16"/>
                <w:szCs w:val="24"/>
              </w:rPr>
            </w:pPr>
            <w:r>
              <w:rPr>
                <w:rFonts w:hint="cs"/>
                <w:b w:val="0"/>
                <w:bCs w:val="0"/>
                <w:sz w:val="16"/>
                <w:szCs w:val="24"/>
                <w:rtl/>
              </w:rPr>
              <w:t xml:space="preserve">82.8 </w:t>
            </w:r>
            <w:r w:rsidRPr="00217AA8">
              <w:rPr>
                <w:rFonts w:cs="Akhbar MT" w:hint="cs"/>
                <w:b w:val="0"/>
                <w:bCs w:val="0"/>
                <w:sz w:val="16"/>
                <w:szCs w:val="24"/>
                <w:rtl/>
              </w:rPr>
              <w:t>%</w:t>
            </w:r>
          </w:p>
        </w:tc>
        <w:tc>
          <w:tcPr>
            <w:tcW w:w="1008" w:type="dxa"/>
            <w:shd w:val="clear" w:color="auto" w:fill="auto"/>
            <w:vAlign w:val="bottom"/>
          </w:tcPr>
          <w:p w:rsidR="00565D74" w:rsidRPr="00217AA8" w:rsidRDefault="00565D74" w:rsidP="00565D74">
            <w:pPr>
              <w:pStyle w:val="SingleTxt"/>
              <w:keepNext w:val="0"/>
              <w:keepLines w:val="0"/>
              <w:tabs>
                <w:tab w:val="clear" w:pos="1267"/>
              </w:tabs>
              <w:spacing w:before="40" w:after="80" w:line="240" w:lineRule="exact"/>
              <w:ind w:left="0" w:right="144"/>
              <w:rPr>
                <w:rFonts w:hint="cs"/>
                <w:b w:val="0"/>
                <w:bCs w:val="0"/>
                <w:sz w:val="16"/>
                <w:szCs w:val="24"/>
              </w:rPr>
            </w:pPr>
            <w:r>
              <w:rPr>
                <w:rFonts w:hint="cs"/>
                <w:b w:val="0"/>
                <w:bCs w:val="0"/>
                <w:sz w:val="16"/>
                <w:szCs w:val="24"/>
                <w:rtl/>
              </w:rPr>
              <w:t xml:space="preserve">80.6 </w:t>
            </w:r>
            <w:r w:rsidRPr="00217AA8">
              <w:rPr>
                <w:rFonts w:cs="Akhbar MT" w:hint="cs"/>
                <w:b w:val="0"/>
                <w:bCs w:val="0"/>
                <w:sz w:val="16"/>
                <w:szCs w:val="24"/>
                <w:rtl/>
              </w:rPr>
              <w:t>%</w:t>
            </w:r>
          </w:p>
        </w:tc>
        <w:tc>
          <w:tcPr>
            <w:tcW w:w="1008" w:type="dxa"/>
            <w:shd w:val="clear" w:color="auto" w:fill="auto"/>
            <w:vAlign w:val="bottom"/>
          </w:tcPr>
          <w:p w:rsidR="00565D74" w:rsidRPr="00217AA8" w:rsidRDefault="00565D74" w:rsidP="00565D74">
            <w:pPr>
              <w:pStyle w:val="SingleTxt"/>
              <w:keepNext w:val="0"/>
              <w:keepLines w:val="0"/>
              <w:tabs>
                <w:tab w:val="clear" w:pos="1267"/>
              </w:tabs>
              <w:spacing w:before="40" w:after="80" w:line="240" w:lineRule="exact"/>
              <w:ind w:left="0" w:right="144"/>
              <w:rPr>
                <w:rFonts w:hint="cs"/>
                <w:b w:val="0"/>
                <w:bCs w:val="0"/>
                <w:sz w:val="16"/>
                <w:szCs w:val="24"/>
              </w:rPr>
            </w:pPr>
            <w:r>
              <w:rPr>
                <w:rFonts w:hint="cs"/>
                <w:b w:val="0"/>
                <w:bCs w:val="0"/>
                <w:sz w:val="16"/>
                <w:szCs w:val="24"/>
                <w:rtl/>
              </w:rPr>
              <w:t xml:space="preserve">81.5 </w:t>
            </w:r>
            <w:r w:rsidRPr="00217AA8">
              <w:rPr>
                <w:rFonts w:cs="Akhbar MT" w:hint="cs"/>
                <w:b w:val="0"/>
                <w:bCs w:val="0"/>
                <w:sz w:val="16"/>
                <w:szCs w:val="24"/>
                <w:rtl/>
              </w:rPr>
              <w:t>%</w:t>
            </w:r>
          </w:p>
        </w:tc>
        <w:tc>
          <w:tcPr>
            <w:tcW w:w="1008" w:type="dxa"/>
            <w:shd w:val="clear" w:color="auto" w:fill="auto"/>
            <w:vAlign w:val="bottom"/>
          </w:tcPr>
          <w:p w:rsidR="00565D74" w:rsidRPr="00217AA8" w:rsidRDefault="00565D74" w:rsidP="00565D74">
            <w:pPr>
              <w:pStyle w:val="SingleTxt"/>
              <w:keepNext w:val="0"/>
              <w:keepLines w:val="0"/>
              <w:tabs>
                <w:tab w:val="clear" w:pos="1267"/>
              </w:tabs>
              <w:spacing w:before="40" w:after="80" w:line="240" w:lineRule="exact"/>
              <w:ind w:left="0" w:right="144"/>
              <w:rPr>
                <w:rFonts w:hint="cs"/>
                <w:b w:val="0"/>
                <w:bCs w:val="0"/>
                <w:sz w:val="16"/>
                <w:szCs w:val="24"/>
              </w:rPr>
            </w:pPr>
            <w:r>
              <w:rPr>
                <w:rFonts w:hint="cs"/>
                <w:b w:val="0"/>
                <w:bCs w:val="0"/>
                <w:sz w:val="16"/>
                <w:szCs w:val="24"/>
                <w:rtl/>
              </w:rPr>
              <w:t xml:space="preserve">76 </w:t>
            </w:r>
            <w:r w:rsidRPr="00217AA8">
              <w:rPr>
                <w:rFonts w:cs="Akhbar MT" w:hint="cs"/>
                <w:b w:val="0"/>
                <w:bCs w:val="0"/>
                <w:sz w:val="16"/>
                <w:szCs w:val="24"/>
                <w:rtl/>
              </w:rPr>
              <w:t>%</w:t>
            </w:r>
          </w:p>
        </w:tc>
        <w:tc>
          <w:tcPr>
            <w:tcW w:w="1008" w:type="dxa"/>
            <w:shd w:val="clear" w:color="auto" w:fill="auto"/>
            <w:vAlign w:val="bottom"/>
          </w:tcPr>
          <w:p w:rsidR="00565D74" w:rsidRPr="00217AA8" w:rsidRDefault="00565D74" w:rsidP="00565D74">
            <w:pPr>
              <w:pStyle w:val="SingleTxt"/>
              <w:keepNext w:val="0"/>
              <w:keepLines w:val="0"/>
              <w:tabs>
                <w:tab w:val="clear" w:pos="1267"/>
              </w:tabs>
              <w:spacing w:before="40" w:after="80" w:line="240" w:lineRule="exact"/>
              <w:ind w:left="0" w:right="144"/>
              <w:rPr>
                <w:rFonts w:hint="cs"/>
                <w:b w:val="0"/>
                <w:bCs w:val="0"/>
                <w:sz w:val="16"/>
                <w:szCs w:val="24"/>
              </w:rPr>
            </w:pPr>
            <w:r>
              <w:rPr>
                <w:rFonts w:hint="cs"/>
                <w:b w:val="0"/>
                <w:bCs w:val="0"/>
                <w:sz w:val="16"/>
                <w:szCs w:val="24"/>
                <w:rtl/>
              </w:rPr>
              <w:t>-</w:t>
            </w:r>
          </w:p>
        </w:tc>
      </w:tr>
      <w:tr w:rsidR="00565D74" w:rsidRPr="00217AA8">
        <w:trPr>
          <w:cantSplit/>
          <w:jc w:val="center"/>
        </w:trPr>
        <w:tc>
          <w:tcPr>
            <w:tcW w:w="894" w:type="dxa"/>
            <w:vMerge/>
            <w:shd w:val="clear" w:color="auto" w:fill="auto"/>
          </w:tcPr>
          <w:p w:rsidR="00565D74" w:rsidRPr="00217AA8" w:rsidRDefault="00565D74" w:rsidP="00565D74">
            <w:pPr>
              <w:pStyle w:val="SingleTxt"/>
              <w:keepNext w:val="0"/>
              <w:keepLines w:val="0"/>
              <w:spacing w:before="40" w:after="80" w:line="240" w:lineRule="exact"/>
              <w:ind w:left="0" w:right="0"/>
              <w:jc w:val="left"/>
              <w:rPr>
                <w:rFonts w:hint="cs"/>
                <w:b w:val="0"/>
                <w:bCs w:val="0"/>
                <w:sz w:val="16"/>
                <w:szCs w:val="24"/>
                <w:rtl/>
              </w:rPr>
            </w:pPr>
          </w:p>
        </w:tc>
        <w:tc>
          <w:tcPr>
            <w:tcW w:w="2163" w:type="dxa"/>
            <w:shd w:val="clear" w:color="auto" w:fill="auto"/>
            <w:vAlign w:val="bottom"/>
          </w:tcPr>
          <w:p w:rsidR="00565D74" w:rsidRPr="00217AA8" w:rsidRDefault="00565D74" w:rsidP="00565D74">
            <w:pPr>
              <w:pStyle w:val="SingleTxt"/>
              <w:keepNext w:val="0"/>
              <w:keepLines w:val="0"/>
              <w:spacing w:before="40" w:after="80" w:line="240" w:lineRule="exact"/>
              <w:ind w:left="0" w:right="144"/>
              <w:rPr>
                <w:rFonts w:hint="cs"/>
                <w:b w:val="0"/>
                <w:bCs w:val="0"/>
                <w:sz w:val="16"/>
                <w:szCs w:val="24"/>
                <w:rtl/>
              </w:rPr>
            </w:pPr>
            <w:r w:rsidRPr="00217AA8">
              <w:rPr>
                <w:rFonts w:hint="cs"/>
                <w:b w:val="0"/>
                <w:bCs w:val="0"/>
                <w:sz w:val="16"/>
                <w:szCs w:val="24"/>
                <w:rtl/>
              </w:rPr>
              <w:t>معدل الانقطاع عن الدراسة</w:t>
            </w:r>
          </w:p>
        </w:tc>
        <w:tc>
          <w:tcPr>
            <w:tcW w:w="1152" w:type="dxa"/>
            <w:shd w:val="clear" w:color="auto" w:fill="auto"/>
            <w:vAlign w:val="bottom"/>
          </w:tcPr>
          <w:p w:rsidR="00565D74" w:rsidRPr="00217AA8" w:rsidRDefault="00565D74" w:rsidP="00565D74">
            <w:pPr>
              <w:pStyle w:val="SingleTxt"/>
              <w:keepNext w:val="0"/>
              <w:keepLines w:val="0"/>
              <w:tabs>
                <w:tab w:val="clear" w:pos="1267"/>
              </w:tabs>
              <w:spacing w:before="40" w:after="80" w:line="240" w:lineRule="exact"/>
              <w:ind w:left="0" w:right="144"/>
              <w:rPr>
                <w:rFonts w:hint="cs"/>
                <w:b w:val="0"/>
                <w:bCs w:val="0"/>
                <w:sz w:val="16"/>
                <w:szCs w:val="24"/>
              </w:rPr>
            </w:pPr>
            <w:r>
              <w:rPr>
                <w:rFonts w:hint="cs"/>
                <w:b w:val="0"/>
                <w:bCs w:val="0"/>
                <w:sz w:val="16"/>
                <w:szCs w:val="24"/>
                <w:rtl/>
              </w:rPr>
              <w:t xml:space="preserve">11.9 </w:t>
            </w:r>
            <w:r w:rsidRPr="00217AA8">
              <w:rPr>
                <w:rFonts w:cs="Akhbar MT" w:hint="cs"/>
                <w:b w:val="0"/>
                <w:bCs w:val="0"/>
                <w:sz w:val="16"/>
                <w:szCs w:val="24"/>
                <w:rtl/>
              </w:rPr>
              <w:t>%</w:t>
            </w:r>
          </w:p>
        </w:tc>
        <w:tc>
          <w:tcPr>
            <w:tcW w:w="1008" w:type="dxa"/>
            <w:shd w:val="clear" w:color="auto" w:fill="auto"/>
            <w:vAlign w:val="bottom"/>
          </w:tcPr>
          <w:p w:rsidR="00565D74" w:rsidRPr="00217AA8" w:rsidRDefault="00565D74" w:rsidP="00565D74">
            <w:pPr>
              <w:pStyle w:val="SingleTxt"/>
              <w:keepNext w:val="0"/>
              <w:keepLines w:val="0"/>
              <w:tabs>
                <w:tab w:val="clear" w:pos="1267"/>
              </w:tabs>
              <w:spacing w:before="40" w:after="80" w:line="240" w:lineRule="exact"/>
              <w:ind w:left="0" w:right="144"/>
              <w:rPr>
                <w:rFonts w:hint="cs"/>
                <w:b w:val="0"/>
                <w:bCs w:val="0"/>
                <w:sz w:val="16"/>
                <w:szCs w:val="24"/>
              </w:rPr>
            </w:pPr>
            <w:r>
              <w:rPr>
                <w:rFonts w:hint="cs"/>
                <w:b w:val="0"/>
                <w:bCs w:val="0"/>
                <w:sz w:val="16"/>
                <w:szCs w:val="24"/>
                <w:rtl/>
              </w:rPr>
              <w:t xml:space="preserve">9 </w:t>
            </w:r>
            <w:r w:rsidRPr="00217AA8">
              <w:rPr>
                <w:rFonts w:cs="Akhbar MT" w:hint="cs"/>
                <w:b w:val="0"/>
                <w:bCs w:val="0"/>
                <w:sz w:val="16"/>
                <w:szCs w:val="24"/>
                <w:rtl/>
              </w:rPr>
              <w:t>%</w:t>
            </w:r>
          </w:p>
        </w:tc>
        <w:tc>
          <w:tcPr>
            <w:tcW w:w="1008" w:type="dxa"/>
            <w:shd w:val="clear" w:color="auto" w:fill="auto"/>
            <w:vAlign w:val="bottom"/>
          </w:tcPr>
          <w:p w:rsidR="00565D74" w:rsidRPr="00217AA8" w:rsidRDefault="00565D74" w:rsidP="00565D74">
            <w:pPr>
              <w:pStyle w:val="SingleTxt"/>
              <w:keepNext w:val="0"/>
              <w:keepLines w:val="0"/>
              <w:tabs>
                <w:tab w:val="clear" w:pos="1267"/>
              </w:tabs>
              <w:spacing w:before="40" w:after="80" w:line="240" w:lineRule="exact"/>
              <w:ind w:left="0" w:right="144"/>
              <w:rPr>
                <w:rFonts w:hint="cs"/>
                <w:b w:val="0"/>
                <w:bCs w:val="0"/>
                <w:sz w:val="16"/>
                <w:szCs w:val="24"/>
              </w:rPr>
            </w:pPr>
            <w:r>
              <w:rPr>
                <w:rFonts w:hint="cs"/>
                <w:b w:val="0"/>
                <w:bCs w:val="0"/>
                <w:sz w:val="16"/>
                <w:szCs w:val="24"/>
                <w:rtl/>
              </w:rPr>
              <w:t xml:space="preserve">9.1 </w:t>
            </w:r>
            <w:r w:rsidRPr="00217AA8">
              <w:rPr>
                <w:rFonts w:cs="Akhbar MT" w:hint="cs"/>
                <w:b w:val="0"/>
                <w:bCs w:val="0"/>
                <w:sz w:val="16"/>
                <w:szCs w:val="24"/>
                <w:rtl/>
              </w:rPr>
              <w:t>%</w:t>
            </w:r>
          </w:p>
        </w:tc>
        <w:tc>
          <w:tcPr>
            <w:tcW w:w="1008" w:type="dxa"/>
            <w:shd w:val="clear" w:color="auto" w:fill="auto"/>
            <w:vAlign w:val="bottom"/>
          </w:tcPr>
          <w:p w:rsidR="00565D74" w:rsidRPr="00217AA8" w:rsidRDefault="00565D74" w:rsidP="00565D74">
            <w:pPr>
              <w:pStyle w:val="SingleTxt"/>
              <w:keepNext w:val="0"/>
              <w:keepLines w:val="0"/>
              <w:tabs>
                <w:tab w:val="clear" w:pos="1267"/>
              </w:tabs>
              <w:spacing w:before="40" w:after="80" w:line="240" w:lineRule="exact"/>
              <w:ind w:left="0" w:right="144"/>
              <w:rPr>
                <w:rFonts w:hint="cs"/>
                <w:b w:val="0"/>
                <w:bCs w:val="0"/>
                <w:sz w:val="16"/>
                <w:szCs w:val="24"/>
              </w:rPr>
            </w:pPr>
            <w:r>
              <w:rPr>
                <w:rFonts w:hint="cs"/>
                <w:b w:val="0"/>
                <w:bCs w:val="0"/>
                <w:sz w:val="16"/>
                <w:szCs w:val="24"/>
                <w:rtl/>
              </w:rPr>
              <w:t xml:space="preserve">6.5 </w:t>
            </w:r>
            <w:r w:rsidRPr="00217AA8">
              <w:rPr>
                <w:rFonts w:cs="Akhbar MT" w:hint="cs"/>
                <w:b w:val="0"/>
                <w:bCs w:val="0"/>
                <w:sz w:val="16"/>
                <w:szCs w:val="24"/>
                <w:rtl/>
              </w:rPr>
              <w:t>%</w:t>
            </w:r>
          </w:p>
        </w:tc>
        <w:tc>
          <w:tcPr>
            <w:tcW w:w="1008" w:type="dxa"/>
            <w:shd w:val="clear" w:color="auto" w:fill="auto"/>
            <w:vAlign w:val="bottom"/>
          </w:tcPr>
          <w:p w:rsidR="00565D74" w:rsidRPr="00217AA8" w:rsidRDefault="00565D74" w:rsidP="00565D74">
            <w:pPr>
              <w:pStyle w:val="SingleTxt"/>
              <w:keepNext w:val="0"/>
              <w:keepLines w:val="0"/>
              <w:tabs>
                <w:tab w:val="clear" w:pos="1267"/>
              </w:tabs>
              <w:spacing w:before="40" w:after="80" w:line="240" w:lineRule="exact"/>
              <w:ind w:left="0" w:right="144"/>
              <w:rPr>
                <w:rFonts w:hint="cs"/>
                <w:b w:val="0"/>
                <w:bCs w:val="0"/>
                <w:sz w:val="16"/>
                <w:szCs w:val="24"/>
              </w:rPr>
            </w:pPr>
            <w:r>
              <w:rPr>
                <w:rFonts w:hint="cs"/>
                <w:b w:val="0"/>
                <w:bCs w:val="0"/>
                <w:sz w:val="16"/>
                <w:szCs w:val="24"/>
                <w:rtl/>
              </w:rPr>
              <w:t xml:space="preserve">9 </w:t>
            </w:r>
            <w:r w:rsidRPr="00217AA8">
              <w:rPr>
                <w:rFonts w:cs="Akhbar MT" w:hint="cs"/>
                <w:b w:val="0"/>
                <w:bCs w:val="0"/>
                <w:sz w:val="16"/>
                <w:szCs w:val="24"/>
                <w:rtl/>
              </w:rPr>
              <w:t>%</w:t>
            </w:r>
          </w:p>
        </w:tc>
        <w:tc>
          <w:tcPr>
            <w:tcW w:w="1008" w:type="dxa"/>
            <w:shd w:val="clear" w:color="auto" w:fill="auto"/>
            <w:vAlign w:val="bottom"/>
          </w:tcPr>
          <w:p w:rsidR="00565D74" w:rsidRPr="00217AA8" w:rsidRDefault="00565D74" w:rsidP="00565D74">
            <w:pPr>
              <w:pStyle w:val="SingleTxt"/>
              <w:keepNext w:val="0"/>
              <w:keepLines w:val="0"/>
              <w:tabs>
                <w:tab w:val="clear" w:pos="1267"/>
              </w:tabs>
              <w:spacing w:before="40" w:after="80" w:line="240" w:lineRule="exact"/>
              <w:ind w:left="0" w:right="144"/>
              <w:rPr>
                <w:rFonts w:hint="cs"/>
                <w:b w:val="0"/>
                <w:bCs w:val="0"/>
                <w:sz w:val="16"/>
                <w:szCs w:val="24"/>
              </w:rPr>
            </w:pPr>
            <w:r>
              <w:rPr>
                <w:rFonts w:hint="cs"/>
                <w:b w:val="0"/>
                <w:bCs w:val="0"/>
                <w:sz w:val="16"/>
                <w:szCs w:val="24"/>
                <w:rtl/>
              </w:rPr>
              <w:t>-</w:t>
            </w:r>
          </w:p>
        </w:tc>
      </w:tr>
      <w:tr w:rsidR="00565D74" w:rsidRPr="00217AA8">
        <w:trPr>
          <w:cantSplit/>
          <w:jc w:val="center"/>
        </w:trPr>
        <w:tc>
          <w:tcPr>
            <w:tcW w:w="894" w:type="dxa"/>
            <w:vMerge w:val="restart"/>
            <w:shd w:val="clear" w:color="auto" w:fill="auto"/>
          </w:tcPr>
          <w:p w:rsidR="00565D74" w:rsidRPr="00217AA8" w:rsidRDefault="00565D74" w:rsidP="00565D74">
            <w:pPr>
              <w:pStyle w:val="SingleTxt"/>
              <w:keepNext w:val="0"/>
              <w:keepLines w:val="0"/>
              <w:spacing w:before="40" w:after="80" w:line="240" w:lineRule="exact"/>
              <w:ind w:left="0" w:right="0"/>
              <w:jc w:val="left"/>
              <w:rPr>
                <w:rFonts w:hint="cs"/>
                <w:b w:val="0"/>
                <w:bCs w:val="0"/>
                <w:sz w:val="16"/>
                <w:szCs w:val="24"/>
                <w:rtl/>
              </w:rPr>
            </w:pPr>
            <w:r w:rsidRPr="00217AA8">
              <w:rPr>
                <w:rFonts w:hint="cs"/>
                <w:b w:val="0"/>
                <w:bCs w:val="0"/>
                <w:sz w:val="16"/>
                <w:szCs w:val="24"/>
                <w:rtl/>
              </w:rPr>
              <w:t>المجموع</w:t>
            </w:r>
          </w:p>
        </w:tc>
        <w:tc>
          <w:tcPr>
            <w:tcW w:w="2163" w:type="dxa"/>
            <w:shd w:val="clear" w:color="auto" w:fill="auto"/>
            <w:vAlign w:val="bottom"/>
          </w:tcPr>
          <w:p w:rsidR="00565D74" w:rsidRPr="00217AA8" w:rsidRDefault="00565D74" w:rsidP="00565D74">
            <w:pPr>
              <w:pStyle w:val="SingleTxt"/>
              <w:keepNext w:val="0"/>
              <w:keepLines w:val="0"/>
              <w:spacing w:before="40" w:after="80" w:line="240" w:lineRule="exact"/>
              <w:ind w:left="0" w:right="144"/>
              <w:rPr>
                <w:rFonts w:hint="cs"/>
                <w:b w:val="0"/>
                <w:bCs w:val="0"/>
                <w:sz w:val="16"/>
                <w:szCs w:val="24"/>
                <w:rtl/>
              </w:rPr>
            </w:pPr>
            <w:r w:rsidRPr="00217AA8">
              <w:rPr>
                <w:rFonts w:hint="cs"/>
                <w:b w:val="0"/>
                <w:bCs w:val="0"/>
                <w:sz w:val="16"/>
                <w:szCs w:val="24"/>
                <w:rtl/>
              </w:rPr>
              <w:t>معدل النجاح</w:t>
            </w:r>
          </w:p>
        </w:tc>
        <w:tc>
          <w:tcPr>
            <w:tcW w:w="1152" w:type="dxa"/>
            <w:shd w:val="clear" w:color="auto" w:fill="auto"/>
            <w:vAlign w:val="bottom"/>
          </w:tcPr>
          <w:p w:rsidR="00565D74" w:rsidRPr="00217AA8" w:rsidRDefault="00565D74" w:rsidP="00565D74">
            <w:pPr>
              <w:pStyle w:val="EndnoteText"/>
              <w:keepNext w:val="0"/>
              <w:keepLines w:val="0"/>
              <w:tabs>
                <w:tab w:val="clear" w:pos="1267"/>
              </w:tabs>
              <w:spacing w:before="40" w:after="80" w:line="240" w:lineRule="exact"/>
              <w:ind w:left="0" w:right="0" w:firstLine="0"/>
              <w:rPr>
                <w:rFonts w:hint="cs"/>
                <w:b w:val="0"/>
                <w:bCs w:val="0"/>
                <w:sz w:val="16"/>
                <w:szCs w:val="24"/>
              </w:rPr>
            </w:pPr>
            <w:r>
              <w:rPr>
                <w:rFonts w:hint="cs"/>
                <w:b w:val="0"/>
                <w:bCs w:val="0"/>
                <w:sz w:val="16"/>
                <w:szCs w:val="24"/>
                <w:rtl/>
              </w:rPr>
              <w:t xml:space="preserve">86.5 </w:t>
            </w:r>
            <w:r w:rsidRPr="00217AA8">
              <w:rPr>
                <w:rFonts w:cs="Akhbar MT" w:hint="cs"/>
                <w:b w:val="0"/>
                <w:bCs w:val="0"/>
                <w:sz w:val="16"/>
                <w:szCs w:val="24"/>
                <w:rtl/>
              </w:rPr>
              <w:t>%</w:t>
            </w:r>
          </w:p>
        </w:tc>
        <w:tc>
          <w:tcPr>
            <w:tcW w:w="1008" w:type="dxa"/>
            <w:shd w:val="clear" w:color="auto" w:fill="auto"/>
            <w:vAlign w:val="bottom"/>
          </w:tcPr>
          <w:p w:rsidR="00565D74" w:rsidRPr="00217AA8" w:rsidRDefault="00565D74" w:rsidP="00565D74">
            <w:pPr>
              <w:pStyle w:val="EndnoteText"/>
              <w:keepNext w:val="0"/>
              <w:keepLines w:val="0"/>
              <w:tabs>
                <w:tab w:val="clear" w:pos="1267"/>
              </w:tabs>
              <w:spacing w:before="40" w:after="80" w:line="240" w:lineRule="exact"/>
              <w:ind w:left="0" w:right="0" w:firstLine="0"/>
              <w:rPr>
                <w:rFonts w:hint="cs"/>
                <w:b w:val="0"/>
                <w:bCs w:val="0"/>
                <w:sz w:val="16"/>
                <w:szCs w:val="24"/>
              </w:rPr>
            </w:pPr>
            <w:r>
              <w:rPr>
                <w:rFonts w:hint="cs"/>
                <w:b w:val="0"/>
                <w:bCs w:val="0"/>
                <w:sz w:val="16"/>
                <w:szCs w:val="24"/>
                <w:rtl/>
              </w:rPr>
              <w:t xml:space="preserve">82.7 </w:t>
            </w:r>
            <w:r w:rsidRPr="00217AA8">
              <w:rPr>
                <w:rFonts w:cs="Akhbar MT" w:hint="cs"/>
                <w:b w:val="0"/>
                <w:bCs w:val="0"/>
                <w:sz w:val="16"/>
                <w:szCs w:val="24"/>
                <w:rtl/>
              </w:rPr>
              <w:t>%</w:t>
            </w:r>
          </w:p>
        </w:tc>
        <w:tc>
          <w:tcPr>
            <w:tcW w:w="1008" w:type="dxa"/>
            <w:shd w:val="clear" w:color="auto" w:fill="auto"/>
            <w:vAlign w:val="bottom"/>
          </w:tcPr>
          <w:p w:rsidR="00565D74" w:rsidRPr="00217AA8" w:rsidRDefault="00565D74" w:rsidP="00565D74">
            <w:pPr>
              <w:pStyle w:val="EndnoteText"/>
              <w:keepNext w:val="0"/>
              <w:keepLines w:val="0"/>
              <w:tabs>
                <w:tab w:val="clear" w:pos="1267"/>
              </w:tabs>
              <w:spacing w:before="40" w:after="80" w:line="240" w:lineRule="exact"/>
              <w:ind w:left="0" w:right="0" w:firstLine="0"/>
              <w:rPr>
                <w:rFonts w:hint="cs"/>
                <w:b w:val="0"/>
                <w:bCs w:val="0"/>
                <w:sz w:val="16"/>
                <w:szCs w:val="24"/>
              </w:rPr>
            </w:pPr>
            <w:r>
              <w:rPr>
                <w:rFonts w:hint="cs"/>
                <w:b w:val="0"/>
                <w:bCs w:val="0"/>
                <w:sz w:val="16"/>
                <w:szCs w:val="24"/>
                <w:rtl/>
              </w:rPr>
              <w:t xml:space="preserve">80.8 </w:t>
            </w:r>
            <w:r w:rsidRPr="00217AA8">
              <w:rPr>
                <w:rFonts w:cs="Akhbar MT" w:hint="cs"/>
                <w:b w:val="0"/>
                <w:bCs w:val="0"/>
                <w:sz w:val="16"/>
                <w:szCs w:val="24"/>
                <w:rtl/>
              </w:rPr>
              <w:t>%</w:t>
            </w:r>
          </w:p>
        </w:tc>
        <w:tc>
          <w:tcPr>
            <w:tcW w:w="1008" w:type="dxa"/>
            <w:shd w:val="clear" w:color="auto" w:fill="auto"/>
            <w:vAlign w:val="bottom"/>
          </w:tcPr>
          <w:p w:rsidR="00565D74" w:rsidRPr="00217AA8" w:rsidRDefault="00565D74" w:rsidP="00565D74">
            <w:pPr>
              <w:pStyle w:val="EndnoteText"/>
              <w:keepNext w:val="0"/>
              <w:keepLines w:val="0"/>
              <w:tabs>
                <w:tab w:val="clear" w:pos="1267"/>
              </w:tabs>
              <w:spacing w:before="40" w:after="80" w:line="240" w:lineRule="exact"/>
              <w:ind w:left="0" w:right="0" w:firstLine="0"/>
              <w:rPr>
                <w:rFonts w:hint="cs"/>
                <w:b w:val="0"/>
                <w:bCs w:val="0"/>
                <w:sz w:val="16"/>
                <w:szCs w:val="24"/>
              </w:rPr>
            </w:pPr>
            <w:r>
              <w:rPr>
                <w:rFonts w:hint="cs"/>
                <w:b w:val="0"/>
                <w:bCs w:val="0"/>
                <w:sz w:val="16"/>
                <w:szCs w:val="24"/>
                <w:rtl/>
              </w:rPr>
              <w:t xml:space="preserve">80.2 </w:t>
            </w:r>
            <w:r w:rsidRPr="00217AA8">
              <w:rPr>
                <w:rFonts w:cs="Akhbar MT" w:hint="cs"/>
                <w:b w:val="0"/>
                <w:bCs w:val="0"/>
                <w:sz w:val="16"/>
                <w:szCs w:val="24"/>
                <w:rtl/>
              </w:rPr>
              <w:t>%</w:t>
            </w:r>
          </w:p>
        </w:tc>
        <w:tc>
          <w:tcPr>
            <w:tcW w:w="1008" w:type="dxa"/>
            <w:shd w:val="clear" w:color="auto" w:fill="auto"/>
            <w:vAlign w:val="bottom"/>
          </w:tcPr>
          <w:p w:rsidR="00565D74" w:rsidRPr="00217AA8" w:rsidRDefault="00565D74" w:rsidP="00565D74">
            <w:pPr>
              <w:pStyle w:val="EndnoteText"/>
              <w:keepNext w:val="0"/>
              <w:keepLines w:val="0"/>
              <w:tabs>
                <w:tab w:val="clear" w:pos="1267"/>
              </w:tabs>
              <w:spacing w:before="40" w:after="80" w:line="240" w:lineRule="exact"/>
              <w:ind w:left="0" w:right="0" w:firstLine="0"/>
              <w:rPr>
                <w:rFonts w:hint="cs"/>
                <w:b w:val="0"/>
                <w:bCs w:val="0"/>
                <w:sz w:val="16"/>
                <w:szCs w:val="24"/>
              </w:rPr>
            </w:pPr>
            <w:r>
              <w:rPr>
                <w:rFonts w:hint="cs"/>
                <w:b w:val="0"/>
                <w:bCs w:val="0"/>
                <w:sz w:val="16"/>
                <w:szCs w:val="24"/>
                <w:rtl/>
              </w:rPr>
              <w:t xml:space="preserve">75.7 </w:t>
            </w:r>
            <w:r w:rsidRPr="00217AA8">
              <w:rPr>
                <w:rFonts w:cs="Akhbar MT" w:hint="cs"/>
                <w:b w:val="0"/>
                <w:bCs w:val="0"/>
                <w:sz w:val="16"/>
                <w:szCs w:val="24"/>
                <w:rtl/>
              </w:rPr>
              <w:t>%</w:t>
            </w:r>
          </w:p>
        </w:tc>
        <w:tc>
          <w:tcPr>
            <w:tcW w:w="1008" w:type="dxa"/>
            <w:shd w:val="clear" w:color="auto" w:fill="auto"/>
            <w:vAlign w:val="bottom"/>
          </w:tcPr>
          <w:p w:rsidR="00565D74" w:rsidRPr="00217AA8" w:rsidRDefault="00565D74" w:rsidP="00565D74">
            <w:pPr>
              <w:pStyle w:val="EndnoteText"/>
              <w:keepNext w:val="0"/>
              <w:keepLines w:val="0"/>
              <w:tabs>
                <w:tab w:val="clear" w:pos="1267"/>
              </w:tabs>
              <w:spacing w:before="40" w:after="80" w:line="240" w:lineRule="exact"/>
              <w:ind w:left="0" w:right="0" w:firstLine="0"/>
              <w:rPr>
                <w:rFonts w:hint="cs"/>
                <w:b w:val="0"/>
                <w:bCs w:val="0"/>
                <w:sz w:val="16"/>
                <w:szCs w:val="24"/>
              </w:rPr>
            </w:pPr>
            <w:r>
              <w:rPr>
                <w:rFonts w:hint="cs"/>
                <w:b w:val="0"/>
                <w:bCs w:val="0"/>
                <w:sz w:val="16"/>
                <w:szCs w:val="24"/>
                <w:rtl/>
              </w:rPr>
              <w:t>-</w:t>
            </w:r>
          </w:p>
        </w:tc>
      </w:tr>
      <w:tr w:rsidR="00565D74" w:rsidRPr="00217AA8">
        <w:trPr>
          <w:cantSplit/>
          <w:jc w:val="center"/>
        </w:trPr>
        <w:tc>
          <w:tcPr>
            <w:tcW w:w="894" w:type="dxa"/>
            <w:vMerge/>
            <w:tcBorders>
              <w:bottom w:val="single" w:sz="12" w:space="0" w:color="auto"/>
            </w:tcBorders>
            <w:shd w:val="clear" w:color="auto" w:fill="auto"/>
            <w:vAlign w:val="bottom"/>
          </w:tcPr>
          <w:p w:rsidR="00565D74" w:rsidRPr="00217AA8" w:rsidRDefault="00565D74" w:rsidP="00565D74">
            <w:pPr>
              <w:pStyle w:val="SingleTxt"/>
              <w:keepNext w:val="0"/>
              <w:keepLines w:val="0"/>
              <w:spacing w:before="40" w:after="80" w:line="240" w:lineRule="exact"/>
              <w:ind w:left="0" w:right="0"/>
              <w:rPr>
                <w:rFonts w:hint="cs"/>
                <w:b w:val="0"/>
                <w:bCs w:val="0"/>
                <w:sz w:val="16"/>
                <w:szCs w:val="24"/>
                <w:rtl/>
              </w:rPr>
            </w:pPr>
          </w:p>
        </w:tc>
        <w:tc>
          <w:tcPr>
            <w:tcW w:w="2163" w:type="dxa"/>
            <w:tcBorders>
              <w:bottom w:val="single" w:sz="12" w:space="0" w:color="auto"/>
            </w:tcBorders>
            <w:shd w:val="clear" w:color="auto" w:fill="auto"/>
            <w:vAlign w:val="bottom"/>
          </w:tcPr>
          <w:p w:rsidR="00565D74" w:rsidRPr="00217AA8" w:rsidRDefault="00565D74" w:rsidP="00565D74">
            <w:pPr>
              <w:pStyle w:val="SingleTxt"/>
              <w:keepNext w:val="0"/>
              <w:keepLines w:val="0"/>
              <w:spacing w:before="40" w:after="80" w:line="240" w:lineRule="exact"/>
              <w:ind w:left="0" w:right="144"/>
              <w:rPr>
                <w:rFonts w:hint="cs"/>
                <w:b w:val="0"/>
                <w:bCs w:val="0"/>
                <w:sz w:val="16"/>
                <w:szCs w:val="24"/>
                <w:rtl/>
              </w:rPr>
            </w:pPr>
            <w:r w:rsidRPr="00217AA8">
              <w:rPr>
                <w:rFonts w:hint="cs"/>
                <w:b w:val="0"/>
                <w:bCs w:val="0"/>
                <w:sz w:val="16"/>
                <w:szCs w:val="24"/>
                <w:rtl/>
              </w:rPr>
              <w:t>معدل الانقطاع عن الدراسة</w:t>
            </w:r>
          </w:p>
        </w:tc>
        <w:tc>
          <w:tcPr>
            <w:tcW w:w="1152" w:type="dxa"/>
            <w:tcBorders>
              <w:bottom w:val="single" w:sz="12" w:space="0" w:color="auto"/>
            </w:tcBorders>
            <w:shd w:val="clear" w:color="auto" w:fill="auto"/>
            <w:vAlign w:val="bottom"/>
          </w:tcPr>
          <w:p w:rsidR="00565D74" w:rsidRPr="00217AA8" w:rsidRDefault="00565D74" w:rsidP="00565D74">
            <w:pPr>
              <w:pStyle w:val="EndnoteText"/>
              <w:keepNext w:val="0"/>
              <w:keepLines w:val="0"/>
              <w:tabs>
                <w:tab w:val="clear" w:pos="1267"/>
              </w:tabs>
              <w:spacing w:before="40" w:after="80" w:line="240" w:lineRule="exact"/>
              <w:ind w:left="0" w:right="0" w:firstLine="0"/>
              <w:rPr>
                <w:rFonts w:hint="cs"/>
                <w:b w:val="0"/>
                <w:bCs w:val="0"/>
                <w:sz w:val="16"/>
                <w:szCs w:val="24"/>
              </w:rPr>
            </w:pPr>
            <w:r>
              <w:rPr>
                <w:rFonts w:hint="cs"/>
                <w:b w:val="0"/>
                <w:bCs w:val="0"/>
                <w:sz w:val="16"/>
                <w:szCs w:val="24"/>
                <w:rtl/>
              </w:rPr>
              <w:t xml:space="preserve">11.6 </w:t>
            </w:r>
            <w:r w:rsidRPr="00217AA8">
              <w:rPr>
                <w:rFonts w:cs="Akhbar MT" w:hint="cs"/>
                <w:b w:val="0"/>
                <w:bCs w:val="0"/>
                <w:sz w:val="16"/>
                <w:szCs w:val="24"/>
                <w:rtl/>
              </w:rPr>
              <w:t>%</w:t>
            </w:r>
          </w:p>
        </w:tc>
        <w:tc>
          <w:tcPr>
            <w:tcW w:w="1008" w:type="dxa"/>
            <w:tcBorders>
              <w:bottom w:val="single" w:sz="12" w:space="0" w:color="auto"/>
            </w:tcBorders>
            <w:shd w:val="clear" w:color="auto" w:fill="auto"/>
            <w:vAlign w:val="bottom"/>
          </w:tcPr>
          <w:p w:rsidR="00565D74" w:rsidRPr="00217AA8" w:rsidRDefault="00565D74" w:rsidP="00565D74">
            <w:pPr>
              <w:pStyle w:val="EndnoteText"/>
              <w:keepNext w:val="0"/>
              <w:keepLines w:val="0"/>
              <w:tabs>
                <w:tab w:val="clear" w:pos="1267"/>
              </w:tabs>
              <w:spacing w:before="40" w:after="80" w:line="240" w:lineRule="exact"/>
              <w:ind w:left="0" w:right="0" w:firstLine="0"/>
              <w:rPr>
                <w:rFonts w:hint="cs"/>
                <w:b w:val="0"/>
                <w:bCs w:val="0"/>
                <w:sz w:val="16"/>
                <w:szCs w:val="24"/>
              </w:rPr>
            </w:pPr>
            <w:r>
              <w:rPr>
                <w:rFonts w:hint="cs"/>
                <w:b w:val="0"/>
                <w:bCs w:val="0"/>
                <w:sz w:val="16"/>
                <w:szCs w:val="24"/>
                <w:rtl/>
              </w:rPr>
              <w:t xml:space="preserve">8.8 </w:t>
            </w:r>
            <w:r w:rsidRPr="00217AA8">
              <w:rPr>
                <w:rFonts w:cs="Akhbar MT" w:hint="cs"/>
                <w:b w:val="0"/>
                <w:bCs w:val="0"/>
                <w:sz w:val="16"/>
                <w:szCs w:val="24"/>
                <w:rtl/>
              </w:rPr>
              <w:t>%</w:t>
            </w:r>
          </w:p>
        </w:tc>
        <w:tc>
          <w:tcPr>
            <w:tcW w:w="1008" w:type="dxa"/>
            <w:tcBorders>
              <w:bottom w:val="single" w:sz="12" w:space="0" w:color="auto"/>
            </w:tcBorders>
            <w:shd w:val="clear" w:color="auto" w:fill="auto"/>
            <w:vAlign w:val="bottom"/>
          </w:tcPr>
          <w:p w:rsidR="00565D74" w:rsidRPr="00217AA8" w:rsidRDefault="00565D74" w:rsidP="00565D74">
            <w:pPr>
              <w:pStyle w:val="EndnoteText"/>
              <w:keepNext w:val="0"/>
              <w:keepLines w:val="0"/>
              <w:tabs>
                <w:tab w:val="clear" w:pos="1267"/>
              </w:tabs>
              <w:spacing w:before="40" w:after="80" w:line="240" w:lineRule="exact"/>
              <w:ind w:left="0" w:right="0" w:firstLine="0"/>
              <w:rPr>
                <w:rFonts w:hint="cs"/>
                <w:b w:val="0"/>
                <w:bCs w:val="0"/>
                <w:sz w:val="16"/>
                <w:szCs w:val="24"/>
              </w:rPr>
            </w:pPr>
            <w:r>
              <w:rPr>
                <w:rFonts w:hint="cs"/>
                <w:b w:val="0"/>
                <w:bCs w:val="0"/>
                <w:sz w:val="16"/>
                <w:szCs w:val="24"/>
                <w:rtl/>
              </w:rPr>
              <w:t xml:space="preserve">8.8 </w:t>
            </w:r>
            <w:r w:rsidRPr="00217AA8">
              <w:rPr>
                <w:rFonts w:cs="Akhbar MT" w:hint="cs"/>
                <w:b w:val="0"/>
                <w:bCs w:val="0"/>
                <w:sz w:val="16"/>
                <w:szCs w:val="24"/>
                <w:rtl/>
              </w:rPr>
              <w:t>%</w:t>
            </w:r>
          </w:p>
        </w:tc>
        <w:tc>
          <w:tcPr>
            <w:tcW w:w="1008" w:type="dxa"/>
            <w:tcBorders>
              <w:bottom w:val="single" w:sz="12" w:space="0" w:color="auto"/>
            </w:tcBorders>
            <w:shd w:val="clear" w:color="auto" w:fill="auto"/>
            <w:vAlign w:val="bottom"/>
          </w:tcPr>
          <w:p w:rsidR="00565D74" w:rsidRPr="00217AA8" w:rsidRDefault="00565D74" w:rsidP="00565D74">
            <w:pPr>
              <w:pStyle w:val="EndnoteText"/>
              <w:keepNext w:val="0"/>
              <w:keepLines w:val="0"/>
              <w:tabs>
                <w:tab w:val="clear" w:pos="1267"/>
              </w:tabs>
              <w:spacing w:before="40" w:after="80" w:line="240" w:lineRule="exact"/>
              <w:ind w:left="0" w:right="0" w:firstLine="0"/>
              <w:rPr>
                <w:rFonts w:hint="cs"/>
                <w:b w:val="0"/>
                <w:bCs w:val="0"/>
                <w:sz w:val="16"/>
                <w:szCs w:val="24"/>
              </w:rPr>
            </w:pPr>
            <w:r>
              <w:rPr>
                <w:rFonts w:hint="cs"/>
                <w:b w:val="0"/>
                <w:bCs w:val="0"/>
                <w:sz w:val="16"/>
                <w:szCs w:val="24"/>
                <w:rtl/>
              </w:rPr>
              <w:t xml:space="preserve">7.8 </w:t>
            </w:r>
            <w:r w:rsidRPr="00217AA8">
              <w:rPr>
                <w:rFonts w:cs="Akhbar MT" w:hint="cs"/>
                <w:b w:val="0"/>
                <w:bCs w:val="0"/>
                <w:sz w:val="16"/>
                <w:szCs w:val="24"/>
                <w:rtl/>
              </w:rPr>
              <w:t>%</w:t>
            </w:r>
          </w:p>
        </w:tc>
        <w:tc>
          <w:tcPr>
            <w:tcW w:w="1008" w:type="dxa"/>
            <w:tcBorders>
              <w:bottom w:val="single" w:sz="12" w:space="0" w:color="auto"/>
            </w:tcBorders>
            <w:shd w:val="clear" w:color="auto" w:fill="auto"/>
            <w:vAlign w:val="bottom"/>
          </w:tcPr>
          <w:p w:rsidR="00565D74" w:rsidRPr="00217AA8" w:rsidRDefault="00565D74" w:rsidP="00565D74">
            <w:pPr>
              <w:pStyle w:val="EndnoteText"/>
              <w:keepNext w:val="0"/>
              <w:keepLines w:val="0"/>
              <w:tabs>
                <w:tab w:val="clear" w:pos="1267"/>
              </w:tabs>
              <w:spacing w:before="40" w:after="80" w:line="240" w:lineRule="exact"/>
              <w:ind w:left="0" w:right="0" w:firstLine="0"/>
              <w:rPr>
                <w:rFonts w:hint="cs"/>
                <w:b w:val="0"/>
                <w:bCs w:val="0"/>
                <w:sz w:val="16"/>
                <w:szCs w:val="24"/>
              </w:rPr>
            </w:pPr>
            <w:r>
              <w:rPr>
                <w:rFonts w:hint="cs"/>
                <w:b w:val="0"/>
                <w:bCs w:val="0"/>
                <w:sz w:val="16"/>
                <w:szCs w:val="24"/>
                <w:rtl/>
              </w:rPr>
              <w:t xml:space="preserve">9.7 </w:t>
            </w:r>
            <w:r w:rsidRPr="00217AA8">
              <w:rPr>
                <w:rFonts w:cs="Akhbar MT" w:hint="cs"/>
                <w:b w:val="0"/>
                <w:bCs w:val="0"/>
                <w:sz w:val="16"/>
                <w:szCs w:val="24"/>
                <w:rtl/>
              </w:rPr>
              <w:t>%</w:t>
            </w:r>
          </w:p>
        </w:tc>
        <w:tc>
          <w:tcPr>
            <w:tcW w:w="1008" w:type="dxa"/>
            <w:tcBorders>
              <w:bottom w:val="single" w:sz="12" w:space="0" w:color="auto"/>
            </w:tcBorders>
            <w:shd w:val="clear" w:color="auto" w:fill="auto"/>
            <w:vAlign w:val="bottom"/>
          </w:tcPr>
          <w:p w:rsidR="00565D74" w:rsidRPr="00217AA8" w:rsidRDefault="00565D74" w:rsidP="00565D74">
            <w:pPr>
              <w:pStyle w:val="EndnoteText"/>
              <w:keepNext w:val="0"/>
              <w:keepLines w:val="0"/>
              <w:tabs>
                <w:tab w:val="clear" w:pos="1267"/>
              </w:tabs>
              <w:spacing w:before="40" w:after="80" w:line="240" w:lineRule="exact"/>
              <w:ind w:left="0" w:right="0" w:firstLine="0"/>
              <w:rPr>
                <w:rFonts w:hint="cs"/>
                <w:b w:val="0"/>
                <w:bCs w:val="0"/>
                <w:sz w:val="16"/>
                <w:szCs w:val="24"/>
              </w:rPr>
            </w:pPr>
            <w:r>
              <w:rPr>
                <w:rFonts w:hint="cs"/>
                <w:b w:val="0"/>
                <w:bCs w:val="0"/>
                <w:sz w:val="16"/>
                <w:szCs w:val="24"/>
                <w:rtl/>
              </w:rPr>
              <w:t>-</w:t>
            </w:r>
          </w:p>
        </w:tc>
      </w:tr>
    </w:tbl>
    <w:p w:rsidR="00565D74" w:rsidRPr="00E75B9D" w:rsidRDefault="00565D74" w:rsidP="00565D74">
      <w:pPr>
        <w:pStyle w:val="SingleTxt"/>
        <w:spacing w:after="0" w:line="120" w:lineRule="exact"/>
        <w:rPr>
          <w:rFonts w:hint="cs"/>
          <w:sz w:val="10"/>
          <w:rtl/>
        </w:rPr>
      </w:pPr>
    </w:p>
    <w:p w:rsidR="00565D74" w:rsidRPr="0053647F" w:rsidRDefault="00565D74" w:rsidP="00565D7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E75B9D">
        <w:rPr>
          <w:i/>
          <w:iCs/>
          <w:rtl/>
        </w:rPr>
        <w:tab/>
      </w:r>
      <w:r w:rsidRPr="00E75B9D">
        <w:rPr>
          <w:rFonts w:hint="cs"/>
          <w:i/>
          <w:iCs/>
          <w:rtl/>
        </w:rPr>
        <w:t xml:space="preserve">المصدر: </w:t>
      </w:r>
      <w:r>
        <w:rPr>
          <w:rtl/>
        </w:rPr>
        <w:tab/>
      </w:r>
      <w:r>
        <w:rPr>
          <w:rFonts w:hint="cs"/>
          <w:rtl/>
        </w:rPr>
        <w:t>وزارة التعليم الوطني</w:t>
      </w:r>
      <w:r w:rsidR="00216BB1">
        <w:rPr>
          <w:rFonts w:hint="cs"/>
          <w:rtl/>
        </w:rPr>
        <w:t>.</w:t>
      </w:r>
    </w:p>
    <w:p w:rsidR="00565D74" w:rsidRPr="00E75B9D" w:rsidRDefault="00565D74" w:rsidP="00565D74">
      <w:pPr>
        <w:pStyle w:val="SingleTxt"/>
        <w:spacing w:after="0" w:line="120" w:lineRule="exact"/>
        <w:rPr>
          <w:rFonts w:hint="cs"/>
          <w:sz w:val="10"/>
          <w:rtl/>
        </w:rPr>
      </w:pPr>
    </w:p>
    <w:p w:rsidR="00565D74" w:rsidRPr="0053647F" w:rsidRDefault="00565D74" w:rsidP="00565D74">
      <w:pPr>
        <w:pStyle w:val="SingleTxt"/>
        <w:rPr>
          <w:rFonts w:hint="cs"/>
          <w:rtl/>
        </w:rPr>
      </w:pPr>
      <w:r>
        <w:rPr>
          <w:rtl/>
        </w:rPr>
        <w:tab/>
      </w:r>
      <w:r w:rsidRPr="0053647F">
        <w:rPr>
          <w:rFonts w:hint="cs"/>
          <w:rtl/>
        </w:rPr>
        <w:t>ويتبين من دراسة معدلات العائد المسجلة بين عامي 1997 و</w:t>
      </w:r>
      <w:r w:rsidR="00216BB1">
        <w:rPr>
          <w:rFonts w:hint="cs"/>
          <w:rtl/>
        </w:rPr>
        <w:t xml:space="preserve"> </w:t>
      </w:r>
      <w:r w:rsidRPr="0053647F">
        <w:rPr>
          <w:rFonts w:hint="cs"/>
          <w:rtl/>
        </w:rPr>
        <w:t xml:space="preserve">1999 الاستنتاجات التالية: يتابع جميع الأطفال الملتحقين بالنظام التعليمي الدراسة إلى غاية الصف الخامس بالطريقة نفسها. وتتابع البنات دراستهن بشكل مشابه لطريقة دراسة مجموع التلاميذ. وعلاوة على ذلك، أنشئت مراكز نسائية لاستقبال النساء والبنات اللائي لم يتمكنّ من متابعة دراستهن. ويبلغ عدد هذه المراكز التي تتعلم فيها النساء الخياطة وأشغال التريكو وصنع السلال 71 مركزا. </w:t>
      </w:r>
    </w:p>
    <w:p w:rsidR="00565D74" w:rsidRPr="00E75B9D" w:rsidRDefault="00565D74" w:rsidP="00565D74">
      <w:pPr>
        <w:pStyle w:val="SingleTxt"/>
        <w:spacing w:after="0" w:line="120" w:lineRule="exact"/>
        <w:rPr>
          <w:rFonts w:hint="cs"/>
          <w:sz w:val="10"/>
          <w:rtl/>
        </w:rPr>
      </w:pPr>
    </w:p>
    <w:p w:rsidR="00565D74" w:rsidRPr="0053647F" w:rsidRDefault="00565D74" w:rsidP="00565D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sidRPr="0053647F">
        <w:rPr>
          <w:rFonts w:hint="cs"/>
          <w:rtl/>
        </w:rPr>
        <w:t>8-8</w:t>
      </w:r>
      <w:r w:rsidRPr="0053647F">
        <w:rPr>
          <w:rFonts w:hint="cs"/>
          <w:rtl/>
        </w:rPr>
        <w:tab/>
        <w:t xml:space="preserve">إمكانيات المشاركة النشطة في </w:t>
      </w:r>
      <w:proofErr w:type="spellStart"/>
      <w:r w:rsidRPr="0053647F">
        <w:rPr>
          <w:rFonts w:hint="cs"/>
          <w:rtl/>
        </w:rPr>
        <w:t>الرياضات</w:t>
      </w:r>
      <w:proofErr w:type="spellEnd"/>
      <w:r w:rsidRPr="0053647F">
        <w:rPr>
          <w:rFonts w:hint="cs"/>
          <w:rtl/>
        </w:rPr>
        <w:t xml:space="preserve"> والتربية البدنية</w:t>
      </w:r>
    </w:p>
    <w:p w:rsidR="00565D74" w:rsidRPr="0053647F" w:rsidRDefault="00565D74" w:rsidP="00565D74">
      <w:pPr>
        <w:pStyle w:val="SingleTxt"/>
        <w:rPr>
          <w:rFonts w:hint="cs"/>
          <w:rtl/>
        </w:rPr>
      </w:pPr>
      <w:r>
        <w:rPr>
          <w:rtl/>
        </w:rPr>
        <w:tab/>
      </w:r>
      <w:r w:rsidRPr="0053647F">
        <w:rPr>
          <w:rFonts w:hint="cs"/>
          <w:rtl/>
        </w:rPr>
        <w:t>لا قيود في هذا المجال ما عدا انعدام اللياقة البدنية و/أو وجود موانع صحية.</w:t>
      </w:r>
    </w:p>
    <w:p w:rsidR="00565D74" w:rsidRPr="0053647F" w:rsidRDefault="00565D74" w:rsidP="00565D74">
      <w:pPr>
        <w:pStyle w:val="SingleTxt"/>
        <w:rPr>
          <w:rFonts w:hint="cs"/>
          <w:rtl/>
        </w:rPr>
      </w:pPr>
      <w:r>
        <w:rPr>
          <w:rtl/>
        </w:rPr>
        <w:tab/>
      </w:r>
      <w:r w:rsidRPr="0053647F">
        <w:rPr>
          <w:rFonts w:hint="cs"/>
          <w:rtl/>
        </w:rPr>
        <w:t xml:space="preserve">والمعهد الوطني للشباب والرياضة، الذي يوفر التدريب للأطر الرياضية، مفتوح أمام الجنسين معا، والتخصص الوحيد الذي يقتصر على النساء في هذا المعهد هو </w:t>
      </w:r>
      <w:r>
        <w:rPr>
          <w:rFonts w:hint="eastAsia"/>
          <w:rtl/>
        </w:rPr>
        <w:t>”</w:t>
      </w:r>
      <w:r w:rsidRPr="0053647F">
        <w:rPr>
          <w:rFonts w:hint="cs"/>
          <w:rtl/>
        </w:rPr>
        <w:t>الاقتصاد ا</w:t>
      </w:r>
      <w:r>
        <w:rPr>
          <w:rFonts w:hint="cs"/>
          <w:rtl/>
        </w:rPr>
        <w:t>لأسري</w:t>
      </w:r>
      <w:r>
        <w:rPr>
          <w:rFonts w:hint="eastAsia"/>
          <w:rtl/>
        </w:rPr>
        <w:t>“</w:t>
      </w:r>
      <w:r w:rsidRPr="0053647F">
        <w:rPr>
          <w:rFonts w:hint="cs"/>
          <w:rtl/>
        </w:rPr>
        <w:t>.</w:t>
      </w:r>
    </w:p>
    <w:p w:rsidR="00565D74" w:rsidRPr="0053647F" w:rsidRDefault="00565D74" w:rsidP="00565D74">
      <w:pPr>
        <w:pStyle w:val="SingleTxt"/>
        <w:rPr>
          <w:rFonts w:hint="cs"/>
          <w:rtl/>
        </w:rPr>
      </w:pPr>
      <w:r>
        <w:rPr>
          <w:rtl/>
        </w:rPr>
        <w:tab/>
      </w:r>
      <w:r w:rsidRPr="0053647F">
        <w:rPr>
          <w:rFonts w:hint="cs"/>
          <w:rtl/>
        </w:rPr>
        <w:t xml:space="preserve">ورغم أن ممارسة </w:t>
      </w:r>
      <w:proofErr w:type="spellStart"/>
      <w:r w:rsidRPr="0053647F">
        <w:rPr>
          <w:rFonts w:hint="cs"/>
          <w:rtl/>
        </w:rPr>
        <w:t>رياضات</w:t>
      </w:r>
      <w:proofErr w:type="spellEnd"/>
      <w:r w:rsidRPr="0053647F">
        <w:rPr>
          <w:rFonts w:hint="cs"/>
          <w:rtl/>
        </w:rPr>
        <w:t xml:space="preserve"> قليلة جدا مثل كرة القدم والملاكمة تقتصر على الرجال في الواقع، فإن البنات يمارسن جميع التخصصات الرياضية.</w:t>
      </w:r>
    </w:p>
    <w:p w:rsidR="00565D74" w:rsidRPr="0053647F" w:rsidRDefault="00565D74" w:rsidP="00565D74">
      <w:pPr>
        <w:pStyle w:val="SingleTxt"/>
        <w:rPr>
          <w:rFonts w:hint="cs"/>
          <w:rtl/>
        </w:rPr>
      </w:pPr>
      <w:r>
        <w:rPr>
          <w:rtl/>
        </w:rPr>
        <w:tab/>
      </w:r>
      <w:r w:rsidRPr="0053647F">
        <w:rPr>
          <w:rFonts w:hint="cs"/>
          <w:rtl/>
        </w:rPr>
        <w:t xml:space="preserve">وتساهم الدولة بدورها في تأهيل أطر الرياضة </w:t>
      </w:r>
      <w:r>
        <w:rPr>
          <w:rFonts w:hint="cs"/>
          <w:rtl/>
        </w:rPr>
        <w:t>و</w:t>
      </w:r>
      <w:r w:rsidRPr="0053647F">
        <w:rPr>
          <w:rFonts w:hint="cs"/>
          <w:rtl/>
        </w:rPr>
        <w:t xml:space="preserve">التربية البدنية، بحيث تتكفل بهم في المؤسسات المدرسية الكلاسيكية. </w:t>
      </w:r>
    </w:p>
    <w:p w:rsidR="00565D74" w:rsidRPr="00E75B9D" w:rsidRDefault="00565D74" w:rsidP="00565D74">
      <w:pPr>
        <w:pStyle w:val="SingleTxt"/>
        <w:spacing w:after="0" w:line="120" w:lineRule="exact"/>
        <w:rPr>
          <w:rFonts w:hint="cs"/>
          <w:sz w:val="10"/>
          <w:rtl/>
        </w:rPr>
      </w:pPr>
    </w:p>
    <w:p w:rsidR="00565D74" w:rsidRPr="0053647F" w:rsidRDefault="00565D74" w:rsidP="00565D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sidRPr="0053647F">
        <w:rPr>
          <w:rFonts w:hint="cs"/>
          <w:rtl/>
        </w:rPr>
        <w:t>8-9</w:t>
      </w:r>
      <w:r w:rsidRPr="0053647F">
        <w:rPr>
          <w:rFonts w:hint="cs"/>
          <w:rtl/>
        </w:rPr>
        <w:tab/>
        <w:t xml:space="preserve">إمكانية الحصول على المعلومات التي </w:t>
      </w:r>
      <w:r w:rsidR="00216BB1">
        <w:rPr>
          <w:rFonts w:hint="cs"/>
          <w:rtl/>
        </w:rPr>
        <w:t xml:space="preserve">تكفل صحة الأسر </w:t>
      </w:r>
      <w:proofErr w:type="spellStart"/>
      <w:r w:rsidR="00216BB1">
        <w:rPr>
          <w:rFonts w:hint="cs"/>
          <w:rtl/>
        </w:rPr>
        <w:t>ورفاهها</w:t>
      </w:r>
      <w:proofErr w:type="spellEnd"/>
      <w:r w:rsidR="00216BB1">
        <w:rPr>
          <w:rFonts w:hint="cs"/>
          <w:rtl/>
        </w:rPr>
        <w:t xml:space="preserve"> وتنظيمها</w:t>
      </w:r>
    </w:p>
    <w:p w:rsidR="00565D74" w:rsidRPr="0053647F" w:rsidRDefault="00565D74" w:rsidP="00565D74">
      <w:pPr>
        <w:pStyle w:val="SingleTxt"/>
        <w:rPr>
          <w:rFonts w:hint="cs"/>
          <w:rtl/>
        </w:rPr>
      </w:pPr>
      <w:r>
        <w:rPr>
          <w:rtl/>
        </w:rPr>
        <w:tab/>
      </w:r>
      <w:r w:rsidRPr="0053647F">
        <w:rPr>
          <w:rFonts w:hint="cs"/>
          <w:rtl/>
        </w:rPr>
        <w:t xml:space="preserve">ألغت النيجر القانون المؤرخ 31 تموز/يوليه 1920 بشأن الدعاية لموانع الحمل. واعتُمد المرسوم الحكومي رقم 88/19 المؤرخ 7 نيسان/أبريل 1988 الذي ينظم منع الحمل ويأذن باستعمال وسائل أدوم مثل ربط أنبوب </w:t>
      </w:r>
      <w:proofErr w:type="spellStart"/>
      <w:r w:rsidRPr="0053647F">
        <w:rPr>
          <w:rFonts w:hint="cs"/>
          <w:rtl/>
        </w:rPr>
        <w:t>فالوب</w:t>
      </w:r>
      <w:proofErr w:type="spellEnd"/>
      <w:r w:rsidRPr="0053647F">
        <w:rPr>
          <w:rFonts w:hint="cs"/>
          <w:rtl/>
        </w:rPr>
        <w:t xml:space="preserve"> بالنسبة للنساء اللائي يتعدى عمرهن خمسا وثلاثين سنة أو يزيد، و</w:t>
      </w:r>
      <w:r>
        <w:rPr>
          <w:rFonts w:hint="cs"/>
          <w:rtl/>
        </w:rPr>
        <w:t>لهن</w:t>
      </w:r>
      <w:r w:rsidRPr="0053647F">
        <w:rPr>
          <w:rFonts w:hint="cs"/>
          <w:rtl/>
        </w:rPr>
        <w:t xml:space="preserve"> أربعة أطفال أحياء</w:t>
      </w:r>
      <w:r>
        <w:rPr>
          <w:rFonts w:hint="cs"/>
          <w:rtl/>
        </w:rPr>
        <w:t>، على الأقل</w:t>
      </w:r>
      <w:r w:rsidRPr="0053647F">
        <w:rPr>
          <w:rFonts w:hint="cs"/>
          <w:rtl/>
        </w:rPr>
        <w:t>.</w:t>
      </w:r>
    </w:p>
    <w:p w:rsidR="00565D74" w:rsidRPr="0053647F" w:rsidRDefault="00565D74" w:rsidP="00565D74">
      <w:pPr>
        <w:pStyle w:val="SingleTxt"/>
        <w:rPr>
          <w:rFonts w:hint="cs"/>
          <w:rtl/>
        </w:rPr>
      </w:pPr>
      <w:r>
        <w:rPr>
          <w:rtl/>
        </w:rPr>
        <w:tab/>
      </w:r>
      <w:r w:rsidRPr="0053647F">
        <w:rPr>
          <w:rFonts w:hint="cs"/>
          <w:rtl/>
        </w:rPr>
        <w:t>كما يؤذن لأطباء التوليد وأمراض النساء وأخصائيي الطب العام الذين تلقوا تدريبا مناسبا بإجراء عمليات منع الحمل بمختلف أشكالها.</w:t>
      </w:r>
    </w:p>
    <w:p w:rsidR="00565D74" w:rsidRPr="0053647F" w:rsidRDefault="00565D74" w:rsidP="00565D74">
      <w:pPr>
        <w:pStyle w:val="SingleTxt"/>
        <w:rPr>
          <w:rFonts w:hint="cs"/>
          <w:rtl/>
        </w:rPr>
      </w:pPr>
      <w:r>
        <w:rPr>
          <w:rtl/>
        </w:rPr>
        <w:tab/>
      </w:r>
      <w:r w:rsidRPr="0053647F">
        <w:rPr>
          <w:rFonts w:hint="cs"/>
          <w:rtl/>
        </w:rPr>
        <w:t xml:space="preserve">وعلاوة على ذلك، يمكن للأطباء والقابلات والتقنيين والمساعدين في قطاع الصحة، فضلا عن الممرضين، كتابة وصفات لأقراص وحُقن منع الحمل. </w:t>
      </w:r>
    </w:p>
    <w:p w:rsidR="00565D74" w:rsidRPr="0053647F" w:rsidRDefault="00565D74" w:rsidP="00565D74">
      <w:pPr>
        <w:pStyle w:val="SingleTxt"/>
        <w:rPr>
          <w:rFonts w:hint="cs"/>
          <w:rtl/>
        </w:rPr>
      </w:pPr>
      <w:r>
        <w:rPr>
          <w:rtl/>
        </w:rPr>
        <w:tab/>
      </w:r>
      <w:r w:rsidRPr="0053647F">
        <w:rPr>
          <w:rFonts w:hint="cs"/>
          <w:rtl/>
        </w:rPr>
        <w:t>وفي شباط/فبراير 1992، اعتمدت النيجر إعلانها السياسي بشأن السكان، الذي كانت توجهاته الرئيسية كما يلي:</w:t>
      </w:r>
    </w:p>
    <w:p w:rsidR="00565D74" w:rsidRPr="0053647F"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53647F">
        <w:rPr>
          <w:rFonts w:hint="cs"/>
          <w:rtl/>
        </w:rPr>
        <w:tab/>
      </w:r>
      <w:r>
        <w:rPr>
          <w:rFonts w:hint="cs"/>
          <w:rtl/>
        </w:rPr>
        <w:t>•</w:t>
      </w:r>
      <w:r w:rsidRPr="0053647F">
        <w:rPr>
          <w:rFonts w:hint="cs"/>
          <w:rtl/>
        </w:rPr>
        <w:tab/>
        <w:t>رفع معدل التغطية الصحية؛</w:t>
      </w:r>
    </w:p>
    <w:p w:rsidR="00565D74" w:rsidRPr="0053647F"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53647F">
        <w:rPr>
          <w:rFonts w:hint="cs"/>
          <w:rtl/>
        </w:rPr>
        <w:tab/>
      </w:r>
      <w:r>
        <w:rPr>
          <w:rFonts w:hint="cs"/>
          <w:rtl/>
        </w:rPr>
        <w:t>•</w:t>
      </w:r>
      <w:r w:rsidRPr="0053647F">
        <w:rPr>
          <w:rFonts w:hint="cs"/>
          <w:rtl/>
        </w:rPr>
        <w:tab/>
        <w:t>خفض عدد الوفيات، لا</w:t>
      </w:r>
      <w:r>
        <w:rPr>
          <w:rFonts w:hint="cs"/>
          <w:rtl/>
        </w:rPr>
        <w:t xml:space="preserve"> </w:t>
      </w:r>
      <w:proofErr w:type="spellStart"/>
      <w:r w:rsidRPr="0053647F">
        <w:rPr>
          <w:rFonts w:hint="cs"/>
          <w:rtl/>
        </w:rPr>
        <w:t>سيما</w:t>
      </w:r>
      <w:proofErr w:type="spellEnd"/>
      <w:r w:rsidRPr="0053647F">
        <w:rPr>
          <w:rFonts w:hint="cs"/>
          <w:rtl/>
        </w:rPr>
        <w:t xml:space="preserve"> وفيات </w:t>
      </w:r>
      <w:proofErr w:type="spellStart"/>
      <w:r>
        <w:rPr>
          <w:rFonts w:hint="cs"/>
          <w:rtl/>
        </w:rPr>
        <w:t>النوافس</w:t>
      </w:r>
      <w:proofErr w:type="spellEnd"/>
      <w:r>
        <w:rPr>
          <w:rFonts w:hint="cs"/>
          <w:rtl/>
        </w:rPr>
        <w:t xml:space="preserve"> </w:t>
      </w:r>
      <w:r w:rsidRPr="0053647F">
        <w:rPr>
          <w:rFonts w:hint="cs"/>
          <w:rtl/>
        </w:rPr>
        <w:t>والأطفال؛</w:t>
      </w:r>
    </w:p>
    <w:p w:rsidR="00565D74" w:rsidRPr="0053647F"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53647F">
        <w:rPr>
          <w:rFonts w:hint="cs"/>
          <w:rtl/>
        </w:rPr>
        <w:tab/>
      </w:r>
      <w:r>
        <w:rPr>
          <w:rFonts w:hint="cs"/>
          <w:rtl/>
        </w:rPr>
        <w:t>•</w:t>
      </w:r>
      <w:r w:rsidRPr="0053647F">
        <w:rPr>
          <w:rFonts w:hint="cs"/>
          <w:rtl/>
        </w:rPr>
        <w:tab/>
        <w:t>رفع معدل انتشار موانع الحمل في المدن والأرياف على حد سواء.</w:t>
      </w:r>
    </w:p>
    <w:p w:rsidR="00565D74" w:rsidRPr="0053647F" w:rsidRDefault="00565D74" w:rsidP="00565D74">
      <w:pPr>
        <w:pStyle w:val="SingleTxt"/>
        <w:rPr>
          <w:rFonts w:hint="cs"/>
          <w:rtl/>
        </w:rPr>
      </w:pPr>
      <w:r>
        <w:rPr>
          <w:rtl/>
        </w:rPr>
        <w:tab/>
      </w:r>
      <w:r w:rsidRPr="0053647F">
        <w:rPr>
          <w:rFonts w:hint="cs"/>
          <w:rtl/>
        </w:rPr>
        <w:t>وفي إطار تنفيذ هذه السياسة، يُنفذ عدد من المشاريع بتمويل من صندوق الأمم المتحدة للسكان، وهي:</w:t>
      </w:r>
    </w:p>
    <w:p w:rsidR="00565D74" w:rsidRPr="0053647F"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Pr>
          <w:rFonts w:hint="cs"/>
          <w:rtl/>
        </w:rPr>
        <w:t>•</w:t>
      </w:r>
      <w:r w:rsidRPr="0053647F">
        <w:rPr>
          <w:rFonts w:hint="cs"/>
          <w:rtl/>
        </w:rPr>
        <w:tab/>
        <w:t>مشروع الصحة الإنجابية وتنظيم الأسرة، الذي يرمي إلى تحسين نوعية الخدمات وعمليات التدريب وإنشاء مراكز توزيع على مستوى المجتمعات المحلية، وتشغيل وحدات صحية؛</w:t>
      </w:r>
    </w:p>
    <w:p w:rsidR="00565D74" w:rsidRPr="0053647F"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Pr>
          <w:rFonts w:hint="cs"/>
          <w:rtl/>
        </w:rPr>
        <w:t>•</w:t>
      </w:r>
      <w:r w:rsidRPr="0053647F">
        <w:rPr>
          <w:rFonts w:hint="cs"/>
          <w:rtl/>
        </w:rPr>
        <w:tab/>
        <w:t>مشروع الشباب/الصحة والإنجاب، الذي يرمي إلى تعبئة عدد كبير من الشباب في أنشطة رياضية واجتماعية</w:t>
      </w:r>
      <w:r>
        <w:rPr>
          <w:rFonts w:hint="cs"/>
          <w:rtl/>
        </w:rPr>
        <w:t xml:space="preserve"> </w:t>
      </w:r>
      <w:r w:rsidRPr="0053647F">
        <w:rPr>
          <w:rFonts w:hint="cs"/>
          <w:rtl/>
        </w:rPr>
        <w:t>-</w:t>
      </w:r>
      <w:r>
        <w:rPr>
          <w:rFonts w:hint="cs"/>
          <w:rtl/>
        </w:rPr>
        <w:t xml:space="preserve"> </w:t>
      </w:r>
      <w:r w:rsidRPr="0053647F">
        <w:rPr>
          <w:rFonts w:hint="cs"/>
          <w:rtl/>
        </w:rPr>
        <w:t>تربوية من أجل توعيتهم بالجوانب المتعلقة بالصحة الإنجابية؛</w:t>
      </w:r>
    </w:p>
    <w:p w:rsidR="00565D74" w:rsidRPr="0053647F"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Pr>
          <w:rFonts w:hint="cs"/>
          <w:rtl/>
        </w:rPr>
        <w:t>•</w:t>
      </w:r>
      <w:r w:rsidRPr="0053647F">
        <w:rPr>
          <w:rFonts w:hint="cs"/>
          <w:rtl/>
        </w:rPr>
        <w:tab/>
        <w:t>مشروع الصحة والإنجاب في الإسلام، الذي يُتوخى منه إشراك الزعماء الدينيين في اتخاذ قرارات بشأن القضايا السكانية، وعلى الأخص ما يتعلق منها بالصحة والإنجاب.</w:t>
      </w:r>
    </w:p>
    <w:p w:rsidR="00565D74" w:rsidRPr="0053647F" w:rsidRDefault="00565D74" w:rsidP="00565D74">
      <w:pPr>
        <w:pStyle w:val="SingleTxt"/>
        <w:rPr>
          <w:rFonts w:hint="cs"/>
          <w:rtl/>
        </w:rPr>
      </w:pPr>
      <w:r>
        <w:rPr>
          <w:rtl/>
        </w:rPr>
        <w:tab/>
      </w:r>
      <w:r w:rsidRPr="0053647F">
        <w:rPr>
          <w:rFonts w:hint="cs"/>
          <w:rtl/>
        </w:rPr>
        <w:t>ومكّن تنفيذ هذه المشاريع من بلوغ الأهداف التالية بشكل متضافر:</w:t>
      </w:r>
    </w:p>
    <w:p w:rsidR="00565D74" w:rsidRPr="0053647F"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Pr>
          <w:rFonts w:hint="cs"/>
          <w:rtl/>
        </w:rPr>
        <w:t>•</w:t>
      </w:r>
      <w:r w:rsidRPr="0053647F">
        <w:rPr>
          <w:rFonts w:hint="cs"/>
          <w:rtl/>
        </w:rPr>
        <w:tab/>
        <w:t>زيادة إدماج تنظيم الأسرة في مجموعة الأنشطة الدنيا للخدمات الصحية</w:t>
      </w:r>
    </w:p>
    <w:p w:rsidR="00565D74" w:rsidRPr="0053647F"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Pr>
          <w:rFonts w:hint="cs"/>
          <w:rtl/>
        </w:rPr>
        <w:t>•</w:t>
      </w:r>
      <w:r w:rsidRPr="0053647F">
        <w:rPr>
          <w:rFonts w:hint="cs"/>
          <w:rtl/>
        </w:rPr>
        <w:tab/>
        <w:t>تحسين الرعاية ما قبل الولادة؛</w:t>
      </w:r>
    </w:p>
    <w:p w:rsidR="00565D74" w:rsidRPr="0053647F"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Pr>
          <w:rFonts w:hint="cs"/>
          <w:rtl/>
        </w:rPr>
        <w:t>•</w:t>
      </w:r>
      <w:r w:rsidRPr="0053647F">
        <w:rPr>
          <w:rFonts w:hint="cs"/>
          <w:rtl/>
        </w:rPr>
        <w:tab/>
        <w:t>زيادة استعمال موانع الحمل.</w:t>
      </w:r>
    </w:p>
    <w:p w:rsidR="00565D74" w:rsidRPr="0053647F" w:rsidRDefault="00565D74" w:rsidP="00565D74">
      <w:pPr>
        <w:pStyle w:val="SingleTxt"/>
        <w:rPr>
          <w:rFonts w:hint="cs"/>
          <w:rtl/>
        </w:rPr>
      </w:pPr>
      <w:r>
        <w:rPr>
          <w:rtl/>
        </w:rPr>
        <w:tab/>
      </w:r>
      <w:r w:rsidRPr="0053647F">
        <w:rPr>
          <w:rFonts w:hint="cs"/>
          <w:rtl/>
        </w:rPr>
        <w:t xml:space="preserve">وحسب الدراسة </w:t>
      </w:r>
      <w:proofErr w:type="spellStart"/>
      <w:r w:rsidRPr="0053647F">
        <w:rPr>
          <w:rFonts w:hint="cs"/>
          <w:rtl/>
        </w:rPr>
        <w:t>الديمغرافية</w:t>
      </w:r>
      <w:proofErr w:type="spellEnd"/>
      <w:r w:rsidRPr="0053647F">
        <w:rPr>
          <w:rFonts w:hint="cs"/>
          <w:rtl/>
        </w:rPr>
        <w:t xml:space="preserve"> والصحية (الدراسة </w:t>
      </w:r>
      <w:proofErr w:type="spellStart"/>
      <w:r w:rsidRPr="0053647F">
        <w:rPr>
          <w:rFonts w:hint="cs"/>
          <w:rtl/>
        </w:rPr>
        <w:t>الديمغرافية</w:t>
      </w:r>
      <w:proofErr w:type="spellEnd"/>
      <w:r w:rsidRPr="0053647F">
        <w:rPr>
          <w:rFonts w:hint="cs"/>
          <w:rtl/>
        </w:rPr>
        <w:t xml:space="preserve"> والصحية الثانية لعام 1998)، فإن </w:t>
      </w:r>
      <w:r>
        <w:rPr>
          <w:rFonts w:hint="cs"/>
          <w:rtl/>
        </w:rPr>
        <w:t xml:space="preserve">معدل </w:t>
      </w:r>
      <w:r w:rsidRPr="0053647F">
        <w:rPr>
          <w:rFonts w:hint="cs"/>
          <w:rtl/>
        </w:rPr>
        <w:t xml:space="preserve">استعمال </w:t>
      </w:r>
      <w:r>
        <w:rPr>
          <w:rFonts w:hint="cs"/>
          <w:rtl/>
        </w:rPr>
        <w:t>الرجال ل</w:t>
      </w:r>
      <w:r w:rsidRPr="0053647F">
        <w:rPr>
          <w:rFonts w:hint="cs"/>
          <w:rtl/>
        </w:rPr>
        <w:t>موانع الحمل</w:t>
      </w:r>
      <w:r>
        <w:rPr>
          <w:rFonts w:hint="cs"/>
          <w:rtl/>
        </w:rPr>
        <w:t>،</w:t>
      </w:r>
      <w:r w:rsidRPr="0053647F">
        <w:rPr>
          <w:rFonts w:hint="cs"/>
          <w:rtl/>
        </w:rPr>
        <w:t xml:space="preserve"> </w:t>
      </w:r>
      <w:r>
        <w:rPr>
          <w:rFonts w:hint="cs"/>
          <w:rtl/>
        </w:rPr>
        <w:t xml:space="preserve">البالغ </w:t>
      </w:r>
      <w:r w:rsidRPr="0053647F">
        <w:rPr>
          <w:rFonts w:hint="cs"/>
          <w:rtl/>
        </w:rPr>
        <w:t>11 في المائة، أكثر ارتفاعا من</w:t>
      </w:r>
      <w:r>
        <w:rPr>
          <w:rFonts w:hint="cs"/>
          <w:rtl/>
        </w:rPr>
        <w:t xml:space="preserve"> معدل استعمال </w:t>
      </w:r>
      <w:r w:rsidRPr="0053647F">
        <w:rPr>
          <w:rFonts w:hint="cs"/>
          <w:rtl/>
        </w:rPr>
        <w:t>النساء</w:t>
      </w:r>
      <w:r>
        <w:rPr>
          <w:rFonts w:hint="cs"/>
          <w:rtl/>
        </w:rPr>
        <w:t xml:space="preserve">، البالغ </w:t>
      </w:r>
      <w:r w:rsidRPr="0053647F">
        <w:rPr>
          <w:rFonts w:hint="cs"/>
          <w:rtl/>
        </w:rPr>
        <w:t>8 في المائة.</w:t>
      </w:r>
    </w:p>
    <w:p w:rsidR="00565D74" w:rsidRPr="0053647F" w:rsidRDefault="00565D74" w:rsidP="00216BB1">
      <w:pPr>
        <w:pStyle w:val="SingleTxt"/>
        <w:rPr>
          <w:rFonts w:hint="cs"/>
          <w:rtl/>
        </w:rPr>
      </w:pPr>
      <w:r>
        <w:rPr>
          <w:rtl/>
        </w:rPr>
        <w:tab/>
      </w:r>
      <w:r w:rsidRPr="0053647F">
        <w:rPr>
          <w:rFonts w:hint="cs"/>
          <w:rtl/>
        </w:rPr>
        <w:t xml:space="preserve">ويعزى ذلك أساسا إلى استعمال </w:t>
      </w:r>
      <w:r w:rsidR="00216BB1">
        <w:rPr>
          <w:rFonts w:hint="cs"/>
          <w:rtl/>
        </w:rPr>
        <w:t xml:space="preserve">الكثير </w:t>
      </w:r>
      <w:proofErr w:type="spellStart"/>
      <w:r w:rsidR="00216BB1">
        <w:rPr>
          <w:rFonts w:hint="cs"/>
          <w:rtl/>
        </w:rPr>
        <w:t>للرفالات</w:t>
      </w:r>
      <w:proofErr w:type="spellEnd"/>
      <w:r w:rsidR="00216BB1">
        <w:rPr>
          <w:rFonts w:hint="cs"/>
          <w:rtl/>
        </w:rPr>
        <w:t xml:space="preserve"> </w:t>
      </w:r>
      <w:r w:rsidRPr="0053647F">
        <w:rPr>
          <w:rFonts w:hint="cs"/>
          <w:rtl/>
        </w:rPr>
        <w:t>(3 في المائة مقابل أقل من 1 في المائة).</w:t>
      </w:r>
    </w:p>
    <w:p w:rsidR="00565D74" w:rsidRPr="0053647F" w:rsidRDefault="00565D74" w:rsidP="00565D74">
      <w:pPr>
        <w:pStyle w:val="SingleTxt"/>
        <w:rPr>
          <w:rFonts w:hint="cs"/>
          <w:rtl/>
        </w:rPr>
      </w:pPr>
      <w:r>
        <w:rPr>
          <w:rtl/>
        </w:rPr>
        <w:tab/>
      </w:r>
      <w:r w:rsidRPr="0053647F">
        <w:rPr>
          <w:rFonts w:hint="cs"/>
          <w:rtl/>
        </w:rPr>
        <w:t>وعلى العموم، يزداد استعمال موانع الحمل، سواء كانت عصرية أو تقليدية، ازديادا كبيرا للغاية كلما ارتفع مستوى التعليم.</w:t>
      </w:r>
    </w:p>
    <w:p w:rsidR="00565D74" w:rsidRPr="00E75B9D" w:rsidRDefault="00565D74" w:rsidP="00565D74">
      <w:pPr>
        <w:pStyle w:val="SingleTxt"/>
        <w:spacing w:after="0" w:line="120" w:lineRule="exact"/>
        <w:rPr>
          <w:rFonts w:hint="cs"/>
          <w:sz w:val="10"/>
          <w:rtl/>
        </w:rPr>
      </w:pPr>
    </w:p>
    <w:p w:rsidR="00565D74" w:rsidRPr="0053647F" w:rsidRDefault="00565D74" w:rsidP="00565D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sidRPr="0053647F">
        <w:rPr>
          <w:rFonts w:hint="cs"/>
          <w:rtl/>
        </w:rPr>
        <w:t>8-10</w:t>
      </w:r>
      <w:r w:rsidRPr="0053647F">
        <w:rPr>
          <w:rFonts w:hint="cs"/>
          <w:rtl/>
        </w:rPr>
        <w:tab/>
        <w:t xml:space="preserve">العقبات أمام </w:t>
      </w:r>
      <w:proofErr w:type="spellStart"/>
      <w:r w:rsidRPr="0053647F">
        <w:rPr>
          <w:rFonts w:hint="cs"/>
          <w:rtl/>
        </w:rPr>
        <w:t>تمدرس</w:t>
      </w:r>
      <w:proofErr w:type="spellEnd"/>
      <w:r w:rsidRPr="0053647F">
        <w:rPr>
          <w:rFonts w:hint="cs"/>
          <w:rtl/>
        </w:rPr>
        <w:t xml:space="preserve"> البنات</w:t>
      </w:r>
    </w:p>
    <w:p w:rsidR="00565D74" w:rsidRPr="0053647F" w:rsidRDefault="00565D74" w:rsidP="00565D74">
      <w:pPr>
        <w:pStyle w:val="SingleTxt"/>
        <w:rPr>
          <w:rFonts w:hint="cs"/>
          <w:rtl/>
        </w:rPr>
      </w:pPr>
      <w:r>
        <w:rPr>
          <w:rtl/>
        </w:rPr>
        <w:tab/>
      </w:r>
      <w:r w:rsidRPr="0053647F">
        <w:rPr>
          <w:rFonts w:hint="cs"/>
          <w:rtl/>
        </w:rPr>
        <w:t>كانت هذه العقبات موضوع عدة دراسات كانت أهم نتائجها:</w:t>
      </w:r>
    </w:p>
    <w:p w:rsidR="00565D74" w:rsidRPr="0053647F"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Pr>
          <w:rFonts w:hint="cs"/>
          <w:rtl/>
        </w:rPr>
        <w:t>•</w:t>
      </w:r>
      <w:r w:rsidRPr="0053647F">
        <w:rPr>
          <w:rFonts w:hint="cs"/>
          <w:rtl/>
        </w:rPr>
        <w:tab/>
        <w:t>يُنظر إلى المدرسة كعنصر أجنبي على الثقافة، وعلى الأخص في الأرياف؛</w:t>
      </w:r>
    </w:p>
    <w:p w:rsidR="00565D74" w:rsidRPr="0053647F"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Pr>
          <w:rFonts w:hint="cs"/>
          <w:rtl/>
        </w:rPr>
        <w:t>•</w:t>
      </w:r>
      <w:r w:rsidRPr="0053647F">
        <w:rPr>
          <w:rFonts w:hint="cs"/>
          <w:rtl/>
        </w:rPr>
        <w:tab/>
        <w:t>من الأجدى في المجتمعات الأبوية إرسال الأولاد إلى المدرسة؛</w:t>
      </w:r>
    </w:p>
    <w:p w:rsidR="00565D74" w:rsidRPr="0053647F"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Pr>
          <w:rFonts w:hint="cs"/>
          <w:rtl/>
        </w:rPr>
        <w:t>•</w:t>
      </w:r>
      <w:r w:rsidRPr="0053647F">
        <w:rPr>
          <w:rFonts w:hint="cs"/>
          <w:rtl/>
        </w:rPr>
        <w:tab/>
        <w:t>لا تراعي المدرسة عدد البنات اللائي يُثقَل كاهلهن بالأشغال المنزلية؛</w:t>
      </w:r>
    </w:p>
    <w:p w:rsidR="00565D74" w:rsidRPr="0053647F"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Pr>
          <w:rFonts w:hint="cs"/>
          <w:rtl/>
        </w:rPr>
        <w:t>•</w:t>
      </w:r>
      <w:r w:rsidRPr="0053647F">
        <w:rPr>
          <w:rFonts w:hint="cs"/>
          <w:rtl/>
        </w:rPr>
        <w:tab/>
        <w:t>كثيرا ما تقع المدارس على مسافة بعيدة من أماكن الإقامة؛</w:t>
      </w:r>
    </w:p>
    <w:p w:rsidR="00565D74" w:rsidRPr="0053647F" w:rsidRDefault="00565D74" w:rsidP="00565D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Pr>
          <w:rFonts w:hint="cs"/>
          <w:rtl/>
        </w:rPr>
        <w:t>•</w:t>
      </w:r>
      <w:r w:rsidRPr="0053647F">
        <w:rPr>
          <w:rFonts w:hint="cs"/>
          <w:rtl/>
        </w:rPr>
        <w:tab/>
        <w:t>هناك نقص في المدرسين، لا</w:t>
      </w:r>
      <w:r>
        <w:rPr>
          <w:rFonts w:hint="cs"/>
          <w:rtl/>
        </w:rPr>
        <w:t xml:space="preserve"> </w:t>
      </w:r>
      <w:proofErr w:type="spellStart"/>
      <w:r w:rsidRPr="0053647F">
        <w:rPr>
          <w:rFonts w:hint="cs"/>
          <w:rtl/>
        </w:rPr>
        <w:t>سيما</w:t>
      </w:r>
      <w:proofErr w:type="spellEnd"/>
      <w:r w:rsidRPr="0053647F">
        <w:rPr>
          <w:rFonts w:hint="cs"/>
          <w:rtl/>
        </w:rPr>
        <w:t xml:space="preserve"> في الأرياف.</w:t>
      </w:r>
    </w:p>
    <w:p w:rsidR="00565D74" w:rsidRPr="00E75B9D" w:rsidRDefault="00565D74" w:rsidP="00565D74">
      <w:pPr>
        <w:pStyle w:val="SingleTxt"/>
        <w:spacing w:after="0" w:line="120" w:lineRule="exact"/>
        <w:rPr>
          <w:rFonts w:hint="cs"/>
          <w:sz w:val="10"/>
          <w:rtl/>
        </w:rPr>
      </w:pPr>
    </w:p>
    <w:p w:rsidR="00565D74" w:rsidRPr="0053647F" w:rsidRDefault="00565D74" w:rsidP="00216BB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sidRPr="0053647F">
        <w:rPr>
          <w:rFonts w:hint="cs"/>
          <w:rtl/>
        </w:rPr>
        <w:t xml:space="preserve">الفصل </w:t>
      </w:r>
      <w:r>
        <w:rPr>
          <w:rFonts w:hint="cs"/>
          <w:rtl/>
        </w:rPr>
        <w:t>9</w:t>
      </w:r>
      <w:r w:rsidR="003B2CA8">
        <w:rPr>
          <w:rFonts w:hint="cs"/>
          <w:rtl/>
        </w:rPr>
        <w:t>:</w:t>
      </w:r>
      <w:r w:rsidR="00216BB1">
        <w:rPr>
          <w:rFonts w:hint="cs"/>
          <w:rtl/>
        </w:rPr>
        <w:tab/>
      </w:r>
      <w:r w:rsidRPr="0053647F">
        <w:rPr>
          <w:rFonts w:hint="cs"/>
          <w:rtl/>
        </w:rPr>
        <w:t>المرأة والعمل</w:t>
      </w:r>
    </w:p>
    <w:p w:rsidR="00565D74" w:rsidRPr="003B2CA8" w:rsidRDefault="00565D74" w:rsidP="00565D74">
      <w:pPr>
        <w:pStyle w:val="SingleTxt"/>
        <w:rPr>
          <w:rFonts w:hint="cs"/>
          <w:rtl/>
        </w:rPr>
      </w:pPr>
      <w:r w:rsidRPr="003B2CA8">
        <w:rPr>
          <w:rtl/>
        </w:rPr>
        <w:tab/>
      </w:r>
      <w:proofErr w:type="spellStart"/>
      <w:r w:rsidRPr="003B2CA8">
        <w:rPr>
          <w:rFonts w:hint="cs"/>
          <w:rtl/>
        </w:rPr>
        <w:t>تنص</w:t>
      </w:r>
      <w:proofErr w:type="spellEnd"/>
      <w:r w:rsidRPr="003B2CA8">
        <w:rPr>
          <w:rFonts w:hint="cs"/>
          <w:rtl/>
        </w:rPr>
        <w:t xml:space="preserve"> المادة 11 من اتفاقية القضاء على جميع أشكال التمييز ضد المرأة على أن: </w:t>
      </w:r>
      <w:r w:rsidRPr="003B2CA8">
        <w:rPr>
          <w:rFonts w:hint="eastAsia"/>
          <w:rtl/>
        </w:rPr>
        <w:t>”1</w:t>
      </w:r>
      <w:r w:rsidRPr="003B2CA8">
        <w:rPr>
          <w:rFonts w:hint="cs"/>
          <w:rtl/>
        </w:rPr>
        <w:t> </w:t>
      </w:r>
      <w:r w:rsidRPr="003B2CA8">
        <w:rPr>
          <w:rtl/>
        </w:rPr>
        <w:t>–</w:t>
      </w:r>
      <w:r w:rsidRPr="003B2CA8">
        <w:rPr>
          <w:rFonts w:hint="cs"/>
          <w:rtl/>
        </w:rPr>
        <w:t xml:space="preserve"> تتخذ الدول الأطراف جميع ما يقتضي الحال اتخاذه من تدابير للقضاء على التمييز ضد المرأة في ميدان العمل لكي تكفل لها، على أساس تساوي الرجل والمرأة، نفس الحقوق ولا </w:t>
      </w:r>
      <w:proofErr w:type="spellStart"/>
      <w:r w:rsidRPr="003B2CA8">
        <w:rPr>
          <w:rFonts w:hint="cs"/>
          <w:rtl/>
        </w:rPr>
        <w:t>سيما</w:t>
      </w:r>
      <w:proofErr w:type="spellEnd"/>
      <w:r w:rsidRPr="003B2CA8">
        <w:rPr>
          <w:rFonts w:hint="cs"/>
          <w:rtl/>
        </w:rPr>
        <w:t>: (أ) الحق في العمل بوصفه حقا غير قابل للتصرف لكل البشر؛ (ب)</w:t>
      </w:r>
      <w:r w:rsidRPr="003B2CA8">
        <w:rPr>
          <w:rFonts w:hint="eastAsia"/>
          <w:rtl/>
        </w:rPr>
        <w:t> </w:t>
      </w:r>
      <w:r w:rsidRPr="003B2CA8">
        <w:rPr>
          <w:rFonts w:hint="cs"/>
          <w:rtl/>
        </w:rPr>
        <w:t xml:space="preserve">الحق في التمتع بنفس فرص التوظيف، بما في ذلك تطبيق معايير الاختيار نفسها في شؤون التوظيف؛ (ج) الحق في حرية اختيار المهنة والعمل، والحق في الترقي والأمن الوظيفي، وفي جميع مزايا وشروط الخدمة، والحق في تلقي التدريب وإعادة التدريب المهني، بما في ذلك التلمذة الصناعية والتدريب المهني المتقدم والتدريب المتكرر؛ (د) الحق في المساواة في الأجر، بما في ذلك الاستحقاقات، والحق في المساواة في المعاملة فيما يتعلق بالعمل المتعادل القيمة، وكذلك المساواة في المعاملة في تقييم نوعية العمل؛ (هـ) الحق في الضمان الاجتماعي، ولا </w:t>
      </w:r>
      <w:proofErr w:type="spellStart"/>
      <w:r w:rsidRPr="003B2CA8">
        <w:rPr>
          <w:rFonts w:hint="cs"/>
          <w:rtl/>
        </w:rPr>
        <w:t>سيما</w:t>
      </w:r>
      <w:proofErr w:type="spellEnd"/>
      <w:r w:rsidRPr="003B2CA8">
        <w:rPr>
          <w:rFonts w:hint="cs"/>
          <w:rtl/>
        </w:rPr>
        <w:t xml:space="preserve"> في حالات التقاعد، والبطالة، والمرض، والعجز، والشيخوخة، وأي شكل آخر من أشكال عدم القدرة على العمل، وكذلك الحق في إجازة مدفوعة الأجر؛ (و) الحق في الوقاية الصحية وسلامة ظروف العمل، بما في ذلك حماية وظيفة الإنجاب.</w:t>
      </w:r>
    </w:p>
    <w:p w:rsidR="00565D74" w:rsidRPr="003B2CA8" w:rsidRDefault="00565D74" w:rsidP="00565D74">
      <w:pPr>
        <w:pStyle w:val="SingleTxt"/>
        <w:rPr>
          <w:rFonts w:hint="cs"/>
          <w:rtl/>
        </w:rPr>
      </w:pPr>
      <w:r w:rsidRPr="003B2CA8">
        <w:rPr>
          <w:rFonts w:hint="cs"/>
          <w:rtl/>
        </w:rPr>
        <w:t>2 -</w:t>
      </w:r>
      <w:r w:rsidRPr="003B2CA8">
        <w:rPr>
          <w:rFonts w:hint="cs"/>
          <w:rtl/>
        </w:rPr>
        <w:tab/>
        <w:t>توخيا لمنع التمييز ضد المرأة بسبب الزواج أو الأمومة، ولضمان حقها الفعلي في العمل، تتخذ الدول الأطراف التدابير المناسبة:</w:t>
      </w:r>
    </w:p>
    <w:p w:rsidR="00565D74" w:rsidRPr="003B2CA8" w:rsidRDefault="00565D74" w:rsidP="00565D74">
      <w:pPr>
        <w:pStyle w:val="SingleTxt"/>
        <w:rPr>
          <w:rFonts w:hint="cs"/>
          <w:rtl/>
        </w:rPr>
      </w:pPr>
      <w:r w:rsidRPr="003B2CA8">
        <w:rPr>
          <w:rFonts w:hint="cs"/>
          <w:rtl/>
        </w:rPr>
        <w:tab/>
        <w:t>(أ)</w:t>
      </w:r>
      <w:r w:rsidRPr="003B2CA8">
        <w:rPr>
          <w:rFonts w:hint="cs"/>
          <w:rtl/>
        </w:rPr>
        <w:tab/>
        <w:t>لحظر الفصل من الخدمة بسبب الحمل أو إجازة الأمومة والتمييز في الفصل من العمل على أساس الحالة الزوجية، مع فرض جزاءات على المخالفين؛</w:t>
      </w:r>
    </w:p>
    <w:p w:rsidR="00565D74" w:rsidRPr="003B2CA8" w:rsidRDefault="00565D74" w:rsidP="00216BB1">
      <w:pPr>
        <w:pStyle w:val="SingleTxt"/>
        <w:rPr>
          <w:rFonts w:hint="cs"/>
          <w:rtl/>
        </w:rPr>
      </w:pPr>
      <w:r w:rsidRPr="003B2CA8">
        <w:rPr>
          <w:rFonts w:hint="cs"/>
          <w:rtl/>
        </w:rPr>
        <w:tab/>
        <w:t>(ب)</w:t>
      </w:r>
      <w:r w:rsidRPr="003B2CA8">
        <w:rPr>
          <w:rFonts w:hint="cs"/>
          <w:rtl/>
        </w:rPr>
        <w:tab/>
        <w:t xml:space="preserve">لإدخال نظام إجازة الأمومة المدفوعة الأجر أو مع التمتع بمزايا اجتماعية مماثلة دون أن تفقد المرأة الوظيفة التي تشغلها أو </w:t>
      </w:r>
      <w:proofErr w:type="spellStart"/>
      <w:r w:rsidRPr="003B2CA8">
        <w:rPr>
          <w:rFonts w:hint="cs"/>
          <w:rtl/>
        </w:rPr>
        <w:t>أقدميتها</w:t>
      </w:r>
      <w:proofErr w:type="spellEnd"/>
      <w:r w:rsidRPr="003B2CA8">
        <w:rPr>
          <w:rFonts w:hint="cs"/>
          <w:rtl/>
        </w:rPr>
        <w:t xml:space="preserve"> أو العلاوات الاجتماعية؛</w:t>
      </w:r>
    </w:p>
    <w:p w:rsidR="00565D74" w:rsidRPr="003B2CA8" w:rsidRDefault="00565D74" w:rsidP="00565D74">
      <w:pPr>
        <w:pStyle w:val="SingleTxt"/>
        <w:rPr>
          <w:rFonts w:hint="cs"/>
          <w:rtl/>
        </w:rPr>
      </w:pPr>
      <w:r w:rsidRPr="003B2CA8">
        <w:rPr>
          <w:rFonts w:hint="cs"/>
          <w:rtl/>
        </w:rPr>
        <w:tab/>
        <w:t>(ج)</w:t>
      </w:r>
      <w:r w:rsidRPr="003B2CA8">
        <w:rPr>
          <w:rFonts w:hint="cs"/>
          <w:rtl/>
        </w:rPr>
        <w:tab/>
        <w:t>لتشجيع توفير الخدمات الاجتماعية المساندة اللازمة لتمكين الوالدين من الجمع بين الالتزامات العائلية وبين مسؤوليات العمل والمشاركة في الحياة العامة، ولا</w:t>
      </w:r>
      <w:r w:rsidRPr="003B2CA8">
        <w:rPr>
          <w:rFonts w:hint="eastAsia"/>
          <w:rtl/>
        </w:rPr>
        <w:t> </w:t>
      </w:r>
      <w:proofErr w:type="spellStart"/>
      <w:r w:rsidRPr="003B2CA8">
        <w:rPr>
          <w:rFonts w:hint="cs"/>
          <w:rtl/>
        </w:rPr>
        <w:t>سيما</w:t>
      </w:r>
      <w:proofErr w:type="spellEnd"/>
      <w:r w:rsidRPr="003B2CA8">
        <w:rPr>
          <w:rFonts w:hint="cs"/>
          <w:rtl/>
        </w:rPr>
        <w:t xml:space="preserve"> عن طريق تشجيع إنشاء وتنمية شبكة من مرافق رعاية الأطفال؛</w:t>
      </w:r>
    </w:p>
    <w:p w:rsidR="00565D74" w:rsidRPr="003B2CA8" w:rsidRDefault="00565D74" w:rsidP="00565D74">
      <w:pPr>
        <w:pStyle w:val="SingleTxt"/>
        <w:rPr>
          <w:rFonts w:hint="cs"/>
          <w:rtl/>
        </w:rPr>
      </w:pPr>
      <w:r w:rsidRPr="003B2CA8">
        <w:rPr>
          <w:rFonts w:hint="cs"/>
          <w:rtl/>
        </w:rPr>
        <w:tab/>
        <w:t>(د)</w:t>
      </w:r>
      <w:r w:rsidRPr="003B2CA8">
        <w:rPr>
          <w:rFonts w:hint="cs"/>
          <w:rtl/>
        </w:rPr>
        <w:tab/>
        <w:t>لتوفير حماية خاصة للمرأة أثناء فترة الحمل في الأعمال التي يثبت أنها مؤذية</w:t>
      </w:r>
      <w:r w:rsidRPr="003B2CA8">
        <w:rPr>
          <w:rFonts w:hint="eastAsia"/>
          <w:rtl/>
        </w:rPr>
        <w:t> </w:t>
      </w:r>
      <w:r w:rsidRPr="003B2CA8">
        <w:rPr>
          <w:rFonts w:hint="cs"/>
          <w:rtl/>
        </w:rPr>
        <w:t>لها.</w:t>
      </w:r>
    </w:p>
    <w:p w:rsidR="00565D74" w:rsidRPr="00163D49" w:rsidRDefault="00565D74" w:rsidP="00216BB1">
      <w:pPr>
        <w:pStyle w:val="SingleTxt"/>
        <w:rPr>
          <w:rFonts w:hint="cs"/>
          <w:b/>
          <w:bCs/>
          <w:rtl/>
        </w:rPr>
      </w:pPr>
      <w:r w:rsidRPr="003B2CA8">
        <w:rPr>
          <w:rFonts w:hint="cs"/>
          <w:rtl/>
        </w:rPr>
        <w:t>3 -</w:t>
      </w:r>
      <w:r w:rsidRPr="003B2CA8">
        <w:rPr>
          <w:rFonts w:hint="cs"/>
          <w:rtl/>
        </w:rPr>
        <w:tab/>
        <w:t>يجب أن تستعرض التشريعات الوقائية المتصلة بالمسائل المشمولة بهذه المادة استعراضا دوريا في ضوء المعرفة العلمية والتكنولوجية، وأن يتم تنقيحها أو إلغاؤها أو توسيع نطاقها حسب الاقتضاء</w:t>
      </w:r>
      <w:r w:rsidRPr="003B2CA8">
        <w:rPr>
          <w:rFonts w:hint="eastAsia"/>
          <w:rtl/>
        </w:rPr>
        <w:t>“</w:t>
      </w:r>
      <w:r w:rsidR="00216BB1" w:rsidRPr="003B2CA8">
        <w:rPr>
          <w:rFonts w:hint="cs"/>
          <w:rtl/>
        </w:rPr>
        <w:t>.</w:t>
      </w:r>
    </w:p>
    <w:p w:rsidR="00AB3FB5" w:rsidRPr="00AB3FB5" w:rsidRDefault="00AB3FB5" w:rsidP="00AB3FB5">
      <w:pPr>
        <w:pStyle w:val="SingleTxt"/>
        <w:spacing w:after="0" w:line="120" w:lineRule="exact"/>
        <w:rPr>
          <w:rFonts w:hint="cs"/>
          <w:sz w:val="10"/>
          <w:rtl/>
        </w:rPr>
      </w:pPr>
    </w:p>
    <w:p w:rsidR="00AB3FB5" w:rsidRPr="00AB3FB5" w:rsidRDefault="00AB3FB5" w:rsidP="00AB3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AB3FB5">
        <w:rPr>
          <w:rFonts w:hint="cs"/>
          <w:rtl/>
        </w:rPr>
        <w:t>9-1</w:t>
      </w:r>
      <w:r w:rsidRPr="00AB3FB5">
        <w:rPr>
          <w:rFonts w:hint="cs"/>
          <w:rtl/>
        </w:rPr>
        <w:tab/>
        <w:t>مساواة المرأة مع الرجل من حيث ظروف ممارسة ال</w:t>
      </w:r>
      <w:r w:rsidRPr="00AB3FB5">
        <w:rPr>
          <w:rtl/>
        </w:rPr>
        <w:t>حقوق:</w:t>
      </w:r>
    </w:p>
    <w:p w:rsidR="00AB3FB5" w:rsidRPr="00AB3FB5" w:rsidRDefault="00AB3FB5" w:rsidP="00AB3FB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9-1-1</w:t>
      </w:r>
      <w:r>
        <w:rPr>
          <w:rFonts w:hint="cs"/>
          <w:rtl/>
        </w:rPr>
        <w:tab/>
      </w:r>
      <w:r w:rsidRPr="00AB3FB5">
        <w:rPr>
          <w:rtl/>
        </w:rPr>
        <w:t>الحق في العمل</w:t>
      </w:r>
    </w:p>
    <w:p w:rsidR="00AB3FB5" w:rsidRPr="000315F4" w:rsidRDefault="00AB3FB5" w:rsidP="00AB3F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r>
      <w:r w:rsidRPr="000315F4">
        <w:rPr>
          <w:rtl/>
        </w:rPr>
        <w:t>المادة 25 من الدستور: تعترف الدولة بحق كافة المواطنين في العمل</w:t>
      </w:r>
      <w:r w:rsidRPr="000315F4">
        <w:rPr>
          <w:rFonts w:hint="cs"/>
          <w:rtl/>
        </w:rPr>
        <w:t xml:space="preserve">، </w:t>
      </w:r>
      <w:r w:rsidRPr="000315F4">
        <w:rPr>
          <w:rtl/>
        </w:rPr>
        <w:t>وتعمل جاهدة على إيجاد الظروف التي من شأنها تفعيل ممارسة هذا الحق وضمان حصول العامل على أجر عادل لقاء خدماته أو إنتاجه؛</w:t>
      </w:r>
    </w:p>
    <w:p w:rsidR="00AB3FB5" w:rsidRPr="000315F4" w:rsidRDefault="00AB3FB5" w:rsidP="00AB3F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r>
      <w:r w:rsidRPr="000315F4">
        <w:rPr>
          <w:rtl/>
        </w:rPr>
        <w:t>صد</w:t>
      </w:r>
      <w:r>
        <w:rPr>
          <w:rFonts w:hint="cs"/>
          <w:rtl/>
        </w:rPr>
        <w:t>َّ</w:t>
      </w:r>
      <w:r w:rsidRPr="000315F4">
        <w:rPr>
          <w:rtl/>
        </w:rPr>
        <w:t>ق</w:t>
      </w:r>
      <w:r>
        <w:rPr>
          <w:rFonts w:hint="cs"/>
          <w:rtl/>
        </w:rPr>
        <w:t>ت</w:t>
      </w:r>
      <w:r w:rsidRPr="000315F4">
        <w:rPr>
          <w:rtl/>
        </w:rPr>
        <w:t xml:space="preserve"> النيجر على عدد من الاتفاقيات الدولية الرامية إلى حماية حقوق المرأة في مجال العمل. ومنها على سبيل الإشارة:</w:t>
      </w:r>
    </w:p>
    <w:p w:rsidR="00AB3FB5" w:rsidRPr="000315F4" w:rsidRDefault="00AB3FB5" w:rsidP="00AB3F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315F4">
        <w:rPr>
          <w:rFonts w:hint="cs"/>
          <w:rtl/>
        </w:rPr>
        <w:tab/>
      </w:r>
      <w:r w:rsidRPr="000315F4">
        <w:rPr>
          <w:rtl/>
        </w:rPr>
        <w:t>-</w:t>
      </w:r>
      <w:r>
        <w:rPr>
          <w:rFonts w:hint="cs"/>
          <w:rtl/>
        </w:rPr>
        <w:tab/>
      </w:r>
      <w:r w:rsidRPr="000315F4">
        <w:rPr>
          <w:rtl/>
        </w:rPr>
        <w:t>الاتفاقية رقم 100 المتعلقة بالمساواة ب</w:t>
      </w:r>
      <w:r>
        <w:rPr>
          <w:rtl/>
        </w:rPr>
        <w:t>ين العمال والعاملات في الأجر (9</w:t>
      </w:r>
      <w:r>
        <w:rPr>
          <w:rFonts w:hint="cs"/>
          <w:rtl/>
        </w:rPr>
        <w:t> </w:t>
      </w:r>
      <w:r w:rsidRPr="000315F4">
        <w:rPr>
          <w:rtl/>
        </w:rPr>
        <w:t>آب/أغسطس 1966)؛</w:t>
      </w:r>
    </w:p>
    <w:p w:rsidR="00AB3FB5" w:rsidRPr="000315F4" w:rsidRDefault="00AB3FB5" w:rsidP="00AB3F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315F4">
        <w:rPr>
          <w:rFonts w:hint="cs"/>
          <w:rtl/>
        </w:rPr>
        <w:tab/>
      </w:r>
      <w:r w:rsidRPr="000315F4">
        <w:rPr>
          <w:rtl/>
        </w:rPr>
        <w:t>-</w:t>
      </w:r>
      <w:r>
        <w:rPr>
          <w:rFonts w:hint="cs"/>
          <w:rtl/>
        </w:rPr>
        <w:tab/>
      </w:r>
      <w:r w:rsidRPr="000315F4">
        <w:rPr>
          <w:rtl/>
        </w:rPr>
        <w:t>الاتفاقية رقم 156 المتعلقة بالعمال ذوي المسؤوليات العائلية (5 حزيران/يونيه 1985)؛</w:t>
      </w:r>
    </w:p>
    <w:p w:rsidR="00AB3FB5" w:rsidRPr="000315F4" w:rsidRDefault="00AB3FB5" w:rsidP="00AB3FB5">
      <w:pPr>
        <w:pStyle w:val="SingleTxt"/>
        <w:rPr>
          <w:rtl/>
        </w:rPr>
      </w:pPr>
      <w:r w:rsidRPr="000315F4">
        <w:rPr>
          <w:rFonts w:hint="cs"/>
          <w:rtl/>
        </w:rPr>
        <w:tab/>
      </w:r>
      <w:proofErr w:type="spellStart"/>
      <w:r w:rsidRPr="000315F4">
        <w:rPr>
          <w:rtl/>
        </w:rPr>
        <w:t>ويعترف</w:t>
      </w:r>
      <w:proofErr w:type="spellEnd"/>
      <w:r w:rsidRPr="000315F4">
        <w:rPr>
          <w:rtl/>
        </w:rPr>
        <w:t xml:space="preserve"> لكافة مواطني النيجر بالحق في العمل دون أدنى تمييز من حيث </w:t>
      </w:r>
      <w:r>
        <w:rPr>
          <w:rFonts w:hint="cs"/>
          <w:rtl/>
        </w:rPr>
        <w:t xml:space="preserve">نوع </w:t>
      </w:r>
      <w:r w:rsidRPr="000315F4">
        <w:rPr>
          <w:rtl/>
        </w:rPr>
        <w:t>الجنس.</w:t>
      </w:r>
      <w:r w:rsidRPr="000315F4">
        <w:rPr>
          <w:rFonts w:hint="cs"/>
          <w:rtl/>
        </w:rPr>
        <w:t xml:space="preserve"> </w:t>
      </w:r>
      <w:r w:rsidRPr="000315F4">
        <w:rPr>
          <w:rtl/>
        </w:rPr>
        <w:t xml:space="preserve">وتضمن التشريعات النيجرية حق </w:t>
      </w:r>
      <w:r w:rsidRPr="000315F4">
        <w:rPr>
          <w:rFonts w:hint="cs"/>
          <w:rtl/>
        </w:rPr>
        <w:t>ا</w:t>
      </w:r>
      <w:r w:rsidRPr="000315F4">
        <w:rPr>
          <w:rtl/>
        </w:rPr>
        <w:t>لجميع</w:t>
      </w:r>
      <w:r w:rsidRPr="000315F4">
        <w:rPr>
          <w:rFonts w:hint="cs"/>
          <w:rtl/>
        </w:rPr>
        <w:t xml:space="preserve"> </w:t>
      </w:r>
      <w:r w:rsidRPr="000315F4">
        <w:rPr>
          <w:rtl/>
        </w:rPr>
        <w:t xml:space="preserve">في العمل، ولا </w:t>
      </w:r>
      <w:proofErr w:type="spellStart"/>
      <w:r w:rsidRPr="000315F4">
        <w:rPr>
          <w:rtl/>
        </w:rPr>
        <w:t>سيما</w:t>
      </w:r>
      <w:proofErr w:type="spellEnd"/>
      <w:r w:rsidRPr="000315F4">
        <w:rPr>
          <w:rtl/>
        </w:rPr>
        <w:t xml:space="preserve"> منها </w:t>
      </w:r>
      <w:r>
        <w:rPr>
          <w:rFonts w:hint="cs"/>
          <w:rtl/>
        </w:rPr>
        <w:t xml:space="preserve">قانون </w:t>
      </w:r>
      <w:r w:rsidRPr="000315F4">
        <w:rPr>
          <w:rtl/>
        </w:rPr>
        <w:t xml:space="preserve">العمل والقانون الأساسي </w:t>
      </w:r>
      <w:r w:rsidRPr="000315F4">
        <w:rPr>
          <w:rFonts w:hint="cs"/>
          <w:rtl/>
        </w:rPr>
        <w:t>للخدمة المدنية</w:t>
      </w:r>
      <w:r w:rsidRPr="000315F4">
        <w:rPr>
          <w:rtl/>
        </w:rPr>
        <w:t xml:space="preserve">. </w:t>
      </w:r>
    </w:p>
    <w:p w:rsidR="00AB3FB5" w:rsidRPr="00AB3FB5" w:rsidRDefault="00AB3FB5" w:rsidP="00AB3FB5">
      <w:pPr>
        <w:pStyle w:val="SingleTxt"/>
        <w:spacing w:after="0" w:line="120" w:lineRule="exact"/>
        <w:rPr>
          <w:sz w:val="10"/>
          <w:rtl/>
        </w:rPr>
      </w:pPr>
    </w:p>
    <w:p w:rsidR="00AB3FB5" w:rsidRPr="00AB3FB5" w:rsidRDefault="00AB3FB5" w:rsidP="00AB3FB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9-1-2</w:t>
      </w:r>
      <w:r>
        <w:rPr>
          <w:rFonts w:hint="cs"/>
          <w:rtl/>
        </w:rPr>
        <w:tab/>
      </w:r>
      <w:r w:rsidRPr="00AB3FB5">
        <w:rPr>
          <w:rtl/>
        </w:rPr>
        <w:t>المساواة في إمكانات العمل:</w:t>
      </w:r>
    </w:p>
    <w:p w:rsidR="00AB3FB5" w:rsidRPr="000315F4" w:rsidRDefault="00AB3FB5" w:rsidP="00AB3FB5">
      <w:pPr>
        <w:pStyle w:val="SingleTxt"/>
        <w:rPr>
          <w:rtl/>
        </w:rPr>
      </w:pPr>
      <w:r w:rsidRPr="000315F4">
        <w:rPr>
          <w:rtl/>
        </w:rPr>
        <w:tab/>
        <w:t xml:space="preserve">يتمتع المواطنون النيجريون </w:t>
      </w:r>
      <w:r w:rsidRPr="000315F4">
        <w:rPr>
          <w:rFonts w:hint="cs"/>
          <w:rtl/>
        </w:rPr>
        <w:t>الحائزون ل</w:t>
      </w:r>
      <w:r w:rsidRPr="000315F4">
        <w:rPr>
          <w:rtl/>
        </w:rPr>
        <w:t xml:space="preserve">نفس الشهادات التعليمية بصفة عامة بنفس الحظوظ في الحصول على عمل. ويعتبر الحصول على عمل في </w:t>
      </w:r>
      <w:r w:rsidRPr="000315F4">
        <w:rPr>
          <w:rFonts w:hint="cs"/>
          <w:rtl/>
        </w:rPr>
        <w:t>الخدمة المدنية</w:t>
      </w:r>
      <w:r w:rsidRPr="000315F4">
        <w:rPr>
          <w:rtl/>
        </w:rPr>
        <w:t xml:space="preserve"> وفي القطاع الخاص مضمونا دون تمييز بين الجنسين. </w:t>
      </w:r>
    </w:p>
    <w:p w:rsidR="00AB3FB5" w:rsidRPr="00AB3FB5" w:rsidRDefault="00AB3FB5" w:rsidP="00AB3FB5">
      <w:pPr>
        <w:pStyle w:val="SingleTxt"/>
        <w:spacing w:after="0" w:line="120" w:lineRule="exact"/>
        <w:rPr>
          <w:sz w:val="10"/>
          <w:rtl/>
        </w:rPr>
      </w:pPr>
    </w:p>
    <w:p w:rsidR="00AB3FB5" w:rsidRPr="00AB3FB5" w:rsidRDefault="00AB3FB5" w:rsidP="00AB3FB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9-1-3</w:t>
      </w:r>
      <w:r>
        <w:rPr>
          <w:rFonts w:hint="cs"/>
          <w:rtl/>
        </w:rPr>
        <w:tab/>
      </w:r>
      <w:r w:rsidRPr="00AB3FB5">
        <w:rPr>
          <w:rtl/>
        </w:rPr>
        <w:t xml:space="preserve">الحق في اختيار المهنة </w:t>
      </w:r>
      <w:r w:rsidRPr="00AB3FB5">
        <w:rPr>
          <w:rFonts w:hint="cs"/>
          <w:rtl/>
        </w:rPr>
        <w:t>والوظيفة</w:t>
      </w:r>
      <w:r w:rsidRPr="00AB3FB5">
        <w:rPr>
          <w:rtl/>
        </w:rPr>
        <w:t xml:space="preserve"> بكامل الحرية</w:t>
      </w:r>
    </w:p>
    <w:p w:rsidR="00AB3FB5" w:rsidRPr="000315F4" w:rsidRDefault="00AB3FB5" w:rsidP="00AB3FB5">
      <w:pPr>
        <w:pStyle w:val="SingleTxt"/>
        <w:rPr>
          <w:rtl/>
        </w:rPr>
      </w:pPr>
      <w:r w:rsidRPr="000315F4">
        <w:rPr>
          <w:rtl/>
        </w:rPr>
        <w:tab/>
        <w:t xml:space="preserve">لا </w:t>
      </w:r>
      <w:proofErr w:type="spellStart"/>
      <w:r w:rsidRPr="000315F4">
        <w:rPr>
          <w:rtl/>
        </w:rPr>
        <w:t>تنص</w:t>
      </w:r>
      <w:proofErr w:type="spellEnd"/>
      <w:r w:rsidRPr="000315F4">
        <w:rPr>
          <w:rtl/>
        </w:rPr>
        <w:t xml:space="preserve"> الأحكام التشريعية في العموم على التمييز ضد المرأة فيما يتعلق باختيار المهنة أو </w:t>
      </w:r>
      <w:r w:rsidRPr="000315F4">
        <w:rPr>
          <w:rFonts w:hint="cs"/>
          <w:rtl/>
        </w:rPr>
        <w:t>الوظيفة</w:t>
      </w:r>
      <w:r w:rsidRPr="000315F4">
        <w:rPr>
          <w:rtl/>
        </w:rPr>
        <w:t xml:space="preserve"> (انظر المادة 25 من الدستور، والمادة 5 من </w:t>
      </w:r>
      <w:r>
        <w:rPr>
          <w:rFonts w:hint="cs"/>
          <w:rtl/>
        </w:rPr>
        <w:t xml:space="preserve">قانون </w:t>
      </w:r>
      <w:r w:rsidRPr="000315F4">
        <w:rPr>
          <w:rtl/>
        </w:rPr>
        <w:t>العمل).</w:t>
      </w:r>
    </w:p>
    <w:p w:rsidR="00AB3FB5" w:rsidRPr="00AB3FB5" w:rsidRDefault="00AB3FB5" w:rsidP="00AB3FB5">
      <w:pPr>
        <w:pStyle w:val="SingleTxt"/>
        <w:spacing w:after="0" w:line="120" w:lineRule="exact"/>
        <w:rPr>
          <w:sz w:val="10"/>
          <w:rtl/>
        </w:rPr>
      </w:pPr>
    </w:p>
    <w:p w:rsidR="00AB3FB5" w:rsidRPr="00AB3FB5" w:rsidRDefault="00AB3FB5" w:rsidP="00AB3FB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tl/>
        </w:rPr>
        <w:t>9-1-4</w:t>
      </w:r>
      <w:r>
        <w:rPr>
          <w:rFonts w:hint="cs"/>
          <w:rtl/>
        </w:rPr>
        <w:tab/>
      </w:r>
      <w:r w:rsidRPr="00AB3FB5">
        <w:rPr>
          <w:rtl/>
        </w:rPr>
        <w:t xml:space="preserve">الحق في المساواة في الأجور والاستحقاقات المصروفة مقابل نفس العمل والحق في المساواة في </w:t>
      </w:r>
      <w:r w:rsidRPr="00AB3FB5">
        <w:rPr>
          <w:rFonts w:hint="cs"/>
          <w:rtl/>
        </w:rPr>
        <w:t>المرتبات</w:t>
      </w:r>
    </w:p>
    <w:p w:rsidR="003B2CA8" w:rsidRDefault="00AB3FB5" w:rsidP="00AB3FB5">
      <w:pPr>
        <w:pStyle w:val="SingleTxt"/>
        <w:rPr>
          <w:rFonts w:hint="cs"/>
          <w:rtl/>
        </w:rPr>
      </w:pPr>
      <w:r w:rsidRPr="000315F4">
        <w:rPr>
          <w:rtl/>
        </w:rPr>
        <w:tab/>
        <w:t xml:space="preserve">تدفع أجور متساوية لجميع العاملين المصنفين في نفس الرتبة المهنية دون أدنى تمييز من حيث </w:t>
      </w:r>
      <w:r>
        <w:rPr>
          <w:rFonts w:hint="cs"/>
          <w:rtl/>
        </w:rPr>
        <w:t xml:space="preserve">نوع </w:t>
      </w:r>
      <w:r w:rsidRPr="000315F4">
        <w:rPr>
          <w:rtl/>
        </w:rPr>
        <w:t xml:space="preserve">الجنس (المادة 148 من </w:t>
      </w:r>
      <w:r w:rsidRPr="000315F4">
        <w:rPr>
          <w:rFonts w:hint="cs"/>
          <w:rtl/>
        </w:rPr>
        <w:t>الأمر</w:t>
      </w:r>
      <w:r w:rsidRPr="000315F4">
        <w:rPr>
          <w:rtl/>
        </w:rPr>
        <w:t xml:space="preserve"> رقم 96-039 ا</w:t>
      </w:r>
      <w:r w:rsidR="003B2CA8">
        <w:rPr>
          <w:rtl/>
        </w:rPr>
        <w:t>لمؤرخ 29 حزيران/يونيه 1996).</w:t>
      </w:r>
    </w:p>
    <w:p w:rsidR="00AB3FB5" w:rsidRPr="000315F4" w:rsidRDefault="003B2CA8" w:rsidP="003B2CA8">
      <w:pPr>
        <w:pStyle w:val="SingleTxt"/>
        <w:rPr>
          <w:rtl/>
        </w:rPr>
      </w:pPr>
      <w:r>
        <w:rPr>
          <w:rFonts w:hint="cs"/>
          <w:rtl/>
        </w:rPr>
        <w:tab/>
      </w:r>
      <w:r w:rsidR="00AB3FB5" w:rsidRPr="000315F4">
        <w:rPr>
          <w:rtl/>
        </w:rPr>
        <w:t>و</w:t>
      </w:r>
      <w:r w:rsidR="00AB3FB5">
        <w:rPr>
          <w:rFonts w:hint="cs"/>
          <w:rtl/>
        </w:rPr>
        <w:t>ي</w:t>
      </w:r>
      <w:r w:rsidR="00AB3FB5" w:rsidRPr="000315F4">
        <w:rPr>
          <w:rtl/>
        </w:rPr>
        <w:t xml:space="preserve">نبغي الإشارة في هذا الصدد إلى أنه بغض النظر عن التشريعات الوطنية التي تضمن للجميع الحق في المساواة في </w:t>
      </w:r>
      <w:r w:rsidR="00AB3FB5" w:rsidRPr="000315F4">
        <w:rPr>
          <w:rFonts w:hint="cs"/>
          <w:rtl/>
        </w:rPr>
        <w:t>المرتبات</w:t>
      </w:r>
      <w:r w:rsidR="00AB3FB5" w:rsidRPr="000315F4">
        <w:rPr>
          <w:rtl/>
        </w:rPr>
        <w:t xml:space="preserve"> المدفوعة عن نفس العمل، </w:t>
      </w:r>
      <w:r w:rsidR="00AB3FB5" w:rsidRPr="000315F4">
        <w:rPr>
          <w:rFonts w:hint="cs"/>
          <w:rtl/>
        </w:rPr>
        <w:t xml:space="preserve">فقد </w:t>
      </w:r>
      <w:r w:rsidR="00AB3FB5" w:rsidRPr="000315F4">
        <w:rPr>
          <w:rtl/>
        </w:rPr>
        <w:t>صدق</w:t>
      </w:r>
      <w:r w:rsidR="00AB3FB5">
        <w:rPr>
          <w:rFonts w:hint="cs"/>
          <w:rtl/>
        </w:rPr>
        <w:t>ت</w:t>
      </w:r>
      <w:r w:rsidR="00AB3FB5" w:rsidRPr="000315F4">
        <w:rPr>
          <w:rtl/>
        </w:rPr>
        <w:t xml:space="preserve"> النيجر في 9</w:t>
      </w:r>
      <w:r>
        <w:rPr>
          <w:rFonts w:hint="cs"/>
          <w:rtl/>
        </w:rPr>
        <w:t> </w:t>
      </w:r>
      <w:r w:rsidR="00AB3FB5" w:rsidRPr="000315F4">
        <w:rPr>
          <w:rtl/>
        </w:rPr>
        <w:t>آب/أغسطس 1966 على اتفاقية منظمة العمل الدولية رقم 100 المتعلقة بالمساواة بين العمال والعاملات في الأجر.</w:t>
      </w:r>
    </w:p>
    <w:p w:rsidR="00AB3FB5" w:rsidRPr="00AB3FB5" w:rsidRDefault="00AB3FB5" w:rsidP="00AB3FB5">
      <w:pPr>
        <w:pStyle w:val="SingleTxt"/>
        <w:spacing w:after="0" w:line="120" w:lineRule="exact"/>
        <w:rPr>
          <w:sz w:val="10"/>
          <w:rtl/>
        </w:rPr>
      </w:pPr>
    </w:p>
    <w:p w:rsidR="00AB3FB5" w:rsidRPr="00AB3FB5" w:rsidRDefault="00AB3FB5" w:rsidP="00AB3FB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9-1-5</w:t>
      </w:r>
      <w:r>
        <w:rPr>
          <w:rFonts w:hint="cs"/>
          <w:rtl/>
        </w:rPr>
        <w:tab/>
      </w:r>
      <w:r w:rsidRPr="00AB3FB5">
        <w:rPr>
          <w:rtl/>
        </w:rPr>
        <w:t>الحق في الوقاية الصحية والحفاظ على ظروف العمل والحفاظ على وظيفة الإنجاب:</w:t>
      </w:r>
    </w:p>
    <w:p w:rsidR="00AB3FB5" w:rsidRPr="000315F4" w:rsidRDefault="00AB3FB5" w:rsidP="00AB3FB5">
      <w:pPr>
        <w:pStyle w:val="SingleTxt"/>
        <w:rPr>
          <w:rFonts w:hint="cs"/>
          <w:rtl/>
        </w:rPr>
      </w:pPr>
      <w:r w:rsidRPr="000315F4">
        <w:rPr>
          <w:rtl/>
        </w:rPr>
        <w:tab/>
      </w:r>
      <w:r w:rsidRPr="000315F4">
        <w:rPr>
          <w:rFonts w:hint="cs"/>
          <w:rtl/>
        </w:rPr>
        <w:t>تفرد</w:t>
      </w:r>
      <w:r w:rsidRPr="000315F4">
        <w:rPr>
          <w:rtl/>
        </w:rPr>
        <w:t xml:space="preserve"> التشريعات في النيجر</w:t>
      </w:r>
      <w:r w:rsidRPr="000315F4">
        <w:rPr>
          <w:rFonts w:hint="cs"/>
          <w:rtl/>
        </w:rPr>
        <w:t xml:space="preserve"> </w:t>
      </w:r>
      <w:r w:rsidRPr="000315F4">
        <w:rPr>
          <w:rtl/>
        </w:rPr>
        <w:t>معاملة خاصة</w:t>
      </w:r>
      <w:r w:rsidRPr="000315F4">
        <w:rPr>
          <w:rFonts w:hint="cs"/>
          <w:rtl/>
        </w:rPr>
        <w:t xml:space="preserve"> ل</w:t>
      </w:r>
      <w:r w:rsidRPr="000315F4">
        <w:rPr>
          <w:rtl/>
        </w:rPr>
        <w:t xml:space="preserve">لمرأة والطفل، واضعة في </w:t>
      </w:r>
      <w:r w:rsidRPr="000315F4">
        <w:rPr>
          <w:rFonts w:hint="cs"/>
          <w:rtl/>
        </w:rPr>
        <w:t>ال</w:t>
      </w:r>
      <w:r w:rsidRPr="000315F4">
        <w:rPr>
          <w:rtl/>
        </w:rPr>
        <w:t>اعتبار الطاقة الجسدية للم</w:t>
      </w:r>
      <w:r>
        <w:rPr>
          <w:rtl/>
        </w:rPr>
        <w:t>رأة.</w:t>
      </w:r>
    </w:p>
    <w:p w:rsidR="00AB3FB5" w:rsidRPr="000315F4" w:rsidRDefault="00AB3FB5" w:rsidP="00AB3FB5">
      <w:pPr>
        <w:pStyle w:val="SingleTxt"/>
        <w:rPr>
          <w:rFonts w:hint="cs"/>
          <w:rtl/>
        </w:rPr>
      </w:pPr>
      <w:r w:rsidRPr="000315F4">
        <w:rPr>
          <w:rtl/>
        </w:rPr>
        <w:tab/>
        <w:t xml:space="preserve">وهكذا، </w:t>
      </w:r>
      <w:proofErr w:type="spellStart"/>
      <w:r>
        <w:rPr>
          <w:rFonts w:hint="cs"/>
          <w:rtl/>
        </w:rPr>
        <w:t>ي</w:t>
      </w:r>
      <w:r w:rsidRPr="000315F4">
        <w:rPr>
          <w:rtl/>
        </w:rPr>
        <w:t>نص</w:t>
      </w:r>
      <w:proofErr w:type="spellEnd"/>
      <w:r w:rsidRPr="000315F4">
        <w:rPr>
          <w:rtl/>
        </w:rPr>
        <w:t xml:space="preserve"> </w:t>
      </w:r>
      <w:r>
        <w:rPr>
          <w:rFonts w:hint="cs"/>
          <w:rtl/>
        </w:rPr>
        <w:t xml:space="preserve">قانون </w:t>
      </w:r>
      <w:r w:rsidRPr="000315F4">
        <w:rPr>
          <w:rtl/>
        </w:rPr>
        <w:t xml:space="preserve">العمل على أن مدة الراحة اللازمة للمرأة والطفل يجب أن تستغرق إحدى عشرة ساعة (11) متوالية على الأقل. بل إن مفتش العمل تخول له سلطة طلب فحص </w:t>
      </w:r>
      <w:r w:rsidRPr="000315F4">
        <w:rPr>
          <w:rFonts w:hint="cs"/>
          <w:rtl/>
        </w:rPr>
        <w:t>النساء والأطفال</w:t>
      </w:r>
      <w:r w:rsidRPr="000315F4">
        <w:rPr>
          <w:rtl/>
        </w:rPr>
        <w:t xml:space="preserve"> من قبل طبيب مأذون له من أجل التحقق من أن العمل الموكول إليه</w:t>
      </w:r>
      <w:r w:rsidRPr="000315F4">
        <w:rPr>
          <w:rFonts w:hint="cs"/>
          <w:rtl/>
        </w:rPr>
        <w:t>م</w:t>
      </w:r>
      <w:r w:rsidRPr="000315F4">
        <w:rPr>
          <w:rtl/>
        </w:rPr>
        <w:t xml:space="preserve"> لا يتجاوز حدود طاقته</w:t>
      </w:r>
      <w:r w:rsidRPr="000315F4">
        <w:rPr>
          <w:rFonts w:hint="cs"/>
          <w:rtl/>
        </w:rPr>
        <w:t>م</w:t>
      </w:r>
      <w:r w:rsidRPr="000315F4">
        <w:rPr>
          <w:rtl/>
        </w:rPr>
        <w:t xml:space="preserve">. </w:t>
      </w:r>
      <w:r w:rsidRPr="000315F4">
        <w:rPr>
          <w:rFonts w:hint="cs"/>
          <w:rtl/>
        </w:rPr>
        <w:t>وإذا ثبت</w:t>
      </w:r>
      <w:r w:rsidRPr="000315F4">
        <w:rPr>
          <w:rtl/>
        </w:rPr>
        <w:t xml:space="preserve"> </w:t>
      </w:r>
      <w:r w:rsidRPr="000315F4">
        <w:rPr>
          <w:rFonts w:hint="cs"/>
          <w:rtl/>
        </w:rPr>
        <w:t xml:space="preserve">خلاف </w:t>
      </w:r>
      <w:r w:rsidRPr="000315F4">
        <w:rPr>
          <w:rtl/>
        </w:rPr>
        <w:t xml:space="preserve">ذلك، </w:t>
      </w:r>
      <w:r w:rsidRPr="000315F4">
        <w:rPr>
          <w:rFonts w:hint="cs"/>
          <w:rtl/>
        </w:rPr>
        <w:t>وجب</w:t>
      </w:r>
      <w:r w:rsidRPr="000315F4">
        <w:rPr>
          <w:rtl/>
        </w:rPr>
        <w:t xml:space="preserve"> إسناد وظيفة أخرى إلى المرأة أو الطفل، وإلا تعين إلغاء عقد العمل ود</w:t>
      </w:r>
      <w:r>
        <w:rPr>
          <w:rFonts w:hint="cs"/>
          <w:rtl/>
        </w:rPr>
        <w:t>فع</w:t>
      </w:r>
      <w:r>
        <w:rPr>
          <w:rtl/>
        </w:rPr>
        <w:t xml:space="preserve"> تعويضات الإشعار بذلك.</w:t>
      </w:r>
    </w:p>
    <w:p w:rsidR="00AB3FB5" w:rsidRPr="000315F4" w:rsidRDefault="00AB3FB5" w:rsidP="00AB3FB5">
      <w:pPr>
        <w:pStyle w:val="SingleTxt"/>
        <w:rPr>
          <w:rtl/>
        </w:rPr>
      </w:pPr>
      <w:r w:rsidRPr="000315F4">
        <w:rPr>
          <w:rtl/>
        </w:rPr>
        <w:tab/>
        <w:t xml:space="preserve">ووفقا لأحكام </w:t>
      </w:r>
      <w:r>
        <w:rPr>
          <w:rFonts w:hint="cs"/>
          <w:rtl/>
        </w:rPr>
        <w:t xml:space="preserve">قانون </w:t>
      </w:r>
      <w:r w:rsidRPr="000315F4">
        <w:rPr>
          <w:rtl/>
        </w:rPr>
        <w:t>العمل</w:t>
      </w:r>
      <w:r>
        <w:rPr>
          <w:rFonts w:hint="cs"/>
          <w:rtl/>
        </w:rPr>
        <w:t xml:space="preserve">، يُمنع </w:t>
      </w:r>
      <w:r w:rsidRPr="000315F4">
        <w:rPr>
          <w:rtl/>
        </w:rPr>
        <w:t xml:space="preserve">في المؤسسات الزراعية والتجارية والفردية، العامة منها أو الخاصة، توظيف اليد العاملة النسائية في أعمال تفوق طاقتها أو تخل بالأخلاق. ومن جهة أخرى، لا يجوز </w:t>
      </w:r>
      <w:r w:rsidRPr="000315F4">
        <w:rPr>
          <w:rFonts w:hint="cs"/>
          <w:rtl/>
        </w:rPr>
        <w:t>إجبار</w:t>
      </w:r>
      <w:r w:rsidRPr="000315F4">
        <w:rPr>
          <w:rtl/>
        </w:rPr>
        <w:t xml:space="preserve"> المرأة على حمل أو جر أثقال </w:t>
      </w:r>
      <w:r w:rsidRPr="000315F4">
        <w:rPr>
          <w:rFonts w:hint="cs"/>
          <w:rtl/>
        </w:rPr>
        <w:t>ي</w:t>
      </w:r>
      <w:r w:rsidRPr="000315F4">
        <w:rPr>
          <w:rtl/>
        </w:rPr>
        <w:t>زيد</w:t>
      </w:r>
      <w:r w:rsidRPr="000315F4">
        <w:rPr>
          <w:rFonts w:hint="cs"/>
          <w:rtl/>
        </w:rPr>
        <w:t xml:space="preserve"> وزنها</w:t>
      </w:r>
      <w:r w:rsidRPr="000315F4">
        <w:rPr>
          <w:rtl/>
        </w:rPr>
        <w:t xml:space="preserve"> ع</w:t>
      </w:r>
      <w:r w:rsidRPr="000315F4">
        <w:rPr>
          <w:rFonts w:hint="cs"/>
          <w:rtl/>
        </w:rPr>
        <w:t>لى</w:t>
      </w:r>
      <w:r w:rsidRPr="000315F4">
        <w:rPr>
          <w:rtl/>
        </w:rPr>
        <w:t xml:space="preserve"> 25 كيلوغراما</w:t>
      </w:r>
      <w:r w:rsidRPr="000315F4">
        <w:rPr>
          <w:rFonts w:hint="cs"/>
          <w:rtl/>
        </w:rPr>
        <w:t>،</w:t>
      </w:r>
      <w:r w:rsidRPr="000315F4">
        <w:rPr>
          <w:rtl/>
        </w:rPr>
        <w:t xml:space="preserve"> ويحدد الوزن الممكن لها نقله بالاستعانة </w:t>
      </w:r>
      <w:proofErr w:type="spellStart"/>
      <w:r w:rsidRPr="000315F4">
        <w:rPr>
          <w:rtl/>
        </w:rPr>
        <w:t>بجرارات</w:t>
      </w:r>
      <w:proofErr w:type="spellEnd"/>
      <w:r w:rsidRPr="000315F4">
        <w:rPr>
          <w:rtl/>
        </w:rPr>
        <w:t xml:space="preserve"> فيما بين 40 و</w:t>
      </w:r>
      <w:r>
        <w:rPr>
          <w:rFonts w:hint="cs"/>
          <w:rtl/>
        </w:rPr>
        <w:t xml:space="preserve"> </w:t>
      </w:r>
      <w:r w:rsidRPr="000315F4">
        <w:rPr>
          <w:rtl/>
        </w:rPr>
        <w:t xml:space="preserve">130 كيلوغراما. كما </w:t>
      </w:r>
      <w:r w:rsidRPr="000315F4">
        <w:rPr>
          <w:rFonts w:hint="cs"/>
          <w:rtl/>
        </w:rPr>
        <w:t>ي</w:t>
      </w:r>
      <w:r w:rsidRPr="000315F4">
        <w:rPr>
          <w:rtl/>
        </w:rPr>
        <w:t>منع بصفة عامة توظيف المرأة في أعمال من شأنها أن تضر بقدرتها على الإنجاب.</w:t>
      </w:r>
    </w:p>
    <w:p w:rsidR="00AB3FB5" w:rsidRPr="000315F4" w:rsidRDefault="00AB3FB5" w:rsidP="00AB3FB5">
      <w:pPr>
        <w:pStyle w:val="SingleTxt"/>
        <w:rPr>
          <w:rtl/>
        </w:rPr>
      </w:pPr>
      <w:r w:rsidRPr="000315F4">
        <w:rPr>
          <w:rtl/>
        </w:rPr>
        <w:tab/>
        <w:t xml:space="preserve">وتراعي التشريعات النيجرية تمام المراعاة، كما يمكن ملاحظة ذلك، الحرص على حماية صحة المرأة وتوفير شروط عمل ملائمة لها. غير أن تنفيذ هذه المقتضيات لا يمكن أن </w:t>
      </w:r>
      <w:r>
        <w:rPr>
          <w:rFonts w:hint="cs"/>
          <w:rtl/>
        </w:rPr>
        <w:t>ي</w:t>
      </w:r>
      <w:r w:rsidRPr="000315F4">
        <w:rPr>
          <w:rtl/>
        </w:rPr>
        <w:t>كون فعا</w:t>
      </w:r>
      <w:r>
        <w:rPr>
          <w:rFonts w:hint="cs"/>
          <w:rtl/>
        </w:rPr>
        <w:t>لا</w:t>
      </w:r>
      <w:r w:rsidRPr="000315F4">
        <w:rPr>
          <w:rtl/>
        </w:rPr>
        <w:t xml:space="preserve"> إلا إذا كانت آليا</w:t>
      </w:r>
      <w:r w:rsidRPr="000315F4">
        <w:rPr>
          <w:rFonts w:hint="cs"/>
          <w:rtl/>
        </w:rPr>
        <w:t>ت</w:t>
      </w:r>
      <w:r w:rsidRPr="000315F4">
        <w:rPr>
          <w:rtl/>
        </w:rPr>
        <w:t xml:space="preserve"> المراقبة القائمة </w:t>
      </w:r>
      <w:r w:rsidRPr="000315F4">
        <w:rPr>
          <w:rFonts w:hint="cs"/>
          <w:rtl/>
        </w:rPr>
        <w:t>تتسم بال</w:t>
      </w:r>
      <w:r w:rsidRPr="000315F4">
        <w:rPr>
          <w:rtl/>
        </w:rPr>
        <w:t>فعال</w:t>
      </w:r>
      <w:r w:rsidRPr="000315F4">
        <w:rPr>
          <w:rFonts w:hint="cs"/>
          <w:rtl/>
        </w:rPr>
        <w:t>ي</w:t>
      </w:r>
      <w:r w:rsidRPr="000315F4">
        <w:rPr>
          <w:rtl/>
        </w:rPr>
        <w:t>ة</w:t>
      </w:r>
      <w:r>
        <w:rPr>
          <w:rFonts w:hint="cs"/>
          <w:rtl/>
        </w:rPr>
        <w:t xml:space="preserve">؛ لكن الأمر </w:t>
      </w:r>
      <w:r w:rsidRPr="000315F4">
        <w:rPr>
          <w:rtl/>
        </w:rPr>
        <w:t xml:space="preserve">ليس كذلك تماما، ولا </w:t>
      </w:r>
      <w:proofErr w:type="spellStart"/>
      <w:r w:rsidRPr="000315F4">
        <w:rPr>
          <w:rtl/>
        </w:rPr>
        <w:t>سيما</w:t>
      </w:r>
      <w:proofErr w:type="spellEnd"/>
      <w:r w:rsidRPr="000315F4">
        <w:rPr>
          <w:rtl/>
        </w:rPr>
        <w:t xml:space="preserve"> فيما يتعلق بالعدد المحدود لمفتشي العمل المكلفين ب</w:t>
      </w:r>
      <w:r>
        <w:rPr>
          <w:rFonts w:hint="cs"/>
          <w:rtl/>
        </w:rPr>
        <w:t xml:space="preserve">كفالة </w:t>
      </w:r>
      <w:r w:rsidRPr="000315F4">
        <w:rPr>
          <w:rtl/>
        </w:rPr>
        <w:t>التقي</w:t>
      </w:r>
      <w:r>
        <w:rPr>
          <w:rFonts w:hint="cs"/>
          <w:rtl/>
        </w:rPr>
        <w:t>ُّ</w:t>
      </w:r>
      <w:r w:rsidRPr="000315F4">
        <w:rPr>
          <w:rtl/>
        </w:rPr>
        <w:t xml:space="preserve">د الدقيق بالمعايير الجاري </w:t>
      </w:r>
      <w:proofErr w:type="spellStart"/>
      <w:r w:rsidRPr="000315F4">
        <w:rPr>
          <w:rtl/>
        </w:rPr>
        <w:t>بها</w:t>
      </w:r>
      <w:proofErr w:type="spellEnd"/>
      <w:r w:rsidRPr="000315F4">
        <w:rPr>
          <w:rtl/>
        </w:rPr>
        <w:t xml:space="preserve"> العمل في هذا الشأن.</w:t>
      </w:r>
    </w:p>
    <w:p w:rsidR="00AB3FB5" w:rsidRPr="00AB3FB5" w:rsidRDefault="00AB3FB5" w:rsidP="00AB3FB5">
      <w:pPr>
        <w:pStyle w:val="SingleTxt"/>
        <w:spacing w:after="0" w:line="120" w:lineRule="exact"/>
        <w:rPr>
          <w:rFonts w:hint="cs"/>
          <w:sz w:val="10"/>
          <w:rtl/>
        </w:rPr>
      </w:pPr>
    </w:p>
    <w:p w:rsidR="00AB3FB5" w:rsidRPr="0085014F" w:rsidRDefault="00AB3FB5" w:rsidP="00AB3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85014F">
        <w:rPr>
          <w:rFonts w:hint="cs"/>
          <w:rtl/>
        </w:rPr>
        <w:t>9</w:t>
      </w:r>
      <w:r>
        <w:rPr>
          <w:rFonts w:hint="cs"/>
          <w:rtl/>
        </w:rPr>
        <w:t>-2</w:t>
      </w:r>
      <w:r>
        <w:rPr>
          <w:rFonts w:hint="cs"/>
          <w:rtl/>
        </w:rPr>
        <w:tab/>
      </w:r>
      <w:r w:rsidRPr="0085014F">
        <w:rPr>
          <w:rtl/>
        </w:rPr>
        <w:t>الحماية القانونية للمرأة العاملة</w:t>
      </w:r>
    </w:p>
    <w:p w:rsidR="00AB3FB5" w:rsidRPr="00AB3FB5" w:rsidRDefault="00AB3FB5" w:rsidP="00AB3FB5">
      <w:pPr>
        <w:pStyle w:val="SingleTxt"/>
        <w:spacing w:after="0" w:line="120" w:lineRule="exact"/>
        <w:rPr>
          <w:rFonts w:hint="cs"/>
          <w:sz w:val="10"/>
          <w:rtl/>
        </w:rPr>
      </w:pPr>
    </w:p>
    <w:p w:rsidR="00AB3FB5" w:rsidRPr="00AB3FB5" w:rsidRDefault="00AB3FB5" w:rsidP="00AB3FB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AB3FB5">
        <w:rPr>
          <w:rFonts w:hint="cs"/>
          <w:rtl/>
        </w:rPr>
        <w:t>9-2-1</w:t>
      </w:r>
      <w:r>
        <w:rPr>
          <w:rFonts w:hint="cs"/>
          <w:rtl/>
        </w:rPr>
        <w:tab/>
      </w:r>
      <w:r w:rsidRPr="00AB3FB5">
        <w:rPr>
          <w:rtl/>
        </w:rPr>
        <w:t xml:space="preserve">منع </w:t>
      </w:r>
      <w:r w:rsidRPr="00AB3FB5">
        <w:rPr>
          <w:rFonts w:hint="cs"/>
          <w:rtl/>
        </w:rPr>
        <w:t>التسريح</w:t>
      </w:r>
      <w:r w:rsidRPr="00AB3FB5">
        <w:rPr>
          <w:rtl/>
        </w:rPr>
        <w:t xml:space="preserve"> لأسباب الحمل</w:t>
      </w:r>
    </w:p>
    <w:p w:rsidR="00AB3FB5" w:rsidRPr="000315F4" w:rsidRDefault="00AB3FB5" w:rsidP="00AB3FB5">
      <w:pPr>
        <w:pStyle w:val="SingleTxt"/>
        <w:rPr>
          <w:rtl/>
        </w:rPr>
      </w:pPr>
      <w:r w:rsidRPr="000315F4">
        <w:rPr>
          <w:rtl/>
        </w:rPr>
        <w:tab/>
        <w:t xml:space="preserve">لا يجوز بموجب </w:t>
      </w:r>
      <w:r w:rsidRPr="000315F4">
        <w:rPr>
          <w:rFonts w:hint="cs"/>
          <w:rtl/>
        </w:rPr>
        <w:t>الأمر</w:t>
      </w:r>
      <w:r w:rsidRPr="000315F4">
        <w:rPr>
          <w:rtl/>
        </w:rPr>
        <w:t xml:space="preserve"> رقم 96-039 المؤرخ 29 حزيران/يونيه 1996 الصادر</w:t>
      </w:r>
      <w:r>
        <w:rPr>
          <w:rFonts w:hint="cs"/>
          <w:rtl/>
        </w:rPr>
        <w:t xml:space="preserve"> </w:t>
      </w:r>
      <w:r w:rsidRPr="000315F4">
        <w:rPr>
          <w:rtl/>
        </w:rPr>
        <w:t xml:space="preserve">بموجبه </w:t>
      </w:r>
      <w:r>
        <w:rPr>
          <w:rFonts w:hint="cs"/>
          <w:rtl/>
        </w:rPr>
        <w:t xml:space="preserve">قانون </w:t>
      </w:r>
      <w:r w:rsidRPr="000315F4">
        <w:rPr>
          <w:rtl/>
        </w:rPr>
        <w:t xml:space="preserve">العمل في النيجر أن يبرر تسريح المرأة من العمل بحملها. بل إن المادة 102 </w:t>
      </w:r>
      <w:proofErr w:type="spellStart"/>
      <w:r w:rsidRPr="000315F4">
        <w:rPr>
          <w:rtl/>
        </w:rPr>
        <w:t>تنص</w:t>
      </w:r>
      <w:proofErr w:type="spellEnd"/>
      <w:r w:rsidRPr="000315F4">
        <w:rPr>
          <w:rtl/>
        </w:rPr>
        <w:t xml:space="preserve"> على أنه يجوز لأي امرأة حامل ثبت حملها طبيا أو ظهر حملها للعيان </w:t>
      </w:r>
      <w:r w:rsidRPr="000315F4">
        <w:rPr>
          <w:rFonts w:hint="cs"/>
          <w:rtl/>
        </w:rPr>
        <w:t>مغادرة</w:t>
      </w:r>
      <w:r w:rsidRPr="000315F4">
        <w:rPr>
          <w:rtl/>
        </w:rPr>
        <w:t xml:space="preserve"> عملها دون أن يترتب عليها دفع تعويض عن </w:t>
      </w:r>
      <w:r w:rsidRPr="000315F4">
        <w:rPr>
          <w:rFonts w:hint="cs"/>
          <w:rtl/>
        </w:rPr>
        <w:t>الإخلال ب</w:t>
      </w:r>
      <w:r w:rsidRPr="000315F4">
        <w:rPr>
          <w:rtl/>
        </w:rPr>
        <w:t>عقد العمل.</w:t>
      </w:r>
    </w:p>
    <w:p w:rsidR="00AB3FB5" w:rsidRPr="000315F4" w:rsidRDefault="00AB3FB5" w:rsidP="00AB3FB5">
      <w:pPr>
        <w:pStyle w:val="SingleTxt"/>
        <w:rPr>
          <w:rtl/>
        </w:rPr>
      </w:pPr>
      <w:r w:rsidRPr="000315F4">
        <w:rPr>
          <w:rtl/>
        </w:rPr>
        <w:tab/>
        <w:t xml:space="preserve">كما أنه يحق لكل امرأة حامل أن </w:t>
      </w:r>
      <w:r>
        <w:rPr>
          <w:rFonts w:hint="cs"/>
          <w:rtl/>
        </w:rPr>
        <w:t>ت</w:t>
      </w:r>
      <w:r w:rsidRPr="000315F4">
        <w:rPr>
          <w:rtl/>
        </w:rPr>
        <w:t xml:space="preserve">توقف </w:t>
      </w:r>
      <w:r>
        <w:rPr>
          <w:rFonts w:hint="cs"/>
          <w:rtl/>
        </w:rPr>
        <w:t>عن ال</w:t>
      </w:r>
      <w:r w:rsidRPr="000315F4">
        <w:rPr>
          <w:rtl/>
        </w:rPr>
        <w:t>عمل لدى وضع حملها لمدة أربع</w:t>
      </w:r>
      <w:r>
        <w:rPr>
          <w:rFonts w:hint="cs"/>
          <w:rtl/>
        </w:rPr>
        <w:t>ة </w:t>
      </w:r>
      <w:r w:rsidRPr="000315F4">
        <w:rPr>
          <w:rtl/>
        </w:rPr>
        <w:t xml:space="preserve">عشر (14) </w:t>
      </w:r>
      <w:r w:rsidRPr="000315F4">
        <w:rPr>
          <w:rFonts w:hint="cs"/>
          <w:rtl/>
        </w:rPr>
        <w:t>أسب</w:t>
      </w:r>
      <w:r>
        <w:rPr>
          <w:rFonts w:hint="cs"/>
          <w:rtl/>
        </w:rPr>
        <w:t>وعا</w:t>
      </w:r>
      <w:r w:rsidRPr="000315F4">
        <w:rPr>
          <w:rFonts w:hint="cs"/>
          <w:rtl/>
        </w:rPr>
        <w:t xml:space="preserve"> متوالي</w:t>
      </w:r>
      <w:r>
        <w:rPr>
          <w:rFonts w:hint="cs"/>
          <w:rtl/>
        </w:rPr>
        <w:t>ا</w:t>
      </w:r>
      <w:r w:rsidRPr="000315F4">
        <w:rPr>
          <w:rtl/>
        </w:rPr>
        <w:t xml:space="preserve"> منها ثمانية (8) أسابيع </w:t>
      </w:r>
      <w:r w:rsidRPr="000315F4">
        <w:rPr>
          <w:rFonts w:hint="cs"/>
          <w:rtl/>
        </w:rPr>
        <w:t>خلال</w:t>
      </w:r>
      <w:r w:rsidRPr="000315F4">
        <w:rPr>
          <w:rtl/>
        </w:rPr>
        <w:t xml:space="preserve"> مرحلة </w:t>
      </w:r>
      <w:r w:rsidRPr="000315F4">
        <w:rPr>
          <w:rFonts w:hint="cs"/>
          <w:rtl/>
        </w:rPr>
        <w:t xml:space="preserve">ما </w:t>
      </w:r>
      <w:r w:rsidRPr="000315F4">
        <w:rPr>
          <w:rtl/>
        </w:rPr>
        <w:t>بعد الوضع. ويمكن أن يمدد هذا ال</w:t>
      </w:r>
      <w:r>
        <w:rPr>
          <w:rFonts w:hint="cs"/>
          <w:rtl/>
        </w:rPr>
        <w:t>ت</w:t>
      </w:r>
      <w:r w:rsidRPr="000315F4">
        <w:rPr>
          <w:rtl/>
        </w:rPr>
        <w:t xml:space="preserve">وقف لمدة ثلاثة (3) أسابيع في حالة إصابتها بمرض ثبت على النحو الواجب </w:t>
      </w:r>
      <w:r>
        <w:rPr>
          <w:rFonts w:hint="cs"/>
          <w:rtl/>
        </w:rPr>
        <w:t>و</w:t>
      </w:r>
      <w:r w:rsidRPr="000315F4">
        <w:rPr>
          <w:rtl/>
        </w:rPr>
        <w:t>ناتج عن الحمل أو الولادة.</w:t>
      </w:r>
    </w:p>
    <w:p w:rsidR="00AB3FB5" w:rsidRPr="000315F4" w:rsidRDefault="00AB3FB5" w:rsidP="00AB3FB5">
      <w:pPr>
        <w:pStyle w:val="SingleTxt"/>
        <w:rPr>
          <w:rtl/>
        </w:rPr>
      </w:pPr>
      <w:r w:rsidRPr="000315F4">
        <w:rPr>
          <w:rtl/>
        </w:rPr>
        <w:tab/>
        <w:t xml:space="preserve">ولا يمكن أن يعتبر </w:t>
      </w:r>
      <w:r>
        <w:rPr>
          <w:rFonts w:hint="cs"/>
          <w:rtl/>
        </w:rPr>
        <w:t>هذا الت</w:t>
      </w:r>
      <w:r w:rsidRPr="000315F4">
        <w:rPr>
          <w:rtl/>
        </w:rPr>
        <w:t xml:space="preserve">وقف </w:t>
      </w:r>
      <w:r>
        <w:rPr>
          <w:rFonts w:hint="cs"/>
          <w:rtl/>
        </w:rPr>
        <w:t xml:space="preserve">عن </w:t>
      </w:r>
      <w:r w:rsidRPr="000315F4">
        <w:rPr>
          <w:rtl/>
        </w:rPr>
        <w:t>العمل مبررا لفسخ عقد العمل (المادة 103).</w:t>
      </w:r>
    </w:p>
    <w:p w:rsidR="00AB3FB5" w:rsidRPr="00AB3FB5" w:rsidRDefault="00AB3FB5" w:rsidP="00AB3FB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9-2-2</w:t>
      </w:r>
      <w:r>
        <w:rPr>
          <w:rFonts w:hint="cs"/>
          <w:rtl/>
        </w:rPr>
        <w:tab/>
      </w:r>
      <w:r w:rsidRPr="00AB3FB5">
        <w:rPr>
          <w:rtl/>
        </w:rPr>
        <w:t>إجازة الأمومة</w:t>
      </w:r>
    </w:p>
    <w:p w:rsidR="00AB3FB5" w:rsidRPr="000315F4" w:rsidRDefault="00AB3FB5" w:rsidP="00AB3FB5">
      <w:pPr>
        <w:pStyle w:val="SingleTxt"/>
        <w:rPr>
          <w:rtl/>
        </w:rPr>
      </w:pPr>
      <w:r w:rsidRPr="000315F4">
        <w:rPr>
          <w:rtl/>
        </w:rPr>
        <w:tab/>
        <w:t xml:space="preserve">وفقا لأحكام المادة 112 من المرسوم التنفيذي للأمر الصادر بموجبه النظام الأساسي </w:t>
      </w:r>
      <w:r w:rsidRPr="000315F4">
        <w:rPr>
          <w:rFonts w:hint="cs"/>
          <w:rtl/>
        </w:rPr>
        <w:t>للخدمة المدنية</w:t>
      </w:r>
      <w:r w:rsidRPr="000315F4">
        <w:rPr>
          <w:rtl/>
        </w:rPr>
        <w:t>، تمنح إجازة الولادة والإرضاع للموظفات بناء على طلب</w:t>
      </w:r>
      <w:r w:rsidRPr="000315F4">
        <w:rPr>
          <w:rFonts w:hint="cs"/>
          <w:rtl/>
        </w:rPr>
        <w:t>هن</w:t>
      </w:r>
      <w:r w:rsidRPr="000315F4">
        <w:rPr>
          <w:rtl/>
        </w:rPr>
        <w:t xml:space="preserve"> وبعد الإدلاء بشهادة طبية يسلمها طبيب تابع للإدارة.</w:t>
      </w:r>
    </w:p>
    <w:p w:rsidR="00AB3FB5" w:rsidRPr="000315F4" w:rsidRDefault="00AB3FB5" w:rsidP="00AB3FB5">
      <w:pPr>
        <w:pStyle w:val="SingleTxt"/>
        <w:rPr>
          <w:rtl/>
        </w:rPr>
      </w:pPr>
      <w:r w:rsidRPr="000315F4">
        <w:rPr>
          <w:rtl/>
        </w:rPr>
        <w:tab/>
        <w:t xml:space="preserve">وفضلا عن ذلك، إذا كانت الموظفة عند انتهاء الإجازة في </w:t>
      </w:r>
      <w:r>
        <w:rPr>
          <w:rFonts w:hint="cs"/>
          <w:rtl/>
        </w:rPr>
        <w:t xml:space="preserve">حالة </w:t>
      </w:r>
      <w:r w:rsidRPr="000315F4">
        <w:rPr>
          <w:rtl/>
        </w:rPr>
        <w:t xml:space="preserve">وضع لا </w:t>
      </w:r>
      <w:r>
        <w:rPr>
          <w:rFonts w:hint="cs"/>
          <w:rtl/>
        </w:rPr>
        <w:t>ت</w:t>
      </w:r>
      <w:r w:rsidRPr="000315F4">
        <w:rPr>
          <w:rtl/>
        </w:rPr>
        <w:t>سمح لها باستئناف عملها، و</w:t>
      </w:r>
      <w:r>
        <w:rPr>
          <w:rFonts w:hint="cs"/>
          <w:rtl/>
        </w:rPr>
        <w:t xml:space="preserve">تُمنح </w:t>
      </w:r>
      <w:r w:rsidRPr="000315F4">
        <w:rPr>
          <w:rtl/>
        </w:rPr>
        <w:t xml:space="preserve">إجازة مرضية بعد استشارة المجلس الصحي.  </w:t>
      </w:r>
    </w:p>
    <w:p w:rsidR="00AB3FB5" w:rsidRPr="000315F4" w:rsidRDefault="00AB3FB5" w:rsidP="00AB3FB5">
      <w:pPr>
        <w:pStyle w:val="SingleTxt"/>
        <w:rPr>
          <w:rtl/>
        </w:rPr>
      </w:pPr>
      <w:r w:rsidRPr="000315F4">
        <w:rPr>
          <w:rtl/>
        </w:rPr>
        <w:tab/>
      </w:r>
      <w:proofErr w:type="spellStart"/>
      <w:r w:rsidRPr="000315F4">
        <w:rPr>
          <w:rtl/>
        </w:rPr>
        <w:t>وتنص</w:t>
      </w:r>
      <w:proofErr w:type="spellEnd"/>
      <w:r w:rsidRPr="000315F4">
        <w:rPr>
          <w:rtl/>
        </w:rPr>
        <w:t xml:space="preserve"> المادة 115 كذلك على أن المرأة المعنية</w:t>
      </w:r>
      <w:r w:rsidRPr="000315F4">
        <w:rPr>
          <w:rFonts w:hint="cs"/>
          <w:rtl/>
        </w:rPr>
        <w:t xml:space="preserve"> بالأمر</w:t>
      </w:r>
      <w:r w:rsidRPr="000315F4">
        <w:rPr>
          <w:rtl/>
        </w:rPr>
        <w:t xml:space="preserve"> لا يستعاض عنها بشخص آخر يشغل وظيفتها.</w:t>
      </w:r>
    </w:p>
    <w:p w:rsidR="00AB3FB5" w:rsidRPr="000315F4" w:rsidRDefault="00AB3FB5" w:rsidP="00AB3FB5">
      <w:pPr>
        <w:pStyle w:val="SingleTxt"/>
        <w:rPr>
          <w:rtl/>
        </w:rPr>
      </w:pPr>
      <w:r w:rsidRPr="000315F4">
        <w:rPr>
          <w:rtl/>
        </w:rPr>
        <w:tab/>
        <w:t xml:space="preserve">أما </w:t>
      </w:r>
      <w:r>
        <w:rPr>
          <w:rFonts w:hint="cs"/>
          <w:rtl/>
        </w:rPr>
        <w:t xml:space="preserve">قانون </w:t>
      </w:r>
      <w:r w:rsidRPr="000315F4">
        <w:rPr>
          <w:rtl/>
        </w:rPr>
        <w:t xml:space="preserve">العمل </w:t>
      </w:r>
      <w:proofErr w:type="spellStart"/>
      <w:r w:rsidRPr="000315F4">
        <w:rPr>
          <w:rtl/>
        </w:rPr>
        <w:t>ف</w:t>
      </w:r>
      <w:r>
        <w:rPr>
          <w:rFonts w:hint="cs"/>
          <w:rtl/>
        </w:rPr>
        <w:t>ي</w:t>
      </w:r>
      <w:r w:rsidRPr="000315F4">
        <w:rPr>
          <w:rtl/>
        </w:rPr>
        <w:t>نص</w:t>
      </w:r>
      <w:proofErr w:type="spellEnd"/>
      <w:r w:rsidRPr="000315F4">
        <w:rPr>
          <w:rtl/>
        </w:rPr>
        <w:t xml:space="preserve"> في المادة 103 منه على حق المرأة الحامل في </w:t>
      </w:r>
      <w:r>
        <w:rPr>
          <w:rFonts w:hint="cs"/>
          <w:rtl/>
        </w:rPr>
        <w:t>الت</w:t>
      </w:r>
      <w:r w:rsidRPr="000315F4">
        <w:rPr>
          <w:rtl/>
        </w:rPr>
        <w:t xml:space="preserve">وقف </w:t>
      </w:r>
      <w:r>
        <w:rPr>
          <w:rFonts w:hint="cs"/>
          <w:rtl/>
        </w:rPr>
        <w:t>عــن</w:t>
      </w:r>
      <w:r>
        <w:rPr>
          <w:rFonts w:hint="eastAsia"/>
          <w:rtl/>
        </w:rPr>
        <w:t> </w:t>
      </w:r>
      <w:r w:rsidRPr="000315F4">
        <w:rPr>
          <w:rtl/>
        </w:rPr>
        <w:t>العم</w:t>
      </w:r>
      <w:r>
        <w:rPr>
          <w:rFonts w:hint="cs"/>
          <w:rtl/>
        </w:rPr>
        <w:t>ــ</w:t>
      </w:r>
      <w:r w:rsidRPr="000315F4">
        <w:rPr>
          <w:rtl/>
        </w:rPr>
        <w:t>ل دون أن يعتبر ذل</w:t>
      </w:r>
      <w:r>
        <w:rPr>
          <w:rFonts w:hint="cs"/>
          <w:rtl/>
        </w:rPr>
        <w:t>ـ</w:t>
      </w:r>
      <w:r w:rsidRPr="000315F4">
        <w:rPr>
          <w:rtl/>
        </w:rPr>
        <w:t>ك مبررا لتسريحه</w:t>
      </w:r>
      <w:r>
        <w:rPr>
          <w:rFonts w:hint="cs"/>
          <w:rtl/>
        </w:rPr>
        <w:t>ــ</w:t>
      </w:r>
      <w:r w:rsidRPr="000315F4">
        <w:rPr>
          <w:rtl/>
        </w:rPr>
        <w:t>ا.</w:t>
      </w:r>
      <w:r w:rsidRPr="000315F4">
        <w:rPr>
          <w:rFonts w:hint="cs"/>
          <w:rtl/>
        </w:rPr>
        <w:t xml:space="preserve"> </w:t>
      </w:r>
      <w:r w:rsidRPr="000315F4">
        <w:rPr>
          <w:rtl/>
        </w:rPr>
        <w:t>كما أن ال</w:t>
      </w:r>
      <w:r>
        <w:rPr>
          <w:rFonts w:hint="cs"/>
          <w:rtl/>
        </w:rPr>
        <w:t>ـ</w:t>
      </w:r>
      <w:r w:rsidRPr="000315F4">
        <w:rPr>
          <w:rtl/>
        </w:rPr>
        <w:t>م</w:t>
      </w:r>
      <w:r>
        <w:rPr>
          <w:rFonts w:hint="cs"/>
          <w:rtl/>
        </w:rPr>
        <w:t>ــ</w:t>
      </w:r>
      <w:r w:rsidRPr="000315F4">
        <w:rPr>
          <w:rtl/>
        </w:rPr>
        <w:t>ادة 15 من المرس</w:t>
      </w:r>
      <w:r>
        <w:rPr>
          <w:rFonts w:hint="cs"/>
          <w:rtl/>
        </w:rPr>
        <w:t>ـــ</w:t>
      </w:r>
      <w:r w:rsidRPr="000315F4">
        <w:rPr>
          <w:rtl/>
        </w:rPr>
        <w:t xml:space="preserve">وم رقم </w:t>
      </w:r>
      <w:r w:rsidRPr="000315F4">
        <w:t>86-154/PCMS/SEM</w:t>
      </w:r>
      <w:r w:rsidRPr="000315F4">
        <w:rPr>
          <w:rtl/>
        </w:rPr>
        <w:t xml:space="preserve"> </w:t>
      </w:r>
      <w:r>
        <w:rPr>
          <w:rFonts w:hint="cs"/>
          <w:rtl/>
        </w:rPr>
        <w:t xml:space="preserve">المؤرخ </w:t>
      </w:r>
      <w:r w:rsidRPr="000315F4">
        <w:rPr>
          <w:rtl/>
        </w:rPr>
        <w:t xml:space="preserve">23 تشرين الأول/أكتوبر 1986 الصادر بموجبه القانون الأساسي لموظفي المؤسسات العامة ذات الطابع الصناعي والتجاري والشركات </w:t>
      </w:r>
      <w:r w:rsidRPr="000315F4">
        <w:rPr>
          <w:rFonts w:hint="cs"/>
          <w:rtl/>
        </w:rPr>
        <w:t>ال</w:t>
      </w:r>
      <w:r>
        <w:rPr>
          <w:rFonts w:hint="cs"/>
          <w:rtl/>
        </w:rPr>
        <w:t xml:space="preserve">تابعة للدولة </w:t>
      </w:r>
      <w:r w:rsidRPr="000315F4">
        <w:rPr>
          <w:rtl/>
        </w:rPr>
        <w:t>والمنشآت المشتركة بين القطاعين العام والخاص</w:t>
      </w:r>
      <w:r w:rsidRPr="000315F4">
        <w:rPr>
          <w:rFonts w:hint="cs"/>
          <w:rtl/>
        </w:rPr>
        <w:t xml:space="preserve"> </w:t>
      </w:r>
      <w:proofErr w:type="spellStart"/>
      <w:r w:rsidRPr="000315F4">
        <w:rPr>
          <w:rFonts w:hint="cs"/>
          <w:rtl/>
        </w:rPr>
        <w:t>تنص</w:t>
      </w:r>
      <w:proofErr w:type="spellEnd"/>
      <w:r w:rsidRPr="000315F4">
        <w:rPr>
          <w:rFonts w:hint="cs"/>
          <w:rtl/>
        </w:rPr>
        <w:t xml:space="preserve"> على ما يلي</w:t>
      </w:r>
      <w:r w:rsidRPr="000315F4">
        <w:rPr>
          <w:rtl/>
        </w:rPr>
        <w:t xml:space="preserve">: ’’يجب أن تمنح لكل موظفة حامل ثبت حملها طبيا إجازة أمومة تحدد مدتها </w:t>
      </w:r>
      <w:r w:rsidRPr="000315F4">
        <w:rPr>
          <w:rFonts w:hint="cs"/>
          <w:rtl/>
        </w:rPr>
        <w:t xml:space="preserve">بموجب </w:t>
      </w:r>
      <w:r w:rsidRPr="000315F4">
        <w:rPr>
          <w:rtl/>
        </w:rPr>
        <w:t xml:space="preserve">التشريعات </w:t>
      </w:r>
      <w:r w:rsidRPr="000315F4">
        <w:rPr>
          <w:rFonts w:hint="cs"/>
          <w:rtl/>
        </w:rPr>
        <w:t>واللوائح</w:t>
      </w:r>
      <w:r w:rsidRPr="000315F4">
        <w:rPr>
          <w:rtl/>
        </w:rPr>
        <w:t xml:space="preserve"> الجاري </w:t>
      </w:r>
      <w:proofErr w:type="spellStart"/>
      <w:r w:rsidRPr="000315F4">
        <w:rPr>
          <w:rtl/>
        </w:rPr>
        <w:t>بها</w:t>
      </w:r>
      <w:proofErr w:type="spellEnd"/>
      <w:r w:rsidRPr="000315F4">
        <w:rPr>
          <w:rtl/>
        </w:rPr>
        <w:t xml:space="preserve"> العمل. ويجب أيضا أن تمكن المعنية بالأمر بعد استئناف خدمتها من فترة راحة يومية للإرضاع تحدد مدتها وفقا للتشريعات الجاري </w:t>
      </w:r>
      <w:proofErr w:type="spellStart"/>
      <w:r w:rsidRPr="000315F4">
        <w:rPr>
          <w:rtl/>
        </w:rPr>
        <w:t>بها</w:t>
      </w:r>
      <w:proofErr w:type="spellEnd"/>
      <w:r w:rsidRPr="000315F4">
        <w:rPr>
          <w:rtl/>
        </w:rPr>
        <w:t xml:space="preserve"> العمل‘‘.</w:t>
      </w:r>
    </w:p>
    <w:p w:rsidR="00AB3FB5" w:rsidRPr="00AB3FB5" w:rsidRDefault="00AB3FB5" w:rsidP="00AB3FB5">
      <w:pPr>
        <w:pStyle w:val="SingleTxt"/>
        <w:spacing w:after="0" w:line="120" w:lineRule="exact"/>
        <w:rPr>
          <w:sz w:val="10"/>
          <w:rtl/>
        </w:rPr>
      </w:pPr>
    </w:p>
    <w:p w:rsidR="00AB3FB5" w:rsidRPr="00AB3FB5" w:rsidRDefault="00AB3FB5" w:rsidP="00AB3FB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tl/>
        </w:rPr>
        <w:t>9-2-3</w:t>
      </w:r>
      <w:r>
        <w:rPr>
          <w:rFonts w:hint="cs"/>
          <w:rtl/>
        </w:rPr>
        <w:tab/>
      </w:r>
      <w:r>
        <w:rPr>
          <w:rtl/>
        </w:rPr>
        <w:t>منع العمل ليلا</w:t>
      </w:r>
    </w:p>
    <w:p w:rsidR="00AB3FB5" w:rsidRPr="000315F4" w:rsidRDefault="00AB3FB5" w:rsidP="00AB3FB5">
      <w:pPr>
        <w:pStyle w:val="SingleTxt"/>
        <w:rPr>
          <w:rtl/>
        </w:rPr>
      </w:pPr>
      <w:r w:rsidRPr="000315F4">
        <w:rPr>
          <w:rtl/>
        </w:rPr>
        <w:tab/>
        <w:t xml:space="preserve">حدد المرسوم الصادر بموجبه الفرع التنظيمي من </w:t>
      </w:r>
      <w:r>
        <w:rPr>
          <w:rFonts w:hint="cs"/>
          <w:rtl/>
        </w:rPr>
        <w:t xml:space="preserve">قانون </w:t>
      </w:r>
      <w:r w:rsidRPr="000315F4">
        <w:rPr>
          <w:rtl/>
        </w:rPr>
        <w:t xml:space="preserve">العمل ساعات العمل وكذلك فترات عمل المرأة. ويورد جدولا للأعمال </w:t>
      </w:r>
      <w:r w:rsidRPr="000315F4">
        <w:rPr>
          <w:rFonts w:hint="cs"/>
          <w:rtl/>
        </w:rPr>
        <w:t>الممنوعة</w:t>
      </w:r>
      <w:r w:rsidRPr="000315F4">
        <w:rPr>
          <w:rtl/>
        </w:rPr>
        <w:t xml:space="preserve"> على المرأة. ويتعلق الأمر على الخصوص بالأعمال التي من شأنها أن تضر بقدرتها على الإنجاب أو التي تضر بصحتها أو بصحة الجنين إن كانت حاملا.</w:t>
      </w:r>
    </w:p>
    <w:p w:rsidR="00AB3FB5" w:rsidRPr="00AB3FB5" w:rsidRDefault="00AB3FB5" w:rsidP="00AB3FB5">
      <w:pPr>
        <w:pStyle w:val="SingleTxt"/>
        <w:spacing w:after="0" w:line="120" w:lineRule="exact"/>
        <w:rPr>
          <w:rFonts w:hint="cs"/>
          <w:sz w:val="10"/>
          <w:rtl/>
        </w:rPr>
      </w:pPr>
    </w:p>
    <w:p w:rsidR="00AB3FB5" w:rsidRPr="000315F4" w:rsidRDefault="00AB3FB5" w:rsidP="003B2C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t>9-3</w:t>
      </w:r>
      <w:r>
        <w:rPr>
          <w:rFonts w:hint="cs"/>
          <w:rtl/>
        </w:rPr>
        <w:tab/>
      </w:r>
      <w:r w:rsidRPr="000315F4">
        <w:rPr>
          <w:rtl/>
        </w:rPr>
        <w:t>ممارسة النساء لحقوقهن على الصعيد العملي:</w:t>
      </w:r>
    </w:p>
    <w:p w:rsidR="00AB3FB5" w:rsidRPr="000315F4" w:rsidRDefault="00AB3FB5" w:rsidP="00AB3FB5">
      <w:pPr>
        <w:pStyle w:val="SingleTxt"/>
        <w:rPr>
          <w:rtl/>
        </w:rPr>
      </w:pPr>
      <w:r w:rsidRPr="000315F4">
        <w:rPr>
          <w:rtl/>
        </w:rPr>
        <w:tab/>
        <w:t>رغم عدم وجود أحكام تمييزية ضد المرأة على العموم، إلا أن ممارسة حقوق المرأة على الصعيد العملي تعتبر محدودة. ف</w:t>
      </w:r>
      <w:r>
        <w:rPr>
          <w:rFonts w:hint="cs"/>
          <w:rtl/>
        </w:rPr>
        <w:t xml:space="preserve">على سبيل المثال يفضِّل </w:t>
      </w:r>
      <w:r w:rsidRPr="000315F4">
        <w:rPr>
          <w:rtl/>
        </w:rPr>
        <w:t>رؤساء المنشآت بصفة عامة إسناد أعمال معينة إلى الرجال، ويعزى ذلك أيضا إلى بعض التكاليف المتصلة مثلا بإجازات الأمومة. ولذلك فإن المرأة لا تتولى إلا نادرا مناصب الإدارة.</w:t>
      </w:r>
    </w:p>
    <w:p w:rsidR="00AB3FB5" w:rsidRPr="00AB3FB5" w:rsidRDefault="00AB3FB5" w:rsidP="00AB3FB5">
      <w:pPr>
        <w:pStyle w:val="SingleTxt"/>
        <w:spacing w:after="0" w:line="120" w:lineRule="exact"/>
        <w:rPr>
          <w:rFonts w:hint="cs"/>
          <w:sz w:val="10"/>
          <w:rtl/>
        </w:rPr>
      </w:pPr>
    </w:p>
    <w:p w:rsidR="00AB3FB5" w:rsidRPr="000315F4" w:rsidRDefault="00AB3FB5" w:rsidP="00AB3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t>9-4</w:t>
      </w:r>
      <w:r>
        <w:rPr>
          <w:rFonts w:hint="cs"/>
          <w:rtl/>
        </w:rPr>
        <w:tab/>
      </w:r>
      <w:r w:rsidRPr="000315F4">
        <w:rPr>
          <w:rtl/>
        </w:rPr>
        <w:t xml:space="preserve">الاستعراض </w:t>
      </w:r>
      <w:r w:rsidRPr="000315F4">
        <w:rPr>
          <w:rFonts w:hint="cs"/>
          <w:rtl/>
        </w:rPr>
        <w:t>الدوري</w:t>
      </w:r>
      <w:r w:rsidRPr="000315F4">
        <w:rPr>
          <w:rtl/>
        </w:rPr>
        <w:t xml:space="preserve"> للقوانين:</w:t>
      </w:r>
    </w:p>
    <w:p w:rsidR="00AB3FB5" w:rsidRPr="000315F4" w:rsidRDefault="00AB3FB5" w:rsidP="00AB3FB5">
      <w:pPr>
        <w:pStyle w:val="SingleTxt"/>
        <w:rPr>
          <w:rtl/>
        </w:rPr>
      </w:pPr>
      <w:r w:rsidRPr="000315F4">
        <w:rPr>
          <w:rtl/>
        </w:rPr>
        <w:tab/>
        <w:t xml:space="preserve">على الرغم من أنه لم </w:t>
      </w:r>
      <w:r w:rsidRPr="000315F4">
        <w:rPr>
          <w:rFonts w:hint="cs"/>
          <w:rtl/>
        </w:rPr>
        <w:t>يسن</w:t>
      </w:r>
      <w:r w:rsidRPr="000315F4">
        <w:rPr>
          <w:rtl/>
        </w:rPr>
        <w:t xml:space="preserve"> حتى الآن رسميا أي</w:t>
      </w:r>
      <w:r w:rsidRPr="000315F4">
        <w:rPr>
          <w:rFonts w:hint="cs"/>
          <w:rtl/>
        </w:rPr>
        <w:t xml:space="preserve"> نظام دوري ل</w:t>
      </w:r>
      <w:r w:rsidRPr="000315F4">
        <w:rPr>
          <w:rtl/>
        </w:rPr>
        <w:t xml:space="preserve">استعراض </w:t>
      </w:r>
      <w:r w:rsidRPr="000315F4">
        <w:rPr>
          <w:rFonts w:hint="cs"/>
          <w:rtl/>
        </w:rPr>
        <w:t>ا</w:t>
      </w:r>
      <w:r w:rsidRPr="000315F4">
        <w:rPr>
          <w:rtl/>
        </w:rPr>
        <w:t>لقوانين غير الملائمة</w:t>
      </w:r>
      <w:r>
        <w:rPr>
          <w:rFonts w:hint="cs"/>
          <w:rtl/>
        </w:rPr>
        <w:t xml:space="preserve"> والتي تجاوزها الزمن</w:t>
      </w:r>
      <w:r w:rsidRPr="000315F4">
        <w:rPr>
          <w:rtl/>
        </w:rPr>
        <w:t xml:space="preserve">، إلا أن وزارة العدل </w:t>
      </w:r>
      <w:r>
        <w:rPr>
          <w:rFonts w:hint="cs"/>
          <w:rtl/>
        </w:rPr>
        <w:t xml:space="preserve">تعمل على </w:t>
      </w:r>
      <w:r w:rsidRPr="000315F4">
        <w:rPr>
          <w:rtl/>
        </w:rPr>
        <w:t xml:space="preserve">إعادة صياغة التشريعات </w:t>
      </w:r>
      <w:r w:rsidRPr="000315F4">
        <w:rPr>
          <w:rFonts w:hint="cs"/>
          <w:rtl/>
        </w:rPr>
        <w:t>واللوائح</w:t>
      </w:r>
      <w:r w:rsidRPr="000315F4">
        <w:rPr>
          <w:rtl/>
        </w:rPr>
        <w:t>. ويتعلق الأمر بجرد جميع النصوص وتصور إصلاح لها.</w:t>
      </w:r>
    </w:p>
    <w:p w:rsidR="00AB3FB5" w:rsidRPr="0085014F" w:rsidRDefault="00AB3FB5" w:rsidP="00AB3FB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r>
        <w:rPr>
          <w:rFonts w:hint="cs"/>
          <w:rtl/>
        </w:rPr>
        <w:tab/>
      </w:r>
    </w:p>
    <w:p w:rsidR="00AB3FB5" w:rsidRPr="000315F4" w:rsidRDefault="00AB3FB5" w:rsidP="00AB3FB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الفصل 10</w:t>
      </w:r>
      <w:r w:rsidR="003B2CA8">
        <w:rPr>
          <w:rFonts w:hint="cs"/>
          <w:rtl/>
        </w:rPr>
        <w:t>:</w:t>
      </w:r>
      <w:r>
        <w:rPr>
          <w:rFonts w:hint="cs"/>
          <w:rtl/>
        </w:rPr>
        <w:tab/>
      </w:r>
      <w:r w:rsidRPr="000315F4">
        <w:rPr>
          <w:rtl/>
        </w:rPr>
        <w:t>استفادة المرأة من الرعاية الصحية الأساسية</w:t>
      </w:r>
    </w:p>
    <w:p w:rsidR="00AB3FB5" w:rsidRPr="000315F4" w:rsidRDefault="00AB3FB5" w:rsidP="00AB3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0315F4">
        <w:rPr>
          <w:rtl/>
        </w:rPr>
        <w:t>المادة 12 من اتفاقية القضاء على جميع أشكال التمييز ضد المرأة:</w:t>
      </w:r>
    </w:p>
    <w:p w:rsidR="00AB3FB5" w:rsidRPr="0085014F" w:rsidRDefault="00AB3FB5" w:rsidP="00AB3FB5">
      <w:pPr>
        <w:pStyle w:val="SingleTxt"/>
        <w:ind w:left="1930" w:hanging="663"/>
        <w:rPr>
          <w:rtl/>
        </w:rPr>
      </w:pPr>
      <w:r w:rsidRPr="0085014F">
        <w:rPr>
          <w:rtl/>
        </w:rPr>
        <w:tab/>
      </w:r>
      <w:r>
        <w:rPr>
          <w:rFonts w:hint="cs"/>
          <w:rtl/>
        </w:rPr>
        <w:tab/>
      </w:r>
      <w:r w:rsidRPr="0085014F">
        <w:rPr>
          <w:rFonts w:hint="cs"/>
          <w:rtl/>
        </w:rPr>
        <w:t>’’</w:t>
      </w:r>
      <w:r w:rsidRPr="0085014F">
        <w:rPr>
          <w:rtl/>
        </w:rPr>
        <w:t xml:space="preserve">1 </w:t>
      </w:r>
      <w:r>
        <w:rPr>
          <w:rFonts w:hint="cs"/>
          <w:rtl/>
        </w:rPr>
        <w:t>-</w:t>
      </w:r>
      <w:r>
        <w:rPr>
          <w:rFonts w:hint="cs"/>
          <w:rtl/>
        </w:rPr>
        <w:tab/>
      </w:r>
      <w:r w:rsidRPr="0085014F">
        <w:rPr>
          <w:rtl/>
        </w:rPr>
        <w:t xml:space="preserve"> تتخذ الدول الأطراف جميع التدابير المناسبة للقضاء على التمييز ضد المرأة في ميدان الرعاية الصحية من أجل أن تضمن لها، على أساس تساوي الرجل والمرأة، الحصول على خدمات الرعاية الصحية، بما في ذلك الخدمات المتعلقة بتنظيم الأسرة؛</w:t>
      </w:r>
    </w:p>
    <w:p w:rsidR="00AB3FB5" w:rsidRPr="0085014F" w:rsidRDefault="00AB3FB5" w:rsidP="00AB3FB5">
      <w:pPr>
        <w:pStyle w:val="SingleTxt"/>
        <w:ind w:left="1930" w:hanging="663"/>
        <w:rPr>
          <w:rtl/>
        </w:rPr>
      </w:pPr>
      <w:r>
        <w:rPr>
          <w:rFonts w:hint="cs"/>
          <w:rtl/>
        </w:rPr>
        <w:tab/>
      </w:r>
      <w:r w:rsidRPr="0085014F">
        <w:rPr>
          <w:rtl/>
        </w:rPr>
        <w:tab/>
        <w:t xml:space="preserve">2 </w:t>
      </w:r>
      <w:r>
        <w:rPr>
          <w:rFonts w:hint="cs"/>
          <w:rtl/>
        </w:rPr>
        <w:t>-</w:t>
      </w:r>
      <w:r>
        <w:rPr>
          <w:rFonts w:hint="cs"/>
          <w:rtl/>
        </w:rPr>
        <w:tab/>
      </w:r>
      <w:r w:rsidRPr="0085014F">
        <w:rPr>
          <w:rtl/>
        </w:rPr>
        <w:t xml:space="preserve">بالرغم من أحكام الفقرة </w:t>
      </w:r>
      <w:r>
        <w:rPr>
          <w:rFonts w:hint="cs"/>
          <w:rtl/>
        </w:rPr>
        <w:t>1 من هذه المادة</w:t>
      </w:r>
      <w:r w:rsidRPr="0085014F">
        <w:rPr>
          <w:rtl/>
        </w:rPr>
        <w:t>، تكفل الدول الأطراف للمرأة الخدمات المناسبة فيما يتعلق بالحمل والولادة وفترة ما بعد الولادة، وتوفر لها الخدمات المجانية عند الاقتضاء، وكذلك التغذية الكافية أثناء الحمل والرضاعة‘‘.</w:t>
      </w:r>
    </w:p>
    <w:p w:rsidR="0006141B" w:rsidRPr="0006141B" w:rsidRDefault="0006141B" w:rsidP="0006141B">
      <w:pPr>
        <w:pStyle w:val="SingleTxt"/>
        <w:spacing w:after="0" w:line="120" w:lineRule="exact"/>
        <w:rPr>
          <w:rFonts w:hint="cs"/>
          <w:sz w:val="10"/>
          <w:rtl/>
        </w:rPr>
      </w:pPr>
    </w:p>
    <w:p w:rsidR="00AB3FB5" w:rsidRPr="0006141B" w:rsidRDefault="0006141B" w:rsidP="003B2C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AB3FB5" w:rsidRPr="0006141B">
        <w:rPr>
          <w:rFonts w:hint="cs"/>
          <w:rtl/>
        </w:rPr>
        <w:t>10-1</w:t>
      </w:r>
      <w:r w:rsidR="00AB3FB5" w:rsidRPr="0006141B">
        <w:rPr>
          <w:rFonts w:hint="cs"/>
          <w:rtl/>
        </w:rPr>
        <w:tab/>
      </w:r>
      <w:r w:rsidR="00AB3FB5" w:rsidRPr="0006141B">
        <w:rPr>
          <w:rtl/>
        </w:rPr>
        <w:t>السياسة الصحية القطاعية وخطة التنمية الصحية</w:t>
      </w:r>
    </w:p>
    <w:p w:rsidR="00AB3FB5" w:rsidRPr="000315F4" w:rsidRDefault="00AB3FB5" w:rsidP="00AB3FB5">
      <w:pPr>
        <w:pStyle w:val="SingleTxt"/>
        <w:rPr>
          <w:rtl/>
        </w:rPr>
      </w:pPr>
      <w:r w:rsidRPr="000315F4">
        <w:rPr>
          <w:rtl/>
        </w:rPr>
        <w:tab/>
        <w:t xml:space="preserve">لقد </w:t>
      </w:r>
      <w:r w:rsidRPr="000315F4">
        <w:rPr>
          <w:rFonts w:hint="cs"/>
          <w:rtl/>
        </w:rPr>
        <w:t>باشر</w:t>
      </w:r>
      <w:r>
        <w:rPr>
          <w:rFonts w:hint="cs"/>
          <w:rtl/>
        </w:rPr>
        <w:t>ت</w:t>
      </w:r>
      <w:r w:rsidRPr="000315F4">
        <w:rPr>
          <w:rtl/>
        </w:rPr>
        <w:t xml:space="preserve"> النيجر برنامج</w:t>
      </w:r>
      <w:r w:rsidRPr="000315F4">
        <w:rPr>
          <w:rFonts w:hint="cs"/>
          <w:rtl/>
        </w:rPr>
        <w:t xml:space="preserve">ا </w:t>
      </w:r>
      <w:r w:rsidRPr="000315F4">
        <w:rPr>
          <w:rtl/>
        </w:rPr>
        <w:t>واسع النطاق وطموح</w:t>
      </w:r>
      <w:r w:rsidRPr="000315F4">
        <w:rPr>
          <w:rFonts w:hint="cs"/>
          <w:rtl/>
        </w:rPr>
        <w:t>ا</w:t>
      </w:r>
      <w:r w:rsidRPr="000315F4">
        <w:rPr>
          <w:rtl/>
        </w:rPr>
        <w:t xml:space="preserve"> من الإصلاحات الاقتصادية والاجتماعية، تجسد في اعتماد خطة للتنمية الصحية في عام 1994 (1994 -2000) ترمي إلى تحقيق الأهداف الأساسية التالية:</w:t>
      </w:r>
    </w:p>
    <w:p w:rsidR="00AB3FB5" w:rsidRPr="000315F4" w:rsidRDefault="00AB3FB5" w:rsidP="00AB3F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315F4">
        <w:rPr>
          <w:rFonts w:hint="cs"/>
          <w:rtl/>
        </w:rPr>
        <w:tab/>
      </w:r>
      <w:r w:rsidRPr="000315F4">
        <w:rPr>
          <w:rtl/>
        </w:rPr>
        <w:t>-</w:t>
      </w:r>
      <w:r>
        <w:rPr>
          <w:rFonts w:hint="cs"/>
          <w:rtl/>
        </w:rPr>
        <w:tab/>
      </w:r>
      <w:r w:rsidRPr="000315F4">
        <w:rPr>
          <w:rtl/>
        </w:rPr>
        <w:t xml:space="preserve">النهوض بصحة </w:t>
      </w:r>
      <w:r w:rsidRPr="000315F4">
        <w:rPr>
          <w:rFonts w:hint="cs"/>
          <w:rtl/>
        </w:rPr>
        <w:t>الأم</w:t>
      </w:r>
      <w:r w:rsidRPr="000315F4">
        <w:rPr>
          <w:rtl/>
        </w:rPr>
        <w:t xml:space="preserve"> والطفل، ومن ذلك تنظيم الأسرة من أجل خفض معدل الوفيات </w:t>
      </w:r>
      <w:proofErr w:type="spellStart"/>
      <w:r w:rsidRPr="000315F4">
        <w:rPr>
          <w:rtl/>
        </w:rPr>
        <w:t>النفاسية</w:t>
      </w:r>
      <w:proofErr w:type="spellEnd"/>
      <w:r w:rsidRPr="000315F4">
        <w:rPr>
          <w:rtl/>
        </w:rPr>
        <w:t xml:space="preserve"> ووفيات الرضع وصغار الأطفال.</w:t>
      </w:r>
    </w:p>
    <w:p w:rsidR="00AB3FB5" w:rsidRPr="000315F4" w:rsidRDefault="00AB3FB5" w:rsidP="00AB3F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315F4">
        <w:rPr>
          <w:rFonts w:hint="cs"/>
          <w:rtl/>
        </w:rPr>
        <w:tab/>
      </w:r>
      <w:r w:rsidRPr="000315F4">
        <w:rPr>
          <w:rtl/>
        </w:rPr>
        <w:t>-</w:t>
      </w:r>
      <w:r>
        <w:rPr>
          <w:rFonts w:hint="cs"/>
          <w:rtl/>
        </w:rPr>
        <w:tab/>
      </w:r>
      <w:r w:rsidRPr="000315F4">
        <w:rPr>
          <w:rtl/>
        </w:rPr>
        <w:t xml:space="preserve">التشجيع على الأخذ بأنماط غذاء وتغذية جيدة؛ </w:t>
      </w:r>
    </w:p>
    <w:p w:rsidR="00AB3FB5" w:rsidRPr="000315F4" w:rsidRDefault="00AB3FB5" w:rsidP="00AB3F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315F4">
        <w:rPr>
          <w:rFonts w:hint="cs"/>
          <w:rtl/>
        </w:rPr>
        <w:tab/>
      </w:r>
      <w:r w:rsidRPr="000315F4">
        <w:rPr>
          <w:rtl/>
        </w:rPr>
        <w:t>-</w:t>
      </w:r>
      <w:r>
        <w:rPr>
          <w:rFonts w:hint="cs"/>
          <w:rtl/>
        </w:rPr>
        <w:tab/>
      </w:r>
      <w:r w:rsidRPr="000315F4">
        <w:rPr>
          <w:rtl/>
        </w:rPr>
        <w:t>زيادة الاستثمارات في مجال الهياكل الأساسية الصحية والمواد والمعدات والموارد البشرية.</w:t>
      </w:r>
    </w:p>
    <w:p w:rsidR="00AB3FB5" w:rsidRPr="000315F4" w:rsidRDefault="00AB3FB5" w:rsidP="00AB3FB5">
      <w:pPr>
        <w:pStyle w:val="SingleTxt"/>
        <w:rPr>
          <w:rtl/>
        </w:rPr>
      </w:pPr>
      <w:r w:rsidRPr="000315F4">
        <w:rPr>
          <w:rtl/>
        </w:rPr>
        <w:tab/>
        <w:t xml:space="preserve">ووفقا لخطة التنمية الصحية (1994)، </w:t>
      </w:r>
      <w:r>
        <w:rPr>
          <w:rFonts w:hint="cs"/>
          <w:rtl/>
        </w:rPr>
        <w:t xml:space="preserve">فإن </w:t>
      </w:r>
      <w:r w:rsidRPr="000315F4">
        <w:rPr>
          <w:rtl/>
        </w:rPr>
        <w:t>أعداد المرافق ذات الهياكل الملائمة لتقديم الخدمات الصحية</w:t>
      </w:r>
      <w:r>
        <w:rPr>
          <w:rFonts w:hint="cs"/>
          <w:rtl/>
        </w:rPr>
        <w:t xml:space="preserve"> كالتالي</w:t>
      </w:r>
      <w:r w:rsidRPr="000315F4">
        <w:rPr>
          <w:rtl/>
        </w:rPr>
        <w:t>:</w:t>
      </w:r>
    </w:p>
    <w:p w:rsidR="00AB3FB5" w:rsidRPr="000315F4" w:rsidRDefault="00AB3FB5" w:rsidP="00AB3F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0315F4">
        <w:rPr>
          <w:rFonts w:hint="cs"/>
          <w:rtl/>
        </w:rPr>
        <w:tab/>
      </w:r>
      <w:r w:rsidRPr="000315F4">
        <w:rPr>
          <w:rtl/>
        </w:rPr>
        <w:t>-</w:t>
      </w:r>
      <w:r>
        <w:rPr>
          <w:rFonts w:hint="cs"/>
          <w:rtl/>
        </w:rPr>
        <w:tab/>
      </w:r>
      <w:r w:rsidRPr="000315F4">
        <w:rPr>
          <w:rtl/>
        </w:rPr>
        <w:t>220 مستوصفا ريفيا و31 مركزا طبيا على مستوى المناطق المحيطة</w:t>
      </w:r>
      <w:r w:rsidRPr="000315F4">
        <w:rPr>
          <w:rFonts w:hint="cs"/>
          <w:rtl/>
        </w:rPr>
        <w:t>؛</w:t>
      </w:r>
    </w:p>
    <w:p w:rsidR="00AB3FB5" w:rsidRPr="000315F4" w:rsidRDefault="00AB3FB5" w:rsidP="00AB3F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0315F4">
        <w:rPr>
          <w:rFonts w:hint="cs"/>
          <w:rtl/>
        </w:rPr>
        <w:tab/>
      </w:r>
      <w:r w:rsidRPr="000315F4">
        <w:rPr>
          <w:rtl/>
        </w:rPr>
        <w:t>-</w:t>
      </w:r>
      <w:r>
        <w:rPr>
          <w:rFonts w:hint="cs"/>
          <w:rtl/>
        </w:rPr>
        <w:tab/>
      </w:r>
      <w:r w:rsidRPr="000315F4">
        <w:rPr>
          <w:rtl/>
        </w:rPr>
        <w:t>39 مركزا طبيا</w:t>
      </w:r>
      <w:r w:rsidRPr="000315F4">
        <w:rPr>
          <w:rFonts w:hint="cs"/>
          <w:rtl/>
        </w:rPr>
        <w:t>؛</w:t>
      </w:r>
    </w:p>
    <w:p w:rsidR="00AB3FB5" w:rsidRPr="000315F4" w:rsidRDefault="00AB3FB5" w:rsidP="00AB3F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315F4">
        <w:rPr>
          <w:rFonts w:hint="cs"/>
          <w:rtl/>
        </w:rPr>
        <w:tab/>
      </w:r>
      <w:r w:rsidRPr="000315F4">
        <w:rPr>
          <w:rtl/>
        </w:rPr>
        <w:t>-</w:t>
      </w:r>
      <w:r>
        <w:rPr>
          <w:rFonts w:hint="cs"/>
          <w:rtl/>
        </w:rPr>
        <w:tab/>
      </w:r>
      <w:r w:rsidRPr="000315F4">
        <w:rPr>
          <w:rtl/>
        </w:rPr>
        <w:t>31 مركزا للرعاية الصحية للأم</w:t>
      </w:r>
      <w:r>
        <w:rPr>
          <w:rFonts w:hint="cs"/>
          <w:rtl/>
        </w:rPr>
        <w:t xml:space="preserve"> </w:t>
      </w:r>
      <w:r w:rsidRPr="000315F4">
        <w:rPr>
          <w:rtl/>
        </w:rPr>
        <w:t>و</w:t>
      </w:r>
      <w:r>
        <w:rPr>
          <w:rFonts w:hint="cs"/>
          <w:rtl/>
        </w:rPr>
        <w:t>الطفل</w:t>
      </w:r>
      <w:r w:rsidRPr="000315F4">
        <w:rPr>
          <w:rtl/>
        </w:rPr>
        <w:t>، و24 مستوصفا على مستوى الأحياء؛</w:t>
      </w:r>
    </w:p>
    <w:p w:rsidR="00AB3FB5" w:rsidRPr="000315F4" w:rsidRDefault="00AB3FB5" w:rsidP="00AB3F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315F4">
        <w:rPr>
          <w:rFonts w:hint="cs"/>
          <w:rtl/>
        </w:rPr>
        <w:tab/>
      </w:r>
      <w:r w:rsidRPr="000315F4">
        <w:rPr>
          <w:rtl/>
        </w:rPr>
        <w:t>-</w:t>
      </w:r>
      <w:r>
        <w:rPr>
          <w:rFonts w:hint="cs"/>
          <w:rtl/>
        </w:rPr>
        <w:tab/>
      </w:r>
      <w:r w:rsidRPr="000315F4">
        <w:rPr>
          <w:rtl/>
        </w:rPr>
        <w:t>14 عيادة ولادة على مستوى الأحياء و</w:t>
      </w:r>
      <w:r>
        <w:rPr>
          <w:rFonts w:hint="cs"/>
          <w:rtl/>
        </w:rPr>
        <w:t xml:space="preserve"> </w:t>
      </w:r>
      <w:r w:rsidRPr="000315F4">
        <w:rPr>
          <w:rtl/>
        </w:rPr>
        <w:t xml:space="preserve">4 عيادات ولادة </w:t>
      </w:r>
      <w:r w:rsidRPr="000315F4">
        <w:rPr>
          <w:rFonts w:hint="cs"/>
          <w:rtl/>
        </w:rPr>
        <w:t>للإحالة</w:t>
      </w:r>
      <w:r w:rsidRPr="000315F4">
        <w:rPr>
          <w:rtl/>
        </w:rPr>
        <w:t>، و</w:t>
      </w:r>
      <w:r>
        <w:rPr>
          <w:rFonts w:hint="cs"/>
          <w:rtl/>
        </w:rPr>
        <w:t xml:space="preserve"> </w:t>
      </w:r>
      <w:r w:rsidRPr="000315F4">
        <w:rPr>
          <w:rtl/>
        </w:rPr>
        <w:t>3 مراكز متخصصة (مركز لمكافحة السل، ومركز لمكافحة الجذام، ومركز مختص في الصحة الإنجابية في نيامي)؛</w:t>
      </w:r>
    </w:p>
    <w:p w:rsidR="00AB3FB5" w:rsidRPr="000315F4" w:rsidRDefault="00AB3FB5" w:rsidP="00AB3F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315F4">
        <w:rPr>
          <w:rFonts w:hint="cs"/>
          <w:rtl/>
        </w:rPr>
        <w:tab/>
      </w:r>
      <w:r w:rsidRPr="000315F4">
        <w:rPr>
          <w:rtl/>
        </w:rPr>
        <w:t>-</w:t>
      </w:r>
      <w:r>
        <w:rPr>
          <w:rFonts w:hint="cs"/>
          <w:rtl/>
        </w:rPr>
        <w:tab/>
      </w:r>
      <w:r w:rsidRPr="000315F4">
        <w:rPr>
          <w:rtl/>
        </w:rPr>
        <w:t xml:space="preserve">5 مراكز </w:t>
      </w:r>
      <w:proofErr w:type="spellStart"/>
      <w:r w:rsidRPr="000315F4">
        <w:rPr>
          <w:rtl/>
        </w:rPr>
        <w:t>استشفائية</w:t>
      </w:r>
      <w:proofErr w:type="spellEnd"/>
      <w:r w:rsidRPr="000315F4">
        <w:rPr>
          <w:rtl/>
        </w:rPr>
        <w:t xml:space="preserve"> على مستوى المحافظات؛</w:t>
      </w:r>
    </w:p>
    <w:p w:rsidR="00AB3FB5" w:rsidRPr="000315F4" w:rsidRDefault="00AB3FB5" w:rsidP="00AB3F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0315F4">
        <w:rPr>
          <w:rFonts w:hint="cs"/>
          <w:rtl/>
        </w:rPr>
        <w:tab/>
      </w:r>
      <w:r w:rsidRPr="000315F4">
        <w:rPr>
          <w:rtl/>
        </w:rPr>
        <w:t>-</w:t>
      </w:r>
      <w:r>
        <w:rPr>
          <w:rFonts w:hint="cs"/>
          <w:rtl/>
        </w:rPr>
        <w:tab/>
      </w:r>
      <w:r w:rsidRPr="000315F4">
        <w:rPr>
          <w:rtl/>
        </w:rPr>
        <w:t>مستشفيان وطنيان ومركز استشفاء جامعي</w:t>
      </w:r>
      <w:r w:rsidRPr="000315F4">
        <w:rPr>
          <w:rFonts w:hint="cs"/>
          <w:rtl/>
        </w:rPr>
        <w:t>.</w:t>
      </w:r>
    </w:p>
    <w:p w:rsidR="00AB3FB5" w:rsidRPr="000315F4" w:rsidRDefault="00AB3FB5" w:rsidP="00AB3FB5">
      <w:pPr>
        <w:pStyle w:val="SingleTxt"/>
        <w:rPr>
          <w:rtl/>
        </w:rPr>
      </w:pPr>
      <w:r>
        <w:rPr>
          <w:rFonts w:hint="cs"/>
          <w:rtl/>
        </w:rPr>
        <w:tab/>
      </w:r>
      <w:r w:rsidRPr="000315F4">
        <w:rPr>
          <w:rtl/>
        </w:rPr>
        <w:t>ويضم القطاع الخاص حوالي:</w:t>
      </w:r>
    </w:p>
    <w:p w:rsidR="00AB3FB5" w:rsidRPr="000315F4" w:rsidRDefault="00AB3FB5" w:rsidP="00AB3F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0315F4">
        <w:rPr>
          <w:rFonts w:hint="cs"/>
          <w:rtl/>
        </w:rPr>
        <w:tab/>
      </w:r>
      <w:r w:rsidRPr="000315F4">
        <w:rPr>
          <w:rtl/>
        </w:rPr>
        <w:t>-</w:t>
      </w:r>
      <w:r>
        <w:rPr>
          <w:rFonts w:hint="cs"/>
          <w:rtl/>
        </w:rPr>
        <w:tab/>
      </w:r>
      <w:r w:rsidRPr="000315F4">
        <w:rPr>
          <w:rtl/>
        </w:rPr>
        <w:t>3 مستشفيات</w:t>
      </w:r>
      <w:r w:rsidRPr="000315F4">
        <w:rPr>
          <w:rFonts w:hint="cs"/>
          <w:rtl/>
        </w:rPr>
        <w:t>؛</w:t>
      </w:r>
    </w:p>
    <w:p w:rsidR="00AB3FB5" w:rsidRPr="000315F4" w:rsidRDefault="00AB3FB5" w:rsidP="00AB3F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315F4">
        <w:rPr>
          <w:rFonts w:hint="cs"/>
          <w:rtl/>
        </w:rPr>
        <w:tab/>
      </w:r>
      <w:r w:rsidRPr="000315F4">
        <w:rPr>
          <w:rtl/>
        </w:rPr>
        <w:t>-</w:t>
      </w:r>
      <w:r>
        <w:rPr>
          <w:rFonts w:hint="cs"/>
          <w:rtl/>
        </w:rPr>
        <w:tab/>
      </w:r>
      <w:r w:rsidRPr="000315F4">
        <w:rPr>
          <w:rtl/>
        </w:rPr>
        <w:t>15 عيادة طبية؛</w:t>
      </w:r>
    </w:p>
    <w:p w:rsidR="00AB3FB5" w:rsidRPr="000315F4" w:rsidRDefault="00AB3FB5" w:rsidP="00AB3F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0315F4">
        <w:rPr>
          <w:rFonts w:hint="cs"/>
          <w:rtl/>
        </w:rPr>
        <w:tab/>
      </w:r>
      <w:r w:rsidRPr="000315F4">
        <w:rPr>
          <w:rtl/>
        </w:rPr>
        <w:t>-</w:t>
      </w:r>
      <w:r>
        <w:rPr>
          <w:rFonts w:hint="cs"/>
          <w:rtl/>
        </w:rPr>
        <w:tab/>
      </w:r>
      <w:r w:rsidRPr="000315F4">
        <w:rPr>
          <w:rtl/>
        </w:rPr>
        <w:t>عيادتان للاستشارة النفسية</w:t>
      </w:r>
      <w:r w:rsidRPr="000315F4">
        <w:rPr>
          <w:rFonts w:hint="cs"/>
          <w:rtl/>
        </w:rPr>
        <w:t>؛</w:t>
      </w:r>
    </w:p>
    <w:p w:rsidR="00AB3FB5" w:rsidRPr="000315F4" w:rsidRDefault="00AB3FB5" w:rsidP="00AB3F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315F4">
        <w:rPr>
          <w:rFonts w:hint="cs"/>
          <w:rtl/>
        </w:rPr>
        <w:tab/>
      </w:r>
      <w:r w:rsidRPr="000315F4">
        <w:rPr>
          <w:rtl/>
        </w:rPr>
        <w:t>-</w:t>
      </w:r>
      <w:r>
        <w:rPr>
          <w:rFonts w:hint="cs"/>
          <w:rtl/>
        </w:rPr>
        <w:tab/>
      </w:r>
      <w:r w:rsidRPr="000315F4">
        <w:rPr>
          <w:rtl/>
        </w:rPr>
        <w:t>3 عيادات للتوليد؛</w:t>
      </w:r>
    </w:p>
    <w:p w:rsidR="00AB3FB5" w:rsidRPr="000315F4" w:rsidRDefault="00AB3FB5" w:rsidP="00AB3F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315F4">
        <w:rPr>
          <w:rFonts w:hint="cs"/>
          <w:rtl/>
        </w:rPr>
        <w:tab/>
      </w:r>
      <w:r w:rsidRPr="000315F4">
        <w:rPr>
          <w:rtl/>
        </w:rPr>
        <w:t>-</w:t>
      </w:r>
      <w:r>
        <w:rPr>
          <w:rFonts w:hint="cs"/>
          <w:rtl/>
        </w:rPr>
        <w:tab/>
      </w:r>
      <w:r w:rsidRPr="000315F4">
        <w:rPr>
          <w:rtl/>
        </w:rPr>
        <w:t>48 قاعة لتقديم الرعاية الصحية؛</w:t>
      </w:r>
    </w:p>
    <w:p w:rsidR="00AB3FB5" w:rsidRPr="000315F4" w:rsidRDefault="00AB3FB5" w:rsidP="00AB3F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315F4">
        <w:rPr>
          <w:rFonts w:hint="cs"/>
          <w:rtl/>
        </w:rPr>
        <w:tab/>
      </w:r>
      <w:r w:rsidRPr="000315F4">
        <w:rPr>
          <w:rtl/>
        </w:rPr>
        <w:t>-</w:t>
      </w:r>
      <w:r>
        <w:rPr>
          <w:rFonts w:hint="cs"/>
          <w:rtl/>
        </w:rPr>
        <w:tab/>
      </w:r>
      <w:r w:rsidRPr="000315F4">
        <w:rPr>
          <w:rtl/>
        </w:rPr>
        <w:t>7 مراكز طبية تابعة للصندوق الوطني للضمان الاجتماعي؛</w:t>
      </w:r>
    </w:p>
    <w:p w:rsidR="00AB3FB5" w:rsidRPr="000315F4" w:rsidRDefault="00AB3FB5" w:rsidP="00AB3F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315F4">
        <w:rPr>
          <w:rFonts w:hint="cs"/>
          <w:rtl/>
        </w:rPr>
        <w:tab/>
      </w:r>
      <w:r w:rsidRPr="000315F4">
        <w:rPr>
          <w:rtl/>
        </w:rPr>
        <w:t>-</w:t>
      </w:r>
      <w:r>
        <w:rPr>
          <w:rFonts w:hint="cs"/>
          <w:rtl/>
        </w:rPr>
        <w:tab/>
      </w:r>
      <w:r w:rsidRPr="000315F4">
        <w:rPr>
          <w:rtl/>
        </w:rPr>
        <w:t>مكتب دراسات في مجال الصحة العامة.</w:t>
      </w:r>
    </w:p>
    <w:p w:rsidR="00AB3FB5" w:rsidRPr="000315F4" w:rsidRDefault="00AB3FB5" w:rsidP="00AB3FB5">
      <w:pPr>
        <w:pStyle w:val="SingleTxt"/>
        <w:rPr>
          <w:rtl/>
        </w:rPr>
      </w:pPr>
      <w:r>
        <w:rPr>
          <w:rFonts w:hint="cs"/>
          <w:rtl/>
        </w:rPr>
        <w:tab/>
      </w:r>
      <w:r w:rsidRPr="000315F4">
        <w:rPr>
          <w:rtl/>
        </w:rPr>
        <w:t>أما توزيع الأدوية، ف</w:t>
      </w:r>
      <w:r>
        <w:rPr>
          <w:rFonts w:hint="cs"/>
          <w:rtl/>
        </w:rPr>
        <w:t>يتم</w:t>
      </w:r>
      <w:r w:rsidRPr="000315F4">
        <w:rPr>
          <w:rtl/>
        </w:rPr>
        <w:t xml:space="preserve"> من خلال الهياكل المشار إليها أدناه:</w:t>
      </w:r>
    </w:p>
    <w:p w:rsidR="00AB3FB5" w:rsidRPr="000315F4" w:rsidRDefault="00AB3FB5" w:rsidP="00AB3F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0315F4">
        <w:rPr>
          <w:rFonts w:hint="cs"/>
          <w:rtl/>
        </w:rPr>
        <w:tab/>
      </w:r>
      <w:r w:rsidRPr="000315F4">
        <w:rPr>
          <w:rtl/>
        </w:rPr>
        <w:t>-</w:t>
      </w:r>
      <w:r>
        <w:rPr>
          <w:rFonts w:hint="cs"/>
          <w:rtl/>
        </w:rPr>
        <w:tab/>
      </w:r>
      <w:r w:rsidRPr="000315F4">
        <w:rPr>
          <w:rtl/>
        </w:rPr>
        <w:t>24 صيدلية عامة</w:t>
      </w:r>
      <w:r w:rsidRPr="000315F4">
        <w:rPr>
          <w:rFonts w:hint="cs"/>
          <w:rtl/>
        </w:rPr>
        <w:t>؛</w:t>
      </w:r>
    </w:p>
    <w:p w:rsidR="00AB3FB5" w:rsidRPr="000315F4" w:rsidRDefault="00AB3FB5" w:rsidP="00AB3F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315F4">
        <w:rPr>
          <w:rFonts w:hint="cs"/>
          <w:rtl/>
        </w:rPr>
        <w:tab/>
      </w:r>
      <w:r w:rsidRPr="000315F4">
        <w:rPr>
          <w:rtl/>
        </w:rPr>
        <w:t>-</w:t>
      </w:r>
      <w:r>
        <w:rPr>
          <w:rFonts w:hint="cs"/>
          <w:rtl/>
        </w:rPr>
        <w:tab/>
      </w:r>
      <w:r w:rsidRPr="000315F4">
        <w:rPr>
          <w:rtl/>
        </w:rPr>
        <w:t>أكثر من 40 صيدلية خاصة في نيامي وفي المناطق الداخلية من البلد؛</w:t>
      </w:r>
    </w:p>
    <w:p w:rsidR="00AB3FB5" w:rsidRPr="000315F4" w:rsidRDefault="00AB3FB5" w:rsidP="00AB3F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315F4">
        <w:rPr>
          <w:rFonts w:hint="cs"/>
          <w:rtl/>
        </w:rPr>
        <w:tab/>
      </w:r>
      <w:r w:rsidRPr="000315F4">
        <w:rPr>
          <w:rtl/>
        </w:rPr>
        <w:t>-</w:t>
      </w:r>
      <w:r>
        <w:rPr>
          <w:rFonts w:hint="cs"/>
          <w:rtl/>
        </w:rPr>
        <w:tab/>
      </w:r>
      <w:r w:rsidRPr="000315F4">
        <w:rPr>
          <w:rtl/>
        </w:rPr>
        <w:t xml:space="preserve">245 مستودعا للأدوية، منها 86 </w:t>
      </w:r>
      <w:r>
        <w:rPr>
          <w:rFonts w:hint="cs"/>
          <w:rtl/>
        </w:rPr>
        <w:t>ت</w:t>
      </w:r>
      <w:r w:rsidRPr="000315F4">
        <w:rPr>
          <w:rtl/>
        </w:rPr>
        <w:t>ملك</w:t>
      </w:r>
      <w:r>
        <w:rPr>
          <w:rFonts w:hint="cs"/>
          <w:rtl/>
        </w:rPr>
        <w:t>ها</w:t>
      </w:r>
      <w:r w:rsidRPr="000315F4">
        <w:rPr>
          <w:rtl/>
        </w:rPr>
        <w:t xml:space="preserve"> تعاونيات.</w:t>
      </w:r>
    </w:p>
    <w:p w:rsidR="00AB3FB5" w:rsidRPr="000315F4" w:rsidRDefault="00AB3FB5" w:rsidP="00AB3FB5">
      <w:pPr>
        <w:pStyle w:val="SingleTxt"/>
        <w:rPr>
          <w:rtl/>
        </w:rPr>
      </w:pPr>
      <w:r>
        <w:rPr>
          <w:rFonts w:hint="cs"/>
          <w:rtl/>
        </w:rPr>
        <w:tab/>
      </w:r>
      <w:r w:rsidRPr="000315F4">
        <w:rPr>
          <w:rtl/>
        </w:rPr>
        <w:t>واعتبارا للهياكل الأساسية الم</w:t>
      </w:r>
      <w:r>
        <w:rPr>
          <w:rFonts w:hint="cs"/>
          <w:rtl/>
        </w:rPr>
        <w:t>شار إليها</w:t>
      </w:r>
      <w:r w:rsidRPr="000315F4">
        <w:rPr>
          <w:rtl/>
        </w:rPr>
        <w:t xml:space="preserve">، يتوفر </w:t>
      </w:r>
      <w:r>
        <w:rPr>
          <w:rFonts w:hint="cs"/>
          <w:rtl/>
        </w:rPr>
        <w:t xml:space="preserve">في </w:t>
      </w:r>
      <w:r w:rsidRPr="000315F4">
        <w:rPr>
          <w:rtl/>
        </w:rPr>
        <w:t>النيجر ما معدله:</w:t>
      </w:r>
    </w:p>
    <w:p w:rsidR="00AB3FB5" w:rsidRPr="000315F4" w:rsidRDefault="00AB3FB5" w:rsidP="00AB3F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315F4">
        <w:rPr>
          <w:rFonts w:hint="cs"/>
          <w:rtl/>
        </w:rPr>
        <w:tab/>
      </w:r>
      <w:r w:rsidRPr="000315F4">
        <w:rPr>
          <w:rtl/>
        </w:rPr>
        <w:t>-</w:t>
      </w:r>
      <w:r>
        <w:rPr>
          <w:rFonts w:hint="cs"/>
          <w:rtl/>
        </w:rPr>
        <w:tab/>
      </w:r>
      <w:r w:rsidRPr="000315F4">
        <w:rPr>
          <w:rtl/>
        </w:rPr>
        <w:t>عيادة توليد واحدة لكل 24.505 امرأة في سن الإنجاب؛</w:t>
      </w:r>
    </w:p>
    <w:p w:rsidR="00AB3FB5" w:rsidRPr="000315F4" w:rsidRDefault="00AB3FB5" w:rsidP="00AB3F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315F4">
        <w:rPr>
          <w:rFonts w:hint="cs"/>
          <w:rtl/>
        </w:rPr>
        <w:tab/>
      </w:r>
      <w:r w:rsidRPr="000315F4">
        <w:rPr>
          <w:rtl/>
        </w:rPr>
        <w:t>-</w:t>
      </w:r>
      <w:r>
        <w:rPr>
          <w:rFonts w:hint="cs"/>
          <w:rtl/>
        </w:rPr>
        <w:tab/>
      </w:r>
      <w:r w:rsidRPr="000315F4">
        <w:rPr>
          <w:rtl/>
        </w:rPr>
        <w:t>مركز واحد للرعاية الصحية للأم</w:t>
      </w:r>
      <w:r>
        <w:rPr>
          <w:rFonts w:hint="cs"/>
          <w:rtl/>
        </w:rPr>
        <w:t xml:space="preserve"> </w:t>
      </w:r>
      <w:r w:rsidRPr="000315F4">
        <w:rPr>
          <w:rtl/>
        </w:rPr>
        <w:t>و</w:t>
      </w:r>
      <w:r>
        <w:rPr>
          <w:rFonts w:hint="cs"/>
          <w:rtl/>
        </w:rPr>
        <w:t>الطفل</w:t>
      </w:r>
      <w:r w:rsidRPr="000315F4">
        <w:rPr>
          <w:rtl/>
        </w:rPr>
        <w:t xml:space="preserve"> لكل </w:t>
      </w:r>
      <w:r>
        <w:rPr>
          <w:rFonts w:hint="cs"/>
          <w:rtl/>
        </w:rPr>
        <w:t>732 34</w:t>
      </w:r>
      <w:r w:rsidRPr="000315F4">
        <w:rPr>
          <w:rtl/>
        </w:rPr>
        <w:t xml:space="preserve"> امرأة في سن الإنجاب و</w:t>
      </w:r>
      <w:r>
        <w:rPr>
          <w:rFonts w:hint="eastAsia"/>
          <w:rtl/>
        </w:rPr>
        <w:t> </w:t>
      </w:r>
      <w:r>
        <w:rPr>
          <w:rFonts w:hint="cs"/>
          <w:rtl/>
        </w:rPr>
        <w:t>940 26</w:t>
      </w:r>
      <w:r w:rsidRPr="000315F4">
        <w:rPr>
          <w:rtl/>
        </w:rPr>
        <w:t xml:space="preserve"> طف</w:t>
      </w:r>
      <w:r>
        <w:rPr>
          <w:rFonts w:hint="cs"/>
          <w:rtl/>
        </w:rPr>
        <w:t>لا</w:t>
      </w:r>
      <w:r w:rsidRPr="000315F4">
        <w:rPr>
          <w:rtl/>
        </w:rPr>
        <w:t xml:space="preserve"> دون خمس سنوات.</w:t>
      </w:r>
    </w:p>
    <w:p w:rsidR="00AB3FB5" w:rsidRPr="000315F4" w:rsidRDefault="00AB3FB5" w:rsidP="00AB3FB5">
      <w:pPr>
        <w:pStyle w:val="SingleTxt"/>
        <w:rPr>
          <w:rtl/>
        </w:rPr>
      </w:pPr>
      <w:r w:rsidRPr="000315F4">
        <w:rPr>
          <w:rFonts w:hint="cs"/>
          <w:rtl/>
        </w:rPr>
        <w:tab/>
      </w:r>
      <w:r w:rsidRPr="000315F4">
        <w:rPr>
          <w:rtl/>
        </w:rPr>
        <w:t xml:space="preserve">ولقد كشفت خطة التنمية الصحية كذلك عن ضعف التغطية الصحية (32 في المائة) الذي يتجسد في </w:t>
      </w:r>
      <w:r>
        <w:rPr>
          <w:rFonts w:hint="cs"/>
          <w:rtl/>
        </w:rPr>
        <w:t xml:space="preserve">قلة عدد المتخصصين الصحيين، إذ أن هناك </w:t>
      </w:r>
      <w:r w:rsidRPr="000315F4">
        <w:rPr>
          <w:rtl/>
        </w:rPr>
        <w:t xml:space="preserve">طبيب واحد </w:t>
      </w:r>
      <w:r w:rsidRPr="000315F4">
        <w:rPr>
          <w:rFonts w:hint="cs"/>
          <w:rtl/>
        </w:rPr>
        <w:t>ل</w:t>
      </w:r>
      <w:r>
        <w:rPr>
          <w:rFonts w:hint="cs"/>
          <w:rtl/>
        </w:rPr>
        <w:t>ما يزيد على 000 75</w:t>
      </w:r>
      <w:r w:rsidRPr="000315F4">
        <w:rPr>
          <w:rtl/>
        </w:rPr>
        <w:t xml:space="preserve"> نسمة، في حين أن معايير منظمة الصحة العالمية </w:t>
      </w:r>
      <w:proofErr w:type="spellStart"/>
      <w:r>
        <w:rPr>
          <w:rFonts w:hint="cs"/>
          <w:rtl/>
        </w:rPr>
        <w:t>تنص</w:t>
      </w:r>
      <w:proofErr w:type="spellEnd"/>
      <w:r>
        <w:rPr>
          <w:rFonts w:hint="cs"/>
          <w:rtl/>
        </w:rPr>
        <w:t xml:space="preserve"> على </w:t>
      </w:r>
      <w:r w:rsidRPr="000315F4">
        <w:rPr>
          <w:rtl/>
        </w:rPr>
        <w:t xml:space="preserve">طبيب واحد لكل </w:t>
      </w:r>
      <w:r>
        <w:rPr>
          <w:rFonts w:hint="cs"/>
          <w:rtl/>
        </w:rPr>
        <w:t xml:space="preserve">000 1 </w:t>
      </w:r>
      <w:r w:rsidRPr="000315F4">
        <w:rPr>
          <w:rtl/>
        </w:rPr>
        <w:t>نسمة. ويظل الوضع الصحي للمرأة متسما بعدم الاستقرار بسبب مجموعة من العوامل المتداخلة (الولادات المتتابعة والمحرمات الغذائية والممارسات التقليدية الضارة والأعمال المنزلية والزراعية العسيرة) التي تضعف من قدراتها على تحمل المخاض ومن صحتها.</w:t>
      </w:r>
      <w:r w:rsidRPr="000315F4">
        <w:rPr>
          <w:rFonts w:hint="cs"/>
          <w:rtl/>
        </w:rPr>
        <w:t xml:space="preserve"> </w:t>
      </w:r>
      <w:r w:rsidRPr="000315F4">
        <w:rPr>
          <w:rtl/>
        </w:rPr>
        <w:t>ويكمن السبيل</w:t>
      </w:r>
      <w:r w:rsidRPr="000315F4">
        <w:rPr>
          <w:rFonts w:hint="cs"/>
          <w:rtl/>
        </w:rPr>
        <w:t xml:space="preserve"> إلى تحسين</w:t>
      </w:r>
      <w:r w:rsidRPr="000315F4">
        <w:rPr>
          <w:rtl/>
        </w:rPr>
        <w:t xml:space="preserve"> </w:t>
      </w:r>
      <w:r>
        <w:rPr>
          <w:rFonts w:hint="cs"/>
          <w:rtl/>
        </w:rPr>
        <w:t xml:space="preserve">الحالة </w:t>
      </w:r>
      <w:proofErr w:type="spellStart"/>
      <w:r>
        <w:rPr>
          <w:rFonts w:hint="cs"/>
          <w:rtl/>
        </w:rPr>
        <w:t>التغذوية</w:t>
      </w:r>
      <w:proofErr w:type="spellEnd"/>
      <w:r>
        <w:rPr>
          <w:rFonts w:hint="cs"/>
          <w:rtl/>
        </w:rPr>
        <w:t xml:space="preserve"> والصحية للمرأة </w:t>
      </w:r>
      <w:r w:rsidRPr="000315F4">
        <w:rPr>
          <w:rtl/>
        </w:rPr>
        <w:t xml:space="preserve">في وضع استراتيجيات تتيح حل تلك المشاكل. </w:t>
      </w:r>
    </w:p>
    <w:p w:rsidR="00AB3FB5" w:rsidRPr="000315F4" w:rsidRDefault="00AB3FB5" w:rsidP="00AB3FB5">
      <w:pPr>
        <w:pStyle w:val="SingleTxt"/>
        <w:rPr>
          <w:rtl/>
        </w:rPr>
      </w:pPr>
      <w:r w:rsidRPr="000315F4">
        <w:rPr>
          <w:rFonts w:hint="cs"/>
          <w:rtl/>
        </w:rPr>
        <w:tab/>
      </w:r>
      <w:r w:rsidRPr="000315F4">
        <w:rPr>
          <w:rtl/>
        </w:rPr>
        <w:t xml:space="preserve">ومن ناحية أخرى، </w:t>
      </w:r>
      <w:r>
        <w:rPr>
          <w:rFonts w:hint="cs"/>
          <w:rtl/>
        </w:rPr>
        <w:t xml:space="preserve">فإن </w:t>
      </w:r>
      <w:r w:rsidRPr="000315F4">
        <w:rPr>
          <w:rtl/>
        </w:rPr>
        <w:t xml:space="preserve">السياسة القطاعية </w:t>
      </w:r>
      <w:r>
        <w:rPr>
          <w:rFonts w:hint="cs"/>
          <w:rtl/>
        </w:rPr>
        <w:t xml:space="preserve">الصحية </w:t>
      </w:r>
      <w:r w:rsidRPr="000315F4">
        <w:rPr>
          <w:rtl/>
        </w:rPr>
        <w:t xml:space="preserve">المعتمدة في عام 1995 </w:t>
      </w:r>
      <w:r>
        <w:rPr>
          <w:rFonts w:hint="cs"/>
          <w:rtl/>
        </w:rPr>
        <w:t xml:space="preserve">تستهدف </w:t>
      </w:r>
      <w:r w:rsidRPr="000315F4">
        <w:rPr>
          <w:rtl/>
        </w:rPr>
        <w:t xml:space="preserve">أساسا تحسين الوضع الصحي </w:t>
      </w:r>
      <w:r w:rsidRPr="000315F4">
        <w:rPr>
          <w:rFonts w:hint="cs"/>
          <w:rtl/>
        </w:rPr>
        <w:t>للسكان</w:t>
      </w:r>
      <w:r w:rsidRPr="000315F4">
        <w:rPr>
          <w:rtl/>
        </w:rPr>
        <w:t xml:space="preserve"> من </w:t>
      </w:r>
      <w:r>
        <w:rPr>
          <w:rFonts w:hint="cs"/>
          <w:rtl/>
        </w:rPr>
        <w:t xml:space="preserve">تلك </w:t>
      </w:r>
      <w:r w:rsidRPr="000315F4">
        <w:rPr>
          <w:rtl/>
        </w:rPr>
        <w:t>الفترة حتى عام 2000.</w:t>
      </w:r>
      <w:r w:rsidRPr="000315F4">
        <w:rPr>
          <w:rFonts w:hint="cs"/>
          <w:rtl/>
        </w:rPr>
        <w:t xml:space="preserve"> </w:t>
      </w:r>
      <w:r w:rsidRPr="000315F4">
        <w:rPr>
          <w:rtl/>
        </w:rPr>
        <w:t xml:space="preserve">وسعيا إلى بلوغ </w:t>
      </w:r>
      <w:r>
        <w:rPr>
          <w:rFonts w:hint="cs"/>
          <w:rtl/>
        </w:rPr>
        <w:t xml:space="preserve">ذلك </w:t>
      </w:r>
      <w:r w:rsidRPr="000315F4">
        <w:rPr>
          <w:rtl/>
        </w:rPr>
        <w:t xml:space="preserve">الهدف، أخذت الحكومة على نفسها تنفيذ عمليات </w:t>
      </w:r>
      <w:r>
        <w:rPr>
          <w:rFonts w:hint="cs"/>
          <w:rtl/>
        </w:rPr>
        <w:t xml:space="preserve">لإعلام وتوعية </w:t>
      </w:r>
      <w:r w:rsidRPr="000315F4">
        <w:rPr>
          <w:rtl/>
        </w:rPr>
        <w:t xml:space="preserve">السكان، وتعزيز الصحة البيئية، وزيادة معدل التحصين، وإعادة توجيه الاستثمارات من أجل تحقيق تغطية صحية أفضل </w:t>
      </w:r>
      <w:r>
        <w:rPr>
          <w:rFonts w:hint="cs"/>
          <w:rtl/>
        </w:rPr>
        <w:t>في ا</w:t>
      </w:r>
      <w:r w:rsidRPr="000315F4">
        <w:rPr>
          <w:rtl/>
        </w:rPr>
        <w:t>لبلد.</w:t>
      </w:r>
    </w:p>
    <w:p w:rsidR="00AB3FB5" w:rsidRPr="000315F4" w:rsidRDefault="00AB3FB5" w:rsidP="00AB3FB5">
      <w:pPr>
        <w:pStyle w:val="SingleTxt"/>
        <w:rPr>
          <w:rtl/>
        </w:rPr>
      </w:pPr>
      <w:r w:rsidRPr="000315F4">
        <w:rPr>
          <w:rFonts w:hint="cs"/>
          <w:rtl/>
        </w:rPr>
        <w:tab/>
      </w:r>
      <w:r w:rsidRPr="000315F4">
        <w:rPr>
          <w:rtl/>
        </w:rPr>
        <w:t>و</w:t>
      </w:r>
      <w:r>
        <w:rPr>
          <w:rFonts w:hint="cs"/>
          <w:rtl/>
        </w:rPr>
        <w:t xml:space="preserve">هكذا أُولي </w:t>
      </w:r>
      <w:r w:rsidRPr="000315F4">
        <w:rPr>
          <w:rtl/>
        </w:rPr>
        <w:t xml:space="preserve">اهتمام خاص </w:t>
      </w:r>
      <w:r>
        <w:rPr>
          <w:rFonts w:hint="cs"/>
          <w:rtl/>
        </w:rPr>
        <w:t>لإ</w:t>
      </w:r>
      <w:r w:rsidRPr="000315F4">
        <w:rPr>
          <w:rtl/>
        </w:rPr>
        <w:t xml:space="preserve">جراءات الوقاية والحفاظ على صحة </w:t>
      </w:r>
      <w:r w:rsidRPr="000315F4">
        <w:rPr>
          <w:rFonts w:hint="cs"/>
          <w:rtl/>
        </w:rPr>
        <w:t>ا</w:t>
      </w:r>
      <w:r w:rsidRPr="000315F4">
        <w:rPr>
          <w:rtl/>
        </w:rPr>
        <w:t>لأمهات والأطفال، وذلك في إطار سياسة ملائمة لتنظيم ال</w:t>
      </w:r>
      <w:r>
        <w:rPr>
          <w:rFonts w:hint="cs"/>
          <w:rtl/>
        </w:rPr>
        <w:t>ولادات</w:t>
      </w:r>
      <w:r w:rsidRPr="000315F4">
        <w:rPr>
          <w:rtl/>
        </w:rPr>
        <w:t>.</w:t>
      </w:r>
      <w:r w:rsidRPr="000315F4">
        <w:rPr>
          <w:rFonts w:hint="cs"/>
          <w:rtl/>
        </w:rPr>
        <w:t xml:space="preserve"> </w:t>
      </w:r>
      <w:r w:rsidRPr="000315F4">
        <w:rPr>
          <w:rtl/>
        </w:rPr>
        <w:t>أما السياسة المتبعة فيما يتعلق بالأدوية، فت</w:t>
      </w:r>
      <w:r>
        <w:rPr>
          <w:rFonts w:hint="cs"/>
          <w:rtl/>
        </w:rPr>
        <w:t xml:space="preserve">مثلت </w:t>
      </w:r>
      <w:r w:rsidRPr="000315F4">
        <w:rPr>
          <w:rtl/>
        </w:rPr>
        <w:t>في توفير أدوية عامة أساس</w:t>
      </w:r>
      <w:r>
        <w:rPr>
          <w:rFonts w:hint="cs"/>
          <w:rtl/>
        </w:rPr>
        <w:t>ية</w:t>
      </w:r>
      <w:r w:rsidRPr="000315F4">
        <w:rPr>
          <w:rtl/>
        </w:rPr>
        <w:t xml:space="preserve"> ذات نوعية جيدة وبأسعار في المتناول، وتحسين وسائل الإنتاج وكذلك سياسة الإمداد بالأدوية.</w:t>
      </w:r>
    </w:p>
    <w:p w:rsidR="0006141B" w:rsidRPr="0006141B" w:rsidRDefault="0006141B" w:rsidP="0006141B">
      <w:pPr>
        <w:pStyle w:val="SingleTxt"/>
        <w:spacing w:after="0" w:line="120" w:lineRule="exact"/>
        <w:rPr>
          <w:rFonts w:hint="cs"/>
          <w:sz w:val="10"/>
          <w:rtl/>
        </w:rPr>
      </w:pPr>
    </w:p>
    <w:p w:rsidR="00AB3FB5" w:rsidRPr="0006141B" w:rsidRDefault="0006141B" w:rsidP="003B2C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AB3FB5" w:rsidRPr="0006141B">
        <w:rPr>
          <w:rFonts w:hint="cs"/>
          <w:rtl/>
        </w:rPr>
        <w:t>10-2</w:t>
      </w:r>
      <w:r w:rsidR="00AB3FB5" w:rsidRPr="0006141B">
        <w:rPr>
          <w:rFonts w:hint="cs"/>
          <w:rtl/>
        </w:rPr>
        <w:tab/>
      </w:r>
      <w:r w:rsidR="00AB3FB5" w:rsidRPr="0006141B">
        <w:rPr>
          <w:rtl/>
        </w:rPr>
        <w:t>تحديد الجهات الفاعلة</w:t>
      </w:r>
    </w:p>
    <w:p w:rsidR="00AB3FB5" w:rsidRPr="000315F4" w:rsidRDefault="00AB3FB5" w:rsidP="00AB3FB5">
      <w:pPr>
        <w:pStyle w:val="SingleTxt"/>
        <w:rPr>
          <w:rtl/>
        </w:rPr>
      </w:pPr>
      <w:r w:rsidRPr="000315F4">
        <w:rPr>
          <w:rFonts w:hint="cs"/>
          <w:rtl/>
        </w:rPr>
        <w:tab/>
      </w:r>
      <w:r w:rsidRPr="000315F4">
        <w:rPr>
          <w:rtl/>
        </w:rPr>
        <w:t>تشكل الصحة في النيجر مصدر تعبئة للجهات الفاعلة من القطاع</w:t>
      </w:r>
      <w:r>
        <w:rPr>
          <w:rFonts w:hint="cs"/>
          <w:rtl/>
        </w:rPr>
        <w:t>ين</w:t>
      </w:r>
      <w:r w:rsidRPr="000315F4">
        <w:rPr>
          <w:rtl/>
        </w:rPr>
        <w:t xml:space="preserve"> العام والخاص على حد سواء.</w:t>
      </w:r>
    </w:p>
    <w:p w:rsidR="0006141B" w:rsidRPr="0006141B" w:rsidRDefault="0006141B" w:rsidP="0006141B">
      <w:pPr>
        <w:pStyle w:val="SingleTxt"/>
        <w:spacing w:after="0" w:line="120" w:lineRule="exact"/>
        <w:rPr>
          <w:rFonts w:hint="cs"/>
          <w:sz w:val="10"/>
          <w:rtl/>
        </w:rPr>
      </w:pPr>
    </w:p>
    <w:p w:rsidR="00AB3FB5" w:rsidRPr="0006141B" w:rsidRDefault="0006141B" w:rsidP="0006141B">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AB3FB5" w:rsidRPr="0006141B">
        <w:rPr>
          <w:rFonts w:hint="cs"/>
          <w:rtl/>
        </w:rPr>
        <w:t>10-2-1</w:t>
      </w:r>
      <w:r>
        <w:rPr>
          <w:rFonts w:hint="cs"/>
          <w:rtl/>
        </w:rPr>
        <w:tab/>
      </w:r>
      <w:r w:rsidR="00AB3FB5" w:rsidRPr="0006141B">
        <w:rPr>
          <w:rtl/>
        </w:rPr>
        <w:t>الجهات الفاعلة في القطاع العام</w:t>
      </w:r>
    </w:p>
    <w:p w:rsidR="00AB3FB5" w:rsidRPr="000315F4" w:rsidRDefault="00AB3FB5" w:rsidP="00AB3FB5">
      <w:pPr>
        <w:pStyle w:val="SingleTxt"/>
        <w:rPr>
          <w:rtl/>
        </w:rPr>
      </w:pPr>
      <w:r w:rsidRPr="000315F4">
        <w:rPr>
          <w:rFonts w:hint="cs"/>
          <w:rtl/>
        </w:rPr>
        <w:tab/>
      </w:r>
      <w:r w:rsidRPr="000315F4">
        <w:rPr>
          <w:rtl/>
        </w:rPr>
        <w:t xml:space="preserve">مسؤولية تنفيذ السياسة الصحة </w:t>
      </w:r>
      <w:r>
        <w:rPr>
          <w:rFonts w:hint="cs"/>
          <w:rtl/>
        </w:rPr>
        <w:t xml:space="preserve">مُسنَدة إلى </w:t>
      </w:r>
      <w:r w:rsidRPr="000315F4">
        <w:rPr>
          <w:rtl/>
        </w:rPr>
        <w:t>وزارة الصحة بتعاون مع ال</w:t>
      </w:r>
      <w:r>
        <w:rPr>
          <w:rFonts w:hint="cs"/>
          <w:rtl/>
        </w:rPr>
        <w:t xml:space="preserve">وزارات </w:t>
      </w:r>
      <w:r w:rsidRPr="000315F4">
        <w:rPr>
          <w:rtl/>
        </w:rPr>
        <w:t>الأخرى.</w:t>
      </w:r>
    </w:p>
    <w:p w:rsidR="00AB3FB5" w:rsidRPr="000315F4" w:rsidRDefault="00AB3FB5" w:rsidP="00AB3F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sidRPr="000315F4">
        <w:rPr>
          <w:rtl/>
        </w:rPr>
        <w:t>-</w:t>
      </w:r>
      <w:r>
        <w:rPr>
          <w:rFonts w:hint="cs"/>
          <w:rtl/>
        </w:rPr>
        <w:tab/>
      </w:r>
      <w:r w:rsidRPr="000315F4">
        <w:rPr>
          <w:rtl/>
        </w:rPr>
        <w:t>وزارة الصحة</w:t>
      </w:r>
    </w:p>
    <w:p w:rsidR="00AB3FB5" w:rsidRDefault="00AB3FB5" w:rsidP="00AB3FB5">
      <w:pPr>
        <w:pStyle w:val="SingleTxt"/>
        <w:rPr>
          <w:rFonts w:hint="cs"/>
          <w:rtl/>
        </w:rPr>
      </w:pPr>
      <w:r w:rsidRPr="000315F4">
        <w:rPr>
          <w:rFonts w:hint="cs"/>
          <w:rtl/>
        </w:rPr>
        <w:tab/>
      </w:r>
      <w:r w:rsidRPr="000315F4">
        <w:rPr>
          <w:rtl/>
        </w:rPr>
        <w:t xml:space="preserve">من بين المديريات التي </w:t>
      </w:r>
      <w:r w:rsidRPr="000315F4">
        <w:rPr>
          <w:rFonts w:hint="cs"/>
          <w:rtl/>
        </w:rPr>
        <w:t>تتألف منها</w:t>
      </w:r>
      <w:r w:rsidRPr="000315F4">
        <w:rPr>
          <w:rtl/>
        </w:rPr>
        <w:t xml:space="preserve"> وزارة الصحة</w:t>
      </w:r>
      <w:r>
        <w:rPr>
          <w:rFonts w:hint="cs"/>
          <w:rtl/>
        </w:rPr>
        <w:t xml:space="preserve"> </w:t>
      </w:r>
      <w:r w:rsidRPr="000315F4">
        <w:rPr>
          <w:rtl/>
        </w:rPr>
        <w:t>مديرية تنظيم الأسرة. أما فيما يخص موظفي الصحة، فيعتبر تمثيل المرأة كافيا في مختلف ا</w:t>
      </w:r>
      <w:r>
        <w:rPr>
          <w:rFonts w:hint="cs"/>
          <w:rtl/>
        </w:rPr>
        <w:t>لتخصصات</w:t>
      </w:r>
      <w:r w:rsidRPr="000315F4">
        <w:rPr>
          <w:rtl/>
        </w:rPr>
        <w:t>.</w:t>
      </w:r>
    </w:p>
    <w:p w:rsidR="00AB3FB5" w:rsidRDefault="00AB3FB5" w:rsidP="00AB3FB5">
      <w:pPr>
        <w:pStyle w:val="SingleTxt"/>
        <w:rPr>
          <w:rFonts w:hint="cs"/>
          <w:rtl/>
        </w:rPr>
      </w:pPr>
    </w:p>
    <w:p w:rsidR="00AB3FB5" w:rsidRDefault="00AB3FB5" w:rsidP="00AB3FB5">
      <w:pPr>
        <w:pStyle w:val="SingleTxt"/>
        <w:rPr>
          <w:rFonts w:hint="cs"/>
          <w:rtl/>
        </w:rPr>
      </w:pPr>
    </w:p>
    <w:p w:rsidR="00AB3FB5" w:rsidRPr="000315F4" w:rsidRDefault="00AB3FB5" w:rsidP="00AB3FB5">
      <w:pPr>
        <w:pStyle w:val="SingleTxt"/>
        <w:rPr>
          <w:rFonts w:hint="cs"/>
          <w:rtl/>
        </w:rPr>
      </w:pPr>
    </w:p>
    <w:p w:rsidR="00AB3FB5" w:rsidRDefault="00AB3FB5" w:rsidP="00AB3FB5">
      <w:pPr>
        <w:pStyle w:val="SingleTxt"/>
        <w:jc w:val="left"/>
        <w:rPr>
          <w:rFonts w:hint="cs"/>
          <w:b/>
          <w:bCs/>
          <w:rtl/>
        </w:rPr>
      </w:pPr>
      <w:r>
        <w:rPr>
          <w:b/>
          <w:bCs/>
          <w:rtl/>
        </w:rPr>
        <w:br w:type="page"/>
      </w:r>
      <w:r>
        <w:rPr>
          <w:rtl/>
        </w:rPr>
        <w:t>الجدول 13</w:t>
      </w:r>
      <w:r>
        <w:rPr>
          <w:rFonts w:hint="cs"/>
          <w:rtl/>
        </w:rPr>
        <w:br/>
      </w:r>
      <w:r w:rsidRPr="000315F4">
        <w:rPr>
          <w:b/>
          <w:bCs/>
          <w:rtl/>
        </w:rPr>
        <w:t>توزيع الموظفين حسب التخصص و</w:t>
      </w:r>
      <w:r>
        <w:rPr>
          <w:rFonts w:hint="cs"/>
          <w:b/>
          <w:bCs/>
          <w:rtl/>
        </w:rPr>
        <w:t xml:space="preserve">نوع </w:t>
      </w:r>
      <w:r w:rsidRPr="000315F4">
        <w:rPr>
          <w:b/>
          <w:bCs/>
          <w:rtl/>
        </w:rPr>
        <w:t>الجنس في 22 تشرين الثاني/نوفمبر 2000</w:t>
      </w:r>
    </w:p>
    <w:p w:rsidR="00AB3FB5" w:rsidRPr="00113132" w:rsidRDefault="00AB3FB5" w:rsidP="00AB3FB5">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AB3FB5" w:rsidRPr="00113132">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AB3FB5" w:rsidRPr="00113132" w:rsidRDefault="00AB3FB5" w:rsidP="00AB3FB5">
            <w:pPr>
              <w:tabs>
                <w:tab w:val="left" w:pos="288"/>
                <w:tab w:val="left" w:pos="576"/>
                <w:tab w:val="left" w:pos="864"/>
                <w:tab w:val="left" w:pos="1152"/>
              </w:tabs>
              <w:spacing w:before="80" w:after="80" w:line="240" w:lineRule="exact"/>
              <w:ind w:right="40"/>
              <w:rPr>
                <w:rFonts w:hint="cs"/>
                <w:i/>
                <w:iCs/>
                <w:sz w:val="16"/>
                <w:szCs w:val="24"/>
                <w:rtl/>
              </w:rPr>
            </w:pPr>
            <w:r w:rsidRPr="00113132">
              <w:rPr>
                <w:rFonts w:hint="cs"/>
                <w:i/>
                <w:iCs/>
                <w:sz w:val="16"/>
                <w:szCs w:val="24"/>
                <w:rtl/>
              </w:rPr>
              <w:t>التخصصات</w:t>
            </w:r>
          </w:p>
        </w:tc>
        <w:tc>
          <w:tcPr>
            <w:tcW w:w="1830" w:type="dxa"/>
            <w:tcBorders>
              <w:top w:val="single" w:sz="4" w:space="0" w:color="auto"/>
              <w:bottom w:val="single" w:sz="12" w:space="0" w:color="auto"/>
            </w:tcBorders>
            <w:shd w:val="clear" w:color="auto" w:fill="auto"/>
            <w:vAlign w:val="bottom"/>
          </w:tcPr>
          <w:p w:rsidR="00AB3FB5" w:rsidRPr="00113132" w:rsidRDefault="00AB3FB5" w:rsidP="00AB3FB5">
            <w:pPr>
              <w:tabs>
                <w:tab w:val="left" w:pos="288"/>
                <w:tab w:val="left" w:pos="576"/>
                <w:tab w:val="left" w:pos="864"/>
                <w:tab w:val="left" w:pos="1152"/>
              </w:tabs>
              <w:spacing w:before="80" w:after="80" w:line="240" w:lineRule="exact"/>
              <w:ind w:right="144"/>
              <w:rPr>
                <w:rFonts w:hint="cs"/>
                <w:i/>
                <w:iCs/>
                <w:sz w:val="16"/>
                <w:szCs w:val="24"/>
                <w:rtl/>
              </w:rPr>
            </w:pPr>
            <w:r w:rsidRPr="00113132">
              <w:rPr>
                <w:rFonts w:hint="cs"/>
                <w:i/>
                <w:iCs/>
                <w:sz w:val="16"/>
                <w:szCs w:val="24"/>
                <w:rtl/>
              </w:rPr>
              <w:t>الرجال</w:t>
            </w:r>
          </w:p>
        </w:tc>
        <w:tc>
          <w:tcPr>
            <w:tcW w:w="1830" w:type="dxa"/>
            <w:tcBorders>
              <w:top w:val="single" w:sz="4" w:space="0" w:color="auto"/>
              <w:bottom w:val="single" w:sz="12" w:space="0" w:color="auto"/>
            </w:tcBorders>
            <w:shd w:val="clear" w:color="auto" w:fill="auto"/>
            <w:vAlign w:val="bottom"/>
          </w:tcPr>
          <w:p w:rsidR="00AB3FB5" w:rsidRPr="00113132" w:rsidRDefault="00AB3FB5" w:rsidP="00AB3FB5">
            <w:pPr>
              <w:tabs>
                <w:tab w:val="left" w:pos="288"/>
                <w:tab w:val="left" w:pos="576"/>
                <w:tab w:val="left" w:pos="864"/>
                <w:tab w:val="left" w:pos="1152"/>
              </w:tabs>
              <w:spacing w:before="80" w:after="80" w:line="240" w:lineRule="exact"/>
              <w:ind w:right="144"/>
              <w:rPr>
                <w:rFonts w:hint="cs"/>
                <w:i/>
                <w:iCs/>
                <w:sz w:val="16"/>
                <w:szCs w:val="24"/>
                <w:rtl/>
              </w:rPr>
            </w:pPr>
            <w:r w:rsidRPr="00113132">
              <w:rPr>
                <w:rFonts w:hint="cs"/>
                <w:i/>
                <w:iCs/>
                <w:sz w:val="16"/>
                <w:szCs w:val="24"/>
                <w:rtl/>
              </w:rPr>
              <w:t>النساء</w:t>
            </w:r>
          </w:p>
        </w:tc>
        <w:tc>
          <w:tcPr>
            <w:tcW w:w="1830" w:type="dxa"/>
            <w:tcBorders>
              <w:top w:val="single" w:sz="4" w:space="0" w:color="auto"/>
              <w:bottom w:val="single" w:sz="12" w:space="0" w:color="auto"/>
            </w:tcBorders>
            <w:shd w:val="clear" w:color="auto" w:fill="auto"/>
            <w:vAlign w:val="bottom"/>
          </w:tcPr>
          <w:p w:rsidR="00AB3FB5" w:rsidRPr="00113132" w:rsidRDefault="00AB3FB5" w:rsidP="00AB3FB5">
            <w:pPr>
              <w:tabs>
                <w:tab w:val="left" w:pos="288"/>
                <w:tab w:val="left" w:pos="576"/>
                <w:tab w:val="left" w:pos="864"/>
                <w:tab w:val="left" w:pos="1152"/>
              </w:tabs>
              <w:spacing w:before="80" w:after="80" w:line="240" w:lineRule="exact"/>
              <w:ind w:right="144"/>
              <w:rPr>
                <w:rFonts w:hint="cs"/>
                <w:i/>
                <w:iCs/>
                <w:sz w:val="16"/>
                <w:szCs w:val="24"/>
                <w:rtl/>
              </w:rPr>
            </w:pPr>
            <w:r w:rsidRPr="00113132">
              <w:rPr>
                <w:rFonts w:hint="cs"/>
                <w:i/>
                <w:iCs/>
                <w:sz w:val="16"/>
                <w:szCs w:val="24"/>
                <w:rtl/>
              </w:rPr>
              <w:t>المجموع</w:t>
            </w:r>
          </w:p>
        </w:tc>
      </w:tr>
      <w:tr w:rsidR="00AB3FB5" w:rsidRPr="00113132">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AB3FB5" w:rsidRPr="00113132" w:rsidRDefault="00AB3FB5" w:rsidP="00AB3FB5">
            <w:pPr>
              <w:tabs>
                <w:tab w:val="left" w:pos="288"/>
                <w:tab w:val="left" w:pos="576"/>
                <w:tab w:val="left" w:pos="864"/>
                <w:tab w:val="left" w:pos="1152"/>
              </w:tabs>
              <w:spacing w:before="40" w:after="80" w:line="240" w:lineRule="exact"/>
              <w:ind w:right="40"/>
              <w:rPr>
                <w:rFonts w:hint="cs"/>
                <w:sz w:val="16"/>
                <w:szCs w:val="24"/>
                <w:rtl/>
              </w:rPr>
            </w:pPr>
          </w:p>
        </w:tc>
        <w:tc>
          <w:tcPr>
            <w:tcW w:w="1830" w:type="dxa"/>
            <w:tcBorders>
              <w:top w:val="single" w:sz="12" w:space="0" w:color="auto"/>
            </w:tcBorders>
            <w:shd w:val="clear" w:color="auto" w:fill="auto"/>
            <w:vAlign w:val="bottom"/>
          </w:tcPr>
          <w:p w:rsidR="00AB3FB5" w:rsidRPr="00113132" w:rsidRDefault="00AB3FB5" w:rsidP="00AB3FB5">
            <w:pPr>
              <w:tabs>
                <w:tab w:val="left" w:pos="288"/>
                <w:tab w:val="left" w:pos="576"/>
                <w:tab w:val="left" w:pos="864"/>
                <w:tab w:val="left" w:pos="1152"/>
              </w:tabs>
              <w:spacing w:before="40" w:after="80" w:line="240" w:lineRule="exact"/>
              <w:ind w:right="144"/>
              <w:rPr>
                <w:rFonts w:hint="cs"/>
                <w:sz w:val="16"/>
                <w:szCs w:val="24"/>
                <w:rtl/>
              </w:rPr>
            </w:pPr>
          </w:p>
        </w:tc>
        <w:tc>
          <w:tcPr>
            <w:tcW w:w="1830" w:type="dxa"/>
            <w:tcBorders>
              <w:top w:val="single" w:sz="12" w:space="0" w:color="auto"/>
            </w:tcBorders>
            <w:shd w:val="clear" w:color="auto" w:fill="auto"/>
            <w:vAlign w:val="bottom"/>
          </w:tcPr>
          <w:p w:rsidR="00AB3FB5" w:rsidRPr="00113132" w:rsidRDefault="00AB3FB5" w:rsidP="00AB3FB5">
            <w:pPr>
              <w:tabs>
                <w:tab w:val="left" w:pos="288"/>
                <w:tab w:val="left" w:pos="576"/>
                <w:tab w:val="left" w:pos="864"/>
                <w:tab w:val="left" w:pos="1152"/>
              </w:tabs>
              <w:spacing w:before="40" w:after="80" w:line="240" w:lineRule="exact"/>
              <w:ind w:right="144"/>
              <w:rPr>
                <w:rFonts w:hint="cs"/>
                <w:sz w:val="16"/>
                <w:szCs w:val="24"/>
                <w:rtl/>
              </w:rPr>
            </w:pPr>
          </w:p>
        </w:tc>
        <w:tc>
          <w:tcPr>
            <w:tcW w:w="1830" w:type="dxa"/>
            <w:tcBorders>
              <w:top w:val="single" w:sz="12" w:space="0" w:color="auto"/>
            </w:tcBorders>
            <w:shd w:val="clear" w:color="auto" w:fill="auto"/>
            <w:vAlign w:val="bottom"/>
          </w:tcPr>
          <w:p w:rsidR="00AB3FB5" w:rsidRPr="00113132" w:rsidRDefault="00AB3FB5" w:rsidP="00AB3FB5">
            <w:pPr>
              <w:tabs>
                <w:tab w:val="left" w:pos="288"/>
                <w:tab w:val="left" w:pos="576"/>
                <w:tab w:val="left" w:pos="864"/>
                <w:tab w:val="left" w:pos="1152"/>
              </w:tabs>
              <w:spacing w:before="40" w:after="80" w:line="240" w:lineRule="exact"/>
              <w:ind w:right="144"/>
              <w:rPr>
                <w:rFonts w:hint="cs"/>
                <w:sz w:val="16"/>
                <w:szCs w:val="24"/>
                <w:rtl/>
              </w:rPr>
            </w:pPr>
          </w:p>
        </w:tc>
      </w:tr>
      <w:tr w:rsidR="00AB3FB5" w:rsidRPr="00113132">
        <w:tblPrEx>
          <w:tblCellMar>
            <w:top w:w="0" w:type="dxa"/>
            <w:bottom w:w="0" w:type="dxa"/>
          </w:tblCellMar>
        </w:tblPrEx>
        <w:trPr>
          <w:cantSplit/>
        </w:trPr>
        <w:tc>
          <w:tcPr>
            <w:tcW w:w="1830" w:type="dxa"/>
            <w:shd w:val="clear" w:color="auto" w:fill="auto"/>
            <w:vAlign w:val="bottom"/>
          </w:tcPr>
          <w:p w:rsidR="00AB3FB5" w:rsidRPr="00113132" w:rsidRDefault="00AB3FB5" w:rsidP="00AB3FB5">
            <w:pPr>
              <w:tabs>
                <w:tab w:val="left" w:pos="288"/>
                <w:tab w:val="left" w:pos="576"/>
                <w:tab w:val="left" w:pos="864"/>
                <w:tab w:val="left" w:pos="1152"/>
              </w:tabs>
              <w:spacing w:before="40" w:after="80" w:line="240" w:lineRule="exact"/>
              <w:ind w:right="40"/>
              <w:rPr>
                <w:rFonts w:hint="cs"/>
                <w:sz w:val="16"/>
                <w:szCs w:val="24"/>
                <w:rtl/>
              </w:rPr>
            </w:pPr>
            <w:r w:rsidRPr="00113132">
              <w:rPr>
                <w:rFonts w:hint="cs"/>
                <w:sz w:val="16"/>
                <w:szCs w:val="24"/>
                <w:rtl/>
              </w:rPr>
              <w:t>الأطباء</w:t>
            </w:r>
          </w:p>
        </w:tc>
        <w:tc>
          <w:tcPr>
            <w:tcW w:w="1830" w:type="dxa"/>
            <w:shd w:val="clear" w:color="auto" w:fill="auto"/>
            <w:vAlign w:val="bottom"/>
          </w:tcPr>
          <w:p w:rsidR="00AB3FB5" w:rsidRPr="00113132" w:rsidRDefault="00AB3FB5" w:rsidP="00AB3FB5">
            <w:pPr>
              <w:tabs>
                <w:tab w:val="left" w:pos="288"/>
                <w:tab w:val="left" w:pos="576"/>
                <w:tab w:val="left" w:pos="864"/>
                <w:tab w:val="left" w:pos="1152"/>
              </w:tabs>
              <w:spacing w:before="40" w:after="80" w:line="240" w:lineRule="exact"/>
              <w:ind w:right="144"/>
              <w:rPr>
                <w:rFonts w:hint="cs"/>
                <w:sz w:val="16"/>
                <w:szCs w:val="24"/>
                <w:rtl/>
              </w:rPr>
            </w:pPr>
            <w:r w:rsidRPr="00113132">
              <w:rPr>
                <w:rFonts w:hint="cs"/>
                <w:sz w:val="16"/>
                <w:szCs w:val="24"/>
                <w:rtl/>
              </w:rPr>
              <w:t>196</w:t>
            </w:r>
          </w:p>
        </w:tc>
        <w:tc>
          <w:tcPr>
            <w:tcW w:w="1830" w:type="dxa"/>
            <w:shd w:val="clear" w:color="auto" w:fill="auto"/>
            <w:vAlign w:val="bottom"/>
          </w:tcPr>
          <w:p w:rsidR="00AB3FB5" w:rsidRPr="00113132" w:rsidRDefault="00AB3FB5" w:rsidP="00AB3FB5">
            <w:pPr>
              <w:tabs>
                <w:tab w:val="left" w:pos="288"/>
                <w:tab w:val="left" w:pos="576"/>
                <w:tab w:val="left" w:pos="864"/>
                <w:tab w:val="left" w:pos="1152"/>
              </w:tabs>
              <w:spacing w:before="40" w:after="80" w:line="240" w:lineRule="exact"/>
              <w:ind w:right="144"/>
              <w:rPr>
                <w:rFonts w:hint="cs"/>
                <w:sz w:val="16"/>
                <w:szCs w:val="24"/>
                <w:rtl/>
              </w:rPr>
            </w:pPr>
            <w:r w:rsidRPr="00113132">
              <w:rPr>
                <w:rFonts w:hint="cs"/>
                <w:sz w:val="16"/>
                <w:szCs w:val="24"/>
                <w:rtl/>
              </w:rPr>
              <w:t>67</w:t>
            </w:r>
          </w:p>
        </w:tc>
        <w:tc>
          <w:tcPr>
            <w:tcW w:w="1830" w:type="dxa"/>
            <w:shd w:val="clear" w:color="auto" w:fill="auto"/>
            <w:vAlign w:val="bottom"/>
          </w:tcPr>
          <w:p w:rsidR="00AB3FB5" w:rsidRPr="00113132" w:rsidRDefault="00AB3FB5" w:rsidP="00AB3FB5">
            <w:pPr>
              <w:tabs>
                <w:tab w:val="left" w:pos="288"/>
                <w:tab w:val="left" w:pos="576"/>
                <w:tab w:val="left" w:pos="864"/>
                <w:tab w:val="left" w:pos="1152"/>
              </w:tabs>
              <w:spacing w:before="40" w:after="80" w:line="240" w:lineRule="exact"/>
              <w:ind w:right="144"/>
              <w:rPr>
                <w:rFonts w:hint="cs"/>
                <w:sz w:val="16"/>
                <w:szCs w:val="24"/>
                <w:rtl/>
              </w:rPr>
            </w:pPr>
            <w:r w:rsidRPr="00113132">
              <w:rPr>
                <w:rFonts w:hint="cs"/>
                <w:sz w:val="16"/>
                <w:szCs w:val="24"/>
                <w:rtl/>
              </w:rPr>
              <w:t>263</w:t>
            </w:r>
          </w:p>
        </w:tc>
      </w:tr>
      <w:tr w:rsidR="00AB3FB5" w:rsidRPr="00113132">
        <w:tblPrEx>
          <w:tblCellMar>
            <w:top w:w="0" w:type="dxa"/>
            <w:bottom w:w="0" w:type="dxa"/>
          </w:tblCellMar>
        </w:tblPrEx>
        <w:trPr>
          <w:cantSplit/>
        </w:trPr>
        <w:tc>
          <w:tcPr>
            <w:tcW w:w="1830" w:type="dxa"/>
            <w:shd w:val="clear" w:color="auto" w:fill="auto"/>
            <w:vAlign w:val="bottom"/>
          </w:tcPr>
          <w:p w:rsidR="00AB3FB5" w:rsidRPr="00113132" w:rsidRDefault="00AB3FB5" w:rsidP="00AB3FB5">
            <w:pPr>
              <w:tabs>
                <w:tab w:val="left" w:pos="288"/>
                <w:tab w:val="left" w:pos="576"/>
                <w:tab w:val="left" w:pos="864"/>
                <w:tab w:val="left" w:pos="1152"/>
              </w:tabs>
              <w:spacing w:before="40" w:after="80" w:line="240" w:lineRule="exact"/>
              <w:ind w:right="40"/>
              <w:rPr>
                <w:rFonts w:hint="cs"/>
                <w:sz w:val="16"/>
                <w:szCs w:val="24"/>
                <w:rtl/>
              </w:rPr>
            </w:pPr>
            <w:r w:rsidRPr="00113132">
              <w:rPr>
                <w:rFonts w:hint="cs"/>
                <w:sz w:val="16"/>
                <w:szCs w:val="24"/>
                <w:rtl/>
              </w:rPr>
              <w:t>الصيادلة</w:t>
            </w:r>
          </w:p>
        </w:tc>
        <w:tc>
          <w:tcPr>
            <w:tcW w:w="1830" w:type="dxa"/>
            <w:shd w:val="clear" w:color="auto" w:fill="auto"/>
            <w:vAlign w:val="bottom"/>
          </w:tcPr>
          <w:p w:rsidR="00AB3FB5" w:rsidRPr="00113132" w:rsidRDefault="00AB3FB5" w:rsidP="00AB3FB5">
            <w:pPr>
              <w:tabs>
                <w:tab w:val="left" w:pos="288"/>
                <w:tab w:val="left" w:pos="576"/>
                <w:tab w:val="left" w:pos="864"/>
                <w:tab w:val="left" w:pos="1152"/>
              </w:tabs>
              <w:spacing w:before="40" w:after="80" w:line="240" w:lineRule="exact"/>
              <w:ind w:right="144"/>
              <w:rPr>
                <w:rFonts w:hint="cs"/>
                <w:sz w:val="16"/>
                <w:szCs w:val="24"/>
                <w:rtl/>
              </w:rPr>
            </w:pPr>
            <w:r w:rsidRPr="00113132">
              <w:rPr>
                <w:rFonts w:hint="cs"/>
                <w:sz w:val="16"/>
                <w:szCs w:val="24"/>
                <w:rtl/>
              </w:rPr>
              <w:t>5</w:t>
            </w:r>
          </w:p>
        </w:tc>
        <w:tc>
          <w:tcPr>
            <w:tcW w:w="1830" w:type="dxa"/>
            <w:shd w:val="clear" w:color="auto" w:fill="auto"/>
            <w:vAlign w:val="bottom"/>
          </w:tcPr>
          <w:p w:rsidR="00AB3FB5" w:rsidRPr="00113132" w:rsidRDefault="00AB3FB5" w:rsidP="00AB3FB5">
            <w:pPr>
              <w:tabs>
                <w:tab w:val="left" w:pos="288"/>
                <w:tab w:val="left" w:pos="576"/>
                <w:tab w:val="left" w:pos="864"/>
                <w:tab w:val="left" w:pos="1152"/>
              </w:tabs>
              <w:spacing w:before="40" w:after="80" w:line="240" w:lineRule="exact"/>
              <w:ind w:right="144"/>
              <w:rPr>
                <w:rFonts w:hint="cs"/>
                <w:sz w:val="16"/>
                <w:szCs w:val="24"/>
                <w:rtl/>
              </w:rPr>
            </w:pPr>
            <w:r w:rsidRPr="00113132">
              <w:rPr>
                <w:rFonts w:hint="cs"/>
                <w:sz w:val="16"/>
                <w:szCs w:val="24"/>
                <w:rtl/>
              </w:rPr>
              <w:t>8</w:t>
            </w:r>
          </w:p>
        </w:tc>
        <w:tc>
          <w:tcPr>
            <w:tcW w:w="1830" w:type="dxa"/>
            <w:shd w:val="clear" w:color="auto" w:fill="auto"/>
            <w:vAlign w:val="bottom"/>
          </w:tcPr>
          <w:p w:rsidR="00AB3FB5" w:rsidRPr="00113132" w:rsidRDefault="00AB3FB5" w:rsidP="00AB3FB5">
            <w:pPr>
              <w:tabs>
                <w:tab w:val="left" w:pos="288"/>
                <w:tab w:val="left" w:pos="576"/>
                <w:tab w:val="left" w:pos="864"/>
                <w:tab w:val="left" w:pos="1152"/>
              </w:tabs>
              <w:spacing w:before="40" w:after="80" w:line="240" w:lineRule="exact"/>
              <w:ind w:right="144"/>
              <w:rPr>
                <w:rFonts w:hint="cs"/>
                <w:sz w:val="16"/>
                <w:szCs w:val="24"/>
                <w:rtl/>
              </w:rPr>
            </w:pPr>
            <w:r w:rsidRPr="00113132">
              <w:rPr>
                <w:rFonts w:hint="cs"/>
                <w:sz w:val="16"/>
                <w:szCs w:val="24"/>
                <w:rtl/>
              </w:rPr>
              <w:t>13</w:t>
            </w:r>
          </w:p>
        </w:tc>
      </w:tr>
      <w:tr w:rsidR="00AB3FB5" w:rsidRPr="00113132">
        <w:tblPrEx>
          <w:tblCellMar>
            <w:top w:w="0" w:type="dxa"/>
            <w:bottom w:w="0" w:type="dxa"/>
          </w:tblCellMar>
        </w:tblPrEx>
        <w:trPr>
          <w:cantSplit/>
        </w:trPr>
        <w:tc>
          <w:tcPr>
            <w:tcW w:w="1830" w:type="dxa"/>
            <w:shd w:val="clear" w:color="auto" w:fill="auto"/>
            <w:vAlign w:val="bottom"/>
          </w:tcPr>
          <w:p w:rsidR="00AB3FB5" w:rsidRPr="00113132" w:rsidRDefault="00AB3FB5" w:rsidP="00AB3FB5">
            <w:pPr>
              <w:tabs>
                <w:tab w:val="left" w:pos="288"/>
                <w:tab w:val="left" w:pos="576"/>
                <w:tab w:val="left" w:pos="864"/>
                <w:tab w:val="left" w:pos="1152"/>
              </w:tabs>
              <w:spacing w:before="40" w:after="80" w:line="240" w:lineRule="exact"/>
              <w:ind w:right="40"/>
              <w:rPr>
                <w:rFonts w:hint="cs"/>
                <w:sz w:val="16"/>
                <w:szCs w:val="24"/>
                <w:rtl/>
              </w:rPr>
            </w:pPr>
            <w:r w:rsidRPr="00113132">
              <w:rPr>
                <w:rFonts w:hint="cs"/>
                <w:sz w:val="16"/>
                <w:szCs w:val="24"/>
                <w:rtl/>
              </w:rPr>
              <w:t>الممرضون</w:t>
            </w:r>
          </w:p>
        </w:tc>
        <w:tc>
          <w:tcPr>
            <w:tcW w:w="1830" w:type="dxa"/>
            <w:shd w:val="clear" w:color="auto" w:fill="auto"/>
            <w:vAlign w:val="bottom"/>
          </w:tcPr>
          <w:p w:rsidR="00AB3FB5" w:rsidRPr="00113132" w:rsidRDefault="00AB3FB5" w:rsidP="00AB3FB5">
            <w:pPr>
              <w:tabs>
                <w:tab w:val="left" w:pos="288"/>
                <w:tab w:val="left" w:pos="576"/>
                <w:tab w:val="left" w:pos="864"/>
                <w:tab w:val="left" w:pos="1152"/>
              </w:tabs>
              <w:spacing w:before="40" w:after="80" w:line="240" w:lineRule="exact"/>
              <w:ind w:right="144"/>
              <w:rPr>
                <w:rFonts w:hint="cs"/>
                <w:sz w:val="16"/>
                <w:szCs w:val="24"/>
                <w:rtl/>
              </w:rPr>
            </w:pPr>
            <w:r w:rsidRPr="00113132">
              <w:rPr>
                <w:rFonts w:hint="cs"/>
                <w:sz w:val="16"/>
                <w:szCs w:val="24"/>
                <w:rtl/>
              </w:rPr>
              <w:t>117 1</w:t>
            </w:r>
          </w:p>
        </w:tc>
        <w:tc>
          <w:tcPr>
            <w:tcW w:w="1830" w:type="dxa"/>
            <w:shd w:val="clear" w:color="auto" w:fill="auto"/>
            <w:vAlign w:val="bottom"/>
          </w:tcPr>
          <w:p w:rsidR="00AB3FB5" w:rsidRPr="00113132" w:rsidRDefault="00AB3FB5" w:rsidP="00AB3FB5">
            <w:pPr>
              <w:tabs>
                <w:tab w:val="left" w:pos="288"/>
                <w:tab w:val="left" w:pos="576"/>
                <w:tab w:val="left" w:pos="864"/>
                <w:tab w:val="left" w:pos="1152"/>
              </w:tabs>
              <w:spacing w:before="40" w:after="80" w:line="240" w:lineRule="exact"/>
              <w:ind w:right="144"/>
              <w:rPr>
                <w:rFonts w:hint="cs"/>
                <w:sz w:val="16"/>
                <w:szCs w:val="24"/>
                <w:rtl/>
              </w:rPr>
            </w:pPr>
            <w:r w:rsidRPr="00113132">
              <w:rPr>
                <w:rFonts w:hint="cs"/>
                <w:sz w:val="16"/>
                <w:szCs w:val="24"/>
                <w:rtl/>
              </w:rPr>
              <w:t>031 1</w:t>
            </w:r>
          </w:p>
        </w:tc>
        <w:tc>
          <w:tcPr>
            <w:tcW w:w="1830" w:type="dxa"/>
            <w:shd w:val="clear" w:color="auto" w:fill="auto"/>
            <w:vAlign w:val="bottom"/>
          </w:tcPr>
          <w:p w:rsidR="00AB3FB5" w:rsidRPr="00113132" w:rsidRDefault="00AB3FB5" w:rsidP="00AB3FB5">
            <w:pPr>
              <w:tabs>
                <w:tab w:val="left" w:pos="288"/>
                <w:tab w:val="left" w:pos="576"/>
                <w:tab w:val="left" w:pos="864"/>
                <w:tab w:val="left" w:pos="1152"/>
              </w:tabs>
              <w:spacing w:before="40" w:after="80" w:line="240" w:lineRule="exact"/>
              <w:ind w:right="144"/>
              <w:rPr>
                <w:rFonts w:hint="cs"/>
                <w:sz w:val="16"/>
                <w:szCs w:val="24"/>
                <w:rtl/>
              </w:rPr>
            </w:pPr>
            <w:r w:rsidRPr="00113132">
              <w:rPr>
                <w:rFonts w:hint="cs"/>
                <w:sz w:val="16"/>
                <w:szCs w:val="24"/>
                <w:rtl/>
              </w:rPr>
              <w:t>148 2</w:t>
            </w:r>
          </w:p>
        </w:tc>
      </w:tr>
      <w:tr w:rsidR="00AB3FB5" w:rsidRPr="00113132">
        <w:tblPrEx>
          <w:tblCellMar>
            <w:top w:w="0" w:type="dxa"/>
            <w:bottom w:w="0" w:type="dxa"/>
          </w:tblCellMar>
        </w:tblPrEx>
        <w:trPr>
          <w:cantSplit/>
        </w:trPr>
        <w:tc>
          <w:tcPr>
            <w:tcW w:w="1830" w:type="dxa"/>
            <w:shd w:val="clear" w:color="auto" w:fill="auto"/>
            <w:vAlign w:val="bottom"/>
          </w:tcPr>
          <w:p w:rsidR="00AB3FB5" w:rsidRPr="00113132" w:rsidRDefault="00AB3FB5" w:rsidP="00AB3FB5">
            <w:pPr>
              <w:tabs>
                <w:tab w:val="left" w:pos="288"/>
                <w:tab w:val="left" w:pos="576"/>
                <w:tab w:val="left" w:pos="864"/>
                <w:tab w:val="left" w:pos="1152"/>
              </w:tabs>
              <w:spacing w:before="40" w:after="80" w:line="240" w:lineRule="exact"/>
              <w:ind w:right="40"/>
              <w:rPr>
                <w:rFonts w:hint="cs"/>
                <w:sz w:val="16"/>
                <w:szCs w:val="24"/>
                <w:rtl/>
              </w:rPr>
            </w:pPr>
            <w:r w:rsidRPr="00113132">
              <w:rPr>
                <w:rFonts w:hint="cs"/>
                <w:sz w:val="16"/>
                <w:szCs w:val="24"/>
                <w:rtl/>
              </w:rPr>
              <w:t>القابلات</w:t>
            </w:r>
          </w:p>
        </w:tc>
        <w:tc>
          <w:tcPr>
            <w:tcW w:w="1830" w:type="dxa"/>
            <w:shd w:val="clear" w:color="auto" w:fill="auto"/>
            <w:vAlign w:val="bottom"/>
          </w:tcPr>
          <w:p w:rsidR="00AB3FB5" w:rsidRPr="00113132" w:rsidRDefault="00AB3FB5" w:rsidP="00AB3FB5">
            <w:pPr>
              <w:tabs>
                <w:tab w:val="left" w:pos="288"/>
                <w:tab w:val="left" w:pos="576"/>
                <w:tab w:val="left" w:pos="864"/>
                <w:tab w:val="left" w:pos="1152"/>
              </w:tabs>
              <w:spacing w:before="40" w:after="80" w:line="240" w:lineRule="exact"/>
              <w:ind w:right="144"/>
              <w:rPr>
                <w:rFonts w:hint="cs"/>
                <w:sz w:val="16"/>
                <w:szCs w:val="24"/>
                <w:rtl/>
              </w:rPr>
            </w:pPr>
            <w:r w:rsidRPr="00113132">
              <w:rPr>
                <w:rFonts w:hint="cs"/>
                <w:sz w:val="16"/>
                <w:szCs w:val="24"/>
                <w:rtl/>
              </w:rPr>
              <w:t>صفر</w:t>
            </w:r>
          </w:p>
        </w:tc>
        <w:tc>
          <w:tcPr>
            <w:tcW w:w="1830" w:type="dxa"/>
            <w:shd w:val="clear" w:color="auto" w:fill="auto"/>
            <w:vAlign w:val="bottom"/>
          </w:tcPr>
          <w:p w:rsidR="00AB3FB5" w:rsidRPr="00113132" w:rsidRDefault="00AB3FB5" w:rsidP="00AB3FB5">
            <w:pPr>
              <w:tabs>
                <w:tab w:val="left" w:pos="288"/>
                <w:tab w:val="left" w:pos="576"/>
                <w:tab w:val="left" w:pos="864"/>
                <w:tab w:val="left" w:pos="1152"/>
              </w:tabs>
              <w:spacing w:before="40" w:after="80" w:line="240" w:lineRule="exact"/>
              <w:ind w:right="144"/>
              <w:rPr>
                <w:rFonts w:hint="cs"/>
                <w:sz w:val="16"/>
                <w:szCs w:val="24"/>
                <w:rtl/>
              </w:rPr>
            </w:pPr>
            <w:r w:rsidRPr="00113132">
              <w:rPr>
                <w:rFonts w:hint="cs"/>
                <w:sz w:val="16"/>
                <w:szCs w:val="24"/>
                <w:rtl/>
              </w:rPr>
              <w:t>374</w:t>
            </w:r>
          </w:p>
        </w:tc>
        <w:tc>
          <w:tcPr>
            <w:tcW w:w="1830" w:type="dxa"/>
            <w:shd w:val="clear" w:color="auto" w:fill="auto"/>
            <w:vAlign w:val="bottom"/>
          </w:tcPr>
          <w:p w:rsidR="00AB3FB5" w:rsidRPr="00113132" w:rsidRDefault="00AB3FB5" w:rsidP="00AB3FB5">
            <w:pPr>
              <w:tabs>
                <w:tab w:val="left" w:pos="288"/>
                <w:tab w:val="left" w:pos="576"/>
                <w:tab w:val="left" w:pos="864"/>
                <w:tab w:val="left" w:pos="1152"/>
              </w:tabs>
              <w:spacing w:before="40" w:after="80" w:line="240" w:lineRule="exact"/>
              <w:ind w:right="144"/>
              <w:rPr>
                <w:rFonts w:hint="cs"/>
                <w:sz w:val="16"/>
                <w:szCs w:val="24"/>
                <w:rtl/>
              </w:rPr>
            </w:pPr>
            <w:r w:rsidRPr="00113132">
              <w:rPr>
                <w:rFonts w:hint="cs"/>
                <w:sz w:val="16"/>
                <w:szCs w:val="24"/>
                <w:rtl/>
              </w:rPr>
              <w:t>374</w:t>
            </w:r>
          </w:p>
        </w:tc>
      </w:tr>
      <w:tr w:rsidR="00AB3FB5" w:rsidRPr="00113132">
        <w:tblPrEx>
          <w:tblCellMar>
            <w:top w:w="0" w:type="dxa"/>
            <w:bottom w:w="0" w:type="dxa"/>
          </w:tblCellMar>
        </w:tblPrEx>
        <w:trPr>
          <w:cantSplit/>
        </w:trPr>
        <w:tc>
          <w:tcPr>
            <w:tcW w:w="1830" w:type="dxa"/>
            <w:tcBorders>
              <w:bottom w:val="single" w:sz="12" w:space="0" w:color="auto"/>
            </w:tcBorders>
            <w:shd w:val="clear" w:color="auto" w:fill="auto"/>
            <w:vAlign w:val="bottom"/>
          </w:tcPr>
          <w:p w:rsidR="00AB3FB5" w:rsidRPr="00113132" w:rsidRDefault="00AB3FB5" w:rsidP="00AB3FB5">
            <w:pPr>
              <w:tabs>
                <w:tab w:val="left" w:pos="288"/>
                <w:tab w:val="left" w:pos="576"/>
                <w:tab w:val="left" w:pos="864"/>
                <w:tab w:val="left" w:pos="1152"/>
              </w:tabs>
              <w:spacing w:before="40" w:after="80" w:line="240" w:lineRule="exact"/>
              <w:ind w:right="40"/>
              <w:rPr>
                <w:rFonts w:hint="cs"/>
                <w:sz w:val="16"/>
                <w:szCs w:val="24"/>
                <w:rtl/>
              </w:rPr>
            </w:pPr>
            <w:r w:rsidRPr="00113132">
              <w:rPr>
                <w:rFonts w:hint="cs"/>
                <w:sz w:val="16"/>
                <w:szCs w:val="24"/>
                <w:rtl/>
              </w:rPr>
              <w:t>أطباء الأسنان</w:t>
            </w:r>
          </w:p>
        </w:tc>
        <w:tc>
          <w:tcPr>
            <w:tcW w:w="1830" w:type="dxa"/>
            <w:tcBorders>
              <w:bottom w:val="single" w:sz="12" w:space="0" w:color="auto"/>
            </w:tcBorders>
            <w:shd w:val="clear" w:color="auto" w:fill="auto"/>
            <w:vAlign w:val="bottom"/>
          </w:tcPr>
          <w:p w:rsidR="00AB3FB5" w:rsidRPr="00113132" w:rsidRDefault="00AB3FB5" w:rsidP="00AB3FB5">
            <w:pPr>
              <w:tabs>
                <w:tab w:val="left" w:pos="288"/>
                <w:tab w:val="left" w:pos="576"/>
                <w:tab w:val="left" w:pos="864"/>
                <w:tab w:val="left" w:pos="1152"/>
              </w:tabs>
              <w:spacing w:before="40" w:after="80" w:line="240" w:lineRule="exact"/>
              <w:ind w:right="144"/>
              <w:rPr>
                <w:rFonts w:hint="cs"/>
                <w:sz w:val="16"/>
                <w:szCs w:val="24"/>
                <w:rtl/>
              </w:rPr>
            </w:pPr>
            <w:r w:rsidRPr="00113132">
              <w:rPr>
                <w:rFonts w:hint="cs"/>
                <w:sz w:val="16"/>
                <w:szCs w:val="24"/>
                <w:rtl/>
              </w:rPr>
              <w:t>19</w:t>
            </w:r>
          </w:p>
        </w:tc>
        <w:tc>
          <w:tcPr>
            <w:tcW w:w="1830" w:type="dxa"/>
            <w:tcBorders>
              <w:bottom w:val="single" w:sz="12" w:space="0" w:color="auto"/>
            </w:tcBorders>
            <w:shd w:val="clear" w:color="auto" w:fill="auto"/>
            <w:vAlign w:val="bottom"/>
          </w:tcPr>
          <w:p w:rsidR="00AB3FB5" w:rsidRPr="00113132" w:rsidRDefault="00AB3FB5" w:rsidP="00AB3FB5">
            <w:pPr>
              <w:tabs>
                <w:tab w:val="left" w:pos="288"/>
                <w:tab w:val="left" w:pos="576"/>
                <w:tab w:val="left" w:pos="864"/>
                <w:tab w:val="left" w:pos="1152"/>
              </w:tabs>
              <w:spacing w:before="40" w:after="80" w:line="240" w:lineRule="exact"/>
              <w:ind w:right="144"/>
              <w:rPr>
                <w:rFonts w:hint="cs"/>
                <w:sz w:val="16"/>
                <w:szCs w:val="24"/>
                <w:rtl/>
              </w:rPr>
            </w:pPr>
            <w:r w:rsidRPr="00113132">
              <w:rPr>
                <w:rFonts w:hint="cs"/>
                <w:sz w:val="16"/>
                <w:szCs w:val="24"/>
                <w:rtl/>
              </w:rPr>
              <w:t>2</w:t>
            </w:r>
          </w:p>
        </w:tc>
        <w:tc>
          <w:tcPr>
            <w:tcW w:w="1830" w:type="dxa"/>
            <w:tcBorders>
              <w:bottom w:val="single" w:sz="12" w:space="0" w:color="auto"/>
            </w:tcBorders>
            <w:shd w:val="clear" w:color="auto" w:fill="auto"/>
            <w:vAlign w:val="bottom"/>
          </w:tcPr>
          <w:p w:rsidR="00AB3FB5" w:rsidRPr="00113132" w:rsidRDefault="00AB3FB5" w:rsidP="00AB3FB5">
            <w:pPr>
              <w:tabs>
                <w:tab w:val="left" w:pos="288"/>
                <w:tab w:val="left" w:pos="576"/>
                <w:tab w:val="left" w:pos="864"/>
                <w:tab w:val="left" w:pos="1152"/>
              </w:tabs>
              <w:spacing w:before="40" w:after="80" w:line="240" w:lineRule="exact"/>
              <w:ind w:right="144"/>
              <w:rPr>
                <w:rFonts w:hint="cs"/>
                <w:sz w:val="16"/>
                <w:szCs w:val="24"/>
                <w:rtl/>
              </w:rPr>
            </w:pPr>
            <w:r w:rsidRPr="00113132">
              <w:rPr>
                <w:rFonts w:hint="cs"/>
                <w:sz w:val="16"/>
                <w:szCs w:val="24"/>
                <w:rtl/>
              </w:rPr>
              <w:t>21</w:t>
            </w:r>
          </w:p>
        </w:tc>
      </w:tr>
    </w:tbl>
    <w:p w:rsidR="00AB3FB5" w:rsidRPr="00113132" w:rsidRDefault="00AB3FB5" w:rsidP="00AB3FB5">
      <w:pPr>
        <w:pStyle w:val="SingleTxt"/>
        <w:spacing w:after="0" w:line="120" w:lineRule="exact"/>
        <w:rPr>
          <w:rFonts w:hint="cs"/>
          <w:sz w:val="10"/>
          <w:rtl/>
        </w:rPr>
      </w:pPr>
    </w:p>
    <w:p w:rsidR="00AB3FB5" w:rsidRPr="00D1647D" w:rsidRDefault="00AB3FB5" w:rsidP="00AB3FB5">
      <w:pPr>
        <w:pStyle w:val="SingleTxt"/>
        <w:rPr>
          <w:rFonts w:hint="cs"/>
          <w:sz w:val="26"/>
          <w:szCs w:val="26"/>
          <w:rtl/>
        </w:rPr>
      </w:pPr>
      <w:r w:rsidRPr="00D1647D">
        <w:rPr>
          <w:i/>
          <w:iCs/>
          <w:sz w:val="26"/>
          <w:szCs w:val="26"/>
          <w:rtl/>
        </w:rPr>
        <w:t>المصدر</w:t>
      </w:r>
      <w:r w:rsidRPr="00D1647D">
        <w:rPr>
          <w:sz w:val="26"/>
          <w:szCs w:val="26"/>
          <w:rtl/>
        </w:rPr>
        <w:t xml:space="preserve">: قسم </w:t>
      </w:r>
      <w:r>
        <w:rPr>
          <w:rFonts w:hint="cs"/>
          <w:sz w:val="26"/>
          <w:szCs w:val="26"/>
          <w:rtl/>
        </w:rPr>
        <w:t xml:space="preserve">المعلوماتية </w:t>
      </w:r>
      <w:r w:rsidRPr="00D1647D">
        <w:rPr>
          <w:sz w:val="26"/>
          <w:szCs w:val="26"/>
          <w:rtl/>
        </w:rPr>
        <w:t>التابع لمديرية التدريب وإدارة شؤون الموظفين/وزارة الصحة العامة</w:t>
      </w:r>
      <w:r>
        <w:rPr>
          <w:rFonts w:hint="cs"/>
          <w:sz w:val="26"/>
          <w:szCs w:val="26"/>
          <w:rtl/>
        </w:rPr>
        <w:t>.</w:t>
      </w:r>
    </w:p>
    <w:p w:rsidR="00AB3FB5" w:rsidRPr="00D1647D" w:rsidRDefault="00AB3FB5" w:rsidP="00AB3FB5">
      <w:pPr>
        <w:pStyle w:val="SingleTxt"/>
        <w:spacing w:after="0" w:line="120" w:lineRule="exact"/>
        <w:rPr>
          <w:rFonts w:hint="cs"/>
          <w:sz w:val="10"/>
          <w:rtl/>
        </w:rPr>
      </w:pPr>
    </w:p>
    <w:p w:rsidR="00AB3FB5" w:rsidRPr="000315F4" w:rsidRDefault="00AB3FB5" w:rsidP="00AB3FB5">
      <w:pPr>
        <w:pStyle w:val="SingleTxt"/>
        <w:rPr>
          <w:rtl/>
        </w:rPr>
      </w:pPr>
      <w:r w:rsidRPr="000315F4">
        <w:rPr>
          <w:rFonts w:hint="cs"/>
          <w:rtl/>
        </w:rPr>
        <w:tab/>
      </w:r>
      <w:r w:rsidRPr="000315F4">
        <w:rPr>
          <w:rtl/>
        </w:rPr>
        <w:t>وتبلغ نسبة النساء من مجموع موظفي الصحة 48 في المائة، مقابل 52 في المائة من الرجال، وذلك دون مراعاة الفئات والاختصاصات.</w:t>
      </w:r>
    </w:p>
    <w:p w:rsidR="00AB3FB5" w:rsidRPr="000315F4" w:rsidRDefault="00AB3FB5" w:rsidP="00AB3F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Fonts w:hint="cs"/>
          <w:rtl/>
        </w:rPr>
        <w:tab/>
      </w:r>
      <w:r w:rsidRPr="000315F4">
        <w:rPr>
          <w:rtl/>
        </w:rPr>
        <w:t>وزارة التنمية الاجتماعية والسكان والنهوض بالمرأة وحماية الطفل</w:t>
      </w:r>
      <w:r w:rsidRPr="000315F4">
        <w:rPr>
          <w:rFonts w:hint="cs"/>
          <w:rtl/>
        </w:rPr>
        <w:t>،</w:t>
      </w:r>
      <w:r w:rsidRPr="000315F4">
        <w:rPr>
          <w:rtl/>
        </w:rPr>
        <w:t xml:space="preserve"> فيما يتعلق بمهمة </w:t>
      </w:r>
      <w:r>
        <w:rPr>
          <w:rFonts w:hint="cs"/>
          <w:rtl/>
        </w:rPr>
        <w:t xml:space="preserve">الرعاية </w:t>
      </w:r>
      <w:r w:rsidRPr="000315F4">
        <w:rPr>
          <w:rtl/>
        </w:rPr>
        <w:t>والتعبئة</w:t>
      </w:r>
      <w:r w:rsidRPr="000315F4">
        <w:rPr>
          <w:rFonts w:hint="cs"/>
          <w:rtl/>
        </w:rPr>
        <w:t xml:space="preserve"> الاجتماعية</w:t>
      </w:r>
      <w:r w:rsidRPr="000315F4">
        <w:rPr>
          <w:rtl/>
        </w:rPr>
        <w:t xml:space="preserve"> الموكولة إل</w:t>
      </w:r>
      <w:r>
        <w:rPr>
          <w:rFonts w:hint="cs"/>
          <w:rtl/>
        </w:rPr>
        <w:t>يها</w:t>
      </w:r>
      <w:r w:rsidRPr="000315F4">
        <w:rPr>
          <w:rtl/>
        </w:rPr>
        <w:t>؛</w:t>
      </w:r>
    </w:p>
    <w:p w:rsidR="00AB3FB5" w:rsidRPr="000315F4" w:rsidRDefault="00AB3FB5" w:rsidP="00AB3F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sidRPr="000315F4">
        <w:rPr>
          <w:rtl/>
        </w:rPr>
        <w:t>-</w:t>
      </w:r>
      <w:r>
        <w:rPr>
          <w:rFonts w:hint="cs"/>
          <w:rtl/>
        </w:rPr>
        <w:tab/>
      </w:r>
      <w:r w:rsidRPr="000315F4">
        <w:rPr>
          <w:rtl/>
        </w:rPr>
        <w:t xml:space="preserve">وزارة </w:t>
      </w:r>
      <w:r w:rsidRPr="000315F4">
        <w:rPr>
          <w:rFonts w:hint="cs"/>
          <w:rtl/>
        </w:rPr>
        <w:t>الت</w:t>
      </w:r>
      <w:r>
        <w:rPr>
          <w:rFonts w:hint="cs"/>
          <w:rtl/>
        </w:rPr>
        <w:t>عليم</w:t>
      </w:r>
      <w:r w:rsidRPr="000315F4">
        <w:rPr>
          <w:rtl/>
        </w:rPr>
        <w:t xml:space="preserve"> الوطني، فيما يتعلق بتنسيق الإجراءات الصحية والاجتماعية في الوسط المدرسي بالتعاون مع وزارة الصحة؛</w:t>
      </w:r>
    </w:p>
    <w:p w:rsidR="00AB3FB5" w:rsidRPr="000315F4" w:rsidRDefault="00AB3FB5" w:rsidP="00AB3F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sidRPr="000315F4">
        <w:rPr>
          <w:rtl/>
        </w:rPr>
        <w:t>-</w:t>
      </w:r>
      <w:r>
        <w:rPr>
          <w:rFonts w:hint="cs"/>
          <w:rtl/>
        </w:rPr>
        <w:tab/>
      </w:r>
      <w:r w:rsidRPr="000315F4">
        <w:rPr>
          <w:rtl/>
        </w:rPr>
        <w:t>وزارة التخطيط، فيما يتعلق بتنسيق البرامج والمشاريع ذات الصلة بصحة المرأة؛</w:t>
      </w:r>
    </w:p>
    <w:p w:rsidR="00AB3FB5" w:rsidRPr="000315F4" w:rsidRDefault="00AB3FB5" w:rsidP="00AB3F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0315F4">
        <w:rPr>
          <w:rtl/>
        </w:rPr>
        <w:t>-</w:t>
      </w:r>
      <w:r>
        <w:rPr>
          <w:rFonts w:hint="cs"/>
          <w:rtl/>
        </w:rPr>
        <w:tab/>
      </w:r>
      <w:r w:rsidRPr="000315F4">
        <w:rPr>
          <w:rtl/>
        </w:rPr>
        <w:t>وزارة الاتصا</w:t>
      </w:r>
      <w:r>
        <w:rPr>
          <w:rFonts w:hint="cs"/>
          <w:rtl/>
        </w:rPr>
        <w:t>لات</w:t>
      </w:r>
      <w:r w:rsidRPr="000315F4">
        <w:rPr>
          <w:rtl/>
        </w:rPr>
        <w:t>، عن طريق استراتيجيات الإعلام والت</w:t>
      </w:r>
      <w:r>
        <w:rPr>
          <w:rFonts w:hint="cs"/>
          <w:rtl/>
        </w:rPr>
        <w:t>ثقيف</w:t>
      </w:r>
      <w:r w:rsidRPr="000315F4">
        <w:rPr>
          <w:rtl/>
        </w:rPr>
        <w:t xml:space="preserve"> والاتصال</w:t>
      </w:r>
      <w:r w:rsidRPr="000315F4">
        <w:rPr>
          <w:rFonts w:hint="cs"/>
          <w:rtl/>
        </w:rPr>
        <w:t>.</w:t>
      </w:r>
    </w:p>
    <w:p w:rsidR="00AB3FB5" w:rsidRPr="000315F4" w:rsidRDefault="00AB3FB5" w:rsidP="00AB3FB5">
      <w:pPr>
        <w:pStyle w:val="SingleTxt"/>
        <w:rPr>
          <w:rtl/>
        </w:rPr>
      </w:pPr>
      <w:r w:rsidRPr="000315F4">
        <w:rPr>
          <w:rFonts w:hint="cs"/>
          <w:rtl/>
        </w:rPr>
        <w:tab/>
      </w:r>
      <w:r w:rsidRPr="000315F4">
        <w:rPr>
          <w:rtl/>
        </w:rPr>
        <w:t>وت</w:t>
      </w:r>
      <w:r>
        <w:rPr>
          <w:rFonts w:hint="cs"/>
          <w:rtl/>
        </w:rPr>
        <w:t xml:space="preserve">ؤدي وزارات </w:t>
      </w:r>
      <w:r w:rsidRPr="000315F4">
        <w:rPr>
          <w:rtl/>
        </w:rPr>
        <w:t>أخرى دورا لا يقل أهمية، إضافة إلى جهات فاعلة من القطاع الخاص.</w:t>
      </w:r>
    </w:p>
    <w:p w:rsidR="0006141B" w:rsidRPr="0006141B" w:rsidRDefault="0006141B" w:rsidP="0006141B">
      <w:pPr>
        <w:pStyle w:val="SingleTxt"/>
        <w:spacing w:after="0" w:line="120" w:lineRule="exact"/>
        <w:rPr>
          <w:sz w:val="10"/>
          <w:rtl/>
        </w:rPr>
      </w:pPr>
    </w:p>
    <w:p w:rsidR="00AB3FB5" w:rsidRPr="0006141B" w:rsidRDefault="0006141B" w:rsidP="0006141B">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10-2-2</w:t>
      </w:r>
      <w:r>
        <w:rPr>
          <w:rFonts w:hint="cs"/>
          <w:rtl/>
        </w:rPr>
        <w:tab/>
      </w:r>
      <w:r w:rsidR="00AB3FB5" w:rsidRPr="0006141B">
        <w:rPr>
          <w:rtl/>
        </w:rPr>
        <w:t>الجهات الفاعلة في القطاع الخاص:</w:t>
      </w:r>
    </w:p>
    <w:p w:rsidR="00AB3FB5" w:rsidRPr="000315F4" w:rsidRDefault="00AB3FB5" w:rsidP="00AB3FB5">
      <w:pPr>
        <w:pStyle w:val="SingleTxt"/>
        <w:rPr>
          <w:rtl/>
        </w:rPr>
      </w:pPr>
      <w:r w:rsidRPr="000315F4">
        <w:rPr>
          <w:rFonts w:hint="cs"/>
          <w:rtl/>
        </w:rPr>
        <w:tab/>
      </w:r>
      <w:r w:rsidRPr="000315F4">
        <w:rPr>
          <w:rtl/>
        </w:rPr>
        <w:t>تجدر الإشارة</w:t>
      </w:r>
      <w:r w:rsidRPr="000315F4">
        <w:rPr>
          <w:rFonts w:hint="cs"/>
          <w:rtl/>
        </w:rPr>
        <w:t xml:space="preserve"> في هذا الصدد</w:t>
      </w:r>
      <w:r w:rsidRPr="000315F4">
        <w:rPr>
          <w:rtl/>
        </w:rPr>
        <w:t xml:space="preserve"> إلى المبادرات التي تتخذها المنظمات غير الحكومية </w:t>
      </w:r>
      <w:r>
        <w:rPr>
          <w:rFonts w:hint="cs"/>
          <w:rtl/>
        </w:rPr>
        <w:t xml:space="preserve">والجمعيات </w:t>
      </w:r>
      <w:r w:rsidRPr="000315F4">
        <w:rPr>
          <w:rtl/>
        </w:rPr>
        <w:t>والمنظمات الإنسانية. وي</w:t>
      </w:r>
      <w:r>
        <w:rPr>
          <w:rFonts w:hint="cs"/>
          <w:rtl/>
        </w:rPr>
        <w:t xml:space="preserve">ؤدي </w:t>
      </w:r>
      <w:r w:rsidRPr="000315F4">
        <w:rPr>
          <w:rtl/>
        </w:rPr>
        <w:t xml:space="preserve">ممارسو التطبيب التقليدي أيضا دورا لا </w:t>
      </w:r>
      <w:proofErr w:type="spellStart"/>
      <w:r w:rsidRPr="000315F4">
        <w:rPr>
          <w:rtl/>
        </w:rPr>
        <w:t>يستهان</w:t>
      </w:r>
      <w:proofErr w:type="spellEnd"/>
      <w:r w:rsidRPr="000315F4">
        <w:rPr>
          <w:rtl/>
        </w:rPr>
        <w:t xml:space="preserve"> </w:t>
      </w:r>
      <w:proofErr w:type="spellStart"/>
      <w:r w:rsidRPr="000315F4">
        <w:rPr>
          <w:rtl/>
        </w:rPr>
        <w:t>به</w:t>
      </w:r>
      <w:proofErr w:type="spellEnd"/>
      <w:r w:rsidRPr="000315F4">
        <w:rPr>
          <w:rtl/>
        </w:rPr>
        <w:t xml:space="preserve"> على صعيد تدبير المشاكل المتعلقة بالصحة.</w:t>
      </w:r>
    </w:p>
    <w:p w:rsidR="00AB3FB5" w:rsidRPr="00113132" w:rsidRDefault="00AB3FB5" w:rsidP="00AB3FB5">
      <w:pPr>
        <w:pStyle w:val="SingleTxt"/>
        <w:spacing w:after="0" w:line="120" w:lineRule="exact"/>
        <w:rPr>
          <w:rFonts w:hint="cs"/>
          <w:b/>
          <w:bCs/>
          <w:sz w:val="10"/>
          <w:rtl/>
        </w:rPr>
      </w:pPr>
    </w:p>
    <w:p w:rsidR="00AB3FB5" w:rsidRPr="000315F4" w:rsidRDefault="00AB3FB5" w:rsidP="00AB3FB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Pr>
          <w:rFonts w:hint="cs"/>
          <w:rtl/>
        </w:rPr>
        <w:tab/>
      </w:r>
      <w:r w:rsidRPr="000315F4">
        <w:rPr>
          <w:rFonts w:hint="cs"/>
          <w:rtl/>
        </w:rPr>
        <w:t>الفصل</w:t>
      </w:r>
      <w:r w:rsidRPr="000315F4">
        <w:rPr>
          <w:rtl/>
        </w:rPr>
        <w:t xml:space="preserve"> </w:t>
      </w:r>
      <w:r>
        <w:rPr>
          <w:rFonts w:hint="cs"/>
          <w:rtl/>
        </w:rPr>
        <w:t>11</w:t>
      </w:r>
      <w:r w:rsidR="003B2CA8">
        <w:rPr>
          <w:rFonts w:hint="cs"/>
          <w:rtl/>
        </w:rPr>
        <w:t>:</w:t>
      </w:r>
      <w:r>
        <w:rPr>
          <w:rFonts w:hint="cs"/>
          <w:rtl/>
        </w:rPr>
        <w:tab/>
      </w:r>
      <w:r w:rsidRPr="000315F4">
        <w:rPr>
          <w:rtl/>
        </w:rPr>
        <w:t>حقوق المرأة الاقتصادية والاجتماعية</w:t>
      </w:r>
    </w:p>
    <w:p w:rsidR="00AB3FB5" w:rsidRPr="000315F4" w:rsidRDefault="00AB3FB5" w:rsidP="00AB3FB5">
      <w:pPr>
        <w:pStyle w:val="SingleTxt"/>
        <w:rPr>
          <w:rFonts w:hint="cs"/>
          <w:b/>
          <w:bCs/>
          <w:rtl/>
        </w:rPr>
      </w:pPr>
      <w:r w:rsidRPr="000315F4">
        <w:rPr>
          <w:b/>
          <w:bCs/>
          <w:rtl/>
        </w:rPr>
        <w:t>المادة 13 من اتفاقية القضاء على جميع أشكال التمييز ضد المرأة:</w:t>
      </w:r>
    </w:p>
    <w:p w:rsidR="00AB3FB5" w:rsidRPr="00113132" w:rsidRDefault="00AB3FB5" w:rsidP="00AB3FB5">
      <w:pPr>
        <w:pStyle w:val="SingleTxt"/>
        <w:ind w:left="1930" w:hanging="663"/>
        <w:rPr>
          <w:rtl/>
        </w:rPr>
      </w:pPr>
      <w:r w:rsidRPr="00113132">
        <w:rPr>
          <w:rFonts w:hint="cs"/>
          <w:rtl/>
        </w:rPr>
        <w:tab/>
      </w:r>
      <w:r w:rsidRPr="00113132">
        <w:rPr>
          <w:rFonts w:hint="cs"/>
          <w:rtl/>
        </w:rPr>
        <w:tab/>
        <w:t>’’</w:t>
      </w:r>
      <w:r w:rsidRPr="00113132">
        <w:rPr>
          <w:rtl/>
        </w:rPr>
        <w:t>تت</w:t>
      </w:r>
      <w:r>
        <w:rPr>
          <w:rFonts w:hint="cs"/>
          <w:rtl/>
        </w:rPr>
        <w:t>خذ</w:t>
      </w:r>
      <w:r w:rsidRPr="00113132">
        <w:rPr>
          <w:rtl/>
        </w:rPr>
        <w:t xml:space="preserve"> الدول الأطراف جميع التدابير المناسبة للقضاء على التمييز ضد المرأة في المجالات الأخرى للحياة الاقتصادية والاجتماعية، لكي تكفل لها، على أساس تساوي الرجل والمرأة، نفس الحقوق ولا </w:t>
      </w:r>
      <w:proofErr w:type="spellStart"/>
      <w:r w:rsidRPr="00113132">
        <w:rPr>
          <w:rtl/>
        </w:rPr>
        <w:t>سيما</w:t>
      </w:r>
      <w:proofErr w:type="spellEnd"/>
      <w:r w:rsidRPr="00113132">
        <w:rPr>
          <w:rtl/>
        </w:rPr>
        <w:t>:</w:t>
      </w:r>
    </w:p>
    <w:p w:rsidR="00AB3FB5" w:rsidRPr="00113132" w:rsidRDefault="00AB3FB5" w:rsidP="00AB3FB5">
      <w:pPr>
        <w:pStyle w:val="SingleTxt"/>
        <w:rPr>
          <w:rtl/>
        </w:rPr>
      </w:pPr>
      <w:r>
        <w:rPr>
          <w:rFonts w:hint="cs"/>
          <w:rtl/>
        </w:rPr>
        <w:tab/>
      </w:r>
      <w:r>
        <w:rPr>
          <w:rFonts w:hint="cs"/>
          <w:rtl/>
        </w:rPr>
        <w:tab/>
      </w:r>
      <w:r w:rsidRPr="00113132">
        <w:rPr>
          <w:rtl/>
        </w:rPr>
        <w:t>(أ)</w:t>
      </w:r>
      <w:r>
        <w:rPr>
          <w:rFonts w:hint="cs"/>
          <w:rtl/>
        </w:rPr>
        <w:tab/>
      </w:r>
      <w:r w:rsidRPr="00113132">
        <w:rPr>
          <w:rtl/>
        </w:rPr>
        <w:t>الحق في الاستحقاقات الأسرية؛</w:t>
      </w:r>
    </w:p>
    <w:p w:rsidR="00AB3FB5" w:rsidRPr="00113132" w:rsidRDefault="00AB3FB5" w:rsidP="00AB3FB5">
      <w:pPr>
        <w:pStyle w:val="SingleTxt"/>
        <w:ind w:left="1930" w:hanging="663"/>
        <w:rPr>
          <w:rtl/>
        </w:rPr>
      </w:pPr>
      <w:r>
        <w:rPr>
          <w:rFonts w:hint="cs"/>
          <w:rtl/>
        </w:rPr>
        <w:tab/>
      </w:r>
      <w:r w:rsidRPr="00113132">
        <w:rPr>
          <w:rFonts w:hint="cs"/>
          <w:rtl/>
        </w:rPr>
        <w:tab/>
      </w:r>
      <w:r w:rsidRPr="00113132">
        <w:rPr>
          <w:rtl/>
        </w:rPr>
        <w:t>(ب)</w:t>
      </w:r>
      <w:r>
        <w:rPr>
          <w:rFonts w:hint="cs"/>
          <w:rtl/>
        </w:rPr>
        <w:tab/>
      </w:r>
      <w:r w:rsidRPr="00113132">
        <w:rPr>
          <w:rtl/>
        </w:rPr>
        <w:t xml:space="preserve">الحق في الحصول على القروض المصرفية </w:t>
      </w:r>
      <w:proofErr w:type="spellStart"/>
      <w:r w:rsidRPr="00113132">
        <w:rPr>
          <w:rtl/>
        </w:rPr>
        <w:t>والرهون</w:t>
      </w:r>
      <w:proofErr w:type="spellEnd"/>
      <w:r w:rsidRPr="00113132">
        <w:rPr>
          <w:rtl/>
        </w:rPr>
        <w:t xml:space="preserve"> العقارية وغير ذلك من أشكال الائتمان المالي؛</w:t>
      </w:r>
    </w:p>
    <w:p w:rsidR="00AB3FB5" w:rsidRPr="00113132" w:rsidRDefault="00AB3FB5" w:rsidP="00AB3FB5">
      <w:pPr>
        <w:pStyle w:val="SingleTxt"/>
        <w:ind w:left="1930" w:hanging="663"/>
        <w:rPr>
          <w:rtl/>
        </w:rPr>
      </w:pPr>
      <w:r>
        <w:rPr>
          <w:rFonts w:hint="cs"/>
          <w:rtl/>
        </w:rPr>
        <w:tab/>
      </w:r>
      <w:r w:rsidRPr="00113132">
        <w:rPr>
          <w:rFonts w:hint="cs"/>
          <w:rtl/>
        </w:rPr>
        <w:tab/>
      </w:r>
      <w:r w:rsidRPr="00113132">
        <w:rPr>
          <w:rtl/>
        </w:rPr>
        <w:t>(ج)</w:t>
      </w:r>
      <w:r>
        <w:rPr>
          <w:rFonts w:hint="cs"/>
          <w:rtl/>
        </w:rPr>
        <w:tab/>
      </w:r>
      <w:r w:rsidRPr="00113132">
        <w:rPr>
          <w:rtl/>
        </w:rPr>
        <w:t>الحق في الاشتراك في الأنشطة الترويحية والألعاب الرياضية وفي جميع جوانب الحياة الثقافية‘‘.</w:t>
      </w:r>
    </w:p>
    <w:p w:rsidR="00AB3FB5" w:rsidRPr="00AB3FB5" w:rsidRDefault="00AB3FB5" w:rsidP="00AB3FB5">
      <w:pPr>
        <w:pStyle w:val="SingleTxt"/>
        <w:spacing w:after="0" w:line="120" w:lineRule="exact"/>
        <w:rPr>
          <w:rFonts w:hint="cs"/>
          <w:sz w:val="10"/>
          <w:rtl/>
        </w:rPr>
      </w:pPr>
    </w:p>
    <w:p w:rsidR="00AB3FB5" w:rsidRPr="005473AF" w:rsidRDefault="00AB3FB5" w:rsidP="00AB3F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5473AF">
        <w:rPr>
          <w:rFonts w:hint="cs"/>
          <w:rtl/>
        </w:rPr>
        <w:t>11-1</w:t>
      </w:r>
      <w:r>
        <w:rPr>
          <w:rFonts w:hint="cs"/>
          <w:rtl/>
        </w:rPr>
        <w:tab/>
      </w:r>
      <w:r w:rsidRPr="005473AF">
        <w:rPr>
          <w:rtl/>
        </w:rPr>
        <w:t>الحقوق الاقتصادية</w:t>
      </w:r>
    </w:p>
    <w:p w:rsidR="00AB3FB5" w:rsidRPr="00AB3FB5" w:rsidRDefault="00AB3FB5" w:rsidP="00AB3FB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11-1-1</w:t>
      </w:r>
      <w:r>
        <w:rPr>
          <w:rFonts w:hint="cs"/>
          <w:rtl/>
        </w:rPr>
        <w:tab/>
      </w:r>
      <w:r w:rsidRPr="00AB3FB5">
        <w:rPr>
          <w:rtl/>
        </w:rPr>
        <w:t>الحقوق التجارية</w:t>
      </w:r>
    </w:p>
    <w:p w:rsidR="00AB3FB5" w:rsidRPr="000315F4" w:rsidRDefault="00AB3FB5" w:rsidP="00AB3FB5">
      <w:pPr>
        <w:pStyle w:val="SingleTxt"/>
        <w:rPr>
          <w:rtl/>
        </w:rPr>
      </w:pPr>
      <w:r w:rsidRPr="000315F4">
        <w:rPr>
          <w:rFonts w:hint="cs"/>
          <w:rtl/>
        </w:rPr>
        <w:tab/>
      </w:r>
      <w:proofErr w:type="spellStart"/>
      <w:r>
        <w:rPr>
          <w:rFonts w:hint="cs"/>
          <w:rtl/>
        </w:rPr>
        <w:t>ي</w:t>
      </w:r>
      <w:r w:rsidRPr="000315F4">
        <w:rPr>
          <w:rtl/>
        </w:rPr>
        <w:t>نص</w:t>
      </w:r>
      <w:proofErr w:type="spellEnd"/>
      <w:r w:rsidRPr="000315F4">
        <w:rPr>
          <w:rtl/>
        </w:rPr>
        <w:t xml:space="preserve"> </w:t>
      </w:r>
      <w:r>
        <w:rPr>
          <w:rFonts w:hint="cs"/>
          <w:rtl/>
        </w:rPr>
        <w:t xml:space="preserve">قانون </w:t>
      </w:r>
      <w:r w:rsidRPr="000315F4">
        <w:rPr>
          <w:rtl/>
        </w:rPr>
        <w:t>التجار</w:t>
      </w:r>
      <w:r>
        <w:rPr>
          <w:rFonts w:hint="cs"/>
          <w:rtl/>
        </w:rPr>
        <w:t>ة</w:t>
      </w:r>
      <w:r w:rsidRPr="00841ABB">
        <w:rPr>
          <w:vertAlign w:val="superscript"/>
          <w:rtl/>
        </w:rPr>
        <w:t>(</w:t>
      </w:r>
      <w:r>
        <w:rPr>
          <w:rStyle w:val="FootnoteReference"/>
          <w:rtl/>
        </w:rPr>
        <w:footnoteReference w:id="4"/>
      </w:r>
      <w:r w:rsidRPr="00841ABB">
        <w:rPr>
          <w:vertAlign w:val="superscript"/>
          <w:rtl/>
        </w:rPr>
        <w:t>)</w:t>
      </w:r>
      <w:r>
        <w:rPr>
          <w:rFonts w:hint="cs"/>
          <w:rtl/>
        </w:rPr>
        <w:t xml:space="preserve"> </w:t>
      </w:r>
      <w:r w:rsidRPr="000315F4">
        <w:rPr>
          <w:rtl/>
        </w:rPr>
        <w:t xml:space="preserve">الجديد في المادة الأولى منه على أن ’’التاجر هو كل شخص طبيعي أو اعتباري يمارس أعمالا تجارية باسمه أو لحسابه </w:t>
      </w:r>
      <w:r w:rsidRPr="000315F4">
        <w:rPr>
          <w:rFonts w:hint="cs"/>
          <w:rtl/>
        </w:rPr>
        <w:t xml:space="preserve">الخاص </w:t>
      </w:r>
      <w:r w:rsidRPr="000315F4">
        <w:rPr>
          <w:rtl/>
        </w:rPr>
        <w:t>ويتخذ منها مهنة‘‘. و</w:t>
      </w:r>
      <w:r>
        <w:rPr>
          <w:rFonts w:hint="cs"/>
          <w:rtl/>
        </w:rPr>
        <w:t>يُ</w:t>
      </w:r>
      <w:r w:rsidRPr="000315F4">
        <w:rPr>
          <w:rtl/>
        </w:rPr>
        <w:t>شك</w:t>
      </w:r>
      <w:r>
        <w:rPr>
          <w:rFonts w:hint="cs"/>
          <w:rtl/>
        </w:rPr>
        <w:t>ِّ</w:t>
      </w:r>
      <w:r w:rsidRPr="000315F4">
        <w:rPr>
          <w:rtl/>
        </w:rPr>
        <w:t>ل هذ</w:t>
      </w:r>
      <w:r>
        <w:rPr>
          <w:rFonts w:hint="cs"/>
          <w:rtl/>
        </w:rPr>
        <w:t>ا</w:t>
      </w:r>
      <w:r w:rsidRPr="000315F4">
        <w:rPr>
          <w:rtl/>
        </w:rPr>
        <w:t xml:space="preserve"> ال</w:t>
      </w:r>
      <w:r>
        <w:rPr>
          <w:rFonts w:hint="cs"/>
          <w:rtl/>
        </w:rPr>
        <w:t xml:space="preserve">قانون </w:t>
      </w:r>
      <w:r w:rsidRPr="000315F4">
        <w:rPr>
          <w:rFonts w:hint="cs"/>
          <w:rtl/>
        </w:rPr>
        <w:t>خطوة</w:t>
      </w:r>
      <w:r w:rsidRPr="000315F4">
        <w:rPr>
          <w:rtl/>
        </w:rPr>
        <w:t xml:space="preserve"> بالغ</w:t>
      </w:r>
      <w:r w:rsidRPr="000315F4">
        <w:rPr>
          <w:rFonts w:hint="cs"/>
          <w:rtl/>
        </w:rPr>
        <w:t>ة</w:t>
      </w:r>
      <w:r w:rsidRPr="000315F4">
        <w:rPr>
          <w:rtl/>
        </w:rPr>
        <w:t xml:space="preserve"> الأهمية بالنسبة للمرأة المتزوجة التي لم يكن يحق لها بموجب </w:t>
      </w:r>
      <w:r>
        <w:rPr>
          <w:rFonts w:hint="cs"/>
          <w:rtl/>
        </w:rPr>
        <w:t xml:space="preserve">قانون </w:t>
      </w:r>
      <w:r w:rsidRPr="000315F4">
        <w:rPr>
          <w:rtl/>
        </w:rPr>
        <w:t xml:space="preserve">التجار القديم ممارسة التجارة دون إذن زوجها. </w:t>
      </w:r>
      <w:proofErr w:type="spellStart"/>
      <w:r w:rsidRPr="000315F4">
        <w:rPr>
          <w:rtl/>
        </w:rPr>
        <w:t>وينص</w:t>
      </w:r>
      <w:proofErr w:type="spellEnd"/>
      <w:r w:rsidRPr="000315F4">
        <w:rPr>
          <w:rtl/>
        </w:rPr>
        <w:t xml:space="preserve"> القانون الجديد على أنه ’’يجوز للمرأة المتزوجة ممارسة التجارة بكامل الحرية، ولا </w:t>
      </w:r>
      <w:r w:rsidRPr="000315F4">
        <w:rPr>
          <w:rFonts w:hint="cs"/>
          <w:rtl/>
        </w:rPr>
        <w:t>تعتبر تاجرة</w:t>
      </w:r>
      <w:r w:rsidRPr="000315F4">
        <w:rPr>
          <w:rtl/>
        </w:rPr>
        <w:t xml:space="preserve"> إلا إذا كانت تمارس نشاطا منفصلا عن نشاط زوجها‘‘.</w:t>
      </w:r>
    </w:p>
    <w:p w:rsidR="00AB3FB5" w:rsidRPr="000315F4" w:rsidRDefault="00AB3FB5" w:rsidP="00AB3FB5">
      <w:pPr>
        <w:pStyle w:val="SingleTxt"/>
        <w:rPr>
          <w:rtl/>
        </w:rPr>
      </w:pPr>
      <w:r w:rsidRPr="000315F4">
        <w:rPr>
          <w:rFonts w:hint="cs"/>
          <w:rtl/>
        </w:rPr>
        <w:tab/>
      </w:r>
      <w:r w:rsidRPr="000315F4">
        <w:rPr>
          <w:rtl/>
        </w:rPr>
        <w:t>وبذلك تكون</w:t>
      </w:r>
      <w:r w:rsidRPr="000315F4">
        <w:rPr>
          <w:rFonts w:hint="cs"/>
          <w:rtl/>
        </w:rPr>
        <w:t xml:space="preserve"> أحكام</w:t>
      </w:r>
      <w:r w:rsidRPr="000315F4">
        <w:rPr>
          <w:rtl/>
        </w:rPr>
        <w:t xml:space="preserve"> </w:t>
      </w:r>
      <w:r>
        <w:rPr>
          <w:rFonts w:hint="cs"/>
          <w:rtl/>
        </w:rPr>
        <w:t xml:space="preserve">قانون </w:t>
      </w:r>
      <w:r w:rsidRPr="000315F4">
        <w:rPr>
          <w:rtl/>
        </w:rPr>
        <w:t xml:space="preserve">التجارة الجديد ملتزمة تمام الالتزام بمبدأ المساواة المنصوص عليه في دستور 18 تموز/يوليه 1999. غير أن حق المرأة هذا محدود على المستوى العملي بفعل تقسيم العمل حسب </w:t>
      </w:r>
      <w:r>
        <w:rPr>
          <w:rFonts w:hint="cs"/>
          <w:rtl/>
        </w:rPr>
        <w:t xml:space="preserve">نوع </w:t>
      </w:r>
      <w:r w:rsidRPr="000315F4">
        <w:rPr>
          <w:rtl/>
        </w:rPr>
        <w:t>الجنس الذي ي</w:t>
      </w:r>
      <w:r>
        <w:rPr>
          <w:rFonts w:hint="cs"/>
          <w:rtl/>
        </w:rPr>
        <w:t xml:space="preserve">قصر دور المرأة على شؤون </w:t>
      </w:r>
      <w:r w:rsidRPr="000315F4">
        <w:rPr>
          <w:rtl/>
        </w:rPr>
        <w:t>البيت، و</w:t>
      </w:r>
      <w:r>
        <w:rPr>
          <w:rFonts w:hint="cs"/>
          <w:rtl/>
        </w:rPr>
        <w:t xml:space="preserve">بفعل </w:t>
      </w:r>
      <w:r w:rsidRPr="000315F4">
        <w:rPr>
          <w:rtl/>
        </w:rPr>
        <w:t xml:space="preserve">الفقر المدقع الذي تعاني منه، وعدم قدرتها على الحصول على القروض المصرفية. وعلى الرغم من كل ذلك، فإن المرأة تمارس أنشطة مدرة للدخل  على مستوى جميع الفئات </w:t>
      </w:r>
      <w:proofErr w:type="spellStart"/>
      <w:r w:rsidRPr="000315F4">
        <w:rPr>
          <w:rtl/>
        </w:rPr>
        <w:t>الإثنية</w:t>
      </w:r>
      <w:proofErr w:type="spellEnd"/>
      <w:r w:rsidRPr="000315F4">
        <w:rPr>
          <w:rtl/>
        </w:rPr>
        <w:t xml:space="preserve"> في النيجر تقريبا.</w:t>
      </w:r>
    </w:p>
    <w:p w:rsidR="00AB3FB5" w:rsidRPr="00AB3FB5" w:rsidRDefault="00AB3FB5" w:rsidP="00AB3FB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11-1-2</w:t>
      </w:r>
      <w:r>
        <w:rPr>
          <w:rFonts w:hint="cs"/>
          <w:rtl/>
        </w:rPr>
        <w:tab/>
      </w:r>
      <w:r w:rsidRPr="00AB3FB5">
        <w:rPr>
          <w:rtl/>
        </w:rPr>
        <w:t>الحق في الحصول على القروض والس</w:t>
      </w:r>
      <w:r w:rsidRPr="00AB3FB5">
        <w:rPr>
          <w:rFonts w:hint="cs"/>
          <w:rtl/>
        </w:rPr>
        <w:t>ُ</w:t>
      </w:r>
      <w:r w:rsidRPr="00AB3FB5">
        <w:rPr>
          <w:rtl/>
        </w:rPr>
        <w:t>لف المصرفية</w:t>
      </w:r>
    </w:p>
    <w:p w:rsidR="00AB3FB5" w:rsidRPr="000315F4" w:rsidRDefault="00AB3FB5" w:rsidP="00AB3FB5">
      <w:pPr>
        <w:pStyle w:val="SingleTxt"/>
        <w:rPr>
          <w:rtl/>
        </w:rPr>
      </w:pPr>
      <w:r w:rsidRPr="000315F4">
        <w:rPr>
          <w:rFonts w:hint="cs"/>
          <w:rtl/>
        </w:rPr>
        <w:tab/>
      </w:r>
      <w:r w:rsidRPr="000315F4">
        <w:rPr>
          <w:rtl/>
        </w:rPr>
        <w:t xml:space="preserve">على الرغم من أن التشريعات المعمول </w:t>
      </w:r>
      <w:proofErr w:type="spellStart"/>
      <w:r w:rsidRPr="000315F4">
        <w:rPr>
          <w:rtl/>
        </w:rPr>
        <w:t>بها</w:t>
      </w:r>
      <w:proofErr w:type="spellEnd"/>
      <w:r w:rsidRPr="000315F4">
        <w:rPr>
          <w:rtl/>
        </w:rPr>
        <w:t xml:space="preserve"> في النيجر لا تشتمل على أحكام تمييزية ضد المرأة، إلا أن العديد من العوامل تحول دون حصول معظم النساء على القروض الرسمية.</w:t>
      </w:r>
      <w:r w:rsidRPr="000315F4">
        <w:rPr>
          <w:rFonts w:hint="cs"/>
          <w:rtl/>
        </w:rPr>
        <w:t xml:space="preserve"> وبالفعل</w:t>
      </w:r>
      <w:r w:rsidRPr="000315F4">
        <w:rPr>
          <w:rtl/>
        </w:rPr>
        <w:t xml:space="preserve">، يخضع المجتمع النيجري منذ بضعة عقود لتحولات كبرى اقتصادية واجتماعية على حد سواء. فقد </w:t>
      </w:r>
      <w:r w:rsidRPr="000315F4">
        <w:rPr>
          <w:rFonts w:hint="cs"/>
          <w:rtl/>
        </w:rPr>
        <w:t>صارت</w:t>
      </w:r>
      <w:r w:rsidRPr="000315F4">
        <w:rPr>
          <w:rtl/>
        </w:rPr>
        <w:t xml:space="preserve"> المرأة تتحمل مسؤولية بعض النفقات التي كان الرجل يتحملها عادة.</w:t>
      </w:r>
    </w:p>
    <w:p w:rsidR="00AB3FB5" w:rsidRPr="000315F4" w:rsidRDefault="00AB3FB5" w:rsidP="00AB3FB5">
      <w:pPr>
        <w:pStyle w:val="SingleTxt"/>
        <w:rPr>
          <w:rtl/>
        </w:rPr>
      </w:pPr>
      <w:r w:rsidRPr="000315F4">
        <w:rPr>
          <w:rFonts w:hint="cs"/>
          <w:rtl/>
        </w:rPr>
        <w:tab/>
      </w:r>
      <w:r w:rsidRPr="000315F4">
        <w:rPr>
          <w:rtl/>
        </w:rPr>
        <w:t xml:space="preserve">وتؤدي الأنشطة النسائية </w:t>
      </w:r>
      <w:r>
        <w:rPr>
          <w:rFonts w:hint="cs"/>
          <w:rtl/>
        </w:rPr>
        <w:t xml:space="preserve">بصورة متزايدة </w:t>
      </w:r>
      <w:r w:rsidRPr="000315F4">
        <w:rPr>
          <w:rtl/>
        </w:rPr>
        <w:t>دورا لا غنى عنه في الحفاظ على التوازن الاقتصادي للمجتمع. وهذا الوضع الجديد يفسر ظاهر</w:t>
      </w:r>
      <w:r w:rsidRPr="000315F4">
        <w:rPr>
          <w:rFonts w:hint="cs"/>
          <w:rtl/>
        </w:rPr>
        <w:t>ة</w:t>
      </w:r>
      <w:r w:rsidRPr="000315F4">
        <w:rPr>
          <w:rtl/>
        </w:rPr>
        <w:t xml:space="preserve"> الطلب الشديد للنساء على القروض.</w:t>
      </w:r>
    </w:p>
    <w:p w:rsidR="00AB3FB5" w:rsidRPr="000315F4" w:rsidRDefault="00AB3FB5" w:rsidP="00AB3FB5">
      <w:pPr>
        <w:pStyle w:val="SingleTxt"/>
        <w:rPr>
          <w:rtl/>
        </w:rPr>
      </w:pPr>
      <w:r w:rsidRPr="000315F4">
        <w:rPr>
          <w:rFonts w:hint="cs"/>
          <w:rtl/>
        </w:rPr>
        <w:tab/>
      </w:r>
      <w:r w:rsidRPr="000315F4">
        <w:rPr>
          <w:rtl/>
        </w:rPr>
        <w:t xml:space="preserve">غير أن المبالغ التي تقرض للنساء النيجريات هي في متوسطها ضئيلة وتتفاوت حسب المؤسسات المالية. </w:t>
      </w:r>
      <w:r w:rsidRPr="000315F4">
        <w:rPr>
          <w:rFonts w:hint="cs"/>
          <w:rtl/>
        </w:rPr>
        <w:t>فهي تحدد</w:t>
      </w:r>
      <w:r w:rsidRPr="000315F4">
        <w:rPr>
          <w:rtl/>
        </w:rPr>
        <w:t xml:space="preserve"> تبعا لدراسات اجتماعية اقتصادية ت</w:t>
      </w:r>
      <w:r w:rsidRPr="000315F4">
        <w:rPr>
          <w:rFonts w:hint="cs"/>
          <w:rtl/>
        </w:rPr>
        <w:t xml:space="preserve">حاول </w:t>
      </w:r>
      <w:r w:rsidRPr="000315F4">
        <w:rPr>
          <w:rtl/>
        </w:rPr>
        <w:t xml:space="preserve">تحديد المبلغ الأقصى للقرض وقدرة المرأة على تسديده. </w:t>
      </w:r>
    </w:p>
    <w:p w:rsidR="00AB3FB5" w:rsidRPr="000315F4" w:rsidRDefault="00AB3FB5" w:rsidP="00AB3FB5">
      <w:pPr>
        <w:pStyle w:val="SingleTxt"/>
        <w:rPr>
          <w:rtl/>
        </w:rPr>
      </w:pPr>
      <w:r w:rsidRPr="000315F4">
        <w:rPr>
          <w:rFonts w:hint="cs"/>
          <w:rtl/>
        </w:rPr>
        <w:tab/>
      </w:r>
      <w:r w:rsidRPr="000315F4">
        <w:rPr>
          <w:rtl/>
        </w:rPr>
        <w:t>وتتيح القروض للمرأة إمكانية الحفاظ على دخله</w:t>
      </w:r>
      <w:r w:rsidRPr="000315F4">
        <w:rPr>
          <w:rFonts w:hint="cs"/>
          <w:rtl/>
        </w:rPr>
        <w:t>ا</w:t>
      </w:r>
      <w:r w:rsidRPr="000315F4">
        <w:rPr>
          <w:rtl/>
        </w:rPr>
        <w:t xml:space="preserve"> في مستوى مقبول، غير أنها لا تشجع على التراكم بالمعنى الاقتصادي للفظ، بما أن الأمر يتعلق قبل كل شيء بقروض صغيرة</w:t>
      </w:r>
      <w:r w:rsidRPr="000315F4">
        <w:rPr>
          <w:rFonts w:hint="cs"/>
          <w:rtl/>
        </w:rPr>
        <w:t>،</w:t>
      </w:r>
      <w:r w:rsidRPr="000315F4">
        <w:rPr>
          <w:rtl/>
        </w:rPr>
        <w:t xml:space="preserve"> وتتيح</w:t>
      </w:r>
      <w:r w:rsidRPr="000315F4">
        <w:rPr>
          <w:rFonts w:hint="cs"/>
          <w:rtl/>
        </w:rPr>
        <w:t xml:space="preserve"> القروض</w:t>
      </w:r>
      <w:r w:rsidRPr="000315F4">
        <w:rPr>
          <w:rtl/>
        </w:rPr>
        <w:t xml:space="preserve"> أيضا للمرأة بعض المرونة المالية.</w:t>
      </w:r>
    </w:p>
    <w:p w:rsidR="00AB3FB5" w:rsidRPr="000315F4" w:rsidRDefault="00AB3FB5" w:rsidP="00AB3FB5">
      <w:pPr>
        <w:pStyle w:val="SingleTxt"/>
        <w:rPr>
          <w:rtl/>
        </w:rPr>
      </w:pPr>
      <w:r w:rsidRPr="000315F4">
        <w:rPr>
          <w:rFonts w:hint="cs"/>
          <w:rtl/>
        </w:rPr>
        <w:tab/>
      </w:r>
      <w:r w:rsidRPr="000315F4">
        <w:rPr>
          <w:rtl/>
        </w:rPr>
        <w:t>غير أن الأغلبية العظم</w:t>
      </w:r>
      <w:r w:rsidRPr="000315F4">
        <w:rPr>
          <w:rFonts w:hint="cs"/>
          <w:rtl/>
        </w:rPr>
        <w:t>ى</w:t>
      </w:r>
      <w:r w:rsidRPr="000315F4">
        <w:rPr>
          <w:rtl/>
        </w:rPr>
        <w:t xml:space="preserve"> من النساء لا يمكن لهن الحصول على قروض مصرفية نظرا لأنهن لا يتوفرن على ضمانات كافية.</w:t>
      </w:r>
      <w:r w:rsidRPr="000315F4">
        <w:rPr>
          <w:rFonts w:hint="cs"/>
          <w:rtl/>
        </w:rPr>
        <w:t xml:space="preserve"> </w:t>
      </w:r>
      <w:r w:rsidRPr="000315F4">
        <w:rPr>
          <w:rtl/>
        </w:rPr>
        <w:t>وتعتبر تلك القروض بالأحرى</w:t>
      </w:r>
      <w:r w:rsidRPr="000315F4">
        <w:rPr>
          <w:rFonts w:hint="cs"/>
          <w:rtl/>
        </w:rPr>
        <w:t xml:space="preserve"> </w:t>
      </w:r>
      <w:r w:rsidRPr="000315F4">
        <w:rPr>
          <w:rtl/>
        </w:rPr>
        <w:t>حكرا على أقلية من النساء، نظرا إلى أن</w:t>
      </w:r>
      <w:r w:rsidRPr="000315F4">
        <w:rPr>
          <w:rFonts w:hint="cs"/>
          <w:rtl/>
        </w:rPr>
        <w:t xml:space="preserve">ه </w:t>
      </w:r>
      <w:r w:rsidRPr="000315F4">
        <w:rPr>
          <w:rtl/>
        </w:rPr>
        <w:t xml:space="preserve">يصعب على المرأة الوفاء </w:t>
      </w:r>
      <w:r w:rsidRPr="000315F4">
        <w:rPr>
          <w:rFonts w:hint="cs"/>
          <w:rtl/>
        </w:rPr>
        <w:t>با</w:t>
      </w:r>
      <w:r w:rsidRPr="000315F4">
        <w:rPr>
          <w:rtl/>
        </w:rPr>
        <w:t xml:space="preserve">لشروط </w:t>
      </w:r>
      <w:r w:rsidRPr="000315F4">
        <w:rPr>
          <w:rFonts w:hint="cs"/>
          <w:rtl/>
        </w:rPr>
        <w:t xml:space="preserve">المفروضة </w:t>
      </w:r>
      <w:r w:rsidRPr="000315F4">
        <w:rPr>
          <w:rtl/>
        </w:rPr>
        <w:t>من قبل المؤسسات المصرفية بسبب:</w:t>
      </w:r>
    </w:p>
    <w:p w:rsidR="00AB3FB5" w:rsidRPr="000315F4" w:rsidRDefault="00AB3FB5" w:rsidP="00AB3F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315F4">
        <w:rPr>
          <w:rFonts w:hint="cs"/>
          <w:rtl/>
        </w:rPr>
        <w:tab/>
      </w:r>
      <w:r w:rsidRPr="000315F4">
        <w:rPr>
          <w:rtl/>
        </w:rPr>
        <w:t>-</w:t>
      </w:r>
      <w:r>
        <w:rPr>
          <w:rFonts w:hint="cs"/>
          <w:rtl/>
        </w:rPr>
        <w:tab/>
      </w:r>
      <w:r w:rsidRPr="000315F4">
        <w:rPr>
          <w:rtl/>
        </w:rPr>
        <w:t>عدم الإلمام بأساسيات الإدارة والمحاسبة؛</w:t>
      </w:r>
    </w:p>
    <w:p w:rsidR="00AB3FB5" w:rsidRPr="000315F4" w:rsidRDefault="00AB3FB5" w:rsidP="00AB3F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315F4">
        <w:rPr>
          <w:rFonts w:hint="cs"/>
          <w:rtl/>
        </w:rPr>
        <w:tab/>
      </w:r>
      <w:r w:rsidRPr="000315F4">
        <w:rPr>
          <w:rtl/>
        </w:rPr>
        <w:t>-</w:t>
      </w:r>
      <w:r>
        <w:rPr>
          <w:rFonts w:hint="cs"/>
          <w:rtl/>
        </w:rPr>
        <w:tab/>
      </w:r>
      <w:r w:rsidRPr="000315F4">
        <w:rPr>
          <w:rFonts w:hint="cs"/>
          <w:rtl/>
        </w:rPr>
        <w:t>إساءة</w:t>
      </w:r>
      <w:r w:rsidRPr="000315F4">
        <w:rPr>
          <w:rtl/>
        </w:rPr>
        <w:t xml:space="preserve"> فهم مفهوم </w:t>
      </w:r>
      <w:proofErr w:type="spellStart"/>
      <w:r w:rsidRPr="000315F4">
        <w:rPr>
          <w:rtl/>
        </w:rPr>
        <w:t>مردودية</w:t>
      </w:r>
      <w:proofErr w:type="spellEnd"/>
      <w:r w:rsidRPr="000315F4">
        <w:rPr>
          <w:rtl/>
        </w:rPr>
        <w:t xml:space="preserve"> القرض؛</w:t>
      </w:r>
    </w:p>
    <w:p w:rsidR="00AB3FB5" w:rsidRPr="000315F4" w:rsidRDefault="00AB3FB5" w:rsidP="00AB3F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315F4">
        <w:rPr>
          <w:rFonts w:hint="cs"/>
          <w:rtl/>
        </w:rPr>
        <w:tab/>
      </w:r>
      <w:r>
        <w:rPr>
          <w:rtl/>
        </w:rPr>
        <w:t>-</w:t>
      </w:r>
      <w:r>
        <w:rPr>
          <w:rFonts w:hint="cs"/>
          <w:rtl/>
        </w:rPr>
        <w:tab/>
      </w:r>
      <w:r w:rsidRPr="000315F4">
        <w:rPr>
          <w:rtl/>
        </w:rPr>
        <w:t>الافتقار للمعلومات المتعلقة بالإجراءات المصرفية والضريبية؛</w:t>
      </w:r>
    </w:p>
    <w:p w:rsidR="00AB3FB5" w:rsidRPr="000315F4" w:rsidRDefault="00AB3FB5" w:rsidP="00AB3F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0315F4">
        <w:rPr>
          <w:rFonts w:hint="cs"/>
          <w:rtl/>
        </w:rPr>
        <w:tab/>
      </w:r>
      <w:r w:rsidRPr="000315F4">
        <w:rPr>
          <w:rtl/>
        </w:rPr>
        <w:t>-</w:t>
      </w:r>
      <w:r>
        <w:rPr>
          <w:rFonts w:hint="cs"/>
          <w:rtl/>
        </w:rPr>
        <w:tab/>
      </w:r>
      <w:r w:rsidRPr="000315F4">
        <w:rPr>
          <w:rtl/>
        </w:rPr>
        <w:t xml:space="preserve">انعدام </w:t>
      </w:r>
      <w:r>
        <w:rPr>
          <w:rFonts w:hint="cs"/>
          <w:rtl/>
        </w:rPr>
        <w:t>ال</w:t>
      </w:r>
      <w:r w:rsidRPr="000315F4">
        <w:rPr>
          <w:rtl/>
        </w:rPr>
        <w:t xml:space="preserve">ضمانات </w:t>
      </w:r>
      <w:r>
        <w:rPr>
          <w:rFonts w:hint="cs"/>
          <w:rtl/>
        </w:rPr>
        <w:t>ال</w:t>
      </w:r>
      <w:r w:rsidRPr="000315F4">
        <w:rPr>
          <w:rtl/>
        </w:rPr>
        <w:t>حقيقية.</w:t>
      </w:r>
    </w:p>
    <w:p w:rsidR="00AB3FB5" w:rsidRPr="000315F4" w:rsidRDefault="00AB3FB5" w:rsidP="00AB3FB5">
      <w:pPr>
        <w:pStyle w:val="SingleTxt"/>
        <w:rPr>
          <w:rFonts w:hint="cs"/>
          <w:rtl/>
        </w:rPr>
      </w:pPr>
      <w:r w:rsidRPr="000315F4">
        <w:rPr>
          <w:rFonts w:hint="cs"/>
          <w:rtl/>
        </w:rPr>
        <w:tab/>
      </w:r>
      <w:r w:rsidRPr="000315F4">
        <w:rPr>
          <w:rtl/>
        </w:rPr>
        <w:t>وسعيا إلى تجاوز هذه الصعوبات والحواجز، تتخذ تدابير محدد</w:t>
      </w:r>
      <w:r w:rsidRPr="000315F4">
        <w:rPr>
          <w:rFonts w:hint="cs"/>
          <w:rtl/>
        </w:rPr>
        <w:t>ة</w:t>
      </w:r>
      <w:r w:rsidRPr="000315F4">
        <w:rPr>
          <w:rtl/>
        </w:rPr>
        <w:t xml:space="preserve"> من بينها: تنفيذ </w:t>
      </w:r>
      <w:r w:rsidRPr="000315F4">
        <w:rPr>
          <w:rFonts w:hint="cs"/>
          <w:rtl/>
        </w:rPr>
        <w:t>ال</w:t>
      </w:r>
      <w:r w:rsidRPr="000315F4">
        <w:rPr>
          <w:rtl/>
        </w:rPr>
        <w:t xml:space="preserve">برنامج </w:t>
      </w:r>
      <w:r w:rsidRPr="000315F4">
        <w:rPr>
          <w:rFonts w:hint="cs"/>
          <w:rtl/>
        </w:rPr>
        <w:t>ال</w:t>
      </w:r>
      <w:r w:rsidRPr="000315F4">
        <w:rPr>
          <w:rtl/>
        </w:rPr>
        <w:t>إطاري للنهوض بالقطاع الخاص</w:t>
      </w:r>
      <w:r w:rsidRPr="000315F4">
        <w:rPr>
          <w:rFonts w:hint="cs"/>
          <w:rtl/>
        </w:rPr>
        <w:t xml:space="preserve"> الذي</w:t>
      </w:r>
      <w:r w:rsidRPr="000315F4">
        <w:rPr>
          <w:rtl/>
        </w:rPr>
        <w:t xml:space="preserve"> وضع في عام 1997. وفي إطار هذا البرنامج، اتخذت إجراءات لفائدة</w:t>
      </w:r>
      <w:r w:rsidRPr="000315F4">
        <w:rPr>
          <w:rFonts w:hint="cs"/>
          <w:rtl/>
        </w:rPr>
        <w:t xml:space="preserve"> النساء</w:t>
      </w:r>
      <w:r w:rsidRPr="000315F4">
        <w:rPr>
          <w:rtl/>
        </w:rPr>
        <w:t xml:space="preserve"> </w:t>
      </w:r>
      <w:r>
        <w:rPr>
          <w:rFonts w:hint="cs"/>
          <w:rtl/>
        </w:rPr>
        <w:t>صاحبات</w:t>
      </w:r>
      <w:r w:rsidRPr="000315F4">
        <w:rPr>
          <w:rtl/>
        </w:rPr>
        <w:t xml:space="preserve"> المشاريع، منها تنظيم حلقة عمل في عام 1998 لتدريب المدرب</w:t>
      </w:r>
      <w:r w:rsidRPr="000315F4">
        <w:rPr>
          <w:rFonts w:hint="cs"/>
          <w:rtl/>
        </w:rPr>
        <w:t>ات</w:t>
      </w:r>
      <w:r w:rsidRPr="000315F4">
        <w:rPr>
          <w:rtl/>
        </w:rPr>
        <w:t xml:space="preserve"> بغية تلقين النساء </w:t>
      </w:r>
      <w:r w:rsidRPr="000315F4">
        <w:rPr>
          <w:rFonts w:hint="cs"/>
          <w:rtl/>
        </w:rPr>
        <w:t>مبادئ أولية</w:t>
      </w:r>
      <w:r w:rsidRPr="000315F4">
        <w:rPr>
          <w:rtl/>
        </w:rPr>
        <w:t xml:space="preserve"> في مجال تقنيات التفاوض مع شركائهن (الإدارات الضريبية والمصارف والجمارك والتأمينات وما إلى ذلك) وأجريت دراسة بشأن تنظيم النساء </w:t>
      </w:r>
      <w:r>
        <w:rPr>
          <w:rFonts w:hint="cs"/>
          <w:rtl/>
        </w:rPr>
        <w:t>صاحبات</w:t>
      </w:r>
      <w:r w:rsidRPr="000315F4">
        <w:rPr>
          <w:rtl/>
        </w:rPr>
        <w:t xml:space="preserve"> المشاريع أسفرت عن نتيجة مفادها أن على النساء التكتل في إطار المجموعات ذات ال</w:t>
      </w:r>
      <w:r>
        <w:rPr>
          <w:rFonts w:hint="cs"/>
          <w:rtl/>
        </w:rPr>
        <w:t>مصالح المشتركة</w:t>
      </w:r>
      <w:r w:rsidRPr="000315F4">
        <w:rPr>
          <w:rtl/>
        </w:rPr>
        <w:t>.</w:t>
      </w:r>
    </w:p>
    <w:p w:rsidR="00C41631" w:rsidRPr="00C41631" w:rsidRDefault="00C41631" w:rsidP="00C41631">
      <w:pPr>
        <w:pStyle w:val="SingleTxt"/>
        <w:spacing w:after="0" w:line="120" w:lineRule="exact"/>
        <w:rPr>
          <w:rFonts w:hint="cs"/>
          <w:sz w:val="10"/>
          <w:rtl/>
        </w:rPr>
      </w:pPr>
    </w:p>
    <w:p w:rsidR="00C41631" w:rsidRPr="00104564" w:rsidRDefault="006F5542" w:rsidP="006F554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11-2</w:t>
      </w:r>
      <w:r>
        <w:rPr>
          <w:rFonts w:hint="cs"/>
          <w:rtl/>
        </w:rPr>
        <w:tab/>
      </w:r>
      <w:r w:rsidR="00C41631" w:rsidRPr="00104564">
        <w:rPr>
          <w:rFonts w:hint="cs"/>
          <w:rtl/>
        </w:rPr>
        <w:t>الحقوق الاجتماعية</w:t>
      </w:r>
    </w:p>
    <w:p w:rsidR="00C41631" w:rsidRPr="006F5542" w:rsidRDefault="006F5542" w:rsidP="006F554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C41631" w:rsidRPr="006F5542">
        <w:rPr>
          <w:rFonts w:hint="cs"/>
          <w:rtl/>
        </w:rPr>
        <w:t>1</w:t>
      </w:r>
      <w:r>
        <w:rPr>
          <w:rFonts w:hint="cs"/>
          <w:rtl/>
        </w:rPr>
        <w:t>1-2-1</w:t>
      </w:r>
      <w:r>
        <w:rPr>
          <w:rFonts w:hint="cs"/>
          <w:rtl/>
        </w:rPr>
        <w:tab/>
      </w:r>
      <w:r w:rsidR="00C41631" w:rsidRPr="006F5542">
        <w:rPr>
          <w:rtl/>
        </w:rPr>
        <w:t>الحق في الإعانات العائلية</w:t>
      </w:r>
    </w:p>
    <w:p w:rsidR="00C41631" w:rsidRPr="00104564" w:rsidRDefault="006F5542" w:rsidP="00C41631">
      <w:pPr>
        <w:pStyle w:val="SingleTxt"/>
        <w:rPr>
          <w:rFonts w:hint="cs"/>
          <w:rtl/>
        </w:rPr>
      </w:pPr>
      <w:r>
        <w:rPr>
          <w:rFonts w:hint="cs"/>
          <w:rtl/>
        </w:rPr>
        <w:tab/>
      </w:r>
      <w:r w:rsidR="00C41631" w:rsidRPr="00104564">
        <w:rPr>
          <w:rFonts w:hint="cs"/>
          <w:rtl/>
        </w:rPr>
        <w:t xml:space="preserve">بموجب المرسوم رقم 65-116 المؤرخ 18 آب/أغسطس 1965 الذي يحدد قواعد </w:t>
      </w:r>
      <w:r w:rsidR="00C41631">
        <w:rPr>
          <w:rFonts w:hint="cs"/>
          <w:rtl/>
        </w:rPr>
        <w:t>إدارة</w:t>
      </w:r>
      <w:r w:rsidR="00C41631" w:rsidRPr="00104564">
        <w:rPr>
          <w:rFonts w:hint="cs"/>
          <w:rtl/>
        </w:rPr>
        <w:t xml:space="preserve"> نظام </w:t>
      </w:r>
      <w:r w:rsidR="00C41631" w:rsidRPr="00104564">
        <w:rPr>
          <w:rtl/>
        </w:rPr>
        <w:t>الإعانات العائلية</w:t>
      </w:r>
      <w:r w:rsidR="00C41631" w:rsidRPr="00104564">
        <w:rPr>
          <w:rFonts w:hint="cs"/>
          <w:rtl/>
        </w:rPr>
        <w:t xml:space="preserve"> من قبل الصندوق الوطني للضمان الاجتماعي، تشمل </w:t>
      </w:r>
      <w:r w:rsidR="00C41631" w:rsidRPr="00104564">
        <w:rPr>
          <w:rtl/>
        </w:rPr>
        <w:t>الإعانات العائلية</w:t>
      </w:r>
      <w:r w:rsidR="00C41631" w:rsidRPr="00104564">
        <w:rPr>
          <w:rFonts w:hint="cs"/>
          <w:rtl/>
        </w:rPr>
        <w:t xml:space="preserve"> ما يلي:</w:t>
      </w:r>
    </w:p>
    <w:p w:rsidR="00C41631" w:rsidRPr="00104564" w:rsidRDefault="00C41631" w:rsidP="003B2CA8">
      <w:pPr>
        <w:pStyle w:val="SingleTxt"/>
        <w:rPr>
          <w:rFonts w:hint="cs"/>
          <w:rtl/>
        </w:rPr>
      </w:pPr>
      <w:r w:rsidRPr="00104564">
        <w:rPr>
          <w:rFonts w:hint="cs"/>
          <w:rtl/>
        </w:rPr>
        <w:tab/>
      </w:r>
      <w:r w:rsidRPr="00104564">
        <w:rPr>
          <w:rtl/>
        </w:rPr>
        <w:t>الإعانات ال</w:t>
      </w:r>
      <w:r w:rsidRPr="00104564">
        <w:rPr>
          <w:rFonts w:hint="cs"/>
          <w:rtl/>
        </w:rPr>
        <w:t>مقدم</w:t>
      </w:r>
      <w:r w:rsidRPr="00104564">
        <w:rPr>
          <w:rtl/>
        </w:rPr>
        <w:t>ة</w:t>
      </w:r>
      <w:r w:rsidRPr="00104564">
        <w:rPr>
          <w:rFonts w:hint="cs"/>
          <w:rtl/>
        </w:rPr>
        <w:t xml:space="preserve"> قبل الولادة؛ و</w:t>
      </w:r>
      <w:r w:rsidRPr="00104564">
        <w:rPr>
          <w:rtl/>
        </w:rPr>
        <w:t>الإعانات ال</w:t>
      </w:r>
      <w:r w:rsidRPr="00104564">
        <w:rPr>
          <w:rFonts w:hint="cs"/>
          <w:rtl/>
        </w:rPr>
        <w:t>مت</w:t>
      </w:r>
      <w:r w:rsidRPr="00104564">
        <w:rPr>
          <w:rtl/>
        </w:rPr>
        <w:t>عل</w:t>
      </w:r>
      <w:r w:rsidRPr="00104564">
        <w:rPr>
          <w:rFonts w:hint="cs"/>
          <w:rtl/>
        </w:rPr>
        <w:t>ق</w:t>
      </w:r>
      <w:r w:rsidRPr="00104564">
        <w:rPr>
          <w:rtl/>
        </w:rPr>
        <w:t>ة</w:t>
      </w:r>
      <w:r w:rsidRPr="00104564">
        <w:rPr>
          <w:rFonts w:hint="cs"/>
          <w:rtl/>
        </w:rPr>
        <w:t xml:space="preserve"> بالأمومة؛ والإعانات الممنوحة للعمال من أجل السكن؛ والإعانات العائلية؛ وإجازات الأمومة لفائدة النساء الموظفات أثناء الولادة؛ وتعويض النساء الموظفات عن نفقات الولادة.</w:t>
      </w:r>
    </w:p>
    <w:p w:rsidR="00C41631" w:rsidRPr="00104564" w:rsidRDefault="006F5542" w:rsidP="00C41631">
      <w:pPr>
        <w:pStyle w:val="SingleTxt"/>
        <w:rPr>
          <w:rFonts w:hint="cs"/>
          <w:rtl/>
        </w:rPr>
      </w:pPr>
      <w:r>
        <w:rPr>
          <w:rFonts w:hint="cs"/>
          <w:rtl/>
        </w:rPr>
        <w:tab/>
      </w:r>
      <w:proofErr w:type="spellStart"/>
      <w:r w:rsidR="00C41631" w:rsidRPr="00104564">
        <w:rPr>
          <w:rFonts w:hint="cs"/>
          <w:rtl/>
        </w:rPr>
        <w:t>وتنص</w:t>
      </w:r>
      <w:proofErr w:type="spellEnd"/>
      <w:r w:rsidR="00C41631" w:rsidRPr="00104564">
        <w:rPr>
          <w:rFonts w:hint="cs"/>
          <w:rtl/>
        </w:rPr>
        <w:t xml:space="preserve"> المادة 16 من النص ذاته على أن تُدفع </w:t>
      </w:r>
      <w:r w:rsidR="00C41631" w:rsidRPr="00104564">
        <w:rPr>
          <w:rtl/>
        </w:rPr>
        <w:t>الإعانات العائلية</w:t>
      </w:r>
      <w:r w:rsidR="00C41631" w:rsidRPr="00104564">
        <w:rPr>
          <w:rFonts w:hint="cs"/>
          <w:rtl/>
        </w:rPr>
        <w:t xml:space="preserve"> للأم. وهكذا فإن </w:t>
      </w:r>
      <w:r w:rsidR="00C41631" w:rsidRPr="00104564">
        <w:rPr>
          <w:rtl/>
        </w:rPr>
        <w:t>الحق في الإعانات ال</w:t>
      </w:r>
      <w:r w:rsidR="00C41631" w:rsidRPr="00104564">
        <w:rPr>
          <w:rFonts w:hint="cs"/>
          <w:rtl/>
        </w:rPr>
        <w:t>مقدم</w:t>
      </w:r>
      <w:r w:rsidR="00C41631" w:rsidRPr="00104564">
        <w:rPr>
          <w:rtl/>
        </w:rPr>
        <w:t>ة</w:t>
      </w:r>
      <w:r w:rsidR="00C41631" w:rsidRPr="00104564">
        <w:rPr>
          <w:rFonts w:hint="cs"/>
          <w:rtl/>
        </w:rPr>
        <w:t xml:space="preserve"> قبل الولادة يُمنح لكل امرأة </w:t>
      </w:r>
      <w:r w:rsidR="00C41631">
        <w:rPr>
          <w:rFonts w:hint="cs"/>
          <w:rtl/>
        </w:rPr>
        <w:t>عاملة بأجر</w:t>
      </w:r>
      <w:r w:rsidR="00C41631" w:rsidRPr="00104564">
        <w:rPr>
          <w:rFonts w:hint="cs"/>
          <w:rtl/>
        </w:rPr>
        <w:t xml:space="preserve"> أو زوجة عامل بأجر اعتبارا من اليوم الذي أُعلن فيه حملها.</w:t>
      </w:r>
    </w:p>
    <w:p w:rsidR="00C41631" w:rsidRPr="00104564" w:rsidRDefault="006F5542" w:rsidP="00C41631">
      <w:pPr>
        <w:pStyle w:val="SingleTxt"/>
        <w:rPr>
          <w:rFonts w:hint="cs"/>
          <w:rtl/>
        </w:rPr>
      </w:pPr>
      <w:r>
        <w:rPr>
          <w:rFonts w:hint="cs"/>
          <w:rtl/>
        </w:rPr>
        <w:tab/>
      </w:r>
      <w:r w:rsidR="00C41631" w:rsidRPr="00104564">
        <w:rPr>
          <w:rFonts w:hint="cs"/>
          <w:rtl/>
        </w:rPr>
        <w:t xml:space="preserve">وعلاوة على ذلك، تُمنح لكل </w:t>
      </w:r>
      <w:r w:rsidR="00C41631">
        <w:rPr>
          <w:rFonts w:hint="cs"/>
          <w:rtl/>
        </w:rPr>
        <w:t>عاملة بأجر</w:t>
      </w:r>
      <w:r w:rsidR="00C41631" w:rsidRPr="00104564">
        <w:rPr>
          <w:rFonts w:hint="cs"/>
          <w:rtl/>
        </w:rPr>
        <w:t xml:space="preserve"> أو زوجة عامل بأجر تلد تحت مراقبة طبية مولودا حيا سُجل وفقا للقانون في دفتر الإعانات العائلي إعانة مت</w:t>
      </w:r>
      <w:r w:rsidR="00C41631" w:rsidRPr="00104564">
        <w:rPr>
          <w:rtl/>
        </w:rPr>
        <w:t>عل</w:t>
      </w:r>
      <w:r w:rsidR="00C41631" w:rsidRPr="00104564">
        <w:rPr>
          <w:rFonts w:hint="cs"/>
          <w:rtl/>
        </w:rPr>
        <w:t>ق</w:t>
      </w:r>
      <w:r w:rsidR="00C41631" w:rsidRPr="00104564">
        <w:rPr>
          <w:rtl/>
        </w:rPr>
        <w:t>ة</w:t>
      </w:r>
      <w:r w:rsidR="00C41631" w:rsidRPr="00104564">
        <w:rPr>
          <w:rFonts w:hint="cs"/>
          <w:rtl/>
        </w:rPr>
        <w:t xml:space="preserve"> بالأمومة تُدفع في ثلاثة </w:t>
      </w:r>
      <w:r w:rsidR="00C41631">
        <w:rPr>
          <w:rFonts w:hint="cs"/>
          <w:rtl/>
        </w:rPr>
        <w:t>أقساط</w:t>
      </w:r>
      <w:r w:rsidR="00C41631" w:rsidRPr="00104564">
        <w:rPr>
          <w:rFonts w:hint="cs"/>
          <w:rtl/>
        </w:rPr>
        <w:t xml:space="preserve"> (المادة 29).</w:t>
      </w:r>
    </w:p>
    <w:p w:rsidR="00C41631" w:rsidRPr="00104564" w:rsidRDefault="006F5542" w:rsidP="00C41631">
      <w:pPr>
        <w:pStyle w:val="SingleTxt"/>
        <w:rPr>
          <w:rFonts w:hint="cs"/>
          <w:rtl/>
        </w:rPr>
      </w:pPr>
      <w:r>
        <w:rPr>
          <w:rFonts w:hint="cs"/>
          <w:rtl/>
        </w:rPr>
        <w:tab/>
      </w:r>
      <w:r w:rsidR="00C41631" w:rsidRPr="00104564">
        <w:rPr>
          <w:rFonts w:hint="cs"/>
          <w:rtl/>
        </w:rPr>
        <w:t>وتُعطى أيضا الإعانات الممنوحة من أجل السكن للعامل بمناسبة ميلاد كل طفل من أطفاله الثلاثة الأوائل من زواجه المعقود أمام مأمور السجل المدني أو من زواج لاحق عنه حينما حدثت وفاة أُعلنت وفقا للقانون (المادة 37).</w:t>
      </w:r>
    </w:p>
    <w:p w:rsidR="00C41631" w:rsidRPr="00104564" w:rsidRDefault="006F5542" w:rsidP="00C41631">
      <w:pPr>
        <w:pStyle w:val="SingleTxt"/>
        <w:rPr>
          <w:rFonts w:hint="cs"/>
          <w:rtl/>
        </w:rPr>
      </w:pPr>
      <w:r>
        <w:rPr>
          <w:rFonts w:hint="cs"/>
          <w:rtl/>
        </w:rPr>
        <w:tab/>
      </w:r>
      <w:r w:rsidR="00C41631" w:rsidRPr="00104564">
        <w:rPr>
          <w:rFonts w:hint="cs"/>
          <w:rtl/>
        </w:rPr>
        <w:t xml:space="preserve">وعلاوة على ذلك، تُمنح </w:t>
      </w:r>
      <w:r w:rsidR="00C41631" w:rsidRPr="00104564">
        <w:rPr>
          <w:rtl/>
        </w:rPr>
        <w:t>إعانات عائلية</w:t>
      </w:r>
      <w:r w:rsidR="00C41631" w:rsidRPr="00104564">
        <w:rPr>
          <w:rFonts w:hint="cs"/>
          <w:rtl/>
        </w:rPr>
        <w:t xml:space="preserve"> للعامل عن كل طفل من </w:t>
      </w:r>
      <w:r w:rsidR="00C41631" w:rsidRPr="00104564">
        <w:rPr>
          <w:rtl/>
        </w:rPr>
        <w:t>الأطفال الذين يرعاهم</w:t>
      </w:r>
      <w:r w:rsidR="00C41631" w:rsidRPr="00104564">
        <w:rPr>
          <w:rFonts w:hint="cs"/>
          <w:rtl/>
        </w:rPr>
        <w:t xml:space="preserve"> (المادة 38).</w:t>
      </w:r>
    </w:p>
    <w:p w:rsidR="006F5542" w:rsidRPr="006F5542" w:rsidRDefault="006F5542" w:rsidP="006F5542">
      <w:pPr>
        <w:pStyle w:val="SingleTxt"/>
        <w:spacing w:after="0" w:line="120" w:lineRule="exact"/>
        <w:rPr>
          <w:rFonts w:hint="cs"/>
          <w:i/>
          <w:iCs/>
          <w:sz w:val="10"/>
          <w:rtl/>
        </w:rPr>
      </w:pPr>
    </w:p>
    <w:p w:rsidR="00C41631" w:rsidRPr="006F5542" w:rsidRDefault="006F5542" w:rsidP="006F554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11-2-2</w:t>
      </w:r>
      <w:r>
        <w:rPr>
          <w:rFonts w:hint="cs"/>
          <w:rtl/>
        </w:rPr>
        <w:tab/>
      </w:r>
      <w:r w:rsidR="00C41631" w:rsidRPr="006F5542">
        <w:rPr>
          <w:rFonts w:hint="cs"/>
          <w:rtl/>
        </w:rPr>
        <w:t>الحق في العمل</w:t>
      </w:r>
    </w:p>
    <w:p w:rsidR="00C41631" w:rsidRPr="00104564" w:rsidRDefault="00C41631" w:rsidP="006F5542">
      <w:pPr>
        <w:pStyle w:val="SingleTxt"/>
        <w:rPr>
          <w:rFonts w:hint="eastAsia"/>
          <w:rtl/>
        </w:rPr>
      </w:pPr>
      <w:r w:rsidRPr="00104564">
        <w:rPr>
          <w:rFonts w:hint="cs"/>
          <w:rtl/>
        </w:rPr>
        <w:tab/>
        <w:t>على صعيد العمل، وبصفة عامة، تكفل النصوص القانونية الأساسية النيجرية فرصا متساوية في الحصول على العمل لمن يحملون شهادات متعادلة. ولا يوجد أي تمييز منذ يوم 1</w:t>
      </w:r>
      <w:r w:rsidR="006F5542">
        <w:rPr>
          <w:rFonts w:hint="eastAsia"/>
          <w:rtl/>
        </w:rPr>
        <w:t> </w:t>
      </w:r>
      <w:r w:rsidRPr="00104564">
        <w:rPr>
          <w:rFonts w:hint="cs"/>
          <w:rtl/>
        </w:rPr>
        <w:t xml:space="preserve">كانون الثاني/يناير 1990 فيما يتعلق بسبل وصول المرأة إلى الوظائف العامة. غير أن الأمر 89-18 المتضمن للنظام الأساسي للخدمة المدنية </w:t>
      </w:r>
      <w:proofErr w:type="spellStart"/>
      <w:r>
        <w:rPr>
          <w:rFonts w:hint="cs"/>
          <w:rtl/>
        </w:rPr>
        <w:t>ينص</w:t>
      </w:r>
      <w:proofErr w:type="spellEnd"/>
      <w:r>
        <w:rPr>
          <w:rFonts w:hint="cs"/>
          <w:rtl/>
        </w:rPr>
        <w:t xml:space="preserve"> </w:t>
      </w:r>
      <w:r w:rsidRPr="00104564">
        <w:rPr>
          <w:rFonts w:hint="cs"/>
          <w:rtl/>
        </w:rPr>
        <w:t xml:space="preserve">في المادة 2 منه على أن </w:t>
      </w:r>
      <w:r w:rsidRPr="00104564">
        <w:rPr>
          <w:rFonts w:hint="eastAsia"/>
          <w:rtl/>
        </w:rPr>
        <w:t>”في</w:t>
      </w:r>
      <w:r w:rsidRPr="00104564">
        <w:rPr>
          <w:rFonts w:hint="cs"/>
          <w:rtl/>
        </w:rPr>
        <w:t xml:space="preserve">ما يتعلق ببعض الهيئات ونظرا لطابعها التقني أو الامتيازات والمتطلبات الخاصة </w:t>
      </w:r>
      <w:proofErr w:type="spellStart"/>
      <w:r w:rsidRPr="00104564">
        <w:rPr>
          <w:rFonts w:hint="cs"/>
          <w:rtl/>
        </w:rPr>
        <w:t>بها</w:t>
      </w:r>
      <w:proofErr w:type="spellEnd"/>
      <w:r w:rsidRPr="00104564">
        <w:rPr>
          <w:rFonts w:hint="cs"/>
          <w:rtl/>
        </w:rPr>
        <w:t>، فإن القوانين الخاصة يمكن أن تُستثنى من بعض الأحكام المتنافية مع السير العادي للهيئات المذكورة</w:t>
      </w:r>
      <w:r w:rsidRPr="00104564">
        <w:rPr>
          <w:rFonts w:hint="eastAsia"/>
          <w:rtl/>
        </w:rPr>
        <w:t>“.</w:t>
      </w:r>
    </w:p>
    <w:p w:rsidR="00C41631" w:rsidRPr="00104564" w:rsidRDefault="006F5542" w:rsidP="00C41631">
      <w:pPr>
        <w:pStyle w:val="SingleTxt"/>
        <w:rPr>
          <w:rFonts w:hint="cs"/>
          <w:rtl/>
        </w:rPr>
      </w:pPr>
      <w:r>
        <w:rPr>
          <w:rFonts w:hint="cs"/>
          <w:rtl/>
        </w:rPr>
        <w:tab/>
      </w:r>
      <w:r w:rsidR="00C41631" w:rsidRPr="00104564">
        <w:rPr>
          <w:rFonts w:hint="cs"/>
          <w:rtl/>
        </w:rPr>
        <w:t xml:space="preserve">وفي القطاع الخاص، لا توجد كذلك أحكام تمييزية تجاه المرأة. ومن الناحية العملية، يفضل رؤساء المؤسسات التجارية الرجل لأسباب خاصة بهم (ارتفاع تكلفة الإجازات قبل الولادة وبعدها، على سبيل المثال). ولذا فإن النساء لا يشغلن مناصب إدارية </w:t>
      </w:r>
      <w:r w:rsidR="00C41631">
        <w:rPr>
          <w:rFonts w:hint="cs"/>
          <w:rtl/>
        </w:rPr>
        <w:t>إلا نادرا</w:t>
      </w:r>
      <w:r w:rsidR="00C41631" w:rsidRPr="00104564">
        <w:rPr>
          <w:rFonts w:hint="cs"/>
          <w:rtl/>
        </w:rPr>
        <w:t>.</w:t>
      </w:r>
    </w:p>
    <w:p w:rsidR="006F5542" w:rsidRPr="006F5542" w:rsidRDefault="006F5542" w:rsidP="006F5542">
      <w:pPr>
        <w:pStyle w:val="SingleTxt"/>
        <w:spacing w:after="0" w:line="120" w:lineRule="exact"/>
        <w:rPr>
          <w:rFonts w:hint="cs"/>
          <w:i/>
          <w:iCs/>
          <w:sz w:val="10"/>
          <w:rtl/>
        </w:rPr>
      </w:pPr>
    </w:p>
    <w:p w:rsidR="00C41631" w:rsidRPr="006F5542" w:rsidRDefault="006F5542" w:rsidP="006F554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11-2-4</w:t>
      </w:r>
      <w:r>
        <w:rPr>
          <w:rFonts w:hint="cs"/>
          <w:rtl/>
        </w:rPr>
        <w:tab/>
      </w:r>
      <w:r w:rsidR="00C41631" w:rsidRPr="006F5542">
        <w:rPr>
          <w:rFonts w:hint="cs"/>
          <w:rtl/>
        </w:rPr>
        <w:t>الحق في الصحة</w:t>
      </w:r>
    </w:p>
    <w:p w:rsidR="00C41631" w:rsidRPr="00104564" w:rsidRDefault="00C41631" w:rsidP="00C416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68"/>
        <w:rPr>
          <w:rFonts w:hint="eastAsia"/>
          <w:i/>
          <w:iCs/>
        </w:rPr>
      </w:pPr>
      <w:r>
        <w:rPr>
          <w:rFonts w:hint="cs"/>
          <w:i/>
          <w:iCs/>
          <w:rtl/>
        </w:rPr>
        <w:tab/>
        <w:t>•</w:t>
      </w:r>
      <w:r w:rsidRPr="00104564">
        <w:rPr>
          <w:rFonts w:hint="cs"/>
          <w:i/>
          <w:iCs/>
          <w:rtl/>
        </w:rPr>
        <w:tab/>
        <w:t xml:space="preserve">دستور النيجر، المادة 11 </w:t>
      </w:r>
      <w:r w:rsidRPr="00104564">
        <w:rPr>
          <w:rFonts w:hint="eastAsia"/>
          <w:i/>
          <w:iCs/>
          <w:rtl/>
        </w:rPr>
        <w:t>”لكل فرد الحق في الصحة</w:t>
      </w:r>
      <w:r w:rsidRPr="00104564">
        <w:rPr>
          <w:rFonts w:hint="cs"/>
          <w:i/>
          <w:iCs/>
          <w:rtl/>
        </w:rPr>
        <w:t>... ...</w:t>
      </w:r>
      <w:r w:rsidRPr="00104564">
        <w:rPr>
          <w:rFonts w:hint="eastAsia"/>
          <w:i/>
          <w:iCs/>
          <w:rtl/>
        </w:rPr>
        <w:t>“</w:t>
      </w:r>
    </w:p>
    <w:p w:rsidR="00C41631" w:rsidRPr="00104564" w:rsidRDefault="00C41631" w:rsidP="00C416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86" w:hanging="718"/>
        <w:rPr>
          <w:rFonts w:hint="eastAsia"/>
          <w:i/>
          <w:iCs/>
        </w:rPr>
      </w:pPr>
      <w:r>
        <w:rPr>
          <w:rFonts w:hint="cs"/>
          <w:i/>
          <w:iCs/>
          <w:rtl/>
        </w:rPr>
        <w:tab/>
        <w:t>•</w:t>
      </w:r>
      <w:r w:rsidRPr="00104564">
        <w:rPr>
          <w:rFonts w:hint="cs"/>
          <w:i/>
          <w:iCs/>
          <w:rtl/>
        </w:rPr>
        <w:tab/>
      </w:r>
      <w:r w:rsidRPr="00104564">
        <w:rPr>
          <w:i/>
          <w:iCs/>
          <w:rtl/>
        </w:rPr>
        <w:t>اتفاقية القضاء على جميع أشكال التمييز ضد المرأة</w:t>
      </w:r>
      <w:r w:rsidRPr="00104564">
        <w:rPr>
          <w:rFonts w:hint="cs"/>
          <w:i/>
          <w:iCs/>
          <w:rtl/>
        </w:rPr>
        <w:t xml:space="preserve">، المادة 12 </w:t>
      </w:r>
      <w:r w:rsidRPr="00104564">
        <w:rPr>
          <w:rFonts w:hint="eastAsia"/>
          <w:i/>
          <w:iCs/>
          <w:rtl/>
        </w:rPr>
        <w:t>”</w:t>
      </w:r>
      <w:r w:rsidRPr="00104564">
        <w:rPr>
          <w:i/>
          <w:iCs/>
          <w:rtl/>
        </w:rPr>
        <w:t>تتخذ الدول الأطراف جميع التدابير المناسبة للقضاء على التمييز ضد المرأة في</w:t>
      </w:r>
      <w:r w:rsidRPr="00104564">
        <w:rPr>
          <w:i/>
          <w:iCs/>
        </w:rPr>
        <w:t xml:space="preserve"> </w:t>
      </w:r>
      <w:r w:rsidRPr="00104564">
        <w:rPr>
          <w:i/>
          <w:iCs/>
          <w:rtl/>
        </w:rPr>
        <w:t>ميدان الرعاية الصحية من أجل أن تضمن لها، على أساس المساواة بين الرجل والمرأة،</w:t>
      </w:r>
      <w:r w:rsidRPr="00104564">
        <w:rPr>
          <w:rFonts w:hint="cs"/>
          <w:i/>
          <w:iCs/>
          <w:rtl/>
        </w:rPr>
        <w:t xml:space="preserve"> </w:t>
      </w:r>
      <w:r w:rsidRPr="00104564">
        <w:rPr>
          <w:i/>
          <w:iCs/>
          <w:rtl/>
        </w:rPr>
        <w:t>الحصول على خدمات الرعاية الصحية، بما في ذلك الخدمات المتعلقة بتنظيم الأسرة</w:t>
      </w:r>
      <w:r w:rsidRPr="00104564">
        <w:rPr>
          <w:rFonts w:hint="eastAsia"/>
          <w:i/>
          <w:iCs/>
          <w:rtl/>
        </w:rPr>
        <w:t>“.</w:t>
      </w:r>
    </w:p>
    <w:p w:rsidR="00C41631" w:rsidRPr="00104564" w:rsidRDefault="00C41631" w:rsidP="00C41631">
      <w:pPr>
        <w:pStyle w:val="SingleTxt"/>
        <w:rPr>
          <w:rFonts w:hint="cs"/>
          <w:rtl/>
        </w:rPr>
      </w:pPr>
      <w:r>
        <w:rPr>
          <w:rFonts w:hint="cs"/>
          <w:rtl/>
        </w:rPr>
        <w:tab/>
        <w:t>وبالرغم من هذا</w:t>
      </w:r>
      <w:r w:rsidRPr="00104564">
        <w:rPr>
          <w:rFonts w:hint="cs"/>
          <w:rtl/>
        </w:rPr>
        <w:t xml:space="preserve"> البند الدستوري، ما زالت </w:t>
      </w:r>
      <w:r>
        <w:rPr>
          <w:rFonts w:hint="cs"/>
          <w:rtl/>
        </w:rPr>
        <w:t>النساء يمثلن</w:t>
      </w:r>
      <w:r w:rsidRPr="00104564">
        <w:rPr>
          <w:rFonts w:hint="cs"/>
          <w:rtl/>
        </w:rPr>
        <w:t xml:space="preserve"> فئة ضعيفة من ناحية الصحة، فسبع نساء من </w:t>
      </w:r>
      <w:r>
        <w:rPr>
          <w:rFonts w:hint="cs"/>
          <w:rtl/>
        </w:rPr>
        <w:t>000 1</w:t>
      </w:r>
      <w:r w:rsidRPr="00104564">
        <w:rPr>
          <w:rFonts w:hint="cs"/>
          <w:rtl/>
        </w:rPr>
        <w:t xml:space="preserve"> يمتن لأسباب تتعلق بالحمل والولادة، وثمة قابلة واحدة لكل 1857 مولودا منتظرا. وضعف النساء من الناحية الصحية ناجم عن هشاشة الظروف الصحية التي تضاف إليها مصاعب البلد الاقتصادية والممارسات التقليدية، لا </w:t>
      </w:r>
      <w:proofErr w:type="spellStart"/>
      <w:r w:rsidRPr="00104564">
        <w:rPr>
          <w:rFonts w:hint="cs"/>
          <w:rtl/>
        </w:rPr>
        <w:t>سيما</w:t>
      </w:r>
      <w:proofErr w:type="spellEnd"/>
      <w:r w:rsidRPr="00104564">
        <w:rPr>
          <w:rFonts w:hint="cs"/>
          <w:rtl/>
        </w:rPr>
        <w:t xml:space="preserve"> الزواج المبكر </w:t>
      </w:r>
      <w:r w:rsidRPr="00104564">
        <w:rPr>
          <w:rtl/>
        </w:rPr>
        <w:t>والحمل المبكر</w:t>
      </w:r>
      <w:r w:rsidRPr="00104564">
        <w:rPr>
          <w:rFonts w:hint="cs"/>
          <w:rtl/>
        </w:rPr>
        <w:t xml:space="preserve">، أو الامتناع عن اللجوء إلى المركز الصحية إن كانت موجودة. </w:t>
      </w:r>
      <w:r w:rsidRPr="00104564">
        <w:rPr>
          <w:rtl/>
        </w:rPr>
        <w:t>و</w:t>
      </w:r>
      <w:r w:rsidRPr="00104564">
        <w:rPr>
          <w:rFonts w:hint="cs"/>
          <w:rtl/>
        </w:rPr>
        <w:t xml:space="preserve">يشكل </w:t>
      </w:r>
      <w:proofErr w:type="spellStart"/>
      <w:r w:rsidRPr="00104564">
        <w:rPr>
          <w:rtl/>
        </w:rPr>
        <w:t>ناسور</w:t>
      </w:r>
      <w:proofErr w:type="spellEnd"/>
      <w:r w:rsidRPr="00104564">
        <w:rPr>
          <w:rtl/>
        </w:rPr>
        <w:t xml:space="preserve"> الولادة</w:t>
      </w:r>
      <w:r w:rsidRPr="00104564">
        <w:rPr>
          <w:rFonts w:hint="cs"/>
          <w:rtl/>
        </w:rPr>
        <w:t xml:space="preserve"> نتيجة من نتائج هذه الممارسات التقليدية، وخاصة </w:t>
      </w:r>
      <w:r>
        <w:rPr>
          <w:rFonts w:hint="cs"/>
          <w:rtl/>
        </w:rPr>
        <w:t xml:space="preserve">منها </w:t>
      </w:r>
      <w:r w:rsidRPr="00104564">
        <w:rPr>
          <w:rFonts w:hint="cs"/>
          <w:rtl/>
        </w:rPr>
        <w:t>الزواج المبكر.</w:t>
      </w:r>
    </w:p>
    <w:p w:rsidR="00C41631" w:rsidRPr="00104564" w:rsidRDefault="00C41631" w:rsidP="00C41631">
      <w:pPr>
        <w:pStyle w:val="SingleTxt"/>
        <w:rPr>
          <w:rFonts w:hint="cs"/>
          <w:rtl/>
        </w:rPr>
      </w:pPr>
      <w:r w:rsidRPr="00104564">
        <w:rPr>
          <w:rFonts w:hint="cs"/>
          <w:rtl/>
        </w:rPr>
        <w:tab/>
        <w:t xml:space="preserve">وخلاصة ما تقدم أن التمييز الذي تمثل المرأة في النيجر ضحيته، خاصة في مجال حقوق الأسرة، ناجم عن </w:t>
      </w:r>
      <w:r>
        <w:rPr>
          <w:rFonts w:hint="cs"/>
          <w:rtl/>
        </w:rPr>
        <w:t>استمرار تطبيق</w:t>
      </w:r>
      <w:r w:rsidRPr="00104564">
        <w:rPr>
          <w:rFonts w:hint="cs"/>
          <w:rtl/>
        </w:rPr>
        <w:t xml:space="preserve"> قانون غير مناسب ومخالف للنظام القانوني </w:t>
      </w:r>
      <w:r>
        <w:rPr>
          <w:rFonts w:hint="cs"/>
          <w:rtl/>
        </w:rPr>
        <w:t>الوضعي</w:t>
      </w:r>
      <w:r w:rsidRPr="00104564">
        <w:rPr>
          <w:rFonts w:hint="cs"/>
          <w:rtl/>
        </w:rPr>
        <w:t>. فهذا النص، أي قانون عام 1962 يساعد جميع أنواع الإساءة القائمة على أسس اجتماعية وثقافية.</w:t>
      </w:r>
    </w:p>
    <w:p w:rsidR="00C41631" w:rsidRPr="00104564" w:rsidRDefault="006F5542" w:rsidP="00C41631">
      <w:pPr>
        <w:pStyle w:val="SingleTxt"/>
        <w:rPr>
          <w:rFonts w:hint="cs"/>
          <w:rtl/>
        </w:rPr>
      </w:pPr>
      <w:r>
        <w:rPr>
          <w:rFonts w:hint="cs"/>
          <w:rtl/>
        </w:rPr>
        <w:tab/>
      </w:r>
      <w:r w:rsidR="00C41631" w:rsidRPr="00104564">
        <w:rPr>
          <w:rFonts w:hint="cs"/>
          <w:rtl/>
        </w:rPr>
        <w:t xml:space="preserve">فالأفكار المسبقة </w:t>
      </w:r>
      <w:r w:rsidR="00C41631">
        <w:rPr>
          <w:rFonts w:hint="cs"/>
          <w:rtl/>
        </w:rPr>
        <w:t>القائمة</w:t>
      </w:r>
      <w:r w:rsidR="00C41631" w:rsidRPr="00104564">
        <w:rPr>
          <w:rFonts w:hint="cs"/>
          <w:rtl/>
        </w:rPr>
        <w:t xml:space="preserve"> على التحيّز </w:t>
      </w:r>
      <w:proofErr w:type="spellStart"/>
      <w:r w:rsidR="00C41631">
        <w:rPr>
          <w:rFonts w:hint="cs"/>
          <w:rtl/>
        </w:rPr>
        <w:t>الجنساني</w:t>
      </w:r>
      <w:proofErr w:type="spellEnd"/>
      <w:r w:rsidR="00C41631" w:rsidRPr="00104564">
        <w:rPr>
          <w:rFonts w:hint="cs"/>
          <w:rtl/>
        </w:rPr>
        <w:t xml:space="preserve"> شائعة بشدة في النيجر وكذلك على مستوى بعض </w:t>
      </w:r>
      <w:proofErr w:type="spellStart"/>
      <w:r w:rsidR="00C41631" w:rsidRPr="00104564">
        <w:rPr>
          <w:rFonts w:hint="cs"/>
          <w:rtl/>
        </w:rPr>
        <w:t>المسؤولين</w:t>
      </w:r>
      <w:proofErr w:type="spellEnd"/>
      <w:r w:rsidR="00C41631" w:rsidRPr="00104564">
        <w:rPr>
          <w:rFonts w:hint="cs"/>
          <w:rtl/>
        </w:rPr>
        <w:t xml:space="preserve"> السياسيين (الرجال معظم الوقت) غير المستعدين إلا في ما ندر لاتخاذ أو تطبيق الإجراءات اللازمة.</w:t>
      </w:r>
    </w:p>
    <w:p w:rsidR="006F5542" w:rsidRPr="006F5542" w:rsidRDefault="006F5542" w:rsidP="006F5542">
      <w:pPr>
        <w:pStyle w:val="SingleTxt"/>
        <w:spacing w:after="0" w:line="120" w:lineRule="exact"/>
        <w:rPr>
          <w:rFonts w:hint="cs"/>
          <w:b/>
          <w:bCs/>
          <w:i/>
          <w:iCs/>
          <w:sz w:val="10"/>
          <w:rtl/>
        </w:rPr>
      </w:pPr>
    </w:p>
    <w:p w:rsidR="00C41631" w:rsidRPr="00104564" w:rsidRDefault="006F5542" w:rsidP="006F554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11-3</w:t>
      </w:r>
      <w:r>
        <w:rPr>
          <w:rFonts w:hint="cs"/>
          <w:rtl/>
        </w:rPr>
        <w:tab/>
      </w:r>
      <w:r w:rsidR="00C41631" w:rsidRPr="00104564">
        <w:rPr>
          <w:rFonts w:hint="cs"/>
          <w:rtl/>
        </w:rPr>
        <w:t>الحقوق الثقافية</w:t>
      </w:r>
    </w:p>
    <w:p w:rsidR="00C41631" w:rsidRPr="006F5542" w:rsidRDefault="006F5542" w:rsidP="006F554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C41631" w:rsidRPr="006F5542">
        <w:rPr>
          <w:rFonts w:hint="cs"/>
          <w:rtl/>
        </w:rPr>
        <w:t>11</w:t>
      </w:r>
      <w:r>
        <w:rPr>
          <w:rFonts w:hint="cs"/>
          <w:rtl/>
        </w:rPr>
        <w:t>-3-1</w:t>
      </w:r>
      <w:r>
        <w:rPr>
          <w:rFonts w:hint="cs"/>
          <w:rtl/>
        </w:rPr>
        <w:tab/>
      </w:r>
      <w:r w:rsidR="00C41631" w:rsidRPr="006F5542">
        <w:rPr>
          <w:rFonts w:hint="cs"/>
          <w:rtl/>
        </w:rPr>
        <w:t>الحق في الاستمتاع بالأنشطة الترفيهية والرياضة وجميع جوانب الحياة الثقافية</w:t>
      </w:r>
      <w:r>
        <w:rPr>
          <w:rFonts w:hint="cs"/>
          <w:rtl/>
        </w:rPr>
        <w:t>:</w:t>
      </w:r>
    </w:p>
    <w:p w:rsidR="00C41631" w:rsidRDefault="006F5542" w:rsidP="00C41631">
      <w:pPr>
        <w:pStyle w:val="SingleTxt"/>
        <w:rPr>
          <w:rFonts w:hint="cs"/>
          <w:rtl/>
        </w:rPr>
      </w:pPr>
      <w:r>
        <w:rPr>
          <w:rFonts w:hint="cs"/>
          <w:rtl/>
        </w:rPr>
        <w:tab/>
      </w:r>
      <w:r w:rsidR="00C41631" w:rsidRPr="00104564">
        <w:rPr>
          <w:rFonts w:hint="cs"/>
          <w:rtl/>
        </w:rPr>
        <w:t>تكفل الدولة في النيجر للرجل والمرأة على قدم المساواة إمكانية الاستفادة من الرياضة ووسائل الترفيه.</w:t>
      </w:r>
    </w:p>
    <w:p w:rsidR="006F5542" w:rsidRPr="006F5542" w:rsidRDefault="006F5542" w:rsidP="006F5542">
      <w:pPr>
        <w:pStyle w:val="SingleTxt"/>
        <w:spacing w:after="0" w:line="120" w:lineRule="exact"/>
        <w:rPr>
          <w:rFonts w:hint="cs"/>
          <w:sz w:val="10"/>
          <w:rtl/>
        </w:rPr>
      </w:pPr>
    </w:p>
    <w:p w:rsidR="00C41631" w:rsidRPr="006F5542" w:rsidRDefault="006F5542" w:rsidP="006F554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11-3-2</w:t>
      </w:r>
      <w:r>
        <w:rPr>
          <w:rFonts w:hint="cs"/>
          <w:rtl/>
        </w:rPr>
        <w:tab/>
      </w:r>
      <w:r w:rsidR="00C41631" w:rsidRPr="006F5542">
        <w:rPr>
          <w:rFonts w:hint="cs"/>
          <w:rtl/>
        </w:rPr>
        <w:t>الأنشطة الرياضية</w:t>
      </w:r>
    </w:p>
    <w:p w:rsidR="00C41631" w:rsidRPr="00104564" w:rsidRDefault="006F5542" w:rsidP="00C41631">
      <w:pPr>
        <w:pStyle w:val="SingleTxt"/>
        <w:rPr>
          <w:rFonts w:hint="cs"/>
          <w:rtl/>
        </w:rPr>
      </w:pPr>
      <w:r>
        <w:rPr>
          <w:rFonts w:hint="cs"/>
          <w:rtl/>
        </w:rPr>
        <w:tab/>
      </w:r>
      <w:r w:rsidR="00C41631">
        <w:rPr>
          <w:rFonts w:hint="cs"/>
          <w:rtl/>
        </w:rPr>
        <w:t>إن</w:t>
      </w:r>
      <w:r w:rsidR="00C41631" w:rsidRPr="00104564">
        <w:rPr>
          <w:rFonts w:hint="cs"/>
          <w:rtl/>
        </w:rPr>
        <w:t xml:space="preserve"> النساء النيج</w:t>
      </w:r>
      <w:r w:rsidR="00C41631">
        <w:rPr>
          <w:rFonts w:hint="cs"/>
          <w:rtl/>
        </w:rPr>
        <w:t>ي</w:t>
      </w:r>
      <w:r w:rsidR="00C41631" w:rsidRPr="00104564">
        <w:rPr>
          <w:rFonts w:hint="cs"/>
          <w:rtl/>
        </w:rPr>
        <w:t xml:space="preserve">ريات اللواتي كن في ما مضى لا يمارسن إلا عددا قليلا من </w:t>
      </w:r>
      <w:proofErr w:type="spellStart"/>
      <w:r w:rsidR="00C41631" w:rsidRPr="00104564">
        <w:rPr>
          <w:rFonts w:hint="cs"/>
          <w:rtl/>
        </w:rPr>
        <w:t>الرياضات</w:t>
      </w:r>
      <w:proofErr w:type="spellEnd"/>
      <w:r w:rsidR="00C41631" w:rsidRPr="00104564">
        <w:rPr>
          <w:rFonts w:hint="cs"/>
          <w:rtl/>
        </w:rPr>
        <w:t xml:space="preserve"> </w:t>
      </w:r>
      <w:r w:rsidR="00C41631">
        <w:rPr>
          <w:rFonts w:hint="cs"/>
          <w:rtl/>
        </w:rPr>
        <w:t xml:space="preserve">أصبح لهن الآن حضور </w:t>
      </w:r>
      <w:r w:rsidR="00C41631" w:rsidRPr="00104564">
        <w:rPr>
          <w:rFonts w:hint="cs"/>
          <w:rtl/>
        </w:rPr>
        <w:t>في كل الش</w:t>
      </w:r>
      <w:r>
        <w:rPr>
          <w:rFonts w:hint="cs"/>
          <w:rtl/>
        </w:rPr>
        <w:t>ُ</w:t>
      </w:r>
      <w:r w:rsidR="00C41631" w:rsidRPr="00104564">
        <w:rPr>
          <w:rFonts w:hint="cs"/>
          <w:rtl/>
        </w:rPr>
        <w:t>عب الرياضية تقريبا.</w:t>
      </w:r>
    </w:p>
    <w:p w:rsidR="00C41631" w:rsidRPr="00104564" w:rsidRDefault="006F5542" w:rsidP="00C41631">
      <w:pPr>
        <w:pStyle w:val="SingleTxt"/>
        <w:rPr>
          <w:rFonts w:hint="cs"/>
          <w:rtl/>
        </w:rPr>
      </w:pPr>
      <w:r>
        <w:rPr>
          <w:rFonts w:hint="cs"/>
          <w:rtl/>
        </w:rPr>
        <w:tab/>
      </w:r>
      <w:r w:rsidR="00C41631" w:rsidRPr="00104564">
        <w:rPr>
          <w:rFonts w:hint="cs"/>
          <w:rtl/>
        </w:rPr>
        <w:t xml:space="preserve">غير أن مستوى مشاركتهن لا يزال ضعيفا على العموم، والمثال على ذلك أنه لا يوجد أي فريق نسائي لكرة القدم. وقد أثر الجهل بالتحديات تأثيرا عميقا في مشاركة النساء في </w:t>
      </w:r>
      <w:proofErr w:type="spellStart"/>
      <w:r w:rsidR="00C41631" w:rsidRPr="00104564">
        <w:rPr>
          <w:rFonts w:hint="cs"/>
          <w:rtl/>
        </w:rPr>
        <w:t>الرياضات</w:t>
      </w:r>
      <w:proofErr w:type="spellEnd"/>
      <w:r w:rsidR="00C41631" w:rsidRPr="00104564">
        <w:rPr>
          <w:rFonts w:hint="cs"/>
          <w:rtl/>
        </w:rPr>
        <w:t>.</w:t>
      </w:r>
    </w:p>
    <w:p w:rsidR="00C41631" w:rsidRPr="00104564" w:rsidRDefault="006F5542" w:rsidP="00C41631">
      <w:pPr>
        <w:pStyle w:val="SingleTxt"/>
        <w:rPr>
          <w:rFonts w:hint="cs"/>
          <w:rtl/>
        </w:rPr>
      </w:pPr>
      <w:r>
        <w:rPr>
          <w:rFonts w:hint="cs"/>
          <w:rtl/>
        </w:rPr>
        <w:tab/>
      </w:r>
      <w:r w:rsidR="00C41631" w:rsidRPr="00104564">
        <w:rPr>
          <w:rFonts w:hint="cs"/>
          <w:rtl/>
        </w:rPr>
        <w:t>وثمة عقبات أخرى هي:</w:t>
      </w:r>
    </w:p>
    <w:p w:rsidR="00C41631" w:rsidRPr="00104564" w:rsidRDefault="00C41631" w:rsidP="00C41631">
      <w:pPr>
        <w:pStyle w:val="SingleTxt"/>
        <w:rPr>
          <w:rFonts w:hint="cs"/>
          <w:rtl/>
        </w:rPr>
      </w:pPr>
      <w:r w:rsidRPr="00104564">
        <w:rPr>
          <w:rFonts w:hint="cs"/>
          <w:rtl/>
        </w:rPr>
        <w:tab/>
        <w:t>الولادة والزواج المبكران اللذان يضعان حدا لمسيرة الفتيات الرياضية قبل الأوان؛</w:t>
      </w:r>
    </w:p>
    <w:p w:rsidR="00C41631" w:rsidRPr="00104564" w:rsidRDefault="00C41631" w:rsidP="00C41631">
      <w:pPr>
        <w:pStyle w:val="SingleTxt"/>
        <w:rPr>
          <w:rFonts w:hint="cs"/>
          <w:rtl/>
        </w:rPr>
      </w:pPr>
      <w:r w:rsidRPr="00104564">
        <w:rPr>
          <w:rFonts w:hint="cs"/>
          <w:rtl/>
        </w:rPr>
        <w:tab/>
        <w:t xml:space="preserve">عدم كفاية </w:t>
      </w:r>
      <w:r>
        <w:rPr>
          <w:rFonts w:hint="cs"/>
          <w:rtl/>
        </w:rPr>
        <w:t>الهياكل الأساسية</w:t>
      </w:r>
      <w:r w:rsidRPr="00104564">
        <w:rPr>
          <w:rFonts w:hint="cs"/>
          <w:rtl/>
        </w:rPr>
        <w:t xml:space="preserve"> الرياضية عموما؛</w:t>
      </w:r>
    </w:p>
    <w:p w:rsidR="00C41631" w:rsidRPr="00104564" w:rsidRDefault="00C41631" w:rsidP="00C41631">
      <w:pPr>
        <w:pStyle w:val="SingleTxt"/>
        <w:rPr>
          <w:rFonts w:hint="cs"/>
          <w:rtl/>
        </w:rPr>
      </w:pPr>
      <w:r w:rsidRPr="00104564">
        <w:rPr>
          <w:rFonts w:hint="cs"/>
          <w:rtl/>
        </w:rPr>
        <w:tab/>
        <w:t xml:space="preserve">خجل </w:t>
      </w:r>
      <w:r>
        <w:rPr>
          <w:rFonts w:hint="cs"/>
          <w:rtl/>
        </w:rPr>
        <w:t>الفتيات</w:t>
      </w:r>
      <w:r w:rsidRPr="00104564">
        <w:rPr>
          <w:rFonts w:hint="cs"/>
          <w:rtl/>
        </w:rPr>
        <w:t>؛</w:t>
      </w:r>
    </w:p>
    <w:p w:rsidR="00C41631" w:rsidRPr="00104564" w:rsidRDefault="00C41631" w:rsidP="00C41631">
      <w:pPr>
        <w:pStyle w:val="SingleTxt"/>
        <w:rPr>
          <w:rFonts w:hint="cs"/>
          <w:rtl/>
        </w:rPr>
      </w:pPr>
      <w:r w:rsidRPr="00104564">
        <w:rPr>
          <w:rFonts w:hint="cs"/>
          <w:rtl/>
        </w:rPr>
        <w:tab/>
        <w:t>انعدام الوسائل المناسبة للأسرة.</w:t>
      </w:r>
    </w:p>
    <w:p w:rsidR="006F5542" w:rsidRPr="006F5542" w:rsidRDefault="006F5542" w:rsidP="006F5542">
      <w:pPr>
        <w:pStyle w:val="SingleTxt"/>
        <w:spacing w:after="0" w:line="120" w:lineRule="exact"/>
        <w:rPr>
          <w:rFonts w:hint="cs"/>
          <w:i/>
          <w:iCs/>
          <w:sz w:val="10"/>
          <w:rtl/>
        </w:rPr>
      </w:pPr>
    </w:p>
    <w:p w:rsidR="00C41631" w:rsidRPr="006F5542" w:rsidRDefault="006F5542" w:rsidP="006F554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11-3-3</w:t>
      </w:r>
      <w:r>
        <w:rPr>
          <w:rFonts w:hint="cs"/>
          <w:rtl/>
        </w:rPr>
        <w:tab/>
      </w:r>
      <w:r w:rsidR="00C41631" w:rsidRPr="006F5542">
        <w:rPr>
          <w:rFonts w:hint="cs"/>
          <w:rtl/>
        </w:rPr>
        <w:t>الأنشطة الثقافية الأخرى</w:t>
      </w:r>
    </w:p>
    <w:p w:rsidR="00C41631" w:rsidRDefault="006F5542" w:rsidP="00C41631">
      <w:pPr>
        <w:pStyle w:val="SingleTxt"/>
        <w:rPr>
          <w:rFonts w:hint="cs"/>
          <w:rtl/>
        </w:rPr>
      </w:pPr>
      <w:r>
        <w:rPr>
          <w:rFonts w:hint="cs"/>
          <w:rtl/>
        </w:rPr>
        <w:tab/>
      </w:r>
      <w:r w:rsidR="00C41631" w:rsidRPr="00104564">
        <w:rPr>
          <w:rFonts w:hint="cs"/>
          <w:rtl/>
        </w:rPr>
        <w:t xml:space="preserve">توجد بعض الميادين التي تفوقت فيها المرأة وهي: الصناعة التقليدية، والغناء، والمسرح، والرقص. </w:t>
      </w:r>
      <w:r w:rsidR="00C41631">
        <w:rPr>
          <w:rFonts w:hint="cs"/>
          <w:rtl/>
        </w:rPr>
        <w:t>فباستثناء حفلات الزواج والتعميد، من المؤسف أن اشتراك المرأة في النشاط الثقافي يظل ضعيفا. وتُعزى هذه الحالة إلى:</w:t>
      </w:r>
    </w:p>
    <w:p w:rsidR="00C41631" w:rsidRPr="001E6C43" w:rsidRDefault="00C41631" w:rsidP="00C416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68"/>
        <w:rPr>
          <w:rFonts w:hint="cs"/>
          <w:rtl/>
        </w:rPr>
      </w:pPr>
      <w:r w:rsidRPr="001E6C43">
        <w:rPr>
          <w:rFonts w:hint="cs"/>
          <w:rtl/>
        </w:rPr>
        <w:tab/>
        <w:t>-</w:t>
      </w:r>
      <w:r w:rsidRPr="001E6C43">
        <w:rPr>
          <w:rFonts w:hint="cs"/>
          <w:rtl/>
        </w:rPr>
        <w:tab/>
        <w:t>الضغوط الاجتماعية الثقافية،</w:t>
      </w:r>
    </w:p>
    <w:p w:rsidR="00C41631" w:rsidRPr="001E6C43" w:rsidRDefault="00C41631" w:rsidP="00C416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268"/>
        <w:rPr>
          <w:rFonts w:hint="cs"/>
          <w:rtl/>
        </w:rPr>
      </w:pPr>
      <w:r w:rsidRPr="001E6C43">
        <w:rPr>
          <w:rFonts w:hint="cs"/>
          <w:rtl/>
        </w:rPr>
        <w:tab/>
        <w:t>-</w:t>
      </w:r>
      <w:r w:rsidRPr="001E6C43">
        <w:rPr>
          <w:rFonts w:hint="cs"/>
          <w:rtl/>
        </w:rPr>
        <w:tab/>
        <w:t>افتقاد المرأة إلى الموارد الاقتصادية - نقص الرعاية.</w:t>
      </w:r>
    </w:p>
    <w:p w:rsidR="00C41631" w:rsidRPr="00A82B3D" w:rsidRDefault="00C41631" w:rsidP="00C4163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C41631" w:rsidRPr="00104564" w:rsidRDefault="00C41631" w:rsidP="006F554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 xml:space="preserve">الفصل </w:t>
      </w:r>
      <w:r w:rsidR="006F5542">
        <w:rPr>
          <w:rFonts w:hint="cs"/>
          <w:rtl/>
        </w:rPr>
        <w:t>12</w:t>
      </w:r>
      <w:r w:rsidR="003B2CA8">
        <w:rPr>
          <w:rFonts w:hint="cs"/>
          <w:rtl/>
        </w:rPr>
        <w:t>:</w:t>
      </w:r>
      <w:r w:rsidR="006F5542">
        <w:rPr>
          <w:rFonts w:hint="cs"/>
          <w:rtl/>
        </w:rPr>
        <w:tab/>
      </w:r>
      <w:r w:rsidRPr="00104564">
        <w:rPr>
          <w:rFonts w:hint="cs"/>
          <w:rtl/>
        </w:rPr>
        <w:t>المرأة الريفية</w:t>
      </w:r>
    </w:p>
    <w:p w:rsidR="00C41631" w:rsidRPr="00206D88" w:rsidRDefault="00C41631" w:rsidP="00C41631">
      <w:pPr>
        <w:pStyle w:val="SingleTxt"/>
        <w:rPr>
          <w:rFonts w:hint="cs"/>
          <w:b/>
          <w:bCs/>
          <w:i/>
          <w:iCs/>
          <w:rtl/>
        </w:rPr>
      </w:pPr>
      <w:r w:rsidRPr="00206D88">
        <w:rPr>
          <w:rFonts w:hint="cs"/>
          <w:b/>
          <w:bCs/>
          <w:i/>
          <w:iCs/>
          <w:rtl/>
        </w:rPr>
        <w:t xml:space="preserve">المادة 14 من </w:t>
      </w:r>
      <w:r w:rsidRPr="00206D88">
        <w:rPr>
          <w:b/>
          <w:bCs/>
          <w:i/>
          <w:iCs/>
          <w:rtl/>
        </w:rPr>
        <w:t>اتفاقية القضاء على جميع أشكال التمييز ضد المرأة</w:t>
      </w:r>
      <w:r w:rsidRPr="00206D88">
        <w:rPr>
          <w:rFonts w:hint="cs"/>
          <w:b/>
          <w:bCs/>
          <w:i/>
          <w:iCs/>
          <w:rtl/>
        </w:rPr>
        <w:t>:</w:t>
      </w:r>
      <w:r>
        <w:rPr>
          <w:rFonts w:hint="cs"/>
          <w:b/>
          <w:bCs/>
          <w:i/>
          <w:iCs/>
          <w:rtl/>
        </w:rPr>
        <w:t xml:space="preserve"> </w:t>
      </w:r>
    </w:p>
    <w:p w:rsidR="00C41631" w:rsidRPr="00F72BBD" w:rsidRDefault="006F5542" w:rsidP="006F5542">
      <w:pPr>
        <w:pStyle w:val="SingleTxt"/>
        <w:ind w:left="1930" w:hanging="663"/>
        <w:rPr>
          <w:rFonts w:hint="cs"/>
          <w:i/>
          <w:iCs/>
          <w:rtl/>
        </w:rPr>
      </w:pPr>
      <w:r>
        <w:rPr>
          <w:rFonts w:hint="cs"/>
          <w:i/>
          <w:iCs/>
          <w:rtl/>
        </w:rPr>
        <w:tab/>
      </w:r>
      <w:r w:rsidR="00C41631" w:rsidRPr="00F72BBD">
        <w:rPr>
          <w:rFonts w:hint="eastAsia"/>
          <w:i/>
          <w:iCs/>
          <w:rtl/>
        </w:rPr>
        <w:t>”</w:t>
      </w:r>
      <w:r w:rsidR="00C41631" w:rsidRPr="00F72BBD">
        <w:rPr>
          <w:rFonts w:hint="cs"/>
          <w:i/>
          <w:iCs/>
          <w:rtl/>
        </w:rPr>
        <w:t>1 -</w:t>
      </w:r>
      <w:r w:rsidR="00C41631" w:rsidRPr="00F72BBD">
        <w:rPr>
          <w:rFonts w:hint="cs"/>
          <w:i/>
          <w:iCs/>
          <w:rtl/>
        </w:rPr>
        <w:tab/>
      </w:r>
      <w:r w:rsidR="00C41631" w:rsidRPr="00F72BBD">
        <w:rPr>
          <w:i/>
          <w:iCs/>
          <w:rtl/>
        </w:rPr>
        <w:t>تضع الدول الأطراف في اعتبارها المشاكل الخاصة التي تواجهها المرأة الريفية</w:t>
      </w:r>
      <w:r w:rsidR="00C41631" w:rsidRPr="00F72BBD">
        <w:rPr>
          <w:i/>
          <w:iCs/>
        </w:rPr>
        <w:t xml:space="preserve"> </w:t>
      </w:r>
      <w:r w:rsidR="00C41631" w:rsidRPr="00F72BBD">
        <w:rPr>
          <w:i/>
          <w:iCs/>
          <w:rtl/>
        </w:rPr>
        <w:t>والأدوار الهامة التي تؤديها في تأمين أسباب البقاء اقتصادياً لأسرتها، بما في ذلك</w:t>
      </w:r>
      <w:r w:rsidR="00C41631" w:rsidRPr="00F72BBD">
        <w:rPr>
          <w:i/>
          <w:iCs/>
        </w:rPr>
        <w:t xml:space="preserve"> </w:t>
      </w:r>
      <w:r w:rsidR="00C41631" w:rsidRPr="00F72BBD">
        <w:rPr>
          <w:i/>
          <w:iCs/>
          <w:rtl/>
        </w:rPr>
        <w:t>عملها في قطاعات الاقتصاد غير النقدية، وتتخذ جميع التدابير المناسبة لضمان تطبيق</w:t>
      </w:r>
      <w:r w:rsidR="00C41631" w:rsidRPr="00F72BBD">
        <w:rPr>
          <w:i/>
          <w:iCs/>
        </w:rPr>
        <w:t xml:space="preserve"> </w:t>
      </w:r>
      <w:r w:rsidR="00C41631" w:rsidRPr="00F72BBD">
        <w:rPr>
          <w:i/>
          <w:iCs/>
          <w:rtl/>
        </w:rPr>
        <w:t>أحكام هذه الاتفاقية على المرأة في المناطق الريفية</w:t>
      </w:r>
      <w:r w:rsidR="00C41631" w:rsidRPr="00F72BBD">
        <w:rPr>
          <w:rFonts w:hint="cs"/>
          <w:i/>
          <w:iCs/>
          <w:rtl/>
        </w:rPr>
        <w:t>.</w:t>
      </w:r>
    </w:p>
    <w:p w:rsidR="00C41631" w:rsidRPr="00F72BBD" w:rsidRDefault="006F5542" w:rsidP="006F5542">
      <w:pPr>
        <w:pStyle w:val="SingleTxt"/>
        <w:ind w:left="1930" w:hanging="663"/>
        <w:rPr>
          <w:rFonts w:hint="cs"/>
          <w:i/>
          <w:iCs/>
          <w:rtl/>
        </w:rPr>
      </w:pPr>
      <w:r>
        <w:rPr>
          <w:rFonts w:hint="cs"/>
          <w:i/>
          <w:iCs/>
          <w:rtl/>
        </w:rPr>
        <w:tab/>
      </w:r>
      <w:r w:rsidR="00C41631" w:rsidRPr="00F72BBD">
        <w:rPr>
          <w:rFonts w:hint="cs"/>
          <w:i/>
          <w:iCs/>
          <w:rtl/>
        </w:rPr>
        <w:t>2 -</w:t>
      </w:r>
      <w:r w:rsidR="00C41631" w:rsidRPr="00F72BBD">
        <w:rPr>
          <w:rFonts w:hint="cs"/>
          <w:i/>
          <w:iCs/>
          <w:rtl/>
        </w:rPr>
        <w:tab/>
      </w:r>
      <w:r w:rsidR="00C41631" w:rsidRPr="00F72BBD">
        <w:rPr>
          <w:i/>
          <w:iCs/>
          <w:rtl/>
        </w:rPr>
        <w:t>تتخذ الدول الأطراف جميع التدابير المناسبة للقضاء على التمييز ضد المرأة في</w:t>
      </w:r>
      <w:r w:rsidR="00C41631" w:rsidRPr="00F72BBD">
        <w:rPr>
          <w:i/>
          <w:iCs/>
        </w:rPr>
        <w:t xml:space="preserve"> </w:t>
      </w:r>
      <w:r w:rsidR="00C41631" w:rsidRPr="00F72BBD">
        <w:rPr>
          <w:i/>
          <w:iCs/>
          <w:rtl/>
        </w:rPr>
        <w:t>المناطق الريفية لكي تكفل لها، على أساس التساوي مع الرجل، المشاركة في التنمية</w:t>
      </w:r>
      <w:r w:rsidR="00C41631" w:rsidRPr="00F72BBD">
        <w:rPr>
          <w:i/>
          <w:iCs/>
        </w:rPr>
        <w:t xml:space="preserve"> </w:t>
      </w:r>
      <w:r w:rsidR="00C41631" w:rsidRPr="00F72BBD">
        <w:rPr>
          <w:i/>
          <w:iCs/>
          <w:rtl/>
        </w:rPr>
        <w:t>الريفية والاستفادة منها، وتكفل للمرأة بوجه خاص الحق في</w:t>
      </w:r>
      <w:r w:rsidR="00C41631" w:rsidRPr="00F72BBD">
        <w:rPr>
          <w:rFonts w:hint="cs"/>
          <w:i/>
          <w:iCs/>
          <w:rtl/>
        </w:rPr>
        <w:t>:</w:t>
      </w:r>
    </w:p>
    <w:p w:rsidR="00C41631" w:rsidRPr="00F72BBD" w:rsidRDefault="006F5542" w:rsidP="00C41631">
      <w:pPr>
        <w:pStyle w:val="SingleTxt"/>
        <w:rPr>
          <w:i/>
          <w:iCs/>
          <w:rtl/>
        </w:rPr>
      </w:pPr>
      <w:r>
        <w:rPr>
          <w:rFonts w:hint="cs"/>
          <w:i/>
          <w:iCs/>
          <w:rtl/>
        </w:rPr>
        <w:tab/>
      </w:r>
      <w:r w:rsidR="00C41631" w:rsidRPr="00F72BBD">
        <w:rPr>
          <w:i/>
          <w:iCs/>
          <w:rtl/>
        </w:rPr>
        <w:tab/>
        <w:t>(أ)</w:t>
      </w:r>
      <w:r w:rsidR="00C41631" w:rsidRPr="00F72BBD">
        <w:rPr>
          <w:i/>
          <w:iCs/>
          <w:rtl/>
        </w:rPr>
        <w:tab/>
        <w:t xml:space="preserve">المشاركة في وضع وتنفيذ </w:t>
      </w:r>
      <w:r w:rsidR="00C41631" w:rsidRPr="00F72BBD">
        <w:rPr>
          <w:rFonts w:hint="cs"/>
          <w:i/>
          <w:iCs/>
          <w:rtl/>
        </w:rPr>
        <w:t xml:space="preserve">التخطيط الإنمائي </w:t>
      </w:r>
      <w:r w:rsidR="00C41631" w:rsidRPr="00F72BBD">
        <w:rPr>
          <w:i/>
          <w:iCs/>
          <w:rtl/>
        </w:rPr>
        <w:t>على جميع المستويات؛</w:t>
      </w:r>
    </w:p>
    <w:p w:rsidR="00C41631" w:rsidRPr="00F72BBD" w:rsidRDefault="006F5542" w:rsidP="006F5542">
      <w:pPr>
        <w:pStyle w:val="SingleTxt"/>
        <w:ind w:left="1930" w:hanging="663"/>
        <w:rPr>
          <w:i/>
          <w:iCs/>
          <w:rtl/>
        </w:rPr>
      </w:pPr>
      <w:r>
        <w:rPr>
          <w:rFonts w:hint="cs"/>
          <w:i/>
          <w:iCs/>
          <w:rtl/>
        </w:rPr>
        <w:tab/>
      </w:r>
      <w:r w:rsidR="00C41631" w:rsidRPr="00F72BBD">
        <w:rPr>
          <w:i/>
          <w:iCs/>
          <w:rtl/>
        </w:rPr>
        <w:tab/>
        <w:t>(ب)</w:t>
      </w:r>
      <w:r w:rsidR="00C41631" w:rsidRPr="00F72BBD">
        <w:rPr>
          <w:i/>
          <w:iCs/>
          <w:rtl/>
        </w:rPr>
        <w:tab/>
      </w:r>
      <w:r w:rsidR="00C41631" w:rsidRPr="00F72BBD">
        <w:rPr>
          <w:rFonts w:hint="cs"/>
          <w:i/>
          <w:iCs/>
          <w:rtl/>
        </w:rPr>
        <w:t xml:space="preserve">نيل تسهيلات </w:t>
      </w:r>
      <w:r w:rsidR="00C41631" w:rsidRPr="00F72BBD">
        <w:rPr>
          <w:i/>
          <w:iCs/>
          <w:rtl/>
        </w:rPr>
        <w:t>العناية الصحية الملائمة</w:t>
      </w:r>
      <w:r w:rsidR="00C41631" w:rsidRPr="00F72BBD">
        <w:rPr>
          <w:rFonts w:hint="cs"/>
          <w:i/>
          <w:iCs/>
          <w:rtl/>
        </w:rPr>
        <w:t>، بما في ذلك المعلومات والنصائح</w:t>
      </w:r>
      <w:r>
        <w:rPr>
          <w:rFonts w:hint="cs"/>
          <w:i/>
          <w:iCs/>
          <w:rtl/>
        </w:rPr>
        <w:t xml:space="preserve"> والخدمات المتعلقة بتنظيم الأسرة</w:t>
      </w:r>
      <w:r w:rsidR="00C41631" w:rsidRPr="00F72BBD">
        <w:rPr>
          <w:rFonts w:hint="cs"/>
          <w:i/>
          <w:iCs/>
          <w:rtl/>
        </w:rPr>
        <w:t>؛</w:t>
      </w:r>
    </w:p>
    <w:p w:rsidR="00C41631" w:rsidRPr="00F72BBD" w:rsidRDefault="006F5542" w:rsidP="00C41631">
      <w:pPr>
        <w:pStyle w:val="SingleTxt"/>
        <w:rPr>
          <w:i/>
          <w:iCs/>
          <w:rtl/>
        </w:rPr>
      </w:pPr>
      <w:r>
        <w:rPr>
          <w:rFonts w:hint="cs"/>
          <w:i/>
          <w:iCs/>
          <w:rtl/>
        </w:rPr>
        <w:tab/>
      </w:r>
      <w:r w:rsidR="00C41631" w:rsidRPr="00F72BBD">
        <w:rPr>
          <w:i/>
          <w:iCs/>
          <w:rtl/>
        </w:rPr>
        <w:tab/>
        <w:t>(ج)</w:t>
      </w:r>
      <w:r w:rsidR="00C41631" w:rsidRPr="00F72BBD">
        <w:rPr>
          <w:i/>
          <w:iCs/>
          <w:rtl/>
        </w:rPr>
        <w:tab/>
        <w:t>الاستفادة بصورة مباشرة من برامج الضمان الاجتماعي؛</w:t>
      </w:r>
    </w:p>
    <w:p w:rsidR="00C41631" w:rsidRPr="00F72BBD" w:rsidRDefault="006F5542" w:rsidP="006F5542">
      <w:pPr>
        <w:pStyle w:val="SingleTxt"/>
        <w:ind w:left="1930" w:hanging="663"/>
        <w:rPr>
          <w:i/>
          <w:iCs/>
          <w:rtl/>
        </w:rPr>
      </w:pPr>
      <w:r>
        <w:rPr>
          <w:rFonts w:hint="cs"/>
          <w:i/>
          <w:iCs/>
          <w:rtl/>
        </w:rPr>
        <w:tab/>
      </w:r>
      <w:r w:rsidR="00C41631" w:rsidRPr="00F72BBD">
        <w:rPr>
          <w:i/>
          <w:iCs/>
          <w:rtl/>
        </w:rPr>
        <w:tab/>
        <w:t>(د)</w:t>
      </w:r>
      <w:r w:rsidR="00C41631" w:rsidRPr="00F72BBD">
        <w:rPr>
          <w:i/>
          <w:iCs/>
          <w:rtl/>
        </w:rPr>
        <w:tab/>
        <w:t xml:space="preserve">الحصول على جميع أنواع التدريب والتعليم، </w:t>
      </w:r>
      <w:r w:rsidR="00C41631" w:rsidRPr="00F72BBD">
        <w:rPr>
          <w:rFonts w:hint="cs"/>
          <w:i/>
          <w:iCs/>
          <w:rtl/>
        </w:rPr>
        <w:t>الرسمي وغير الرسمي</w:t>
      </w:r>
      <w:r w:rsidR="00C41631" w:rsidRPr="00F72BBD">
        <w:rPr>
          <w:i/>
          <w:iCs/>
          <w:rtl/>
        </w:rPr>
        <w:t>، بما في ذلك ما يتصل منه بمحو الأمية الوظيفية، والحصول كذلك، في جملة أمور، على فوائد كافة الخدمات المجتمعية والإرشادية، وذلك لتحقق</w:t>
      </w:r>
      <w:r w:rsidR="00C41631" w:rsidRPr="00F72BBD">
        <w:rPr>
          <w:rFonts w:hint="cs"/>
          <w:i/>
          <w:iCs/>
          <w:rtl/>
        </w:rPr>
        <w:t xml:space="preserve"> </w:t>
      </w:r>
      <w:r w:rsidR="00C41631" w:rsidRPr="00F72BBD">
        <w:rPr>
          <w:i/>
          <w:iCs/>
          <w:rtl/>
        </w:rPr>
        <w:t>زيادة كفاءتها التقنية؛</w:t>
      </w:r>
    </w:p>
    <w:p w:rsidR="00C41631" w:rsidRPr="00F72BBD" w:rsidRDefault="006F5542" w:rsidP="006F5542">
      <w:pPr>
        <w:pStyle w:val="SingleTxt"/>
        <w:ind w:left="1930" w:hanging="663"/>
        <w:rPr>
          <w:i/>
          <w:iCs/>
          <w:rtl/>
        </w:rPr>
      </w:pPr>
      <w:r>
        <w:rPr>
          <w:rFonts w:hint="cs"/>
          <w:i/>
          <w:iCs/>
          <w:rtl/>
        </w:rPr>
        <w:tab/>
      </w:r>
      <w:r w:rsidR="00C41631" w:rsidRPr="00F72BBD">
        <w:rPr>
          <w:i/>
          <w:iCs/>
          <w:rtl/>
        </w:rPr>
        <w:tab/>
        <w:t>(هـ)</w:t>
      </w:r>
      <w:r w:rsidR="00C41631" w:rsidRPr="00F72BBD">
        <w:rPr>
          <w:i/>
          <w:iCs/>
          <w:rtl/>
        </w:rPr>
        <w:tab/>
        <w:t>تنظيم جماعات المساعدة الذاتية والتعاونيات من أجل الحصول على فرص اقتصادية متكافئة عن طريق العمل لدى الغير أو العمل لحسابهن الخاص؛</w:t>
      </w:r>
    </w:p>
    <w:p w:rsidR="00C41631" w:rsidRPr="00F72BBD" w:rsidRDefault="006F5542" w:rsidP="00C41631">
      <w:pPr>
        <w:pStyle w:val="SingleTxt"/>
        <w:rPr>
          <w:i/>
          <w:iCs/>
          <w:rtl/>
        </w:rPr>
      </w:pPr>
      <w:r>
        <w:rPr>
          <w:rFonts w:hint="cs"/>
          <w:i/>
          <w:iCs/>
          <w:rtl/>
        </w:rPr>
        <w:tab/>
      </w:r>
      <w:r w:rsidR="00C41631" w:rsidRPr="00F72BBD">
        <w:rPr>
          <w:i/>
          <w:iCs/>
          <w:rtl/>
        </w:rPr>
        <w:tab/>
        <w:t>(و)</w:t>
      </w:r>
      <w:r w:rsidR="00C41631" w:rsidRPr="00F72BBD">
        <w:rPr>
          <w:i/>
          <w:iCs/>
          <w:rtl/>
        </w:rPr>
        <w:tab/>
        <w:t>المشاركة في جميع الأنشطة المجتمعية؛</w:t>
      </w:r>
    </w:p>
    <w:p w:rsidR="00C41631" w:rsidRPr="00F72BBD" w:rsidRDefault="006F5542" w:rsidP="006F5542">
      <w:pPr>
        <w:pStyle w:val="SingleTxt"/>
        <w:ind w:left="1930" w:hanging="663"/>
        <w:rPr>
          <w:i/>
          <w:iCs/>
          <w:rtl/>
        </w:rPr>
      </w:pPr>
      <w:r>
        <w:rPr>
          <w:rFonts w:hint="cs"/>
          <w:i/>
          <w:iCs/>
          <w:rtl/>
        </w:rPr>
        <w:tab/>
      </w:r>
      <w:r w:rsidR="00C41631" w:rsidRPr="00F72BBD">
        <w:rPr>
          <w:i/>
          <w:iCs/>
          <w:rtl/>
        </w:rPr>
        <w:tab/>
        <w:t>(ز)</w:t>
      </w:r>
      <w:r w:rsidR="00C41631" w:rsidRPr="00F72BBD">
        <w:rPr>
          <w:i/>
          <w:iCs/>
          <w:rtl/>
        </w:rPr>
        <w:tab/>
        <w:t xml:space="preserve">فرصة الحصول على </w:t>
      </w:r>
      <w:proofErr w:type="spellStart"/>
      <w:r w:rsidR="00C41631" w:rsidRPr="00F72BBD">
        <w:rPr>
          <w:i/>
          <w:iCs/>
          <w:rtl/>
        </w:rPr>
        <w:t>الائتمانات</w:t>
      </w:r>
      <w:proofErr w:type="spellEnd"/>
      <w:r w:rsidR="00C41631" w:rsidRPr="00F72BBD">
        <w:rPr>
          <w:i/>
          <w:iCs/>
          <w:rtl/>
        </w:rPr>
        <w:t xml:space="preserve">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p>
    <w:p w:rsidR="00C41631" w:rsidRPr="00F72BBD" w:rsidRDefault="006F5542" w:rsidP="006F5542">
      <w:pPr>
        <w:pStyle w:val="SingleTxt"/>
        <w:ind w:left="1930" w:hanging="663"/>
        <w:rPr>
          <w:rFonts w:hint="cs"/>
          <w:rtl/>
        </w:rPr>
      </w:pPr>
      <w:r>
        <w:rPr>
          <w:rFonts w:hint="cs"/>
          <w:i/>
          <w:iCs/>
          <w:rtl/>
        </w:rPr>
        <w:tab/>
      </w:r>
      <w:r w:rsidR="00C41631" w:rsidRPr="00F72BBD">
        <w:rPr>
          <w:i/>
          <w:iCs/>
          <w:rtl/>
        </w:rPr>
        <w:tab/>
        <w:t>(ح)</w:t>
      </w:r>
      <w:r w:rsidR="00C41631" w:rsidRPr="00F72BBD">
        <w:rPr>
          <w:i/>
          <w:iCs/>
          <w:rtl/>
        </w:rPr>
        <w:tab/>
        <w:t xml:space="preserve">التمتع بظروف معيشية ملائمة، ولا </w:t>
      </w:r>
      <w:proofErr w:type="spellStart"/>
      <w:r w:rsidR="00C41631" w:rsidRPr="00F72BBD">
        <w:rPr>
          <w:i/>
          <w:iCs/>
          <w:rtl/>
        </w:rPr>
        <w:t>سيما</w:t>
      </w:r>
      <w:proofErr w:type="spellEnd"/>
      <w:r w:rsidR="00C41631" w:rsidRPr="00F72BBD">
        <w:rPr>
          <w:i/>
          <w:iCs/>
          <w:rtl/>
        </w:rPr>
        <w:t xml:space="preserve"> في</w:t>
      </w:r>
      <w:r w:rsidR="00C41631" w:rsidRPr="00F72BBD">
        <w:rPr>
          <w:rFonts w:hint="cs"/>
          <w:i/>
          <w:iCs/>
          <w:rtl/>
        </w:rPr>
        <w:t xml:space="preserve"> </w:t>
      </w:r>
      <w:r w:rsidR="00C41631" w:rsidRPr="00F72BBD">
        <w:rPr>
          <w:i/>
          <w:iCs/>
          <w:rtl/>
        </w:rPr>
        <w:t xml:space="preserve">ما يتعلق بالإسكان </w:t>
      </w:r>
      <w:r w:rsidR="00C41631" w:rsidRPr="00F72BBD">
        <w:rPr>
          <w:rFonts w:hint="cs"/>
          <w:i/>
          <w:iCs/>
          <w:rtl/>
        </w:rPr>
        <w:t>والإصحاح</w:t>
      </w:r>
      <w:r w:rsidR="00C41631" w:rsidRPr="00F72BBD">
        <w:rPr>
          <w:i/>
          <w:iCs/>
          <w:rtl/>
        </w:rPr>
        <w:t xml:space="preserve"> والإمداد بالكهرباء والمياه، وسبل النقل والاتصالات</w:t>
      </w:r>
      <w:r w:rsidR="00C41631" w:rsidRPr="00F72BBD">
        <w:rPr>
          <w:rFonts w:hint="cs"/>
          <w:i/>
          <w:iCs/>
          <w:rtl/>
        </w:rPr>
        <w:t>“.</w:t>
      </w:r>
    </w:p>
    <w:p w:rsidR="00C41631" w:rsidRPr="00104564" w:rsidRDefault="006F5542" w:rsidP="00C41631">
      <w:pPr>
        <w:pStyle w:val="SingleTxt"/>
        <w:rPr>
          <w:rFonts w:hint="cs"/>
          <w:rtl/>
        </w:rPr>
      </w:pPr>
      <w:r>
        <w:rPr>
          <w:rFonts w:hint="cs"/>
          <w:rtl/>
        </w:rPr>
        <w:tab/>
      </w:r>
      <w:r w:rsidR="00C41631" w:rsidRPr="00104564">
        <w:rPr>
          <w:rFonts w:hint="cs"/>
          <w:rtl/>
        </w:rPr>
        <w:t xml:space="preserve">في النيجر، تعيش نسبة 82 في المائة </w:t>
      </w:r>
      <w:r w:rsidR="00C41631">
        <w:rPr>
          <w:rFonts w:hint="cs"/>
          <w:rtl/>
        </w:rPr>
        <w:t xml:space="preserve">من النساء تقريبا </w:t>
      </w:r>
      <w:r w:rsidR="00C41631" w:rsidRPr="00104564">
        <w:rPr>
          <w:rFonts w:hint="cs"/>
          <w:rtl/>
        </w:rPr>
        <w:t xml:space="preserve">في الأرياف (تحليل حالة المرأة </w:t>
      </w:r>
      <w:r w:rsidR="00C41631">
        <w:rPr>
          <w:rFonts w:hint="cs"/>
          <w:rtl/>
        </w:rPr>
        <w:t>والطفل</w:t>
      </w:r>
      <w:r w:rsidR="00C41631" w:rsidRPr="00104564">
        <w:rPr>
          <w:rFonts w:hint="cs"/>
          <w:rtl/>
        </w:rPr>
        <w:t xml:space="preserve"> عام 1998). وبالإضافة إلى ما تقوم </w:t>
      </w:r>
      <w:proofErr w:type="spellStart"/>
      <w:r w:rsidR="00C41631" w:rsidRPr="00104564">
        <w:rPr>
          <w:rFonts w:hint="cs"/>
          <w:rtl/>
        </w:rPr>
        <w:t>بها</w:t>
      </w:r>
      <w:proofErr w:type="spellEnd"/>
      <w:r w:rsidR="00C41631" w:rsidRPr="00104564">
        <w:rPr>
          <w:rFonts w:hint="cs"/>
          <w:rtl/>
        </w:rPr>
        <w:t xml:space="preserve"> المرأة الريفية من أعمال منزلية، فإنها تشارك في جميع الأنشطة الاجتماعية والاقتصادية (الزراعة وتربية الماشية والصناعة التقليدية والمتاجر الصغيرة). وتخصص ما بين 16 و 18 ساعة يوميا للأعمال المنزلية وللأنشطة الاجتماعية والاقتصادية.</w:t>
      </w:r>
    </w:p>
    <w:p w:rsidR="006F5542" w:rsidRPr="006F5542" w:rsidRDefault="006F5542" w:rsidP="006F5542">
      <w:pPr>
        <w:pStyle w:val="SingleTxt"/>
        <w:spacing w:after="0" w:line="120" w:lineRule="exact"/>
        <w:rPr>
          <w:rFonts w:hint="cs"/>
          <w:b/>
          <w:bCs/>
          <w:i/>
          <w:iCs/>
          <w:sz w:val="10"/>
          <w:rtl/>
        </w:rPr>
      </w:pPr>
    </w:p>
    <w:p w:rsidR="00C41631" w:rsidRPr="00104564" w:rsidRDefault="006F5542" w:rsidP="006F554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12-1</w:t>
      </w:r>
      <w:r>
        <w:rPr>
          <w:rFonts w:hint="cs"/>
          <w:rtl/>
        </w:rPr>
        <w:tab/>
      </w:r>
      <w:r w:rsidR="00C41631" w:rsidRPr="00104564">
        <w:rPr>
          <w:rFonts w:hint="cs"/>
          <w:rtl/>
        </w:rPr>
        <w:t>المرأة الريفية والمشاركة في اتخاذ القرارات</w:t>
      </w:r>
    </w:p>
    <w:p w:rsidR="00C41631" w:rsidRPr="00104564" w:rsidRDefault="006F5542" w:rsidP="00C41631">
      <w:pPr>
        <w:pStyle w:val="SingleTxt"/>
        <w:rPr>
          <w:rFonts w:hint="cs"/>
          <w:rtl/>
        </w:rPr>
      </w:pPr>
      <w:r>
        <w:rPr>
          <w:rFonts w:hint="cs"/>
          <w:rtl/>
        </w:rPr>
        <w:tab/>
      </w:r>
      <w:r w:rsidR="00C41631" w:rsidRPr="00104564">
        <w:rPr>
          <w:rFonts w:hint="cs"/>
          <w:rtl/>
        </w:rPr>
        <w:t>المجتمع النيجري مجتمع يهيمن عليه الرجل. فهو في معظم الحالات رب الأسرة. غير أن المرأة الريفية تُستشار عند اتخاذ بعض القرارات وداخل الأسرة. لكن هذه المشاركة ليست دائما ظاهرة للعيان.</w:t>
      </w:r>
    </w:p>
    <w:p w:rsidR="00C41631" w:rsidRPr="00104564" w:rsidRDefault="006F5542" w:rsidP="00C41631">
      <w:pPr>
        <w:pStyle w:val="SingleTxt"/>
        <w:rPr>
          <w:rFonts w:hint="cs"/>
          <w:rtl/>
        </w:rPr>
      </w:pPr>
      <w:r>
        <w:rPr>
          <w:rFonts w:hint="cs"/>
          <w:rtl/>
        </w:rPr>
        <w:tab/>
      </w:r>
      <w:r w:rsidR="00C41631" w:rsidRPr="00104564">
        <w:rPr>
          <w:rFonts w:hint="cs"/>
          <w:rtl/>
        </w:rPr>
        <w:t>وعادة تؤدي بعض النساء اللائي لهن تجربة بسبب عمرهن دورا خاصا: فلهن نفوذ لاتخاذ القرار داخل الأسرة خاصة في ما يتعلق بالزيجات وجميع المسائل العائلية.</w:t>
      </w:r>
    </w:p>
    <w:p w:rsidR="00C41631" w:rsidRPr="00104564" w:rsidRDefault="006F5542" w:rsidP="00C41631">
      <w:pPr>
        <w:pStyle w:val="SingleTxt"/>
        <w:rPr>
          <w:rFonts w:hint="cs"/>
          <w:rtl/>
        </w:rPr>
      </w:pPr>
      <w:r>
        <w:rPr>
          <w:rFonts w:hint="cs"/>
          <w:rtl/>
        </w:rPr>
        <w:tab/>
      </w:r>
      <w:r w:rsidR="00C41631" w:rsidRPr="00104564">
        <w:rPr>
          <w:rFonts w:hint="cs"/>
          <w:rtl/>
        </w:rPr>
        <w:t>وهكذا فإن هذه الممارسة المحدودة لحقوق المرأة تنعكس على المجتمع حيث لا تشارك المرأة في سلطة اتخاذ القرار ولا تتقاسمها مع الرجل.</w:t>
      </w:r>
    </w:p>
    <w:p w:rsidR="00C41631" w:rsidRPr="00104564" w:rsidRDefault="006F5542" w:rsidP="00C41631">
      <w:pPr>
        <w:pStyle w:val="SingleTxt"/>
        <w:rPr>
          <w:rFonts w:hint="cs"/>
          <w:rtl/>
        </w:rPr>
      </w:pPr>
      <w:r>
        <w:rPr>
          <w:rFonts w:hint="cs"/>
          <w:rtl/>
        </w:rPr>
        <w:tab/>
      </w:r>
      <w:r w:rsidR="00C41631" w:rsidRPr="00104564">
        <w:rPr>
          <w:rFonts w:hint="cs"/>
          <w:rtl/>
        </w:rPr>
        <w:t>ومن الأسباب الهامة لضعف مشاركة المرأة الريفية في اتخاذ القرار سواء داخل الأسرة أو في المجتمع:</w:t>
      </w:r>
    </w:p>
    <w:p w:rsidR="00C41631" w:rsidRPr="00104564" w:rsidRDefault="00C41631" w:rsidP="00C41631">
      <w:pPr>
        <w:pStyle w:val="SingleTxt"/>
        <w:rPr>
          <w:rFonts w:hint="cs"/>
          <w:rtl/>
        </w:rPr>
      </w:pPr>
      <w:r w:rsidRPr="00104564">
        <w:rPr>
          <w:rFonts w:hint="cs"/>
          <w:rtl/>
        </w:rPr>
        <w:tab/>
        <w:t xml:space="preserve">المواقف </w:t>
      </w:r>
      <w:r>
        <w:rPr>
          <w:rFonts w:hint="cs"/>
          <w:rtl/>
        </w:rPr>
        <w:t>والموانع</w:t>
      </w:r>
      <w:r w:rsidRPr="00104564">
        <w:rPr>
          <w:rFonts w:hint="cs"/>
          <w:rtl/>
        </w:rPr>
        <w:t xml:space="preserve"> الاجتماعية والثقافية؛</w:t>
      </w:r>
    </w:p>
    <w:p w:rsidR="00C41631" w:rsidRPr="00104564" w:rsidRDefault="00C41631" w:rsidP="00C41631">
      <w:pPr>
        <w:pStyle w:val="SingleTxt"/>
        <w:rPr>
          <w:rFonts w:hint="cs"/>
          <w:rtl/>
        </w:rPr>
      </w:pPr>
      <w:r w:rsidRPr="00104564">
        <w:rPr>
          <w:rFonts w:hint="cs"/>
          <w:rtl/>
        </w:rPr>
        <w:tab/>
        <w:t>انعدام التربية الوطنية والاقتصادية، وانعدام الموارد المالية؛</w:t>
      </w:r>
    </w:p>
    <w:p w:rsidR="00C41631" w:rsidRPr="00104564" w:rsidRDefault="00C41631" w:rsidP="00C41631">
      <w:pPr>
        <w:pStyle w:val="SingleTxt"/>
        <w:rPr>
          <w:rFonts w:hint="cs"/>
          <w:rtl/>
        </w:rPr>
      </w:pPr>
      <w:r w:rsidRPr="00104564">
        <w:rPr>
          <w:rFonts w:hint="cs"/>
          <w:rtl/>
        </w:rPr>
        <w:tab/>
        <w:t>خنوع المرأة وخجلها، وكثرة أعمالها بسبب تعدد أدوارها (فهي أم وزوجة وعامل من عوامل التنمية).</w:t>
      </w:r>
    </w:p>
    <w:p w:rsidR="006F5542" w:rsidRPr="006F5542" w:rsidRDefault="006F5542" w:rsidP="006F5542">
      <w:pPr>
        <w:pStyle w:val="SingleTxt"/>
        <w:spacing w:after="0" w:line="120" w:lineRule="exact"/>
        <w:rPr>
          <w:rFonts w:hint="cs"/>
          <w:b/>
          <w:bCs/>
          <w:i/>
          <w:iCs/>
          <w:sz w:val="10"/>
          <w:rtl/>
        </w:rPr>
      </w:pPr>
    </w:p>
    <w:p w:rsidR="00C41631" w:rsidRPr="00104564" w:rsidRDefault="006F5542" w:rsidP="006F554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12-2</w:t>
      </w:r>
      <w:r>
        <w:rPr>
          <w:rFonts w:hint="cs"/>
          <w:rtl/>
        </w:rPr>
        <w:tab/>
      </w:r>
      <w:r w:rsidR="00C41631" w:rsidRPr="00104564">
        <w:rPr>
          <w:rFonts w:hint="cs"/>
          <w:rtl/>
        </w:rPr>
        <w:t>المرأة الريفية وإمكانية الحصول على الخدمات الصحية المناسبة</w:t>
      </w:r>
    </w:p>
    <w:p w:rsidR="00C41631" w:rsidRPr="00104564" w:rsidRDefault="006F5542" w:rsidP="00C41631">
      <w:pPr>
        <w:pStyle w:val="SingleTxt"/>
        <w:rPr>
          <w:rFonts w:hint="cs"/>
          <w:rtl/>
        </w:rPr>
      </w:pPr>
      <w:r>
        <w:rPr>
          <w:rFonts w:hint="cs"/>
          <w:rtl/>
        </w:rPr>
        <w:tab/>
      </w:r>
      <w:r w:rsidR="00C41631" w:rsidRPr="00104564">
        <w:rPr>
          <w:rFonts w:hint="cs"/>
          <w:rtl/>
        </w:rPr>
        <w:t xml:space="preserve">وفقا للدراسة الاستقصائية </w:t>
      </w:r>
      <w:proofErr w:type="spellStart"/>
      <w:r w:rsidR="00C41631" w:rsidRPr="00104564">
        <w:rPr>
          <w:rFonts w:hint="cs"/>
          <w:rtl/>
        </w:rPr>
        <w:t>الديمغرافية</w:t>
      </w:r>
      <w:proofErr w:type="spellEnd"/>
      <w:r w:rsidR="00C41631" w:rsidRPr="00104564">
        <w:rPr>
          <w:rFonts w:hint="cs"/>
          <w:rtl/>
        </w:rPr>
        <w:t xml:space="preserve"> والصحية (لعام 1998)، فإن أكثر من نيجريتين من كل خمس نيجريات (أي 42 في المائة) يعشن بالقرب من مؤسسة صحية بينما يعيش خ</w:t>
      </w:r>
      <w:r w:rsidR="00C41631">
        <w:rPr>
          <w:rFonts w:hint="cs"/>
          <w:rtl/>
        </w:rPr>
        <w:t>ُ</w:t>
      </w:r>
      <w:r w:rsidR="00C41631" w:rsidRPr="00104564">
        <w:rPr>
          <w:rFonts w:hint="cs"/>
          <w:rtl/>
        </w:rPr>
        <w:t>مس النساء (أي 20 في المائة) بعيدا عنها، علما بأن هذه المؤسسة توجد على بعد مسافة لا تقل عن 15 كيلومتر</w:t>
      </w:r>
      <w:r w:rsidR="00C41631" w:rsidRPr="00104564">
        <w:rPr>
          <w:rFonts w:hint="eastAsia"/>
          <w:rtl/>
        </w:rPr>
        <w:t>ا</w:t>
      </w:r>
      <w:r w:rsidR="00C41631" w:rsidRPr="00104564">
        <w:rPr>
          <w:rFonts w:hint="cs"/>
          <w:rtl/>
        </w:rPr>
        <w:t xml:space="preserve"> من موقع سكنهن.</w:t>
      </w:r>
    </w:p>
    <w:p w:rsidR="00C41631" w:rsidRDefault="006F5542" w:rsidP="00C41631">
      <w:pPr>
        <w:pStyle w:val="SingleTxt"/>
        <w:rPr>
          <w:rFonts w:hint="cs"/>
          <w:rtl/>
        </w:rPr>
      </w:pPr>
      <w:r>
        <w:rPr>
          <w:rFonts w:hint="cs"/>
          <w:rtl/>
        </w:rPr>
        <w:tab/>
      </w:r>
      <w:r w:rsidR="00C41631" w:rsidRPr="00104564">
        <w:rPr>
          <w:rFonts w:hint="cs"/>
          <w:rtl/>
        </w:rPr>
        <w:t xml:space="preserve">وفي الوسط الحضري، يعيش مجمل النساء على بعد مسافة تقل </w:t>
      </w:r>
      <w:r w:rsidR="00C41631">
        <w:rPr>
          <w:rFonts w:hint="cs"/>
          <w:rtl/>
        </w:rPr>
        <w:t>عن</w:t>
      </w:r>
      <w:r w:rsidR="00C41631" w:rsidRPr="00104564">
        <w:rPr>
          <w:rFonts w:hint="cs"/>
          <w:rtl/>
        </w:rPr>
        <w:t xml:space="preserve"> خمسة كيلومترا</w:t>
      </w:r>
      <w:r w:rsidR="00C41631" w:rsidRPr="00104564">
        <w:rPr>
          <w:rFonts w:hint="eastAsia"/>
          <w:rtl/>
        </w:rPr>
        <w:t>ت</w:t>
      </w:r>
      <w:r w:rsidR="00C41631" w:rsidRPr="00104564">
        <w:rPr>
          <w:rFonts w:hint="cs"/>
          <w:rtl/>
        </w:rPr>
        <w:t xml:space="preserve"> من المؤسسات الصحية. وبالمقابل فإن الوسط الريفي محروم من  حيث جميع </w:t>
      </w:r>
      <w:r w:rsidR="00C41631">
        <w:rPr>
          <w:rFonts w:hint="cs"/>
          <w:rtl/>
        </w:rPr>
        <w:t>الهياكل الأساسية</w:t>
      </w:r>
      <w:r w:rsidR="00C41631" w:rsidRPr="00104564">
        <w:rPr>
          <w:rFonts w:hint="cs"/>
          <w:rtl/>
        </w:rPr>
        <w:t xml:space="preserve"> الأخرى</w:t>
      </w:r>
      <w:r w:rsidR="00C41631">
        <w:rPr>
          <w:rFonts w:hint="cs"/>
          <w:rtl/>
        </w:rPr>
        <w:t>؛</w:t>
      </w:r>
      <w:r w:rsidR="00C41631" w:rsidRPr="00104564">
        <w:rPr>
          <w:rFonts w:hint="cs"/>
          <w:rtl/>
        </w:rPr>
        <w:t xml:space="preserve"> حيث تعيش نسبة 28 في المائة من النساء على بعد مسافة تقل </w:t>
      </w:r>
      <w:r w:rsidR="00C41631">
        <w:rPr>
          <w:rFonts w:hint="cs"/>
          <w:rtl/>
        </w:rPr>
        <w:t>عن</w:t>
      </w:r>
      <w:r w:rsidR="00C41631" w:rsidRPr="00104564">
        <w:rPr>
          <w:rFonts w:hint="cs"/>
          <w:rtl/>
        </w:rPr>
        <w:t xml:space="preserve"> خمسة كيلومترا</w:t>
      </w:r>
      <w:r w:rsidR="00C41631" w:rsidRPr="00104564">
        <w:rPr>
          <w:rFonts w:hint="eastAsia"/>
          <w:rtl/>
        </w:rPr>
        <w:t>ت</w:t>
      </w:r>
      <w:r w:rsidR="00C41631" w:rsidRPr="00104564">
        <w:rPr>
          <w:rFonts w:hint="cs"/>
          <w:rtl/>
        </w:rPr>
        <w:t xml:space="preserve"> من المؤسسات الصحية بينما تعيش نسبة 29 في المائة منهن بعيدا عنها ونسبة 24 في المائة في مناطق جد بعيدة عنها.</w:t>
      </w:r>
    </w:p>
    <w:p w:rsidR="006F5542" w:rsidRDefault="006F5542" w:rsidP="00C41631">
      <w:pPr>
        <w:pStyle w:val="SingleTxt"/>
        <w:rPr>
          <w:rFonts w:hint="cs"/>
          <w:rtl/>
        </w:rPr>
      </w:pPr>
    </w:p>
    <w:p w:rsidR="006F5542" w:rsidRPr="00104564" w:rsidRDefault="006F5542" w:rsidP="00C41631">
      <w:pPr>
        <w:pStyle w:val="SingleTxt"/>
        <w:rPr>
          <w:rFonts w:hint="cs"/>
          <w:rtl/>
        </w:rPr>
      </w:pPr>
    </w:p>
    <w:p w:rsidR="00C41631" w:rsidRPr="00A82B3D" w:rsidRDefault="00C41631" w:rsidP="00C41631">
      <w:pPr>
        <w:pStyle w:val="SingleTxt"/>
        <w:spacing w:after="0" w:line="120" w:lineRule="exact"/>
        <w:rPr>
          <w:rFonts w:hint="cs"/>
          <w:i/>
          <w:iCs/>
          <w:sz w:val="10"/>
          <w:rtl/>
        </w:rPr>
      </w:pPr>
    </w:p>
    <w:p w:rsidR="00C41631" w:rsidRDefault="00C41631" w:rsidP="006F5542">
      <w:pPr>
        <w:pStyle w:val="SingleTxt"/>
        <w:jc w:val="left"/>
        <w:rPr>
          <w:rFonts w:hint="cs"/>
          <w:i/>
          <w:iCs/>
          <w:rtl/>
        </w:rPr>
      </w:pPr>
      <w:r>
        <w:rPr>
          <w:i/>
          <w:iCs/>
          <w:rtl/>
        </w:rPr>
        <w:br w:type="page"/>
      </w:r>
      <w:r w:rsidR="006F5542">
        <w:rPr>
          <w:rFonts w:hint="cs"/>
          <w:i/>
          <w:iCs/>
          <w:rtl/>
        </w:rPr>
        <w:t>ا</w:t>
      </w:r>
      <w:r w:rsidR="006F5542">
        <w:rPr>
          <w:rFonts w:hint="cs"/>
          <w:rtl/>
        </w:rPr>
        <w:t>لجدول 14</w:t>
      </w:r>
      <w:r w:rsidR="006F5542">
        <w:rPr>
          <w:rtl/>
        </w:rPr>
        <w:br/>
      </w:r>
      <w:r w:rsidRPr="006F5542">
        <w:rPr>
          <w:rFonts w:hint="cs"/>
          <w:b/>
          <w:bCs/>
          <w:rtl/>
        </w:rPr>
        <w:t>توزيع النساء بحسب بعدهن عن أقرب المؤسسات الصحية لهن، وبحسب الوسط الذي يعشن فيه</w:t>
      </w:r>
    </w:p>
    <w:p w:rsidR="00C41631" w:rsidRPr="00A82B3D" w:rsidRDefault="00C41631" w:rsidP="00C41631">
      <w:pPr>
        <w:pStyle w:val="SingleTxt"/>
        <w:spacing w:after="0" w:line="120" w:lineRule="exact"/>
        <w:rPr>
          <w:rFonts w:hint="cs"/>
          <w:i/>
          <w:i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C41631" w:rsidRPr="0020775C">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C41631" w:rsidRPr="0020775C" w:rsidRDefault="00C41631" w:rsidP="00C41631">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المسافة (بالكيلومترات)</w:t>
            </w:r>
          </w:p>
        </w:tc>
        <w:tc>
          <w:tcPr>
            <w:tcW w:w="1830" w:type="dxa"/>
            <w:tcBorders>
              <w:top w:val="single" w:sz="4" w:space="0" w:color="auto"/>
              <w:bottom w:val="single" w:sz="12" w:space="0" w:color="auto"/>
            </w:tcBorders>
            <w:shd w:val="clear" w:color="auto" w:fill="auto"/>
            <w:vAlign w:val="bottom"/>
          </w:tcPr>
          <w:p w:rsidR="00C41631" w:rsidRPr="0020775C" w:rsidRDefault="00C41631" w:rsidP="00C41631">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الوسط الحضري</w:t>
            </w:r>
          </w:p>
        </w:tc>
        <w:tc>
          <w:tcPr>
            <w:tcW w:w="1830" w:type="dxa"/>
            <w:tcBorders>
              <w:top w:val="single" w:sz="4" w:space="0" w:color="auto"/>
              <w:bottom w:val="single" w:sz="12" w:space="0" w:color="auto"/>
            </w:tcBorders>
            <w:shd w:val="clear" w:color="auto" w:fill="auto"/>
            <w:vAlign w:val="bottom"/>
          </w:tcPr>
          <w:p w:rsidR="00C41631" w:rsidRPr="0020775C" w:rsidRDefault="00C41631" w:rsidP="00C41631">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الوسط الريفي</w:t>
            </w:r>
          </w:p>
        </w:tc>
        <w:tc>
          <w:tcPr>
            <w:tcW w:w="1830" w:type="dxa"/>
            <w:tcBorders>
              <w:top w:val="single" w:sz="4" w:space="0" w:color="auto"/>
              <w:bottom w:val="single" w:sz="12" w:space="0" w:color="auto"/>
            </w:tcBorders>
            <w:shd w:val="clear" w:color="auto" w:fill="auto"/>
            <w:vAlign w:val="bottom"/>
          </w:tcPr>
          <w:p w:rsidR="00C41631" w:rsidRPr="0020775C" w:rsidRDefault="00C41631" w:rsidP="00C41631">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المجموع</w:t>
            </w:r>
          </w:p>
        </w:tc>
      </w:tr>
      <w:tr w:rsidR="00C41631" w:rsidRPr="0020775C">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C41631" w:rsidRPr="0020775C" w:rsidRDefault="00C41631" w:rsidP="00C41631">
            <w:pPr>
              <w:tabs>
                <w:tab w:val="left" w:pos="288"/>
                <w:tab w:val="left" w:pos="576"/>
                <w:tab w:val="left" w:pos="864"/>
                <w:tab w:val="left" w:pos="1152"/>
              </w:tabs>
              <w:spacing w:before="40" w:after="80" w:line="240" w:lineRule="exact"/>
              <w:ind w:right="40"/>
              <w:rPr>
                <w:rFonts w:hint="cs"/>
                <w:sz w:val="16"/>
                <w:szCs w:val="24"/>
                <w:rtl/>
              </w:rPr>
            </w:pPr>
          </w:p>
        </w:tc>
        <w:tc>
          <w:tcPr>
            <w:tcW w:w="1830" w:type="dxa"/>
            <w:tcBorders>
              <w:top w:val="single" w:sz="12" w:space="0" w:color="auto"/>
            </w:tcBorders>
            <w:shd w:val="clear" w:color="auto" w:fill="auto"/>
            <w:vAlign w:val="bottom"/>
          </w:tcPr>
          <w:p w:rsidR="00C41631" w:rsidRPr="0020775C" w:rsidRDefault="00C41631" w:rsidP="00C41631">
            <w:pPr>
              <w:tabs>
                <w:tab w:val="left" w:pos="288"/>
                <w:tab w:val="left" w:pos="576"/>
                <w:tab w:val="left" w:pos="864"/>
                <w:tab w:val="left" w:pos="1152"/>
              </w:tabs>
              <w:spacing w:before="40" w:after="80" w:line="240" w:lineRule="exact"/>
              <w:ind w:right="144"/>
              <w:rPr>
                <w:rFonts w:hint="cs"/>
                <w:sz w:val="16"/>
                <w:szCs w:val="24"/>
                <w:rtl/>
              </w:rPr>
            </w:pPr>
          </w:p>
        </w:tc>
        <w:tc>
          <w:tcPr>
            <w:tcW w:w="1830" w:type="dxa"/>
            <w:tcBorders>
              <w:top w:val="single" w:sz="12" w:space="0" w:color="auto"/>
            </w:tcBorders>
            <w:shd w:val="clear" w:color="auto" w:fill="auto"/>
            <w:vAlign w:val="bottom"/>
          </w:tcPr>
          <w:p w:rsidR="00C41631" w:rsidRPr="0020775C" w:rsidRDefault="00C41631" w:rsidP="00C41631">
            <w:pPr>
              <w:tabs>
                <w:tab w:val="left" w:pos="288"/>
                <w:tab w:val="left" w:pos="576"/>
                <w:tab w:val="left" w:pos="864"/>
                <w:tab w:val="left" w:pos="1152"/>
              </w:tabs>
              <w:spacing w:before="40" w:after="80" w:line="240" w:lineRule="exact"/>
              <w:ind w:right="144"/>
              <w:rPr>
                <w:rFonts w:hint="cs"/>
                <w:sz w:val="16"/>
                <w:szCs w:val="24"/>
                <w:rtl/>
              </w:rPr>
            </w:pPr>
          </w:p>
        </w:tc>
        <w:tc>
          <w:tcPr>
            <w:tcW w:w="1830" w:type="dxa"/>
            <w:tcBorders>
              <w:top w:val="single" w:sz="12" w:space="0" w:color="auto"/>
            </w:tcBorders>
            <w:shd w:val="clear" w:color="auto" w:fill="auto"/>
            <w:vAlign w:val="bottom"/>
          </w:tcPr>
          <w:p w:rsidR="00C41631" w:rsidRPr="0020775C" w:rsidRDefault="00C41631" w:rsidP="00C41631">
            <w:pPr>
              <w:tabs>
                <w:tab w:val="left" w:pos="288"/>
                <w:tab w:val="left" w:pos="576"/>
                <w:tab w:val="left" w:pos="864"/>
                <w:tab w:val="left" w:pos="1152"/>
              </w:tabs>
              <w:spacing w:before="40" w:after="80" w:line="240" w:lineRule="exact"/>
              <w:ind w:right="144"/>
              <w:rPr>
                <w:rFonts w:hint="cs"/>
                <w:sz w:val="16"/>
                <w:szCs w:val="24"/>
                <w:rtl/>
              </w:rPr>
            </w:pPr>
          </w:p>
        </w:tc>
      </w:tr>
      <w:tr w:rsidR="00C41631" w:rsidRPr="0020775C">
        <w:tblPrEx>
          <w:tblCellMar>
            <w:top w:w="0" w:type="dxa"/>
            <w:bottom w:w="0" w:type="dxa"/>
          </w:tblCellMar>
        </w:tblPrEx>
        <w:trPr>
          <w:cantSplit/>
        </w:trPr>
        <w:tc>
          <w:tcPr>
            <w:tcW w:w="1830" w:type="dxa"/>
            <w:shd w:val="clear" w:color="auto" w:fill="auto"/>
            <w:vAlign w:val="bottom"/>
          </w:tcPr>
          <w:p w:rsidR="00C41631" w:rsidRPr="0020775C" w:rsidRDefault="00C41631" w:rsidP="00C4163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قريب</w:t>
            </w:r>
          </w:p>
        </w:tc>
        <w:tc>
          <w:tcPr>
            <w:tcW w:w="1830" w:type="dxa"/>
            <w:vMerge w:val="restart"/>
            <w:shd w:val="clear" w:color="auto" w:fill="auto"/>
            <w:vAlign w:val="center"/>
          </w:tcPr>
          <w:p w:rsidR="00C41631" w:rsidRPr="0020775C" w:rsidRDefault="00C41631" w:rsidP="00C41631">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 xml:space="preserve">77.3 </w:t>
            </w:r>
            <w:r w:rsidRPr="008A6DB3">
              <w:rPr>
                <w:rFonts w:cs="Akhbar MT" w:hint="cs"/>
                <w:sz w:val="16"/>
                <w:szCs w:val="24"/>
                <w:rtl/>
              </w:rPr>
              <w:t>%</w:t>
            </w:r>
          </w:p>
        </w:tc>
        <w:tc>
          <w:tcPr>
            <w:tcW w:w="1830" w:type="dxa"/>
            <w:vMerge w:val="restart"/>
            <w:shd w:val="clear" w:color="auto" w:fill="auto"/>
            <w:vAlign w:val="center"/>
          </w:tcPr>
          <w:p w:rsidR="00C41631" w:rsidRPr="0020775C" w:rsidRDefault="00C41631" w:rsidP="00C41631">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 xml:space="preserve">14.7 </w:t>
            </w:r>
            <w:r w:rsidRPr="008A6DB3">
              <w:rPr>
                <w:rFonts w:cs="Akhbar MT" w:hint="cs"/>
                <w:sz w:val="16"/>
                <w:szCs w:val="24"/>
                <w:rtl/>
              </w:rPr>
              <w:t>%</w:t>
            </w:r>
          </w:p>
        </w:tc>
        <w:tc>
          <w:tcPr>
            <w:tcW w:w="1830" w:type="dxa"/>
            <w:vMerge w:val="restart"/>
            <w:shd w:val="clear" w:color="auto" w:fill="auto"/>
            <w:vAlign w:val="center"/>
          </w:tcPr>
          <w:p w:rsidR="00C41631" w:rsidRPr="0020775C" w:rsidRDefault="00C41631" w:rsidP="00C41631">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 xml:space="preserve">27.4 </w:t>
            </w:r>
            <w:r w:rsidRPr="008A6DB3">
              <w:rPr>
                <w:rFonts w:cs="Akhbar MT" w:hint="cs"/>
                <w:sz w:val="16"/>
                <w:szCs w:val="24"/>
                <w:rtl/>
              </w:rPr>
              <w:t>%</w:t>
            </w:r>
          </w:p>
        </w:tc>
      </w:tr>
      <w:tr w:rsidR="00C41631" w:rsidRPr="0020775C">
        <w:tblPrEx>
          <w:tblCellMar>
            <w:top w:w="0" w:type="dxa"/>
            <w:bottom w:w="0" w:type="dxa"/>
          </w:tblCellMar>
        </w:tblPrEx>
        <w:trPr>
          <w:cantSplit/>
        </w:trPr>
        <w:tc>
          <w:tcPr>
            <w:tcW w:w="1830" w:type="dxa"/>
            <w:tcBorders>
              <w:bottom w:val="single" w:sz="4" w:space="0" w:color="auto"/>
            </w:tcBorders>
            <w:shd w:val="clear" w:color="auto" w:fill="auto"/>
            <w:vAlign w:val="bottom"/>
          </w:tcPr>
          <w:p w:rsidR="00C41631" w:rsidRPr="0020775C" w:rsidRDefault="00C41631" w:rsidP="00C4163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في عين المكان</w:t>
            </w:r>
          </w:p>
        </w:tc>
        <w:tc>
          <w:tcPr>
            <w:tcW w:w="1830" w:type="dxa"/>
            <w:vMerge/>
            <w:tcBorders>
              <w:bottom w:val="single" w:sz="4" w:space="0" w:color="auto"/>
            </w:tcBorders>
            <w:shd w:val="clear" w:color="auto" w:fill="auto"/>
            <w:vAlign w:val="bottom"/>
          </w:tcPr>
          <w:p w:rsidR="00C41631" w:rsidRPr="0020775C" w:rsidRDefault="00C41631" w:rsidP="00C41631">
            <w:pPr>
              <w:tabs>
                <w:tab w:val="left" w:pos="288"/>
                <w:tab w:val="left" w:pos="576"/>
                <w:tab w:val="left" w:pos="864"/>
                <w:tab w:val="left" w:pos="1152"/>
              </w:tabs>
              <w:spacing w:before="40" w:after="80" w:line="240" w:lineRule="exact"/>
              <w:ind w:right="144"/>
              <w:rPr>
                <w:rFonts w:hint="cs"/>
                <w:sz w:val="16"/>
                <w:szCs w:val="24"/>
                <w:rtl/>
              </w:rPr>
            </w:pPr>
          </w:p>
        </w:tc>
        <w:tc>
          <w:tcPr>
            <w:tcW w:w="1830" w:type="dxa"/>
            <w:vMerge/>
            <w:tcBorders>
              <w:bottom w:val="single" w:sz="4" w:space="0" w:color="auto"/>
            </w:tcBorders>
            <w:shd w:val="clear" w:color="auto" w:fill="auto"/>
            <w:vAlign w:val="bottom"/>
          </w:tcPr>
          <w:p w:rsidR="00C41631" w:rsidRPr="0020775C" w:rsidRDefault="00C41631" w:rsidP="00C41631">
            <w:pPr>
              <w:tabs>
                <w:tab w:val="left" w:pos="288"/>
                <w:tab w:val="left" w:pos="576"/>
                <w:tab w:val="left" w:pos="864"/>
                <w:tab w:val="left" w:pos="1152"/>
              </w:tabs>
              <w:spacing w:before="40" w:after="80" w:line="240" w:lineRule="exact"/>
              <w:ind w:right="144"/>
              <w:rPr>
                <w:rFonts w:hint="cs"/>
                <w:sz w:val="16"/>
                <w:szCs w:val="24"/>
                <w:rtl/>
              </w:rPr>
            </w:pPr>
          </w:p>
        </w:tc>
        <w:tc>
          <w:tcPr>
            <w:tcW w:w="1830" w:type="dxa"/>
            <w:vMerge/>
            <w:tcBorders>
              <w:bottom w:val="single" w:sz="4" w:space="0" w:color="auto"/>
            </w:tcBorders>
            <w:shd w:val="clear" w:color="auto" w:fill="auto"/>
            <w:vAlign w:val="bottom"/>
          </w:tcPr>
          <w:p w:rsidR="00C41631" w:rsidRPr="0020775C" w:rsidRDefault="00C41631" w:rsidP="00C41631">
            <w:pPr>
              <w:tabs>
                <w:tab w:val="left" w:pos="288"/>
                <w:tab w:val="left" w:pos="576"/>
                <w:tab w:val="left" w:pos="864"/>
                <w:tab w:val="left" w:pos="1152"/>
              </w:tabs>
              <w:spacing w:before="40" w:after="80" w:line="240" w:lineRule="exact"/>
              <w:ind w:right="144"/>
              <w:rPr>
                <w:rFonts w:hint="cs"/>
                <w:sz w:val="16"/>
                <w:szCs w:val="24"/>
                <w:rtl/>
              </w:rPr>
            </w:pPr>
          </w:p>
        </w:tc>
      </w:tr>
      <w:tr w:rsidR="00C41631" w:rsidRPr="0020775C">
        <w:tblPrEx>
          <w:tblCellMar>
            <w:top w:w="0" w:type="dxa"/>
            <w:bottom w:w="0" w:type="dxa"/>
          </w:tblCellMar>
        </w:tblPrEx>
        <w:trPr>
          <w:cantSplit/>
        </w:trPr>
        <w:tc>
          <w:tcPr>
            <w:tcW w:w="1830" w:type="dxa"/>
            <w:tcBorders>
              <w:top w:val="single" w:sz="4" w:space="0" w:color="auto"/>
              <w:bottom w:val="single" w:sz="4" w:space="0" w:color="auto"/>
            </w:tcBorders>
            <w:shd w:val="clear" w:color="auto" w:fill="auto"/>
            <w:vAlign w:val="bottom"/>
          </w:tcPr>
          <w:p w:rsidR="00C41631" w:rsidRPr="0020775C" w:rsidRDefault="00C41631" w:rsidP="00C4163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من 1 إلى 4 كيلومترات</w:t>
            </w:r>
          </w:p>
        </w:tc>
        <w:tc>
          <w:tcPr>
            <w:tcW w:w="1830" w:type="dxa"/>
            <w:tcBorders>
              <w:top w:val="single" w:sz="4" w:space="0" w:color="auto"/>
              <w:bottom w:val="single" w:sz="4" w:space="0" w:color="auto"/>
            </w:tcBorders>
            <w:shd w:val="clear" w:color="auto" w:fill="auto"/>
            <w:vAlign w:val="bottom"/>
          </w:tcPr>
          <w:p w:rsidR="00C41631" w:rsidRPr="0020775C" w:rsidRDefault="00C41631" w:rsidP="00C41631">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21.9 </w:t>
            </w:r>
            <w:r w:rsidRPr="008A6DB3">
              <w:rPr>
                <w:rFonts w:cs="Akhbar MT" w:hint="cs"/>
                <w:sz w:val="16"/>
                <w:szCs w:val="24"/>
                <w:rtl/>
              </w:rPr>
              <w:t>%</w:t>
            </w:r>
          </w:p>
        </w:tc>
        <w:tc>
          <w:tcPr>
            <w:tcW w:w="1830" w:type="dxa"/>
            <w:tcBorders>
              <w:top w:val="single" w:sz="4" w:space="0" w:color="auto"/>
              <w:bottom w:val="single" w:sz="4" w:space="0" w:color="auto"/>
            </w:tcBorders>
            <w:shd w:val="clear" w:color="auto" w:fill="auto"/>
            <w:vAlign w:val="bottom"/>
          </w:tcPr>
          <w:p w:rsidR="00C41631" w:rsidRPr="0020775C" w:rsidRDefault="00C41631" w:rsidP="00C41631">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12.9 </w:t>
            </w:r>
            <w:r w:rsidRPr="008A6DB3">
              <w:rPr>
                <w:rFonts w:cs="Akhbar MT" w:hint="cs"/>
                <w:sz w:val="16"/>
                <w:szCs w:val="24"/>
                <w:rtl/>
              </w:rPr>
              <w:t>%</w:t>
            </w:r>
          </w:p>
        </w:tc>
        <w:tc>
          <w:tcPr>
            <w:tcW w:w="1830" w:type="dxa"/>
            <w:tcBorders>
              <w:top w:val="single" w:sz="4" w:space="0" w:color="auto"/>
              <w:bottom w:val="single" w:sz="4" w:space="0" w:color="auto"/>
            </w:tcBorders>
            <w:shd w:val="clear" w:color="auto" w:fill="auto"/>
            <w:vAlign w:val="bottom"/>
          </w:tcPr>
          <w:p w:rsidR="00C41631" w:rsidRPr="0020775C" w:rsidRDefault="00C41631" w:rsidP="00C41631">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14.7 </w:t>
            </w:r>
            <w:r w:rsidRPr="008A6DB3">
              <w:rPr>
                <w:rFonts w:cs="Akhbar MT" w:hint="cs"/>
                <w:sz w:val="16"/>
                <w:szCs w:val="24"/>
                <w:rtl/>
              </w:rPr>
              <w:t>%</w:t>
            </w:r>
          </w:p>
        </w:tc>
      </w:tr>
      <w:tr w:rsidR="00C41631" w:rsidRPr="0020775C">
        <w:tblPrEx>
          <w:tblCellMar>
            <w:top w:w="0" w:type="dxa"/>
            <w:bottom w:w="0" w:type="dxa"/>
          </w:tblCellMar>
        </w:tblPrEx>
        <w:trPr>
          <w:cantSplit/>
        </w:trPr>
        <w:tc>
          <w:tcPr>
            <w:tcW w:w="1830" w:type="dxa"/>
            <w:tcBorders>
              <w:top w:val="single" w:sz="4" w:space="0" w:color="auto"/>
            </w:tcBorders>
            <w:shd w:val="clear" w:color="auto" w:fill="auto"/>
            <w:vAlign w:val="bottom"/>
          </w:tcPr>
          <w:p w:rsidR="00C41631" w:rsidRPr="0020775C" w:rsidRDefault="00C41631" w:rsidP="00C4163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بعيد</w:t>
            </w:r>
          </w:p>
        </w:tc>
        <w:tc>
          <w:tcPr>
            <w:tcW w:w="1830" w:type="dxa"/>
            <w:vMerge w:val="restart"/>
            <w:tcBorders>
              <w:top w:val="single" w:sz="4" w:space="0" w:color="auto"/>
            </w:tcBorders>
            <w:shd w:val="clear" w:color="auto" w:fill="auto"/>
            <w:vAlign w:val="center"/>
          </w:tcPr>
          <w:p w:rsidR="00C41631" w:rsidRPr="0020775C" w:rsidRDefault="00C41631" w:rsidP="00C41631">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 xml:space="preserve">0.8 </w:t>
            </w:r>
            <w:r w:rsidRPr="008A6DB3">
              <w:rPr>
                <w:rFonts w:cs="Akhbar MT" w:hint="cs"/>
                <w:sz w:val="16"/>
                <w:szCs w:val="24"/>
                <w:rtl/>
              </w:rPr>
              <w:t>%</w:t>
            </w:r>
          </w:p>
        </w:tc>
        <w:tc>
          <w:tcPr>
            <w:tcW w:w="1830" w:type="dxa"/>
            <w:vMerge w:val="restart"/>
            <w:tcBorders>
              <w:top w:val="single" w:sz="4" w:space="0" w:color="auto"/>
            </w:tcBorders>
            <w:shd w:val="clear" w:color="auto" w:fill="auto"/>
            <w:vAlign w:val="center"/>
          </w:tcPr>
          <w:p w:rsidR="00C41631" w:rsidRPr="0020775C" w:rsidRDefault="00C41631" w:rsidP="00C41631">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 xml:space="preserve">14.9 </w:t>
            </w:r>
            <w:r w:rsidRPr="008A6DB3">
              <w:rPr>
                <w:rFonts w:cs="Akhbar MT" w:hint="cs"/>
                <w:sz w:val="16"/>
                <w:szCs w:val="24"/>
                <w:rtl/>
              </w:rPr>
              <w:t>%</w:t>
            </w:r>
          </w:p>
        </w:tc>
        <w:tc>
          <w:tcPr>
            <w:tcW w:w="1830" w:type="dxa"/>
            <w:vMerge w:val="restart"/>
            <w:tcBorders>
              <w:top w:val="single" w:sz="4" w:space="0" w:color="auto"/>
            </w:tcBorders>
            <w:shd w:val="clear" w:color="auto" w:fill="auto"/>
            <w:vAlign w:val="center"/>
          </w:tcPr>
          <w:p w:rsidR="00C41631" w:rsidRPr="0020775C" w:rsidRDefault="00C41631" w:rsidP="00C41631">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 xml:space="preserve">12 </w:t>
            </w:r>
            <w:r w:rsidRPr="008A6DB3">
              <w:rPr>
                <w:rFonts w:cs="Akhbar MT" w:hint="cs"/>
                <w:sz w:val="16"/>
                <w:szCs w:val="24"/>
                <w:rtl/>
              </w:rPr>
              <w:t>%</w:t>
            </w:r>
          </w:p>
        </w:tc>
      </w:tr>
      <w:tr w:rsidR="00C41631" w:rsidRPr="0020775C">
        <w:tblPrEx>
          <w:tblCellMar>
            <w:top w:w="0" w:type="dxa"/>
            <w:bottom w:w="0" w:type="dxa"/>
          </w:tblCellMar>
        </w:tblPrEx>
        <w:trPr>
          <w:cantSplit/>
        </w:trPr>
        <w:tc>
          <w:tcPr>
            <w:tcW w:w="1830" w:type="dxa"/>
            <w:tcBorders>
              <w:bottom w:val="single" w:sz="4" w:space="0" w:color="auto"/>
            </w:tcBorders>
            <w:shd w:val="clear" w:color="auto" w:fill="auto"/>
            <w:vAlign w:val="bottom"/>
          </w:tcPr>
          <w:p w:rsidR="00C41631" w:rsidRPr="0020775C" w:rsidRDefault="00C41631" w:rsidP="00C4163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من 5 إلى 9 كيلومترات</w:t>
            </w:r>
          </w:p>
        </w:tc>
        <w:tc>
          <w:tcPr>
            <w:tcW w:w="1830" w:type="dxa"/>
            <w:vMerge/>
            <w:tcBorders>
              <w:bottom w:val="single" w:sz="4" w:space="0" w:color="auto"/>
            </w:tcBorders>
            <w:shd w:val="clear" w:color="auto" w:fill="auto"/>
            <w:vAlign w:val="bottom"/>
          </w:tcPr>
          <w:p w:rsidR="00C41631" w:rsidRPr="0020775C" w:rsidRDefault="00C41631" w:rsidP="00C41631">
            <w:pPr>
              <w:tabs>
                <w:tab w:val="left" w:pos="288"/>
                <w:tab w:val="left" w:pos="576"/>
                <w:tab w:val="left" w:pos="864"/>
                <w:tab w:val="left" w:pos="1152"/>
              </w:tabs>
              <w:spacing w:before="40" w:after="80" w:line="240" w:lineRule="exact"/>
              <w:ind w:right="144"/>
              <w:rPr>
                <w:rFonts w:hint="cs"/>
                <w:sz w:val="16"/>
                <w:szCs w:val="24"/>
                <w:rtl/>
              </w:rPr>
            </w:pPr>
          </w:p>
        </w:tc>
        <w:tc>
          <w:tcPr>
            <w:tcW w:w="1830" w:type="dxa"/>
            <w:vMerge/>
            <w:tcBorders>
              <w:bottom w:val="single" w:sz="4" w:space="0" w:color="auto"/>
            </w:tcBorders>
            <w:shd w:val="clear" w:color="auto" w:fill="auto"/>
            <w:vAlign w:val="bottom"/>
          </w:tcPr>
          <w:p w:rsidR="00C41631" w:rsidRPr="0020775C" w:rsidRDefault="00C41631" w:rsidP="00C41631">
            <w:pPr>
              <w:tabs>
                <w:tab w:val="left" w:pos="288"/>
                <w:tab w:val="left" w:pos="576"/>
                <w:tab w:val="left" w:pos="864"/>
                <w:tab w:val="left" w:pos="1152"/>
              </w:tabs>
              <w:spacing w:before="40" w:after="80" w:line="240" w:lineRule="exact"/>
              <w:ind w:right="144"/>
              <w:rPr>
                <w:rFonts w:hint="cs"/>
                <w:sz w:val="16"/>
                <w:szCs w:val="24"/>
                <w:rtl/>
              </w:rPr>
            </w:pPr>
          </w:p>
        </w:tc>
        <w:tc>
          <w:tcPr>
            <w:tcW w:w="1830" w:type="dxa"/>
            <w:vMerge/>
            <w:tcBorders>
              <w:bottom w:val="single" w:sz="4" w:space="0" w:color="auto"/>
            </w:tcBorders>
            <w:shd w:val="clear" w:color="auto" w:fill="auto"/>
            <w:vAlign w:val="bottom"/>
          </w:tcPr>
          <w:p w:rsidR="00C41631" w:rsidRPr="0020775C" w:rsidRDefault="00C41631" w:rsidP="00C41631">
            <w:pPr>
              <w:tabs>
                <w:tab w:val="left" w:pos="288"/>
                <w:tab w:val="left" w:pos="576"/>
                <w:tab w:val="left" w:pos="864"/>
                <w:tab w:val="left" w:pos="1152"/>
              </w:tabs>
              <w:spacing w:before="40" w:after="80" w:line="240" w:lineRule="exact"/>
              <w:ind w:right="144"/>
              <w:rPr>
                <w:rFonts w:hint="cs"/>
                <w:sz w:val="16"/>
                <w:szCs w:val="24"/>
                <w:rtl/>
              </w:rPr>
            </w:pPr>
          </w:p>
        </w:tc>
      </w:tr>
      <w:tr w:rsidR="00C41631" w:rsidRPr="0020775C">
        <w:tblPrEx>
          <w:tblCellMar>
            <w:top w:w="0" w:type="dxa"/>
            <w:bottom w:w="0" w:type="dxa"/>
          </w:tblCellMar>
        </w:tblPrEx>
        <w:trPr>
          <w:cantSplit/>
        </w:trPr>
        <w:tc>
          <w:tcPr>
            <w:tcW w:w="1830" w:type="dxa"/>
            <w:tcBorders>
              <w:top w:val="single" w:sz="4" w:space="0" w:color="auto"/>
              <w:bottom w:val="single" w:sz="8" w:space="0" w:color="auto"/>
            </w:tcBorders>
            <w:shd w:val="clear" w:color="auto" w:fill="auto"/>
            <w:vAlign w:val="bottom"/>
          </w:tcPr>
          <w:p w:rsidR="00C41631" w:rsidRPr="0020775C" w:rsidRDefault="00C41631" w:rsidP="00C4163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من 10 إلى 14 كيلومترا</w:t>
            </w:r>
          </w:p>
        </w:tc>
        <w:tc>
          <w:tcPr>
            <w:tcW w:w="1830" w:type="dxa"/>
            <w:tcBorders>
              <w:top w:val="single" w:sz="4" w:space="0" w:color="auto"/>
              <w:bottom w:val="single" w:sz="8" w:space="0" w:color="auto"/>
            </w:tcBorders>
            <w:shd w:val="clear" w:color="auto" w:fill="auto"/>
            <w:vAlign w:val="bottom"/>
          </w:tcPr>
          <w:p w:rsidR="00C41631" w:rsidRPr="0020775C" w:rsidRDefault="00C41631" w:rsidP="00C41631">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0.0 </w:t>
            </w:r>
            <w:r w:rsidRPr="008A6DB3">
              <w:rPr>
                <w:rFonts w:cs="Akhbar MT" w:hint="cs"/>
                <w:sz w:val="16"/>
                <w:szCs w:val="24"/>
                <w:rtl/>
              </w:rPr>
              <w:t>%</w:t>
            </w:r>
          </w:p>
        </w:tc>
        <w:tc>
          <w:tcPr>
            <w:tcW w:w="1830" w:type="dxa"/>
            <w:tcBorders>
              <w:top w:val="single" w:sz="4" w:space="0" w:color="auto"/>
              <w:bottom w:val="single" w:sz="8" w:space="0" w:color="auto"/>
            </w:tcBorders>
            <w:shd w:val="clear" w:color="auto" w:fill="auto"/>
            <w:vAlign w:val="bottom"/>
          </w:tcPr>
          <w:p w:rsidR="00C41631" w:rsidRPr="0020775C" w:rsidRDefault="00C41631" w:rsidP="00C41631">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13.8 </w:t>
            </w:r>
            <w:r w:rsidRPr="008A6DB3">
              <w:rPr>
                <w:rFonts w:cs="Akhbar MT" w:hint="cs"/>
                <w:sz w:val="16"/>
                <w:szCs w:val="24"/>
                <w:rtl/>
              </w:rPr>
              <w:t>%</w:t>
            </w:r>
          </w:p>
        </w:tc>
        <w:tc>
          <w:tcPr>
            <w:tcW w:w="1830" w:type="dxa"/>
            <w:tcBorders>
              <w:top w:val="single" w:sz="4" w:space="0" w:color="auto"/>
              <w:bottom w:val="single" w:sz="8" w:space="0" w:color="auto"/>
            </w:tcBorders>
            <w:shd w:val="clear" w:color="auto" w:fill="auto"/>
            <w:vAlign w:val="bottom"/>
          </w:tcPr>
          <w:p w:rsidR="00C41631" w:rsidRPr="0020775C" w:rsidRDefault="00C41631" w:rsidP="00C41631">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11 </w:t>
            </w:r>
            <w:r w:rsidRPr="008A6DB3">
              <w:rPr>
                <w:rFonts w:cs="Akhbar MT" w:hint="cs"/>
                <w:sz w:val="16"/>
                <w:szCs w:val="24"/>
                <w:rtl/>
              </w:rPr>
              <w:t>%</w:t>
            </w:r>
          </w:p>
        </w:tc>
      </w:tr>
      <w:tr w:rsidR="00C41631" w:rsidRPr="0020775C">
        <w:tblPrEx>
          <w:tblCellMar>
            <w:top w:w="0" w:type="dxa"/>
            <w:bottom w:w="0" w:type="dxa"/>
          </w:tblCellMar>
        </w:tblPrEx>
        <w:trPr>
          <w:cantSplit/>
        </w:trPr>
        <w:tc>
          <w:tcPr>
            <w:tcW w:w="1830" w:type="dxa"/>
            <w:tcBorders>
              <w:top w:val="single" w:sz="8" w:space="0" w:color="auto"/>
            </w:tcBorders>
            <w:shd w:val="clear" w:color="auto" w:fill="auto"/>
            <w:vAlign w:val="bottom"/>
          </w:tcPr>
          <w:p w:rsidR="00C41631" w:rsidRPr="0020775C" w:rsidRDefault="00C41631" w:rsidP="00C4163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بعيد جدا</w:t>
            </w:r>
          </w:p>
        </w:tc>
        <w:tc>
          <w:tcPr>
            <w:tcW w:w="1830" w:type="dxa"/>
            <w:vMerge w:val="restart"/>
            <w:tcBorders>
              <w:top w:val="single" w:sz="8" w:space="0" w:color="auto"/>
            </w:tcBorders>
            <w:shd w:val="clear" w:color="auto" w:fill="auto"/>
            <w:vAlign w:val="center"/>
          </w:tcPr>
          <w:p w:rsidR="00C41631" w:rsidRPr="0020775C" w:rsidRDefault="00C41631" w:rsidP="00C41631">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 xml:space="preserve">0.0 </w:t>
            </w:r>
            <w:r w:rsidRPr="008A6DB3">
              <w:rPr>
                <w:rFonts w:cs="Akhbar MT" w:hint="cs"/>
                <w:sz w:val="16"/>
                <w:szCs w:val="24"/>
                <w:rtl/>
              </w:rPr>
              <w:t>%</w:t>
            </w:r>
          </w:p>
        </w:tc>
        <w:tc>
          <w:tcPr>
            <w:tcW w:w="1830" w:type="dxa"/>
            <w:vMerge w:val="restart"/>
            <w:tcBorders>
              <w:top w:val="single" w:sz="8" w:space="0" w:color="auto"/>
            </w:tcBorders>
            <w:shd w:val="clear" w:color="auto" w:fill="auto"/>
            <w:vAlign w:val="center"/>
          </w:tcPr>
          <w:p w:rsidR="00C41631" w:rsidRPr="0020775C" w:rsidRDefault="00C41631" w:rsidP="00C41631">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 xml:space="preserve">20.5 </w:t>
            </w:r>
            <w:r w:rsidRPr="008A6DB3">
              <w:rPr>
                <w:rFonts w:cs="Akhbar MT" w:hint="cs"/>
                <w:sz w:val="16"/>
                <w:szCs w:val="24"/>
                <w:rtl/>
              </w:rPr>
              <w:t>%</w:t>
            </w:r>
          </w:p>
        </w:tc>
        <w:tc>
          <w:tcPr>
            <w:tcW w:w="1830" w:type="dxa"/>
            <w:vMerge w:val="restart"/>
            <w:tcBorders>
              <w:top w:val="single" w:sz="8" w:space="0" w:color="auto"/>
            </w:tcBorders>
            <w:shd w:val="clear" w:color="auto" w:fill="auto"/>
            <w:vAlign w:val="center"/>
          </w:tcPr>
          <w:p w:rsidR="00C41631" w:rsidRPr="0020775C" w:rsidRDefault="00C41631" w:rsidP="00C41631">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 xml:space="preserve">16.3 </w:t>
            </w:r>
            <w:r w:rsidRPr="008A6DB3">
              <w:rPr>
                <w:rFonts w:cs="Akhbar MT" w:hint="cs"/>
                <w:sz w:val="16"/>
                <w:szCs w:val="24"/>
                <w:rtl/>
              </w:rPr>
              <w:t>%</w:t>
            </w:r>
          </w:p>
        </w:tc>
      </w:tr>
      <w:tr w:rsidR="00C41631" w:rsidRPr="0020775C">
        <w:tblPrEx>
          <w:tblCellMar>
            <w:top w:w="0" w:type="dxa"/>
            <w:bottom w:w="0" w:type="dxa"/>
          </w:tblCellMar>
        </w:tblPrEx>
        <w:trPr>
          <w:cantSplit/>
        </w:trPr>
        <w:tc>
          <w:tcPr>
            <w:tcW w:w="1830" w:type="dxa"/>
            <w:tcBorders>
              <w:bottom w:val="single" w:sz="8" w:space="0" w:color="auto"/>
            </w:tcBorders>
            <w:shd w:val="clear" w:color="auto" w:fill="auto"/>
            <w:vAlign w:val="bottom"/>
          </w:tcPr>
          <w:p w:rsidR="00C41631" w:rsidRPr="0020775C" w:rsidRDefault="00C41631" w:rsidP="00C4163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من 15 إلى 29 كيلومترا</w:t>
            </w:r>
          </w:p>
        </w:tc>
        <w:tc>
          <w:tcPr>
            <w:tcW w:w="1830" w:type="dxa"/>
            <w:vMerge/>
            <w:tcBorders>
              <w:bottom w:val="single" w:sz="8" w:space="0" w:color="auto"/>
            </w:tcBorders>
            <w:shd w:val="clear" w:color="auto" w:fill="auto"/>
            <w:vAlign w:val="bottom"/>
          </w:tcPr>
          <w:p w:rsidR="00C41631" w:rsidRPr="0020775C" w:rsidRDefault="00C41631" w:rsidP="00C41631">
            <w:pPr>
              <w:tabs>
                <w:tab w:val="left" w:pos="288"/>
                <w:tab w:val="left" w:pos="576"/>
                <w:tab w:val="left" w:pos="864"/>
                <w:tab w:val="left" w:pos="1152"/>
              </w:tabs>
              <w:spacing w:before="40" w:after="80" w:line="240" w:lineRule="exact"/>
              <w:ind w:right="144"/>
              <w:rPr>
                <w:rFonts w:hint="cs"/>
                <w:sz w:val="16"/>
                <w:szCs w:val="24"/>
                <w:rtl/>
              </w:rPr>
            </w:pPr>
          </w:p>
        </w:tc>
        <w:tc>
          <w:tcPr>
            <w:tcW w:w="1830" w:type="dxa"/>
            <w:vMerge/>
            <w:tcBorders>
              <w:bottom w:val="single" w:sz="8" w:space="0" w:color="auto"/>
            </w:tcBorders>
            <w:shd w:val="clear" w:color="auto" w:fill="auto"/>
            <w:vAlign w:val="bottom"/>
          </w:tcPr>
          <w:p w:rsidR="00C41631" w:rsidRPr="0020775C" w:rsidRDefault="00C41631" w:rsidP="00C41631">
            <w:pPr>
              <w:tabs>
                <w:tab w:val="left" w:pos="288"/>
                <w:tab w:val="left" w:pos="576"/>
                <w:tab w:val="left" w:pos="864"/>
                <w:tab w:val="left" w:pos="1152"/>
              </w:tabs>
              <w:spacing w:before="40" w:after="80" w:line="240" w:lineRule="exact"/>
              <w:ind w:right="144"/>
              <w:rPr>
                <w:rFonts w:hint="cs"/>
                <w:sz w:val="16"/>
                <w:szCs w:val="24"/>
                <w:rtl/>
              </w:rPr>
            </w:pPr>
          </w:p>
        </w:tc>
        <w:tc>
          <w:tcPr>
            <w:tcW w:w="1830" w:type="dxa"/>
            <w:vMerge/>
            <w:tcBorders>
              <w:bottom w:val="single" w:sz="8" w:space="0" w:color="auto"/>
            </w:tcBorders>
            <w:shd w:val="clear" w:color="auto" w:fill="auto"/>
            <w:vAlign w:val="bottom"/>
          </w:tcPr>
          <w:p w:rsidR="00C41631" w:rsidRPr="0020775C" w:rsidRDefault="00C41631" w:rsidP="00C41631">
            <w:pPr>
              <w:tabs>
                <w:tab w:val="left" w:pos="288"/>
                <w:tab w:val="left" w:pos="576"/>
                <w:tab w:val="left" w:pos="864"/>
                <w:tab w:val="left" w:pos="1152"/>
              </w:tabs>
              <w:spacing w:before="40" w:after="80" w:line="240" w:lineRule="exact"/>
              <w:ind w:right="144"/>
              <w:rPr>
                <w:rFonts w:hint="cs"/>
                <w:sz w:val="16"/>
                <w:szCs w:val="24"/>
                <w:rtl/>
              </w:rPr>
            </w:pPr>
          </w:p>
        </w:tc>
      </w:tr>
      <w:tr w:rsidR="00C41631" w:rsidRPr="0020775C">
        <w:tblPrEx>
          <w:tblCellMar>
            <w:top w:w="0" w:type="dxa"/>
            <w:bottom w:w="0" w:type="dxa"/>
          </w:tblCellMar>
        </w:tblPrEx>
        <w:trPr>
          <w:cantSplit/>
        </w:trPr>
        <w:tc>
          <w:tcPr>
            <w:tcW w:w="1830" w:type="dxa"/>
            <w:tcBorders>
              <w:top w:val="single" w:sz="8" w:space="0" w:color="auto"/>
              <w:bottom w:val="single" w:sz="12" w:space="0" w:color="auto"/>
            </w:tcBorders>
            <w:shd w:val="clear" w:color="auto" w:fill="auto"/>
            <w:vAlign w:val="bottom"/>
          </w:tcPr>
          <w:p w:rsidR="00C41631" w:rsidRPr="0020775C" w:rsidRDefault="00C41631" w:rsidP="00C4163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30 كيلومترا فأكثر</w:t>
            </w:r>
          </w:p>
        </w:tc>
        <w:tc>
          <w:tcPr>
            <w:tcW w:w="1830" w:type="dxa"/>
            <w:tcBorders>
              <w:top w:val="single" w:sz="8" w:space="0" w:color="auto"/>
              <w:bottom w:val="single" w:sz="12" w:space="0" w:color="auto"/>
            </w:tcBorders>
            <w:shd w:val="clear" w:color="auto" w:fill="auto"/>
            <w:vAlign w:val="bottom"/>
          </w:tcPr>
          <w:p w:rsidR="00C41631" w:rsidRPr="0020775C" w:rsidRDefault="00C41631" w:rsidP="00C41631">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0.0 </w:t>
            </w:r>
            <w:r w:rsidRPr="008A6DB3">
              <w:rPr>
                <w:rFonts w:cs="Akhbar MT" w:hint="cs"/>
                <w:sz w:val="16"/>
                <w:szCs w:val="24"/>
                <w:rtl/>
              </w:rPr>
              <w:t>%</w:t>
            </w:r>
          </w:p>
        </w:tc>
        <w:tc>
          <w:tcPr>
            <w:tcW w:w="1830" w:type="dxa"/>
            <w:tcBorders>
              <w:top w:val="single" w:sz="8" w:space="0" w:color="auto"/>
              <w:bottom w:val="single" w:sz="12" w:space="0" w:color="auto"/>
            </w:tcBorders>
            <w:shd w:val="clear" w:color="auto" w:fill="auto"/>
            <w:vAlign w:val="bottom"/>
          </w:tcPr>
          <w:p w:rsidR="00C41631" w:rsidRPr="0020775C" w:rsidRDefault="00C41631" w:rsidP="00C41631">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3.9 </w:t>
            </w:r>
            <w:r w:rsidRPr="008A6DB3">
              <w:rPr>
                <w:rFonts w:cs="Akhbar MT" w:hint="cs"/>
                <w:sz w:val="16"/>
                <w:szCs w:val="24"/>
                <w:rtl/>
              </w:rPr>
              <w:t>%</w:t>
            </w:r>
          </w:p>
        </w:tc>
        <w:tc>
          <w:tcPr>
            <w:tcW w:w="1830" w:type="dxa"/>
            <w:tcBorders>
              <w:top w:val="single" w:sz="8" w:space="0" w:color="auto"/>
              <w:bottom w:val="single" w:sz="12" w:space="0" w:color="auto"/>
            </w:tcBorders>
            <w:shd w:val="clear" w:color="auto" w:fill="auto"/>
            <w:vAlign w:val="bottom"/>
          </w:tcPr>
          <w:p w:rsidR="00C41631" w:rsidRPr="0020775C" w:rsidRDefault="00C41631" w:rsidP="00C41631">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3.1 </w:t>
            </w:r>
            <w:r w:rsidRPr="008A6DB3">
              <w:rPr>
                <w:rFonts w:cs="Akhbar MT" w:hint="cs"/>
                <w:sz w:val="16"/>
                <w:szCs w:val="24"/>
                <w:rtl/>
              </w:rPr>
              <w:t>%</w:t>
            </w:r>
          </w:p>
        </w:tc>
      </w:tr>
    </w:tbl>
    <w:p w:rsidR="00C41631" w:rsidRPr="00A82B3D" w:rsidRDefault="00C41631" w:rsidP="00C41631">
      <w:pPr>
        <w:pStyle w:val="SingleTxt"/>
        <w:spacing w:after="0" w:line="120" w:lineRule="exact"/>
        <w:rPr>
          <w:rFonts w:hint="cs"/>
          <w:i/>
          <w:iCs/>
          <w:sz w:val="10"/>
          <w:rtl/>
        </w:rPr>
      </w:pPr>
    </w:p>
    <w:p w:rsidR="00C41631" w:rsidRPr="00104564" w:rsidRDefault="00C41631" w:rsidP="00C41631">
      <w:pPr>
        <w:pStyle w:val="SingleTxt"/>
        <w:rPr>
          <w:rFonts w:hint="cs"/>
          <w:i/>
          <w:iCs/>
          <w:rtl/>
        </w:rPr>
      </w:pPr>
      <w:r w:rsidRPr="00104564">
        <w:rPr>
          <w:rFonts w:hint="cs"/>
          <w:i/>
          <w:iCs/>
          <w:rtl/>
        </w:rPr>
        <w:t xml:space="preserve">المصدر: الدراسة الاستقصائية </w:t>
      </w:r>
      <w:proofErr w:type="spellStart"/>
      <w:r w:rsidRPr="00104564">
        <w:rPr>
          <w:rFonts w:hint="cs"/>
          <w:i/>
          <w:iCs/>
          <w:rtl/>
        </w:rPr>
        <w:t>الديمغرافية</w:t>
      </w:r>
      <w:proofErr w:type="spellEnd"/>
      <w:r w:rsidRPr="00104564">
        <w:rPr>
          <w:rFonts w:hint="cs"/>
          <w:i/>
          <w:iCs/>
          <w:rtl/>
        </w:rPr>
        <w:t xml:space="preserve"> والصحية-11 </w:t>
      </w:r>
      <w:r>
        <w:rPr>
          <w:rFonts w:hint="cs"/>
          <w:i/>
          <w:iCs/>
          <w:rtl/>
        </w:rPr>
        <w:t>-</w:t>
      </w:r>
      <w:r w:rsidRPr="00104564">
        <w:rPr>
          <w:rFonts w:hint="cs"/>
          <w:i/>
          <w:iCs/>
          <w:rtl/>
        </w:rPr>
        <w:t xml:space="preserve"> النيجر</w:t>
      </w:r>
      <w:r>
        <w:rPr>
          <w:rFonts w:hint="cs"/>
          <w:i/>
          <w:iCs/>
          <w:rtl/>
        </w:rPr>
        <w:t>،</w:t>
      </w:r>
      <w:r w:rsidRPr="00104564">
        <w:rPr>
          <w:rFonts w:hint="cs"/>
          <w:i/>
          <w:iCs/>
          <w:rtl/>
        </w:rPr>
        <w:t xml:space="preserve"> 1998</w:t>
      </w:r>
    </w:p>
    <w:p w:rsidR="00C41631" w:rsidRPr="004F4898" w:rsidRDefault="00C41631" w:rsidP="00C41631">
      <w:pPr>
        <w:pStyle w:val="SingleTxt"/>
        <w:spacing w:after="0" w:line="120" w:lineRule="exact"/>
        <w:rPr>
          <w:rFonts w:hint="cs"/>
          <w:sz w:val="10"/>
          <w:rtl/>
        </w:rPr>
      </w:pPr>
    </w:p>
    <w:p w:rsidR="00C41631" w:rsidRPr="00104564" w:rsidRDefault="003E4CE1" w:rsidP="003E4C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12-3</w:t>
      </w:r>
      <w:r>
        <w:rPr>
          <w:rFonts w:hint="cs"/>
          <w:rtl/>
        </w:rPr>
        <w:tab/>
      </w:r>
      <w:r w:rsidR="00C41631" w:rsidRPr="00104564">
        <w:rPr>
          <w:rFonts w:hint="cs"/>
          <w:rtl/>
        </w:rPr>
        <w:t>المرأة الريفية والضمان الاجتماعي</w:t>
      </w:r>
    </w:p>
    <w:p w:rsidR="00C41631" w:rsidRPr="00104564" w:rsidRDefault="003E4CE1" w:rsidP="003E4CE1">
      <w:pPr>
        <w:pStyle w:val="SingleTxt"/>
        <w:rPr>
          <w:rFonts w:hint="cs"/>
          <w:rtl/>
        </w:rPr>
      </w:pPr>
      <w:r>
        <w:rPr>
          <w:rFonts w:hint="cs"/>
          <w:rtl/>
        </w:rPr>
        <w:tab/>
      </w:r>
      <w:r w:rsidR="00C41631" w:rsidRPr="00104564">
        <w:rPr>
          <w:rFonts w:hint="cs"/>
          <w:rtl/>
        </w:rPr>
        <w:t xml:space="preserve">لا تغطي نظم الضمان الاجتماعي النيجرية المرأة الريفية. ولذا فإن </w:t>
      </w:r>
      <w:r w:rsidR="00C41631" w:rsidRPr="00104564">
        <w:rPr>
          <w:rtl/>
        </w:rPr>
        <w:t>عالم الريف</w:t>
      </w:r>
      <w:r w:rsidR="00C41631" w:rsidRPr="00104564">
        <w:rPr>
          <w:rFonts w:hint="cs"/>
          <w:rtl/>
        </w:rPr>
        <w:t xml:space="preserve">، </w:t>
      </w:r>
      <w:r w:rsidR="00C41631">
        <w:rPr>
          <w:rFonts w:hint="cs"/>
          <w:rtl/>
        </w:rPr>
        <w:t>لا</w:t>
      </w:r>
      <w:r>
        <w:rPr>
          <w:rFonts w:hint="eastAsia"/>
          <w:rtl/>
        </w:rPr>
        <w:t> </w:t>
      </w:r>
      <w:r w:rsidR="00C41631">
        <w:rPr>
          <w:rFonts w:hint="cs"/>
          <w:rtl/>
        </w:rPr>
        <w:t xml:space="preserve">تتاح له </w:t>
      </w:r>
      <w:r w:rsidR="00C41631" w:rsidRPr="00104564">
        <w:rPr>
          <w:rFonts w:hint="cs"/>
          <w:rtl/>
        </w:rPr>
        <w:t>بسبب انعدام المعلومات والوسائل، السبل الكافية للاستفادة من نظام الضمان العام الذي توفره مؤسسات التأمين.</w:t>
      </w:r>
    </w:p>
    <w:p w:rsidR="003E4CE1" w:rsidRPr="003E4CE1" w:rsidRDefault="003E4CE1" w:rsidP="003E4CE1">
      <w:pPr>
        <w:pStyle w:val="SingleTxt"/>
        <w:spacing w:after="0" w:line="120" w:lineRule="exact"/>
        <w:rPr>
          <w:rFonts w:hint="cs"/>
          <w:b/>
          <w:bCs/>
          <w:i/>
          <w:iCs/>
          <w:sz w:val="10"/>
          <w:rtl/>
        </w:rPr>
      </w:pPr>
    </w:p>
    <w:p w:rsidR="00C41631" w:rsidRPr="00104564" w:rsidRDefault="003E4CE1" w:rsidP="00EE63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EE63B0">
        <w:rPr>
          <w:rFonts w:hint="cs"/>
          <w:rtl/>
        </w:rPr>
        <w:t>12</w:t>
      </w:r>
      <w:r>
        <w:rPr>
          <w:rFonts w:hint="cs"/>
          <w:rtl/>
        </w:rPr>
        <w:t>-4</w:t>
      </w:r>
      <w:r>
        <w:rPr>
          <w:rFonts w:hint="cs"/>
          <w:rtl/>
        </w:rPr>
        <w:tab/>
      </w:r>
      <w:r w:rsidR="00C41631" w:rsidRPr="00104564">
        <w:rPr>
          <w:rFonts w:hint="cs"/>
          <w:rtl/>
        </w:rPr>
        <w:t>المرأة الريفية وإمكانية الحصول على مختلف أنواع التعليم والتدريب</w:t>
      </w:r>
    </w:p>
    <w:p w:rsidR="00C41631" w:rsidRPr="00104564" w:rsidRDefault="003E4CE1" w:rsidP="00C41631">
      <w:pPr>
        <w:pStyle w:val="SingleTxt"/>
        <w:rPr>
          <w:rFonts w:hint="cs"/>
          <w:rtl/>
        </w:rPr>
      </w:pPr>
      <w:r>
        <w:rPr>
          <w:rFonts w:hint="cs"/>
          <w:rtl/>
        </w:rPr>
        <w:tab/>
      </w:r>
      <w:r w:rsidR="00C41631" w:rsidRPr="00104564">
        <w:rPr>
          <w:rFonts w:hint="cs"/>
          <w:rtl/>
        </w:rPr>
        <w:t>لا يوجد من الناحية القانونية أي تمييز بين الرجال والنساء فيما يتعلق ب</w:t>
      </w:r>
      <w:r w:rsidR="00C41631" w:rsidRPr="00104564">
        <w:rPr>
          <w:rtl/>
        </w:rPr>
        <w:t xml:space="preserve">إمكانية </w:t>
      </w:r>
      <w:r w:rsidR="00C41631">
        <w:rPr>
          <w:rFonts w:hint="cs"/>
          <w:rtl/>
        </w:rPr>
        <w:t xml:space="preserve">الوصول إلى </w:t>
      </w:r>
      <w:r w:rsidR="00C41631" w:rsidRPr="00104564">
        <w:rPr>
          <w:rFonts w:hint="cs"/>
          <w:rtl/>
        </w:rPr>
        <w:t>مؤسسات</w:t>
      </w:r>
      <w:r w:rsidR="00C41631" w:rsidRPr="00104564">
        <w:rPr>
          <w:rtl/>
        </w:rPr>
        <w:t xml:space="preserve"> التعليم والتدريب</w:t>
      </w:r>
      <w:r w:rsidR="00C41631" w:rsidRPr="00104564">
        <w:rPr>
          <w:rFonts w:hint="cs"/>
          <w:rtl/>
        </w:rPr>
        <w:t>.</w:t>
      </w:r>
    </w:p>
    <w:p w:rsidR="00C41631" w:rsidRPr="00104564" w:rsidRDefault="00EE63B0" w:rsidP="003E4CE1">
      <w:pPr>
        <w:pStyle w:val="SingleTxt"/>
        <w:rPr>
          <w:rFonts w:hint="cs"/>
          <w:rtl/>
        </w:rPr>
      </w:pPr>
      <w:r>
        <w:rPr>
          <w:rFonts w:hint="cs"/>
          <w:rtl/>
        </w:rPr>
        <w:tab/>
      </w:r>
      <w:r w:rsidR="00C41631" w:rsidRPr="00104564">
        <w:rPr>
          <w:rFonts w:hint="cs"/>
          <w:rtl/>
        </w:rPr>
        <w:t>وبصورة عامة، فإن المصاعب التي تجدها المرأة الريفية في ما يتعلق بالتعليم والتدريب هي كما</w:t>
      </w:r>
      <w:r w:rsidR="003E4CE1">
        <w:rPr>
          <w:rFonts w:hint="eastAsia"/>
          <w:rtl/>
        </w:rPr>
        <w:t> </w:t>
      </w:r>
      <w:r w:rsidR="00C41631" w:rsidRPr="00104564">
        <w:rPr>
          <w:rFonts w:hint="cs"/>
          <w:rtl/>
        </w:rPr>
        <w:t>يلي:</w:t>
      </w:r>
    </w:p>
    <w:p w:rsidR="00C41631" w:rsidRPr="00104564" w:rsidRDefault="00C41631" w:rsidP="00C41631">
      <w:pPr>
        <w:pStyle w:val="SingleTxt"/>
        <w:rPr>
          <w:rFonts w:hint="cs"/>
          <w:rtl/>
        </w:rPr>
      </w:pPr>
      <w:r w:rsidRPr="00104564">
        <w:rPr>
          <w:rFonts w:hint="cs"/>
          <w:rtl/>
        </w:rPr>
        <w:tab/>
        <w:t>اختيار الوالدين المتحيّز جنسيا؛</w:t>
      </w:r>
    </w:p>
    <w:p w:rsidR="00C41631" w:rsidRPr="00104564" w:rsidRDefault="00C41631" w:rsidP="00C41631">
      <w:pPr>
        <w:pStyle w:val="SingleTxt"/>
        <w:rPr>
          <w:rFonts w:hint="cs"/>
          <w:rtl/>
        </w:rPr>
      </w:pPr>
      <w:r w:rsidRPr="00104564">
        <w:rPr>
          <w:rFonts w:hint="cs"/>
          <w:rtl/>
        </w:rPr>
        <w:tab/>
        <w:t>كثرة الأعمال المدرجة في الجدول الزمني للمرأة؛</w:t>
      </w:r>
    </w:p>
    <w:p w:rsidR="00C41631" w:rsidRPr="00104564" w:rsidRDefault="00C41631" w:rsidP="00C41631">
      <w:pPr>
        <w:pStyle w:val="SingleTxt"/>
        <w:rPr>
          <w:rFonts w:hint="cs"/>
          <w:rtl/>
        </w:rPr>
      </w:pPr>
      <w:r w:rsidRPr="00104564">
        <w:rPr>
          <w:rFonts w:hint="cs"/>
          <w:rtl/>
        </w:rPr>
        <w:tab/>
        <w:t>استمرار القيود الاجتماعية والثقافية؛</w:t>
      </w:r>
    </w:p>
    <w:p w:rsidR="00C41631" w:rsidRPr="00104564" w:rsidRDefault="00C41631" w:rsidP="00C41631">
      <w:pPr>
        <w:pStyle w:val="SingleTxt"/>
        <w:rPr>
          <w:rFonts w:hint="cs"/>
          <w:rtl/>
        </w:rPr>
      </w:pPr>
      <w:r w:rsidRPr="00104564">
        <w:rPr>
          <w:rFonts w:hint="cs"/>
          <w:rtl/>
        </w:rPr>
        <w:tab/>
        <w:t>الزواج المبكر.</w:t>
      </w:r>
    </w:p>
    <w:p w:rsidR="003E4CE1" w:rsidRPr="003E4CE1" w:rsidRDefault="003E4CE1" w:rsidP="003E4CE1">
      <w:pPr>
        <w:pStyle w:val="SingleTxt"/>
        <w:spacing w:after="0" w:line="120" w:lineRule="exact"/>
        <w:rPr>
          <w:rFonts w:hint="cs"/>
          <w:b/>
          <w:bCs/>
          <w:i/>
          <w:iCs/>
          <w:sz w:val="10"/>
          <w:rtl/>
        </w:rPr>
      </w:pPr>
    </w:p>
    <w:p w:rsidR="00C41631" w:rsidRPr="00104564" w:rsidRDefault="003E4CE1" w:rsidP="003E4C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12-5</w:t>
      </w:r>
      <w:r>
        <w:rPr>
          <w:rFonts w:hint="cs"/>
          <w:rtl/>
        </w:rPr>
        <w:tab/>
      </w:r>
      <w:r w:rsidR="00C41631" w:rsidRPr="00104564">
        <w:rPr>
          <w:rFonts w:hint="cs"/>
          <w:rtl/>
        </w:rPr>
        <w:t>المرأة الريفية والهياكل المنظمة</w:t>
      </w:r>
    </w:p>
    <w:p w:rsidR="00C41631" w:rsidRPr="00104564" w:rsidRDefault="003E4CE1" w:rsidP="00C41631">
      <w:pPr>
        <w:pStyle w:val="SingleTxt"/>
        <w:rPr>
          <w:rFonts w:hint="cs"/>
          <w:rtl/>
        </w:rPr>
      </w:pPr>
      <w:r>
        <w:rPr>
          <w:rFonts w:hint="cs"/>
          <w:rtl/>
        </w:rPr>
        <w:tab/>
      </w:r>
      <w:r w:rsidR="00C41631">
        <w:rPr>
          <w:rFonts w:hint="cs"/>
          <w:rtl/>
        </w:rPr>
        <w:t>كانت النيجريات في</w:t>
      </w:r>
      <w:r w:rsidR="00C41631" w:rsidRPr="00104564">
        <w:rPr>
          <w:rFonts w:hint="cs"/>
          <w:rtl/>
        </w:rPr>
        <w:t>ما مضى يجتمعن من حين لآخر بمناسبة الاحتفالات. ولم تكن لهذه المناسبات غاية أخرى غير الاحتفال بحدث هام مع الآخرين.</w:t>
      </w:r>
    </w:p>
    <w:p w:rsidR="00C41631" w:rsidRPr="00104564" w:rsidRDefault="003E4CE1" w:rsidP="00C41631">
      <w:pPr>
        <w:pStyle w:val="SingleTxt"/>
        <w:rPr>
          <w:rFonts w:hint="cs"/>
          <w:rtl/>
        </w:rPr>
      </w:pPr>
      <w:r>
        <w:rPr>
          <w:rFonts w:hint="cs"/>
          <w:rtl/>
        </w:rPr>
        <w:tab/>
      </w:r>
      <w:r w:rsidR="00C41631" w:rsidRPr="00104564">
        <w:rPr>
          <w:rFonts w:hint="cs"/>
          <w:rtl/>
        </w:rPr>
        <w:t xml:space="preserve">وممارسة </w:t>
      </w:r>
      <w:r w:rsidR="00C41631" w:rsidRPr="00104564">
        <w:rPr>
          <w:rtl/>
        </w:rPr>
        <w:t>نظام المدخرات الجماعية</w:t>
      </w:r>
      <w:r w:rsidR="00C41631" w:rsidRPr="00104564">
        <w:rPr>
          <w:rFonts w:hint="cs"/>
          <w:rtl/>
        </w:rPr>
        <w:t xml:space="preserve"> هي الشيء الوحيد الذي يُستهدف منه مواجهة النفقات الاجتماعية.</w:t>
      </w:r>
    </w:p>
    <w:p w:rsidR="00C41631" w:rsidRPr="00104564" w:rsidRDefault="003E4CE1" w:rsidP="00C41631">
      <w:pPr>
        <w:pStyle w:val="SingleTxt"/>
        <w:rPr>
          <w:rFonts w:hint="cs"/>
          <w:rtl/>
        </w:rPr>
      </w:pPr>
      <w:r>
        <w:rPr>
          <w:rFonts w:hint="cs"/>
          <w:rtl/>
        </w:rPr>
        <w:tab/>
      </w:r>
      <w:r w:rsidR="00C41631" w:rsidRPr="00104564">
        <w:rPr>
          <w:rFonts w:hint="cs"/>
          <w:rtl/>
        </w:rPr>
        <w:t>وفي الوقت الراهن، فإن إنشاء عدة آلاف من التجمعات النسائية في جميع أنحاء البلاد يستجيب لحرص وكالات التنمية على تنظيم استرداد القروض الممنوحة للنساء على أساس الكفالة التضامنية.</w:t>
      </w:r>
    </w:p>
    <w:p w:rsidR="00C41631" w:rsidRPr="00104564" w:rsidRDefault="003E4CE1" w:rsidP="00C41631">
      <w:pPr>
        <w:pStyle w:val="SingleTxt"/>
        <w:rPr>
          <w:rFonts w:hint="cs"/>
          <w:rtl/>
        </w:rPr>
      </w:pPr>
      <w:r>
        <w:rPr>
          <w:rFonts w:hint="cs"/>
          <w:rtl/>
        </w:rPr>
        <w:tab/>
      </w:r>
      <w:r w:rsidR="00C41631" w:rsidRPr="00104564">
        <w:rPr>
          <w:rFonts w:hint="cs"/>
          <w:rtl/>
        </w:rPr>
        <w:t>ومكّن إنشاء هذه التجمعات النسائية النساء من إظهار نشاطهن وجديتهن وقدرتهن على العمل وتحقيق منجزات اقتصادية واجتماعية من حجم معين.</w:t>
      </w:r>
    </w:p>
    <w:p w:rsidR="00C41631" w:rsidRPr="00104564" w:rsidRDefault="003E4CE1" w:rsidP="003E4CE1">
      <w:pPr>
        <w:pStyle w:val="SingleTxt"/>
        <w:rPr>
          <w:rFonts w:hint="cs"/>
          <w:rtl/>
        </w:rPr>
      </w:pPr>
      <w:r>
        <w:rPr>
          <w:rFonts w:hint="cs"/>
          <w:rtl/>
        </w:rPr>
        <w:tab/>
      </w:r>
      <w:r w:rsidR="00C41631" w:rsidRPr="00104564">
        <w:rPr>
          <w:rFonts w:hint="cs"/>
          <w:rtl/>
        </w:rPr>
        <w:t xml:space="preserve">وهذه التجمعات النسائية التي ينظمها الأمر رقم </w:t>
      </w:r>
      <w:r w:rsidR="00C41631" w:rsidRPr="00104564">
        <w:t>96-067/PNR/MAG/EL</w:t>
      </w:r>
      <w:r w:rsidR="00C41631" w:rsidRPr="00104564">
        <w:rPr>
          <w:rFonts w:hint="cs"/>
          <w:rtl/>
        </w:rPr>
        <w:t xml:space="preserve"> المؤرخ 9</w:t>
      </w:r>
      <w:r>
        <w:rPr>
          <w:rFonts w:hint="eastAsia"/>
          <w:rtl/>
        </w:rPr>
        <w:t> </w:t>
      </w:r>
      <w:r w:rsidR="00C41631" w:rsidRPr="00104564">
        <w:rPr>
          <w:rFonts w:hint="cs"/>
          <w:rtl/>
        </w:rPr>
        <w:t>تشرين الثاني/نوفمبر 1996:</w:t>
      </w:r>
    </w:p>
    <w:p w:rsidR="00C41631" w:rsidRPr="00104564" w:rsidRDefault="00C41631" w:rsidP="00C416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104564">
        <w:rPr>
          <w:rFonts w:hint="cs"/>
          <w:rtl/>
        </w:rPr>
        <w:t>-</w:t>
      </w:r>
      <w:r w:rsidRPr="00104564">
        <w:rPr>
          <w:rFonts w:hint="cs"/>
          <w:rtl/>
        </w:rPr>
        <w:tab/>
        <w:t>تمكّن النساء من اكتساب ممتلكات جماعية والحصول على خدمات وموارد؛</w:t>
      </w:r>
    </w:p>
    <w:p w:rsidR="00C41631" w:rsidRPr="00104564" w:rsidRDefault="00C41631" w:rsidP="00C416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104564">
        <w:rPr>
          <w:rFonts w:hint="cs"/>
          <w:rtl/>
        </w:rPr>
        <w:t>-</w:t>
      </w:r>
      <w:r w:rsidRPr="00104564">
        <w:rPr>
          <w:rFonts w:hint="cs"/>
          <w:rtl/>
        </w:rPr>
        <w:tab/>
        <w:t xml:space="preserve">تمثل إطارا للتفكير والتبادل </w:t>
      </w:r>
      <w:r>
        <w:rPr>
          <w:rFonts w:hint="cs"/>
          <w:rtl/>
        </w:rPr>
        <w:t>يعزز</w:t>
      </w:r>
      <w:r w:rsidRPr="00104564">
        <w:rPr>
          <w:rFonts w:hint="cs"/>
          <w:rtl/>
        </w:rPr>
        <w:t xml:space="preserve"> قيمة كفاءات النساء؛</w:t>
      </w:r>
    </w:p>
    <w:p w:rsidR="00C41631" w:rsidRPr="00104564" w:rsidRDefault="00C41631" w:rsidP="00C416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104564">
        <w:rPr>
          <w:rFonts w:hint="cs"/>
          <w:rtl/>
        </w:rPr>
        <w:t>-</w:t>
      </w:r>
      <w:r w:rsidRPr="00104564">
        <w:rPr>
          <w:rFonts w:hint="cs"/>
          <w:rtl/>
        </w:rPr>
        <w:tab/>
        <w:t xml:space="preserve">تجعل النساء يشعرن بالمسؤولية من خلال مساعدتهن على إدراك قدرتهن على المشاركة بفعالية في عملية اتخاذ </w:t>
      </w:r>
      <w:r w:rsidRPr="00104564">
        <w:rPr>
          <w:rFonts w:hint="cs"/>
          <w:rtl/>
        </w:rPr>
        <w:tab/>
        <w:t>القرارات وتدبير الأنشطة الإنمائية ومراقبتها.</w:t>
      </w:r>
    </w:p>
    <w:p w:rsidR="003E4CE1" w:rsidRPr="003E4CE1" w:rsidRDefault="003E4CE1" w:rsidP="003E4CE1">
      <w:pPr>
        <w:pStyle w:val="SingleTxt"/>
        <w:spacing w:after="0" w:line="120" w:lineRule="exact"/>
        <w:rPr>
          <w:rFonts w:hint="cs"/>
          <w:b/>
          <w:bCs/>
          <w:i/>
          <w:iCs/>
          <w:sz w:val="10"/>
          <w:rtl/>
        </w:rPr>
      </w:pPr>
    </w:p>
    <w:p w:rsidR="00C41631" w:rsidRPr="00104564" w:rsidRDefault="003E4CE1" w:rsidP="003E4C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12-6</w:t>
      </w:r>
      <w:r>
        <w:rPr>
          <w:rFonts w:hint="cs"/>
          <w:rtl/>
        </w:rPr>
        <w:tab/>
      </w:r>
      <w:r w:rsidR="00C41631" w:rsidRPr="00104564">
        <w:rPr>
          <w:rtl/>
        </w:rPr>
        <w:t>فرص</w:t>
      </w:r>
      <w:r w:rsidR="00C41631" w:rsidRPr="00104564">
        <w:rPr>
          <w:rFonts w:hint="cs"/>
          <w:rtl/>
        </w:rPr>
        <w:t xml:space="preserve"> المرأة الريفية في</w:t>
      </w:r>
      <w:r w:rsidR="00C41631" w:rsidRPr="00104564">
        <w:rPr>
          <w:rtl/>
        </w:rPr>
        <w:t xml:space="preserve"> الحصول على القروض</w:t>
      </w:r>
      <w:r w:rsidR="00C41631" w:rsidRPr="00104564">
        <w:rPr>
          <w:rFonts w:hint="cs"/>
          <w:rtl/>
        </w:rPr>
        <w:t>،</w:t>
      </w:r>
      <w:r w:rsidR="00C41631" w:rsidRPr="00104564">
        <w:rPr>
          <w:rtl/>
        </w:rPr>
        <w:t xml:space="preserve"> </w:t>
      </w:r>
      <w:r w:rsidR="00C41631" w:rsidRPr="00104564">
        <w:rPr>
          <w:rFonts w:hint="cs"/>
          <w:rtl/>
        </w:rPr>
        <w:t xml:space="preserve">والسُّلف </w:t>
      </w:r>
      <w:r w:rsidR="00C41631" w:rsidRPr="00104564">
        <w:rPr>
          <w:rtl/>
        </w:rPr>
        <w:t>ل</w:t>
      </w:r>
      <w:r w:rsidR="00C41631" w:rsidRPr="00104564">
        <w:rPr>
          <w:rFonts w:hint="cs"/>
          <w:rtl/>
        </w:rPr>
        <w:t>ت</w:t>
      </w:r>
      <w:r w:rsidR="00C41631" w:rsidRPr="00104564">
        <w:rPr>
          <w:rtl/>
        </w:rPr>
        <w:t>ر</w:t>
      </w:r>
      <w:r w:rsidR="00C41631" w:rsidRPr="00104564">
        <w:rPr>
          <w:rFonts w:hint="cs"/>
          <w:rtl/>
        </w:rPr>
        <w:t>ب</w:t>
      </w:r>
      <w:r w:rsidR="00C41631" w:rsidRPr="00104564">
        <w:rPr>
          <w:rtl/>
        </w:rPr>
        <w:t>ية</w:t>
      </w:r>
      <w:r w:rsidR="00C41631" w:rsidRPr="00104564">
        <w:rPr>
          <w:rFonts w:hint="cs"/>
          <w:rtl/>
        </w:rPr>
        <w:t xml:space="preserve"> الدواجن</w:t>
      </w:r>
      <w:r w:rsidR="00C41631" w:rsidRPr="00104564">
        <w:rPr>
          <w:rtl/>
        </w:rPr>
        <w:t>، و</w:t>
      </w:r>
      <w:r w:rsidR="00C41631" w:rsidRPr="00104564">
        <w:rPr>
          <w:rFonts w:hint="cs"/>
          <w:rtl/>
        </w:rPr>
        <w:t>الاستفادة من خدم</w:t>
      </w:r>
      <w:r w:rsidR="00C41631" w:rsidRPr="00104564">
        <w:rPr>
          <w:rtl/>
        </w:rPr>
        <w:t>ات التسويق</w:t>
      </w:r>
    </w:p>
    <w:p w:rsidR="00C41631" w:rsidRPr="00104564" w:rsidRDefault="003E4CE1" w:rsidP="00C41631">
      <w:pPr>
        <w:pStyle w:val="SingleTxt"/>
        <w:rPr>
          <w:rFonts w:hint="cs"/>
          <w:rtl/>
        </w:rPr>
      </w:pPr>
      <w:r>
        <w:rPr>
          <w:rFonts w:hint="cs"/>
          <w:rtl/>
        </w:rPr>
        <w:tab/>
      </w:r>
      <w:r w:rsidR="00C41631" w:rsidRPr="00104564">
        <w:rPr>
          <w:rFonts w:hint="cs"/>
          <w:rtl/>
        </w:rPr>
        <w:t>ما زالت سبل حصول المرأة الريفية على الموارد الإنتاجية محدودة بالرغم من دورهن الهام في النشاط الاقتصادي.</w:t>
      </w:r>
    </w:p>
    <w:p w:rsidR="00C41631" w:rsidRPr="00104564" w:rsidRDefault="003E4CE1" w:rsidP="00C41631">
      <w:pPr>
        <w:pStyle w:val="SingleTxt"/>
        <w:rPr>
          <w:rFonts w:hint="cs"/>
          <w:rtl/>
        </w:rPr>
      </w:pPr>
      <w:r>
        <w:rPr>
          <w:rFonts w:hint="cs"/>
          <w:rtl/>
        </w:rPr>
        <w:tab/>
      </w:r>
      <w:r w:rsidR="00C41631" w:rsidRPr="00104564">
        <w:rPr>
          <w:rFonts w:hint="cs"/>
          <w:rtl/>
        </w:rPr>
        <w:t xml:space="preserve">ومصدر معظم رؤوس الأموال التي بحوزة نساء الأرياف هو المتاجر الصغيرة وتربية المواشي والدواجن والزراعة. ومن أجل إنشاء صندوق لشروع النساء في أعمالهن تلك، ينظمن أنفسهن من خلال </w:t>
      </w:r>
      <w:r w:rsidR="00C41631" w:rsidRPr="00104564">
        <w:rPr>
          <w:rtl/>
        </w:rPr>
        <w:t>نظام المدخرات الجماعية</w:t>
      </w:r>
      <w:r w:rsidR="00C41631" w:rsidRPr="00104564">
        <w:rPr>
          <w:rFonts w:hint="cs"/>
          <w:rtl/>
        </w:rPr>
        <w:t xml:space="preserve"> وأشكال الادخار الأخرى.</w:t>
      </w:r>
    </w:p>
    <w:p w:rsidR="00C41631" w:rsidRPr="00104564" w:rsidRDefault="003E4CE1" w:rsidP="00C41631">
      <w:pPr>
        <w:pStyle w:val="SingleTxt"/>
        <w:rPr>
          <w:rFonts w:hint="cs"/>
          <w:rtl/>
        </w:rPr>
      </w:pPr>
      <w:r>
        <w:rPr>
          <w:rFonts w:hint="cs"/>
          <w:rtl/>
        </w:rPr>
        <w:tab/>
      </w:r>
      <w:r w:rsidR="00C41631" w:rsidRPr="00104564">
        <w:rPr>
          <w:rFonts w:hint="cs"/>
          <w:rtl/>
        </w:rPr>
        <w:t>وينظمن أنفسهن أيضا داخل تجمعات نسائية يصل عددها حتى اليوم إلى حوالي أربعة آلاف (000 4) في مجموع أرجاء البلاد.</w:t>
      </w:r>
    </w:p>
    <w:p w:rsidR="00C41631" w:rsidRPr="00104564" w:rsidRDefault="003E4CE1" w:rsidP="00C41631">
      <w:pPr>
        <w:pStyle w:val="SingleTxt"/>
        <w:rPr>
          <w:rFonts w:hint="cs"/>
          <w:rtl/>
        </w:rPr>
      </w:pPr>
      <w:r>
        <w:rPr>
          <w:rFonts w:hint="cs"/>
          <w:rtl/>
        </w:rPr>
        <w:tab/>
      </w:r>
      <w:r w:rsidR="00C41631" w:rsidRPr="00104564">
        <w:rPr>
          <w:rFonts w:hint="cs"/>
          <w:rtl/>
        </w:rPr>
        <w:t>وبناء عليه، وبالرغم من إشراك النساء في نشاط مدر للدخل، فإن الموارد التي يحشدنها لا تمكنهن من الاضطلاع بأنشطة أهم.</w:t>
      </w:r>
    </w:p>
    <w:p w:rsidR="00C41631" w:rsidRDefault="003E4CE1" w:rsidP="00C41631">
      <w:pPr>
        <w:pStyle w:val="SingleTxt"/>
        <w:rPr>
          <w:rFonts w:hint="cs"/>
          <w:rtl/>
        </w:rPr>
      </w:pPr>
      <w:r>
        <w:rPr>
          <w:rFonts w:hint="cs"/>
          <w:rtl/>
        </w:rPr>
        <w:tab/>
      </w:r>
      <w:r w:rsidR="00C41631" w:rsidRPr="00104564">
        <w:rPr>
          <w:rFonts w:hint="cs"/>
          <w:rtl/>
        </w:rPr>
        <w:t>ويضاف إلى كل هذا صعوبة تسويق المنتجات والتموين بوسائل الإنتاج.</w:t>
      </w:r>
    </w:p>
    <w:p w:rsidR="00C41631" w:rsidRPr="00104564" w:rsidRDefault="003E4CE1" w:rsidP="00C41631">
      <w:pPr>
        <w:pStyle w:val="SingleTxt"/>
        <w:rPr>
          <w:rFonts w:hint="cs"/>
          <w:rtl/>
        </w:rPr>
      </w:pPr>
      <w:r>
        <w:rPr>
          <w:rFonts w:hint="cs"/>
          <w:rtl/>
        </w:rPr>
        <w:tab/>
      </w:r>
      <w:r w:rsidR="00C41631" w:rsidRPr="00104564">
        <w:rPr>
          <w:rFonts w:hint="cs"/>
          <w:rtl/>
        </w:rPr>
        <w:t xml:space="preserve">والحق أن المرأة لا تستفيد بالشكل الكافي من منجزات </w:t>
      </w:r>
      <w:r w:rsidR="00C41631" w:rsidRPr="00104564">
        <w:rPr>
          <w:rtl/>
        </w:rPr>
        <w:t>التقدم التكنولوجي</w:t>
      </w:r>
      <w:r w:rsidR="00C41631" w:rsidRPr="00104564">
        <w:rPr>
          <w:rFonts w:hint="cs"/>
          <w:rtl/>
        </w:rPr>
        <w:t xml:space="preserve"> في هذا المجال، حيث ليست أمامهن سوى سبل ضئيلة للاستفادة من </w:t>
      </w:r>
      <w:r w:rsidR="00C41631">
        <w:rPr>
          <w:rFonts w:hint="cs"/>
          <w:rtl/>
        </w:rPr>
        <w:t>الهياكل الأساسية</w:t>
      </w:r>
      <w:r w:rsidR="00C41631" w:rsidRPr="00104564">
        <w:rPr>
          <w:rFonts w:hint="cs"/>
          <w:rtl/>
        </w:rPr>
        <w:t xml:space="preserve"> ووسائل تحديث إنتاجهن الزراعي.</w:t>
      </w:r>
    </w:p>
    <w:p w:rsidR="003E4CE1" w:rsidRPr="003E4CE1" w:rsidRDefault="003E4CE1" w:rsidP="003E4CE1">
      <w:pPr>
        <w:pStyle w:val="SingleTxt"/>
        <w:spacing w:after="0" w:line="120" w:lineRule="exact"/>
        <w:rPr>
          <w:rFonts w:hint="cs"/>
          <w:b/>
          <w:bCs/>
          <w:i/>
          <w:iCs/>
          <w:sz w:val="10"/>
          <w:rtl/>
        </w:rPr>
      </w:pPr>
    </w:p>
    <w:p w:rsidR="00C41631" w:rsidRPr="00104564" w:rsidRDefault="003E4CE1" w:rsidP="003E4C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12-7</w:t>
      </w:r>
      <w:r>
        <w:rPr>
          <w:rFonts w:hint="cs"/>
          <w:rtl/>
        </w:rPr>
        <w:tab/>
      </w:r>
      <w:r w:rsidR="00C41631" w:rsidRPr="00104564">
        <w:rPr>
          <w:rtl/>
        </w:rPr>
        <w:t>فرص</w:t>
      </w:r>
      <w:r w:rsidR="00C41631" w:rsidRPr="00104564">
        <w:rPr>
          <w:rFonts w:hint="cs"/>
          <w:rtl/>
        </w:rPr>
        <w:t xml:space="preserve"> المرأة الريفية في</w:t>
      </w:r>
      <w:r w:rsidR="00C41631" w:rsidRPr="00104564">
        <w:rPr>
          <w:rtl/>
        </w:rPr>
        <w:t xml:space="preserve"> الحصول على</w:t>
      </w:r>
      <w:r w:rsidR="00C41631" w:rsidRPr="00104564">
        <w:rPr>
          <w:rFonts w:hint="cs"/>
          <w:rtl/>
        </w:rPr>
        <w:t xml:space="preserve"> الملكية العقارية</w:t>
      </w:r>
    </w:p>
    <w:p w:rsidR="00C41631" w:rsidRPr="00104564" w:rsidRDefault="003E4CE1" w:rsidP="00C41631">
      <w:pPr>
        <w:pStyle w:val="SingleTxt"/>
        <w:rPr>
          <w:rFonts w:hint="cs"/>
          <w:rtl/>
        </w:rPr>
      </w:pPr>
      <w:r>
        <w:rPr>
          <w:rFonts w:hint="cs"/>
          <w:rtl/>
        </w:rPr>
        <w:tab/>
      </w:r>
      <w:r w:rsidR="00C41631" w:rsidRPr="00104564">
        <w:rPr>
          <w:rFonts w:hint="cs"/>
          <w:rtl/>
        </w:rPr>
        <w:t>من الناحية النظرية ووفقا للقانون الريفي الجديد، يمكن للمرأة أن تصبح مالكة أو أن تقوم ببيع الأرض أو التصرف فيها. لكن من الناحية العملية لا تتمتع المرأة فعلا بإمكانية الحصول على الملكية العقارية لأنه نادرا ما تكون مالكة للأرض التي تستغلها.</w:t>
      </w:r>
    </w:p>
    <w:p w:rsidR="00C41631" w:rsidRPr="00104564" w:rsidRDefault="003E4CE1" w:rsidP="00C41631">
      <w:pPr>
        <w:pStyle w:val="SingleTxt"/>
        <w:rPr>
          <w:rFonts w:hint="cs"/>
          <w:rtl/>
        </w:rPr>
      </w:pPr>
      <w:r>
        <w:rPr>
          <w:rFonts w:hint="cs"/>
          <w:rtl/>
        </w:rPr>
        <w:tab/>
      </w:r>
      <w:r w:rsidR="00C41631" w:rsidRPr="00104564">
        <w:rPr>
          <w:rFonts w:hint="cs"/>
          <w:rtl/>
        </w:rPr>
        <w:t xml:space="preserve">وتمثل الأرض في وسط الأرياف الثروة </w:t>
      </w:r>
      <w:r w:rsidR="00C41631" w:rsidRPr="00104564">
        <w:rPr>
          <w:rtl/>
        </w:rPr>
        <w:t>المفضلة</w:t>
      </w:r>
      <w:r w:rsidR="00C41631" w:rsidRPr="00104564">
        <w:rPr>
          <w:rFonts w:hint="cs"/>
          <w:rtl/>
        </w:rPr>
        <w:t>. غير أن المضاربات العقارية لا تزال محدودة.</w:t>
      </w:r>
    </w:p>
    <w:p w:rsidR="00C41631" w:rsidRPr="00104564" w:rsidRDefault="003E4CE1" w:rsidP="00C41631">
      <w:pPr>
        <w:pStyle w:val="SingleTxt"/>
        <w:rPr>
          <w:rFonts w:hint="cs"/>
          <w:rtl/>
        </w:rPr>
      </w:pPr>
      <w:r>
        <w:rPr>
          <w:rFonts w:hint="cs"/>
          <w:rtl/>
        </w:rPr>
        <w:tab/>
      </w:r>
      <w:r w:rsidR="00C41631" w:rsidRPr="00104564">
        <w:rPr>
          <w:rFonts w:hint="cs"/>
          <w:rtl/>
        </w:rPr>
        <w:t>ويتوقف حصول المرأة على العقار على القيم التقليدية للملكية العائلية للأراضي ويشيع الربا بكثرة.</w:t>
      </w:r>
    </w:p>
    <w:p w:rsidR="003E4CE1" w:rsidRPr="003E4CE1" w:rsidRDefault="003E4CE1" w:rsidP="003E4CE1">
      <w:pPr>
        <w:pStyle w:val="SingleTxt"/>
        <w:spacing w:after="0" w:line="120" w:lineRule="exact"/>
        <w:rPr>
          <w:rFonts w:hint="cs"/>
          <w:b/>
          <w:bCs/>
          <w:i/>
          <w:iCs/>
          <w:sz w:val="10"/>
          <w:rtl/>
        </w:rPr>
      </w:pPr>
    </w:p>
    <w:p w:rsidR="00C41631" w:rsidRPr="00104564" w:rsidRDefault="003E4CE1" w:rsidP="003E4C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12-8</w:t>
      </w:r>
      <w:r>
        <w:rPr>
          <w:rFonts w:hint="cs"/>
          <w:rtl/>
        </w:rPr>
        <w:tab/>
      </w:r>
      <w:r w:rsidR="00C41631" w:rsidRPr="00104564">
        <w:rPr>
          <w:rFonts w:hint="cs"/>
          <w:rtl/>
        </w:rPr>
        <w:t xml:space="preserve">المرأة الريفية والسكن والمرافق الصحية والكهرباء </w:t>
      </w:r>
      <w:r w:rsidR="00C41631">
        <w:rPr>
          <w:rFonts w:hint="cs"/>
          <w:rtl/>
        </w:rPr>
        <w:t>ومياه الشرب</w:t>
      </w:r>
      <w:r w:rsidR="00C41631" w:rsidRPr="00104564">
        <w:rPr>
          <w:rFonts w:hint="cs"/>
          <w:rtl/>
        </w:rPr>
        <w:t xml:space="preserve"> والنقل والاتصالات</w:t>
      </w:r>
    </w:p>
    <w:p w:rsidR="00C41631" w:rsidRPr="003E4CE1" w:rsidRDefault="003E4CE1" w:rsidP="003E4CE1">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12-8-1</w:t>
      </w:r>
      <w:r>
        <w:rPr>
          <w:rFonts w:hint="cs"/>
          <w:rtl/>
        </w:rPr>
        <w:tab/>
      </w:r>
      <w:r w:rsidR="00C41631" w:rsidRPr="003E4CE1">
        <w:rPr>
          <w:rFonts w:hint="cs"/>
          <w:rtl/>
        </w:rPr>
        <w:t>السكن</w:t>
      </w:r>
    </w:p>
    <w:p w:rsidR="00C41631" w:rsidRPr="00104564" w:rsidRDefault="003E4CE1" w:rsidP="00C41631">
      <w:pPr>
        <w:pStyle w:val="SingleTxt"/>
        <w:rPr>
          <w:rFonts w:hint="cs"/>
          <w:rtl/>
        </w:rPr>
      </w:pPr>
      <w:r>
        <w:rPr>
          <w:rFonts w:hint="cs"/>
          <w:rtl/>
        </w:rPr>
        <w:tab/>
      </w:r>
      <w:r w:rsidR="00C41631" w:rsidRPr="00104564">
        <w:rPr>
          <w:rFonts w:hint="cs"/>
          <w:rtl/>
        </w:rPr>
        <w:t xml:space="preserve">وفقا للدراسة المتعلقة بموضوع </w:t>
      </w:r>
      <w:r w:rsidR="00C41631" w:rsidRPr="00104564">
        <w:rPr>
          <w:rFonts w:hint="eastAsia"/>
          <w:rtl/>
        </w:rPr>
        <w:t>”</w:t>
      </w:r>
      <w:r w:rsidR="00C41631" w:rsidRPr="00104564">
        <w:rPr>
          <w:rFonts w:hint="cs"/>
          <w:rtl/>
        </w:rPr>
        <w:t>ت</w:t>
      </w:r>
      <w:r w:rsidR="00C41631" w:rsidRPr="00104564">
        <w:rPr>
          <w:rFonts w:hint="eastAsia"/>
          <w:rtl/>
        </w:rPr>
        <w:t>حليل حالة ال</w:t>
      </w:r>
      <w:r w:rsidR="00C41631" w:rsidRPr="00104564">
        <w:rPr>
          <w:rFonts w:hint="cs"/>
          <w:rtl/>
        </w:rPr>
        <w:t>نساء</w:t>
      </w:r>
      <w:r w:rsidR="00C41631" w:rsidRPr="00104564">
        <w:rPr>
          <w:rFonts w:hint="eastAsia"/>
          <w:rtl/>
        </w:rPr>
        <w:t xml:space="preserve"> وال</w:t>
      </w:r>
      <w:r w:rsidR="00C41631" w:rsidRPr="00104564">
        <w:rPr>
          <w:rFonts w:hint="cs"/>
          <w:rtl/>
        </w:rPr>
        <w:t xml:space="preserve">أطفال في النيجر </w:t>
      </w:r>
      <w:r w:rsidR="00C41631" w:rsidRPr="00104564">
        <w:rPr>
          <w:rtl/>
        </w:rPr>
        <w:t>–</w:t>
      </w:r>
      <w:r w:rsidR="00C41631" w:rsidRPr="00104564">
        <w:rPr>
          <w:rFonts w:hint="cs"/>
          <w:rtl/>
        </w:rPr>
        <w:t xml:space="preserve"> 1998</w:t>
      </w:r>
      <w:r w:rsidR="00C41631" w:rsidRPr="00104564">
        <w:rPr>
          <w:rFonts w:hint="eastAsia"/>
          <w:rtl/>
        </w:rPr>
        <w:t xml:space="preserve">“، يعيش ما يزيد على </w:t>
      </w:r>
      <w:r w:rsidR="00C41631" w:rsidRPr="00104564">
        <w:rPr>
          <w:rFonts w:hint="cs"/>
          <w:rtl/>
        </w:rPr>
        <w:t>77 في المائة من النيجريين في مساكن جدرانها من الطين.</w:t>
      </w:r>
    </w:p>
    <w:p w:rsidR="00C41631" w:rsidRPr="00104564" w:rsidRDefault="003E4CE1" w:rsidP="00C41631">
      <w:pPr>
        <w:pStyle w:val="SingleTxt"/>
        <w:rPr>
          <w:rFonts w:hint="cs"/>
          <w:rtl/>
        </w:rPr>
      </w:pPr>
      <w:r>
        <w:rPr>
          <w:rFonts w:hint="cs"/>
          <w:rtl/>
        </w:rPr>
        <w:tab/>
      </w:r>
      <w:r w:rsidR="00C41631" w:rsidRPr="00104564">
        <w:rPr>
          <w:rFonts w:hint="cs"/>
          <w:rtl/>
        </w:rPr>
        <w:t>ويُلاحظ في الأرياف اللجوء بكثرة إلى القش لتشييد جدران المساكن.</w:t>
      </w:r>
    </w:p>
    <w:p w:rsidR="003E4CE1" w:rsidRPr="003E4CE1" w:rsidRDefault="003E4CE1" w:rsidP="003E4CE1">
      <w:pPr>
        <w:pStyle w:val="SingleTxt"/>
        <w:spacing w:after="0" w:line="120" w:lineRule="exact"/>
        <w:rPr>
          <w:rFonts w:hint="cs"/>
          <w:i/>
          <w:iCs/>
          <w:sz w:val="10"/>
          <w:rtl/>
        </w:rPr>
      </w:pPr>
    </w:p>
    <w:p w:rsidR="00C41631" w:rsidRPr="003E4CE1" w:rsidRDefault="003E4CE1" w:rsidP="003E4CE1">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C41631" w:rsidRPr="003E4CE1">
        <w:rPr>
          <w:rFonts w:hint="cs"/>
          <w:rtl/>
        </w:rPr>
        <w:t>12-8-2</w:t>
      </w:r>
      <w:r>
        <w:rPr>
          <w:rFonts w:hint="cs"/>
          <w:rtl/>
        </w:rPr>
        <w:tab/>
      </w:r>
      <w:r w:rsidR="00C41631" w:rsidRPr="003E4CE1">
        <w:rPr>
          <w:rFonts w:hint="cs"/>
          <w:rtl/>
        </w:rPr>
        <w:t>المرافق الصحية ومياه الشرب</w:t>
      </w:r>
    </w:p>
    <w:p w:rsidR="00EE63B0" w:rsidRDefault="003E4CE1" w:rsidP="00C41631">
      <w:pPr>
        <w:pStyle w:val="SingleTxt"/>
        <w:rPr>
          <w:rFonts w:hint="cs"/>
          <w:rtl/>
        </w:rPr>
      </w:pPr>
      <w:r>
        <w:rPr>
          <w:rFonts w:hint="cs"/>
          <w:rtl/>
        </w:rPr>
        <w:tab/>
      </w:r>
      <w:r w:rsidR="00C41631" w:rsidRPr="00104564">
        <w:rPr>
          <w:rFonts w:hint="cs"/>
          <w:rtl/>
        </w:rPr>
        <w:t xml:space="preserve">يصعب الحصول على </w:t>
      </w:r>
      <w:r w:rsidR="00C41631">
        <w:rPr>
          <w:rFonts w:hint="cs"/>
          <w:rtl/>
        </w:rPr>
        <w:t>مياه الشرب</w:t>
      </w:r>
      <w:r w:rsidR="00C41631" w:rsidRPr="00104564">
        <w:rPr>
          <w:rFonts w:hint="cs"/>
          <w:rtl/>
        </w:rPr>
        <w:t>، فتكلفة الماء باهظة وظروف تخزينه ونقله غير مُرضية.</w:t>
      </w:r>
    </w:p>
    <w:p w:rsidR="00C41631" w:rsidRPr="00104564" w:rsidRDefault="00EE63B0" w:rsidP="00EE63B0">
      <w:pPr>
        <w:pStyle w:val="SingleTxt"/>
        <w:rPr>
          <w:rFonts w:hint="cs"/>
          <w:rtl/>
        </w:rPr>
      </w:pPr>
      <w:r>
        <w:rPr>
          <w:rFonts w:hint="cs"/>
          <w:rtl/>
        </w:rPr>
        <w:tab/>
      </w:r>
      <w:r w:rsidR="00C41631" w:rsidRPr="00104564">
        <w:rPr>
          <w:rFonts w:hint="cs"/>
          <w:rtl/>
        </w:rPr>
        <w:t>وفي الوقت الراهن، تنحصر المرافق الصحية في مجملها في شبكات تصريف النفايات الصلبة أو السائلة من كل صنف.</w:t>
      </w:r>
    </w:p>
    <w:p w:rsidR="003E4CE1" w:rsidRPr="003E4CE1" w:rsidRDefault="003E4CE1" w:rsidP="003E4CE1">
      <w:pPr>
        <w:pStyle w:val="SingleTxt"/>
        <w:spacing w:after="0" w:line="120" w:lineRule="exact"/>
        <w:rPr>
          <w:rFonts w:hint="cs"/>
          <w:i/>
          <w:iCs/>
          <w:sz w:val="10"/>
          <w:rtl/>
        </w:rPr>
      </w:pPr>
    </w:p>
    <w:p w:rsidR="00C41631" w:rsidRPr="003E4CE1" w:rsidRDefault="003E4CE1" w:rsidP="003E4CE1">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C41631" w:rsidRPr="003E4CE1">
        <w:rPr>
          <w:rFonts w:hint="cs"/>
          <w:rtl/>
        </w:rPr>
        <w:t>12-8-3</w:t>
      </w:r>
      <w:r>
        <w:rPr>
          <w:rFonts w:hint="cs"/>
          <w:rtl/>
        </w:rPr>
        <w:tab/>
      </w:r>
      <w:r w:rsidR="00C41631" w:rsidRPr="003E4CE1">
        <w:rPr>
          <w:rFonts w:hint="cs"/>
          <w:rtl/>
        </w:rPr>
        <w:t>سبل الاستفادة من وسائط الإعلام</w:t>
      </w:r>
    </w:p>
    <w:p w:rsidR="00C41631" w:rsidRPr="00104564" w:rsidRDefault="003E4CE1" w:rsidP="00C41631">
      <w:pPr>
        <w:pStyle w:val="SingleTxt"/>
        <w:rPr>
          <w:rFonts w:hint="cs"/>
          <w:rtl/>
        </w:rPr>
      </w:pPr>
      <w:r>
        <w:rPr>
          <w:rFonts w:hint="cs"/>
          <w:rtl/>
        </w:rPr>
        <w:tab/>
      </w:r>
      <w:r w:rsidR="00C41631" w:rsidRPr="00104564">
        <w:rPr>
          <w:rFonts w:hint="cs"/>
          <w:rtl/>
        </w:rPr>
        <w:t xml:space="preserve">تكتسي البيانات المتعلقة بسبل استفادة المرأة من وسائط الإعلام أهمية خاصة من حيث وضع برامج التعليم ونشر المعلومات </w:t>
      </w:r>
      <w:r w:rsidR="00C41631">
        <w:rPr>
          <w:rFonts w:hint="cs"/>
          <w:rtl/>
        </w:rPr>
        <w:t>في</w:t>
      </w:r>
      <w:r w:rsidR="00C41631" w:rsidRPr="00104564">
        <w:rPr>
          <w:rFonts w:hint="cs"/>
          <w:rtl/>
        </w:rPr>
        <w:t xml:space="preserve"> كل المجالات.</w:t>
      </w:r>
    </w:p>
    <w:p w:rsidR="00C41631" w:rsidRPr="00104564" w:rsidRDefault="003E4CE1" w:rsidP="00C41631">
      <w:pPr>
        <w:pStyle w:val="SingleTxt"/>
        <w:rPr>
          <w:rFonts w:hint="cs"/>
          <w:rtl/>
        </w:rPr>
      </w:pPr>
      <w:r>
        <w:rPr>
          <w:rFonts w:hint="cs"/>
          <w:rtl/>
        </w:rPr>
        <w:tab/>
      </w:r>
      <w:r w:rsidR="00C41631" w:rsidRPr="00104564">
        <w:rPr>
          <w:rFonts w:hint="cs"/>
          <w:rtl/>
        </w:rPr>
        <w:t xml:space="preserve">فوفقا للدراسة الاستقصائية </w:t>
      </w:r>
      <w:proofErr w:type="spellStart"/>
      <w:r w:rsidR="00C41631" w:rsidRPr="00104564">
        <w:rPr>
          <w:rFonts w:hint="cs"/>
          <w:rtl/>
        </w:rPr>
        <w:t>الديمغرافية</w:t>
      </w:r>
      <w:proofErr w:type="spellEnd"/>
      <w:r w:rsidR="00C41631" w:rsidRPr="00104564">
        <w:rPr>
          <w:rFonts w:hint="cs"/>
          <w:rtl/>
        </w:rPr>
        <w:t xml:space="preserve"> والصحية</w:t>
      </w:r>
      <w:r w:rsidR="00C41631">
        <w:rPr>
          <w:rFonts w:hint="cs"/>
          <w:rtl/>
        </w:rPr>
        <w:t xml:space="preserve"> الثانية</w:t>
      </w:r>
      <w:r w:rsidR="00C41631" w:rsidRPr="00104564">
        <w:rPr>
          <w:rFonts w:hint="cs"/>
          <w:rtl/>
        </w:rPr>
        <w:t xml:space="preserve"> لعام 1998، تستمع نسبة 54 في المائة من النساء للبرامج الإذاعية مرة واحدة في اليوم على الأقل، بينما لا تشاهد التلفزيون مرة واحدة في اليوم على الأقل سوى نسبة 25 في المائة منهن، وفي العادة تطالع نسبة 5 في المائة منهن الجرائد.</w:t>
      </w:r>
    </w:p>
    <w:p w:rsidR="00C41631" w:rsidRPr="00104564" w:rsidRDefault="003E4CE1" w:rsidP="00C41631">
      <w:pPr>
        <w:pStyle w:val="SingleTxt"/>
        <w:rPr>
          <w:rFonts w:hint="cs"/>
          <w:rtl/>
        </w:rPr>
      </w:pPr>
      <w:r>
        <w:rPr>
          <w:rFonts w:hint="cs"/>
          <w:rtl/>
        </w:rPr>
        <w:tab/>
      </w:r>
      <w:r w:rsidR="00C41631" w:rsidRPr="00104564">
        <w:rPr>
          <w:rFonts w:hint="cs"/>
          <w:rtl/>
        </w:rPr>
        <w:t xml:space="preserve">وبالرغم من أنه يُلاحظ </w:t>
      </w:r>
      <w:r w:rsidR="00C41631">
        <w:rPr>
          <w:rFonts w:hint="cs"/>
          <w:rtl/>
        </w:rPr>
        <w:t>بشكل متزايد</w:t>
      </w:r>
      <w:r w:rsidR="00C41631" w:rsidRPr="00104564">
        <w:rPr>
          <w:rFonts w:hint="cs"/>
          <w:rtl/>
        </w:rPr>
        <w:t xml:space="preserve"> إنشاء إذاعات أهلية في الأرياف، فإن غالبية المحطات الإذاعية والتلفزيونية يقتصر حيزها العملي على مدينة نيامي دون غيرها.</w:t>
      </w:r>
    </w:p>
    <w:p w:rsidR="003E4CE1" w:rsidRPr="003E4CE1" w:rsidRDefault="003E4CE1" w:rsidP="003E4CE1">
      <w:pPr>
        <w:pStyle w:val="SingleTxt"/>
        <w:spacing w:after="0" w:line="120" w:lineRule="exact"/>
        <w:rPr>
          <w:rFonts w:hint="cs"/>
          <w:i/>
          <w:iCs/>
          <w:sz w:val="10"/>
          <w:rtl/>
        </w:rPr>
      </w:pPr>
    </w:p>
    <w:p w:rsidR="00C41631" w:rsidRPr="003E4CE1" w:rsidRDefault="003E4CE1" w:rsidP="003E4CE1">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C41631" w:rsidRPr="003E4CE1">
        <w:rPr>
          <w:rFonts w:hint="cs"/>
          <w:rtl/>
        </w:rPr>
        <w:t>12-8-4</w:t>
      </w:r>
      <w:r>
        <w:rPr>
          <w:rFonts w:hint="cs"/>
          <w:rtl/>
        </w:rPr>
        <w:tab/>
      </w:r>
      <w:r w:rsidR="00C41631" w:rsidRPr="003E4CE1">
        <w:rPr>
          <w:rFonts w:hint="cs"/>
          <w:rtl/>
        </w:rPr>
        <w:t>سبل الاستفادة من الكهرباء</w:t>
      </w:r>
    </w:p>
    <w:p w:rsidR="00C41631" w:rsidRPr="00104564" w:rsidRDefault="003E4CE1" w:rsidP="00C41631">
      <w:pPr>
        <w:pStyle w:val="SingleTxt"/>
        <w:rPr>
          <w:rFonts w:hint="cs"/>
          <w:rtl/>
        </w:rPr>
      </w:pPr>
      <w:r>
        <w:rPr>
          <w:rFonts w:hint="cs"/>
          <w:rtl/>
        </w:rPr>
        <w:tab/>
      </w:r>
      <w:r w:rsidR="00C41631" w:rsidRPr="00104564">
        <w:rPr>
          <w:rFonts w:hint="cs"/>
          <w:rtl/>
        </w:rPr>
        <w:t>المناطق الريفية النيجرية بصورة عامة غير مزودة بالطاقة الكهربائية. ولذا فإن المرأة الريفية لا تحظى بمزية الاستفادة من مصدر الطاقة هذا. ولا تستطيع شركة الكهرباء الوحيدة المكلفة بتشغيل وتوزيع الكهرباء في النيجر إلا تغطية المراكز الحضرية الكبرى.</w:t>
      </w:r>
    </w:p>
    <w:p w:rsidR="00C41631" w:rsidRPr="00E25263" w:rsidRDefault="00C41631" w:rsidP="00C41631">
      <w:pPr>
        <w:pStyle w:val="SingleTxt"/>
        <w:spacing w:after="0" w:line="120" w:lineRule="exact"/>
        <w:rPr>
          <w:rFonts w:hint="cs"/>
          <w:sz w:val="10"/>
          <w:rtl/>
        </w:rPr>
      </w:pPr>
    </w:p>
    <w:p w:rsidR="00C41631" w:rsidRPr="00104564" w:rsidRDefault="00C41631" w:rsidP="003E4CE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الفصل</w:t>
      </w:r>
      <w:r w:rsidR="003E4CE1">
        <w:rPr>
          <w:rFonts w:hint="cs"/>
          <w:rtl/>
        </w:rPr>
        <w:t xml:space="preserve"> 13</w:t>
      </w:r>
      <w:r w:rsidR="00EE63B0">
        <w:rPr>
          <w:rFonts w:hint="cs"/>
          <w:rtl/>
        </w:rPr>
        <w:t>:</w:t>
      </w:r>
      <w:r w:rsidR="003E4CE1">
        <w:rPr>
          <w:rFonts w:hint="cs"/>
          <w:rtl/>
        </w:rPr>
        <w:tab/>
      </w:r>
      <w:r w:rsidRPr="00104564">
        <w:rPr>
          <w:rFonts w:hint="cs"/>
          <w:rtl/>
        </w:rPr>
        <w:t>مساواة الرجل والمرأة أمام القانون</w:t>
      </w:r>
    </w:p>
    <w:p w:rsidR="00C41631" w:rsidRPr="0030086D" w:rsidRDefault="00C41631" w:rsidP="00C41631">
      <w:pPr>
        <w:pStyle w:val="SingleTxt"/>
        <w:rPr>
          <w:rFonts w:hint="cs"/>
          <w:b/>
          <w:bCs/>
          <w:i/>
          <w:iCs/>
          <w:rtl/>
        </w:rPr>
      </w:pPr>
      <w:r w:rsidRPr="0030086D">
        <w:rPr>
          <w:rFonts w:hint="cs"/>
          <w:b/>
          <w:bCs/>
          <w:i/>
          <w:iCs/>
          <w:rtl/>
        </w:rPr>
        <w:t>المادة 15 من اتفاقية القضاء على جميع أشكال التمييز ضد المرأة:</w:t>
      </w:r>
    </w:p>
    <w:p w:rsidR="00C41631" w:rsidRPr="00F72BBD" w:rsidRDefault="003E4CE1" w:rsidP="00C41631">
      <w:pPr>
        <w:pStyle w:val="SingleTxt"/>
        <w:rPr>
          <w:i/>
          <w:iCs/>
          <w:rtl/>
          <w:lang w:bidi="ar-EG"/>
        </w:rPr>
      </w:pPr>
      <w:r>
        <w:rPr>
          <w:rFonts w:hint="cs"/>
          <w:i/>
          <w:iCs/>
          <w:rtl/>
          <w:lang w:bidi="ar-EG"/>
        </w:rPr>
        <w:tab/>
      </w:r>
      <w:r w:rsidR="00C41631" w:rsidRPr="00F72BBD">
        <w:rPr>
          <w:rFonts w:hint="eastAsia"/>
          <w:i/>
          <w:iCs/>
          <w:rtl/>
          <w:lang w:bidi="ar-EG"/>
        </w:rPr>
        <w:t>”</w:t>
      </w:r>
      <w:r w:rsidR="00C41631" w:rsidRPr="00F72BBD">
        <w:rPr>
          <w:i/>
          <w:iCs/>
          <w:rtl/>
          <w:lang w:bidi="ar-EG"/>
        </w:rPr>
        <w:t>1 -</w:t>
      </w:r>
      <w:r w:rsidR="00C41631" w:rsidRPr="00F72BBD">
        <w:rPr>
          <w:i/>
          <w:iCs/>
          <w:rtl/>
          <w:lang w:bidi="ar-EG"/>
        </w:rPr>
        <w:tab/>
        <w:t>تعترف الدول الأطراف للمرأة بالمساواة مع الرجل أمام القانون.</w:t>
      </w:r>
    </w:p>
    <w:p w:rsidR="00C41631" w:rsidRPr="00F72BBD" w:rsidRDefault="003E4CE1" w:rsidP="003E4CE1">
      <w:pPr>
        <w:pStyle w:val="SingleTxt"/>
        <w:ind w:left="1930" w:hanging="663"/>
        <w:rPr>
          <w:rtl/>
          <w:lang w:bidi="ar-EG"/>
        </w:rPr>
      </w:pPr>
      <w:r>
        <w:rPr>
          <w:rFonts w:hint="cs"/>
          <w:i/>
          <w:iCs/>
          <w:rtl/>
          <w:lang w:bidi="ar-EG"/>
        </w:rPr>
        <w:tab/>
      </w:r>
      <w:r w:rsidR="00C41631" w:rsidRPr="00F72BBD">
        <w:rPr>
          <w:i/>
          <w:iCs/>
          <w:rtl/>
          <w:lang w:bidi="ar-EG"/>
        </w:rPr>
        <w:t>2 -</w:t>
      </w:r>
      <w:r w:rsidR="00C41631" w:rsidRPr="00F72BBD">
        <w:rPr>
          <w:i/>
          <w:iCs/>
          <w:rtl/>
          <w:lang w:bidi="ar-EG"/>
        </w:rPr>
        <w:tab/>
        <w:t>تمنح الدول الأطراف المرأة، في الشؤون المدنية، أهلية قانونية مماثلة لأهلية الرجل، وتساوي بينها وبينه في فرص ممارسة تلك الأهلية. وتكفل للمرأة، بوجه خاص، حقوقا مساوية لحقوق الرجل في إبرام العقود وإدارة الممتلكات، وتعاملهما على قدم المساواة في جميع مراحل الإجراءات القضائية.</w:t>
      </w:r>
    </w:p>
    <w:p w:rsidR="003E4CE1" w:rsidRPr="003E4CE1" w:rsidRDefault="003E4CE1" w:rsidP="003E4CE1">
      <w:pPr>
        <w:pStyle w:val="SingleTxt"/>
        <w:ind w:left="1930" w:hanging="663"/>
        <w:rPr>
          <w:rFonts w:hint="cs"/>
          <w:i/>
          <w:iCs/>
          <w:rtl/>
        </w:rPr>
      </w:pPr>
      <w:r>
        <w:rPr>
          <w:rFonts w:hint="cs"/>
          <w:i/>
          <w:iCs/>
          <w:rtl/>
          <w:lang w:bidi="ar-EG"/>
        </w:rPr>
        <w:tab/>
      </w:r>
      <w:r w:rsidRPr="003E4CE1">
        <w:rPr>
          <w:rFonts w:hint="cs"/>
          <w:i/>
          <w:iCs/>
          <w:rtl/>
          <w:lang w:bidi="ar-EG"/>
        </w:rPr>
        <w:t>3 -</w:t>
      </w:r>
      <w:r w:rsidRPr="003E4CE1">
        <w:rPr>
          <w:rFonts w:hint="cs"/>
          <w:i/>
          <w:iCs/>
          <w:rtl/>
          <w:lang w:bidi="ar-EG"/>
        </w:rPr>
        <w:tab/>
        <w:t>تتفق</w:t>
      </w:r>
      <w:r w:rsidRPr="003E4CE1">
        <w:rPr>
          <w:i/>
          <w:iCs/>
          <w:rtl/>
          <w:lang w:bidi="ar-EG"/>
        </w:rPr>
        <w:t xml:space="preserve"> الدول الأطراف على اعتبار جميع العقود وسائر أنواع الصكوك الخاصة التي لها</w:t>
      </w:r>
      <w:r w:rsidRPr="003E4CE1">
        <w:rPr>
          <w:i/>
          <w:iCs/>
          <w:lang w:bidi="ar-EG"/>
        </w:rPr>
        <w:t xml:space="preserve"> </w:t>
      </w:r>
      <w:r w:rsidRPr="003E4CE1">
        <w:rPr>
          <w:i/>
          <w:iCs/>
          <w:rtl/>
          <w:lang w:bidi="ar-EG"/>
        </w:rPr>
        <w:t xml:space="preserve">أثر قانوني يستهدف تقييد الأهلية القانونية للمرأة باطلة </w:t>
      </w:r>
      <w:proofErr w:type="spellStart"/>
      <w:r w:rsidRPr="003E4CE1">
        <w:rPr>
          <w:i/>
          <w:iCs/>
          <w:rtl/>
          <w:lang w:bidi="ar-EG"/>
        </w:rPr>
        <w:t>ولاغية</w:t>
      </w:r>
      <w:proofErr w:type="spellEnd"/>
      <w:r>
        <w:rPr>
          <w:rFonts w:hint="eastAsia"/>
          <w:i/>
          <w:iCs/>
          <w:rtl/>
        </w:rPr>
        <w:t>“</w:t>
      </w:r>
      <w:r>
        <w:rPr>
          <w:rFonts w:hint="cs"/>
          <w:i/>
          <w:iCs/>
          <w:rtl/>
        </w:rPr>
        <w:t>.</w:t>
      </w:r>
    </w:p>
    <w:p w:rsidR="003E4CE1" w:rsidRPr="003E4CE1" w:rsidRDefault="003E4CE1" w:rsidP="003E4CE1">
      <w:pPr>
        <w:pStyle w:val="SingleTxt"/>
        <w:spacing w:after="0" w:line="120" w:lineRule="exact"/>
        <w:rPr>
          <w:rFonts w:hint="cs"/>
          <w:b/>
          <w:bCs/>
          <w:sz w:val="10"/>
          <w:rtl/>
        </w:rPr>
      </w:pPr>
    </w:p>
    <w:p w:rsidR="003E4CE1" w:rsidRPr="00C60686" w:rsidRDefault="003E4CE1" w:rsidP="003E4C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C60686">
        <w:rPr>
          <w:rFonts w:hint="cs"/>
          <w:rtl/>
        </w:rPr>
        <w:t>13</w:t>
      </w:r>
      <w:r>
        <w:rPr>
          <w:rFonts w:hint="cs"/>
          <w:rtl/>
        </w:rPr>
        <w:t>-1</w:t>
      </w:r>
      <w:r>
        <w:rPr>
          <w:rFonts w:hint="cs"/>
          <w:rtl/>
        </w:rPr>
        <w:tab/>
      </w:r>
      <w:r w:rsidRPr="00C60686">
        <w:rPr>
          <w:rFonts w:hint="cs"/>
          <w:rtl/>
        </w:rPr>
        <w:t>المساواة بين الرجل والمرأة أمام القانون</w:t>
      </w:r>
    </w:p>
    <w:p w:rsidR="003E4CE1" w:rsidRPr="003E4CE1" w:rsidRDefault="003E4CE1" w:rsidP="00EE63B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3E4CE1">
        <w:rPr>
          <w:rFonts w:hint="cs"/>
          <w:rtl/>
        </w:rPr>
        <w:t>13</w:t>
      </w:r>
      <w:r>
        <w:rPr>
          <w:rFonts w:hint="cs"/>
          <w:rtl/>
        </w:rPr>
        <w:t>-</w:t>
      </w:r>
      <w:r w:rsidR="00EE63B0">
        <w:rPr>
          <w:rFonts w:hint="cs"/>
          <w:rtl/>
        </w:rPr>
        <w:t>1</w:t>
      </w:r>
      <w:r>
        <w:rPr>
          <w:rFonts w:hint="cs"/>
          <w:rtl/>
        </w:rPr>
        <w:t>-</w:t>
      </w:r>
      <w:r w:rsidRPr="003E4CE1">
        <w:rPr>
          <w:rFonts w:hint="cs"/>
          <w:rtl/>
        </w:rPr>
        <w:t>1</w:t>
      </w:r>
      <w:r w:rsidRPr="003E4CE1">
        <w:rPr>
          <w:rFonts w:hint="cs"/>
          <w:rtl/>
        </w:rPr>
        <w:tab/>
        <w:t>المبدأ</w:t>
      </w:r>
    </w:p>
    <w:p w:rsidR="003E4CE1" w:rsidRPr="00C60686" w:rsidRDefault="003E4CE1" w:rsidP="003E4CE1">
      <w:pPr>
        <w:pStyle w:val="SingleTxt"/>
        <w:rPr>
          <w:rFonts w:hint="cs"/>
          <w:rtl/>
        </w:rPr>
      </w:pPr>
      <w:r>
        <w:rPr>
          <w:rFonts w:hint="cs"/>
          <w:rtl/>
        </w:rPr>
        <w:tab/>
      </w:r>
      <w:r w:rsidRPr="00C60686">
        <w:rPr>
          <w:rFonts w:hint="cs"/>
          <w:rtl/>
        </w:rPr>
        <w:t xml:space="preserve">إن جمهورية النيجر دولة تخضع لسيادة القانون. وبمقتضى الدستور (المادة 8)، تضمن الدولة للجميع المساواة أمام القانون، </w:t>
      </w:r>
      <w:r w:rsidRPr="00C60686">
        <w:rPr>
          <w:rtl/>
        </w:rPr>
        <w:t xml:space="preserve">دون تمييز بسبب الجنس </w:t>
      </w:r>
      <w:r w:rsidRPr="00C60686">
        <w:rPr>
          <w:rFonts w:hint="cs"/>
          <w:rtl/>
        </w:rPr>
        <w:t xml:space="preserve">أو </w:t>
      </w:r>
      <w:r w:rsidRPr="00C60686">
        <w:rPr>
          <w:rtl/>
        </w:rPr>
        <w:t>المنشأ أو الدين</w:t>
      </w:r>
      <w:r>
        <w:rPr>
          <w:rtl/>
        </w:rPr>
        <w:t>.</w:t>
      </w:r>
    </w:p>
    <w:p w:rsidR="003E4CE1" w:rsidRPr="00C60686" w:rsidRDefault="003E4CE1" w:rsidP="003E4CE1">
      <w:pPr>
        <w:pStyle w:val="SingleTxt"/>
        <w:rPr>
          <w:rFonts w:hint="cs"/>
          <w:rtl/>
        </w:rPr>
      </w:pPr>
      <w:r>
        <w:rPr>
          <w:rFonts w:hint="cs"/>
          <w:rtl/>
        </w:rPr>
        <w:tab/>
      </w:r>
      <w:r w:rsidRPr="00C60686">
        <w:rPr>
          <w:rFonts w:hint="cs"/>
          <w:rtl/>
        </w:rPr>
        <w:t>ونظرا لأن الدستور هو أعلى قوانين الدولة، فإنه لا ينبغي ولا يجوز لأي قانون أدنى أن يعارضه تحت طائلة البطلان.</w:t>
      </w:r>
    </w:p>
    <w:p w:rsidR="003E4CE1" w:rsidRPr="00C60686" w:rsidRDefault="003E4CE1" w:rsidP="003E4CE1">
      <w:pPr>
        <w:pStyle w:val="SingleTxt"/>
        <w:rPr>
          <w:rFonts w:hint="cs"/>
          <w:rtl/>
        </w:rPr>
      </w:pPr>
      <w:r>
        <w:rPr>
          <w:rFonts w:hint="cs"/>
          <w:rtl/>
        </w:rPr>
        <w:tab/>
      </w:r>
      <w:r w:rsidRPr="00C60686">
        <w:rPr>
          <w:rFonts w:hint="cs"/>
          <w:rtl/>
        </w:rPr>
        <w:t>وعلى الرغم من ورود هذا المبدأ في النصوص، إلا أنه لا يطبق دائما في الممارسة.</w:t>
      </w:r>
    </w:p>
    <w:p w:rsidR="003E4CE1" w:rsidRPr="00EE63B0" w:rsidRDefault="00EE63B0" w:rsidP="00EE63B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3E4CE1" w:rsidRPr="00EE63B0">
        <w:rPr>
          <w:rFonts w:hint="cs"/>
          <w:rtl/>
        </w:rPr>
        <w:t>13-</w:t>
      </w:r>
      <w:r>
        <w:rPr>
          <w:rFonts w:hint="cs"/>
          <w:rtl/>
        </w:rPr>
        <w:t>1</w:t>
      </w:r>
      <w:r w:rsidR="003E4CE1" w:rsidRPr="00EE63B0">
        <w:rPr>
          <w:rFonts w:hint="cs"/>
          <w:rtl/>
        </w:rPr>
        <w:t>-2</w:t>
      </w:r>
      <w:r>
        <w:rPr>
          <w:rFonts w:hint="cs"/>
          <w:rtl/>
        </w:rPr>
        <w:tab/>
      </w:r>
      <w:r w:rsidR="003E4CE1" w:rsidRPr="00EE63B0">
        <w:rPr>
          <w:rFonts w:hint="cs"/>
          <w:rtl/>
        </w:rPr>
        <w:t>الممارسة</w:t>
      </w:r>
    </w:p>
    <w:p w:rsidR="003E4CE1" w:rsidRPr="00C60686" w:rsidRDefault="003E4CE1" w:rsidP="003E4CE1">
      <w:pPr>
        <w:pStyle w:val="SingleTxt"/>
        <w:rPr>
          <w:rFonts w:hint="cs"/>
          <w:rtl/>
        </w:rPr>
      </w:pPr>
      <w:r>
        <w:rPr>
          <w:rFonts w:hint="cs"/>
          <w:rtl/>
        </w:rPr>
        <w:tab/>
      </w:r>
      <w:r w:rsidRPr="00C60686">
        <w:rPr>
          <w:rFonts w:hint="cs"/>
          <w:rtl/>
        </w:rPr>
        <w:t>تخضع بعض جوانب قانون الأسرة في النيجر لأحكام القانون المعاصر والعرف والإسلام. ويؤدي هذا الوضع إلى استمرار التمييز ضد المرأة بسبب الطابع التمييزي للأعراف.</w:t>
      </w:r>
    </w:p>
    <w:p w:rsidR="003E4CE1" w:rsidRPr="00C60686" w:rsidRDefault="003E4CE1" w:rsidP="003E4CE1">
      <w:pPr>
        <w:pStyle w:val="SingleTxt"/>
        <w:rPr>
          <w:rFonts w:hint="cs"/>
          <w:rtl/>
        </w:rPr>
      </w:pPr>
      <w:r>
        <w:rPr>
          <w:rFonts w:hint="cs"/>
          <w:rtl/>
        </w:rPr>
        <w:tab/>
      </w:r>
      <w:r w:rsidRPr="00C60686">
        <w:rPr>
          <w:rFonts w:hint="cs"/>
          <w:rtl/>
        </w:rPr>
        <w:t>وعلى سبيل التوضيح، يقضي القانون العرفي في بعض المناطق بحرمان المرأة من حق امتلاك الأر</w:t>
      </w:r>
      <w:r>
        <w:rPr>
          <w:rFonts w:hint="cs"/>
          <w:rtl/>
        </w:rPr>
        <w:t>ا</w:t>
      </w:r>
      <w:r w:rsidRPr="00C60686">
        <w:rPr>
          <w:rFonts w:hint="cs"/>
          <w:rtl/>
        </w:rPr>
        <w:t>ض</w:t>
      </w:r>
      <w:r>
        <w:rPr>
          <w:rFonts w:hint="cs"/>
          <w:rtl/>
        </w:rPr>
        <w:t>ي</w:t>
      </w:r>
      <w:r w:rsidRPr="00C60686">
        <w:rPr>
          <w:rFonts w:hint="cs"/>
          <w:rtl/>
        </w:rPr>
        <w:t>. ويرتبط هذا الوضع بالتقاليد وبمشكل تقسيم ا</w:t>
      </w:r>
      <w:r>
        <w:rPr>
          <w:rFonts w:hint="cs"/>
          <w:rtl/>
        </w:rPr>
        <w:t>لأرض مما يُبقى الامتياز من نصيب</w:t>
      </w:r>
      <w:r>
        <w:rPr>
          <w:rFonts w:hint="eastAsia"/>
          <w:rtl/>
        </w:rPr>
        <w:t>”</w:t>
      </w:r>
      <w:r w:rsidRPr="00C60686">
        <w:rPr>
          <w:rFonts w:hint="cs"/>
          <w:rtl/>
        </w:rPr>
        <w:t>ر</w:t>
      </w:r>
      <w:r>
        <w:rPr>
          <w:rFonts w:hint="cs"/>
          <w:rtl/>
        </w:rPr>
        <w:t>ب</w:t>
      </w:r>
      <w:r w:rsidRPr="00C60686">
        <w:rPr>
          <w:rFonts w:hint="cs"/>
          <w:rtl/>
        </w:rPr>
        <w:t xml:space="preserve"> الأسرة</w:t>
      </w:r>
      <w:r>
        <w:rPr>
          <w:rFonts w:hint="eastAsia"/>
          <w:rtl/>
        </w:rPr>
        <w:t>“</w:t>
      </w:r>
      <w:r w:rsidRPr="00C60686">
        <w:rPr>
          <w:rFonts w:hint="cs"/>
          <w:rtl/>
        </w:rPr>
        <w:t xml:space="preserve"> الذي يرتبط دائما بصورة الرجل أو الزوج.</w:t>
      </w:r>
    </w:p>
    <w:p w:rsidR="003E4CE1" w:rsidRPr="00C60686" w:rsidRDefault="003E4CE1" w:rsidP="003E4CE1">
      <w:pPr>
        <w:pStyle w:val="SingleTxt"/>
        <w:rPr>
          <w:rFonts w:hint="cs"/>
          <w:rtl/>
        </w:rPr>
      </w:pPr>
      <w:r>
        <w:rPr>
          <w:rFonts w:hint="cs"/>
          <w:rtl/>
        </w:rPr>
        <w:tab/>
      </w:r>
      <w:r w:rsidRPr="00C60686">
        <w:rPr>
          <w:rFonts w:hint="cs"/>
          <w:rtl/>
        </w:rPr>
        <w:t xml:space="preserve">كذلك </w:t>
      </w:r>
      <w:r>
        <w:rPr>
          <w:rFonts w:hint="cs"/>
          <w:rtl/>
        </w:rPr>
        <w:t>ي</w:t>
      </w:r>
      <w:r w:rsidRPr="00C60686">
        <w:rPr>
          <w:rFonts w:hint="cs"/>
          <w:rtl/>
        </w:rPr>
        <w:t xml:space="preserve">وجد العديد من الممارسات العرفية التي </w:t>
      </w:r>
      <w:r>
        <w:rPr>
          <w:rFonts w:hint="cs"/>
          <w:rtl/>
        </w:rPr>
        <w:t xml:space="preserve">تعرقل </w:t>
      </w:r>
      <w:r w:rsidRPr="00C60686">
        <w:rPr>
          <w:rFonts w:hint="cs"/>
          <w:rtl/>
        </w:rPr>
        <w:t xml:space="preserve">تطبيق مبدأ المساواة بين المواطنين أمام القانون. </w:t>
      </w:r>
      <w:r>
        <w:rPr>
          <w:rFonts w:hint="cs"/>
          <w:rtl/>
        </w:rPr>
        <w:t xml:space="preserve">وفيما يلي البعض </w:t>
      </w:r>
      <w:r w:rsidRPr="00C60686">
        <w:rPr>
          <w:rFonts w:hint="cs"/>
          <w:rtl/>
        </w:rPr>
        <w:t>منها:</w:t>
      </w:r>
    </w:p>
    <w:p w:rsidR="003E4CE1" w:rsidRPr="00C60686" w:rsidRDefault="003E4CE1" w:rsidP="003E4CE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C60686">
        <w:rPr>
          <w:rFonts w:hint="cs"/>
          <w:rtl/>
        </w:rPr>
        <w:t xml:space="preserve">الزواج </w:t>
      </w:r>
      <w:proofErr w:type="spellStart"/>
      <w:r w:rsidRPr="00C60686">
        <w:rPr>
          <w:rFonts w:hint="cs"/>
          <w:rtl/>
        </w:rPr>
        <w:t>القسري</w:t>
      </w:r>
      <w:proofErr w:type="spellEnd"/>
      <w:r w:rsidRPr="00C60686">
        <w:rPr>
          <w:rFonts w:hint="cs"/>
          <w:rtl/>
        </w:rPr>
        <w:t xml:space="preserve">: هو ممارسة معتادة ما زالت قائمة لأسباب مختلفة منها </w:t>
      </w:r>
      <w:r>
        <w:rPr>
          <w:rFonts w:hint="cs"/>
          <w:rtl/>
        </w:rPr>
        <w:t xml:space="preserve">خاصة </w:t>
      </w:r>
      <w:r w:rsidRPr="00C60686">
        <w:rPr>
          <w:rFonts w:hint="cs"/>
          <w:rtl/>
        </w:rPr>
        <w:t>الدوافع المالية. إذ تُزوج فتيات صغيرات برجال أكبر سنا دون رضاهن؛</w:t>
      </w:r>
    </w:p>
    <w:p w:rsidR="003E4CE1" w:rsidRPr="00C60686" w:rsidRDefault="003E4CE1" w:rsidP="003E4CE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C60686">
        <w:rPr>
          <w:rFonts w:hint="cs"/>
          <w:rtl/>
        </w:rPr>
        <w:t xml:space="preserve">العنف المنزلي: </w:t>
      </w:r>
      <w:r>
        <w:rPr>
          <w:rFonts w:hint="cs"/>
          <w:rtl/>
        </w:rPr>
        <w:t xml:space="preserve">هو </w:t>
      </w:r>
      <w:r w:rsidRPr="00C60686">
        <w:rPr>
          <w:rFonts w:hint="cs"/>
          <w:rtl/>
        </w:rPr>
        <w:t>العنف المعنوي الذي يمارسه الرجال على نسائهم من قبيل التطليق. وهو أيضا العنف الجسدي من قبيل الضرب والجرح، لأن بعض الأعراف المنسوبة إلى الإسلام (</w:t>
      </w:r>
      <w:proofErr w:type="spellStart"/>
      <w:r w:rsidRPr="00C60686">
        <w:rPr>
          <w:rFonts w:hint="cs"/>
          <w:rtl/>
        </w:rPr>
        <w:t>حوسا</w:t>
      </w:r>
      <w:proofErr w:type="spellEnd"/>
      <w:r w:rsidRPr="00C60686">
        <w:rPr>
          <w:rFonts w:hint="cs"/>
          <w:rtl/>
        </w:rPr>
        <w:t xml:space="preserve">، </w:t>
      </w:r>
      <w:proofErr w:type="spellStart"/>
      <w:r w:rsidRPr="00C60686">
        <w:rPr>
          <w:rFonts w:hint="cs"/>
          <w:rtl/>
        </w:rPr>
        <w:t>زرما</w:t>
      </w:r>
      <w:proofErr w:type="spellEnd"/>
      <w:r w:rsidRPr="00C60686">
        <w:rPr>
          <w:rFonts w:hint="cs"/>
          <w:rtl/>
        </w:rPr>
        <w:t xml:space="preserve">، </w:t>
      </w:r>
      <w:proofErr w:type="spellStart"/>
      <w:r w:rsidRPr="00C60686">
        <w:rPr>
          <w:rFonts w:hint="cs"/>
          <w:rtl/>
        </w:rPr>
        <w:t>كانوري</w:t>
      </w:r>
      <w:proofErr w:type="spellEnd"/>
      <w:r w:rsidRPr="00C60686">
        <w:rPr>
          <w:rFonts w:hint="cs"/>
          <w:rtl/>
        </w:rPr>
        <w:t>...) تجيز للزوج ضرب زوجته؛</w:t>
      </w:r>
    </w:p>
    <w:p w:rsidR="003E4CE1" w:rsidRPr="00C60686" w:rsidRDefault="003E4CE1" w:rsidP="003E4CE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C60686">
        <w:rPr>
          <w:rFonts w:hint="cs"/>
          <w:rtl/>
        </w:rPr>
        <w:t>العزل: هو شكل من أشكال انتهاك حرية المرأة في الخروج من منزل الزوجية. وغالبا ما تؤدي هذه الممارسة إلى حرمان المرأة من الوصول إلى خدمات الصحة الأساسية.</w:t>
      </w:r>
    </w:p>
    <w:p w:rsidR="003E4CE1" w:rsidRPr="00C60686" w:rsidRDefault="003E4CE1" w:rsidP="003E4CE1">
      <w:pPr>
        <w:pStyle w:val="SingleTxt"/>
        <w:rPr>
          <w:rFonts w:hint="cs"/>
          <w:rtl/>
        </w:rPr>
      </w:pPr>
      <w:r>
        <w:rPr>
          <w:rFonts w:hint="cs"/>
          <w:rtl/>
        </w:rPr>
        <w:tab/>
        <w:t>و</w:t>
      </w:r>
      <w:r w:rsidRPr="00C60686">
        <w:rPr>
          <w:rFonts w:hint="cs"/>
          <w:rtl/>
        </w:rPr>
        <w:t xml:space="preserve">جميع هذه الممارسات يعاقب عليها القانون، لكن الضحية </w:t>
      </w:r>
      <w:proofErr w:type="spellStart"/>
      <w:r w:rsidRPr="00C60686">
        <w:rPr>
          <w:rFonts w:hint="cs"/>
          <w:rtl/>
        </w:rPr>
        <w:t>نادار</w:t>
      </w:r>
      <w:proofErr w:type="spellEnd"/>
      <w:r w:rsidRPr="00C60686">
        <w:rPr>
          <w:rFonts w:hint="cs"/>
          <w:rtl/>
        </w:rPr>
        <w:t xml:space="preserve"> ما تقوم بالإبلاغ عنها لاعتبارات اجتماعية منها الكرامة.</w:t>
      </w:r>
    </w:p>
    <w:p w:rsidR="003E4CE1" w:rsidRPr="003E4CE1" w:rsidRDefault="003E4CE1" w:rsidP="003E4CE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3E4CE1" w:rsidRPr="00C60686" w:rsidRDefault="003E4CE1" w:rsidP="003E4C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13-2</w:t>
      </w:r>
      <w:r>
        <w:rPr>
          <w:rFonts w:hint="cs"/>
          <w:rtl/>
        </w:rPr>
        <w:tab/>
      </w:r>
      <w:r w:rsidRPr="00C60686">
        <w:rPr>
          <w:rFonts w:hint="cs"/>
          <w:rtl/>
        </w:rPr>
        <w:t>الأهلية القانونية للمرأة</w:t>
      </w:r>
    </w:p>
    <w:p w:rsidR="003E4CE1" w:rsidRPr="00C60686" w:rsidRDefault="003E4CE1" w:rsidP="003E4CE1">
      <w:pPr>
        <w:pStyle w:val="SingleTxt"/>
        <w:rPr>
          <w:rFonts w:hint="cs"/>
          <w:rtl/>
        </w:rPr>
      </w:pPr>
      <w:r>
        <w:rPr>
          <w:rFonts w:hint="cs"/>
          <w:rtl/>
        </w:rPr>
        <w:tab/>
      </w:r>
      <w:r w:rsidRPr="00C60686">
        <w:rPr>
          <w:rFonts w:hint="cs"/>
          <w:rtl/>
        </w:rPr>
        <w:t xml:space="preserve">يقصد بالأهلية القانونية الصلاحية المعترف </w:t>
      </w:r>
      <w:proofErr w:type="spellStart"/>
      <w:r w:rsidRPr="00C60686">
        <w:rPr>
          <w:rFonts w:hint="cs"/>
          <w:rtl/>
        </w:rPr>
        <w:t>بها</w:t>
      </w:r>
      <w:proofErr w:type="spellEnd"/>
      <w:r w:rsidRPr="00C60686">
        <w:rPr>
          <w:rFonts w:hint="cs"/>
          <w:rtl/>
        </w:rPr>
        <w:t xml:space="preserve"> للشخص كي يمارس حقوقه.</w:t>
      </w:r>
    </w:p>
    <w:p w:rsidR="003E4CE1" w:rsidRPr="003E4CE1" w:rsidRDefault="003E4CE1" w:rsidP="003E4CE1">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13-2-1</w:t>
      </w:r>
      <w:r>
        <w:rPr>
          <w:rFonts w:hint="cs"/>
          <w:rtl/>
        </w:rPr>
        <w:tab/>
      </w:r>
      <w:r w:rsidRPr="003E4CE1">
        <w:rPr>
          <w:rFonts w:hint="cs"/>
          <w:rtl/>
        </w:rPr>
        <w:t>المبدأ</w:t>
      </w:r>
    </w:p>
    <w:p w:rsidR="003E4CE1" w:rsidRPr="00C60686" w:rsidRDefault="003E4CE1" w:rsidP="003E4CE1">
      <w:pPr>
        <w:pStyle w:val="SingleTxt"/>
        <w:rPr>
          <w:rFonts w:hint="cs"/>
          <w:rtl/>
        </w:rPr>
      </w:pPr>
      <w:r>
        <w:rPr>
          <w:rFonts w:hint="cs"/>
          <w:rtl/>
        </w:rPr>
        <w:tab/>
      </w:r>
      <w:r w:rsidRPr="00C60686">
        <w:rPr>
          <w:rFonts w:hint="cs"/>
          <w:rtl/>
        </w:rPr>
        <w:t xml:space="preserve">في القانون النيجري، </w:t>
      </w:r>
      <w:proofErr w:type="spellStart"/>
      <w:r w:rsidRPr="00C60686">
        <w:rPr>
          <w:rFonts w:hint="cs"/>
          <w:rtl/>
        </w:rPr>
        <w:t>يُعترف</w:t>
      </w:r>
      <w:proofErr w:type="spellEnd"/>
      <w:r w:rsidRPr="00C60686">
        <w:rPr>
          <w:rFonts w:hint="cs"/>
          <w:rtl/>
        </w:rPr>
        <w:t xml:space="preserve"> بالأهلية القانونية لكل من الرجل والمرأة. </w:t>
      </w:r>
      <w:proofErr w:type="spellStart"/>
      <w:r w:rsidRPr="00C60686">
        <w:rPr>
          <w:rFonts w:hint="cs"/>
          <w:rtl/>
        </w:rPr>
        <w:t>وتنص</w:t>
      </w:r>
      <w:proofErr w:type="spellEnd"/>
      <w:r w:rsidRPr="00C60686">
        <w:rPr>
          <w:rFonts w:hint="cs"/>
          <w:rtl/>
        </w:rPr>
        <w:t xml:space="preserve"> المادة 216 من القانون المدني على أن "المرأة المتزوجة لها كامل الأهلية القانونية. ولا تتقيد ممارسة هذه الأهلية إلا بأحكام عقد الزواج والقانون".</w:t>
      </w:r>
    </w:p>
    <w:p w:rsidR="003E4CE1" w:rsidRPr="00C60686" w:rsidRDefault="003E4CE1" w:rsidP="003E4CE1">
      <w:pPr>
        <w:pStyle w:val="SingleTxt"/>
        <w:rPr>
          <w:rFonts w:hint="cs"/>
          <w:rtl/>
        </w:rPr>
      </w:pPr>
      <w:r>
        <w:rPr>
          <w:rFonts w:hint="cs"/>
          <w:rtl/>
        </w:rPr>
        <w:tab/>
      </w:r>
      <w:r w:rsidRPr="00C60686">
        <w:rPr>
          <w:rFonts w:hint="cs"/>
          <w:rtl/>
        </w:rPr>
        <w:t xml:space="preserve">كذلك </w:t>
      </w:r>
      <w:proofErr w:type="spellStart"/>
      <w:r w:rsidRPr="00C60686">
        <w:rPr>
          <w:rFonts w:hint="cs"/>
          <w:rtl/>
        </w:rPr>
        <w:t>تنص</w:t>
      </w:r>
      <w:proofErr w:type="spellEnd"/>
      <w:r w:rsidRPr="00C60686">
        <w:rPr>
          <w:rFonts w:hint="cs"/>
          <w:rtl/>
        </w:rPr>
        <w:t xml:space="preserve"> مختلف النصوص التشريعية والتنظيمية على حقها في التقاضي والتعاقد وممارسة نشاط </w:t>
      </w:r>
      <w:r>
        <w:rPr>
          <w:rFonts w:hint="cs"/>
          <w:rtl/>
        </w:rPr>
        <w:t xml:space="preserve">تجاري </w:t>
      </w:r>
      <w:r w:rsidRPr="00C60686">
        <w:rPr>
          <w:rFonts w:hint="cs"/>
          <w:rtl/>
        </w:rPr>
        <w:t>على قدم المساواة مع الرجل وممارسة مهنة من اختيارها وأن تكون ناخبة ومنتخبة.</w:t>
      </w:r>
    </w:p>
    <w:p w:rsidR="003E4CE1" w:rsidRPr="00C60686" w:rsidRDefault="003E4CE1" w:rsidP="003E4CE1">
      <w:pPr>
        <w:pStyle w:val="SingleTxt"/>
        <w:rPr>
          <w:rFonts w:hint="cs"/>
          <w:rtl/>
        </w:rPr>
      </w:pPr>
      <w:r>
        <w:rPr>
          <w:rFonts w:hint="cs"/>
          <w:rtl/>
        </w:rPr>
        <w:tab/>
      </w:r>
      <w:r w:rsidRPr="00C60686">
        <w:rPr>
          <w:rFonts w:hint="cs"/>
          <w:rtl/>
        </w:rPr>
        <w:t xml:space="preserve">غير أن التمتع بهذه الحقوق المعترف </w:t>
      </w:r>
      <w:proofErr w:type="spellStart"/>
      <w:r w:rsidRPr="00C60686">
        <w:rPr>
          <w:rFonts w:hint="cs"/>
          <w:rtl/>
        </w:rPr>
        <w:t>بها</w:t>
      </w:r>
      <w:proofErr w:type="spellEnd"/>
      <w:r w:rsidRPr="00C60686">
        <w:rPr>
          <w:rFonts w:hint="cs"/>
          <w:rtl/>
        </w:rPr>
        <w:t xml:space="preserve"> للمرأة لا يطبق في الممارسة.</w:t>
      </w:r>
    </w:p>
    <w:p w:rsidR="003E4CE1" w:rsidRPr="003E4CE1" w:rsidRDefault="003E4CE1" w:rsidP="003E4CE1">
      <w:pPr>
        <w:pStyle w:val="SingleTxt"/>
        <w:spacing w:after="0" w:line="120" w:lineRule="exact"/>
        <w:rPr>
          <w:rFonts w:hint="cs"/>
          <w:i/>
          <w:iCs/>
          <w:sz w:val="10"/>
          <w:rtl/>
        </w:rPr>
      </w:pPr>
    </w:p>
    <w:p w:rsidR="003E4CE1" w:rsidRPr="003E4CE1" w:rsidRDefault="003E4CE1" w:rsidP="003E4CE1">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13-2-2</w:t>
      </w:r>
      <w:r>
        <w:rPr>
          <w:rFonts w:hint="cs"/>
          <w:rtl/>
        </w:rPr>
        <w:tab/>
      </w:r>
      <w:r w:rsidRPr="003E4CE1">
        <w:rPr>
          <w:rFonts w:hint="cs"/>
          <w:rtl/>
        </w:rPr>
        <w:t>الممارسة:</w:t>
      </w:r>
    </w:p>
    <w:p w:rsidR="003E4CE1" w:rsidRPr="00C60686" w:rsidRDefault="003E4CE1" w:rsidP="003E4CE1">
      <w:pPr>
        <w:pStyle w:val="SingleTxt"/>
        <w:rPr>
          <w:rFonts w:hint="cs"/>
          <w:rtl/>
        </w:rPr>
      </w:pPr>
      <w:r>
        <w:rPr>
          <w:rFonts w:hint="cs"/>
          <w:rtl/>
        </w:rPr>
        <w:tab/>
      </w:r>
      <w:r w:rsidRPr="00C60686">
        <w:rPr>
          <w:rFonts w:hint="cs"/>
          <w:rtl/>
        </w:rPr>
        <w:t>يتجلى ضعف إن لم يكن انعدام ممارسة الحقوق الفردية للمرأة على مستوى تطبيق القوانين التي تستند، مع ذلك، إلى مبدأ المساواة.</w:t>
      </w:r>
    </w:p>
    <w:p w:rsidR="003E4CE1" w:rsidRPr="00C60686" w:rsidRDefault="003E4CE1" w:rsidP="003E4CE1">
      <w:pPr>
        <w:pStyle w:val="SingleTxt"/>
        <w:rPr>
          <w:rFonts w:hint="cs"/>
          <w:rtl/>
        </w:rPr>
      </w:pPr>
      <w:r>
        <w:rPr>
          <w:rFonts w:hint="cs"/>
          <w:rtl/>
        </w:rPr>
        <w:tab/>
        <w:t>و</w:t>
      </w:r>
      <w:r w:rsidRPr="00C60686">
        <w:rPr>
          <w:rFonts w:hint="cs"/>
          <w:rtl/>
        </w:rPr>
        <w:t>الواقع أن المجتمع النيجري مازال متأثرا بالغ التأثر بالتقاليد والممارسات العرفية التي لا تكفل نفس الحقو</w:t>
      </w:r>
      <w:r>
        <w:rPr>
          <w:rFonts w:hint="cs"/>
          <w:rtl/>
        </w:rPr>
        <w:t>ق للرجل والمرأة. فهي لا تضمن لها</w:t>
      </w:r>
      <w:r w:rsidRPr="00C60686">
        <w:rPr>
          <w:rFonts w:hint="cs"/>
          <w:rtl/>
        </w:rPr>
        <w:t xml:space="preserve"> سوى عددا محدودا من الامتيازات</w:t>
      </w:r>
      <w:r>
        <w:rPr>
          <w:rFonts w:hint="cs"/>
          <w:rtl/>
        </w:rPr>
        <w:t xml:space="preserve"> في مجالاتها</w:t>
      </w:r>
      <w:r w:rsidRPr="00C60686">
        <w:rPr>
          <w:rFonts w:hint="cs"/>
          <w:rtl/>
        </w:rPr>
        <w:t xml:space="preserve"> الخاصة، وبالأخص مع التقيد الدقيق </w:t>
      </w:r>
      <w:r>
        <w:rPr>
          <w:rFonts w:hint="cs"/>
          <w:rtl/>
        </w:rPr>
        <w:t xml:space="preserve">بقواعد ومهام وترتيبات تسلسلية معقدة </w:t>
      </w:r>
      <w:r w:rsidRPr="00C60686">
        <w:rPr>
          <w:rFonts w:hint="cs"/>
          <w:rtl/>
        </w:rPr>
        <w:t>للغاية. ونظرا لكل هذه العوامل مجتمعة، فإن المرأة النيجرية لا تتمتع على الصعيد القانوني بكامل الحقوق المخولة لها.</w:t>
      </w:r>
    </w:p>
    <w:p w:rsidR="003E4CE1" w:rsidRPr="003E4CE1" w:rsidRDefault="003E4CE1" w:rsidP="003E4CE1">
      <w:pPr>
        <w:pStyle w:val="SingleTxt"/>
        <w:spacing w:after="0" w:line="120" w:lineRule="exact"/>
        <w:rPr>
          <w:rFonts w:hint="cs"/>
          <w:b/>
          <w:bCs/>
          <w:sz w:val="10"/>
          <w:rtl/>
        </w:rPr>
      </w:pPr>
    </w:p>
    <w:p w:rsidR="003E4CE1" w:rsidRPr="00C60686" w:rsidRDefault="003E4CE1" w:rsidP="003E4C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13-3</w:t>
      </w:r>
      <w:r>
        <w:rPr>
          <w:rFonts w:hint="cs"/>
          <w:rtl/>
        </w:rPr>
        <w:tab/>
      </w:r>
      <w:r w:rsidRPr="00C60686">
        <w:rPr>
          <w:rFonts w:hint="cs"/>
          <w:rtl/>
        </w:rPr>
        <w:t>بطلان العقود و</w:t>
      </w:r>
      <w:r>
        <w:rPr>
          <w:rFonts w:hint="cs"/>
          <w:rtl/>
        </w:rPr>
        <w:t xml:space="preserve">القرارات </w:t>
      </w:r>
      <w:r w:rsidRPr="00C60686">
        <w:rPr>
          <w:rFonts w:hint="cs"/>
          <w:rtl/>
        </w:rPr>
        <w:t>التي ترمي إلى تقييد الأهلية القانونية للمرأة</w:t>
      </w:r>
    </w:p>
    <w:p w:rsidR="003E4CE1" w:rsidRPr="00C60686" w:rsidRDefault="003E4CE1" w:rsidP="003E4CE1">
      <w:pPr>
        <w:pStyle w:val="SingleTxt"/>
        <w:rPr>
          <w:rFonts w:hint="cs"/>
          <w:rtl/>
        </w:rPr>
      </w:pPr>
      <w:r>
        <w:rPr>
          <w:rFonts w:hint="cs"/>
          <w:rtl/>
        </w:rPr>
        <w:tab/>
      </w:r>
      <w:r w:rsidRPr="00C60686">
        <w:rPr>
          <w:rFonts w:hint="cs"/>
          <w:rtl/>
        </w:rPr>
        <w:t xml:space="preserve">مبدئيا عندما تعتبر المرأة أن أحد </w:t>
      </w:r>
      <w:r>
        <w:rPr>
          <w:rFonts w:hint="cs"/>
          <w:rtl/>
        </w:rPr>
        <w:t xml:space="preserve">القرارات </w:t>
      </w:r>
      <w:r w:rsidRPr="00C60686">
        <w:rPr>
          <w:rFonts w:hint="cs"/>
          <w:rtl/>
        </w:rPr>
        <w:t>الإدارية يتضمن تمييزا ضدها، يجوز لها أن تطلب إبطاله أمام قاضي الشؤون الإدارية.</w:t>
      </w:r>
    </w:p>
    <w:p w:rsidR="003E4CE1" w:rsidRPr="00C60686" w:rsidRDefault="003E4CE1" w:rsidP="003E4CE1">
      <w:pPr>
        <w:pStyle w:val="SingleTxt"/>
        <w:rPr>
          <w:rFonts w:hint="cs"/>
          <w:rtl/>
        </w:rPr>
      </w:pPr>
      <w:r>
        <w:rPr>
          <w:rFonts w:hint="cs"/>
          <w:rtl/>
        </w:rPr>
        <w:tab/>
      </w:r>
      <w:r w:rsidRPr="00C60686">
        <w:rPr>
          <w:rFonts w:hint="cs"/>
          <w:rtl/>
        </w:rPr>
        <w:t xml:space="preserve">وإذا كان الأمر يتعلق بعقد خاص تمييزي، يجوز لها أن تلجأ إلى محاكم القانون العام لطلب الإبطال. أما في الواقع، فنادرا ما تلجأ المرأة إلى العدالة سواء عن جهل بالنصوص القانونية أو لأسباب </w:t>
      </w:r>
      <w:r>
        <w:rPr>
          <w:rFonts w:hint="cs"/>
          <w:rtl/>
        </w:rPr>
        <w:t xml:space="preserve">اجتماعية وثقافية </w:t>
      </w:r>
      <w:r w:rsidRPr="00C60686">
        <w:rPr>
          <w:rFonts w:hint="cs"/>
          <w:rtl/>
        </w:rPr>
        <w:t>تفر</w:t>
      </w:r>
      <w:r>
        <w:rPr>
          <w:rFonts w:hint="cs"/>
          <w:rtl/>
        </w:rPr>
        <w:t>ض عدم مقاضاة الأهل.</w:t>
      </w:r>
    </w:p>
    <w:p w:rsidR="003E4CE1" w:rsidRPr="003E4CE1" w:rsidRDefault="003E4CE1" w:rsidP="003E4CE1">
      <w:pPr>
        <w:pStyle w:val="SingleTxt"/>
        <w:spacing w:after="0" w:line="120" w:lineRule="exact"/>
        <w:rPr>
          <w:rFonts w:hint="cs"/>
          <w:b/>
          <w:bCs/>
          <w:sz w:val="10"/>
          <w:rtl/>
        </w:rPr>
      </w:pPr>
    </w:p>
    <w:p w:rsidR="003E4CE1" w:rsidRPr="00C60686" w:rsidRDefault="003E4CE1" w:rsidP="003E4C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1-4</w:t>
      </w:r>
      <w:r>
        <w:rPr>
          <w:rFonts w:hint="cs"/>
          <w:rtl/>
        </w:rPr>
        <w:tab/>
      </w:r>
      <w:r w:rsidRPr="00C60686">
        <w:rPr>
          <w:rFonts w:hint="cs"/>
          <w:rtl/>
        </w:rPr>
        <w:t>التحفظات</w:t>
      </w:r>
    </w:p>
    <w:p w:rsidR="003E4CE1" w:rsidRPr="00C60686" w:rsidRDefault="003E4CE1" w:rsidP="003E4CE1">
      <w:pPr>
        <w:pStyle w:val="SingleTxt"/>
        <w:rPr>
          <w:rFonts w:hint="cs"/>
          <w:rtl/>
        </w:rPr>
      </w:pPr>
      <w:r>
        <w:rPr>
          <w:rFonts w:hint="cs"/>
          <w:rtl/>
        </w:rPr>
        <w:tab/>
      </w:r>
      <w:r w:rsidRPr="00C60686">
        <w:rPr>
          <w:rFonts w:hint="cs"/>
          <w:rtl/>
        </w:rPr>
        <w:t>ت</w:t>
      </w:r>
      <w:r>
        <w:rPr>
          <w:rFonts w:hint="cs"/>
          <w:rtl/>
        </w:rPr>
        <w:t xml:space="preserve">علن </w:t>
      </w:r>
      <w:r w:rsidRPr="00C60686">
        <w:rPr>
          <w:rFonts w:hint="cs"/>
          <w:rtl/>
        </w:rPr>
        <w:t xml:space="preserve">حكومة النيجر أنه لا يمكنها الالتزام بأحكام الفقرة 4 من المادة 15، وخاصة تلك المتعلقة بحق المرأة في اختيار محل إقامتها وسكنها، إلا عندما </w:t>
      </w:r>
      <w:r>
        <w:rPr>
          <w:rFonts w:hint="cs"/>
          <w:rtl/>
        </w:rPr>
        <w:t>تتعلق هذه الأحكام بالمرأة غير المتزوجة.</w:t>
      </w:r>
    </w:p>
    <w:p w:rsidR="003E4CE1" w:rsidRPr="00C60686" w:rsidRDefault="003E4CE1" w:rsidP="003E4CE1">
      <w:pPr>
        <w:pStyle w:val="SingleTxt"/>
        <w:rPr>
          <w:rFonts w:hint="cs"/>
          <w:rtl/>
        </w:rPr>
      </w:pPr>
      <w:r>
        <w:rPr>
          <w:rFonts w:hint="cs"/>
          <w:rtl/>
        </w:rPr>
        <w:tab/>
        <w:t xml:space="preserve">فأحكام هذه الفقرة </w:t>
      </w:r>
      <w:r w:rsidRPr="00C60686">
        <w:rPr>
          <w:rFonts w:hint="cs"/>
          <w:rtl/>
        </w:rPr>
        <w:t xml:space="preserve">تتعارض مع الممارسات العرفية الجاري </w:t>
      </w:r>
      <w:proofErr w:type="spellStart"/>
      <w:r w:rsidRPr="00C60686">
        <w:rPr>
          <w:rFonts w:hint="cs"/>
          <w:rtl/>
        </w:rPr>
        <w:t>بها</w:t>
      </w:r>
      <w:proofErr w:type="spellEnd"/>
      <w:r w:rsidRPr="00C60686">
        <w:rPr>
          <w:rFonts w:hint="cs"/>
          <w:rtl/>
        </w:rPr>
        <w:t xml:space="preserve"> العمل في الوقت الراهن. وهذه الممارسات العرفية، بحكم طابعها، لا يمكن أن تتغير بالقوة. كذلك أعلنت حكومة النيجر عن تحفظها على الفقرة 1 من المادة 29. فالنيجر ترى أن خلافا من هذا النوع لا يمكن أن يخضع للتحكيم إلا بموافقة كافة الأطراف.</w:t>
      </w:r>
    </w:p>
    <w:p w:rsidR="003E4CE1" w:rsidRPr="00C60686" w:rsidRDefault="003E4CE1" w:rsidP="00EE63B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الفصل 14</w:t>
      </w:r>
      <w:r w:rsidR="00EE63B0">
        <w:rPr>
          <w:rFonts w:hint="cs"/>
          <w:rtl/>
        </w:rPr>
        <w:t xml:space="preserve">: </w:t>
      </w:r>
      <w:r w:rsidRPr="00C60686">
        <w:rPr>
          <w:rFonts w:hint="cs"/>
          <w:rtl/>
        </w:rPr>
        <w:t>المرأة وحقوق الأسرة</w:t>
      </w:r>
    </w:p>
    <w:p w:rsidR="003E4CE1" w:rsidRPr="00C60686" w:rsidRDefault="003E4CE1" w:rsidP="003E4CE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C60686">
        <w:rPr>
          <w:rFonts w:hint="cs"/>
          <w:rtl/>
        </w:rPr>
        <w:t>المادة 16 من اتفاقية القضاء على جميع أشكال التمييز ضد المرأة</w:t>
      </w:r>
    </w:p>
    <w:p w:rsidR="003E4CE1" w:rsidRPr="009B1AC9" w:rsidRDefault="003E4CE1" w:rsidP="003E4CE1">
      <w:pPr>
        <w:pStyle w:val="SingleTxt"/>
        <w:ind w:left="1930" w:hanging="663"/>
        <w:rPr>
          <w:rFonts w:hint="cs"/>
          <w:i/>
          <w:iCs/>
          <w:rtl/>
        </w:rPr>
      </w:pPr>
      <w:r>
        <w:rPr>
          <w:rFonts w:hint="cs"/>
          <w:b/>
          <w:bCs/>
          <w:rtl/>
        </w:rPr>
        <w:tab/>
      </w:r>
      <w:r w:rsidRPr="009B1AC9">
        <w:rPr>
          <w:rFonts w:hint="eastAsia"/>
          <w:i/>
          <w:iCs/>
          <w:rtl/>
        </w:rPr>
        <w:t>”</w:t>
      </w:r>
      <w:r w:rsidRPr="009B1AC9">
        <w:rPr>
          <w:rFonts w:hint="cs"/>
          <w:i/>
          <w:iCs/>
          <w:rtl/>
        </w:rPr>
        <w:t>1 -</w:t>
      </w:r>
      <w:r w:rsidRPr="009B1AC9">
        <w:rPr>
          <w:rFonts w:hint="cs"/>
          <w:i/>
          <w:iCs/>
          <w:rtl/>
        </w:rPr>
        <w:tab/>
        <w:t xml:space="preserve">تتخذ </w:t>
      </w:r>
      <w:r w:rsidRPr="009B1AC9">
        <w:rPr>
          <w:i/>
          <w:iCs/>
          <w:rtl/>
        </w:rPr>
        <w:t>الأطراف جميع التدابير المناسبة للقضاء على التمييز ضد المرأة في كافة الأمور</w:t>
      </w:r>
      <w:r w:rsidRPr="009B1AC9">
        <w:rPr>
          <w:i/>
          <w:iCs/>
        </w:rPr>
        <w:t xml:space="preserve"> </w:t>
      </w:r>
      <w:r w:rsidRPr="009B1AC9">
        <w:rPr>
          <w:i/>
          <w:iCs/>
          <w:rtl/>
        </w:rPr>
        <w:t>المتعلقة بالزواج والعلاقات الأسرية، وبوجه خاص تضمن، على أساس تساوي الرجل والمرأة</w:t>
      </w:r>
    </w:p>
    <w:p w:rsidR="003E4CE1" w:rsidRPr="009B1AC9" w:rsidRDefault="003E4CE1" w:rsidP="003E4CE1">
      <w:pPr>
        <w:pStyle w:val="SingleTxt"/>
        <w:rPr>
          <w:rFonts w:hint="cs"/>
          <w:i/>
          <w:iCs/>
          <w:rtl/>
        </w:rPr>
      </w:pPr>
      <w:r w:rsidRPr="009B1AC9">
        <w:rPr>
          <w:rFonts w:hint="cs"/>
          <w:i/>
          <w:iCs/>
          <w:rtl/>
        </w:rPr>
        <w:tab/>
      </w:r>
      <w:r w:rsidRPr="009B1AC9">
        <w:rPr>
          <w:rFonts w:hint="cs"/>
          <w:i/>
          <w:iCs/>
          <w:rtl/>
        </w:rPr>
        <w:tab/>
        <w:t>(أ)</w:t>
      </w:r>
      <w:r w:rsidRPr="009B1AC9">
        <w:rPr>
          <w:rFonts w:hint="cs"/>
          <w:i/>
          <w:iCs/>
          <w:rtl/>
        </w:rPr>
        <w:tab/>
      </w:r>
      <w:r w:rsidRPr="009B1AC9">
        <w:rPr>
          <w:i/>
          <w:iCs/>
          <w:rtl/>
        </w:rPr>
        <w:t>نفس الحق في عقد الزواج؛</w:t>
      </w:r>
    </w:p>
    <w:p w:rsidR="003E4CE1" w:rsidRPr="009B1AC9" w:rsidRDefault="003E4CE1" w:rsidP="003E4CE1">
      <w:pPr>
        <w:pStyle w:val="SingleTxt"/>
        <w:ind w:left="1930" w:hanging="663"/>
        <w:rPr>
          <w:rFonts w:hint="cs"/>
          <w:i/>
          <w:iCs/>
          <w:rtl/>
        </w:rPr>
      </w:pPr>
      <w:r w:rsidRPr="009B1AC9">
        <w:rPr>
          <w:rFonts w:hint="cs"/>
          <w:i/>
          <w:iCs/>
          <w:rtl/>
        </w:rPr>
        <w:tab/>
      </w:r>
      <w:r w:rsidRPr="009B1AC9">
        <w:rPr>
          <w:rFonts w:hint="cs"/>
          <w:i/>
          <w:iCs/>
          <w:rtl/>
        </w:rPr>
        <w:tab/>
        <w:t>(ب)</w:t>
      </w:r>
      <w:r w:rsidRPr="009B1AC9">
        <w:rPr>
          <w:rFonts w:hint="cs"/>
          <w:i/>
          <w:iCs/>
          <w:rtl/>
        </w:rPr>
        <w:tab/>
      </w:r>
      <w:r w:rsidRPr="009B1AC9">
        <w:rPr>
          <w:i/>
          <w:iCs/>
          <w:rtl/>
        </w:rPr>
        <w:t>نفس الحق في حرية اختيار الزوج، وفي عدم عقد الزواج إلا برضاها الحر الكامل؛</w:t>
      </w:r>
      <w:r w:rsidRPr="009B1AC9">
        <w:rPr>
          <w:i/>
          <w:iCs/>
        </w:rPr>
        <w:t xml:space="preserve"> </w:t>
      </w:r>
    </w:p>
    <w:p w:rsidR="003E4CE1" w:rsidRPr="009B1AC9" w:rsidRDefault="003E4CE1" w:rsidP="003E4CE1">
      <w:pPr>
        <w:pStyle w:val="SingleTxt"/>
        <w:ind w:left="1930" w:hanging="663"/>
        <w:rPr>
          <w:rFonts w:hint="cs"/>
          <w:i/>
          <w:iCs/>
          <w:rtl/>
        </w:rPr>
      </w:pPr>
      <w:r w:rsidRPr="009B1AC9">
        <w:rPr>
          <w:rFonts w:hint="cs"/>
          <w:i/>
          <w:iCs/>
          <w:rtl/>
        </w:rPr>
        <w:tab/>
      </w:r>
      <w:r w:rsidRPr="009B1AC9">
        <w:rPr>
          <w:rFonts w:hint="cs"/>
          <w:i/>
          <w:iCs/>
          <w:rtl/>
        </w:rPr>
        <w:tab/>
        <w:t>(ج)</w:t>
      </w:r>
      <w:r w:rsidRPr="009B1AC9">
        <w:rPr>
          <w:rFonts w:hint="cs"/>
          <w:i/>
          <w:iCs/>
          <w:rtl/>
        </w:rPr>
        <w:tab/>
      </w:r>
      <w:r w:rsidRPr="009B1AC9">
        <w:rPr>
          <w:i/>
          <w:iCs/>
          <w:rtl/>
        </w:rPr>
        <w:t>نفس الحقوق والمسؤوليات بوصفهما أبوين، بغض النظر عن حالتهما الزوجية، في الأمور</w:t>
      </w:r>
      <w:r w:rsidRPr="009B1AC9">
        <w:rPr>
          <w:i/>
          <w:iCs/>
        </w:rPr>
        <w:t xml:space="preserve"> </w:t>
      </w:r>
      <w:r w:rsidRPr="009B1AC9">
        <w:rPr>
          <w:i/>
          <w:iCs/>
          <w:rtl/>
        </w:rPr>
        <w:t>المتعلقة بأطفالهما وفي جميع الأحوال، يكون لمصلحة الأطفال الاعتبار الأول؛</w:t>
      </w:r>
      <w:r w:rsidRPr="009B1AC9">
        <w:rPr>
          <w:i/>
          <w:iCs/>
        </w:rPr>
        <w:t xml:space="preserve"> </w:t>
      </w:r>
    </w:p>
    <w:p w:rsidR="003E4CE1" w:rsidRPr="009B1AC9" w:rsidRDefault="003E4CE1" w:rsidP="003E4CE1">
      <w:pPr>
        <w:pStyle w:val="SingleTxt"/>
        <w:ind w:left="1930" w:hanging="663"/>
        <w:rPr>
          <w:rFonts w:hint="cs"/>
          <w:i/>
          <w:iCs/>
          <w:rtl/>
        </w:rPr>
      </w:pPr>
      <w:r w:rsidRPr="009B1AC9">
        <w:rPr>
          <w:rFonts w:hint="cs"/>
          <w:i/>
          <w:iCs/>
          <w:rtl/>
        </w:rPr>
        <w:tab/>
      </w:r>
      <w:r w:rsidRPr="009B1AC9">
        <w:rPr>
          <w:rFonts w:hint="cs"/>
          <w:i/>
          <w:iCs/>
          <w:rtl/>
        </w:rPr>
        <w:tab/>
        <w:t>(د)</w:t>
      </w:r>
      <w:r w:rsidRPr="009B1AC9">
        <w:rPr>
          <w:rFonts w:hint="cs"/>
          <w:i/>
          <w:iCs/>
          <w:rtl/>
        </w:rPr>
        <w:tab/>
      </w:r>
      <w:r w:rsidRPr="009B1AC9">
        <w:rPr>
          <w:i/>
          <w:iCs/>
          <w:rtl/>
        </w:rPr>
        <w:t>نفس الحقوق والمسؤوليات فيما يتعلق بالولاية والقوامة والوصاية على الأطفال</w:t>
      </w:r>
      <w:r w:rsidRPr="009B1AC9">
        <w:rPr>
          <w:i/>
          <w:iCs/>
        </w:rPr>
        <w:t xml:space="preserve"> </w:t>
      </w:r>
      <w:r w:rsidRPr="009B1AC9">
        <w:rPr>
          <w:i/>
          <w:iCs/>
          <w:rtl/>
        </w:rPr>
        <w:t>وتبنيهم، أو ما شابه ذلك من الأعراف، حين توجد هذه المفاهيم في التشريع الوطني، وفي</w:t>
      </w:r>
      <w:r w:rsidRPr="009B1AC9">
        <w:rPr>
          <w:i/>
          <w:iCs/>
        </w:rPr>
        <w:t xml:space="preserve"> </w:t>
      </w:r>
      <w:r w:rsidRPr="009B1AC9">
        <w:rPr>
          <w:i/>
          <w:iCs/>
          <w:rtl/>
        </w:rPr>
        <w:t>جميع الأحوال يكون لمصلحة الأطفال الاعتبار الأول؛</w:t>
      </w:r>
      <w:r w:rsidRPr="009B1AC9">
        <w:rPr>
          <w:i/>
          <w:iCs/>
        </w:rPr>
        <w:t xml:space="preserve"> </w:t>
      </w:r>
    </w:p>
    <w:p w:rsidR="003E4CE1" w:rsidRPr="009B1AC9" w:rsidRDefault="003E4CE1" w:rsidP="003E4CE1">
      <w:pPr>
        <w:pStyle w:val="SingleTxt"/>
        <w:ind w:left="1930" w:hanging="663"/>
        <w:rPr>
          <w:rFonts w:hint="cs"/>
          <w:i/>
          <w:iCs/>
          <w:rtl/>
        </w:rPr>
      </w:pPr>
      <w:r w:rsidRPr="009B1AC9">
        <w:rPr>
          <w:rFonts w:hint="cs"/>
          <w:i/>
          <w:iCs/>
          <w:rtl/>
        </w:rPr>
        <w:tab/>
      </w:r>
      <w:r w:rsidRPr="009B1AC9">
        <w:rPr>
          <w:rFonts w:hint="cs"/>
          <w:i/>
          <w:iCs/>
          <w:rtl/>
        </w:rPr>
        <w:tab/>
        <w:t>(هـ)</w:t>
      </w:r>
      <w:r w:rsidRPr="009B1AC9">
        <w:rPr>
          <w:rFonts w:hint="cs"/>
          <w:i/>
          <w:iCs/>
          <w:rtl/>
        </w:rPr>
        <w:tab/>
      </w:r>
      <w:r w:rsidRPr="009B1AC9">
        <w:rPr>
          <w:i/>
          <w:iCs/>
          <w:rtl/>
        </w:rPr>
        <w:t>نفس الحقوق لكلا الزوجين فيما يتعلق بملكية وحيازة الممتلكات والإشراف عليها</w:t>
      </w:r>
      <w:r w:rsidRPr="009B1AC9">
        <w:rPr>
          <w:i/>
          <w:iCs/>
        </w:rPr>
        <w:t xml:space="preserve"> </w:t>
      </w:r>
      <w:r w:rsidRPr="009B1AC9">
        <w:rPr>
          <w:i/>
          <w:iCs/>
          <w:rtl/>
        </w:rPr>
        <w:t xml:space="preserve">وإدارتها والتمتع </w:t>
      </w:r>
      <w:proofErr w:type="spellStart"/>
      <w:r w:rsidRPr="009B1AC9">
        <w:rPr>
          <w:i/>
          <w:iCs/>
          <w:rtl/>
        </w:rPr>
        <w:t>بها</w:t>
      </w:r>
      <w:proofErr w:type="spellEnd"/>
      <w:r w:rsidRPr="009B1AC9">
        <w:rPr>
          <w:i/>
          <w:iCs/>
          <w:rtl/>
        </w:rPr>
        <w:t xml:space="preserve"> والتصرف فيها، سواء بلا مقابل أو مقابل عوض</w:t>
      </w:r>
      <w:r w:rsidRPr="009B1AC9">
        <w:rPr>
          <w:rFonts w:hint="cs"/>
          <w:i/>
          <w:iCs/>
          <w:rtl/>
        </w:rPr>
        <w:t>.</w:t>
      </w:r>
    </w:p>
    <w:p w:rsidR="003E4CE1" w:rsidRPr="00C60686" w:rsidRDefault="003E4CE1" w:rsidP="003E4CE1">
      <w:pPr>
        <w:pStyle w:val="SingleTxt"/>
        <w:ind w:left="1930" w:hanging="663"/>
        <w:rPr>
          <w:rFonts w:hint="eastAsia"/>
          <w:b/>
          <w:bCs/>
          <w:rtl/>
        </w:rPr>
      </w:pPr>
      <w:r w:rsidRPr="009B1AC9">
        <w:rPr>
          <w:rFonts w:hint="cs"/>
          <w:i/>
          <w:iCs/>
          <w:rtl/>
        </w:rPr>
        <w:tab/>
        <w:t xml:space="preserve">2 </w:t>
      </w:r>
      <w:r w:rsidRPr="009B1AC9">
        <w:rPr>
          <w:i/>
          <w:iCs/>
          <w:rtl/>
        </w:rPr>
        <w:t>–</w:t>
      </w:r>
      <w:r w:rsidRPr="009B1AC9">
        <w:rPr>
          <w:rFonts w:hint="cs"/>
          <w:i/>
          <w:iCs/>
          <w:rtl/>
        </w:rPr>
        <w:tab/>
        <w:t xml:space="preserve">لا </w:t>
      </w:r>
      <w:r w:rsidRPr="009B1AC9">
        <w:rPr>
          <w:i/>
          <w:iCs/>
          <w:rtl/>
        </w:rPr>
        <w:t>يكون لخطوبة الطفل أو زواجه أي أثر قانوني، وتتخذ جميع الإجراءات الضرورية، بما في</w:t>
      </w:r>
      <w:r w:rsidRPr="009B1AC9">
        <w:rPr>
          <w:i/>
          <w:iCs/>
        </w:rPr>
        <w:t xml:space="preserve"> </w:t>
      </w:r>
      <w:r w:rsidRPr="009B1AC9">
        <w:rPr>
          <w:i/>
          <w:iCs/>
          <w:rtl/>
        </w:rPr>
        <w:t>ذلك التشريعي منها، لتحديد سن أدنى للزواج ولجعل تسجيل الزواج في سجل رسمي أمرا</w:t>
      </w:r>
      <w:r w:rsidRPr="009B1AC9">
        <w:rPr>
          <w:i/>
          <w:iCs/>
        </w:rPr>
        <w:t xml:space="preserve"> </w:t>
      </w:r>
      <w:r w:rsidRPr="009B1AC9">
        <w:rPr>
          <w:i/>
          <w:iCs/>
          <w:rtl/>
        </w:rPr>
        <w:t>إلزاميا</w:t>
      </w:r>
      <w:r w:rsidRPr="009B1AC9">
        <w:rPr>
          <w:rFonts w:hint="eastAsia"/>
          <w:i/>
          <w:iCs/>
          <w:rtl/>
        </w:rPr>
        <w:t>“</w:t>
      </w:r>
    </w:p>
    <w:p w:rsidR="009B1AC9" w:rsidRPr="009B1AC9" w:rsidRDefault="009B1AC9" w:rsidP="009B1AC9">
      <w:pPr>
        <w:pStyle w:val="SingleTxt"/>
        <w:spacing w:after="0" w:line="120" w:lineRule="exact"/>
        <w:rPr>
          <w:rFonts w:hint="cs"/>
          <w:b/>
          <w:bCs/>
          <w:sz w:val="10"/>
          <w:rtl/>
        </w:rPr>
      </w:pPr>
    </w:p>
    <w:p w:rsidR="003E4CE1" w:rsidRPr="00C60686" w:rsidRDefault="009B1AC9" w:rsidP="009B1AC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14-1</w:t>
      </w:r>
      <w:r>
        <w:rPr>
          <w:rFonts w:hint="cs"/>
          <w:rtl/>
        </w:rPr>
        <w:tab/>
      </w:r>
      <w:r w:rsidR="003E4CE1" w:rsidRPr="00C60686">
        <w:rPr>
          <w:rFonts w:hint="cs"/>
          <w:rtl/>
        </w:rPr>
        <w:t>حقوق المرأة في الأسرة</w:t>
      </w:r>
    </w:p>
    <w:p w:rsidR="003E4CE1" w:rsidRPr="009B1AC9" w:rsidRDefault="003E4CE1" w:rsidP="003E4CE1">
      <w:pPr>
        <w:pStyle w:val="SingleTxt"/>
        <w:rPr>
          <w:rFonts w:hint="cs"/>
          <w:rtl/>
        </w:rPr>
      </w:pPr>
      <w:r w:rsidRPr="009B1AC9">
        <w:rPr>
          <w:rFonts w:hint="cs"/>
          <w:rtl/>
        </w:rPr>
        <w:tab/>
        <w:t>على صعيد الممارسة في النيجر، تستمد الحقوق المدنية أساسا من القانون العرفي والقانون الإسلامي، وبدرجة أقل من القانون المدني. وتشكل هذه الحالة اعترافا وتكريسا لتمييز ضد المرأة لا شيء يبرره بل ويمنعه الدستور فعلا:</w:t>
      </w:r>
    </w:p>
    <w:p w:rsidR="009B1AC9" w:rsidRPr="009B1AC9" w:rsidRDefault="009B1AC9" w:rsidP="009B1AC9">
      <w:pPr>
        <w:pStyle w:val="SingleTxt"/>
        <w:spacing w:after="0" w:line="120" w:lineRule="exact"/>
        <w:rPr>
          <w:rFonts w:hint="cs"/>
          <w:i/>
          <w:iCs/>
          <w:sz w:val="10"/>
          <w:rtl/>
        </w:rPr>
      </w:pPr>
    </w:p>
    <w:p w:rsidR="003E4CE1" w:rsidRPr="009B1AC9" w:rsidRDefault="009B1AC9" w:rsidP="009B1AC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14-1-1</w:t>
      </w:r>
      <w:r>
        <w:rPr>
          <w:rFonts w:hint="cs"/>
          <w:rtl/>
        </w:rPr>
        <w:tab/>
      </w:r>
      <w:r w:rsidR="003E4CE1" w:rsidRPr="009B1AC9">
        <w:rPr>
          <w:rFonts w:hint="cs"/>
          <w:rtl/>
        </w:rPr>
        <w:t xml:space="preserve">ميدان العرف: الأمر رقم 63-11 الصادر في </w:t>
      </w:r>
      <w:r w:rsidR="003E4CE1" w:rsidRPr="009B1AC9">
        <w:rPr>
          <w:rFonts w:hint="eastAsia"/>
          <w:rtl/>
        </w:rPr>
        <w:t>آذار</w:t>
      </w:r>
      <w:r w:rsidR="003E4CE1" w:rsidRPr="009B1AC9">
        <w:rPr>
          <w:rtl/>
        </w:rPr>
        <w:t xml:space="preserve">/مارس </w:t>
      </w:r>
      <w:r w:rsidR="003E4CE1" w:rsidRPr="009B1AC9">
        <w:rPr>
          <w:rFonts w:hint="cs"/>
          <w:rtl/>
        </w:rPr>
        <w:t>1962</w:t>
      </w:r>
    </w:p>
    <w:p w:rsidR="003E4CE1" w:rsidRPr="00C60686" w:rsidRDefault="003E4CE1" w:rsidP="003E4CE1">
      <w:pPr>
        <w:pStyle w:val="SingleTxt"/>
        <w:rPr>
          <w:rFonts w:hint="cs"/>
          <w:rtl/>
        </w:rPr>
      </w:pPr>
      <w:r>
        <w:rPr>
          <w:rFonts w:hint="cs"/>
          <w:rtl/>
        </w:rPr>
        <w:tab/>
      </w:r>
      <w:r w:rsidRPr="00C60686">
        <w:rPr>
          <w:rFonts w:hint="cs"/>
          <w:rtl/>
        </w:rPr>
        <w:t xml:space="preserve">يخضع قانون الأشخاص والأسرة في النيجر أساسا إلى العرف وفقا للقانون </w:t>
      </w:r>
      <w:r>
        <w:rPr>
          <w:rFonts w:hint="cs"/>
          <w:rtl/>
        </w:rPr>
        <w:t xml:space="preserve">رقم </w:t>
      </w:r>
      <w:r w:rsidRPr="00C60686">
        <w:rPr>
          <w:rFonts w:hint="cs"/>
          <w:rtl/>
        </w:rPr>
        <w:t xml:space="preserve">62-11 المؤرخ 16 </w:t>
      </w:r>
      <w:r w:rsidRPr="00C60686">
        <w:rPr>
          <w:rFonts w:hint="eastAsia"/>
          <w:rtl/>
        </w:rPr>
        <w:t>آذار</w:t>
      </w:r>
      <w:r w:rsidRPr="00C60686">
        <w:rPr>
          <w:rtl/>
        </w:rPr>
        <w:t xml:space="preserve">/مارس </w:t>
      </w:r>
      <w:r w:rsidRPr="00C60686">
        <w:rPr>
          <w:rFonts w:hint="cs"/>
          <w:rtl/>
        </w:rPr>
        <w:t>1962 المتعلق بتنظيم المحاكم واختصاصها.</w:t>
      </w:r>
    </w:p>
    <w:p w:rsidR="003E4CE1" w:rsidRPr="00C60686" w:rsidRDefault="003E4CE1" w:rsidP="009B1AC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C60686">
        <w:rPr>
          <w:rFonts w:hint="cs"/>
          <w:rtl/>
        </w:rPr>
        <w:t>-</w:t>
      </w:r>
      <w:r>
        <w:rPr>
          <w:rFonts w:hint="cs"/>
          <w:rtl/>
        </w:rPr>
        <w:tab/>
      </w:r>
      <w:r w:rsidRPr="00C60686">
        <w:rPr>
          <w:rFonts w:hint="cs"/>
          <w:rtl/>
        </w:rPr>
        <w:t>ينظم القانون رقم 62-11 لعام 1962 المسائل المتعلقة بالأحوال الشخصية</w:t>
      </w:r>
      <w:r>
        <w:rPr>
          <w:rFonts w:hint="cs"/>
          <w:rtl/>
        </w:rPr>
        <w:t xml:space="preserve">؛ إذ </w:t>
      </w:r>
      <w:proofErr w:type="spellStart"/>
      <w:r w:rsidRPr="00C60686">
        <w:rPr>
          <w:rFonts w:hint="cs"/>
          <w:rtl/>
        </w:rPr>
        <w:t>تنص</w:t>
      </w:r>
      <w:proofErr w:type="spellEnd"/>
      <w:r w:rsidRPr="00C60686">
        <w:rPr>
          <w:rFonts w:hint="cs"/>
          <w:rtl/>
        </w:rPr>
        <w:t xml:space="preserve"> المادتان 51 و52 من هذا القانون على أنه رهنا بالأحكام التشريعية أو القواعد الأساسية المتعلقة بالنظام العام أو حرية الأشخاص، تطبق المحاكم عرف الأطراف:</w:t>
      </w:r>
    </w:p>
    <w:p w:rsidR="003E4CE1" w:rsidRPr="00C60686" w:rsidRDefault="003E4CE1" w:rsidP="003E4CE1">
      <w:pPr>
        <w:pStyle w:val="SingleTxt"/>
        <w:ind w:left="2592" w:hanging="1325"/>
        <w:rPr>
          <w:rFonts w:hint="cs"/>
          <w:rtl/>
        </w:rPr>
      </w:pPr>
      <w:r>
        <w:rPr>
          <w:rFonts w:hint="cs"/>
          <w:rtl/>
        </w:rPr>
        <w:tab/>
        <w:t>’1‘</w:t>
      </w:r>
      <w:r>
        <w:rPr>
          <w:rFonts w:hint="cs"/>
          <w:rtl/>
        </w:rPr>
        <w:tab/>
      </w:r>
      <w:r w:rsidRPr="00C60686">
        <w:rPr>
          <w:rFonts w:hint="cs"/>
          <w:rtl/>
        </w:rPr>
        <w:t>في القضايا المتعلقة بأهليتهم في التعاقد والتقاضي والأحوال الشخصية والأسرة والزواج والطلاق والنسب والتركات والهبات والوصايا.</w:t>
      </w:r>
    </w:p>
    <w:p w:rsidR="003E4CE1" w:rsidRPr="00C60686" w:rsidRDefault="003E4CE1" w:rsidP="003E4CE1">
      <w:pPr>
        <w:pStyle w:val="SingleTxt"/>
        <w:ind w:left="2592" w:hanging="1325"/>
        <w:rPr>
          <w:rFonts w:hint="cs"/>
          <w:rtl/>
        </w:rPr>
      </w:pPr>
      <w:r>
        <w:rPr>
          <w:rFonts w:hint="cs"/>
          <w:rtl/>
        </w:rPr>
        <w:tab/>
        <w:t>’2‘</w:t>
      </w:r>
      <w:r>
        <w:rPr>
          <w:rFonts w:hint="cs"/>
          <w:rtl/>
        </w:rPr>
        <w:tab/>
      </w:r>
      <w:r w:rsidRPr="00C60686">
        <w:rPr>
          <w:rFonts w:hint="cs"/>
          <w:rtl/>
        </w:rPr>
        <w:t>في القضايا المتعلقة بالملكية أو الحيازة العقارية والحقوق المترتبة عليها، عدا عندما يكون النزاع قائما بشأن أرض مسجلة أو حق تملك حيث يكون التحويل ثابت</w:t>
      </w:r>
      <w:r>
        <w:rPr>
          <w:rFonts w:hint="cs"/>
          <w:rtl/>
        </w:rPr>
        <w:t>ا</w:t>
      </w:r>
      <w:r w:rsidRPr="00C60686">
        <w:rPr>
          <w:rFonts w:hint="cs"/>
          <w:rtl/>
        </w:rPr>
        <w:t xml:space="preserve"> بموجب وسيلة إثبات </w:t>
      </w:r>
      <w:proofErr w:type="spellStart"/>
      <w:r w:rsidRPr="00C60686">
        <w:rPr>
          <w:rFonts w:hint="cs"/>
          <w:rtl/>
        </w:rPr>
        <w:t>ينص</w:t>
      </w:r>
      <w:proofErr w:type="spellEnd"/>
      <w:r w:rsidRPr="00C60686">
        <w:rPr>
          <w:rFonts w:hint="cs"/>
          <w:rtl/>
        </w:rPr>
        <w:t xml:space="preserve"> عليها القانون.</w:t>
      </w:r>
    </w:p>
    <w:p w:rsidR="003E4CE1" w:rsidRPr="00C60686" w:rsidRDefault="003E4CE1" w:rsidP="003E4CE1">
      <w:pPr>
        <w:pStyle w:val="SingleTxt"/>
        <w:ind w:left="2592" w:hanging="1325"/>
        <w:rPr>
          <w:rFonts w:hint="cs"/>
          <w:rtl/>
        </w:rPr>
      </w:pPr>
      <w:r>
        <w:rPr>
          <w:rFonts w:hint="cs"/>
          <w:rtl/>
        </w:rPr>
        <w:tab/>
        <w:t>’3‘</w:t>
      </w:r>
      <w:r>
        <w:rPr>
          <w:rFonts w:hint="cs"/>
          <w:rtl/>
        </w:rPr>
        <w:tab/>
      </w:r>
      <w:proofErr w:type="spellStart"/>
      <w:r w:rsidRPr="00C60686">
        <w:rPr>
          <w:rFonts w:hint="cs"/>
          <w:rtl/>
        </w:rPr>
        <w:t>وتنص</w:t>
      </w:r>
      <w:proofErr w:type="spellEnd"/>
      <w:r w:rsidRPr="00C60686">
        <w:rPr>
          <w:rFonts w:hint="cs"/>
          <w:rtl/>
        </w:rPr>
        <w:t xml:space="preserve"> المادة 52 </w:t>
      </w:r>
      <w:r>
        <w:rPr>
          <w:rFonts w:hint="cs"/>
          <w:rtl/>
        </w:rPr>
        <w:t xml:space="preserve">على </w:t>
      </w:r>
      <w:r w:rsidRPr="00C60686">
        <w:rPr>
          <w:rFonts w:hint="cs"/>
          <w:rtl/>
        </w:rPr>
        <w:t xml:space="preserve">أنه في حالة تعارض الأعراف، يصدر الحكم وفق عرف المرأة إذا كانت نيجرية، وإلا فوفق عرف الزوج في المسائل التي تهم الزواج والطلاق أو </w:t>
      </w:r>
      <w:proofErr w:type="spellStart"/>
      <w:r w:rsidRPr="00C60686">
        <w:rPr>
          <w:rFonts w:hint="cs"/>
          <w:rtl/>
        </w:rPr>
        <w:t>تنسيب</w:t>
      </w:r>
      <w:proofErr w:type="spellEnd"/>
      <w:r w:rsidRPr="00C60686">
        <w:rPr>
          <w:rFonts w:hint="cs"/>
          <w:rtl/>
        </w:rPr>
        <w:t xml:space="preserve"> الطفل ومصير الزوجة في حالة فسخ الزواج بالطلاق أو تطليق أحد الزوجين.</w:t>
      </w:r>
    </w:p>
    <w:p w:rsidR="003E4CE1" w:rsidRPr="00C60686" w:rsidRDefault="003E4CE1" w:rsidP="003E4CE1">
      <w:pPr>
        <w:pStyle w:val="SingleTxt"/>
        <w:rPr>
          <w:rFonts w:hint="cs"/>
          <w:rtl/>
        </w:rPr>
      </w:pPr>
      <w:r>
        <w:rPr>
          <w:rFonts w:hint="cs"/>
          <w:rtl/>
        </w:rPr>
        <w:tab/>
        <w:t>’4‘</w:t>
      </w:r>
      <w:r>
        <w:rPr>
          <w:rFonts w:hint="cs"/>
          <w:rtl/>
        </w:rPr>
        <w:tab/>
      </w:r>
      <w:r w:rsidR="009B1AC9">
        <w:rPr>
          <w:rFonts w:hint="cs"/>
          <w:rtl/>
        </w:rPr>
        <w:t>وفق عرف المتوفى</w:t>
      </w:r>
      <w:r w:rsidRPr="00C60686">
        <w:rPr>
          <w:rFonts w:hint="cs"/>
          <w:rtl/>
        </w:rPr>
        <w:t xml:space="preserve"> في المسائل المتعلقة بالتركات والوصية.</w:t>
      </w:r>
    </w:p>
    <w:p w:rsidR="003E4CE1" w:rsidRPr="00C60686" w:rsidRDefault="003E4CE1" w:rsidP="003E4CE1">
      <w:pPr>
        <w:pStyle w:val="SingleTxt"/>
        <w:rPr>
          <w:rFonts w:hint="cs"/>
          <w:rtl/>
        </w:rPr>
      </w:pPr>
      <w:r>
        <w:rPr>
          <w:rFonts w:hint="cs"/>
          <w:rtl/>
        </w:rPr>
        <w:tab/>
      </w:r>
      <w:r w:rsidRPr="00C60686">
        <w:rPr>
          <w:rFonts w:hint="cs"/>
          <w:rtl/>
        </w:rPr>
        <w:t xml:space="preserve">ويتبين أن قانون </w:t>
      </w:r>
      <w:r>
        <w:rPr>
          <w:rFonts w:hint="cs"/>
          <w:rtl/>
        </w:rPr>
        <w:t xml:space="preserve">عام </w:t>
      </w:r>
      <w:r w:rsidRPr="00C60686">
        <w:rPr>
          <w:rFonts w:hint="cs"/>
          <w:rtl/>
        </w:rPr>
        <w:t xml:space="preserve">1962 الذي ينظم قوانين الأشخاص والأسرة في النيجر، لأن أحكامه تستند إلى عرف المرأة، ولأن الأعراف تختلف من طائفة </w:t>
      </w:r>
      <w:proofErr w:type="spellStart"/>
      <w:r w:rsidRPr="00C60686">
        <w:rPr>
          <w:rFonts w:hint="cs"/>
          <w:rtl/>
        </w:rPr>
        <w:t>إثنية</w:t>
      </w:r>
      <w:proofErr w:type="spellEnd"/>
      <w:r w:rsidRPr="00C60686">
        <w:rPr>
          <w:rFonts w:hint="cs"/>
          <w:rtl/>
        </w:rPr>
        <w:t xml:space="preserve"> إلى أخرى، هو الذي يكرس عدم المساواة بين الأفراد، بين الرجل والمرأة من جهة، ما دام العرف يعتبر الرجل أعلى درجة من المرأة، بحيث لا يمكن أن يوضع معها على قدم المساواة في أي حال من الأحوال، ثم فيما بين النساء أنفسهن نظرا لأن الأعراف لا تتشابه عادة فيما تنطوي عليه من اختلافات وقيود. هذا القانون العتيق وغير المكيَّف مخالف للدستور </w:t>
      </w:r>
      <w:r>
        <w:rPr>
          <w:rFonts w:hint="cs"/>
          <w:rtl/>
        </w:rPr>
        <w:t xml:space="preserve">تجاوزه الزمن </w:t>
      </w:r>
      <w:r w:rsidRPr="00C60686">
        <w:rPr>
          <w:rFonts w:hint="cs"/>
          <w:rtl/>
        </w:rPr>
        <w:t xml:space="preserve">(المادة 130 من الدستور). فالمرأة النيجرية إذن مواطنة من الدرجة الثانية تخضع رغم الأحكام المخالفة للدستور إلى الأهواء وإلى جور الممارسات العرفية. ومما يزيد الطين </w:t>
      </w:r>
      <w:proofErr w:type="spellStart"/>
      <w:r w:rsidRPr="00C60686">
        <w:rPr>
          <w:rFonts w:hint="cs"/>
          <w:rtl/>
        </w:rPr>
        <w:t>بلة</w:t>
      </w:r>
      <w:proofErr w:type="spellEnd"/>
      <w:r w:rsidRPr="00C60686">
        <w:rPr>
          <w:rFonts w:hint="cs"/>
          <w:rtl/>
        </w:rPr>
        <w:t xml:space="preserve"> أن القضاة الذين يشكلون محكمة الشؤون العرفية غالبا ما يستندون إلى القانون الإسلامي الذي تعرض للتحريف بفعل الممارسة والتفسيرات المختلفة.</w:t>
      </w:r>
    </w:p>
    <w:p w:rsidR="003E4CE1" w:rsidRPr="00C60686" w:rsidRDefault="003E4CE1" w:rsidP="003E4CE1">
      <w:pPr>
        <w:pStyle w:val="SingleTxt"/>
        <w:rPr>
          <w:rFonts w:hint="cs"/>
          <w:rtl/>
        </w:rPr>
      </w:pPr>
      <w:r>
        <w:rPr>
          <w:rFonts w:hint="cs"/>
          <w:rtl/>
        </w:rPr>
        <w:tab/>
      </w:r>
      <w:r w:rsidRPr="00C60686">
        <w:rPr>
          <w:rFonts w:hint="cs"/>
          <w:rtl/>
        </w:rPr>
        <w:t>فعلى سبيل المثال، ينظم الإسلام مسألة التطليق بصورة جد دقيقة. أما في الممارسة، فإن الزوج الذي يريد أن يطلق زوجته، يطلب منها أن تغادر منزل الزوجية فورا دون سابق إنذار.</w:t>
      </w:r>
    </w:p>
    <w:p w:rsidR="009B1AC9" w:rsidRPr="009B1AC9" w:rsidRDefault="009B1AC9" w:rsidP="009B1AC9">
      <w:pPr>
        <w:pStyle w:val="SingleTxt"/>
        <w:spacing w:after="0" w:line="120" w:lineRule="exact"/>
        <w:rPr>
          <w:rFonts w:hint="cs"/>
          <w:i/>
          <w:iCs/>
          <w:sz w:val="10"/>
          <w:rtl/>
        </w:rPr>
      </w:pPr>
    </w:p>
    <w:p w:rsidR="003E4CE1" w:rsidRPr="009B1AC9" w:rsidRDefault="009B1AC9" w:rsidP="009B1AC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14-1-2</w:t>
      </w:r>
      <w:r>
        <w:rPr>
          <w:rFonts w:hint="cs"/>
          <w:rtl/>
        </w:rPr>
        <w:tab/>
      </w:r>
      <w:r w:rsidR="003E4CE1" w:rsidRPr="009B1AC9">
        <w:rPr>
          <w:rFonts w:hint="cs"/>
          <w:rtl/>
        </w:rPr>
        <w:t>القيود المرتبطة بتطبيق العرف</w:t>
      </w:r>
    </w:p>
    <w:p w:rsidR="003E4CE1" w:rsidRPr="00C60686" w:rsidRDefault="003E4CE1" w:rsidP="003E4CE1">
      <w:pPr>
        <w:pStyle w:val="SingleTxt"/>
        <w:rPr>
          <w:rFonts w:hint="cs"/>
          <w:rtl/>
        </w:rPr>
      </w:pPr>
      <w:r>
        <w:rPr>
          <w:rFonts w:hint="cs"/>
          <w:rtl/>
        </w:rPr>
        <w:tab/>
      </w:r>
      <w:r w:rsidRPr="00C60686">
        <w:rPr>
          <w:rFonts w:hint="cs"/>
          <w:rtl/>
        </w:rPr>
        <w:t>على الرغم من أن الأحكام المشار إليها أعلاه لا تشير صراحة إلى نوع جنس الطرف المتقاضي، إلا أن هذا القانون يكرس في الممارسة عدم المساواة بين الرجل والمرأة.</w:t>
      </w:r>
    </w:p>
    <w:p w:rsidR="003E4CE1" w:rsidRPr="00C60686" w:rsidRDefault="003E4CE1" w:rsidP="003E4CE1">
      <w:pPr>
        <w:pStyle w:val="SingleTxt"/>
        <w:rPr>
          <w:rFonts w:hint="cs"/>
          <w:rtl/>
        </w:rPr>
      </w:pPr>
      <w:r>
        <w:rPr>
          <w:rFonts w:hint="cs"/>
          <w:rtl/>
        </w:rPr>
        <w:tab/>
        <w:t>و</w:t>
      </w:r>
      <w:r w:rsidRPr="00C60686">
        <w:rPr>
          <w:rFonts w:hint="cs"/>
          <w:rtl/>
        </w:rPr>
        <w:t xml:space="preserve">في الواقع، تساهم الأعراف النيجرية التي تختلف من طائفة </w:t>
      </w:r>
      <w:proofErr w:type="spellStart"/>
      <w:r w:rsidRPr="00C60686">
        <w:rPr>
          <w:rFonts w:hint="cs"/>
          <w:rtl/>
        </w:rPr>
        <w:t>إثنية</w:t>
      </w:r>
      <w:proofErr w:type="spellEnd"/>
      <w:r w:rsidRPr="00C60686">
        <w:rPr>
          <w:rFonts w:hint="cs"/>
          <w:rtl/>
        </w:rPr>
        <w:t xml:space="preserve"> إلى أخرى في تكريس عدم المساواة بين الأفراد: بين الرجل والمرأة من جهة، وفيما بين النساء أنفسهن من جهة ثانية.</w:t>
      </w:r>
    </w:p>
    <w:p w:rsidR="003E4CE1" w:rsidRPr="00C60686" w:rsidRDefault="003E4CE1" w:rsidP="003E4CE1">
      <w:pPr>
        <w:pStyle w:val="SingleTxt"/>
        <w:rPr>
          <w:rFonts w:hint="cs"/>
          <w:rtl/>
        </w:rPr>
      </w:pPr>
      <w:r>
        <w:rPr>
          <w:rFonts w:hint="cs"/>
          <w:rtl/>
        </w:rPr>
        <w:tab/>
      </w:r>
      <w:r w:rsidRPr="00C60686">
        <w:rPr>
          <w:rFonts w:hint="cs"/>
          <w:rtl/>
        </w:rPr>
        <w:t>فالأعراف تصنف الرجل على أنه أعلى درجة من المرأة. ومن جانب آخر، تتميز الأعراف باختلافات هائلة تنشئ عدم المساواة فيما بين النساء نظرا لاختلاف مراتبهن من عرف إلى آخر.</w:t>
      </w:r>
    </w:p>
    <w:p w:rsidR="003E4CE1" w:rsidRPr="00C60686" w:rsidRDefault="003E4CE1" w:rsidP="003E4CE1">
      <w:pPr>
        <w:pStyle w:val="SingleTxt"/>
        <w:rPr>
          <w:rFonts w:hint="cs"/>
          <w:rtl/>
        </w:rPr>
      </w:pPr>
      <w:r>
        <w:rPr>
          <w:rFonts w:hint="cs"/>
          <w:rtl/>
        </w:rPr>
        <w:tab/>
      </w:r>
      <w:r w:rsidRPr="00C60686">
        <w:rPr>
          <w:rFonts w:hint="cs"/>
          <w:rtl/>
        </w:rPr>
        <w:t>على سبيل المثال:</w:t>
      </w:r>
    </w:p>
    <w:p w:rsidR="003E4CE1" w:rsidRPr="00C60686" w:rsidRDefault="003E4CE1" w:rsidP="003E4CE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C60686">
        <w:rPr>
          <w:rFonts w:hint="cs"/>
          <w:rtl/>
        </w:rPr>
        <w:t>الإرث: تتمتع المرأة عموما بالحق في الإرث وفي امتلاك الأرض، لكن في الممارسة ولاسيما في بعض المناطق، لا يمكن للمرأة أبدا أن ترث الأرض التي تعتبر ملكا مشتركا للأسرة.</w:t>
      </w:r>
    </w:p>
    <w:p w:rsidR="003E4CE1" w:rsidRPr="00C60686" w:rsidRDefault="003E4CE1" w:rsidP="003E4CE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C60686">
        <w:rPr>
          <w:rFonts w:hint="cs"/>
          <w:rtl/>
        </w:rPr>
        <w:t xml:space="preserve">حضانة الأطفال: </w:t>
      </w:r>
      <w:proofErr w:type="spellStart"/>
      <w:r w:rsidRPr="00C60686">
        <w:rPr>
          <w:rFonts w:hint="cs"/>
          <w:rtl/>
        </w:rPr>
        <w:t>تنص</w:t>
      </w:r>
      <w:proofErr w:type="spellEnd"/>
      <w:r w:rsidRPr="00C60686">
        <w:rPr>
          <w:rFonts w:hint="cs"/>
          <w:rtl/>
        </w:rPr>
        <w:t xml:space="preserve"> معظم الأعراف على أن حضانة الأطفال تؤول إلى الأم (</w:t>
      </w:r>
      <w:proofErr w:type="spellStart"/>
      <w:r w:rsidRPr="00C60686">
        <w:rPr>
          <w:rFonts w:hint="cs"/>
          <w:rtl/>
        </w:rPr>
        <w:t>الإبن</w:t>
      </w:r>
      <w:proofErr w:type="spellEnd"/>
      <w:r w:rsidRPr="00C60686">
        <w:rPr>
          <w:rFonts w:hint="cs"/>
          <w:rtl/>
        </w:rPr>
        <w:t xml:space="preserve"> حتى سن البلوغ والفتاة إلى أن تتزوج)</w:t>
      </w:r>
      <w:r>
        <w:rPr>
          <w:rFonts w:hint="cs"/>
          <w:rtl/>
        </w:rPr>
        <w:t>،</w:t>
      </w:r>
      <w:r w:rsidRPr="00C60686">
        <w:rPr>
          <w:rFonts w:hint="cs"/>
          <w:rtl/>
        </w:rPr>
        <w:t xml:space="preserve"> لكن في معظم الحالات وفي أحسنها، تحتفظ المرأة بحضانة طفلها إلى أن يبلغ سن السابعة فقط، وفي أسوأ الحالات</w:t>
      </w:r>
      <w:r>
        <w:rPr>
          <w:rFonts w:hint="cs"/>
          <w:rtl/>
        </w:rPr>
        <w:t>،</w:t>
      </w:r>
      <w:r w:rsidRPr="00C60686">
        <w:rPr>
          <w:rFonts w:hint="cs"/>
          <w:rtl/>
        </w:rPr>
        <w:t xml:space="preserve"> يؤخذ منها بصرف النظر عن سنه.</w:t>
      </w:r>
    </w:p>
    <w:p w:rsidR="009B1AC9" w:rsidRPr="009B1AC9" w:rsidRDefault="009B1AC9" w:rsidP="009B1AC9">
      <w:pPr>
        <w:pStyle w:val="SingleTxt"/>
        <w:spacing w:after="0" w:line="120" w:lineRule="exact"/>
        <w:rPr>
          <w:rFonts w:hint="cs"/>
          <w:i/>
          <w:iCs/>
          <w:sz w:val="10"/>
          <w:rtl/>
        </w:rPr>
      </w:pPr>
    </w:p>
    <w:p w:rsidR="003E4CE1" w:rsidRPr="009B1AC9" w:rsidRDefault="009B1AC9" w:rsidP="009B1AC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3E4CE1" w:rsidRPr="009B1AC9">
        <w:rPr>
          <w:rFonts w:hint="cs"/>
          <w:rtl/>
        </w:rPr>
        <w:t>14</w:t>
      </w:r>
      <w:r>
        <w:rPr>
          <w:rFonts w:hint="cs"/>
          <w:rtl/>
        </w:rPr>
        <w:t>-</w:t>
      </w:r>
      <w:r w:rsidR="003E4CE1" w:rsidRPr="009B1AC9">
        <w:rPr>
          <w:rFonts w:hint="cs"/>
          <w:rtl/>
        </w:rPr>
        <w:t>1-3</w:t>
      </w:r>
      <w:r>
        <w:rPr>
          <w:rFonts w:hint="cs"/>
          <w:rtl/>
        </w:rPr>
        <w:tab/>
      </w:r>
      <w:r w:rsidR="003E4CE1" w:rsidRPr="009B1AC9">
        <w:rPr>
          <w:rFonts w:hint="cs"/>
          <w:rtl/>
        </w:rPr>
        <w:t>الإجراءات المتخذة</w:t>
      </w:r>
    </w:p>
    <w:p w:rsidR="003E4CE1" w:rsidRPr="00C60686" w:rsidRDefault="003E4CE1" w:rsidP="003E4CE1">
      <w:pPr>
        <w:pStyle w:val="SingleTxt"/>
        <w:rPr>
          <w:rFonts w:hint="cs"/>
          <w:rtl/>
        </w:rPr>
      </w:pPr>
      <w:r>
        <w:rPr>
          <w:rFonts w:hint="cs"/>
          <w:rtl/>
        </w:rPr>
        <w:t xml:space="preserve">تلافيا </w:t>
      </w:r>
      <w:r w:rsidRPr="00C60686">
        <w:rPr>
          <w:rFonts w:hint="cs"/>
          <w:rtl/>
        </w:rPr>
        <w:t xml:space="preserve">لهذا الغموض القانوني ولأوجه التمييز التي تترتب عليه، قررت السلطات منذ عام 1975 الشروع في صياغة مدونة الأسرة. ويرجع تاريخ آخر مشروع أولي إلى </w:t>
      </w:r>
      <w:r w:rsidRPr="00C60686">
        <w:rPr>
          <w:rFonts w:hint="eastAsia"/>
          <w:rtl/>
        </w:rPr>
        <w:t>كانون</w:t>
      </w:r>
      <w:r w:rsidRPr="00C60686">
        <w:rPr>
          <w:rtl/>
        </w:rPr>
        <w:t xml:space="preserve"> الثاني/يناير </w:t>
      </w:r>
      <w:r w:rsidRPr="00C60686">
        <w:rPr>
          <w:rFonts w:hint="cs"/>
          <w:rtl/>
        </w:rPr>
        <w:t xml:space="preserve">1993. ولم يتم بعد اعتماد هذه المدونة لأسباب سيأتي ذكرها أدناه. مع ذلك تتحدد الآثار المحتملة لمدونة الأسرة على مستوى المركز القانوني للمجموعات المستهدفة. وقد كان بإمكانها أن </w:t>
      </w:r>
      <w:r>
        <w:rPr>
          <w:rFonts w:hint="eastAsia"/>
          <w:rtl/>
        </w:rPr>
        <w:t>”</w:t>
      </w:r>
      <w:r w:rsidRPr="00C60686">
        <w:rPr>
          <w:rFonts w:hint="cs"/>
          <w:rtl/>
        </w:rPr>
        <w:t>توفق</w:t>
      </w:r>
      <w:r>
        <w:rPr>
          <w:rFonts w:hint="eastAsia"/>
          <w:rtl/>
        </w:rPr>
        <w:t>“</w:t>
      </w:r>
      <w:r w:rsidRPr="00C60686">
        <w:rPr>
          <w:rFonts w:hint="cs"/>
          <w:rtl/>
        </w:rPr>
        <w:t xml:space="preserve"> بين الدستور النيجري والقوانين التي ينبغي أن تمكن </w:t>
      </w:r>
      <w:r>
        <w:rPr>
          <w:rFonts w:hint="cs"/>
          <w:rtl/>
        </w:rPr>
        <w:t xml:space="preserve">من </w:t>
      </w:r>
      <w:r w:rsidRPr="00C60686">
        <w:rPr>
          <w:rFonts w:hint="cs"/>
          <w:rtl/>
        </w:rPr>
        <w:t>تطبيقه. ومن الأمور التي</w:t>
      </w:r>
      <w:r>
        <w:rPr>
          <w:rFonts w:hint="cs"/>
          <w:rtl/>
        </w:rPr>
        <w:t xml:space="preserve"> يمكن الإشارة إليها في القانون:</w:t>
      </w:r>
    </w:p>
    <w:p w:rsidR="003E4CE1" w:rsidRPr="00C60686" w:rsidRDefault="003E4CE1" w:rsidP="003E4CE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C60686">
        <w:rPr>
          <w:rFonts w:hint="cs"/>
          <w:rtl/>
        </w:rPr>
        <w:t>الاعتراف الكامل بالأهلية المدنية للمرأة؛</w:t>
      </w:r>
    </w:p>
    <w:p w:rsidR="003E4CE1" w:rsidRPr="00C60686" w:rsidRDefault="003E4CE1" w:rsidP="003E4CE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C60686">
        <w:rPr>
          <w:rFonts w:hint="cs"/>
          <w:rtl/>
        </w:rPr>
        <w:t>الاعتراف بصفة رئيس الأسرة للمرأة في بعض الحالات، وهو اعتراف ناجم عن الالتزام القانوني بالمشاركة في إعالة الأسرة؛</w:t>
      </w:r>
    </w:p>
    <w:p w:rsidR="003E4CE1" w:rsidRPr="00C60686" w:rsidRDefault="003E4CE1" w:rsidP="003E4CE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C60686">
        <w:rPr>
          <w:rFonts w:hint="cs"/>
          <w:rtl/>
        </w:rPr>
        <w:t>المساواة مع الزوج فيما يتعلق بحضانة الأطفال في حالة الطلاق، وفق ما تقتضيه مصلحة الأطفال، وإمكانية قبض المخصصات الأسرية...</w:t>
      </w:r>
      <w:proofErr w:type="spellStart"/>
      <w:r w:rsidRPr="00C60686">
        <w:rPr>
          <w:rFonts w:hint="cs"/>
          <w:rtl/>
        </w:rPr>
        <w:t>إلخ</w:t>
      </w:r>
      <w:proofErr w:type="spellEnd"/>
      <w:r w:rsidRPr="00C60686">
        <w:rPr>
          <w:rFonts w:hint="cs"/>
          <w:rtl/>
        </w:rPr>
        <w:t>.</w:t>
      </w:r>
    </w:p>
    <w:p w:rsidR="003E4CE1" w:rsidRPr="00C60686" w:rsidRDefault="003E4CE1" w:rsidP="003E4CE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C60686">
        <w:rPr>
          <w:rFonts w:hint="cs"/>
          <w:rtl/>
        </w:rPr>
        <w:t>منع التطليق.</w:t>
      </w:r>
    </w:p>
    <w:p w:rsidR="003E4CE1" w:rsidRDefault="003E4CE1" w:rsidP="003E4CE1">
      <w:pPr>
        <w:pStyle w:val="SingleTxt"/>
        <w:rPr>
          <w:rFonts w:hint="cs"/>
          <w:rtl/>
        </w:rPr>
      </w:pPr>
      <w:r>
        <w:rPr>
          <w:rFonts w:hint="cs"/>
          <w:rtl/>
        </w:rPr>
        <w:tab/>
        <w:t>و</w:t>
      </w:r>
      <w:r w:rsidRPr="00C60686">
        <w:rPr>
          <w:rFonts w:hint="cs"/>
          <w:rtl/>
        </w:rPr>
        <w:t>للأسف لم يتم بعد اعتماد هذه المدونة بسبب عدم وجود إجماع في أوساط القيادات الدينية. وبالتالي، ينبغي التشديد على الحاجة الماسة إلى اعتماد مدونة للأسرة تحفظ للمرأة مكانتها الحقيقية في ظل سيادة القانون.</w:t>
      </w:r>
    </w:p>
    <w:p w:rsidR="00990AC5" w:rsidRPr="00990AC5" w:rsidRDefault="00990AC5" w:rsidP="00990AC5">
      <w:pPr>
        <w:pStyle w:val="SingleTxt"/>
        <w:spacing w:after="0" w:line="120" w:lineRule="exact"/>
        <w:rPr>
          <w:sz w:val="10"/>
          <w:rtl/>
        </w:rPr>
      </w:pPr>
    </w:p>
    <w:p w:rsidR="00990AC5" w:rsidRPr="00990AC5" w:rsidRDefault="00990AC5" w:rsidP="00990AC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90AC5">
        <w:rPr>
          <w:rtl/>
        </w:rPr>
        <w:tab/>
        <w:t>14-1-</w:t>
      </w:r>
      <w:r w:rsidRPr="00990AC5">
        <w:rPr>
          <w:rFonts w:hint="cs"/>
          <w:rtl/>
        </w:rPr>
        <w:t>4</w:t>
      </w:r>
      <w:r w:rsidRPr="00990AC5">
        <w:rPr>
          <w:rFonts w:hint="cs"/>
          <w:rtl/>
        </w:rPr>
        <w:tab/>
      </w:r>
      <w:r w:rsidRPr="00990AC5">
        <w:rPr>
          <w:rtl/>
        </w:rPr>
        <w:t xml:space="preserve"> القانون المدني</w:t>
      </w:r>
    </w:p>
    <w:p w:rsidR="00990AC5" w:rsidRPr="00093A56" w:rsidRDefault="00990AC5" w:rsidP="00990AC5">
      <w:pPr>
        <w:pStyle w:val="SingleTxt"/>
        <w:rPr>
          <w:rtl/>
        </w:rPr>
      </w:pPr>
      <w:r w:rsidRPr="00093A56">
        <w:rPr>
          <w:rtl/>
        </w:rPr>
        <w:tab/>
        <w:t>للنيجر قانون مدني موروث عن الدولة المستعمرة سابقا: هو قانون عام 1804</w:t>
      </w:r>
    </w:p>
    <w:p w:rsidR="00990AC5" w:rsidRPr="00093A56" w:rsidRDefault="00990AC5" w:rsidP="00990AC5">
      <w:pPr>
        <w:pStyle w:val="SingleTxt"/>
        <w:rPr>
          <w:rtl/>
        </w:rPr>
      </w:pPr>
      <w:r w:rsidRPr="00093A56">
        <w:rPr>
          <w:rtl/>
        </w:rPr>
        <w:tab/>
        <w:t>ورغم سريان هذا القانون في النيجر، فإنه لا يُطبق إلا تطبيقا محدودا.</w:t>
      </w:r>
    </w:p>
    <w:p w:rsidR="00990AC5" w:rsidRPr="00093A56" w:rsidRDefault="00990AC5" w:rsidP="00990AC5">
      <w:pPr>
        <w:pStyle w:val="SingleTxt"/>
        <w:rPr>
          <w:rtl/>
        </w:rPr>
      </w:pPr>
      <w:r w:rsidRPr="00093A56">
        <w:rPr>
          <w:rtl/>
        </w:rPr>
        <w:tab/>
        <w:t xml:space="preserve">وهكذا، فمن النادر أن يُبرم النيجريون عقود زواجهم وفقا لهذا القانون. ومع هذا، فلكل مواطن الحق، قبل إبرام زواجه، أن يختار الزواج المدني أو العرفي. </w:t>
      </w:r>
    </w:p>
    <w:p w:rsidR="00990AC5" w:rsidRPr="00093A56" w:rsidRDefault="00990AC5" w:rsidP="00990AC5">
      <w:pPr>
        <w:pStyle w:val="SingleTxt"/>
        <w:spacing w:after="0" w:line="120" w:lineRule="exact"/>
        <w:rPr>
          <w:sz w:val="10"/>
          <w:rtl/>
        </w:rPr>
      </w:pPr>
    </w:p>
    <w:p w:rsidR="00990AC5" w:rsidRPr="00093A56" w:rsidRDefault="00990AC5" w:rsidP="00990A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093A56">
        <w:rPr>
          <w:rtl/>
        </w:rPr>
        <w:tab/>
      </w:r>
      <w:r w:rsidRPr="00093A56">
        <w:rPr>
          <w:rFonts w:hint="cs"/>
          <w:rtl/>
        </w:rPr>
        <w:t>14-2</w:t>
      </w:r>
      <w:r>
        <w:rPr>
          <w:rFonts w:hint="cs"/>
          <w:rtl/>
        </w:rPr>
        <w:tab/>
      </w:r>
      <w:r w:rsidRPr="00093A56">
        <w:rPr>
          <w:rtl/>
        </w:rPr>
        <w:t>زواج الأطفال:</w:t>
      </w:r>
    </w:p>
    <w:p w:rsidR="00990AC5" w:rsidRPr="00093A56" w:rsidRDefault="00990AC5" w:rsidP="00990AC5">
      <w:pPr>
        <w:pStyle w:val="SingleTxt"/>
        <w:rPr>
          <w:rtl/>
        </w:rPr>
      </w:pPr>
      <w:r w:rsidRPr="00093A56">
        <w:rPr>
          <w:rtl/>
        </w:rPr>
        <w:tab/>
        <w:t>لم تُحدد الأعراف سنا للزواج، وهذا ما ترتب عليه انتشار الزواج المبكر بين الأتراب.</w:t>
      </w:r>
    </w:p>
    <w:p w:rsidR="00990AC5" w:rsidRPr="00093A56" w:rsidRDefault="00990AC5" w:rsidP="00990AC5">
      <w:pPr>
        <w:pStyle w:val="SingleTxt"/>
        <w:rPr>
          <w:rtl/>
        </w:rPr>
      </w:pPr>
      <w:r w:rsidRPr="00093A56">
        <w:rPr>
          <w:rtl/>
        </w:rPr>
        <w:tab/>
        <w:t>بيد أن القانون المدني قد حدد في المادة 144 منه سنا دُنيا لزواج الفتيات هي سن الخامسة عشرة.</w:t>
      </w:r>
    </w:p>
    <w:p w:rsidR="00990AC5" w:rsidRPr="00093A56" w:rsidRDefault="00990AC5" w:rsidP="00990AC5">
      <w:pPr>
        <w:pStyle w:val="SingleTxt"/>
        <w:rPr>
          <w:rtl/>
        </w:rPr>
      </w:pPr>
      <w:r w:rsidRPr="00093A56">
        <w:rPr>
          <w:rtl/>
        </w:rPr>
        <w:tab/>
        <w:t>وبالتالي، فلا يمكن للفتاة دون سن الخامسة عشرة أن تُبرم عقد زواج.</w:t>
      </w:r>
    </w:p>
    <w:p w:rsidR="00990AC5" w:rsidRPr="00093A56" w:rsidRDefault="00990AC5" w:rsidP="00990AC5">
      <w:pPr>
        <w:pStyle w:val="SingleTxt"/>
        <w:rPr>
          <w:rtl/>
        </w:rPr>
      </w:pPr>
      <w:r w:rsidRPr="00093A56">
        <w:rPr>
          <w:rtl/>
        </w:rPr>
        <w:tab/>
        <w:t>ومن جهة أخرى، فبالرغم من أن القانون المدني نص على أن رضا الوالدين ضروري في حالة زواج قاصر، فإن معظم الأعراف تقضي بأن الزواج مسألة عائلية، لا</w:t>
      </w:r>
      <w:r w:rsidRPr="00093A56">
        <w:rPr>
          <w:rFonts w:hint="cs"/>
          <w:rtl/>
        </w:rPr>
        <w:t xml:space="preserve"> </w:t>
      </w:r>
      <w:r w:rsidRPr="00093A56">
        <w:rPr>
          <w:rtl/>
        </w:rPr>
        <w:t xml:space="preserve">يكتسي فيها رضا المعني </w:t>
      </w:r>
      <w:r>
        <w:rPr>
          <w:rFonts w:hint="cs"/>
          <w:rtl/>
        </w:rPr>
        <w:t xml:space="preserve">بالأمر </w:t>
      </w:r>
      <w:r w:rsidRPr="00093A56">
        <w:rPr>
          <w:rtl/>
        </w:rPr>
        <w:t>سوى قيمة نسبية.  ونلاحظ أن الرضا بمفهوم القانون المدني شرط من شروط صحة الزواج، بينما ل</w:t>
      </w:r>
      <w:r>
        <w:rPr>
          <w:rtl/>
        </w:rPr>
        <w:t>ا تشترطه الأعراف في الغالب</w:t>
      </w:r>
      <w:r w:rsidRPr="00093A56">
        <w:rPr>
          <w:rtl/>
        </w:rPr>
        <w:t>.</w:t>
      </w:r>
    </w:p>
    <w:p w:rsidR="00990AC5" w:rsidRPr="00093A56" w:rsidRDefault="00990AC5" w:rsidP="00990AC5">
      <w:pPr>
        <w:pStyle w:val="SingleTxt"/>
        <w:spacing w:after="0" w:line="120" w:lineRule="exact"/>
        <w:rPr>
          <w:sz w:val="10"/>
          <w:rtl/>
        </w:rPr>
      </w:pPr>
    </w:p>
    <w:p w:rsidR="00990AC5" w:rsidRPr="00093A56" w:rsidRDefault="00990AC5" w:rsidP="00990A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093A56">
        <w:rPr>
          <w:rtl/>
        </w:rPr>
        <w:tab/>
      </w:r>
      <w:r w:rsidRPr="00093A56">
        <w:rPr>
          <w:rFonts w:hint="cs"/>
          <w:rtl/>
        </w:rPr>
        <w:t>14-3</w:t>
      </w:r>
      <w:r>
        <w:rPr>
          <w:rFonts w:hint="cs"/>
          <w:rtl/>
        </w:rPr>
        <w:tab/>
      </w:r>
      <w:r w:rsidRPr="00093A56">
        <w:rPr>
          <w:rtl/>
        </w:rPr>
        <w:t xml:space="preserve"> تسجيل عقود الزواج:</w:t>
      </w:r>
    </w:p>
    <w:p w:rsidR="00990AC5" w:rsidRPr="00093A56" w:rsidRDefault="00990AC5" w:rsidP="00990AC5">
      <w:pPr>
        <w:pStyle w:val="SingleTxt"/>
        <w:rPr>
          <w:rtl/>
        </w:rPr>
      </w:pPr>
      <w:r w:rsidRPr="00093A56">
        <w:rPr>
          <w:rtl/>
        </w:rPr>
        <w:tab/>
        <w:t xml:space="preserve">بموجب الأمر رقم 85 -05 المؤرخ 29 آذار/مارس 1985 المتضمن تنظيم الحالة المدنية وسيرها، فإن عقود الزواج التي يشهد عليها ضباط الحالة المدنية في المراكز الرئيسية، تُسجل مباشرة، أما عقود الزواج المبرمة حسب الأعراف، فينبغي الإبلاغ </w:t>
      </w:r>
      <w:proofErr w:type="spellStart"/>
      <w:r w:rsidRPr="00093A56">
        <w:rPr>
          <w:rtl/>
        </w:rPr>
        <w:t>بها</w:t>
      </w:r>
      <w:proofErr w:type="spellEnd"/>
      <w:r w:rsidRPr="00093A56">
        <w:rPr>
          <w:rtl/>
        </w:rPr>
        <w:t xml:space="preserve"> مباشرة في أجل عشرة (10) أيام، (المادة 34).</w:t>
      </w:r>
    </w:p>
    <w:p w:rsidR="00990AC5" w:rsidRPr="00093A56" w:rsidRDefault="00990AC5" w:rsidP="00990AC5">
      <w:pPr>
        <w:pStyle w:val="SingleTxt"/>
        <w:rPr>
          <w:rtl/>
        </w:rPr>
      </w:pPr>
      <w:r w:rsidRPr="00093A56">
        <w:rPr>
          <w:rtl/>
        </w:rPr>
        <w:tab/>
        <w:t xml:space="preserve">وتسجيل عقود الزواج إلزامي، ويعاقب على مخالفة هذه الأحكام بغرامة تحدد اللوائح التنظيمية </w:t>
      </w:r>
      <w:r>
        <w:rPr>
          <w:rFonts w:hint="cs"/>
          <w:rtl/>
        </w:rPr>
        <w:t>مبلغ</w:t>
      </w:r>
      <w:r w:rsidRPr="00093A56">
        <w:rPr>
          <w:rtl/>
        </w:rPr>
        <w:t>ها (المادة 85).</w:t>
      </w:r>
    </w:p>
    <w:p w:rsidR="00990AC5" w:rsidRPr="00093A56" w:rsidRDefault="00990AC5" w:rsidP="00990AC5">
      <w:pPr>
        <w:pStyle w:val="SingleTxt"/>
        <w:rPr>
          <w:rtl/>
        </w:rPr>
      </w:pPr>
      <w:r w:rsidRPr="00093A56">
        <w:rPr>
          <w:rtl/>
        </w:rPr>
        <w:tab/>
        <w:t xml:space="preserve">ورغم </w:t>
      </w:r>
      <w:r>
        <w:rPr>
          <w:rFonts w:hint="cs"/>
          <w:rtl/>
        </w:rPr>
        <w:t xml:space="preserve">هذا </w:t>
      </w:r>
      <w:r w:rsidRPr="00093A56">
        <w:rPr>
          <w:rtl/>
        </w:rPr>
        <w:t xml:space="preserve">الطابع الإلزامي لتسجيل عقود الزواج، فإن شريحة واسعة من المواطنين، </w:t>
      </w:r>
      <w:r>
        <w:rPr>
          <w:rtl/>
        </w:rPr>
        <w:t xml:space="preserve">لا </w:t>
      </w:r>
      <w:proofErr w:type="spellStart"/>
      <w:r>
        <w:rPr>
          <w:rtl/>
        </w:rPr>
        <w:t>سيما</w:t>
      </w:r>
      <w:proofErr w:type="spellEnd"/>
      <w:r w:rsidRPr="00093A56">
        <w:rPr>
          <w:rtl/>
        </w:rPr>
        <w:t xml:space="preserve"> في المناطق الريفية، لا تزال تتجاهل ذلك الإلزام.</w:t>
      </w:r>
    </w:p>
    <w:p w:rsidR="00990AC5" w:rsidRPr="00093A56" w:rsidRDefault="00990AC5" w:rsidP="00990AC5">
      <w:pPr>
        <w:pStyle w:val="SingleTxt"/>
        <w:spacing w:after="0" w:line="120" w:lineRule="exact"/>
        <w:rPr>
          <w:sz w:val="10"/>
          <w:rtl/>
        </w:rPr>
      </w:pPr>
    </w:p>
    <w:p w:rsidR="00990AC5" w:rsidRPr="00093A56" w:rsidRDefault="00990AC5" w:rsidP="00990A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093A56">
        <w:rPr>
          <w:rtl/>
        </w:rPr>
        <w:tab/>
        <w:t>1-</w:t>
      </w:r>
      <w:r w:rsidRPr="00093A56">
        <w:rPr>
          <w:rFonts w:hint="cs"/>
          <w:rtl/>
        </w:rPr>
        <w:t>5</w:t>
      </w:r>
      <w:r>
        <w:rPr>
          <w:rFonts w:hint="cs"/>
          <w:rtl/>
        </w:rPr>
        <w:tab/>
      </w:r>
      <w:r w:rsidRPr="00093A56">
        <w:rPr>
          <w:rtl/>
        </w:rPr>
        <w:t>التحفظات</w:t>
      </w:r>
    </w:p>
    <w:p w:rsidR="00990AC5" w:rsidRPr="00093A56" w:rsidRDefault="00990AC5" w:rsidP="00990AC5">
      <w:pPr>
        <w:pStyle w:val="SingleTxt"/>
        <w:rPr>
          <w:rtl/>
        </w:rPr>
      </w:pPr>
      <w:r w:rsidRPr="00093A56">
        <w:rPr>
          <w:rtl/>
        </w:rPr>
        <w:tab/>
        <w:t xml:space="preserve">تحفظت النيجر على الفقرات الفرعية 1 (ج) و </w:t>
      </w:r>
      <w:r>
        <w:rPr>
          <w:rFonts w:hint="cs"/>
          <w:rtl/>
        </w:rPr>
        <w:t xml:space="preserve">1 </w:t>
      </w:r>
      <w:r w:rsidRPr="00093A56">
        <w:rPr>
          <w:rtl/>
        </w:rPr>
        <w:t xml:space="preserve">(هـ) و 1 (ز) من المادة 16، </w:t>
      </w:r>
      <w:r>
        <w:rPr>
          <w:rtl/>
        </w:rPr>
        <w:t>لا</w:t>
      </w:r>
      <w:r>
        <w:rPr>
          <w:rFonts w:hint="cs"/>
          <w:rtl/>
        </w:rPr>
        <w:t> </w:t>
      </w:r>
      <w:proofErr w:type="spellStart"/>
      <w:r>
        <w:rPr>
          <w:rtl/>
        </w:rPr>
        <w:t>سيما</w:t>
      </w:r>
      <w:proofErr w:type="spellEnd"/>
      <w:r w:rsidRPr="00093A56">
        <w:rPr>
          <w:rtl/>
        </w:rPr>
        <w:t xml:space="preserve"> فيما يتعلق بنفس الحقوق والمسؤوليات أثناء الزواج وعند فسخه، ونفس الحقوق في تحديد عدد المواليد والفترة الفاصلة بين إنجاب مولود وآخر، والحق في اختيار اسم الأسرة.</w:t>
      </w:r>
    </w:p>
    <w:p w:rsidR="00990AC5" w:rsidRPr="00093A56" w:rsidRDefault="00990AC5" w:rsidP="00990AC5">
      <w:pPr>
        <w:pStyle w:val="SingleTxt"/>
        <w:spacing w:after="0" w:line="120" w:lineRule="exact"/>
        <w:rPr>
          <w:sz w:val="10"/>
          <w:rtl/>
        </w:rPr>
      </w:pPr>
    </w:p>
    <w:p w:rsidR="00990AC5" w:rsidRPr="00093A56" w:rsidRDefault="00990AC5" w:rsidP="00990AC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الفصل 15</w:t>
      </w:r>
      <w:r w:rsidR="00EE63B0">
        <w:rPr>
          <w:rFonts w:hint="cs"/>
          <w:rtl/>
        </w:rPr>
        <w:t>:</w:t>
      </w:r>
      <w:r>
        <w:rPr>
          <w:rFonts w:hint="cs"/>
          <w:rtl/>
        </w:rPr>
        <w:tab/>
      </w:r>
      <w:r w:rsidRPr="00093A56">
        <w:rPr>
          <w:rtl/>
        </w:rPr>
        <w:t>الوقائع الجديدة</w:t>
      </w:r>
    </w:p>
    <w:p w:rsidR="00990AC5" w:rsidRPr="00093A56" w:rsidRDefault="00990AC5" w:rsidP="00990AC5">
      <w:pPr>
        <w:pStyle w:val="SingleTxt"/>
        <w:rPr>
          <w:rtl/>
        </w:rPr>
      </w:pPr>
      <w:r w:rsidRPr="00093A56">
        <w:rPr>
          <w:rtl/>
        </w:rPr>
        <w:tab/>
        <w:t>انضمت النيجر إلى اتفاقية القضاء على جميع أشكال التمييز ضد المرأة في آب/أغسطس 1999. ومنذ ذلك التاريخ إلى ا</w:t>
      </w:r>
      <w:r>
        <w:rPr>
          <w:rtl/>
        </w:rPr>
        <w:t>ليوم، لا نق</w:t>
      </w:r>
      <w:r w:rsidRPr="00093A56">
        <w:rPr>
          <w:rtl/>
        </w:rPr>
        <w:t>در أن نراهن على حدوث تغيير جذري من شأنه أن يُحسّن من ظروف المرأة، وإن كانت الإجراءات الهادئة تستحق بوجه خاص توجيه الانتباه إليها.</w:t>
      </w:r>
    </w:p>
    <w:p w:rsidR="00990AC5" w:rsidRPr="00093A56" w:rsidRDefault="00990AC5" w:rsidP="00990AC5">
      <w:pPr>
        <w:pStyle w:val="SingleTxt"/>
        <w:rPr>
          <w:rtl/>
        </w:rPr>
      </w:pPr>
      <w:r w:rsidRPr="00093A56">
        <w:rPr>
          <w:rtl/>
        </w:rPr>
        <w:tab/>
        <w:t xml:space="preserve">وهكذا، فقد تم اعتماد قانون يتعلق </w:t>
      </w:r>
      <w:r>
        <w:rPr>
          <w:rFonts w:hint="cs"/>
          <w:rtl/>
        </w:rPr>
        <w:t xml:space="preserve">بالحصص </w:t>
      </w:r>
      <w:r w:rsidRPr="00093A56">
        <w:rPr>
          <w:rtl/>
        </w:rPr>
        <w:t>هدفه تعزيز حضور النساء في دوائر صنع القرار، وأنشئ مرصد وطني للنهوض بالمرأة يرمي لتحقيق تنسيق أفضل للإجراءات التي من شأنها أن تقود إلى النهوض بالمرأة النيجرية.</w:t>
      </w:r>
    </w:p>
    <w:p w:rsidR="00990AC5" w:rsidRPr="00093A56" w:rsidRDefault="00990AC5" w:rsidP="00990A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093A56">
        <w:rPr>
          <w:rtl/>
        </w:rPr>
        <w:tab/>
      </w:r>
      <w:r w:rsidRPr="00093A56">
        <w:rPr>
          <w:rFonts w:hint="cs"/>
          <w:rtl/>
        </w:rPr>
        <w:t>15-1</w:t>
      </w:r>
      <w:r>
        <w:rPr>
          <w:rFonts w:hint="cs"/>
          <w:rtl/>
        </w:rPr>
        <w:tab/>
      </w:r>
      <w:r w:rsidRPr="00093A56">
        <w:rPr>
          <w:rtl/>
        </w:rPr>
        <w:t xml:space="preserve">قانون </w:t>
      </w:r>
      <w:r w:rsidRPr="00093A56">
        <w:rPr>
          <w:rFonts w:hint="cs"/>
          <w:rtl/>
        </w:rPr>
        <w:t>نظام الحصص</w:t>
      </w:r>
      <w:r w:rsidRPr="00093A56">
        <w:rPr>
          <w:rtl/>
        </w:rPr>
        <w:t>:</w:t>
      </w:r>
    </w:p>
    <w:p w:rsidR="00990AC5" w:rsidRPr="00093A56" w:rsidRDefault="00990AC5" w:rsidP="00990AC5">
      <w:pPr>
        <w:pStyle w:val="SingleTxt"/>
        <w:rPr>
          <w:rtl/>
        </w:rPr>
      </w:pPr>
      <w:r w:rsidRPr="00093A56">
        <w:rPr>
          <w:rtl/>
        </w:rPr>
        <w:tab/>
        <w:t xml:space="preserve">بناء على اقتراح من حكومة النيجر، أجازت الجمعية الوطنية في 7 حزيران/يونيه 2000 القانون رقم 2000-008 المنشئ لنظام الحصص في الوظائف الانتخابية، وفي الحكومة و إدارة الدولة. </w:t>
      </w:r>
    </w:p>
    <w:p w:rsidR="00990AC5" w:rsidRPr="00093A56" w:rsidRDefault="00990AC5" w:rsidP="00990AC5">
      <w:pPr>
        <w:pStyle w:val="SingleTxt"/>
        <w:spacing w:after="0" w:line="120" w:lineRule="exact"/>
        <w:rPr>
          <w:sz w:val="10"/>
          <w:rtl/>
        </w:rPr>
      </w:pPr>
    </w:p>
    <w:p w:rsidR="00990AC5" w:rsidRPr="00990AC5" w:rsidRDefault="00990AC5" w:rsidP="00990AC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90AC5">
        <w:rPr>
          <w:rtl/>
        </w:rPr>
        <w:tab/>
        <w:t>15-1-1</w:t>
      </w:r>
      <w:r w:rsidRPr="00990AC5">
        <w:rPr>
          <w:rFonts w:hint="cs"/>
          <w:rtl/>
        </w:rPr>
        <w:tab/>
      </w:r>
      <w:r w:rsidRPr="00990AC5">
        <w:rPr>
          <w:rtl/>
        </w:rPr>
        <w:t>مفهوم الحصص</w:t>
      </w:r>
    </w:p>
    <w:p w:rsidR="00990AC5" w:rsidRPr="00093A56" w:rsidRDefault="00990AC5" w:rsidP="00990AC5">
      <w:pPr>
        <w:pStyle w:val="SingleTxt"/>
        <w:rPr>
          <w:rtl/>
        </w:rPr>
      </w:pPr>
      <w:r w:rsidRPr="00093A56">
        <w:rPr>
          <w:rtl/>
        </w:rPr>
        <w:tab/>
        <w:t>تُعرّف المادة 3 من القانون رقم 2000-008، الحصة بأنها إجراء إيجابي غرضه أن يكفل لكل مواطن دونما تمييز:</w:t>
      </w:r>
    </w:p>
    <w:p w:rsidR="00990AC5" w:rsidRPr="00093A56" w:rsidRDefault="00990AC5" w:rsidP="00990AC5">
      <w:pPr>
        <w:pStyle w:val="SingleTxt"/>
        <w:rPr>
          <w:rtl/>
        </w:rPr>
      </w:pPr>
      <w:r w:rsidRPr="00093A56">
        <w:rPr>
          <w:rtl/>
        </w:rPr>
        <w:tab/>
        <w:t>المشاركة في إدارة الشؤون العامة، سواء على نحو مباشر، أو عن طريق ممثلين منتخبين؛</w:t>
      </w:r>
    </w:p>
    <w:p w:rsidR="00990AC5" w:rsidRPr="00093A56" w:rsidRDefault="00990AC5" w:rsidP="00990AC5">
      <w:pPr>
        <w:pStyle w:val="SingleTxt"/>
        <w:rPr>
          <w:rtl/>
        </w:rPr>
      </w:pPr>
      <w:r w:rsidRPr="00093A56">
        <w:rPr>
          <w:rtl/>
        </w:rPr>
        <w:tab/>
        <w:t>الوصول إلى الوظائف العامة، في ظل ظروف يطبعها الإنصاف.</w:t>
      </w:r>
    </w:p>
    <w:p w:rsidR="00990AC5" w:rsidRPr="00093A56" w:rsidRDefault="00990AC5" w:rsidP="00990AC5">
      <w:pPr>
        <w:pStyle w:val="SingleTxt"/>
        <w:rPr>
          <w:rtl/>
        </w:rPr>
      </w:pPr>
      <w:r w:rsidRPr="00093A56">
        <w:rPr>
          <w:rtl/>
        </w:rPr>
        <w:tab/>
        <w:t>وتشير المادة 1 إلى أن نظام الحصة تدبير مؤقت انتقالي.</w:t>
      </w:r>
    </w:p>
    <w:p w:rsidR="00990AC5" w:rsidRPr="00093A56" w:rsidRDefault="00990AC5" w:rsidP="00990AC5">
      <w:pPr>
        <w:pStyle w:val="SingleTxt"/>
        <w:spacing w:after="0" w:line="120" w:lineRule="exact"/>
        <w:rPr>
          <w:sz w:val="10"/>
          <w:rtl/>
        </w:rPr>
      </w:pPr>
    </w:p>
    <w:p w:rsidR="00990AC5" w:rsidRPr="00990AC5" w:rsidRDefault="00990AC5" w:rsidP="00990AC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90AC5">
        <w:rPr>
          <w:rtl/>
        </w:rPr>
        <w:tab/>
      </w:r>
      <w:r w:rsidRPr="00990AC5">
        <w:rPr>
          <w:rFonts w:hint="cs"/>
          <w:rtl/>
        </w:rPr>
        <w:t>15-1-2</w:t>
      </w:r>
      <w:r w:rsidRPr="00990AC5">
        <w:rPr>
          <w:rFonts w:hint="cs"/>
          <w:rtl/>
        </w:rPr>
        <w:tab/>
      </w:r>
      <w:r w:rsidRPr="00990AC5">
        <w:rPr>
          <w:rtl/>
        </w:rPr>
        <w:t>الحصص المخصصة للنساء</w:t>
      </w:r>
    </w:p>
    <w:p w:rsidR="00990AC5" w:rsidRPr="00990AC5" w:rsidRDefault="00990AC5" w:rsidP="00990AC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90AC5">
        <w:rPr>
          <w:rtl/>
        </w:rPr>
        <w:tab/>
      </w:r>
      <w:r w:rsidRPr="00990AC5">
        <w:rPr>
          <w:rFonts w:hint="cs"/>
          <w:rtl/>
        </w:rPr>
        <w:t>15-1-2-1</w:t>
      </w:r>
      <w:r w:rsidRPr="00990AC5">
        <w:rPr>
          <w:rFonts w:hint="cs"/>
          <w:rtl/>
        </w:rPr>
        <w:tab/>
      </w:r>
      <w:r w:rsidRPr="00990AC5">
        <w:rPr>
          <w:rtl/>
        </w:rPr>
        <w:t>الوظائف الانتخابية:</w:t>
      </w:r>
    </w:p>
    <w:p w:rsidR="00990AC5" w:rsidRPr="00093A56" w:rsidRDefault="00990AC5" w:rsidP="00990AC5">
      <w:pPr>
        <w:pStyle w:val="SingleTxt"/>
        <w:rPr>
          <w:rtl/>
        </w:rPr>
      </w:pPr>
      <w:r w:rsidRPr="00093A56">
        <w:rPr>
          <w:rtl/>
        </w:rPr>
        <w:tab/>
        <w:t>وفقا للمادة 3، ينبغي أن تشتمل القوائم المقدمة، في إطار الانتخابات التشريعية أو البلدية، من أي حزب سياسي أو تكتل لأحزاب سياسية، أو تكتل لمرشحين مستقلين، مرشحين رسميين من كلا الجنسين.</w:t>
      </w:r>
    </w:p>
    <w:p w:rsidR="00990AC5" w:rsidRPr="00093A56" w:rsidRDefault="00990AC5" w:rsidP="00990AC5">
      <w:pPr>
        <w:pStyle w:val="SingleTxt"/>
        <w:rPr>
          <w:rtl/>
        </w:rPr>
      </w:pPr>
      <w:r w:rsidRPr="00093A56">
        <w:rPr>
          <w:rtl/>
        </w:rPr>
        <w:tab/>
        <w:t>ولا يجوز أن تكون نسبة المرشحين المنتخبين من أي من الجنسين دون 10 في المائة.</w:t>
      </w:r>
    </w:p>
    <w:p w:rsidR="00990AC5" w:rsidRPr="005C1C1F" w:rsidRDefault="00990AC5" w:rsidP="00990AC5">
      <w:pPr>
        <w:pStyle w:val="SingleTxt"/>
        <w:spacing w:after="0" w:line="120" w:lineRule="exact"/>
        <w:rPr>
          <w:sz w:val="10"/>
          <w:rtl/>
        </w:rPr>
      </w:pPr>
    </w:p>
    <w:p w:rsidR="00990AC5" w:rsidRPr="00990AC5" w:rsidRDefault="00990AC5" w:rsidP="00990AC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990AC5">
        <w:rPr>
          <w:rtl/>
        </w:rPr>
        <w:tab/>
        <w:t>15-1-</w:t>
      </w:r>
      <w:r w:rsidRPr="00990AC5">
        <w:rPr>
          <w:rFonts w:hint="cs"/>
          <w:rtl/>
        </w:rPr>
        <w:t>2-2</w:t>
      </w:r>
      <w:r w:rsidRPr="00990AC5">
        <w:rPr>
          <w:rFonts w:hint="cs"/>
          <w:rtl/>
        </w:rPr>
        <w:tab/>
      </w:r>
      <w:r w:rsidRPr="00990AC5">
        <w:rPr>
          <w:rtl/>
        </w:rPr>
        <w:t>في الحكومة وفي إدارة الدولة</w:t>
      </w:r>
      <w:r w:rsidRPr="00990AC5">
        <w:rPr>
          <w:rFonts w:hint="cs"/>
          <w:rtl/>
        </w:rPr>
        <w:t>:</w:t>
      </w:r>
    </w:p>
    <w:p w:rsidR="00990AC5" w:rsidRPr="00093A56" w:rsidRDefault="00990AC5" w:rsidP="00990AC5">
      <w:pPr>
        <w:pStyle w:val="SingleTxt"/>
        <w:rPr>
          <w:rtl/>
        </w:rPr>
      </w:pPr>
      <w:r w:rsidRPr="00093A56">
        <w:rPr>
          <w:rtl/>
        </w:rPr>
        <w:tab/>
      </w:r>
      <w:proofErr w:type="spellStart"/>
      <w:r w:rsidRPr="00093A56">
        <w:rPr>
          <w:rtl/>
        </w:rPr>
        <w:t>تنص</w:t>
      </w:r>
      <w:proofErr w:type="spellEnd"/>
      <w:r w:rsidRPr="00093A56">
        <w:rPr>
          <w:rtl/>
        </w:rPr>
        <w:t xml:space="preserve"> المادة 4 على ألا تقل نسبة الموظفين في الحكومة وفي الوظائف العليا للدولة من أي من الجنسين عن 25 في المائة.</w:t>
      </w:r>
    </w:p>
    <w:p w:rsidR="00990AC5" w:rsidRPr="005C1C1F" w:rsidRDefault="00990AC5" w:rsidP="00990AC5">
      <w:pPr>
        <w:pStyle w:val="SingleTxt"/>
        <w:spacing w:after="0" w:line="120" w:lineRule="exact"/>
        <w:rPr>
          <w:sz w:val="10"/>
          <w:rtl/>
        </w:rPr>
      </w:pPr>
    </w:p>
    <w:p w:rsidR="00990AC5" w:rsidRPr="00093A56" w:rsidRDefault="00990AC5" w:rsidP="00990A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093A56">
        <w:rPr>
          <w:rtl/>
        </w:rPr>
        <w:tab/>
      </w:r>
      <w:r w:rsidRPr="00093A56">
        <w:rPr>
          <w:rFonts w:hint="cs"/>
          <w:rtl/>
        </w:rPr>
        <w:t>15-2</w:t>
      </w:r>
      <w:r>
        <w:rPr>
          <w:rFonts w:hint="cs"/>
          <w:rtl/>
        </w:rPr>
        <w:tab/>
        <w:t xml:space="preserve">إنشاء </w:t>
      </w:r>
      <w:r w:rsidRPr="00093A56">
        <w:rPr>
          <w:rtl/>
        </w:rPr>
        <w:t>المرصد الوطني للنهوض بالمرأة وتشغيله</w:t>
      </w:r>
    </w:p>
    <w:p w:rsidR="00990AC5" w:rsidRPr="00093A56" w:rsidRDefault="00990AC5" w:rsidP="00990AC5">
      <w:pPr>
        <w:pStyle w:val="SingleTxt"/>
        <w:rPr>
          <w:rtl/>
        </w:rPr>
      </w:pPr>
      <w:r w:rsidRPr="00093A56">
        <w:rPr>
          <w:rtl/>
        </w:rPr>
        <w:tab/>
        <w:t xml:space="preserve">المرصد الوطني للنهوض بالمرأة هو هيئة تشاور ودعم، أنشئت بموجب المرسوم رقم </w:t>
      </w:r>
      <w:r>
        <w:t>99-545/PCRNIMDS/PPF/PE</w:t>
      </w:r>
      <w:r w:rsidRPr="00093A56">
        <w:rPr>
          <w:rtl/>
        </w:rPr>
        <w:t xml:space="preserve"> المؤرخ 21 كانون الأول/ديسمبر 1999، هدفها تنفيذ السياسة الوطنية في مجال النهوض بالمرأة.</w:t>
      </w:r>
    </w:p>
    <w:p w:rsidR="00990AC5" w:rsidRPr="00634EAD" w:rsidRDefault="00990AC5" w:rsidP="00990AC5">
      <w:pPr>
        <w:pStyle w:val="SingleTxt"/>
        <w:spacing w:after="0" w:line="120" w:lineRule="exact"/>
        <w:rPr>
          <w:sz w:val="10"/>
          <w:rtl/>
        </w:rPr>
      </w:pPr>
    </w:p>
    <w:p w:rsidR="00990AC5" w:rsidRPr="00990AC5" w:rsidRDefault="00990AC5" w:rsidP="00990AC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90AC5">
        <w:rPr>
          <w:rtl/>
        </w:rPr>
        <w:tab/>
      </w:r>
      <w:r w:rsidRPr="00990AC5">
        <w:rPr>
          <w:rFonts w:hint="cs"/>
          <w:rtl/>
        </w:rPr>
        <w:t>15-2-1</w:t>
      </w:r>
      <w:r w:rsidRPr="00990AC5">
        <w:rPr>
          <w:rFonts w:hint="cs"/>
          <w:rtl/>
        </w:rPr>
        <w:tab/>
      </w:r>
      <w:r w:rsidRPr="00990AC5">
        <w:rPr>
          <w:rtl/>
        </w:rPr>
        <w:t>مهمة المرصد واختصاصاته</w:t>
      </w:r>
    </w:p>
    <w:p w:rsidR="00990AC5" w:rsidRPr="00093A56" w:rsidRDefault="00990AC5" w:rsidP="00990AC5">
      <w:pPr>
        <w:pStyle w:val="SingleTxt"/>
        <w:rPr>
          <w:rtl/>
        </w:rPr>
      </w:pPr>
      <w:r w:rsidRPr="00093A56">
        <w:rPr>
          <w:rtl/>
        </w:rPr>
        <w:tab/>
        <w:t>يُعهد إلى المرصد بمهمة تنظيم وتنسيق الأنشطة التي من شأنها أن تسهم على نحو متسق في تنفيذ خطة عمل وطنية في مجال السياسة الوطنية للنهوض بالمرأة.</w:t>
      </w:r>
    </w:p>
    <w:p w:rsidR="00990AC5" w:rsidRPr="00093A56" w:rsidRDefault="00990AC5" w:rsidP="00990AC5">
      <w:pPr>
        <w:pStyle w:val="SingleTxt"/>
        <w:rPr>
          <w:rtl/>
        </w:rPr>
      </w:pPr>
      <w:r w:rsidRPr="00093A56">
        <w:rPr>
          <w:rtl/>
        </w:rPr>
        <w:tab/>
        <w:t>وتشمل الاختصاصات الرئيسية للمرصد ما يلي:</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093A56">
        <w:rPr>
          <w:rtl/>
        </w:rPr>
        <w:tab/>
      </w:r>
      <w:r>
        <w:rPr>
          <w:rFonts w:hint="cs"/>
          <w:rtl/>
        </w:rPr>
        <w:t>-</w:t>
      </w:r>
      <w:r w:rsidRPr="00093A56">
        <w:rPr>
          <w:rtl/>
        </w:rPr>
        <w:tab/>
        <w:t>السهر على تنفيذ خطة ا</w:t>
      </w:r>
      <w:r>
        <w:rPr>
          <w:rtl/>
        </w:rPr>
        <w:t>لعمل</w:t>
      </w:r>
      <w:r>
        <w:rPr>
          <w:rFonts w:hint="cs"/>
          <w:rtl/>
        </w:rPr>
        <w:t>؛</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 xml:space="preserve">السهر على </w:t>
      </w:r>
      <w:r>
        <w:rPr>
          <w:rFonts w:hint="cs"/>
          <w:rtl/>
        </w:rPr>
        <w:t>ال</w:t>
      </w:r>
      <w:r w:rsidRPr="00093A56">
        <w:rPr>
          <w:rtl/>
        </w:rPr>
        <w:t xml:space="preserve">تطوير </w:t>
      </w:r>
      <w:r>
        <w:rPr>
          <w:rFonts w:hint="cs"/>
          <w:rtl/>
        </w:rPr>
        <w:t>المتسق ل</w:t>
      </w:r>
      <w:r>
        <w:rPr>
          <w:rtl/>
        </w:rPr>
        <w:t>مختلف عناصر خطة العمل</w:t>
      </w:r>
      <w:r>
        <w:rPr>
          <w:rFonts w:hint="cs"/>
          <w:rtl/>
        </w:rPr>
        <w:t>؛</w:t>
      </w:r>
    </w:p>
    <w:p w:rsidR="00990AC5" w:rsidRPr="00093A56"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r>
      <w:r w:rsidRPr="00093A56">
        <w:rPr>
          <w:rtl/>
        </w:rPr>
        <w:t>كفالة متابعة وتقييم الخطط والبرامج المنفذة في مجال النهوض</w:t>
      </w:r>
      <w:r>
        <w:rPr>
          <w:rFonts w:hint="cs"/>
          <w:rtl/>
        </w:rPr>
        <w:t xml:space="preserve"> </w:t>
      </w:r>
      <w:r w:rsidRPr="00093A56">
        <w:rPr>
          <w:rtl/>
        </w:rPr>
        <w:t>بالمرأة.</w:t>
      </w:r>
    </w:p>
    <w:p w:rsidR="00990AC5" w:rsidRPr="00634EAD" w:rsidRDefault="00990AC5" w:rsidP="00990AC5">
      <w:pPr>
        <w:pStyle w:val="SingleTxt"/>
        <w:spacing w:after="0" w:line="120" w:lineRule="exact"/>
        <w:rPr>
          <w:sz w:val="10"/>
          <w:rtl/>
        </w:rPr>
      </w:pPr>
    </w:p>
    <w:p w:rsidR="00990AC5" w:rsidRPr="00990AC5" w:rsidRDefault="00990AC5" w:rsidP="00990AC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90AC5">
        <w:rPr>
          <w:rtl/>
        </w:rPr>
        <w:tab/>
        <w:t>15-2-</w:t>
      </w:r>
      <w:r w:rsidRPr="00990AC5">
        <w:rPr>
          <w:rFonts w:hint="cs"/>
          <w:rtl/>
        </w:rPr>
        <w:t>2</w:t>
      </w:r>
      <w:r w:rsidRPr="00990AC5">
        <w:rPr>
          <w:rFonts w:hint="cs"/>
          <w:rtl/>
        </w:rPr>
        <w:tab/>
        <w:t>تكوين</w:t>
      </w:r>
      <w:r w:rsidRPr="00990AC5">
        <w:rPr>
          <w:rtl/>
        </w:rPr>
        <w:t xml:space="preserve"> المرصد وأجهزته</w:t>
      </w:r>
    </w:p>
    <w:p w:rsidR="00990AC5" w:rsidRPr="00093A56" w:rsidRDefault="00990AC5" w:rsidP="00990AC5">
      <w:pPr>
        <w:pStyle w:val="SingleTxt"/>
        <w:rPr>
          <w:rtl/>
        </w:rPr>
      </w:pPr>
      <w:r w:rsidRPr="00093A56">
        <w:rPr>
          <w:rtl/>
        </w:rPr>
        <w:tab/>
        <w:t>يتكون المرصد من:</w:t>
      </w:r>
    </w:p>
    <w:p w:rsidR="00990AC5" w:rsidRPr="00093A56" w:rsidRDefault="00990AC5" w:rsidP="00990AC5">
      <w:pPr>
        <w:pStyle w:val="SingleTxt"/>
        <w:rPr>
          <w:rtl/>
        </w:rPr>
      </w:pPr>
      <w:r w:rsidRPr="00093A56">
        <w:rPr>
          <w:rtl/>
        </w:rPr>
        <w:tab/>
        <w:t xml:space="preserve">جميع الوزارات </w:t>
      </w:r>
      <w:r>
        <w:rPr>
          <w:rFonts w:hint="cs"/>
          <w:rtl/>
        </w:rPr>
        <w:t>الفنية</w:t>
      </w:r>
      <w:r w:rsidRPr="00093A56">
        <w:rPr>
          <w:rtl/>
        </w:rPr>
        <w:t xml:space="preserve">، وممثل واحد عن رئاسة الجمهورية، وممثل واحد عن ديوان رئيس الوزراء، وممثل واحد عن كل مجموعة برلمانية في الجمعية الوطنية، ومنسق </w:t>
      </w:r>
      <w:r>
        <w:rPr>
          <w:rFonts w:hint="cs"/>
          <w:rtl/>
        </w:rPr>
        <w:t xml:space="preserve">كل واحد </w:t>
      </w:r>
      <w:r w:rsidRPr="00093A56">
        <w:rPr>
          <w:rtl/>
        </w:rPr>
        <w:t xml:space="preserve">من البرامج الإنمائية، وممثلين عن المنظمات غير الحكومية </w:t>
      </w:r>
      <w:r>
        <w:rPr>
          <w:rFonts w:hint="cs"/>
          <w:rtl/>
        </w:rPr>
        <w:t xml:space="preserve">والجمعيات </w:t>
      </w:r>
      <w:r w:rsidRPr="00093A56">
        <w:rPr>
          <w:rtl/>
        </w:rPr>
        <w:t>والنقابات، وممثلين عن شركاء التعاون الثنائي و</w:t>
      </w:r>
      <w:r>
        <w:rPr>
          <w:rFonts w:hint="cs"/>
          <w:rtl/>
        </w:rPr>
        <w:t>ال</w:t>
      </w:r>
      <w:r w:rsidRPr="00093A56">
        <w:rPr>
          <w:rtl/>
        </w:rPr>
        <w:t>متعدد الأطراف، وممثلين عن المحافظات.</w:t>
      </w:r>
    </w:p>
    <w:p w:rsidR="00990AC5" w:rsidRPr="00093A56" w:rsidRDefault="00990AC5" w:rsidP="00990AC5">
      <w:pPr>
        <w:pStyle w:val="SingleTxt"/>
        <w:rPr>
          <w:rFonts w:hint="cs"/>
          <w:rtl/>
        </w:rPr>
      </w:pPr>
      <w:r w:rsidRPr="00093A56">
        <w:rPr>
          <w:rtl/>
        </w:rPr>
        <w:tab/>
        <w:t>ويتألف</w:t>
      </w:r>
      <w:r>
        <w:rPr>
          <w:rtl/>
        </w:rPr>
        <w:t xml:space="preserve"> المرصد من مكتب وأمانة دائمة.</w:t>
      </w:r>
    </w:p>
    <w:p w:rsidR="00990AC5" w:rsidRPr="00093A56" w:rsidRDefault="00990AC5" w:rsidP="00990AC5">
      <w:pPr>
        <w:pStyle w:val="SingleTxt"/>
        <w:rPr>
          <w:rtl/>
        </w:rPr>
      </w:pPr>
      <w:r w:rsidRPr="00093A56">
        <w:rPr>
          <w:rtl/>
        </w:rPr>
        <w:tab/>
        <w:t>وترأس المكتب الوزير</w:t>
      </w:r>
      <w:r>
        <w:rPr>
          <w:rFonts w:hint="cs"/>
          <w:rtl/>
        </w:rPr>
        <w:t>ة</w:t>
      </w:r>
      <w:r w:rsidRPr="00093A56">
        <w:rPr>
          <w:rtl/>
        </w:rPr>
        <w:t xml:space="preserve"> المكلف</w:t>
      </w:r>
      <w:r>
        <w:rPr>
          <w:rFonts w:hint="cs"/>
          <w:rtl/>
        </w:rPr>
        <w:t>ة</w:t>
      </w:r>
      <w:r w:rsidRPr="00093A56">
        <w:rPr>
          <w:rtl/>
        </w:rPr>
        <w:t xml:space="preserve"> بالنهوض بالمرأة.</w:t>
      </w:r>
    </w:p>
    <w:p w:rsidR="00990AC5" w:rsidRPr="00093A56" w:rsidRDefault="00990AC5" w:rsidP="00990AC5">
      <w:pPr>
        <w:pStyle w:val="SingleTxt"/>
        <w:rPr>
          <w:rtl/>
        </w:rPr>
      </w:pPr>
      <w:r w:rsidRPr="00093A56">
        <w:rPr>
          <w:rtl/>
        </w:rPr>
        <w:tab/>
        <w:t>ويُعهد بالأمانة الدائمة لمديرية النهوض بالمرأة.</w:t>
      </w:r>
    </w:p>
    <w:p w:rsidR="00990AC5" w:rsidRPr="00093A56" w:rsidRDefault="00990AC5" w:rsidP="00990AC5">
      <w:pPr>
        <w:pStyle w:val="SingleTxt"/>
        <w:rPr>
          <w:rtl/>
        </w:rPr>
      </w:pPr>
      <w:r w:rsidRPr="00093A56">
        <w:rPr>
          <w:rtl/>
        </w:rPr>
        <w:tab/>
        <w:t>و</w:t>
      </w:r>
      <w:r>
        <w:rPr>
          <w:rFonts w:hint="cs"/>
          <w:rtl/>
        </w:rPr>
        <w:t>ختاما</w:t>
      </w:r>
      <w:r w:rsidRPr="00093A56">
        <w:rPr>
          <w:rtl/>
        </w:rPr>
        <w:t xml:space="preserve">، يضم المرصد هيئات لامركزية تُسمى </w:t>
      </w:r>
      <w:r>
        <w:rPr>
          <w:rFonts w:hint="cs"/>
          <w:rtl/>
        </w:rPr>
        <w:t>”</w:t>
      </w:r>
      <w:r w:rsidRPr="00093A56">
        <w:rPr>
          <w:rtl/>
        </w:rPr>
        <w:t xml:space="preserve">المراصد </w:t>
      </w:r>
      <w:proofErr w:type="spellStart"/>
      <w:r w:rsidRPr="00093A56">
        <w:rPr>
          <w:rtl/>
        </w:rPr>
        <w:t>الجهوية</w:t>
      </w:r>
      <w:proofErr w:type="spellEnd"/>
      <w:r w:rsidRPr="00093A56">
        <w:rPr>
          <w:rtl/>
        </w:rPr>
        <w:t xml:space="preserve"> للنهوض بالمرأة</w:t>
      </w:r>
      <w:r>
        <w:rPr>
          <w:rFonts w:hint="cs"/>
          <w:rtl/>
        </w:rPr>
        <w:t>“</w:t>
      </w:r>
      <w:r w:rsidRPr="00093A56">
        <w:rPr>
          <w:rtl/>
        </w:rPr>
        <w:t>.</w:t>
      </w:r>
    </w:p>
    <w:p w:rsidR="00990AC5" w:rsidRPr="00634EAD" w:rsidRDefault="00990AC5" w:rsidP="00990AC5">
      <w:pPr>
        <w:pStyle w:val="SingleTxt"/>
        <w:spacing w:after="0" w:line="120" w:lineRule="exact"/>
        <w:rPr>
          <w:sz w:val="10"/>
          <w:rtl/>
        </w:rPr>
      </w:pPr>
    </w:p>
    <w:p w:rsidR="00990AC5" w:rsidRPr="00990AC5" w:rsidRDefault="00990AC5" w:rsidP="00990AC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90AC5">
        <w:rPr>
          <w:rtl/>
        </w:rPr>
        <w:tab/>
        <w:t>15-2-</w:t>
      </w:r>
      <w:r w:rsidRPr="00990AC5">
        <w:rPr>
          <w:rFonts w:hint="cs"/>
          <w:rtl/>
        </w:rPr>
        <w:t>3</w:t>
      </w:r>
      <w:r w:rsidRPr="00990AC5">
        <w:rPr>
          <w:rFonts w:hint="cs"/>
          <w:rtl/>
        </w:rPr>
        <w:tab/>
      </w:r>
      <w:r w:rsidRPr="00990AC5">
        <w:rPr>
          <w:rtl/>
        </w:rPr>
        <w:t xml:space="preserve">طريقة عمل المرصد </w:t>
      </w:r>
      <w:r w:rsidRPr="00990AC5">
        <w:rPr>
          <w:rFonts w:hint="cs"/>
          <w:rtl/>
        </w:rPr>
        <w:t>وموارده</w:t>
      </w:r>
    </w:p>
    <w:p w:rsidR="00990AC5" w:rsidRPr="00093A56" w:rsidRDefault="00990AC5" w:rsidP="00990AC5">
      <w:pPr>
        <w:pStyle w:val="SingleTxt"/>
        <w:rPr>
          <w:rtl/>
        </w:rPr>
      </w:pPr>
      <w:r w:rsidRPr="00093A56">
        <w:rPr>
          <w:rtl/>
        </w:rPr>
        <w:tab/>
        <w:t>يُعدّ المرصد سنويا تقريرا إ</w:t>
      </w:r>
      <w:r>
        <w:rPr>
          <w:rFonts w:hint="cs"/>
          <w:rtl/>
        </w:rPr>
        <w:t>لزامي</w:t>
      </w:r>
      <w:r w:rsidRPr="00093A56">
        <w:rPr>
          <w:rtl/>
        </w:rPr>
        <w:t>ا عن حالة النهوض بالمرأة في النيجر. و</w:t>
      </w:r>
      <w:r>
        <w:rPr>
          <w:rFonts w:hint="cs"/>
          <w:rtl/>
        </w:rPr>
        <w:t xml:space="preserve">تتألف الموارد </w:t>
      </w:r>
      <w:r w:rsidRPr="00093A56">
        <w:rPr>
          <w:rtl/>
        </w:rPr>
        <w:t>الضرورية للعمل المنتظم للمرصد من مساهمات الدولة وشركاء التنمية، فضلا عن تبرعات الأشخاص الطبيعيين والاعتباريين الوطنيين أو الأجانب.</w:t>
      </w:r>
    </w:p>
    <w:p w:rsidR="00990AC5" w:rsidRPr="00634EAD" w:rsidRDefault="00990AC5" w:rsidP="00990AC5">
      <w:pPr>
        <w:pStyle w:val="SingleTxt"/>
        <w:spacing w:after="0" w:line="120" w:lineRule="exact"/>
        <w:rPr>
          <w:sz w:val="10"/>
          <w:rtl/>
        </w:rPr>
      </w:pPr>
    </w:p>
    <w:p w:rsidR="00990AC5" w:rsidRPr="00093A56" w:rsidRDefault="00990AC5" w:rsidP="00990A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093A56">
        <w:rPr>
          <w:rtl/>
        </w:rPr>
        <w:tab/>
        <w:t>15-</w:t>
      </w:r>
      <w:r w:rsidRPr="00093A56">
        <w:rPr>
          <w:rFonts w:hint="cs"/>
          <w:rtl/>
        </w:rPr>
        <w:t>3</w:t>
      </w:r>
      <w:r>
        <w:rPr>
          <w:rFonts w:hint="cs"/>
          <w:rtl/>
        </w:rPr>
        <w:tab/>
      </w:r>
      <w:r w:rsidRPr="00093A56">
        <w:rPr>
          <w:rtl/>
        </w:rPr>
        <w:t xml:space="preserve">منصب مستشار الشؤون </w:t>
      </w:r>
      <w:proofErr w:type="spellStart"/>
      <w:r w:rsidRPr="00093A56">
        <w:rPr>
          <w:rtl/>
        </w:rPr>
        <w:t>الجنسانية</w:t>
      </w:r>
      <w:proofErr w:type="spellEnd"/>
      <w:r w:rsidRPr="00093A56">
        <w:rPr>
          <w:rtl/>
        </w:rPr>
        <w:t xml:space="preserve"> لدى ديواني رئيس الجمهورية ورئيس الوزراء</w:t>
      </w:r>
    </w:p>
    <w:p w:rsidR="00990AC5" w:rsidRPr="00093A56" w:rsidRDefault="00990AC5" w:rsidP="00990AC5">
      <w:pPr>
        <w:pStyle w:val="SingleTxt"/>
        <w:rPr>
          <w:rtl/>
        </w:rPr>
      </w:pPr>
      <w:r w:rsidRPr="00093A56">
        <w:rPr>
          <w:rtl/>
        </w:rPr>
        <w:tab/>
        <w:t xml:space="preserve">جرى في 7 كانون الأول/ديسمبر 2000 إنشاء منصبي مستشار للشؤون </w:t>
      </w:r>
      <w:proofErr w:type="spellStart"/>
      <w:r w:rsidRPr="00093A56">
        <w:rPr>
          <w:rtl/>
        </w:rPr>
        <w:t>الجنسانية</w:t>
      </w:r>
      <w:proofErr w:type="spellEnd"/>
      <w:r w:rsidRPr="00093A56">
        <w:rPr>
          <w:rtl/>
        </w:rPr>
        <w:t xml:space="preserve"> والتنمية لدى رئيس الجمهورية ورئيس الوزراء. وتتمثل مهمة هذا المستشار في إبداء الرأي وتقديم المساعدة التقنية من أجل مراعاة المسائل </w:t>
      </w:r>
      <w:proofErr w:type="spellStart"/>
      <w:r w:rsidRPr="00093A56">
        <w:rPr>
          <w:rtl/>
        </w:rPr>
        <w:t>الجنسانية</w:t>
      </w:r>
      <w:proofErr w:type="spellEnd"/>
      <w:r w:rsidRPr="00093A56">
        <w:rPr>
          <w:rtl/>
        </w:rPr>
        <w:t xml:space="preserve"> عند إعداد السياسات والبرامج الإنمائية وتنفيذها. كما يُعهد إليه، فضلا عن ذلك، بوضع استراتيجيات إعلام وتثقيف و</w:t>
      </w:r>
      <w:r>
        <w:rPr>
          <w:rFonts w:hint="cs"/>
          <w:rtl/>
        </w:rPr>
        <w:t xml:space="preserve">اتصال </w:t>
      </w:r>
      <w:r w:rsidRPr="00093A56">
        <w:rPr>
          <w:rtl/>
        </w:rPr>
        <w:t>من أجل تحقيق أفضل مستوى من التوازن في الوصول إلى أدوات التنمية.</w:t>
      </w:r>
    </w:p>
    <w:p w:rsidR="00990AC5" w:rsidRPr="00634EAD" w:rsidRDefault="00990AC5" w:rsidP="00990AC5">
      <w:pPr>
        <w:pStyle w:val="SingleTxt"/>
        <w:spacing w:after="0" w:line="120" w:lineRule="exact"/>
        <w:rPr>
          <w:sz w:val="10"/>
          <w:rtl/>
        </w:rPr>
      </w:pPr>
    </w:p>
    <w:p w:rsidR="00990AC5" w:rsidRPr="00093A56" w:rsidRDefault="00990AC5" w:rsidP="00990A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093A56">
        <w:rPr>
          <w:rtl/>
        </w:rPr>
        <w:t>المراجع</w:t>
      </w:r>
    </w:p>
    <w:p w:rsidR="00990AC5" w:rsidRPr="00093A56" w:rsidRDefault="00990AC5" w:rsidP="00990A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093A56">
        <w:rPr>
          <w:rtl/>
        </w:rPr>
        <w:t>الاتفاقيات الدولية</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093A56">
        <w:rPr>
          <w:rtl/>
        </w:rPr>
        <w:t>-</w:t>
      </w:r>
      <w:r w:rsidRPr="00093A56">
        <w:rPr>
          <w:rtl/>
        </w:rPr>
        <w:tab/>
        <w:t>اتفاقية الحقوق السياسية للمرأة، المعتمدة في 20 كانون الأول/ديسمبر 1952 والتي انضمت إليها النيجر في 7 كانون الأول/ديسمبر 1964؛</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اتفاقية الرضا بالزواج, والحد الأدنى لسن الزواج, وتسجيل عقود الزواج، التي اعتمدتها الأمم المتحدة في 7 تشرين الثاني/نوفمبر 1962 والتي صدقت ع</w:t>
      </w:r>
      <w:r>
        <w:rPr>
          <w:rtl/>
        </w:rPr>
        <w:t>ليها النيجر في 1 آذار/مارس 1965</w:t>
      </w:r>
      <w:r>
        <w:rPr>
          <w:rFonts w:hint="cs"/>
          <w:rtl/>
        </w:rPr>
        <w:t>؛</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الاتفاقية رقم 100 المؤرخة 9 آب/أغسطس 1966 بشأن المساواة في الأجر؛</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الميثاق الأفريقي لحقوق الإنسان والشعوب، الذي اعتمدته منظمة الوحدة الأفريقية في حزيران/يونيه 1981 وصدقت عليه النيجر في 15 تموز/يوليه 1986؛</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الاتفاقية رقم 156 المؤرخة 5 حزيران/يونيه 1985 المتعلقة بالعمال ذوي المسؤوليات الأسرية؛</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المواثيق الدولية المتعلقة بحقوق الإنسان التي وقعت عليها النيجر في 7 آذار/مارس 1986؛</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 xml:space="preserve">البروتوكول الاختياري </w:t>
      </w:r>
      <w:r>
        <w:rPr>
          <w:rFonts w:hint="cs"/>
          <w:rtl/>
        </w:rPr>
        <w:t>ل</w:t>
      </w:r>
      <w:r w:rsidRPr="00093A56">
        <w:rPr>
          <w:rtl/>
        </w:rPr>
        <w:t>لعهد الدولي الخاص بالحقوق المدنية والسياسية، الذي انضمت إليه النيجر في 7 آذار/مارس 1986؛</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العهد الدولي الخاص بالحقوق الاقتصادية والاجتماعية والثقافية، الذي انضمت إليه النيجر في 7 آذار/مارس 1986؛</w:t>
      </w:r>
    </w:p>
    <w:p w:rsidR="00990AC5" w:rsidRPr="00093A56"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r>
      <w:r w:rsidRPr="00093A56">
        <w:rPr>
          <w:rtl/>
        </w:rPr>
        <w:t>اتفاقية القضاء على جميع أشكال التمييز ضد المرأة،</w:t>
      </w:r>
    </w:p>
    <w:p w:rsidR="00990AC5" w:rsidRPr="00634EAD" w:rsidRDefault="00990AC5" w:rsidP="00990AC5">
      <w:pPr>
        <w:pStyle w:val="SingleTxt"/>
        <w:spacing w:after="0" w:line="120" w:lineRule="exact"/>
        <w:rPr>
          <w:sz w:val="10"/>
          <w:rtl/>
        </w:rPr>
      </w:pPr>
    </w:p>
    <w:p w:rsidR="00990AC5" w:rsidRPr="00093A56" w:rsidRDefault="00990AC5" w:rsidP="00990A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093A56">
        <w:rPr>
          <w:rtl/>
        </w:rPr>
        <w:t>الدستور</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093A56">
        <w:rPr>
          <w:rtl/>
        </w:rPr>
        <w:t>-</w:t>
      </w:r>
      <w:r w:rsidRPr="00093A56">
        <w:rPr>
          <w:rtl/>
        </w:rPr>
        <w:tab/>
        <w:t xml:space="preserve">الدستور النيجري المؤرخ 18 تموز/يوليه 1999، الصادر بموجب المرسوم رقم </w:t>
      </w:r>
      <w:r>
        <w:t>99/PCRN</w:t>
      </w:r>
      <w:r w:rsidRPr="00093A56">
        <w:rPr>
          <w:rtl/>
        </w:rPr>
        <w:t xml:space="preserve"> المؤرخ 9 آب/أغس</w:t>
      </w:r>
      <w:r>
        <w:rPr>
          <w:rtl/>
        </w:rPr>
        <w:t>طس 1999</w:t>
      </w:r>
      <w:r>
        <w:rPr>
          <w:rFonts w:hint="cs"/>
          <w:rtl/>
        </w:rPr>
        <w:t>؛</w:t>
      </w:r>
    </w:p>
    <w:p w:rsidR="00990AC5" w:rsidRPr="00634EAD"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990AC5" w:rsidRPr="00093A56" w:rsidRDefault="00990AC5" w:rsidP="00990A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093A56">
        <w:rPr>
          <w:rtl/>
        </w:rPr>
        <w:t>مدونات القوانين</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093A56">
        <w:rPr>
          <w:rtl/>
        </w:rPr>
        <w:t>-</w:t>
      </w:r>
      <w:r w:rsidRPr="00093A56">
        <w:rPr>
          <w:rtl/>
        </w:rPr>
        <w:tab/>
        <w:t>مدونة القانون المدني لعام 1804؛</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مدونة قانون العقوبات؛</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قانون العمل؛</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النظام الأساسي للخدمة المدنية؛</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المدونة الانتخابية وميثاق الأحزاب السياسية؛</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مدونة القانون الريفي؛</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مدونة القانون التجاري؛</w:t>
      </w:r>
    </w:p>
    <w:p w:rsidR="00990AC5" w:rsidRPr="00093A56"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r>
      <w:r w:rsidRPr="00093A56">
        <w:rPr>
          <w:rtl/>
        </w:rPr>
        <w:t>قانون الجنسية.</w:t>
      </w:r>
    </w:p>
    <w:p w:rsidR="00990AC5" w:rsidRPr="00D6372B" w:rsidRDefault="00990AC5" w:rsidP="00990AC5">
      <w:pPr>
        <w:pStyle w:val="SingleTxt"/>
        <w:spacing w:after="0" w:line="120" w:lineRule="exact"/>
        <w:rPr>
          <w:sz w:val="10"/>
          <w:rtl/>
        </w:rPr>
      </w:pPr>
    </w:p>
    <w:p w:rsidR="00990AC5" w:rsidRPr="00093A56" w:rsidRDefault="00990AC5" w:rsidP="00990A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093A56">
        <w:rPr>
          <w:rtl/>
        </w:rPr>
        <w:t>القوانين</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093A56">
        <w:rPr>
          <w:rtl/>
        </w:rPr>
        <w:t>-</w:t>
      </w:r>
      <w:r w:rsidRPr="00093A56">
        <w:rPr>
          <w:rtl/>
        </w:rPr>
        <w:tab/>
        <w:t>القانون رقم 61-27 المؤرخ 15 تموز/يوليه 1961 المتضمن لمدونة قانون العقوبات؛</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القانون رقم 6-11 المؤرخ 16 آذار/مارس 1962؛</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القانون رقم 98-12 المؤرخ 1 حزيران/يونيه 1998 المتضمن لقانون توجيه</w:t>
      </w:r>
      <w:r>
        <w:rPr>
          <w:rFonts w:hint="cs"/>
          <w:rtl/>
        </w:rPr>
        <w:t xml:space="preserve"> ا</w:t>
      </w:r>
      <w:r w:rsidRPr="00093A56">
        <w:rPr>
          <w:rtl/>
        </w:rPr>
        <w:t>لنظام التعليمي؛</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القانون رقم 90-039 المؤرخ 29 حزيران/يونيه 1990 المتضمن مدونة قانون العمل؛</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القانون رقم 98-12 المؤرخ 1 حزيران/يونيه 1998 المتضمن توجيه النظام التعليمي؛</w:t>
      </w:r>
    </w:p>
    <w:p w:rsidR="00990AC5" w:rsidRPr="00093A56"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القانون رقم 2000-008 المؤرخ 7 حزيران/يونيه 2000 المنشئ لنظام الحصص في الوظائف الانتخابية وفي الحكومة والإدارة العامة</w:t>
      </w:r>
      <w:r>
        <w:rPr>
          <w:rFonts w:hint="cs"/>
          <w:rtl/>
        </w:rPr>
        <w:t>.</w:t>
      </w:r>
    </w:p>
    <w:p w:rsidR="00990AC5" w:rsidRPr="00D6372B" w:rsidRDefault="00990AC5" w:rsidP="00990AC5">
      <w:pPr>
        <w:pStyle w:val="SingleTxt"/>
        <w:spacing w:after="0" w:line="120" w:lineRule="exact"/>
        <w:rPr>
          <w:sz w:val="10"/>
          <w:rtl/>
        </w:rPr>
      </w:pPr>
    </w:p>
    <w:p w:rsidR="00990AC5" w:rsidRPr="00093A56" w:rsidRDefault="00990AC5" w:rsidP="00990A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093A56">
        <w:rPr>
          <w:rtl/>
        </w:rPr>
        <w:t>الأوامر القانونية</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093A56">
        <w:rPr>
          <w:rtl/>
        </w:rPr>
        <w:t>-</w:t>
      </w:r>
      <w:r w:rsidRPr="00093A56">
        <w:rPr>
          <w:rtl/>
        </w:rPr>
        <w:tab/>
        <w:t xml:space="preserve">الأمر رقم 62-11 المؤرخ 16 آذار/مارس 1962 المُحدد والمنظم </w:t>
      </w:r>
      <w:r>
        <w:rPr>
          <w:rFonts w:hint="cs"/>
          <w:rtl/>
        </w:rPr>
        <w:t>لاختصاص المحاكم</w:t>
      </w:r>
      <w:r w:rsidRPr="00093A56">
        <w:rPr>
          <w:rtl/>
        </w:rPr>
        <w:t>؛</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 xml:space="preserve">الأمر رقم 84-06 المؤرخ 1 آذار/مارس 1984 المتضمن لنظام </w:t>
      </w:r>
      <w:r>
        <w:rPr>
          <w:rFonts w:hint="cs"/>
          <w:rtl/>
        </w:rPr>
        <w:t>الجمعيا</w:t>
      </w:r>
      <w:r w:rsidRPr="00093A56">
        <w:rPr>
          <w:rtl/>
        </w:rPr>
        <w:t>ت؛</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الأمر رقم 84-003 المؤرخ 12 كانون الثاني/يناير 1984 القاضي بإنشاء مؤسسة عامة للدولة تدعى جامعة نيامي</w:t>
      </w:r>
      <w:r>
        <w:rPr>
          <w:rFonts w:hint="cs"/>
          <w:rtl/>
        </w:rPr>
        <w:t>؛</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الأمر رقم 84-33 المؤرخ 23 آب/أغسطس 1984 المتضمن لقانون الجنسية النيجرية</w:t>
      </w:r>
      <w:r>
        <w:rPr>
          <w:rFonts w:hint="cs"/>
          <w:rtl/>
        </w:rPr>
        <w:t>؛</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الأمر رقم 84-33 المؤرخ 23 آب/أغسطس 1984 المتضمن لقانون الجنسية النيجرية؛</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 xml:space="preserve">الأمر رقم 85-05 المؤرخ 29 آذار/مارس 1985 المتضمن تنظيم الحالة المدنية وسير </w:t>
      </w:r>
      <w:r>
        <w:rPr>
          <w:rFonts w:hint="cs"/>
          <w:rtl/>
        </w:rPr>
        <w:t>شؤونها</w:t>
      </w:r>
      <w:r w:rsidRPr="00093A56">
        <w:rPr>
          <w:rtl/>
        </w:rPr>
        <w:t>؛</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الأمر رقم 92-48 المؤرخ 7 تشرين الأول/أكتوبر 1992 المتضمن مدونة القانون التجاري؛</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الأمر رقم 93-015 المؤرخ 2 آذار/مارس 1993</w:t>
      </w:r>
      <w:r>
        <w:rPr>
          <w:rtl/>
        </w:rPr>
        <w:t xml:space="preserve"> المتضمن لمدونة القانون الريفي</w:t>
      </w:r>
      <w:r>
        <w:rPr>
          <w:rFonts w:hint="cs"/>
          <w:rtl/>
        </w:rPr>
        <w:t>؛</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الأمر رقم 93-28 المؤرخ 30 آذار/مارس 1993 المتضمن لمركز الزعامة التقليدية</w:t>
      </w:r>
      <w:r>
        <w:rPr>
          <w:rFonts w:hint="cs"/>
          <w:rtl/>
        </w:rPr>
        <w:t>؛</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الأمر رقم 96-039 المؤرخ 29 حزيران/يونيه 1996 المتضمن لمدونة قانون العمل بالنيجر؛</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الأمر رقم 96-067 المؤرخ 3 تشرين الثاني/نوفمبر 1996 المتضمن لنظام التعاونيات؛</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الأمر رقم 99-17 المؤرخ 4 حزيران/يونيه 1999 المتضمن تعديل قانون الجنسية النيجرية؛</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الأمر رقم 99-30 المؤرخ 13 آب/أغسطس 1999 الذي يأذن بانضمام جمهورية النيجر إلى اتفاقية القضاء ع</w:t>
      </w:r>
      <w:r>
        <w:rPr>
          <w:rtl/>
        </w:rPr>
        <w:t>لى جميع أشكال التمييز ضد المرأة</w:t>
      </w:r>
      <w:r>
        <w:rPr>
          <w:rFonts w:hint="cs"/>
          <w:rtl/>
        </w:rPr>
        <w:t>؛</w:t>
      </w:r>
    </w:p>
    <w:p w:rsidR="00990AC5" w:rsidRPr="00093A56"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الاتفا</w:t>
      </w:r>
      <w:r>
        <w:rPr>
          <w:rtl/>
        </w:rPr>
        <w:t>قية الجماعية المشتركة بين المهن</w:t>
      </w:r>
      <w:r>
        <w:rPr>
          <w:rFonts w:hint="cs"/>
          <w:rtl/>
        </w:rPr>
        <w:t>.</w:t>
      </w:r>
    </w:p>
    <w:p w:rsidR="00990AC5" w:rsidRPr="00D6372B" w:rsidRDefault="00990AC5" w:rsidP="00990AC5">
      <w:pPr>
        <w:pStyle w:val="SingleTxt"/>
        <w:spacing w:after="0" w:line="120" w:lineRule="exact"/>
        <w:rPr>
          <w:sz w:val="10"/>
          <w:rtl/>
        </w:rPr>
      </w:pPr>
    </w:p>
    <w:p w:rsidR="00990AC5" w:rsidRPr="00093A56" w:rsidRDefault="00990AC5" w:rsidP="00990A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093A56">
        <w:rPr>
          <w:rtl/>
        </w:rPr>
        <w:t>المراسيم</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093A56">
        <w:rPr>
          <w:rtl/>
        </w:rPr>
        <w:t>-</w:t>
      </w:r>
      <w:r w:rsidRPr="00093A56">
        <w:rPr>
          <w:rtl/>
        </w:rPr>
        <w:tab/>
        <w:t xml:space="preserve">المرسوم رقم </w:t>
      </w:r>
      <w:r>
        <w:t>64-171/MEN</w:t>
      </w:r>
      <w:r w:rsidRPr="00093A56">
        <w:rPr>
          <w:rtl/>
        </w:rPr>
        <w:t xml:space="preserve"> المؤرخ 21 آب/أغسطس 1964 المحدد لمركز </w:t>
      </w:r>
      <w:proofErr w:type="spellStart"/>
      <w:r w:rsidRPr="00093A56">
        <w:rPr>
          <w:rtl/>
        </w:rPr>
        <w:t>إعداديات</w:t>
      </w:r>
      <w:proofErr w:type="spellEnd"/>
      <w:r w:rsidRPr="00093A56">
        <w:rPr>
          <w:rtl/>
        </w:rPr>
        <w:t xml:space="preserve"> التعليم العام؛</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 xml:space="preserve">المرسوم رقم </w:t>
      </w:r>
      <w:r>
        <w:t>67-126/MFP/T</w:t>
      </w:r>
      <w:r w:rsidRPr="00093A56">
        <w:rPr>
          <w:rtl/>
        </w:rPr>
        <w:t xml:space="preserve"> المتضمن للائحة التنظيمية لمدونة قانون العمل؛</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 xml:space="preserve">المرسوم رقم </w:t>
      </w:r>
      <w:r>
        <w:t>82-142/PCMS/MES/R</w:t>
      </w:r>
      <w:r w:rsidRPr="00093A56">
        <w:rPr>
          <w:rtl/>
        </w:rPr>
        <w:t xml:space="preserve"> المؤرخ 29 تموز/يوله 1982 المحدد لمهام المدارس والمعاهد وجامعة نيامي؛</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 xml:space="preserve">المرسوم رقم </w:t>
      </w:r>
      <w:r>
        <w:t>86-154/PCMS/SEM</w:t>
      </w:r>
      <w:r w:rsidRPr="00093A56">
        <w:rPr>
          <w:rtl/>
        </w:rPr>
        <w:t xml:space="preserve"> المؤرخ 23 تشرين الأول/أكتوبر 1986 المتضمن للنظام الأساسي لموظفي المؤسسات العامة ذات الطابع الصناعي والتجاري، وشركات الدولة والشركات ذات رأس المال المختلط؛</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 xml:space="preserve">المرسوم رقم </w:t>
      </w:r>
      <w:r>
        <w:t>99-320/PCRN</w:t>
      </w:r>
      <w:r w:rsidRPr="00093A56">
        <w:rPr>
          <w:rtl/>
        </w:rPr>
        <w:t xml:space="preserve"> المؤرخ 9 آب/أغسطس 1999 المتضمن إصدار الدستور؛</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 xml:space="preserve">المرسوم رقم </w:t>
      </w:r>
      <w:r>
        <w:t>92-370/PRN/MDS/P/PF/PE</w:t>
      </w:r>
      <w:r w:rsidRPr="00093A56">
        <w:rPr>
          <w:rtl/>
        </w:rPr>
        <w:t xml:space="preserve"> المحدد لليوم الوطني للمرأة النيجرية؛</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 xml:space="preserve">المرسوم رقم </w:t>
      </w:r>
      <w:r>
        <w:t>95-214/PM/MDS/P/PF/PE</w:t>
      </w:r>
      <w:r w:rsidRPr="00093A56">
        <w:rPr>
          <w:rtl/>
        </w:rPr>
        <w:t xml:space="preserve"> المؤرخ 28 كانون الأول/ديسمبر 1995 المنشئ للجنة متابعة تنفيذ برنامج عمل بيجين؛</w:t>
      </w:r>
    </w:p>
    <w:p w:rsidR="00990AC5" w:rsidRPr="00093A56"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 xml:space="preserve">المرسوم رقم </w:t>
      </w:r>
      <w:r>
        <w:t>99-545/PCRN/MDS/P/PF/PE</w:t>
      </w:r>
      <w:r w:rsidRPr="00093A56">
        <w:rPr>
          <w:rtl/>
        </w:rPr>
        <w:t xml:space="preserve"> المؤرخ 21 كانون الأول/ديسمبر 1999 القاضي بإنشاء المرصد الوطني للنهوض بالمرأة والمحدد لتكوينه وطريقة عمله</w:t>
      </w:r>
      <w:r>
        <w:rPr>
          <w:rFonts w:hint="cs"/>
          <w:rtl/>
        </w:rPr>
        <w:t>.</w:t>
      </w:r>
    </w:p>
    <w:p w:rsidR="00990AC5" w:rsidRPr="006E4754" w:rsidRDefault="00990AC5" w:rsidP="00990AC5">
      <w:pPr>
        <w:pStyle w:val="SingleTxt"/>
        <w:spacing w:after="0" w:line="120" w:lineRule="exact"/>
        <w:rPr>
          <w:sz w:val="10"/>
          <w:rtl/>
        </w:rPr>
      </w:pPr>
    </w:p>
    <w:p w:rsidR="00990AC5" w:rsidRPr="00093A56" w:rsidRDefault="00990AC5" w:rsidP="00990A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093A56">
        <w:rPr>
          <w:rtl/>
        </w:rPr>
        <w:t>مصادر أخرى:</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093A56">
        <w:rPr>
          <w:rtl/>
        </w:rPr>
        <w:t>-</w:t>
      </w:r>
      <w:r w:rsidRPr="00093A56">
        <w:rPr>
          <w:rtl/>
        </w:rPr>
        <w:tab/>
        <w:t xml:space="preserve">الدراسة الاستقصائية عن الحالة </w:t>
      </w:r>
      <w:proofErr w:type="spellStart"/>
      <w:r w:rsidRPr="00093A56">
        <w:rPr>
          <w:rtl/>
        </w:rPr>
        <w:t>الديمغرافية</w:t>
      </w:r>
      <w:proofErr w:type="spellEnd"/>
      <w:r w:rsidRPr="00093A56">
        <w:rPr>
          <w:rtl/>
        </w:rPr>
        <w:t xml:space="preserve"> والصحية لعام 1998؛</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حوليات الإحصاءات المدرسية بين سنتي 1984 و 1999؛</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تحليل حالة المرأة والطفل في النيجر، اليونيسيف، كانون الثاني/يناير 2000، نوع الجنس والتنمية، نهج نيجري، التعاون السويسري، الطبعة الثانية، 2000؛</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 xml:space="preserve">تأثير الإسلام على المرأة في المشاريع الإنمائية في النيجر، </w:t>
      </w:r>
      <w:proofErr w:type="spellStart"/>
      <w:r w:rsidRPr="00093A56">
        <w:rPr>
          <w:rtl/>
        </w:rPr>
        <w:t>يولاند</w:t>
      </w:r>
      <w:proofErr w:type="spellEnd"/>
      <w:r w:rsidRPr="00093A56">
        <w:rPr>
          <w:rtl/>
        </w:rPr>
        <w:t xml:space="preserve"> </w:t>
      </w:r>
      <w:proofErr w:type="spellStart"/>
      <w:r w:rsidRPr="00093A56">
        <w:rPr>
          <w:rtl/>
        </w:rPr>
        <w:t>غيداه</w:t>
      </w:r>
      <w:proofErr w:type="spellEnd"/>
      <w:r w:rsidRPr="00093A56">
        <w:rPr>
          <w:rtl/>
        </w:rPr>
        <w:t>، الوكالة الكندية للتنمية الدولية؛</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السياسة الوطنية في مجال التنمية الاجتماعية في النيجر</w:t>
      </w:r>
      <w:r>
        <w:rPr>
          <w:rFonts w:hint="cs"/>
          <w:rtl/>
        </w:rPr>
        <w:t>،</w:t>
      </w:r>
      <w:r w:rsidRPr="00093A56">
        <w:rPr>
          <w:rtl/>
        </w:rPr>
        <w:t xml:space="preserve"> </w:t>
      </w:r>
      <w:r>
        <w:rPr>
          <w:rFonts w:hint="cs"/>
          <w:rtl/>
        </w:rPr>
        <w:t>وزارة التنمية الاجتماعية والسكان والنهوض بالمرأة وحماية الطفل؛</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السياسة الوطنية في مجال النهوض بالمرأة 1996؛</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السياسة السكانية الوطنية 1992؛</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ab/>
        <w:t>السياسة الوطنية في مجال الصحة 1995؛</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 xml:space="preserve">تقييم الأنشطة المنفذة في إطار توصيات بيجين، </w:t>
      </w:r>
      <w:r>
        <w:rPr>
          <w:rFonts w:hint="cs"/>
          <w:rtl/>
        </w:rPr>
        <w:t>وزارة التنمية الاجتماعية والسكان والنهوض بالمرأة وحماية الطفل، 1999؛</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دراسة إشكالية المرأة</w:t>
      </w:r>
      <w:r>
        <w:rPr>
          <w:rFonts w:hint="cs"/>
          <w:rtl/>
        </w:rPr>
        <w:t xml:space="preserve"> </w:t>
      </w:r>
      <w:r w:rsidRPr="00093A56">
        <w:rPr>
          <w:rtl/>
        </w:rPr>
        <w:t>-</w:t>
      </w:r>
      <w:r>
        <w:rPr>
          <w:rFonts w:hint="cs"/>
          <w:rtl/>
        </w:rPr>
        <w:t xml:space="preserve"> </w:t>
      </w:r>
      <w:r w:rsidRPr="00093A56">
        <w:rPr>
          <w:rtl/>
        </w:rPr>
        <w:t>البيئة</w:t>
      </w:r>
      <w:r>
        <w:rPr>
          <w:rFonts w:hint="cs"/>
          <w:rtl/>
        </w:rPr>
        <w:t xml:space="preserve"> </w:t>
      </w:r>
      <w:r w:rsidRPr="00093A56">
        <w:rPr>
          <w:rtl/>
        </w:rPr>
        <w:t>-</w:t>
      </w:r>
      <w:r>
        <w:rPr>
          <w:rFonts w:hint="cs"/>
          <w:rtl/>
        </w:rPr>
        <w:t xml:space="preserve"> </w:t>
      </w:r>
      <w:r w:rsidRPr="00093A56">
        <w:rPr>
          <w:rtl/>
        </w:rPr>
        <w:t>التنمية، المجلس الوطني للبيئة من أجل تنمية مستدامة، 1998؛</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التقرير الأولي للنيجر بشأن اتفاقية حقوق الطفل؛</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 xml:space="preserve">تقرير المؤتمر العالمي الرابع </w:t>
      </w:r>
      <w:r>
        <w:rPr>
          <w:rFonts w:hint="cs"/>
          <w:rtl/>
        </w:rPr>
        <w:t>المعني با</w:t>
      </w:r>
      <w:r w:rsidRPr="00093A56">
        <w:rPr>
          <w:rtl/>
        </w:rPr>
        <w:t>لمرأة، بيجين، 1995؛</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tl/>
        </w:rPr>
        <w:t>سجل وزارة الصحة</w:t>
      </w:r>
      <w:r>
        <w:rPr>
          <w:rFonts w:hint="cs"/>
          <w:rtl/>
        </w:rPr>
        <w:t>؛</w:t>
      </w:r>
    </w:p>
    <w:p w:rsidR="00990AC5"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سجل وزارة الخدمة المدنية وتحديث الإدارة؛</w:t>
      </w:r>
    </w:p>
    <w:p w:rsidR="00990AC5" w:rsidRPr="00B71DA9" w:rsidRDefault="00990AC5" w:rsidP="00990A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93A56">
        <w:rPr>
          <w:rtl/>
        </w:rPr>
        <w:t xml:space="preserve">تقرير حلقة العمل </w:t>
      </w:r>
      <w:r>
        <w:rPr>
          <w:rFonts w:hint="cs"/>
          <w:rtl/>
        </w:rPr>
        <w:t xml:space="preserve">لتدريب المدربين </w:t>
      </w:r>
      <w:r w:rsidRPr="00093A56">
        <w:rPr>
          <w:rtl/>
        </w:rPr>
        <w:t>في مجال اتفاقية القضاء عل</w:t>
      </w:r>
      <w:r>
        <w:rPr>
          <w:rtl/>
        </w:rPr>
        <w:t>ى جميع أشكال التمييز ضد المرأة،</w:t>
      </w:r>
      <w:r>
        <w:rPr>
          <w:rFonts w:hint="cs"/>
          <w:rtl/>
        </w:rPr>
        <w:t xml:space="preserve"> وزارة التنمية الاجتماعية والسكان والنهوض بالمرأة وحماية الطفل، 1998.</w:t>
      </w:r>
    </w:p>
    <w:p w:rsidR="00990AC5" w:rsidRPr="00B71DA9" w:rsidRDefault="00990AC5" w:rsidP="00990AC5">
      <w:pPr>
        <w:pStyle w:val="SingleTxt"/>
        <w:spacing w:after="0" w:line="240" w:lineRule="auto"/>
        <w:rPr>
          <w:rFonts w:hint="cs"/>
          <w:rtl/>
        </w:rPr>
      </w:pPr>
      <w:r>
        <w:rPr>
          <w:rFonts w:hint="cs"/>
          <w:noProof/>
          <w:w w:val="100"/>
          <w:rtl/>
        </w:rPr>
        <w:pict>
          <v:line id="_x0000_s1027" style="position:absolute;left:0;text-align:left;z-index:2" from="206.6pt,24pt" to="278.6pt,24pt" strokeweight=".25pt"/>
        </w:pict>
      </w:r>
    </w:p>
    <w:p w:rsidR="00565D74" w:rsidRPr="00B73718" w:rsidRDefault="00565D74" w:rsidP="006A5C9F">
      <w:pPr>
        <w:pStyle w:val="SingleTxt"/>
        <w:rPr>
          <w:rFonts w:hint="cs"/>
          <w:rtl/>
        </w:rPr>
      </w:pPr>
    </w:p>
    <w:sectPr w:rsidR="00565D74" w:rsidRPr="00B73718" w:rsidSect="00B73718">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2-29T09:12:00Z" w:initials="Start">
    <w:p w:rsidR="00991CE8" w:rsidRDefault="00991CE8">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NO&gt;&gt;N0561936A&lt;&lt;ODS JOB NO</w:t>
      </w:r>
      <w:r>
        <w:rPr>
          <w:rtl/>
        </w:rPr>
        <w:t>&gt;&gt;</w:t>
      </w:r>
    </w:p>
    <w:p w:rsidR="00991CE8" w:rsidRDefault="00991CE8">
      <w:pPr>
        <w:pStyle w:val="CommentText"/>
        <w:rPr>
          <w:rtl/>
        </w:rPr>
      </w:pPr>
      <w:r>
        <w:rPr>
          <w:rtl/>
        </w:rPr>
        <w:t>&lt;&lt;</w:t>
      </w:r>
      <w:r>
        <w:t>ODS DOC SYMBOL1&gt;&gt;CEDAW/C/NER/1-2&lt;&lt;ODS DOC SYMBOL1</w:t>
      </w:r>
      <w:r>
        <w:rPr>
          <w:rtl/>
        </w:rPr>
        <w:t>&gt;&gt;</w:t>
      </w:r>
    </w:p>
    <w:p w:rsidR="00991CE8" w:rsidRDefault="00991CE8">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1CE8" w:rsidRDefault="00991CE8">
      <w:r>
        <w:separator/>
      </w:r>
    </w:p>
  </w:endnote>
  <w:endnote w:type="continuationSeparator" w:id="0">
    <w:p w:rsidR="00991CE8" w:rsidRDefault="00991C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91CE8">
      <w:tblPrEx>
        <w:tblCellMar>
          <w:top w:w="0" w:type="dxa"/>
          <w:bottom w:w="0" w:type="dxa"/>
        </w:tblCellMar>
      </w:tblPrEx>
      <w:tc>
        <w:tcPr>
          <w:tcW w:w="5033" w:type="dxa"/>
          <w:shd w:val="clear" w:color="auto" w:fill="auto"/>
        </w:tcPr>
        <w:p w:rsidR="00991CE8" w:rsidRPr="00B73718" w:rsidRDefault="00991CE8" w:rsidP="00B73718">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991CE8" w:rsidRPr="00B73718" w:rsidRDefault="00991CE8" w:rsidP="00B7371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05-61936</w:t>
          </w:r>
          <w:r>
            <w:rPr>
              <w:b w:val="0"/>
              <w:w w:val="103"/>
            </w:rPr>
            <w:fldChar w:fldCharType="end"/>
          </w:r>
        </w:p>
      </w:tc>
    </w:tr>
  </w:tbl>
  <w:p w:rsidR="00991CE8" w:rsidRPr="00B73718" w:rsidRDefault="00991CE8" w:rsidP="00B7371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91CE8">
      <w:tblPrEx>
        <w:tblCellMar>
          <w:top w:w="0" w:type="dxa"/>
          <w:bottom w:w="0" w:type="dxa"/>
        </w:tblCellMar>
      </w:tblPrEx>
      <w:tc>
        <w:tcPr>
          <w:tcW w:w="5033" w:type="dxa"/>
          <w:shd w:val="clear" w:color="auto" w:fill="auto"/>
        </w:tcPr>
        <w:p w:rsidR="00991CE8" w:rsidRPr="00B73718" w:rsidRDefault="00991CE8" w:rsidP="00B73718">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05-61936</w:t>
          </w:r>
          <w:r>
            <w:rPr>
              <w:b w:val="0"/>
              <w:w w:val="103"/>
            </w:rPr>
            <w:fldChar w:fldCharType="end"/>
          </w:r>
        </w:p>
      </w:tc>
      <w:tc>
        <w:tcPr>
          <w:tcW w:w="5033" w:type="dxa"/>
          <w:shd w:val="clear" w:color="auto" w:fill="auto"/>
        </w:tcPr>
        <w:p w:rsidR="00991CE8" w:rsidRPr="00B73718" w:rsidRDefault="00991CE8" w:rsidP="00B73718">
          <w:pPr>
            <w:pStyle w:val="Footer"/>
            <w:rPr>
              <w:w w:val="103"/>
            </w:rPr>
          </w:pPr>
          <w:r>
            <w:rPr>
              <w:w w:val="103"/>
            </w:rPr>
            <w:fldChar w:fldCharType="begin"/>
          </w:r>
          <w:r>
            <w:rPr>
              <w:w w:val="103"/>
            </w:rPr>
            <w:instrText xml:space="preserve"> PAGE  \* MERGEFORMAT </w:instrText>
          </w:r>
          <w:r>
            <w:rPr>
              <w:w w:val="103"/>
            </w:rPr>
            <w:fldChar w:fldCharType="separate"/>
          </w:r>
          <w:r>
            <w:rPr>
              <w:w w:val="103"/>
            </w:rPr>
            <w:t>93</w:t>
          </w:r>
          <w:r>
            <w:rPr>
              <w:w w:val="103"/>
            </w:rPr>
            <w:fldChar w:fldCharType="end"/>
          </w:r>
        </w:p>
      </w:tc>
    </w:tr>
  </w:tbl>
  <w:p w:rsidR="00991CE8" w:rsidRPr="00B73718" w:rsidRDefault="00991CE8" w:rsidP="00B7371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CE8" w:rsidRDefault="00991CE8">
    <w:pPr>
      <w:pStyle w:val="Footer"/>
    </w:pPr>
  </w:p>
  <w:p w:rsidR="00991CE8" w:rsidRDefault="00991CE8" w:rsidP="00E26DA0">
    <w:pPr>
      <w:pStyle w:val="Footer"/>
      <w:jc w:val="right"/>
      <w:rPr>
        <w:rFonts w:cs="Times New Roman"/>
        <w:b w:val="0"/>
        <w:w w:val="103"/>
        <w:sz w:val="20"/>
      </w:rPr>
    </w:pPr>
    <w:r>
      <w:rPr>
        <w:rFonts w:cs="Times New Roman"/>
        <w:b w:val="0"/>
        <w:w w:val="103"/>
        <w:sz w:val="20"/>
      </w:rPr>
      <w:t xml:space="preserve">050106    291205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05-61936 (A)</w:t>
    </w:r>
    <w:r>
      <w:rPr>
        <w:rFonts w:cs="Times New Roman"/>
        <w:b w:val="0"/>
        <w:w w:val="103"/>
        <w:sz w:val="20"/>
      </w:rPr>
      <w:fldChar w:fldCharType="end"/>
    </w:r>
  </w:p>
  <w:p w:rsidR="00991CE8" w:rsidRPr="00B73718" w:rsidRDefault="00991CE8" w:rsidP="00B73718">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*0561936*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1CE8" w:rsidRPr="00492325" w:rsidRDefault="00991CE8" w:rsidP="00492325">
      <w:pPr>
        <w:pStyle w:val="Footer"/>
        <w:bidi/>
        <w:spacing w:after="80"/>
        <w:ind w:left="792"/>
        <w:rPr>
          <w:sz w:val="16"/>
        </w:rPr>
      </w:pPr>
      <w:r w:rsidRPr="00492325">
        <w:rPr>
          <w:sz w:val="16"/>
          <w:rtl/>
        </w:rPr>
        <w:t>__________</w:t>
      </w:r>
    </w:p>
  </w:footnote>
  <w:footnote w:type="continuationSeparator" w:id="0">
    <w:p w:rsidR="00991CE8" w:rsidRPr="00492325" w:rsidRDefault="00991CE8" w:rsidP="00492325">
      <w:pPr>
        <w:pStyle w:val="Footer"/>
        <w:spacing w:after="80"/>
        <w:ind w:left="792"/>
        <w:rPr>
          <w:sz w:val="16"/>
        </w:rPr>
      </w:pPr>
      <w:r w:rsidRPr="00492325">
        <w:rPr>
          <w:sz w:val="16"/>
        </w:rPr>
        <w:t>__________</w:t>
      </w:r>
    </w:p>
  </w:footnote>
  <w:footnote w:id="1">
    <w:p w:rsidR="00991CE8" w:rsidRPr="00392067" w:rsidRDefault="00991CE8" w:rsidP="006A5C9F">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392067">
        <w:rPr>
          <w:spacing w:val="-5"/>
          <w:w w:val="103"/>
          <w:rtl/>
        </w:rPr>
        <w:t>(</w:t>
      </w:r>
      <w:r w:rsidRPr="00392067">
        <w:rPr>
          <w:rStyle w:val="FootnoteReference"/>
          <w:w w:val="103"/>
          <w:vertAlign w:val="baseline"/>
          <w:rtl/>
        </w:rPr>
        <w:footnoteRef/>
      </w:r>
      <w:r w:rsidRPr="00392067">
        <w:rPr>
          <w:spacing w:val="-5"/>
          <w:w w:val="103"/>
          <w:rtl/>
        </w:rPr>
        <w:t>)</w:t>
      </w:r>
      <w:r w:rsidRPr="00392067">
        <w:rPr>
          <w:spacing w:val="-5"/>
          <w:w w:val="103"/>
          <w:rtl/>
        </w:rPr>
        <w:tab/>
      </w:r>
      <w:r>
        <w:rPr>
          <w:rFonts w:hint="cs"/>
          <w:spacing w:val="-5"/>
          <w:w w:val="103"/>
          <w:rtl/>
        </w:rPr>
        <w:t>إسقاطات تستند إلى التعداد العام للسكان في عام 1988. ويجري التحضير لإجراء تعداد عام جديد للسكان.</w:t>
      </w:r>
    </w:p>
  </w:footnote>
  <w:footnote w:id="2">
    <w:p w:rsidR="00991CE8" w:rsidRPr="004D2BDE" w:rsidRDefault="00991CE8" w:rsidP="00565D74">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4D2BDE">
        <w:rPr>
          <w:w w:val="103"/>
          <w:rtl/>
        </w:rPr>
        <w:t>(</w:t>
      </w:r>
      <w:r w:rsidRPr="004D2BDE">
        <w:rPr>
          <w:rStyle w:val="FootnoteReference"/>
          <w:spacing w:val="0"/>
          <w:w w:val="103"/>
          <w:vertAlign w:val="baseline"/>
          <w:rtl/>
        </w:rPr>
        <w:footnoteRef/>
      </w:r>
      <w:r w:rsidRPr="004D2BDE">
        <w:rPr>
          <w:w w:val="103"/>
          <w:rtl/>
        </w:rPr>
        <w:t>)</w:t>
      </w:r>
      <w:r w:rsidRPr="004D2BDE">
        <w:rPr>
          <w:w w:val="103"/>
          <w:rtl/>
        </w:rPr>
        <w:tab/>
      </w:r>
      <w:r>
        <w:rPr>
          <w:rFonts w:hint="cs"/>
          <w:w w:val="103"/>
          <w:rtl/>
        </w:rPr>
        <w:t>راجع مشروع تعميم مدونة قوانين الأسرة، 1994.</w:t>
      </w:r>
    </w:p>
  </w:footnote>
  <w:footnote w:id="3">
    <w:p w:rsidR="00991CE8" w:rsidRPr="00C503A5" w:rsidRDefault="00991CE8" w:rsidP="00BF7E47">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C503A5">
        <w:rPr>
          <w:w w:val="103"/>
          <w:rtl/>
        </w:rPr>
        <w:t>(</w:t>
      </w:r>
      <w:r w:rsidRPr="00C503A5">
        <w:rPr>
          <w:rStyle w:val="FootnoteReference"/>
          <w:spacing w:val="0"/>
          <w:w w:val="103"/>
          <w:vertAlign w:val="baseline"/>
          <w:rtl/>
        </w:rPr>
        <w:footnoteRef/>
      </w:r>
      <w:r w:rsidRPr="00C503A5">
        <w:rPr>
          <w:w w:val="103"/>
          <w:rtl/>
        </w:rPr>
        <w:t>)</w:t>
      </w:r>
      <w:r w:rsidRPr="00C503A5">
        <w:rPr>
          <w:w w:val="103"/>
          <w:rtl/>
        </w:rPr>
        <w:tab/>
      </w:r>
      <w:r>
        <w:rPr>
          <w:rFonts w:hint="cs"/>
          <w:rtl/>
        </w:rPr>
        <w:t>المرجع ذاته قانون الانتخابات، الأمر رقم 96-114 المؤرخ 16 نيسان/أبريل 1996.</w:t>
      </w:r>
    </w:p>
  </w:footnote>
  <w:footnote w:id="4">
    <w:p w:rsidR="00991CE8" w:rsidRPr="00841ABB" w:rsidRDefault="00991CE8" w:rsidP="00AB3FB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841ABB">
        <w:rPr>
          <w:w w:val="103"/>
          <w:rtl/>
        </w:rPr>
        <w:t>(</w:t>
      </w:r>
      <w:r w:rsidRPr="00841ABB">
        <w:rPr>
          <w:rStyle w:val="FootnoteReference"/>
          <w:spacing w:val="0"/>
          <w:w w:val="103"/>
          <w:vertAlign w:val="baseline"/>
          <w:rtl/>
        </w:rPr>
        <w:footnoteRef/>
      </w:r>
      <w:r w:rsidRPr="00841ABB">
        <w:rPr>
          <w:w w:val="103"/>
          <w:rtl/>
        </w:rPr>
        <w:t>)</w:t>
      </w:r>
      <w:r w:rsidRPr="00841ABB">
        <w:rPr>
          <w:w w:val="103"/>
          <w:rtl/>
        </w:rPr>
        <w:tab/>
      </w:r>
      <w:r>
        <w:rPr>
          <w:rFonts w:hint="cs"/>
          <w:rtl/>
        </w:rPr>
        <w:t>الأمر رقم 92-48 المؤرخ 7 تشرين الأول/أكتوبر 1992 الصادر بموجبه الكتاب الأول من قانون التجارة الجديد.</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991CE8">
      <w:tblPrEx>
        <w:tblCellMar>
          <w:top w:w="0" w:type="dxa"/>
          <w:bottom w:w="0" w:type="dxa"/>
        </w:tblCellMar>
      </w:tblPrEx>
      <w:trPr>
        <w:trHeight w:hRule="exact" w:val="864"/>
        <w:jc w:val="center"/>
      </w:trPr>
      <w:tc>
        <w:tcPr>
          <w:tcW w:w="5033" w:type="dxa"/>
          <w:shd w:val="clear" w:color="auto" w:fill="auto"/>
          <w:vAlign w:val="bottom"/>
        </w:tcPr>
        <w:p w:rsidR="00991CE8" w:rsidRDefault="00991CE8" w:rsidP="00B73718">
          <w:pPr>
            <w:pStyle w:val="Header"/>
            <w:bidi/>
            <w:jc w:val="right"/>
          </w:pPr>
        </w:p>
      </w:tc>
      <w:tc>
        <w:tcPr>
          <w:tcW w:w="5033" w:type="dxa"/>
          <w:shd w:val="clear" w:color="auto" w:fill="auto"/>
          <w:vAlign w:val="bottom"/>
        </w:tcPr>
        <w:p w:rsidR="00991CE8" w:rsidRPr="00B73718" w:rsidRDefault="00991CE8" w:rsidP="00B73718">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CEDAW/C/NER/1-2</w:t>
          </w:r>
          <w:r>
            <w:rPr>
              <w:w w:val="103"/>
            </w:rPr>
            <w:fldChar w:fldCharType="end"/>
          </w:r>
        </w:p>
      </w:tc>
    </w:tr>
  </w:tbl>
  <w:p w:rsidR="00991CE8" w:rsidRPr="00B73718" w:rsidRDefault="00991CE8" w:rsidP="00B7371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991CE8">
      <w:tblPrEx>
        <w:tblCellMar>
          <w:top w:w="0" w:type="dxa"/>
          <w:bottom w:w="0" w:type="dxa"/>
        </w:tblCellMar>
      </w:tblPrEx>
      <w:trPr>
        <w:trHeight w:hRule="exact" w:val="864"/>
        <w:jc w:val="center"/>
      </w:trPr>
      <w:tc>
        <w:tcPr>
          <w:tcW w:w="5033" w:type="dxa"/>
          <w:shd w:val="clear" w:color="auto" w:fill="auto"/>
          <w:vAlign w:val="bottom"/>
        </w:tcPr>
        <w:p w:rsidR="00991CE8" w:rsidRPr="00B73718" w:rsidRDefault="00991CE8" w:rsidP="00B73718">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CEDAW/C/NER/1-2</w:t>
          </w:r>
          <w:r>
            <w:rPr>
              <w:w w:val="103"/>
              <w:rtl/>
            </w:rPr>
            <w:fldChar w:fldCharType="end"/>
          </w:r>
        </w:p>
      </w:tc>
      <w:tc>
        <w:tcPr>
          <w:tcW w:w="5033" w:type="dxa"/>
          <w:shd w:val="clear" w:color="auto" w:fill="auto"/>
          <w:vAlign w:val="bottom"/>
        </w:tcPr>
        <w:p w:rsidR="00991CE8" w:rsidRDefault="00991CE8" w:rsidP="00B73718">
          <w:pPr>
            <w:pStyle w:val="Header"/>
          </w:pPr>
        </w:p>
      </w:tc>
    </w:tr>
  </w:tbl>
  <w:p w:rsidR="00991CE8" w:rsidRPr="00B73718" w:rsidRDefault="00991CE8" w:rsidP="00B7371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91CE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91CE8" w:rsidRDefault="00991CE8" w:rsidP="00B73718">
          <w:pPr>
            <w:pStyle w:val="Header"/>
            <w:spacing w:after="120"/>
          </w:pPr>
        </w:p>
      </w:tc>
      <w:tc>
        <w:tcPr>
          <w:tcW w:w="1786" w:type="dxa"/>
          <w:tcBorders>
            <w:bottom w:val="single" w:sz="4" w:space="0" w:color="auto"/>
          </w:tcBorders>
          <w:shd w:val="clear" w:color="auto" w:fill="auto"/>
          <w:vAlign w:val="bottom"/>
        </w:tcPr>
        <w:p w:rsidR="00991CE8" w:rsidRPr="00B73718" w:rsidRDefault="00991CE8" w:rsidP="00B7371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91CE8" w:rsidRDefault="00991CE8" w:rsidP="00B73718">
          <w:pPr>
            <w:pStyle w:val="Header"/>
            <w:spacing w:after="120"/>
          </w:pPr>
        </w:p>
      </w:tc>
      <w:tc>
        <w:tcPr>
          <w:tcW w:w="6523" w:type="dxa"/>
          <w:gridSpan w:val="3"/>
          <w:tcBorders>
            <w:bottom w:val="single" w:sz="4" w:space="0" w:color="auto"/>
          </w:tcBorders>
          <w:shd w:val="clear" w:color="auto" w:fill="auto"/>
          <w:vAlign w:val="bottom"/>
        </w:tcPr>
        <w:p w:rsidR="00991CE8" w:rsidRPr="00B73718" w:rsidRDefault="00991CE8" w:rsidP="00B73718">
          <w:pPr>
            <w:spacing w:line="380" w:lineRule="exact"/>
            <w:jc w:val="right"/>
          </w:pPr>
          <w:r>
            <w:rPr>
              <w:sz w:val="40"/>
            </w:rPr>
            <w:t>CEDAW</w:t>
          </w:r>
          <w:r>
            <w:t>/C/NER/1-2</w:t>
          </w:r>
        </w:p>
      </w:tc>
    </w:tr>
    <w:tr w:rsidR="00991CE8" w:rsidRPr="00B7371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91CE8" w:rsidRDefault="00991CE8" w:rsidP="00B7371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91CE8" w:rsidRPr="00B73718" w:rsidRDefault="00991CE8" w:rsidP="00B73718">
          <w:pPr>
            <w:pStyle w:val="Header"/>
            <w:spacing w:before="109"/>
            <w:jc w:val="right"/>
          </w:pPr>
        </w:p>
      </w:tc>
      <w:tc>
        <w:tcPr>
          <w:tcW w:w="5227" w:type="dxa"/>
          <w:gridSpan w:val="3"/>
          <w:tcBorders>
            <w:top w:val="single" w:sz="4" w:space="0" w:color="auto"/>
            <w:bottom w:val="single" w:sz="12" w:space="0" w:color="auto"/>
          </w:tcBorders>
          <w:shd w:val="clear" w:color="auto" w:fill="auto"/>
        </w:tcPr>
        <w:p w:rsidR="00991CE8" w:rsidRPr="00B73718" w:rsidRDefault="00991CE8" w:rsidP="00B7371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91CE8" w:rsidRPr="00B73718" w:rsidRDefault="00991CE8" w:rsidP="00B73718">
          <w:pPr>
            <w:pStyle w:val="Header"/>
            <w:spacing w:before="109"/>
          </w:pPr>
        </w:p>
      </w:tc>
      <w:tc>
        <w:tcPr>
          <w:tcW w:w="3100" w:type="dxa"/>
          <w:gridSpan w:val="2"/>
          <w:tcBorders>
            <w:top w:val="single" w:sz="4" w:space="0" w:color="auto"/>
            <w:bottom w:val="single" w:sz="12" w:space="0" w:color="auto"/>
          </w:tcBorders>
          <w:shd w:val="clear" w:color="auto" w:fill="auto"/>
        </w:tcPr>
        <w:p w:rsidR="00991CE8" w:rsidRDefault="00991CE8" w:rsidP="00B73718">
          <w:pPr>
            <w:bidi w:val="0"/>
            <w:spacing w:before="240" w:line="240" w:lineRule="exact"/>
          </w:pPr>
          <w:r>
            <w:t>Distr.: General</w:t>
          </w:r>
        </w:p>
        <w:p w:rsidR="00991CE8" w:rsidRDefault="00991CE8" w:rsidP="00B73718">
          <w:pPr>
            <w:bidi w:val="0"/>
            <w:spacing w:line="240" w:lineRule="exact"/>
            <w:jc w:val="left"/>
          </w:pPr>
          <w:r>
            <w:t>21 November 2005</w:t>
          </w:r>
        </w:p>
        <w:p w:rsidR="00991CE8" w:rsidRDefault="00991CE8" w:rsidP="00B73718">
          <w:pPr>
            <w:bidi w:val="0"/>
            <w:spacing w:line="240" w:lineRule="exact"/>
            <w:jc w:val="left"/>
          </w:pPr>
          <w:r>
            <w:t>Arabic</w:t>
          </w:r>
        </w:p>
        <w:p w:rsidR="00991CE8" w:rsidRPr="00B73718" w:rsidRDefault="00991CE8" w:rsidP="00B73718">
          <w:pPr>
            <w:bidi w:val="0"/>
            <w:spacing w:line="240" w:lineRule="exact"/>
            <w:jc w:val="left"/>
          </w:pPr>
          <w:r>
            <w:t>Original: French</w:t>
          </w:r>
        </w:p>
      </w:tc>
    </w:tr>
  </w:tbl>
  <w:p w:rsidR="00991CE8" w:rsidRPr="00B73718" w:rsidRDefault="00991CE8" w:rsidP="00B7371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61936*"/>
    <w:docVar w:name="CreationDt" w:val="29/12/2005 09:124 ص"/>
    <w:docVar w:name="DocCategory" w:val="Doc"/>
    <w:docVar w:name="DocType" w:val="Final"/>
    <w:docVar w:name="FooterJN" w:val="05-61936"/>
    <w:docVar w:name="jobn" w:val="05-61936 (A)"/>
    <w:docVar w:name="jobnDT" w:val="05-61936 (A)   291205"/>
    <w:docVar w:name="jobnDTDT" w:val="05-61936 (A)   291205   291205"/>
    <w:docVar w:name="JobNo" w:val="0561936A"/>
    <w:docVar w:name="OandT" w:val=" "/>
    <w:docVar w:name="sss1" w:val="CEDAW/C/NER/1-2"/>
    <w:docVar w:name="sss2" w:val="-"/>
    <w:docVar w:name="Symbol1" w:val="CEDAW/C/NER/1-2"/>
    <w:docVar w:name="Symbol2" w:val="-"/>
  </w:docVars>
  <w:rsids>
    <w:rsidRoot w:val="002B0C5A"/>
    <w:rsid w:val="00037929"/>
    <w:rsid w:val="00042425"/>
    <w:rsid w:val="0006141B"/>
    <w:rsid w:val="0006648F"/>
    <w:rsid w:val="00087310"/>
    <w:rsid w:val="0009732C"/>
    <w:rsid w:val="000B4079"/>
    <w:rsid w:val="000C4EED"/>
    <w:rsid w:val="000D2CEC"/>
    <w:rsid w:val="00101EE8"/>
    <w:rsid w:val="00111D6A"/>
    <w:rsid w:val="00113349"/>
    <w:rsid w:val="00115A60"/>
    <w:rsid w:val="00125868"/>
    <w:rsid w:val="00126B75"/>
    <w:rsid w:val="00147E5E"/>
    <w:rsid w:val="001519A9"/>
    <w:rsid w:val="001737F8"/>
    <w:rsid w:val="00174437"/>
    <w:rsid w:val="00187870"/>
    <w:rsid w:val="001F261F"/>
    <w:rsid w:val="001F6786"/>
    <w:rsid w:val="0020029A"/>
    <w:rsid w:val="00216BB1"/>
    <w:rsid w:val="002416C5"/>
    <w:rsid w:val="00266F59"/>
    <w:rsid w:val="00272B6C"/>
    <w:rsid w:val="0027623A"/>
    <w:rsid w:val="00290F2F"/>
    <w:rsid w:val="002937DA"/>
    <w:rsid w:val="002A09C6"/>
    <w:rsid w:val="002B0C5A"/>
    <w:rsid w:val="002C2AF2"/>
    <w:rsid w:val="002C4E1B"/>
    <w:rsid w:val="002E6A74"/>
    <w:rsid w:val="00312162"/>
    <w:rsid w:val="003501D5"/>
    <w:rsid w:val="00371AC4"/>
    <w:rsid w:val="00383CA8"/>
    <w:rsid w:val="003A65ED"/>
    <w:rsid w:val="003B2CA8"/>
    <w:rsid w:val="003D4612"/>
    <w:rsid w:val="003E4CE1"/>
    <w:rsid w:val="003F4B8C"/>
    <w:rsid w:val="00401BDF"/>
    <w:rsid w:val="00411BBD"/>
    <w:rsid w:val="00415922"/>
    <w:rsid w:val="00423BD7"/>
    <w:rsid w:val="0042757D"/>
    <w:rsid w:val="00437C14"/>
    <w:rsid w:val="004527C9"/>
    <w:rsid w:val="00453069"/>
    <w:rsid w:val="00483F5B"/>
    <w:rsid w:val="00490874"/>
    <w:rsid w:val="00492325"/>
    <w:rsid w:val="00494EE2"/>
    <w:rsid w:val="00496E83"/>
    <w:rsid w:val="004A2886"/>
    <w:rsid w:val="004A5F43"/>
    <w:rsid w:val="004B01CC"/>
    <w:rsid w:val="004B14A0"/>
    <w:rsid w:val="004D1B0C"/>
    <w:rsid w:val="004F1402"/>
    <w:rsid w:val="0050659B"/>
    <w:rsid w:val="005133A8"/>
    <w:rsid w:val="0051465D"/>
    <w:rsid w:val="00524A2E"/>
    <w:rsid w:val="005279DE"/>
    <w:rsid w:val="00534772"/>
    <w:rsid w:val="00537FCD"/>
    <w:rsid w:val="00545F76"/>
    <w:rsid w:val="005545BB"/>
    <w:rsid w:val="00556882"/>
    <w:rsid w:val="00561E43"/>
    <w:rsid w:val="00565D74"/>
    <w:rsid w:val="005838F5"/>
    <w:rsid w:val="00591B45"/>
    <w:rsid w:val="005A0F73"/>
    <w:rsid w:val="005A2EA3"/>
    <w:rsid w:val="005C2ECE"/>
    <w:rsid w:val="00616E82"/>
    <w:rsid w:val="006218A3"/>
    <w:rsid w:val="006540E2"/>
    <w:rsid w:val="006564CE"/>
    <w:rsid w:val="00663F64"/>
    <w:rsid w:val="00696B7A"/>
    <w:rsid w:val="006A0939"/>
    <w:rsid w:val="006A4AB3"/>
    <w:rsid w:val="006A5C9F"/>
    <w:rsid w:val="006C2C33"/>
    <w:rsid w:val="006C38EE"/>
    <w:rsid w:val="006D49D6"/>
    <w:rsid w:val="006D7D53"/>
    <w:rsid w:val="006F5542"/>
    <w:rsid w:val="00701C4A"/>
    <w:rsid w:val="00711C57"/>
    <w:rsid w:val="0071531E"/>
    <w:rsid w:val="00715812"/>
    <w:rsid w:val="0071645B"/>
    <w:rsid w:val="00716E9D"/>
    <w:rsid w:val="00722655"/>
    <w:rsid w:val="0074266E"/>
    <w:rsid w:val="00747B9E"/>
    <w:rsid w:val="007524BE"/>
    <w:rsid w:val="007525FA"/>
    <w:rsid w:val="00774FF0"/>
    <w:rsid w:val="0079046D"/>
    <w:rsid w:val="0079753A"/>
    <w:rsid w:val="007A6DD9"/>
    <w:rsid w:val="007D60E0"/>
    <w:rsid w:val="007E0CC9"/>
    <w:rsid w:val="007E32B9"/>
    <w:rsid w:val="0081284F"/>
    <w:rsid w:val="00814843"/>
    <w:rsid w:val="008170DE"/>
    <w:rsid w:val="00830510"/>
    <w:rsid w:val="00830E32"/>
    <w:rsid w:val="00833070"/>
    <w:rsid w:val="00873A11"/>
    <w:rsid w:val="00873AF9"/>
    <w:rsid w:val="008A18A2"/>
    <w:rsid w:val="008B0E10"/>
    <w:rsid w:val="008D1C04"/>
    <w:rsid w:val="008F04A0"/>
    <w:rsid w:val="008F64A7"/>
    <w:rsid w:val="0090012B"/>
    <w:rsid w:val="0090351F"/>
    <w:rsid w:val="00970BAD"/>
    <w:rsid w:val="009768D1"/>
    <w:rsid w:val="009829B7"/>
    <w:rsid w:val="00990AC5"/>
    <w:rsid w:val="00991CE8"/>
    <w:rsid w:val="009927C0"/>
    <w:rsid w:val="009961E6"/>
    <w:rsid w:val="009B1AC9"/>
    <w:rsid w:val="009B51B2"/>
    <w:rsid w:val="009C0017"/>
    <w:rsid w:val="009C15F4"/>
    <w:rsid w:val="009D62A3"/>
    <w:rsid w:val="009E2A1F"/>
    <w:rsid w:val="00A37C4B"/>
    <w:rsid w:val="00A46930"/>
    <w:rsid w:val="00A66F66"/>
    <w:rsid w:val="00A71AE5"/>
    <w:rsid w:val="00AA1E16"/>
    <w:rsid w:val="00AB3FB5"/>
    <w:rsid w:val="00AC002C"/>
    <w:rsid w:val="00AC3A1E"/>
    <w:rsid w:val="00AC6CDD"/>
    <w:rsid w:val="00AD2407"/>
    <w:rsid w:val="00AD38D0"/>
    <w:rsid w:val="00AE108C"/>
    <w:rsid w:val="00AF1A53"/>
    <w:rsid w:val="00AF7AC7"/>
    <w:rsid w:val="00B05ADC"/>
    <w:rsid w:val="00B272BE"/>
    <w:rsid w:val="00B370C2"/>
    <w:rsid w:val="00B73718"/>
    <w:rsid w:val="00B73F35"/>
    <w:rsid w:val="00B9542C"/>
    <w:rsid w:val="00B95560"/>
    <w:rsid w:val="00B97AC6"/>
    <w:rsid w:val="00BA7FAB"/>
    <w:rsid w:val="00BC2F4C"/>
    <w:rsid w:val="00BC4A05"/>
    <w:rsid w:val="00BD69E2"/>
    <w:rsid w:val="00BF0B15"/>
    <w:rsid w:val="00BF7E47"/>
    <w:rsid w:val="00C06685"/>
    <w:rsid w:val="00C12CBB"/>
    <w:rsid w:val="00C17294"/>
    <w:rsid w:val="00C23E21"/>
    <w:rsid w:val="00C25A2D"/>
    <w:rsid w:val="00C260F8"/>
    <w:rsid w:val="00C3655E"/>
    <w:rsid w:val="00C41631"/>
    <w:rsid w:val="00C43FBE"/>
    <w:rsid w:val="00C449C6"/>
    <w:rsid w:val="00C564B0"/>
    <w:rsid w:val="00C814A5"/>
    <w:rsid w:val="00C955C4"/>
    <w:rsid w:val="00C96573"/>
    <w:rsid w:val="00CB23CD"/>
    <w:rsid w:val="00CD0BB8"/>
    <w:rsid w:val="00CD3849"/>
    <w:rsid w:val="00CF7384"/>
    <w:rsid w:val="00D2343D"/>
    <w:rsid w:val="00D23607"/>
    <w:rsid w:val="00D30EAE"/>
    <w:rsid w:val="00D318F1"/>
    <w:rsid w:val="00D40B0E"/>
    <w:rsid w:val="00D45795"/>
    <w:rsid w:val="00D63670"/>
    <w:rsid w:val="00DA66B7"/>
    <w:rsid w:val="00DB0865"/>
    <w:rsid w:val="00DE5433"/>
    <w:rsid w:val="00DF5F38"/>
    <w:rsid w:val="00E122CD"/>
    <w:rsid w:val="00E23336"/>
    <w:rsid w:val="00E26DA0"/>
    <w:rsid w:val="00E31661"/>
    <w:rsid w:val="00E32B52"/>
    <w:rsid w:val="00E36CE8"/>
    <w:rsid w:val="00E47EB8"/>
    <w:rsid w:val="00E750E1"/>
    <w:rsid w:val="00E9114A"/>
    <w:rsid w:val="00EA489C"/>
    <w:rsid w:val="00EB0CA7"/>
    <w:rsid w:val="00EB164F"/>
    <w:rsid w:val="00EB4992"/>
    <w:rsid w:val="00EE63B0"/>
    <w:rsid w:val="00EF2E52"/>
    <w:rsid w:val="00F32E4A"/>
    <w:rsid w:val="00F36D8C"/>
    <w:rsid w:val="00F93545"/>
    <w:rsid w:val="00F96FBA"/>
    <w:rsid w:val="00FB3C9F"/>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SingleTxt"/>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73718"/>
    <w:rPr>
      <w:szCs w:val="20"/>
    </w:rPr>
  </w:style>
  <w:style w:type="paragraph" w:styleId="CommentSubject">
    <w:name w:val="annotation subject"/>
    <w:basedOn w:val="CommentText"/>
    <w:next w:val="CommentText"/>
    <w:semiHidden/>
    <w:rsid w:val="00B73718"/>
    <w:rPr>
      <w:b/>
      <w:bCs/>
    </w:rPr>
  </w:style>
  <w:style w:type="paragraph" w:customStyle="1" w:styleId="SM">
    <w:name w:val="__S_M"/>
    <w:basedOn w:val="Normal"/>
    <w:next w:val="Normal"/>
    <w:rsid w:val="00565D74"/>
    <w:pPr>
      <w:keepNext/>
      <w:keepLines/>
      <w:tabs>
        <w:tab w:val="right" w:leader="dot" w:pos="360"/>
      </w:tabs>
      <w:suppressAutoHyphens/>
      <w:bidi w:val="0"/>
      <w:spacing w:line="390" w:lineRule="exact"/>
      <w:ind w:left="1267" w:right="1267"/>
      <w:jc w:val="left"/>
      <w:outlineLvl w:val="0"/>
    </w:pPr>
    <w:rPr>
      <w:rFonts w:cs="Times New Roman"/>
      <w:b/>
      <w:spacing w:val="-4"/>
      <w:w w:val="98"/>
      <w:sz w:val="40"/>
      <w:szCs w:val="20"/>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485</TotalTime>
  <Pages>94</Pages>
  <Words>19269</Words>
  <Characters>109836</Characters>
  <Application>Microsoft Office Word</Application>
  <DocSecurity>4</DocSecurity>
  <Lines>915</Lines>
  <Paragraphs>257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128848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EL FAR, Hussin</dc:creator>
  <cp:keywords/>
  <dc:description/>
  <cp:lastModifiedBy>Mohamed Aly</cp:lastModifiedBy>
  <cp:revision>54</cp:revision>
  <cp:lastPrinted>2006-01-05T14:04:00Z</cp:lastPrinted>
  <dcterms:created xsi:type="dcterms:W3CDTF">2006-01-03T07:15:00Z</dcterms:created>
  <dcterms:modified xsi:type="dcterms:W3CDTF">2006-01-05T14:06:00Z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0561936</vt:lpwstr>
  </property>
  <property fmtid="{D5CDD505-2E9C-101B-9397-08002B2CF9AE}" pid="3" name="Symbol1">
    <vt:lpwstr>CEDAW/C/NER/1-2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