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B70E0" w14:paraId="2B8E2707" w14:textId="77777777" w:rsidTr="005C06D4">
        <w:trPr>
          <w:cantSplit/>
          <w:trHeight w:hRule="exact" w:val="851"/>
        </w:trPr>
        <w:tc>
          <w:tcPr>
            <w:tcW w:w="1276" w:type="dxa"/>
            <w:tcBorders>
              <w:bottom w:val="single" w:sz="4" w:space="0" w:color="auto"/>
            </w:tcBorders>
            <w:vAlign w:val="bottom"/>
          </w:tcPr>
          <w:p w14:paraId="1F753349" w14:textId="77777777" w:rsidR="001E498C" w:rsidRPr="009C41E2" w:rsidRDefault="001E498C" w:rsidP="00E0760E">
            <w:pPr>
              <w:spacing w:after="80"/>
            </w:pPr>
          </w:p>
        </w:tc>
        <w:tc>
          <w:tcPr>
            <w:tcW w:w="2268" w:type="dxa"/>
            <w:tcBorders>
              <w:bottom w:val="single" w:sz="4" w:space="0" w:color="auto"/>
            </w:tcBorders>
            <w:vAlign w:val="bottom"/>
          </w:tcPr>
          <w:p w14:paraId="6E3D2D17" w14:textId="77777777" w:rsidR="001E498C" w:rsidRPr="009C41E2" w:rsidRDefault="003E2A67"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3BF7C6B0" w14:textId="77777777" w:rsidR="001E498C" w:rsidRPr="009C41E2" w:rsidRDefault="003E2A67" w:rsidP="00716EE9">
            <w:pPr>
              <w:suppressAutoHyphens w:val="0"/>
              <w:spacing w:after="20"/>
              <w:jc w:val="right"/>
            </w:pPr>
            <w:r>
              <w:rPr>
                <w:sz w:val="40"/>
              </w:rPr>
              <w:t>E</w:t>
            </w:r>
            <w:r>
              <w:t>/</w:t>
            </w:r>
            <w:r w:rsidRPr="009C41E2">
              <w:t>C.12/2024/SR.30</w:t>
            </w:r>
          </w:p>
        </w:tc>
      </w:tr>
      <w:tr w:rsidR="00CB70E0" w14:paraId="1EC31880" w14:textId="77777777" w:rsidTr="005C06D4">
        <w:trPr>
          <w:cantSplit/>
          <w:trHeight w:hRule="exact" w:val="2835"/>
        </w:trPr>
        <w:tc>
          <w:tcPr>
            <w:tcW w:w="1276" w:type="dxa"/>
            <w:tcBorders>
              <w:top w:val="single" w:sz="4" w:space="0" w:color="auto"/>
              <w:bottom w:val="single" w:sz="12" w:space="0" w:color="auto"/>
            </w:tcBorders>
          </w:tcPr>
          <w:p w14:paraId="077C1043" w14:textId="77777777" w:rsidR="003D7E61" w:rsidRPr="009C41E2" w:rsidRDefault="003E2A67" w:rsidP="003D7E61">
            <w:pPr>
              <w:spacing w:before="120"/>
              <w:jc w:val="center"/>
            </w:pPr>
            <w:r w:rsidRPr="009C41E2">
              <w:rPr>
                <w:noProof/>
                <w:lang w:val="fr-CH" w:eastAsia="fr-CH"/>
              </w:rPr>
              <w:drawing>
                <wp:inline distT="0" distB="0" distL="0" distR="0" wp14:anchorId="706A6071" wp14:editId="3C02C8C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889037" w14:textId="77777777" w:rsidR="003D7E61" w:rsidRPr="006813D2" w:rsidRDefault="003E2A67" w:rsidP="003D7E61">
            <w:pPr>
              <w:spacing w:before="120" w:line="380" w:lineRule="exact"/>
              <w:rPr>
                <w:b/>
                <w:bCs/>
                <w:sz w:val="34"/>
                <w:szCs w:val="40"/>
              </w:rPr>
            </w:pPr>
            <w:r>
              <w:rPr>
                <w:b/>
                <w:sz w:val="40"/>
                <w:szCs w:val="40"/>
              </w:rPr>
              <w:t>Economic and Social Council</w:t>
            </w:r>
          </w:p>
        </w:tc>
        <w:tc>
          <w:tcPr>
            <w:tcW w:w="2835" w:type="dxa"/>
            <w:tcBorders>
              <w:top w:val="single" w:sz="4" w:space="0" w:color="auto"/>
              <w:bottom w:val="single" w:sz="12" w:space="0" w:color="auto"/>
            </w:tcBorders>
          </w:tcPr>
          <w:p w14:paraId="3B115876" w14:textId="77777777" w:rsidR="003D7E61" w:rsidRPr="00C87E2E" w:rsidRDefault="003E2A67" w:rsidP="003D7E61">
            <w:pPr>
              <w:suppressAutoHyphens w:val="0"/>
              <w:spacing w:before="240" w:line="240" w:lineRule="exact"/>
              <w:rPr>
                <w:lang w:val="en-US"/>
              </w:rPr>
            </w:pPr>
            <w:r w:rsidRPr="00C87E2E">
              <w:rPr>
                <w:lang w:val="en-US"/>
              </w:rPr>
              <w:t>Distr.: General</w:t>
            </w:r>
          </w:p>
          <w:p w14:paraId="237B6F7A" w14:textId="75270B73" w:rsidR="003D7E61" w:rsidRPr="00C87E2E" w:rsidRDefault="00F34697" w:rsidP="003D7E61">
            <w:pPr>
              <w:suppressAutoHyphens w:val="0"/>
              <w:rPr>
                <w:lang w:val="en-US"/>
              </w:rPr>
            </w:pPr>
            <w:r>
              <w:rPr>
                <w:lang w:val="en-US"/>
              </w:rPr>
              <w:t>18 September 2024</w:t>
            </w:r>
          </w:p>
          <w:p w14:paraId="51704F2C" w14:textId="77777777" w:rsidR="003D7E61" w:rsidRPr="00C87E2E" w:rsidRDefault="003D7E61" w:rsidP="003D7E61">
            <w:pPr>
              <w:suppressAutoHyphens w:val="0"/>
              <w:rPr>
                <w:lang w:val="en-US"/>
              </w:rPr>
            </w:pPr>
          </w:p>
          <w:p w14:paraId="5C9A1922" w14:textId="77777777" w:rsidR="003D7E61" w:rsidRPr="00C87E2E" w:rsidRDefault="003E2A67" w:rsidP="003D7E61">
            <w:pPr>
              <w:suppressAutoHyphens w:val="0"/>
              <w:rPr>
                <w:lang w:val="en-US"/>
              </w:rPr>
            </w:pPr>
            <w:r w:rsidRPr="00C87E2E">
              <w:rPr>
                <w:lang w:val="en-US"/>
              </w:rPr>
              <w:t>Original: English</w:t>
            </w:r>
          </w:p>
        </w:tc>
      </w:tr>
    </w:tbl>
    <w:p w14:paraId="3D8FB699" w14:textId="77777777" w:rsidR="003D7E61" w:rsidRDefault="003E2A67" w:rsidP="003D7E61">
      <w:pPr>
        <w:spacing w:before="120"/>
        <w:rPr>
          <w:b/>
          <w:sz w:val="24"/>
        </w:rPr>
      </w:pPr>
      <w:r>
        <w:rPr>
          <w:b/>
          <w:sz w:val="24"/>
        </w:rPr>
        <w:t>Committee on Economic, Social and Cultural Rights</w:t>
      </w:r>
    </w:p>
    <w:p w14:paraId="4D5CEC17" w14:textId="77777777" w:rsidR="00716EE9" w:rsidRPr="00C33133" w:rsidRDefault="003E2A67" w:rsidP="00716EE9">
      <w:pPr>
        <w:spacing w:after="120"/>
        <w:rPr>
          <w:b/>
        </w:rPr>
      </w:pPr>
      <w:r w:rsidRPr="009C41E2">
        <w:rPr>
          <w:b/>
          <w:bCs/>
        </w:rPr>
        <w:t>Seventy-sixth</w:t>
      </w:r>
      <w:r w:rsidRPr="00C33133">
        <w:rPr>
          <w:b/>
        </w:rPr>
        <w:t xml:space="preserve"> session</w:t>
      </w:r>
    </w:p>
    <w:p w14:paraId="00DA0667" w14:textId="77777777" w:rsidR="003B0B0F" w:rsidRPr="00F24D6D" w:rsidRDefault="003E2A67" w:rsidP="00B373CF">
      <w:pPr>
        <w:rPr>
          <w:b/>
          <w:bCs/>
        </w:rPr>
      </w:pPr>
      <w:r>
        <w:rPr>
          <w:b/>
        </w:rPr>
        <w:t>Summary record (partial)</w:t>
      </w:r>
      <w:r>
        <w:t xml:space="preserve">* </w:t>
      </w:r>
      <w:r>
        <w:rPr>
          <w:b/>
        </w:rPr>
        <w:t xml:space="preserve">of the </w:t>
      </w:r>
      <w:r w:rsidR="002E6AF8" w:rsidRPr="00F24D6D">
        <w:rPr>
          <w:b/>
          <w:bCs/>
        </w:rPr>
        <w:t>30th</w:t>
      </w:r>
      <w:r w:rsidR="00716EE9">
        <w:rPr>
          <w:b/>
          <w:bCs/>
        </w:rPr>
        <w:t xml:space="preserve"> meeting</w:t>
      </w:r>
    </w:p>
    <w:p w14:paraId="47343AF1" w14:textId="5BD7CA02" w:rsidR="003B0B0F" w:rsidRPr="009C41E2" w:rsidRDefault="003E2A67" w:rsidP="00F24D6D">
      <w:pPr>
        <w:spacing w:after="120"/>
      </w:pPr>
      <w:r w:rsidRPr="009C41E2">
        <w:t xml:space="preserve">Held at the </w:t>
      </w:r>
      <w:r w:rsidR="00AE7729" w:rsidRPr="009C41E2">
        <w:t>Palais Wilson, Geneva</w:t>
      </w:r>
      <w:r w:rsidRPr="009C41E2">
        <w:t xml:space="preserve">, on </w:t>
      </w:r>
      <w:r w:rsidR="00AE7729" w:rsidRPr="009C41E2">
        <w:t>Monday, 9 September 2024, at 10 a.m.</w:t>
      </w:r>
    </w:p>
    <w:p w14:paraId="39C5F8C2" w14:textId="77777777" w:rsidR="003B0B0F" w:rsidRPr="00F34697" w:rsidRDefault="003E2A67" w:rsidP="00AE7729">
      <w:pPr>
        <w:tabs>
          <w:tab w:val="left" w:pos="1134"/>
          <w:tab w:val="right" w:leader="dot" w:pos="8504"/>
        </w:tabs>
        <w:spacing w:after="120"/>
        <w:rPr>
          <w:lang w:val="en-US"/>
        </w:rPr>
      </w:pPr>
      <w:r w:rsidRPr="00F34697">
        <w:rPr>
          <w:i/>
          <w:lang w:val="en-US"/>
        </w:rPr>
        <w:t>Chair</w:t>
      </w:r>
      <w:r w:rsidRPr="00F34697">
        <w:rPr>
          <w:lang w:val="en-US"/>
        </w:rPr>
        <w:t>:</w:t>
      </w:r>
      <w:r w:rsidRPr="00F34697">
        <w:rPr>
          <w:lang w:val="en-US"/>
        </w:rPr>
        <w:tab/>
      </w:r>
      <w:r w:rsidR="00AE7729" w:rsidRPr="00F34697">
        <w:rPr>
          <w:lang w:val="en-US"/>
        </w:rPr>
        <w:t xml:space="preserve">Ms. </w:t>
      </w:r>
      <w:proofErr w:type="spellStart"/>
      <w:r w:rsidR="00AE7729" w:rsidRPr="00F34697">
        <w:rPr>
          <w:lang w:val="en-US"/>
        </w:rPr>
        <w:t>Crăciunean</w:t>
      </w:r>
      <w:proofErr w:type="spellEnd"/>
      <w:r w:rsidR="00AE7729" w:rsidRPr="00F34697">
        <w:rPr>
          <w:lang w:val="en-US"/>
        </w:rPr>
        <w:t>-Tatu</w:t>
      </w:r>
    </w:p>
    <w:p w14:paraId="7AE4FB2C" w14:textId="2B01A73E" w:rsidR="003B0B0F" w:rsidRPr="00F34697" w:rsidRDefault="003E2A67" w:rsidP="00ED68AE">
      <w:pPr>
        <w:tabs>
          <w:tab w:val="right" w:pos="992"/>
          <w:tab w:val="left" w:pos="1976"/>
        </w:tabs>
        <w:spacing w:before="360" w:after="240"/>
        <w:rPr>
          <w:sz w:val="28"/>
          <w:lang w:val="en-US"/>
        </w:rPr>
      </w:pPr>
      <w:r w:rsidRPr="00F34697">
        <w:rPr>
          <w:sz w:val="28"/>
          <w:lang w:val="en-US"/>
        </w:rPr>
        <w:t>Contents</w:t>
      </w:r>
    </w:p>
    <w:p w14:paraId="27B546D0" w14:textId="71430F05" w:rsidR="000047B1" w:rsidRPr="00E25F48" w:rsidRDefault="00C87E2E" w:rsidP="00E25F48">
      <w:pPr>
        <w:pStyle w:val="SingleTxtG"/>
      </w:pPr>
      <w:r w:rsidRPr="00E25F48">
        <w:t>Opening of the session</w:t>
      </w:r>
    </w:p>
    <w:p w14:paraId="13979C90" w14:textId="5BA1BF19" w:rsidR="00C87E2E" w:rsidRPr="00E25F48" w:rsidRDefault="00C87E2E" w:rsidP="00E25F48">
      <w:pPr>
        <w:pStyle w:val="SingleTxtG"/>
      </w:pPr>
      <w:r w:rsidRPr="00E25F48">
        <w:t>Statement by the representative of the Secretary-General</w:t>
      </w:r>
    </w:p>
    <w:p w14:paraId="44C37328" w14:textId="25A8C8DC" w:rsidR="002027D3" w:rsidRPr="00E25F48" w:rsidRDefault="00C87E2E" w:rsidP="00E25F48">
      <w:pPr>
        <w:pStyle w:val="SingleTxtG"/>
      </w:pPr>
      <w:r w:rsidRPr="00E25F48">
        <w:t>Adoption of the agenda</w:t>
      </w:r>
    </w:p>
    <w:p w14:paraId="21751382" w14:textId="77777777" w:rsidR="000A08FA" w:rsidRPr="000A08FA" w:rsidRDefault="002027D3" w:rsidP="000A08FA">
      <w:pPr>
        <w:pStyle w:val="SingleTxtG"/>
        <w:rPr>
          <w:i/>
          <w:iCs/>
        </w:rPr>
      </w:pPr>
      <w:r>
        <w:br w:type="page"/>
      </w:r>
      <w:r w:rsidR="000A08FA" w:rsidRPr="000A08FA">
        <w:rPr>
          <w:i/>
          <w:iCs/>
        </w:rPr>
        <w:lastRenderedPageBreak/>
        <w:t>The meeting was called to order at 10.10 a.m.</w:t>
      </w:r>
    </w:p>
    <w:p w14:paraId="237A2823" w14:textId="77777777" w:rsidR="000A08FA" w:rsidRPr="000A08FA" w:rsidRDefault="000A08FA" w:rsidP="000A08FA">
      <w:pPr>
        <w:pStyle w:val="H23G"/>
      </w:pPr>
      <w:r w:rsidRPr="000A08FA">
        <w:tab/>
      </w:r>
      <w:r w:rsidRPr="000A08FA">
        <w:tab/>
        <w:t>Opening of the session</w:t>
      </w:r>
    </w:p>
    <w:p w14:paraId="20628C40" w14:textId="5A49AB9A" w:rsidR="000A08FA" w:rsidRPr="000A08FA" w:rsidRDefault="000A08FA" w:rsidP="000A08FA">
      <w:pPr>
        <w:pStyle w:val="ParNoG"/>
      </w:pPr>
      <w:r w:rsidRPr="000A08FA">
        <w:rPr>
          <w:b/>
          <w:bCs/>
        </w:rPr>
        <w:t>The Chair</w:t>
      </w:r>
      <w:r w:rsidRPr="000A08FA">
        <w:t xml:space="preserve"> declared open the seventy-sixth session of the Committee on Economic, Social and Cultural Rights.</w:t>
      </w:r>
    </w:p>
    <w:p w14:paraId="7FAB3C4D" w14:textId="77777777" w:rsidR="000A08FA" w:rsidRPr="000A08FA" w:rsidRDefault="000A08FA" w:rsidP="000A08FA">
      <w:pPr>
        <w:pStyle w:val="H23G"/>
      </w:pPr>
      <w:r w:rsidRPr="000A08FA">
        <w:tab/>
      </w:r>
      <w:r w:rsidRPr="000A08FA">
        <w:tab/>
        <w:t>Statement by the representative of the Secretary-General</w:t>
      </w:r>
    </w:p>
    <w:p w14:paraId="673559FF" w14:textId="16C8CC20" w:rsidR="000A08FA" w:rsidRPr="000A08FA" w:rsidRDefault="000A08FA" w:rsidP="000A08FA">
      <w:pPr>
        <w:pStyle w:val="ParNoG"/>
      </w:pPr>
      <w:r w:rsidRPr="000A08FA">
        <w:rPr>
          <w:b/>
          <w:bCs/>
        </w:rPr>
        <w:t xml:space="preserve">Ms. Lee </w:t>
      </w:r>
      <w:r w:rsidRPr="000A08FA">
        <w:t xml:space="preserve">(Office of the United Nations High Commissioner for Human Rights (OHCHR)) said that, regrettably, the meeting of the Working Group on Communications scheduled for 6 September and the seventy-fifth session of the pre-sessional working group had both been cancelled because of the ongoing liquidity crisis affecting the United Nations. </w:t>
      </w:r>
      <w:r w:rsidR="00E945D0">
        <w:t>OHCHR</w:t>
      </w:r>
      <w:r w:rsidRPr="000A08FA">
        <w:t>, and the United Nations more broadly, was doing its utmost to ensure that the Committee</w:t>
      </w:r>
      <w:r w:rsidR="00790CD5">
        <w:t>’</w:t>
      </w:r>
      <w:r w:rsidRPr="000A08FA">
        <w:t>s work could proceed as smoothly as possible.</w:t>
      </w:r>
    </w:p>
    <w:p w14:paraId="04CA6794" w14:textId="0BA0C859" w:rsidR="000A08FA" w:rsidRPr="000A08FA" w:rsidRDefault="000A08FA" w:rsidP="000A08FA">
      <w:pPr>
        <w:pStyle w:val="ParNoG"/>
      </w:pPr>
      <w:r w:rsidRPr="000A08FA">
        <w:t>She wished to</w:t>
      </w:r>
      <w:r w:rsidRPr="000A08FA">
        <w:rPr>
          <w:b/>
          <w:bCs/>
        </w:rPr>
        <w:t xml:space="preserve"> </w:t>
      </w:r>
      <w:r w:rsidRPr="000A08FA">
        <w:t xml:space="preserve">congratulate those members of the Committee who had been re-elected for another term starting in January 2025 and to thank those who would depart at the end of 2024. The multiple conflict-related, </w:t>
      </w:r>
      <w:proofErr w:type="gramStart"/>
      <w:r w:rsidRPr="000A08FA">
        <w:t>environmental</w:t>
      </w:r>
      <w:proofErr w:type="gramEnd"/>
      <w:r w:rsidRPr="000A08FA">
        <w:t xml:space="preserve"> and other challenges facing the world highlighted the importance of having a strong, productive and independent Committee.</w:t>
      </w:r>
    </w:p>
    <w:p w14:paraId="63F4475F" w14:textId="6A7AAEFE" w:rsidR="000A08FA" w:rsidRPr="000A08FA" w:rsidRDefault="000A08FA" w:rsidP="000A08FA">
      <w:pPr>
        <w:pStyle w:val="ParNoG"/>
      </w:pPr>
      <w:r w:rsidRPr="000A08FA">
        <w:t>The fifty-seventh session of the Human Rights Council included several events relevant to the Committee</w:t>
      </w:r>
      <w:r w:rsidR="00790CD5">
        <w:t>’</w:t>
      </w:r>
      <w:r w:rsidRPr="000A08FA">
        <w:t xml:space="preserve">s work, including a panel discussion on promoting and protecting economic, </w:t>
      </w:r>
      <w:proofErr w:type="gramStart"/>
      <w:r w:rsidRPr="000A08FA">
        <w:t>social</w:t>
      </w:r>
      <w:proofErr w:type="gramEnd"/>
      <w:r w:rsidRPr="000A08FA">
        <w:t xml:space="preserve"> and cultural rights within the context of addressing inequalities, a biennial panel discussion on the right to development</w:t>
      </w:r>
      <w:r w:rsidR="001A7E03">
        <w:t>,</w:t>
      </w:r>
      <w:r w:rsidRPr="000A08FA">
        <w:t xml:space="preserve"> and interactive dialogues concerning reports submitted by economic, social and cultural rights mandate holders. During the Council</w:t>
      </w:r>
      <w:r w:rsidR="00790CD5">
        <w:t>’</w:t>
      </w:r>
      <w:r w:rsidRPr="000A08FA">
        <w:t xml:space="preserve">s fifty-sixth session, the United Nations High Commissioner for Human Rights had emphasized the need for an urgent, renewed commitment to prevent the vast </w:t>
      </w:r>
      <w:r w:rsidR="0095573F">
        <w:t xml:space="preserve">and </w:t>
      </w:r>
      <w:r w:rsidRPr="000A08FA">
        <w:t xml:space="preserve">deepening human rights impact of the triple planetary crisis, which was the biggest existential threat </w:t>
      </w:r>
      <w:r w:rsidR="0095573F" w:rsidRPr="000A08FA">
        <w:t xml:space="preserve">ever faced </w:t>
      </w:r>
      <w:r w:rsidR="0095573F">
        <w:t xml:space="preserve">by </w:t>
      </w:r>
      <w:r w:rsidRPr="000A08FA">
        <w:t xml:space="preserve">humanity. </w:t>
      </w:r>
      <w:r w:rsidR="0095573F">
        <w:t>OHCHR</w:t>
      </w:r>
      <w:r w:rsidRPr="000A08FA">
        <w:t xml:space="preserve"> looked forward to the further guidance that the Committee would provide on sustainable development as it related to the environment and the triple planetary crisis, particularly through its draft general comment on sustainable development and the Covenant.</w:t>
      </w:r>
    </w:p>
    <w:p w14:paraId="2D62E09A" w14:textId="7D04B376" w:rsidR="000A08FA" w:rsidRPr="000A08FA" w:rsidRDefault="000A08FA" w:rsidP="000A08FA">
      <w:pPr>
        <w:pStyle w:val="ParNoG"/>
      </w:pPr>
      <w:r w:rsidRPr="000A08FA">
        <w:t>The end of the Council</w:t>
      </w:r>
      <w:r w:rsidR="00790CD5">
        <w:t>’</w:t>
      </w:r>
      <w:r w:rsidRPr="000A08FA">
        <w:t>s fifty-sixth session had overlapped with the high-level political forum on sustainable development held under the auspices of the Economic and Social Council. The outcomes of the forum had included the launch of the first-ever United Nations System-wide strategy on water and sanitation and the launch of the 2024 report of the expert group on climate and Sustainable Development Goal synergies.</w:t>
      </w:r>
    </w:p>
    <w:p w14:paraId="454F4CA9" w14:textId="7F983457" w:rsidR="000A08FA" w:rsidRPr="000A08FA" w:rsidRDefault="000A08FA" w:rsidP="000A08FA">
      <w:pPr>
        <w:pStyle w:val="ParNoG"/>
      </w:pPr>
      <w:r w:rsidRPr="000A08FA">
        <w:t xml:space="preserve">The major event of the year at the United Nations was the Summit of the Future, which would take place in New York on 22 and 23 September 2024 and would be preceded by two Action Days on 20 and 21 September. </w:t>
      </w:r>
      <w:r w:rsidR="00B559A8">
        <w:t>OHCHR</w:t>
      </w:r>
      <w:r w:rsidRPr="000A08FA">
        <w:t xml:space="preserve"> would host a side event on the critical role of human rights in realizing the Pact for the Future and was co-organizing side events on global tax reforms; fixing the international financial architecture; prioritizing Sustainable Development Goal 3 through universal health coverage, guaranteeing access to health </w:t>
      </w:r>
      <w:proofErr w:type="gramStart"/>
      <w:r w:rsidRPr="000A08FA">
        <w:t>care</w:t>
      </w:r>
      <w:proofErr w:type="gramEnd"/>
      <w:r w:rsidRPr="000A08FA">
        <w:t xml:space="preserve"> and removing financial barriers to the principle of leaving no one behind; and protecting the human rights of future generations.</w:t>
      </w:r>
    </w:p>
    <w:p w14:paraId="0E3CCBA2" w14:textId="0D1CE74B" w:rsidR="000A08FA" w:rsidRPr="000A08FA" w:rsidRDefault="00E945D0" w:rsidP="000A08FA">
      <w:pPr>
        <w:pStyle w:val="ParNoG"/>
      </w:pPr>
      <w:r>
        <w:t>OHCHR</w:t>
      </w:r>
      <w:r w:rsidR="000A08FA" w:rsidRPr="000A08FA">
        <w:t xml:space="preserve"> continued to be active in its support for treaty body strengthening, which had been the key topic at the thirty-sixth meeting of the Chairs of the human rights treaty bodies in New York in June 2024. The Chairs had noted marked progress in aligning working methods and, at a well-attended meeting with Member States, had called for resources to implement the predictable review schedule and other key strengthening proposals.</w:t>
      </w:r>
    </w:p>
    <w:p w14:paraId="4D5CD054" w14:textId="30BEC598" w:rsidR="000A08FA" w:rsidRPr="000A08FA" w:rsidRDefault="000A08FA" w:rsidP="000A08FA">
      <w:pPr>
        <w:pStyle w:val="ParNoG"/>
      </w:pPr>
      <w:r w:rsidRPr="000A08FA">
        <w:rPr>
          <w:b/>
          <w:bCs/>
        </w:rPr>
        <w:t>The Chair</w:t>
      </w:r>
      <w:r w:rsidRPr="000A08FA">
        <w:t xml:space="preserve"> said that, in a challenging global context marked by overlapping crises, rising inequalities and numerous conflicts, the Committee</w:t>
      </w:r>
      <w:r w:rsidR="00790CD5">
        <w:t>’</w:t>
      </w:r>
      <w:r w:rsidRPr="000A08FA">
        <w:t xml:space="preserve">s work was more important than ever. The principles of equality, of the indivisibility, </w:t>
      </w:r>
      <w:proofErr w:type="gramStart"/>
      <w:r w:rsidRPr="000A08FA">
        <w:t>interdependence</w:t>
      </w:r>
      <w:proofErr w:type="gramEnd"/>
      <w:r w:rsidRPr="000A08FA">
        <w:t xml:space="preserve"> and interrelatedness of all human rights, and of the justiciability of economic, social and cultural rights, including through access to remedies in the event of their violation, should continue to guide the actions of States parties and other relevant actors.</w:t>
      </w:r>
    </w:p>
    <w:p w14:paraId="7CB1157B" w14:textId="73B2BCCB" w:rsidR="000A08FA" w:rsidRPr="000A08FA" w:rsidRDefault="000A08FA" w:rsidP="000A08FA">
      <w:pPr>
        <w:pStyle w:val="H23G"/>
      </w:pPr>
      <w:r>
        <w:lastRenderedPageBreak/>
        <w:tab/>
      </w:r>
      <w:r>
        <w:tab/>
      </w:r>
      <w:r w:rsidRPr="000A08FA">
        <w:t xml:space="preserve">Adoption of the agenda </w:t>
      </w:r>
      <w:r w:rsidRPr="000A08FA">
        <w:rPr>
          <w:b w:val="0"/>
          <w:bCs/>
        </w:rPr>
        <w:t>(</w:t>
      </w:r>
      <w:hyperlink r:id="rId11" w:history="1">
        <w:r w:rsidRPr="00E25F48">
          <w:rPr>
            <w:rStyle w:val="Hyperlink"/>
            <w:b w:val="0"/>
            <w:bCs/>
          </w:rPr>
          <w:t>E/C.12/76/1</w:t>
        </w:r>
      </w:hyperlink>
      <w:r w:rsidRPr="000A08FA">
        <w:rPr>
          <w:b w:val="0"/>
          <w:bCs/>
        </w:rPr>
        <w:t>)</w:t>
      </w:r>
    </w:p>
    <w:p w14:paraId="30921043" w14:textId="1C1AA2CC" w:rsidR="000A08FA" w:rsidRPr="000A08FA" w:rsidRDefault="000A08FA" w:rsidP="000A08FA">
      <w:pPr>
        <w:pStyle w:val="ParNoG"/>
      </w:pPr>
      <w:r w:rsidRPr="000A08FA">
        <w:rPr>
          <w:i/>
          <w:iCs/>
        </w:rPr>
        <w:t>The agenda was adopted</w:t>
      </w:r>
      <w:r w:rsidRPr="000A08FA">
        <w:t>.</w:t>
      </w:r>
    </w:p>
    <w:p w14:paraId="572E5C9D" w14:textId="576AD54F" w:rsidR="002027D3" w:rsidRDefault="000A08FA" w:rsidP="000A08FA">
      <w:pPr>
        <w:pStyle w:val="SingleTxtG"/>
      </w:pPr>
      <w:r w:rsidRPr="000A08FA">
        <w:rPr>
          <w:i/>
          <w:iCs/>
        </w:rPr>
        <w:t>The discussion covered in the summary record ended at 10.25 a.m.</w:t>
      </w:r>
    </w:p>
    <w:sectPr w:rsidR="002027D3"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C36781" w14:textId="77777777" w:rsidR="007B4A6E" w:rsidRDefault="007B4A6E" w:rsidP="00F95C08">
      <w:pPr>
        <w:spacing w:line="240" w:lineRule="auto"/>
      </w:pPr>
    </w:p>
  </w:endnote>
  <w:endnote w:type="continuationSeparator" w:id="0">
    <w:p w14:paraId="7E11F553" w14:textId="77777777" w:rsidR="007B4A6E" w:rsidRPr="00AC3823" w:rsidRDefault="007B4A6E" w:rsidP="00AC3823">
      <w:pPr>
        <w:pStyle w:val="Footer"/>
      </w:pPr>
    </w:p>
  </w:endnote>
  <w:endnote w:type="continuationNotice" w:id="1">
    <w:p w14:paraId="435CDCF2" w14:textId="77777777" w:rsidR="007B4A6E" w:rsidRDefault="007B4A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C01C7" w14:textId="48B8C352" w:rsidR="006056E0" w:rsidRPr="002027D3" w:rsidRDefault="002027D3" w:rsidP="002027D3">
    <w:pPr>
      <w:pStyle w:val="Footer"/>
      <w:tabs>
        <w:tab w:val="right" w:pos="9638"/>
      </w:tabs>
    </w:pPr>
    <w:r w:rsidRPr="002027D3">
      <w:rPr>
        <w:b/>
        <w:bCs/>
        <w:sz w:val="18"/>
      </w:rPr>
      <w:fldChar w:fldCharType="begin"/>
    </w:r>
    <w:r w:rsidRPr="002027D3">
      <w:rPr>
        <w:b/>
        <w:bCs/>
        <w:sz w:val="18"/>
      </w:rPr>
      <w:instrText xml:space="preserve"> PAGE  \* MERGEFORMAT </w:instrText>
    </w:r>
    <w:r w:rsidRPr="002027D3">
      <w:rPr>
        <w:b/>
        <w:bCs/>
        <w:sz w:val="18"/>
      </w:rPr>
      <w:fldChar w:fldCharType="separate"/>
    </w:r>
    <w:r w:rsidRPr="002027D3">
      <w:rPr>
        <w:b/>
        <w:bCs/>
        <w:noProof/>
        <w:sz w:val="18"/>
      </w:rPr>
      <w:t>2</w:t>
    </w:r>
    <w:r w:rsidRPr="002027D3">
      <w:rPr>
        <w:b/>
        <w:bCs/>
        <w:sz w:val="18"/>
      </w:rPr>
      <w:fldChar w:fldCharType="end"/>
    </w:r>
    <w:r>
      <w:tab/>
      <w:t>GE.24-16182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08C4E" w14:textId="569F7999" w:rsidR="001E498C" w:rsidRPr="002027D3" w:rsidRDefault="002027D3" w:rsidP="002027D3">
    <w:pPr>
      <w:pStyle w:val="Footer"/>
      <w:tabs>
        <w:tab w:val="right" w:pos="9638"/>
      </w:tabs>
    </w:pPr>
    <w:r>
      <w:t>GE.24-16182</w:t>
    </w:r>
    <w:r>
      <w:tab/>
    </w:r>
    <w:r w:rsidRPr="002027D3">
      <w:rPr>
        <w:b/>
        <w:bCs/>
        <w:sz w:val="18"/>
      </w:rPr>
      <w:fldChar w:fldCharType="begin"/>
    </w:r>
    <w:r w:rsidRPr="002027D3">
      <w:rPr>
        <w:b/>
        <w:bCs/>
        <w:sz w:val="18"/>
      </w:rPr>
      <w:instrText xml:space="preserve"> PAGE  \* MERGEFORMAT </w:instrText>
    </w:r>
    <w:r w:rsidRPr="002027D3">
      <w:rPr>
        <w:b/>
        <w:bCs/>
        <w:sz w:val="18"/>
      </w:rPr>
      <w:fldChar w:fldCharType="separate"/>
    </w:r>
    <w:r w:rsidRPr="002027D3">
      <w:rPr>
        <w:b/>
        <w:bCs/>
        <w:noProof/>
        <w:sz w:val="18"/>
      </w:rPr>
      <w:t>3</w:t>
    </w:r>
    <w:r w:rsidRPr="002027D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298D87" w14:textId="77777777" w:rsidR="00CB6A98" w:rsidRDefault="003E2A67" w:rsidP="00CB6A98">
    <w:pPr>
      <w:pStyle w:val="FootnoteText"/>
      <w:tabs>
        <w:tab w:val="clear" w:pos="1021"/>
        <w:tab w:val="right" w:pos="2154"/>
      </w:tabs>
      <w:spacing w:after="80"/>
      <w:ind w:left="680" w:firstLine="0"/>
      <w:rPr>
        <w:u w:val="single"/>
      </w:rPr>
    </w:pPr>
    <w:r>
      <w:rPr>
        <w:u w:val="single"/>
      </w:rPr>
      <w:tab/>
    </w:r>
  </w:p>
  <w:p w14:paraId="55271C47" w14:textId="77777777" w:rsidR="00CB6A98" w:rsidRPr="00D3628D" w:rsidRDefault="003E2A67" w:rsidP="00CB6A98">
    <w:pPr>
      <w:pStyle w:val="FootnoteText"/>
      <w:rPr>
        <w:sz w:val="20"/>
      </w:rPr>
    </w:pPr>
    <w:r>
      <w:tab/>
    </w:r>
    <w:r>
      <w:rPr>
        <w:sz w:val="20"/>
      </w:rPr>
      <w:t>*</w:t>
    </w:r>
    <w:r>
      <w:tab/>
      <w:t>No summary record was prepared for the rest of the meetin</w:t>
    </w:r>
    <w:r>
      <w:rPr>
        <w:szCs w:val="18"/>
      </w:rPr>
      <w:t>g</w:t>
    </w:r>
    <w:r>
      <w:rPr>
        <w:sz w:val="20"/>
      </w:rPr>
      <w:t>.</w:t>
    </w:r>
  </w:p>
  <w:p w14:paraId="5874BE63" w14:textId="77777777" w:rsidR="00D84503" w:rsidRDefault="00D84503" w:rsidP="005059D0">
    <w:pPr>
      <w:pStyle w:val="FootnoteText"/>
      <w:pBdr>
        <w:bottom w:val="single" w:sz="4" w:space="1" w:color="auto"/>
      </w:pBdr>
      <w:ind w:left="0" w:right="0" w:firstLine="0"/>
    </w:pPr>
  </w:p>
  <w:p w14:paraId="11B8C817" w14:textId="77777777" w:rsidR="00367E04" w:rsidRDefault="003E2A67" w:rsidP="00367E04">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r w:rsidRPr="00FF5275">
      <w:t>DMS-DCM@un</w:t>
    </w:r>
    <w:r>
      <w:t>.org</w:t>
    </w:r>
    <w:r w:rsidRPr="00816033">
      <w:t>).</w:t>
    </w:r>
  </w:p>
  <w:p w14:paraId="78E0D1F3" w14:textId="16C53C30" w:rsidR="003B0B0F" w:rsidRPr="007C1285" w:rsidRDefault="00804C53" w:rsidP="00367E04">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5AB5DD02" wp14:editId="13C5BCDF">
          <wp:simplePos x="0" y="0"/>
          <wp:positionH relativeFrom="column">
            <wp:posOffset>5553075</wp:posOffset>
          </wp:positionH>
          <wp:positionV relativeFrom="paragraph">
            <wp:posOffset>201930</wp:posOffset>
          </wp:positionV>
          <wp:extent cx="571500" cy="571500"/>
          <wp:effectExtent l="0" t="0" r="0" b="0"/>
          <wp:wrapNone/>
          <wp:docPr id="5440027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E2A67">
      <w:t xml:space="preserve">Any corrected records of the public </w:t>
    </w:r>
    <w:r w:rsidR="003E2A67" w:rsidRPr="00816033">
      <w:t>meetings of the Committee at this session will be reissued for technical reaso</w:t>
    </w:r>
    <w:r w:rsidR="003E2A67">
      <w:t>ns after the end of the session.</w:t>
    </w:r>
  </w:p>
  <w:p w14:paraId="69AD9F40" w14:textId="27EDDE3E" w:rsidR="006056E0" w:rsidRDefault="002027D3" w:rsidP="000C63FE">
    <w:pPr>
      <w:pStyle w:val="Footer"/>
      <w:rPr>
        <w:sz w:val="20"/>
      </w:rPr>
    </w:pPr>
    <w:r>
      <w:rPr>
        <w:noProof/>
        <w:lang w:val="en-US" w:eastAsia="zh-CN"/>
      </w:rPr>
      <w:drawing>
        <wp:anchor distT="0" distB="0" distL="114300" distR="114300" simplePos="0" relativeHeight="251659264" behindDoc="1" locked="1" layoutInCell="1" allowOverlap="1" wp14:anchorId="01F9851C" wp14:editId="1D1CA2BA">
          <wp:simplePos x="0" y="0"/>
          <wp:positionH relativeFrom="margin">
            <wp:posOffset>4472940</wp:posOffset>
          </wp:positionH>
          <wp:positionV relativeFrom="margin">
            <wp:posOffset>9150350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3F4C1B62" w14:textId="6075F853" w:rsidR="002027D3" w:rsidRPr="002027D3" w:rsidRDefault="002027D3" w:rsidP="002027D3">
    <w:pPr>
      <w:pStyle w:val="Footer"/>
      <w:rPr>
        <w:sz w:val="20"/>
      </w:rPr>
    </w:pPr>
    <w:r>
      <w:rPr>
        <w:sz w:val="20"/>
      </w:rPr>
      <w:t>GE.24-16182  (E)</w:t>
    </w:r>
    <w:r w:rsidR="00790CD5">
      <w:rPr>
        <w:sz w:val="20"/>
      </w:rPr>
      <w:t xml:space="preserve">    160924    </w:t>
    </w:r>
    <w:r w:rsidR="00F34697">
      <w:rPr>
        <w:sz w:val="20"/>
      </w:rPr>
      <w:t>18</w:t>
    </w:r>
    <w:r w:rsidR="00790CD5">
      <w:rPr>
        <w:sz w:val="20"/>
      </w:rPr>
      <w:t>0924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066D3A" w14:textId="77777777" w:rsidR="007B4A6E" w:rsidRPr="00AC3823" w:rsidRDefault="007B4A6E" w:rsidP="00AC3823">
      <w:pPr>
        <w:pStyle w:val="Footer"/>
        <w:tabs>
          <w:tab w:val="right" w:pos="2155"/>
        </w:tabs>
        <w:spacing w:after="80" w:line="240" w:lineRule="atLeast"/>
        <w:ind w:left="680"/>
        <w:rPr>
          <w:u w:val="single"/>
        </w:rPr>
      </w:pPr>
      <w:r>
        <w:rPr>
          <w:u w:val="single"/>
        </w:rPr>
        <w:tab/>
      </w:r>
    </w:p>
  </w:footnote>
  <w:footnote w:type="continuationSeparator" w:id="0">
    <w:p w14:paraId="1020890C" w14:textId="77777777" w:rsidR="007B4A6E" w:rsidRPr="00AC3823" w:rsidRDefault="007B4A6E" w:rsidP="00AC3823">
      <w:pPr>
        <w:pStyle w:val="Footer"/>
        <w:tabs>
          <w:tab w:val="right" w:pos="2155"/>
        </w:tabs>
        <w:spacing w:after="80" w:line="240" w:lineRule="atLeast"/>
        <w:ind w:left="680"/>
        <w:rPr>
          <w:u w:val="single"/>
        </w:rPr>
      </w:pPr>
      <w:r>
        <w:rPr>
          <w:u w:val="single"/>
        </w:rPr>
        <w:tab/>
      </w:r>
    </w:p>
  </w:footnote>
  <w:footnote w:type="continuationNotice" w:id="1">
    <w:p w14:paraId="7C2F5515" w14:textId="77777777" w:rsidR="007B4A6E" w:rsidRPr="00AC3823" w:rsidRDefault="007B4A6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7CFF8F" w14:textId="77777777" w:rsidR="006056E0" w:rsidRDefault="00257838">
    <w:pPr>
      <w:pStyle w:val="Header"/>
    </w:pPr>
    <w:r>
      <w:t>E/C.12/2024/SR.30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27679" w14:textId="77777777" w:rsidR="005B6BC9" w:rsidRDefault="00257838" w:rsidP="005B6BC9">
    <w:pPr>
      <w:pStyle w:val="Header"/>
      <w:jc w:val="right"/>
    </w:pPr>
    <w:r>
      <w:t>E/C.12/2024/SR.30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05DE95F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BEECD57C" w:tentative="1">
      <w:start w:val="1"/>
      <w:numFmt w:val="lowerLetter"/>
      <w:lvlText w:val="%2."/>
      <w:lvlJc w:val="left"/>
      <w:pPr>
        <w:tabs>
          <w:tab w:val="num" w:pos="1440"/>
        </w:tabs>
        <w:ind w:left="1440" w:hanging="360"/>
      </w:pPr>
    </w:lvl>
    <w:lvl w:ilvl="2" w:tplc="7D92C7A2" w:tentative="1">
      <w:start w:val="1"/>
      <w:numFmt w:val="lowerRoman"/>
      <w:lvlText w:val="%3."/>
      <w:lvlJc w:val="right"/>
      <w:pPr>
        <w:tabs>
          <w:tab w:val="num" w:pos="2160"/>
        </w:tabs>
        <w:ind w:left="2160" w:hanging="180"/>
      </w:pPr>
    </w:lvl>
    <w:lvl w:ilvl="3" w:tplc="0F6855B0" w:tentative="1">
      <w:start w:val="1"/>
      <w:numFmt w:val="decimal"/>
      <w:lvlText w:val="%4."/>
      <w:lvlJc w:val="left"/>
      <w:pPr>
        <w:tabs>
          <w:tab w:val="num" w:pos="2880"/>
        </w:tabs>
        <w:ind w:left="2880" w:hanging="360"/>
      </w:pPr>
    </w:lvl>
    <w:lvl w:ilvl="4" w:tplc="CF00BBDA" w:tentative="1">
      <w:start w:val="1"/>
      <w:numFmt w:val="lowerLetter"/>
      <w:lvlText w:val="%5."/>
      <w:lvlJc w:val="left"/>
      <w:pPr>
        <w:tabs>
          <w:tab w:val="num" w:pos="3600"/>
        </w:tabs>
        <w:ind w:left="3600" w:hanging="360"/>
      </w:pPr>
    </w:lvl>
    <w:lvl w:ilvl="5" w:tplc="44E8DE1C" w:tentative="1">
      <w:start w:val="1"/>
      <w:numFmt w:val="lowerRoman"/>
      <w:lvlText w:val="%6."/>
      <w:lvlJc w:val="right"/>
      <w:pPr>
        <w:tabs>
          <w:tab w:val="num" w:pos="4320"/>
        </w:tabs>
        <w:ind w:left="4320" w:hanging="180"/>
      </w:pPr>
    </w:lvl>
    <w:lvl w:ilvl="6" w:tplc="9AE4C3A2" w:tentative="1">
      <w:start w:val="1"/>
      <w:numFmt w:val="decimal"/>
      <w:lvlText w:val="%7."/>
      <w:lvlJc w:val="left"/>
      <w:pPr>
        <w:tabs>
          <w:tab w:val="num" w:pos="5040"/>
        </w:tabs>
        <w:ind w:left="5040" w:hanging="360"/>
      </w:pPr>
    </w:lvl>
    <w:lvl w:ilvl="7" w:tplc="AB429466" w:tentative="1">
      <w:start w:val="1"/>
      <w:numFmt w:val="lowerLetter"/>
      <w:lvlText w:val="%8."/>
      <w:lvlJc w:val="left"/>
      <w:pPr>
        <w:tabs>
          <w:tab w:val="num" w:pos="5760"/>
        </w:tabs>
        <w:ind w:left="5760" w:hanging="360"/>
      </w:pPr>
    </w:lvl>
    <w:lvl w:ilvl="8" w:tplc="8AF202B6"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A4E46314">
      <w:start w:val="1"/>
      <w:numFmt w:val="bullet"/>
      <w:pStyle w:val="Bullet2G"/>
      <w:lvlText w:val="•"/>
      <w:lvlJc w:val="left"/>
      <w:pPr>
        <w:tabs>
          <w:tab w:val="num" w:pos="2268"/>
        </w:tabs>
        <w:ind w:left="2268" w:hanging="170"/>
      </w:pPr>
      <w:rPr>
        <w:rFonts w:ascii="Times New Roman" w:hAnsi="Times New Roman" w:cs="Times New Roman" w:hint="default"/>
      </w:rPr>
    </w:lvl>
    <w:lvl w:ilvl="1" w:tplc="636454EE" w:tentative="1">
      <w:start w:val="1"/>
      <w:numFmt w:val="bullet"/>
      <w:lvlText w:val="o"/>
      <w:lvlJc w:val="left"/>
      <w:pPr>
        <w:tabs>
          <w:tab w:val="num" w:pos="3708"/>
        </w:tabs>
        <w:ind w:left="3708" w:hanging="360"/>
      </w:pPr>
      <w:rPr>
        <w:rFonts w:ascii="Courier New" w:hAnsi="Courier New" w:hint="default"/>
      </w:rPr>
    </w:lvl>
    <w:lvl w:ilvl="2" w:tplc="B6F8D7BA" w:tentative="1">
      <w:start w:val="1"/>
      <w:numFmt w:val="bullet"/>
      <w:lvlText w:val=""/>
      <w:lvlJc w:val="left"/>
      <w:pPr>
        <w:tabs>
          <w:tab w:val="num" w:pos="4428"/>
        </w:tabs>
        <w:ind w:left="4428" w:hanging="360"/>
      </w:pPr>
      <w:rPr>
        <w:rFonts w:ascii="Wingdings" w:hAnsi="Wingdings" w:hint="default"/>
      </w:rPr>
    </w:lvl>
    <w:lvl w:ilvl="3" w:tplc="8AD22ACE" w:tentative="1">
      <w:start w:val="1"/>
      <w:numFmt w:val="bullet"/>
      <w:lvlText w:val=""/>
      <w:lvlJc w:val="left"/>
      <w:pPr>
        <w:tabs>
          <w:tab w:val="num" w:pos="5148"/>
        </w:tabs>
        <w:ind w:left="5148" w:hanging="360"/>
      </w:pPr>
      <w:rPr>
        <w:rFonts w:ascii="Symbol" w:hAnsi="Symbol" w:hint="default"/>
      </w:rPr>
    </w:lvl>
    <w:lvl w:ilvl="4" w:tplc="78FE36D2" w:tentative="1">
      <w:start w:val="1"/>
      <w:numFmt w:val="bullet"/>
      <w:lvlText w:val="o"/>
      <w:lvlJc w:val="left"/>
      <w:pPr>
        <w:tabs>
          <w:tab w:val="num" w:pos="5868"/>
        </w:tabs>
        <w:ind w:left="5868" w:hanging="360"/>
      </w:pPr>
      <w:rPr>
        <w:rFonts w:ascii="Courier New" w:hAnsi="Courier New" w:hint="default"/>
      </w:rPr>
    </w:lvl>
    <w:lvl w:ilvl="5" w:tplc="90407138" w:tentative="1">
      <w:start w:val="1"/>
      <w:numFmt w:val="bullet"/>
      <w:lvlText w:val=""/>
      <w:lvlJc w:val="left"/>
      <w:pPr>
        <w:tabs>
          <w:tab w:val="num" w:pos="6588"/>
        </w:tabs>
        <w:ind w:left="6588" w:hanging="360"/>
      </w:pPr>
      <w:rPr>
        <w:rFonts w:ascii="Wingdings" w:hAnsi="Wingdings" w:hint="default"/>
      </w:rPr>
    </w:lvl>
    <w:lvl w:ilvl="6" w:tplc="0F767B80" w:tentative="1">
      <w:start w:val="1"/>
      <w:numFmt w:val="bullet"/>
      <w:lvlText w:val=""/>
      <w:lvlJc w:val="left"/>
      <w:pPr>
        <w:tabs>
          <w:tab w:val="num" w:pos="7308"/>
        </w:tabs>
        <w:ind w:left="7308" w:hanging="360"/>
      </w:pPr>
      <w:rPr>
        <w:rFonts w:ascii="Symbol" w:hAnsi="Symbol" w:hint="default"/>
      </w:rPr>
    </w:lvl>
    <w:lvl w:ilvl="7" w:tplc="7652AF9E" w:tentative="1">
      <w:start w:val="1"/>
      <w:numFmt w:val="bullet"/>
      <w:lvlText w:val="o"/>
      <w:lvlJc w:val="left"/>
      <w:pPr>
        <w:tabs>
          <w:tab w:val="num" w:pos="8028"/>
        </w:tabs>
        <w:ind w:left="8028" w:hanging="360"/>
      </w:pPr>
      <w:rPr>
        <w:rFonts w:ascii="Courier New" w:hAnsi="Courier New" w:hint="default"/>
      </w:rPr>
    </w:lvl>
    <w:lvl w:ilvl="8" w:tplc="D44859E2"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55FAB91C">
      <w:start w:val="1"/>
      <w:numFmt w:val="bullet"/>
      <w:pStyle w:val="Bullet1G"/>
      <w:lvlText w:val="•"/>
      <w:lvlJc w:val="left"/>
      <w:pPr>
        <w:tabs>
          <w:tab w:val="num" w:pos="1701"/>
        </w:tabs>
        <w:ind w:left="1701" w:hanging="170"/>
      </w:pPr>
      <w:rPr>
        <w:rFonts w:ascii="Times New Roman" w:hAnsi="Times New Roman" w:cs="Times New Roman" w:hint="default"/>
      </w:rPr>
    </w:lvl>
    <w:lvl w:ilvl="1" w:tplc="0DBC30F2" w:tentative="1">
      <w:start w:val="1"/>
      <w:numFmt w:val="bullet"/>
      <w:lvlText w:val="o"/>
      <w:lvlJc w:val="left"/>
      <w:pPr>
        <w:tabs>
          <w:tab w:val="num" w:pos="3141"/>
        </w:tabs>
        <w:ind w:left="3141" w:hanging="360"/>
      </w:pPr>
      <w:rPr>
        <w:rFonts w:ascii="Courier New" w:hAnsi="Courier New" w:hint="default"/>
      </w:rPr>
    </w:lvl>
    <w:lvl w:ilvl="2" w:tplc="144040BC" w:tentative="1">
      <w:start w:val="1"/>
      <w:numFmt w:val="bullet"/>
      <w:lvlText w:val=""/>
      <w:lvlJc w:val="left"/>
      <w:pPr>
        <w:tabs>
          <w:tab w:val="num" w:pos="3861"/>
        </w:tabs>
        <w:ind w:left="3861" w:hanging="360"/>
      </w:pPr>
      <w:rPr>
        <w:rFonts w:ascii="Wingdings" w:hAnsi="Wingdings" w:hint="default"/>
      </w:rPr>
    </w:lvl>
    <w:lvl w:ilvl="3" w:tplc="D76CE0DE" w:tentative="1">
      <w:start w:val="1"/>
      <w:numFmt w:val="bullet"/>
      <w:lvlText w:val=""/>
      <w:lvlJc w:val="left"/>
      <w:pPr>
        <w:tabs>
          <w:tab w:val="num" w:pos="4581"/>
        </w:tabs>
        <w:ind w:left="4581" w:hanging="360"/>
      </w:pPr>
      <w:rPr>
        <w:rFonts w:ascii="Symbol" w:hAnsi="Symbol" w:hint="default"/>
      </w:rPr>
    </w:lvl>
    <w:lvl w:ilvl="4" w:tplc="5FEEADE6" w:tentative="1">
      <w:start w:val="1"/>
      <w:numFmt w:val="bullet"/>
      <w:lvlText w:val="o"/>
      <w:lvlJc w:val="left"/>
      <w:pPr>
        <w:tabs>
          <w:tab w:val="num" w:pos="5301"/>
        </w:tabs>
        <w:ind w:left="5301" w:hanging="360"/>
      </w:pPr>
      <w:rPr>
        <w:rFonts w:ascii="Courier New" w:hAnsi="Courier New" w:hint="default"/>
      </w:rPr>
    </w:lvl>
    <w:lvl w:ilvl="5" w:tplc="DEC6FDCA" w:tentative="1">
      <w:start w:val="1"/>
      <w:numFmt w:val="bullet"/>
      <w:lvlText w:val=""/>
      <w:lvlJc w:val="left"/>
      <w:pPr>
        <w:tabs>
          <w:tab w:val="num" w:pos="6021"/>
        </w:tabs>
        <w:ind w:left="6021" w:hanging="360"/>
      </w:pPr>
      <w:rPr>
        <w:rFonts w:ascii="Wingdings" w:hAnsi="Wingdings" w:hint="default"/>
      </w:rPr>
    </w:lvl>
    <w:lvl w:ilvl="6" w:tplc="F1747312" w:tentative="1">
      <w:start w:val="1"/>
      <w:numFmt w:val="bullet"/>
      <w:lvlText w:val=""/>
      <w:lvlJc w:val="left"/>
      <w:pPr>
        <w:tabs>
          <w:tab w:val="num" w:pos="6741"/>
        </w:tabs>
        <w:ind w:left="6741" w:hanging="360"/>
      </w:pPr>
      <w:rPr>
        <w:rFonts w:ascii="Symbol" w:hAnsi="Symbol" w:hint="default"/>
      </w:rPr>
    </w:lvl>
    <w:lvl w:ilvl="7" w:tplc="FC92F12C" w:tentative="1">
      <w:start w:val="1"/>
      <w:numFmt w:val="bullet"/>
      <w:lvlText w:val="o"/>
      <w:lvlJc w:val="left"/>
      <w:pPr>
        <w:tabs>
          <w:tab w:val="num" w:pos="7461"/>
        </w:tabs>
        <w:ind w:left="7461" w:hanging="360"/>
      </w:pPr>
      <w:rPr>
        <w:rFonts w:ascii="Courier New" w:hAnsi="Courier New" w:hint="default"/>
      </w:rPr>
    </w:lvl>
    <w:lvl w:ilvl="8" w:tplc="A66297A4"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575892003">
    <w:abstractNumId w:val="15"/>
  </w:num>
  <w:num w:numId="2" w16cid:durableId="110904542">
    <w:abstractNumId w:val="11"/>
  </w:num>
  <w:num w:numId="3" w16cid:durableId="866993216">
    <w:abstractNumId w:val="10"/>
  </w:num>
  <w:num w:numId="4" w16cid:durableId="503133956">
    <w:abstractNumId w:val="8"/>
  </w:num>
  <w:num w:numId="5" w16cid:durableId="49158506">
    <w:abstractNumId w:val="3"/>
  </w:num>
  <w:num w:numId="6" w16cid:durableId="783038152">
    <w:abstractNumId w:val="2"/>
  </w:num>
  <w:num w:numId="7" w16cid:durableId="251861102">
    <w:abstractNumId w:val="1"/>
  </w:num>
  <w:num w:numId="8" w16cid:durableId="405885100">
    <w:abstractNumId w:val="0"/>
  </w:num>
  <w:num w:numId="9" w16cid:durableId="1075009456">
    <w:abstractNumId w:val="9"/>
  </w:num>
  <w:num w:numId="10" w16cid:durableId="562568247">
    <w:abstractNumId w:val="7"/>
  </w:num>
  <w:num w:numId="11" w16cid:durableId="1775251294">
    <w:abstractNumId w:val="6"/>
  </w:num>
  <w:num w:numId="12" w16cid:durableId="727844979">
    <w:abstractNumId w:val="5"/>
  </w:num>
  <w:num w:numId="13" w16cid:durableId="1029913788">
    <w:abstractNumId w:val="4"/>
  </w:num>
  <w:num w:numId="14" w16cid:durableId="70783993">
    <w:abstractNumId w:val="15"/>
  </w:num>
  <w:num w:numId="15" w16cid:durableId="1049301220">
    <w:abstractNumId w:val="11"/>
  </w:num>
  <w:num w:numId="16" w16cid:durableId="1534227890">
    <w:abstractNumId w:val="10"/>
  </w:num>
  <w:num w:numId="17" w16cid:durableId="292752737">
    <w:abstractNumId w:val="12"/>
  </w:num>
  <w:num w:numId="18" w16cid:durableId="1511991425">
    <w:abstractNumId w:val="14"/>
  </w:num>
  <w:num w:numId="19" w16cid:durableId="1638560270">
    <w:abstractNumId w:val="13"/>
  </w:num>
  <w:num w:numId="20" w16cid:durableId="75585774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7796D"/>
    <w:rsid w:val="00080BE5"/>
    <w:rsid w:val="000A08FA"/>
    <w:rsid w:val="000B7790"/>
    <w:rsid w:val="000C390E"/>
    <w:rsid w:val="000C4A15"/>
    <w:rsid w:val="000C63FE"/>
    <w:rsid w:val="00111F2F"/>
    <w:rsid w:val="0014365E"/>
    <w:rsid w:val="00144C29"/>
    <w:rsid w:val="00150724"/>
    <w:rsid w:val="00150DB2"/>
    <w:rsid w:val="0017110F"/>
    <w:rsid w:val="00176178"/>
    <w:rsid w:val="001A7E03"/>
    <w:rsid w:val="001E498C"/>
    <w:rsid w:val="001F525A"/>
    <w:rsid w:val="002027D3"/>
    <w:rsid w:val="00216403"/>
    <w:rsid w:val="00223272"/>
    <w:rsid w:val="002254AE"/>
    <w:rsid w:val="0024779E"/>
    <w:rsid w:val="00257838"/>
    <w:rsid w:val="00260EAE"/>
    <w:rsid w:val="00263EE7"/>
    <w:rsid w:val="00267E39"/>
    <w:rsid w:val="00291F1D"/>
    <w:rsid w:val="002A2AE3"/>
    <w:rsid w:val="002C577C"/>
    <w:rsid w:val="002E6AF8"/>
    <w:rsid w:val="002F1C80"/>
    <w:rsid w:val="00331832"/>
    <w:rsid w:val="00353ED5"/>
    <w:rsid w:val="00367E04"/>
    <w:rsid w:val="0039005B"/>
    <w:rsid w:val="003B0B0F"/>
    <w:rsid w:val="003D1AD0"/>
    <w:rsid w:val="003D3938"/>
    <w:rsid w:val="003D7E61"/>
    <w:rsid w:val="003E2A67"/>
    <w:rsid w:val="003F6B6C"/>
    <w:rsid w:val="004024B7"/>
    <w:rsid w:val="0043365C"/>
    <w:rsid w:val="00446FE5"/>
    <w:rsid w:val="00452396"/>
    <w:rsid w:val="0046208D"/>
    <w:rsid w:val="0046257D"/>
    <w:rsid w:val="00466A70"/>
    <w:rsid w:val="00482156"/>
    <w:rsid w:val="00490584"/>
    <w:rsid w:val="004D0848"/>
    <w:rsid w:val="00500B45"/>
    <w:rsid w:val="00502B10"/>
    <w:rsid w:val="005059D0"/>
    <w:rsid w:val="00516CB6"/>
    <w:rsid w:val="005505B7"/>
    <w:rsid w:val="00573BE5"/>
    <w:rsid w:val="00573E67"/>
    <w:rsid w:val="00586ED3"/>
    <w:rsid w:val="00587172"/>
    <w:rsid w:val="00596AA9"/>
    <w:rsid w:val="005A14CB"/>
    <w:rsid w:val="005B43E7"/>
    <w:rsid w:val="005B6BC9"/>
    <w:rsid w:val="005C06D4"/>
    <w:rsid w:val="005E757D"/>
    <w:rsid w:val="006056E0"/>
    <w:rsid w:val="006131A8"/>
    <w:rsid w:val="00640AA0"/>
    <w:rsid w:val="00670DFB"/>
    <w:rsid w:val="006748CF"/>
    <w:rsid w:val="006813D2"/>
    <w:rsid w:val="006861E6"/>
    <w:rsid w:val="006A2080"/>
    <w:rsid w:val="006B627B"/>
    <w:rsid w:val="006E3F0A"/>
    <w:rsid w:val="00706E82"/>
    <w:rsid w:val="0071601D"/>
    <w:rsid w:val="00716EE9"/>
    <w:rsid w:val="0072392D"/>
    <w:rsid w:val="007332D6"/>
    <w:rsid w:val="0075520C"/>
    <w:rsid w:val="00766CEC"/>
    <w:rsid w:val="00790CD5"/>
    <w:rsid w:val="007A26B7"/>
    <w:rsid w:val="007A62E6"/>
    <w:rsid w:val="007B4A6E"/>
    <w:rsid w:val="007C1285"/>
    <w:rsid w:val="007E1492"/>
    <w:rsid w:val="00804C53"/>
    <w:rsid w:val="0080684C"/>
    <w:rsid w:val="00815502"/>
    <w:rsid w:val="00816033"/>
    <w:rsid w:val="00831242"/>
    <w:rsid w:val="00837D68"/>
    <w:rsid w:val="00840019"/>
    <w:rsid w:val="00861053"/>
    <w:rsid w:val="00871C75"/>
    <w:rsid w:val="008776DC"/>
    <w:rsid w:val="00880106"/>
    <w:rsid w:val="00893918"/>
    <w:rsid w:val="008A0E26"/>
    <w:rsid w:val="008C7952"/>
    <w:rsid w:val="008E2BD2"/>
    <w:rsid w:val="008F69EF"/>
    <w:rsid w:val="00914C33"/>
    <w:rsid w:val="00936AA1"/>
    <w:rsid w:val="0095573F"/>
    <w:rsid w:val="00957790"/>
    <w:rsid w:val="00966C53"/>
    <w:rsid w:val="009705C8"/>
    <w:rsid w:val="009843CF"/>
    <w:rsid w:val="00996A57"/>
    <w:rsid w:val="009C41E2"/>
    <w:rsid w:val="009F76A0"/>
    <w:rsid w:val="00A319E9"/>
    <w:rsid w:val="00A62B22"/>
    <w:rsid w:val="00A6301E"/>
    <w:rsid w:val="00A75EB9"/>
    <w:rsid w:val="00A815AF"/>
    <w:rsid w:val="00AC2CCD"/>
    <w:rsid w:val="00AC3823"/>
    <w:rsid w:val="00AE323C"/>
    <w:rsid w:val="00AE421C"/>
    <w:rsid w:val="00AE7729"/>
    <w:rsid w:val="00B00181"/>
    <w:rsid w:val="00B26632"/>
    <w:rsid w:val="00B34BE7"/>
    <w:rsid w:val="00B373CF"/>
    <w:rsid w:val="00B41FDC"/>
    <w:rsid w:val="00B43C66"/>
    <w:rsid w:val="00B559A8"/>
    <w:rsid w:val="00B561CE"/>
    <w:rsid w:val="00B765F7"/>
    <w:rsid w:val="00B9024D"/>
    <w:rsid w:val="00B937DA"/>
    <w:rsid w:val="00BA07AB"/>
    <w:rsid w:val="00BA0CA9"/>
    <w:rsid w:val="00BC4C66"/>
    <w:rsid w:val="00BE4745"/>
    <w:rsid w:val="00BF30B9"/>
    <w:rsid w:val="00BF3C2C"/>
    <w:rsid w:val="00C02897"/>
    <w:rsid w:val="00C33133"/>
    <w:rsid w:val="00C70A2A"/>
    <w:rsid w:val="00C808DE"/>
    <w:rsid w:val="00C87E2E"/>
    <w:rsid w:val="00C91C49"/>
    <w:rsid w:val="00CB43B4"/>
    <w:rsid w:val="00CB56FC"/>
    <w:rsid w:val="00CB6A98"/>
    <w:rsid w:val="00CB70E0"/>
    <w:rsid w:val="00CC1395"/>
    <w:rsid w:val="00CC2887"/>
    <w:rsid w:val="00D329EE"/>
    <w:rsid w:val="00D3439C"/>
    <w:rsid w:val="00D3628D"/>
    <w:rsid w:val="00D56BD3"/>
    <w:rsid w:val="00D84503"/>
    <w:rsid w:val="00DA22F4"/>
    <w:rsid w:val="00DA40FE"/>
    <w:rsid w:val="00DB1831"/>
    <w:rsid w:val="00DC0AE6"/>
    <w:rsid w:val="00DD0E05"/>
    <w:rsid w:val="00DD3BFD"/>
    <w:rsid w:val="00DE2054"/>
    <w:rsid w:val="00DE5F21"/>
    <w:rsid w:val="00DF6678"/>
    <w:rsid w:val="00E01E77"/>
    <w:rsid w:val="00E0760E"/>
    <w:rsid w:val="00E22CF2"/>
    <w:rsid w:val="00E25F48"/>
    <w:rsid w:val="00E52D9F"/>
    <w:rsid w:val="00E56B4F"/>
    <w:rsid w:val="00E945D0"/>
    <w:rsid w:val="00ED68AE"/>
    <w:rsid w:val="00F01808"/>
    <w:rsid w:val="00F0412F"/>
    <w:rsid w:val="00F164B0"/>
    <w:rsid w:val="00F24D6D"/>
    <w:rsid w:val="00F34697"/>
    <w:rsid w:val="00F41D5B"/>
    <w:rsid w:val="00F433F6"/>
    <w:rsid w:val="00F660DF"/>
    <w:rsid w:val="00F80094"/>
    <w:rsid w:val="00F95C08"/>
    <w:rsid w:val="00FE4E9D"/>
    <w:rsid w:val="00FF5275"/>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E563B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PlaceholderText">
    <w:name w:val="Placeholder Text"/>
    <w:basedOn w:val="DefaultParagraphFont"/>
    <w:uiPriority w:val="99"/>
    <w:semiHidden/>
    <w:rsid w:val="009843CF"/>
    <w:rPr>
      <w:color w:val="808080"/>
    </w:rPr>
  </w:style>
  <w:style w:type="paragraph" w:customStyle="1" w:styleId="Agd">
    <w:name w:val="Agd"/>
    <w:basedOn w:val="SingleTxtG"/>
    <w:qFormat/>
    <w:rsid w:val="00516CB6"/>
    <w:pPr>
      <w:tabs>
        <w:tab w:val="left" w:pos="1134"/>
      </w:tabs>
    </w:pPr>
  </w:style>
  <w:style w:type="paragraph" w:customStyle="1" w:styleId="sagd">
    <w:name w:val="sagd"/>
    <w:qFormat/>
    <w:rsid w:val="00516CB6"/>
    <w:pPr>
      <w:tabs>
        <w:tab w:val="left" w:pos="1701"/>
      </w:tabs>
      <w:ind w:left="1701"/>
    </w:pPr>
    <w:rPr>
      <w:rFonts w:ascii="Times New Roman" w:hAnsi="Times New Roman" w:cs="Times New Roman"/>
      <w:i/>
      <w:sz w:val="20"/>
      <w:szCs w:val="20"/>
      <w:lang w:val="en-GB"/>
    </w:rPr>
  </w:style>
  <w:style w:type="character" w:styleId="UnresolvedMention">
    <w:name w:val="Unresolved Mention"/>
    <w:basedOn w:val="DefaultParagraphFont"/>
    <w:uiPriority w:val="99"/>
    <w:semiHidden/>
    <w:unhideWhenUsed/>
    <w:rsid w:val="00E25F48"/>
    <w:rPr>
      <w:color w:val="605E5C"/>
      <w:shd w:val="clear" w:color="auto" w:fill="E1DFDD"/>
    </w:rPr>
  </w:style>
  <w:style w:type="paragraph" w:styleId="Revision">
    <w:name w:val="Revision"/>
    <w:hidden/>
    <w:uiPriority w:val="99"/>
    <w:semiHidden/>
    <w:rsid w:val="00E945D0"/>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undocs.org/en/E/C.12/76/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B5E081D-4CD0-4085-A53C-8678137E1DA5}">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customXml/itemProps2.xml><?xml version="1.0" encoding="utf-8"?>
<ds:datastoreItem xmlns:ds="http://schemas.openxmlformats.org/officeDocument/2006/customXml" ds:itemID="{62B117ED-A3D4-4718-90F0-615BB382D1B1}">
  <ds:schemaRefs>
    <ds:schemaRef ds:uri="http://schemas.microsoft.com/sharepoint/v3/contenttype/forms"/>
  </ds:schemaRefs>
</ds:datastoreItem>
</file>

<file path=customXml/itemProps3.xml><?xml version="1.0" encoding="utf-8"?>
<ds:datastoreItem xmlns:ds="http://schemas.openxmlformats.org/officeDocument/2006/customXml" ds:itemID="{B97B41BF-70A4-442A-B051-1D018C2244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716</Words>
  <Characters>3956</Characters>
  <Application>Microsoft Office Word</Application>
  <DocSecurity>0</DocSecurity>
  <Lines>73</Lines>
  <Paragraphs>29</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E/C.12/2024/SR.30</vt:lpstr>
      <vt:lpstr/>
      <vt:lpstr/>
    </vt:vector>
  </TitlesOfParts>
  <Company>DCM</Company>
  <LinksUpToDate>false</LinksUpToDate>
  <CharactersWithSpaces>4649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E/C.12/2024/SR.30</dc:title>
  <dc:subject>2416182</dc:subject>
  <dc:creator>pae</dc:creator>
  <cp:keywords/>
  <dc:description>final</dc:description>
  <cp:lastModifiedBy>Don Canete Martin</cp:lastModifiedBy>
  <cp:revision>2</cp:revision>
  <cp:lastPrinted>2017-10-13T08:20:00Z</cp:lastPrinted>
  <dcterms:created xsi:type="dcterms:W3CDTF">2024-09-18T08:58:00Z</dcterms:created>
  <dcterms:modified xsi:type="dcterms:W3CDTF">2024-09-18T08:58:00Z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CESCR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09/09/2024 11:30:30</vt:lpwstr>
  </property>
  <property fmtid="{D5CDD505-2E9C-101B-9397-08002B2CF9AE}" pid="10" name="dist">
    <vt:lpwstr>General</vt:lpwstr>
  </property>
  <property fmtid="{D5CDD505-2E9C-101B-9397-08002B2CF9AE}" pid="11" name="dname">
    <vt:lpwstr>Ms. Crăciunean-Tatu</vt:lpwstr>
  </property>
  <property fmtid="{D5CDD505-2E9C-101B-9397-08002B2CF9AE}" pid="12" name="doctype">
    <vt:lpwstr>Partial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Monday, 9 September 2024, at 10 a.m.</vt:lpwstr>
  </property>
  <property fmtid="{D5CDD505-2E9C-101B-9397-08002B2CF9AE}" pid="17" name="lname1">
    <vt:lpwstr/>
  </property>
  <property fmtid="{D5CDD505-2E9C-101B-9397-08002B2CF9AE}" pid="18" name="lname2">
    <vt:lpwstr/>
  </property>
  <property fmtid="{D5CDD505-2E9C-101B-9397-08002B2CF9AE}" pid="19" name="loca">
    <vt:lpwstr>Palais Wilson, Geneva</vt:lpwstr>
  </property>
  <property fmtid="{D5CDD505-2E9C-101B-9397-08002B2CF9AE}" pid="20" name="MediaServiceImageTags">
    <vt:lpwstr/>
  </property>
  <property fmtid="{D5CDD505-2E9C-101B-9397-08002B2CF9AE}" pid="21" name="mnum">
    <vt:lpwstr>30th</vt:lpwstr>
  </property>
  <property fmtid="{D5CDD505-2E9C-101B-9397-08002B2CF9AE}" pid="22" name="olang">
    <vt:lpwstr>English</vt:lpwstr>
  </property>
  <property fmtid="{D5CDD505-2E9C-101B-9397-08002B2CF9AE}" pid="23" name="Order">
    <vt:r8>404200</vt:r8>
  </property>
  <property fmtid="{D5CDD505-2E9C-101B-9397-08002B2CF9AE}" pid="24" name="Org">
    <vt:lpwstr>SR</vt:lpwstr>
  </property>
  <property fmtid="{D5CDD505-2E9C-101B-9397-08002B2CF9AE}" pid="25" name="osdate">
    <vt:lpwstr>The meeting was called to order at 10 a.m.</vt:lpwstr>
  </property>
  <property fmtid="{D5CDD505-2E9C-101B-9397-08002B2CF9AE}" pid="26" name="prep">
    <vt:lpwstr>prep</vt:lpwstr>
  </property>
  <property fmtid="{D5CDD505-2E9C-101B-9397-08002B2CF9AE}" pid="27" name="sdate">
    <vt:lpwstr>sdate</vt:lpwstr>
  </property>
  <property fmtid="{D5CDD505-2E9C-101B-9397-08002B2CF9AE}" pid="28" name="snum">
    <vt:lpwstr>Seventy-sixth</vt:lpwstr>
  </property>
  <property fmtid="{D5CDD505-2E9C-101B-9397-08002B2CF9AE}" pid="29" name="stitle">
    <vt:lpwstr>stitle</vt:lpwstr>
  </property>
  <property fmtid="{D5CDD505-2E9C-101B-9397-08002B2CF9AE}" pid="30" name="sym1">
    <vt:lpwstr>C.12/2024/SR.30</vt:lpwstr>
  </property>
  <property fmtid="{D5CDD505-2E9C-101B-9397-08002B2CF9AE}" pid="31" name="symh">
    <vt:lpwstr>E/C.12/2024/SR.30</vt:lpwstr>
  </property>
  <property fmtid="{D5CDD505-2E9C-101B-9397-08002B2CF9AE}" pid="32" name="tlang">
    <vt:lpwstr>tlang</vt:lpwstr>
  </property>
  <property fmtid="{D5CDD505-2E9C-101B-9397-08002B2CF9AE}" pid="33" name="virs">
    <vt:lpwstr>virs</vt:lpwstr>
  </property>
</Properties>
</file>