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815ED9">
        <w:trPr>
          <w:cantSplit/>
          <w:trHeight w:hRule="exact" w:val="851"/>
        </w:trPr>
        <w:tc>
          <w:tcPr>
            <w:tcW w:w="1276" w:type="dxa"/>
            <w:tcBorders>
              <w:bottom w:val="single" w:sz="4" w:space="0" w:color="auto"/>
            </w:tcBorders>
            <w:vAlign w:val="bottom"/>
          </w:tcPr>
          <w:p w:rsidR="00307688" w:rsidRPr="00DA7116" w:rsidRDefault="00307688" w:rsidP="00815ED9">
            <w:pPr>
              <w:pStyle w:val="SingleTxtG"/>
              <w:rPr>
                <w:lang w:val="fr-CH"/>
              </w:rPr>
            </w:pPr>
          </w:p>
        </w:tc>
        <w:tc>
          <w:tcPr>
            <w:tcW w:w="2268" w:type="dxa"/>
            <w:tcBorders>
              <w:bottom w:val="single" w:sz="4" w:space="0" w:color="auto"/>
            </w:tcBorders>
            <w:vAlign w:val="bottom"/>
          </w:tcPr>
          <w:p w:rsidR="00307688" w:rsidRPr="00B97172" w:rsidRDefault="00307688" w:rsidP="00815ED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51944" w:rsidP="00815ED9">
            <w:pPr>
              <w:suppressAutoHyphens w:val="0"/>
              <w:spacing w:after="20"/>
              <w:jc w:val="right"/>
            </w:pPr>
            <w:r w:rsidRPr="00451944">
              <w:rPr>
                <w:sz w:val="40"/>
              </w:rPr>
              <w:t>CERD</w:t>
            </w:r>
            <w:r>
              <w:t>/C/92/1</w:t>
            </w:r>
          </w:p>
        </w:tc>
      </w:tr>
      <w:tr w:rsidR="00307688" w:rsidTr="00815ED9">
        <w:trPr>
          <w:cantSplit/>
          <w:trHeight w:hRule="exact" w:val="2835"/>
        </w:trPr>
        <w:tc>
          <w:tcPr>
            <w:tcW w:w="1276" w:type="dxa"/>
            <w:tcBorders>
              <w:top w:val="single" w:sz="4" w:space="0" w:color="auto"/>
              <w:bottom w:val="single" w:sz="12" w:space="0" w:color="auto"/>
            </w:tcBorders>
          </w:tcPr>
          <w:p w:rsidR="00307688" w:rsidRDefault="00307688" w:rsidP="00815ED9">
            <w:pPr>
              <w:spacing w:before="120"/>
              <w:jc w:val="center"/>
            </w:pPr>
            <w:r>
              <w:rPr>
                <w:noProof/>
                <w:lang w:eastAsia="zh-CN"/>
              </w:rPr>
              <w:drawing>
                <wp:inline distT="0" distB="0" distL="0" distR="0" wp14:anchorId="749DAE8F" wp14:editId="603E87FA">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815ED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815ED9">
            <w:pPr>
              <w:spacing w:before="120" w:line="420" w:lineRule="exact"/>
            </w:pPr>
          </w:p>
        </w:tc>
        <w:tc>
          <w:tcPr>
            <w:tcW w:w="2835" w:type="dxa"/>
            <w:tcBorders>
              <w:top w:val="single" w:sz="4" w:space="0" w:color="auto"/>
              <w:bottom w:val="single" w:sz="12" w:space="0" w:color="auto"/>
            </w:tcBorders>
          </w:tcPr>
          <w:p w:rsidR="00307688" w:rsidRDefault="00451944" w:rsidP="00815ED9">
            <w:pPr>
              <w:suppressAutoHyphens w:val="0"/>
              <w:spacing w:before="240" w:line="240" w:lineRule="exact"/>
            </w:pPr>
            <w:r>
              <w:t>Distr.: General</w:t>
            </w:r>
          </w:p>
          <w:p w:rsidR="00451944" w:rsidRDefault="00D13B99" w:rsidP="00815ED9">
            <w:pPr>
              <w:suppressAutoHyphens w:val="0"/>
              <w:rPr>
                <w:lang w:val="en-US"/>
              </w:rPr>
            </w:pPr>
            <w:r>
              <w:rPr>
                <w:lang w:val="en-US"/>
              </w:rPr>
              <w:t>23</w:t>
            </w:r>
            <w:r w:rsidR="00451944">
              <w:rPr>
                <w:lang w:val="en-US"/>
              </w:rPr>
              <w:t xml:space="preserve"> February 2017</w:t>
            </w:r>
          </w:p>
          <w:p w:rsidR="00451944" w:rsidRDefault="00451944" w:rsidP="00815ED9">
            <w:pPr>
              <w:suppressAutoHyphens w:val="0"/>
              <w:rPr>
                <w:lang w:val="en-US"/>
              </w:rPr>
            </w:pPr>
          </w:p>
          <w:p w:rsidR="005422A7" w:rsidRDefault="005422A7" w:rsidP="00815ED9">
            <w:pPr>
              <w:suppressAutoHyphens w:val="0"/>
              <w:rPr>
                <w:lang w:val="en-US"/>
              </w:rPr>
            </w:pPr>
            <w:r>
              <w:rPr>
                <w:lang w:val="en-US"/>
              </w:rPr>
              <w:t>Original: English</w:t>
            </w:r>
          </w:p>
          <w:p w:rsidR="00451944" w:rsidRPr="00451944" w:rsidRDefault="00451944" w:rsidP="005422A7">
            <w:pPr>
              <w:suppressAutoHyphens w:val="0"/>
              <w:rPr>
                <w:lang w:val="en-US"/>
              </w:rPr>
            </w:pPr>
            <w:r>
              <w:rPr>
                <w:lang w:val="en-US"/>
              </w:rPr>
              <w:t>English, French and Spanish only</w:t>
            </w:r>
          </w:p>
        </w:tc>
      </w:tr>
    </w:tbl>
    <w:p w:rsidR="0017593F" w:rsidRPr="0017593F" w:rsidRDefault="0017593F" w:rsidP="0017593F">
      <w:pPr>
        <w:spacing w:before="120"/>
        <w:rPr>
          <w:b/>
          <w:bCs/>
          <w:sz w:val="24"/>
        </w:rPr>
      </w:pPr>
      <w:r w:rsidRPr="0017593F">
        <w:rPr>
          <w:b/>
          <w:bCs/>
          <w:sz w:val="24"/>
        </w:rPr>
        <w:t>Committee on the Elimination of Racial Discrimination</w:t>
      </w:r>
    </w:p>
    <w:p w:rsidR="0017593F" w:rsidRPr="0017593F" w:rsidRDefault="0017593F" w:rsidP="0017593F">
      <w:pPr>
        <w:rPr>
          <w:b/>
          <w:bCs/>
        </w:rPr>
      </w:pPr>
      <w:r>
        <w:rPr>
          <w:b/>
          <w:bCs/>
        </w:rPr>
        <w:t xml:space="preserve">Ninety-second </w:t>
      </w:r>
      <w:proofErr w:type="gramStart"/>
      <w:r w:rsidRPr="0017593F">
        <w:rPr>
          <w:b/>
          <w:bCs/>
        </w:rPr>
        <w:t>session</w:t>
      </w:r>
      <w:proofErr w:type="gramEnd"/>
    </w:p>
    <w:p w:rsidR="0017593F" w:rsidRPr="0017593F" w:rsidRDefault="0017593F" w:rsidP="0017593F">
      <w:r w:rsidRPr="0017593F">
        <w:t>24 April-12 May 2017</w:t>
      </w:r>
    </w:p>
    <w:p w:rsidR="0017593F" w:rsidRPr="0017593F" w:rsidRDefault="0017593F" w:rsidP="0017593F">
      <w:r w:rsidRPr="0017593F">
        <w:t xml:space="preserve">Item </w:t>
      </w:r>
      <w:r>
        <w:t xml:space="preserve">1 </w:t>
      </w:r>
      <w:r w:rsidRPr="0017593F">
        <w:t>of the provisional agenda</w:t>
      </w:r>
    </w:p>
    <w:p w:rsidR="0017593F" w:rsidRPr="0017593F" w:rsidRDefault="0017593F" w:rsidP="0017593F">
      <w:pPr>
        <w:rPr>
          <w:b/>
          <w:bCs/>
        </w:rPr>
      </w:pPr>
      <w:r w:rsidRPr="0017593F">
        <w:rPr>
          <w:b/>
          <w:bCs/>
        </w:rPr>
        <w:t>Adoption of the agenda</w:t>
      </w:r>
      <w:r w:rsidRPr="0017593F" w:rsidDel="009251A4">
        <w:rPr>
          <w:b/>
          <w:bCs/>
        </w:rPr>
        <w:t xml:space="preserve"> </w:t>
      </w:r>
    </w:p>
    <w:p w:rsidR="0017593F" w:rsidRPr="0017593F" w:rsidRDefault="0017593F" w:rsidP="0017593F">
      <w:pPr>
        <w:pStyle w:val="HChG"/>
        <w:rPr>
          <w:rFonts w:eastAsia="SimSun"/>
        </w:rPr>
      </w:pPr>
      <w:r w:rsidRPr="0017593F">
        <w:rPr>
          <w:rFonts w:eastAsia="SimSun"/>
        </w:rPr>
        <w:tab/>
      </w:r>
      <w:r w:rsidRPr="0017593F">
        <w:rPr>
          <w:rFonts w:eastAsia="SimSun"/>
        </w:rPr>
        <w:tab/>
        <w:t xml:space="preserve">Annotated provisional agenda </w:t>
      </w:r>
    </w:p>
    <w:p w:rsidR="0017593F" w:rsidRPr="0017593F" w:rsidRDefault="0017593F" w:rsidP="0017593F">
      <w:pPr>
        <w:pStyle w:val="H1G"/>
        <w:rPr>
          <w:rFonts w:eastAsia="SimSun"/>
        </w:rPr>
      </w:pPr>
      <w:r w:rsidRPr="0017593F">
        <w:rPr>
          <w:rFonts w:eastAsia="SimSun"/>
        </w:rPr>
        <w:tab/>
      </w:r>
      <w:r w:rsidRPr="0017593F">
        <w:rPr>
          <w:rFonts w:eastAsia="SimSun"/>
        </w:rPr>
        <w:tab/>
        <w:t>Provisional agenda</w:t>
      </w:r>
    </w:p>
    <w:p w:rsidR="0017593F" w:rsidRPr="0017593F" w:rsidRDefault="0017593F" w:rsidP="0017593F">
      <w:pPr>
        <w:pStyle w:val="SingleTxtG"/>
      </w:pPr>
      <w:r w:rsidRPr="0017593F">
        <w:t>1.</w:t>
      </w:r>
      <w:r w:rsidRPr="0017593F">
        <w:tab/>
        <w:t>Adoption of the agenda.</w:t>
      </w:r>
      <w:bookmarkStart w:id="0" w:name="_GoBack"/>
      <w:bookmarkEnd w:id="0"/>
    </w:p>
    <w:p w:rsidR="0017593F" w:rsidRPr="0017593F" w:rsidRDefault="0017593F" w:rsidP="0017593F">
      <w:pPr>
        <w:pStyle w:val="SingleTxtG"/>
      </w:pPr>
      <w:r w:rsidRPr="0017593F">
        <w:t>2.</w:t>
      </w:r>
      <w:r w:rsidRPr="0017593F">
        <w:tab/>
        <w:t>Organizational and other matters.</w:t>
      </w:r>
    </w:p>
    <w:p w:rsidR="0017593F" w:rsidRPr="0017593F" w:rsidRDefault="0017593F" w:rsidP="005422A7">
      <w:pPr>
        <w:pStyle w:val="SingleTxtG"/>
        <w:ind w:left="1701" w:hanging="567"/>
      </w:pPr>
      <w:r w:rsidRPr="0017593F">
        <w:t>3.</w:t>
      </w:r>
      <w:r w:rsidRPr="0017593F">
        <w:tab/>
        <w:t>Prevention of racial discrimination, including early warning measures and urgent action procedures.</w:t>
      </w:r>
    </w:p>
    <w:p w:rsidR="0017593F" w:rsidRPr="0017593F" w:rsidRDefault="0017593F" w:rsidP="005422A7">
      <w:pPr>
        <w:pStyle w:val="SingleTxtG"/>
        <w:ind w:left="1701" w:hanging="567"/>
      </w:pPr>
      <w:r w:rsidRPr="0017593F">
        <w:t>4.</w:t>
      </w:r>
      <w:r w:rsidRPr="0017593F">
        <w:tab/>
        <w:t>Consideration of reports, comments and information submitted by States parties under article 9 of the Convention.</w:t>
      </w:r>
    </w:p>
    <w:p w:rsidR="0017593F" w:rsidRPr="0017593F" w:rsidRDefault="0017593F" w:rsidP="005422A7">
      <w:pPr>
        <w:pStyle w:val="SingleTxtG"/>
        <w:ind w:left="1701" w:hanging="567"/>
      </w:pPr>
      <w:r w:rsidRPr="0017593F">
        <w:t>5.</w:t>
      </w:r>
      <w:r w:rsidRPr="0017593F">
        <w:tab/>
        <w:t>Submission of reports by States parties under article 9 (1) of the Convention.</w:t>
      </w:r>
    </w:p>
    <w:p w:rsidR="0017593F" w:rsidRPr="0017593F" w:rsidRDefault="0017593F" w:rsidP="005422A7">
      <w:pPr>
        <w:pStyle w:val="SingleTxtG"/>
        <w:ind w:left="1701" w:hanging="567"/>
      </w:pPr>
      <w:r w:rsidRPr="0017593F">
        <w:t>6.</w:t>
      </w:r>
      <w:r w:rsidRPr="0017593F">
        <w:tab/>
        <w:t>Consideration of communications under article 14 of the Convention.</w:t>
      </w:r>
    </w:p>
    <w:p w:rsidR="0017593F" w:rsidRPr="0017593F" w:rsidRDefault="0017593F" w:rsidP="005422A7">
      <w:pPr>
        <w:pStyle w:val="SingleTxtG"/>
        <w:ind w:left="1701" w:hanging="567"/>
      </w:pPr>
      <w:r w:rsidRPr="0017593F">
        <w:t>7.</w:t>
      </w:r>
      <w:r w:rsidRPr="0017593F">
        <w:tab/>
        <w:t>Follow-up procedure.</w:t>
      </w:r>
    </w:p>
    <w:p w:rsidR="0017593F" w:rsidRPr="0017593F" w:rsidRDefault="0017593F" w:rsidP="005422A7">
      <w:pPr>
        <w:pStyle w:val="SingleTxtG"/>
        <w:ind w:left="1701" w:hanging="567"/>
      </w:pPr>
      <w:r w:rsidRPr="0017593F">
        <w:t>8.</w:t>
      </w:r>
      <w:r w:rsidRPr="0017593F">
        <w:tab/>
        <w:t>Follow-up to the World Conference against Racism, Racial Discrimination, Xenophobia and Related Intolerance and the Durban Review Conference.</w:t>
      </w:r>
    </w:p>
    <w:p w:rsidR="0017593F" w:rsidRPr="0017593F" w:rsidRDefault="0017593F" w:rsidP="005422A7">
      <w:pPr>
        <w:pStyle w:val="SingleTxtG"/>
        <w:ind w:left="1701" w:hanging="567"/>
      </w:pPr>
      <w:r w:rsidRPr="0017593F">
        <w:t>9.</w:t>
      </w:r>
      <w:r w:rsidRPr="0017593F">
        <w:tab/>
        <w:t>Universal periodic review procedure of the Human Rights Council.</w:t>
      </w:r>
    </w:p>
    <w:p w:rsidR="0017593F" w:rsidRPr="0017593F" w:rsidRDefault="0017593F" w:rsidP="005422A7">
      <w:pPr>
        <w:pStyle w:val="SingleTxtG"/>
        <w:ind w:left="1701" w:hanging="567"/>
      </w:pPr>
      <w:r w:rsidRPr="0017593F">
        <w:t>10.</w:t>
      </w:r>
      <w:r w:rsidRPr="0017593F">
        <w:tab/>
        <w:t xml:space="preserve">Consideration of copies of petitions, copies of reports and other information relating </w:t>
      </w:r>
      <w:r w:rsidRPr="0017593F">
        <w:br/>
        <w:t>to trust and non-self-governing territories and to all other territories to which</w:t>
      </w:r>
      <w:r w:rsidRPr="0017593F">
        <w:br/>
        <w:t>General Assembly resolution 1514 (XV) applies, in conformity with article 15 of the Convention.</w:t>
      </w:r>
    </w:p>
    <w:p w:rsidR="0017593F" w:rsidRPr="0017593F" w:rsidRDefault="0017593F" w:rsidP="005422A7">
      <w:pPr>
        <w:pStyle w:val="SingleTxtG"/>
        <w:ind w:left="1701" w:hanging="567"/>
      </w:pPr>
      <w:r w:rsidRPr="0017593F">
        <w:t>11.</w:t>
      </w:r>
      <w:r w:rsidRPr="0017593F">
        <w:tab/>
        <w:t>Adoption of the annual report of the Committee to the General Assembly at its seventy-second session.</w:t>
      </w:r>
    </w:p>
    <w:p w:rsidR="0017593F" w:rsidRPr="0017593F" w:rsidRDefault="0017593F" w:rsidP="0017593F">
      <w:pPr>
        <w:pStyle w:val="H1G"/>
        <w:rPr>
          <w:rFonts w:eastAsia="SimSun"/>
        </w:rPr>
      </w:pPr>
      <w:r w:rsidRPr="0017593F">
        <w:rPr>
          <w:rFonts w:eastAsia="SimSun"/>
        </w:rPr>
        <w:lastRenderedPageBreak/>
        <w:tab/>
      </w:r>
      <w:r w:rsidRPr="0017593F">
        <w:rPr>
          <w:rFonts w:eastAsia="SimSun"/>
        </w:rPr>
        <w:tab/>
        <w:t xml:space="preserve">Annotations </w:t>
      </w:r>
    </w:p>
    <w:p w:rsidR="0017593F" w:rsidRPr="0017593F" w:rsidRDefault="0017593F" w:rsidP="0017593F">
      <w:pPr>
        <w:pStyle w:val="H23G"/>
        <w:rPr>
          <w:rFonts w:eastAsia="SimSun"/>
        </w:rPr>
      </w:pPr>
      <w:r w:rsidRPr="0017593F">
        <w:rPr>
          <w:rFonts w:eastAsia="SimSun"/>
        </w:rPr>
        <w:tab/>
        <w:t>1.</w:t>
      </w:r>
      <w:r w:rsidRPr="0017593F">
        <w:rPr>
          <w:rFonts w:eastAsia="SimSun"/>
        </w:rPr>
        <w:tab/>
        <w:t>Adoption of the agenda</w:t>
      </w:r>
    </w:p>
    <w:p w:rsidR="0017593F" w:rsidRPr="0017593F" w:rsidRDefault="0017593F" w:rsidP="0017593F">
      <w:pPr>
        <w:pStyle w:val="SingleTxtG"/>
      </w:pPr>
      <w:r w:rsidRPr="0017593F">
        <w:t>The present provisional agenda was prepared by the Secretary-General in consultation with the Chair of the Committee in accordance with rule</w:t>
      </w:r>
      <w:r w:rsidR="00705922">
        <w:t xml:space="preserve"> </w:t>
      </w:r>
      <w:r w:rsidRPr="0017593F">
        <w:t xml:space="preserve">6 of the rules of procedure. </w:t>
      </w:r>
    </w:p>
    <w:p w:rsidR="0017593F" w:rsidRPr="0017593F" w:rsidRDefault="0017593F" w:rsidP="0017593F">
      <w:pPr>
        <w:pStyle w:val="SingleTxtG"/>
      </w:pPr>
      <w:r w:rsidRPr="0017593F">
        <w:t>Under rule</w:t>
      </w:r>
      <w:r w:rsidR="00705922">
        <w:t xml:space="preserve"> </w:t>
      </w:r>
      <w:r w:rsidRPr="0017593F">
        <w:t>8 of the rules of procedure, the first item on the provisional agenda of any session shall be the adoption of the agenda, except when the election of officers is required under rule</w:t>
      </w:r>
      <w:r w:rsidR="00705922">
        <w:t xml:space="preserve"> </w:t>
      </w:r>
      <w:r w:rsidRPr="0017593F">
        <w:t>15. In accordance with rule</w:t>
      </w:r>
      <w:r w:rsidR="00705922">
        <w:t xml:space="preserve"> </w:t>
      </w:r>
      <w:r w:rsidRPr="0017593F">
        <w:t>9, the Committee may revise the agenda during a session and may, as appropriate, add, defer or delete items. Under this item, the Committee will adopt the agenda for the session.</w:t>
      </w:r>
    </w:p>
    <w:p w:rsidR="0017593F" w:rsidRPr="0017593F" w:rsidRDefault="0017593F" w:rsidP="0017593F">
      <w:pPr>
        <w:pStyle w:val="H23G"/>
        <w:rPr>
          <w:rFonts w:eastAsia="SimSun"/>
        </w:rPr>
      </w:pPr>
      <w:r w:rsidRPr="0017593F">
        <w:rPr>
          <w:rFonts w:eastAsia="SimSun"/>
        </w:rPr>
        <w:tab/>
        <w:t>2.</w:t>
      </w:r>
      <w:r w:rsidRPr="0017593F">
        <w:rPr>
          <w:rFonts w:eastAsia="SimSun"/>
        </w:rPr>
        <w:tab/>
        <w:t>Organizational and other matters</w:t>
      </w:r>
    </w:p>
    <w:p w:rsidR="0017593F" w:rsidRPr="0017593F" w:rsidRDefault="0017593F" w:rsidP="0017593F">
      <w:pPr>
        <w:pStyle w:val="SingleTxtG"/>
      </w:pPr>
      <w:r w:rsidRPr="0017593F">
        <w:t>The ninety-second session of the Committee on the Elimination of Racial Discrimination will be held at the United Nations Office at Geneva from 24 April to 12 May 2017. The first meeting of the session will be convened at 10 a.m. on Monday, 24 April.</w:t>
      </w:r>
    </w:p>
    <w:p w:rsidR="0017593F" w:rsidRPr="0017593F" w:rsidRDefault="0017593F" w:rsidP="0017593F">
      <w:pPr>
        <w:pStyle w:val="SingleTxtG"/>
      </w:pPr>
      <w:r w:rsidRPr="0017593F">
        <w:t xml:space="preserve">The Committee will consider its programme of work for the ninety-second session. It will also continue reviewing its working methods. </w:t>
      </w:r>
    </w:p>
    <w:p w:rsidR="0017593F" w:rsidRPr="0017593F" w:rsidRDefault="0017593F" w:rsidP="0017593F">
      <w:pPr>
        <w:pStyle w:val="SingleTxtG"/>
      </w:pPr>
      <w:r w:rsidRPr="0017593F">
        <w:t>The attention of States parties is drawn in particular to the annex, which contains a tentative timetable for the consideration of reports submitted by States parties.</w:t>
      </w:r>
    </w:p>
    <w:p w:rsidR="0017593F" w:rsidRPr="0017593F" w:rsidRDefault="0017593F" w:rsidP="0017593F">
      <w:pPr>
        <w:pStyle w:val="SingleTxtG"/>
      </w:pPr>
      <w:r w:rsidRPr="0017593F">
        <w:t>In accordance with rule 64 of the rules of procedure, the representatives of the States parties are invited to be present at the meetings of the Committee when their reports are examined.</w:t>
      </w:r>
    </w:p>
    <w:p w:rsidR="0017593F" w:rsidRPr="0017593F" w:rsidRDefault="0017593F" w:rsidP="0017593F">
      <w:pPr>
        <w:pStyle w:val="SingleTxtG"/>
      </w:pPr>
      <w:r w:rsidRPr="0017593F">
        <w:t>Under the present item, the Committee will consider its programme of work for the ninety-second session. It will also hold an informal meeting with States parties.</w:t>
      </w:r>
    </w:p>
    <w:p w:rsidR="0017593F" w:rsidRPr="0017593F" w:rsidRDefault="0017593F" w:rsidP="0017593F">
      <w:pPr>
        <w:pStyle w:val="H23G"/>
        <w:rPr>
          <w:rFonts w:eastAsia="SimSun"/>
        </w:rPr>
      </w:pPr>
      <w:r w:rsidRPr="0017593F">
        <w:rPr>
          <w:rFonts w:eastAsia="SimSun"/>
        </w:rPr>
        <w:tab/>
        <w:t>3.</w:t>
      </w:r>
      <w:r w:rsidRPr="0017593F">
        <w:rPr>
          <w:rFonts w:eastAsia="SimSun"/>
        </w:rPr>
        <w:tab/>
        <w:t xml:space="preserve">Prevention of racial discrimination, including early warning measures </w:t>
      </w:r>
      <w:r w:rsidRPr="0017593F">
        <w:rPr>
          <w:rFonts w:eastAsia="SimSun"/>
        </w:rPr>
        <w:br/>
        <w:t>and urgent action procedures</w:t>
      </w:r>
    </w:p>
    <w:p w:rsidR="0017593F" w:rsidRPr="0017593F" w:rsidRDefault="0017593F" w:rsidP="0017593F">
      <w:pPr>
        <w:pStyle w:val="SingleTxtG"/>
      </w:pPr>
      <w:r w:rsidRPr="0017593F">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17593F" w:rsidRPr="0017593F" w:rsidRDefault="0017593F" w:rsidP="0017593F">
      <w:pPr>
        <w:pStyle w:val="H23G"/>
        <w:rPr>
          <w:rFonts w:eastAsia="SimSun"/>
        </w:rPr>
      </w:pPr>
      <w:r w:rsidRPr="0017593F">
        <w:rPr>
          <w:rFonts w:eastAsia="SimSun"/>
        </w:rPr>
        <w:tab/>
        <w:t>4.</w:t>
      </w:r>
      <w:r w:rsidRPr="0017593F">
        <w:rPr>
          <w:rFonts w:eastAsia="SimSun"/>
        </w:rPr>
        <w:tab/>
        <w:t xml:space="preserve">Consideration of reports, comments and information submitted by States parties </w:t>
      </w:r>
      <w:r w:rsidRPr="0017593F">
        <w:rPr>
          <w:rFonts w:eastAsia="SimSun"/>
        </w:rPr>
        <w:br/>
        <w:t>under article 9 of the Convention</w:t>
      </w:r>
    </w:p>
    <w:p w:rsidR="0017593F" w:rsidRPr="0017593F" w:rsidRDefault="0017593F" w:rsidP="0017593F">
      <w:pPr>
        <w:pStyle w:val="SingleTxtG"/>
      </w:pPr>
      <w:r w:rsidRPr="0017593F">
        <w:t>At its ninety-second session, the Committee will consider periodic reports received from the following States parties: Armenia, Bulgaria, Cyprus, Finland, Kenya and the Republic of Moldova.</w:t>
      </w:r>
    </w:p>
    <w:p w:rsidR="0017593F" w:rsidRPr="0017593F" w:rsidRDefault="0017593F" w:rsidP="0017593F">
      <w:pPr>
        <w:pStyle w:val="SingleTxtG"/>
      </w:pPr>
      <w:r w:rsidRPr="0017593F">
        <w:t>In accordance with established practice and in conformity with rule 64 of the rules of procedure, the Secretary-General has informed the States parties concerned of the tentative dates on which their reports have been scheduled for consideration by the Committee. A</w:t>
      </w:r>
      <w:r w:rsidR="00705922">
        <w:t xml:space="preserve"> </w:t>
      </w:r>
      <w:r w:rsidRPr="0017593F">
        <w:t xml:space="preserve">timetable for the consideration of reports submitted is set out in the annex. </w:t>
      </w:r>
    </w:p>
    <w:p w:rsidR="0017593F" w:rsidRPr="0017593F" w:rsidRDefault="0017593F" w:rsidP="00815ED9">
      <w:pPr>
        <w:pStyle w:val="H23G"/>
        <w:rPr>
          <w:rFonts w:eastAsia="SimSun"/>
        </w:rPr>
      </w:pPr>
      <w:r w:rsidRPr="0017593F">
        <w:rPr>
          <w:rFonts w:eastAsia="SimSun"/>
        </w:rPr>
        <w:tab/>
        <w:t>5.</w:t>
      </w:r>
      <w:r w:rsidRPr="0017593F">
        <w:rPr>
          <w:rFonts w:eastAsia="SimSun"/>
        </w:rPr>
        <w:tab/>
        <w:t>Submission of reports by States parties under article 9 (1) of the Convention</w:t>
      </w:r>
    </w:p>
    <w:p w:rsidR="0017593F" w:rsidRPr="0017593F" w:rsidRDefault="0017593F" w:rsidP="0017593F">
      <w:pPr>
        <w:pStyle w:val="SingleTxtG"/>
      </w:pPr>
      <w:r w:rsidRPr="0017593F">
        <w:t>At its ninety-second session, the Committee will have before it a note by the Secretary-General concerning the status of submission of reports by States parties in accordance with article 9 of the Convention. Table</w:t>
      </w:r>
      <w:r w:rsidR="005422A7">
        <w:t xml:space="preserve"> </w:t>
      </w:r>
      <w:r w:rsidRPr="0017593F">
        <w:t xml:space="preserve">1 of that document contains a list of the reports received </w:t>
      </w:r>
      <w:r w:rsidRPr="0017593F">
        <w:lastRenderedPageBreak/>
        <w:t>from States parties and pending consideration by the Committee. Table 2 contains information relating to overdue reports.</w:t>
      </w:r>
    </w:p>
    <w:p w:rsidR="0017593F" w:rsidRPr="0017593F" w:rsidRDefault="0017593F" w:rsidP="00815ED9">
      <w:pPr>
        <w:pStyle w:val="H23G"/>
        <w:rPr>
          <w:rFonts w:eastAsia="SimSun"/>
        </w:rPr>
      </w:pPr>
      <w:r w:rsidRPr="0017593F">
        <w:rPr>
          <w:rFonts w:eastAsia="SimSun"/>
        </w:rPr>
        <w:tab/>
        <w:t>6.</w:t>
      </w:r>
      <w:r w:rsidRPr="0017593F">
        <w:rPr>
          <w:rFonts w:eastAsia="SimSun"/>
        </w:rPr>
        <w:tab/>
        <w:t>Consideration of communications under article 14 of the Convention</w:t>
      </w:r>
    </w:p>
    <w:p w:rsidR="0017593F" w:rsidRPr="0017593F" w:rsidRDefault="0017593F" w:rsidP="0017593F">
      <w:pPr>
        <w:pStyle w:val="SingleTxtG"/>
      </w:pPr>
      <w:r w:rsidRPr="0017593F">
        <w:t>In accordance with the provisions of chapter XVIII of its rules of procedure, the Committee will consider communications that have been submitted to it under article 14 of the Convention.</w:t>
      </w:r>
    </w:p>
    <w:p w:rsidR="0017593F" w:rsidRPr="0017593F" w:rsidRDefault="0017593F" w:rsidP="0017593F">
      <w:pPr>
        <w:pStyle w:val="SingleTxtG"/>
      </w:pPr>
      <w:r w:rsidRPr="0017593F">
        <w:t>In accordance with rule 88 of the rules of procedure, the meetings of the Committee during which communications under article</w:t>
      </w:r>
      <w:r w:rsidR="00705922">
        <w:t xml:space="preserve"> </w:t>
      </w:r>
      <w:r w:rsidRPr="0017593F">
        <w:t>14 of the Convention are examined shall be closed.</w:t>
      </w:r>
    </w:p>
    <w:p w:rsidR="0017593F" w:rsidRPr="0017593F" w:rsidRDefault="0017593F" w:rsidP="00815ED9">
      <w:pPr>
        <w:pStyle w:val="H23G"/>
        <w:rPr>
          <w:rFonts w:eastAsia="SimSun"/>
        </w:rPr>
      </w:pPr>
      <w:r w:rsidRPr="0017593F">
        <w:rPr>
          <w:rFonts w:eastAsia="SimSun"/>
        </w:rPr>
        <w:tab/>
        <w:t>7.</w:t>
      </w:r>
      <w:r w:rsidRPr="0017593F">
        <w:rPr>
          <w:rFonts w:eastAsia="SimSun"/>
        </w:rPr>
        <w:tab/>
        <w:t>Follow-up procedure</w:t>
      </w:r>
    </w:p>
    <w:p w:rsidR="0017593F" w:rsidRPr="0017593F" w:rsidRDefault="0017593F" w:rsidP="0017593F">
      <w:pPr>
        <w:pStyle w:val="SingleTxtG"/>
      </w:pPr>
      <w:r w:rsidRPr="0017593F">
        <w:t>In accordance with the provisions of rule 65 of its rules of procedure, the Committee will consider follow-up information submitted by States parties in relation to the observations and recommendations of the Committee.</w:t>
      </w:r>
    </w:p>
    <w:p w:rsidR="0017593F" w:rsidRPr="0017593F" w:rsidRDefault="0017593F" w:rsidP="00815ED9">
      <w:pPr>
        <w:pStyle w:val="H23G"/>
        <w:rPr>
          <w:rFonts w:eastAsia="SimSun"/>
        </w:rPr>
      </w:pPr>
      <w:r w:rsidRPr="0017593F">
        <w:rPr>
          <w:rFonts w:eastAsia="SimSun"/>
        </w:rPr>
        <w:tab/>
        <w:t>8.</w:t>
      </w:r>
      <w:r w:rsidRPr="0017593F">
        <w:rPr>
          <w:rFonts w:eastAsia="SimSun"/>
        </w:rPr>
        <w:tab/>
        <w:t>Follow-up to the World Conference against Racism, Racial Discrimination, Xenophobia and Related Intolerance and the Durban Review Conference</w:t>
      </w:r>
    </w:p>
    <w:p w:rsidR="0017593F" w:rsidRPr="0017593F" w:rsidRDefault="0017593F" w:rsidP="0017593F">
      <w:pPr>
        <w:pStyle w:val="SingleTxtG"/>
      </w:pPr>
      <w:r w:rsidRPr="0017593F">
        <w:t>The Committee will discuss follow-up activities to the Durban Declaration and Programme of Action adopted at the World Conference against Racism, Racial Discrimination, Xenophobia and Related Intolerance and to the Durban Review Conference.</w:t>
      </w:r>
    </w:p>
    <w:p w:rsidR="0017593F" w:rsidRPr="0017593F" w:rsidRDefault="0017593F" w:rsidP="00815ED9">
      <w:pPr>
        <w:pStyle w:val="H23G"/>
        <w:rPr>
          <w:rFonts w:eastAsia="SimSun"/>
        </w:rPr>
      </w:pPr>
      <w:r w:rsidRPr="0017593F">
        <w:rPr>
          <w:rFonts w:eastAsia="SimSun"/>
        </w:rPr>
        <w:tab/>
        <w:t>9.</w:t>
      </w:r>
      <w:r w:rsidRPr="0017593F">
        <w:rPr>
          <w:rFonts w:eastAsia="SimSun"/>
        </w:rPr>
        <w:tab/>
        <w:t>Universal periodic review procedure of the Human Rights Council</w:t>
      </w:r>
    </w:p>
    <w:p w:rsidR="0017593F" w:rsidRPr="0017593F" w:rsidRDefault="0017593F" w:rsidP="00B03303">
      <w:pPr>
        <w:pStyle w:val="SingleTxtG"/>
      </w:pPr>
      <w:r w:rsidRPr="0017593F">
        <w:t>In accordance with a decision taken at its seventy-third session, the Committee will consider matters related to the universal periodic review procedure of the Human Rights Council.</w:t>
      </w:r>
    </w:p>
    <w:p w:rsidR="0017593F" w:rsidRPr="0017593F" w:rsidRDefault="0017593F" w:rsidP="00815ED9">
      <w:pPr>
        <w:pStyle w:val="HChG"/>
        <w:rPr>
          <w:rFonts w:eastAsia="SimSun"/>
        </w:rPr>
      </w:pPr>
      <w:r w:rsidRPr="0017593F">
        <w:rPr>
          <w:rFonts w:eastAsia="SimSun"/>
        </w:rPr>
        <w:br w:type="page"/>
      </w:r>
      <w:r w:rsidRPr="0017593F">
        <w:rPr>
          <w:rFonts w:eastAsia="SimSun"/>
        </w:rPr>
        <w:lastRenderedPageBreak/>
        <w:t>Annex</w:t>
      </w:r>
    </w:p>
    <w:p w:rsidR="0017593F" w:rsidRPr="0017593F" w:rsidRDefault="0017593F" w:rsidP="00815ED9">
      <w:pPr>
        <w:pStyle w:val="HChG"/>
        <w:rPr>
          <w:rFonts w:eastAsia="SimSun"/>
        </w:rPr>
      </w:pPr>
      <w:r w:rsidRPr="0017593F">
        <w:rPr>
          <w:rFonts w:eastAsia="SimSun"/>
        </w:rPr>
        <w:tab/>
      </w:r>
      <w:r w:rsidRPr="0017593F">
        <w:rPr>
          <w:rFonts w:eastAsia="SimSun"/>
        </w:rPr>
        <w:tab/>
        <w:t>Tentative timetable for the consideration of reports, comments and further information submitted by States parties</w:t>
      </w:r>
    </w:p>
    <w:p w:rsidR="0017593F" w:rsidRPr="0017593F" w:rsidRDefault="00815ED9" w:rsidP="0017593F">
      <w:pPr>
        <w:pStyle w:val="SingleTxtG"/>
      </w:pPr>
      <w:r>
        <w:tab/>
      </w:r>
      <w:r w:rsidR="0017593F" w:rsidRPr="0017593F">
        <w:t>The timetable below has been drawn up by the Secretary-General, in consultation with the Chair, taking into account the relevant decisions taken by the Committee at its ninety-first session.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815ED9" w:rsidRPr="00815ED9" w:rsidTr="00B03303">
        <w:trPr>
          <w:cantSplit/>
        </w:trPr>
        <w:tc>
          <w:tcPr>
            <w:tcW w:w="2456" w:type="dxa"/>
            <w:tcBorders>
              <w:top w:val="single" w:sz="4" w:space="0" w:color="auto"/>
              <w:bottom w:val="single" w:sz="12" w:space="0" w:color="auto"/>
            </w:tcBorders>
            <w:shd w:val="clear" w:color="auto" w:fill="auto"/>
            <w:vAlign w:val="bottom"/>
          </w:tcPr>
          <w:p w:rsidR="00815ED9" w:rsidRPr="00815ED9" w:rsidRDefault="00815ED9" w:rsidP="0040133E">
            <w:pPr>
              <w:spacing w:before="80" w:after="80" w:line="200" w:lineRule="exact"/>
              <w:ind w:right="113"/>
              <w:rPr>
                <w:i/>
                <w:sz w:val="16"/>
              </w:rPr>
            </w:pPr>
            <w:r w:rsidRPr="00815ED9">
              <w:rPr>
                <w:i/>
                <w:sz w:val="16"/>
              </w:rPr>
              <w:t>Day</w:t>
            </w:r>
          </w:p>
        </w:tc>
        <w:tc>
          <w:tcPr>
            <w:tcW w:w="2457" w:type="dxa"/>
            <w:tcBorders>
              <w:top w:val="single" w:sz="4" w:space="0" w:color="auto"/>
              <w:bottom w:val="single" w:sz="12" w:space="0" w:color="auto"/>
            </w:tcBorders>
            <w:shd w:val="clear" w:color="auto" w:fill="auto"/>
            <w:vAlign w:val="bottom"/>
          </w:tcPr>
          <w:p w:rsidR="00815ED9" w:rsidRPr="00815ED9" w:rsidRDefault="00815ED9" w:rsidP="0040133E">
            <w:pPr>
              <w:spacing w:before="80" w:after="80" w:line="200" w:lineRule="exact"/>
              <w:ind w:right="113"/>
              <w:rPr>
                <w:i/>
                <w:sz w:val="16"/>
              </w:rPr>
            </w:pPr>
            <w:r w:rsidRPr="00815ED9">
              <w:rPr>
                <w:i/>
                <w:sz w:val="16"/>
              </w:rPr>
              <w:t>Number and time of meeting</w:t>
            </w:r>
          </w:p>
        </w:tc>
        <w:tc>
          <w:tcPr>
            <w:tcW w:w="2457" w:type="dxa"/>
            <w:tcBorders>
              <w:top w:val="single" w:sz="4" w:space="0" w:color="auto"/>
              <w:bottom w:val="single" w:sz="12" w:space="0" w:color="auto"/>
            </w:tcBorders>
            <w:shd w:val="clear" w:color="auto" w:fill="auto"/>
            <w:vAlign w:val="bottom"/>
          </w:tcPr>
          <w:p w:rsidR="00815ED9" w:rsidRPr="00815ED9" w:rsidRDefault="00815ED9" w:rsidP="0040133E">
            <w:pPr>
              <w:spacing w:before="80" w:after="80" w:line="200" w:lineRule="exact"/>
              <w:ind w:right="113"/>
              <w:rPr>
                <w:i/>
                <w:sz w:val="16"/>
              </w:rPr>
            </w:pPr>
            <w:r w:rsidRPr="00815ED9">
              <w:rPr>
                <w:i/>
                <w:sz w:val="16"/>
              </w:rPr>
              <w:t>State party</w:t>
            </w:r>
          </w:p>
        </w:tc>
      </w:tr>
      <w:tr w:rsidR="00815ED9" w:rsidRPr="00815ED9" w:rsidTr="00B03303">
        <w:trPr>
          <w:cantSplit/>
        </w:trPr>
        <w:tc>
          <w:tcPr>
            <w:tcW w:w="2456" w:type="dxa"/>
            <w:tcBorders>
              <w:top w:val="single" w:sz="12" w:space="0" w:color="auto"/>
            </w:tcBorders>
            <w:shd w:val="clear" w:color="auto" w:fill="auto"/>
            <w:vAlign w:val="bottom"/>
          </w:tcPr>
          <w:p w:rsidR="00815ED9" w:rsidRPr="00815ED9" w:rsidRDefault="00815ED9" w:rsidP="00B03303">
            <w:pPr>
              <w:suppressAutoHyphens w:val="0"/>
              <w:spacing w:before="40" w:after="40" w:line="220" w:lineRule="exact"/>
              <w:ind w:right="113"/>
              <w:rPr>
                <w:sz w:val="18"/>
              </w:rPr>
            </w:pPr>
            <w:r w:rsidRPr="00815ED9">
              <w:rPr>
                <w:sz w:val="18"/>
              </w:rPr>
              <w:t>Tuesday</w:t>
            </w:r>
            <w:r w:rsidR="00B03303">
              <w:rPr>
                <w:sz w:val="18"/>
              </w:rPr>
              <w:br/>
            </w:r>
            <w:r w:rsidRPr="00815ED9">
              <w:rPr>
                <w:sz w:val="18"/>
              </w:rPr>
              <w:t>25 April 2017</w:t>
            </w:r>
          </w:p>
        </w:tc>
        <w:tc>
          <w:tcPr>
            <w:tcW w:w="2457" w:type="dxa"/>
            <w:tcBorders>
              <w:top w:val="single" w:sz="12" w:space="0" w:color="auto"/>
            </w:tcBorders>
            <w:shd w:val="clear" w:color="auto" w:fill="auto"/>
            <w:vAlign w:val="bottom"/>
          </w:tcPr>
          <w:p w:rsidR="00815ED9" w:rsidRPr="00815ED9" w:rsidRDefault="00B50C65" w:rsidP="00B03303">
            <w:pPr>
              <w:suppressAutoHyphens w:val="0"/>
              <w:spacing w:before="40" w:after="40" w:line="220" w:lineRule="exact"/>
              <w:ind w:right="113"/>
              <w:rPr>
                <w:sz w:val="18"/>
              </w:rPr>
            </w:pPr>
            <w:r w:rsidRPr="00B50C65">
              <w:rPr>
                <w:sz w:val="18"/>
              </w:rPr>
              <w:t>2520th</w:t>
            </w:r>
            <w:r w:rsidR="00B03303">
              <w:rPr>
                <w:sz w:val="18"/>
              </w:rPr>
              <w:br/>
            </w:r>
            <w:r w:rsidRPr="00B50C65">
              <w:rPr>
                <w:sz w:val="18"/>
              </w:rPr>
              <w:t>3 p.m.</w:t>
            </w:r>
          </w:p>
        </w:tc>
        <w:tc>
          <w:tcPr>
            <w:tcW w:w="2457" w:type="dxa"/>
            <w:tcBorders>
              <w:top w:val="single" w:sz="12" w:space="0" w:color="auto"/>
            </w:tcBorders>
            <w:shd w:val="clear" w:color="auto" w:fill="auto"/>
            <w:vAlign w:val="bottom"/>
          </w:tcPr>
          <w:p w:rsidR="00815ED9" w:rsidRPr="00815ED9" w:rsidRDefault="00593606" w:rsidP="00B03303">
            <w:pPr>
              <w:suppressAutoHyphens w:val="0"/>
              <w:spacing w:before="40" w:after="40" w:line="220" w:lineRule="exact"/>
              <w:ind w:right="113"/>
              <w:rPr>
                <w:sz w:val="18"/>
              </w:rPr>
            </w:pPr>
            <w:proofErr w:type="gramStart"/>
            <w:r w:rsidRPr="00593606">
              <w:rPr>
                <w:sz w:val="18"/>
                <w:lang w:val="fr-CH"/>
              </w:rPr>
              <w:t>Finland</w:t>
            </w:r>
            <w:proofErr w:type="gramEnd"/>
            <w:r w:rsidR="00B03303">
              <w:rPr>
                <w:sz w:val="18"/>
                <w:lang w:val="fr-CH"/>
              </w:rPr>
              <w:br/>
            </w:r>
            <w:r w:rsidRPr="00593606">
              <w:rPr>
                <w:sz w:val="18"/>
                <w:lang w:val="fr-CH"/>
              </w:rPr>
              <w:t>(CERD/C/FIN/23)</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Wednesday</w:t>
            </w:r>
            <w:r w:rsidR="00B03303">
              <w:rPr>
                <w:sz w:val="18"/>
              </w:rPr>
              <w:br/>
            </w:r>
            <w:r w:rsidRPr="00815ED9">
              <w:rPr>
                <w:sz w:val="18"/>
              </w:rPr>
              <w:t>26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2521st</w:t>
            </w:r>
            <w:r w:rsidR="00B03303">
              <w:rPr>
                <w:sz w:val="18"/>
              </w:rPr>
              <w:br/>
            </w:r>
            <w:r w:rsidRPr="00180B7F">
              <w:rPr>
                <w:sz w:val="18"/>
              </w:rPr>
              <w:t>10 a.m.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Finland</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Wednesday</w:t>
            </w:r>
            <w:r w:rsidR="00B03303">
              <w:rPr>
                <w:sz w:val="18"/>
              </w:rPr>
              <w:br/>
            </w:r>
            <w:r w:rsidRPr="00815ED9">
              <w:rPr>
                <w:sz w:val="18"/>
              </w:rPr>
              <w:t>26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2522nd</w:t>
            </w:r>
            <w:r w:rsidR="00B03303">
              <w:rPr>
                <w:sz w:val="18"/>
              </w:rPr>
              <w:br/>
            </w:r>
            <w:r w:rsidRPr="00180B7F">
              <w:rPr>
                <w:sz w:val="18"/>
              </w:rPr>
              <w:t>3 p.m.</w:t>
            </w:r>
          </w:p>
        </w:tc>
        <w:tc>
          <w:tcPr>
            <w:tcW w:w="2457" w:type="dxa"/>
            <w:shd w:val="clear" w:color="auto" w:fill="auto"/>
          </w:tcPr>
          <w:p w:rsidR="00593606" w:rsidRPr="00593606" w:rsidRDefault="00593606" w:rsidP="0040133E">
            <w:pPr>
              <w:suppressAutoHyphens w:val="0"/>
              <w:spacing w:before="40" w:after="40" w:line="220" w:lineRule="exact"/>
              <w:ind w:right="113"/>
              <w:rPr>
                <w:sz w:val="18"/>
                <w:lang w:val="fr-CH"/>
              </w:rPr>
            </w:pPr>
            <w:r w:rsidRPr="00593606">
              <w:rPr>
                <w:sz w:val="18"/>
                <w:lang w:val="fr-CH"/>
              </w:rPr>
              <w:t>Republic of Moldova (CERD/C/MDA/10-11)</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Thursday</w:t>
            </w:r>
            <w:r w:rsidR="00B03303">
              <w:rPr>
                <w:sz w:val="18"/>
              </w:rPr>
              <w:br/>
            </w:r>
            <w:r w:rsidRPr="00815ED9">
              <w:rPr>
                <w:sz w:val="18"/>
              </w:rPr>
              <w:t>27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2523rd</w:t>
            </w:r>
            <w:r w:rsidR="00B03303">
              <w:rPr>
                <w:sz w:val="18"/>
              </w:rPr>
              <w:br/>
            </w:r>
            <w:r w:rsidRPr="00180B7F">
              <w:rPr>
                <w:sz w:val="18"/>
              </w:rPr>
              <w:t>10 a.m.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r w:rsidRPr="00593606">
              <w:rPr>
                <w:sz w:val="18"/>
                <w:lang w:val="fr-CH"/>
              </w:rPr>
              <w:t xml:space="preserve">Republic of </w:t>
            </w:r>
            <w:proofErr w:type="gramStart"/>
            <w:r w:rsidRPr="00593606">
              <w:rPr>
                <w:sz w:val="18"/>
                <w:lang w:val="fr-CH"/>
              </w:rPr>
              <w:t>Moldova</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Thursday</w:t>
            </w:r>
            <w:r w:rsidR="00B03303">
              <w:rPr>
                <w:sz w:val="18"/>
              </w:rPr>
              <w:br/>
            </w:r>
            <w:r w:rsidRPr="00815ED9">
              <w:rPr>
                <w:sz w:val="18"/>
              </w:rPr>
              <w:t>27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2524th</w:t>
            </w:r>
            <w:r w:rsidR="00B03303">
              <w:rPr>
                <w:sz w:val="18"/>
              </w:rPr>
              <w:br/>
            </w:r>
            <w:r w:rsidRPr="00180B7F">
              <w:rPr>
                <w:sz w:val="18"/>
              </w:rPr>
              <w:t>3 p.m.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Armenia</w:t>
            </w:r>
            <w:proofErr w:type="gramEnd"/>
            <w:r w:rsidR="00B03303">
              <w:rPr>
                <w:sz w:val="18"/>
                <w:lang w:val="fr-CH"/>
              </w:rPr>
              <w:br/>
            </w:r>
            <w:r w:rsidRPr="00593606">
              <w:rPr>
                <w:sz w:val="18"/>
                <w:lang w:val="fr-CH"/>
              </w:rPr>
              <w:t>(CERD/C/ARM/7-11)</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Friday</w:t>
            </w:r>
            <w:r w:rsidR="00B03303">
              <w:rPr>
                <w:sz w:val="18"/>
              </w:rPr>
              <w:br/>
            </w:r>
            <w:r w:rsidRPr="00815ED9">
              <w:rPr>
                <w:sz w:val="18"/>
              </w:rPr>
              <w:t>28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2525th</w:t>
            </w:r>
            <w:r w:rsidR="00B03303">
              <w:rPr>
                <w:sz w:val="18"/>
              </w:rPr>
              <w:br/>
            </w:r>
            <w:r w:rsidRPr="00180B7F">
              <w:rPr>
                <w:sz w:val="18"/>
              </w:rPr>
              <w:t>10 a.m.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Armenia</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Friday</w:t>
            </w:r>
            <w:r w:rsidR="00B03303">
              <w:rPr>
                <w:sz w:val="18"/>
              </w:rPr>
              <w:br/>
            </w:r>
            <w:r w:rsidRPr="00815ED9">
              <w:rPr>
                <w:sz w:val="18"/>
              </w:rPr>
              <w:t>28 April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2526th</w:t>
            </w:r>
            <w:r w:rsidR="00B03303">
              <w:rPr>
                <w:sz w:val="18"/>
              </w:rPr>
              <w:br/>
            </w:r>
            <w:r w:rsidRPr="00180B7F">
              <w:rPr>
                <w:sz w:val="18"/>
              </w:rPr>
              <w:t>3 p.m.</w:t>
            </w:r>
          </w:p>
        </w:tc>
        <w:tc>
          <w:tcPr>
            <w:tcW w:w="2457" w:type="dxa"/>
            <w:shd w:val="clear" w:color="auto" w:fill="auto"/>
          </w:tcPr>
          <w:p w:rsidR="00593606" w:rsidRPr="00593606" w:rsidRDefault="00593606" w:rsidP="004207BC">
            <w:pPr>
              <w:suppressAutoHyphens w:val="0"/>
              <w:spacing w:before="40" w:after="40" w:line="220" w:lineRule="exact"/>
              <w:ind w:right="113"/>
              <w:rPr>
                <w:sz w:val="18"/>
                <w:lang w:val="fr-CH"/>
              </w:rPr>
            </w:pPr>
            <w:r w:rsidRPr="00593606">
              <w:rPr>
                <w:sz w:val="18"/>
                <w:lang w:val="fr-CH"/>
              </w:rPr>
              <w:t>Informal meeting</w:t>
            </w:r>
            <w:r w:rsidR="004207BC">
              <w:rPr>
                <w:sz w:val="18"/>
                <w:lang w:val="fr-CH"/>
              </w:rPr>
              <w:t xml:space="preserve"> </w:t>
            </w:r>
            <w:r w:rsidR="004207BC">
              <w:rPr>
                <w:sz w:val="18"/>
                <w:lang w:val="fr-CH"/>
              </w:rPr>
              <w:br/>
            </w:r>
            <w:r w:rsidRPr="00593606">
              <w:rPr>
                <w:sz w:val="18"/>
                <w:lang w:val="fr-CH"/>
              </w:rPr>
              <w:t xml:space="preserve">with States parties </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Tuesday</w:t>
            </w:r>
            <w:r w:rsidR="00B03303">
              <w:rPr>
                <w:sz w:val="18"/>
              </w:rPr>
              <w:br/>
            </w:r>
            <w:r w:rsidRPr="00815ED9">
              <w:rPr>
                <w:sz w:val="18"/>
              </w:rPr>
              <w:t>2 May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2530th</w:t>
            </w:r>
            <w:r w:rsidR="00B03303">
              <w:rPr>
                <w:sz w:val="18"/>
              </w:rPr>
              <w:br/>
            </w:r>
            <w:r w:rsidRPr="00180B7F">
              <w:rPr>
                <w:sz w:val="18"/>
              </w:rPr>
              <w:t>3 p.m.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Kenya</w:t>
            </w:r>
            <w:proofErr w:type="gramEnd"/>
            <w:r w:rsidR="00B03303">
              <w:rPr>
                <w:sz w:val="18"/>
                <w:lang w:val="fr-CH"/>
              </w:rPr>
              <w:br/>
            </w:r>
            <w:r w:rsidRPr="00593606">
              <w:rPr>
                <w:sz w:val="18"/>
                <w:lang w:val="fr-CH"/>
              </w:rPr>
              <w:t>(CERD/C/KEN/5-7)</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Wednesday</w:t>
            </w:r>
            <w:r w:rsidR="00B03303">
              <w:rPr>
                <w:sz w:val="18"/>
              </w:rPr>
              <w:br/>
            </w:r>
            <w:r w:rsidRPr="00815ED9">
              <w:rPr>
                <w:sz w:val="18"/>
              </w:rPr>
              <w:t>3 May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2531st</w:t>
            </w:r>
            <w:r w:rsidR="00B03303">
              <w:rPr>
                <w:sz w:val="18"/>
              </w:rPr>
              <w:br/>
            </w:r>
            <w:r w:rsidRPr="00180B7F">
              <w:rPr>
                <w:sz w:val="18"/>
              </w:rPr>
              <w:t>10 a.m.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Kenya</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Wednesday</w:t>
            </w:r>
            <w:r w:rsidR="00B03303">
              <w:rPr>
                <w:sz w:val="18"/>
              </w:rPr>
              <w:br/>
            </w:r>
            <w:r w:rsidRPr="00815ED9">
              <w:rPr>
                <w:sz w:val="18"/>
              </w:rPr>
              <w:t>3 May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2532nd</w:t>
            </w:r>
            <w:r w:rsidR="00B03303">
              <w:rPr>
                <w:sz w:val="18"/>
              </w:rPr>
              <w:br/>
            </w:r>
            <w:r w:rsidRPr="00180B7F">
              <w:rPr>
                <w:sz w:val="18"/>
              </w:rPr>
              <w:t>3 p.m.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Cyprus</w:t>
            </w:r>
            <w:proofErr w:type="gramEnd"/>
            <w:r w:rsidR="00B03303">
              <w:rPr>
                <w:sz w:val="18"/>
                <w:lang w:val="fr-CH"/>
              </w:rPr>
              <w:br/>
            </w:r>
            <w:r w:rsidRPr="00593606">
              <w:rPr>
                <w:sz w:val="18"/>
                <w:lang w:val="fr-CH"/>
              </w:rPr>
              <w:t>(CERD/C/CYP/23-24)</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Thursday</w:t>
            </w:r>
            <w:r w:rsidR="00B03303">
              <w:rPr>
                <w:sz w:val="18"/>
              </w:rPr>
              <w:br/>
            </w:r>
            <w:r w:rsidRPr="00815ED9">
              <w:rPr>
                <w:sz w:val="18"/>
              </w:rPr>
              <w:t>4 May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2533rd</w:t>
            </w:r>
            <w:r w:rsidR="00B03303">
              <w:rPr>
                <w:sz w:val="18"/>
              </w:rPr>
              <w:br/>
            </w:r>
            <w:r w:rsidRPr="00180B7F">
              <w:rPr>
                <w:sz w:val="18"/>
              </w:rPr>
              <w:t>10 a.m.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Cyprus</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r w:rsidR="00593606" w:rsidRPr="00815ED9" w:rsidTr="00B03303">
        <w:trPr>
          <w:cantSplit/>
        </w:trPr>
        <w:tc>
          <w:tcPr>
            <w:tcW w:w="2456" w:type="dxa"/>
            <w:shd w:val="clear" w:color="auto" w:fill="auto"/>
          </w:tcPr>
          <w:p w:rsidR="00593606" w:rsidRPr="00815ED9" w:rsidRDefault="00593606" w:rsidP="00B03303">
            <w:pPr>
              <w:suppressAutoHyphens w:val="0"/>
              <w:spacing w:before="40" w:after="40" w:line="220" w:lineRule="exact"/>
              <w:ind w:right="113"/>
              <w:rPr>
                <w:sz w:val="18"/>
              </w:rPr>
            </w:pPr>
            <w:r w:rsidRPr="00815ED9">
              <w:rPr>
                <w:sz w:val="18"/>
              </w:rPr>
              <w:t>Thursday</w:t>
            </w:r>
            <w:r w:rsidR="00B03303">
              <w:rPr>
                <w:sz w:val="18"/>
              </w:rPr>
              <w:br/>
            </w:r>
            <w:r w:rsidRPr="00815ED9">
              <w:rPr>
                <w:sz w:val="18"/>
              </w:rPr>
              <w:t>4 May 2017</w:t>
            </w:r>
          </w:p>
        </w:tc>
        <w:tc>
          <w:tcPr>
            <w:tcW w:w="2457" w:type="dxa"/>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2534th</w:t>
            </w:r>
            <w:r w:rsidR="00B03303">
              <w:rPr>
                <w:sz w:val="18"/>
              </w:rPr>
              <w:br/>
            </w:r>
            <w:r w:rsidRPr="00180B7F">
              <w:rPr>
                <w:sz w:val="18"/>
              </w:rPr>
              <w:t>3 p.m.</w:t>
            </w:r>
          </w:p>
        </w:tc>
        <w:tc>
          <w:tcPr>
            <w:tcW w:w="2457" w:type="dxa"/>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Bulgaria</w:t>
            </w:r>
            <w:proofErr w:type="gramEnd"/>
            <w:r w:rsidR="00B03303">
              <w:rPr>
                <w:sz w:val="18"/>
                <w:lang w:val="fr-CH"/>
              </w:rPr>
              <w:br/>
            </w:r>
            <w:r w:rsidRPr="00593606">
              <w:rPr>
                <w:sz w:val="18"/>
                <w:lang w:val="fr-CH"/>
              </w:rPr>
              <w:t>(CERD/C/BGR/20-22)</w:t>
            </w:r>
          </w:p>
        </w:tc>
      </w:tr>
      <w:tr w:rsidR="00593606" w:rsidRPr="00815ED9" w:rsidTr="00B03303">
        <w:trPr>
          <w:cantSplit/>
        </w:trPr>
        <w:tc>
          <w:tcPr>
            <w:tcW w:w="2456" w:type="dxa"/>
            <w:tcBorders>
              <w:bottom w:val="single" w:sz="12" w:space="0" w:color="auto"/>
            </w:tcBorders>
            <w:shd w:val="clear" w:color="auto" w:fill="auto"/>
          </w:tcPr>
          <w:p w:rsidR="00593606" w:rsidRPr="00815ED9" w:rsidRDefault="00593606" w:rsidP="00B03303">
            <w:pPr>
              <w:suppressAutoHyphens w:val="0"/>
              <w:spacing w:before="40" w:after="40" w:line="220" w:lineRule="exact"/>
              <w:ind w:right="113"/>
              <w:rPr>
                <w:sz w:val="18"/>
              </w:rPr>
            </w:pPr>
            <w:r>
              <w:rPr>
                <w:sz w:val="18"/>
              </w:rPr>
              <w:t>Friday</w:t>
            </w:r>
            <w:r w:rsidR="00B03303">
              <w:rPr>
                <w:sz w:val="18"/>
              </w:rPr>
              <w:br/>
            </w:r>
            <w:r>
              <w:rPr>
                <w:sz w:val="18"/>
              </w:rPr>
              <w:t>5</w:t>
            </w:r>
            <w:r w:rsidRPr="00180B7F">
              <w:rPr>
                <w:sz w:val="18"/>
              </w:rPr>
              <w:t xml:space="preserve"> May 2017</w:t>
            </w:r>
          </w:p>
        </w:tc>
        <w:tc>
          <w:tcPr>
            <w:tcW w:w="2457" w:type="dxa"/>
            <w:tcBorders>
              <w:bottom w:val="single" w:sz="12" w:space="0" w:color="auto"/>
            </w:tcBorders>
            <w:shd w:val="clear" w:color="auto" w:fill="auto"/>
          </w:tcPr>
          <w:p w:rsidR="00593606" w:rsidRPr="00180B7F" w:rsidRDefault="00593606" w:rsidP="00B03303">
            <w:pPr>
              <w:suppressAutoHyphens w:val="0"/>
              <w:spacing w:before="40" w:after="40" w:line="220" w:lineRule="exact"/>
              <w:ind w:right="113"/>
              <w:rPr>
                <w:sz w:val="18"/>
              </w:rPr>
            </w:pPr>
            <w:r w:rsidRPr="00180B7F">
              <w:rPr>
                <w:sz w:val="18"/>
              </w:rPr>
              <w:t>2535th</w:t>
            </w:r>
            <w:r w:rsidR="00B03303">
              <w:rPr>
                <w:sz w:val="18"/>
              </w:rPr>
              <w:br/>
            </w:r>
            <w:r w:rsidRPr="00180B7F">
              <w:rPr>
                <w:sz w:val="18"/>
              </w:rPr>
              <w:t>10 a.m.</w:t>
            </w:r>
          </w:p>
        </w:tc>
        <w:tc>
          <w:tcPr>
            <w:tcW w:w="2457" w:type="dxa"/>
            <w:tcBorders>
              <w:bottom w:val="single" w:sz="12" w:space="0" w:color="auto"/>
            </w:tcBorders>
            <w:shd w:val="clear" w:color="auto" w:fill="auto"/>
          </w:tcPr>
          <w:p w:rsidR="00593606" w:rsidRPr="00593606" w:rsidRDefault="00593606" w:rsidP="00B03303">
            <w:pPr>
              <w:suppressAutoHyphens w:val="0"/>
              <w:spacing w:before="40" w:after="40" w:line="220" w:lineRule="exact"/>
              <w:ind w:right="113"/>
              <w:rPr>
                <w:sz w:val="18"/>
                <w:lang w:val="fr-CH"/>
              </w:rPr>
            </w:pPr>
            <w:proofErr w:type="gramStart"/>
            <w:r w:rsidRPr="00593606">
              <w:rPr>
                <w:sz w:val="18"/>
                <w:lang w:val="fr-CH"/>
              </w:rPr>
              <w:t>Bulgaria</w:t>
            </w:r>
            <w:proofErr w:type="gramEnd"/>
            <w:r w:rsidR="00B03303">
              <w:rPr>
                <w:sz w:val="18"/>
                <w:lang w:val="fr-CH"/>
              </w:rPr>
              <w:br/>
            </w:r>
            <w:r w:rsidRPr="00593606">
              <w:rPr>
                <w:sz w:val="18"/>
                <w:lang w:val="fr-CH"/>
              </w:rPr>
              <w:t>(</w:t>
            </w:r>
            <w:r w:rsidRPr="00886BD8">
              <w:rPr>
                <w:i/>
                <w:iCs/>
                <w:sz w:val="18"/>
                <w:lang w:val="fr-CH"/>
              </w:rPr>
              <w:t>continued</w:t>
            </w:r>
            <w:r w:rsidRPr="00593606">
              <w:rPr>
                <w:sz w:val="18"/>
                <w:lang w:val="fr-CH"/>
              </w:rPr>
              <w:t>)</w:t>
            </w:r>
          </w:p>
        </w:tc>
      </w:tr>
    </w:tbl>
    <w:p w:rsidR="00B50C65" w:rsidRPr="00B50C65" w:rsidRDefault="00815ED9" w:rsidP="00B50C65">
      <w:pPr>
        <w:spacing w:before="240"/>
        <w:jc w:val="center"/>
        <w:rPr>
          <w:u w:val="single"/>
        </w:rPr>
      </w:pPr>
      <w:r>
        <w:rPr>
          <w:u w:val="single"/>
        </w:rPr>
        <w:tab/>
      </w:r>
      <w:r>
        <w:rPr>
          <w:u w:val="single"/>
        </w:rPr>
        <w:tab/>
      </w:r>
      <w:r>
        <w:rPr>
          <w:u w:val="single"/>
        </w:rPr>
        <w:tab/>
      </w:r>
    </w:p>
    <w:sectPr w:rsidR="00B50C65" w:rsidRPr="00B50C65" w:rsidSect="004519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F7E" w:rsidRPr="00A0297D" w:rsidRDefault="00AB5F7E" w:rsidP="00A0297D">
      <w:pPr>
        <w:pStyle w:val="Footer"/>
      </w:pPr>
    </w:p>
  </w:endnote>
  <w:endnote w:type="continuationSeparator" w:id="0">
    <w:p w:rsidR="00AB5F7E" w:rsidRPr="00A0297D" w:rsidRDefault="00AB5F7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44" w:rsidRPr="00451944" w:rsidRDefault="00451944" w:rsidP="006958FD">
    <w:pPr>
      <w:pStyle w:val="Footer"/>
      <w:tabs>
        <w:tab w:val="right" w:pos="9598"/>
      </w:tabs>
    </w:pPr>
    <w:r w:rsidRPr="00451944">
      <w:rPr>
        <w:b/>
        <w:sz w:val="18"/>
      </w:rPr>
      <w:fldChar w:fldCharType="begin"/>
    </w:r>
    <w:r w:rsidRPr="00451944">
      <w:rPr>
        <w:b/>
        <w:sz w:val="18"/>
      </w:rPr>
      <w:instrText xml:space="preserve"> PAGE  \* MERGEFORMAT </w:instrText>
    </w:r>
    <w:r w:rsidRPr="00451944">
      <w:rPr>
        <w:b/>
        <w:sz w:val="18"/>
      </w:rPr>
      <w:fldChar w:fldCharType="separate"/>
    </w:r>
    <w:r w:rsidR="00BA0BD9">
      <w:rPr>
        <w:b/>
        <w:noProof/>
        <w:sz w:val="18"/>
      </w:rPr>
      <w:t>2</w:t>
    </w:r>
    <w:r w:rsidRPr="004519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44" w:rsidRPr="00451944" w:rsidRDefault="00451944" w:rsidP="00451944">
    <w:pPr>
      <w:pStyle w:val="Footer"/>
      <w:tabs>
        <w:tab w:val="right" w:pos="9598"/>
      </w:tabs>
      <w:rPr>
        <w:b/>
        <w:sz w:val="18"/>
      </w:rPr>
    </w:pPr>
    <w:r>
      <w:tab/>
    </w:r>
    <w:r w:rsidRPr="00451944">
      <w:rPr>
        <w:b/>
        <w:sz w:val="18"/>
      </w:rPr>
      <w:fldChar w:fldCharType="begin"/>
    </w:r>
    <w:r w:rsidRPr="00451944">
      <w:rPr>
        <w:b/>
        <w:sz w:val="18"/>
      </w:rPr>
      <w:instrText xml:space="preserve"> PAGE  \* MERGEFORMAT </w:instrText>
    </w:r>
    <w:r w:rsidRPr="00451944">
      <w:rPr>
        <w:b/>
        <w:sz w:val="18"/>
      </w:rPr>
      <w:fldChar w:fldCharType="separate"/>
    </w:r>
    <w:r w:rsidR="00BA0BD9">
      <w:rPr>
        <w:b/>
        <w:noProof/>
        <w:sz w:val="18"/>
      </w:rPr>
      <w:t>3</w:t>
    </w:r>
    <w:r w:rsidRPr="004519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D9" w:rsidRDefault="00BA0BD9" w:rsidP="00BA0BD9">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A0BD9" w:rsidRDefault="00BA0BD9" w:rsidP="00BA0BD9">
    <w:pPr>
      <w:pStyle w:val="Footer"/>
      <w:ind w:right="1134"/>
      <w:rPr>
        <w:sz w:val="20"/>
      </w:rPr>
    </w:pPr>
    <w:r>
      <w:rPr>
        <w:sz w:val="20"/>
      </w:rPr>
      <w:t>GE.17-03016(E)</w:t>
    </w:r>
  </w:p>
  <w:p w:rsidR="00BA0BD9" w:rsidRPr="00BA0BD9" w:rsidRDefault="00BA0BD9" w:rsidP="00BA0B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908" cy="638908"/>
          <wp:effectExtent l="0" t="0" r="8890" b="8890"/>
          <wp:wrapNone/>
          <wp:docPr id="2" name="Picture 1" descr="http://undocs.org/m2/QRCode.ashx?DS=CERD/C/9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08" cy="6389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F7E" w:rsidRPr="00A0297D" w:rsidRDefault="00AB5F7E" w:rsidP="00A0297D">
      <w:pPr>
        <w:tabs>
          <w:tab w:val="right" w:pos="2155"/>
        </w:tabs>
        <w:spacing w:after="80" w:line="240" w:lineRule="auto"/>
        <w:ind w:left="680"/>
      </w:pPr>
      <w:r>
        <w:rPr>
          <w:u w:val="single"/>
        </w:rPr>
        <w:tab/>
      </w:r>
    </w:p>
  </w:footnote>
  <w:footnote w:type="continuationSeparator" w:id="0">
    <w:p w:rsidR="00AB5F7E" w:rsidRPr="00A0297D" w:rsidRDefault="00AB5F7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44" w:rsidRPr="00451944" w:rsidRDefault="00451944" w:rsidP="00451944">
    <w:pPr>
      <w:pStyle w:val="Header"/>
    </w:pPr>
    <w:r w:rsidRPr="00451944">
      <w:t>CERD/C/92/1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44" w:rsidRPr="00451944" w:rsidRDefault="00451944" w:rsidP="00451944">
    <w:pPr>
      <w:pStyle w:val="Header"/>
      <w:jc w:val="right"/>
    </w:pPr>
    <w:r w:rsidRPr="00451944">
      <w:t>CERD/C/92/1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1149D"/>
    <w:rsid w:val="00016F11"/>
    <w:rsid w:val="00046E92"/>
    <w:rsid w:val="0017593F"/>
    <w:rsid w:val="00180B7F"/>
    <w:rsid w:val="001828E4"/>
    <w:rsid w:val="00232FE1"/>
    <w:rsid w:val="00247E2C"/>
    <w:rsid w:val="002D6C53"/>
    <w:rsid w:val="002F5595"/>
    <w:rsid w:val="00307688"/>
    <w:rsid w:val="00334F6A"/>
    <w:rsid w:val="00342AC8"/>
    <w:rsid w:val="003B4550"/>
    <w:rsid w:val="0040133E"/>
    <w:rsid w:val="0041149D"/>
    <w:rsid w:val="004207BC"/>
    <w:rsid w:val="00430354"/>
    <w:rsid w:val="00451944"/>
    <w:rsid w:val="00461253"/>
    <w:rsid w:val="005042C2"/>
    <w:rsid w:val="005422A7"/>
    <w:rsid w:val="00593606"/>
    <w:rsid w:val="00671529"/>
    <w:rsid w:val="006958FD"/>
    <w:rsid w:val="00705922"/>
    <w:rsid w:val="007268F9"/>
    <w:rsid w:val="00735147"/>
    <w:rsid w:val="007712B2"/>
    <w:rsid w:val="007C52B0"/>
    <w:rsid w:val="00815ED9"/>
    <w:rsid w:val="00883988"/>
    <w:rsid w:val="00886BD8"/>
    <w:rsid w:val="008F1B33"/>
    <w:rsid w:val="009411B4"/>
    <w:rsid w:val="009D0139"/>
    <w:rsid w:val="009F5CDC"/>
    <w:rsid w:val="00A0297D"/>
    <w:rsid w:val="00A152E3"/>
    <w:rsid w:val="00A775CF"/>
    <w:rsid w:val="00AB5F7E"/>
    <w:rsid w:val="00B03303"/>
    <w:rsid w:val="00B06045"/>
    <w:rsid w:val="00B50C65"/>
    <w:rsid w:val="00BA0BD9"/>
    <w:rsid w:val="00BE5BD4"/>
    <w:rsid w:val="00C35A27"/>
    <w:rsid w:val="00D13B99"/>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5926F-265C-422B-BEA7-04CBC2D63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1100</Words>
  <Characters>6100</Characters>
  <Application>Microsoft Office Word</Application>
  <DocSecurity>0</DocSecurity>
  <Lines>191</Lines>
  <Paragraphs>96</Paragraphs>
  <ScaleCrop>false</ScaleCrop>
  <HeadingPairs>
    <vt:vector size="2" baseType="variant">
      <vt:variant>
        <vt:lpstr>Title</vt:lpstr>
      </vt:variant>
      <vt:variant>
        <vt:i4>1</vt:i4>
      </vt:variant>
    </vt:vector>
  </HeadingPairs>
  <TitlesOfParts>
    <vt:vector size="1" baseType="lpstr">
      <vt:lpstr>1702065</vt:lpstr>
    </vt:vector>
  </TitlesOfParts>
  <Company>DCM</Company>
  <LinksUpToDate>false</LinksUpToDate>
  <CharactersWithSpaces>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1703016</dc:title>
  <dc:subject>CERD/C/92/1</dc:subject>
  <dc:creator>Moses Okello</dc:creator>
  <cp:keywords/>
  <dc:description/>
  <cp:lastModifiedBy>Tpseng</cp:lastModifiedBy>
  <cp:revision>2</cp:revision>
  <cp:lastPrinted>2017-02-21T14:30:00Z</cp:lastPrinted>
  <dcterms:created xsi:type="dcterms:W3CDTF">2017-02-23T09:55:00Z</dcterms:created>
  <dcterms:modified xsi:type="dcterms:W3CDTF">2017-02-23T09:55:00Z</dcterms:modified>
</cp:coreProperties>
</file>