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703" w:rsidRPr="00EC266C" w:rsidRDefault="00356703" w:rsidP="00356703">
      <w:pPr>
        <w:spacing w:line="60" w:lineRule="exact"/>
        <w:rPr>
          <w:rStyle w:val="a4"/>
          <w:color w:val="auto"/>
          <w:w w:val="100"/>
          <w:sz w:val="6"/>
          <w:vertAlign w:val="baseline"/>
        </w:rPr>
        <w:sectPr w:rsidR="00356703" w:rsidRPr="00EC266C" w:rsidSect="00356703">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sidRPr="00EC266C">
        <w:rPr>
          <w:rStyle w:val="a9"/>
        </w:rPr>
        <w:commentReference w:id="0"/>
      </w:r>
    </w:p>
    <w:p w:rsidR="00B31E9D" w:rsidRPr="00EC266C" w:rsidRDefault="00B31E9D" w:rsidP="00356703">
      <w:pPr>
        <w:spacing w:line="60" w:lineRule="exact"/>
        <w:rPr>
          <w:sz w:val="6"/>
        </w:rPr>
      </w:pPr>
    </w:p>
    <w:p w:rsidR="00EC266C" w:rsidRPr="007A3010" w:rsidRDefault="00EC266C" w:rsidP="00EC266C">
      <w:pPr>
        <w:spacing w:before="120"/>
        <w:rPr>
          <w:rFonts w:ascii="黑体" w:eastAsia="黑体"/>
          <w:bCs/>
        </w:rPr>
      </w:pPr>
      <w:r w:rsidRPr="007A3010">
        <w:rPr>
          <w:rFonts w:ascii="黑体" w:eastAsia="黑体" w:hint="eastAsia"/>
          <w:bCs/>
          <w:sz w:val="24"/>
        </w:rPr>
        <w:t>人权事务委员会</w:t>
      </w:r>
    </w:p>
    <w:p w:rsidR="007A3010" w:rsidRDefault="007A3010" w:rsidP="00EC266C">
      <w:pPr>
        <w:pStyle w:val="SingleTxt"/>
      </w:pPr>
    </w:p>
    <w:p w:rsidR="00EC266C" w:rsidRPr="00EC266C" w:rsidRDefault="00EC266C" w:rsidP="007A301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7A3010">
        <w:rPr>
          <w:spacing w:val="6"/>
        </w:rPr>
        <w:tab/>
      </w:r>
      <w:r w:rsidRPr="007A3010">
        <w:rPr>
          <w:spacing w:val="6"/>
        </w:rPr>
        <w:tab/>
        <w:t>关于</w:t>
      </w:r>
      <w:r w:rsidRPr="007A3010">
        <w:rPr>
          <w:rStyle w:val="preferred"/>
          <w:spacing w:val="6"/>
        </w:rPr>
        <w:t>前南斯拉夫的马其顿共和国</w:t>
      </w:r>
      <w:r w:rsidRPr="007A3010">
        <w:rPr>
          <w:spacing w:val="6"/>
        </w:rPr>
        <w:t>第三次定期报告的结论性意</w:t>
      </w:r>
      <w:r w:rsidRPr="00EC266C">
        <w:t>见</w:t>
      </w:r>
      <w:r w:rsidRPr="007A3010">
        <w:rPr>
          <w:rStyle w:val="a3"/>
          <w:rFonts w:ascii="Times New Roman"/>
          <w:bCs/>
          <w:szCs w:val="28"/>
        </w:rPr>
        <w:footnoteReference w:customMarkFollows="1" w:id="1"/>
        <w:t>*</w:t>
      </w:r>
      <w:r w:rsidRPr="00EC266C">
        <w:t xml:space="preserve"> </w:t>
      </w:r>
    </w:p>
    <w:p w:rsidR="007A3010" w:rsidRPr="007A3010" w:rsidRDefault="007A3010" w:rsidP="007A3010">
      <w:pPr>
        <w:pStyle w:val="SingleTxt"/>
        <w:spacing w:after="0" w:line="120" w:lineRule="exact"/>
        <w:rPr>
          <w:sz w:val="10"/>
        </w:rPr>
      </w:pPr>
    </w:p>
    <w:p w:rsidR="007A3010" w:rsidRPr="007A3010" w:rsidRDefault="007A3010" w:rsidP="007A3010">
      <w:pPr>
        <w:pStyle w:val="SingleTxt"/>
        <w:spacing w:after="0" w:line="120" w:lineRule="exact"/>
        <w:rPr>
          <w:sz w:val="10"/>
        </w:rPr>
      </w:pPr>
    </w:p>
    <w:p w:rsidR="007A3010" w:rsidRPr="007A3010" w:rsidRDefault="007A3010" w:rsidP="007A3010">
      <w:pPr>
        <w:pStyle w:val="SingleTxt"/>
        <w:spacing w:after="0" w:line="120" w:lineRule="exact"/>
        <w:rPr>
          <w:sz w:val="10"/>
        </w:rPr>
      </w:pPr>
    </w:p>
    <w:p w:rsidR="00EC266C" w:rsidRPr="00EC266C" w:rsidRDefault="00EC266C" w:rsidP="00EC266C">
      <w:pPr>
        <w:pStyle w:val="SingleTxt"/>
      </w:pPr>
      <w:r w:rsidRPr="00EC266C">
        <w:t>1.</w:t>
      </w:r>
      <w:r w:rsidRPr="00EC266C">
        <w:tab/>
      </w:r>
      <w:r w:rsidRPr="00EC266C">
        <w:t>人权事务委员会</w:t>
      </w:r>
      <w:r w:rsidRPr="00EC266C">
        <w:rPr>
          <w:rFonts w:hint="eastAsia"/>
        </w:rPr>
        <w:t>在</w:t>
      </w:r>
      <w:r w:rsidRPr="00EC266C">
        <w:t xml:space="preserve">2015 </w:t>
      </w:r>
      <w:r w:rsidRPr="00EC266C">
        <w:t>年</w:t>
      </w:r>
      <w:r w:rsidRPr="00EC266C">
        <w:t xml:space="preserve"> 7 </w:t>
      </w:r>
      <w:r w:rsidRPr="00EC266C">
        <w:t>月</w:t>
      </w:r>
      <w:r w:rsidRPr="00EC266C">
        <w:t xml:space="preserve"> 2 </w:t>
      </w:r>
      <w:r w:rsidRPr="00EC266C">
        <w:t>日和</w:t>
      </w:r>
      <w:r w:rsidRPr="00EC266C">
        <w:t xml:space="preserve"> 3 </w:t>
      </w:r>
      <w:r w:rsidRPr="00EC266C">
        <w:t>日举行的第</w:t>
      </w:r>
      <w:r w:rsidRPr="00EC266C">
        <w:t xml:space="preserve"> 3170 </w:t>
      </w:r>
      <w:r w:rsidRPr="00EC266C">
        <w:t>次和</w:t>
      </w:r>
      <w:r w:rsidRPr="00EC266C">
        <w:rPr>
          <w:rFonts w:hint="eastAsia"/>
        </w:rPr>
        <w:t>第</w:t>
      </w:r>
      <w:r w:rsidRPr="00EC266C">
        <w:t xml:space="preserve"> 3171 </w:t>
      </w:r>
      <w:r w:rsidRPr="00EC266C">
        <w:t>次会议</w:t>
      </w:r>
      <w:r w:rsidRPr="00EC266C">
        <w:t>(CCPR/C/SR.3170</w:t>
      </w:r>
      <w:r w:rsidRPr="00EC266C">
        <w:rPr>
          <w:rFonts w:hint="eastAsia"/>
        </w:rPr>
        <w:t>和</w:t>
      </w:r>
      <w:r w:rsidRPr="00EC266C">
        <w:rPr>
          <w:rFonts w:hint="eastAsia"/>
        </w:rPr>
        <w:t>3171)</w:t>
      </w:r>
      <w:r w:rsidRPr="00EC266C">
        <w:rPr>
          <w:rFonts w:hint="eastAsia"/>
        </w:rPr>
        <w:t>上</w:t>
      </w:r>
      <w:r w:rsidRPr="00EC266C">
        <w:t>审议了前南斯拉夫的马其顿共和国提交</w:t>
      </w:r>
      <w:r w:rsidRPr="00EC266C">
        <w:rPr>
          <w:rFonts w:hint="eastAsia"/>
        </w:rPr>
        <w:t>的</w:t>
      </w:r>
      <w:r w:rsidRPr="00EC266C">
        <w:t>第三次定期报告</w:t>
      </w:r>
      <w:r w:rsidRPr="00EC266C">
        <w:t>(CCPR/C/MKD/3</w:t>
      </w:r>
      <w:r w:rsidRPr="00EC266C">
        <w:rPr>
          <w:rFonts w:hint="eastAsia"/>
        </w:rPr>
        <w:t>)</w:t>
      </w:r>
      <w:r w:rsidRPr="00EC266C">
        <w:rPr>
          <w:rFonts w:hint="eastAsia"/>
        </w:rPr>
        <w:t>。</w:t>
      </w:r>
      <w:r w:rsidRPr="00EC266C">
        <w:t>委员会</w:t>
      </w:r>
      <w:r w:rsidRPr="00EC266C">
        <w:rPr>
          <w:rFonts w:hint="eastAsia"/>
        </w:rPr>
        <w:t>在</w:t>
      </w:r>
      <w:r w:rsidRPr="00EC266C">
        <w:t xml:space="preserve">2015 </w:t>
      </w:r>
      <w:r w:rsidRPr="00EC266C">
        <w:t>年</w:t>
      </w:r>
      <w:r w:rsidRPr="00EC266C">
        <w:t xml:space="preserve"> 7 </w:t>
      </w:r>
      <w:r w:rsidRPr="00EC266C">
        <w:t>月</w:t>
      </w:r>
      <w:r w:rsidRPr="00EC266C">
        <w:t xml:space="preserve"> 20 </w:t>
      </w:r>
      <w:r w:rsidRPr="00EC266C">
        <w:t>日举行</w:t>
      </w:r>
      <w:r w:rsidRPr="00EC266C">
        <w:rPr>
          <w:rFonts w:hint="eastAsia"/>
        </w:rPr>
        <w:t>的</w:t>
      </w:r>
      <w:r w:rsidRPr="00EC266C">
        <w:t>第</w:t>
      </w:r>
      <w:r w:rsidRPr="00EC266C">
        <w:t xml:space="preserve"> 3191 </w:t>
      </w:r>
      <w:r w:rsidRPr="00EC266C">
        <w:t>次会议</w:t>
      </w:r>
      <w:r w:rsidRPr="00EC266C">
        <w:rPr>
          <w:rFonts w:hint="eastAsia"/>
        </w:rPr>
        <w:t>上</w:t>
      </w:r>
      <w:r w:rsidRPr="00EC266C">
        <w:t>，通过了</w:t>
      </w:r>
      <w:r w:rsidRPr="00EC266C">
        <w:rPr>
          <w:rFonts w:hint="eastAsia"/>
        </w:rPr>
        <w:t>以下</w:t>
      </w:r>
      <w:r w:rsidRPr="00EC266C">
        <w:t>结论性意见</w:t>
      </w:r>
      <w:r w:rsidRPr="00EC266C">
        <w:rPr>
          <w:rFonts w:hint="eastAsia"/>
        </w:rPr>
        <w:t>。</w:t>
      </w:r>
    </w:p>
    <w:p w:rsidR="007A3010" w:rsidRPr="007A3010" w:rsidRDefault="007A3010" w:rsidP="007A301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C266C" w:rsidRPr="00EC266C" w:rsidRDefault="00EC266C" w:rsidP="007A301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t>A.</w:t>
      </w:r>
      <w:r w:rsidRPr="00EC266C">
        <w:tab/>
      </w:r>
      <w:r w:rsidRPr="00EC266C">
        <w:rPr>
          <w:rFonts w:hint="eastAsia"/>
        </w:rPr>
        <w:t>导言</w:t>
      </w:r>
    </w:p>
    <w:p w:rsidR="007A3010" w:rsidRPr="007A3010" w:rsidRDefault="007A3010" w:rsidP="007A3010">
      <w:pPr>
        <w:pStyle w:val="SingleTxt"/>
        <w:spacing w:after="0" w:line="120" w:lineRule="exact"/>
        <w:rPr>
          <w:sz w:val="10"/>
        </w:rPr>
      </w:pPr>
    </w:p>
    <w:p w:rsidR="007A3010" w:rsidRPr="007A3010" w:rsidRDefault="007A3010" w:rsidP="007A3010">
      <w:pPr>
        <w:pStyle w:val="SingleTxt"/>
        <w:spacing w:after="0" w:line="120" w:lineRule="exact"/>
        <w:rPr>
          <w:sz w:val="10"/>
        </w:rPr>
      </w:pPr>
    </w:p>
    <w:p w:rsidR="00EC266C" w:rsidRPr="00EC266C" w:rsidRDefault="00EC266C" w:rsidP="00EC266C">
      <w:pPr>
        <w:pStyle w:val="SingleTxt"/>
      </w:pPr>
      <w:r w:rsidRPr="00EC266C">
        <w:t>2.</w:t>
      </w:r>
      <w:r w:rsidRPr="00EC266C">
        <w:tab/>
      </w:r>
      <w:r w:rsidRPr="00EC266C">
        <w:t>委员会欢迎前南斯拉夫的马其顿共和国提交第三次定期报告</w:t>
      </w:r>
      <w:r w:rsidRPr="00EC266C">
        <w:rPr>
          <w:rFonts w:hint="eastAsia"/>
        </w:rPr>
        <w:t>。</w:t>
      </w:r>
      <w:r w:rsidRPr="00EC266C">
        <w:t>委员会赞赏其中所载</w:t>
      </w:r>
      <w:r w:rsidRPr="00EC266C">
        <w:rPr>
          <w:rFonts w:hint="eastAsia"/>
        </w:rPr>
        <w:t>的</w:t>
      </w:r>
      <w:r w:rsidRPr="00EC266C">
        <w:t>信息，并</w:t>
      </w:r>
      <w:r w:rsidRPr="00EC266C">
        <w:rPr>
          <w:rFonts w:hint="eastAsia"/>
        </w:rPr>
        <w:t>赞赏</w:t>
      </w:r>
      <w:r w:rsidRPr="00EC266C">
        <w:t>有机会继续与缔约国高级别部际代表团</w:t>
      </w:r>
      <w:r w:rsidRPr="00EC266C">
        <w:rPr>
          <w:rFonts w:hint="eastAsia"/>
        </w:rPr>
        <w:t>进行</w:t>
      </w:r>
      <w:r w:rsidRPr="00EC266C">
        <w:t>建设性对话</w:t>
      </w:r>
      <w:r w:rsidRPr="00EC266C">
        <w:rPr>
          <w:rFonts w:hint="eastAsia"/>
        </w:rPr>
        <w:t>，讨论</w:t>
      </w:r>
      <w:r w:rsidRPr="00EC266C">
        <w:t>缔约国在报告所述期间</w:t>
      </w:r>
      <w:r w:rsidRPr="00EC266C">
        <w:rPr>
          <w:rFonts w:hint="eastAsia"/>
        </w:rPr>
        <w:t>采取的旨在执行《</w:t>
      </w:r>
      <w:r w:rsidRPr="00EC266C">
        <w:t>公民权利和政治权利国际公约</w:t>
      </w:r>
      <w:r w:rsidRPr="00EC266C">
        <w:rPr>
          <w:rFonts w:hint="eastAsia"/>
        </w:rPr>
        <w:t>》条款的各项措施。委员会</w:t>
      </w:r>
      <w:r w:rsidRPr="00EC266C">
        <w:t>赞赏缔约国对问题清单</w:t>
      </w:r>
      <w:r w:rsidRPr="00EC266C">
        <w:t>(CCPR/C/MKD/Q/3)</w:t>
      </w:r>
      <w:r w:rsidRPr="00EC266C">
        <w:rPr>
          <w:rFonts w:hint="eastAsia"/>
        </w:rPr>
        <w:t>的</w:t>
      </w:r>
      <w:r w:rsidRPr="00EC266C">
        <w:t>书面答复</w:t>
      </w:r>
      <w:r w:rsidRPr="00EC266C">
        <w:t>(CCPR/C/MKD/Q/3/Add.1)</w:t>
      </w:r>
      <w:r w:rsidRPr="00EC266C">
        <w:rPr>
          <w:rFonts w:hint="eastAsia"/>
        </w:rPr>
        <w:t>，该国代表团对这些答复作了</w:t>
      </w:r>
      <w:r w:rsidRPr="00EC266C">
        <w:t>口头和书面</w:t>
      </w:r>
      <w:r w:rsidRPr="00EC266C">
        <w:rPr>
          <w:rFonts w:hint="eastAsia"/>
        </w:rPr>
        <w:t>补充。</w:t>
      </w:r>
    </w:p>
    <w:p w:rsidR="007A3010" w:rsidRPr="007A3010" w:rsidRDefault="007A3010" w:rsidP="007A301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C266C" w:rsidRPr="00EC266C" w:rsidRDefault="00EC266C" w:rsidP="007A301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t>B.</w:t>
      </w:r>
      <w:r w:rsidRPr="00EC266C">
        <w:tab/>
      </w:r>
      <w:r w:rsidRPr="00EC266C">
        <w:rPr>
          <w:rFonts w:hint="eastAsia"/>
        </w:rPr>
        <w:t>积极方面</w:t>
      </w:r>
    </w:p>
    <w:p w:rsidR="007A3010" w:rsidRPr="007A3010" w:rsidRDefault="007A3010" w:rsidP="007A3010">
      <w:pPr>
        <w:pStyle w:val="SingleTxt"/>
        <w:spacing w:after="0" w:line="120" w:lineRule="exact"/>
        <w:rPr>
          <w:sz w:val="10"/>
        </w:rPr>
      </w:pPr>
    </w:p>
    <w:p w:rsidR="007A3010" w:rsidRPr="007A3010" w:rsidRDefault="007A3010" w:rsidP="007A3010">
      <w:pPr>
        <w:pStyle w:val="SingleTxt"/>
        <w:spacing w:after="0" w:line="120" w:lineRule="exact"/>
        <w:rPr>
          <w:sz w:val="10"/>
        </w:rPr>
      </w:pPr>
    </w:p>
    <w:p w:rsidR="00EC266C" w:rsidRPr="00EC266C" w:rsidRDefault="00EC266C" w:rsidP="00EC266C">
      <w:pPr>
        <w:pStyle w:val="SingleTxt"/>
      </w:pPr>
      <w:r w:rsidRPr="00EC266C">
        <w:t>3.</w:t>
      </w:r>
      <w:r w:rsidRPr="00EC266C">
        <w:tab/>
      </w:r>
      <w:r w:rsidRPr="00EC266C">
        <w:rPr>
          <w:rFonts w:hint="eastAsia"/>
        </w:rPr>
        <w:t>委员会欢迎缔约国通过了以下法律：</w:t>
      </w:r>
    </w:p>
    <w:p w:rsidR="00EC266C" w:rsidRPr="00EC266C" w:rsidRDefault="00EC266C" w:rsidP="00EC266C">
      <w:pPr>
        <w:pStyle w:val="SingleTxt"/>
      </w:pPr>
      <w:r w:rsidRPr="00EC266C">
        <w:tab/>
        <w:t>(a)</w:t>
      </w:r>
      <w:r w:rsidRPr="00EC266C">
        <w:tab/>
      </w:r>
      <w:r w:rsidRPr="00EC266C">
        <w:rPr>
          <w:rFonts w:hint="eastAsia"/>
        </w:rPr>
        <w:t>《男女机会均等法》，</w:t>
      </w:r>
      <w:r w:rsidRPr="00EC266C">
        <w:rPr>
          <w:rFonts w:hint="eastAsia"/>
        </w:rPr>
        <w:t>2012</w:t>
      </w:r>
      <w:r w:rsidRPr="00EC266C">
        <w:rPr>
          <w:rFonts w:hint="eastAsia"/>
        </w:rPr>
        <w:t>年；</w:t>
      </w:r>
    </w:p>
    <w:p w:rsidR="00EC266C" w:rsidRPr="00EC266C" w:rsidRDefault="00EC266C" w:rsidP="00EC266C">
      <w:pPr>
        <w:pStyle w:val="SingleTxt"/>
      </w:pPr>
      <w:r w:rsidRPr="00EC266C">
        <w:tab/>
        <w:t>(b)</w:t>
      </w:r>
      <w:r w:rsidRPr="00EC266C">
        <w:tab/>
      </w:r>
      <w:r w:rsidRPr="00EC266C">
        <w:rPr>
          <w:rFonts w:hint="eastAsia"/>
        </w:rPr>
        <w:t>《</w:t>
      </w:r>
      <w:r w:rsidRPr="00EC266C">
        <w:t>防止和保护免受家庭暴力</w:t>
      </w:r>
      <w:r w:rsidRPr="00EC266C">
        <w:rPr>
          <w:rFonts w:hint="eastAsia"/>
        </w:rPr>
        <w:t>法》</w:t>
      </w:r>
      <w:r w:rsidRPr="00EC266C">
        <w:t>，</w:t>
      </w:r>
      <w:r w:rsidRPr="00EC266C">
        <w:t xml:space="preserve">2014 </w:t>
      </w:r>
      <w:r w:rsidRPr="00EC266C">
        <w:t>年</w:t>
      </w:r>
      <w:r w:rsidRPr="00EC266C">
        <w:rPr>
          <w:rFonts w:hint="eastAsia"/>
        </w:rPr>
        <w:t>。</w:t>
      </w:r>
    </w:p>
    <w:p w:rsidR="00EC266C" w:rsidRPr="00EC266C" w:rsidRDefault="00EC266C" w:rsidP="00EC266C">
      <w:pPr>
        <w:pStyle w:val="SingleTxt"/>
      </w:pPr>
      <w:r w:rsidRPr="00EC266C">
        <w:t>4.</w:t>
      </w:r>
      <w:r w:rsidRPr="00EC266C">
        <w:tab/>
      </w:r>
      <w:r w:rsidRPr="00EC266C">
        <w:t>委员会欢迎缔约国批准或加入下列国际文书：</w:t>
      </w:r>
    </w:p>
    <w:p w:rsidR="00EC266C" w:rsidRPr="00EC266C" w:rsidRDefault="00EC266C" w:rsidP="00EC266C">
      <w:pPr>
        <w:pStyle w:val="SingleTxt"/>
      </w:pPr>
      <w:r w:rsidRPr="00EC266C">
        <w:tab/>
        <w:t>(a)</w:t>
      </w:r>
      <w:r w:rsidRPr="00EC266C">
        <w:tab/>
      </w:r>
      <w:r w:rsidRPr="00EC266C">
        <w:rPr>
          <w:rStyle w:val="preferred"/>
        </w:rPr>
        <w:t>《〈禁止酷刑和其他残忍、不人道或有辱人格的待遇或处罚公约〉任择议定书》</w:t>
      </w:r>
      <w:r w:rsidRPr="00EC266C">
        <w:rPr>
          <w:rStyle w:val="preferred"/>
          <w:rFonts w:hint="eastAsia"/>
        </w:rPr>
        <w:t>，</w:t>
      </w:r>
      <w:r w:rsidRPr="00EC266C">
        <w:rPr>
          <w:rStyle w:val="preferred"/>
          <w:rFonts w:hint="eastAsia"/>
        </w:rPr>
        <w:t>2009</w:t>
      </w:r>
      <w:r w:rsidRPr="00EC266C">
        <w:rPr>
          <w:rStyle w:val="preferred"/>
          <w:rFonts w:hint="eastAsia"/>
        </w:rPr>
        <w:t>年；</w:t>
      </w:r>
    </w:p>
    <w:p w:rsidR="00EC266C" w:rsidRPr="00EC266C" w:rsidRDefault="00EC266C" w:rsidP="00EC266C">
      <w:pPr>
        <w:pStyle w:val="SingleTxt"/>
      </w:pPr>
      <w:r w:rsidRPr="00EC266C">
        <w:tab/>
        <w:t>(b)</w:t>
      </w:r>
      <w:r w:rsidRPr="00EC266C">
        <w:tab/>
      </w:r>
      <w:r w:rsidRPr="00EC266C">
        <w:rPr>
          <w:rFonts w:hint="eastAsia"/>
        </w:rPr>
        <w:t>《</w:t>
      </w:r>
      <w:r w:rsidRPr="00EC266C">
        <w:rPr>
          <w:rStyle w:val="preferred"/>
        </w:rPr>
        <w:t>残疾人权利公约</w:t>
      </w:r>
      <w:r w:rsidRPr="00EC266C">
        <w:rPr>
          <w:rStyle w:val="preferred"/>
          <w:rFonts w:hint="eastAsia"/>
        </w:rPr>
        <w:t>》及其《任择议定书》，</w:t>
      </w:r>
      <w:r w:rsidRPr="00EC266C">
        <w:rPr>
          <w:rStyle w:val="preferred"/>
          <w:rFonts w:hint="eastAsia"/>
        </w:rPr>
        <w:t>2011</w:t>
      </w:r>
      <w:r w:rsidRPr="00EC266C">
        <w:rPr>
          <w:rStyle w:val="preferred"/>
          <w:rFonts w:hint="eastAsia"/>
        </w:rPr>
        <w:t>年。</w:t>
      </w:r>
    </w:p>
    <w:p w:rsidR="00EC266C" w:rsidRPr="00EC266C" w:rsidRDefault="00EC266C" w:rsidP="007A301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lastRenderedPageBreak/>
        <w:tab/>
        <w:t>C.</w:t>
      </w:r>
      <w:r w:rsidRPr="00EC266C">
        <w:tab/>
        <w:t>主要关注问题和建议</w:t>
      </w:r>
    </w:p>
    <w:p w:rsidR="007A3010" w:rsidRPr="007A3010" w:rsidRDefault="007A3010" w:rsidP="007A301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7A3010" w:rsidRPr="007A3010" w:rsidRDefault="007A3010" w:rsidP="007A301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C266C" w:rsidRPr="00EC266C" w:rsidRDefault="00EC266C" w:rsidP="007A301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r>
      <w:r w:rsidRPr="00EC266C">
        <w:rPr>
          <w:rStyle w:val="preferred"/>
        </w:rPr>
        <w:t>监察员办公室</w:t>
      </w:r>
    </w:p>
    <w:p w:rsidR="007A3010" w:rsidRPr="007A3010" w:rsidRDefault="007A3010" w:rsidP="007A3010">
      <w:pPr>
        <w:pStyle w:val="SingleTxt"/>
        <w:spacing w:after="0" w:line="120" w:lineRule="exact"/>
        <w:rPr>
          <w:sz w:val="10"/>
        </w:rPr>
      </w:pPr>
    </w:p>
    <w:p w:rsidR="007A3010" w:rsidRPr="007A3010" w:rsidRDefault="007A3010" w:rsidP="007A3010">
      <w:pPr>
        <w:pStyle w:val="SingleTxt"/>
        <w:spacing w:after="0" w:line="120" w:lineRule="exact"/>
        <w:rPr>
          <w:sz w:val="10"/>
        </w:rPr>
      </w:pPr>
    </w:p>
    <w:p w:rsidR="00EC266C" w:rsidRPr="00EC266C" w:rsidRDefault="00EC266C" w:rsidP="00EC266C">
      <w:pPr>
        <w:pStyle w:val="SingleTxt"/>
      </w:pPr>
      <w:r w:rsidRPr="00EC266C">
        <w:t>5.</w:t>
      </w:r>
      <w:r w:rsidRPr="00EC266C">
        <w:tab/>
      </w:r>
      <w:r w:rsidRPr="00EC266C">
        <w:t>委员会感到关切的是，</w:t>
      </w:r>
      <w:r w:rsidRPr="00EC266C">
        <w:rPr>
          <w:rFonts w:hint="eastAsia"/>
        </w:rPr>
        <w:t>《</w:t>
      </w:r>
      <w:r w:rsidRPr="00EC266C">
        <w:t>监察员法</w:t>
      </w:r>
      <w:r w:rsidRPr="00EC266C">
        <w:rPr>
          <w:rFonts w:hint="eastAsia"/>
        </w:rPr>
        <w:t>》</w:t>
      </w:r>
      <w:r w:rsidRPr="00EC266C">
        <w:t>修正案草案不完全符合</w:t>
      </w:r>
      <w:r w:rsidRPr="00EC266C">
        <w:rPr>
          <w:rStyle w:val="preferred"/>
        </w:rPr>
        <w:t>有关促进和保护人权的国家机构的地位的原则</w:t>
      </w:r>
      <w:r w:rsidRPr="00EC266C">
        <w:rPr>
          <w:rStyle w:val="preferred"/>
          <w:rFonts w:hint="eastAsia"/>
        </w:rPr>
        <w:t>(</w:t>
      </w:r>
      <w:r w:rsidRPr="00EC266C">
        <w:rPr>
          <w:rFonts w:hint="eastAsia"/>
        </w:rPr>
        <w:t>《</w:t>
      </w:r>
      <w:r w:rsidRPr="00EC266C">
        <w:t>巴黎原则</w:t>
      </w:r>
      <w:r w:rsidRPr="00EC266C">
        <w:rPr>
          <w:rFonts w:hint="eastAsia"/>
        </w:rPr>
        <w:t>》</w:t>
      </w:r>
      <w:r w:rsidRPr="00EC266C">
        <w:rPr>
          <w:rStyle w:val="preferred"/>
          <w:rFonts w:hint="eastAsia"/>
        </w:rPr>
        <w:t>)</w:t>
      </w:r>
      <w:r w:rsidRPr="00EC266C">
        <w:rPr>
          <w:rStyle w:val="preferred"/>
          <w:rFonts w:hint="eastAsia"/>
        </w:rPr>
        <w:t>，</w:t>
      </w:r>
      <w:r w:rsidRPr="00EC266C">
        <w:t>监察员缺乏执行任务</w:t>
      </w:r>
      <w:r w:rsidRPr="00EC266C">
        <w:rPr>
          <w:rFonts w:hint="eastAsia"/>
        </w:rPr>
        <w:t>所需的必要</w:t>
      </w:r>
      <w:r w:rsidRPr="00EC266C">
        <w:t>人力和财政资源</w:t>
      </w:r>
      <w:r w:rsidRPr="00EC266C">
        <w:rPr>
          <w:rFonts w:hint="eastAsia"/>
        </w:rPr>
        <w:t>。</w:t>
      </w:r>
      <w:r w:rsidRPr="00EC266C">
        <w:t>委员会还感到关切的是，</w:t>
      </w:r>
      <w:r w:rsidRPr="00EC266C">
        <w:rPr>
          <w:rFonts w:hint="eastAsia"/>
        </w:rPr>
        <w:t>缔约国仅有限地跟进和执行监察员提出的建议</w:t>
      </w:r>
      <w:r w:rsidRPr="00EC266C">
        <w:t>(</w:t>
      </w:r>
      <w:r w:rsidRPr="00EC266C">
        <w:t>第</w:t>
      </w:r>
      <w:r w:rsidRPr="00EC266C">
        <w:rPr>
          <w:rFonts w:hint="eastAsia"/>
        </w:rPr>
        <w:t>二</w:t>
      </w:r>
      <w:r w:rsidRPr="00EC266C">
        <w:t>条</w:t>
      </w:r>
      <w:r w:rsidRPr="00EC266C">
        <w:t>)</w:t>
      </w:r>
      <w:r w:rsidRPr="00EC266C">
        <w:rPr>
          <w:rFonts w:hint="eastAsia"/>
        </w:rPr>
        <w:t>。</w:t>
      </w:r>
    </w:p>
    <w:p w:rsidR="00EC266C" w:rsidRPr="007A3010" w:rsidRDefault="00EC266C" w:rsidP="00EC266C">
      <w:pPr>
        <w:pStyle w:val="SingleTxt"/>
        <w:rPr>
          <w:rFonts w:ascii="黑体" w:eastAsia="黑体"/>
        </w:rPr>
      </w:pPr>
      <w:r w:rsidRPr="007A3010">
        <w:rPr>
          <w:rFonts w:ascii="黑体" w:eastAsia="黑体" w:hint="eastAsia"/>
        </w:rPr>
        <w:t>缔约国应确保《监察员法》修正案草案符合《巴黎原则》(大会第 48/134 号决议，附件)。缔约国还应为监察员办公室提供必要的人力和财政资源，以确保该办公室能够有效、独立地执行任务。缔约国应加紧努力，认真及时地回应监察员的建议。</w:t>
      </w:r>
    </w:p>
    <w:p w:rsidR="007A3010" w:rsidRPr="007A3010" w:rsidRDefault="007A3010" w:rsidP="007A301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C266C" w:rsidRPr="00EC266C" w:rsidRDefault="00EC266C" w:rsidP="007A301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t>缺乏根据</w:t>
      </w:r>
      <w:r w:rsidRPr="00EC266C">
        <w:rPr>
          <w:rFonts w:hint="eastAsia"/>
        </w:rPr>
        <w:t>《</w:t>
      </w:r>
      <w:r w:rsidRPr="00EC266C">
        <w:t>公约任择议定书</w:t>
      </w:r>
      <w:r w:rsidRPr="00EC266C">
        <w:rPr>
          <w:rFonts w:hint="eastAsia"/>
        </w:rPr>
        <w:t>》提出的申诉</w:t>
      </w:r>
      <w:r w:rsidRPr="00EC266C">
        <w:t xml:space="preserve"> </w:t>
      </w:r>
    </w:p>
    <w:p w:rsidR="007A3010" w:rsidRPr="007A3010" w:rsidRDefault="007A3010" w:rsidP="007A3010">
      <w:pPr>
        <w:pStyle w:val="SingleTxt"/>
        <w:spacing w:after="0" w:line="120" w:lineRule="exact"/>
        <w:rPr>
          <w:noProof/>
          <w:sz w:val="10"/>
        </w:rPr>
      </w:pPr>
    </w:p>
    <w:p w:rsidR="007A3010" w:rsidRPr="007A3010" w:rsidRDefault="007A3010" w:rsidP="007A3010">
      <w:pPr>
        <w:pStyle w:val="SingleTxt"/>
        <w:spacing w:after="0" w:line="120" w:lineRule="exact"/>
        <w:rPr>
          <w:noProof/>
          <w:sz w:val="10"/>
        </w:rPr>
      </w:pPr>
    </w:p>
    <w:p w:rsidR="00EC266C" w:rsidRPr="00EC266C" w:rsidRDefault="00EC266C" w:rsidP="00EC266C">
      <w:pPr>
        <w:pStyle w:val="SingleTxt"/>
        <w:rPr>
          <w:noProof/>
        </w:rPr>
      </w:pPr>
      <w:r w:rsidRPr="00EC266C">
        <w:rPr>
          <w:noProof/>
        </w:rPr>
        <w:t>6.</w:t>
      </w:r>
      <w:r w:rsidRPr="00EC266C">
        <w:rPr>
          <w:noProof/>
        </w:rPr>
        <w:tab/>
      </w:r>
      <w:r w:rsidRPr="00EC266C">
        <w:t>委员会注意到缔约国</w:t>
      </w:r>
      <w:r w:rsidRPr="00EC266C">
        <w:rPr>
          <w:rFonts w:hint="eastAsia"/>
        </w:rPr>
        <w:t>于</w:t>
      </w:r>
      <w:r w:rsidRPr="00EC266C">
        <w:t>1994</w:t>
      </w:r>
      <w:r w:rsidRPr="00EC266C">
        <w:t>年批准</w:t>
      </w:r>
      <w:r w:rsidRPr="00EC266C">
        <w:rPr>
          <w:rFonts w:hint="eastAsia"/>
        </w:rPr>
        <w:t>了《</w:t>
      </w:r>
      <w:r w:rsidRPr="00EC266C">
        <w:t>公约任择议定书</w:t>
      </w:r>
      <w:r w:rsidRPr="00EC266C">
        <w:rPr>
          <w:rFonts w:hint="eastAsia"/>
        </w:rPr>
        <w:t>》</w:t>
      </w:r>
      <w:r w:rsidRPr="00EC266C">
        <w:t>，</w:t>
      </w:r>
      <w:r w:rsidRPr="00EC266C">
        <w:rPr>
          <w:rFonts w:hint="eastAsia"/>
        </w:rPr>
        <w:t>但</w:t>
      </w:r>
      <w:r w:rsidRPr="00EC266C">
        <w:t>委员会感到关切的是，迄今没有任何</w:t>
      </w:r>
      <w:r w:rsidRPr="00EC266C">
        <w:rPr>
          <w:rFonts w:hint="eastAsia"/>
        </w:rPr>
        <w:t>根据该程序提出的申诉，这</w:t>
      </w:r>
      <w:r w:rsidRPr="00EC266C">
        <w:t>可能表明缺乏</w:t>
      </w:r>
      <w:r w:rsidRPr="00EC266C">
        <w:rPr>
          <w:rFonts w:hint="eastAsia"/>
        </w:rPr>
        <w:t>对该程序的</w:t>
      </w:r>
      <w:r w:rsidRPr="00EC266C">
        <w:t>认识</w:t>
      </w:r>
      <w:r w:rsidRPr="00EC266C">
        <w:t>(</w:t>
      </w:r>
      <w:r w:rsidRPr="00EC266C">
        <w:t>第</w:t>
      </w:r>
      <w:r w:rsidRPr="00EC266C">
        <w:rPr>
          <w:rFonts w:hint="eastAsia"/>
        </w:rPr>
        <w:t>二</w:t>
      </w:r>
      <w:r w:rsidRPr="00EC266C">
        <w:t>条</w:t>
      </w:r>
      <w:r w:rsidRPr="00EC266C">
        <w:t>)</w:t>
      </w:r>
      <w:r w:rsidRPr="00EC266C">
        <w:t>。</w:t>
      </w:r>
    </w:p>
    <w:p w:rsidR="00EC266C" w:rsidRPr="005A4E4C" w:rsidRDefault="00EC266C" w:rsidP="00EC266C">
      <w:pPr>
        <w:pStyle w:val="SingleTxt"/>
        <w:rPr>
          <w:rFonts w:ascii="黑体" w:eastAsia="黑体"/>
          <w:noProof/>
        </w:rPr>
      </w:pPr>
      <w:r w:rsidRPr="005A4E4C">
        <w:rPr>
          <w:rFonts w:ascii="黑体" w:eastAsia="黑体" w:hint="eastAsia"/>
        </w:rPr>
        <w:t>缔约国应采取必要措施，提高人们对《任择议定书》所规定申诉程序的认识。缔约国还应该建立机制，协助落实委员会今后的意见，以保障《公约》第二条第三款规定的获得有效补救的权利。</w:t>
      </w:r>
    </w:p>
    <w:p w:rsidR="005A4E4C" w:rsidRPr="005A4E4C" w:rsidRDefault="005A4E4C" w:rsidP="005A4E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C266C" w:rsidRPr="00EC266C" w:rsidRDefault="00EC266C" w:rsidP="005A4E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r>
      <w:r w:rsidRPr="00EC266C">
        <w:rPr>
          <w:rStyle w:val="preferred"/>
        </w:rPr>
        <w:t>性取向和性别认同</w:t>
      </w:r>
    </w:p>
    <w:p w:rsidR="005A4E4C" w:rsidRPr="005A4E4C" w:rsidRDefault="005A4E4C" w:rsidP="005A4E4C">
      <w:pPr>
        <w:pStyle w:val="SingleTxt"/>
        <w:spacing w:after="0" w:line="120" w:lineRule="exact"/>
        <w:rPr>
          <w:color w:val="000000"/>
          <w:sz w:val="10"/>
        </w:rPr>
      </w:pPr>
    </w:p>
    <w:p w:rsidR="005A4E4C" w:rsidRPr="005A4E4C" w:rsidRDefault="005A4E4C" w:rsidP="005A4E4C">
      <w:pPr>
        <w:pStyle w:val="SingleTxt"/>
        <w:spacing w:after="0" w:line="120" w:lineRule="exact"/>
        <w:rPr>
          <w:color w:val="000000"/>
          <w:sz w:val="10"/>
        </w:rPr>
      </w:pPr>
    </w:p>
    <w:p w:rsidR="00EC266C" w:rsidRPr="00EC266C" w:rsidRDefault="00EC266C" w:rsidP="00EC266C">
      <w:pPr>
        <w:pStyle w:val="SingleTxt"/>
        <w:rPr>
          <w:color w:val="000000"/>
        </w:rPr>
      </w:pPr>
      <w:r w:rsidRPr="00EC266C">
        <w:rPr>
          <w:color w:val="000000"/>
        </w:rPr>
        <w:t>7.</w:t>
      </w:r>
      <w:r w:rsidRPr="00EC266C">
        <w:rPr>
          <w:color w:val="000000"/>
        </w:rPr>
        <w:tab/>
      </w:r>
      <w:r w:rsidRPr="00EC266C">
        <w:t>委员会感到关切的是，</w:t>
      </w:r>
      <w:r w:rsidRPr="00EC266C">
        <w:rPr>
          <w:rFonts w:hint="eastAsia"/>
        </w:rPr>
        <w:t>《</w:t>
      </w:r>
      <w:r w:rsidRPr="00EC266C">
        <w:t>防止和保护免遭歧视法</w:t>
      </w:r>
      <w:r w:rsidRPr="00EC266C">
        <w:rPr>
          <w:rFonts w:hint="eastAsia"/>
        </w:rPr>
        <w:t>》没有</w:t>
      </w:r>
      <w:r w:rsidRPr="00EC266C">
        <w:t>明确禁止基于性取向和性别认同</w:t>
      </w:r>
      <w:r w:rsidRPr="00EC266C">
        <w:rPr>
          <w:rFonts w:hint="eastAsia"/>
        </w:rPr>
        <w:t>的歧视。</w:t>
      </w:r>
      <w:r w:rsidRPr="00EC266C">
        <w:t>委员会还感到关切的是，普遍存在</w:t>
      </w:r>
      <w:r w:rsidRPr="00EC266C">
        <w:rPr>
          <w:rFonts w:hint="eastAsia"/>
        </w:rPr>
        <w:t>针</w:t>
      </w:r>
      <w:r w:rsidRPr="00EC266C">
        <w:t>对</w:t>
      </w:r>
      <w:r w:rsidRPr="00EC266C">
        <w:rPr>
          <w:rStyle w:val="preferred"/>
        </w:rPr>
        <w:t>女同性恋、男同性恋、双性恋、变性人和双性人</w:t>
      </w:r>
      <w:r w:rsidRPr="00EC266C">
        <w:t>的成见和偏见</w:t>
      </w:r>
      <w:r w:rsidRPr="00EC266C">
        <w:rPr>
          <w:rFonts w:hint="eastAsia"/>
        </w:rPr>
        <w:t>。</w:t>
      </w:r>
      <w:r w:rsidRPr="00EC266C">
        <w:t>在这方面，委员会</w:t>
      </w:r>
      <w:r w:rsidRPr="00EC266C">
        <w:rPr>
          <w:rFonts w:hint="eastAsia"/>
        </w:rPr>
        <w:t>尤其</w:t>
      </w:r>
      <w:r w:rsidRPr="00EC266C">
        <w:t>关切的是，</w:t>
      </w:r>
      <w:r w:rsidRPr="00EC266C">
        <w:rPr>
          <w:rFonts w:hint="eastAsia"/>
        </w:rPr>
        <w:t>有报道称，存在针对这些人的</w:t>
      </w:r>
      <w:r w:rsidRPr="00EC266C">
        <w:t>暴力行为，</w:t>
      </w:r>
      <w:r w:rsidRPr="00EC266C">
        <w:rPr>
          <w:rFonts w:hint="eastAsia"/>
        </w:rPr>
        <w:t>并且对施暴者没有进行</w:t>
      </w:r>
      <w:r w:rsidRPr="00EC266C">
        <w:t>有效调查和起诉</w:t>
      </w:r>
      <w:r w:rsidRPr="00EC266C">
        <w:t>(</w:t>
      </w:r>
      <w:r w:rsidRPr="00EC266C">
        <w:t>第</w:t>
      </w:r>
      <w:r w:rsidRPr="00EC266C">
        <w:rPr>
          <w:rFonts w:hint="eastAsia"/>
        </w:rPr>
        <w:t>二</w:t>
      </w:r>
      <w:r w:rsidRPr="00EC266C">
        <w:t>和</w:t>
      </w:r>
      <w:r w:rsidRPr="00EC266C">
        <w:t xml:space="preserve"> </w:t>
      </w:r>
      <w:r w:rsidRPr="00EC266C">
        <w:rPr>
          <w:rFonts w:hint="eastAsia"/>
        </w:rPr>
        <w:t>二十六</w:t>
      </w:r>
      <w:r w:rsidRPr="00EC266C">
        <w:t>条</w:t>
      </w:r>
      <w:r w:rsidRPr="00EC266C">
        <w:t>)</w:t>
      </w:r>
      <w:r w:rsidRPr="00EC266C">
        <w:rPr>
          <w:rFonts w:hint="eastAsia"/>
        </w:rPr>
        <w:t>。</w:t>
      </w:r>
    </w:p>
    <w:p w:rsidR="00EC266C" w:rsidRPr="005A4E4C" w:rsidRDefault="00EC266C" w:rsidP="00EC266C">
      <w:pPr>
        <w:pStyle w:val="SingleTxt"/>
        <w:rPr>
          <w:rFonts w:ascii="黑体" w:eastAsia="黑体"/>
        </w:rPr>
      </w:pPr>
      <w:r w:rsidRPr="005A4E4C">
        <w:rPr>
          <w:rFonts w:ascii="黑体" w:eastAsia="黑体" w:hint="eastAsia"/>
        </w:rPr>
        <w:t>缔约国应修订其《防止和保护免遭歧视法》，以期明确禁止基于性取向和性别认同的歧视。缔约国应加紧努力，消除针对女同性恋、男同性恋、双性恋、变性人和双性人的成见和偏见，包括通过以下途径：</w:t>
      </w:r>
    </w:p>
    <w:p w:rsidR="00EC266C" w:rsidRPr="005A4E4C" w:rsidRDefault="00EC266C" w:rsidP="00EC266C">
      <w:pPr>
        <w:pStyle w:val="SingleTxt"/>
        <w:rPr>
          <w:rFonts w:ascii="黑体" w:eastAsia="黑体"/>
        </w:rPr>
      </w:pPr>
      <w:r w:rsidRPr="005A4E4C">
        <w:rPr>
          <w:rFonts w:ascii="黑体" w:eastAsia="黑体" w:hint="eastAsia"/>
        </w:rPr>
        <w:tab/>
      </w:r>
      <w:r w:rsidRPr="005A4E4C">
        <w:rPr>
          <w:rFonts w:eastAsia="黑体"/>
        </w:rPr>
        <w:t>(a)</w:t>
      </w:r>
      <w:r w:rsidRPr="005A4E4C">
        <w:rPr>
          <w:rFonts w:ascii="黑体" w:eastAsia="黑体" w:hint="eastAsia"/>
        </w:rPr>
        <w:tab/>
        <w:t xml:space="preserve">组织以公众为对象的提高认识运动； </w:t>
      </w:r>
    </w:p>
    <w:p w:rsidR="00EC266C" w:rsidRPr="005A4E4C" w:rsidRDefault="00EC266C" w:rsidP="00EC266C">
      <w:pPr>
        <w:pStyle w:val="SingleTxt"/>
        <w:rPr>
          <w:rFonts w:ascii="黑体" w:eastAsia="黑体"/>
        </w:rPr>
      </w:pPr>
      <w:r w:rsidRPr="005A4E4C">
        <w:rPr>
          <w:rFonts w:ascii="黑体" w:eastAsia="黑体" w:hint="eastAsia"/>
        </w:rPr>
        <w:tab/>
      </w:r>
      <w:r w:rsidRPr="005A4E4C">
        <w:rPr>
          <w:rFonts w:eastAsia="黑体"/>
        </w:rPr>
        <w:t>(b)</w:t>
      </w:r>
      <w:r w:rsidRPr="005A4E4C">
        <w:rPr>
          <w:rFonts w:ascii="黑体" w:eastAsia="黑体" w:hint="eastAsia"/>
        </w:rPr>
        <w:tab/>
        <w:t>对公职人员进行适当培训，以制止社会对女同性恋、男同性恋、双性恋、变性人和双性人的污名化；</w:t>
      </w:r>
    </w:p>
    <w:p w:rsidR="00EC266C" w:rsidRPr="005A4E4C" w:rsidRDefault="00EC266C" w:rsidP="00EC266C">
      <w:pPr>
        <w:pStyle w:val="SingleTxt"/>
        <w:rPr>
          <w:rFonts w:ascii="黑体" w:eastAsia="黑体"/>
        </w:rPr>
      </w:pPr>
      <w:r w:rsidRPr="005A4E4C">
        <w:rPr>
          <w:rFonts w:ascii="黑体" w:eastAsia="黑体" w:hint="eastAsia"/>
        </w:rPr>
        <w:tab/>
      </w:r>
      <w:r w:rsidRPr="005A4E4C">
        <w:rPr>
          <w:rFonts w:eastAsia="黑体"/>
        </w:rPr>
        <w:t>(c)</w:t>
      </w:r>
      <w:r w:rsidRPr="005A4E4C">
        <w:rPr>
          <w:rFonts w:ascii="黑体" w:eastAsia="黑体" w:hint="eastAsia"/>
        </w:rPr>
        <w:tab/>
        <w:t>确保有效调查所有关于暴力侵害女同性恋、男同性恋、双性恋、变性人和双性人的举报案件，起诉并处罚以性取向为由的暴力行为施暴者。</w:t>
      </w:r>
    </w:p>
    <w:p w:rsidR="001642E6" w:rsidRDefault="001642E6">
      <w:pPr>
        <w:spacing w:line="240" w:lineRule="auto"/>
        <w:jc w:val="left"/>
        <w:rPr>
          <w:rFonts w:ascii="黑体" w:eastAsia="黑体"/>
          <w:spacing w:val="2"/>
        </w:rPr>
      </w:pPr>
      <w:r>
        <w:br w:type="page"/>
      </w:r>
    </w:p>
    <w:p w:rsidR="00EC266C" w:rsidRPr="00EC266C" w:rsidRDefault="00EC266C" w:rsidP="005A4E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lastRenderedPageBreak/>
        <w:tab/>
      </w:r>
      <w:r w:rsidRPr="00EC266C">
        <w:tab/>
        <w:t>对罗姆人的歧视</w:t>
      </w:r>
    </w:p>
    <w:p w:rsidR="001642E6" w:rsidRPr="001642E6" w:rsidRDefault="001642E6" w:rsidP="001642E6">
      <w:pPr>
        <w:pStyle w:val="SingleTxt"/>
        <w:spacing w:after="0" w:line="120" w:lineRule="exact"/>
        <w:rPr>
          <w:sz w:val="10"/>
        </w:rPr>
      </w:pPr>
    </w:p>
    <w:p w:rsidR="00EC266C" w:rsidRPr="00EC266C" w:rsidRDefault="00EC266C" w:rsidP="00EC266C">
      <w:pPr>
        <w:pStyle w:val="SingleTxt"/>
      </w:pPr>
      <w:r w:rsidRPr="00EC266C">
        <w:t>8.</w:t>
      </w:r>
      <w:r w:rsidRPr="00EC266C">
        <w:tab/>
      </w:r>
      <w:r w:rsidRPr="00EC266C">
        <w:t>委员会欢迎缔约国为消除对罗姆人的歧视</w:t>
      </w:r>
      <w:r w:rsidRPr="00EC266C">
        <w:rPr>
          <w:rFonts w:hint="eastAsia"/>
        </w:rPr>
        <w:t>而作出的</w:t>
      </w:r>
      <w:r w:rsidRPr="00EC266C">
        <w:t>努力，</w:t>
      </w:r>
      <w:r w:rsidRPr="00EC266C">
        <w:rPr>
          <w:rFonts w:hint="eastAsia"/>
        </w:rPr>
        <w:t>包括通过一项</w:t>
      </w:r>
      <w:r w:rsidRPr="00EC266C">
        <w:rPr>
          <w:rFonts w:hint="eastAsia"/>
        </w:rPr>
        <w:t>2014-2020</w:t>
      </w:r>
      <w:r w:rsidRPr="00EC266C">
        <w:rPr>
          <w:rFonts w:hint="eastAsia"/>
        </w:rPr>
        <w:t>年期间订正战略，</w:t>
      </w:r>
      <w:r w:rsidRPr="00EC266C">
        <w:t>但委员会仍然感到关切的是，</w:t>
      </w:r>
      <w:r w:rsidRPr="00EC266C">
        <w:rPr>
          <w:rFonts w:hint="eastAsia"/>
        </w:rPr>
        <w:t>罗姆人在政治生活和决策进程中的参与度很低</w:t>
      </w:r>
      <w:r w:rsidRPr="00EC266C">
        <w:rPr>
          <w:rFonts w:hint="eastAsia"/>
        </w:rPr>
        <w:t>(</w:t>
      </w:r>
      <w:r w:rsidRPr="00EC266C">
        <w:rPr>
          <w:rFonts w:hint="eastAsia"/>
        </w:rPr>
        <w:t>第二和二十七条</w:t>
      </w:r>
      <w:r w:rsidRPr="00EC266C">
        <w:rPr>
          <w:rFonts w:hint="eastAsia"/>
        </w:rPr>
        <w:t>)</w:t>
      </w:r>
      <w:r w:rsidRPr="00EC266C">
        <w:rPr>
          <w:rFonts w:hint="eastAsia"/>
        </w:rPr>
        <w:t>。</w:t>
      </w:r>
    </w:p>
    <w:p w:rsidR="00EC266C" w:rsidRPr="001642E6" w:rsidRDefault="00EC266C" w:rsidP="00EC266C">
      <w:pPr>
        <w:pStyle w:val="SingleTxt"/>
        <w:rPr>
          <w:rFonts w:ascii="黑体" w:eastAsia="黑体"/>
        </w:rPr>
      </w:pPr>
      <w:r w:rsidRPr="001642E6">
        <w:rPr>
          <w:rFonts w:ascii="黑体" w:eastAsia="黑体" w:hint="eastAsia"/>
        </w:rPr>
        <w:t xml:space="preserve">缔约国应增拨资源，有效落实所有相关计划，消除罗姆人实际行使《公约》所规定权利的障碍。缔约国还应采取措施，增加罗姆人在政治生活和决策进程中的参与度。 </w:t>
      </w:r>
    </w:p>
    <w:p w:rsidR="001642E6" w:rsidRPr="001642E6" w:rsidRDefault="001642E6" w:rsidP="001642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C266C" w:rsidRPr="00EC266C" w:rsidRDefault="00EC266C" w:rsidP="001642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r>
      <w:r w:rsidRPr="00EC266C">
        <w:rPr>
          <w:rFonts w:hint="eastAsia"/>
        </w:rPr>
        <w:t>妇女的参与</w:t>
      </w:r>
      <w:r w:rsidRPr="00EC266C">
        <w:t xml:space="preserve"> </w:t>
      </w:r>
    </w:p>
    <w:p w:rsidR="001642E6" w:rsidRPr="001642E6" w:rsidRDefault="001642E6" w:rsidP="001642E6">
      <w:pPr>
        <w:pStyle w:val="SingleTxt"/>
        <w:spacing w:after="0" w:line="120" w:lineRule="exact"/>
        <w:rPr>
          <w:sz w:val="10"/>
        </w:rPr>
      </w:pPr>
    </w:p>
    <w:p w:rsidR="001642E6" w:rsidRPr="001642E6" w:rsidRDefault="001642E6" w:rsidP="001642E6">
      <w:pPr>
        <w:pStyle w:val="SingleTxt"/>
        <w:spacing w:after="0" w:line="120" w:lineRule="exact"/>
        <w:rPr>
          <w:sz w:val="10"/>
        </w:rPr>
      </w:pPr>
    </w:p>
    <w:p w:rsidR="00EC266C" w:rsidRPr="00EC266C" w:rsidRDefault="00EC266C" w:rsidP="00EC266C">
      <w:pPr>
        <w:pStyle w:val="SingleTxt"/>
      </w:pPr>
      <w:r w:rsidRPr="00EC266C">
        <w:t>9.</w:t>
      </w:r>
      <w:r w:rsidRPr="00EC266C">
        <w:tab/>
      </w:r>
      <w:r w:rsidRPr="00EC266C">
        <w:t>委员会欢迎缔约国采取措施</w:t>
      </w:r>
      <w:r w:rsidRPr="00EC266C">
        <w:rPr>
          <w:rFonts w:hint="eastAsia"/>
        </w:rPr>
        <w:t>加强</w:t>
      </w:r>
      <w:r w:rsidRPr="00EC266C">
        <w:t>妇女</w:t>
      </w:r>
      <w:r w:rsidRPr="00EC266C">
        <w:rPr>
          <w:rFonts w:hint="eastAsia"/>
        </w:rPr>
        <w:t>在</w:t>
      </w:r>
      <w:r w:rsidRPr="00EC266C">
        <w:t>劳动力市场和公共生活</w:t>
      </w:r>
      <w:r w:rsidRPr="00EC266C">
        <w:rPr>
          <w:rFonts w:hint="eastAsia"/>
        </w:rPr>
        <w:t>中的参与度，</w:t>
      </w:r>
      <w:r w:rsidRPr="00EC266C">
        <w:t>但委员会仍然</w:t>
      </w:r>
      <w:r w:rsidRPr="00EC266C">
        <w:rPr>
          <w:rFonts w:hint="eastAsia"/>
        </w:rPr>
        <w:t>感到</w:t>
      </w:r>
      <w:r w:rsidRPr="00EC266C">
        <w:t>关切</w:t>
      </w:r>
      <w:r w:rsidRPr="00EC266C">
        <w:rPr>
          <w:rFonts w:hint="eastAsia"/>
        </w:rPr>
        <w:t>的是，</w:t>
      </w:r>
      <w:r w:rsidRPr="00EC266C">
        <w:t>妇女在政治和公共</w:t>
      </w:r>
      <w:r w:rsidRPr="00EC266C">
        <w:rPr>
          <w:rFonts w:hint="eastAsia"/>
        </w:rPr>
        <w:t>部门，</w:t>
      </w:r>
      <w:r w:rsidRPr="00EC266C">
        <w:t>尤其是在决策岗位的代表性很低</w:t>
      </w:r>
      <w:r w:rsidRPr="00EC266C">
        <w:rPr>
          <w:rFonts w:hint="eastAsia"/>
        </w:rPr>
        <w:t>。</w:t>
      </w:r>
      <w:r w:rsidRPr="00EC266C">
        <w:t>委员会还感到关切的是，</w:t>
      </w:r>
      <w:r w:rsidRPr="00EC266C">
        <w:rPr>
          <w:rFonts w:hint="eastAsia"/>
        </w:rPr>
        <w:t>在缔约国仍持续存在</w:t>
      </w:r>
      <w:r w:rsidRPr="00EC266C">
        <w:t>男女工资差距</w:t>
      </w:r>
      <w:r w:rsidRPr="00EC266C">
        <w:rPr>
          <w:rFonts w:hint="eastAsia"/>
        </w:rPr>
        <w:t>，</w:t>
      </w:r>
      <w:r w:rsidRPr="00EC266C">
        <w:t>性别偏见和定型观念</w:t>
      </w:r>
      <w:r w:rsidRPr="00EC266C">
        <w:rPr>
          <w:rFonts w:hint="eastAsia"/>
        </w:rPr>
        <w:t>十分</w:t>
      </w:r>
      <w:r w:rsidRPr="00EC266C">
        <w:t>普遍</w:t>
      </w:r>
      <w:r w:rsidRPr="00EC266C">
        <w:t>(</w:t>
      </w:r>
      <w:r w:rsidRPr="00EC266C">
        <w:t>第</w:t>
      </w:r>
      <w:r w:rsidRPr="00EC266C">
        <w:rPr>
          <w:rFonts w:hint="eastAsia"/>
        </w:rPr>
        <w:t>三</w:t>
      </w:r>
      <w:r w:rsidRPr="00EC266C">
        <w:t xml:space="preserve"> </w:t>
      </w:r>
      <w:r w:rsidRPr="00EC266C">
        <w:t>条</w:t>
      </w:r>
      <w:r w:rsidRPr="00EC266C">
        <w:t>)</w:t>
      </w:r>
      <w:r w:rsidRPr="00EC266C">
        <w:t>。</w:t>
      </w:r>
    </w:p>
    <w:p w:rsidR="00EC266C" w:rsidRPr="001642E6" w:rsidRDefault="00EC266C" w:rsidP="00EC266C">
      <w:pPr>
        <w:pStyle w:val="SingleTxt"/>
        <w:rPr>
          <w:rFonts w:ascii="黑体" w:eastAsia="黑体"/>
        </w:rPr>
      </w:pPr>
      <w:r w:rsidRPr="001642E6">
        <w:rPr>
          <w:rFonts w:ascii="黑体" w:eastAsia="黑体" w:hint="eastAsia"/>
        </w:rPr>
        <w:t>缔约国应进一步加强努力，增加妇女在政治和公共部门，尤其是决策岗位的参与度，如有必要，通过适当的暂行特别措施，充分落实《公约》条款。缔约国还应采取具体措施，缩小男女之间的工资差距并消除关于男女在家庭和社会中的作用和责任的性别偏见和定型观念。</w:t>
      </w:r>
    </w:p>
    <w:p w:rsidR="00EC266C" w:rsidRPr="00EC266C" w:rsidRDefault="00EC266C" w:rsidP="001642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t>针对妇女和儿童的家庭暴力</w:t>
      </w:r>
    </w:p>
    <w:p w:rsidR="001642E6" w:rsidRPr="001642E6" w:rsidRDefault="001642E6" w:rsidP="001642E6">
      <w:pPr>
        <w:pStyle w:val="SingleTxt"/>
        <w:spacing w:after="0" w:line="120" w:lineRule="exact"/>
        <w:rPr>
          <w:sz w:val="10"/>
        </w:rPr>
      </w:pPr>
    </w:p>
    <w:p w:rsidR="001642E6" w:rsidRPr="001642E6" w:rsidRDefault="001642E6" w:rsidP="001642E6">
      <w:pPr>
        <w:pStyle w:val="SingleTxt"/>
        <w:spacing w:after="0" w:line="120" w:lineRule="exact"/>
        <w:rPr>
          <w:sz w:val="10"/>
        </w:rPr>
      </w:pPr>
    </w:p>
    <w:p w:rsidR="00EC266C" w:rsidRPr="00EC266C" w:rsidRDefault="00EC266C" w:rsidP="00EC266C">
      <w:pPr>
        <w:pStyle w:val="SingleTxt"/>
      </w:pPr>
      <w:r w:rsidRPr="00EC266C">
        <w:t>10.</w:t>
      </w:r>
      <w:r w:rsidRPr="00EC266C">
        <w:tab/>
      </w:r>
      <w:r w:rsidRPr="00EC266C">
        <w:t>委员会注意到缔约国</w:t>
      </w:r>
      <w:r w:rsidRPr="00EC266C">
        <w:rPr>
          <w:rFonts w:hint="eastAsia"/>
        </w:rPr>
        <w:t>已</w:t>
      </w:r>
      <w:r w:rsidRPr="00EC266C">
        <w:t>采取措施防止</w:t>
      </w:r>
      <w:r w:rsidRPr="00EC266C">
        <w:rPr>
          <w:rFonts w:hint="eastAsia"/>
        </w:rPr>
        <w:t>针对</w:t>
      </w:r>
      <w:r w:rsidRPr="00EC266C">
        <w:t>妇女和儿童</w:t>
      </w:r>
      <w:r w:rsidRPr="00EC266C">
        <w:rPr>
          <w:rFonts w:hint="eastAsia"/>
        </w:rPr>
        <w:t>的暴力，</w:t>
      </w:r>
      <w:r w:rsidRPr="00EC266C">
        <w:t>但委员会仍然关切的是，缺少有关制裁</w:t>
      </w:r>
      <w:r w:rsidRPr="00EC266C">
        <w:rPr>
          <w:rFonts w:hint="eastAsia"/>
        </w:rPr>
        <w:t>施暴者</w:t>
      </w:r>
      <w:r w:rsidRPr="00EC266C">
        <w:t>以及向受害者提供补救的资料</w:t>
      </w:r>
      <w:r w:rsidRPr="00EC266C">
        <w:rPr>
          <w:rFonts w:hint="eastAsia"/>
        </w:rPr>
        <w:t>。</w:t>
      </w:r>
      <w:r w:rsidRPr="00EC266C">
        <w:t>委员会特别关切的是，</w:t>
      </w:r>
      <w:r w:rsidRPr="00EC266C">
        <w:rPr>
          <w:rFonts w:hint="eastAsia"/>
        </w:rPr>
        <w:t>身为</w:t>
      </w:r>
      <w:r w:rsidRPr="00EC266C">
        <w:t>家庭暴力受害者</w:t>
      </w:r>
      <w:r w:rsidRPr="00EC266C">
        <w:rPr>
          <w:rFonts w:hint="eastAsia"/>
        </w:rPr>
        <w:t>的</w:t>
      </w:r>
      <w:r w:rsidRPr="00EC266C">
        <w:t xml:space="preserve">16 </w:t>
      </w:r>
      <w:r w:rsidRPr="00EC266C">
        <w:t>至</w:t>
      </w:r>
      <w:r w:rsidRPr="00EC266C">
        <w:t xml:space="preserve"> 18 </w:t>
      </w:r>
      <w:r w:rsidRPr="00EC266C">
        <w:t>岁未婚母亲作为</w:t>
      </w:r>
      <w:r w:rsidRPr="00EC266C">
        <w:rPr>
          <w:rStyle w:val="preferred"/>
        </w:rPr>
        <w:t>孤身未成年人</w:t>
      </w:r>
      <w:r w:rsidRPr="00EC266C">
        <w:t>无权居留在收容所</w:t>
      </w:r>
      <w:r w:rsidRPr="00EC266C">
        <w:rPr>
          <w:rFonts w:hint="eastAsia"/>
        </w:rPr>
        <w:t>(</w:t>
      </w:r>
      <w:r w:rsidRPr="00EC266C">
        <w:t>第</w:t>
      </w:r>
      <w:r w:rsidRPr="00EC266C">
        <w:rPr>
          <w:rFonts w:hint="eastAsia"/>
        </w:rPr>
        <w:t>七、二十三</w:t>
      </w:r>
      <w:r w:rsidRPr="00EC266C">
        <w:t>和</w:t>
      </w:r>
      <w:r w:rsidRPr="00EC266C">
        <w:rPr>
          <w:rFonts w:hint="eastAsia"/>
        </w:rPr>
        <w:t>二十四</w:t>
      </w:r>
      <w:r w:rsidRPr="00EC266C">
        <w:t>条</w:t>
      </w:r>
      <w:r w:rsidRPr="00EC266C">
        <w:t>)</w:t>
      </w:r>
      <w:r w:rsidRPr="00EC266C">
        <w:t>。</w:t>
      </w:r>
    </w:p>
    <w:p w:rsidR="00EC266C" w:rsidRPr="001642E6" w:rsidRDefault="00EC266C" w:rsidP="00EC266C">
      <w:pPr>
        <w:pStyle w:val="SingleTxt"/>
        <w:rPr>
          <w:rFonts w:ascii="黑体" w:eastAsia="黑体"/>
          <w:bCs/>
        </w:rPr>
      </w:pPr>
      <w:r w:rsidRPr="001642E6">
        <w:rPr>
          <w:rFonts w:ascii="黑体" w:eastAsia="黑体" w:hint="eastAsia"/>
          <w:bCs/>
        </w:rPr>
        <w:t>缔约国应：</w:t>
      </w:r>
    </w:p>
    <w:p w:rsidR="00EC266C" w:rsidRPr="001642E6" w:rsidRDefault="00EC266C" w:rsidP="00EC266C">
      <w:pPr>
        <w:pStyle w:val="SingleTxt"/>
        <w:rPr>
          <w:rFonts w:ascii="黑体" w:eastAsia="黑体"/>
          <w:bCs/>
        </w:rPr>
      </w:pPr>
      <w:r w:rsidRPr="001642E6">
        <w:rPr>
          <w:rFonts w:ascii="黑体" w:eastAsia="黑体" w:hint="eastAsia"/>
          <w:bCs/>
        </w:rPr>
        <w:tab/>
        <w:t>(a)</w:t>
      </w:r>
      <w:r w:rsidRPr="001642E6">
        <w:rPr>
          <w:rFonts w:ascii="黑体" w:eastAsia="黑体" w:hint="eastAsia"/>
          <w:bCs/>
        </w:rPr>
        <w:tab/>
        <w:t>确保彻底调查家庭暴力案件，起诉施暴者，如罪名成立，对其进行适当惩处，并确保受害者可获得有效救助和保护手段，包括在全国各地提供足够数量的庇护所；</w:t>
      </w:r>
    </w:p>
    <w:p w:rsidR="00EC266C" w:rsidRPr="001642E6" w:rsidRDefault="00EC266C" w:rsidP="00EC266C">
      <w:pPr>
        <w:pStyle w:val="SingleTxt"/>
        <w:rPr>
          <w:rFonts w:ascii="黑体" w:eastAsia="黑体"/>
          <w:bCs/>
        </w:rPr>
      </w:pPr>
      <w:r w:rsidRPr="001642E6">
        <w:rPr>
          <w:rFonts w:ascii="黑体" w:eastAsia="黑体" w:hint="eastAsia"/>
          <w:bCs/>
        </w:rPr>
        <w:tab/>
        <w:t>(b)</w:t>
      </w:r>
      <w:r w:rsidRPr="001642E6">
        <w:rPr>
          <w:rFonts w:ascii="黑体" w:eastAsia="黑体" w:hint="eastAsia"/>
          <w:bCs/>
        </w:rPr>
        <w:tab/>
        <w:t>消除暴力侵害妇女和儿童的行为，考虑在《刑法典》中将消除暴力侵害妇女和儿童的行为明确定为犯罪行为；</w:t>
      </w:r>
    </w:p>
    <w:p w:rsidR="00EC266C" w:rsidRPr="001642E6" w:rsidRDefault="00EC266C" w:rsidP="00EC266C">
      <w:pPr>
        <w:pStyle w:val="SingleTxt"/>
        <w:rPr>
          <w:rFonts w:ascii="黑体" w:eastAsia="黑体"/>
          <w:bCs/>
        </w:rPr>
      </w:pPr>
      <w:r w:rsidRPr="001642E6">
        <w:rPr>
          <w:rFonts w:ascii="黑体" w:eastAsia="黑体" w:hint="eastAsia"/>
          <w:bCs/>
        </w:rPr>
        <w:tab/>
        <w:t>(c)</w:t>
      </w:r>
      <w:r w:rsidRPr="001642E6">
        <w:rPr>
          <w:rFonts w:ascii="黑体" w:eastAsia="黑体" w:hint="eastAsia"/>
          <w:bCs/>
        </w:rPr>
        <w:tab/>
        <w:t>采取具体措施，确保为所有家庭暴力受害者，特别是16至18岁的未婚母亲提供专门援助；</w:t>
      </w:r>
    </w:p>
    <w:p w:rsidR="00EC266C" w:rsidRPr="001642E6" w:rsidRDefault="00EC266C" w:rsidP="00EC266C">
      <w:pPr>
        <w:pStyle w:val="SingleTxt"/>
        <w:rPr>
          <w:rFonts w:ascii="黑体" w:eastAsia="黑体"/>
          <w:bCs/>
        </w:rPr>
      </w:pPr>
      <w:r w:rsidRPr="001642E6">
        <w:rPr>
          <w:rFonts w:ascii="黑体" w:eastAsia="黑体" w:hint="eastAsia"/>
          <w:bCs/>
        </w:rPr>
        <w:tab/>
        <w:t>(d)</w:t>
      </w:r>
      <w:r w:rsidRPr="001642E6">
        <w:rPr>
          <w:rFonts w:ascii="黑体" w:eastAsia="黑体" w:hint="eastAsia"/>
          <w:bCs/>
        </w:rPr>
        <w:tab/>
        <w:t>继续开展提高认识运动，让民众敏锐认识到必须防止和保护免遭家庭暴力；</w:t>
      </w:r>
    </w:p>
    <w:p w:rsidR="00EC266C" w:rsidRPr="00EC266C" w:rsidRDefault="00EC266C" w:rsidP="00EC266C">
      <w:pPr>
        <w:pStyle w:val="SingleTxt"/>
        <w:rPr>
          <w:b/>
          <w:bCs/>
        </w:rPr>
      </w:pPr>
      <w:r w:rsidRPr="001642E6">
        <w:rPr>
          <w:rFonts w:ascii="黑体" w:eastAsia="黑体" w:hint="eastAsia"/>
          <w:bCs/>
        </w:rPr>
        <w:tab/>
        <w:t>(e)</w:t>
      </w:r>
      <w:r w:rsidRPr="001642E6">
        <w:rPr>
          <w:rFonts w:ascii="黑体" w:eastAsia="黑体" w:hint="eastAsia"/>
          <w:bCs/>
        </w:rPr>
        <w:tab/>
        <w:t>为地方主管机构人员和执法人员以及社会工作者和医务人员举办培训班，让他们知道如何发现家庭暴力受害者并向受害者提供恰当咨询。</w:t>
      </w:r>
    </w:p>
    <w:p w:rsidR="001642E6" w:rsidRDefault="001642E6">
      <w:pPr>
        <w:spacing w:line="240" w:lineRule="auto"/>
        <w:jc w:val="left"/>
        <w:rPr>
          <w:rFonts w:ascii="黑体" w:eastAsia="黑体"/>
          <w:spacing w:val="2"/>
        </w:rPr>
      </w:pPr>
      <w:r>
        <w:br w:type="page"/>
      </w:r>
    </w:p>
    <w:p w:rsidR="00EC266C" w:rsidRPr="00EC266C" w:rsidRDefault="001642E6" w:rsidP="001642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00EC266C" w:rsidRPr="00EC266C">
        <w:t>自愿终止妊娠</w:t>
      </w:r>
    </w:p>
    <w:p w:rsidR="001642E6" w:rsidRPr="001642E6" w:rsidRDefault="001642E6" w:rsidP="001642E6">
      <w:pPr>
        <w:pStyle w:val="SingleTxt"/>
        <w:spacing w:after="0" w:line="120" w:lineRule="exact"/>
        <w:rPr>
          <w:sz w:val="10"/>
        </w:rPr>
      </w:pPr>
    </w:p>
    <w:p w:rsidR="001642E6" w:rsidRPr="001642E6" w:rsidRDefault="001642E6" w:rsidP="001642E6">
      <w:pPr>
        <w:pStyle w:val="SingleTxt"/>
        <w:spacing w:after="0" w:line="120" w:lineRule="exact"/>
        <w:rPr>
          <w:sz w:val="10"/>
        </w:rPr>
      </w:pPr>
    </w:p>
    <w:p w:rsidR="00EC266C" w:rsidRPr="00EC266C" w:rsidRDefault="00EC266C" w:rsidP="00EC266C">
      <w:pPr>
        <w:pStyle w:val="SingleTxt"/>
      </w:pPr>
      <w:r w:rsidRPr="00EC266C">
        <w:t>11.</w:t>
      </w:r>
      <w:r w:rsidRPr="00EC266C">
        <w:tab/>
      </w:r>
      <w:r w:rsidRPr="00EC266C">
        <w:t>委员会</w:t>
      </w:r>
      <w:r w:rsidRPr="00EC266C">
        <w:rPr>
          <w:rFonts w:hint="eastAsia"/>
        </w:rPr>
        <w:t>感到</w:t>
      </w:r>
      <w:r w:rsidRPr="00EC266C">
        <w:t>关切</w:t>
      </w:r>
      <w:r w:rsidRPr="00EC266C">
        <w:rPr>
          <w:rFonts w:hint="eastAsia"/>
        </w:rPr>
        <w:t>的是，</w:t>
      </w:r>
      <w:r w:rsidRPr="00EC266C">
        <w:t>有</w:t>
      </w:r>
      <w:r w:rsidRPr="00EC266C">
        <w:rPr>
          <w:rFonts w:hint="eastAsia"/>
        </w:rPr>
        <w:t>报道</w:t>
      </w:r>
      <w:r w:rsidRPr="00EC266C">
        <w:t>称，缔约国</w:t>
      </w:r>
      <w:r w:rsidRPr="00EC266C">
        <w:rPr>
          <w:rFonts w:hint="eastAsia"/>
        </w:rPr>
        <w:t>多年来</w:t>
      </w:r>
      <w:r w:rsidRPr="00EC266C">
        <w:t>开展了反堕胎运动</w:t>
      </w:r>
      <w:r w:rsidRPr="00EC266C">
        <w:rPr>
          <w:rFonts w:hint="eastAsia"/>
        </w:rPr>
        <w:t>，此种做法</w:t>
      </w:r>
      <w:r w:rsidRPr="00EC266C">
        <w:t>实际上诋毁</w:t>
      </w:r>
      <w:r w:rsidRPr="00EC266C">
        <w:rPr>
          <w:rFonts w:hint="eastAsia"/>
        </w:rPr>
        <w:t>了经历</w:t>
      </w:r>
      <w:r w:rsidRPr="00EC266C">
        <w:t>堕胎</w:t>
      </w:r>
      <w:r w:rsidRPr="00EC266C">
        <w:rPr>
          <w:rFonts w:hint="eastAsia"/>
        </w:rPr>
        <w:t>者，</w:t>
      </w:r>
      <w:r w:rsidRPr="00EC266C">
        <w:t>可能促使一些妇女寻求不安全的</w:t>
      </w:r>
      <w:r w:rsidRPr="00EC266C">
        <w:rPr>
          <w:rFonts w:hint="eastAsia"/>
        </w:rPr>
        <w:t>秘密</w:t>
      </w:r>
      <w:r w:rsidRPr="00EC266C">
        <w:t>堕胎，</w:t>
      </w:r>
      <w:r w:rsidRPr="00EC266C">
        <w:rPr>
          <w:rFonts w:hint="eastAsia"/>
        </w:rPr>
        <w:t>危及自己的</w:t>
      </w:r>
      <w:r w:rsidRPr="00EC266C">
        <w:t>生命和健康</w:t>
      </w:r>
      <w:r w:rsidRPr="00EC266C">
        <w:rPr>
          <w:rFonts w:hint="eastAsia"/>
        </w:rPr>
        <w:t>。</w:t>
      </w:r>
      <w:r w:rsidRPr="00EC266C">
        <w:t>在这方面，委员会还感到关切的是，</w:t>
      </w:r>
      <w:r w:rsidRPr="00EC266C">
        <w:rPr>
          <w:rFonts w:hint="eastAsia"/>
        </w:rPr>
        <w:t>2013</w:t>
      </w:r>
      <w:r w:rsidRPr="00EC266C">
        <w:rPr>
          <w:rFonts w:hint="eastAsia"/>
        </w:rPr>
        <w:t>年《终止妊娠法》</w:t>
      </w:r>
      <w:r w:rsidRPr="00EC266C">
        <w:t>提出的条件</w:t>
      </w:r>
      <w:r w:rsidRPr="00EC266C">
        <w:rPr>
          <w:rFonts w:hint="eastAsia"/>
        </w:rPr>
        <w:t>可能会逐步限制</w:t>
      </w:r>
      <w:r w:rsidRPr="00EC266C">
        <w:t>合法堕胎</w:t>
      </w:r>
      <w:r w:rsidRPr="00EC266C">
        <w:rPr>
          <w:rFonts w:hint="eastAsia"/>
        </w:rPr>
        <w:t>的渠道</w:t>
      </w:r>
      <w:r w:rsidRPr="00EC266C">
        <w:t>(</w:t>
      </w:r>
      <w:r w:rsidRPr="00EC266C">
        <w:t>第</w:t>
      </w:r>
      <w:r w:rsidRPr="00EC266C">
        <w:rPr>
          <w:rFonts w:hint="eastAsia"/>
        </w:rPr>
        <w:t>三、六、七</w:t>
      </w:r>
      <w:r w:rsidRPr="00EC266C">
        <w:t>和</w:t>
      </w:r>
      <w:r w:rsidRPr="00EC266C">
        <w:rPr>
          <w:rFonts w:hint="eastAsia"/>
        </w:rPr>
        <w:t>十七</w:t>
      </w:r>
      <w:r w:rsidRPr="00EC266C">
        <w:t>条</w:t>
      </w:r>
      <w:r w:rsidRPr="00EC266C">
        <w:t>)</w:t>
      </w:r>
      <w:r w:rsidRPr="00EC266C">
        <w:t>。</w:t>
      </w:r>
    </w:p>
    <w:p w:rsidR="00EC266C" w:rsidRPr="008C0201" w:rsidRDefault="00EC266C" w:rsidP="00EC266C">
      <w:pPr>
        <w:pStyle w:val="SingleTxt"/>
        <w:rPr>
          <w:rFonts w:ascii="黑体" w:eastAsia="黑体"/>
        </w:rPr>
      </w:pPr>
      <w:r w:rsidRPr="008C0201">
        <w:rPr>
          <w:rFonts w:ascii="黑体" w:eastAsia="黑体" w:hint="eastAsia"/>
        </w:rPr>
        <w:t>缔约国应避免采取任何进一步行动诋毁经历堕胎者。缔约国应采取具体措施，包括修改《终止妊娠法》，消除可能导致妇女求助于非法堕胎的一切程序上的障碍，因为非法堕胎可能危及她们的生命和健康。</w:t>
      </w:r>
    </w:p>
    <w:p w:rsidR="00EC266C" w:rsidRPr="00EC266C" w:rsidRDefault="008C0201" w:rsidP="008C0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00EC266C" w:rsidRPr="00EC266C">
        <w:t>执法人员</w:t>
      </w:r>
      <w:r w:rsidR="00EC266C" w:rsidRPr="00EC266C">
        <w:rPr>
          <w:rFonts w:hint="eastAsia"/>
        </w:rPr>
        <w:t>施加</w:t>
      </w:r>
      <w:r w:rsidR="00EC266C" w:rsidRPr="00EC266C">
        <w:t>酷刑和过度使用武力</w:t>
      </w:r>
    </w:p>
    <w:p w:rsidR="008C0201" w:rsidRPr="008C0201" w:rsidRDefault="008C0201" w:rsidP="008C0201">
      <w:pPr>
        <w:pStyle w:val="SingleTxt"/>
        <w:spacing w:after="0" w:line="120" w:lineRule="exact"/>
        <w:rPr>
          <w:sz w:val="10"/>
        </w:rPr>
      </w:pPr>
    </w:p>
    <w:p w:rsidR="008C0201" w:rsidRPr="008C0201" w:rsidRDefault="008C0201" w:rsidP="008C0201">
      <w:pPr>
        <w:pStyle w:val="SingleTxt"/>
        <w:spacing w:after="0" w:line="120" w:lineRule="exact"/>
        <w:rPr>
          <w:sz w:val="10"/>
        </w:rPr>
      </w:pPr>
    </w:p>
    <w:p w:rsidR="00EC266C" w:rsidRPr="00EC266C" w:rsidRDefault="00EC266C" w:rsidP="00EC266C">
      <w:pPr>
        <w:pStyle w:val="SingleTxt"/>
      </w:pPr>
      <w:r w:rsidRPr="00EC266C">
        <w:t>12.</w:t>
      </w:r>
      <w:r w:rsidRPr="00EC266C">
        <w:tab/>
      </w:r>
      <w:r w:rsidRPr="00EC266C">
        <w:t>委员会</w:t>
      </w:r>
      <w:r w:rsidRPr="00EC266C">
        <w:rPr>
          <w:rFonts w:hint="eastAsia"/>
        </w:rPr>
        <w:t>感到关切的是，</w:t>
      </w:r>
      <w:r w:rsidRPr="00EC266C">
        <w:t>有</w:t>
      </w:r>
      <w:r w:rsidRPr="00EC266C">
        <w:rPr>
          <w:rFonts w:hint="eastAsia"/>
        </w:rPr>
        <w:t>报道称，存在</w:t>
      </w:r>
      <w:r w:rsidRPr="00EC266C">
        <w:t>警察残暴行为和</w:t>
      </w:r>
      <w:r w:rsidRPr="00EC266C">
        <w:rPr>
          <w:rFonts w:hint="eastAsia"/>
        </w:rPr>
        <w:t>执法人员</w:t>
      </w:r>
      <w:r w:rsidRPr="00EC266C">
        <w:t>过度使用武力</w:t>
      </w:r>
      <w:r w:rsidRPr="00EC266C">
        <w:rPr>
          <w:rFonts w:hint="eastAsia"/>
        </w:rPr>
        <w:t>的现象</w:t>
      </w:r>
      <w:r w:rsidRPr="00EC266C">
        <w:t>，特别是对罗姆人和其他少数族裔成员</w:t>
      </w:r>
      <w:r w:rsidRPr="00EC266C">
        <w:rPr>
          <w:rFonts w:hint="eastAsia"/>
        </w:rPr>
        <w:t>。</w:t>
      </w:r>
      <w:r w:rsidRPr="00EC266C">
        <w:t>委员会还关切</w:t>
      </w:r>
      <w:r w:rsidRPr="00EC266C">
        <w:rPr>
          <w:rFonts w:hint="eastAsia"/>
        </w:rPr>
        <w:t>地注意到，</w:t>
      </w:r>
      <w:r w:rsidRPr="00EC266C">
        <w:t>有</w:t>
      </w:r>
      <w:r w:rsidRPr="00EC266C">
        <w:rPr>
          <w:rFonts w:hint="eastAsia"/>
        </w:rPr>
        <w:t>报道</w:t>
      </w:r>
      <w:r w:rsidRPr="00EC266C">
        <w:t>称</w:t>
      </w:r>
      <w:r w:rsidRPr="00EC266C">
        <w:rPr>
          <w:rFonts w:hint="eastAsia"/>
        </w:rPr>
        <w:t>，</w:t>
      </w:r>
      <w:r w:rsidRPr="00EC266C">
        <w:t>拘留设施</w:t>
      </w:r>
      <w:r w:rsidRPr="00EC266C">
        <w:rPr>
          <w:rFonts w:hint="eastAsia"/>
        </w:rPr>
        <w:t>中的</w:t>
      </w:r>
      <w:r w:rsidRPr="00EC266C">
        <w:t>监狱工作人员</w:t>
      </w:r>
      <w:r w:rsidRPr="00EC266C">
        <w:rPr>
          <w:rFonts w:hint="eastAsia"/>
        </w:rPr>
        <w:t>有</w:t>
      </w:r>
      <w:r w:rsidRPr="00EC266C">
        <w:t>虐待和酷刑</w:t>
      </w:r>
      <w:r w:rsidRPr="00EC266C">
        <w:rPr>
          <w:rFonts w:hint="eastAsia"/>
        </w:rPr>
        <w:t>折磨行为。</w:t>
      </w:r>
      <w:r w:rsidRPr="00EC266C">
        <w:t>委员会还感到关切的是，</w:t>
      </w:r>
      <w:r w:rsidRPr="00EC266C">
        <w:rPr>
          <w:rFonts w:hint="eastAsia"/>
        </w:rPr>
        <w:t>对</w:t>
      </w:r>
      <w:r w:rsidRPr="00EC266C">
        <w:t>执法人员犯下的罪行缺少调查和起诉</w:t>
      </w:r>
      <w:r w:rsidRPr="00EC266C">
        <w:t>(</w:t>
      </w:r>
      <w:r w:rsidRPr="00EC266C">
        <w:t>第</w:t>
      </w:r>
      <w:r w:rsidRPr="00EC266C">
        <w:rPr>
          <w:rFonts w:hint="eastAsia"/>
        </w:rPr>
        <w:t>二、七</w:t>
      </w:r>
      <w:r w:rsidRPr="00EC266C">
        <w:t>和</w:t>
      </w:r>
      <w:r w:rsidRPr="00EC266C">
        <w:rPr>
          <w:rFonts w:hint="eastAsia"/>
        </w:rPr>
        <w:t>九</w:t>
      </w:r>
      <w:r w:rsidRPr="00EC266C">
        <w:t>条</w:t>
      </w:r>
      <w:r w:rsidRPr="00EC266C">
        <w:t>)</w:t>
      </w:r>
      <w:r w:rsidRPr="00EC266C">
        <w:t>。</w:t>
      </w:r>
    </w:p>
    <w:p w:rsidR="00EC266C" w:rsidRPr="008C0201" w:rsidRDefault="00EC266C" w:rsidP="00EC266C">
      <w:pPr>
        <w:pStyle w:val="SingleTxt"/>
        <w:rPr>
          <w:rFonts w:ascii="黑体" w:eastAsia="黑体"/>
        </w:rPr>
      </w:pPr>
      <w:r w:rsidRPr="008C0201">
        <w:rPr>
          <w:rFonts w:ascii="黑体" w:eastAsia="黑体" w:hint="eastAsia"/>
        </w:rPr>
        <w:t>缔约国应加强努力，消除警察残暴行为和执法人员过度使用武力的现象，确保警察部队获得包括充分尊重人权在内的高质量专业培训。缔约国还应确保有系统地调查执法人员施加酷刑和过度使用武力的案件，起诉并惩处施暴者，为受害者提供适当补偿。</w:t>
      </w:r>
    </w:p>
    <w:p w:rsidR="00EC266C" w:rsidRPr="00EC266C" w:rsidRDefault="00EC266C" w:rsidP="008C0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t>拘留条件</w:t>
      </w:r>
    </w:p>
    <w:p w:rsidR="008C0201" w:rsidRPr="008C0201" w:rsidRDefault="008C0201" w:rsidP="008C0201">
      <w:pPr>
        <w:pStyle w:val="SingleTxt"/>
        <w:spacing w:after="0" w:line="120" w:lineRule="exact"/>
        <w:rPr>
          <w:sz w:val="10"/>
        </w:rPr>
      </w:pPr>
    </w:p>
    <w:p w:rsidR="008C0201" w:rsidRPr="008C0201" w:rsidRDefault="008C0201" w:rsidP="008C0201">
      <w:pPr>
        <w:pStyle w:val="SingleTxt"/>
        <w:spacing w:after="0" w:line="120" w:lineRule="exact"/>
        <w:rPr>
          <w:sz w:val="10"/>
        </w:rPr>
      </w:pPr>
    </w:p>
    <w:p w:rsidR="00EC266C" w:rsidRPr="00EC266C" w:rsidRDefault="00EC266C" w:rsidP="00EC266C">
      <w:pPr>
        <w:pStyle w:val="SingleTxt"/>
      </w:pPr>
      <w:r w:rsidRPr="00EC266C">
        <w:t>13.</w:t>
      </w:r>
      <w:r w:rsidRPr="00EC266C">
        <w:tab/>
      </w:r>
      <w:r w:rsidRPr="00EC266C">
        <w:rPr>
          <w:rFonts w:hint="eastAsia"/>
        </w:rPr>
        <w:t>委员会感到关切的是，有报道称，</w:t>
      </w:r>
      <w:r w:rsidRPr="00EC266C">
        <w:t>拘留设施</w:t>
      </w:r>
      <w:r w:rsidRPr="00EC266C">
        <w:rPr>
          <w:rFonts w:hint="eastAsia"/>
        </w:rPr>
        <w:t>中</w:t>
      </w:r>
      <w:r w:rsidRPr="00EC266C">
        <w:t>的生活条件恶劣</w:t>
      </w:r>
      <w:r w:rsidRPr="00EC266C">
        <w:rPr>
          <w:rFonts w:hint="eastAsia"/>
        </w:rPr>
        <w:t>，包括高度拥挤、安全问题及恶劣的卫生和健康条件。</w:t>
      </w:r>
      <w:r w:rsidRPr="00EC266C">
        <w:t>(</w:t>
      </w:r>
      <w:r w:rsidRPr="00EC266C">
        <w:t>第</w:t>
      </w:r>
      <w:r w:rsidRPr="00EC266C">
        <w:rPr>
          <w:rFonts w:hint="eastAsia"/>
        </w:rPr>
        <w:t>十</w:t>
      </w:r>
      <w:r w:rsidRPr="00EC266C">
        <w:t>条</w:t>
      </w:r>
      <w:r w:rsidRPr="00EC266C">
        <w:t>)</w:t>
      </w:r>
    </w:p>
    <w:p w:rsidR="00EC266C" w:rsidRPr="008C0201" w:rsidRDefault="00EC266C" w:rsidP="00EC266C">
      <w:pPr>
        <w:pStyle w:val="SingleTxt"/>
        <w:rPr>
          <w:rFonts w:ascii="黑体" w:eastAsia="黑体"/>
        </w:rPr>
      </w:pPr>
      <w:r w:rsidRPr="008C0201">
        <w:rPr>
          <w:rFonts w:ascii="黑体" w:eastAsia="黑体" w:hint="eastAsia"/>
        </w:rPr>
        <w:t>缔约国应加强努力，持续改善拘留设施中的生活条件，提供适当的保健服务和卫生条件，以便完全遵守第十条的要求。缔约国还应采取措施，减少监狱过度拥挤，包括采取替代拘留的措施。</w:t>
      </w:r>
    </w:p>
    <w:p w:rsidR="00EC266C" w:rsidRPr="00EC266C" w:rsidRDefault="00EC266C" w:rsidP="008C0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r>
      <w:r w:rsidRPr="00EC266C">
        <w:rPr>
          <w:rFonts w:hint="eastAsia"/>
        </w:rPr>
        <w:t>司法行政</w:t>
      </w:r>
      <w:r w:rsidRPr="00EC266C">
        <w:t xml:space="preserve"> </w:t>
      </w:r>
    </w:p>
    <w:p w:rsidR="008C0201" w:rsidRPr="008C0201" w:rsidRDefault="008C0201" w:rsidP="008C0201">
      <w:pPr>
        <w:pStyle w:val="SingleTxt"/>
        <w:spacing w:after="0" w:line="120" w:lineRule="exact"/>
        <w:rPr>
          <w:sz w:val="10"/>
        </w:rPr>
      </w:pPr>
    </w:p>
    <w:p w:rsidR="008C0201" w:rsidRPr="008C0201" w:rsidRDefault="008C0201" w:rsidP="008C0201">
      <w:pPr>
        <w:pStyle w:val="SingleTxt"/>
        <w:spacing w:after="0" w:line="120" w:lineRule="exact"/>
        <w:rPr>
          <w:sz w:val="10"/>
        </w:rPr>
      </w:pPr>
    </w:p>
    <w:p w:rsidR="00EC266C" w:rsidRPr="00EC266C" w:rsidRDefault="00EC266C" w:rsidP="00EC266C">
      <w:pPr>
        <w:pStyle w:val="SingleTxt"/>
      </w:pPr>
      <w:r w:rsidRPr="00EC266C">
        <w:t>14.</w:t>
      </w:r>
      <w:r w:rsidRPr="00EC266C">
        <w:tab/>
      </w:r>
      <w:r w:rsidRPr="00EC266C">
        <w:t>委员会</w:t>
      </w:r>
      <w:r w:rsidRPr="00EC266C">
        <w:rPr>
          <w:rFonts w:hint="eastAsia"/>
        </w:rPr>
        <w:t>感到关切的是</w:t>
      </w:r>
      <w:r w:rsidRPr="00EC266C">
        <w:t>，司法机构的独立性</w:t>
      </w:r>
      <w:r w:rsidRPr="00EC266C">
        <w:rPr>
          <w:rFonts w:hint="eastAsia"/>
        </w:rPr>
        <w:t>存在缺陷</w:t>
      </w:r>
      <w:r w:rsidRPr="00EC266C">
        <w:t>，包括在</w:t>
      </w:r>
      <w:r w:rsidRPr="00EC266C">
        <w:rPr>
          <w:rFonts w:hint="eastAsia"/>
        </w:rPr>
        <w:t>法官</w:t>
      </w:r>
      <w:r w:rsidRPr="00EC266C">
        <w:t>任用</w:t>
      </w:r>
      <w:r w:rsidRPr="00EC266C">
        <w:rPr>
          <w:rFonts w:hint="eastAsia"/>
        </w:rPr>
        <w:t>、</w:t>
      </w:r>
      <w:r w:rsidRPr="00EC266C">
        <w:t>升级和纪律</w:t>
      </w:r>
      <w:r w:rsidRPr="00EC266C">
        <w:rPr>
          <w:rFonts w:hint="eastAsia"/>
        </w:rPr>
        <w:t>程序方面的缺陷，并有关于对某些</w:t>
      </w:r>
      <w:r w:rsidRPr="00EC266C">
        <w:t>法院诉讼程序</w:t>
      </w:r>
      <w:r w:rsidRPr="00EC266C">
        <w:rPr>
          <w:rFonts w:hint="eastAsia"/>
        </w:rPr>
        <w:t>进行政治干预的</w:t>
      </w:r>
      <w:r w:rsidRPr="00EC266C">
        <w:t>指控</w:t>
      </w:r>
      <w:r w:rsidRPr="00EC266C">
        <w:rPr>
          <w:rFonts w:hint="eastAsia"/>
        </w:rPr>
        <w:t>。</w:t>
      </w:r>
      <w:r w:rsidRPr="00EC266C">
        <w:t>委员会还感到关切的是，审判程序，特别是一审法院和行政法院</w:t>
      </w:r>
      <w:r w:rsidRPr="00EC266C">
        <w:rPr>
          <w:rFonts w:hint="eastAsia"/>
        </w:rPr>
        <w:t>的审判程序被</w:t>
      </w:r>
      <w:r w:rsidRPr="00EC266C">
        <w:t>无故拖延</w:t>
      </w:r>
      <w:r w:rsidRPr="00EC266C">
        <w:rPr>
          <w:rFonts w:hint="eastAsia"/>
        </w:rPr>
        <w:t>，</w:t>
      </w:r>
      <w:r w:rsidRPr="00EC266C">
        <w:t>导致法院</w:t>
      </w:r>
      <w:r w:rsidRPr="00EC266C">
        <w:rPr>
          <w:rFonts w:hint="eastAsia"/>
        </w:rPr>
        <w:t>案件</w:t>
      </w:r>
      <w:r w:rsidRPr="00EC266C">
        <w:t>大量积压</w:t>
      </w:r>
      <w:r w:rsidRPr="00EC266C">
        <w:t>(</w:t>
      </w:r>
      <w:r w:rsidRPr="00EC266C">
        <w:t>第</w:t>
      </w:r>
      <w:r w:rsidRPr="00EC266C">
        <w:rPr>
          <w:rFonts w:hint="eastAsia"/>
        </w:rPr>
        <w:t>十四</w:t>
      </w:r>
      <w:r w:rsidRPr="00EC266C">
        <w:t>条</w:t>
      </w:r>
      <w:r w:rsidRPr="00EC266C">
        <w:t>)</w:t>
      </w:r>
      <w:r w:rsidRPr="00EC266C">
        <w:rPr>
          <w:rFonts w:hint="eastAsia"/>
        </w:rPr>
        <w:t>。</w:t>
      </w:r>
    </w:p>
    <w:p w:rsidR="00EC266C" w:rsidRPr="008C0201" w:rsidRDefault="00EC266C" w:rsidP="00EC266C">
      <w:pPr>
        <w:pStyle w:val="SingleTxt"/>
        <w:rPr>
          <w:rFonts w:ascii="黑体" w:eastAsia="黑体"/>
        </w:rPr>
      </w:pPr>
      <w:r w:rsidRPr="008C0201">
        <w:rPr>
          <w:rFonts w:ascii="黑体" w:eastAsia="黑体" w:hint="eastAsia"/>
        </w:rPr>
        <w:t>缔约国应：</w:t>
      </w:r>
    </w:p>
    <w:p w:rsidR="00EC266C" w:rsidRPr="008C0201" w:rsidRDefault="00EC266C" w:rsidP="00EC266C">
      <w:pPr>
        <w:pStyle w:val="SingleTxt"/>
        <w:rPr>
          <w:rFonts w:ascii="黑体" w:eastAsia="黑体"/>
        </w:rPr>
      </w:pPr>
      <w:r w:rsidRPr="008C0201">
        <w:rPr>
          <w:rFonts w:ascii="黑体" w:eastAsia="黑体" w:hint="eastAsia"/>
        </w:rPr>
        <w:tab/>
        <w:t>(a)</w:t>
      </w:r>
      <w:r w:rsidRPr="008C0201">
        <w:rPr>
          <w:rFonts w:ascii="黑体" w:eastAsia="黑体" w:hint="eastAsia"/>
        </w:rPr>
        <w:tab/>
        <w:t>加强相关措施，保障并保护司法机构的充分独立性和公正性，确保司法系统的运作不受行政权力或其他外部影响的压力和干预；</w:t>
      </w:r>
    </w:p>
    <w:p w:rsidR="00EC266C" w:rsidRPr="008C0201" w:rsidRDefault="00EC266C" w:rsidP="00EC266C">
      <w:pPr>
        <w:pStyle w:val="SingleTxt"/>
        <w:rPr>
          <w:rFonts w:ascii="黑体" w:eastAsia="黑体"/>
        </w:rPr>
      </w:pPr>
      <w:r w:rsidRPr="008C0201">
        <w:rPr>
          <w:rFonts w:ascii="黑体" w:eastAsia="黑体" w:hint="eastAsia"/>
        </w:rPr>
        <w:tab/>
        <w:t>(b)</w:t>
      </w:r>
      <w:r w:rsidRPr="008C0201">
        <w:rPr>
          <w:rFonts w:ascii="黑体" w:eastAsia="黑体" w:hint="eastAsia"/>
        </w:rPr>
        <w:tab/>
        <w:t>确保根据能力和才干的客观标准任命和晋升法官，解雇法官时要充分尊重正当程序并根据预先确定的解雇原因；</w:t>
      </w:r>
    </w:p>
    <w:p w:rsidR="00EC266C" w:rsidRPr="008C0201" w:rsidRDefault="00EC266C" w:rsidP="00EC266C">
      <w:pPr>
        <w:pStyle w:val="SingleTxt"/>
        <w:rPr>
          <w:rFonts w:ascii="黑体" w:eastAsia="黑体"/>
        </w:rPr>
      </w:pPr>
      <w:r w:rsidRPr="008C0201">
        <w:rPr>
          <w:rFonts w:ascii="黑体" w:eastAsia="黑体" w:hint="eastAsia"/>
        </w:rPr>
        <w:tab/>
        <w:t>(c)</w:t>
      </w:r>
      <w:r w:rsidRPr="008C0201">
        <w:rPr>
          <w:rFonts w:ascii="黑体" w:eastAsia="黑体" w:hint="eastAsia"/>
        </w:rPr>
        <w:tab/>
        <w:t>确保《公约》第十四条规定的不被无辜拖延的公平审判权利；</w:t>
      </w:r>
    </w:p>
    <w:p w:rsidR="00EC266C" w:rsidRPr="008C0201" w:rsidRDefault="00EC266C" w:rsidP="00EC266C">
      <w:pPr>
        <w:pStyle w:val="SingleTxt"/>
        <w:rPr>
          <w:rFonts w:ascii="黑体" w:eastAsia="黑体"/>
          <w:spacing w:val="-4"/>
        </w:rPr>
      </w:pPr>
      <w:r w:rsidRPr="008C0201">
        <w:rPr>
          <w:rFonts w:ascii="黑体" w:eastAsia="黑体" w:hint="eastAsia"/>
          <w:spacing w:val="-4"/>
        </w:rPr>
        <w:tab/>
        <w:t>(d)</w:t>
      </w:r>
      <w:r w:rsidRPr="008C0201">
        <w:rPr>
          <w:rFonts w:ascii="黑体" w:eastAsia="黑体" w:hint="eastAsia"/>
          <w:spacing w:val="-4"/>
        </w:rPr>
        <w:tab/>
        <w:t>改善司法系统的运作，包括增加接受过专业培训的合格司法工作人员的数量。</w:t>
      </w:r>
    </w:p>
    <w:p w:rsidR="008C0201" w:rsidRPr="008C0201" w:rsidRDefault="008C0201" w:rsidP="008C0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C266C" w:rsidRPr="00EC266C" w:rsidRDefault="00EC266C" w:rsidP="008C0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r>
      <w:r w:rsidRPr="00EC266C">
        <w:rPr>
          <w:rStyle w:val="preferred"/>
        </w:rPr>
        <w:t>贩运人口问题</w:t>
      </w:r>
      <w:r w:rsidRPr="00EC266C">
        <w:t xml:space="preserve"> </w:t>
      </w:r>
    </w:p>
    <w:p w:rsidR="008C0201" w:rsidRPr="008C0201" w:rsidRDefault="008C0201" w:rsidP="008C0201">
      <w:pPr>
        <w:pStyle w:val="SingleTxt"/>
        <w:spacing w:after="0" w:line="120" w:lineRule="exact"/>
        <w:rPr>
          <w:color w:val="000000"/>
          <w:sz w:val="10"/>
        </w:rPr>
      </w:pPr>
    </w:p>
    <w:p w:rsidR="008C0201" w:rsidRPr="008C0201" w:rsidRDefault="008C0201" w:rsidP="008C0201">
      <w:pPr>
        <w:pStyle w:val="SingleTxt"/>
        <w:spacing w:after="0" w:line="120" w:lineRule="exact"/>
        <w:rPr>
          <w:color w:val="000000"/>
          <w:sz w:val="10"/>
        </w:rPr>
      </w:pPr>
    </w:p>
    <w:p w:rsidR="00EC266C" w:rsidRPr="00EC266C" w:rsidRDefault="00EC266C" w:rsidP="00EC266C">
      <w:pPr>
        <w:pStyle w:val="SingleTxt"/>
        <w:rPr>
          <w:color w:val="000000"/>
        </w:rPr>
      </w:pPr>
      <w:r w:rsidRPr="00EC266C">
        <w:rPr>
          <w:color w:val="000000"/>
        </w:rPr>
        <w:t>15.</w:t>
      </w:r>
      <w:r w:rsidRPr="00EC266C">
        <w:rPr>
          <w:color w:val="000000"/>
        </w:rPr>
        <w:tab/>
      </w:r>
      <w:r w:rsidRPr="00EC266C">
        <w:t>委员会感到遗憾的是</w:t>
      </w:r>
      <w:r w:rsidRPr="00EC266C">
        <w:rPr>
          <w:rFonts w:hint="eastAsia"/>
        </w:rPr>
        <w:t>，</w:t>
      </w:r>
      <w:r w:rsidRPr="00EC266C">
        <w:t>缺少</w:t>
      </w:r>
      <w:r w:rsidRPr="00EC266C">
        <w:rPr>
          <w:rFonts w:hint="eastAsia"/>
        </w:rPr>
        <w:t>关于</w:t>
      </w:r>
      <w:r w:rsidRPr="00EC266C">
        <w:t>采取了哪些措施来打击</w:t>
      </w:r>
      <w:r w:rsidRPr="00EC266C">
        <w:rPr>
          <w:rFonts w:hint="eastAsia"/>
        </w:rPr>
        <w:t>为</w:t>
      </w:r>
      <w:r w:rsidRPr="00EC266C">
        <w:t>强迫劳动和性剥削目</w:t>
      </w:r>
      <w:r w:rsidRPr="00EC266C">
        <w:rPr>
          <w:rFonts w:hint="eastAsia"/>
        </w:rPr>
        <w:t>贩运</w:t>
      </w:r>
      <w:r w:rsidRPr="00EC266C">
        <w:t>人口</w:t>
      </w:r>
      <w:r w:rsidRPr="00EC266C">
        <w:rPr>
          <w:rFonts w:hint="eastAsia"/>
        </w:rPr>
        <w:t>的</w:t>
      </w:r>
      <w:r w:rsidRPr="00EC266C">
        <w:t>资料</w:t>
      </w:r>
      <w:r w:rsidRPr="00EC266C">
        <w:rPr>
          <w:rFonts w:hint="eastAsia"/>
        </w:rPr>
        <w:t>。</w:t>
      </w:r>
      <w:r w:rsidRPr="00EC266C">
        <w:t>委员会感到关切的是，被确定</w:t>
      </w:r>
      <w:r w:rsidRPr="00EC266C">
        <w:rPr>
          <w:rFonts w:hint="eastAsia"/>
        </w:rPr>
        <w:t>身份</w:t>
      </w:r>
      <w:r w:rsidRPr="00EC266C">
        <w:t>的贩运受害</w:t>
      </w:r>
      <w:r w:rsidRPr="00EC266C">
        <w:rPr>
          <w:rFonts w:hint="eastAsia"/>
        </w:rPr>
        <w:t>者人数很少</w:t>
      </w:r>
      <w:r w:rsidRPr="00EC266C">
        <w:t>，</w:t>
      </w:r>
      <w:r w:rsidRPr="00EC266C">
        <w:rPr>
          <w:rFonts w:hint="eastAsia"/>
        </w:rPr>
        <w:t>并且被确定身份者</w:t>
      </w:r>
      <w:r w:rsidRPr="00EC266C">
        <w:t>大多数</w:t>
      </w:r>
      <w:r w:rsidRPr="00EC266C">
        <w:rPr>
          <w:rFonts w:hint="eastAsia"/>
        </w:rPr>
        <w:t>是</w:t>
      </w:r>
      <w:r w:rsidRPr="00EC266C">
        <w:t>儿童</w:t>
      </w:r>
      <w:r w:rsidRPr="00EC266C">
        <w:rPr>
          <w:rFonts w:hint="eastAsia"/>
        </w:rPr>
        <w:t>。委员会</w:t>
      </w:r>
      <w:r w:rsidRPr="00EC266C">
        <w:t>还感到关切的是，缺乏</w:t>
      </w:r>
      <w:r w:rsidRPr="00EC266C">
        <w:rPr>
          <w:rFonts w:hint="eastAsia"/>
        </w:rPr>
        <w:t>与所举报</w:t>
      </w:r>
      <w:r w:rsidRPr="00EC266C">
        <w:t>案件</w:t>
      </w:r>
      <w:r w:rsidRPr="00EC266C">
        <w:rPr>
          <w:rFonts w:hint="eastAsia"/>
        </w:rPr>
        <w:t>、进行</w:t>
      </w:r>
      <w:r w:rsidRPr="00EC266C">
        <w:t>调查和起诉</w:t>
      </w:r>
      <w:r w:rsidRPr="00EC266C">
        <w:rPr>
          <w:rFonts w:hint="eastAsia"/>
        </w:rPr>
        <w:t>及</w:t>
      </w:r>
      <w:r w:rsidRPr="00EC266C">
        <w:t>实际定罪</w:t>
      </w:r>
      <w:r w:rsidRPr="00EC266C">
        <w:rPr>
          <w:rFonts w:hint="eastAsia"/>
        </w:rPr>
        <w:t>的数量有关的资料</w:t>
      </w:r>
      <w:r w:rsidRPr="00EC266C">
        <w:t>(</w:t>
      </w:r>
      <w:r w:rsidRPr="00EC266C">
        <w:t>第</w:t>
      </w:r>
      <w:r w:rsidRPr="00EC266C">
        <w:rPr>
          <w:rFonts w:hint="eastAsia"/>
        </w:rPr>
        <w:t>八</w:t>
      </w:r>
      <w:r w:rsidRPr="00EC266C">
        <w:t>条</w:t>
      </w:r>
      <w:r w:rsidRPr="00EC266C">
        <w:t>)</w:t>
      </w:r>
      <w:r w:rsidRPr="00EC266C">
        <w:rPr>
          <w:rFonts w:hint="eastAsia"/>
        </w:rPr>
        <w:t>。</w:t>
      </w:r>
    </w:p>
    <w:p w:rsidR="00EC266C" w:rsidRPr="00371109" w:rsidRDefault="00EC266C" w:rsidP="00EC266C">
      <w:pPr>
        <w:pStyle w:val="SingleTxt"/>
        <w:rPr>
          <w:rFonts w:ascii="黑体" w:eastAsia="黑体"/>
        </w:rPr>
      </w:pPr>
      <w:r w:rsidRPr="00371109">
        <w:rPr>
          <w:rFonts w:ascii="黑体" w:eastAsia="黑体" w:hint="eastAsia"/>
        </w:rPr>
        <w:t>缔约国应采取措施，打击贩运人口，系统并有力地调查和起诉犯罪人，并确保他们(如果被判有罪)得到充分惩处。缔约国应加紧努力，保障受害者获得充分的保护、补偿和赔偿，包括康复。</w:t>
      </w:r>
    </w:p>
    <w:p w:rsidR="00EC266C" w:rsidRPr="00EC266C" w:rsidRDefault="00EC266C" w:rsidP="00E524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r>
      <w:r w:rsidRPr="00EC266C">
        <w:rPr>
          <w:rFonts w:hint="eastAsia"/>
        </w:rPr>
        <w:t>行动自由</w:t>
      </w:r>
    </w:p>
    <w:p w:rsidR="00E5241D" w:rsidRPr="00E5241D" w:rsidRDefault="00E5241D" w:rsidP="00E5241D">
      <w:pPr>
        <w:pStyle w:val="SingleTxt"/>
        <w:spacing w:after="0" w:line="120" w:lineRule="exact"/>
        <w:rPr>
          <w:sz w:val="10"/>
        </w:rPr>
      </w:pPr>
    </w:p>
    <w:p w:rsidR="00E5241D" w:rsidRPr="00E5241D" w:rsidRDefault="00E5241D" w:rsidP="00E5241D">
      <w:pPr>
        <w:pStyle w:val="SingleTxt"/>
        <w:spacing w:after="0" w:line="120" w:lineRule="exact"/>
        <w:rPr>
          <w:sz w:val="10"/>
        </w:rPr>
      </w:pPr>
    </w:p>
    <w:p w:rsidR="00EC266C" w:rsidRPr="00EC266C" w:rsidRDefault="00EC266C" w:rsidP="00EC266C">
      <w:pPr>
        <w:pStyle w:val="SingleTxt"/>
      </w:pPr>
      <w:r w:rsidRPr="00EC266C">
        <w:t>16.</w:t>
      </w:r>
      <w:r w:rsidRPr="00EC266C">
        <w:tab/>
      </w:r>
      <w:r w:rsidRPr="00EC266C">
        <w:t>委员会感到关切的是，</w:t>
      </w:r>
      <w:r w:rsidRPr="00EC266C">
        <w:t xml:space="preserve"> 2011 </w:t>
      </w:r>
      <w:r w:rsidRPr="00EC266C">
        <w:t>年至</w:t>
      </w:r>
      <w:r w:rsidRPr="00EC266C">
        <w:t xml:space="preserve"> 2014 </w:t>
      </w:r>
      <w:r w:rsidRPr="00EC266C">
        <w:t>年年底，缔约国数以千计的国民被</w:t>
      </w:r>
      <w:r w:rsidRPr="00EC266C">
        <w:rPr>
          <w:rFonts w:hint="eastAsia"/>
        </w:rPr>
        <w:t>拒绝</w:t>
      </w:r>
      <w:r w:rsidRPr="00EC266C">
        <w:t>离开缔约国领土</w:t>
      </w:r>
      <w:r w:rsidRPr="00EC266C">
        <w:rPr>
          <w:rFonts w:hint="eastAsia"/>
        </w:rPr>
        <w:t>，并有关于族裔脸谱化</w:t>
      </w:r>
      <w:r w:rsidRPr="00EC266C">
        <w:rPr>
          <w:rFonts w:hint="eastAsia"/>
        </w:rPr>
        <w:t>(</w:t>
      </w:r>
      <w:r w:rsidRPr="00EC266C">
        <w:t>特别是</w:t>
      </w:r>
      <w:r w:rsidRPr="00EC266C">
        <w:rPr>
          <w:rFonts w:hint="eastAsia"/>
        </w:rPr>
        <w:t>对</w:t>
      </w:r>
      <w:r w:rsidRPr="00EC266C">
        <w:t>罗姆人</w:t>
      </w:r>
      <w:r w:rsidRPr="00EC266C">
        <w:rPr>
          <w:rFonts w:hint="eastAsia"/>
        </w:rPr>
        <w:t>)</w:t>
      </w:r>
      <w:r w:rsidRPr="00EC266C">
        <w:rPr>
          <w:rFonts w:hint="eastAsia"/>
        </w:rPr>
        <w:t>的指控，限制了跨越缔约国边界的行动自由</w:t>
      </w:r>
      <w:r w:rsidRPr="00EC266C">
        <w:t>(</w:t>
      </w:r>
      <w:r w:rsidRPr="00EC266C">
        <w:t>第</w:t>
      </w:r>
      <w:r w:rsidRPr="00EC266C">
        <w:rPr>
          <w:rFonts w:hint="eastAsia"/>
        </w:rPr>
        <w:t>十二</w:t>
      </w:r>
      <w:r w:rsidRPr="00EC266C">
        <w:t>条</w:t>
      </w:r>
      <w:r w:rsidRPr="00EC266C">
        <w:t>)</w:t>
      </w:r>
      <w:r w:rsidRPr="00EC266C">
        <w:rPr>
          <w:rFonts w:hint="eastAsia"/>
        </w:rPr>
        <w:t>。</w:t>
      </w:r>
    </w:p>
    <w:p w:rsidR="00E5241D" w:rsidRPr="00E5241D" w:rsidRDefault="00E5241D" w:rsidP="00E524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inorHAnsi" w:hAnsiTheme="minorHAnsi"/>
          <w:sz w:val="10"/>
        </w:rPr>
      </w:pPr>
    </w:p>
    <w:p w:rsidR="00EC266C" w:rsidRPr="00EC266C" w:rsidRDefault="00E5241D" w:rsidP="00E524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asciiTheme="minorHAnsi" w:hAnsiTheme="minorHAnsi"/>
        </w:rPr>
        <w:tab/>
      </w:r>
      <w:r>
        <w:rPr>
          <w:rFonts w:asciiTheme="minorHAnsi" w:hAnsiTheme="minorHAnsi"/>
        </w:rPr>
        <w:tab/>
      </w:r>
      <w:r w:rsidR="00EC266C" w:rsidRPr="00EC266C">
        <w:rPr>
          <w:rFonts w:hint="eastAsia"/>
        </w:rPr>
        <w:t>缔约国应采取措施，按照《公约》第十二条，确保其境内的行动自由权利。</w:t>
      </w:r>
    </w:p>
    <w:p w:rsidR="00E5241D" w:rsidRPr="00E5241D" w:rsidRDefault="00E5241D" w:rsidP="00E524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5241D" w:rsidRPr="00E5241D" w:rsidRDefault="00E5241D" w:rsidP="00E524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C266C" w:rsidRPr="00EC266C" w:rsidRDefault="00EC266C" w:rsidP="00E524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r>
      <w:r w:rsidRPr="00EC266C">
        <w:rPr>
          <w:rFonts w:hint="eastAsia"/>
        </w:rPr>
        <w:t>不歧视难民和寻求庇护者以及他们的权利</w:t>
      </w:r>
    </w:p>
    <w:p w:rsidR="00E5241D" w:rsidRPr="00E5241D" w:rsidRDefault="00E5241D" w:rsidP="00E5241D">
      <w:pPr>
        <w:pStyle w:val="SingleTxt"/>
        <w:spacing w:after="0" w:line="120" w:lineRule="exact"/>
        <w:rPr>
          <w:color w:val="000000"/>
          <w:sz w:val="10"/>
        </w:rPr>
      </w:pPr>
    </w:p>
    <w:p w:rsidR="00E5241D" w:rsidRPr="00E5241D" w:rsidRDefault="00E5241D" w:rsidP="00E5241D">
      <w:pPr>
        <w:pStyle w:val="SingleTxt"/>
        <w:spacing w:after="0" w:line="120" w:lineRule="exact"/>
        <w:rPr>
          <w:color w:val="000000"/>
          <w:sz w:val="10"/>
        </w:rPr>
      </w:pPr>
    </w:p>
    <w:p w:rsidR="00EC266C" w:rsidRPr="00EC266C" w:rsidRDefault="00EC266C" w:rsidP="00EC266C">
      <w:pPr>
        <w:pStyle w:val="SingleTxt"/>
        <w:rPr>
          <w:color w:val="000000"/>
        </w:rPr>
      </w:pPr>
      <w:r w:rsidRPr="00EC266C">
        <w:rPr>
          <w:color w:val="000000"/>
        </w:rPr>
        <w:t>17.</w:t>
      </w:r>
      <w:r w:rsidRPr="00EC266C">
        <w:rPr>
          <w:color w:val="000000"/>
        </w:rPr>
        <w:tab/>
      </w:r>
      <w:r w:rsidRPr="00EC266C">
        <w:t>委员会感到关切的是，</w:t>
      </w:r>
      <w:r w:rsidRPr="00EC266C">
        <w:rPr>
          <w:rFonts w:hint="eastAsia"/>
        </w:rPr>
        <w:t>移徙者</w:t>
      </w:r>
      <w:r w:rsidRPr="00EC266C">
        <w:t>和寻求庇护者</w:t>
      </w:r>
      <w:r w:rsidRPr="00EC266C">
        <w:rPr>
          <w:rFonts w:hint="eastAsia"/>
        </w:rPr>
        <w:t>的</w:t>
      </w:r>
      <w:r w:rsidRPr="00EC266C">
        <w:t>拘留条件，包括</w:t>
      </w:r>
      <w:r w:rsidRPr="00EC266C">
        <w:rPr>
          <w:rFonts w:hint="eastAsia"/>
        </w:rPr>
        <w:t>外国人</w:t>
      </w:r>
      <w:r w:rsidRPr="00EC266C">
        <w:t>接待中心</w:t>
      </w:r>
      <w:r w:rsidRPr="00EC266C">
        <w:rPr>
          <w:rFonts w:hint="eastAsia"/>
        </w:rPr>
        <w:t>(</w:t>
      </w:r>
      <w:r w:rsidRPr="00EC266C">
        <w:t>加济巴巴</w:t>
      </w:r>
      <w:r w:rsidRPr="00EC266C">
        <w:rPr>
          <w:rFonts w:hint="eastAsia"/>
        </w:rPr>
        <w:t>)</w:t>
      </w:r>
      <w:r w:rsidRPr="00EC266C">
        <w:rPr>
          <w:rFonts w:hint="eastAsia"/>
        </w:rPr>
        <w:t>的条件</w:t>
      </w:r>
      <w:r w:rsidRPr="00EC266C">
        <w:t>是不人道</w:t>
      </w:r>
      <w:r w:rsidRPr="00EC266C">
        <w:rPr>
          <w:rFonts w:hint="eastAsia"/>
        </w:rPr>
        <w:t>且</w:t>
      </w:r>
      <w:r w:rsidRPr="00EC266C">
        <w:t>有辱人格的，包括过分拥挤，卫生条件和医疗保健服务</w:t>
      </w:r>
      <w:r w:rsidRPr="00EC266C">
        <w:rPr>
          <w:rFonts w:hint="eastAsia"/>
        </w:rPr>
        <w:t>不足。</w:t>
      </w:r>
      <w:r w:rsidRPr="00EC266C">
        <w:t>委员会还感到关切的是，虽然</w:t>
      </w:r>
      <w:r w:rsidRPr="00EC266C">
        <w:rPr>
          <w:rFonts w:hint="eastAsia"/>
        </w:rPr>
        <w:t>《</w:t>
      </w:r>
      <w:r w:rsidRPr="00EC266C">
        <w:t>外国人法</w:t>
      </w:r>
      <w:r w:rsidRPr="00EC266C">
        <w:rPr>
          <w:rFonts w:hint="eastAsia"/>
        </w:rPr>
        <w:t>》</w:t>
      </w:r>
      <w:r w:rsidRPr="00EC266C">
        <w:t>(</w:t>
      </w:r>
      <w:r w:rsidRPr="00EC266C">
        <w:t>第</w:t>
      </w:r>
      <w:r w:rsidRPr="00EC266C">
        <w:rPr>
          <w:rFonts w:hint="eastAsia"/>
        </w:rPr>
        <w:t>一百一十二</w:t>
      </w:r>
      <w:r w:rsidRPr="00EC266C">
        <w:t>和</w:t>
      </w:r>
      <w:r w:rsidRPr="00EC266C">
        <w:rPr>
          <w:rFonts w:hint="eastAsia"/>
        </w:rPr>
        <w:t>一百一十三</w:t>
      </w:r>
      <w:r w:rsidRPr="00EC266C">
        <w:t>条</w:t>
      </w:r>
      <w:r w:rsidRPr="00EC266C">
        <w:t>)</w:t>
      </w:r>
      <w:r w:rsidRPr="00EC266C">
        <w:t>规定，</w:t>
      </w:r>
      <w:r w:rsidRPr="00EC266C">
        <w:rPr>
          <w:rStyle w:val="preferred"/>
        </w:rPr>
        <w:t>孤身未成年人</w:t>
      </w:r>
      <w:r w:rsidRPr="00EC266C">
        <w:rPr>
          <w:rFonts w:hint="eastAsia"/>
        </w:rPr>
        <w:t>应</w:t>
      </w:r>
      <w:r w:rsidRPr="00EC266C">
        <w:t>与成年人分开，并为他们指派监护人，</w:t>
      </w:r>
      <w:r w:rsidRPr="00EC266C">
        <w:rPr>
          <w:rFonts w:hint="eastAsia"/>
        </w:rPr>
        <w:t>但是</w:t>
      </w:r>
      <w:r w:rsidRPr="00EC266C">
        <w:t>该法</w:t>
      </w:r>
      <w:r w:rsidRPr="00EC266C">
        <w:rPr>
          <w:rFonts w:hint="eastAsia"/>
        </w:rPr>
        <w:t>未得到</w:t>
      </w:r>
      <w:r w:rsidRPr="00EC266C">
        <w:t>一贯执行</w:t>
      </w:r>
      <w:r w:rsidRPr="00EC266C">
        <w:rPr>
          <w:rFonts w:hint="eastAsia"/>
        </w:rPr>
        <w:t>。</w:t>
      </w:r>
      <w:r w:rsidRPr="00EC266C">
        <w:t>委员会还感到关切的是，</w:t>
      </w:r>
      <w:r w:rsidRPr="00EC266C">
        <w:rPr>
          <w:rFonts w:hint="eastAsia"/>
        </w:rPr>
        <w:t>据称存在以威胁国家安全为理由拒绝给予难民和</w:t>
      </w:r>
      <w:r w:rsidRPr="00EC266C">
        <w:t>寻求庇护者</w:t>
      </w:r>
      <w:r w:rsidRPr="00EC266C">
        <w:rPr>
          <w:rFonts w:hint="eastAsia"/>
        </w:rPr>
        <w:t>居住许可或吊销已给予的此种许可的做法，据称</w:t>
      </w:r>
      <w:r w:rsidRPr="00EC266C">
        <w:t>这种做法导致</w:t>
      </w:r>
      <w:r w:rsidRPr="00EC266C">
        <w:rPr>
          <w:rFonts w:hint="eastAsia"/>
        </w:rPr>
        <w:t>将这些人</w:t>
      </w:r>
      <w:r w:rsidRPr="00EC266C">
        <w:t>驱逐</w:t>
      </w:r>
      <w:r w:rsidRPr="00EC266C">
        <w:rPr>
          <w:rFonts w:hint="eastAsia"/>
        </w:rPr>
        <w:t>至</w:t>
      </w:r>
      <w:r w:rsidRPr="00EC266C">
        <w:t>有关个人可能遭受死刑</w:t>
      </w:r>
      <w:r w:rsidRPr="00EC266C">
        <w:rPr>
          <w:rFonts w:hint="eastAsia"/>
        </w:rPr>
        <w:t>和</w:t>
      </w:r>
      <w:r w:rsidRPr="00EC266C">
        <w:rPr>
          <w:rFonts w:hint="eastAsia"/>
        </w:rPr>
        <w:t>/</w:t>
      </w:r>
      <w:r w:rsidRPr="00EC266C">
        <w:t>或违反</w:t>
      </w:r>
      <w:r w:rsidRPr="00EC266C">
        <w:rPr>
          <w:rFonts w:hint="eastAsia"/>
        </w:rPr>
        <w:t>《公约》</w:t>
      </w:r>
      <w:r w:rsidRPr="00EC266C">
        <w:t>第</w:t>
      </w:r>
      <w:r w:rsidRPr="00EC266C">
        <w:rPr>
          <w:rFonts w:hint="eastAsia"/>
        </w:rPr>
        <w:t>七</w:t>
      </w:r>
      <w:r w:rsidRPr="00EC266C">
        <w:t>条和第</w:t>
      </w:r>
      <w:r w:rsidRPr="00EC266C">
        <w:rPr>
          <w:rFonts w:hint="eastAsia"/>
        </w:rPr>
        <w:t>九</w:t>
      </w:r>
      <w:r w:rsidRPr="00EC266C">
        <w:t>条</w:t>
      </w:r>
      <w:r w:rsidRPr="00EC266C">
        <w:rPr>
          <w:rFonts w:hint="eastAsia"/>
        </w:rPr>
        <w:t>规定的国家</w:t>
      </w:r>
      <w:r w:rsidRPr="00EC266C">
        <w:t>(</w:t>
      </w:r>
      <w:r w:rsidRPr="00EC266C">
        <w:t>第</w:t>
      </w:r>
      <w:r w:rsidRPr="00EC266C">
        <w:rPr>
          <w:rFonts w:hint="eastAsia"/>
        </w:rPr>
        <w:t>二、七、十和二十四</w:t>
      </w:r>
      <w:r w:rsidRPr="00EC266C">
        <w:t xml:space="preserve"> </w:t>
      </w:r>
      <w:r w:rsidRPr="00EC266C">
        <w:t>条</w:t>
      </w:r>
      <w:r w:rsidRPr="00EC266C">
        <w:t>)</w:t>
      </w:r>
      <w:r w:rsidRPr="00EC266C">
        <w:t>。</w:t>
      </w:r>
    </w:p>
    <w:p w:rsidR="00EC266C" w:rsidRPr="00733B93" w:rsidRDefault="00EC266C" w:rsidP="00EC266C">
      <w:pPr>
        <w:pStyle w:val="SingleTxt"/>
        <w:rPr>
          <w:rFonts w:ascii="黑体" w:eastAsia="黑体"/>
        </w:rPr>
      </w:pPr>
      <w:r w:rsidRPr="00733B93">
        <w:rPr>
          <w:rFonts w:ascii="黑体" w:eastAsia="黑体" w:hint="eastAsia"/>
        </w:rPr>
        <w:t>缔约国应：</w:t>
      </w:r>
    </w:p>
    <w:p w:rsidR="00EC266C" w:rsidRPr="00733B93" w:rsidRDefault="00EC266C" w:rsidP="00EC266C">
      <w:pPr>
        <w:pStyle w:val="SingleTxt"/>
        <w:rPr>
          <w:rFonts w:ascii="黑体" w:eastAsia="黑体"/>
        </w:rPr>
      </w:pPr>
      <w:r w:rsidRPr="00733B93">
        <w:rPr>
          <w:rFonts w:ascii="黑体" w:eastAsia="黑体" w:hint="eastAsia"/>
        </w:rPr>
        <w:tab/>
        <w:t>(a)</w:t>
      </w:r>
      <w:r w:rsidRPr="00733B93">
        <w:rPr>
          <w:rFonts w:ascii="黑体" w:eastAsia="黑体" w:hint="eastAsia"/>
        </w:rPr>
        <w:tab/>
        <w:t>确保对寻求庇护者、难民和非正常移徙者的拘留仅作为最后手段使用，并应尽可能缩短拘留时间，在法律中规定并在实践中落实替代拘留的措施；</w:t>
      </w:r>
    </w:p>
    <w:p w:rsidR="00EC266C" w:rsidRPr="00733B93" w:rsidRDefault="00EC266C" w:rsidP="00EC266C">
      <w:pPr>
        <w:pStyle w:val="SingleTxt"/>
        <w:rPr>
          <w:rFonts w:ascii="黑体" w:eastAsia="黑体"/>
        </w:rPr>
      </w:pPr>
      <w:r w:rsidRPr="00733B93">
        <w:rPr>
          <w:rFonts w:ascii="黑体" w:eastAsia="黑体" w:hint="eastAsia"/>
        </w:rPr>
        <w:tab/>
        <w:t>(b)</w:t>
      </w:r>
      <w:r w:rsidRPr="00733B93">
        <w:rPr>
          <w:rFonts w:ascii="黑体" w:eastAsia="黑体" w:hint="eastAsia"/>
        </w:rPr>
        <w:tab/>
        <w:t>紧急停止拘留</w:t>
      </w:r>
      <w:r w:rsidRPr="00733B93">
        <w:rPr>
          <w:rStyle w:val="preferred"/>
          <w:rFonts w:ascii="黑体" w:eastAsia="黑体" w:hint="eastAsia"/>
        </w:rPr>
        <w:t>孤身未成年人的做法，</w:t>
      </w:r>
      <w:r w:rsidRPr="00733B93">
        <w:rPr>
          <w:rFonts w:ascii="黑体" w:eastAsia="黑体" w:hint="eastAsia"/>
        </w:rPr>
        <w:t xml:space="preserve">除非作为最后手段，并应尽可能缩短拘留时间。缔约国应毫不拖延地为孤身未成年人另找住处，使他们不与成年人关押在同一设施，并确保毫不拖延地指定监护人，以提供法律、社会、医疗和社会心理援助； </w:t>
      </w:r>
    </w:p>
    <w:p w:rsidR="00EC266C" w:rsidRPr="00733B93" w:rsidRDefault="00EC266C" w:rsidP="00EC266C">
      <w:pPr>
        <w:pStyle w:val="SingleTxt"/>
        <w:rPr>
          <w:rFonts w:ascii="黑体" w:eastAsia="黑体"/>
        </w:rPr>
      </w:pPr>
      <w:r w:rsidRPr="00733B93">
        <w:rPr>
          <w:rFonts w:ascii="黑体" w:eastAsia="黑体" w:hint="eastAsia"/>
        </w:rPr>
        <w:tab/>
        <w:t>(c)</w:t>
      </w:r>
      <w:r w:rsidRPr="00733B93">
        <w:rPr>
          <w:rFonts w:ascii="黑体" w:eastAsia="黑体" w:hint="eastAsia"/>
        </w:rPr>
        <w:tab/>
        <w:t>加强努力，改善移徙者和寻求庇护者拘留中心，包括外国人接待中心(加济巴巴)的生活条件，提供充分的保健服务和卫生条件。缔约国还应采取具体措施，减少过度拥挤，包括采用替代拘留的办法；</w:t>
      </w:r>
    </w:p>
    <w:p w:rsidR="00EC266C" w:rsidRPr="00B90538" w:rsidRDefault="00EC266C" w:rsidP="00EC266C">
      <w:pPr>
        <w:pStyle w:val="SingleTxt"/>
        <w:rPr>
          <w:rFonts w:ascii="黑体" w:eastAsia="黑体"/>
        </w:rPr>
      </w:pPr>
      <w:r w:rsidRPr="00B90538">
        <w:rPr>
          <w:rFonts w:ascii="黑体" w:eastAsia="黑体" w:hint="eastAsia"/>
        </w:rPr>
        <w:tab/>
        <w:t>(d)</w:t>
      </w:r>
      <w:r w:rsidRPr="00B90538">
        <w:rPr>
          <w:rFonts w:ascii="黑体" w:eastAsia="黑体" w:hint="eastAsia"/>
        </w:rPr>
        <w:tab/>
        <w:t>尊重不驱回原则，确保寻求庇护者不被引渡、递解出境或驱逐到一个有充分理由相信确实存在《公约》第六和第七条所设想的有可能造成无法弥补损害风险的国家。</w:t>
      </w:r>
    </w:p>
    <w:p w:rsidR="00B90538" w:rsidRPr="00B90538" w:rsidRDefault="00B90538" w:rsidP="00B9053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C266C" w:rsidRPr="00EC266C" w:rsidRDefault="00EC266C" w:rsidP="00B9053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r>
      <w:r w:rsidRPr="00EC266C">
        <w:rPr>
          <w:rFonts w:hint="eastAsia"/>
        </w:rPr>
        <w:t>言论和结社自由</w:t>
      </w:r>
    </w:p>
    <w:p w:rsidR="00B90538" w:rsidRPr="00B90538" w:rsidRDefault="00B90538" w:rsidP="00B90538">
      <w:pPr>
        <w:pStyle w:val="SingleTxt"/>
        <w:spacing w:after="0" w:line="120" w:lineRule="exact"/>
        <w:rPr>
          <w:color w:val="000000"/>
          <w:sz w:val="10"/>
        </w:rPr>
      </w:pPr>
    </w:p>
    <w:p w:rsidR="00B90538" w:rsidRPr="00B90538" w:rsidRDefault="00B90538" w:rsidP="00B90538">
      <w:pPr>
        <w:pStyle w:val="SingleTxt"/>
        <w:spacing w:after="0" w:line="120" w:lineRule="exact"/>
        <w:rPr>
          <w:color w:val="000000"/>
          <w:sz w:val="10"/>
        </w:rPr>
      </w:pPr>
    </w:p>
    <w:p w:rsidR="00EC266C" w:rsidRPr="00EC266C" w:rsidRDefault="00EC266C" w:rsidP="00EC266C">
      <w:pPr>
        <w:pStyle w:val="SingleTxt"/>
        <w:rPr>
          <w:color w:val="000000"/>
        </w:rPr>
      </w:pPr>
      <w:r w:rsidRPr="00EC266C">
        <w:rPr>
          <w:color w:val="000000"/>
        </w:rPr>
        <w:t>18.</w:t>
      </w:r>
      <w:r w:rsidRPr="00EC266C">
        <w:rPr>
          <w:color w:val="000000"/>
        </w:rPr>
        <w:tab/>
      </w:r>
      <w:r w:rsidRPr="00EC266C">
        <w:t>委员会感到关切的是，有选择地</w:t>
      </w:r>
      <w:r w:rsidRPr="00EC266C">
        <w:rPr>
          <w:rFonts w:hint="eastAsia"/>
        </w:rPr>
        <w:t>为媒体单位</w:t>
      </w:r>
      <w:r w:rsidRPr="00EC266C">
        <w:t>分配公共资金，国家广播理事会</w:t>
      </w:r>
      <w:r w:rsidRPr="00EC266C">
        <w:t>(</w:t>
      </w:r>
      <w:r w:rsidRPr="00EC266C">
        <w:t>音频和视听媒体服务管理局理事会</w:t>
      </w:r>
      <w:r w:rsidRPr="00EC266C">
        <w:rPr>
          <w:rFonts w:hint="eastAsia"/>
        </w:rPr>
        <w:t>)</w:t>
      </w:r>
      <w:r w:rsidRPr="00EC266C">
        <w:t>缺乏独立</w:t>
      </w:r>
      <w:r w:rsidRPr="00EC266C">
        <w:rPr>
          <w:rFonts w:hint="eastAsia"/>
        </w:rPr>
        <w:t>性，</w:t>
      </w:r>
      <w:r w:rsidRPr="00EC266C">
        <w:t>据称</w:t>
      </w:r>
      <w:r w:rsidRPr="00EC266C">
        <w:rPr>
          <w:rFonts w:hint="eastAsia"/>
        </w:rPr>
        <w:t>原因</w:t>
      </w:r>
      <w:r w:rsidRPr="00EC266C">
        <w:t>是</w:t>
      </w:r>
      <w:r w:rsidRPr="00EC266C">
        <w:rPr>
          <w:rFonts w:hint="eastAsia"/>
        </w:rPr>
        <w:t>该机构</w:t>
      </w:r>
      <w:r w:rsidRPr="00EC266C">
        <w:t>引进</w:t>
      </w:r>
      <w:r w:rsidRPr="00EC266C">
        <w:rPr>
          <w:rFonts w:hint="eastAsia"/>
        </w:rPr>
        <w:t>了一名</w:t>
      </w:r>
      <w:r w:rsidRPr="00EC266C">
        <w:t>政府任命的成员</w:t>
      </w:r>
      <w:r w:rsidRPr="00EC266C">
        <w:rPr>
          <w:rFonts w:hint="eastAsia"/>
        </w:rPr>
        <w:t>。</w:t>
      </w:r>
      <w:r w:rsidRPr="00EC266C">
        <w:t>委员会还</w:t>
      </w:r>
      <w:r w:rsidRPr="00EC266C">
        <w:rPr>
          <w:rFonts w:hint="eastAsia"/>
        </w:rPr>
        <w:t>关切地注意到，有报道称</w:t>
      </w:r>
      <w:r w:rsidRPr="00EC266C">
        <w:t>，记者经常受到</w:t>
      </w:r>
      <w:r w:rsidRPr="00EC266C">
        <w:rPr>
          <w:rFonts w:hint="eastAsia"/>
        </w:rPr>
        <w:t>监控、</w:t>
      </w:r>
      <w:r w:rsidRPr="00EC266C">
        <w:t>威胁</w:t>
      </w:r>
      <w:r w:rsidRPr="00EC266C">
        <w:rPr>
          <w:rFonts w:hint="eastAsia"/>
        </w:rPr>
        <w:t>、</w:t>
      </w:r>
      <w:r w:rsidRPr="00EC266C">
        <w:t>袭击和拘留</w:t>
      </w:r>
      <w:r w:rsidRPr="00EC266C">
        <w:rPr>
          <w:rFonts w:hint="eastAsia"/>
        </w:rPr>
        <w:t>。</w:t>
      </w:r>
      <w:r w:rsidRPr="00EC266C">
        <w:t>最后，委员会特别关切的是</w:t>
      </w:r>
      <w:r w:rsidRPr="00EC266C">
        <w:rPr>
          <w:rFonts w:hint="eastAsia"/>
        </w:rPr>
        <w:t>，</w:t>
      </w:r>
      <w:r w:rsidRPr="00EC266C">
        <w:t>收到</w:t>
      </w:r>
      <w:r w:rsidRPr="00EC266C">
        <w:rPr>
          <w:rFonts w:hint="eastAsia"/>
        </w:rPr>
        <w:t>了关于</w:t>
      </w:r>
      <w:r w:rsidRPr="00EC266C">
        <w:t>骚扰和暴力侵害记者</w:t>
      </w:r>
      <w:r w:rsidRPr="00EC266C">
        <w:rPr>
          <w:rFonts w:hint="eastAsia"/>
        </w:rPr>
        <w:t>的</w:t>
      </w:r>
      <w:r w:rsidRPr="00EC266C">
        <w:t>行为有罪不罚</w:t>
      </w:r>
      <w:r w:rsidRPr="00EC266C">
        <w:rPr>
          <w:rFonts w:hint="eastAsia"/>
        </w:rPr>
        <w:t>现象日益普遍</w:t>
      </w:r>
      <w:r w:rsidRPr="00EC266C">
        <w:t>的</w:t>
      </w:r>
      <w:r w:rsidRPr="00EC266C">
        <w:rPr>
          <w:rFonts w:hint="eastAsia"/>
        </w:rPr>
        <w:t>资料</w:t>
      </w:r>
      <w:r w:rsidRPr="00EC266C">
        <w:t>(</w:t>
      </w:r>
      <w:r w:rsidRPr="00EC266C">
        <w:t>第</w:t>
      </w:r>
      <w:r w:rsidRPr="00EC266C">
        <w:rPr>
          <w:rFonts w:hint="eastAsia"/>
        </w:rPr>
        <w:t>十九和二十二</w:t>
      </w:r>
      <w:r w:rsidRPr="00EC266C">
        <w:t>条</w:t>
      </w:r>
      <w:r w:rsidRPr="00EC266C">
        <w:t>)</w:t>
      </w:r>
      <w:r w:rsidRPr="00EC266C">
        <w:rPr>
          <w:rFonts w:hint="eastAsia"/>
        </w:rPr>
        <w:t>。</w:t>
      </w:r>
    </w:p>
    <w:p w:rsidR="00EC266C" w:rsidRPr="00830118" w:rsidRDefault="00EC266C" w:rsidP="00EC266C">
      <w:pPr>
        <w:pStyle w:val="SingleTxt"/>
        <w:rPr>
          <w:rFonts w:ascii="黑体" w:eastAsia="黑体"/>
          <w:noProof/>
        </w:rPr>
      </w:pPr>
      <w:r w:rsidRPr="00830118">
        <w:rPr>
          <w:rFonts w:ascii="黑体" w:eastAsia="黑体" w:hint="eastAsia"/>
        </w:rPr>
        <w:t>缔约国应采取必要步骤，确保对言论自由的任何限制完全符合委员会第34号一般性意见进一步阐述的《公约》第十九条第三款的规定。缔约国应确保所有人充分享有言论和结社自由，保护记者和行使这些权利的其他人不遭受骚扰、恐吓和暴力侵害。缔约国还应毫不拖延地调查此类案件并起诉对此负责的人员。</w:t>
      </w:r>
    </w:p>
    <w:p w:rsidR="00E5241D" w:rsidRPr="00E5241D" w:rsidRDefault="00E5241D" w:rsidP="00E524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noProof/>
          <w:sz w:val="10"/>
        </w:rPr>
      </w:pPr>
    </w:p>
    <w:p w:rsidR="00EC266C" w:rsidRPr="00EC266C" w:rsidRDefault="00EC266C" w:rsidP="0083011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noProof/>
        </w:rPr>
      </w:pPr>
      <w:r w:rsidRPr="00EC266C">
        <w:rPr>
          <w:noProof/>
        </w:rPr>
        <w:tab/>
      </w:r>
      <w:r w:rsidRPr="00EC266C">
        <w:rPr>
          <w:noProof/>
        </w:rPr>
        <w:tab/>
      </w:r>
      <w:r w:rsidRPr="00EC266C">
        <w:rPr>
          <w:rFonts w:hint="eastAsia"/>
          <w:noProof/>
        </w:rPr>
        <w:t>集会自由</w:t>
      </w:r>
    </w:p>
    <w:p w:rsidR="00830118" w:rsidRPr="00830118" w:rsidRDefault="00830118" w:rsidP="00830118">
      <w:pPr>
        <w:pStyle w:val="SingleTxt"/>
        <w:spacing w:after="0" w:line="120" w:lineRule="exact"/>
        <w:rPr>
          <w:bCs/>
          <w:noProof/>
          <w:sz w:val="10"/>
        </w:rPr>
      </w:pPr>
    </w:p>
    <w:p w:rsidR="00830118" w:rsidRPr="00830118" w:rsidRDefault="00830118" w:rsidP="00830118">
      <w:pPr>
        <w:pStyle w:val="SingleTxt"/>
        <w:spacing w:after="0" w:line="120" w:lineRule="exact"/>
        <w:rPr>
          <w:bCs/>
          <w:noProof/>
          <w:sz w:val="10"/>
        </w:rPr>
      </w:pPr>
    </w:p>
    <w:p w:rsidR="00EC266C" w:rsidRPr="00EC266C" w:rsidRDefault="00EC266C" w:rsidP="00EC266C">
      <w:pPr>
        <w:pStyle w:val="SingleTxt"/>
        <w:rPr>
          <w:bCs/>
          <w:noProof/>
        </w:rPr>
      </w:pPr>
      <w:r w:rsidRPr="00EC266C">
        <w:rPr>
          <w:bCs/>
          <w:noProof/>
        </w:rPr>
        <w:t>19.</w:t>
      </w:r>
      <w:r w:rsidRPr="00EC266C">
        <w:rPr>
          <w:bCs/>
          <w:noProof/>
        </w:rPr>
        <w:tab/>
      </w:r>
      <w:r w:rsidRPr="00EC266C">
        <w:t>委员会</w:t>
      </w:r>
      <w:r w:rsidRPr="00EC266C">
        <w:rPr>
          <w:rFonts w:hint="eastAsia"/>
        </w:rPr>
        <w:t>感到</w:t>
      </w:r>
      <w:r w:rsidRPr="00EC266C">
        <w:t>关切</w:t>
      </w:r>
      <w:r w:rsidRPr="00EC266C">
        <w:rPr>
          <w:rFonts w:hint="eastAsia"/>
        </w:rPr>
        <w:t>的是。</w:t>
      </w:r>
      <w:r w:rsidRPr="00EC266C">
        <w:t>有</w:t>
      </w:r>
      <w:r w:rsidRPr="00EC266C">
        <w:rPr>
          <w:rFonts w:hint="eastAsia"/>
        </w:rPr>
        <w:t>报道</w:t>
      </w:r>
      <w:r w:rsidRPr="00EC266C">
        <w:t>称，</w:t>
      </w:r>
      <w:r w:rsidRPr="00EC266C">
        <w:t xml:space="preserve">2015 </w:t>
      </w:r>
      <w:r w:rsidRPr="00EC266C">
        <w:t>年</w:t>
      </w:r>
      <w:r w:rsidRPr="00EC266C">
        <w:t xml:space="preserve"> 5 </w:t>
      </w:r>
      <w:r w:rsidRPr="00EC266C">
        <w:t>月</w:t>
      </w:r>
      <w:r w:rsidRPr="00EC266C">
        <w:t xml:space="preserve"> 5 </w:t>
      </w:r>
      <w:r w:rsidRPr="00EC266C">
        <w:t>日发生在斯科普里</w:t>
      </w:r>
      <w:r w:rsidRPr="00EC266C">
        <w:rPr>
          <w:rFonts w:hint="eastAsia"/>
        </w:rPr>
        <w:t>的</w:t>
      </w:r>
      <w:r w:rsidRPr="00EC266C">
        <w:t>示威被</w:t>
      </w:r>
      <w:r w:rsidRPr="00EC266C">
        <w:rPr>
          <w:rFonts w:hint="eastAsia"/>
        </w:rPr>
        <w:t>警方</w:t>
      </w:r>
      <w:r w:rsidRPr="00EC266C">
        <w:t>驱散</w:t>
      </w:r>
      <w:r w:rsidRPr="00EC266C">
        <w:rPr>
          <w:rFonts w:hint="eastAsia"/>
        </w:rPr>
        <w:t>，警方</w:t>
      </w:r>
      <w:r w:rsidRPr="00EC266C">
        <w:t>了</w:t>
      </w:r>
      <w:r w:rsidRPr="00EC266C">
        <w:rPr>
          <w:rFonts w:hint="eastAsia"/>
        </w:rPr>
        <w:t>采用了</w:t>
      </w:r>
      <w:r w:rsidRPr="00EC266C">
        <w:t>过度</w:t>
      </w:r>
      <w:r w:rsidRPr="00EC266C">
        <w:rPr>
          <w:rFonts w:hint="eastAsia"/>
        </w:rPr>
        <w:t>的</w:t>
      </w:r>
      <w:r w:rsidRPr="00EC266C">
        <w:t>暴力</w:t>
      </w:r>
      <w:r w:rsidRPr="00EC266C">
        <w:rPr>
          <w:rFonts w:hint="eastAsia"/>
        </w:rPr>
        <w:t>对付</w:t>
      </w:r>
      <w:r w:rsidRPr="00EC266C">
        <w:t>示威者和记者</w:t>
      </w:r>
      <w:r w:rsidRPr="00EC266C">
        <w:rPr>
          <w:rFonts w:hint="eastAsia"/>
        </w:rPr>
        <w:t>，</w:t>
      </w:r>
      <w:r w:rsidRPr="00EC266C">
        <w:t>几十名示威者被捕，在某些情况下被审前拘留</w:t>
      </w:r>
      <w:r w:rsidRPr="00EC266C">
        <w:rPr>
          <w:rFonts w:hint="eastAsia"/>
        </w:rPr>
        <w:t>，</w:t>
      </w:r>
      <w:r w:rsidRPr="00EC266C">
        <w:t>尽管他们</w:t>
      </w:r>
      <w:r w:rsidRPr="00EC266C">
        <w:rPr>
          <w:rFonts w:hint="eastAsia"/>
        </w:rPr>
        <w:t>没有</w:t>
      </w:r>
      <w:r w:rsidRPr="00EC266C">
        <w:t>犯罪记录</w:t>
      </w:r>
      <w:r w:rsidRPr="00EC266C">
        <w:rPr>
          <w:rFonts w:hint="eastAsia"/>
        </w:rPr>
        <w:t>并且对他们的指控性质</w:t>
      </w:r>
      <w:r w:rsidRPr="00EC266C">
        <w:t>较轻</w:t>
      </w:r>
      <w:r w:rsidRPr="00EC266C">
        <w:t>(</w:t>
      </w:r>
      <w:r w:rsidRPr="00EC266C">
        <w:t>第</w:t>
      </w:r>
      <w:r w:rsidRPr="00EC266C">
        <w:rPr>
          <w:rFonts w:hint="eastAsia"/>
        </w:rPr>
        <w:t>二十一</w:t>
      </w:r>
      <w:r w:rsidRPr="00EC266C">
        <w:t>条</w:t>
      </w:r>
      <w:r w:rsidRPr="00EC266C">
        <w:t>)</w:t>
      </w:r>
      <w:r w:rsidRPr="00EC266C">
        <w:rPr>
          <w:rFonts w:hint="eastAsia"/>
        </w:rPr>
        <w:t>。</w:t>
      </w:r>
    </w:p>
    <w:p w:rsidR="00EC266C" w:rsidRPr="00510E2C" w:rsidRDefault="00EC266C" w:rsidP="00EC266C">
      <w:pPr>
        <w:pStyle w:val="SingleTxt"/>
        <w:rPr>
          <w:rFonts w:ascii="黑体" w:eastAsia="黑体"/>
        </w:rPr>
      </w:pPr>
      <w:r w:rsidRPr="00510E2C">
        <w:rPr>
          <w:rFonts w:ascii="黑体" w:eastAsia="黑体" w:hint="eastAsia"/>
        </w:rPr>
        <w:t>缔约国应有效调查在2015 年 5 月 5 日事件中警方对记者和示威者施暴的所有指控。在涉及不对公共安全构成威胁的个人的案件时，缔约国应始终尝试采取替代拘留的措施，并应考虑到动用刑法对付示威者对缔约国促进和平集会权利这一义务的影响。</w:t>
      </w:r>
    </w:p>
    <w:p w:rsidR="00510E2C" w:rsidRPr="00510E2C" w:rsidRDefault="00510E2C" w:rsidP="00510E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noProof/>
          <w:sz w:val="10"/>
        </w:rPr>
      </w:pPr>
    </w:p>
    <w:p w:rsidR="00EC266C" w:rsidRPr="00EC266C" w:rsidRDefault="00EC266C" w:rsidP="00510E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noProof/>
        </w:rPr>
      </w:pPr>
      <w:r w:rsidRPr="00EC266C">
        <w:rPr>
          <w:noProof/>
        </w:rPr>
        <w:tab/>
      </w:r>
      <w:r w:rsidRPr="00EC266C">
        <w:rPr>
          <w:noProof/>
        </w:rPr>
        <w:tab/>
      </w:r>
      <w:r w:rsidRPr="00EC266C">
        <w:rPr>
          <w:rFonts w:hint="eastAsia"/>
          <w:noProof/>
        </w:rPr>
        <w:t>出生登记和身份证件</w:t>
      </w:r>
      <w:r w:rsidRPr="00EC266C">
        <w:rPr>
          <w:noProof/>
        </w:rPr>
        <w:t xml:space="preserve"> </w:t>
      </w:r>
    </w:p>
    <w:p w:rsidR="00510E2C" w:rsidRPr="00510E2C" w:rsidRDefault="00510E2C" w:rsidP="00510E2C">
      <w:pPr>
        <w:pStyle w:val="SingleTxt"/>
        <w:spacing w:after="0" w:line="120" w:lineRule="exact"/>
        <w:rPr>
          <w:color w:val="000000"/>
          <w:sz w:val="10"/>
        </w:rPr>
      </w:pPr>
    </w:p>
    <w:p w:rsidR="00510E2C" w:rsidRPr="00510E2C" w:rsidRDefault="00510E2C" w:rsidP="00510E2C">
      <w:pPr>
        <w:pStyle w:val="SingleTxt"/>
        <w:spacing w:after="0" w:line="120" w:lineRule="exact"/>
        <w:rPr>
          <w:color w:val="000000"/>
          <w:sz w:val="10"/>
        </w:rPr>
      </w:pPr>
    </w:p>
    <w:p w:rsidR="00EC266C" w:rsidRPr="00EC266C" w:rsidRDefault="00EC266C" w:rsidP="00EC266C">
      <w:pPr>
        <w:pStyle w:val="SingleTxt"/>
        <w:rPr>
          <w:color w:val="000000"/>
        </w:rPr>
      </w:pPr>
      <w:r w:rsidRPr="00EC266C">
        <w:rPr>
          <w:color w:val="000000"/>
        </w:rPr>
        <w:t>20.</w:t>
      </w:r>
      <w:r w:rsidRPr="00EC266C">
        <w:rPr>
          <w:color w:val="000000"/>
        </w:rPr>
        <w:tab/>
      </w:r>
      <w:r w:rsidRPr="00EC266C">
        <w:t>委员会关切的是，</w:t>
      </w:r>
      <w:r w:rsidRPr="00EC266C">
        <w:rPr>
          <w:rFonts w:hint="eastAsia"/>
        </w:rPr>
        <w:t>没有身份证件的未登记儿童的追溯性身份确定工作和出生时颁发出生登记的工作</w:t>
      </w:r>
      <w:r w:rsidRPr="00EC266C">
        <w:t>进展缓慢</w:t>
      </w:r>
      <w:r w:rsidRPr="00EC266C">
        <w:rPr>
          <w:rFonts w:hint="eastAsia"/>
        </w:rPr>
        <w:t>。</w:t>
      </w:r>
      <w:r w:rsidRPr="00EC266C">
        <w:t>委员会还感到关切的是，缺乏</w:t>
      </w:r>
      <w:r w:rsidRPr="00EC266C">
        <w:rPr>
          <w:rFonts w:hint="eastAsia"/>
        </w:rPr>
        <w:t>关于</w:t>
      </w:r>
      <w:r w:rsidRPr="00EC266C">
        <w:t>新生儿</w:t>
      </w:r>
      <w:r w:rsidRPr="00EC266C">
        <w:rPr>
          <w:rFonts w:hint="eastAsia"/>
        </w:rPr>
        <w:t>未获登记和没有出生证如何</w:t>
      </w:r>
      <w:r w:rsidRPr="00EC266C">
        <w:t>影响</w:t>
      </w:r>
      <w:r w:rsidRPr="00EC266C">
        <w:rPr>
          <w:rFonts w:hint="eastAsia"/>
        </w:rPr>
        <w:t>获取</w:t>
      </w:r>
      <w:r w:rsidRPr="00EC266C">
        <w:t>保健</w:t>
      </w:r>
      <w:r w:rsidRPr="00EC266C">
        <w:rPr>
          <w:rFonts w:hint="eastAsia"/>
        </w:rPr>
        <w:t>、</w:t>
      </w:r>
      <w:r w:rsidRPr="00EC266C">
        <w:t xml:space="preserve"> </w:t>
      </w:r>
      <w:r w:rsidRPr="00EC266C">
        <w:t>教育和其他公共服务</w:t>
      </w:r>
      <w:r w:rsidRPr="00EC266C">
        <w:rPr>
          <w:rFonts w:hint="eastAsia"/>
        </w:rPr>
        <w:t>的资料</w:t>
      </w:r>
      <w:r w:rsidRPr="00EC266C">
        <w:t>(</w:t>
      </w:r>
      <w:r w:rsidRPr="00EC266C">
        <w:t>第</w:t>
      </w:r>
      <w:r w:rsidRPr="00EC266C">
        <w:rPr>
          <w:rFonts w:hint="eastAsia"/>
        </w:rPr>
        <w:t>二十四</w:t>
      </w:r>
      <w:r w:rsidRPr="00EC266C">
        <w:t>条</w:t>
      </w:r>
      <w:r w:rsidRPr="00EC266C">
        <w:t>)</w:t>
      </w:r>
      <w:r w:rsidRPr="00EC266C">
        <w:rPr>
          <w:rFonts w:hint="eastAsia"/>
        </w:rPr>
        <w:t>。</w:t>
      </w:r>
    </w:p>
    <w:p w:rsidR="00EC266C" w:rsidRPr="00AD0301" w:rsidRDefault="00EC266C" w:rsidP="00EC266C">
      <w:pPr>
        <w:pStyle w:val="SingleTxt"/>
        <w:rPr>
          <w:rFonts w:ascii="黑体" w:eastAsia="黑体"/>
        </w:rPr>
      </w:pPr>
      <w:r w:rsidRPr="00AD0301">
        <w:rPr>
          <w:rFonts w:ascii="黑体" w:eastAsia="黑体" w:hint="eastAsia"/>
        </w:rPr>
        <w:t>缔约国应加紧努力，查明出生时没有登记的儿童和没有身份证件的儿童，并确保为这些儿童进行追溯出生登记并发放证件。缔约国还应确保没有身份证件的儿童不被拒绝获取保健、教育和其他公共服务。缔约国应加强努力，通过干预措施(例如提高认识方案)和简化登记程序，确保对所有儿童进行出生登记并提供出生证明，特别是在农村地区。</w:t>
      </w:r>
    </w:p>
    <w:p w:rsidR="00EC266C" w:rsidRPr="00EC266C" w:rsidRDefault="00EC266C" w:rsidP="00E524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noProof/>
        </w:rPr>
      </w:pPr>
      <w:r w:rsidRPr="00EC266C">
        <w:rPr>
          <w:noProof/>
        </w:rPr>
        <w:tab/>
      </w:r>
      <w:r w:rsidRPr="00EC266C">
        <w:rPr>
          <w:noProof/>
        </w:rPr>
        <w:tab/>
      </w:r>
      <w:r w:rsidRPr="00EC266C">
        <w:rPr>
          <w:rFonts w:hint="eastAsia"/>
          <w:noProof/>
        </w:rPr>
        <w:t>儿童权利</w:t>
      </w:r>
      <w:r w:rsidRPr="00EC266C">
        <w:rPr>
          <w:noProof/>
        </w:rPr>
        <w:t xml:space="preserve"> </w:t>
      </w:r>
    </w:p>
    <w:p w:rsidR="00C3468C" w:rsidRPr="00C3468C" w:rsidRDefault="00C3468C" w:rsidP="00C3468C">
      <w:pPr>
        <w:pStyle w:val="SingleTxt"/>
        <w:spacing w:after="0" w:line="120" w:lineRule="exact"/>
        <w:rPr>
          <w:sz w:val="10"/>
        </w:rPr>
      </w:pPr>
    </w:p>
    <w:p w:rsidR="00C3468C" w:rsidRPr="00C3468C" w:rsidRDefault="00C3468C" w:rsidP="00C3468C">
      <w:pPr>
        <w:pStyle w:val="SingleTxt"/>
        <w:spacing w:after="0" w:line="120" w:lineRule="exact"/>
        <w:rPr>
          <w:sz w:val="10"/>
        </w:rPr>
      </w:pPr>
    </w:p>
    <w:p w:rsidR="00EC266C" w:rsidRPr="00EC266C" w:rsidRDefault="00EC266C" w:rsidP="00EC266C">
      <w:pPr>
        <w:pStyle w:val="SingleTxt"/>
      </w:pPr>
      <w:r w:rsidRPr="00EC266C">
        <w:t>21.</w:t>
      </w:r>
      <w:r w:rsidRPr="00EC266C">
        <w:tab/>
      </w:r>
      <w:r w:rsidRPr="00EC266C">
        <w:t>委员会</w:t>
      </w:r>
      <w:r w:rsidRPr="00EC266C">
        <w:rPr>
          <w:rFonts w:hint="eastAsia"/>
        </w:rPr>
        <w:t>感到</w:t>
      </w:r>
      <w:r w:rsidRPr="00EC266C">
        <w:t>关切的是，在缔约国，</w:t>
      </w:r>
      <w:r w:rsidRPr="00EC266C">
        <w:rPr>
          <w:rFonts w:hint="eastAsia"/>
        </w:rPr>
        <w:t>对儿童，</w:t>
      </w:r>
      <w:r w:rsidRPr="00EC266C">
        <w:t>特别是属于少数群体社区</w:t>
      </w:r>
      <w:r w:rsidRPr="00EC266C">
        <w:rPr>
          <w:rFonts w:hint="eastAsia"/>
        </w:rPr>
        <w:t>的</w:t>
      </w:r>
      <w:r w:rsidRPr="00EC266C">
        <w:t>儿童和被关押在惩教机构</w:t>
      </w:r>
      <w:r w:rsidRPr="00EC266C">
        <w:rPr>
          <w:rFonts w:hint="eastAsia"/>
        </w:rPr>
        <w:t>中的</w:t>
      </w:r>
      <w:r w:rsidRPr="00EC266C">
        <w:t>儿童</w:t>
      </w:r>
      <w:r w:rsidRPr="00EC266C">
        <w:rPr>
          <w:rFonts w:hint="eastAsia"/>
        </w:rPr>
        <w:t>，依然存在制度上和</w:t>
      </w:r>
      <w:r w:rsidRPr="00EC266C">
        <w:t>事实上的歧视</w:t>
      </w:r>
      <w:r w:rsidRPr="00EC266C">
        <w:rPr>
          <w:rFonts w:hint="eastAsia"/>
        </w:rPr>
        <w:t>。</w:t>
      </w:r>
      <w:r w:rsidRPr="00EC266C">
        <w:t>委员会</w:t>
      </w:r>
      <w:r w:rsidRPr="00EC266C">
        <w:rPr>
          <w:rFonts w:hint="eastAsia"/>
        </w:rPr>
        <w:t>尤其</w:t>
      </w:r>
      <w:r w:rsidRPr="00EC266C">
        <w:t>关切</w:t>
      </w:r>
      <w:r w:rsidRPr="00EC266C">
        <w:rPr>
          <w:rFonts w:hint="eastAsia"/>
        </w:rPr>
        <w:t>的是，有报道称，儿童吸毒</w:t>
      </w:r>
      <w:r w:rsidRPr="00EC266C">
        <w:t>日益增加</w:t>
      </w:r>
      <w:r w:rsidRPr="00EC266C">
        <w:rPr>
          <w:rFonts w:hint="eastAsia"/>
        </w:rPr>
        <w:t>并且没有相关的</w:t>
      </w:r>
      <w:r w:rsidRPr="00EC266C">
        <w:t>治疗和重返社会方案</w:t>
      </w:r>
      <w:r w:rsidRPr="00EC266C">
        <w:t>(</w:t>
      </w:r>
      <w:r w:rsidRPr="00EC266C">
        <w:t>第</w:t>
      </w:r>
      <w:r w:rsidRPr="00EC266C">
        <w:rPr>
          <w:rFonts w:hint="eastAsia"/>
        </w:rPr>
        <w:t>二、二十四和二十七</w:t>
      </w:r>
      <w:r w:rsidRPr="00EC266C">
        <w:t>条</w:t>
      </w:r>
      <w:r w:rsidRPr="00EC266C">
        <w:t>)</w:t>
      </w:r>
      <w:r w:rsidRPr="00EC266C">
        <w:t>。</w:t>
      </w:r>
    </w:p>
    <w:p w:rsidR="00EC266C" w:rsidRPr="00E07325" w:rsidRDefault="00EC266C" w:rsidP="00EC266C">
      <w:pPr>
        <w:pStyle w:val="SingleTxt"/>
        <w:rPr>
          <w:rFonts w:ascii="黑体" w:eastAsia="黑体"/>
        </w:rPr>
      </w:pPr>
      <w:r w:rsidRPr="00E07325">
        <w:rPr>
          <w:rFonts w:ascii="黑体" w:eastAsia="黑体" w:hint="eastAsia"/>
        </w:rPr>
        <w:t>缔约国应采取措施，消除对儿童，特别是属于少数群体社区的儿童和被关押在惩教机构中的儿童的所有制度上和事实上的歧视。缔约国应确保向所有儿童提供毒品预防和戒毒方案。</w:t>
      </w:r>
    </w:p>
    <w:p w:rsidR="00E5241D" w:rsidRPr="00E5241D" w:rsidRDefault="00E5241D" w:rsidP="00E524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C266C" w:rsidRPr="00EC266C" w:rsidRDefault="00EC266C" w:rsidP="00E073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r>
      <w:r w:rsidRPr="00EC266C">
        <w:rPr>
          <w:rFonts w:hint="eastAsia"/>
        </w:rPr>
        <w:t>政治权利</w:t>
      </w:r>
    </w:p>
    <w:p w:rsidR="00E07325" w:rsidRPr="00E07325" w:rsidRDefault="00E07325" w:rsidP="00E07325">
      <w:pPr>
        <w:pStyle w:val="SingleTxt"/>
        <w:spacing w:after="0" w:line="120" w:lineRule="exact"/>
        <w:rPr>
          <w:sz w:val="10"/>
        </w:rPr>
      </w:pPr>
    </w:p>
    <w:p w:rsidR="00E07325" w:rsidRPr="00E07325" w:rsidRDefault="00E07325" w:rsidP="00E07325">
      <w:pPr>
        <w:pStyle w:val="SingleTxt"/>
        <w:spacing w:after="0" w:line="120" w:lineRule="exact"/>
        <w:rPr>
          <w:sz w:val="10"/>
        </w:rPr>
      </w:pPr>
    </w:p>
    <w:p w:rsidR="00EC266C" w:rsidRPr="00EC266C" w:rsidRDefault="00EC266C" w:rsidP="00EC266C">
      <w:pPr>
        <w:pStyle w:val="SingleTxt"/>
      </w:pPr>
      <w:r w:rsidRPr="00EC266C">
        <w:t>22.</w:t>
      </w:r>
      <w:r w:rsidRPr="00EC266C">
        <w:tab/>
      </w:r>
      <w:r w:rsidRPr="00EC266C">
        <w:t>委员会注意到缔约国</w:t>
      </w:r>
      <w:r w:rsidRPr="00EC266C">
        <w:rPr>
          <w:rFonts w:hint="eastAsia"/>
        </w:rPr>
        <w:t>已</w:t>
      </w:r>
      <w:r w:rsidRPr="00EC266C">
        <w:t>采取措施完成选举名单，包括一年</w:t>
      </w:r>
      <w:r w:rsidRPr="00EC266C">
        <w:rPr>
          <w:rFonts w:hint="eastAsia"/>
        </w:rPr>
        <w:t>四次</w:t>
      </w:r>
      <w:r w:rsidRPr="00EC266C">
        <w:t>更新选民名单</w:t>
      </w:r>
      <w:r w:rsidRPr="00EC266C">
        <w:rPr>
          <w:rFonts w:hint="eastAsia"/>
        </w:rPr>
        <w:t>，</w:t>
      </w:r>
      <w:r w:rsidRPr="00EC266C">
        <w:t>但委员会依然关切</w:t>
      </w:r>
      <w:r w:rsidRPr="00EC266C">
        <w:rPr>
          <w:rFonts w:hint="eastAsia"/>
        </w:rPr>
        <w:t>的是，有报道称</w:t>
      </w:r>
      <w:r w:rsidRPr="00EC266C">
        <w:t>，残疾人和关押在拘留</w:t>
      </w:r>
      <w:r w:rsidRPr="00EC266C">
        <w:rPr>
          <w:rFonts w:hint="eastAsia"/>
        </w:rPr>
        <w:t>设施的人</w:t>
      </w:r>
      <w:r w:rsidRPr="00EC266C">
        <w:t>由于行政障碍无法行使投票权</w:t>
      </w:r>
      <w:r w:rsidRPr="00EC266C">
        <w:t>(</w:t>
      </w:r>
      <w:r w:rsidRPr="00EC266C">
        <w:t>第</w:t>
      </w:r>
      <w:r w:rsidRPr="00EC266C">
        <w:rPr>
          <w:rFonts w:hint="eastAsia"/>
        </w:rPr>
        <w:t>二十五</w:t>
      </w:r>
      <w:r w:rsidRPr="00EC266C">
        <w:t>条</w:t>
      </w:r>
      <w:r w:rsidRPr="00EC266C">
        <w:t>)</w:t>
      </w:r>
      <w:r w:rsidRPr="00EC266C">
        <w:rPr>
          <w:rFonts w:hint="eastAsia"/>
        </w:rPr>
        <w:t>。</w:t>
      </w:r>
    </w:p>
    <w:p w:rsidR="00EC266C" w:rsidRPr="00DA4C9F" w:rsidRDefault="00EC266C" w:rsidP="00EC266C">
      <w:pPr>
        <w:pStyle w:val="SingleTxt"/>
        <w:rPr>
          <w:rFonts w:ascii="黑体" w:eastAsia="黑体"/>
        </w:rPr>
      </w:pPr>
      <w:r w:rsidRPr="00DA4C9F">
        <w:rPr>
          <w:rFonts w:ascii="黑体" w:eastAsia="黑体" w:hint="eastAsia"/>
        </w:rPr>
        <w:t>缔约国应确保所有公民，包括残疾人和被剥夺自由的人获得投票权。缔约国还应采取措施纠正所有行政上的障碍，确保全体公民享有平等和充分的投票权。</w:t>
      </w:r>
    </w:p>
    <w:p w:rsidR="00E5241D" w:rsidRPr="00E5241D" w:rsidRDefault="00E5241D" w:rsidP="00E524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C266C" w:rsidRPr="00EC266C" w:rsidRDefault="00EC266C" w:rsidP="00E524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r>
      <w:r w:rsidRPr="00EC266C">
        <w:rPr>
          <w:rFonts w:hint="eastAsia"/>
        </w:rPr>
        <w:t>大规模监控通讯</w:t>
      </w:r>
    </w:p>
    <w:p w:rsidR="00711B5B" w:rsidRPr="00711B5B" w:rsidRDefault="00711B5B" w:rsidP="00711B5B">
      <w:pPr>
        <w:pStyle w:val="SingleTxt"/>
        <w:spacing w:after="0" w:line="120" w:lineRule="exact"/>
        <w:rPr>
          <w:bCs/>
          <w:sz w:val="10"/>
        </w:rPr>
      </w:pPr>
    </w:p>
    <w:p w:rsidR="00711B5B" w:rsidRPr="00711B5B" w:rsidRDefault="00711B5B" w:rsidP="00711B5B">
      <w:pPr>
        <w:pStyle w:val="SingleTxt"/>
        <w:spacing w:after="0" w:line="120" w:lineRule="exact"/>
        <w:rPr>
          <w:bCs/>
          <w:sz w:val="10"/>
        </w:rPr>
      </w:pPr>
    </w:p>
    <w:p w:rsidR="00EC266C" w:rsidRPr="00EC266C" w:rsidRDefault="00EC266C" w:rsidP="00EC266C">
      <w:pPr>
        <w:pStyle w:val="SingleTxt"/>
        <w:rPr>
          <w:bCs/>
        </w:rPr>
      </w:pPr>
      <w:r w:rsidRPr="00EC266C">
        <w:rPr>
          <w:bCs/>
        </w:rPr>
        <w:t>23.</w:t>
      </w:r>
      <w:r w:rsidRPr="00EC266C">
        <w:rPr>
          <w:bCs/>
        </w:rPr>
        <w:tab/>
      </w:r>
      <w:r w:rsidRPr="00EC266C">
        <w:t>委员会</w:t>
      </w:r>
      <w:r w:rsidRPr="00EC266C">
        <w:rPr>
          <w:rFonts w:hint="eastAsia"/>
        </w:rPr>
        <w:t>感到</w:t>
      </w:r>
      <w:r w:rsidRPr="00EC266C">
        <w:t>关切</w:t>
      </w:r>
      <w:r w:rsidRPr="00EC266C">
        <w:rPr>
          <w:rFonts w:hint="eastAsia"/>
        </w:rPr>
        <w:t>的是，</w:t>
      </w:r>
      <w:r w:rsidRPr="00EC266C">
        <w:t>有</w:t>
      </w:r>
      <w:r w:rsidRPr="00EC266C">
        <w:rPr>
          <w:rFonts w:hint="eastAsia"/>
        </w:rPr>
        <w:t>报道</w:t>
      </w:r>
      <w:r w:rsidRPr="00EC266C">
        <w:t>称，缔约国数以千计的国民，包括反对派政治家和记者</w:t>
      </w:r>
      <w:r w:rsidRPr="00EC266C">
        <w:rPr>
          <w:rFonts w:hint="eastAsia"/>
        </w:rPr>
        <w:t>，</w:t>
      </w:r>
      <w:r w:rsidRPr="00EC266C">
        <w:t>据称遭</w:t>
      </w:r>
      <w:r w:rsidRPr="00EC266C">
        <w:rPr>
          <w:rFonts w:hint="eastAsia"/>
        </w:rPr>
        <w:t>到安全机构</w:t>
      </w:r>
      <w:r w:rsidRPr="00EC266C">
        <w:t>窃听</w:t>
      </w:r>
      <w:r w:rsidRPr="00EC266C">
        <w:rPr>
          <w:rFonts w:hint="eastAsia"/>
        </w:rPr>
        <w:t>，</w:t>
      </w:r>
      <w:r w:rsidRPr="00EC266C">
        <w:t>可能影响其言论自由权和隐私权</w:t>
      </w:r>
      <w:r w:rsidRPr="00EC266C">
        <w:rPr>
          <w:rFonts w:hint="eastAsia"/>
        </w:rPr>
        <w:t>。</w:t>
      </w:r>
      <w:r w:rsidRPr="00EC266C">
        <w:t>委员会还感到关切的是，遭受非法</w:t>
      </w:r>
      <w:r w:rsidRPr="00EC266C">
        <w:rPr>
          <w:rFonts w:hint="eastAsia"/>
        </w:rPr>
        <w:t>监控的</w:t>
      </w:r>
      <w:r w:rsidRPr="00EC266C">
        <w:t>个人</w:t>
      </w:r>
      <w:r w:rsidRPr="00EC266C">
        <w:rPr>
          <w:rFonts w:hint="eastAsia"/>
        </w:rPr>
        <w:t>对此</w:t>
      </w:r>
      <w:r w:rsidRPr="00EC266C">
        <w:t>没有充分知情，因此</w:t>
      </w:r>
      <w:r w:rsidRPr="00EC266C">
        <w:rPr>
          <w:rFonts w:hint="eastAsia"/>
        </w:rPr>
        <w:t>无法</w:t>
      </w:r>
      <w:r w:rsidRPr="00EC266C">
        <w:t>获得适当法律补救</w:t>
      </w:r>
      <w:r w:rsidRPr="00EC266C">
        <w:t>(</w:t>
      </w:r>
      <w:r w:rsidRPr="00EC266C">
        <w:t>第</w:t>
      </w:r>
      <w:r w:rsidRPr="00EC266C">
        <w:rPr>
          <w:rFonts w:hint="eastAsia"/>
        </w:rPr>
        <w:t>二、十七和十九</w:t>
      </w:r>
      <w:r w:rsidRPr="00EC266C">
        <w:t>条</w:t>
      </w:r>
      <w:r w:rsidRPr="00EC266C">
        <w:t>)</w:t>
      </w:r>
      <w:r w:rsidRPr="00EC266C">
        <w:t>。</w:t>
      </w:r>
    </w:p>
    <w:p w:rsidR="00EC266C" w:rsidRPr="00711B5B" w:rsidRDefault="00EC266C" w:rsidP="00EC266C">
      <w:pPr>
        <w:pStyle w:val="SingleTxt"/>
        <w:rPr>
          <w:rFonts w:ascii="黑体" w:eastAsia="黑体"/>
        </w:rPr>
      </w:pPr>
      <w:r w:rsidRPr="00711B5B">
        <w:rPr>
          <w:rFonts w:ascii="黑体" w:eastAsia="黑体" w:hint="eastAsia"/>
        </w:rPr>
        <w:t>缔约国应采取一切必要措施，确保其监控活动符合《公约》包括第十七条规定的义务。尤其是应采取措施，确保对隐私权的任何干预符合合法性、相称性和必要性原则。缔约国还应确保将此事系统告知被非法监视者并让其获得适当补救。</w:t>
      </w:r>
    </w:p>
    <w:p w:rsidR="00E5241D" w:rsidRPr="00E5241D" w:rsidRDefault="00E5241D" w:rsidP="00E524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C266C" w:rsidRPr="00EC266C" w:rsidRDefault="00EC266C" w:rsidP="00711B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EC266C">
        <w:tab/>
      </w:r>
      <w:r w:rsidRPr="00EC266C">
        <w:tab/>
        <w:t>传播《公约》相关信息</w:t>
      </w:r>
    </w:p>
    <w:p w:rsidR="00711B5B" w:rsidRPr="00711B5B" w:rsidRDefault="00711B5B" w:rsidP="00711B5B">
      <w:pPr>
        <w:pStyle w:val="SingleTxt"/>
        <w:spacing w:after="0" w:line="120" w:lineRule="exact"/>
        <w:rPr>
          <w:sz w:val="10"/>
        </w:rPr>
      </w:pPr>
    </w:p>
    <w:p w:rsidR="00711B5B" w:rsidRPr="00711B5B" w:rsidRDefault="00711B5B" w:rsidP="00711B5B">
      <w:pPr>
        <w:pStyle w:val="SingleTxt"/>
        <w:spacing w:after="0" w:line="120" w:lineRule="exact"/>
        <w:rPr>
          <w:sz w:val="10"/>
        </w:rPr>
      </w:pPr>
    </w:p>
    <w:p w:rsidR="00EC266C" w:rsidRPr="00EC266C" w:rsidRDefault="00EC266C" w:rsidP="00EC266C">
      <w:pPr>
        <w:pStyle w:val="SingleTxt"/>
      </w:pPr>
      <w:r w:rsidRPr="00EC266C">
        <w:t>24.</w:t>
      </w:r>
      <w:r w:rsidRPr="00EC266C">
        <w:tab/>
      </w:r>
      <w:r w:rsidRPr="00EC266C">
        <w:t>缔约国应向司法、立法和行政当局、民间社会和在缔约国开展活动的非政府组织以及一般公众广泛传播《公约》</w:t>
      </w:r>
      <w:r w:rsidRPr="00EC266C">
        <w:rPr>
          <w:rFonts w:hint="eastAsia"/>
        </w:rPr>
        <w:t>、</w:t>
      </w:r>
      <w:r w:rsidRPr="00EC266C">
        <w:t>《公约</w:t>
      </w:r>
      <w:r w:rsidRPr="00EC266C">
        <w:rPr>
          <w:rFonts w:hint="eastAsia"/>
        </w:rPr>
        <w:t>》的两</w:t>
      </w:r>
      <w:r w:rsidRPr="00EC266C">
        <w:t>项任择议定书</w:t>
      </w:r>
      <w:r w:rsidRPr="00EC266C">
        <w:rPr>
          <w:rFonts w:hint="eastAsia"/>
        </w:rPr>
        <w:t>、缔约国第三次定期报告</w:t>
      </w:r>
      <w:r w:rsidRPr="00EC266C">
        <w:t>的内容</w:t>
      </w:r>
      <w:r w:rsidRPr="00EC266C">
        <w:rPr>
          <w:rFonts w:hint="eastAsia"/>
        </w:rPr>
        <w:t>、</w:t>
      </w:r>
      <w:r w:rsidRPr="00EC266C">
        <w:t>对委员会问题清单的书面答复和本结论性意见。</w:t>
      </w:r>
      <w:r w:rsidRPr="00EC266C">
        <w:t xml:space="preserve"> </w:t>
      </w:r>
    </w:p>
    <w:p w:rsidR="00EC266C" w:rsidRPr="00EC266C" w:rsidRDefault="00EC266C" w:rsidP="00EC266C">
      <w:pPr>
        <w:pStyle w:val="SingleTxt"/>
      </w:pPr>
      <w:r w:rsidRPr="00EC266C">
        <w:t>25.</w:t>
      </w:r>
      <w:r w:rsidRPr="00EC266C">
        <w:tab/>
      </w:r>
      <w:r w:rsidRPr="00EC266C">
        <w:t>根据委员会议事规则第</w:t>
      </w:r>
      <w:r w:rsidRPr="00EC266C">
        <w:t>71</w:t>
      </w:r>
      <w:r w:rsidRPr="00EC266C">
        <w:t>条第</w:t>
      </w:r>
      <w:r w:rsidRPr="00EC266C">
        <w:t>5</w:t>
      </w:r>
      <w:r w:rsidRPr="00EC266C">
        <w:t>款，缔约国应在一年内提供有关资料，说明</w:t>
      </w:r>
      <w:r w:rsidRPr="00EC266C">
        <w:rPr>
          <w:rFonts w:hint="eastAsia"/>
        </w:rPr>
        <w:t>对委员会在</w:t>
      </w:r>
      <w:r w:rsidRPr="00EC266C">
        <w:t>上文第</w:t>
      </w:r>
      <w:r w:rsidRPr="00EC266C">
        <w:rPr>
          <w:rFonts w:hint="eastAsia"/>
        </w:rPr>
        <w:t>15</w:t>
      </w:r>
      <w:r w:rsidRPr="00EC266C">
        <w:rPr>
          <w:rFonts w:hint="eastAsia"/>
        </w:rPr>
        <w:t>段</w:t>
      </w:r>
      <w:r w:rsidRPr="00EC266C">
        <w:rPr>
          <w:rFonts w:hint="eastAsia"/>
        </w:rPr>
        <w:t>(</w:t>
      </w:r>
      <w:r w:rsidRPr="00EC266C">
        <w:rPr>
          <w:rFonts w:hint="eastAsia"/>
        </w:rPr>
        <w:t>贩运人口问题</w:t>
      </w:r>
      <w:r w:rsidRPr="00EC266C">
        <w:rPr>
          <w:rFonts w:hint="eastAsia"/>
        </w:rPr>
        <w:t>)</w:t>
      </w:r>
      <w:r w:rsidRPr="00EC266C">
        <w:t>、第</w:t>
      </w:r>
      <w:r w:rsidRPr="00EC266C">
        <w:rPr>
          <w:rFonts w:hint="eastAsia"/>
        </w:rPr>
        <w:t>16</w:t>
      </w:r>
      <w:r w:rsidRPr="00EC266C">
        <w:rPr>
          <w:rFonts w:hint="eastAsia"/>
        </w:rPr>
        <w:t>段</w:t>
      </w:r>
      <w:r w:rsidRPr="00EC266C">
        <w:rPr>
          <w:rFonts w:hint="eastAsia"/>
        </w:rPr>
        <w:t>(</w:t>
      </w:r>
      <w:r w:rsidRPr="00EC266C">
        <w:rPr>
          <w:rFonts w:hint="eastAsia"/>
        </w:rPr>
        <w:t>行动自由</w:t>
      </w:r>
      <w:r w:rsidRPr="00EC266C">
        <w:rPr>
          <w:rFonts w:hint="eastAsia"/>
        </w:rPr>
        <w:t>)</w:t>
      </w:r>
      <w:r w:rsidRPr="00EC266C">
        <w:rPr>
          <w:rFonts w:hint="eastAsia"/>
        </w:rPr>
        <w:t>和第</w:t>
      </w:r>
      <w:r w:rsidRPr="00EC266C">
        <w:rPr>
          <w:rFonts w:hint="eastAsia"/>
        </w:rPr>
        <w:t>23</w:t>
      </w:r>
      <w:r w:rsidRPr="00EC266C">
        <w:rPr>
          <w:rFonts w:hint="eastAsia"/>
        </w:rPr>
        <w:t>段</w:t>
      </w:r>
      <w:r w:rsidRPr="00EC266C">
        <w:rPr>
          <w:rFonts w:hint="eastAsia"/>
        </w:rPr>
        <w:t>(</w:t>
      </w:r>
      <w:r w:rsidRPr="00EC266C">
        <w:rPr>
          <w:rFonts w:hint="eastAsia"/>
        </w:rPr>
        <w:t>大规模监控通讯</w:t>
      </w:r>
      <w:r w:rsidRPr="00EC266C">
        <w:rPr>
          <w:rFonts w:hint="eastAsia"/>
        </w:rPr>
        <w:t>)</w:t>
      </w:r>
      <w:r w:rsidRPr="00EC266C">
        <w:t>中</w:t>
      </w:r>
      <w:r w:rsidRPr="00EC266C">
        <w:rPr>
          <w:rFonts w:hint="eastAsia"/>
        </w:rPr>
        <w:t>所提建议的落实情况</w:t>
      </w:r>
      <w:r w:rsidRPr="00EC266C">
        <w:t>。</w:t>
      </w:r>
    </w:p>
    <w:p w:rsidR="00D27536" w:rsidRDefault="00D27536">
      <w:pPr>
        <w:spacing w:line="240" w:lineRule="auto"/>
        <w:jc w:val="left"/>
      </w:pPr>
      <w:r>
        <w:br w:type="page"/>
      </w:r>
    </w:p>
    <w:p w:rsidR="00356703" w:rsidRDefault="00D26AF9" w:rsidP="00E5241D">
      <w:pPr>
        <w:pStyle w:val="SingleTxt"/>
      </w:pPr>
      <w:r>
        <w:rPr>
          <w:rFonts w:hint="eastAsia"/>
        </w:rPr>
        <w:t xml:space="preserve">26.  </w:t>
      </w:r>
      <w:r w:rsidR="00EC266C" w:rsidRPr="00EC266C">
        <w:t>委员会请缔约国于</w:t>
      </w:r>
      <w:r w:rsidR="00EC266C" w:rsidRPr="00EC266C">
        <w:t>2020</w:t>
      </w:r>
      <w:r w:rsidR="00EC266C" w:rsidRPr="00EC266C">
        <w:t>年</w:t>
      </w:r>
      <w:r w:rsidR="00EC266C" w:rsidRPr="00EC266C">
        <w:rPr>
          <w:rFonts w:hint="eastAsia"/>
        </w:rPr>
        <w:t>7</w:t>
      </w:r>
      <w:r w:rsidR="00EC266C" w:rsidRPr="00EC266C">
        <w:t>月</w:t>
      </w:r>
      <w:r w:rsidR="00EC266C" w:rsidRPr="00EC266C">
        <w:rPr>
          <w:rFonts w:hint="eastAsia"/>
        </w:rPr>
        <w:t>24</w:t>
      </w:r>
      <w:r w:rsidR="00EC266C" w:rsidRPr="00EC266C">
        <w:t>日提交下一次定期报告，并提供具体的最新材料说明落实委员会所有建议和整个《公约》的情况。委员会请缔约国在编写</w:t>
      </w:r>
      <w:r w:rsidR="00EC266C" w:rsidRPr="00EC266C">
        <w:rPr>
          <w:rFonts w:hint="eastAsia"/>
        </w:rPr>
        <w:t>该</w:t>
      </w:r>
      <w:r w:rsidR="00EC266C" w:rsidRPr="00EC266C">
        <w:t>报告时</w:t>
      </w:r>
      <w:r w:rsidR="00EC266C" w:rsidRPr="00EC266C">
        <w:rPr>
          <w:rFonts w:hint="eastAsia"/>
        </w:rPr>
        <w:t>广泛征求</w:t>
      </w:r>
      <w:r w:rsidR="00EC266C" w:rsidRPr="00EC266C">
        <w:t>民间社会和</w:t>
      </w:r>
      <w:r w:rsidR="00EC266C" w:rsidRPr="00EC266C">
        <w:rPr>
          <w:rFonts w:hint="eastAsia"/>
        </w:rPr>
        <w:t>在该国开展活动的</w:t>
      </w:r>
      <w:r w:rsidR="00EC266C" w:rsidRPr="00EC266C">
        <w:t>非政府组织</w:t>
      </w:r>
      <w:r w:rsidR="00EC266C" w:rsidRPr="00EC266C">
        <w:rPr>
          <w:rFonts w:hint="eastAsia"/>
        </w:rPr>
        <w:t>的意见。</w:t>
      </w:r>
      <w:r w:rsidR="00EC266C" w:rsidRPr="00EC266C">
        <w:t>根据大会第</w:t>
      </w:r>
      <w:r w:rsidR="00EC266C" w:rsidRPr="00EC266C">
        <w:t>68/268</w:t>
      </w:r>
      <w:r w:rsidR="00EC266C" w:rsidRPr="00EC266C">
        <w:t>号决议，报告篇幅</w:t>
      </w:r>
      <w:r w:rsidR="00EC266C" w:rsidRPr="00EC266C">
        <w:rPr>
          <w:rFonts w:hint="eastAsia"/>
        </w:rPr>
        <w:t>以</w:t>
      </w:r>
      <w:r w:rsidR="00EC266C" w:rsidRPr="00EC266C">
        <w:t>21</w:t>
      </w:r>
      <w:r w:rsidR="00E5241D">
        <w:t>,</w:t>
      </w:r>
      <w:r w:rsidR="00EC266C" w:rsidRPr="00EC266C">
        <w:t>200</w:t>
      </w:r>
      <w:r w:rsidR="00EC266C" w:rsidRPr="00EC266C">
        <w:t>字</w:t>
      </w:r>
      <w:r w:rsidR="00EC266C" w:rsidRPr="00EC266C">
        <w:rPr>
          <w:rFonts w:hint="eastAsia"/>
        </w:rPr>
        <w:t>为限</w:t>
      </w:r>
      <w:r w:rsidR="00EC266C" w:rsidRPr="00EC266C">
        <w:t>。</w:t>
      </w:r>
    </w:p>
    <w:p w:rsidR="00434A89" w:rsidRPr="00434A89" w:rsidRDefault="00434A89" w:rsidP="00434A89">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434A89" w:rsidRPr="00434A89" w:rsidSect="00356703">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2T10:28:00Z" w:initials="Start">
    <w:p w:rsidR="00356703" w:rsidRDefault="00356703">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NO&gt;&gt;N1518115C&lt;&lt;ODS JOB NO&gt;&gt;</w:t>
      </w:r>
    </w:p>
    <w:p w:rsidR="00356703" w:rsidRDefault="00356703">
      <w:pPr>
        <w:pStyle w:val="a7"/>
      </w:pPr>
      <w:r>
        <w:t>&lt;&lt;ODS DOC SYMBOL1&gt;&gt;CCPR/C/MKD/CO/3&lt;&lt;ODS DOC SYMBOL1&gt;&gt;</w:t>
      </w:r>
    </w:p>
    <w:p w:rsidR="00356703" w:rsidRDefault="00356703">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580" w:rsidRDefault="00313580">
      <w:r>
        <w:separator/>
      </w:r>
    </w:p>
  </w:endnote>
  <w:endnote w:type="continuationSeparator" w:id="0">
    <w:p w:rsidR="00313580" w:rsidRDefault="00313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56703" w:rsidTr="00356703">
      <w:trPr>
        <w:jc w:val="center"/>
      </w:trPr>
      <w:tc>
        <w:tcPr>
          <w:tcW w:w="5126" w:type="dxa"/>
          <w:shd w:val="clear" w:color="auto" w:fill="auto"/>
        </w:tcPr>
        <w:p w:rsidR="00356703" w:rsidRPr="00356703" w:rsidRDefault="00356703" w:rsidP="00356703">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335D">
            <w:rPr>
              <w:b w:val="0"/>
              <w:w w:val="103"/>
              <w:sz w:val="14"/>
            </w:rPr>
            <w:t>GE.15-13454 (C)</w:t>
          </w:r>
          <w:r>
            <w:rPr>
              <w:b w:val="0"/>
              <w:w w:val="103"/>
              <w:sz w:val="14"/>
            </w:rPr>
            <w:fldChar w:fldCharType="end"/>
          </w:r>
        </w:p>
      </w:tc>
      <w:tc>
        <w:tcPr>
          <w:tcW w:w="5127" w:type="dxa"/>
          <w:shd w:val="clear" w:color="auto" w:fill="auto"/>
        </w:tcPr>
        <w:p w:rsidR="00356703" w:rsidRPr="00356703" w:rsidRDefault="00356703" w:rsidP="00356703">
          <w:pPr>
            <w:pStyle w:val="ac"/>
            <w:jc w:val="left"/>
            <w:rPr>
              <w:w w:val="103"/>
            </w:rPr>
          </w:pPr>
          <w:r>
            <w:rPr>
              <w:w w:val="103"/>
            </w:rPr>
            <w:fldChar w:fldCharType="begin"/>
          </w:r>
          <w:r>
            <w:rPr>
              <w:w w:val="103"/>
            </w:rPr>
            <w:instrText xml:space="preserve"> PAGE  \* Arabic  \* MERGEFORMAT </w:instrText>
          </w:r>
          <w:r>
            <w:rPr>
              <w:w w:val="103"/>
            </w:rPr>
            <w:fldChar w:fldCharType="separate"/>
          </w:r>
          <w:r w:rsidR="004F335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F335D">
            <w:rPr>
              <w:w w:val="103"/>
            </w:rPr>
            <w:t>8</w:t>
          </w:r>
          <w:r>
            <w:rPr>
              <w:w w:val="103"/>
            </w:rPr>
            <w:fldChar w:fldCharType="end"/>
          </w:r>
        </w:p>
      </w:tc>
    </w:tr>
  </w:tbl>
  <w:p w:rsidR="00356703" w:rsidRPr="00356703" w:rsidRDefault="00356703" w:rsidP="00356703">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56703" w:rsidTr="00356703">
      <w:trPr>
        <w:jc w:val="center"/>
      </w:trPr>
      <w:tc>
        <w:tcPr>
          <w:tcW w:w="5126" w:type="dxa"/>
          <w:shd w:val="clear" w:color="auto" w:fill="auto"/>
        </w:tcPr>
        <w:p w:rsidR="00356703" w:rsidRPr="00356703" w:rsidRDefault="00356703" w:rsidP="00356703">
          <w:pPr>
            <w:pStyle w:val="ac"/>
            <w:jc w:val="right"/>
          </w:pPr>
          <w:r>
            <w:fldChar w:fldCharType="begin"/>
          </w:r>
          <w:r>
            <w:instrText xml:space="preserve"> PAGE  \* Arabic  \* MERGEFORMAT </w:instrText>
          </w:r>
          <w:r>
            <w:fldChar w:fldCharType="separate"/>
          </w:r>
          <w:r w:rsidR="004F335D">
            <w:t>7</w:t>
          </w:r>
          <w:r>
            <w:fldChar w:fldCharType="end"/>
          </w:r>
          <w:r>
            <w:t>/</w:t>
          </w:r>
          <w:r w:rsidR="004F335D">
            <w:fldChar w:fldCharType="begin"/>
          </w:r>
          <w:r w:rsidR="004F335D">
            <w:instrText xml:space="preserve"> NUMPAGES  \* Arabic  \* MERGEFORMAT </w:instrText>
          </w:r>
          <w:r w:rsidR="004F335D">
            <w:fldChar w:fldCharType="separate"/>
          </w:r>
          <w:r w:rsidR="004F335D">
            <w:t>8</w:t>
          </w:r>
          <w:r w:rsidR="004F335D">
            <w:fldChar w:fldCharType="end"/>
          </w:r>
        </w:p>
      </w:tc>
      <w:tc>
        <w:tcPr>
          <w:tcW w:w="5127" w:type="dxa"/>
          <w:shd w:val="clear" w:color="auto" w:fill="auto"/>
        </w:tcPr>
        <w:p w:rsidR="00356703" w:rsidRPr="00356703" w:rsidRDefault="00356703" w:rsidP="00356703">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335D">
            <w:rPr>
              <w:b w:val="0"/>
              <w:w w:val="103"/>
              <w:sz w:val="14"/>
            </w:rPr>
            <w:t>GE.15-13454 (C)</w:t>
          </w:r>
          <w:r>
            <w:rPr>
              <w:b w:val="0"/>
              <w:w w:val="103"/>
              <w:sz w:val="14"/>
            </w:rPr>
            <w:fldChar w:fldCharType="end"/>
          </w:r>
        </w:p>
      </w:tc>
    </w:tr>
  </w:tbl>
  <w:p w:rsidR="00356703" w:rsidRPr="00356703" w:rsidRDefault="00356703" w:rsidP="00356703">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356703" w:rsidTr="00356703">
      <w:tc>
        <w:tcPr>
          <w:tcW w:w="3873" w:type="dxa"/>
        </w:tcPr>
        <w:p w:rsidR="00356703" w:rsidRDefault="00356703" w:rsidP="00EC266C">
          <w:pPr>
            <w:pStyle w:val="Release"/>
          </w:pPr>
          <w:r>
            <w:rPr>
              <w:noProof/>
            </w:rPr>
            <w:drawing>
              <wp:anchor distT="0" distB="0" distL="114300" distR="114300" simplePos="0" relativeHeight="251658240" behindDoc="0" locked="0" layoutInCell="1" allowOverlap="1" wp14:anchorId="72CFA69E" wp14:editId="2337E50D">
                <wp:simplePos x="0" y="0"/>
                <wp:positionH relativeFrom="column">
                  <wp:posOffset>5691504</wp:posOffset>
                </wp:positionH>
                <wp:positionV relativeFrom="paragraph">
                  <wp:posOffset>-352426</wp:posOffset>
                </wp:positionV>
                <wp:extent cx="694690" cy="694690"/>
                <wp:effectExtent l="0" t="0" r="0" b="0"/>
                <wp:wrapNone/>
                <wp:docPr id="3" name="图片 3" descr="http://undocs.org/m2/QRCode2.ashx?DS=CCPR/C/MKD/CO/3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MKD/CO/3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F335D">
            <w:fldChar w:fldCharType="begin"/>
          </w:r>
          <w:r w:rsidR="004F335D">
            <w:instrText xml:space="preserve"> DOCVARIABLE "jobn" \* MERGEFORMAT </w:instrText>
          </w:r>
          <w:r w:rsidR="004F335D">
            <w:fldChar w:fldCharType="separate"/>
          </w:r>
          <w:r w:rsidR="004F335D">
            <w:t>GE.15-13454 (C)</w:t>
          </w:r>
          <w:r w:rsidR="004F335D">
            <w:fldChar w:fldCharType="end"/>
          </w:r>
          <w:r>
            <w:t xml:space="preserve">    </w:t>
          </w:r>
          <w:r w:rsidR="00EC266C">
            <w:rPr>
              <w:rFonts w:hint="eastAsia"/>
            </w:rPr>
            <w:t>16</w:t>
          </w:r>
          <w:r>
            <w:t>1015    221015</w:t>
          </w:r>
        </w:p>
        <w:p w:rsidR="00356703" w:rsidRPr="00356703" w:rsidRDefault="00356703" w:rsidP="00356703">
          <w:pPr>
            <w:spacing w:before="80" w:line="210" w:lineRule="exact"/>
            <w:rPr>
              <w:rFonts w:ascii="Barcode 3 of 9 by request" w:hAnsi="Barcode 3 of 9 by request"/>
              <w:sz w:val="24"/>
            </w:rPr>
          </w:pPr>
          <w:r>
            <w:rPr>
              <w:rFonts w:ascii="Barcode 3 of 9 by request" w:hAnsi="Barcode 3 of 9 by request"/>
              <w:sz w:val="24"/>
            </w:rPr>
            <w:t>*1513454*</w:t>
          </w:r>
        </w:p>
      </w:tc>
      <w:tc>
        <w:tcPr>
          <w:tcW w:w="5127" w:type="dxa"/>
        </w:tcPr>
        <w:p w:rsidR="00356703" w:rsidRDefault="00356703" w:rsidP="00356703">
          <w:pPr>
            <w:pStyle w:val="ac"/>
            <w:jc w:val="right"/>
            <w:rPr>
              <w:b w:val="0"/>
              <w:sz w:val="21"/>
            </w:rPr>
          </w:pPr>
          <w:r>
            <w:rPr>
              <w:b w:val="0"/>
              <w:sz w:val="21"/>
            </w:rPr>
            <w:drawing>
              <wp:inline distT="0" distB="0" distL="0" distR="0" wp14:anchorId="325ADB8C" wp14:editId="62A549B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356703" w:rsidRPr="00356703" w:rsidRDefault="00356703" w:rsidP="00356703">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580" w:rsidRPr="00EC266C" w:rsidRDefault="00EC266C" w:rsidP="00EC266C">
      <w:pPr>
        <w:pStyle w:val="ac"/>
        <w:spacing w:after="80"/>
        <w:ind w:left="792"/>
        <w:rPr>
          <w:sz w:val="16"/>
        </w:rPr>
      </w:pPr>
      <w:r w:rsidRPr="00EC266C">
        <w:rPr>
          <w:sz w:val="16"/>
        </w:rPr>
        <w:t>__________________</w:t>
      </w:r>
    </w:p>
  </w:footnote>
  <w:footnote w:type="continuationSeparator" w:id="0">
    <w:p w:rsidR="00313580" w:rsidRPr="00EC266C" w:rsidRDefault="00EC266C" w:rsidP="00EC266C">
      <w:pPr>
        <w:pStyle w:val="ac"/>
        <w:spacing w:after="80"/>
        <w:ind w:left="792"/>
        <w:rPr>
          <w:sz w:val="16"/>
        </w:rPr>
      </w:pPr>
      <w:r w:rsidRPr="00EC266C">
        <w:rPr>
          <w:sz w:val="16"/>
        </w:rPr>
        <w:t>__________________</w:t>
      </w:r>
    </w:p>
  </w:footnote>
  <w:footnote w:id="1">
    <w:p w:rsidR="00EC266C" w:rsidRPr="005012B6" w:rsidRDefault="00EC266C" w:rsidP="00EC266C">
      <w:pPr>
        <w:pStyle w:val="a5"/>
        <w:tabs>
          <w:tab w:val="clear" w:pos="418"/>
          <w:tab w:val="right" w:pos="1195"/>
          <w:tab w:val="left" w:pos="1264"/>
          <w:tab w:val="left" w:pos="1695"/>
          <w:tab w:val="left" w:pos="2126"/>
          <w:tab w:val="left" w:pos="2557"/>
        </w:tabs>
        <w:ind w:left="1264" w:right="1264" w:hanging="432"/>
      </w:pPr>
      <w:r>
        <w:tab/>
      </w:r>
      <w:r w:rsidRPr="00EC266C">
        <w:rPr>
          <w:rStyle w:val="a3"/>
          <w:sz w:val="21"/>
          <w:szCs w:val="21"/>
        </w:rPr>
        <w:t>*</w:t>
      </w:r>
      <w:r w:rsidRPr="00804557">
        <w:tab/>
      </w:r>
      <w:r w:rsidRPr="009C64E0">
        <w:rPr>
          <w:rFonts w:hint="eastAsia"/>
        </w:rPr>
        <w:t>委员会第</w:t>
      </w:r>
      <w:r>
        <w:rPr>
          <w:rFonts w:hint="eastAsia"/>
        </w:rPr>
        <w:t>一一四届</w:t>
      </w:r>
      <w:bookmarkStart w:id="1" w:name="_GoBack"/>
      <w:bookmarkEnd w:id="1"/>
      <w:r>
        <w:rPr>
          <w:rFonts w:hint="eastAsia"/>
        </w:rPr>
        <w:t>会议</w:t>
      </w:r>
      <w:r>
        <w:rPr>
          <w:rFonts w:hint="eastAsia"/>
        </w:rPr>
        <w:t>(</w:t>
      </w:r>
      <w:r w:rsidRPr="00430667">
        <w:rPr>
          <w:rFonts w:hint="eastAsia"/>
          <w:lang w:val="en-GB"/>
        </w:rPr>
        <w:t>2015</w:t>
      </w:r>
      <w:r>
        <w:rPr>
          <w:rFonts w:hint="eastAsia"/>
          <w:lang w:val="en-GB"/>
        </w:rPr>
        <w:t>年</w:t>
      </w:r>
      <w:r>
        <w:rPr>
          <w:rFonts w:hint="eastAsia"/>
        </w:rPr>
        <w:t>6</w:t>
      </w:r>
      <w:r w:rsidRPr="009C64E0">
        <w:rPr>
          <w:rFonts w:hint="eastAsia"/>
        </w:rPr>
        <w:t>月</w:t>
      </w:r>
      <w:r>
        <w:rPr>
          <w:rFonts w:hint="eastAsia"/>
        </w:rPr>
        <w:t>29</w:t>
      </w:r>
      <w:r w:rsidRPr="009C64E0">
        <w:rPr>
          <w:rFonts w:hint="eastAsia"/>
        </w:rPr>
        <w:t>日</w:t>
      </w:r>
      <w:r>
        <w:rPr>
          <w:rFonts w:hint="eastAsia"/>
        </w:rPr>
        <w:t>-7</w:t>
      </w:r>
      <w:r w:rsidRPr="009C64E0">
        <w:rPr>
          <w:rFonts w:hint="eastAsia"/>
        </w:rPr>
        <w:t>月</w:t>
      </w:r>
      <w:r>
        <w:rPr>
          <w:rFonts w:hint="eastAsia"/>
        </w:rPr>
        <w:t>24</w:t>
      </w:r>
      <w:r w:rsidRPr="009C64E0">
        <w:rPr>
          <w:rFonts w:hint="eastAsia"/>
        </w:rPr>
        <w:t>日</w:t>
      </w:r>
      <w:r>
        <w:rPr>
          <w:rFonts w:hint="eastAsia"/>
        </w:rPr>
        <w:t>)</w:t>
      </w:r>
      <w:r w:rsidRPr="009C64E0">
        <w:rPr>
          <w:rFonts w:hint="eastAsia"/>
        </w:rPr>
        <w:t>通过</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56703" w:rsidTr="00356703">
      <w:trPr>
        <w:trHeight w:hRule="exact" w:val="864"/>
        <w:jc w:val="center"/>
      </w:trPr>
      <w:tc>
        <w:tcPr>
          <w:tcW w:w="4882" w:type="dxa"/>
          <w:shd w:val="clear" w:color="auto" w:fill="auto"/>
          <w:vAlign w:val="bottom"/>
        </w:tcPr>
        <w:p w:rsidR="00356703" w:rsidRPr="00356703" w:rsidRDefault="00356703" w:rsidP="00356703">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F335D">
            <w:rPr>
              <w:b/>
              <w:sz w:val="17"/>
            </w:rPr>
            <w:t>CCPR/C/MKD/CO/3</w:t>
          </w:r>
          <w:r>
            <w:rPr>
              <w:b/>
              <w:sz w:val="17"/>
            </w:rPr>
            <w:fldChar w:fldCharType="end"/>
          </w:r>
        </w:p>
      </w:tc>
      <w:tc>
        <w:tcPr>
          <w:tcW w:w="5127" w:type="dxa"/>
          <w:shd w:val="clear" w:color="auto" w:fill="auto"/>
          <w:vAlign w:val="bottom"/>
        </w:tcPr>
        <w:p w:rsidR="00356703" w:rsidRDefault="00356703" w:rsidP="00356703">
          <w:pPr>
            <w:pStyle w:val="ab"/>
          </w:pPr>
        </w:p>
      </w:tc>
    </w:tr>
  </w:tbl>
  <w:p w:rsidR="00356703" w:rsidRPr="00356703" w:rsidRDefault="00356703" w:rsidP="0035670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56703" w:rsidTr="00356703">
      <w:trPr>
        <w:trHeight w:hRule="exact" w:val="864"/>
        <w:jc w:val="center"/>
      </w:trPr>
      <w:tc>
        <w:tcPr>
          <w:tcW w:w="4882" w:type="dxa"/>
          <w:shd w:val="clear" w:color="auto" w:fill="auto"/>
          <w:vAlign w:val="bottom"/>
        </w:tcPr>
        <w:p w:rsidR="00356703" w:rsidRDefault="00356703" w:rsidP="00356703">
          <w:pPr>
            <w:pStyle w:val="ab"/>
          </w:pPr>
        </w:p>
      </w:tc>
      <w:tc>
        <w:tcPr>
          <w:tcW w:w="5127" w:type="dxa"/>
          <w:shd w:val="clear" w:color="auto" w:fill="auto"/>
          <w:vAlign w:val="bottom"/>
        </w:tcPr>
        <w:p w:rsidR="00356703" w:rsidRPr="00356703" w:rsidRDefault="00356703" w:rsidP="00356703">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F335D">
            <w:rPr>
              <w:b/>
              <w:sz w:val="17"/>
            </w:rPr>
            <w:t>CCPR/C/MKD/CO/3</w:t>
          </w:r>
          <w:r>
            <w:rPr>
              <w:b/>
              <w:sz w:val="17"/>
            </w:rPr>
            <w:fldChar w:fldCharType="end"/>
          </w:r>
        </w:p>
      </w:tc>
    </w:tr>
  </w:tbl>
  <w:p w:rsidR="00356703" w:rsidRPr="00356703" w:rsidRDefault="00356703" w:rsidP="00356703">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356703" w:rsidTr="00356703">
      <w:trPr>
        <w:trHeight w:hRule="exact" w:val="864"/>
      </w:trPr>
      <w:tc>
        <w:tcPr>
          <w:tcW w:w="1267" w:type="dxa"/>
          <w:tcBorders>
            <w:bottom w:val="single" w:sz="4" w:space="0" w:color="auto"/>
          </w:tcBorders>
          <w:shd w:val="clear" w:color="auto" w:fill="auto"/>
          <w:vAlign w:val="bottom"/>
        </w:tcPr>
        <w:p w:rsidR="00356703" w:rsidRDefault="00356703" w:rsidP="00356703">
          <w:pPr>
            <w:pStyle w:val="ab"/>
            <w:spacing w:after="120"/>
          </w:pPr>
        </w:p>
      </w:tc>
      <w:tc>
        <w:tcPr>
          <w:tcW w:w="1872" w:type="dxa"/>
          <w:tcBorders>
            <w:bottom w:val="single" w:sz="4" w:space="0" w:color="auto"/>
          </w:tcBorders>
          <w:shd w:val="clear" w:color="auto" w:fill="auto"/>
          <w:vAlign w:val="bottom"/>
        </w:tcPr>
        <w:p w:rsidR="00356703" w:rsidRPr="00356703" w:rsidRDefault="00356703" w:rsidP="00356703">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356703" w:rsidRDefault="00356703" w:rsidP="00356703">
          <w:pPr>
            <w:pStyle w:val="ab"/>
            <w:spacing w:after="120"/>
          </w:pPr>
        </w:p>
      </w:tc>
      <w:tc>
        <w:tcPr>
          <w:tcW w:w="6653" w:type="dxa"/>
          <w:gridSpan w:val="4"/>
          <w:tcBorders>
            <w:bottom w:val="single" w:sz="4" w:space="0" w:color="auto"/>
          </w:tcBorders>
          <w:shd w:val="clear" w:color="auto" w:fill="auto"/>
          <w:vAlign w:val="bottom"/>
        </w:tcPr>
        <w:p w:rsidR="00356703" w:rsidRPr="00356703" w:rsidRDefault="00356703" w:rsidP="00356703">
          <w:pPr>
            <w:spacing w:after="80" w:line="240" w:lineRule="auto"/>
            <w:jc w:val="right"/>
            <w:rPr>
              <w:position w:val="-4"/>
            </w:rPr>
          </w:pPr>
          <w:r>
            <w:rPr>
              <w:position w:val="-4"/>
              <w:sz w:val="40"/>
            </w:rPr>
            <w:t>CCPR</w:t>
          </w:r>
          <w:r>
            <w:rPr>
              <w:position w:val="-4"/>
            </w:rPr>
            <w:t>/C/MKD/CO/3</w:t>
          </w:r>
        </w:p>
      </w:tc>
    </w:tr>
    <w:tr w:rsidR="00356703" w:rsidRPr="00356703" w:rsidTr="00356703">
      <w:trPr>
        <w:gridAfter w:val="1"/>
        <w:wAfter w:w="18" w:type="dxa"/>
        <w:trHeight w:hRule="exact" w:val="2880"/>
      </w:trPr>
      <w:tc>
        <w:tcPr>
          <w:tcW w:w="1267" w:type="dxa"/>
          <w:tcBorders>
            <w:top w:val="single" w:sz="4" w:space="0" w:color="auto"/>
            <w:bottom w:val="single" w:sz="12" w:space="0" w:color="auto"/>
          </w:tcBorders>
          <w:shd w:val="clear" w:color="auto" w:fill="auto"/>
        </w:tcPr>
        <w:p w:rsidR="00356703" w:rsidRPr="00356703" w:rsidRDefault="00356703" w:rsidP="00356703">
          <w:pPr>
            <w:pStyle w:val="ab"/>
            <w:spacing w:before="109"/>
            <w:ind w:left="-72"/>
          </w:pPr>
          <w:r>
            <w:t xml:space="preserve"> </w:t>
          </w:r>
          <w:r>
            <w:drawing>
              <wp:inline distT="0" distB="0" distL="0" distR="0" wp14:anchorId="5C0A91D8" wp14:editId="1C89F02D">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56703" w:rsidRPr="00356703" w:rsidRDefault="00356703" w:rsidP="00356703">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356703" w:rsidRPr="00356703" w:rsidRDefault="00356703" w:rsidP="00356703">
          <w:pPr>
            <w:pStyle w:val="ab"/>
            <w:spacing w:before="109"/>
          </w:pPr>
        </w:p>
      </w:tc>
      <w:tc>
        <w:tcPr>
          <w:tcW w:w="3280" w:type="dxa"/>
          <w:tcBorders>
            <w:top w:val="single" w:sz="4" w:space="0" w:color="auto"/>
            <w:bottom w:val="single" w:sz="12" w:space="0" w:color="auto"/>
          </w:tcBorders>
          <w:shd w:val="clear" w:color="auto" w:fill="auto"/>
        </w:tcPr>
        <w:p w:rsidR="00356703" w:rsidRDefault="00356703" w:rsidP="00356703">
          <w:pPr>
            <w:pStyle w:val="Distr"/>
          </w:pPr>
          <w:r>
            <w:t>Distr.: General</w:t>
          </w:r>
        </w:p>
        <w:p w:rsidR="00356703" w:rsidRDefault="00356703" w:rsidP="00356703">
          <w:pPr>
            <w:pStyle w:val="Publication"/>
          </w:pPr>
          <w:r>
            <w:t>17 August 2015</w:t>
          </w:r>
        </w:p>
        <w:p w:rsidR="00356703" w:rsidRDefault="00356703" w:rsidP="00356703">
          <w:pPr>
            <w:spacing w:line="240" w:lineRule="exact"/>
          </w:pPr>
          <w:r>
            <w:t>Chinese</w:t>
          </w:r>
        </w:p>
        <w:p w:rsidR="00356703" w:rsidRDefault="00356703" w:rsidP="00356703">
          <w:pPr>
            <w:pStyle w:val="Original"/>
          </w:pPr>
          <w:r>
            <w:t>Original: English</w:t>
          </w:r>
        </w:p>
        <w:p w:rsidR="00356703" w:rsidRPr="00356703" w:rsidRDefault="00356703" w:rsidP="00356703"/>
      </w:tc>
    </w:tr>
  </w:tbl>
  <w:p w:rsidR="00356703" w:rsidRPr="00356703" w:rsidRDefault="00356703" w:rsidP="00356703">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0D84363D"/>
    <w:multiLevelType w:val="hybridMultilevel"/>
    <w:tmpl w:val="A9662F4E"/>
    <w:lvl w:ilvl="0" w:tplc="F620A9F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6">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5"/>
  </w:num>
  <w:num w:numId="5">
    <w:abstractNumId w:val="6"/>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454*"/>
    <w:docVar w:name="CreationDt" w:val="22/10/2015 10:28:24"/>
    <w:docVar w:name="DocCategory" w:val="Doc"/>
    <w:docVar w:name="DocType" w:val="Final"/>
    <w:docVar w:name="DutyStation" w:val="Geneva"/>
    <w:docVar w:name="FooterJN" w:val="GE.15-13454 (C)"/>
    <w:docVar w:name="jobn" w:val="GE.15-13454 (C)"/>
    <w:docVar w:name="jobnDT" w:val="15-13454 (C)   221015"/>
    <w:docVar w:name="jobnDTDT" w:val="15-13454 (C)   221015   221015"/>
    <w:docVar w:name="JobNo" w:val="GE.1513454C"/>
    <w:docVar w:name="LocalDrive" w:val="0"/>
    <w:docVar w:name="OandT" w:val="tian"/>
    <w:docVar w:name="PaperSize" w:val="A4"/>
    <w:docVar w:name="sss1" w:val="CCPR/C/MKD/CO/3"/>
    <w:docVar w:name="sss2" w:val="-"/>
    <w:docVar w:name="Symbol1" w:val="CCPR/C/MKD/CO/3"/>
    <w:docVar w:name="Symbol2" w:val="-"/>
  </w:docVars>
  <w:rsids>
    <w:rsidRoot w:val="00313580"/>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5414C"/>
    <w:rsid w:val="0015430B"/>
    <w:rsid w:val="001602C9"/>
    <w:rsid w:val="00161E69"/>
    <w:rsid w:val="00161F54"/>
    <w:rsid w:val="001642E6"/>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1C2E"/>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580"/>
    <w:rsid w:val="00320C99"/>
    <w:rsid w:val="003274A9"/>
    <w:rsid w:val="003305F1"/>
    <w:rsid w:val="00331221"/>
    <w:rsid w:val="00346223"/>
    <w:rsid w:val="00346C74"/>
    <w:rsid w:val="00350AE6"/>
    <w:rsid w:val="00355510"/>
    <w:rsid w:val="00356703"/>
    <w:rsid w:val="00363610"/>
    <w:rsid w:val="003649EE"/>
    <w:rsid w:val="00371109"/>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277D9"/>
    <w:rsid w:val="00433853"/>
    <w:rsid w:val="00434A89"/>
    <w:rsid w:val="00440B0D"/>
    <w:rsid w:val="004411AD"/>
    <w:rsid w:val="004424EF"/>
    <w:rsid w:val="00453BB0"/>
    <w:rsid w:val="00460162"/>
    <w:rsid w:val="004620A8"/>
    <w:rsid w:val="00462829"/>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35D"/>
    <w:rsid w:val="004F3649"/>
    <w:rsid w:val="004F4BBB"/>
    <w:rsid w:val="004F4EFB"/>
    <w:rsid w:val="004F5333"/>
    <w:rsid w:val="004F5E26"/>
    <w:rsid w:val="0050413E"/>
    <w:rsid w:val="00510E2C"/>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4E4C"/>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23EC"/>
    <w:rsid w:val="006E2924"/>
    <w:rsid w:val="006E7A26"/>
    <w:rsid w:val="006F04EF"/>
    <w:rsid w:val="006F2B3D"/>
    <w:rsid w:val="006F6A4F"/>
    <w:rsid w:val="006F761A"/>
    <w:rsid w:val="006F7749"/>
    <w:rsid w:val="007016DF"/>
    <w:rsid w:val="007038D4"/>
    <w:rsid w:val="00704287"/>
    <w:rsid w:val="007052CC"/>
    <w:rsid w:val="00711B5B"/>
    <w:rsid w:val="00715C4B"/>
    <w:rsid w:val="00722965"/>
    <w:rsid w:val="00724400"/>
    <w:rsid w:val="007319E0"/>
    <w:rsid w:val="00731FBF"/>
    <w:rsid w:val="007328A2"/>
    <w:rsid w:val="00732A10"/>
    <w:rsid w:val="00733B93"/>
    <w:rsid w:val="007345AA"/>
    <w:rsid w:val="00735C21"/>
    <w:rsid w:val="00737B00"/>
    <w:rsid w:val="007435A3"/>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A3010"/>
    <w:rsid w:val="007A6A3A"/>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118"/>
    <w:rsid w:val="0083056F"/>
    <w:rsid w:val="008343E5"/>
    <w:rsid w:val="008378D1"/>
    <w:rsid w:val="00843C13"/>
    <w:rsid w:val="00846462"/>
    <w:rsid w:val="00847383"/>
    <w:rsid w:val="00860742"/>
    <w:rsid w:val="00862B69"/>
    <w:rsid w:val="0086691F"/>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5DE8"/>
    <w:rsid w:val="008B6642"/>
    <w:rsid w:val="008C0201"/>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0301"/>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0538"/>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468C"/>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303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F38"/>
    <w:rsid w:val="00CE474E"/>
    <w:rsid w:val="00CE4CEF"/>
    <w:rsid w:val="00CE64AC"/>
    <w:rsid w:val="00CE7DFC"/>
    <w:rsid w:val="00CF02D3"/>
    <w:rsid w:val="00CF060B"/>
    <w:rsid w:val="00CF1FCA"/>
    <w:rsid w:val="00CF49BA"/>
    <w:rsid w:val="00CF7718"/>
    <w:rsid w:val="00D0701A"/>
    <w:rsid w:val="00D10888"/>
    <w:rsid w:val="00D10EE5"/>
    <w:rsid w:val="00D177F1"/>
    <w:rsid w:val="00D21209"/>
    <w:rsid w:val="00D21DF3"/>
    <w:rsid w:val="00D22A31"/>
    <w:rsid w:val="00D24E82"/>
    <w:rsid w:val="00D25E6B"/>
    <w:rsid w:val="00D26510"/>
    <w:rsid w:val="00D26AF9"/>
    <w:rsid w:val="00D27536"/>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64B9"/>
    <w:rsid w:val="00D9749C"/>
    <w:rsid w:val="00DA4C43"/>
    <w:rsid w:val="00DA4C9F"/>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41F4"/>
    <w:rsid w:val="00E050BA"/>
    <w:rsid w:val="00E07325"/>
    <w:rsid w:val="00E076AC"/>
    <w:rsid w:val="00E16655"/>
    <w:rsid w:val="00E16A6B"/>
    <w:rsid w:val="00E21275"/>
    <w:rsid w:val="00E25442"/>
    <w:rsid w:val="00E25A1F"/>
    <w:rsid w:val="00E3288B"/>
    <w:rsid w:val="00E34E6A"/>
    <w:rsid w:val="00E35B72"/>
    <w:rsid w:val="00E37B54"/>
    <w:rsid w:val="00E37EEB"/>
    <w:rsid w:val="00E440B3"/>
    <w:rsid w:val="00E5153D"/>
    <w:rsid w:val="00E5241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266C"/>
    <w:rsid w:val="00EC669D"/>
    <w:rsid w:val="00EC6F21"/>
    <w:rsid w:val="00ED2708"/>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26864"/>
    <w:rsid w:val="00F3596A"/>
    <w:rsid w:val="00F40463"/>
    <w:rsid w:val="00F44A01"/>
    <w:rsid w:val="00F50336"/>
    <w:rsid w:val="00F55E5B"/>
    <w:rsid w:val="00F569BC"/>
    <w:rsid w:val="00F6174D"/>
    <w:rsid w:val="00F62E3F"/>
    <w:rsid w:val="00F66E5C"/>
    <w:rsid w:val="00F67F90"/>
    <w:rsid w:val="00F708D7"/>
    <w:rsid w:val="00F7168A"/>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link w:val="SingleTxtGChar"/>
    <w:qFormat/>
    <w:rsid w:val="00EC266C"/>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rsid w:val="00EC266C"/>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LG">
    <w:name w:val="__S_L_G"/>
    <w:basedOn w:val="a"/>
    <w:next w:val="a"/>
    <w:rsid w:val="00EC266C"/>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H1G">
    <w:name w:val="_ H_1_G"/>
    <w:basedOn w:val="a"/>
    <w:next w:val="a"/>
    <w:rsid w:val="00EC266C"/>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link w:val="H23GChar"/>
    <w:rsid w:val="00EC266C"/>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ingleTxtGChar">
    <w:name w:val="_ Single Txt_G Char"/>
    <w:link w:val="SingleTxtG"/>
    <w:rsid w:val="00EC266C"/>
    <w:rPr>
      <w:lang w:eastAsia="en-US"/>
    </w:rPr>
  </w:style>
  <w:style w:type="character" w:customStyle="1" w:styleId="Char">
    <w:name w:val="脚注文本 Char"/>
    <w:aliases w:val="5_G Char"/>
    <w:link w:val="a5"/>
    <w:rsid w:val="00EC266C"/>
    <w:rPr>
      <w:rFonts w:eastAsia="宋体"/>
      <w:noProof/>
      <w:kern w:val="14"/>
      <w:sz w:val="18"/>
      <w:lang w:val="en-US"/>
    </w:rPr>
  </w:style>
  <w:style w:type="character" w:customStyle="1" w:styleId="H23GChar">
    <w:name w:val="_ H_2/3_G Char"/>
    <w:link w:val="H23G"/>
    <w:locked/>
    <w:rsid w:val="00EC266C"/>
    <w:rPr>
      <w:b/>
      <w:lang w:eastAsia="en-US"/>
    </w:rPr>
  </w:style>
  <w:style w:type="character" w:customStyle="1" w:styleId="preferred">
    <w:name w:val="preferred"/>
    <w:basedOn w:val="a0"/>
    <w:rsid w:val="00EC26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link w:val="SingleTxtGChar"/>
    <w:qFormat/>
    <w:rsid w:val="00EC266C"/>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rsid w:val="00EC266C"/>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LG">
    <w:name w:val="__S_L_G"/>
    <w:basedOn w:val="a"/>
    <w:next w:val="a"/>
    <w:rsid w:val="00EC266C"/>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H1G">
    <w:name w:val="_ H_1_G"/>
    <w:basedOn w:val="a"/>
    <w:next w:val="a"/>
    <w:rsid w:val="00EC266C"/>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link w:val="H23GChar"/>
    <w:rsid w:val="00EC266C"/>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ingleTxtGChar">
    <w:name w:val="_ Single Txt_G Char"/>
    <w:link w:val="SingleTxtG"/>
    <w:rsid w:val="00EC266C"/>
    <w:rPr>
      <w:lang w:eastAsia="en-US"/>
    </w:rPr>
  </w:style>
  <w:style w:type="character" w:customStyle="1" w:styleId="Char">
    <w:name w:val="脚注文本 Char"/>
    <w:aliases w:val="5_G Char"/>
    <w:link w:val="a5"/>
    <w:rsid w:val="00EC266C"/>
    <w:rPr>
      <w:rFonts w:eastAsia="宋体"/>
      <w:noProof/>
      <w:kern w:val="14"/>
      <w:sz w:val="18"/>
      <w:lang w:val="en-US"/>
    </w:rPr>
  </w:style>
  <w:style w:type="character" w:customStyle="1" w:styleId="H23GChar">
    <w:name w:val="_ H_2/3_G Char"/>
    <w:link w:val="H23G"/>
    <w:locked/>
    <w:rsid w:val="00EC266C"/>
    <w:rPr>
      <w:b/>
      <w:lang w:eastAsia="en-US"/>
    </w:rPr>
  </w:style>
  <w:style w:type="character" w:customStyle="1" w:styleId="preferred">
    <w:name w:val="preferred"/>
    <w:basedOn w:val="a0"/>
    <w:rsid w:val="00EC2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D0C1A-1482-4D04-BFC2-F2703C86E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920</Words>
  <Characters>5248</Characters>
  <Application>Microsoft Office Word</Application>
  <DocSecurity>0</DocSecurity>
  <Lines>43</Lines>
  <Paragraphs>12</Paragraphs>
  <ScaleCrop>false</ScaleCrop>
  <Company>DCM</Company>
  <LinksUpToDate>false</LinksUpToDate>
  <CharactersWithSpaces>6156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Tian H.</dc:creator>
  <cp:keywords/>
  <dc:description/>
  <cp:lastModifiedBy>Tian H.</cp:lastModifiedBy>
  <cp:revision>3</cp:revision>
  <cp:lastPrinted>2015-10-22T12:25:00Z</cp:lastPrinted>
  <dcterms:created xsi:type="dcterms:W3CDTF">2015-10-22T12:25:00Z</dcterms:created>
  <dcterms:modified xsi:type="dcterms:W3CDTF">2015-10-22T12:25:00Z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1513454</vt:lpwstr>
  </property>
  <property fmtid="{D5CDD505-2E9C-101B-9397-08002B2CF9AE}" pid="3" name="ODSRefJobNo">
    <vt:lpwstr>1518115C</vt:lpwstr>
  </property>
  <property fmtid="{D5CDD505-2E9C-101B-9397-08002B2CF9AE}" pid="4" name="Symbol1">
    <vt:lpwstr>CCPR/C/MKD/CO/3</vt:lpwstr>
  </property>
  <property fmtid="{D5CDD505-2E9C-101B-9397-08002B2CF9AE}" pid="5" name="Symbol2">
    <vt:lpwstr/>
  </property>
  <property fmtid="{D5CDD505-2E9C-101B-9397-08002B2CF9AE}" pid="6" name="Translator">
    <vt:lpwstr/>
  </property>
  <property fmtid="{D5CDD505-2E9C-101B-9397-08002B2CF9AE}" pid="7" name="Operator">
    <vt:lpwstr>tian</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17 August 2015</vt:lpwstr>
  </property>
  <property fmtid="{D5CDD505-2E9C-101B-9397-08002B2CF9AE}" pid="12" name="Original">
    <vt:lpwstr>English</vt:lpwstr>
  </property>
  <property fmtid="{D5CDD505-2E9C-101B-9397-08002B2CF9AE}" pid="13" name="Release Date">
    <vt:lpwstr>221015</vt:lpwstr>
  </property>
</Properties>
</file>