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009" w:rsidRDefault="00F26009" w:rsidP="00F26009">
      <w:pPr>
        <w:spacing w:line="60" w:lineRule="exact"/>
        <w:rPr>
          <w:sz w:val="6"/>
          <w:lang w:val="en-US"/>
        </w:rPr>
        <w:sectPr w:rsidR="00F26009" w:rsidSect="00F2600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2930D7" w:rsidRDefault="002930D7" w:rsidP="002930D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Комитет по </w:t>
      </w:r>
      <w:r w:rsidR="00EC141B">
        <w:t>ликвидации дискриминации</w:t>
      </w:r>
      <w:r>
        <w:br/>
        <w:t>в отношении женщин</w:t>
      </w:r>
    </w:p>
    <w:p w:rsidR="002930D7" w:rsidRDefault="002930D7" w:rsidP="002930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девятая сессия</w:t>
      </w:r>
    </w:p>
    <w:p w:rsidR="002930D7" w:rsidRDefault="002930D7" w:rsidP="002930D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23 июля — 10 августа 2007 года </w:t>
      </w:r>
    </w:p>
    <w:p w:rsidR="002930D7" w:rsidRPr="00A43D5D" w:rsidRDefault="002930D7" w:rsidP="002930D7">
      <w:pPr>
        <w:pStyle w:val="SingleTxt"/>
        <w:spacing w:after="0" w:line="120" w:lineRule="exact"/>
        <w:rPr>
          <w:sz w:val="10"/>
        </w:rPr>
      </w:pPr>
    </w:p>
    <w:p w:rsidR="002930D7" w:rsidRPr="00A43D5D" w:rsidRDefault="002930D7" w:rsidP="002930D7">
      <w:pPr>
        <w:pStyle w:val="SingleTxt"/>
        <w:spacing w:after="0" w:line="120" w:lineRule="exact"/>
        <w:rPr>
          <w:sz w:val="10"/>
        </w:rPr>
      </w:pPr>
    </w:p>
    <w:p w:rsidR="002930D7" w:rsidRPr="00A43D5D" w:rsidRDefault="002930D7" w:rsidP="002930D7">
      <w:pPr>
        <w:pStyle w:val="SingleTxt"/>
        <w:spacing w:after="0" w:line="120" w:lineRule="exact"/>
        <w:rPr>
          <w:sz w:val="10"/>
        </w:rPr>
      </w:pPr>
    </w:p>
    <w:p w:rsidR="002930D7" w:rsidRDefault="002930D7" w:rsidP="002930D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Индонезия</w:t>
      </w:r>
    </w:p>
    <w:p w:rsidR="002930D7" w:rsidRPr="00A43D5D" w:rsidRDefault="002930D7" w:rsidP="002930D7">
      <w:pPr>
        <w:pStyle w:val="SingleTxt"/>
        <w:spacing w:after="0" w:line="120" w:lineRule="exact"/>
        <w:rPr>
          <w:sz w:val="10"/>
        </w:rPr>
      </w:pPr>
    </w:p>
    <w:p w:rsidR="002930D7" w:rsidRPr="00A43D5D" w:rsidRDefault="002930D7" w:rsidP="002930D7">
      <w:pPr>
        <w:pStyle w:val="SingleTxt"/>
        <w:spacing w:after="0" w:line="120" w:lineRule="exact"/>
        <w:rPr>
          <w:sz w:val="10"/>
        </w:rPr>
      </w:pPr>
    </w:p>
    <w:p w:rsidR="002930D7" w:rsidRDefault="002930D7" w:rsidP="002930D7">
      <w:pPr>
        <w:pStyle w:val="SingleTxt"/>
      </w:pPr>
      <w:r>
        <w:t>1.</w:t>
      </w:r>
      <w:r>
        <w:tab/>
        <w:t>Комитет рассмотрел объединенный четвертый и пятый периодический доклад Индонезии (</w:t>
      </w:r>
      <w:r>
        <w:rPr>
          <w:lang w:val="en-US"/>
        </w:rPr>
        <w:t>CEDAW</w:t>
      </w:r>
      <w:r w:rsidRPr="00E750F3">
        <w:t>/</w:t>
      </w:r>
      <w:r>
        <w:rPr>
          <w:lang w:val="en-US"/>
        </w:rPr>
        <w:t>C</w:t>
      </w:r>
      <w:r w:rsidRPr="00E750F3">
        <w:t>/</w:t>
      </w:r>
      <w:r>
        <w:rPr>
          <w:lang w:val="en-US"/>
        </w:rPr>
        <w:t>IND</w:t>
      </w:r>
      <w:r w:rsidRPr="00E750F3">
        <w:t>/4-5)</w:t>
      </w:r>
      <w:r>
        <w:t xml:space="preserve"> на своих 7</w:t>
      </w:r>
      <w:r w:rsidRPr="00E94183">
        <w:t>9</w:t>
      </w:r>
      <w:r>
        <w:t>9</w:t>
      </w:r>
      <w:r>
        <w:noBreakHyphen/>
        <w:t>м и 800</w:t>
      </w:r>
      <w:r>
        <w:noBreakHyphen/>
        <w:t>м заседаниях 27 июля 2007 года (см. </w:t>
      </w:r>
      <w:r>
        <w:rPr>
          <w:lang w:val="en-US"/>
        </w:rPr>
        <w:t>CEDAW</w:t>
      </w:r>
      <w:r w:rsidRPr="00E750F3">
        <w:t>/</w:t>
      </w:r>
      <w:r>
        <w:rPr>
          <w:lang w:val="en-US"/>
        </w:rPr>
        <w:t>C</w:t>
      </w:r>
      <w:r w:rsidRPr="00E750F3">
        <w:t>/</w:t>
      </w:r>
      <w:r>
        <w:rPr>
          <w:lang w:val="en-US"/>
        </w:rPr>
        <w:t>SR</w:t>
      </w:r>
      <w:r w:rsidRPr="00E750F3">
        <w:t>.799</w:t>
      </w:r>
      <w:r>
        <w:t>(А)</w:t>
      </w:r>
      <w:r w:rsidRPr="00E750F3">
        <w:t xml:space="preserve"> </w:t>
      </w:r>
      <w:r>
        <w:t>и 800(А)). Перечень тем и вопр</w:t>
      </w:r>
      <w:r>
        <w:t>о</w:t>
      </w:r>
      <w:r>
        <w:t xml:space="preserve">сов Комитета содержится в документе </w:t>
      </w:r>
      <w:r>
        <w:rPr>
          <w:lang w:val="en-US"/>
        </w:rPr>
        <w:t>CEDAW</w:t>
      </w:r>
      <w:r w:rsidRPr="00E750F3">
        <w:t>/</w:t>
      </w:r>
      <w:r>
        <w:rPr>
          <w:lang w:val="en-US"/>
        </w:rPr>
        <w:t>C</w:t>
      </w:r>
      <w:r w:rsidRPr="00E750F3">
        <w:t>/</w:t>
      </w:r>
      <w:r>
        <w:rPr>
          <w:lang w:val="en-US"/>
        </w:rPr>
        <w:t>IND</w:t>
      </w:r>
      <w:r w:rsidRPr="00E750F3">
        <w:t>/</w:t>
      </w:r>
      <w:r>
        <w:rPr>
          <w:lang w:val="en-US"/>
        </w:rPr>
        <w:t>Q</w:t>
      </w:r>
      <w:r w:rsidRPr="00E750F3">
        <w:t>/5</w:t>
      </w:r>
      <w:r>
        <w:t>, а ответы правител</w:t>
      </w:r>
      <w:r>
        <w:t>ь</w:t>
      </w:r>
      <w:r>
        <w:t xml:space="preserve">ства Индонезии — в документе </w:t>
      </w:r>
      <w:r>
        <w:rPr>
          <w:lang w:val="en-US"/>
        </w:rPr>
        <w:t>CEDAW</w:t>
      </w:r>
      <w:r w:rsidRPr="00E750F3">
        <w:t>/</w:t>
      </w:r>
      <w:r>
        <w:rPr>
          <w:lang w:val="en-US"/>
        </w:rPr>
        <w:t>C</w:t>
      </w:r>
      <w:r w:rsidRPr="00E750F3">
        <w:t>/</w:t>
      </w:r>
      <w:r>
        <w:rPr>
          <w:lang w:val="en-US"/>
        </w:rPr>
        <w:t>IND</w:t>
      </w:r>
      <w:r w:rsidRPr="00E750F3">
        <w:t>/</w:t>
      </w:r>
      <w:r>
        <w:rPr>
          <w:lang w:val="en-US"/>
        </w:rPr>
        <w:t>Q</w:t>
      </w:r>
      <w:r w:rsidRPr="00E750F3">
        <w:t>/5/</w:t>
      </w:r>
      <w:r>
        <w:rPr>
          <w:lang w:val="en-US"/>
        </w:rPr>
        <w:t>Add</w:t>
      </w:r>
      <w:r w:rsidRPr="00E750F3">
        <w:t>.1.</w:t>
      </w:r>
    </w:p>
    <w:p w:rsidR="002930D7" w:rsidRPr="00A43D5D" w:rsidRDefault="002930D7" w:rsidP="002930D7">
      <w:pPr>
        <w:pStyle w:val="SingleTxt"/>
        <w:spacing w:after="0" w:line="120" w:lineRule="exact"/>
        <w:rPr>
          <w:sz w:val="10"/>
        </w:rPr>
      </w:pPr>
    </w:p>
    <w:p w:rsidR="002930D7" w:rsidRDefault="002930D7" w:rsidP="002930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2930D7" w:rsidRPr="00A43D5D" w:rsidRDefault="002930D7" w:rsidP="002930D7">
      <w:pPr>
        <w:pStyle w:val="SingleTxt"/>
        <w:spacing w:after="0" w:line="120" w:lineRule="exact"/>
        <w:rPr>
          <w:sz w:val="10"/>
        </w:rPr>
      </w:pPr>
    </w:p>
    <w:p w:rsidR="002930D7" w:rsidRDefault="002930D7" w:rsidP="002930D7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ление объединенного четвертого и пятого периодического доклада, который, хотя и был представлен с опозданием, составлен в соответствии с руководящ</w:t>
      </w:r>
      <w:r>
        <w:t>и</w:t>
      </w:r>
      <w:r>
        <w:t>ми принципами Комитета в отношении подготовки докладов. Комитет отмеч</w:t>
      </w:r>
      <w:r>
        <w:t>а</w:t>
      </w:r>
      <w:r>
        <w:t>ет, что в этом докладе, который имеет откровенный и содержательный хара</w:t>
      </w:r>
      <w:r>
        <w:t>к</w:t>
      </w:r>
      <w:r>
        <w:t>тер, излагаются трудности, препятствующие полной реализации принц</w:t>
      </w:r>
      <w:r>
        <w:t>и</w:t>
      </w:r>
      <w:r>
        <w:t>па равноправия женщин и мужчин. Комитет выражает благодарность госуда</w:t>
      </w:r>
      <w:r>
        <w:t>р</w:t>
      </w:r>
      <w:r>
        <w:t>ству-участнику за письменные ответы на вопросы и замечания предсессионной р</w:t>
      </w:r>
      <w:r>
        <w:t>а</w:t>
      </w:r>
      <w:r>
        <w:t>бочей группы, устную презентацию и подтверждение правительством его р</w:t>
      </w:r>
      <w:r>
        <w:t>е</w:t>
      </w:r>
      <w:r>
        <w:t>шимости устранить трудности, с которыми сталкиваются женщины в Индон</w:t>
      </w:r>
      <w:r>
        <w:t>е</w:t>
      </w:r>
      <w:r>
        <w:t>зии, и за ответы на вопросы, заданные в устной форме членами Ком</w:t>
      </w:r>
      <w:r>
        <w:t>и</w:t>
      </w:r>
      <w:r>
        <w:t>тета.</w:t>
      </w:r>
    </w:p>
    <w:p w:rsidR="002930D7" w:rsidRDefault="002930D7" w:rsidP="002930D7">
      <w:pPr>
        <w:pStyle w:val="SingleTxt"/>
      </w:pPr>
      <w:r>
        <w:t>3.</w:t>
      </w:r>
      <w:r>
        <w:tab/>
        <w:t>Комитет выражает признательность государству-участнику за направл</w:t>
      </w:r>
      <w:r>
        <w:t>е</w:t>
      </w:r>
      <w:r>
        <w:t>ние им делегации высокого уровня, которая возглавлялась государственным министром по вопросам расширения прав и возможностей женщин и в состав которой входили также представители самых различных министерств и в</w:t>
      </w:r>
      <w:r>
        <w:t>е</w:t>
      </w:r>
      <w:r>
        <w:t>домств и члены организаций гражданского общества. Комитет дает высокую оценку конструктивному диалогу, состоявшемуся между делегацией и членами Комитета, отмечая в то же время, что не на все вопросы Комитета были даны ответы.</w:t>
      </w:r>
    </w:p>
    <w:p w:rsidR="002930D7" w:rsidRPr="00A43D5D" w:rsidRDefault="002930D7" w:rsidP="002930D7">
      <w:pPr>
        <w:pStyle w:val="SingleTxt"/>
        <w:spacing w:after="0" w:line="120" w:lineRule="exact"/>
        <w:rPr>
          <w:sz w:val="10"/>
        </w:rPr>
      </w:pPr>
    </w:p>
    <w:p w:rsidR="002930D7" w:rsidRDefault="002930D7" w:rsidP="002930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A43D5D">
        <w:tab/>
      </w:r>
      <w:r w:rsidRPr="002930D7">
        <w:tab/>
      </w:r>
      <w:r>
        <w:t>Позитивные аспекты</w:t>
      </w:r>
    </w:p>
    <w:p w:rsidR="002930D7" w:rsidRPr="00A43D5D" w:rsidRDefault="002930D7" w:rsidP="002930D7">
      <w:pPr>
        <w:pStyle w:val="SingleTxt"/>
        <w:spacing w:after="0" w:line="120" w:lineRule="exact"/>
        <w:rPr>
          <w:sz w:val="10"/>
        </w:rPr>
      </w:pPr>
    </w:p>
    <w:p w:rsidR="002930D7" w:rsidRDefault="002930D7" w:rsidP="002930D7">
      <w:pPr>
        <w:pStyle w:val="SingleTxt"/>
      </w:pPr>
      <w:r>
        <w:t>4.</w:t>
      </w:r>
      <w:r>
        <w:tab/>
        <w:t>Комитет приветствует прогресс, достигнутый государством-участником на пути к достижению равенства женщин за период после рассмотрения его последнего доклада. Комитет с удовлетворением отмечает, в частности, прин</w:t>
      </w:r>
      <w:r>
        <w:t>я</w:t>
      </w:r>
      <w:r>
        <w:t>тие государством-участником новых законов, направленных на ликвидацию дискриминации в отношении женщин и поощрение гендерного равенства в с</w:t>
      </w:r>
      <w:r>
        <w:t>о</w:t>
      </w:r>
      <w:r>
        <w:t>ответствии с обязательствами государства-участника по Конвенции. Эти зак</w:t>
      </w:r>
      <w:r>
        <w:t>о</w:t>
      </w:r>
      <w:r>
        <w:t>ны включают Закон о борьбе с торговлей людьми 2007 года, Закон о защите п</w:t>
      </w:r>
      <w:r>
        <w:t>о</w:t>
      </w:r>
      <w:r>
        <w:t>терпевших 2006 года и Закон о борьбе с бытовым насилием 2004 года. Комитет приветствует также принятие Закона № 39 о правах человека (1999 год) и п</w:t>
      </w:r>
      <w:r>
        <w:t>о</w:t>
      </w:r>
      <w:r>
        <w:t>правок к Конституции 1945 года, в которых признаются права человека же</w:t>
      </w:r>
      <w:r>
        <w:t>н</w:t>
      </w:r>
      <w:r>
        <w:t xml:space="preserve">щин. </w:t>
      </w:r>
    </w:p>
    <w:p w:rsidR="002930D7" w:rsidRDefault="002930D7" w:rsidP="002930D7">
      <w:pPr>
        <w:pStyle w:val="SingleTxt"/>
      </w:pPr>
      <w:r>
        <w:t>5.</w:t>
      </w:r>
      <w:r>
        <w:tab/>
        <w:t>Комитет приветствует выраженную государством-участником готовность проводить политику, предусматривающую учет гендерных аспектов на всех уровнях, включая создание механизма актуал</w:t>
      </w:r>
      <w:r>
        <w:t>и</w:t>
      </w:r>
      <w:r>
        <w:t>зации гендерной проблематики и обязанности, вытекающие из указа №</w:t>
      </w:r>
      <w:r>
        <w:rPr>
          <w:lang w:val="en-US"/>
        </w:rPr>
        <w:t> </w:t>
      </w:r>
      <w:r w:rsidRPr="00E750F3">
        <w:t>9</w:t>
      </w:r>
      <w:r>
        <w:t xml:space="preserve"> президента о применении гендерного подхода в процессе национального развития. Он также дал высокую оценку принятию двух национальных целей поощрения гендерного равенства и спр</w:t>
      </w:r>
      <w:r>
        <w:t>а</w:t>
      </w:r>
      <w:r>
        <w:t>ведливости в пятилетней наци</w:t>
      </w:r>
      <w:r>
        <w:t>о</w:t>
      </w:r>
      <w:r>
        <w:t>нальной программе развития на 2000–2004 годы и включению актуализации гендерной проблематики в число страт</w:t>
      </w:r>
      <w:r>
        <w:t>е</w:t>
      </w:r>
      <w:r>
        <w:t xml:space="preserve">гий среднесрочного национального плана развития на 2004–2009 годы. </w:t>
      </w:r>
    </w:p>
    <w:p w:rsidR="002930D7" w:rsidRDefault="002930D7" w:rsidP="002930D7">
      <w:pPr>
        <w:pStyle w:val="SingleTxt"/>
      </w:pPr>
      <w:r>
        <w:t>6.</w:t>
      </w:r>
      <w:r>
        <w:tab/>
        <w:t>Комитет отмечает, что государство-участник подписало в феврале 2000 года Факультативный протокол к Конвенции, и призывает государство-участник выполнить его обещание ратифицировать Факульт</w:t>
      </w:r>
      <w:r>
        <w:t>а</w:t>
      </w:r>
      <w:r>
        <w:t xml:space="preserve">тивный протокол. </w:t>
      </w:r>
    </w:p>
    <w:p w:rsidR="002930D7" w:rsidRPr="00A43D5D" w:rsidRDefault="002930D7" w:rsidP="002930D7">
      <w:pPr>
        <w:pStyle w:val="SingleTxt"/>
        <w:spacing w:after="0" w:line="120" w:lineRule="exact"/>
        <w:rPr>
          <w:sz w:val="10"/>
        </w:rPr>
      </w:pPr>
    </w:p>
    <w:p w:rsidR="002930D7" w:rsidRDefault="002930D7" w:rsidP="002930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2930D7" w:rsidRPr="00A43D5D" w:rsidRDefault="002930D7" w:rsidP="002930D7">
      <w:pPr>
        <w:pStyle w:val="SingleTxt"/>
        <w:spacing w:after="0" w:line="120" w:lineRule="exact"/>
        <w:rPr>
          <w:sz w:val="10"/>
        </w:rPr>
      </w:pPr>
    </w:p>
    <w:p w:rsidR="002930D7" w:rsidRDefault="002930D7" w:rsidP="002930D7">
      <w:pPr>
        <w:pStyle w:val="SingleTxt"/>
        <w:rPr>
          <w:b/>
        </w:rPr>
      </w:pPr>
      <w:r>
        <w:t>7.</w:t>
      </w:r>
      <w:r>
        <w:tab/>
      </w:r>
      <w:r>
        <w:rPr>
          <w:b/>
        </w:rPr>
        <w:t>Ссылаясь на обязательство государства-участника систематически и последовательно выполнять все положения Конвенции, Комитет заявляет, что проблемы и рекомендации, изложенных в настоящих заключительных замечаниях, требуют от государства-участника уделения первостепенного внимания в период с настоящего момента и до представления его следу</w:t>
      </w:r>
      <w:r>
        <w:rPr>
          <w:b/>
        </w:rPr>
        <w:t>ю</w:t>
      </w:r>
      <w:r>
        <w:rPr>
          <w:b/>
        </w:rPr>
        <w:t>щего периодического доклада. Поэтому Комитет призывает государство-участник сосредоточить внимание на этих областях в своей работе и соо</w:t>
      </w:r>
      <w:r>
        <w:rPr>
          <w:b/>
        </w:rPr>
        <w:t>б</w:t>
      </w:r>
      <w:r>
        <w:rPr>
          <w:b/>
        </w:rPr>
        <w:t>щить о принятых мерах и достигнутых результатах в его следующем п</w:t>
      </w:r>
      <w:r>
        <w:rPr>
          <w:b/>
        </w:rPr>
        <w:t>е</w:t>
      </w:r>
      <w:r>
        <w:rPr>
          <w:b/>
        </w:rPr>
        <w:t>риодическом докладе. Он также призывает государство-участник напр</w:t>
      </w:r>
      <w:r>
        <w:rPr>
          <w:b/>
        </w:rPr>
        <w:t>а</w:t>
      </w:r>
      <w:r>
        <w:rPr>
          <w:b/>
        </w:rPr>
        <w:t>вить настоящие заключительные замечания всем соответствующим мин</w:t>
      </w:r>
      <w:r>
        <w:rPr>
          <w:b/>
        </w:rPr>
        <w:t>и</w:t>
      </w:r>
      <w:r>
        <w:rPr>
          <w:b/>
        </w:rPr>
        <w:t>стерствам и в парламент, с тем чтобы обеспечить их полное осуществл</w:t>
      </w:r>
      <w:r>
        <w:rPr>
          <w:b/>
        </w:rPr>
        <w:t>е</w:t>
      </w:r>
      <w:r>
        <w:rPr>
          <w:b/>
        </w:rPr>
        <w:t>ние.</w:t>
      </w:r>
    </w:p>
    <w:p w:rsidR="002930D7" w:rsidRDefault="002930D7" w:rsidP="002930D7">
      <w:pPr>
        <w:pStyle w:val="SingleTxt"/>
      </w:pPr>
      <w:r>
        <w:t>8.</w:t>
      </w:r>
      <w:r>
        <w:tab/>
        <w:t>С удовлетворением отмечая усилия государства-участника по укреплению законодательной и конституционной защиты прав человека женщин и тот факт, что Конвенция была ратифицирована Законом № 7 1984 года, Комитет выраж</w:t>
      </w:r>
      <w:r>
        <w:t>а</w:t>
      </w:r>
      <w:r>
        <w:t>ет обеспокоенность по поводу того, что Конвенция не была полностью и п</w:t>
      </w:r>
      <w:r>
        <w:t>о</w:t>
      </w:r>
      <w:r>
        <w:t>следовательно инкорпорирована в индонезийское законодательство. Комитет обеспокоен, в частности, тем, что в Конституции или законодательстве Инд</w:t>
      </w:r>
      <w:r>
        <w:t>о</w:t>
      </w:r>
      <w:r>
        <w:t>незии не содержится четкого определения дискриминации, аналогичного опр</w:t>
      </w:r>
      <w:r>
        <w:t>е</w:t>
      </w:r>
      <w:r>
        <w:t>делению, закрепленному в статье 1 Конвенции. Комитет выражает также сож</w:t>
      </w:r>
      <w:r>
        <w:t>а</w:t>
      </w:r>
      <w:r>
        <w:t>ление в связи с тем, что государство-участник не уточнило, имеет ли Конве</w:t>
      </w:r>
      <w:r>
        <w:t>н</w:t>
      </w:r>
      <w:r>
        <w:t>ция преобладающую силу в тех случаях, когда возникает коллизия между Ко</w:t>
      </w:r>
      <w:r>
        <w:t>н</w:t>
      </w:r>
      <w:r>
        <w:t>венцией и внутренними законами, и не рассказало о механизмах, которые мо</w:t>
      </w:r>
      <w:r>
        <w:t>г</w:t>
      </w:r>
      <w:r>
        <w:t>ли бы использоваться женщинами в Индонезии для применения положений Конвенции. Комитет выражает также озабоченность по поводу того, что зак</w:t>
      </w:r>
      <w:r>
        <w:t>о</w:t>
      </w:r>
      <w:r>
        <w:t>нодатели, судьи, адвокаты и прокуроры, а также сами индонезийские женщины слабо информированы о положениях Конвенции и вытекающих и</w:t>
      </w:r>
      <w:r w:rsidRPr="00E94183">
        <w:t>3</w:t>
      </w:r>
      <w:r>
        <w:t xml:space="preserve"> нее обяза</w:t>
      </w:r>
      <w:r>
        <w:t>н</w:t>
      </w:r>
      <w:r>
        <w:t xml:space="preserve">ностях. </w:t>
      </w:r>
    </w:p>
    <w:p w:rsidR="002930D7" w:rsidRPr="00B86559" w:rsidRDefault="002930D7" w:rsidP="002930D7">
      <w:pPr>
        <w:pStyle w:val="SingleTxt"/>
        <w:rPr>
          <w:b/>
        </w:rPr>
      </w:pPr>
      <w:r>
        <w:t>9.</w:t>
      </w:r>
      <w:r>
        <w:tab/>
      </w:r>
      <w:r w:rsidRPr="00B86559">
        <w:rPr>
          <w:b/>
        </w:rPr>
        <w:t>Комитет призывает государство-участник незамедлительно предпр</w:t>
      </w:r>
      <w:r w:rsidRPr="00B86559">
        <w:rPr>
          <w:b/>
        </w:rPr>
        <w:t>и</w:t>
      </w:r>
      <w:r w:rsidRPr="00B86559">
        <w:rPr>
          <w:b/>
        </w:rPr>
        <w:t xml:space="preserve">нять шаги </w:t>
      </w:r>
      <w:r>
        <w:rPr>
          <w:b/>
        </w:rPr>
        <w:t>для обеспечения</w:t>
      </w:r>
      <w:r w:rsidRPr="00B86559">
        <w:rPr>
          <w:b/>
        </w:rPr>
        <w:t xml:space="preserve"> того, чтобы положения, принципы и конце</w:t>
      </w:r>
      <w:r w:rsidRPr="00B86559">
        <w:rPr>
          <w:b/>
        </w:rPr>
        <w:t>п</w:t>
      </w:r>
      <w:r w:rsidRPr="00B86559">
        <w:rPr>
          <w:b/>
        </w:rPr>
        <w:t>ции Конвенции полностью применялись и использовались во внутреннем законодательстве. Он предлагает также государству-участнику инкорп</w:t>
      </w:r>
      <w:r w:rsidRPr="00B86559">
        <w:rPr>
          <w:b/>
        </w:rPr>
        <w:t>о</w:t>
      </w:r>
      <w:r w:rsidRPr="00B86559">
        <w:rPr>
          <w:b/>
        </w:rPr>
        <w:t>ри</w:t>
      </w:r>
      <w:r>
        <w:rPr>
          <w:b/>
        </w:rPr>
        <w:t>ровать в свою К</w:t>
      </w:r>
      <w:r w:rsidRPr="00B86559">
        <w:rPr>
          <w:b/>
        </w:rPr>
        <w:t xml:space="preserve">онституцию или национальное законодательство такое определение дискриминации, которое </w:t>
      </w:r>
      <w:r>
        <w:rPr>
          <w:b/>
        </w:rPr>
        <w:t xml:space="preserve">согласуется со </w:t>
      </w:r>
      <w:r w:rsidRPr="00B86559">
        <w:rPr>
          <w:b/>
        </w:rPr>
        <w:t>статье</w:t>
      </w:r>
      <w:r>
        <w:rPr>
          <w:b/>
        </w:rPr>
        <w:t>й</w:t>
      </w:r>
      <w:r w:rsidRPr="00B86559">
        <w:rPr>
          <w:b/>
        </w:rPr>
        <w:t> 1 Конвенции. Он рекомендует государству-участнику обеспечивать, чтобы в распоряж</w:t>
      </w:r>
      <w:r w:rsidRPr="00B86559">
        <w:rPr>
          <w:b/>
        </w:rPr>
        <w:t>е</w:t>
      </w:r>
      <w:r w:rsidRPr="00B86559">
        <w:rPr>
          <w:b/>
        </w:rPr>
        <w:t>нии женщин, права ч</w:t>
      </w:r>
      <w:r>
        <w:rPr>
          <w:b/>
        </w:rPr>
        <w:t>еловека которых, предусмотренные</w:t>
      </w:r>
      <w:r w:rsidRPr="00B86559">
        <w:rPr>
          <w:b/>
        </w:rPr>
        <w:t xml:space="preserve"> в Конвенции, были нарушены, имелись эффективные механизмы и средства правовой защиты. Комитет призывает государство-участник обеспечить, чтобы из</w:t>
      </w:r>
      <w:r w:rsidRPr="00B86559">
        <w:rPr>
          <w:b/>
        </w:rPr>
        <w:t>у</w:t>
      </w:r>
      <w:r w:rsidRPr="00B86559">
        <w:rPr>
          <w:b/>
        </w:rPr>
        <w:t>чение Конвенции и связанного с ней внутреннего законодательства явл</w:t>
      </w:r>
      <w:r w:rsidRPr="00B86559">
        <w:rPr>
          <w:b/>
        </w:rPr>
        <w:t>я</w:t>
      </w:r>
      <w:r w:rsidRPr="00B86559">
        <w:rPr>
          <w:b/>
        </w:rPr>
        <w:t>лось неотъемлемой частью юрид</w:t>
      </w:r>
      <w:r>
        <w:rPr>
          <w:b/>
        </w:rPr>
        <w:t>иче</w:t>
      </w:r>
      <w:r w:rsidRPr="00B86559">
        <w:rPr>
          <w:b/>
        </w:rPr>
        <w:t>ского образования и учебной подг</w:t>
      </w:r>
      <w:r w:rsidRPr="00B86559">
        <w:rPr>
          <w:b/>
        </w:rPr>
        <w:t>о</w:t>
      </w:r>
      <w:r w:rsidRPr="00B86559">
        <w:rPr>
          <w:b/>
        </w:rPr>
        <w:t>товки сотрудников судебных органов, в том числе судей, адвокатов и пр</w:t>
      </w:r>
      <w:r w:rsidRPr="00B86559">
        <w:rPr>
          <w:b/>
        </w:rPr>
        <w:t>о</w:t>
      </w:r>
      <w:r w:rsidRPr="00B86559">
        <w:rPr>
          <w:b/>
        </w:rPr>
        <w:t>куроров, а тексты этих документов были х</w:t>
      </w:r>
      <w:r w:rsidRPr="00B86559">
        <w:rPr>
          <w:b/>
        </w:rPr>
        <w:t>о</w:t>
      </w:r>
      <w:r w:rsidRPr="00B86559">
        <w:rPr>
          <w:b/>
        </w:rPr>
        <w:t xml:space="preserve">рошо известны законодателям, что в значительной степени способствовало </w:t>
      </w:r>
      <w:r>
        <w:rPr>
          <w:b/>
        </w:rPr>
        <w:t xml:space="preserve">бы </w:t>
      </w:r>
      <w:r w:rsidRPr="00B86559">
        <w:rPr>
          <w:b/>
        </w:rPr>
        <w:t>формированию благопр</w:t>
      </w:r>
      <w:r w:rsidRPr="00B86559">
        <w:rPr>
          <w:b/>
        </w:rPr>
        <w:t>и</w:t>
      </w:r>
      <w:r w:rsidRPr="00B86559">
        <w:rPr>
          <w:b/>
        </w:rPr>
        <w:t>ятных правовых условий для обеспечения равноправия женщин и ликв</w:t>
      </w:r>
      <w:r w:rsidRPr="00B86559">
        <w:rPr>
          <w:b/>
        </w:rPr>
        <w:t>и</w:t>
      </w:r>
      <w:r w:rsidRPr="00B86559">
        <w:rPr>
          <w:b/>
        </w:rPr>
        <w:t xml:space="preserve">дации дискриминации в этой стране. </w:t>
      </w:r>
    </w:p>
    <w:p w:rsidR="002930D7" w:rsidRDefault="002930D7" w:rsidP="002930D7">
      <w:pPr>
        <w:pStyle w:val="SingleTxt"/>
      </w:pPr>
      <w:r>
        <w:t>10.</w:t>
      </w:r>
      <w:r>
        <w:tab/>
        <w:t>Комитет приветствует усилия правительства, направленные на выявление дискриминационных по отношению к женщинам законов и внесение измен</w:t>
      </w:r>
      <w:r>
        <w:t>е</w:t>
      </w:r>
      <w:r>
        <w:t>ний в эти законы, включая поправки, уже внесенные в Закон о народонасел</w:t>
      </w:r>
      <w:r>
        <w:t>е</w:t>
      </w:r>
      <w:r>
        <w:t>нии. Однако Комитет обеспокоен тем, что не были внесены изменения в ка</w:t>
      </w:r>
      <w:r>
        <w:t>ж</w:t>
      </w:r>
      <w:r>
        <w:t>дый из 21 закона, которые правительство охарактеризовало как дискриминац</w:t>
      </w:r>
      <w:r>
        <w:t>и</w:t>
      </w:r>
      <w:r>
        <w:t>онные, и что, хотя эти поправки представляют собой важный шаг на пути к достижению равенства, некоторые из них до сих пор имеют дискриминацио</w:t>
      </w:r>
      <w:r>
        <w:t>н</w:t>
      </w:r>
      <w:r>
        <w:t>ный характер по отношению к женщинам. Комитет выражает также сомнения насчет того, что новый законопроект о равенстве мужчин и женщин будет по</w:t>
      </w:r>
      <w:r>
        <w:t>л</w:t>
      </w:r>
      <w:r>
        <w:t>ностью соответствовать обязательствам государства-участника по Конве</w:t>
      </w:r>
      <w:r>
        <w:t>н</w:t>
      </w:r>
      <w:r>
        <w:t>ции и способствовать их в</w:t>
      </w:r>
      <w:r>
        <w:t>ы</w:t>
      </w:r>
      <w:r>
        <w:t>полнению.</w:t>
      </w:r>
    </w:p>
    <w:p w:rsidR="002930D7" w:rsidRDefault="002930D7" w:rsidP="002930D7">
      <w:pPr>
        <w:pStyle w:val="SingleTxt"/>
        <w:rPr>
          <w:b/>
        </w:rPr>
      </w:pPr>
      <w:r>
        <w:t>11.</w:t>
      </w:r>
      <w:r>
        <w:tab/>
      </w:r>
      <w:r>
        <w:rPr>
          <w:b/>
        </w:rPr>
        <w:t>Комитет настоятельно призывает государство-участник уделять пе</w:t>
      </w:r>
      <w:r>
        <w:rPr>
          <w:b/>
        </w:rPr>
        <w:t>р</w:t>
      </w:r>
      <w:r>
        <w:rPr>
          <w:b/>
        </w:rPr>
        <w:t>востепенное внимание пересмотру его законодательства и безотлагательно и в конкретные сроки изменить дискриминационные законы и нормы и привести их в соответствие с положениями Конвенции. Он призывает г</w:t>
      </w:r>
      <w:r>
        <w:rPr>
          <w:b/>
        </w:rPr>
        <w:t>о</w:t>
      </w:r>
      <w:r>
        <w:rPr>
          <w:b/>
        </w:rPr>
        <w:t>сударство-участник активизировать его усилия по пропаганде среди гос</w:t>
      </w:r>
      <w:r>
        <w:rPr>
          <w:b/>
        </w:rPr>
        <w:t>у</w:t>
      </w:r>
      <w:r>
        <w:rPr>
          <w:b/>
        </w:rPr>
        <w:t>дарственных должностных лиц, членов Национальной ассамблеи и шир</w:t>
      </w:r>
      <w:r>
        <w:rPr>
          <w:b/>
        </w:rPr>
        <w:t>о</w:t>
      </w:r>
      <w:r>
        <w:rPr>
          <w:b/>
        </w:rPr>
        <w:t>кой общественности важности осуществления правовых реформ для обе</w:t>
      </w:r>
      <w:r>
        <w:rPr>
          <w:b/>
        </w:rPr>
        <w:t>с</w:t>
      </w:r>
      <w:r>
        <w:rPr>
          <w:b/>
        </w:rPr>
        <w:t>печения юридического равноправия женщин. Комитет призывает госуда</w:t>
      </w:r>
      <w:r>
        <w:rPr>
          <w:b/>
        </w:rPr>
        <w:t>р</w:t>
      </w:r>
      <w:r>
        <w:rPr>
          <w:b/>
        </w:rPr>
        <w:t>ство-участник принять и осуществлять всеобъемлющие законы о равн</w:t>
      </w:r>
      <w:r>
        <w:rPr>
          <w:b/>
        </w:rPr>
        <w:t>о</w:t>
      </w:r>
      <w:r>
        <w:rPr>
          <w:b/>
        </w:rPr>
        <w:t>правии женщин и мужчин в соответствии с его обязательствами по Ко</w:t>
      </w:r>
      <w:r>
        <w:rPr>
          <w:b/>
        </w:rPr>
        <w:t>н</w:t>
      </w:r>
      <w:r>
        <w:rPr>
          <w:b/>
        </w:rPr>
        <w:t>венции и настоятельно предлагает государству-участнику предпринять шаги для обеспечения того, чтобы рассматриваемый в настоящее время законопроект о равенстве мужчин и женщин полностью соответствовал обязательствам государства-участника по Конвенции, включая его пол</w:t>
      </w:r>
      <w:r>
        <w:rPr>
          <w:b/>
        </w:rPr>
        <w:t>о</w:t>
      </w:r>
      <w:r>
        <w:rPr>
          <w:b/>
        </w:rPr>
        <w:t>жения о реальном равенстве.</w:t>
      </w:r>
    </w:p>
    <w:p w:rsidR="002930D7" w:rsidRDefault="002930D7" w:rsidP="002930D7">
      <w:pPr>
        <w:pStyle w:val="SingleTxt"/>
      </w:pPr>
      <w:r>
        <w:t>12.</w:t>
      </w:r>
      <w:r>
        <w:tab/>
        <w:t>С признательностью отмечая усилия государства-участника, направле</w:t>
      </w:r>
      <w:r>
        <w:t>н</w:t>
      </w:r>
      <w:r>
        <w:t>ные на расширение полномочий, повышение гибкости и укрепление автономии местных органов управления и на усиление вклада региональных органов вл</w:t>
      </w:r>
      <w:r>
        <w:t>а</w:t>
      </w:r>
      <w:r>
        <w:t>сти в процесс демократизации страны, Комитет выражает озабоченность в св</w:t>
      </w:r>
      <w:r>
        <w:t>я</w:t>
      </w:r>
      <w:r>
        <w:t>зи с тем, что процесс децентрализации сопровождается непоследовательным признанием и осуществлением прав человека женщин и дискриминацией в о</w:t>
      </w:r>
      <w:r>
        <w:t>т</w:t>
      </w:r>
      <w:r>
        <w:t>ношении женщин в некоторых регионах, в том числе в Ачехе. Комитет обесп</w:t>
      </w:r>
      <w:r>
        <w:t>о</w:t>
      </w:r>
      <w:r>
        <w:t>коен также активизацией деятельности групп религиозных фундаменталистов в некоторых регионах, которые выступают за строгое толкование законов ш</w:t>
      </w:r>
      <w:r>
        <w:t>а</w:t>
      </w:r>
      <w:r>
        <w:t>риата, имеющих дискриминационный по отношению к женщинам характер. У К</w:t>
      </w:r>
      <w:r>
        <w:t>о</w:t>
      </w:r>
      <w:r>
        <w:t>митета вызывает также беспокойство полученная им информация о том, что, хотя правительство отметило ряд местных законов и постановлений по таким экономическим вопросам, как налогообложение, оно не упразднило местные законы, закрепляющие дискриминацию в отношении женщин по признаку р</w:t>
      </w:r>
      <w:r>
        <w:t>е</w:t>
      </w:r>
      <w:r>
        <w:t>лигии, в том числе законы, которые устанавливают правила ношения одежды и в несоразмерно большой мере применяются в отношении женщин.</w:t>
      </w:r>
    </w:p>
    <w:p w:rsidR="002930D7" w:rsidRPr="009362CD" w:rsidRDefault="002930D7" w:rsidP="002930D7">
      <w:pPr>
        <w:pStyle w:val="SingleTxt"/>
        <w:rPr>
          <w:b/>
        </w:rPr>
      </w:pPr>
      <w:r>
        <w:t>13.</w:t>
      </w:r>
      <w:r>
        <w:tab/>
      </w:r>
      <w:r>
        <w:rPr>
          <w:b/>
        </w:rPr>
        <w:t>Комитет настойчиво предлагает государству-участнику рассматр</w:t>
      </w:r>
      <w:r>
        <w:rPr>
          <w:b/>
        </w:rPr>
        <w:t>и</w:t>
      </w:r>
      <w:r>
        <w:rPr>
          <w:b/>
        </w:rPr>
        <w:t>вать, контролировать и анализировать осуществление местных и реги</w:t>
      </w:r>
      <w:r>
        <w:rPr>
          <w:b/>
        </w:rPr>
        <w:t>о</w:t>
      </w:r>
      <w:r>
        <w:rPr>
          <w:b/>
        </w:rPr>
        <w:t>нальных законов в целях обеспечения того, чтобы они полностью соотве</w:t>
      </w:r>
      <w:r>
        <w:rPr>
          <w:b/>
        </w:rPr>
        <w:t>т</w:t>
      </w:r>
      <w:r>
        <w:rPr>
          <w:b/>
        </w:rPr>
        <w:t>ствовали национальным правозащитным законоположениям и обязател</w:t>
      </w:r>
      <w:r>
        <w:rPr>
          <w:b/>
        </w:rPr>
        <w:t>ь</w:t>
      </w:r>
      <w:r>
        <w:rPr>
          <w:b/>
        </w:rPr>
        <w:t xml:space="preserve">ствам государства-участника по Конвенции и способствовали тем самым полной защите прав женщин на всей территории страны. </w:t>
      </w:r>
      <w:r w:rsidRPr="009362CD">
        <w:rPr>
          <w:b/>
        </w:rPr>
        <w:t>Комитет рек</w:t>
      </w:r>
      <w:r w:rsidRPr="009362CD">
        <w:rPr>
          <w:b/>
        </w:rPr>
        <w:t>о</w:t>
      </w:r>
      <w:r w:rsidRPr="009362CD">
        <w:rPr>
          <w:b/>
        </w:rPr>
        <w:t>мендует, чтобы такие меры включали, в частности, предоставление мес</w:t>
      </w:r>
      <w:r w:rsidRPr="009362CD">
        <w:rPr>
          <w:b/>
        </w:rPr>
        <w:t>т</w:t>
      </w:r>
      <w:r w:rsidRPr="009362CD">
        <w:rPr>
          <w:b/>
        </w:rPr>
        <w:t>ным органам власти руководящих указаний в отношении подготовки м</w:t>
      </w:r>
      <w:r w:rsidRPr="009362CD">
        <w:rPr>
          <w:b/>
        </w:rPr>
        <w:t>е</w:t>
      </w:r>
      <w:r w:rsidRPr="009362CD">
        <w:rPr>
          <w:b/>
        </w:rPr>
        <w:t>стных законопроектов и отмены законов, имеющих дискр</w:t>
      </w:r>
      <w:r w:rsidRPr="009362CD">
        <w:rPr>
          <w:b/>
        </w:rPr>
        <w:t>и</w:t>
      </w:r>
      <w:r w:rsidRPr="009362CD">
        <w:rPr>
          <w:b/>
        </w:rPr>
        <w:t xml:space="preserve">минационный по отношению к женщинам характер. Комитет предлагает государству-участнику </w:t>
      </w:r>
      <w:r>
        <w:rPr>
          <w:b/>
        </w:rPr>
        <w:t xml:space="preserve">найти </w:t>
      </w:r>
      <w:r w:rsidRPr="009362CD">
        <w:rPr>
          <w:b/>
        </w:rPr>
        <w:t>информацию о сравнительн</w:t>
      </w:r>
      <w:r>
        <w:rPr>
          <w:b/>
        </w:rPr>
        <w:t>ых</w:t>
      </w:r>
      <w:r w:rsidRPr="009362CD">
        <w:rPr>
          <w:b/>
        </w:rPr>
        <w:t xml:space="preserve"> законодательств</w:t>
      </w:r>
      <w:r>
        <w:rPr>
          <w:b/>
        </w:rPr>
        <w:t>ах</w:t>
      </w:r>
      <w:r w:rsidRPr="009362CD">
        <w:rPr>
          <w:b/>
        </w:rPr>
        <w:t xml:space="preserve"> и юриспруденци</w:t>
      </w:r>
      <w:r>
        <w:rPr>
          <w:b/>
        </w:rPr>
        <w:t>ях</w:t>
      </w:r>
      <w:r w:rsidRPr="009362CD">
        <w:rPr>
          <w:b/>
        </w:rPr>
        <w:t>, в которых было кодифицировано и применяется более прогрессивное толкование исламского права. Он также настоятельно пр</w:t>
      </w:r>
      <w:r w:rsidRPr="009362CD">
        <w:rPr>
          <w:b/>
        </w:rPr>
        <w:t>и</w:t>
      </w:r>
      <w:r w:rsidRPr="009362CD">
        <w:rPr>
          <w:b/>
        </w:rPr>
        <w:t>зывает государство-участник предпринять все необходимые шаги для б</w:t>
      </w:r>
      <w:r w:rsidRPr="009362CD">
        <w:rPr>
          <w:b/>
        </w:rPr>
        <w:t>о</w:t>
      </w:r>
      <w:r w:rsidRPr="009362CD">
        <w:rPr>
          <w:b/>
        </w:rPr>
        <w:t>лее активной поддержки законодательных реформ, направленных на обеспечение равноправия женщин, в том числе путем налаживания пар</w:t>
      </w:r>
      <w:r w:rsidRPr="009362CD">
        <w:rPr>
          <w:b/>
        </w:rPr>
        <w:t>т</w:t>
      </w:r>
      <w:r w:rsidRPr="009362CD">
        <w:rPr>
          <w:b/>
        </w:rPr>
        <w:t>нерских связей и сотрудничества с исламскими правоведч</w:t>
      </w:r>
      <w:r w:rsidRPr="009362CD">
        <w:rPr>
          <w:b/>
        </w:rPr>
        <w:t>е</w:t>
      </w:r>
      <w:r w:rsidRPr="009362CD">
        <w:rPr>
          <w:b/>
        </w:rPr>
        <w:t>скими научно-исследовательскими учреждениями, организациями гражданского общ</w:t>
      </w:r>
      <w:r w:rsidRPr="009362CD">
        <w:rPr>
          <w:b/>
        </w:rPr>
        <w:t>е</w:t>
      </w:r>
      <w:r w:rsidRPr="009362CD">
        <w:rPr>
          <w:b/>
        </w:rPr>
        <w:t>ства, женскими неправительственными организациями и общинными л</w:t>
      </w:r>
      <w:r w:rsidRPr="009362CD">
        <w:rPr>
          <w:b/>
        </w:rPr>
        <w:t>и</w:t>
      </w:r>
      <w:r w:rsidRPr="009362CD">
        <w:rPr>
          <w:b/>
        </w:rPr>
        <w:t>дерами.</w:t>
      </w:r>
    </w:p>
    <w:p w:rsidR="002930D7" w:rsidRDefault="002930D7" w:rsidP="002930D7">
      <w:pPr>
        <w:pStyle w:val="SingleTxt"/>
      </w:pPr>
      <w:r>
        <w:t>14.</w:t>
      </w:r>
      <w:r>
        <w:tab/>
        <w:t>Приветствуя усилия министерства по расширению прав и возможностей женщин, направленные на координацию, поддержку, мониторинг и пропаганду деятельности по обеспечению равноправия женщин и учету гендерных аспе</w:t>
      </w:r>
      <w:r>
        <w:t>к</w:t>
      </w:r>
      <w:r>
        <w:t>тов на всех уровнях государственного управления, Комитет выражает обесп</w:t>
      </w:r>
      <w:r>
        <w:t>о</w:t>
      </w:r>
      <w:r>
        <w:t>коенность по поводу того, что это министерство, по</w:t>
      </w:r>
      <w:r>
        <w:noBreakHyphen/>
        <w:t>видимому, не играет до</w:t>
      </w:r>
      <w:r>
        <w:t>с</w:t>
      </w:r>
      <w:r>
        <w:t>таточно заметной роли и не имеет директивных полномочий или надлежащих кадровых и финансовых ресурсов для эффективного улучшения положения женщин и поощрения гендерного равенства во всех ведомствах и секторах пр</w:t>
      </w:r>
      <w:r>
        <w:t>а</w:t>
      </w:r>
      <w:r>
        <w:t>вительства, в том числе на национальном и местном уровнях.</w:t>
      </w:r>
    </w:p>
    <w:p w:rsidR="002930D7" w:rsidRDefault="002930D7" w:rsidP="002930D7">
      <w:pPr>
        <w:pStyle w:val="SingleTxt"/>
        <w:rPr>
          <w:b/>
        </w:rPr>
      </w:pPr>
      <w:r>
        <w:t>15.</w:t>
      </w:r>
      <w:r>
        <w:tab/>
      </w:r>
      <w:r>
        <w:rPr>
          <w:b/>
        </w:rPr>
        <w:t>Комитет рекомендует государству-участнику укрепить национал</w:t>
      </w:r>
      <w:r>
        <w:rPr>
          <w:b/>
        </w:rPr>
        <w:t>ь</w:t>
      </w:r>
      <w:r>
        <w:rPr>
          <w:b/>
        </w:rPr>
        <w:t>ный механизм, прежде всего министерство по расширению прав и возможн</w:t>
      </w:r>
      <w:r>
        <w:rPr>
          <w:b/>
        </w:rPr>
        <w:t>о</w:t>
      </w:r>
      <w:r>
        <w:rPr>
          <w:b/>
        </w:rPr>
        <w:t>стей женщин, путем предоставления этому органу необходимых полном</w:t>
      </w:r>
      <w:r>
        <w:rPr>
          <w:b/>
        </w:rPr>
        <w:t>о</w:t>
      </w:r>
      <w:r>
        <w:rPr>
          <w:b/>
        </w:rPr>
        <w:t>чий и достаточных кадровых и финансовых ресурсов, с тем чтобы он мог эффективно выполнять свой мандат на всех уровнях. Он предлаг</w:t>
      </w:r>
      <w:r>
        <w:rPr>
          <w:b/>
        </w:rPr>
        <w:t>а</w:t>
      </w:r>
      <w:r>
        <w:rPr>
          <w:b/>
        </w:rPr>
        <w:t>ет также государству-участнику укрепить мандат и полномочия министерства по расширению прав и возможностей женщин, с тем чтобы оно могло играть более активную роль в области планирования и разработки программ. Комитет также настоятельно призывает государство-участник принять конкретные меры для обеспечения того, чтобы механизмы гендерного р</w:t>
      </w:r>
      <w:r>
        <w:rPr>
          <w:b/>
        </w:rPr>
        <w:t>а</w:t>
      </w:r>
      <w:r>
        <w:rPr>
          <w:b/>
        </w:rPr>
        <w:t>венства на всех уровнях обладали всеми финансовыми средствами, нео</w:t>
      </w:r>
      <w:r>
        <w:rPr>
          <w:b/>
        </w:rPr>
        <w:t>б</w:t>
      </w:r>
      <w:r>
        <w:rPr>
          <w:b/>
        </w:rPr>
        <w:t>ходимыми для выполнения их мандатов.</w:t>
      </w:r>
    </w:p>
    <w:p w:rsidR="002930D7" w:rsidRDefault="002930D7" w:rsidP="002930D7">
      <w:pPr>
        <w:pStyle w:val="SingleTxt"/>
      </w:pPr>
      <w:r>
        <w:t>16.</w:t>
      </w:r>
      <w:r>
        <w:tab/>
        <w:t>Комитет обеспокоен сохранением глубоко укоренившихся патриархал</w:t>
      </w:r>
      <w:r>
        <w:t>ь</w:t>
      </w:r>
      <w:r>
        <w:t>ных воззрений и стереотипных представлений о роли и обязанностях женщин и мужчин в семье и обществе, которые имеют дискриминационный по отнош</w:t>
      </w:r>
      <w:r>
        <w:t>е</w:t>
      </w:r>
      <w:r>
        <w:t>нию к женщинам характер. Такие стереотипы и подходы представляют собой серьезное препятствие на пути к реализации женщинами их прав человека и осуществлению Конвенции и являются коренной причиной приниженного п</w:t>
      </w:r>
      <w:r>
        <w:t>о</w:t>
      </w:r>
      <w:r>
        <w:t>ложения женщин в ряде областей, в том числе на рынке труда и в пол</w:t>
      </w:r>
      <w:r>
        <w:t>и</w:t>
      </w:r>
      <w:r>
        <w:t>тической и общественной сферах жизни. Комитет также выражает озабоченность, в ч</w:t>
      </w:r>
      <w:r>
        <w:t>а</w:t>
      </w:r>
      <w:r>
        <w:t>стности, по поводу того, что женщине необходимо получить согласие семьи для работы в ночное время. Комитет обеспокоен также тем, что женщина об</w:t>
      </w:r>
      <w:r>
        <w:t>я</w:t>
      </w:r>
      <w:r>
        <w:t>зана получить согласие своего мужа для прохождения процедур ст</w:t>
      </w:r>
      <w:r>
        <w:t>е</w:t>
      </w:r>
      <w:r>
        <w:t>рилизации и прерывания беременности, даже если ее жизнь находится в опа</w:t>
      </w:r>
      <w:r>
        <w:t>с</w:t>
      </w:r>
      <w:r>
        <w:t>ности.</w:t>
      </w:r>
    </w:p>
    <w:p w:rsidR="002930D7" w:rsidRDefault="002930D7" w:rsidP="002930D7">
      <w:pPr>
        <w:pStyle w:val="SingleTxt"/>
        <w:rPr>
          <w:b/>
        </w:rPr>
      </w:pPr>
      <w:r>
        <w:t>17.</w:t>
      </w:r>
      <w:r>
        <w:tab/>
      </w:r>
      <w:r>
        <w:rPr>
          <w:b/>
        </w:rPr>
        <w:t>Комитет предлагает государству-участнику разработать и осущес</w:t>
      </w:r>
      <w:r>
        <w:rPr>
          <w:b/>
        </w:rPr>
        <w:t>т</w:t>
      </w:r>
      <w:r>
        <w:rPr>
          <w:b/>
        </w:rPr>
        <w:t>вить всеобъемлющие программы повышения информированности и по</w:t>
      </w:r>
      <w:r>
        <w:rPr>
          <w:b/>
        </w:rPr>
        <w:t>д</w:t>
      </w:r>
      <w:r>
        <w:rPr>
          <w:b/>
        </w:rPr>
        <w:t>держки в вопросах обеспечения равенства между женщинами и мужчин</w:t>
      </w:r>
      <w:r>
        <w:rPr>
          <w:b/>
        </w:rPr>
        <w:t>а</w:t>
      </w:r>
      <w:r>
        <w:rPr>
          <w:b/>
        </w:rPr>
        <w:t>ми во всех сферах общественной жизни в соответствии со статьями 2(</w:t>
      </w:r>
      <w:r>
        <w:rPr>
          <w:b/>
          <w:lang w:val="en-US"/>
        </w:rPr>
        <w:t>f</w:t>
      </w:r>
      <w:r>
        <w:rPr>
          <w:b/>
        </w:rPr>
        <w:t>) и 5(а) Конвенции. Такие усилия должны предусматривать изменение стере</w:t>
      </w:r>
      <w:r>
        <w:rPr>
          <w:b/>
        </w:rPr>
        <w:t>о</w:t>
      </w:r>
      <w:r>
        <w:rPr>
          <w:b/>
        </w:rPr>
        <w:t>типных представлений и традиционных подходов к обязанностям и роли женщин и мужчин в семье и обществе и мобилизацию общественных ус</w:t>
      </w:r>
      <w:r>
        <w:rPr>
          <w:b/>
        </w:rPr>
        <w:t>и</w:t>
      </w:r>
      <w:r>
        <w:rPr>
          <w:b/>
        </w:rPr>
        <w:t>лий в поддержку гендерного равенства. Комитет настоятельно призывает далее государство-участник отменить требования о получении согласия семьи и супруга в вопросах, касающихся занятости и охраны здоровья женщин.</w:t>
      </w:r>
    </w:p>
    <w:p w:rsidR="002930D7" w:rsidRDefault="002930D7" w:rsidP="002930D7">
      <w:pPr>
        <w:pStyle w:val="SingleTxt"/>
      </w:pPr>
      <w:r w:rsidRPr="00C52BD2">
        <w:t>1</w:t>
      </w:r>
      <w:r>
        <w:t>8</w:t>
      </w:r>
      <w:r w:rsidRPr="00C52BD2">
        <w:t>.</w:t>
      </w:r>
      <w:r w:rsidRPr="00C52BD2">
        <w:tab/>
      </w:r>
      <w:r>
        <w:t>Комитет выражает озабоченность по поводу дискриминационных пол</w:t>
      </w:r>
      <w:r>
        <w:t>о</w:t>
      </w:r>
      <w:r>
        <w:t>жений Закона о браке 1974 года, в которых закрепляется стереотипное пре</w:t>
      </w:r>
      <w:r>
        <w:t>д</w:t>
      </w:r>
      <w:r>
        <w:t>ставление о мужчинах как главах семьи, и женщинам отводится роль домох</w:t>
      </w:r>
      <w:r>
        <w:t>о</w:t>
      </w:r>
      <w:r>
        <w:t>зяек; допускается многоженство; и разрешается отдавать девочек замуж по достижении ими 16</w:t>
      </w:r>
      <w:r>
        <w:noBreakHyphen/>
        <w:t>летнего возраста. Комитет обеспокоен также о</w:t>
      </w:r>
      <w:r>
        <w:t>т</w:t>
      </w:r>
      <w:r>
        <w:t>сутствием прогресса в реформировании законов, касающихся брака и семьи, в результате чего сохраняются в силе дискриминационные положения, лиша</w:t>
      </w:r>
      <w:r>
        <w:t>ю</w:t>
      </w:r>
      <w:r>
        <w:t>щие женщин равных с мужчинами прав. Он обеспокоен, в частности, тем, что до сих пор не была завершена подготовка поправок к Закону о браке 1974 года, хотя Комитет уже выразил обеспокоенность по поводу дискриминационных положений этого закона в своих предыдущих заключительных замечаниях.</w:t>
      </w:r>
    </w:p>
    <w:p w:rsidR="002930D7" w:rsidRDefault="002930D7" w:rsidP="002930D7">
      <w:pPr>
        <w:pStyle w:val="SingleTxt"/>
        <w:rPr>
          <w:b/>
        </w:rPr>
      </w:pPr>
      <w:r>
        <w:t>19.</w:t>
      </w:r>
      <w:r>
        <w:tab/>
      </w:r>
      <w:r>
        <w:rPr>
          <w:b/>
        </w:rPr>
        <w:t>Комитет просит государство-участник незамедлительно принять м</w:t>
      </w:r>
      <w:r>
        <w:rPr>
          <w:b/>
        </w:rPr>
        <w:t>е</w:t>
      </w:r>
      <w:r>
        <w:rPr>
          <w:b/>
        </w:rPr>
        <w:t>ры по пересмотру Закона о браке 1974 года в соответствии с его обязател</w:t>
      </w:r>
      <w:r>
        <w:rPr>
          <w:b/>
        </w:rPr>
        <w:t>ь</w:t>
      </w:r>
      <w:r>
        <w:rPr>
          <w:b/>
        </w:rPr>
        <w:t>ствами по Конвенции и общей рекомендацией 21 Комитета, Конвенцией по правам ребенка и уже выраженным государством-участником намерением безотлагательно изменить этот закон. Он настоятельно призывает также государство-участник разработать эффективную стратегию, установив в ней четкие приоритетные показатели и сроки ликвидации дискриминации в отнош</w:t>
      </w:r>
      <w:r>
        <w:rPr>
          <w:b/>
        </w:rPr>
        <w:t>е</w:t>
      </w:r>
      <w:r>
        <w:rPr>
          <w:b/>
        </w:rPr>
        <w:t>нии женщин в сфере брачных и семейных отношений.</w:t>
      </w:r>
    </w:p>
    <w:p w:rsidR="002930D7" w:rsidRDefault="002930D7" w:rsidP="002930D7">
      <w:pPr>
        <w:pStyle w:val="SingleTxt"/>
      </w:pPr>
      <w:r>
        <w:t>20.</w:t>
      </w:r>
      <w:r>
        <w:tab/>
        <w:t>Комитет выражает обеспокоенность по поводу практики калечащих оп</w:t>
      </w:r>
      <w:r>
        <w:t>е</w:t>
      </w:r>
      <w:r>
        <w:t>раций на женских гениталиях в Индонезии, что представляет собой форму н</w:t>
      </w:r>
      <w:r>
        <w:t>а</w:t>
      </w:r>
      <w:r>
        <w:t>силия в отношении женщин и девочек и идет вразрез с положениями Конве</w:t>
      </w:r>
      <w:r>
        <w:t>н</w:t>
      </w:r>
      <w:r>
        <w:t>ции. Он обеспокоен также сообщениями о том, что калечащие операции на женских гениталиях совершаются врачами официально. Комитет выражает д</w:t>
      </w:r>
      <w:r>
        <w:t>а</w:t>
      </w:r>
      <w:r>
        <w:t>лее озабоченность в связи с тем, что в Индонезии отсутствуют законы, запр</w:t>
      </w:r>
      <w:r>
        <w:t>е</w:t>
      </w:r>
      <w:r>
        <w:t xml:space="preserve">щающие или криминализирующие практику калечащих операций на женских гениталиях. </w:t>
      </w:r>
    </w:p>
    <w:p w:rsidR="002930D7" w:rsidRDefault="002930D7" w:rsidP="002930D7">
      <w:pPr>
        <w:pStyle w:val="SingleTxt"/>
        <w:rPr>
          <w:b/>
        </w:rPr>
      </w:pPr>
      <w:r>
        <w:t>21.</w:t>
      </w:r>
      <w:r>
        <w:tab/>
      </w:r>
      <w:r>
        <w:rPr>
          <w:b/>
        </w:rPr>
        <w:t>Комитет настоятельно призывает государство-участник безотлаг</w:t>
      </w:r>
      <w:r>
        <w:rPr>
          <w:b/>
        </w:rPr>
        <w:t>а</w:t>
      </w:r>
      <w:r>
        <w:rPr>
          <w:b/>
        </w:rPr>
        <w:t>тельно принять законодательство, запрещающее калечащие операции на женских гениталиях, и обеспечивать, чтобы нарушители подвергались с</w:t>
      </w:r>
      <w:r>
        <w:rPr>
          <w:b/>
        </w:rPr>
        <w:t>у</w:t>
      </w:r>
      <w:r>
        <w:rPr>
          <w:b/>
        </w:rPr>
        <w:t>дебному преследованию и надлежащему наказанию. Он также рекомендует государству-участнику разработать соответствующий план действий и предпринять усилия для ликвидации практики калечащих операций на женских гениталиях, включая проведение информационно-просветитель</w:t>
      </w:r>
      <w:r w:rsidR="00920D9B" w:rsidRPr="00920D9B">
        <w:rPr>
          <w:b/>
        </w:rPr>
        <w:softHyphen/>
      </w:r>
      <w:r>
        <w:rPr>
          <w:b/>
        </w:rPr>
        <w:t>ных кампаний среди населения в целях изменения культурных предста</w:t>
      </w:r>
      <w:r>
        <w:rPr>
          <w:b/>
        </w:rPr>
        <w:t>в</w:t>
      </w:r>
      <w:r>
        <w:rPr>
          <w:b/>
        </w:rPr>
        <w:t>лений о калечении женских гениталий, и просвещать нас</w:t>
      </w:r>
      <w:r>
        <w:rPr>
          <w:b/>
        </w:rPr>
        <w:t>е</w:t>
      </w:r>
      <w:r>
        <w:rPr>
          <w:b/>
        </w:rPr>
        <w:t>ление о том, что эта практика представляет собой нарушение прав человека женщин и д</w:t>
      </w:r>
      <w:r>
        <w:rPr>
          <w:b/>
        </w:rPr>
        <w:t>е</w:t>
      </w:r>
      <w:r>
        <w:rPr>
          <w:b/>
        </w:rPr>
        <w:t xml:space="preserve">вочек и ей нет места в религии. </w:t>
      </w:r>
    </w:p>
    <w:p w:rsidR="002930D7" w:rsidRDefault="002930D7" w:rsidP="002930D7">
      <w:pPr>
        <w:pStyle w:val="SingleTxt"/>
      </w:pPr>
      <w:r>
        <w:t>22.</w:t>
      </w:r>
      <w:r>
        <w:tab/>
        <w:t>Приветствуя принятие Закона о борьбе с бытовым насилием, сфера дейс</w:t>
      </w:r>
      <w:r>
        <w:t>т</w:t>
      </w:r>
      <w:r>
        <w:t>вия которого распространяется и на домашнюю прислугу, Комитет выражает обеспокоенность по поводу того, что женщины, работающие в качестве д</w:t>
      </w:r>
      <w:r>
        <w:t>о</w:t>
      </w:r>
      <w:r>
        <w:t>машней прислуги в Индонезии, подвергаются плохому обращению и эксплу</w:t>
      </w:r>
      <w:r>
        <w:t>а</w:t>
      </w:r>
      <w:r>
        <w:t>тации. Комитет обеспокоен тем, что Закон о борьбе с бытовым насилием не применялся в полной мере в отношении домашней прислуги, которая не знает об этом законе и не имеет доступа к средствам правовой защиты. Комитет в</w:t>
      </w:r>
      <w:r>
        <w:t>ы</w:t>
      </w:r>
      <w:r>
        <w:t>ражает далее обеспокоенность по поводу того, что домашняя прислуга не охв</w:t>
      </w:r>
      <w:r>
        <w:t>а</w:t>
      </w:r>
      <w:r>
        <w:t>тывается положениями Закона о рабочей силе, в котором регулируется продо</w:t>
      </w:r>
      <w:r>
        <w:t>л</w:t>
      </w:r>
      <w:r>
        <w:t>жительность рабочего дня и отпуска и минимальный размер зарплаты, и п</w:t>
      </w:r>
      <w:r>
        <w:t>о</w:t>
      </w:r>
      <w:r>
        <w:t>этому может подвергаться дополнительной эксплуатации.</w:t>
      </w:r>
    </w:p>
    <w:p w:rsidR="002930D7" w:rsidRDefault="002930D7" w:rsidP="002930D7">
      <w:pPr>
        <w:pStyle w:val="SingleTxt"/>
        <w:rPr>
          <w:b/>
        </w:rPr>
      </w:pPr>
      <w:r>
        <w:t>23.</w:t>
      </w:r>
      <w:r>
        <w:tab/>
      </w:r>
      <w:r>
        <w:rPr>
          <w:b/>
        </w:rPr>
        <w:t>Комитет рекомендует государству-участнику принять всеобъемл</w:t>
      </w:r>
      <w:r>
        <w:rPr>
          <w:b/>
        </w:rPr>
        <w:t>ю</w:t>
      </w:r>
      <w:r>
        <w:rPr>
          <w:b/>
        </w:rPr>
        <w:t>щие законы и установить процедуры для мониторинга и защиты прав женщин, работающих в качестве домашней прислуги, и подвергать раб</w:t>
      </w:r>
      <w:r>
        <w:rPr>
          <w:b/>
        </w:rPr>
        <w:t>о</w:t>
      </w:r>
      <w:r>
        <w:rPr>
          <w:b/>
        </w:rPr>
        <w:t>тодателей, совершающих злоупотребления, надлежащему судебному пр</w:t>
      </w:r>
      <w:r>
        <w:rPr>
          <w:b/>
        </w:rPr>
        <w:t>е</w:t>
      </w:r>
      <w:r>
        <w:rPr>
          <w:b/>
        </w:rPr>
        <w:t>следованию и наказанию. Комитет призывает государство-участник обе</w:t>
      </w:r>
      <w:r>
        <w:rPr>
          <w:b/>
        </w:rPr>
        <w:t>с</w:t>
      </w:r>
      <w:r>
        <w:rPr>
          <w:b/>
        </w:rPr>
        <w:t>печить домашних работников надежными средствами правовой защиты от плохого обращения со стороны работодателей. Комитет далее настоятел</w:t>
      </w:r>
      <w:r>
        <w:rPr>
          <w:b/>
        </w:rPr>
        <w:t>ь</w:t>
      </w:r>
      <w:r>
        <w:rPr>
          <w:b/>
        </w:rPr>
        <w:t>но призывает государство-участник приложить усилия для обеспечения того, чтобы домашняя прислуга знала о своих правах и средствах прав</w:t>
      </w:r>
      <w:r>
        <w:rPr>
          <w:b/>
        </w:rPr>
        <w:t>о</w:t>
      </w:r>
      <w:r>
        <w:rPr>
          <w:b/>
        </w:rPr>
        <w:t>вой защиты и имела доступ к юридической помощи. Он просит государс</w:t>
      </w:r>
      <w:r>
        <w:rPr>
          <w:b/>
        </w:rPr>
        <w:t>т</w:t>
      </w:r>
      <w:r>
        <w:rPr>
          <w:b/>
        </w:rPr>
        <w:t>во-участник включить в его следующий периодический доклад информ</w:t>
      </w:r>
      <w:r>
        <w:rPr>
          <w:b/>
        </w:rPr>
        <w:t>а</w:t>
      </w:r>
      <w:r>
        <w:rPr>
          <w:b/>
        </w:rPr>
        <w:t>цию о предпринятых шагах и действиях и их результатах, а также данные о масштабах насилия в отношении женщин, работающих в качестве д</w:t>
      </w:r>
      <w:r>
        <w:rPr>
          <w:b/>
        </w:rPr>
        <w:t>о</w:t>
      </w:r>
      <w:r>
        <w:rPr>
          <w:b/>
        </w:rPr>
        <w:t>машней прислуги.</w:t>
      </w:r>
    </w:p>
    <w:p w:rsidR="002930D7" w:rsidRDefault="002930D7" w:rsidP="002930D7">
      <w:pPr>
        <w:pStyle w:val="SingleTxt"/>
      </w:pPr>
      <w:r>
        <w:t>24.</w:t>
      </w:r>
      <w:r>
        <w:tab/>
        <w:t>С удовлетворением отмечая принятие в 2007 году Закона о борьбе с то</w:t>
      </w:r>
      <w:r>
        <w:t>р</w:t>
      </w:r>
      <w:r>
        <w:t>говлей людьми и подготовку Национального плана действий по искоренению торговли женщинами, Комитет вместе с тем выражает озабоченность по пов</w:t>
      </w:r>
      <w:r>
        <w:t>о</w:t>
      </w:r>
      <w:r>
        <w:t>ду продолжающейся торговли индонезийскими женщинами и девочками как внутри страны, так и через границу. Комитет обеспокоен также низкими пок</w:t>
      </w:r>
      <w:r>
        <w:t>а</w:t>
      </w:r>
      <w:r>
        <w:t>зателями судебного преследования и осуждения торговцев и лиц, эксплуат</w:t>
      </w:r>
      <w:r>
        <w:t>и</w:t>
      </w:r>
      <w:r>
        <w:t>рующих проституцию женщин.</w:t>
      </w:r>
    </w:p>
    <w:p w:rsidR="002930D7" w:rsidRDefault="002930D7" w:rsidP="002930D7">
      <w:pPr>
        <w:pStyle w:val="SingleTxt"/>
        <w:rPr>
          <w:b/>
        </w:rPr>
      </w:pPr>
      <w:r>
        <w:t>25.</w:t>
      </w:r>
      <w:r>
        <w:tab/>
      </w:r>
      <w:r>
        <w:rPr>
          <w:b/>
        </w:rPr>
        <w:t>Комитет призывает государство-участник обеспечить применение в полном объеме законодательства по вопросам торговли людьми, а также всестороннее осуществление национальных планов действий и других мер по борьбе с торговлей людьми. Он настоятельно призывает государство-участник активизировать свои усилия по борьбе с торговлей людьми и сексуальной эксплуатацией женщин и девочек путем искоренения перв</w:t>
      </w:r>
      <w:r>
        <w:rPr>
          <w:b/>
        </w:rPr>
        <w:t>о</w:t>
      </w:r>
      <w:r>
        <w:rPr>
          <w:b/>
        </w:rPr>
        <w:t>причин, особенно обусловленных нестабильным экономическим полож</w:t>
      </w:r>
      <w:r>
        <w:rPr>
          <w:b/>
        </w:rPr>
        <w:t>е</w:t>
      </w:r>
      <w:r>
        <w:rPr>
          <w:b/>
        </w:rPr>
        <w:t>нием женщин. Он рекомендует государству-участнику принимать более активные меры по улучшению социально-экономического положения женщин и предоставлению им альтернативных возможностей получения средств к существованию с целью ликвидации их уязвимости перед то</w:t>
      </w:r>
      <w:r>
        <w:rPr>
          <w:b/>
        </w:rPr>
        <w:t>р</w:t>
      </w:r>
      <w:r>
        <w:rPr>
          <w:b/>
        </w:rPr>
        <w:t>говцами людьми и создать службы для реабилитации и реинт</w:t>
      </w:r>
      <w:r>
        <w:rPr>
          <w:b/>
        </w:rPr>
        <w:t>е</w:t>
      </w:r>
      <w:r>
        <w:rPr>
          <w:b/>
        </w:rPr>
        <w:t>грации жертв торговли людьми. Комитет также рекомендует государству-участнику активизировать международное, региональное и двустороннее сотрудничество со странами транзита и назначения в интересах женщин и девочек, ставших объектами торговли, для усиления борьбы с этим явл</w:t>
      </w:r>
      <w:r>
        <w:rPr>
          <w:b/>
        </w:rPr>
        <w:t>е</w:t>
      </w:r>
      <w:r>
        <w:rPr>
          <w:b/>
        </w:rPr>
        <w:t>нием. Он просит государство-участник представить в своем следующем докладе подробную информацию, в том числе статистические данные, о тенденциях в области торговли людьми и о судебных делах, судебном пр</w:t>
      </w:r>
      <w:r>
        <w:rPr>
          <w:b/>
        </w:rPr>
        <w:t>е</w:t>
      </w:r>
      <w:r>
        <w:rPr>
          <w:b/>
        </w:rPr>
        <w:t>следовании и оказании помощи жертвам, а также о результатах, достигн</w:t>
      </w:r>
      <w:r>
        <w:rPr>
          <w:b/>
        </w:rPr>
        <w:t>у</w:t>
      </w:r>
      <w:r>
        <w:rPr>
          <w:b/>
        </w:rPr>
        <w:t>тых в сфере предупреждения такой практики.</w:t>
      </w:r>
    </w:p>
    <w:p w:rsidR="002930D7" w:rsidRDefault="002930D7" w:rsidP="002930D7">
      <w:pPr>
        <w:pStyle w:val="SingleTxt"/>
      </w:pPr>
      <w:r w:rsidRPr="00FD3C3F">
        <w:t>26</w:t>
      </w:r>
      <w:r>
        <w:t>.</w:t>
      </w:r>
      <w:r>
        <w:tab/>
        <w:t xml:space="preserve">Приветствуя принятие </w:t>
      </w:r>
      <w:r w:rsidR="00920D9B">
        <w:t>З</w:t>
      </w:r>
      <w:r>
        <w:t>акона № 12 от 2003 года о всеобщих выборах, к</w:t>
      </w:r>
      <w:r>
        <w:t>о</w:t>
      </w:r>
      <w:r>
        <w:t>торый устанавливает 30</w:t>
      </w:r>
      <w:r>
        <w:noBreakHyphen/>
        <w:t>процентную квоту для женщин-кандидатов от полит</w:t>
      </w:r>
      <w:r>
        <w:t>и</w:t>
      </w:r>
      <w:r>
        <w:t>ческих партий для избрания в законодательный орган, Комитет, однако, выр</w:t>
      </w:r>
      <w:r>
        <w:t>а</w:t>
      </w:r>
      <w:r>
        <w:t>жает обеспокоенность тем, что закон не предусматривает санкций или мех</w:t>
      </w:r>
      <w:r>
        <w:t>а</w:t>
      </w:r>
      <w:r>
        <w:t>низмов обеспечения его применения, с тем чтобы гарантировать соблюдение этой квоты. Комитет глубоко обеспокоен отсутствием прогресса в расширении участия женщин в политических партиях после принятия этого закона. Ком</w:t>
      </w:r>
      <w:r>
        <w:t>и</w:t>
      </w:r>
      <w:r>
        <w:t>тет выражает обеспокоенность низким уровнем представленности женщин в общественной и политической жизни и на руководящих должностях в Индон</w:t>
      </w:r>
      <w:r>
        <w:t>е</w:t>
      </w:r>
      <w:r>
        <w:t>зии, в том числе на внешнеполитической службе, в судебной системе, органах областного и местного управления, а также в сфере образования и в частном секторе.</w:t>
      </w:r>
    </w:p>
    <w:p w:rsidR="002930D7" w:rsidRDefault="002930D7" w:rsidP="002930D7">
      <w:pPr>
        <w:pStyle w:val="SingleTxt"/>
      </w:pPr>
      <w:r>
        <w:t>27.</w:t>
      </w:r>
      <w:r>
        <w:tab/>
      </w:r>
      <w:r>
        <w:rPr>
          <w:b/>
        </w:rPr>
        <w:t>Комитет настоятельно призывает государство-участник закрепить систему 30</w:t>
      </w:r>
      <w:r>
        <w:rPr>
          <w:b/>
        </w:rPr>
        <w:noBreakHyphen/>
        <w:t>процентной квоты для женщин-кандидатов в законе о всео</w:t>
      </w:r>
      <w:r>
        <w:rPr>
          <w:b/>
        </w:rPr>
        <w:t>б</w:t>
      </w:r>
      <w:r>
        <w:rPr>
          <w:b/>
        </w:rPr>
        <w:t>щих выборах, сделав соблюдение этой квоты обязательным требованием и установив механизм санкций и обеспечения применения, с тем чтобы г</w:t>
      </w:r>
      <w:r>
        <w:rPr>
          <w:b/>
        </w:rPr>
        <w:t>а</w:t>
      </w:r>
      <w:r>
        <w:rPr>
          <w:b/>
        </w:rPr>
        <w:t>рантировать ее соблюдение. Он также рекомендует государству-участнику осуществлять временные специальные меры и укреплять механизм их применения в соответствии с пунктом 1 статьи 4 Конвенции и общими р</w:t>
      </w:r>
      <w:r>
        <w:rPr>
          <w:b/>
        </w:rPr>
        <w:t>е</w:t>
      </w:r>
      <w:r>
        <w:rPr>
          <w:b/>
        </w:rPr>
        <w:t>комендациями 23 и 25 Комитета с целью ускорить обеспечение всесторо</w:t>
      </w:r>
      <w:r>
        <w:rPr>
          <w:b/>
        </w:rPr>
        <w:t>н</w:t>
      </w:r>
      <w:r>
        <w:rPr>
          <w:b/>
        </w:rPr>
        <w:t>него участия женщин наравне с мужчинами во всех областях и на всех уровнях принятия решений в общественной, политической и экономич</w:t>
      </w:r>
      <w:r>
        <w:rPr>
          <w:b/>
        </w:rPr>
        <w:t>е</w:t>
      </w:r>
      <w:r>
        <w:rPr>
          <w:b/>
        </w:rPr>
        <w:t>ской жизни, в том числе на внешнеполитической службе, в судебной си</w:t>
      </w:r>
      <w:r>
        <w:rPr>
          <w:b/>
        </w:rPr>
        <w:t>с</w:t>
      </w:r>
      <w:r>
        <w:rPr>
          <w:b/>
        </w:rPr>
        <w:t>теме, в областных и местных органах управления, а также в сфере образ</w:t>
      </w:r>
      <w:r>
        <w:rPr>
          <w:b/>
        </w:rPr>
        <w:t>о</w:t>
      </w:r>
      <w:r>
        <w:rPr>
          <w:b/>
        </w:rPr>
        <w:t>вания и в частном сект</w:t>
      </w:r>
      <w:r>
        <w:rPr>
          <w:b/>
        </w:rPr>
        <w:t>о</w:t>
      </w:r>
      <w:r>
        <w:rPr>
          <w:b/>
        </w:rPr>
        <w:t>ре.</w:t>
      </w:r>
    </w:p>
    <w:p w:rsidR="002930D7" w:rsidRDefault="002930D7" w:rsidP="002930D7">
      <w:pPr>
        <w:pStyle w:val="SingleTxt"/>
      </w:pPr>
      <w:r>
        <w:t>28.</w:t>
      </w:r>
      <w:r>
        <w:tab/>
        <w:t>Комитет обеспокоен тем, что закон о гражданстве с внесенными в него изменениями по</w:t>
      </w:r>
      <w:r>
        <w:noBreakHyphen/>
        <w:t>прежнему не предоставляет женщинам равные с мужчинами права в отношении сохранения или передачи индонезийского гражданства и не с</w:t>
      </w:r>
      <w:r>
        <w:t>о</w:t>
      </w:r>
      <w:r>
        <w:t>ответствует статье 9 Конвенции. Комитет выражает обеспокоенность в связи с тем, что введение временных рамок и административных требований для женщин в вопросах сохранения их индонезийского гражданства затрудняет осуществление женщинами в полном объем их прав на гражданство и его с</w:t>
      </w:r>
      <w:r>
        <w:t>о</w:t>
      </w:r>
      <w:r>
        <w:t>хранение. Комитет, в частности, обеспокоен наличием в законе дискриминац</w:t>
      </w:r>
      <w:r>
        <w:t>и</w:t>
      </w:r>
      <w:r>
        <w:t>онных положений в отношении женщин, выезжающих за рубеж, особенно тех, кто сталкивается с насилием или становится объектом торговли в качестве «невест по выписке» или сексуальной эксплуатации в коммерческих целях, п</w:t>
      </w:r>
      <w:r>
        <w:t>о</w:t>
      </w:r>
      <w:r>
        <w:t>скольку в соответствии с измененным законом о гражданстве</w:t>
      </w:r>
      <w:r w:rsidRPr="005427DA">
        <w:t xml:space="preserve"> </w:t>
      </w:r>
      <w:r>
        <w:t>они могут л</w:t>
      </w:r>
      <w:r>
        <w:t>и</w:t>
      </w:r>
      <w:r>
        <w:t>шиться своего гражданства.</w:t>
      </w:r>
    </w:p>
    <w:p w:rsidR="002930D7" w:rsidRDefault="002930D7" w:rsidP="002930D7">
      <w:pPr>
        <w:pStyle w:val="SingleTxt"/>
      </w:pPr>
      <w:r>
        <w:t>29.</w:t>
      </w:r>
      <w:r>
        <w:tab/>
      </w:r>
      <w:r>
        <w:rPr>
          <w:b/>
        </w:rPr>
        <w:t>Комитет настоятельно призывает государство-участник внести изм</w:t>
      </w:r>
      <w:r>
        <w:rPr>
          <w:b/>
        </w:rPr>
        <w:t>е</w:t>
      </w:r>
      <w:r>
        <w:rPr>
          <w:b/>
        </w:rPr>
        <w:t>нения в свои законы о гражданстве, с тем чтобы привести их в соответс</w:t>
      </w:r>
      <w:r>
        <w:rPr>
          <w:b/>
        </w:rPr>
        <w:t>т</w:t>
      </w:r>
      <w:r>
        <w:rPr>
          <w:b/>
        </w:rPr>
        <w:t>вие со статьей 9 Конвенции, и установить непродолжительные сроки для внесения таких изменений. Он далее призывает государство-участник изучить воздействие своих законов о гражданстве на женщин, выезжа</w:t>
      </w:r>
      <w:r>
        <w:rPr>
          <w:b/>
        </w:rPr>
        <w:t>ю</w:t>
      </w:r>
      <w:r>
        <w:rPr>
          <w:b/>
        </w:rPr>
        <w:t>щих за рубеж или становящихся объектами торговли, и при внесении и</w:t>
      </w:r>
      <w:r>
        <w:rPr>
          <w:b/>
        </w:rPr>
        <w:t>з</w:t>
      </w:r>
      <w:r>
        <w:rPr>
          <w:b/>
        </w:rPr>
        <w:t>менений в законы в полной мере учитывать такое потенциально неблаг</w:t>
      </w:r>
      <w:r>
        <w:rPr>
          <w:b/>
        </w:rPr>
        <w:t>о</w:t>
      </w:r>
      <w:r>
        <w:rPr>
          <w:b/>
        </w:rPr>
        <w:t>приятное воздействие.</w:t>
      </w:r>
    </w:p>
    <w:p w:rsidR="002930D7" w:rsidRDefault="002930D7" w:rsidP="002930D7">
      <w:pPr>
        <w:pStyle w:val="SingleTxt"/>
      </w:pPr>
      <w:r>
        <w:t>30.</w:t>
      </w:r>
      <w:r>
        <w:tab/>
        <w:t>Комитет обеспокоен ограничениями и препятствиями, с которыми ста</w:t>
      </w:r>
      <w:r>
        <w:t>л</w:t>
      </w:r>
      <w:r>
        <w:t>киваются девочки и молодые женщины в вопросах доступа к образованию на всех уровнях, и особенно на уровне среднего и высшего образования. Он также обеспокоен наличием препятствий в доступе к образованию девочек, жив</w:t>
      </w:r>
      <w:r>
        <w:t>у</w:t>
      </w:r>
      <w:r>
        <w:t>щих в сельских или отдаленных районах. Комитет далее обеспокоен низкой пре</w:t>
      </w:r>
      <w:r>
        <w:t>д</w:t>
      </w:r>
      <w:r>
        <w:t>ставленностью девушек и женщин в нетрадиционных научных и професси</w:t>
      </w:r>
      <w:r>
        <w:t>о</w:t>
      </w:r>
      <w:r>
        <w:t>нальных областях, в частности в области науки и техники, а также на руков</w:t>
      </w:r>
      <w:r>
        <w:t>о</w:t>
      </w:r>
      <w:r>
        <w:t>дящих должностях в сфере образования, например среди директоров школ. Комитет также обеспокоен недостаточным уровнем информированности уч</w:t>
      </w:r>
      <w:r>
        <w:t>и</w:t>
      </w:r>
      <w:r>
        <w:t>телей и детей о Конвенции, о правах человека, правах женщин и правах ребе</w:t>
      </w:r>
      <w:r>
        <w:t>н</w:t>
      </w:r>
      <w:r>
        <w:t>ка в целом.</w:t>
      </w:r>
    </w:p>
    <w:p w:rsidR="002930D7" w:rsidRDefault="002930D7" w:rsidP="002930D7">
      <w:pPr>
        <w:pStyle w:val="SingleTxt"/>
        <w:rPr>
          <w:b/>
        </w:rPr>
      </w:pPr>
      <w:r>
        <w:t>31.</w:t>
      </w:r>
      <w:r>
        <w:tab/>
      </w:r>
      <w:r>
        <w:rPr>
          <w:b/>
        </w:rPr>
        <w:t>Комитет настоятельно призывает государство-участник обеспечить равные возможности для девочек и женщин в области образования всех уровней и принять меры к тому, чтобы женщины и девочки в сельских и отдаленных районах также могли получать качественное образование. Комитет рекомендует государству-участнику разработать меры по диве</w:t>
      </w:r>
      <w:r>
        <w:rPr>
          <w:b/>
        </w:rPr>
        <w:t>р</w:t>
      </w:r>
      <w:r>
        <w:rPr>
          <w:b/>
        </w:rPr>
        <w:t>сификации возможностей образовательного и профессионального выбора женщин, в том числе в нетрадиционных областях, и осуществлять строгий ко</w:t>
      </w:r>
      <w:r>
        <w:rPr>
          <w:b/>
        </w:rPr>
        <w:t>н</w:t>
      </w:r>
      <w:r>
        <w:rPr>
          <w:b/>
        </w:rPr>
        <w:t>троль за профессиональным ростом женщин до наиболее высоких уровней в системе образования в целях обеспечения равного доступа для женщин и мужчин, а также предотвращения и искоренения скрытой и косвенной дискриминации, с которой сталкиваются женщины. Он также просит государство-участник усилить профессиональную подготовку пр</w:t>
      </w:r>
      <w:r>
        <w:rPr>
          <w:b/>
        </w:rPr>
        <w:t>е</w:t>
      </w:r>
      <w:r>
        <w:rPr>
          <w:b/>
        </w:rPr>
        <w:t>подавателей по вопросам гендерного равенства. Он настоятельно приз</w:t>
      </w:r>
      <w:r>
        <w:rPr>
          <w:b/>
        </w:rPr>
        <w:t>ы</w:t>
      </w:r>
      <w:r>
        <w:rPr>
          <w:b/>
        </w:rPr>
        <w:t>вает государство-участник обеспечить распространение информации о Конвенции в рамках программ системы образования, включая преподав</w:t>
      </w:r>
      <w:r>
        <w:rPr>
          <w:b/>
        </w:rPr>
        <w:t>а</w:t>
      </w:r>
      <w:r>
        <w:rPr>
          <w:b/>
        </w:rPr>
        <w:t>ние дисциплин по правам человека и профессиональную подготовку по гендерной проблематике, и обеспечить просвещение родителей в этих в</w:t>
      </w:r>
      <w:r>
        <w:rPr>
          <w:b/>
        </w:rPr>
        <w:t>о</w:t>
      </w:r>
      <w:r>
        <w:rPr>
          <w:b/>
        </w:rPr>
        <w:t>просах в целях более активного вовлечения их в социальную жизнь с уч</w:t>
      </w:r>
      <w:r>
        <w:rPr>
          <w:b/>
        </w:rPr>
        <w:t>е</w:t>
      </w:r>
      <w:r>
        <w:rPr>
          <w:b/>
        </w:rPr>
        <w:t>том ге</w:t>
      </w:r>
      <w:r>
        <w:rPr>
          <w:b/>
        </w:rPr>
        <w:t>н</w:t>
      </w:r>
      <w:r>
        <w:rPr>
          <w:b/>
        </w:rPr>
        <w:t>дерных факторов и в процесс воспитания детей.</w:t>
      </w:r>
    </w:p>
    <w:p w:rsidR="002930D7" w:rsidRDefault="002930D7" w:rsidP="002930D7">
      <w:pPr>
        <w:pStyle w:val="SingleTxt"/>
      </w:pPr>
      <w:r w:rsidRPr="0020691A">
        <w:t>32.</w:t>
      </w:r>
      <w:r w:rsidRPr="0020691A">
        <w:tab/>
        <w:t>Приветствуя подписание меморандумов о взаимопонимании о правах трудящихся-мигрантов с некоторыми странами, усилия государства-участника по улучшению подготовки трудящихся-мигрантов к отъезду за рубеж и зая</w:t>
      </w:r>
      <w:r w:rsidRPr="0020691A">
        <w:t>в</w:t>
      </w:r>
      <w:r w:rsidRPr="0020691A">
        <w:t>ленное им обязательство снизить</w:t>
      </w:r>
      <w:r>
        <w:t xml:space="preserve"> сборы</w:t>
      </w:r>
      <w:r w:rsidRPr="0020691A">
        <w:t>, взимаемые в Индонезии с отъезжа</w:t>
      </w:r>
      <w:r w:rsidRPr="0020691A">
        <w:t>ю</w:t>
      </w:r>
      <w:r w:rsidRPr="0020691A">
        <w:t>щих и возвращающихся трудящихся-мигрантов, Комитет, однако, по</w:t>
      </w:r>
      <w:r w:rsidRPr="0020691A">
        <w:noBreakHyphen/>
        <w:t>прежнему обеспокоен положением женщин-мигрантов из Индонезии, которые составл</w:t>
      </w:r>
      <w:r w:rsidRPr="0020691A">
        <w:t>я</w:t>
      </w:r>
      <w:r w:rsidRPr="0020691A">
        <w:t xml:space="preserve">ют порядка 70 процентов мигрантов страны. Он также обеспокоен тем, </w:t>
      </w:r>
      <w:r>
        <w:t>что двусторонние соглашения и меморандумы о взаимопонимании заключены не со вс</w:t>
      </w:r>
      <w:r>
        <w:t>е</w:t>
      </w:r>
      <w:r>
        <w:t>ми странами и регионами, куда осуществляется миграция индонезийских женщин, и что права трудящихся женщин, которые выезжают за рубеж по н</w:t>
      </w:r>
      <w:r>
        <w:t>е</w:t>
      </w:r>
      <w:r>
        <w:t>официальным каналам, не обеспечены должным образом. Кроме того, Комитет обеспокоен дискриминационными положениями, содержащимися в некоторых действующих меморандумах о взаимопонимании, например положениями, ра</w:t>
      </w:r>
      <w:r>
        <w:t>з</w:t>
      </w:r>
      <w:r>
        <w:t>решающими работодателям держать у себя паспорта трудящихся-мигрантов. Комитет обеспокоен также введенными в Индонезии высокими сборами и о</w:t>
      </w:r>
      <w:r>
        <w:t>б</w:t>
      </w:r>
      <w:r>
        <w:t>ременительными административными требованиями, предъявляемыми к вые</w:t>
      </w:r>
      <w:r>
        <w:t>з</w:t>
      </w:r>
      <w:r>
        <w:t xml:space="preserve">жающим и возвращающимся трудящимся-мигрантам. </w:t>
      </w:r>
    </w:p>
    <w:p w:rsidR="002930D7" w:rsidRDefault="002930D7" w:rsidP="002930D7">
      <w:pPr>
        <w:pStyle w:val="SingleTxt"/>
        <w:rPr>
          <w:b/>
        </w:rPr>
      </w:pPr>
      <w:r>
        <w:t>33.</w:t>
      </w:r>
      <w:r>
        <w:tab/>
      </w:r>
      <w:r>
        <w:rPr>
          <w:b/>
        </w:rPr>
        <w:t>Комитет настоятельно призывает государство-участник продолжать разрабатывать двусторонние соглашения и меморандумы о взаимопон</w:t>
      </w:r>
      <w:r>
        <w:rPr>
          <w:b/>
        </w:rPr>
        <w:t>и</w:t>
      </w:r>
      <w:r>
        <w:rPr>
          <w:b/>
        </w:rPr>
        <w:t>мании со странами, в которые выезжают индонезийские женщины в пои</w:t>
      </w:r>
      <w:r>
        <w:rPr>
          <w:b/>
        </w:rPr>
        <w:t>с</w:t>
      </w:r>
      <w:r>
        <w:rPr>
          <w:b/>
        </w:rPr>
        <w:t>ках работы, обеспечивая при этом всесторонний учет прав женщин в т</w:t>
      </w:r>
      <w:r>
        <w:rPr>
          <w:b/>
        </w:rPr>
        <w:t>а</w:t>
      </w:r>
      <w:r>
        <w:rPr>
          <w:b/>
        </w:rPr>
        <w:t>ких соглашениях и их соответствие Конвенции. Комитет далее насто</w:t>
      </w:r>
      <w:r>
        <w:rPr>
          <w:b/>
        </w:rPr>
        <w:t>я</w:t>
      </w:r>
      <w:r>
        <w:rPr>
          <w:b/>
        </w:rPr>
        <w:t>тельно призывает государство-участник обеспечить, чтобы из меморанд</w:t>
      </w:r>
      <w:r>
        <w:rPr>
          <w:b/>
        </w:rPr>
        <w:t>у</w:t>
      </w:r>
      <w:r>
        <w:rPr>
          <w:b/>
        </w:rPr>
        <w:t>мов о взаимопонимании и двусторонних соглашений были устранены и/или исключены</w:t>
      </w:r>
      <w:r w:rsidRPr="00EA7102">
        <w:rPr>
          <w:b/>
        </w:rPr>
        <w:t xml:space="preserve"> </w:t>
      </w:r>
      <w:r>
        <w:rPr>
          <w:b/>
        </w:rPr>
        <w:t>дискриминационные положения, например положения, разрешающие работодателям держать у себя паспорта работников. Кроме того, он просит государство-участник разработать политику и меры по защите трудящихся женщин-мигрантов, которые выезжают за рубеж по неофициал</w:t>
      </w:r>
      <w:r>
        <w:rPr>
          <w:b/>
        </w:rPr>
        <w:t>ь</w:t>
      </w:r>
      <w:r>
        <w:rPr>
          <w:b/>
        </w:rPr>
        <w:t>ным и официальным каналам, от всех форм нарушения их прав, в том числе путем осуществления контроля за агентствами по тр</w:t>
      </w:r>
      <w:r>
        <w:rPr>
          <w:b/>
        </w:rPr>
        <w:t>у</w:t>
      </w:r>
      <w:r>
        <w:rPr>
          <w:b/>
        </w:rPr>
        <w:t>доустройству и за практикой в этой области и расширения услуг, предо</w:t>
      </w:r>
      <w:r>
        <w:rPr>
          <w:b/>
        </w:rPr>
        <w:t>с</w:t>
      </w:r>
      <w:r>
        <w:rPr>
          <w:b/>
        </w:rPr>
        <w:t>тавляемых этим трудящимся за рубежом. Комитет далее рекомендовал г</w:t>
      </w:r>
      <w:r>
        <w:rPr>
          <w:b/>
        </w:rPr>
        <w:t>о</w:t>
      </w:r>
      <w:r>
        <w:rPr>
          <w:b/>
        </w:rPr>
        <w:t>сударству-участнику снизить сборы и уменьшить административное бр</w:t>
      </w:r>
      <w:r>
        <w:rPr>
          <w:b/>
        </w:rPr>
        <w:t>е</w:t>
      </w:r>
      <w:r>
        <w:rPr>
          <w:b/>
        </w:rPr>
        <w:t>мя, налагаемое на трудящихся-мигрантов в пунктах выезда из Индонезии или въезда а страну. Комитет также рекомендует государству-участнику выработать целостный и всеобъемлющий подход к устранению первопр</w:t>
      </w:r>
      <w:r>
        <w:rPr>
          <w:b/>
        </w:rPr>
        <w:t>и</w:t>
      </w:r>
      <w:r>
        <w:rPr>
          <w:b/>
        </w:rPr>
        <w:t>чин женской миграции, в том числе путем создания условий, необходимых для устойчивого развития, и безопасных и защищенных рабочих мест для же</w:t>
      </w:r>
      <w:r>
        <w:rPr>
          <w:b/>
        </w:rPr>
        <w:t>н</w:t>
      </w:r>
      <w:r>
        <w:rPr>
          <w:b/>
        </w:rPr>
        <w:t xml:space="preserve">щин. </w:t>
      </w:r>
    </w:p>
    <w:p w:rsidR="002930D7" w:rsidRDefault="002930D7" w:rsidP="002930D7">
      <w:pPr>
        <w:pStyle w:val="SingleTxt"/>
      </w:pPr>
      <w:r w:rsidRPr="00D6225A">
        <w:t>34.</w:t>
      </w:r>
      <w:r w:rsidRPr="00D6225A">
        <w:tab/>
        <w:t>Комитет выражает сожаление в связи с отсутствием информации о пол</w:t>
      </w:r>
      <w:r w:rsidRPr="00D6225A">
        <w:t>о</w:t>
      </w:r>
      <w:r w:rsidRPr="00D6225A">
        <w:t>жении женщин на рынке труда, особенно женщин в неформальном секторе. Комитет также обеспокоен</w:t>
      </w:r>
      <w:r>
        <w:t xml:space="preserve"> положением женщин в связи с процессом трудоус</w:t>
      </w:r>
      <w:r>
        <w:t>т</w:t>
      </w:r>
      <w:r>
        <w:t>ройства, различиями в оплате труда женщин и мужчин и в размере социальных пособий, получаемых женщинами и мужчинами. Комитет также выражает обеспокоенность в связи с неэффективным осуществлением и отсутствием надлежащих мер защиты и санкций в рамках действующего трудового закон</w:t>
      </w:r>
      <w:r>
        <w:t>о</w:t>
      </w:r>
      <w:r>
        <w:t>дательства. В частности, Комитет обеспокоен отсутствием в законе о трудовых ресурсах 2003 года положения, признающего принцип равной оплаты равного труда и труда равной ценности в соответствии с Конвенцией и Конвенц</w:t>
      </w:r>
      <w:r>
        <w:t>и</w:t>
      </w:r>
      <w:r>
        <w:t xml:space="preserve">ей № 100 МОТ. Комитет также выразил обеспокоенность по поводу отсутствия закона, запрещающего сексуальное домогательство на рабочем месте. </w:t>
      </w:r>
    </w:p>
    <w:p w:rsidR="002930D7" w:rsidRDefault="002930D7" w:rsidP="002930D7">
      <w:pPr>
        <w:pStyle w:val="SingleTxt"/>
        <w:rPr>
          <w:b/>
        </w:rPr>
      </w:pPr>
      <w:r>
        <w:t>35.</w:t>
      </w:r>
      <w:r>
        <w:tab/>
      </w:r>
      <w:r>
        <w:rPr>
          <w:b/>
        </w:rPr>
        <w:t>Комитет просит государство-участник принять конкретные меры по ликвидации дискриминации и обеспечению равных возможностей для женщин и мужчин и равного отношения к ним на рынке труда в соотве</w:t>
      </w:r>
      <w:r>
        <w:rPr>
          <w:b/>
        </w:rPr>
        <w:t>т</w:t>
      </w:r>
      <w:r>
        <w:rPr>
          <w:b/>
        </w:rPr>
        <w:t>ствии со статьей 11 Конвенции. Он далее призывает принять меры к обе</w:t>
      </w:r>
      <w:r>
        <w:rPr>
          <w:b/>
        </w:rPr>
        <w:t>с</w:t>
      </w:r>
      <w:r>
        <w:rPr>
          <w:b/>
        </w:rPr>
        <w:t>печению того, чтобы женщины получали равную плату как за равный труд, так и за труд равной ценности и равные социальные пособия и усл</w:t>
      </w:r>
      <w:r>
        <w:rPr>
          <w:b/>
        </w:rPr>
        <w:t>у</w:t>
      </w:r>
      <w:r>
        <w:rPr>
          <w:b/>
        </w:rPr>
        <w:t>ги. Он рекомендует государству-участнику ввести санкции за дискрим</w:t>
      </w:r>
      <w:r>
        <w:rPr>
          <w:b/>
        </w:rPr>
        <w:t>и</w:t>
      </w:r>
      <w:r>
        <w:rPr>
          <w:b/>
        </w:rPr>
        <w:t>нацию в отношении женщин в сфере трудоустройства как в государстве</w:t>
      </w:r>
      <w:r>
        <w:rPr>
          <w:b/>
        </w:rPr>
        <w:t>н</w:t>
      </w:r>
      <w:r>
        <w:rPr>
          <w:b/>
        </w:rPr>
        <w:t>ном, так и в частном секторе, в том числе за сексуальные домогательс</w:t>
      </w:r>
      <w:r>
        <w:rPr>
          <w:b/>
        </w:rPr>
        <w:t>т</w:t>
      </w:r>
      <w:r>
        <w:rPr>
          <w:b/>
        </w:rPr>
        <w:t>ва, создать эффективный правоприменительный и контрольный мех</w:t>
      </w:r>
      <w:r>
        <w:rPr>
          <w:b/>
        </w:rPr>
        <w:t>а</w:t>
      </w:r>
      <w:r>
        <w:rPr>
          <w:b/>
        </w:rPr>
        <w:t>низмы и обеспечить доступ женщин к средствам правовой защиты, включая юр</w:t>
      </w:r>
      <w:r>
        <w:rPr>
          <w:b/>
        </w:rPr>
        <w:t>и</w:t>
      </w:r>
      <w:r>
        <w:rPr>
          <w:b/>
        </w:rPr>
        <w:t>дическую помощь. Комитет призывает государство-участник в своем сл</w:t>
      </w:r>
      <w:r>
        <w:rPr>
          <w:b/>
        </w:rPr>
        <w:t>е</w:t>
      </w:r>
      <w:r>
        <w:rPr>
          <w:b/>
        </w:rPr>
        <w:t>дующем докладе представить дополнительную информацию, включая статистические данные, отражающие развитие тенденций, о положении женщин в сфере трудоустройства и работы в государственном, частном, формальном и неформальном секторах и об эффективности мер, прин</w:t>
      </w:r>
      <w:r>
        <w:rPr>
          <w:b/>
        </w:rPr>
        <w:t>я</w:t>
      </w:r>
      <w:r>
        <w:rPr>
          <w:b/>
        </w:rPr>
        <w:t>тых в целях реализации равных возможностей для женщин.</w:t>
      </w:r>
    </w:p>
    <w:p w:rsidR="002930D7" w:rsidRDefault="002930D7" w:rsidP="002930D7">
      <w:pPr>
        <w:pStyle w:val="SingleTxt"/>
      </w:pPr>
      <w:r>
        <w:t>36.</w:t>
      </w:r>
      <w:r>
        <w:tab/>
        <w:t>Приветствуя воссоздание «Движения в поддержку матерей» для борьбы с материнской смертностью, Комитет, однако, обеспокоен высоким уровнем м</w:t>
      </w:r>
      <w:r>
        <w:t>а</w:t>
      </w:r>
      <w:r>
        <w:t>теринской и младенческой смертности в Индонезии. Комитет также обеспок</w:t>
      </w:r>
      <w:r>
        <w:t>о</w:t>
      </w:r>
      <w:r>
        <w:t>ен отсутствием работы по просвещению в вопросах планирования семьи и трудностями с получением доступа к противозачаточным средствам, что пр</w:t>
      </w:r>
      <w:r>
        <w:t>и</w:t>
      </w:r>
      <w:r>
        <w:t>водит к высокому проценту абортов и беременности среди несовершенноле</w:t>
      </w:r>
      <w:r>
        <w:t>т</w:t>
      </w:r>
      <w:r>
        <w:t>них. Высоко оценивая также усилия государства-участника по пересмотру з</w:t>
      </w:r>
      <w:r>
        <w:t>а</w:t>
      </w:r>
      <w:r>
        <w:t>кона о народонаселении, с тем чтобы представители неимущих слоев насел</w:t>
      </w:r>
      <w:r>
        <w:t>е</w:t>
      </w:r>
      <w:r>
        <w:t>ния могли получать свидетельства о рождении, Комитет, однако, обеспокоен тем, что отсутствие информации, бюрократические препоны и финансовые барьеры могут помешать женщинам из неимущих слоев населения и сельских районов получить свидетельства о рождении и зарегистрировать рождение р</w:t>
      </w:r>
      <w:r>
        <w:t>е</w:t>
      </w:r>
      <w:r>
        <w:t>бенка, и отмечает, что отсутствие доступа к таким услугам увязывается с мед</w:t>
      </w:r>
      <w:r>
        <w:t>и</w:t>
      </w:r>
      <w:r>
        <w:t>кализацией проблемы калечащих операций на женских половых органах или с с</w:t>
      </w:r>
      <w:r>
        <w:t>и</w:t>
      </w:r>
      <w:r>
        <w:t>туацией женщин, ставших объектом торговли.</w:t>
      </w:r>
    </w:p>
    <w:p w:rsidR="002930D7" w:rsidRDefault="002930D7" w:rsidP="002930D7">
      <w:pPr>
        <w:pStyle w:val="SingleTxt"/>
        <w:rPr>
          <w:b/>
        </w:rPr>
      </w:pPr>
      <w:r>
        <w:t>37.</w:t>
      </w:r>
      <w:r>
        <w:tab/>
      </w:r>
      <w:r>
        <w:rPr>
          <w:b/>
        </w:rPr>
        <w:t>Комитет настоятельно призывает государство-участник продолжить свои усилия по обеспечению равного доступа женщин к</w:t>
      </w:r>
      <w:r w:rsidRPr="008023B5">
        <w:rPr>
          <w:b/>
        </w:rPr>
        <w:t xml:space="preserve"> </w:t>
      </w:r>
      <w:r>
        <w:rPr>
          <w:b/>
        </w:rPr>
        <w:t>соответствующему и надлежащему медицинскому обслуживанию, в том числе в сельских ра</w:t>
      </w:r>
      <w:r>
        <w:rPr>
          <w:b/>
        </w:rPr>
        <w:t>й</w:t>
      </w:r>
      <w:r>
        <w:rPr>
          <w:b/>
        </w:rPr>
        <w:t>онах, надлежащему удовлетворению акушерско-гинекологических потре</w:t>
      </w:r>
      <w:r>
        <w:rPr>
          <w:b/>
        </w:rPr>
        <w:t>б</w:t>
      </w:r>
      <w:r>
        <w:rPr>
          <w:b/>
        </w:rPr>
        <w:t>ностей и потребностей матерей и снижению показателей материнской смертности. Он предлагает государству-участнику в полной мере испол</w:t>
      </w:r>
      <w:r>
        <w:rPr>
          <w:b/>
        </w:rPr>
        <w:t>ь</w:t>
      </w:r>
      <w:r>
        <w:rPr>
          <w:b/>
        </w:rPr>
        <w:t>зовать общую рекомендацию 24 Комитета о женщинах и здравоохранении. Комитет также рекомендует принять меры, гарантирующие эффективный доступ женщин и девочек к информации и услугам, связанным с сексуал</w:t>
      </w:r>
      <w:r>
        <w:rPr>
          <w:b/>
        </w:rPr>
        <w:t>ь</w:t>
      </w:r>
      <w:r>
        <w:rPr>
          <w:b/>
        </w:rPr>
        <w:t>ным и репродуктивным здоровьем и использованием противозачаточных средств, в целях снижения показателей небезопасных абортов и береме</w:t>
      </w:r>
      <w:r>
        <w:rPr>
          <w:b/>
        </w:rPr>
        <w:t>н</w:t>
      </w:r>
      <w:r>
        <w:rPr>
          <w:b/>
        </w:rPr>
        <w:t>ности среди несовершеннолетних. Комитет также настоятельно призывает государство-участник предпринять законодательные и практические шаги по обеспечению беспрепятственной регистрации рождения детей и бе</w:t>
      </w:r>
      <w:r>
        <w:rPr>
          <w:b/>
        </w:rPr>
        <w:t>с</w:t>
      </w:r>
      <w:r>
        <w:rPr>
          <w:b/>
        </w:rPr>
        <w:t>платного получения свидетельств о рождении. Он также рекомендует г</w:t>
      </w:r>
      <w:r>
        <w:rPr>
          <w:b/>
        </w:rPr>
        <w:t>о</w:t>
      </w:r>
      <w:r>
        <w:rPr>
          <w:b/>
        </w:rPr>
        <w:t>сударству-участнику проводить кампании по повышению уровня инфо</w:t>
      </w:r>
      <w:r>
        <w:rPr>
          <w:b/>
        </w:rPr>
        <w:t>р</w:t>
      </w:r>
      <w:r>
        <w:rPr>
          <w:b/>
        </w:rPr>
        <w:t>мированности общественности и принимать конкретные меры для обе</w:t>
      </w:r>
      <w:r>
        <w:rPr>
          <w:b/>
        </w:rPr>
        <w:t>с</w:t>
      </w:r>
      <w:r>
        <w:rPr>
          <w:b/>
        </w:rPr>
        <w:t>печения того, чтобы неимущие и сельские женщины были информиров</w:t>
      </w:r>
      <w:r>
        <w:rPr>
          <w:b/>
        </w:rPr>
        <w:t>а</w:t>
      </w:r>
      <w:r>
        <w:rPr>
          <w:b/>
        </w:rPr>
        <w:t>ны о требованиях, касающихся регистрации рождения детей и получения свидетельств о рождении, и могли иметь полный доступ к предоставля</w:t>
      </w:r>
      <w:r>
        <w:rPr>
          <w:b/>
        </w:rPr>
        <w:t>е</w:t>
      </w:r>
      <w:r>
        <w:rPr>
          <w:b/>
        </w:rPr>
        <w:t>мым правительством услугам по выдаче свидетельств о рождении и рег</w:t>
      </w:r>
      <w:r>
        <w:rPr>
          <w:b/>
        </w:rPr>
        <w:t>и</w:t>
      </w:r>
      <w:r>
        <w:rPr>
          <w:b/>
        </w:rPr>
        <w:t>страции рождения детей. Комитет просит государство-участник в своем следующем докладе представить информацию об эффективности мер, принятых пр</w:t>
      </w:r>
      <w:r>
        <w:rPr>
          <w:b/>
        </w:rPr>
        <w:t>а</w:t>
      </w:r>
      <w:r>
        <w:rPr>
          <w:b/>
        </w:rPr>
        <w:t>вительством в этих областях.</w:t>
      </w:r>
    </w:p>
    <w:p w:rsidR="002930D7" w:rsidRDefault="002930D7" w:rsidP="002930D7">
      <w:pPr>
        <w:pStyle w:val="SingleTxt"/>
      </w:pPr>
      <w:r>
        <w:t>38.</w:t>
      </w:r>
      <w:r>
        <w:tab/>
        <w:t>Комитет обеспокоен тем, что широко распространенная бедность среди женщин и неблагополучные социально-экономические условия являются пр</w:t>
      </w:r>
      <w:r>
        <w:t>и</w:t>
      </w:r>
      <w:r>
        <w:t>чинами нарушения прав человека женщин и дискриминации в отношении них. Комитет особенно обеспокоен положением сельских женщин, в том числе о</w:t>
      </w:r>
      <w:r>
        <w:t>т</w:t>
      </w:r>
      <w:r>
        <w:t>сутствием у них доступа к юридической защите, медицинскому обслуживанию и образованию. Отметив принятие закона о ликвидации последствий стихи</w:t>
      </w:r>
      <w:r>
        <w:t>й</w:t>
      </w:r>
      <w:r>
        <w:t>ных бедствий 2007 года, Комитет, однако, выражает особую обеспокоенность положением женщин, пострадавших от стихийных бедствий и чрезвычайных ситуаций, в том числе во время цунами 2005 года. Он обеспокоен тем, что п</w:t>
      </w:r>
      <w:r>
        <w:t>о</w:t>
      </w:r>
      <w:r>
        <w:t>требности этих женщин в области здравоохранения, включая репродуктивное здоровье, обеспечение одеждой, жильем и создание безопасных условий для них, не удовлетворяются и что женщины, возглавляющие домашние хозяйства, страдают от дискриминационного обращения, пытаясь получить доступ к ж</w:t>
      </w:r>
      <w:r>
        <w:t>и</w:t>
      </w:r>
      <w:r>
        <w:t>лью или продовольственной помощи, предоставляемой мужчинам, возгла</w:t>
      </w:r>
      <w:r>
        <w:t>в</w:t>
      </w:r>
      <w:r>
        <w:t>ляющим домашние хозяйства.</w:t>
      </w:r>
    </w:p>
    <w:p w:rsidR="002930D7" w:rsidRDefault="002930D7" w:rsidP="002930D7">
      <w:pPr>
        <w:pStyle w:val="SingleTxt"/>
        <w:rPr>
          <w:b/>
        </w:rPr>
      </w:pPr>
      <w:r>
        <w:t>39.</w:t>
      </w:r>
      <w:r>
        <w:tab/>
      </w:r>
      <w:r>
        <w:rPr>
          <w:b/>
        </w:rPr>
        <w:t>Комитет рекомендует государству-участнику обеспечить, чтобы п</w:t>
      </w:r>
      <w:r>
        <w:rPr>
          <w:b/>
        </w:rPr>
        <w:t>о</w:t>
      </w:r>
      <w:r>
        <w:rPr>
          <w:b/>
        </w:rPr>
        <w:t>ощрение гендерного равенства и учет вопросов гендерного равенства ст</w:t>
      </w:r>
      <w:r>
        <w:rPr>
          <w:b/>
        </w:rPr>
        <w:t>а</w:t>
      </w:r>
      <w:r>
        <w:rPr>
          <w:b/>
        </w:rPr>
        <w:t>ли неотъемлемым компонентом его национальных планов и политики в области развития, направленных, в частности, на сокращение масштабов нищеты, обеспечение устойчивого развития и ликвидацию последствий стихийных бедствий, и находили полную реализацию в рамках этих пл</w:t>
      </w:r>
      <w:r>
        <w:rPr>
          <w:b/>
        </w:rPr>
        <w:t>а</w:t>
      </w:r>
      <w:r>
        <w:rPr>
          <w:b/>
        </w:rPr>
        <w:t>нов и политики. Он настоятельно призывает государство-участник уд</w:t>
      </w:r>
      <w:r>
        <w:rPr>
          <w:b/>
        </w:rPr>
        <w:t>е</w:t>
      </w:r>
      <w:r>
        <w:rPr>
          <w:b/>
        </w:rPr>
        <w:t>лять особое внимание потребностям сельских женщин, с тем чтобы они могли участвовать в процессах принятия решений и имели всесторонний доступ к юридической помощи, образованию, медицинскому обслужив</w:t>
      </w:r>
      <w:r>
        <w:rPr>
          <w:b/>
        </w:rPr>
        <w:t>а</w:t>
      </w:r>
      <w:r>
        <w:rPr>
          <w:b/>
        </w:rPr>
        <w:t>нию и возможностям получения кредитов. Комитет также настоятельно призывает государство-участник принять надлежащие меры по искорен</w:t>
      </w:r>
      <w:r>
        <w:rPr>
          <w:b/>
        </w:rPr>
        <w:t>е</w:t>
      </w:r>
      <w:r>
        <w:rPr>
          <w:b/>
        </w:rPr>
        <w:t>нию всех форм дискриминации в отношении женщин в вопр</w:t>
      </w:r>
      <w:r>
        <w:rPr>
          <w:b/>
        </w:rPr>
        <w:t>о</w:t>
      </w:r>
      <w:r>
        <w:rPr>
          <w:b/>
        </w:rPr>
        <w:t>сах доступа к жилью и продовольственной помощи в чрезвычайных ситуациях и в с</w:t>
      </w:r>
      <w:r>
        <w:rPr>
          <w:b/>
        </w:rPr>
        <w:t>и</w:t>
      </w:r>
      <w:r>
        <w:rPr>
          <w:b/>
        </w:rPr>
        <w:t>туациях стихийных бедствий, и обеспечить надлежащую защиту женщин от насилия в этих усл</w:t>
      </w:r>
      <w:r>
        <w:rPr>
          <w:b/>
        </w:rPr>
        <w:t>о</w:t>
      </w:r>
      <w:r>
        <w:rPr>
          <w:b/>
        </w:rPr>
        <w:t>виях.</w:t>
      </w:r>
    </w:p>
    <w:p w:rsidR="002930D7" w:rsidRDefault="002930D7" w:rsidP="002930D7">
      <w:pPr>
        <w:pStyle w:val="SingleTxt"/>
      </w:pPr>
      <w:r>
        <w:t>40.</w:t>
      </w:r>
      <w:r>
        <w:tab/>
      </w:r>
      <w:r>
        <w:rPr>
          <w:b/>
        </w:rPr>
        <w:t>Комитет просит в следующем докладе представить информацию о положении пожилых женщин и женщин-инвалидов.</w:t>
      </w:r>
    </w:p>
    <w:p w:rsidR="002930D7" w:rsidRDefault="002930D7" w:rsidP="002930D7">
      <w:pPr>
        <w:pStyle w:val="SingleTxt"/>
        <w:rPr>
          <w:b/>
        </w:rPr>
      </w:pPr>
      <w:r>
        <w:t>41.</w:t>
      </w:r>
      <w:r>
        <w:tab/>
      </w:r>
      <w:r>
        <w:rPr>
          <w:b/>
        </w:rPr>
        <w:t>Комитет призывает государство-участник ратифицировать Факул</w:t>
      </w:r>
      <w:r>
        <w:rPr>
          <w:b/>
        </w:rPr>
        <w:t>ь</w:t>
      </w:r>
      <w:r>
        <w:rPr>
          <w:b/>
        </w:rPr>
        <w:t>тативный протокол Конвенции о ликвидации всех форм дискр</w:t>
      </w:r>
      <w:r>
        <w:rPr>
          <w:b/>
        </w:rPr>
        <w:t>и</w:t>
      </w:r>
      <w:r>
        <w:rPr>
          <w:b/>
        </w:rPr>
        <w:t>минации в отношении женщин и по возможности в кратчайшие сроки принять п</w:t>
      </w:r>
      <w:r>
        <w:rPr>
          <w:b/>
        </w:rPr>
        <w:t>о</w:t>
      </w:r>
      <w:r>
        <w:rPr>
          <w:b/>
        </w:rPr>
        <w:t>правку к пункту</w:t>
      </w:r>
      <w:r>
        <w:rPr>
          <w:b/>
          <w:lang w:val="en-US"/>
        </w:rPr>
        <w:t>  </w:t>
      </w:r>
      <w:r>
        <w:rPr>
          <w:b/>
        </w:rPr>
        <w:t>1 статьи 20 Конвенции относительно продо</w:t>
      </w:r>
      <w:r>
        <w:rPr>
          <w:b/>
        </w:rPr>
        <w:t>л</w:t>
      </w:r>
      <w:r>
        <w:rPr>
          <w:b/>
        </w:rPr>
        <w:t>жительности заседаний Комитета.</w:t>
      </w:r>
    </w:p>
    <w:p w:rsidR="002930D7" w:rsidRDefault="002930D7" w:rsidP="002930D7">
      <w:pPr>
        <w:pStyle w:val="SingleTxt"/>
        <w:rPr>
          <w:b/>
        </w:rPr>
      </w:pPr>
      <w:r>
        <w:t>42.</w:t>
      </w:r>
      <w:r>
        <w:tab/>
      </w:r>
      <w:r>
        <w:rPr>
          <w:b/>
        </w:rPr>
        <w:t>Комитет настоятельно призывает государство-участник при осущес</w:t>
      </w:r>
      <w:r>
        <w:rPr>
          <w:b/>
        </w:rPr>
        <w:t>т</w:t>
      </w:r>
      <w:r>
        <w:rPr>
          <w:b/>
        </w:rPr>
        <w:t>влении им своих обязательств по Конвенции полностью использовать п</w:t>
      </w:r>
      <w:r>
        <w:rPr>
          <w:b/>
        </w:rPr>
        <w:t>о</w:t>
      </w:r>
      <w:r>
        <w:rPr>
          <w:b/>
        </w:rPr>
        <w:t>ложения Пекинской декларации и Платформы действий, которые усил</w:t>
      </w:r>
      <w:r>
        <w:rPr>
          <w:b/>
        </w:rPr>
        <w:t>и</w:t>
      </w:r>
      <w:r>
        <w:rPr>
          <w:b/>
        </w:rPr>
        <w:t>вают положения Конвенции, и просит государство-участник включить информацию по этому вопросу в свой следующий периодический доклад.</w:t>
      </w:r>
    </w:p>
    <w:p w:rsidR="002930D7" w:rsidRDefault="002930D7" w:rsidP="002930D7">
      <w:pPr>
        <w:pStyle w:val="SingleTxt"/>
        <w:rPr>
          <w:b/>
        </w:rPr>
      </w:pPr>
      <w:r>
        <w:t>43.</w:t>
      </w:r>
      <w:r>
        <w:tab/>
      </w:r>
      <w:r>
        <w:rPr>
          <w:b/>
        </w:rPr>
        <w:t>Комитет также подчеркивает, что всестороннее и эффективное ос</w:t>
      </w:r>
      <w:r>
        <w:rPr>
          <w:b/>
        </w:rPr>
        <w:t>у</w:t>
      </w:r>
      <w:r>
        <w:rPr>
          <w:b/>
        </w:rPr>
        <w:t>ществление Конвенции необходимо для достижения целей в области ра</w:t>
      </w:r>
      <w:r>
        <w:rPr>
          <w:b/>
        </w:rPr>
        <w:t>з</w:t>
      </w:r>
      <w:r>
        <w:rPr>
          <w:b/>
        </w:rPr>
        <w:t>вития, сформулированных в Декларации тысячелетия. Он призывает во всех усилиях по достижению этих целей учитывать гендерную проблем</w:t>
      </w:r>
      <w:r>
        <w:rPr>
          <w:b/>
        </w:rPr>
        <w:t>а</w:t>
      </w:r>
      <w:r>
        <w:rPr>
          <w:b/>
        </w:rPr>
        <w:t>тику и прямо применять положения Конвенции и просит государство-участник включить информацию об этом в свой следующий периодич</w:t>
      </w:r>
      <w:r>
        <w:rPr>
          <w:b/>
        </w:rPr>
        <w:t>е</w:t>
      </w:r>
      <w:r>
        <w:rPr>
          <w:b/>
        </w:rPr>
        <w:t>ский доклад.</w:t>
      </w:r>
    </w:p>
    <w:p w:rsidR="002930D7" w:rsidRDefault="002930D7" w:rsidP="002930D7">
      <w:pPr>
        <w:pStyle w:val="SingleTxt"/>
        <w:rPr>
          <w:b/>
        </w:rPr>
      </w:pPr>
      <w:r>
        <w:t>44.</w:t>
      </w:r>
      <w:r>
        <w:tab/>
      </w:r>
      <w:r>
        <w:rPr>
          <w:b/>
        </w:rPr>
        <w:t>Комитет отмечает, что присоединение государств к основным межд</w:t>
      </w:r>
      <w:r>
        <w:rPr>
          <w:b/>
        </w:rPr>
        <w:t>у</w:t>
      </w:r>
      <w:r>
        <w:rPr>
          <w:b/>
        </w:rPr>
        <w:t>народным документам по правам человека</w:t>
      </w:r>
      <w:r w:rsidRPr="004D67DD">
        <w:rPr>
          <w:rStyle w:val="FootnoteReference"/>
        </w:rPr>
        <w:footnoteReference w:id="1"/>
      </w:r>
      <w:r>
        <w:rPr>
          <w:b/>
        </w:rPr>
        <w:t xml:space="preserve"> способствует более широкому осуществлению женщинами своих прав человека и основных свобод во всех аспектах жизни. Поэтому Комитет призывает правительство Индон</w:t>
      </w:r>
      <w:r>
        <w:rPr>
          <w:b/>
        </w:rPr>
        <w:t>е</w:t>
      </w:r>
      <w:r>
        <w:rPr>
          <w:b/>
        </w:rPr>
        <w:t>зии ратифицировать договор, участником которого она еще не является, а именно Конвенцию о защите прав всех трудящихся-мигрантов и членов их семей.</w:t>
      </w:r>
    </w:p>
    <w:p w:rsidR="002930D7" w:rsidRDefault="002930D7" w:rsidP="002930D7">
      <w:pPr>
        <w:pStyle w:val="SingleTxt"/>
        <w:rPr>
          <w:b/>
        </w:rPr>
      </w:pPr>
      <w:r>
        <w:t>45.</w:t>
      </w:r>
      <w:r>
        <w:tab/>
      </w:r>
      <w:r>
        <w:rPr>
          <w:b/>
        </w:rPr>
        <w:t>Комитет просит обеспечить широкое распространение в Индонезии настоящих заключительных замечаний, с тем чтобы народ, в том числе г</w:t>
      </w:r>
      <w:r>
        <w:rPr>
          <w:b/>
        </w:rPr>
        <w:t>о</w:t>
      </w:r>
      <w:r>
        <w:rPr>
          <w:b/>
        </w:rPr>
        <w:t>сударственные должностные лица, политики, парламентарии и предст</w:t>
      </w:r>
      <w:r>
        <w:rPr>
          <w:b/>
        </w:rPr>
        <w:t>а</w:t>
      </w:r>
      <w:r>
        <w:rPr>
          <w:b/>
        </w:rPr>
        <w:t>вители женских и правозащитных организаций, были информированы о мерах, принимаемых для обеспечения юридического и фактического р</w:t>
      </w:r>
      <w:r>
        <w:rPr>
          <w:b/>
        </w:rPr>
        <w:t>а</w:t>
      </w:r>
      <w:r>
        <w:rPr>
          <w:b/>
        </w:rPr>
        <w:t>венства женщин, и о дальнейших шагах, которые требуются в этой связи. Комитет просит государство-участник продолжать широко распростр</w:t>
      </w:r>
      <w:r>
        <w:rPr>
          <w:b/>
        </w:rPr>
        <w:t>а</w:t>
      </w:r>
      <w:r>
        <w:rPr>
          <w:b/>
        </w:rPr>
        <w:t>нять, в частности среди женских и правозащитных организаций, Конве</w:t>
      </w:r>
      <w:r>
        <w:rPr>
          <w:b/>
        </w:rPr>
        <w:t>н</w:t>
      </w:r>
      <w:r>
        <w:rPr>
          <w:b/>
        </w:rPr>
        <w:t>цию, Факультативный протокол к ней, общие рекомендации Комитета, Пекинскую декларацию и Платформу действий и итоговый документ дв</w:t>
      </w:r>
      <w:r>
        <w:rPr>
          <w:b/>
        </w:rPr>
        <w:t>а</w:t>
      </w:r>
      <w:r>
        <w:rPr>
          <w:b/>
        </w:rPr>
        <w:t>дцать третьей специальной сессии Генеральной Ассамблеи под названием «Женщины в 2000 </w:t>
      </w:r>
      <w:r w:rsidRPr="00EC6634">
        <w:rPr>
          <w:b/>
        </w:rPr>
        <w:t xml:space="preserve">году: </w:t>
      </w:r>
      <w:r>
        <w:rPr>
          <w:b/>
        </w:rPr>
        <w:t>равенство между мужчинами и женщинами, ра</w:t>
      </w:r>
      <w:r>
        <w:rPr>
          <w:b/>
        </w:rPr>
        <w:t>з</w:t>
      </w:r>
      <w:r>
        <w:rPr>
          <w:b/>
        </w:rPr>
        <w:t xml:space="preserve">витие и мир в </w:t>
      </w:r>
      <w:r>
        <w:rPr>
          <w:b/>
          <w:lang w:val="en-US"/>
        </w:rPr>
        <w:t>XXI</w:t>
      </w:r>
      <w:r>
        <w:rPr>
          <w:b/>
        </w:rPr>
        <w:t> веке».</w:t>
      </w:r>
    </w:p>
    <w:p w:rsidR="002930D7" w:rsidRDefault="002930D7" w:rsidP="002930D7">
      <w:pPr>
        <w:pStyle w:val="SingleTxt"/>
        <w:rPr>
          <w:b/>
        </w:rPr>
      </w:pPr>
      <w:r>
        <w:t>46.</w:t>
      </w:r>
      <w:r>
        <w:tab/>
      </w:r>
      <w:r>
        <w:rPr>
          <w:b/>
        </w:rPr>
        <w:t>Комитет просит государство-участник дать в своем следующем п</w:t>
      </w:r>
      <w:r>
        <w:rPr>
          <w:b/>
        </w:rPr>
        <w:t>е</w:t>
      </w:r>
      <w:r>
        <w:rPr>
          <w:b/>
        </w:rPr>
        <w:t>риодическом докладе, который должен быть представлен в соответствии со статьей 18 Конвенции, ответ на прозвучавшие в настоящих заключ</w:t>
      </w:r>
      <w:r>
        <w:rPr>
          <w:b/>
        </w:rPr>
        <w:t>и</w:t>
      </w:r>
      <w:r>
        <w:rPr>
          <w:b/>
        </w:rPr>
        <w:t>тельных замечаниях обеспокоенности. Комитет предлагает государству-участнику представить свой шестой периодический доклад, который до</w:t>
      </w:r>
      <w:r>
        <w:rPr>
          <w:b/>
        </w:rPr>
        <w:t>л</w:t>
      </w:r>
      <w:r>
        <w:rPr>
          <w:b/>
        </w:rPr>
        <w:t>жен был быть подготовлен в октябре 2005 года, и свой седьмой периодич</w:t>
      </w:r>
      <w:r>
        <w:rPr>
          <w:b/>
        </w:rPr>
        <w:t>е</w:t>
      </w:r>
      <w:r>
        <w:rPr>
          <w:b/>
        </w:rPr>
        <w:t>ский доклад, подлежащий представлению в октябре 2009 года, в виде сво</w:t>
      </w:r>
      <w:r>
        <w:rPr>
          <w:b/>
        </w:rPr>
        <w:t>д</w:t>
      </w:r>
      <w:r>
        <w:rPr>
          <w:b/>
        </w:rPr>
        <w:t>ного доклада в октябре 2009 года.</w:t>
      </w:r>
    </w:p>
    <w:p w:rsidR="00B46D7A" w:rsidRPr="002930D7" w:rsidRDefault="002930D7" w:rsidP="002930D7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2930D7" w:rsidSect="00F26009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07-08-22T16:21:00Z" w:initials="Start">
    <w:p w:rsidR="00EC141B" w:rsidRPr="002930D7" w:rsidRDefault="00EC141B">
      <w:pPr>
        <w:pStyle w:val="CommentText"/>
        <w:rPr>
          <w:lang w:val="en-US"/>
        </w:rPr>
      </w:pPr>
      <w:r>
        <w:fldChar w:fldCharType="begin"/>
      </w:r>
      <w:r w:rsidRPr="002930D7">
        <w:rPr>
          <w:rStyle w:val="CommentReference"/>
          <w:lang w:val="en-US"/>
        </w:rPr>
        <w:instrText xml:space="preserve"> </w:instrText>
      </w:r>
      <w:r w:rsidRPr="002930D7">
        <w:rPr>
          <w:lang w:val="en-US"/>
        </w:rPr>
        <w:instrText>PAGE \# "'Page: '#'</w:instrText>
      </w:r>
      <w:r w:rsidRPr="002930D7">
        <w:rPr>
          <w:lang w:val="en-US"/>
        </w:rPr>
        <w:br/>
        <w:instrText>'"</w:instrText>
      </w:r>
      <w:r w:rsidRPr="002930D7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930D7">
        <w:rPr>
          <w:lang w:val="en-US"/>
        </w:rPr>
        <w:t>&lt;&lt;ODS JOB NO&gt;&gt;N0746014R&lt;&lt;ODS JOB NO&gt;&gt;</w:t>
      </w:r>
    </w:p>
    <w:p w:rsidR="00EC141B" w:rsidRPr="002930D7" w:rsidRDefault="00EC141B">
      <w:pPr>
        <w:pStyle w:val="CommentText"/>
        <w:rPr>
          <w:lang w:val="en-US"/>
        </w:rPr>
      </w:pPr>
      <w:r w:rsidRPr="002930D7">
        <w:rPr>
          <w:lang w:val="en-US"/>
        </w:rPr>
        <w:t>&lt;&lt;ODS DOC SYMBOL1&gt;&gt;CEDAW/C/IDN/CO/5&lt;&lt;ODS DOC SYMBOL1&gt;&gt;</w:t>
      </w:r>
    </w:p>
    <w:p w:rsidR="00EC141B" w:rsidRPr="002930D7" w:rsidRDefault="00EC141B">
      <w:pPr>
        <w:pStyle w:val="CommentText"/>
        <w:rPr>
          <w:lang w:val="en-US"/>
        </w:rPr>
      </w:pPr>
      <w:r w:rsidRPr="002930D7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78B4" w:rsidRPr="00E03E5D" w:rsidRDefault="00FF78B4" w:rsidP="00F26009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FF78B4" w:rsidRPr="00E03E5D" w:rsidRDefault="00FF78B4" w:rsidP="00F26009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EC141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C141B" w:rsidRPr="00F26009" w:rsidRDefault="00EC141B" w:rsidP="00F26009">
          <w:pPr>
            <w:pStyle w:val="Footer"/>
          </w:pPr>
          <w:fldSimple w:instr=" PAGE  \* MERGEFORMAT ">
            <w:r w:rsidR="008975D0">
              <w:t>12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EC141B" w:rsidRPr="00F26009" w:rsidRDefault="00EC141B" w:rsidP="00F26009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 w:rsidR="008975D0">
              <w:rPr>
                <w:b w:val="0"/>
                <w:sz w:val="14"/>
              </w:rPr>
              <w:t>07-46014</w:t>
            </w:r>
          </w:fldSimple>
        </w:p>
      </w:tc>
    </w:tr>
  </w:tbl>
  <w:p w:rsidR="00EC141B" w:rsidRPr="00F26009" w:rsidRDefault="00EC141B" w:rsidP="00F2600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EC141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C141B" w:rsidRPr="00F26009" w:rsidRDefault="00EC141B" w:rsidP="00F26009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 w:rsidR="008975D0">
              <w:rPr>
                <w:b w:val="0"/>
                <w:sz w:val="14"/>
              </w:rPr>
              <w:t>07-46014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EC141B" w:rsidRPr="00F26009" w:rsidRDefault="00EC141B" w:rsidP="00F26009">
          <w:pPr>
            <w:pStyle w:val="Footer"/>
            <w:jc w:val="right"/>
          </w:pPr>
          <w:fldSimple w:instr=" PAGE  \* MERGEFORMAT ">
            <w:r w:rsidR="008975D0">
              <w:t>13</w:t>
            </w:r>
          </w:fldSimple>
        </w:p>
      </w:tc>
    </w:tr>
  </w:tbl>
  <w:p w:rsidR="00EC141B" w:rsidRPr="00F26009" w:rsidRDefault="00EC141B" w:rsidP="00F2600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41B" w:rsidRDefault="00EC141B">
    <w:pPr>
      <w:pStyle w:val="Footer"/>
    </w:pPr>
  </w:p>
  <w:p w:rsidR="00EC141B" w:rsidRDefault="00EC141B" w:rsidP="00F26009">
    <w:pPr>
      <w:pStyle w:val="Footer"/>
      <w:rPr>
        <w:b w:val="0"/>
        <w:sz w:val="20"/>
      </w:rPr>
    </w:pPr>
    <w:fldSimple w:instr=" DOCVARIABLE &quot;jobn&quot; \* MERGEFORMAT ">
      <w:r w:rsidR="008975D0">
        <w:rPr>
          <w:b w:val="0"/>
          <w:sz w:val="20"/>
        </w:rPr>
        <w:t>07-46014 (R)</w:t>
      </w:r>
    </w:fldSimple>
    <w:r>
      <w:rPr>
        <w:b w:val="0"/>
        <w:sz w:val="20"/>
      </w:rPr>
      <w:t xml:space="preserve">    220807    220807</w:t>
    </w:r>
  </w:p>
  <w:p w:rsidR="00EC141B" w:rsidRPr="00F26009" w:rsidRDefault="00EC141B" w:rsidP="00F26009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fldSimple w:instr=" DOCVARIABLE &quot;Barcode&quot; \* MERGEFORMAT ">
      <w:r w:rsidR="008975D0">
        <w:rPr>
          <w:rFonts w:ascii="Barcode 3 of 9 by request" w:hAnsi="Barcode 3 of 9 by request"/>
          <w:b w:val="0"/>
          <w:sz w:val="24"/>
        </w:rPr>
        <w:t>*0746014*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78B4" w:rsidRPr="004D67DD" w:rsidRDefault="00FF78B4" w:rsidP="004D67DD">
      <w:pPr>
        <w:pStyle w:val="Footer"/>
        <w:spacing w:after="80"/>
        <w:ind w:left="792"/>
        <w:rPr>
          <w:sz w:val="16"/>
        </w:rPr>
      </w:pPr>
      <w:r w:rsidRPr="004D67DD">
        <w:rPr>
          <w:sz w:val="16"/>
        </w:rPr>
        <w:t>__________________</w:t>
      </w:r>
    </w:p>
  </w:footnote>
  <w:footnote w:type="continuationSeparator" w:id="0">
    <w:p w:rsidR="00FF78B4" w:rsidRPr="004D67DD" w:rsidRDefault="00FF78B4" w:rsidP="004D67DD">
      <w:pPr>
        <w:pStyle w:val="Footer"/>
        <w:spacing w:after="80"/>
        <w:ind w:left="792"/>
        <w:rPr>
          <w:sz w:val="16"/>
        </w:rPr>
      </w:pPr>
      <w:r w:rsidRPr="004D67DD">
        <w:rPr>
          <w:sz w:val="16"/>
        </w:rPr>
        <w:t>__________________</w:t>
      </w:r>
    </w:p>
  </w:footnote>
  <w:footnote w:id="1">
    <w:p w:rsidR="00EC141B" w:rsidRDefault="00EC141B" w:rsidP="004D67DD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 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 правах ребенка и Международная конвенция о защите прав всех трудящихся-мигрантов и членов их семей.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EC141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C141B" w:rsidRPr="00F26009" w:rsidRDefault="00EC141B" w:rsidP="00F26009">
          <w:pPr>
            <w:pStyle w:val="Header"/>
            <w:spacing w:after="80"/>
            <w:rPr>
              <w:b/>
            </w:rPr>
          </w:pPr>
          <w:fldSimple w:instr=" DOCVARIABLE &quot;sss1&quot; \* MERGEFORMAT ">
            <w:r w:rsidR="008975D0">
              <w:rPr>
                <w:b/>
              </w:rPr>
              <w:t>CEDAW/C/IDN/CO/5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EC141B" w:rsidRDefault="00EC141B" w:rsidP="00F26009">
          <w:pPr>
            <w:pStyle w:val="Header"/>
          </w:pPr>
        </w:p>
      </w:tc>
    </w:tr>
  </w:tbl>
  <w:p w:rsidR="00EC141B" w:rsidRPr="00F26009" w:rsidRDefault="00EC141B" w:rsidP="00F2600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EC141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C141B" w:rsidRDefault="00EC141B" w:rsidP="00F26009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EC141B" w:rsidRPr="00F26009" w:rsidRDefault="00EC141B" w:rsidP="00F26009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 w:rsidR="008975D0">
              <w:rPr>
                <w:b/>
              </w:rPr>
              <w:t>CEDAW/C/IDN/CO/5</w:t>
            </w:r>
          </w:fldSimple>
        </w:p>
      </w:tc>
    </w:tr>
  </w:tbl>
  <w:p w:rsidR="00EC141B" w:rsidRPr="00F26009" w:rsidRDefault="00EC141B" w:rsidP="00F2600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EC141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C141B" w:rsidRPr="00F26009" w:rsidRDefault="00EC141B" w:rsidP="00F2600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C141B" w:rsidRDefault="00EC141B" w:rsidP="00F26009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C141B" w:rsidRPr="00F26009" w:rsidRDefault="00EC141B" w:rsidP="00F26009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/C/IDN/CO/5</w:t>
          </w:r>
        </w:p>
      </w:tc>
    </w:tr>
    <w:tr w:rsidR="00EC141B" w:rsidRPr="002930D7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C141B" w:rsidRDefault="00EC141B" w:rsidP="00F26009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EC141B" w:rsidRPr="00F26009" w:rsidRDefault="00EC141B" w:rsidP="00F26009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C141B" w:rsidRPr="00F26009" w:rsidRDefault="00EC141B" w:rsidP="00F2600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C141B" w:rsidRPr="002930D7" w:rsidRDefault="00EC141B" w:rsidP="00F26009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C141B" w:rsidRPr="002930D7" w:rsidRDefault="00EC141B" w:rsidP="00F26009">
          <w:pPr>
            <w:spacing w:before="240"/>
            <w:rPr>
              <w:lang w:val="en-US"/>
            </w:rPr>
          </w:pPr>
          <w:r w:rsidRPr="002930D7">
            <w:rPr>
              <w:lang w:val="en-US"/>
            </w:rPr>
            <w:t>Distr.: General</w:t>
          </w:r>
        </w:p>
        <w:p w:rsidR="00EC141B" w:rsidRPr="002930D7" w:rsidRDefault="00EC141B" w:rsidP="00F26009">
          <w:pPr>
            <w:rPr>
              <w:lang w:val="en-US"/>
            </w:rPr>
          </w:pPr>
          <w:r w:rsidRPr="002930D7">
            <w:rPr>
              <w:lang w:val="en-US"/>
            </w:rPr>
            <w:t>10 August 2007</w:t>
          </w:r>
        </w:p>
        <w:p w:rsidR="00EC141B" w:rsidRPr="002930D7" w:rsidRDefault="00EC141B" w:rsidP="00F26009">
          <w:pPr>
            <w:rPr>
              <w:lang w:val="en-US"/>
            </w:rPr>
          </w:pPr>
          <w:r w:rsidRPr="002930D7">
            <w:rPr>
              <w:lang w:val="en-US"/>
            </w:rPr>
            <w:t>Russian</w:t>
          </w:r>
        </w:p>
        <w:p w:rsidR="00EC141B" w:rsidRPr="002930D7" w:rsidRDefault="00EC141B" w:rsidP="00F26009">
          <w:pPr>
            <w:rPr>
              <w:lang w:val="en-US"/>
            </w:rPr>
          </w:pPr>
          <w:r w:rsidRPr="002930D7">
            <w:rPr>
              <w:lang w:val="en-US"/>
            </w:rPr>
            <w:t>Original: English</w:t>
          </w:r>
        </w:p>
      </w:tc>
    </w:tr>
  </w:tbl>
  <w:p w:rsidR="00EC141B" w:rsidRPr="00F26009" w:rsidRDefault="00EC141B" w:rsidP="00F26009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0746014*"/>
    <w:docVar w:name="CreationDt" w:val="22/08/2007 16:21:02"/>
    <w:docVar w:name="DocCategory" w:val="Doc"/>
    <w:docVar w:name="DocType" w:val="Final"/>
    <w:docVar w:name="FooterJN" w:val="07-46014"/>
    <w:docVar w:name="jobn" w:val="07-46014 (R)"/>
    <w:docVar w:name="jobnDT" w:val="07-46014 (R)   220807"/>
    <w:docVar w:name="jobnDTDT" w:val="07-46014 (R)   220807   220807"/>
    <w:docVar w:name="JobNo" w:val="0746014R"/>
    <w:docVar w:name="OandT" w:val=" "/>
    <w:docVar w:name="sss1" w:val="CEDAW/C/IDN/CO/5"/>
    <w:docVar w:name="sss2" w:val="-"/>
    <w:docVar w:name="Symbol1" w:val="CEDAW/C/IDN/CO/5"/>
    <w:docVar w:name="Symbol2" w:val="-"/>
  </w:docVars>
  <w:rsids>
    <w:rsidRoot w:val="00B938CA"/>
    <w:rsid w:val="000121EB"/>
    <w:rsid w:val="000453DA"/>
    <w:rsid w:val="000456EE"/>
    <w:rsid w:val="00051525"/>
    <w:rsid w:val="00067768"/>
    <w:rsid w:val="0007417C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30D7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561B"/>
    <w:rsid w:val="004A45E8"/>
    <w:rsid w:val="004B3EAA"/>
    <w:rsid w:val="004C1CDE"/>
    <w:rsid w:val="004D67BC"/>
    <w:rsid w:val="004D67DD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975D0"/>
    <w:rsid w:val="008A267B"/>
    <w:rsid w:val="008A2A07"/>
    <w:rsid w:val="008B1543"/>
    <w:rsid w:val="008D20C2"/>
    <w:rsid w:val="008D2173"/>
    <w:rsid w:val="008F21B6"/>
    <w:rsid w:val="0091632F"/>
    <w:rsid w:val="00920724"/>
    <w:rsid w:val="00920D9B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8CA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26354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141B"/>
    <w:rsid w:val="00EC4F9E"/>
    <w:rsid w:val="00EC55FB"/>
    <w:rsid w:val="00F01AD0"/>
    <w:rsid w:val="00F1582B"/>
    <w:rsid w:val="00F219A2"/>
    <w:rsid w:val="00F24A3B"/>
    <w:rsid w:val="00F26009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  <w:rsid w:val="00FF7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F26009"/>
  </w:style>
  <w:style w:type="paragraph" w:styleId="CommentSubject">
    <w:name w:val="annotation subject"/>
    <w:basedOn w:val="CommentText"/>
    <w:next w:val="CommentText"/>
    <w:semiHidden/>
    <w:rsid w:val="00F2600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4527</Words>
  <Characters>32006</Characters>
  <Application>Microsoft Office Outlook</Application>
  <DocSecurity>4</DocSecurity>
  <Lines>581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36473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Yulia Mamedalieva</dc:creator>
  <cp:keywords/>
  <dc:description/>
  <cp:lastModifiedBy>Nadejda Kozlova</cp:lastModifiedBy>
  <cp:revision>4</cp:revision>
  <cp:lastPrinted>2007-08-22T21:50:00Z</cp:lastPrinted>
  <dcterms:created xsi:type="dcterms:W3CDTF">2007-08-22T21:49:00Z</dcterms:created>
  <dcterms:modified xsi:type="dcterms:W3CDTF">2007-08-22T21:50:00Z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0746014</vt:lpwstr>
  </property>
  <property fmtid="{D5CDD505-2E9C-101B-9397-08002B2CF9AE}" pid="3" name="Symbol1">
    <vt:lpwstr>CEDAW/C/IDN/CO/5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13</vt:lpwstr>
  </property>
  <property fmtid="{D5CDD505-2E9C-101B-9397-08002B2CF9AE}" pid="8" name="Operator">
    <vt:lpwstr>Kozlova</vt:lpwstr>
  </property>
</Properties>
</file>