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6960FE">
            <w:pPr>
              <w:jc w:val="right"/>
            </w:pPr>
            <w:r w:rsidRPr="00EE2A77">
              <w:rPr>
                <w:sz w:val="40"/>
              </w:rPr>
              <w:t>A</w:t>
            </w:r>
            <w:r>
              <w:t>/HRC/</w:t>
            </w:r>
            <w:r w:rsidR="006960FE">
              <w:t>RES/</w:t>
            </w:r>
            <w:r w:rsidR="00CD1E06">
              <w:t>2</w:t>
            </w:r>
            <w:r w:rsidR="00674C17">
              <w:t>4</w:t>
            </w:r>
            <w:r>
              <w:t>/</w:t>
            </w:r>
            <w:r w:rsidR="006960FE">
              <w:t>20</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6960FE">
              <w:t>General</w:t>
            </w:r>
          </w:p>
          <w:p w:rsidR="00EE2A77" w:rsidRDefault="00C97C09" w:rsidP="00EE2A77">
            <w:pPr>
              <w:spacing w:line="240" w:lineRule="exact"/>
            </w:pPr>
            <w:r>
              <w:t>8</w:t>
            </w:r>
            <w:r w:rsidR="003A398B">
              <w:t xml:space="preserve"> </w:t>
            </w:r>
            <w:r w:rsidR="006960FE">
              <w:t>October</w:t>
            </w:r>
            <w:r w:rsidR="00153FA2">
              <w:t xml:space="preserve"> </w:t>
            </w:r>
            <w:r w:rsidR="006D5F84">
              <w:t>2013</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CD1E06" w:rsidP="00EE2A77">
      <w:pPr>
        <w:rPr>
          <w:b/>
        </w:rPr>
      </w:pPr>
      <w:r>
        <w:rPr>
          <w:b/>
        </w:rPr>
        <w:t>Twent</w:t>
      </w:r>
      <w:r w:rsidR="00032232">
        <w:rPr>
          <w:b/>
        </w:rPr>
        <w:t>y-</w:t>
      </w:r>
      <w:r w:rsidR="00674C17">
        <w:rPr>
          <w:b/>
        </w:rPr>
        <w:t xml:space="preserve">fourth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6960FE" w:rsidRPr="00093467" w:rsidRDefault="002F006E" w:rsidP="0026267B">
      <w:pPr>
        <w:pStyle w:val="H23G"/>
      </w:pPr>
      <w:r w:rsidRPr="00654109">
        <w:tab/>
      </w:r>
      <w:r w:rsidRPr="00654109">
        <w:tab/>
      </w:r>
      <w:r w:rsidR="006960FE" w:rsidRPr="003E567A">
        <w:t>Resolution adopted by the Human Rights Council</w:t>
      </w:r>
      <w:r w:rsidR="006960FE" w:rsidRPr="00093467">
        <w:rPr>
          <w:b w:val="0"/>
        </w:rPr>
        <w:footnoteReference w:customMarkFollows="1" w:id="2"/>
        <w:sym w:font="Symbol" w:char="F02A"/>
      </w:r>
    </w:p>
    <w:p w:rsidR="002F006E" w:rsidRPr="007A45D3" w:rsidRDefault="002F006E" w:rsidP="002F006E">
      <w:pPr>
        <w:pStyle w:val="H1G"/>
      </w:pPr>
      <w:r w:rsidRPr="00093467">
        <w:tab/>
      </w:r>
      <w:r w:rsidRPr="00093467">
        <w:tab/>
      </w:r>
      <w:r w:rsidR="00CD1E06">
        <w:t>2</w:t>
      </w:r>
      <w:r w:rsidR="00674C17">
        <w:t>4</w:t>
      </w:r>
      <w:r w:rsidRPr="007A45D3">
        <w:t>/</w:t>
      </w:r>
      <w:r w:rsidR="006960FE">
        <w:t>20</w:t>
      </w:r>
      <w:r w:rsidR="00654109">
        <w:t>.</w:t>
      </w:r>
      <w:r w:rsidR="00501D14">
        <w:t xml:space="preserve"> </w:t>
      </w:r>
      <w:r w:rsidRPr="007A45D3">
        <w:t xml:space="preserve"> </w:t>
      </w:r>
      <w:r w:rsidR="00654109">
        <w:br/>
      </w:r>
      <w:r w:rsidR="003A398B" w:rsidRPr="003A398B">
        <w:t>The human rights of older persons</w:t>
      </w:r>
    </w:p>
    <w:p w:rsidR="002F006E" w:rsidRPr="00852165" w:rsidRDefault="002F006E" w:rsidP="00501D14">
      <w:pPr>
        <w:pStyle w:val="SingleTxtG"/>
        <w:ind w:firstLine="567"/>
      </w:pPr>
      <w:r w:rsidRPr="00852165">
        <w:rPr>
          <w:i/>
          <w:iCs/>
        </w:rPr>
        <w:t>The Human Rights Council</w:t>
      </w:r>
      <w:r w:rsidRPr="00852165">
        <w:t>,</w:t>
      </w:r>
    </w:p>
    <w:p w:rsidR="003A398B" w:rsidRPr="003A398B" w:rsidRDefault="003A398B" w:rsidP="00501D14">
      <w:pPr>
        <w:pStyle w:val="SingleTxtG"/>
        <w:ind w:firstLine="567"/>
        <w:rPr>
          <w:rFonts w:eastAsia="SimSun"/>
        </w:rPr>
      </w:pPr>
      <w:r w:rsidRPr="00DF1360">
        <w:rPr>
          <w:rFonts w:eastAsia="SimSun"/>
          <w:i/>
        </w:rPr>
        <w:t xml:space="preserve">Guided </w:t>
      </w:r>
      <w:r w:rsidRPr="00501D14">
        <w:rPr>
          <w:rFonts w:eastAsia="SimSun"/>
        </w:rPr>
        <w:t>by</w:t>
      </w:r>
      <w:r w:rsidRPr="003A398B">
        <w:rPr>
          <w:rFonts w:eastAsia="SimSun"/>
        </w:rPr>
        <w:t xml:space="preserve"> the purposes and principles of the</w:t>
      </w:r>
      <w:r w:rsidR="009B6200">
        <w:rPr>
          <w:rFonts w:eastAsia="SimSun"/>
        </w:rPr>
        <w:t xml:space="preserve"> Charter of the United Nations</w:t>
      </w:r>
      <w:r w:rsidR="00747CB5">
        <w:rPr>
          <w:rFonts w:eastAsia="SimSun"/>
        </w:rPr>
        <w:t>,</w:t>
      </w:r>
    </w:p>
    <w:p w:rsidR="003A398B" w:rsidRPr="003A398B" w:rsidRDefault="003A398B" w:rsidP="00501D14">
      <w:pPr>
        <w:pStyle w:val="SingleTxtG"/>
        <w:ind w:firstLine="567"/>
        <w:rPr>
          <w:rFonts w:eastAsia="SimSun"/>
        </w:rPr>
      </w:pPr>
      <w:r w:rsidRPr="00DF1360">
        <w:rPr>
          <w:rFonts w:eastAsia="SimSun"/>
          <w:i/>
        </w:rPr>
        <w:t xml:space="preserve">Guided also </w:t>
      </w:r>
      <w:r w:rsidRPr="00501D14">
        <w:rPr>
          <w:rFonts w:eastAsia="SimSun"/>
        </w:rPr>
        <w:t>by</w:t>
      </w:r>
      <w:r w:rsidRPr="003A398B">
        <w:rPr>
          <w:rFonts w:eastAsia="SimSun"/>
        </w:rPr>
        <w:t xml:space="preserve"> the Universal Declaration of Human Rights, the International Covenant on Economic, Social and Cultural Rights, the International Covenant on Civil and Political Rights, the Convention on the Elimination of </w:t>
      </w:r>
      <w:r w:rsidR="00747CB5">
        <w:rPr>
          <w:rFonts w:eastAsia="SimSun"/>
        </w:rPr>
        <w:t>A</w:t>
      </w:r>
      <w:r w:rsidRPr="003A398B">
        <w:rPr>
          <w:rFonts w:eastAsia="SimSun"/>
        </w:rPr>
        <w:t xml:space="preserve">ll Forms of Discrimination against Women, the Convention on the Rights of Persons with Disabilities and other relevant </w:t>
      </w:r>
      <w:r w:rsidR="00747CB5">
        <w:rPr>
          <w:rFonts w:eastAsia="SimSun"/>
        </w:rPr>
        <w:t>human rights</w:t>
      </w:r>
      <w:r w:rsidRPr="003A398B">
        <w:rPr>
          <w:rFonts w:eastAsia="SimSun"/>
        </w:rPr>
        <w:t xml:space="preserve"> instruments</w:t>
      </w:r>
      <w:r w:rsidR="00747CB5">
        <w:rPr>
          <w:rFonts w:eastAsia="SimSun"/>
        </w:rPr>
        <w:t>,</w:t>
      </w:r>
    </w:p>
    <w:p w:rsidR="003A398B" w:rsidRPr="003A398B" w:rsidRDefault="003A398B" w:rsidP="00501D14">
      <w:pPr>
        <w:pStyle w:val="SingleTxtG"/>
        <w:ind w:firstLine="567"/>
        <w:rPr>
          <w:rFonts w:eastAsia="SimSun"/>
        </w:rPr>
      </w:pPr>
      <w:r w:rsidRPr="00DF1360">
        <w:rPr>
          <w:rFonts w:eastAsia="SimSun"/>
          <w:i/>
        </w:rPr>
        <w:t>Reaffirming</w:t>
      </w:r>
      <w:r w:rsidRPr="003A398B">
        <w:rPr>
          <w:rFonts w:eastAsia="SimSun"/>
        </w:rPr>
        <w:t xml:space="preserve"> the </w:t>
      </w:r>
      <w:smartTag w:uri="urn:schemas-microsoft-com:office:smarttags" w:element="place">
        <w:smartTag w:uri="urn:schemas-microsoft-com:office:smarttags" w:element="City">
          <w:r w:rsidRPr="003A398B">
            <w:rPr>
              <w:rFonts w:eastAsia="SimSun"/>
            </w:rPr>
            <w:t>Vienna</w:t>
          </w:r>
        </w:smartTag>
      </w:smartTag>
      <w:r w:rsidRPr="003A398B">
        <w:rPr>
          <w:rFonts w:eastAsia="SimSun"/>
        </w:rPr>
        <w:t xml:space="preserve"> Declaration and Programme of Action</w:t>
      </w:r>
      <w:r w:rsidR="00747CB5">
        <w:rPr>
          <w:rFonts w:eastAsia="SimSun"/>
        </w:rPr>
        <w:t>,</w:t>
      </w:r>
    </w:p>
    <w:p w:rsidR="003A398B" w:rsidRPr="003A398B" w:rsidRDefault="003A398B" w:rsidP="00501D14">
      <w:pPr>
        <w:pStyle w:val="SingleTxtG"/>
        <w:ind w:firstLine="567"/>
        <w:rPr>
          <w:rFonts w:eastAsia="SimSun"/>
        </w:rPr>
      </w:pPr>
      <w:r w:rsidRPr="00DF1360">
        <w:rPr>
          <w:rFonts w:eastAsia="SimSun"/>
          <w:i/>
        </w:rPr>
        <w:t>Recalling</w:t>
      </w:r>
      <w:r w:rsidRPr="003A398B">
        <w:rPr>
          <w:rFonts w:eastAsia="SimSun"/>
        </w:rPr>
        <w:t xml:space="preserve"> General Assembly resolution 65/182 of 21 December 2010 on the follow-up to the Second World Assembly on Ageing, in which the Assembly established an open-ended working group for the purpose of strengthening the protection of the human rights of older persons by considering the existing international framework of the human rights of older persons and identifying possible gaps and how best to address them, including by considering, as appropriate, the feasibility of further instruments and measures</w:t>
      </w:r>
      <w:r w:rsidR="00747CB5">
        <w:rPr>
          <w:rFonts w:eastAsia="SimSun"/>
        </w:rPr>
        <w:t>,</w:t>
      </w:r>
    </w:p>
    <w:p w:rsidR="003A398B" w:rsidRPr="003A398B" w:rsidRDefault="003A398B" w:rsidP="00501D14">
      <w:pPr>
        <w:pStyle w:val="SingleTxtG"/>
        <w:ind w:firstLine="567"/>
        <w:rPr>
          <w:rFonts w:eastAsia="SimSun"/>
        </w:rPr>
      </w:pPr>
      <w:r w:rsidRPr="00DF1360">
        <w:rPr>
          <w:rFonts w:eastAsia="SimSun"/>
          <w:i/>
        </w:rPr>
        <w:t xml:space="preserve">Recalling </w:t>
      </w:r>
      <w:r w:rsidR="00747CB5">
        <w:rPr>
          <w:rFonts w:eastAsia="SimSun"/>
          <w:i/>
        </w:rPr>
        <w:t>also</w:t>
      </w:r>
      <w:r w:rsidR="00747CB5" w:rsidRPr="003A398B">
        <w:rPr>
          <w:rFonts w:eastAsia="SimSun"/>
        </w:rPr>
        <w:t xml:space="preserve"> </w:t>
      </w:r>
      <w:r w:rsidRPr="003A398B">
        <w:rPr>
          <w:rFonts w:eastAsia="SimSun"/>
        </w:rPr>
        <w:t xml:space="preserve">Human Rights Council </w:t>
      </w:r>
      <w:r w:rsidR="00747CB5">
        <w:rPr>
          <w:rFonts w:eastAsia="SimSun"/>
        </w:rPr>
        <w:t>r</w:t>
      </w:r>
      <w:r w:rsidRPr="003A398B">
        <w:rPr>
          <w:rFonts w:eastAsia="SimSun"/>
        </w:rPr>
        <w:t>esolution 21/23</w:t>
      </w:r>
      <w:r w:rsidR="00747CB5">
        <w:rPr>
          <w:rFonts w:eastAsia="SimSun"/>
        </w:rPr>
        <w:t xml:space="preserve"> of 28 September 2012</w:t>
      </w:r>
      <w:r w:rsidRPr="003A398B">
        <w:rPr>
          <w:rFonts w:eastAsia="SimSun"/>
        </w:rPr>
        <w:t xml:space="preserve"> on the </w:t>
      </w:r>
      <w:r w:rsidR="00747CB5">
        <w:rPr>
          <w:rFonts w:eastAsia="SimSun"/>
        </w:rPr>
        <w:t>h</w:t>
      </w:r>
      <w:r w:rsidRPr="003A398B">
        <w:rPr>
          <w:rFonts w:eastAsia="SimSun"/>
        </w:rPr>
        <w:t xml:space="preserve">uman </w:t>
      </w:r>
      <w:r w:rsidR="00747CB5">
        <w:rPr>
          <w:rFonts w:eastAsia="SimSun"/>
        </w:rPr>
        <w:t>r</w:t>
      </w:r>
      <w:r w:rsidRPr="003A398B">
        <w:rPr>
          <w:rFonts w:eastAsia="SimSun"/>
        </w:rPr>
        <w:t xml:space="preserve">ights of </w:t>
      </w:r>
      <w:r w:rsidR="00747CB5">
        <w:rPr>
          <w:rFonts w:eastAsia="SimSun"/>
        </w:rPr>
        <w:t>o</w:t>
      </w:r>
      <w:r w:rsidRPr="003A398B">
        <w:rPr>
          <w:rFonts w:eastAsia="SimSun"/>
        </w:rPr>
        <w:t xml:space="preserve">lder </w:t>
      </w:r>
      <w:r w:rsidR="00747CB5">
        <w:rPr>
          <w:rFonts w:eastAsia="SimSun"/>
        </w:rPr>
        <w:t>p</w:t>
      </w:r>
      <w:r w:rsidRPr="003A398B">
        <w:rPr>
          <w:rFonts w:eastAsia="SimSun"/>
        </w:rPr>
        <w:t>ersons</w:t>
      </w:r>
      <w:r w:rsidR="00747CB5">
        <w:rPr>
          <w:rFonts w:eastAsia="SimSun"/>
        </w:rPr>
        <w:t>,</w:t>
      </w:r>
    </w:p>
    <w:p w:rsidR="003A398B" w:rsidRPr="003A398B" w:rsidRDefault="003A398B" w:rsidP="00501D14">
      <w:pPr>
        <w:pStyle w:val="SingleTxtG"/>
        <w:ind w:firstLine="567"/>
        <w:rPr>
          <w:rFonts w:eastAsia="SimSun"/>
        </w:rPr>
      </w:pPr>
      <w:r w:rsidRPr="00DF1360">
        <w:rPr>
          <w:rFonts w:eastAsia="SimSun"/>
          <w:i/>
        </w:rPr>
        <w:t>Acknowledging</w:t>
      </w:r>
      <w:r w:rsidRPr="003A398B">
        <w:rPr>
          <w:rFonts w:eastAsia="SimSun"/>
        </w:rPr>
        <w:t xml:space="preserve"> the work of the Open-ended Working Group on Ageing for the purpose of strengthening the protection of the human rights of older persons</w:t>
      </w:r>
      <w:r w:rsidR="00BE0F1E">
        <w:rPr>
          <w:rFonts w:eastAsia="SimSun"/>
        </w:rPr>
        <w:t>,</w:t>
      </w:r>
    </w:p>
    <w:p w:rsidR="003A398B" w:rsidRPr="003A398B" w:rsidRDefault="003A398B" w:rsidP="00501D14">
      <w:pPr>
        <w:pStyle w:val="SingleTxtG"/>
        <w:ind w:firstLine="567"/>
        <w:rPr>
          <w:rFonts w:eastAsia="SimSun"/>
        </w:rPr>
      </w:pPr>
      <w:r w:rsidRPr="00DF1360">
        <w:rPr>
          <w:rFonts w:eastAsia="SimSun"/>
          <w:i/>
        </w:rPr>
        <w:t>Bearing in mind</w:t>
      </w:r>
      <w:r w:rsidRPr="003A398B">
        <w:rPr>
          <w:rFonts w:eastAsia="SimSun"/>
        </w:rPr>
        <w:t xml:space="preserve"> the Political Declaration and the Madrid International Plan of Action on Ageing of 2002, and all other relevant General Assembly resolutions</w:t>
      </w:r>
      <w:r w:rsidR="00BE0F1E">
        <w:rPr>
          <w:rFonts w:eastAsia="SimSun"/>
        </w:rPr>
        <w:t>,</w:t>
      </w:r>
    </w:p>
    <w:p w:rsidR="003A398B" w:rsidRPr="003A398B" w:rsidRDefault="003A398B" w:rsidP="00501D14">
      <w:pPr>
        <w:pStyle w:val="SingleTxtG"/>
        <w:ind w:firstLine="567"/>
        <w:rPr>
          <w:rFonts w:eastAsia="SimSun"/>
        </w:rPr>
      </w:pPr>
      <w:r w:rsidRPr="00DF1360">
        <w:rPr>
          <w:rFonts w:eastAsia="SimSun"/>
          <w:i/>
        </w:rPr>
        <w:t>Taking note with appreciation</w:t>
      </w:r>
      <w:r w:rsidRPr="003A398B">
        <w:rPr>
          <w:rFonts w:eastAsia="SimSun"/>
        </w:rPr>
        <w:t xml:space="preserve"> of the report of the Secretary-General on the follow-up to the Second World Assembly on Ageing</w:t>
      </w:r>
      <w:r w:rsidR="009022CD">
        <w:rPr>
          <w:rStyle w:val="FootnoteReference"/>
          <w:rFonts w:eastAsia="SimSun"/>
        </w:rPr>
        <w:footnoteReference w:id="3"/>
      </w:r>
      <w:r w:rsidRPr="003A398B">
        <w:rPr>
          <w:rFonts w:eastAsia="SimSun"/>
        </w:rPr>
        <w:t xml:space="preserve"> </w:t>
      </w:r>
      <w:r w:rsidR="00BE0F1E">
        <w:rPr>
          <w:rFonts w:eastAsia="SimSun"/>
        </w:rPr>
        <w:t xml:space="preserve">and </w:t>
      </w:r>
      <w:r w:rsidRPr="003A398B">
        <w:rPr>
          <w:rFonts w:eastAsia="SimSun"/>
        </w:rPr>
        <w:t xml:space="preserve">of the report of the United Nations High Commissioner for Human Rights on the </w:t>
      </w:r>
      <w:r w:rsidR="009B6200">
        <w:rPr>
          <w:rFonts w:eastAsia="SimSun"/>
        </w:rPr>
        <w:t>human rights of older persons</w:t>
      </w:r>
      <w:r w:rsidR="00BE0F1E">
        <w:rPr>
          <w:rFonts w:eastAsia="SimSun"/>
        </w:rPr>
        <w:t>,</w:t>
      </w:r>
      <w:r w:rsidR="00384D73">
        <w:rPr>
          <w:rStyle w:val="FootnoteReference"/>
          <w:rFonts w:eastAsia="SimSun"/>
        </w:rPr>
        <w:footnoteReference w:id="4"/>
      </w:r>
    </w:p>
    <w:p w:rsidR="003A398B" w:rsidRPr="003A398B" w:rsidRDefault="003A398B" w:rsidP="00501D14">
      <w:pPr>
        <w:pStyle w:val="SingleTxtG"/>
        <w:ind w:firstLine="567"/>
        <w:rPr>
          <w:rFonts w:eastAsia="SimSun"/>
        </w:rPr>
      </w:pPr>
      <w:r w:rsidRPr="00DF1360">
        <w:rPr>
          <w:rFonts w:eastAsia="SimSun"/>
          <w:i/>
        </w:rPr>
        <w:t>Recalling</w:t>
      </w:r>
      <w:r w:rsidRPr="003A398B">
        <w:rPr>
          <w:rFonts w:eastAsia="SimSun"/>
        </w:rPr>
        <w:t xml:space="preserve"> general comment No. 6 of the Committee on Economic, Social and Cultural Rights on the economic, social and cultural rights of older persons, </w:t>
      </w:r>
      <w:r w:rsidR="00BE0F1E">
        <w:rPr>
          <w:rFonts w:eastAsia="SimSun"/>
        </w:rPr>
        <w:t>and</w:t>
      </w:r>
      <w:r w:rsidRPr="003A398B">
        <w:rPr>
          <w:rFonts w:eastAsia="SimSun"/>
        </w:rPr>
        <w:t xml:space="preserve"> other relevant documents by treaty bodies</w:t>
      </w:r>
      <w:r w:rsidR="00BE0F1E">
        <w:rPr>
          <w:rFonts w:eastAsia="SimSun"/>
        </w:rPr>
        <w:t>,</w:t>
      </w:r>
    </w:p>
    <w:p w:rsidR="003A398B" w:rsidRPr="003A398B" w:rsidRDefault="003A398B" w:rsidP="00501D14">
      <w:pPr>
        <w:pStyle w:val="SingleTxtG"/>
        <w:ind w:firstLine="567"/>
        <w:rPr>
          <w:rFonts w:eastAsia="SimSun"/>
        </w:rPr>
      </w:pPr>
      <w:r w:rsidRPr="00DF1360">
        <w:rPr>
          <w:rFonts w:eastAsia="SimSun"/>
          <w:i/>
        </w:rPr>
        <w:t>Conscious</w:t>
      </w:r>
      <w:r w:rsidRPr="003A398B">
        <w:rPr>
          <w:rFonts w:eastAsia="SimSun"/>
        </w:rPr>
        <w:t xml:space="preserve"> that older persons represent a large and growing segment of the population and that greater attention is needed to the specific human rights challenges affecting them</w:t>
      </w:r>
      <w:r w:rsidR="00BE0F1E">
        <w:rPr>
          <w:rFonts w:eastAsia="SimSun"/>
        </w:rPr>
        <w:t>,</w:t>
      </w:r>
    </w:p>
    <w:p w:rsidR="003A398B" w:rsidRPr="003A398B" w:rsidRDefault="003A398B" w:rsidP="00501D14">
      <w:pPr>
        <w:pStyle w:val="SingleTxtG"/>
        <w:ind w:firstLine="567"/>
        <w:rPr>
          <w:rFonts w:eastAsia="SimSun"/>
        </w:rPr>
      </w:pPr>
      <w:r w:rsidRPr="00DF1360">
        <w:rPr>
          <w:rFonts w:eastAsia="SimSun"/>
          <w:i/>
        </w:rPr>
        <w:t>Concerned</w:t>
      </w:r>
      <w:r w:rsidRPr="003A398B">
        <w:rPr>
          <w:rFonts w:eastAsia="SimSun"/>
        </w:rPr>
        <w:t xml:space="preserve"> at the multiple forms of discrimination </w:t>
      </w:r>
      <w:r w:rsidR="00BE0F1E">
        <w:rPr>
          <w:rFonts w:eastAsia="SimSun"/>
        </w:rPr>
        <w:t>that</w:t>
      </w:r>
      <w:r w:rsidR="00BE0F1E" w:rsidRPr="003A398B">
        <w:rPr>
          <w:rFonts w:eastAsia="SimSun"/>
        </w:rPr>
        <w:t xml:space="preserve"> </w:t>
      </w:r>
      <w:r w:rsidRPr="003A398B">
        <w:rPr>
          <w:rFonts w:eastAsia="SimSun"/>
        </w:rPr>
        <w:t>may affect older persons and at the high incidence of poverty among this particularly vulnerable group, especially older women, persons with disabilities, persons of African descent, individuals belonging to indigenous peoples, persons belonging to national or ethnic, religious and linguistic minorities, rural persons, persons living on the streets and refugees, among other groups</w:t>
      </w:r>
      <w:r w:rsidR="00BE0F1E">
        <w:rPr>
          <w:rFonts w:eastAsia="SimSun"/>
        </w:rPr>
        <w:t>,</w:t>
      </w:r>
    </w:p>
    <w:p w:rsidR="003A398B" w:rsidRPr="003A398B" w:rsidRDefault="003A398B" w:rsidP="00501D14">
      <w:pPr>
        <w:pStyle w:val="SingleTxtG"/>
        <w:ind w:firstLine="567"/>
        <w:rPr>
          <w:rFonts w:eastAsia="SimSun"/>
        </w:rPr>
      </w:pPr>
      <w:r w:rsidRPr="00DF1360">
        <w:rPr>
          <w:rFonts w:eastAsia="SimSun"/>
          <w:i/>
        </w:rPr>
        <w:t>Recalling</w:t>
      </w:r>
      <w:r w:rsidRPr="003A398B">
        <w:rPr>
          <w:rFonts w:eastAsia="SimSun"/>
        </w:rPr>
        <w:t xml:space="preserve"> </w:t>
      </w:r>
      <w:r w:rsidR="00BE0F1E">
        <w:rPr>
          <w:rFonts w:eastAsia="SimSun"/>
        </w:rPr>
        <w:t xml:space="preserve">Human Rights </w:t>
      </w:r>
      <w:r w:rsidRPr="003A398B">
        <w:rPr>
          <w:rFonts w:eastAsia="SimSun"/>
        </w:rPr>
        <w:t xml:space="preserve">Council resolutions 5/1, on institution-building of the Council, and 5/2, on the </w:t>
      </w:r>
      <w:r w:rsidR="00BE0F1E">
        <w:rPr>
          <w:rFonts w:eastAsia="SimSun"/>
        </w:rPr>
        <w:t>C</w:t>
      </w:r>
      <w:r w:rsidRPr="003A398B">
        <w:rPr>
          <w:rFonts w:eastAsia="SimSun"/>
        </w:rPr>
        <w:t xml:space="preserve">ode of </w:t>
      </w:r>
      <w:r w:rsidR="00BE0F1E">
        <w:rPr>
          <w:rFonts w:eastAsia="SimSun"/>
        </w:rPr>
        <w:t>C</w:t>
      </w:r>
      <w:r w:rsidRPr="003A398B">
        <w:rPr>
          <w:rFonts w:eastAsia="SimSun"/>
        </w:rPr>
        <w:t>onduct for special procedures mandate holders of the Council, of 18 June 2007, and stressing that the mandate holder shall discharge his or her duties in accordance with those resolutions and the annexes thereto</w:t>
      </w:r>
      <w:r w:rsidR="00BE0F1E">
        <w:rPr>
          <w:rFonts w:eastAsia="SimSun"/>
        </w:rPr>
        <w:t>,</w:t>
      </w:r>
    </w:p>
    <w:p w:rsidR="003A398B" w:rsidRPr="003A398B" w:rsidRDefault="003A398B" w:rsidP="00501D14">
      <w:pPr>
        <w:pStyle w:val="SingleTxtG"/>
        <w:ind w:firstLine="567"/>
        <w:rPr>
          <w:rFonts w:eastAsia="SimSun"/>
        </w:rPr>
      </w:pPr>
      <w:r w:rsidRPr="003A398B">
        <w:rPr>
          <w:rFonts w:eastAsia="SimSun"/>
        </w:rPr>
        <w:t>1.</w:t>
      </w:r>
      <w:r w:rsidRPr="003A398B">
        <w:rPr>
          <w:rFonts w:eastAsia="SimSun"/>
        </w:rPr>
        <w:tab/>
      </w:r>
      <w:r w:rsidRPr="00DF1360">
        <w:rPr>
          <w:rFonts w:eastAsia="SimSun"/>
          <w:i/>
        </w:rPr>
        <w:t>Recognizes</w:t>
      </w:r>
      <w:r w:rsidRPr="003A398B">
        <w:rPr>
          <w:rFonts w:eastAsia="SimSun"/>
        </w:rPr>
        <w:t xml:space="preserve"> the challenges related to the enjoyment of all human rights that older persons face in areas such as prevention </w:t>
      </w:r>
      <w:r w:rsidR="00BE0F1E">
        <w:rPr>
          <w:rFonts w:eastAsia="SimSun"/>
        </w:rPr>
        <w:t xml:space="preserve">of </w:t>
      </w:r>
      <w:r w:rsidRPr="003A398B">
        <w:rPr>
          <w:rFonts w:eastAsia="SimSun"/>
        </w:rPr>
        <w:t>and protection against violence and abuse, social protection, food and housing, employment,</w:t>
      </w:r>
      <w:r w:rsidR="006850B8">
        <w:rPr>
          <w:rFonts w:eastAsia="SimSun"/>
        </w:rPr>
        <w:t xml:space="preserve"> </w:t>
      </w:r>
      <w:r w:rsidRPr="003A398B">
        <w:rPr>
          <w:rFonts w:eastAsia="SimSun"/>
        </w:rPr>
        <w:t>legal capacity, access to justice, health support, long-term and palliative care, and that those challenges require in-depth analysis and action to address protection gaps;</w:t>
      </w:r>
    </w:p>
    <w:p w:rsidR="003A398B" w:rsidRPr="003A398B" w:rsidRDefault="003A398B" w:rsidP="00501D14">
      <w:pPr>
        <w:pStyle w:val="SingleTxtG"/>
        <w:ind w:firstLine="567"/>
        <w:rPr>
          <w:rFonts w:eastAsia="SimSun"/>
        </w:rPr>
      </w:pPr>
      <w:r w:rsidRPr="003A398B">
        <w:rPr>
          <w:rFonts w:eastAsia="SimSun"/>
        </w:rPr>
        <w:t>2.</w:t>
      </w:r>
      <w:r w:rsidRPr="003A398B">
        <w:rPr>
          <w:rFonts w:eastAsia="SimSun"/>
        </w:rPr>
        <w:tab/>
      </w:r>
      <w:r w:rsidRPr="00DF1360">
        <w:rPr>
          <w:rFonts w:eastAsia="SimSun"/>
          <w:i/>
        </w:rPr>
        <w:t>Acknowledges</w:t>
      </w:r>
      <w:r w:rsidRPr="003A398B">
        <w:rPr>
          <w:rFonts w:eastAsia="SimSun"/>
        </w:rPr>
        <w:t xml:space="preserve"> the </w:t>
      </w:r>
      <w:r w:rsidR="00BE0F1E">
        <w:rPr>
          <w:rFonts w:eastAsia="SimSun"/>
        </w:rPr>
        <w:t>r</w:t>
      </w:r>
      <w:r w:rsidRPr="003A398B">
        <w:rPr>
          <w:rFonts w:eastAsia="SimSun"/>
        </w:rPr>
        <w:t>eport of the Office of the United Nations High Commissioner for Human Rights o</w:t>
      </w:r>
      <w:r w:rsidR="00BE0F1E">
        <w:rPr>
          <w:rFonts w:eastAsia="SimSun"/>
        </w:rPr>
        <w:t>n</w:t>
      </w:r>
      <w:r w:rsidRPr="003A398B">
        <w:rPr>
          <w:rFonts w:eastAsia="SimSun"/>
        </w:rPr>
        <w:t xml:space="preserve"> the consultation on the promotion and protection of the human rights of older persons</w:t>
      </w:r>
      <w:r w:rsidR="00BE0F1E">
        <w:rPr>
          <w:rFonts w:eastAsia="SimSun"/>
        </w:rPr>
        <w:t>,</w:t>
      </w:r>
      <w:r w:rsidR="00BE0F1E">
        <w:rPr>
          <w:rStyle w:val="FootnoteReference"/>
          <w:rFonts w:eastAsia="SimSun"/>
        </w:rPr>
        <w:footnoteReference w:id="5"/>
      </w:r>
      <w:r w:rsidRPr="003A398B">
        <w:rPr>
          <w:rFonts w:eastAsia="SimSun"/>
        </w:rPr>
        <w:t xml:space="preserve"> which summarizes the issues discussed </w:t>
      </w:r>
      <w:r w:rsidR="00BE0F1E">
        <w:rPr>
          <w:rFonts w:eastAsia="SimSun"/>
        </w:rPr>
        <w:t>at the consultation</w:t>
      </w:r>
      <w:r w:rsidRPr="003A398B">
        <w:rPr>
          <w:rFonts w:eastAsia="SimSun"/>
        </w:rPr>
        <w:t>, including age discrimination, access by older persons to work, adequate health services and social protection, protection from abuse, violence and neglect, long-term care and the situation of older pr</w:t>
      </w:r>
      <w:r w:rsidR="009B6200">
        <w:rPr>
          <w:rFonts w:eastAsia="SimSun"/>
        </w:rPr>
        <w:t>isoners;</w:t>
      </w:r>
    </w:p>
    <w:p w:rsidR="003A398B" w:rsidRPr="003A398B" w:rsidRDefault="003A398B" w:rsidP="00501D14">
      <w:pPr>
        <w:pStyle w:val="SingleTxtG"/>
        <w:ind w:firstLine="567"/>
        <w:rPr>
          <w:rFonts w:eastAsia="SimSun"/>
        </w:rPr>
      </w:pPr>
      <w:r w:rsidRPr="003A398B">
        <w:rPr>
          <w:rFonts w:eastAsia="SimSun"/>
        </w:rPr>
        <w:t>3.</w:t>
      </w:r>
      <w:r w:rsidRPr="003A398B">
        <w:rPr>
          <w:rFonts w:eastAsia="SimSun"/>
        </w:rPr>
        <w:tab/>
      </w:r>
      <w:r w:rsidRPr="00DF1360">
        <w:rPr>
          <w:rFonts w:eastAsia="SimSun"/>
          <w:i/>
        </w:rPr>
        <w:t>Calls upon</w:t>
      </w:r>
      <w:r w:rsidRPr="003A398B">
        <w:rPr>
          <w:rFonts w:eastAsia="SimSun"/>
        </w:rPr>
        <w:t xml:space="preserve"> all States to promote and ensure the full realization of all human rights and fundamental freedoms for older persons, including by taking measures to combat age discrimination, neglect, abuse and violence, and to address issues related to social integration and adequate health</w:t>
      </w:r>
      <w:r w:rsidR="00D0119C">
        <w:rPr>
          <w:rFonts w:eastAsia="SimSun"/>
        </w:rPr>
        <w:t xml:space="preserve"> </w:t>
      </w:r>
      <w:r w:rsidRPr="003A398B">
        <w:rPr>
          <w:rFonts w:eastAsia="SimSun"/>
        </w:rPr>
        <w:t>care, bearing in mind the crucial importance of family intergenerational interdependence, solidarity and reciprocity for social development;</w:t>
      </w:r>
    </w:p>
    <w:p w:rsidR="003A398B" w:rsidRPr="003A398B" w:rsidRDefault="003A398B" w:rsidP="00501D14">
      <w:pPr>
        <w:pStyle w:val="SingleTxtG"/>
        <w:ind w:firstLine="567"/>
        <w:rPr>
          <w:rFonts w:eastAsia="SimSun"/>
        </w:rPr>
      </w:pPr>
      <w:r w:rsidRPr="003A398B">
        <w:rPr>
          <w:rFonts w:eastAsia="SimSun"/>
        </w:rPr>
        <w:t>4.</w:t>
      </w:r>
      <w:r w:rsidRPr="003A398B">
        <w:rPr>
          <w:rFonts w:eastAsia="SimSun"/>
        </w:rPr>
        <w:tab/>
      </w:r>
      <w:r w:rsidRPr="00DF1360">
        <w:rPr>
          <w:rFonts w:eastAsia="SimSun"/>
          <w:i/>
        </w:rPr>
        <w:t>Encourages</w:t>
      </w:r>
      <w:r w:rsidRPr="003A398B">
        <w:rPr>
          <w:rFonts w:eastAsia="SimSun"/>
        </w:rPr>
        <w:t xml:space="preserve"> all States to conduct their age-related policies through inclusive and participatory consultations with relevant stakeholders and social development partners in the interest of developing effective policies creating national policy ow</w:t>
      </w:r>
      <w:r w:rsidR="009B6200">
        <w:rPr>
          <w:rFonts w:eastAsia="SimSun"/>
        </w:rPr>
        <w:t>nership and consensus-building;</w:t>
      </w:r>
    </w:p>
    <w:p w:rsidR="003A398B" w:rsidRPr="003A398B" w:rsidRDefault="003A398B" w:rsidP="00501D14">
      <w:pPr>
        <w:pStyle w:val="SingleTxtG"/>
        <w:ind w:firstLine="567"/>
        <w:rPr>
          <w:rFonts w:eastAsia="SimSun"/>
        </w:rPr>
      </w:pPr>
      <w:r w:rsidRPr="003A398B">
        <w:rPr>
          <w:rFonts w:eastAsia="SimSun"/>
        </w:rPr>
        <w:t>5.</w:t>
      </w:r>
      <w:r w:rsidRPr="003A398B">
        <w:rPr>
          <w:rFonts w:eastAsia="SimSun"/>
        </w:rPr>
        <w:tab/>
      </w:r>
      <w:r w:rsidRPr="00DF1360">
        <w:rPr>
          <w:rFonts w:eastAsia="SimSun"/>
          <w:i/>
        </w:rPr>
        <w:t>Decides</w:t>
      </w:r>
      <w:r w:rsidRPr="003A398B">
        <w:rPr>
          <w:rFonts w:eastAsia="SimSun"/>
        </w:rPr>
        <w:t xml:space="preserve"> to appoint, for a period of three years, an </w:t>
      </w:r>
      <w:r w:rsidR="00FB0EA6">
        <w:rPr>
          <w:rFonts w:eastAsia="SimSun"/>
        </w:rPr>
        <w:t>I</w:t>
      </w:r>
      <w:r w:rsidRPr="003A398B">
        <w:rPr>
          <w:rFonts w:eastAsia="SimSun"/>
        </w:rPr>
        <w:t xml:space="preserve">ndependent </w:t>
      </w:r>
      <w:r w:rsidR="00FB0EA6">
        <w:rPr>
          <w:rFonts w:eastAsia="SimSun"/>
        </w:rPr>
        <w:t>E</w:t>
      </w:r>
      <w:r w:rsidRPr="003A398B">
        <w:rPr>
          <w:rFonts w:eastAsia="SimSun"/>
        </w:rPr>
        <w:t>xpert on the enjoyment of all human rights by older persons, with the following mandate:</w:t>
      </w:r>
    </w:p>
    <w:p w:rsidR="00932B48" w:rsidRPr="00932B48" w:rsidRDefault="009B6200" w:rsidP="00932B48">
      <w:pPr>
        <w:pStyle w:val="SingleTxtG"/>
        <w:ind w:firstLine="567"/>
        <w:rPr>
          <w:rFonts w:eastAsia="SimSun"/>
          <w:lang w:val="en-US"/>
        </w:rPr>
      </w:pPr>
      <w:r>
        <w:rPr>
          <w:rFonts w:eastAsia="SimSun"/>
        </w:rPr>
        <w:t>(</w:t>
      </w:r>
      <w:r w:rsidRPr="00DF1360">
        <w:rPr>
          <w:rFonts w:eastAsia="SimSun"/>
          <w:i/>
        </w:rPr>
        <w:t>a</w:t>
      </w:r>
      <w:r>
        <w:rPr>
          <w:rFonts w:eastAsia="SimSun"/>
        </w:rPr>
        <w:t>)</w:t>
      </w:r>
      <w:r>
        <w:rPr>
          <w:rFonts w:eastAsia="SimSun"/>
        </w:rPr>
        <w:tab/>
      </w:r>
      <w:r w:rsidR="00932B48" w:rsidRPr="00932B48">
        <w:rPr>
          <w:rFonts w:eastAsia="SimSun"/>
          <w:lang w:val="en-US"/>
        </w:rPr>
        <w:t xml:space="preserve">To assess the implementation of existing international instruments </w:t>
      </w:r>
      <w:r w:rsidR="00B83583">
        <w:rPr>
          <w:rFonts w:eastAsia="SimSun"/>
          <w:lang w:val="en-US"/>
        </w:rPr>
        <w:t>with regard to</w:t>
      </w:r>
      <w:r w:rsidR="00932B48" w:rsidRPr="00932B48">
        <w:rPr>
          <w:rFonts w:eastAsia="SimSun"/>
          <w:lang w:val="en-US"/>
        </w:rPr>
        <w:t xml:space="preserve"> older persons while identifying both best practices in the implementation of existing law related to the promotion and protection of the rights of older persons </w:t>
      </w:r>
      <w:r w:rsidR="002D4224">
        <w:rPr>
          <w:rFonts w:eastAsia="SimSun"/>
          <w:lang w:val="en-US"/>
        </w:rPr>
        <w:t>and</w:t>
      </w:r>
      <w:r w:rsidR="00932B48" w:rsidRPr="00932B48">
        <w:rPr>
          <w:rFonts w:eastAsia="SimSun"/>
          <w:lang w:val="en-US"/>
        </w:rPr>
        <w:t xml:space="preserve"> gaps in </w:t>
      </w:r>
      <w:r w:rsidR="002D4224">
        <w:rPr>
          <w:rFonts w:eastAsia="SimSun"/>
          <w:lang w:val="en-US"/>
        </w:rPr>
        <w:t xml:space="preserve">the </w:t>
      </w:r>
      <w:r w:rsidR="00932B48" w:rsidRPr="00932B48">
        <w:rPr>
          <w:rFonts w:eastAsia="SimSun"/>
          <w:lang w:val="en-US"/>
        </w:rPr>
        <w:t>implementation of existing law;</w:t>
      </w:r>
    </w:p>
    <w:p w:rsidR="003A398B" w:rsidRPr="003A398B" w:rsidRDefault="009B6200" w:rsidP="00932B48">
      <w:pPr>
        <w:pStyle w:val="SingleTxtG"/>
        <w:ind w:firstLine="567"/>
        <w:rPr>
          <w:rFonts w:eastAsia="SimSun"/>
        </w:rPr>
      </w:pPr>
      <w:r>
        <w:rPr>
          <w:rFonts w:eastAsia="SimSun"/>
        </w:rPr>
        <w:t>(</w:t>
      </w:r>
      <w:r w:rsidRPr="00DF1360">
        <w:rPr>
          <w:rFonts w:eastAsia="SimSun"/>
          <w:i/>
        </w:rPr>
        <w:t>b</w:t>
      </w:r>
      <w:r>
        <w:rPr>
          <w:rFonts w:eastAsia="SimSun"/>
        </w:rPr>
        <w:t>)</w:t>
      </w:r>
      <w:r>
        <w:rPr>
          <w:rFonts w:eastAsia="SimSun"/>
        </w:rPr>
        <w:tab/>
      </w:r>
      <w:r w:rsidR="003A398B" w:rsidRPr="003A398B">
        <w:rPr>
          <w:rFonts w:eastAsia="SimSun"/>
        </w:rPr>
        <w:t>To take into account the views of stakeholders, including States, relevant regional human rights mechanisms, national human rights institutions, civil society organizations and academic institutions;</w:t>
      </w:r>
    </w:p>
    <w:p w:rsidR="003A398B" w:rsidRPr="003A398B" w:rsidRDefault="003A398B" w:rsidP="00501D14">
      <w:pPr>
        <w:pStyle w:val="SingleTxtG"/>
        <w:ind w:firstLine="567"/>
        <w:rPr>
          <w:rFonts w:eastAsia="SimSun"/>
        </w:rPr>
      </w:pPr>
      <w:r w:rsidRPr="003A398B">
        <w:rPr>
          <w:rFonts w:eastAsia="SimSun"/>
        </w:rPr>
        <w:t>(</w:t>
      </w:r>
      <w:r w:rsidRPr="00DF1360">
        <w:rPr>
          <w:rFonts w:eastAsia="SimSun"/>
          <w:i/>
        </w:rPr>
        <w:t>c</w:t>
      </w:r>
      <w:r w:rsidRPr="003A398B">
        <w:rPr>
          <w:rFonts w:eastAsia="SimSun"/>
        </w:rPr>
        <w:t>)</w:t>
      </w:r>
      <w:r w:rsidR="009B6200">
        <w:rPr>
          <w:rFonts w:eastAsia="SimSun"/>
        </w:rPr>
        <w:tab/>
      </w:r>
      <w:r w:rsidRPr="003A398B">
        <w:rPr>
          <w:rFonts w:eastAsia="SimSun"/>
        </w:rPr>
        <w:t>To raise awareness of the challenges faced in the realization of all human rights by older persons, and to ensure that older persons receive information about those rights;</w:t>
      </w:r>
    </w:p>
    <w:p w:rsidR="003A398B" w:rsidRPr="003A398B" w:rsidRDefault="009B6200" w:rsidP="00501D14">
      <w:pPr>
        <w:pStyle w:val="SingleTxtG"/>
        <w:ind w:firstLine="567"/>
        <w:rPr>
          <w:rFonts w:eastAsia="SimSun"/>
        </w:rPr>
      </w:pPr>
      <w:r>
        <w:rPr>
          <w:rFonts w:eastAsia="SimSun"/>
        </w:rPr>
        <w:t>(</w:t>
      </w:r>
      <w:r w:rsidRPr="00DF1360">
        <w:rPr>
          <w:rFonts w:eastAsia="SimSun"/>
          <w:i/>
        </w:rPr>
        <w:t>d</w:t>
      </w:r>
      <w:r>
        <w:rPr>
          <w:rFonts w:eastAsia="SimSun"/>
        </w:rPr>
        <w:t>)</w:t>
      </w:r>
      <w:r>
        <w:rPr>
          <w:rFonts w:eastAsia="SimSun"/>
        </w:rPr>
        <w:tab/>
      </w:r>
      <w:r w:rsidR="003A398B" w:rsidRPr="003A398B">
        <w:rPr>
          <w:rFonts w:eastAsia="SimSun"/>
        </w:rPr>
        <w:t xml:space="preserve">To work in cooperation with States in order to foster the implementation of measures that contribute to the promotion and protection </w:t>
      </w:r>
      <w:r>
        <w:rPr>
          <w:rFonts w:eastAsia="SimSun"/>
        </w:rPr>
        <w:t>of the rights of older persons;</w:t>
      </w:r>
    </w:p>
    <w:p w:rsidR="003A398B" w:rsidRPr="003A398B" w:rsidRDefault="009B6200" w:rsidP="00501D14">
      <w:pPr>
        <w:pStyle w:val="SingleTxtG"/>
        <w:ind w:firstLine="567"/>
        <w:rPr>
          <w:rFonts w:eastAsia="SimSun"/>
        </w:rPr>
      </w:pPr>
      <w:r>
        <w:rPr>
          <w:rFonts w:eastAsia="SimSun"/>
        </w:rPr>
        <w:t>(</w:t>
      </w:r>
      <w:r w:rsidRPr="00DF1360">
        <w:rPr>
          <w:rFonts w:eastAsia="SimSun"/>
          <w:i/>
        </w:rPr>
        <w:t>e</w:t>
      </w:r>
      <w:r>
        <w:rPr>
          <w:rFonts w:eastAsia="SimSun"/>
        </w:rPr>
        <w:t>)</w:t>
      </w:r>
      <w:r>
        <w:rPr>
          <w:rFonts w:eastAsia="SimSun"/>
        </w:rPr>
        <w:tab/>
      </w:r>
      <w:r w:rsidR="003A398B" w:rsidRPr="003A398B">
        <w:rPr>
          <w:rFonts w:eastAsia="SimSun"/>
        </w:rPr>
        <w:t>To integrate a gender and disability perspective into his/her work</w:t>
      </w:r>
      <w:r w:rsidR="002D4224">
        <w:rPr>
          <w:rFonts w:eastAsia="SimSun"/>
        </w:rPr>
        <w:t>,</w:t>
      </w:r>
      <w:r w:rsidR="003A398B" w:rsidRPr="003A398B">
        <w:rPr>
          <w:rFonts w:eastAsia="SimSun"/>
        </w:rPr>
        <w:t xml:space="preserve"> </w:t>
      </w:r>
      <w:r w:rsidR="00932B48" w:rsidRPr="00932B48">
        <w:rPr>
          <w:rFonts w:eastAsia="SimSun"/>
          <w:lang w:val="en-US"/>
        </w:rPr>
        <w:t xml:space="preserve">and to pay particular attention to older women, persons with disabilities, persons of African descent, individuals belonging to indigenous peoples, persons belonging to </w:t>
      </w:r>
      <w:r w:rsidR="00932B48" w:rsidRPr="00932B48">
        <w:rPr>
          <w:rFonts w:eastAsia="SimSun"/>
        </w:rPr>
        <w:t>national or ethnic, religious and linguistic </w:t>
      </w:r>
      <w:r w:rsidR="00932B48" w:rsidRPr="00932B48">
        <w:rPr>
          <w:rFonts w:eastAsia="SimSun"/>
          <w:lang w:val="en-US"/>
        </w:rPr>
        <w:t>minorities, rural persons, persons living on the streets, and refugees, among other groups</w:t>
      </w:r>
      <w:r>
        <w:rPr>
          <w:rFonts w:eastAsia="SimSun"/>
        </w:rPr>
        <w:t>;</w:t>
      </w:r>
    </w:p>
    <w:p w:rsidR="003A398B" w:rsidRPr="003A398B" w:rsidRDefault="009B6200" w:rsidP="00501D14">
      <w:pPr>
        <w:pStyle w:val="SingleTxtG"/>
        <w:ind w:firstLine="567"/>
        <w:rPr>
          <w:rFonts w:eastAsia="SimSun"/>
        </w:rPr>
      </w:pPr>
      <w:r>
        <w:rPr>
          <w:rFonts w:eastAsia="SimSun"/>
        </w:rPr>
        <w:t>(</w:t>
      </w:r>
      <w:r w:rsidRPr="00DF1360">
        <w:rPr>
          <w:rFonts w:eastAsia="SimSun"/>
          <w:i/>
        </w:rPr>
        <w:t>f</w:t>
      </w:r>
      <w:r>
        <w:rPr>
          <w:rFonts w:eastAsia="SimSun"/>
        </w:rPr>
        <w:t>)</w:t>
      </w:r>
      <w:r>
        <w:rPr>
          <w:rFonts w:eastAsia="SimSun"/>
        </w:rPr>
        <w:tab/>
      </w:r>
      <w:r w:rsidR="003A398B" w:rsidRPr="003A398B">
        <w:rPr>
          <w:rFonts w:eastAsia="SimSun"/>
        </w:rPr>
        <w:t>To assess the human rights implications of the implementation of the Madrid International Plan of Action on Ageing;</w:t>
      </w:r>
    </w:p>
    <w:p w:rsidR="003A398B" w:rsidRPr="003A398B" w:rsidRDefault="009B6200" w:rsidP="00501D14">
      <w:pPr>
        <w:pStyle w:val="SingleTxtG"/>
        <w:ind w:firstLine="567"/>
        <w:rPr>
          <w:rFonts w:eastAsia="SimSun"/>
        </w:rPr>
      </w:pPr>
      <w:r>
        <w:rPr>
          <w:rFonts w:eastAsia="SimSun"/>
        </w:rPr>
        <w:t>(</w:t>
      </w:r>
      <w:r w:rsidRPr="00DF1360">
        <w:rPr>
          <w:rFonts w:eastAsia="SimSun"/>
          <w:i/>
        </w:rPr>
        <w:t>g</w:t>
      </w:r>
      <w:r>
        <w:rPr>
          <w:rFonts w:eastAsia="SimSun"/>
        </w:rPr>
        <w:t>)</w:t>
      </w:r>
      <w:r>
        <w:rPr>
          <w:rFonts w:eastAsia="SimSun"/>
        </w:rPr>
        <w:tab/>
      </w:r>
      <w:r w:rsidR="003A398B" w:rsidRPr="003A398B">
        <w:rPr>
          <w:rFonts w:eastAsia="SimSun"/>
        </w:rPr>
        <w:t xml:space="preserve">To work in close coordination, while avoiding unnecessary duplication, with the Open-ended Working Group on Ageing, other special procedures and subsidiary organs of the </w:t>
      </w:r>
      <w:r w:rsidR="00D0119C">
        <w:rPr>
          <w:rFonts w:eastAsia="SimSun"/>
        </w:rPr>
        <w:t xml:space="preserve">Human Rights </w:t>
      </w:r>
      <w:r w:rsidR="003A398B" w:rsidRPr="003A398B">
        <w:rPr>
          <w:rFonts w:eastAsia="SimSun"/>
        </w:rPr>
        <w:t>Council, relevant United Nations bodies and the treaty bodies;</w:t>
      </w:r>
    </w:p>
    <w:p w:rsidR="00932B48" w:rsidRDefault="009B6200" w:rsidP="00501D14">
      <w:pPr>
        <w:pStyle w:val="SingleTxtG"/>
        <w:ind w:firstLine="567"/>
        <w:rPr>
          <w:rFonts w:eastAsia="SimSun"/>
          <w:lang w:val="en-US"/>
        </w:rPr>
      </w:pPr>
      <w:r>
        <w:rPr>
          <w:rFonts w:eastAsia="SimSun"/>
        </w:rPr>
        <w:t>6.</w:t>
      </w:r>
      <w:r>
        <w:rPr>
          <w:rFonts w:eastAsia="SimSun"/>
        </w:rPr>
        <w:tab/>
      </w:r>
      <w:r w:rsidR="003A398B" w:rsidRPr="00DF1360">
        <w:rPr>
          <w:rFonts w:eastAsia="SimSun"/>
          <w:i/>
        </w:rPr>
        <w:t>Requests</w:t>
      </w:r>
      <w:r w:rsidR="003A398B" w:rsidRPr="003A398B">
        <w:rPr>
          <w:rFonts w:eastAsia="SimSun"/>
        </w:rPr>
        <w:t xml:space="preserve"> the Independent Expert to report annually to the Human Rights Council and to present his/her first report at its twenty-seventh session</w:t>
      </w:r>
      <w:r w:rsidR="002D4224">
        <w:rPr>
          <w:rFonts w:eastAsia="SimSun"/>
        </w:rPr>
        <w:t>,</w:t>
      </w:r>
      <w:r w:rsidR="00932B48">
        <w:rPr>
          <w:rFonts w:eastAsia="SimSun"/>
        </w:rPr>
        <w:t xml:space="preserve"> </w:t>
      </w:r>
      <w:r w:rsidR="00932B48" w:rsidRPr="00932B48">
        <w:rPr>
          <w:rFonts w:eastAsia="SimSun"/>
          <w:lang w:val="en-US"/>
        </w:rPr>
        <w:t>with a view to presenting a comprehensive report at its thirty-third session;</w:t>
      </w:r>
    </w:p>
    <w:p w:rsidR="003A398B" w:rsidRPr="003A398B" w:rsidRDefault="00932B48" w:rsidP="00501D14">
      <w:pPr>
        <w:pStyle w:val="SingleTxtG"/>
        <w:ind w:firstLine="567"/>
        <w:rPr>
          <w:rFonts w:eastAsia="SimSun"/>
        </w:rPr>
      </w:pPr>
      <w:r>
        <w:rPr>
          <w:rFonts w:eastAsia="SimSun"/>
        </w:rPr>
        <w:t xml:space="preserve">7. </w:t>
      </w:r>
      <w:r w:rsidR="002D4224">
        <w:rPr>
          <w:rFonts w:eastAsia="SimSun"/>
        </w:rPr>
        <w:tab/>
      </w:r>
      <w:r w:rsidRPr="0014277F">
        <w:rPr>
          <w:rFonts w:eastAsia="SimSun"/>
          <w:i/>
          <w:lang w:val="en-US"/>
        </w:rPr>
        <w:t>Requests</w:t>
      </w:r>
      <w:r w:rsidRPr="00932B48">
        <w:rPr>
          <w:rFonts w:eastAsia="SimSun"/>
          <w:lang w:val="en-US"/>
        </w:rPr>
        <w:t xml:space="preserve"> the Secretary</w:t>
      </w:r>
      <w:r w:rsidR="002D4224">
        <w:rPr>
          <w:rFonts w:eastAsia="SimSun"/>
          <w:lang w:val="en-US"/>
        </w:rPr>
        <w:t>-</w:t>
      </w:r>
      <w:r w:rsidRPr="00932B48">
        <w:rPr>
          <w:rFonts w:eastAsia="SimSun"/>
          <w:lang w:val="en-US"/>
        </w:rPr>
        <w:t xml:space="preserve">General to ensure that </w:t>
      </w:r>
      <w:r w:rsidR="002D4224">
        <w:rPr>
          <w:rFonts w:eastAsia="SimSun"/>
          <w:lang w:val="en-US"/>
        </w:rPr>
        <w:t>the above-mentioned</w:t>
      </w:r>
      <w:r w:rsidRPr="00932B48">
        <w:rPr>
          <w:rFonts w:eastAsia="SimSun"/>
          <w:lang w:val="en-US"/>
        </w:rPr>
        <w:t xml:space="preserve"> comprehensive report </w:t>
      </w:r>
      <w:r w:rsidR="002D4224">
        <w:rPr>
          <w:rFonts w:eastAsia="SimSun"/>
          <w:lang w:val="en-US"/>
        </w:rPr>
        <w:t>of</w:t>
      </w:r>
      <w:r w:rsidRPr="00932B48">
        <w:rPr>
          <w:rFonts w:eastAsia="SimSun"/>
          <w:lang w:val="en-US"/>
        </w:rPr>
        <w:t xml:space="preserve"> the Independent Expert is brought to the attention of the Open-ended Working Group on Ageing, in </w:t>
      </w:r>
      <w:r w:rsidR="002D4224">
        <w:rPr>
          <w:rFonts w:eastAsia="SimSun"/>
          <w:lang w:val="en-US"/>
        </w:rPr>
        <w:t>accordance</w:t>
      </w:r>
      <w:r w:rsidRPr="00932B48">
        <w:rPr>
          <w:rFonts w:eastAsia="SimSun"/>
          <w:lang w:val="en-US"/>
        </w:rPr>
        <w:t xml:space="preserve"> with </w:t>
      </w:r>
      <w:r w:rsidR="002D4224">
        <w:rPr>
          <w:rFonts w:eastAsia="SimSun"/>
          <w:lang w:val="en-US"/>
        </w:rPr>
        <w:t xml:space="preserve">paragraphs </w:t>
      </w:r>
      <w:r w:rsidRPr="00932B48">
        <w:rPr>
          <w:rFonts w:eastAsia="SimSun"/>
          <w:lang w:val="en-US"/>
        </w:rPr>
        <w:t xml:space="preserve">1 and 3 of </w:t>
      </w:r>
      <w:r w:rsidR="002D4224">
        <w:rPr>
          <w:rFonts w:eastAsia="SimSun"/>
          <w:lang w:val="en-US"/>
        </w:rPr>
        <w:t>General Assembly r</w:t>
      </w:r>
      <w:r w:rsidRPr="00932B48">
        <w:rPr>
          <w:rFonts w:eastAsia="SimSun"/>
          <w:lang w:val="en-US"/>
        </w:rPr>
        <w:t>es</w:t>
      </w:r>
      <w:r w:rsidR="002D4224">
        <w:rPr>
          <w:rFonts w:eastAsia="SimSun"/>
          <w:lang w:val="en-US"/>
        </w:rPr>
        <w:t>olution</w:t>
      </w:r>
      <w:r w:rsidRPr="00932B48">
        <w:rPr>
          <w:rFonts w:eastAsia="SimSun"/>
          <w:lang w:val="en-US"/>
        </w:rPr>
        <w:t xml:space="preserve"> 67/139 of 20 December 2012</w:t>
      </w:r>
      <w:r w:rsidR="002D4224">
        <w:rPr>
          <w:rFonts w:eastAsia="SimSun"/>
          <w:lang w:val="en-US"/>
        </w:rPr>
        <w:t>;</w:t>
      </w:r>
    </w:p>
    <w:p w:rsidR="003A398B" w:rsidRPr="003A398B" w:rsidRDefault="00932B48" w:rsidP="00501D14">
      <w:pPr>
        <w:pStyle w:val="SingleTxtG"/>
        <w:ind w:firstLine="567"/>
        <w:rPr>
          <w:rFonts w:eastAsia="SimSun"/>
        </w:rPr>
      </w:pPr>
      <w:r>
        <w:rPr>
          <w:rFonts w:eastAsia="SimSun"/>
        </w:rPr>
        <w:t>8</w:t>
      </w:r>
      <w:r w:rsidR="003A398B" w:rsidRPr="003A398B">
        <w:rPr>
          <w:rFonts w:eastAsia="SimSun"/>
        </w:rPr>
        <w:t>.</w:t>
      </w:r>
      <w:r w:rsidR="003A398B" w:rsidRPr="003A398B">
        <w:rPr>
          <w:rFonts w:eastAsia="SimSun"/>
        </w:rPr>
        <w:tab/>
      </w:r>
      <w:r w:rsidR="003A398B" w:rsidRPr="00DF1360">
        <w:rPr>
          <w:rFonts w:eastAsia="SimSun"/>
          <w:i/>
        </w:rPr>
        <w:t>Calls upon</w:t>
      </w:r>
      <w:r w:rsidR="003A398B" w:rsidRPr="003A398B">
        <w:rPr>
          <w:rFonts w:eastAsia="SimSun"/>
        </w:rPr>
        <w:t xml:space="preserve"> all Governments to cooperate with the </w:t>
      </w:r>
      <w:r w:rsidR="00D0119C">
        <w:rPr>
          <w:rFonts w:eastAsia="SimSun"/>
        </w:rPr>
        <w:t>I</w:t>
      </w:r>
      <w:r w:rsidR="003A398B" w:rsidRPr="003A398B">
        <w:rPr>
          <w:rFonts w:eastAsia="SimSun"/>
        </w:rPr>
        <w:t xml:space="preserve">ndependent </w:t>
      </w:r>
      <w:r w:rsidR="00D0119C">
        <w:rPr>
          <w:rFonts w:eastAsia="SimSun"/>
        </w:rPr>
        <w:t>E</w:t>
      </w:r>
      <w:r w:rsidR="003A398B" w:rsidRPr="003A398B">
        <w:rPr>
          <w:rFonts w:eastAsia="SimSun"/>
        </w:rPr>
        <w:t>xpert</w:t>
      </w:r>
      <w:r w:rsidR="00D0119C">
        <w:rPr>
          <w:rFonts w:eastAsia="SimSun"/>
        </w:rPr>
        <w:t>,</w:t>
      </w:r>
      <w:r w:rsidR="003A398B" w:rsidRPr="003A398B">
        <w:rPr>
          <w:rFonts w:eastAsia="SimSun"/>
        </w:rPr>
        <w:t xml:space="preserve"> and invites them to provide him/her with all the necessary information related to the mandate;</w:t>
      </w:r>
    </w:p>
    <w:p w:rsidR="002F006E" w:rsidRDefault="00932B48" w:rsidP="00501D14">
      <w:pPr>
        <w:pStyle w:val="SingleTxtG"/>
        <w:ind w:firstLine="567"/>
        <w:rPr>
          <w:rFonts w:eastAsia="SimSun"/>
        </w:rPr>
      </w:pPr>
      <w:r>
        <w:rPr>
          <w:rFonts w:eastAsia="SimSun"/>
        </w:rPr>
        <w:t>9</w:t>
      </w:r>
      <w:r w:rsidR="003A398B" w:rsidRPr="003A398B">
        <w:rPr>
          <w:rFonts w:eastAsia="SimSun"/>
        </w:rPr>
        <w:t>.</w:t>
      </w:r>
      <w:r w:rsidR="003A398B" w:rsidRPr="003A398B">
        <w:rPr>
          <w:rFonts w:eastAsia="SimSun"/>
        </w:rPr>
        <w:tab/>
      </w:r>
      <w:r w:rsidR="003A398B" w:rsidRPr="00DF1360">
        <w:rPr>
          <w:rFonts w:eastAsia="SimSun"/>
          <w:i/>
        </w:rPr>
        <w:t>Decides</w:t>
      </w:r>
      <w:r w:rsidR="003A398B" w:rsidRPr="003A398B">
        <w:rPr>
          <w:rFonts w:eastAsia="SimSun"/>
        </w:rPr>
        <w:t xml:space="preserve"> to continue consideration of the question of human rights of older persons</w:t>
      </w:r>
      <w:r w:rsidR="003A398B">
        <w:rPr>
          <w:rFonts w:eastAsia="SimSun"/>
        </w:rPr>
        <w:t xml:space="preserve"> at its twenty-seventh session.</w:t>
      </w:r>
    </w:p>
    <w:p w:rsidR="006960FE" w:rsidRPr="00BB4348" w:rsidRDefault="006960FE" w:rsidP="006960FE">
      <w:pPr>
        <w:pStyle w:val="SingleTxtG"/>
        <w:spacing w:after="0"/>
        <w:jc w:val="right"/>
        <w:rPr>
          <w:rFonts w:eastAsia="SimSun"/>
          <w:i/>
          <w:lang w:eastAsia="ar-SA"/>
        </w:rPr>
      </w:pPr>
      <w:r>
        <w:rPr>
          <w:rFonts w:eastAsia="SimSun"/>
          <w:i/>
          <w:lang w:eastAsia="ar-SA"/>
        </w:rPr>
        <w:t>35</w:t>
      </w:r>
      <w:r w:rsidRPr="00BB4348">
        <w:rPr>
          <w:rFonts w:eastAsia="SimSun"/>
          <w:i/>
          <w:lang w:eastAsia="ar-SA"/>
        </w:rPr>
        <w:t>th meeting</w:t>
      </w:r>
    </w:p>
    <w:p w:rsidR="006960FE" w:rsidRPr="00BB4348" w:rsidRDefault="006960FE" w:rsidP="006960FE">
      <w:pPr>
        <w:pStyle w:val="SingleTxtG"/>
        <w:jc w:val="right"/>
        <w:rPr>
          <w:rFonts w:eastAsia="SimSun"/>
          <w:i/>
          <w:lang w:eastAsia="ar-SA"/>
        </w:rPr>
      </w:pPr>
      <w:r>
        <w:rPr>
          <w:rFonts w:eastAsia="SimSun"/>
          <w:i/>
          <w:lang w:eastAsia="ar-SA"/>
        </w:rPr>
        <w:t>27 September 2013</w:t>
      </w:r>
    </w:p>
    <w:p w:rsidR="006960FE" w:rsidRDefault="006960FE" w:rsidP="00093467">
      <w:pPr>
        <w:pStyle w:val="SingleTxtG"/>
        <w:rPr>
          <w:rFonts w:eastAsia="SimSun"/>
        </w:rPr>
      </w:pPr>
      <w:r w:rsidRPr="00BB4348">
        <w:rPr>
          <w:rFonts w:eastAsia="SimSun"/>
          <w:lang w:eastAsia="ar-SA"/>
        </w:rPr>
        <w:t>[Adopted without a vote.]</w:t>
      </w:r>
    </w:p>
    <w:p w:rsidR="003A398B" w:rsidRPr="003A398B" w:rsidRDefault="003A398B" w:rsidP="003A398B">
      <w:pPr>
        <w:spacing w:before="240"/>
        <w:ind w:left="1134" w:right="1134"/>
        <w:jc w:val="center"/>
        <w:rPr>
          <w:rFonts w:eastAsia="SimSun"/>
          <w:u w:val="single"/>
        </w:rPr>
      </w:pPr>
      <w:r>
        <w:rPr>
          <w:rFonts w:eastAsia="SimSun"/>
          <w:u w:val="single"/>
        </w:rPr>
        <w:tab/>
      </w:r>
      <w:r>
        <w:rPr>
          <w:rFonts w:eastAsia="SimSun"/>
          <w:u w:val="single"/>
        </w:rPr>
        <w:tab/>
      </w:r>
      <w:r>
        <w:rPr>
          <w:rFonts w:eastAsia="SimSun"/>
          <w:u w:val="single"/>
        </w:rPr>
        <w:tab/>
      </w:r>
    </w:p>
    <w:sectPr w:rsidR="003A398B" w:rsidRPr="003A398B"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7E34" w:rsidRDefault="006C7E34"/>
  </w:endnote>
  <w:endnote w:type="continuationSeparator" w:id="0">
    <w:p w:rsidR="006C7E34" w:rsidRDefault="006C7E34"/>
  </w:endnote>
  <w:endnote w:type="continuationNotice" w:id="1">
    <w:p w:rsidR="006C7E34" w:rsidRDefault="006C7E3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011C20">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011C20">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C42278"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w:t>
    </w:r>
    <w:r w:rsidR="00674C17">
      <w:t>13</w:t>
    </w:r>
    <w:r w:rsidR="00501D14">
      <w:t>-</w:t>
    </w:r>
    <w:r w:rsidR="00011C20">
      <w:t>17950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7E34" w:rsidRPr="000B175B" w:rsidRDefault="006C7E34" w:rsidP="000B175B">
      <w:pPr>
        <w:tabs>
          <w:tab w:val="right" w:pos="2155"/>
        </w:tabs>
        <w:spacing w:after="80"/>
        <w:ind w:left="680"/>
        <w:rPr>
          <w:u w:val="single"/>
        </w:rPr>
      </w:pPr>
      <w:r>
        <w:rPr>
          <w:u w:val="single"/>
        </w:rPr>
        <w:tab/>
      </w:r>
    </w:p>
  </w:footnote>
  <w:footnote w:type="continuationSeparator" w:id="0">
    <w:p w:rsidR="006C7E34" w:rsidRPr="00FC68B7" w:rsidRDefault="006C7E34" w:rsidP="00FC68B7">
      <w:pPr>
        <w:tabs>
          <w:tab w:val="left" w:pos="2155"/>
        </w:tabs>
        <w:spacing w:after="80"/>
        <w:ind w:left="680"/>
        <w:rPr>
          <w:u w:val="single"/>
        </w:rPr>
      </w:pPr>
      <w:r>
        <w:rPr>
          <w:u w:val="single"/>
        </w:rPr>
        <w:tab/>
      </w:r>
    </w:p>
  </w:footnote>
  <w:footnote w:type="continuationNotice" w:id="1">
    <w:p w:rsidR="006C7E34" w:rsidRDefault="006C7E34"/>
  </w:footnote>
  <w:footnote w:id="2">
    <w:p w:rsidR="006960FE" w:rsidRPr="006C016A" w:rsidRDefault="006960FE" w:rsidP="006960FE">
      <w:pPr>
        <w:pStyle w:val="FootnoteText"/>
      </w:pPr>
      <w:r>
        <w:tab/>
      </w:r>
      <w:r w:rsidRPr="00093467">
        <w:rPr>
          <w:rStyle w:val="FootnoteReference"/>
          <w:sz w:val="20"/>
          <w:vertAlign w:val="baseline"/>
        </w:rPr>
        <w:sym w:font="Symbol" w:char="F02A"/>
      </w:r>
      <w:r>
        <w:tab/>
      </w:r>
      <w:r w:rsidRPr="00970264">
        <w:rPr>
          <w:rFonts w:eastAsia="SimSun"/>
          <w:lang w:val="en-US" w:eastAsia="zh-CN"/>
        </w:rPr>
        <w:t>The resolutions and decisions adopted by the Human Rights Council will be contained in the report of the Council on its twenty-</w:t>
      </w:r>
      <w:r>
        <w:rPr>
          <w:rFonts w:eastAsia="SimSun"/>
          <w:lang w:val="en-US" w:eastAsia="zh-CN"/>
        </w:rPr>
        <w:t>fourth</w:t>
      </w:r>
      <w:r w:rsidRPr="00970264">
        <w:rPr>
          <w:rFonts w:eastAsia="SimSun"/>
          <w:lang w:val="en-US" w:eastAsia="zh-CN"/>
        </w:rPr>
        <w:t xml:space="preserve"> session (A/HRC/2</w:t>
      </w:r>
      <w:r>
        <w:rPr>
          <w:rFonts w:eastAsia="SimSun"/>
          <w:lang w:val="en-US" w:eastAsia="zh-CN"/>
        </w:rPr>
        <w:t>4</w:t>
      </w:r>
      <w:r w:rsidRPr="00970264">
        <w:rPr>
          <w:rFonts w:eastAsia="SimSun"/>
          <w:lang w:val="en-US" w:eastAsia="zh-CN"/>
        </w:rPr>
        <w:t xml:space="preserve">/2), </w:t>
      </w:r>
      <w:r w:rsidR="00654109">
        <w:rPr>
          <w:rFonts w:eastAsia="SimSun"/>
          <w:lang w:val="en-US" w:eastAsia="zh-CN"/>
        </w:rPr>
        <w:t>Part One</w:t>
      </w:r>
      <w:r w:rsidRPr="00970264">
        <w:rPr>
          <w:rFonts w:eastAsia="SimSun"/>
          <w:lang w:val="en-US" w:eastAsia="zh-CN"/>
        </w:rPr>
        <w:t>.</w:t>
      </w:r>
    </w:p>
  </w:footnote>
  <w:footnote w:id="3">
    <w:p w:rsidR="009022CD" w:rsidRDefault="009022CD" w:rsidP="009022CD">
      <w:pPr>
        <w:pStyle w:val="FootnoteText"/>
        <w:widowControl w:val="0"/>
        <w:tabs>
          <w:tab w:val="clear" w:pos="1021"/>
          <w:tab w:val="right" w:pos="1020"/>
        </w:tabs>
      </w:pPr>
      <w:r>
        <w:tab/>
      </w:r>
      <w:r>
        <w:rPr>
          <w:rStyle w:val="FootnoteReference"/>
        </w:rPr>
        <w:footnoteRef/>
      </w:r>
      <w:r>
        <w:tab/>
      </w:r>
      <w:r w:rsidRPr="009022CD">
        <w:t>A/67/188.</w:t>
      </w:r>
    </w:p>
  </w:footnote>
  <w:footnote w:id="4">
    <w:p w:rsidR="00384D73" w:rsidRDefault="00384D73" w:rsidP="00384D73">
      <w:pPr>
        <w:pStyle w:val="FootnoteText"/>
        <w:widowControl w:val="0"/>
        <w:tabs>
          <w:tab w:val="clear" w:pos="1021"/>
          <w:tab w:val="right" w:pos="1020"/>
        </w:tabs>
      </w:pPr>
      <w:r>
        <w:tab/>
      </w:r>
      <w:r>
        <w:rPr>
          <w:rStyle w:val="FootnoteReference"/>
        </w:rPr>
        <w:footnoteRef/>
      </w:r>
      <w:r>
        <w:tab/>
      </w:r>
      <w:r w:rsidRPr="00384D73">
        <w:t>E/2012/51.</w:t>
      </w:r>
    </w:p>
  </w:footnote>
  <w:footnote w:id="5">
    <w:p w:rsidR="00BE0F1E" w:rsidRPr="00501D14" w:rsidRDefault="00501D14">
      <w:pPr>
        <w:pStyle w:val="FootnoteText"/>
        <w:rPr>
          <w:lang w:val="en-US"/>
        </w:rPr>
      </w:pPr>
      <w:r>
        <w:tab/>
      </w:r>
      <w:r w:rsidR="00BE0F1E">
        <w:rPr>
          <w:rStyle w:val="FootnoteReference"/>
        </w:rPr>
        <w:footnoteRef/>
      </w:r>
      <w:r>
        <w:tab/>
      </w:r>
      <w:r w:rsidR="00BE0F1E">
        <w:rPr>
          <w:lang w:val="en-US"/>
        </w:rPr>
        <w:t>A/HRC/24/25.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C42278">
    <w:pPr>
      <w:pStyle w:val="Header"/>
    </w:pPr>
    <w:r>
      <w:t>A/HRC/</w:t>
    </w:r>
    <w:r w:rsidR="006960FE">
      <w:t>RES/</w:t>
    </w:r>
    <w:r w:rsidR="00032232">
      <w:t>2</w:t>
    </w:r>
    <w:r w:rsidR="00674C17">
      <w:t>4</w:t>
    </w:r>
    <w:r>
      <w:t>/</w:t>
    </w:r>
    <w:r w:rsidR="006960FE">
      <w:t>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5A69B3" w:rsidP="00EE2A77">
    <w:pPr>
      <w:pStyle w:val="Header"/>
      <w:jc w:val="right"/>
    </w:pPr>
    <w:r>
      <w:t>A/HRC/</w:t>
    </w:r>
    <w:r w:rsidR="006960FE">
      <w:t>RES/</w:t>
    </w:r>
    <w:r>
      <w:t>24/</w:t>
    </w:r>
    <w:r w:rsidR="006960FE">
      <w:t>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706B0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1"/>
  </w:num>
  <w:num w:numId="6">
    <w:abstractNumId w:val="2"/>
  </w:num>
  <w:num w:numId="7">
    <w:abstractNumId w:val="6"/>
  </w:num>
  <w:num w:numId="8">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11C20"/>
    <w:rsid w:val="00022DB5"/>
    <w:rsid w:val="00032232"/>
    <w:rsid w:val="000403D1"/>
    <w:rsid w:val="000449AA"/>
    <w:rsid w:val="00050F6B"/>
    <w:rsid w:val="0005216E"/>
    <w:rsid w:val="00067175"/>
    <w:rsid w:val="00072C8C"/>
    <w:rsid w:val="00073E70"/>
    <w:rsid w:val="000876EB"/>
    <w:rsid w:val="00091419"/>
    <w:rsid w:val="000931C0"/>
    <w:rsid w:val="00093467"/>
    <w:rsid w:val="000B175B"/>
    <w:rsid w:val="000B3A0F"/>
    <w:rsid w:val="000B4A3B"/>
    <w:rsid w:val="000D1851"/>
    <w:rsid w:val="000E0415"/>
    <w:rsid w:val="00114904"/>
    <w:rsid w:val="00131964"/>
    <w:rsid w:val="0014277F"/>
    <w:rsid w:val="00146D32"/>
    <w:rsid w:val="001509BA"/>
    <w:rsid w:val="00153FA2"/>
    <w:rsid w:val="001A4C80"/>
    <w:rsid w:val="001B4B04"/>
    <w:rsid w:val="001C6663"/>
    <w:rsid w:val="001C7895"/>
    <w:rsid w:val="001D26DF"/>
    <w:rsid w:val="001E2790"/>
    <w:rsid w:val="0021185E"/>
    <w:rsid w:val="00211E0B"/>
    <w:rsid w:val="00211E72"/>
    <w:rsid w:val="00214047"/>
    <w:rsid w:val="0022130F"/>
    <w:rsid w:val="00237785"/>
    <w:rsid w:val="002410DD"/>
    <w:rsid w:val="00241466"/>
    <w:rsid w:val="00253D58"/>
    <w:rsid w:val="0026267B"/>
    <w:rsid w:val="0027725F"/>
    <w:rsid w:val="002A4A3A"/>
    <w:rsid w:val="002A5DFC"/>
    <w:rsid w:val="002B07E2"/>
    <w:rsid w:val="002C21F0"/>
    <w:rsid w:val="002D4176"/>
    <w:rsid w:val="002D4224"/>
    <w:rsid w:val="002E7C76"/>
    <w:rsid w:val="002F006E"/>
    <w:rsid w:val="003107FA"/>
    <w:rsid w:val="003229D8"/>
    <w:rsid w:val="003314D1"/>
    <w:rsid w:val="00335A2F"/>
    <w:rsid w:val="00341937"/>
    <w:rsid w:val="00384D73"/>
    <w:rsid w:val="00390052"/>
    <w:rsid w:val="0039277A"/>
    <w:rsid w:val="003972E0"/>
    <w:rsid w:val="003975ED"/>
    <w:rsid w:val="003A398B"/>
    <w:rsid w:val="003B6EDD"/>
    <w:rsid w:val="003C2CC4"/>
    <w:rsid w:val="003D4B23"/>
    <w:rsid w:val="003E567A"/>
    <w:rsid w:val="003F3CFF"/>
    <w:rsid w:val="003F4102"/>
    <w:rsid w:val="00424C80"/>
    <w:rsid w:val="00427510"/>
    <w:rsid w:val="004325CB"/>
    <w:rsid w:val="004377C4"/>
    <w:rsid w:val="0044503A"/>
    <w:rsid w:val="004453BF"/>
    <w:rsid w:val="00446DE4"/>
    <w:rsid w:val="00447761"/>
    <w:rsid w:val="00451EC3"/>
    <w:rsid w:val="00457C8C"/>
    <w:rsid w:val="00470B04"/>
    <w:rsid w:val="00471182"/>
    <w:rsid w:val="004721B1"/>
    <w:rsid w:val="00472982"/>
    <w:rsid w:val="004859EC"/>
    <w:rsid w:val="00496A15"/>
    <w:rsid w:val="004A6D3A"/>
    <w:rsid w:val="004B75D2"/>
    <w:rsid w:val="004D1140"/>
    <w:rsid w:val="004F55ED"/>
    <w:rsid w:val="00501D14"/>
    <w:rsid w:val="0052176C"/>
    <w:rsid w:val="005261E5"/>
    <w:rsid w:val="005420F2"/>
    <w:rsid w:val="00542574"/>
    <w:rsid w:val="005436AB"/>
    <w:rsid w:val="0054626B"/>
    <w:rsid w:val="00546DBF"/>
    <w:rsid w:val="005535D2"/>
    <w:rsid w:val="00553D76"/>
    <w:rsid w:val="005552B5"/>
    <w:rsid w:val="0056117B"/>
    <w:rsid w:val="00567613"/>
    <w:rsid w:val="00571365"/>
    <w:rsid w:val="0059336A"/>
    <w:rsid w:val="00597B57"/>
    <w:rsid w:val="005A69B3"/>
    <w:rsid w:val="005B1E3F"/>
    <w:rsid w:val="005B3DB3"/>
    <w:rsid w:val="005B62C6"/>
    <w:rsid w:val="005B6E48"/>
    <w:rsid w:val="005C2413"/>
    <w:rsid w:val="005E1712"/>
    <w:rsid w:val="00600AA1"/>
    <w:rsid w:val="00611ABD"/>
    <w:rsid w:val="00611FC4"/>
    <w:rsid w:val="006176FB"/>
    <w:rsid w:val="00632172"/>
    <w:rsid w:val="00640B26"/>
    <w:rsid w:val="00654109"/>
    <w:rsid w:val="006601B6"/>
    <w:rsid w:val="00665781"/>
    <w:rsid w:val="00670741"/>
    <w:rsid w:val="00674C17"/>
    <w:rsid w:val="00680CE2"/>
    <w:rsid w:val="006850B8"/>
    <w:rsid w:val="006947AE"/>
    <w:rsid w:val="00694F95"/>
    <w:rsid w:val="006960FE"/>
    <w:rsid w:val="00696BD6"/>
    <w:rsid w:val="006A6B9D"/>
    <w:rsid w:val="006A7392"/>
    <w:rsid w:val="006B3189"/>
    <w:rsid w:val="006B7D65"/>
    <w:rsid w:val="006C7E34"/>
    <w:rsid w:val="006D4961"/>
    <w:rsid w:val="006D5F84"/>
    <w:rsid w:val="006D6DA6"/>
    <w:rsid w:val="006E564B"/>
    <w:rsid w:val="006F13F0"/>
    <w:rsid w:val="006F5035"/>
    <w:rsid w:val="00705CA9"/>
    <w:rsid w:val="0070635F"/>
    <w:rsid w:val="007065EB"/>
    <w:rsid w:val="0071701A"/>
    <w:rsid w:val="00720183"/>
    <w:rsid w:val="0072632A"/>
    <w:rsid w:val="0074200B"/>
    <w:rsid w:val="00747CB5"/>
    <w:rsid w:val="00762456"/>
    <w:rsid w:val="00780A53"/>
    <w:rsid w:val="00791A66"/>
    <w:rsid w:val="007A14FE"/>
    <w:rsid w:val="007A6296"/>
    <w:rsid w:val="007B208E"/>
    <w:rsid w:val="007B6BA5"/>
    <w:rsid w:val="007C1B62"/>
    <w:rsid w:val="007C3390"/>
    <w:rsid w:val="007C4F4B"/>
    <w:rsid w:val="007D2CDC"/>
    <w:rsid w:val="007D5327"/>
    <w:rsid w:val="007E15F4"/>
    <w:rsid w:val="007F6611"/>
    <w:rsid w:val="00803012"/>
    <w:rsid w:val="008155C3"/>
    <w:rsid w:val="008175E9"/>
    <w:rsid w:val="0082243E"/>
    <w:rsid w:val="008242D7"/>
    <w:rsid w:val="00856CD2"/>
    <w:rsid w:val="00861BC6"/>
    <w:rsid w:val="00871FD5"/>
    <w:rsid w:val="00893654"/>
    <w:rsid w:val="008979B1"/>
    <w:rsid w:val="008A6B25"/>
    <w:rsid w:val="008A6C4F"/>
    <w:rsid w:val="008C1E4D"/>
    <w:rsid w:val="008D3AB2"/>
    <w:rsid w:val="008E0E46"/>
    <w:rsid w:val="009022CD"/>
    <w:rsid w:val="0090452C"/>
    <w:rsid w:val="00905A1B"/>
    <w:rsid w:val="00907C3F"/>
    <w:rsid w:val="0092237C"/>
    <w:rsid w:val="00932B48"/>
    <w:rsid w:val="0093707B"/>
    <w:rsid w:val="009400EB"/>
    <w:rsid w:val="009427E3"/>
    <w:rsid w:val="00956D9B"/>
    <w:rsid w:val="00963CBA"/>
    <w:rsid w:val="009654B7"/>
    <w:rsid w:val="00976B90"/>
    <w:rsid w:val="00991261"/>
    <w:rsid w:val="009A0B83"/>
    <w:rsid w:val="009B019A"/>
    <w:rsid w:val="009B319A"/>
    <w:rsid w:val="009B3800"/>
    <w:rsid w:val="009B38E9"/>
    <w:rsid w:val="009B6200"/>
    <w:rsid w:val="009D22AC"/>
    <w:rsid w:val="009D50DB"/>
    <w:rsid w:val="009E1C4E"/>
    <w:rsid w:val="009F370B"/>
    <w:rsid w:val="009F58A8"/>
    <w:rsid w:val="00A05E0B"/>
    <w:rsid w:val="00A1427D"/>
    <w:rsid w:val="00A43F81"/>
    <w:rsid w:val="00A45B63"/>
    <w:rsid w:val="00A4634F"/>
    <w:rsid w:val="00A51CF3"/>
    <w:rsid w:val="00A53FE1"/>
    <w:rsid w:val="00A63AB5"/>
    <w:rsid w:val="00A72F22"/>
    <w:rsid w:val="00A748A6"/>
    <w:rsid w:val="00A879A4"/>
    <w:rsid w:val="00A87E95"/>
    <w:rsid w:val="00A92E29"/>
    <w:rsid w:val="00A95B45"/>
    <w:rsid w:val="00AB61A8"/>
    <w:rsid w:val="00AC2E56"/>
    <w:rsid w:val="00AD09E9"/>
    <w:rsid w:val="00AD7489"/>
    <w:rsid w:val="00AE5CD5"/>
    <w:rsid w:val="00AF0576"/>
    <w:rsid w:val="00AF3829"/>
    <w:rsid w:val="00B037F0"/>
    <w:rsid w:val="00B20FCF"/>
    <w:rsid w:val="00B2327D"/>
    <w:rsid w:val="00B2718F"/>
    <w:rsid w:val="00B30179"/>
    <w:rsid w:val="00B3317B"/>
    <w:rsid w:val="00B334DC"/>
    <w:rsid w:val="00B3631A"/>
    <w:rsid w:val="00B4035F"/>
    <w:rsid w:val="00B53013"/>
    <w:rsid w:val="00B57EDB"/>
    <w:rsid w:val="00B67F5E"/>
    <w:rsid w:val="00B73E65"/>
    <w:rsid w:val="00B81E12"/>
    <w:rsid w:val="00B83583"/>
    <w:rsid w:val="00B87110"/>
    <w:rsid w:val="00B94474"/>
    <w:rsid w:val="00B97F85"/>
    <w:rsid w:val="00B97FA8"/>
    <w:rsid w:val="00BB5313"/>
    <w:rsid w:val="00BC1385"/>
    <w:rsid w:val="00BC3C0D"/>
    <w:rsid w:val="00BC74E9"/>
    <w:rsid w:val="00BE00DE"/>
    <w:rsid w:val="00BE0F1E"/>
    <w:rsid w:val="00BE618E"/>
    <w:rsid w:val="00C0408B"/>
    <w:rsid w:val="00C05E6B"/>
    <w:rsid w:val="00C24693"/>
    <w:rsid w:val="00C359A4"/>
    <w:rsid w:val="00C35F0B"/>
    <w:rsid w:val="00C42278"/>
    <w:rsid w:val="00C463DD"/>
    <w:rsid w:val="00C64458"/>
    <w:rsid w:val="00C73568"/>
    <w:rsid w:val="00C745C3"/>
    <w:rsid w:val="00C82416"/>
    <w:rsid w:val="00C97C09"/>
    <w:rsid w:val="00CA2A58"/>
    <w:rsid w:val="00CC0B55"/>
    <w:rsid w:val="00CD1E06"/>
    <w:rsid w:val="00CD6995"/>
    <w:rsid w:val="00CE4A8F"/>
    <w:rsid w:val="00CF0214"/>
    <w:rsid w:val="00CF0545"/>
    <w:rsid w:val="00CF3588"/>
    <w:rsid w:val="00CF586F"/>
    <w:rsid w:val="00CF7D43"/>
    <w:rsid w:val="00D0119C"/>
    <w:rsid w:val="00D11129"/>
    <w:rsid w:val="00D2031B"/>
    <w:rsid w:val="00D22332"/>
    <w:rsid w:val="00D25FE2"/>
    <w:rsid w:val="00D43252"/>
    <w:rsid w:val="00D550F9"/>
    <w:rsid w:val="00D572B0"/>
    <w:rsid w:val="00D62E90"/>
    <w:rsid w:val="00D66078"/>
    <w:rsid w:val="00D76BE5"/>
    <w:rsid w:val="00D978C6"/>
    <w:rsid w:val="00DA67AD"/>
    <w:rsid w:val="00DB18CE"/>
    <w:rsid w:val="00DE3EC0"/>
    <w:rsid w:val="00DF1360"/>
    <w:rsid w:val="00E051D8"/>
    <w:rsid w:val="00E11593"/>
    <w:rsid w:val="00E12B6B"/>
    <w:rsid w:val="00E130AB"/>
    <w:rsid w:val="00E23BBC"/>
    <w:rsid w:val="00E438D9"/>
    <w:rsid w:val="00E5644E"/>
    <w:rsid w:val="00E7260F"/>
    <w:rsid w:val="00E806EE"/>
    <w:rsid w:val="00E81560"/>
    <w:rsid w:val="00E9471B"/>
    <w:rsid w:val="00E96630"/>
    <w:rsid w:val="00EB0FB9"/>
    <w:rsid w:val="00EC250E"/>
    <w:rsid w:val="00ED0CA9"/>
    <w:rsid w:val="00ED7A2A"/>
    <w:rsid w:val="00EE2A77"/>
    <w:rsid w:val="00EF1D7F"/>
    <w:rsid w:val="00EF5BDB"/>
    <w:rsid w:val="00F07FD9"/>
    <w:rsid w:val="00F15AA7"/>
    <w:rsid w:val="00F23933"/>
    <w:rsid w:val="00F24119"/>
    <w:rsid w:val="00F40E75"/>
    <w:rsid w:val="00F42CD9"/>
    <w:rsid w:val="00F52936"/>
    <w:rsid w:val="00F677CB"/>
    <w:rsid w:val="00F70884"/>
    <w:rsid w:val="00F84DF1"/>
    <w:rsid w:val="00FA7DF3"/>
    <w:rsid w:val="00FB0EA6"/>
    <w:rsid w:val="00FB11C0"/>
    <w:rsid w:val="00FC48F4"/>
    <w:rsid w:val="00FC68B7"/>
    <w:rsid w:val="00FD7C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9F370B"/>
    <w:pPr>
      <w:spacing w:line="240" w:lineRule="auto"/>
    </w:pPr>
    <w:rPr>
      <w:rFonts w:ascii="Tahoma" w:hAnsi="Tahoma"/>
      <w:sz w:val="16"/>
      <w:szCs w:val="16"/>
      <w:lang/>
    </w:rPr>
  </w:style>
  <w:style w:type="character" w:customStyle="1" w:styleId="BalloonTextChar">
    <w:name w:val="Balloon Text Char"/>
    <w:link w:val="BalloonText"/>
    <w:rsid w:val="009F370B"/>
    <w:rPr>
      <w:rFonts w:ascii="Tahoma" w:hAnsi="Tahoma" w:cs="Tahoma"/>
      <w:sz w:val="16"/>
      <w:szCs w:val="16"/>
      <w:lang w:eastAsia="en-US"/>
    </w:rPr>
  </w:style>
  <w:style w:type="character" w:styleId="CommentReference">
    <w:name w:val="annotation reference"/>
    <w:rsid w:val="003F4102"/>
    <w:rPr>
      <w:sz w:val="16"/>
      <w:szCs w:val="16"/>
    </w:rPr>
  </w:style>
  <w:style w:type="paragraph" w:styleId="CommentText">
    <w:name w:val="annotation text"/>
    <w:basedOn w:val="Normal"/>
    <w:link w:val="CommentTextChar"/>
    <w:rsid w:val="003F4102"/>
    <w:rPr>
      <w:lang/>
    </w:rPr>
  </w:style>
  <w:style w:type="character" w:customStyle="1" w:styleId="CommentTextChar">
    <w:name w:val="Comment Text Char"/>
    <w:link w:val="CommentText"/>
    <w:rsid w:val="003F4102"/>
    <w:rPr>
      <w:lang w:eastAsia="en-US"/>
    </w:rPr>
  </w:style>
  <w:style w:type="paragraph" w:styleId="CommentSubject">
    <w:name w:val="annotation subject"/>
    <w:basedOn w:val="CommentText"/>
    <w:next w:val="CommentText"/>
    <w:link w:val="CommentSubjectChar"/>
    <w:rsid w:val="003F4102"/>
    <w:rPr>
      <w:b/>
      <w:bCs/>
    </w:rPr>
  </w:style>
  <w:style w:type="character" w:customStyle="1" w:styleId="CommentSubjectChar">
    <w:name w:val="Comment Subject Char"/>
    <w:link w:val="CommentSubject"/>
    <w:rsid w:val="003F4102"/>
    <w:rPr>
      <w:b/>
      <w:bCs/>
      <w:lang w:eastAsia="en-US"/>
    </w:rPr>
  </w:style>
  <w:style w:type="paragraph" w:styleId="Revision">
    <w:name w:val="Revision"/>
    <w:hidden/>
    <w:uiPriority w:val="99"/>
    <w:semiHidden/>
    <w:rsid w:val="003F4102"/>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1</Pages>
  <Words>1105</Words>
  <Characters>6303</Characters>
  <Application>Microsoft Office Outlook</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2013-09-25T16:23:00Z</cp:lastPrinted>
  <dcterms:created xsi:type="dcterms:W3CDTF">2013-10-10T05:41:00Z</dcterms:created>
  <dcterms:modified xsi:type="dcterms:W3CDTF">2013-10-10T05:41:00Z</dcterms:modified>
</cp:coreProperties>
</file>