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31.65pt;width:198pt;height:18pt;z-index:1;mso-position-horizontal-relative:margin" filled="f" stroked="f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</w:t>
                  </w:r>
                  <w:r>
                    <w:t>6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40347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150206    150206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36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CAT/C/GEO/Q/3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>8 February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</w:tc>
      </w:tr>
    </w:tbl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p w:rsidR="00000000" w:rsidRDefault="00000000">
      <w:r>
        <w:t>КОМИТЕТ ПРОТИВ ПЫТОК</w:t>
      </w:r>
      <w:r>
        <w:br/>
        <w:t>Тридцать пятая сессия</w:t>
      </w:r>
    </w:p>
    <w:p w:rsidR="00000000" w:rsidRDefault="00000000">
      <w:r>
        <w:t>7-25 ноября 2005 года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Перечень вопросов для рассмотрения в ходе обсуждения третьего</w:t>
      </w:r>
      <w:r>
        <w:rPr>
          <w:b/>
          <w:bCs/>
        </w:rPr>
        <w:br/>
        <w:t>периодического доклада Грузии (</w:t>
      </w:r>
      <w:r>
        <w:rPr>
          <w:b/>
          <w:bCs/>
          <w:lang w:val="en-US"/>
        </w:rPr>
        <w:t>CAT</w:t>
      </w:r>
      <w:r>
        <w:rPr>
          <w:b/>
          <w:bCs/>
        </w:rPr>
        <w:t>/</w:t>
      </w:r>
      <w:r>
        <w:rPr>
          <w:b/>
          <w:bCs/>
          <w:lang w:val="en-US"/>
        </w:rPr>
        <w:t>C</w:t>
      </w:r>
      <w:r>
        <w:rPr>
          <w:b/>
          <w:bCs/>
        </w:rPr>
        <w:t>/73/Add.1)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Просьба представить подробную информацию о поправке к статье 144 Уголовно-процессуального кодекса от 23 июня 2005 года, в которой, как утверждается, определение пытки приведено в соответствие с определением, содержащимся в Конвенции против пыток.  Какое определение понятия "пытки" приводится в данной статье, и какая политика проводится для обеспечения соблюдения этой нормы?  Просьба конкретно разъяснить, каким образом в определении понятия "пытки" охвачены все относящиеся к ней элементы, например, пытка, основанная на дискриминации любого рода и применяемая с согласия государственного должностного лица или иного лица, выступающего в официальном качестве.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2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В связи с Планом действий по борьбе против пыток в Грузии и поправками к Уголовно-процессуальному кодексу от 25 марта 2005 года просьба указать, какие конкретные профилактические законодательные меры были приняты в отношении:</w:t>
      </w:r>
    </w:p>
    <w:p w:rsidR="00000000" w:rsidRDefault="00000000"/>
    <w:p w:rsidR="00000000" w:rsidRDefault="00000000">
      <w:r>
        <w:rPr>
          <w:noProof/>
          <w:sz w:val="20"/>
          <w:lang w:eastAsia="ru-RU"/>
        </w:rPr>
        <w:pict>
          <v:shape id="_x0000_s1028" type="#_x0000_t202" style="position:absolute;margin-left:0;margin-top:231.05pt;width:209.55pt;height:18pt;z-index:2" strokecolor="white">
            <v:textbox inset="0,0,0,0">
              <w:txbxContent>
                <w:p w:rsidR="00000000" w:rsidRDefault="00000000">
                  <w:r>
                    <w:rPr>
                      <w:lang w:val="en-US"/>
                    </w:rPr>
                    <w:t>GE.05-44298   (R)</w:t>
                  </w:r>
                  <w:r>
                    <w:t xml:space="preserve">   241005   251005</w:t>
                  </w:r>
                </w:p>
              </w:txbxContent>
            </v:textbox>
          </v:shape>
        </w:pict>
      </w:r>
      <w:r>
        <w:tab/>
        <w:t>а)</w:t>
      </w:r>
      <w:r>
        <w:tab/>
        <w:t>Права арестованного лица обращаться к врачу по собственному выбору.  В этой связи просьба разъяснить формулировку закона о поправках к пункту 6 статьи 146 Уголовно-процессуального кодекса, согласно которому обязательное медицинское освидетельствование задержанного подозреваемого должно производиться в течение первых 24 часов с момента задержания.  Был ли принят такой закон, если да, то применяется ли он на практике?</w:t>
      </w:r>
    </w:p>
    <w:p w:rsidR="00000000" w:rsidRDefault="00000000"/>
    <w:p w:rsidR="00000000" w:rsidRDefault="00000000">
      <w:r>
        <w:tab/>
      </w:r>
      <w:r>
        <w:rPr>
          <w:lang w:val="en-US"/>
        </w:rPr>
        <w:t>b</w:t>
      </w:r>
      <w:r>
        <w:t>)</w:t>
      </w:r>
      <w:r>
        <w:tab/>
        <w:t>Просьба представить также подробную информацию о правах арестованного лица на общение с членами его семьи и на сообщение им о своем положении.</w:t>
      </w:r>
    </w:p>
    <w:p w:rsidR="00000000" w:rsidRDefault="00000000"/>
    <w:p w:rsidR="00000000" w:rsidRDefault="00000000">
      <w:r>
        <w:t>3.</w:t>
      </w:r>
      <w:r>
        <w:tab/>
        <w:t>Просьба представить подробную информацию о конкретных мерах по превращению Грузии в "территорию, свободную от пыток".  Что конкретно делается в настоящее время, и кто отвечает за эту программу?  Просьба разъяснить, каким образом обеспечивается эффективность и независимость тех, кто отвечает за эту программу.  Просьба охарактеризовать любые недавние поправки к законодательству, которые, как считается, имеют профилактический характер.</w:t>
      </w:r>
    </w:p>
    <w:p w:rsidR="00000000" w:rsidRDefault="00000000"/>
    <w:p w:rsidR="00000000" w:rsidRDefault="00000000">
      <w:r>
        <w:t>4.</w:t>
      </w:r>
      <w:r>
        <w:tab/>
        <w:t>В свете полученной информации о том, что во многих случаях задержанным не сообщают незамедлительно об их правах на обращение к адвокату, какие меры были приняты для доведения до сведения сотрудников правоохранительных органов решения Конституционного суда от 29 января 2003 года о признании неконституционными некоторых положений Уголовно-процессуального кодекса?</w:t>
      </w:r>
    </w:p>
    <w:p w:rsidR="00000000" w:rsidRDefault="00000000"/>
    <w:p w:rsidR="00000000" w:rsidRDefault="00000000">
      <w:r>
        <w:t>5.</w:t>
      </w:r>
      <w:r>
        <w:tab/>
        <w:t>Как часто группа быстрого реагирования, учрежденная аппаратом омбудсмена, проводит необъявленные ведомственные проверки?  Были ли отмечены в период 2003</w:t>
      </w:r>
      <w:r>
        <w:noBreakHyphen/>
        <w:t>2005 годов какие-либо дальнейшие улучшения в области уменьшения количества случаев нарушений максимального срока предварительного задержания, который не должен превышать 72 часов?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3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6.</w:t>
      </w:r>
      <w:r>
        <w:tab/>
        <w:t>Просьба разъяснить поправки к Уголовно-процессуальному кодексу, регламентирующие вопросы выдачи, высылки и возвращения.  Какой государственный департамент отвечает за принятие решений по таким вопросам, и каковы процедуры оспаривания таких решений?  Как это должно делаться по закону, и как обстоят дела на практике?</w:t>
      </w:r>
    </w:p>
    <w:p w:rsidR="00000000" w:rsidRDefault="00000000"/>
    <w:p w:rsidR="00000000" w:rsidRDefault="00000000">
      <w:r>
        <w:t>7.</w:t>
      </w:r>
      <w:r>
        <w:tab/>
        <w:t>Просьба проинформировать Комитет о том, каким образом государство-участник обеспечивает соблюдение положений Конвенции в случаях выдачи, об одном из которых упомянуто в пункте 27 доклада государства-участника.  Просьба также разъяснить причины запроса дипломатических гарантий у государства, требовавшего выдачи.</w:t>
      </w:r>
    </w:p>
    <w:p w:rsidR="00000000" w:rsidRDefault="00000000"/>
    <w:p w:rsidR="00000000" w:rsidRDefault="00000000">
      <w:r>
        <w:t>8.</w:t>
      </w:r>
      <w:r>
        <w:tab/>
        <w:t>Просьба привести примеры случаев (если таковые имеются), когда власти не производили выдачу, возвращение или высылку из-за опасения того, что соответствующие лица могут быть подвергнуты пыткам.  На основе какой информации принимались такие решения?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4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9.</w:t>
      </w:r>
      <w:r>
        <w:tab/>
        <w:t>Просьба описать, какие конкретные шаги принимаются в настоящее время для проведения расследований, возбуждения преследования и наказания сотрудников правоохранительных органов в свете многочисленных и широко известных утверждений о пытках и других видах жестокого и бесчеловечного или унижающего достоинство обращения или наказания, особенно в предварительном заключении и во время допросов, как метода получения сведений или признаний.</w:t>
      </w:r>
    </w:p>
    <w:p w:rsidR="00000000" w:rsidRDefault="00000000"/>
    <w:p w:rsidR="00000000" w:rsidRDefault="00000000">
      <w:r>
        <w:t>10.</w:t>
      </w:r>
      <w:r>
        <w:tab/>
        <w:t>Просьба представить обновленные статистические данные о количестве правонарушений, совершенных должностными лицами в период после представления доклада государством-участником (2003-2005 годы), в том числе о любых назначенных наказаниях и любых наложенных дисциплинарных взысканиях.</w:t>
      </w:r>
    </w:p>
    <w:p w:rsidR="00000000" w:rsidRDefault="00000000"/>
    <w:p w:rsidR="00000000" w:rsidRDefault="00000000">
      <w:r>
        <w:t>11.</w:t>
      </w:r>
      <w:r>
        <w:tab/>
        <w:t>Просьба разъяснить внутренние дисциплинарные процедуры, действующие в полиции, включая вопросы их применения. Отстраняются ли сотрудники полиции, находящиеся под следствием, от выполнения должностных обязанностей, включая запрет на продвижение по службе?  Просьба сообщить, каким образом проводятся такие расследования и какова их средняя  продолжительность.  Предаются ли они гласности?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5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12.</w:t>
      </w:r>
      <w:r>
        <w:tab/>
        <w:t>Просьба представить Комитету обновленную информацию о любом прогрессе, достигнутом в 2003-2005 годах в деле обеспечения полного соблюдения Конвенции на всех территориях, находящихся под юрисдикцией государства-участника, включая автономную Республику Аджарию, а также самопровозглашенные автономные республики Абхазию и Южную Осетию.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Статьи 6, 7, 8 и 9</w:t>
      </w:r>
    </w:p>
    <w:p w:rsidR="00000000" w:rsidRDefault="00000000">
      <w:pPr>
        <w:jc w:val="center"/>
      </w:pPr>
    </w:p>
    <w:p w:rsidR="00000000" w:rsidRDefault="00000000">
      <w:r>
        <w:t>13.</w:t>
      </w:r>
      <w:r>
        <w:tab/>
        <w:t>В связи со случаем, упомянутым в пунктах 27 и 28 доклада, просьба представить подробную информацию о порядке содержания под стражей до выдачи, включая возможность для находящихся под стражей лиц общаться с представителями своей страны.</w:t>
      </w:r>
    </w:p>
    <w:p w:rsidR="00000000" w:rsidRDefault="00000000"/>
    <w:p w:rsidR="00000000" w:rsidRDefault="00000000">
      <w:r>
        <w:t>14.</w:t>
      </w:r>
      <w:r>
        <w:tab/>
        <w:t>В свете соглашения от мая 2003 года между Грузией и Соединенными Штатами Америки в отношении передачи лиц Международному уголовному суду просьба разъяснить, каким образом Грузия намерена обеспечивать соблюдение статьи 7 Конвенции.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10</w:t>
      </w:r>
    </w:p>
    <w:p w:rsidR="00000000" w:rsidRDefault="00000000">
      <w:pPr>
        <w:jc w:val="center"/>
      </w:pPr>
    </w:p>
    <w:p w:rsidR="00000000" w:rsidRDefault="00000000">
      <w:r>
        <w:t>15.</w:t>
      </w:r>
      <w:r>
        <w:tab/>
        <w:t>В связи с организованными в 2002 году учебными мероприятиями просьба представить информацию о количестве участвовавших в них сотрудников министерства внутренних дел в разбивке по должностям и служебным обязанностям.  Просьба представить также обновленную информацию о любых учебных мероприятиях, проведенных в период 2003-2005 годов.</w:t>
      </w:r>
    </w:p>
    <w:p w:rsidR="00000000" w:rsidRDefault="00000000"/>
    <w:p w:rsidR="00000000" w:rsidRDefault="00000000">
      <w:r>
        <w:t>16.</w:t>
      </w:r>
      <w:r>
        <w:tab/>
        <w:t>Учебным планом Академии министерства внутренних дел предусмотрены лекции и семинары по правам человека для слушателей.  Хотелось бы узнать, как обстоит дело с обучением по этой теме старших сотрудников полиции.</w:t>
      </w:r>
    </w:p>
    <w:p w:rsidR="00000000" w:rsidRDefault="00000000"/>
    <w:p w:rsidR="00000000" w:rsidRDefault="00000000">
      <w:r>
        <w:t>17.</w:t>
      </w:r>
      <w:r>
        <w:tab/>
        <w:t>Просьба представить информацию о статусе программы резидентуры по специальности "Судебная экспертиза".  Просьба представить статистические данные о количестве судебно-медицинских врачей и другого медицинского персонала, которые прошли обучение методам выявления следов пыток и других видов жестокого обращения, и разъяснить отношения между судебно-медицинскими экспертами и полицией.  В свете пункта 64 доклада просьба объяснить, какие медицинские подразделения были переведены из министерства юстиции в министерство здравоохранения.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11</w:t>
      </w:r>
    </w:p>
    <w:p w:rsidR="00000000" w:rsidRDefault="00000000">
      <w:pPr>
        <w:jc w:val="center"/>
      </w:pPr>
    </w:p>
    <w:p w:rsidR="00000000" w:rsidRDefault="00000000">
      <w:r>
        <w:t>18.</w:t>
      </w:r>
      <w:r>
        <w:tab/>
        <w:t>В связи с Планом действий по борьбе против пыток в Грузии просьба указать, какие конкретные профилактические меры были приняты в отношении:</w:t>
      </w:r>
    </w:p>
    <w:p w:rsidR="00000000" w:rsidRDefault="00000000"/>
    <w:p w:rsidR="00000000" w:rsidRDefault="00000000">
      <w:r>
        <w:tab/>
        <w:t>а)</w:t>
      </w:r>
      <w:r>
        <w:tab/>
        <w:t>условий предварительного заключения, включая осуществление правовых положений и административных инструкций в отношении регистрации лица с момента ареста до момента его заключения в тюрьму по судебному решению;</w:t>
      </w:r>
    </w:p>
    <w:p w:rsidR="00000000" w:rsidRDefault="00000000"/>
    <w:p w:rsidR="00000000" w:rsidRDefault="00000000">
      <w:r>
        <w:tab/>
        <w:t>b)</w:t>
      </w:r>
      <w:r>
        <w:tab/>
        <w:t>права арестованного лица на общение с адвокатом по собственному выбору и необходимости обеспечить присутствие выбранного адвоката в ходе допроса.  В этом контексте просьба разъяснить, какие меры принимаются для решения проблем, связанных с доступом к назначенным судом адвокатам.</w:t>
      </w:r>
    </w:p>
    <w:p w:rsidR="00000000" w:rsidRDefault="00000000"/>
    <w:p w:rsidR="00000000" w:rsidRDefault="00000000">
      <w:r>
        <w:t>19.</w:t>
      </w:r>
      <w:r>
        <w:tab/>
        <w:t>Просьба проинформировать Комитет о любых конкретных мерах, принимаемых для обеспечения того, чтобы пытки и жестокое обращение не применялись во время допросов.</w:t>
      </w:r>
    </w:p>
    <w:p w:rsidR="00000000" w:rsidRDefault="00000000"/>
    <w:p w:rsidR="00000000" w:rsidRDefault="00000000">
      <w:r>
        <w:t>20.</w:t>
      </w:r>
      <w:r>
        <w:tab/>
        <w:t>Просьба прокомментировать полученные Комитетом утверждения об использовании сделок о признании вины при проведении расследований неправомерных действий должностных лиц и об их воздействии на нынешний уровень вынесенных обвинительных приговоров.  Просьба представить также информацию о том, каким образом государство-участник намерено решать вопрос о безнаказанности применительно к нарушениям, совершаемым государственными должностными лицами.</w:t>
      </w:r>
    </w:p>
    <w:p w:rsidR="00000000" w:rsidRDefault="00000000"/>
    <w:p w:rsidR="00000000" w:rsidRDefault="00000000">
      <w:r>
        <w:t>21.</w:t>
      </w:r>
      <w:r>
        <w:tab/>
        <w:t>Проводилось ли какое-либо дальнейшее рассмотрение норм, инструкций, методов и практики или порядка содержания под стражей в связи с Законом о лишении свободы?  Обеспечивает ли государство-участник независимость органов по надзору за содержащимися под стражей лицами и существует ли между ними надлежащая координация?</w:t>
      </w:r>
    </w:p>
    <w:p w:rsidR="00000000" w:rsidRDefault="00000000"/>
    <w:p w:rsidR="00000000" w:rsidRDefault="00000000">
      <w:r>
        <w:t>22.</w:t>
      </w:r>
      <w:r>
        <w:tab/>
        <w:t>С какими НПО министерство внутренних дел наладило контакты с целью обеспечения более тесного сотрудничества в рамках независимых советов по надзору?</w:t>
      </w:r>
    </w:p>
    <w:p w:rsidR="00000000" w:rsidRDefault="00000000">
      <w:r>
        <w:t>Как действуют эти советы и как часто они проводят необъявленные инспекции в местах заключения?</w:t>
      </w:r>
    </w:p>
    <w:p w:rsidR="00000000" w:rsidRDefault="00000000"/>
    <w:p w:rsidR="00000000" w:rsidRDefault="00000000">
      <w:r>
        <w:t>23.</w:t>
      </w:r>
      <w:r>
        <w:tab/>
        <w:t>Просьба представить информацию об общем числе лиц, лишенных свободы в Грузии, в разбивке по возрасту, полу и этническому происхождению, а также об уровне заполненности мест содержания под стражей в 2002, 2003, 2004 и 2005 годах.</w:t>
      </w:r>
    </w:p>
    <w:p w:rsidR="00000000" w:rsidRDefault="00000000"/>
    <w:p w:rsidR="00000000" w:rsidRDefault="00000000">
      <w:r>
        <w:t>24.</w:t>
      </w:r>
      <w:r>
        <w:tab/>
        <w:t>Какие меры принимались государством-участником для улучшения условий содержания под стражей в полиции и тюремных учреждениях, особенно в тех случаях, когда выяснялось, что они намного хуже международных стандартов?</w:t>
      </w:r>
    </w:p>
    <w:p w:rsidR="00000000" w:rsidRDefault="00000000"/>
    <w:p w:rsidR="00000000" w:rsidRDefault="00000000">
      <w:r>
        <w:t>25.</w:t>
      </w:r>
      <w:r>
        <w:tab/>
        <w:t>Просьба разъяснить порядок рассмотрения жалоб заключенных.  Просьба представить информацию о количестве полученных за отчетный период (2000</w:t>
      </w:r>
      <w:r>
        <w:noBreakHyphen/>
        <w:t>2003 годы) жалоб в разбивке по видам наказаний и результатам, полу, этнической принадлежности и географическим районам.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12</w:t>
      </w:r>
    </w:p>
    <w:p w:rsidR="00000000" w:rsidRDefault="00000000">
      <w:pPr>
        <w:jc w:val="center"/>
      </w:pPr>
    </w:p>
    <w:p w:rsidR="00000000" w:rsidRDefault="00000000">
      <w:r>
        <w:t>26.</w:t>
      </w:r>
      <w:r>
        <w:tab/>
        <w:t>В связи с принятой в июне 2003 года поправкой к статье 335 Уголовно-процессуального кодекса, в которой дается новое определение пытки, сколько должностных лиц были признаны виновными в совершении преступлений, указанных в данной статье, и какие наказания им были назначены?</w:t>
      </w:r>
    </w:p>
    <w:p w:rsidR="00000000" w:rsidRDefault="00000000"/>
    <w:p w:rsidR="00000000" w:rsidRDefault="00000000">
      <w:r>
        <w:t>27.</w:t>
      </w:r>
      <w:r>
        <w:tab/>
        <w:t>Просьба точно указать, какой орган имеет право санкционировать возбуждение уголовного расследования в случаях пыток или других жестоких, бесчеловечных или унижающих достоинство видов обращения или наказания.  Просьба привести конкретные примеры расследованных дел и сообщить о результатах расследований как в уголовном, так и дисциплинарном плане.</w:t>
      </w:r>
    </w:p>
    <w:p w:rsidR="00000000" w:rsidRDefault="00000000"/>
    <w:p w:rsidR="00000000" w:rsidRDefault="00000000">
      <w:r>
        <w:t>28.</w:t>
      </w:r>
      <w:r>
        <w:tab/>
        <w:t>В связи с Планом действий просьба указать, введены ли теперь в действие правовые нормы, согласно которым применение пыток к женщинам квалифицируется как отягчающее обстоятельство.  Какие конкретные меры были приняты для привлечения к ответственности и наказания сотрудников правоохранительных органов и других представителей соответствующих профессиональных групп за насилие в отношении женщин, включая торговлю ими?  Сколько случаев изнасилований и сексуальных домогательств в местах заключения было расследовано в 2000-2005 годах?  Какие наказания были назначены лицам, осужденным за такие правонарушения?  Какие механизмы были созданы для борьбы с такими преступлениями?</w:t>
      </w:r>
    </w:p>
    <w:p w:rsidR="00000000" w:rsidRDefault="00000000"/>
    <w:p w:rsidR="00000000" w:rsidRDefault="00000000">
      <w:r>
        <w:t>29.</w:t>
      </w:r>
      <w:r>
        <w:tab/>
        <w:t>Просьба представить Комитету обновленные статистические данные о числе случаев смерти находившихся в заключении лиц, которые были зарегистрированы в период 2003</w:t>
      </w:r>
      <w:r>
        <w:noBreakHyphen/>
        <w:t>2005 годов, включая самоубийства и смерть в результате болезни.  Просьба разъяснить, каким образом и кем расследуются такие случаи смерти?</w:t>
      </w:r>
    </w:p>
    <w:p w:rsidR="00000000" w:rsidRDefault="00000000"/>
    <w:p w:rsidR="00000000" w:rsidRDefault="00000000">
      <w:r>
        <w:t>30.</w:t>
      </w:r>
      <w:r>
        <w:tab/>
        <w:t>Какие дальнейшие меры принимаются по жалобам, полученным с помощью круглосуточной телефонной "горячей линии", созданной при Генеральной прокуратуре и министерстве внутренних дел, и какая финансовая и иная поддержка обеспечивается для реализации таких мероприятий?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13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31.</w:t>
      </w:r>
      <w:r>
        <w:tab/>
        <w:t>Просьба проинформировать Комитет о том, были ли введены в действие поправки, которые должны были быть внесены в Уголовно-процессуальный кодекс в контексте Плана действий по борьбе с пытками в Грузии в отношении права обвиняемого подавать жалобу на жестокое обращение непосредственно судье, в том числе до передачи дела в суд.  Каким образом государство-участник обеспечивает, чтобы этим правом могли пользоваться все лица, лишенные свободы?</w:t>
      </w:r>
    </w:p>
    <w:p w:rsidR="00000000" w:rsidRDefault="00000000"/>
    <w:p w:rsidR="00000000" w:rsidRDefault="00000000">
      <w:r>
        <w:t>32.</w:t>
      </w:r>
      <w:r>
        <w:tab/>
        <w:t>Просьба представить информацию о действующих мерах, гарантирующих конфиденциальность жалоб и защищающих заявителей от возможного преследования, включая информацию о любой программе защиты свидетелей для жертв пыток, жестокого обращения и связанного с ним насилия?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14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33.</w:t>
      </w:r>
      <w:r>
        <w:tab/>
        <w:t>Просьба представить информацию о любых мерах по компенсации, решение о которой было вынесено судами и которая была фактически предоставлена с 2002 года жертвам пыток или жестокого, бесчеловечного или унижающего достоинство обращения или наказания.  В этой связи просьба разъяснить информацию, содержащуюся в пункте 87 доклада государства-участника.</w:t>
      </w:r>
    </w:p>
    <w:p w:rsidR="00000000" w:rsidRDefault="00000000"/>
    <w:p w:rsidR="00000000" w:rsidRDefault="00000000">
      <w:r>
        <w:t>34.</w:t>
      </w:r>
      <w:r>
        <w:tab/>
        <w:t>Каков порядок выплаты компенсации лицам, жалоба которых была удовлетворена?  Кто выплачивает такую компенсацию?  Каковы гарантии против дальнейшего преследования или запугивания лиц, подавших жалобу?</w:t>
      </w:r>
    </w:p>
    <w:p w:rsidR="00000000" w:rsidRDefault="00000000"/>
    <w:p w:rsidR="00000000" w:rsidRDefault="00000000">
      <w:r>
        <w:t>35.</w:t>
      </w:r>
      <w:r>
        <w:tab/>
        <w:t>Какие службы существуют для лечения травм и обеспечения других видов реабилитации жертв пыток?  Какие финансовые средства выделяются на эти цели?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15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36.</w:t>
      </w:r>
      <w:r>
        <w:tab/>
        <w:t>Просьба проинформировать Комитет о конкретных мерах, принимаемых для обеспечения неиспользования в судебном производстве сведений, полученных под принуждением, включая физическое или психическое давление.  Просьба привести примеры дел, которые были закрыты на основании предъявления таких сведений или свидетельств.</w:t>
      </w:r>
    </w:p>
    <w:p w:rsidR="00000000" w:rsidRDefault="00000000"/>
    <w:p w:rsidR="00000000" w:rsidRDefault="00000000">
      <w:r>
        <w:t>37.</w:t>
      </w:r>
      <w:r>
        <w:tab/>
        <w:t>В отношении практики задержания свидетелей просьба проинформировать Комитет о мерах по обеспечению применения всеми должностными лицами, которым поручено проводить допросы содержащихся под стражей лиц, положений статьи 305 (5) Уголовно-процессуального кодекса.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Статья 16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38.</w:t>
      </w:r>
      <w:r>
        <w:tab/>
        <w:t>С учетом сообщений о вызывающем тревогу состоянии медицинского обслуживания и других связанных с ним услуг в пенитенциарных учреждениях в Грузии, какие существуют конкретные планы по улучшению таких услуг и обеспечению медикаментами и оборудованием?  Во всех ли учреждениях лица по прибытии систематически подвергаются медицинскому обследованию, в том числе на предмет выявления симптомов туберкулеза, ВИЧ/СПИДа и других инфекционных заболеваний?</w:t>
      </w:r>
    </w:p>
    <w:p w:rsidR="00000000" w:rsidRDefault="00000000"/>
    <w:p w:rsidR="00000000" w:rsidRDefault="00000000">
      <w:r>
        <w:t>39.</w:t>
      </w:r>
      <w:r>
        <w:tab/>
        <w:t>Какие существуют гарантии для предотвращения жестокого, бесчеловечного или унижающего достоинство обращения в школах, детских домах, военных училищах и других государственных учреждениях?</w:t>
      </w:r>
    </w:p>
    <w:p w:rsidR="00000000" w:rsidRDefault="00000000"/>
    <w:p w:rsidR="00000000" w:rsidRDefault="00000000">
      <w:r>
        <w:t>40.</w:t>
      </w:r>
      <w:r>
        <w:tab/>
        <w:t>Просьба представить Комитету новую информацию об осуществлении Плана мероприятий по реформированию и развитию системы исполнения наказаний на 2002</w:t>
      </w:r>
      <w:r>
        <w:noBreakHyphen/>
        <w:t>2007 годы.  Каковы цели этого плана и какие программы реализованы к настоящему времени?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Другие вопросы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41.</w:t>
      </w:r>
      <w:r>
        <w:tab/>
        <w:t>С учетом присоединения 9 августа 2005 года к Факультативному протоколу к Конвенции против пыток просьба указать, какой механизм государство-участник планирует ввести в действие для проведения периодических посещений мест лишения свободы.  В этой связи просьба прокомментировать любые планы по учреждению национального органа по правам человека в соответствии с Парижскими принципами.</w:t>
      </w:r>
    </w:p>
    <w:p w:rsidR="00000000" w:rsidRDefault="00000000"/>
    <w:p w:rsidR="00000000" w:rsidRDefault="00000000">
      <w:r>
        <w:t>42.</w:t>
      </w:r>
      <w:r>
        <w:tab/>
        <w:t>Просьба проинформировать Комитет о любых законодательных, административных и иных мерах, принятых правительством для реагирования на угрозы терроризма, и указать, затронули ли и как затронули эти меры гарантии прав человека в правовом и практическом плане.</w:t>
      </w:r>
    </w:p>
    <w:p w:rsidR="00000000" w:rsidRDefault="00000000"/>
    <w:p w:rsidR="00000000" w:rsidRDefault="00000000">
      <w:r>
        <w:t>43.</w:t>
      </w:r>
      <w:r>
        <w:tab/>
        <w:t>Просьба указать, действует ли в Вашей стране законодательство, направленное на недопущение и запрещение производства, торгового оборота, экспорта и применения оборудования, специально предназначенного для пыток или другого жестокого, бесчеловечного или унижающего достоинство обращения.  Если действует, то просьба представить информацию о его содержании и осуществлении.  Если не действует, то просьба указать, рассматривается ли в настоящее время вопрос о принятии такого законодательства.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Возможные устные вопросы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44.</w:t>
      </w:r>
      <w:r>
        <w:tab/>
        <w:t>В связи с делом Шамаева и 12 других лиц против Грузии и России, представленного в Европейский суд по правам человека в 2002 году и касающегося выдачи группы лиц чеченской национальности, являющихся гражданами Российской Федерации, просьба уточнить, какие действия были предприняты в отношении лиц, которые, как было выяснено позднее, являются гражданами Грузии.</w:t>
      </w:r>
    </w:p>
    <w:p w:rsidR="00000000" w:rsidRDefault="00000000"/>
    <w:p w:rsidR="00000000" w:rsidRDefault="00000000">
      <w:r>
        <w:t>45.</w:t>
      </w:r>
      <w:r>
        <w:tab/>
        <w:t>В связи с решением Европейского суда от 12 апреля 2005 года просьба уточнить, какие дальнейшие меры были приняты в отношении 11 заявителей, права которых были признаны нарушенными по статье 3 (запрещение пыток) Европейской конвенции о защите прав человека и основных свобод.</w:t>
      </w:r>
    </w:p>
    <w:p w:rsidR="00000000" w:rsidRDefault="00000000"/>
    <w:p w:rsidR="00000000" w:rsidRDefault="00000000">
      <w:r>
        <w:t>46.</w:t>
      </w:r>
      <w:r>
        <w:tab/>
        <w:t>Просьба представить Комитету информацию о составе и функциях (помимо подготовки государством-участником докладов, представляемых в договорные органы Организации Объединенных Наций) Национального совета безопасности, который является конституционным консультативным органом, возглавляемым президентом Грузии.</w:t>
      </w:r>
    </w:p>
    <w:p w:rsidR="00000000" w:rsidRDefault="00000000"/>
    <w:p w:rsidR="00000000" w:rsidRDefault="00000000">
      <w:r>
        <w:t>47.</w:t>
      </w:r>
      <w:r>
        <w:tab/>
        <w:t>В отношении заявления, сделанного государством-участником в соответствии со статьей 22 Конвенции (30 июня 2005 года), просьба сообщить Комитету о любых мерах, принятых для информирования практикующих юристов и широкой общественности о наличии такого механизма.</w:t>
      </w:r>
    </w:p>
    <w:p w:rsidR="00000000" w:rsidRDefault="00000000"/>
    <w:p w:rsidR="00000000" w:rsidRDefault="00000000">
      <w:r>
        <w:t>48.</w:t>
      </w:r>
      <w:r>
        <w:tab/>
        <w:t xml:space="preserve">В отношении информации, которая фигурирует в выходящем раз в два месяца информационном бюллетене, издаваемом Генеральной прокуратурой Грузии (отделом по защите прав человека), просьба дать обновленную информацию о делах, указанных в разделе </w:t>
      </w:r>
      <w:r>
        <w:rPr>
          <w:lang w:val="en-US"/>
        </w:rPr>
        <w:t>II</w:t>
      </w:r>
      <w:r>
        <w:t xml:space="preserve"> (уголовные дела, переданные в суд) и разделе </w:t>
      </w:r>
      <w:r>
        <w:rPr>
          <w:lang w:val="en-US"/>
        </w:rPr>
        <w:t>III</w:t>
      </w:r>
      <w:r>
        <w:t xml:space="preserve"> (расследуемые уголовные дела) номера бюллетеня за июль-август 2005 года.  Были ли вынесены какие-либо приговоры по этим делам?</w:t>
      </w:r>
    </w:p>
    <w:p w:rsidR="00000000" w:rsidRDefault="00000000"/>
    <w:p w:rsidR="00000000" w:rsidRDefault="00000000">
      <w:r>
        <w:t>49.</w:t>
      </w:r>
      <w:r>
        <w:tab/>
        <w:t xml:space="preserve">В отношении осуществляемых проектов, о которых говорится в разделе </w:t>
      </w:r>
      <w:r>
        <w:rPr>
          <w:lang w:val="en-US"/>
        </w:rPr>
        <w:t>VI</w:t>
      </w:r>
      <w:r>
        <w:t xml:space="preserve"> того же выпуска информационного бюллетеня, просьба представить более подробную информацию о выводах, сделанных в результате контрольных посещений мест заключения, имевших место в отчетный период, в частности, в отношении условий содержания заключенных, а также ведения регистрационных журналов.</w:t>
      </w:r>
    </w:p>
    <w:p w:rsidR="00000000" w:rsidRDefault="00000000">
      <w:pPr>
        <w:jc w:val="center"/>
      </w:pPr>
    </w:p>
    <w:p w:rsidR="00000000" w:rsidRDefault="00000000">
      <w:pPr>
        <w:jc w:val="center"/>
      </w:pPr>
      <w:r>
        <w:t>-----</w:t>
      </w:r>
    </w:p>
    <w:p w:rsidR="00000000" w:rsidRDefault="00000000">
      <w:pPr>
        <w:tabs>
          <w:tab w:val="left" w:pos="0"/>
        </w:tabs>
        <w:suppressAutoHyphens/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CAT/C/GEO/Q/3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CAT/C/GEO/Q/3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mirrorMargins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2575</Words>
  <Characters>14683</Characters>
  <Application>Microsoft Office Word</Application>
  <DocSecurity>4</DocSecurity>
  <Lines>122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0640347</vt:lpstr>
    </vt:vector>
  </TitlesOfParts>
  <Company> </Company>
  <LinksUpToDate>false</LinksUpToDate>
  <CharactersWithSpaces>18031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0640347</dc:title>
  <dc:subject/>
  <dc:creator>Marina Imeninnikova</dc:creator>
  <cp:keywords/>
  <dc:description/>
  <cp:lastModifiedBy>Marina Imeninnikova</cp:lastModifiedBy>
  <cp:revision>3</cp:revision>
  <cp:lastPrinted>2006-02-15T14:21:00Z</cp:lastPrinted>
  <dcterms:created xsi:type="dcterms:W3CDTF">2006-02-15T14:21:00Z</dcterms:created>
  <dcterms:modified xsi:type="dcterms:W3CDTF">2006-02-15T14:22:00Z</dcterms:modified>
</cp:coreProperties>
</file>