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1032B" w:rsidRPr="00797C12">
        <w:trPr>
          <w:trHeight w:val="851"/>
        </w:trPr>
        <w:tc>
          <w:tcPr>
            <w:tcW w:w="1259" w:type="dxa"/>
            <w:tcBorders>
              <w:top w:val="nil"/>
              <w:left w:val="nil"/>
              <w:bottom w:val="single" w:sz="4" w:space="0" w:color="auto"/>
              <w:right w:val="nil"/>
            </w:tcBorders>
          </w:tcPr>
          <w:p w:rsidR="0061032B" w:rsidRPr="00797C12" w:rsidRDefault="0061032B" w:rsidP="0061032B">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61032B" w:rsidRPr="001433EF" w:rsidRDefault="001433EF" w:rsidP="001433EF">
            <w:pPr>
              <w:spacing w:after="80" w:line="300" w:lineRule="exact"/>
              <w:ind w:left="113"/>
              <w:rPr>
                <w:spacing w:val="40"/>
                <w:sz w:val="28"/>
                <w:szCs w:val="28"/>
                <w:lang w:eastAsia="zh-CN"/>
              </w:rPr>
            </w:pPr>
            <w:r w:rsidRPr="001433EF">
              <w:rPr>
                <w:rFonts w:ascii="宋体" w:eastAsia="黑体" w:hAnsi="宋体" w:cs="宋体" w:hint="eastAsia"/>
                <w:spacing w:val="40"/>
                <w:sz w:val="28"/>
              </w:rPr>
              <w:t>联</w:t>
            </w:r>
            <w:r w:rsidRPr="001433EF">
              <w:rPr>
                <w:rFonts w:ascii="Time New Roman" w:eastAsia="黑体" w:hAnsi="Time New Roman" w:hint="eastAsia"/>
                <w:spacing w:val="40"/>
                <w:sz w:val="28"/>
              </w:rPr>
              <w:t xml:space="preserve"> </w:t>
            </w:r>
            <w:r w:rsidRPr="001433EF">
              <w:rPr>
                <w:rFonts w:ascii="宋体" w:eastAsia="黑体" w:hAnsi="宋体" w:cs="宋体" w:hint="eastAsia"/>
                <w:spacing w:val="40"/>
                <w:sz w:val="28"/>
              </w:rPr>
              <w:t>合</w:t>
            </w:r>
            <w:r w:rsidRPr="001433EF">
              <w:rPr>
                <w:rFonts w:ascii="Time New Roman" w:eastAsia="黑体" w:hAnsi="Time New Roman" w:hint="eastAsia"/>
                <w:spacing w:val="40"/>
                <w:sz w:val="28"/>
              </w:rPr>
              <w:t xml:space="preserve"> </w:t>
            </w:r>
            <w:r w:rsidRPr="001433EF">
              <w:rPr>
                <w:rFonts w:ascii="宋体" w:eastAsia="黑体" w:hAnsi="宋体" w:cs="宋体" w:hint="eastAsia"/>
                <w:spacing w:val="40"/>
                <w:sz w:val="28"/>
              </w:rPr>
              <w:t>国</w:t>
            </w:r>
          </w:p>
        </w:tc>
        <w:tc>
          <w:tcPr>
            <w:tcW w:w="6144" w:type="dxa"/>
            <w:gridSpan w:val="2"/>
            <w:tcBorders>
              <w:top w:val="nil"/>
              <w:left w:val="nil"/>
              <w:bottom w:val="single" w:sz="4" w:space="0" w:color="auto"/>
              <w:right w:val="nil"/>
            </w:tcBorders>
            <w:vAlign w:val="bottom"/>
          </w:tcPr>
          <w:p w:rsidR="0061032B" w:rsidRPr="00797C12" w:rsidRDefault="0061032B" w:rsidP="000D0292">
            <w:pPr>
              <w:jc w:val="right"/>
            </w:pPr>
            <w:r w:rsidRPr="00797C12">
              <w:rPr>
                <w:sz w:val="40"/>
              </w:rPr>
              <w:t>A</w:t>
            </w:r>
            <w:r w:rsidR="00573508" w:rsidRPr="00797C12">
              <w:t>/</w:t>
            </w:r>
            <w:proofErr w:type="spellStart"/>
            <w:r w:rsidR="00573508" w:rsidRPr="00797C12">
              <w:t>HRC</w:t>
            </w:r>
            <w:proofErr w:type="spellEnd"/>
            <w:r w:rsidR="00573508" w:rsidRPr="00797C12">
              <w:t>/29/3</w:t>
            </w:r>
            <w:r w:rsidR="00796D97" w:rsidRPr="00797C12">
              <w:t>6</w:t>
            </w:r>
            <w:r w:rsidR="001021AC" w:rsidRPr="00797C12">
              <w:t>/</w:t>
            </w:r>
            <w:proofErr w:type="spellStart"/>
            <w:r w:rsidR="001021AC" w:rsidRPr="00797C12">
              <w:t>Add.</w:t>
            </w:r>
            <w:r w:rsidR="000D0292">
              <w:t>3</w:t>
            </w:r>
            <w:proofErr w:type="spellEnd"/>
          </w:p>
        </w:tc>
      </w:tr>
      <w:tr w:rsidR="0061032B" w:rsidRPr="00797C12">
        <w:trPr>
          <w:trHeight w:val="2835"/>
        </w:trPr>
        <w:tc>
          <w:tcPr>
            <w:tcW w:w="1259" w:type="dxa"/>
            <w:tcBorders>
              <w:top w:val="single" w:sz="4" w:space="0" w:color="auto"/>
              <w:left w:val="nil"/>
              <w:bottom w:val="single" w:sz="12" w:space="0" w:color="auto"/>
              <w:right w:val="nil"/>
            </w:tcBorders>
          </w:tcPr>
          <w:p w:rsidR="0061032B" w:rsidRPr="00797C12" w:rsidRDefault="00204E3B" w:rsidP="0061032B">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1032B" w:rsidRPr="001433EF" w:rsidRDefault="001433EF" w:rsidP="001433EF">
            <w:pPr>
              <w:spacing w:before="240" w:line="420" w:lineRule="exact"/>
              <w:ind w:left="113"/>
              <w:rPr>
                <w:b/>
                <w:spacing w:val="40"/>
                <w:sz w:val="40"/>
                <w:szCs w:val="40"/>
              </w:rPr>
            </w:pPr>
            <w:r w:rsidRPr="001433EF">
              <w:rPr>
                <w:rFonts w:ascii="宋体" w:eastAsia="黑体" w:hAnsi="宋体" w:cs="宋体" w:hint="eastAsia"/>
                <w:spacing w:val="40"/>
                <w:sz w:val="40"/>
                <w:szCs w:val="40"/>
              </w:rPr>
              <w:t>大</w:t>
            </w:r>
            <w:r w:rsidRPr="001433EF">
              <w:rPr>
                <w:rFonts w:ascii="Time New Roman" w:eastAsia="黑体" w:hAnsi="Time New Roman" w:hint="eastAsia"/>
                <w:spacing w:val="40"/>
                <w:sz w:val="40"/>
                <w:szCs w:val="40"/>
              </w:rPr>
              <w:t xml:space="preserve">  </w:t>
            </w:r>
            <w:r w:rsidRPr="001433EF">
              <w:rPr>
                <w:rFonts w:ascii="宋体" w:eastAsia="黑体" w:hAnsi="宋体" w:cs="宋体" w:hint="eastAsia"/>
                <w:spacing w:val="40"/>
                <w:sz w:val="40"/>
                <w:szCs w:val="40"/>
              </w:rPr>
              <w:t>会</w:t>
            </w:r>
          </w:p>
        </w:tc>
        <w:tc>
          <w:tcPr>
            <w:tcW w:w="2930" w:type="dxa"/>
            <w:tcBorders>
              <w:top w:val="single" w:sz="4" w:space="0" w:color="auto"/>
              <w:left w:val="nil"/>
              <w:bottom w:val="single" w:sz="12" w:space="0" w:color="auto"/>
              <w:right w:val="nil"/>
            </w:tcBorders>
          </w:tcPr>
          <w:p w:rsidR="0061032B" w:rsidRPr="00797C12" w:rsidRDefault="0061032B" w:rsidP="0061032B">
            <w:pPr>
              <w:spacing w:before="240" w:line="240" w:lineRule="exact"/>
            </w:pPr>
            <w:r w:rsidRPr="00797C12">
              <w:t>Distr.: General</w:t>
            </w:r>
          </w:p>
          <w:p w:rsidR="00D44EF4" w:rsidRDefault="00B43CA7" w:rsidP="0061032B">
            <w:pPr>
              <w:spacing w:line="240" w:lineRule="exact"/>
            </w:pPr>
            <w:r>
              <w:t>1</w:t>
            </w:r>
            <w:r w:rsidR="00A573A7">
              <w:t>2</w:t>
            </w:r>
            <w:r w:rsidR="00EA79D2">
              <w:t xml:space="preserve"> May</w:t>
            </w:r>
            <w:r w:rsidR="00180071" w:rsidRPr="00797C12">
              <w:t xml:space="preserve"> 201</w:t>
            </w:r>
            <w:r w:rsidR="00797C12" w:rsidRPr="00797C12">
              <w:t>5</w:t>
            </w:r>
            <w:r w:rsidR="00D44EF4">
              <w:t xml:space="preserve"> </w:t>
            </w:r>
          </w:p>
          <w:p w:rsidR="00D44EF4" w:rsidRDefault="001433EF" w:rsidP="0061032B">
            <w:pPr>
              <w:spacing w:line="240" w:lineRule="exact"/>
            </w:pPr>
            <w:r w:rsidRPr="00F124C6">
              <w:t>Chinese</w:t>
            </w:r>
          </w:p>
          <w:p w:rsidR="0061032B" w:rsidRPr="00797C12" w:rsidRDefault="0061032B" w:rsidP="0061032B">
            <w:pPr>
              <w:spacing w:line="240" w:lineRule="exact"/>
            </w:pPr>
            <w:r w:rsidRPr="00797C12">
              <w:t>Original: English</w:t>
            </w:r>
          </w:p>
        </w:tc>
      </w:tr>
    </w:tbl>
    <w:p w:rsidR="00CF4FA0" w:rsidRDefault="00CF4FA0" w:rsidP="00AA3667">
      <w:pPr>
        <w:spacing w:before="120" w:line="320" w:lineRule="exact"/>
        <w:rPr>
          <w:rFonts w:eastAsia="黑体"/>
          <w:sz w:val="24"/>
          <w:szCs w:val="24"/>
          <w:lang w:val="fr-CH" w:eastAsia="zh-CN"/>
        </w:rPr>
      </w:pPr>
      <w:r>
        <w:rPr>
          <w:rFonts w:eastAsia="黑体" w:hint="eastAsia"/>
          <w:sz w:val="24"/>
          <w:szCs w:val="24"/>
          <w:lang w:val="fr-CH" w:eastAsia="zh-CN"/>
        </w:rPr>
        <w:t>人权理事会</w:t>
      </w:r>
    </w:p>
    <w:p w:rsidR="00CF4FA0" w:rsidRPr="00F504EF" w:rsidRDefault="00CF4FA0" w:rsidP="00AA3667">
      <w:pPr>
        <w:spacing w:line="320" w:lineRule="exact"/>
        <w:rPr>
          <w:rFonts w:ascii="Time New Roman" w:eastAsia="黑体" w:hAnsi="Time New Roman"/>
          <w:lang w:eastAsia="zh-CN"/>
        </w:rPr>
      </w:pPr>
      <w:r w:rsidRPr="00F504EF">
        <w:rPr>
          <w:rFonts w:ascii="Time New Roman" w:eastAsia="黑体" w:hAnsi="Time New Roman" w:hint="eastAsia"/>
          <w:lang w:eastAsia="zh-CN"/>
        </w:rPr>
        <w:t>第二十九届会议</w:t>
      </w:r>
    </w:p>
    <w:p w:rsidR="00CF4FA0" w:rsidRDefault="00CF4FA0" w:rsidP="00AA3667">
      <w:pPr>
        <w:spacing w:line="320" w:lineRule="exact"/>
        <w:rPr>
          <w:b/>
          <w:bCs/>
          <w:lang w:eastAsia="zh-CN"/>
        </w:rPr>
      </w:pPr>
      <w:r w:rsidRPr="00F504EF">
        <w:rPr>
          <w:rFonts w:hint="eastAsia"/>
          <w:lang w:eastAsia="zh-CN"/>
        </w:rPr>
        <w:t>议程项目</w:t>
      </w:r>
      <w:r w:rsidRPr="00F504EF">
        <w:rPr>
          <w:rFonts w:hint="eastAsia"/>
          <w:lang w:eastAsia="zh-CN"/>
        </w:rPr>
        <w:t>3</w:t>
      </w:r>
    </w:p>
    <w:p w:rsidR="00CF4FA0" w:rsidRPr="00F504EF" w:rsidRDefault="00CF4FA0" w:rsidP="00AA3667">
      <w:pPr>
        <w:spacing w:line="320" w:lineRule="exact"/>
        <w:rPr>
          <w:rFonts w:ascii="Time New Roman" w:eastAsia="黑体" w:hAnsi="Time New Roman"/>
          <w:b/>
          <w:bCs/>
          <w:lang w:eastAsia="zh-CN"/>
        </w:rPr>
      </w:pPr>
      <w:r w:rsidRPr="00F504EF">
        <w:rPr>
          <w:rFonts w:ascii="Time New Roman" w:eastAsia="黑体" w:hAnsi="Time New Roman" w:hint="eastAsia"/>
          <w:lang w:eastAsia="zh-CN"/>
        </w:rPr>
        <w:t>增进和保护所有人权</w:t>
      </w:r>
      <w:r w:rsidRPr="00F504EF">
        <w:rPr>
          <w:rFonts w:ascii="Time New Roman" w:eastAsia="黑体" w:hAnsi="Time New Roman" w:hint="eastAsia"/>
          <w:spacing w:val="-40"/>
          <w:lang w:eastAsia="zh-CN"/>
        </w:rPr>
        <w:t>――</w:t>
      </w:r>
      <w:r w:rsidRPr="00F504EF">
        <w:rPr>
          <w:rFonts w:ascii="Time New Roman" w:eastAsia="黑体" w:hAnsi="Time New Roman" w:hint="eastAsia"/>
          <w:spacing w:val="-40"/>
          <w:lang w:eastAsia="zh-CN"/>
        </w:rPr>
        <w:t xml:space="preserve"> </w:t>
      </w:r>
      <w:r w:rsidRPr="00F504EF">
        <w:rPr>
          <w:rFonts w:ascii="Time New Roman" w:eastAsia="黑体" w:hAnsi="Time New Roman" w:hint="eastAsia"/>
          <w:lang w:eastAsia="zh-CN"/>
        </w:rPr>
        <w:t>公民权利、政治权利、</w:t>
      </w:r>
      <w:r w:rsidRPr="00F504EF">
        <w:rPr>
          <w:rFonts w:ascii="Time New Roman" w:eastAsia="黑体" w:hAnsi="Time New Roman"/>
          <w:lang w:eastAsia="zh-CN"/>
        </w:rPr>
        <w:br/>
      </w:r>
      <w:r w:rsidRPr="00F504EF">
        <w:rPr>
          <w:rFonts w:ascii="Time New Roman" w:eastAsia="黑体" w:hAnsi="Time New Roman" w:hint="eastAsia"/>
          <w:lang w:eastAsia="zh-CN"/>
        </w:rPr>
        <w:t>经济、社会和文化权利</w:t>
      </w:r>
      <w:r>
        <w:rPr>
          <w:rFonts w:ascii="Time New Roman" w:eastAsia="黑体" w:hAnsi="Time New Roman" w:hint="eastAsia"/>
          <w:lang w:eastAsia="zh-CN"/>
        </w:rPr>
        <w:t>，</w:t>
      </w:r>
      <w:r w:rsidRPr="00F504EF">
        <w:rPr>
          <w:rFonts w:ascii="Time New Roman" w:eastAsia="黑体" w:hAnsi="Time New Roman" w:hint="eastAsia"/>
          <w:lang w:eastAsia="zh-CN"/>
        </w:rPr>
        <w:t>包括发展权</w:t>
      </w:r>
    </w:p>
    <w:p w:rsidR="00CF4FA0" w:rsidRPr="004D6C34" w:rsidRDefault="00CF4FA0" w:rsidP="00CF4FA0">
      <w:pPr>
        <w:tabs>
          <w:tab w:val="left" w:pos="1701"/>
        </w:tabs>
        <w:rPr>
          <w:b/>
          <w:lang w:eastAsia="zh-CN"/>
        </w:rPr>
      </w:pPr>
    </w:p>
    <w:p w:rsidR="00CF4FA0" w:rsidRPr="008A6B23" w:rsidRDefault="00CF4FA0" w:rsidP="001433EF">
      <w:pPr>
        <w:pStyle w:val="HChGC"/>
        <w:rPr>
          <w:rStyle w:val="HChGChar"/>
          <w:lang w:eastAsia="zh-CN"/>
        </w:rPr>
      </w:pPr>
      <w:r w:rsidRPr="008A6B23">
        <w:rPr>
          <w:rStyle w:val="HChGChar"/>
          <w:lang w:eastAsia="zh-CN"/>
        </w:rPr>
        <w:tab/>
      </w:r>
      <w:r w:rsidRPr="008A6B23">
        <w:rPr>
          <w:rStyle w:val="HChGChar"/>
          <w:lang w:eastAsia="zh-CN"/>
        </w:rPr>
        <w:tab/>
      </w:r>
      <w:r>
        <w:t>移民人权问题特别报告员弗朗索瓦</w:t>
      </w:r>
      <w:r w:rsidR="001433EF" w:rsidRPr="001433EF">
        <w:rPr>
          <w:rFonts w:ascii="Time New Roman" w:eastAsia="宋体" w:hAnsi="Time New Roman" w:hint="eastAsia"/>
          <w:b/>
        </w:rPr>
        <w:t>·</w:t>
      </w:r>
      <w:r>
        <w:t>克雷波的报告</w:t>
      </w:r>
    </w:p>
    <w:p w:rsidR="00CF4FA0" w:rsidRPr="00F504EF" w:rsidRDefault="00CF4FA0" w:rsidP="003D11C3">
      <w:pPr>
        <w:pStyle w:val="H23GC"/>
        <w:spacing w:after="240"/>
        <w:rPr>
          <w:rStyle w:val="HChGChar"/>
          <w:rFonts w:ascii="Time New Roman" w:hAnsi="Time New Roman"/>
          <w:b w:val="0"/>
          <w:bCs/>
          <w:sz w:val="22"/>
          <w:lang w:eastAsia="zh-CN"/>
        </w:rPr>
      </w:pPr>
      <w:r w:rsidRPr="009E1234">
        <w:rPr>
          <w:rStyle w:val="HChGChar"/>
          <w:sz w:val="20"/>
          <w:lang w:eastAsia="zh-CN"/>
        </w:rPr>
        <w:tab/>
      </w:r>
      <w:r w:rsidRPr="009E1234">
        <w:rPr>
          <w:rStyle w:val="HChGChar"/>
          <w:sz w:val="20"/>
          <w:lang w:eastAsia="zh-CN"/>
        </w:rPr>
        <w:tab/>
      </w:r>
      <w:r w:rsidRPr="00F504EF">
        <w:rPr>
          <w:rStyle w:val="HChGChar"/>
          <w:rFonts w:ascii="Time New Roman" w:hAnsi="Time New Roman" w:hint="eastAsia"/>
          <w:b w:val="0"/>
          <w:bCs/>
          <w:sz w:val="22"/>
          <w:lang w:eastAsia="zh-CN"/>
        </w:rPr>
        <w:t>增编</w:t>
      </w:r>
    </w:p>
    <w:p w:rsidR="00CF4FA0" w:rsidRDefault="00CF4FA0" w:rsidP="00CF4FA0">
      <w:pPr>
        <w:rPr>
          <w:rFonts w:hint="eastAsia"/>
          <w:lang w:eastAsia="zh-CN"/>
        </w:rPr>
      </w:pPr>
      <w:r w:rsidRPr="009E1234">
        <w:rPr>
          <w:rStyle w:val="HChGChar"/>
          <w:sz w:val="24"/>
          <w:lang w:eastAsia="zh-CN"/>
        </w:rPr>
        <w:tab/>
      </w:r>
      <w:r w:rsidRPr="009E1234">
        <w:rPr>
          <w:rStyle w:val="HChGChar"/>
          <w:sz w:val="24"/>
          <w:lang w:eastAsia="zh-CN"/>
        </w:rPr>
        <w:tab/>
      </w:r>
      <w:r w:rsidRPr="00890389">
        <w:rPr>
          <w:rStyle w:val="HChGChar"/>
          <w:rFonts w:ascii="Time New Roman" w:eastAsia="黑体" w:hAnsi="Time New Roman" w:hint="eastAsia"/>
          <w:b w:val="0"/>
          <w:bCs/>
          <w:sz w:val="24"/>
          <w:lang w:eastAsia="zh-CN"/>
        </w:rPr>
        <w:t>对马耳他的访问</w:t>
      </w:r>
      <w:r w:rsidRPr="009E1234">
        <w:rPr>
          <w:rStyle w:val="HChGChar"/>
          <w:sz w:val="24"/>
          <w:lang w:eastAsia="zh-CN"/>
        </w:rPr>
        <w:t xml:space="preserve"> </w:t>
      </w:r>
      <w:r w:rsidRPr="00890389">
        <w:rPr>
          <w:rStyle w:val="HChGChar"/>
          <w:rFonts w:ascii="Time New Roman" w:eastAsia="黑体" w:hAnsi="Time New Roman"/>
          <w:b w:val="0"/>
          <w:bCs/>
          <w:lang w:eastAsia="zh-CN"/>
        </w:rPr>
        <w:t>(</w:t>
      </w:r>
      <w:r w:rsidRPr="00890389">
        <w:rPr>
          <w:rStyle w:val="HChGChar"/>
          <w:rFonts w:ascii="Time New Roman" w:eastAsia="黑体" w:hAnsi="Time New Roman" w:hint="eastAsia"/>
          <w:b w:val="0"/>
          <w:bCs/>
          <w:sz w:val="24"/>
          <w:lang w:eastAsia="zh-CN"/>
        </w:rPr>
        <w:t>2014</w:t>
      </w:r>
      <w:r w:rsidRPr="00890389">
        <w:rPr>
          <w:rStyle w:val="HChGChar"/>
          <w:rFonts w:ascii="Time New Roman" w:eastAsia="黑体" w:hAnsi="Time New Roman" w:hint="eastAsia"/>
          <w:b w:val="0"/>
          <w:bCs/>
          <w:sz w:val="24"/>
          <w:lang w:eastAsia="zh-CN"/>
        </w:rPr>
        <w:t>年</w:t>
      </w:r>
      <w:r w:rsidRPr="00890389">
        <w:rPr>
          <w:rStyle w:val="HChGChar"/>
          <w:rFonts w:ascii="Time New Roman" w:eastAsia="黑体" w:hAnsi="Time New Roman" w:hint="eastAsia"/>
          <w:b w:val="0"/>
          <w:bCs/>
          <w:sz w:val="24"/>
          <w:lang w:eastAsia="zh-CN"/>
        </w:rPr>
        <w:t>12</w:t>
      </w:r>
      <w:r w:rsidRPr="00890389">
        <w:rPr>
          <w:rStyle w:val="HChGChar"/>
          <w:rFonts w:ascii="Time New Roman" w:eastAsia="黑体" w:hAnsi="Time New Roman" w:hint="eastAsia"/>
          <w:b w:val="0"/>
          <w:bCs/>
          <w:sz w:val="24"/>
          <w:lang w:eastAsia="zh-CN"/>
        </w:rPr>
        <w:t>月</w:t>
      </w:r>
      <w:r w:rsidRPr="00890389">
        <w:rPr>
          <w:rStyle w:val="HChGChar"/>
          <w:rFonts w:ascii="Time New Roman" w:eastAsia="黑体" w:hAnsi="Time New Roman"/>
          <w:b w:val="0"/>
          <w:bCs/>
          <w:sz w:val="24"/>
          <w:lang w:eastAsia="zh-CN"/>
        </w:rPr>
        <w:t>6</w:t>
      </w:r>
      <w:r w:rsidRPr="00890389">
        <w:rPr>
          <w:rStyle w:val="HChGChar"/>
          <w:rFonts w:ascii="Time New Roman" w:eastAsia="黑体" w:hAnsi="Time New Roman" w:hint="eastAsia"/>
          <w:b w:val="0"/>
          <w:bCs/>
          <w:sz w:val="24"/>
          <w:lang w:eastAsia="zh-CN"/>
        </w:rPr>
        <w:t>日至</w:t>
      </w:r>
      <w:r w:rsidRPr="00890389">
        <w:rPr>
          <w:rStyle w:val="HChGChar"/>
          <w:rFonts w:ascii="Time New Roman" w:eastAsia="黑体" w:hAnsi="Time New Roman" w:hint="eastAsia"/>
          <w:b w:val="0"/>
          <w:bCs/>
          <w:sz w:val="24"/>
          <w:lang w:eastAsia="zh-CN"/>
        </w:rPr>
        <w:t>10</w:t>
      </w:r>
      <w:r w:rsidRPr="00890389">
        <w:rPr>
          <w:rStyle w:val="HChGChar"/>
          <w:rFonts w:ascii="Time New Roman" w:eastAsia="黑体" w:hAnsi="Time New Roman" w:hint="eastAsia"/>
          <w:b w:val="0"/>
          <w:bCs/>
          <w:sz w:val="24"/>
          <w:lang w:eastAsia="zh-CN"/>
        </w:rPr>
        <w:t>日</w:t>
      </w:r>
      <w:r w:rsidRPr="00890389">
        <w:rPr>
          <w:rStyle w:val="HChGChar"/>
          <w:rFonts w:ascii="Time New Roman" w:eastAsia="黑体" w:hAnsi="Time New Roman" w:hint="eastAsia"/>
          <w:b w:val="0"/>
          <w:bCs/>
          <w:lang w:eastAsia="zh-CN"/>
        </w:rPr>
        <w:t>)</w:t>
      </w:r>
      <w:r w:rsidRPr="00F504EF">
        <w:rPr>
          <w:rStyle w:val="a3"/>
          <w:bCs/>
          <w:sz w:val="28"/>
          <w:szCs w:val="28"/>
          <w:vertAlign w:val="baseline"/>
          <w:lang w:eastAsia="zh-CN"/>
        </w:rPr>
        <w:footnoteReference w:customMarkFollows="1" w:id="2"/>
        <w:t>*</w:t>
      </w:r>
    </w:p>
    <w:p w:rsidR="00CF4FA0" w:rsidRDefault="00CF4FA0" w:rsidP="00CF4FA0">
      <w:pPr>
        <w:rPr>
          <w:rFonts w:hint="eastAsia"/>
          <w:lang w:eastAsia="zh-CN"/>
        </w:rPr>
      </w:pPr>
    </w:p>
    <w:tbl>
      <w:tblPr>
        <w:tblW w:w="0" w:type="auto"/>
        <w:tblLayout w:type="fixed"/>
        <w:tblCellMar>
          <w:left w:w="0" w:type="dxa"/>
          <w:right w:w="0" w:type="dxa"/>
        </w:tblCellMar>
        <w:tblLook w:val="01E0" w:firstRow="1" w:lastRow="1" w:firstColumn="1" w:lastColumn="1" w:noHBand="0" w:noVBand="0"/>
      </w:tblPr>
      <w:tblGrid>
        <w:gridCol w:w="9639"/>
      </w:tblGrid>
      <w:tr w:rsidR="00CF4FA0" w:rsidRPr="00E82040" w:rsidTr="00610BAC">
        <w:tc>
          <w:tcPr>
            <w:tcW w:w="9639" w:type="dxa"/>
            <w:tcBorders>
              <w:top w:val="single" w:sz="4" w:space="0" w:color="auto"/>
              <w:left w:val="single" w:sz="4" w:space="0" w:color="auto"/>
              <w:bottom w:val="nil"/>
              <w:right w:val="single" w:sz="4" w:space="0" w:color="auto"/>
            </w:tcBorders>
            <w:noWrap/>
            <w:tcMar>
              <w:left w:w="0" w:type="dxa"/>
              <w:right w:w="0" w:type="dxa"/>
            </w:tcMar>
          </w:tcPr>
          <w:p w:rsidR="00CF4FA0" w:rsidRPr="00EF406B" w:rsidRDefault="00CF4FA0" w:rsidP="00610BAC">
            <w:pPr>
              <w:tabs>
                <w:tab w:val="left" w:pos="255"/>
                <w:tab w:val="left" w:pos="431"/>
              </w:tabs>
              <w:overflowPunct w:val="0"/>
              <w:adjustRightInd w:val="0"/>
              <w:snapToGrid w:val="0"/>
              <w:spacing w:before="240" w:line="320" w:lineRule="exact"/>
              <w:rPr>
                <w:rFonts w:eastAsia="楷体"/>
                <w:snapToGrid w:val="0"/>
                <w:sz w:val="23"/>
                <w:szCs w:val="23"/>
                <w:lang w:val="es-ES"/>
              </w:rPr>
            </w:pPr>
            <w:r w:rsidRPr="00E82040">
              <w:rPr>
                <w:rFonts w:eastAsia="楷体_GB2312"/>
                <w:snapToGrid w:val="0"/>
                <w:sz w:val="23"/>
                <w:szCs w:val="23"/>
                <w:lang w:val="es-ES"/>
              </w:rPr>
              <w:tab/>
            </w:r>
            <w:r w:rsidRPr="00EF406B">
              <w:rPr>
                <w:rFonts w:eastAsia="楷体" w:hint="eastAsia"/>
                <w:snapToGrid w:val="0"/>
                <w:sz w:val="23"/>
                <w:szCs w:val="23"/>
                <w:lang w:val="es-ES"/>
              </w:rPr>
              <w:t>概</w:t>
            </w:r>
            <w:r w:rsidRPr="00EF406B">
              <w:rPr>
                <w:rFonts w:eastAsia="楷体" w:hint="eastAsia"/>
                <w:snapToGrid w:val="0"/>
                <w:sz w:val="23"/>
                <w:szCs w:val="23"/>
                <w:lang w:val="es-ES" w:eastAsia="es-ES"/>
              </w:rPr>
              <w:t>要</w:t>
            </w:r>
          </w:p>
        </w:tc>
      </w:tr>
      <w:tr w:rsidR="00CF4FA0" w:rsidRPr="00E82040" w:rsidTr="00610BAC">
        <w:tc>
          <w:tcPr>
            <w:tcW w:w="9639" w:type="dxa"/>
            <w:tcBorders>
              <w:top w:val="nil"/>
              <w:left w:val="single" w:sz="4" w:space="0" w:color="auto"/>
              <w:bottom w:val="nil"/>
              <w:right w:val="single" w:sz="4" w:space="0" w:color="auto"/>
            </w:tcBorders>
            <w:noWrap/>
            <w:tcMar>
              <w:left w:w="0" w:type="dxa"/>
              <w:right w:w="0" w:type="dxa"/>
            </w:tcMar>
          </w:tcPr>
          <w:p w:rsidR="00CF4FA0" w:rsidRPr="00C231DB" w:rsidRDefault="00CF4FA0" w:rsidP="00610BAC">
            <w:pPr>
              <w:pStyle w:val="SingleTxtGC"/>
              <w:tabs>
                <w:tab w:val="clear" w:pos="1996"/>
                <w:tab w:val="clear" w:pos="2427"/>
              </w:tabs>
              <w:rPr>
                <w:lang w:val="es-ES"/>
              </w:rPr>
            </w:pPr>
            <w:r>
              <w:rPr>
                <w:rFonts w:hint="eastAsia"/>
                <w:lang w:val="es-ES"/>
              </w:rPr>
              <w:tab/>
            </w:r>
            <w:r w:rsidRPr="00F504EF">
              <w:rPr>
                <w:rFonts w:hint="eastAsia"/>
                <w:lang w:val="es-ES"/>
              </w:rPr>
              <w:t>移民人权问题特别报告员于</w:t>
            </w:r>
            <w:r w:rsidRPr="00F504EF">
              <w:rPr>
                <w:rFonts w:hint="eastAsia"/>
                <w:lang w:val="es-ES"/>
              </w:rPr>
              <w:t>2014</w:t>
            </w:r>
            <w:r w:rsidRPr="00F504EF">
              <w:rPr>
                <w:rFonts w:hint="eastAsia"/>
                <w:lang w:val="es-ES"/>
              </w:rPr>
              <w:t>年</w:t>
            </w:r>
            <w:r w:rsidRPr="00F504EF">
              <w:rPr>
                <w:rFonts w:hint="eastAsia"/>
                <w:lang w:val="es-ES"/>
              </w:rPr>
              <w:t>12</w:t>
            </w:r>
            <w:r w:rsidRPr="00F504EF">
              <w:rPr>
                <w:rFonts w:hint="eastAsia"/>
                <w:lang w:val="es-ES"/>
              </w:rPr>
              <w:t>月</w:t>
            </w:r>
            <w:r w:rsidRPr="00F504EF">
              <w:rPr>
                <w:rFonts w:hint="eastAsia"/>
                <w:lang w:val="es-ES"/>
              </w:rPr>
              <w:t>6</w:t>
            </w:r>
            <w:r w:rsidRPr="00F504EF">
              <w:rPr>
                <w:rFonts w:hint="eastAsia"/>
                <w:lang w:val="es-ES"/>
              </w:rPr>
              <w:t>日至</w:t>
            </w:r>
            <w:r w:rsidRPr="00F504EF">
              <w:rPr>
                <w:rFonts w:hint="eastAsia"/>
                <w:lang w:val="es-ES"/>
              </w:rPr>
              <w:t>10</w:t>
            </w:r>
            <w:r w:rsidRPr="00F504EF">
              <w:rPr>
                <w:rFonts w:hint="eastAsia"/>
                <w:lang w:val="es-ES"/>
              </w:rPr>
              <w:t>日对马耳他进行了访问</w:t>
            </w:r>
            <w:r>
              <w:rPr>
                <w:rFonts w:hint="eastAsia"/>
                <w:lang w:val="es-ES"/>
              </w:rPr>
              <w:t>，</w:t>
            </w:r>
            <w:r w:rsidRPr="00F504EF">
              <w:rPr>
                <w:rFonts w:hint="eastAsia"/>
                <w:lang w:val="es-ES"/>
              </w:rPr>
              <w:t>与马耳他政府官员、移民和民间社会组织及国际组织的代表举行了磋商。</w:t>
            </w:r>
          </w:p>
        </w:tc>
      </w:tr>
      <w:tr w:rsidR="00CF4FA0" w:rsidRPr="00E82040" w:rsidTr="00610BAC">
        <w:tc>
          <w:tcPr>
            <w:tcW w:w="9639" w:type="dxa"/>
            <w:tcBorders>
              <w:top w:val="nil"/>
              <w:left w:val="single" w:sz="4" w:space="0" w:color="auto"/>
              <w:bottom w:val="nil"/>
              <w:right w:val="single" w:sz="4" w:space="0" w:color="auto"/>
            </w:tcBorders>
            <w:noWrap/>
            <w:tcMar>
              <w:left w:w="0" w:type="dxa"/>
              <w:right w:w="0" w:type="dxa"/>
            </w:tcMar>
          </w:tcPr>
          <w:p w:rsidR="00CF4FA0" w:rsidRDefault="00CF4FA0" w:rsidP="00610BAC">
            <w:pPr>
              <w:pStyle w:val="SingleTxtGC"/>
              <w:tabs>
                <w:tab w:val="clear" w:pos="1996"/>
                <w:tab w:val="clear" w:pos="2427"/>
              </w:tabs>
              <w:rPr>
                <w:lang w:val="es-ES"/>
              </w:rPr>
            </w:pPr>
            <w:r>
              <w:rPr>
                <w:lang w:val="es-ES"/>
              </w:rPr>
              <w:tab/>
            </w:r>
            <w:r w:rsidRPr="00F504EF">
              <w:rPr>
                <w:rFonts w:hint="eastAsia"/>
                <w:lang w:val="es-ES"/>
              </w:rPr>
              <w:t>马耳他必须制定方案</w:t>
            </w:r>
            <w:r>
              <w:rPr>
                <w:rFonts w:hint="eastAsia"/>
                <w:lang w:val="es-ES"/>
              </w:rPr>
              <w:t>，</w:t>
            </w:r>
            <w:r w:rsidRPr="00F504EF">
              <w:rPr>
                <w:rFonts w:hint="eastAsia"/>
                <w:lang w:val="es-ES"/>
              </w:rPr>
              <w:t>用于应对乘船抵达的空前数量的移民和寻求庇护者。特别报告</w:t>
            </w:r>
            <w:proofErr w:type="gramStart"/>
            <w:r w:rsidRPr="00F504EF">
              <w:rPr>
                <w:rFonts w:hint="eastAsia"/>
                <w:lang w:val="es-ES"/>
              </w:rPr>
              <w:t>员建议</w:t>
            </w:r>
            <w:proofErr w:type="gramEnd"/>
            <w:r w:rsidRPr="00F504EF">
              <w:rPr>
                <w:rFonts w:hint="eastAsia"/>
                <w:lang w:val="es-ES"/>
              </w:rPr>
              <w:t>这类方案提供紧急援助、法律保障和拘留的替代办法</w:t>
            </w:r>
            <w:r>
              <w:rPr>
                <w:rFonts w:hint="eastAsia"/>
                <w:lang w:val="es-ES"/>
              </w:rPr>
              <w:t>，</w:t>
            </w:r>
            <w:r w:rsidRPr="00F504EF">
              <w:rPr>
                <w:rFonts w:hint="eastAsia"/>
                <w:lang w:val="es-ES"/>
              </w:rPr>
              <w:t>并为非正规移民和寻求庇护者提供融合方案。欧洲联盟成员国必须集体行动</w:t>
            </w:r>
            <w:r>
              <w:rPr>
                <w:rFonts w:hint="eastAsia"/>
                <w:lang w:val="es-ES"/>
              </w:rPr>
              <w:t>，</w:t>
            </w:r>
            <w:r w:rsidRPr="00F504EF">
              <w:rPr>
                <w:rFonts w:hint="eastAsia"/>
                <w:lang w:val="es-ES"/>
              </w:rPr>
              <w:t>向马耳他这样的</w:t>
            </w:r>
            <w:proofErr w:type="gramStart"/>
            <w:r w:rsidRPr="00F504EF">
              <w:rPr>
                <w:rFonts w:hint="eastAsia"/>
                <w:lang w:val="es-ES"/>
              </w:rPr>
              <w:t>前沿国家</w:t>
            </w:r>
            <w:proofErr w:type="gramEnd"/>
            <w:r w:rsidRPr="00F504EF">
              <w:rPr>
                <w:rFonts w:hint="eastAsia"/>
                <w:lang w:val="es-ES"/>
              </w:rPr>
              <w:t>提供技术、资金和人力资源支持</w:t>
            </w:r>
            <w:r>
              <w:rPr>
                <w:rFonts w:hint="eastAsia"/>
                <w:lang w:val="es-ES"/>
              </w:rPr>
              <w:t>，</w:t>
            </w:r>
            <w:r w:rsidRPr="00F504EF">
              <w:rPr>
                <w:rFonts w:hint="eastAsia"/>
                <w:lang w:val="es-ES"/>
              </w:rPr>
              <w:t>以便其制定基于权利的综合移徙政策。</w:t>
            </w:r>
            <w:bookmarkStart w:id="0" w:name="_GoBack"/>
            <w:bookmarkEnd w:id="0"/>
          </w:p>
        </w:tc>
      </w:tr>
      <w:tr w:rsidR="00CF4FA0" w:rsidRPr="00E82040" w:rsidTr="00610BAC">
        <w:tc>
          <w:tcPr>
            <w:tcW w:w="9639" w:type="dxa"/>
            <w:tcBorders>
              <w:top w:val="nil"/>
              <w:left w:val="single" w:sz="4" w:space="0" w:color="auto"/>
              <w:bottom w:val="single" w:sz="4" w:space="0" w:color="auto"/>
              <w:right w:val="single" w:sz="4" w:space="0" w:color="auto"/>
            </w:tcBorders>
            <w:noWrap/>
            <w:tcMar>
              <w:left w:w="0" w:type="dxa"/>
              <w:right w:w="0" w:type="dxa"/>
            </w:tcMar>
          </w:tcPr>
          <w:p w:rsidR="00CF4FA0" w:rsidRPr="00E82040" w:rsidRDefault="00CF4FA0" w:rsidP="00610BAC">
            <w:pPr>
              <w:tabs>
                <w:tab w:val="left" w:pos="431"/>
                <w:tab w:val="left" w:pos="1134"/>
                <w:tab w:val="left" w:pos="1565"/>
                <w:tab w:val="left" w:pos="1996"/>
                <w:tab w:val="left" w:pos="2427"/>
              </w:tabs>
              <w:overflowPunct w:val="0"/>
              <w:adjustRightInd w:val="0"/>
              <w:snapToGrid w:val="0"/>
              <w:spacing w:line="320" w:lineRule="atLeast"/>
              <w:rPr>
                <w:rFonts w:ascii="宋体" w:hAnsi="宋体"/>
                <w:snapToGrid w:val="0"/>
                <w:sz w:val="21"/>
                <w:lang w:val="es-ES" w:eastAsia="zh-CN"/>
              </w:rPr>
            </w:pPr>
          </w:p>
        </w:tc>
      </w:tr>
    </w:tbl>
    <w:p w:rsidR="00CF4FA0" w:rsidRPr="00CF4FA0" w:rsidRDefault="00CF4FA0" w:rsidP="00CF4FA0">
      <w:pPr>
        <w:rPr>
          <w:rFonts w:hint="eastAsia"/>
          <w:lang w:eastAsia="zh-CN"/>
        </w:rPr>
      </w:pPr>
    </w:p>
    <w:p w:rsidR="00CF4FA0" w:rsidRDefault="00CF4FA0" w:rsidP="00CF4FA0">
      <w:pPr>
        <w:rPr>
          <w:rFonts w:hint="eastAsia"/>
          <w:lang w:eastAsia="zh-CN"/>
        </w:rPr>
      </w:pPr>
    </w:p>
    <w:p w:rsidR="00CF4FA0" w:rsidRPr="00CF4FA0" w:rsidRDefault="00CF4FA0" w:rsidP="00CF4FA0">
      <w:pPr>
        <w:rPr>
          <w:lang w:eastAsia="zh-CN"/>
        </w:rPr>
      </w:pPr>
    </w:p>
    <w:p w:rsidR="008A6B23" w:rsidRPr="00451710" w:rsidRDefault="003205C7" w:rsidP="00C00501">
      <w:pPr>
        <w:pStyle w:val="HChG"/>
        <w:spacing w:after="160"/>
      </w:pPr>
      <w:r w:rsidRPr="00797C12">
        <w:rPr>
          <w:lang w:eastAsia="zh-CN"/>
        </w:rPr>
        <w:br w:type="page"/>
      </w:r>
      <w:r w:rsidR="008A6B23" w:rsidRPr="00451710">
        <w:lastRenderedPageBreak/>
        <w:t>Annex</w:t>
      </w:r>
    </w:p>
    <w:p w:rsidR="008A6B23" w:rsidRPr="00075FC5" w:rsidRDefault="008A6B23" w:rsidP="00C00501">
      <w:pPr>
        <w:pStyle w:val="H4G"/>
        <w:tabs>
          <w:tab w:val="clear" w:pos="851"/>
        </w:tabs>
        <w:spacing w:before="160"/>
        <w:ind w:right="0"/>
        <w:jc w:val="right"/>
        <w:rPr>
          <w:lang w:val="en-US"/>
        </w:rPr>
      </w:pPr>
      <w:r w:rsidRPr="00075FC5">
        <w:t>[English only]</w:t>
      </w:r>
    </w:p>
    <w:p w:rsidR="008A6B23" w:rsidRPr="000A65C6" w:rsidRDefault="008A6B23" w:rsidP="008A6B23">
      <w:pPr>
        <w:pStyle w:val="HChG"/>
        <w:tabs>
          <w:tab w:val="right" w:leader="dot" w:pos="8930"/>
        </w:tabs>
        <w:rPr>
          <w:sz w:val="20"/>
          <w:lang w:val="en-US"/>
        </w:rPr>
      </w:pPr>
      <w:r w:rsidRPr="000A65C6">
        <w:tab/>
      </w:r>
      <w:r w:rsidRPr="000A65C6">
        <w:tab/>
      </w:r>
      <w:r w:rsidRPr="000A65C6">
        <w:rPr>
          <w:rStyle w:val="HChGChar"/>
        </w:rPr>
        <w:t>Report by the Special Rapporteur on the human rights of</w:t>
      </w:r>
      <w:r w:rsidR="007A7DA6">
        <w:rPr>
          <w:rStyle w:val="HChGChar"/>
        </w:rPr>
        <w:t xml:space="preserve"> </w:t>
      </w:r>
      <w:r w:rsidRPr="000A65C6">
        <w:rPr>
          <w:rStyle w:val="HChGChar"/>
        </w:rPr>
        <w:t xml:space="preserve">migrants, François </w:t>
      </w:r>
      <w:proofErr w:type="spellStart"/>
      <w:r w:rsidRPr="000A65C6">
        <w:rPr>
          <w:rStyle w:val="HChGChar"/>
        </w:rPr>
        <w:t>Crépeau</w:t>
      </w:r>
      <w:proofErr w:type="spellEnd"/>
      <w:r w:rsidRPr="000A65C6">
        <w:rPr>
          <w:rStyle w:val="HChGChar"/>
        </w:rPr>
        <w:t xml:space="preserve">, on his mission to </w:t>
      </w:r>
      <w:r w:rsidRPr="000A65C6">
        <w:rPr>
          <w:lang w:val="en-US"/>
        </w:rPr>
        <w:t xml:space="preserve">Malta </w:t>
      </w:r>
      <w:r w:rsidRPr="000A65C6">
        <w:rPr>
          <w:lang w:val="en-US"/>
        </w:rPr>
        <w:br/>
        <w:t>(6</w:t>
      </w:r>
      <w:r w:rsidR="00585A1E">
        <w:rPr>
          <w:lang w:val="en-US"/>
        </w:rPr>
        <w:t>–</w:t>
      </w:r>
      <w:r w:rsidRPr="000A65C6">
        <w:rPr>
          <w:lang w:val="en-US"/>
        </w:rPr>
        <w:t>10 December 2014)</w:t>
      </w:r>
    </w:p>
    <w:p w:rsidR="008A6B23" w:rsidRPr="009F103A" w:rsidRDefault="008A6B23" w:rsidP="008A6B23">
      <w:pPr>
        <w:pStyle w:val="HChG"/>
        <w:tabs>
          <w:tab w:val="right" w:leader="dot" w:pos="8930"/>
        </w:tabs>
        <w:rPr>
          <w:b w:val="0"/>
          <w:lang w:val="fr-CH"/>
        </w:rPr>
      </w:pPr>
      <w:r w:rsidRPr="009F103A">
        <w:rPr>
          <w:b w:val="0"/>
          <w:lang w:val="fr-CH"/>
        </w:rPr>
        <w:t>Contents</w:t>
      </w:r>
    </w:p>
    <w:p w:rsidR="008A6B23" w:rsidRPr="009F103A" w:rsidRDefault="008A6B23" w:rsidP="008A6B23">
      <w:pPr>
        <w:tabs>
          <w:tab w:val="right" w:pos="8929"/>
          <w:tab w:val="right" w:pos="9638"/>
        </w:tabs>
        <w:spacing w:after="120"/>
        <w:ind w:left="283"/>
        <w:rPr>
          <w:sz w:val="18"/>
          <w:lang w:val="fr-CH"/>
        </w:rPr>
      </w:pPr>
      <w:r w:rsidRPr="009F103A">
        <w:rPr>
          <w:i/>
          <w:sz w:val="18"/>
          <w:lang w:val="fr-CH"/>
        </w:rPr>
        <w:tab/>
      </w:r>
      <w:proofErr w:type="spellStart"/>
      <w:r w:rsidRPr="009F103A">
        <w:rPr>
          <w:i/>
          <w:sz w:val="18"/>
          <w:lang w:val="fr-CH"/>
        </w:rPr>
        <w:t>Paragraphs</w:t>
      </w:r>
      <w:proofErr w:type="spellEnd"/>
      <w:r w:rsidRPr="009F103A">
        <w:rPr>
          <w:i/>
          <w:sz w:val="18"/>
          <w:lang w:val="fr-CH"/>
        </w:rPr>
        <w:tab/>
        <w:t>Page</w:t>
      </w:r>
    </w:p>
    <w:p w:rsidR="008A6B23" w:rsidRPr="009F103A" w:rsidRDefault="008A6B23" w:rsidP="00C00501">
      <w:pPr>
        <w:tabs>
          <w:tab w:val="right" w:pos="850"/>
          <w:tab w:val="left" w:pos="1134"/>
          <w:tab w:val="left" w:pos="1559"/>
          <w:tab w:val="left" w:pos="1984"/>
          <w:tab w:val="left" w:leader="dot" w:pos="7654"/>
          <w:tab w:val="right" w:pos="8929"/>
          <w:tab w:val="right" w:pos="9638"/>
        </w:tabs>
        <w:spacing w:after="90"/>
        <w:rPr>
          <w:lang w:val="fr-CH"/>
        </w:rPr>
      </w:pPr>
      <w:r w:rsidRPr="009F103A">
        <w:rPr>
          <w:lang w:val="fr-CH"/>
        </w:rPr>
        <w:tab/>
        <w:t>I.</w:t>
      </w:r>
      <w:r w:rsidRPr="009F103A">
        <w:rPr>
          <w:lang w:val="fr-CH"/>
        </w:rPr>
        <w:tab/>
        <w:t>Introduction</w:t>
      </w:r>
      <w:r w:rsidRPr="009F103A">
        <w:rPr>
          <w:lang w:val="fr-CH"/>
        </w:rPr>
        <w:tab/>
      </w:r>
      <w:r w:rsidRPr="009F103A">
        <w:rPr>
          <w:lang w:val="fr-CH"/>
        </w:rPr>
        <w:tab/>
        <w:t>1–</w:t>
      </w:r>
      <w:r>
        <w:rPr>
          <w:lang w:val="fr-CH"/>
        </w:rPr>
        <w:t>4</w:t>
      </w:r>
      <w:r w:rsidRPr="009F103A">
        <w:rPr>
          <w:lang w:val="fr-CH"/>
        </w:rPr>
        <w:tab/>
      </w:r>
      <w:r w:rsidR="0099219B">
        <w:rPr>
          <w:lang w:val="fr-CH"/>
        </w:rPr>
        <w:t>3</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rsidRPr="009F103A">
        <w:rPr>
          <w:lang w:val="fr-CH"/>
        </w:rPr>
        <w:tab/>
      </w:r>
      <w:r>
        <w:t>II.</w:t>
      </w:r>
      <w:r>
        <w:tab/>
      </w:r>
      <w:r w:rsidR="000B027D">
        <w:t>B</w:t>
      </w:r>
      <w:r>
        <w:t>ackground on Malta and migration: a brief overview</w:t>
      </w:r>
      <w:r>
        <w:tab/>
      </w:r>
      <w:r>
        <w:tab/>
        <w:t>5</w:t>
      </w:r>
      <w:r w:rsidRPr="00A67D32">
        <w:t>–</w:t>
      </w:r>
      <w:r>
        <w:t>10</w:t>
      </w:r>
      <w:r>
        <w:tab/>
      </w:r>
      <w:r w:rsidR="0099219B">
        <w:t>3</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t>III.</w:t>
      </w:r>
      <w:r>
        <w:tab/>
        <w:t xml:space="preserve">Normative and </w:t>
      </w:r>
      <w:r w:rsidRPr="00C00501">
        <w:t>institutional</w:t>
      </w:r>
      <w:r>
        <w:t xml:space="preserve"> framework on migration and border management</w:t>
      </w:r>
      <w:r>
        <w:tab/>
      </w:r>
      <w:r>
        <w:tab/>
        <w:t>11</w:t>
      </w:r>
      <w:r w:rsidRPr="00A67D32">
        <w:t>–</w:t>
      </w:r>
      <w:r w:rsidR="009B1420">
        <w:t>4</w:t>
      </w:r>
      <w:r w:rsidR="00203F9E">
        <w:t>7</w:t>
      </w:r>
      <w:r>
        <w:tab/>
      </w:r>
      <w:r w:rsidR="0099219B">
        <w:t>4</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t>A.</w:t>
      </w:r>
      <w:r>
        <w:tab/>
        <w:t>International framework</w:t>
      </w:r>
      <w:r>
        <w:tab/>
      </w:r>
      <w:r>
        <w:tab/>
        <w:t>11</w:t>
      </w:r>
      <w:r w:rsidRPr="00A67D32">
        <w:t>–</w:t>
      </w:r>
      <w:r>
        <w:t>1</w:t>
      </w:r>
      <w:r w:rsidR="001151BB">
        <w:t>4</w:t>
      </w:r>
      <w:r>
        <w:tab/>
      </w:r>
      <w:r w:rsidR="0099219B">
        <w:t>4</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t>B.</w:t>
      </w:r>
      <w:r>
        <w:tab/>
        <w:t>Regional framework</w:t>
      </w:r>
      <w:r>
        <w:tab/>
      </w:r>
      <w:r>
        <w:tab/>
        <w:t>1</w:t>
      </w:r>
      <w:r w:rsidR="001151BB">
        <w:t>5</w:t>
      </w:r>
      <w:r w:rsidRPr="00A67D32">
        <w:t>–</w:t>
      </w:r>
      <w:r>
        <w:t>1</w:t>
      </w:r>
      <w:r w:rsidR="001151BB">
        <w:t>9</w:t>
      </w:r>
      <w:r>
        <w:tab/>
      </w:r>
      <w:r w:rsidR="0099219B">
        <w:t>5</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t>C.</w:t>
      </w:r>
      <w:r>
        <w:tab/>
        <w:t xml:space="preserve">National </w:t>
      </w:r>
      <w:r w:rsidRPr="00C00501">
        <w:t>legal</w:t>
      </w:r>
      <w:r>
        <w:t>, insti</w:t>
      </w:r>
      <w:r w:rsidR="001151BB">
        <w:t>tutional and policy framework</w:t>
      </w:r>
      <w:r w:rsidR="001151BB">
        <w:tab/>
      </w:r>
      <w:r w:rsidR="001151BB">
        <w:tab/>
        <w:t>20</w:t>
      </w:r>
      <w:r w:rsidRPr="00A67D32">
        <w:t>–</w:t>
      </w:r>
      <w:r>
        <w:t>3</w:t>
      </w:r>
      <w:r w:rsidR="001151BB">
        <w:t>5</w:t>
      </w:r>
      <w:r>
        <w:tab/>
      </w:r>
      <w:r w:rsidR="0099219B">
        <w:t>6</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r>
      <w:hyperlink w:anchor="_Toc346286590" w:history="1">
        <w:r w:rsidRPr="009B2344">
          <w:t>D.</w:t>
        </w:r>
        <w:r w:rsidRPr="009B2344">
          <w:tab/>
          <w:t>E</w:t>
        </w:r>
        <w:r w:rsidR="00083BCB">
          <w:t>uropean Union</w:t>
        </w:r>
        <w:r>
          <w:t xml:space="preserve"> i</w:t>
        </w:r>
        <w:r w:rsidRPr="009B2344">
          <w:t xml:space="preserve">nfluence on national laws, policies and </w:t>
        </w:r>
        <w:r w:rsidR="00666616">
          <w:t xml:space="preserve">institutions </w:t>
        </w:r>
        <w:r w:rsidR="00666616">
          <w:br/>
        </w:r>
        <w:r w:rsidR="00666616">
          <w:tab/>
        </w:r>
        <w:r w:rsidR="00666616">
          <w:tab/>
        </w:r>
        <w:r w:rsidR="00666616">
          <w:tab/>
        </w:r>
        <w:r w:rsidR="007701CA" w:rsidRPr="007701CA">
          <w:t>in the</w:t>
        </w:r>
        <w:r w:rsidR="007701CA">
          <w:t xml:space="preserve"> </w:t>
        </w:r>
        <w:r w:rsidRPr="009B2344">
          <w:t>sphere of migration management and border control</w:t>
        </w:r>
        <w:r>
          <w:rPr>
            <w:webHidden/>
          </w:rPr>
          <w:tab/>
        </w:r>
        <w:r>
          <w:rPr>
            <w:webHidden/>
          </w:rPr>
          <w:tab/>
        </w:r>
      </w:hyperlink>
      <w:r w:rsidRPr="00D846BF">
        <w:t>3</w:t>
      </w:r>
      <w:r w:rsidR="001151BB">
        <w:t>6–4</w:t>
      </w:r>
      <w:r w:rsidR="00203F9E">
        <w:t>7</w:t>
      </w:r>
      <w:r>
        <w:tab/>
      </w:r>
      <w:r w:rsidR="0099219B">
        <w:t>8</w:t>
      </w:r>
    </w:p>
    <w:p w:rsidR="008A6B23" w:rsidRPr="00A67D32" w:rsidRDefault="008A6B23" w:rsidP="00C00501">
      <w:pPr>
        <w:tabs>
          <w:tab w:val="right" w:pos="850"/>
          <w:tab w:val="left" w:pos="1134"/>
          <w:tab w:val="left" w:pos="1559"/>
          <w:tab w:val="left" w:pos="1984"/>
          <w:tab w:val="left" w:leader="dot" w:pos="7654"/>
          <w:tab w:val="right" w:pos="8929"/>
          <w:tab w:val="right" w:pos="9638"/>
        </w:tabs>
        <w:spacing w:after="90"/>
      </w:pPr>
      <w:r w:rsidRPr="00A67D32">
        <w:tab/>
        <w:t>IV.</w:t>
      </w:r>
      <w:r w:rsidRPr="00A67D32">
        <w:tab/>
        <w:t>Border management</w:t>
      </w:r>
      <w:r w:rsidRPr="00A67D32">
        <w:tab/>
      </w:r>
      <w:r w:rsidRPr="00A67D32">
        <w:tab/>
      </w:r>
      <w:r w:rsidR="001151BB">
        <w:t>4</w:t>
      </w:r>
      <w:r w:rsidR="00203F9E">
        <w:t>8</w:t>
      </w:r>
      <w:r w:rsidRPr="00A67D32">
        <w:t>–</w:t>
      </w:r>
      <w:r w:rsidR="001151BB">
        <w:t>6</w:t>
      </w:r>
      <w:r w:rsidR="00203F9E">
        <w:t>8</w:t>
      </w:r>
      <w:r w:rsidRPr="00A67D32">
        <w:tab/>
      </w:r>
      <w:r w:rsidR="0099219B">
        <w:t>10</w:t>
      </w:r>
    </w:p>
    <w:p w:rsidR="001151BB" w:rsidRDefault="008A6B23" w:rsidP="00C00501">
      <w:pPr>
        <w:tabs>
          <w:tab w:val="right" w:pos="850"/>
          <w:tab w:val="left" w:pos="1134"/>
          <w:tab w:val="left" w:pos="1559"/>
          <w:tab w:val="left" w:pos="1984"/>
          <w:tab w:val="left" w:leader="dot" w:pos="7654"/>
          <w:tab w:val="right" w:pos="8929"/>
          <w:tab w:val="right" w:pos="9638"/>
        </w:tabs>
        <w:spacing w:after="90"/>
      </w:pPr>
      <w:r w:rsidRPr="00A67D32">
        <w:tab/>
      </w:r>
      <w:r w:rsidRPr="00A67D32">
        <w:tab/>
        <w:t>A.</w:t>
      </w:r>
      <w:r w:rsidRPr="00A67D32">
        <w:tab/>
        <w:t xml:space="preserve">Rescue at </w:t>
      </w:r>
      <w:r>
        <w:t>s</w:t>
      </w:r>
      <w:r w:rsidRPr="00A67D32">
        <w:t>ea</w:t>
      </w:r>
      <w:r w:rsidRPr="00A67D32">
        <w:tab/>
      </w:r>
      <w:r w:rsidRPr="00A67D32">
        <w:tab/>
      </w:r>
      <w:r w:rsidR="001151BB">
        <w:t>4</w:t>
      </w:r>
      <w:r w:rsidR="00203F9E">
        <w:t>8</w:t>
      </w:r>
      <w:r w:rsidRPr="00A67D32">
        <w:t>–</w:t>
      </w:r>
      <w:r w:rsidR="001151BB">
        <w:t>5</w:t>
      </w:r>
      <w:r w:rsidR="00203F9E">
        <w:t>3</w:t>
      </w:r>
      <w:r w:rsidRPr="00A67D32">
        <w:tab/>
      </w:r>
      <w:r w:rsidR="0099219B">
        <w:t>10</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t>B.</w:t>
      </w:r>
      <w:r>
        <w:tab/>
        <w:t xml:space="preserve">Cooperation </w:t>
      </w:r>
      <w:r w:rsidR="00396BE9">
        <w:t>on border management</w:t>
      </w:r>
      <w:r>
        <w:tab/>
      </w:r>
      <w:r>
        <w:tab/>
      </w:r>
      <w:r w:rsidR="001151BB">
        <w:t>5</w:t>
      </w:r>
      <w:r w:rsidR="00203F9E">
        <w:t>4</w:t>
      </w:r>
      <w:r w:rsidRPr="00A67D32">
        <w:t>–</w:t>
      </w:r>
      <w:r w:rsidR="001151BB">
        <w:t>5</w:t>
      </w:r>
      <w:r w:rsidR="00203F9E">
        <w:t>5</w:t>
      </w:r>
      <w:r>
        <w:tab/>
        <w:t>1</w:t>
      </w:r>
      <w:r w:rsidR="00666616">
        <w:t>1</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t>C.</w:t>
      </w:r>
      <w:r>
        <w:tab/>
        <w:t>Bilateral agreements</w:t>
      </w:r>
      <w:r>
        <w:tab/>
      </w:r>
      <w:r>
        <w:tab/>
      </w:r>
      <w:r w:rsidR="001151BB">
        <w:t>5</w:t>
      </w:r>
      <w:r w:rsidR="00203F9E">
        <w:t>6</w:t>
      </w:r>
      <w:r w:rsidRPr="00A67D32">
        <w:t>–</w:t>
      </w:r>
      <w:r>
        <w:t>5</w:t>
      </w:r>
      <w:r w:rsidR="00203F9E">
        <w:t>7</w:t>
      </w:r>
      <w:r w:rsidR="001151BB">
        <w:tab/>
        <w:t>1</w:t>
      </w:r>
      <w:r w:rsidR="0099219B">
        <w:t>1</w:t>
      </w:r>
    </w:p>
    <w:p w:rsidR="008A6B23" w:rsidRDefault="008A6B23" w:rsidP="00C00501">
      <w:pPr>
        <w:tabs>
          <w:tab w:val="right" w:pos="850"/>
          <w:tab w:val="left" w:pos="1134"/>
          <w:tab w:val="left" w:pos="1559"/>
          <w:tab w:val="left" w:pos="1984"/>
          <w:tab w:val="left" w:leader="dot" w:pos="7654"/>
          <w:tab w:val="right" w:pos="8929"/>
          <w:tab w:val="right" w:pos="9638"/>
        </w:tabs>
        <w:spacing w:after="90"/>
        <w:ind w:left="1134"/>
      </w:pPr>
      <w:r>
        <w:t>D.</w:t>
      </w:r>
      <w:r>
        <w:tab/>
        <w:t xml:space="preserve">Resettlement </w:t>
      </w:r>
      <w:r w:rsidR="006F69FF">
        <w:t>programmes</w:t>
      </w:r>
      <w:r>
        <w:tab/>
      </w:r>
      <w:r>
        <w:tab/>
      </w:r>
      <w:r w:rsidR="001151BB">
        <w:t>5</w:t>
      </w:r>
      <w:r w:rsidR="00203F9E">
        <w:t>8</w:t>
      </w:r>
      <w:r w:rsidRPr="00A67D32">
        <w:t>–</w:t>
      </w:r>
      <w:r w:rsidR="001151BB">
        <w:t>6</w:t>
      </w:r>
      <w:r w:rsidR="00203F9E">
        <w:t>1</w:t>
      </w:r>
      <w:r>
        <w:tab/>
        <w:t>1</w:t>
      </w:r>
      <w:r w:rsidR="0099219B">
        <w:t>1</w:t>
      </w:r>
    </w:p>
    <w:p w:rsidR="008A6B23" w:rsidRDefault="0081744D" w:rsidP="00C00501">
      <w:pPr>
        <w:tabs>
          <w:tab w:val="right" w:pos="850"/>
          <w:tab w:val="left" w:pos="1134"/>
          <w:tab w:val="left" w:pos="1559"/>
          <w:tab w:val="left" w:pos="1984"/>
          <w:tab w:val="left" w:leader="dot" w:pos="7654"/>
          <w:tab w:val="right" w:pos="8929"/>
          <w:tab w:val="right" w:pos="9638"/>
        </w:tabs>
        <w:spacing w:after="90"/>
        <w:ind w:left="1134"/>
      </w:pPr>
      <w:hyperlink w:anchor="_Toc346286601" w:history="1">
        <w:r w:rsidR="008A6B23">
          <w:t>E.</w:t>
        </w:r>
        <w:r w:rsidR="008A6B23">
          <w:tab/>
          <w:t>Returns</w:t>
        </w:r>
        <w:r w:rsidR="008A6B23">
          <w:rPr>
            <w:webHidden/>
          </w:rPr>
          <w:tab/>
        </w:r>
        <w:r w:rsidR="008A6B23">
          <w:rPr>
            <w:webHidden/>
          </w:rPr>
          <w:tab/>
        </w:r>
        <w:r w:rsidR="001151BB">
          <w:rPr>
            <w:webHidden/>
          </w:rPr>
          <w:t>6</w:t>
        </w:r>
        <w:r w:rsidR="00203F9E">
          <w:rPr>
            <w:webHidden/>
          </w:rPr>
          <w:t>2</w:t>
        </w:r>
        <w:r w:rsidR="008A6B23">
          <w:t>–</w:t>
        </w:r>
        <w:r w:rsidR="001151BB">
          <w:t>6</w:t>
        </w:r>
        <w:r w:rsidR="00203F9E">
          <w:t>4</w:t>
        </w:r>
        <w:r w:rsidR="008A6B23">
          <w:rPr>
            <w:webHidden/>
          </w:rPr>
          <w:tab/>
        </w:r>
      </w:hyperlink>
      <w:r w:rsidR="001151BB">
        <w:t>1</w:t>
      </w:r>
      <w:r w:rsidR="0099219B">
        <w:t>2</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t>F</w:t>
      </w:r>
      <w:r w:rsidRPr="00B61728">
        <w:t>.</w:t>
      </w:r>
      <w:r w:rsidRPr="00B61728">
        <w:tab/>
      </w:r>
      <w:r>
        <w:t xml:space="preserve">Assisted </w:t>
      </w:r>
      <w:r w:rsidR="00D94AD1">
        <w:t>v</w:t>
      </w:r>
      <w:r>
        <w:t xml:space="preserve">oluntary </w:t>
      </w:r>
      <w:r w:rsidR="00D94AD1">
        <w:t>r</w:t>
      </w:r>
      <w:r>
        <w:t>eturn</w:t>
      </w:r>
      <w:r w:rsidRPr="00B61728">
        <w:tab/>
      </w:r>
      <w:r>
        <w:tab/>
      </w:r>
      <w:r w:rsidR="001151BB">
        <w:t>6</w:t>
      </w:r>
      <w:r w:rsidR="00203F9E">
        <w:t>5</w:t>
      </w:r>
      <w:r w:rsidRPr="00D846BF">
        <w:t>–</w:t>
      </w:r>
      <w:r w:rsidR="001151BB">
        <w:t>6</w:t>
      </w:r>
      <w:r w:rsidR="00203F9E">
        <w:t>8</w:t>
      </w:r>
      <w:r w:rsidR="001151BB">
        <w:tab/>
        <w:t>13</w:t>
      </w:r>
    </w:p>
    <w:p w:rsidR="008A6B23" w:rsidRPr="00B61728" w:rsidRDefault="008A6B23" w:rsidP="00C00501">
      <w:pPr>
        <w:tabs>
          <w:tab w:val="right" w:pos="850"/>
          <w:tab w:val="left" w:pos="1134"/>
          <w:tab w:val="left" w:pos="1559"/>
          <w:tab w:val="left" w:pos="1984"/>
          <w:tab w:val="left" w:leader="dot" w:pos="7654"/>
          <w:tab w:val="right" w:pos="8929"/>
          <w:tab w:val="right" w:pos="9638"/>
        </w:tabs>
        <w:spacing w:after="90"/>
      </w:pPr>
      <w:r>
        <w:tab/>
      </w:r>
      <w:hyperlink w:anchor="_Toc346286598" w:history="1">
        <w:r w:rsidRPr="00B61728">
          <w:t>V.</w:t>
        </w:r>
        <w:r w:rsidRPr="00B61728">
          <w:tab/>
        </w:r>
        <w:r w:rsidRPr="00C00501">
          <w:t xml:space="preserve">Detention </w:t>
        </w:r>
        <w:r w:rsidR="006F69FF">
          <w:t xml:space="preserve">of </w:t>
        </w:r>
        <w:proofErr w:type="gramStart"/>
        <w:r w:rsidR="006F69FF">
          <w:t>migrants</w:t>
        </w:r>
        <w:r w:rsidR="00D94AD1">
          <w:t>,</w:t>
        </w:r>
        <w:proofErr w:type="gramEnd"/>
        <w:r w:rsidR="006F69FF">
          <w:t xml:space="preserve"> </w:t>
        </w:r>
        <w:r w:rsidRPr="00C00501">
          <w:t>and reception centres</w:t>
        </w:r>
        <w:r>
          <w:rPr>
            <w:webHidden/>
          </w:rPr>
          <w:tab/>
        </w:r>
        <w:r>
          <w:rPr>
            <w:webHidden/>
          </w:rPr>
          <w:tab/>
        </w:r>
      </w:hyperlink>
      <w:r w:rsidR="00203F9E">
        <w:t>69</w:t>
      </w:r>
      <w:r w:rsidRPr="00A67D32">
        <w:t>–</w:t>
      </w:r>
      <w:r>
        <w:t>8</w:t>
      </w:r>
      <w:r w:rsidR="00203F9E">
        <w:t>8</w:t>
      </w:r>
      <w:r>
        <w:tab/>
        <w:t>1</w:t>
      </w:r>
      <w:r w:rsidR="0099219B">
        <w:t>3</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r>
      <w:hyperlink w:anchor="_Toc346286599" w:history="1">
        <w:r w:rsidRPr="00B61728">
          <w:t>A.</w:t>
        </w:r>
        <w:r w:rsidRPr="00B61728">
          <w:tab/>
        </w:r>
        <w:r>
          <w:t>Mandatory detention</w:t>
        </w:r>
        <w:r>
          <w:rPr>
            <w:webHidden/>
          </w:rPr>
          <w:tab/>
        </w:r>
        <w:r>
          <w:rPr>
            <w:webHidden/>
          </w:rPr>
          <w:tab/>
        </w:r>
      </w:hyperlink>
      <w:r w:rsidR="00203F9E">
        <w:t>69</w:t>
      </w:r>
      <w:r w:rsidRPr="00A67D32">
        <w:t>–</w:t>
      </w:r>
      <w:r w:rsidR="001151BB">
        <w:t>7</w:t>
      </w:r>
      <w:r w:rsidR="00203F9E">
        <w:t>2</w:t>
      </w:r>
      <w:r>
        <w:tab/>
        <w:t>1</w:t>
      </w:r>
      <w:r w:rsidR="0099219B">
        <w:t>3</w:t>
      </w:r>
    </w:p>
    <w:p w:rsidR="008A6B23" w:rsidRDefault="0081744D" w:rsidP="00C00501">
      <w:pPr>
        <w:tabs>
          <w:tab w:val="right" w:pos="850"/>
          <w:tab w:val="left" w:pos="1134"/>
          <w:tab w:val="left" w:pos="1559"/>
          <w:tab w:val="left" w:pos="1984"/>
          <w:tab w:val="left" w:leader="dot" w:pos="7654"/>
          <w:tab w:val="right" w:pos="8929"/>
          <w:tab w:val="right" w:pos="9638"/>
        </w:tabs>
        <w:spacing w:after="90"/>
        <w:ind w:left="1134"/>
      </w:pPr>
      <w:hyperlink w:anchor="_Toc346286601" w:history="1">
        <w:r w:rsidR="008A6B23">
          <w:t>B.</w:t>
        </w:r>
        <w:r w:rsidR="008A6B23">
          <w:tab/>
          <w:t>Types of accommodation</w:t>
        </w:r>
        <w:r w:rsidR="008A6B23">
          <w:rPr>
            <w:webHidden/>
          </w:rPr>
          <w:tab/>
        </w:r>
        <w:r w:rsidR="008A6B23">
          <w:rPr>
            <w:webHidden/>
          </w:rPr>
          <w:tab/>
        </w:r>
        <w:r w:rsidR="008A6B23" w:rsidRPr="00D846BF">
          <w:rPr>
            <w:webHidden/>
          </w:rPr>
          <w:t>7</w:t>
        </w:r>
        <w:r w:rsidR="00203F9E">
          <w:rPr>
            <w:webHidden/>
          </w:rPr>
          <w:t>3</w:t>
        </w:r>
        <w:r w:rsidR="001151BB">
          <w:t>–7</w:t>
        </w:r>
        <w:r w:rsidR="00203F9E">
          <w:t>4</w:t>
        </w:r>
        <w:r w:rsidR="008A6B23">
          <w:rPr>
            <w:webHidden/>
          </w:rPr>
          <w:tab/>
        </w:r>
      </w:hyperlink>
      <w:r w:rsidR="001151BB">
        <w:t>14</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r>
      <w:hyperlink w:anchor="_Toc346286600" w:history="1">
        <w:r>
          <w:t>C.</w:t>
        </w:r>
        <w:r>
          <w:tab/>
          <w:t>Conditions of d</w:t>
        </w:r>
        <w:r w:rsidRPr="00B61728">
          <w:t>etention</w:t>
        </w:r>
        <w:r>
          <w:rPr>
            <w:webHidden/>
          </w:rPr>
          <w:tab/>
        </w:r>
        <w:r>
          <w:rPr>
            <w:webHidden/>
          </w:rPr>
          <w:tab/>
        </w:r>
        <w:r w:rsidR="001151BB">
          <w:rPr>
            <w:webHidden/>
          </w:rPr>
          <w:t>7</w:t>
        </w:r>
        <w:r w:rsidR="00203F9E">
          <w:rPr>
            <w:webHidden/>
          </w:rPr>
          <w:t>5</w:t>
        </w:r>
        <w:r w:rsidRPr="00A67D32">
          <w:t>–</w:t>
        </w:r>
        <w:r w:rsidR="001151BB">
          <w:t>8</w:t>
        </w:r>
        <w:r w:rsidR="00203F9E">
          <w:t>3</w:t>
        </w:r>
        <w:r>
          <w:rPr>
            <w:webHidden/>
          </w:rPr>
          <w:tab/>
        </w:r>
      </w:hyperlink>
      <w:r>
        <w:t>1</w:t>
      </w:r>
      <w:r w:rsidR="0099219B">
        <w:t>4</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tab/>
        <w:t>D.</w:t>
      </w:r>
      <w:r>
        <w:tab/>
        <w:t>Special categories of d</w:t>
      </w:r>
      <w:r w:rsidR="001151BB">
        <w:t>etainees</w:t>
      </w:r>
      <w:r w:rsidR="001151BB">
        <w:tab/>
      </w:r>
      <w:r w:rsidR="001151BB">
        <w:tab/>
        <w:t>8</w:t>
      </w:r>
      <w:r w:rsidR="00203F9E">
        <w:t>4</w:t>
      </w:r>
      <w:r w:rsidRPr="00A67D32">
        <w:t>–</w:t>
      </w:r>
      <w:r>
        <w:t>8</w:t>
      </w:r>
      <w:r w:rsidR="00203F9E">
        <w:t>8</w:t>
      </w:r>
      <w:r>
        <w:tab/>
        <w:t>1</w:t>
      </w:r>
      <w:r w:rsidR="0099219B">
        <w:t>5</w:t>
      </w:r>
    </w:p>
    <w:p w:rsidR="008A6B23" w:rsidRDefault="001151BB" w:rsidP="00C00501">
      <w:pPr>
        <w:tabs>
          <w:tab w:val="right" w:pos="850"/>
          <w:tab w:val="left" w:pos="1134"/>
          <w:tab w:val="left" w:pos="1559"/>
          <w:tab w:val="left" w:pos="1984"/>
          <w:tab w:val="left" w:leader="dot" w:pos="7654"/>
          <w:tab w:val="right" w:pos="8929"/>
          <w:tab w:val="right" w:pos="9638"/>
        </w:tabs>
        <w:spacing w:after="90"/>
      </w:pPr>
      <w:r>
        <w:tab/>
      </w:r>
      <w:r w:rsidR="008A6B23">
        <w:t>VI.</w:t>
      </w:r>
      <w:r w:rsidR="008A6B23">
        <w:tab/>
        <w:t>Cross-cutting concerns</w:t>
      </w:r>
      <w:r w:rsidR="008A6B23">
        <w:tab/>
      </w:r>
      <w:r w:rsidR="008A6B23">
        <w:tab/>
      </w:r>
      <w:r w:rsidR="00203F9E">
        <w:t>8</w:t>
      </w:r>
      <w:r>
        <w:t>9</w:t>
      </w:r>
      <w:r w:rsidR="008A6B23" w:rsidRPr="00A67D32">
        <w:t>–</w:t>
      </w:r>
      <w:r>
        <w:t>10</w:t>
      </w:r>
      <w:r w:rsidR="00203F9E">
        <w:t>4</w:t>
      </w:r>
      <w:r w:rsidR="008A6B23">
        <w:tab/>
        <w:t>1</w:t>
      </w:r>
      <w:r w:rsidR="0099219B">
        <w:t>6</w:t>
      </w:r>
    </w:p>
    <w:p w:rsidR="008A6B23" w:rsidRPr="0085490F" w:rsidRDefault="008A6B23" w:rsidP="00C00501">
      <w:pPr>
        <w:tabs>
          <w:tab w:val="right" w:pos="850"/>
          <w:tab w:val="left" w:pos="1134"/>
          <w:tab w:val="left" w:pos="1559"/>
          <w:tab w:val="left" w:pos="1984"/>
          <w:tab w:val="left" w:leader="dot" w:pos="7654"/>
          <w:tab w:val="right" w:pos="8929"/>
          <w:tab w:val="right" w:pos="9638"/>
        </w:tabs>
        <w:spacing w:after="90"/>
      </w:pPr>
      <w:r>
        <w:tab/>
      </w:r>
      <w:r>
        <w:tab/>
      </w:r>
      <w:r w:rsidRPr="0085490F">
        <w:t>A.</w:t>
      </w:r>
      <w:r w:rsidRPr="0085490F">
        <w:tab/>
        <w:t>Access to justice</w:t>
      </w:r>
      <w:r w:rsidR="001151BB">
        <w:tab/>
      </w:r>
      <w:r w:rsidR="001151BB">
        <w:tab/>
      </w:r>
      <w:r w:rsidR="00C00501">
        <w:t>8</w:t>
      </w:r>
      <w:r w:rsidR="001151BB">
        <w:t>9</w:t>
      </w:r>
      <w:r w:rsidR="001151BB" w:rsidRPr="0085490F">
        <w:t>–</w:t>
      </w:r>
      <w:r w:rsidR="001151BB">
        <w:t>9</w:t>
      </w:r>
      <w:r w:rsidR="00203F9E">
        <w:t>4</w:t>
      </w:r>
      <w:r w:rsidR="00A17C4B">
        <w:tab/>
        <w:t>1</w:t>
      </w:r>
      <w:r w:rsidR="0099219B">
        <w:t>6</w:t>
      </w:r>
    </w:p>
    <w:p w:rsidR="008A6B23" w:rsidRPr="0085490F" w:rsidRDefault="00D44EF4" w:rsidP="00C00501">
      <w:pPr>
        <w:tabs>
          <w:tab w:val="right" w:pos="850"/>
          <w:tab w:val="left" w:pos="1134"/>
          <w:tab w:val="left" w:pos="1559"/>
          <w:tab w:val="left" w:pos="1984"/>
          <w:tab w:val="left" w:leader="dot" w:pos="7654"/>
          <w:tab w:val="right" w:pos="8929"/>
          <w:tab w:val="right" w:pos="9638"/>
        </w:tabs>
        <w:spacing w:after="90"/>
        <w:ind w:left="1134"/>
      </w:pPr>
      <w:r>
        <w:t>B</w:t>
      </w:r>
      <w:r w:rsidR="008A6B23" w:rsidRPr="0085490F">
        <w:t>.</w:t>
      </w:r>
      <w:r>
        <w:tab/>
      </w:r>
      <w:r w:rsidR="008A6B23" w:rsidRPr="0085490F">
        <w:t>Labour exploitation</w:t>
      </w:r>
      <w:r w:rsidR="008A6B23" w:rsidRPr="0085490F">
        <w:tab/>
      </w:r>
      <w:r w:rsidR="008A6B23" w:rsidRPr="0085490F">
        <w:tab/>
      </w:r>
      <w:r w:rsidR="001151BB">
        <w:t>9</w:t>
      </w:r>
      <w:r w:rsidR="00203F9E">
        <w:t>5</w:t>
      </w:r>
      <w:r w:rsidR="001151BB" w:rsidRPr="0085490F">
        <w:t>–</w:t>
      </w:r>
      <w:r w:rsidR="001151BB">
        <w:t>9</w:t>
      </w:r>
      <w:r w:rsidR="00203F9E">
        <w:t>8</w:t>
      </w:r>
      <w:r w:rsidR="008A6B23" w:rsidRPr="0085490F">
        <w:tab/>
        <w:t>1</w:t>
      </w:r>
      <w:r w:rsidR="0099219B">
        <w:t>7</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rsidRPr="0085490F">
        <w:tab/>
      </w:r>
      <w:r w:rsidRPr="0085490F">
        <w:tab/>
        <w:t>C.</w:t>
      </w:r>
      <w:r w:rsidRPr="0085490F">
        <w:tab/>
        <w:t>Xenophobic and discriminatory acts</w:t>
      </w:r>
      <w:r w:rsidRPr="0085490F">
        <w:tab/>
      </w:r>
      <w:r w:rsidRPr="0085490F">
        <w:tab/>
      </w:r>
      <w:r w:rsidR="00203F9E">
        <w:t>99</w:t>
      </w:r>
      <w:r w:rsidR="001151BB" w:rsidRPr="0085490F">
        <w:t>–</w:t>
      </w:r>
      <w:r w:rsidR="001151BB">
        <w:t>10</w:t>
      </w:r>
      <w:r w:rsidR="00203F9E">
        <w:t>1</w:t>
      </w:r>
      <w:r w:rsidRPr="0085490F">
        <w:tab/>
      </w:r>
      <w:r w:rsidR="00A17C4B">
        <w:t>18</w:t>
      </w:r>
    </w:p>
    <w:p w:rsidR="00D44EF4" w:rsidRDefault="008A6B23" w:rsidP="00C00501">
      <w:pPr>
        <w:tabs>
          <w:tab w:val="right" w:pos="850"/>
          <w:tab w:val="left" w:pos="1134"/>
          <w:tab w:val="left" w:pos="1559"/>
          <w:tab w:val="left" w:pos="1984"/>
          <w:tab w:val="left" w:leader="dot" w:pos="7654"/>
          <w:tab w:val="right" w:pos="8929"/>
          <w:tab w:val="right" w:pos="9638"/>
        </w:tabs>
        <w:spacing w:after="90"/>
        <w:ind w:left="1134"/>
      </w:pPr>
      <w:r>
        <w:t>D</w:t>
      </w:r>
      <w:r w:rsidRPr="00652AF7">
        <w:t>.</w:t>
      </w:r>
      <w:r w:rsidR="00D44EF4">
        <w:tab/>
      </w:r>
      <w:r w:rsidRPr="00C00501">
        <w:t>Integration</w:t>
      </w:r>
      <w:r w:rsidR="006F69FF">
        <w:t xml:space="preserve"> within Malta</w:t>
      </w:r>
      <w:r w:rsidRPr="00652AF7">
        <w:tab/>
      </w:r>
      <w:r w:rsidRPr="00652AF7">
        <w:tab/>
      </w:r>
      <w:r w:rsidR="001151BB">
        <w:t>10</w:t>
      </w:r>
      <w:r w:rsidR="00203F9E">
        <w:t>2</w:t>
      </w:r>
      <w:r w:rsidRPr="00652AF7">
        <w:t>–</w:t>
      </w:r>
      <w:r w:rsidR="001151BB">
        <w:t>10</w:t>
      </w:r>
      <w:r w:rsidR="00203F9E">
        <w:t>4</w:t>
      </w:r>
      <w:r w:rsidRPr="00652AF7">
        <w:tab/>
        <w:t>1</w:t>
      </w:r>
      <w:r w:rsidR="0099219B">
        <w:t>8</w:t>
      </w:r>
    </w:p>
    <w:p w:rsidR="008A6B23" w:rsidRDefault="008A6B23" w:rsidP="00C00501">
      <w:pPr>
        <w:keepNext/>
        <w:keepLines/>
        <w:tabs>
          <w:tab w:val="right" w:pos="850"/>
          <w:tab w:val="left" w:pos="1134"/>
          <w:tab w:val="left" w:pos="1559"/>
          <w:tab w:val="left" w:pos="1984"/>
          <w:tab w:val="left" w:leader="dot" w:pos="7654"/>
          <w:tab w:val="right" w:pos="8929"/>
          <w:tab w:val="right" w:pos="9638"/>
        </w:tabs>
        <w:spacing w:after="90"/>
      </w:pPr>
      <w:r w:rsidRPr="0085490F">
        <w:tab/>
      </w:r>
      <w:r>
        <w:t>VII.</w:t>
      </w:r>
      <w:r>
        <w:tab/>
        <w:t>Conclusions and recommendations</w:t>
      </w:r>
      <w:r>
        <w:tab/>
      </w:r>
      <w:r>
        <w:tab/>
      </w:r>
      <w:r w:rsidR="001151BB">
        <w:t>10</w:t>
      </w:r>
      <w:r w:rsidR="00203F9E">
        <w:t>5</w:t>
      </w:r>
      <w:r w:rsidRPr="00A67D32">
        <w:t>–</w:t>
      </w:r>
      <w:r w:rsidR="00203F9E">
        <w:t>113</w:t>
      </w:r>
      <w:r>
        <w:tab/>
      </w:r>
      <w:r w:rsidR="00A17C4B">
        <w:t>19</w:t>
      </w:r>
    </w:p>
    <w:p w:rsidR="008A6B23" w:rsidRDefault="008A6B23" w:rsidP="00C00501">
      <w:pPr>
        <w:keepNext/>
        <w:keepLines/>
        <w:tabs>
          <w:tab w:val="right" w:pos="850"/>
          <w:tab w:val="left" w:pos="1134"/>
          <w:tab w:val="left" w:pos="1559"/>
          <w:tab w:val="left" w:pos="1984"/>
          <w:tab w:val="left" w:leader="dot" w:pos="7654"/>
          <w:tab w:val="right" w:pos="8929"/>
          <w:tab w:val="right" w:pos="9638"/>
        </w:tabs>
        <w:spacing w:after="90"/>
      </w:pPr>
      <w:r>
        <w:tab/>
      </w:r>
      <w:r>
        <w:tab/>
        <w:t>A.</w:t>
      </w:r>
      <w:r>
        <w:tab/>
      </w:r>
      <w:r w:rsidR="00396BE9">
        <w:t>Recommendations to the Government</w:t>
      </w:r>
      <w:r>
        <w:tab/>
      </w:r>
      <w:r>
        <w:tab/>
      </w:r>
      <w:r w:rsidR="001151BB">
        <w:t>10</w:t>
      </w:r>
      <w:r w:rsidR="00203F9E">
        <w:t>8</w:t>
      </w:r>
      <w:r w:rsidRPr="00A67D32">
        <w:t>–</w:t>
      </w:r>
      <w:r w:rsidR="00203F9E">
        <w:t>112</w:t>
      </w:r>
      <w:r w:rsidR="00666616">
        <w:tab/>
      </w:r>
      <w:r w:rsidR="0099219B">
        <w:t>19</w:t>
      </w:r>
    </w:p>
    <w:p w:rsidR="008A6B23" w:rsidRDefault="008A6B23" w:rsidP="00C00501">
      <w:pPr>
        <w:tabs>
          <w:tab w:val="right" w:pos="850"/>
          <w:tab w:val="left" w:pos="1134"/>
          <w:tab w:val="left" w:pos="1559"/>
          <w:tab w:val="left" w:pos="1984"/>
          <w:tab w:val="left" w:leader="dot" w:pos="7654"/>
          <w:tab w:val="right" w:pos="8929"/>
          <w:tab w:val="right" w:pos="9638"/>
        </w:tabs>
        <w:spacing w:after="90"/>
      </w:pPr>
      <w:r>
        <w:tab/>
      </w:r>
      <w:r w:rsidRPr="0037440C">
        <w:tab/>
      </w:r>
      <w:r w:rsidR="00396BE9">
        <w:t>B</w:t>
      </w:r>
      <w:r w:rsidRPr="0037440C">
        <w:t>.</w:t>
      </w:r>
      <w:r w:rsidRPr="0037440C">
        <w:tab/>
        <w:t xml:space="preserve">Recommendations to the European Union </w:t>
      </w:r>
      <w:r w:rsidRPr="0037440C">
        <w:tab/>
      </w:r>
      <w:r w:rsidRPr="0037440C">
        <w:tab/>
      </w:r>
      <w:r w:rsidR="00203F9E">
        <w:t>113</w:t>
      </w:r>
      <w:r w:rsidRPr="0037440C">
        <w:tab/>
        <w:t>2</w:t>
      </w:r>
      <w:r w:rsidR="00A17C4B">
        <w:t>2</w:t>
      </w:r>
    </w:p>
    <w:p w:rsidR="003205C7" w:rsidRPr="00797C12" w:rsidRDefault="003205C7" w:rsidP="008A6B23">
      <w:pPr>
        <w:pStyle w:val="HChG"/>
      </w:pPr>
      <w:r w:rsidRPr="00797C12">
        <w:br w:type="page"/>
      </w:r>
      <w:r w:rsidRPr="00797C12">
        <w:lastRenderedPageBreak/>
        <w:tab/>
        <w:t>I.</w:t>
      </w:r>
      <w:r w:rsidRPr="00797C12">
        <w:tab/>
        <w:t>Introduction</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1.</w:t>
      </w:r>
      <w:r w:rsidRPr="00075FC5">
        <w:rPr>
          <w:bCs/>
          <w:lang w:val="en-US"/>
        </w:rPr>
        <w:tab/>
      </w:r>
      <w:r w:rsidR="00336EEF" w:rsidRPr="00797C12">
        <w:t xml:space="preserve">From </w:t>
      </w:r>
      <w:r w:rsidR="007E61D9" w:rsidRPr="007E61D9">
        <w:t xml:space="preserve">6 to 10 December 2014, the Special Rapporteur on the human rights of migrants conducted an official visit to Malta. The visit was undertaken </w:t>
      </w:r>
      <w:r w:rsidR="003F1370">
        <w:t>in</w:t>
      </w:r>
      <w:r w:rsidR="007E61D9" w:rsidRPr="007E61D9">
        <w:t xml:space="preserve"> follow-up to the Special Rapporteur’s 2012 year-long study on the management of the external borders of the European Union. Following his </w:t>
      </w:r>
      <w:r w:rsidR="003F1370">
        <w:t>study</w:t>
      </w:r>
      <w:r w:rsidR="007E61D9" w:rsidRPr="007E61D9">
        <w:t xml:space="preserve">, the Special Rapporteur </w:t>
      </w:r>
      <w:r w:rsidR="003F1370">
        <w:rPr>
          <w:lang w:val="en-US"/>
        </w:rPr>
        <w:t>reaffirmed</w:t>
      </w:r>
      <w:r w:rsidR="007E61D9" w:rsidRPr="007E61D9">
        <w:rPr>
          <w:lang w:val="en-US"/>
        </w:rPr>
        <w:t xml:space="preserve"> the importance of addressing irregular border crossings, </w:t>
      </w:r>
      <w:r w:rsidR="003F1370">
        <w:rPr>
          <w:lang w:val="en-US"/>
        </w:rPr>
        <w:t>recalling that it was in the context of such crossings</w:t>
      </w:r>
      <w:r w:rsidR="007E61D9" w:rsidRPr="007E61D9">
        <w:rPr>
          <w:lang w:val="en-US"/>
        </w:rPr>
        <w:t xml:space="preserve"> </w:t>
      </w:r>
      <w:r w:rsidR="003F1370">
        <w:rPr>
          <w:lang w:val="en-US"/>
        </w:rPr>
        <w:t>that</w:t>
      </w:r>
      <w:r w:rsidR="003F1370" w:rsidRPr="007E61D9">
        <w:rPr>
          <w:lang w:val="en-US"/>
        </w:rPr>
        <w:t xml:space="preserve"> </w:t>
      </w:r>
      <w:r w:rsidR="007E61D9" w:rsidRPr="007E61D9">
        <w:rPr>
          <w:lang w:val="en-US"/>
        </w:rPr>
        <w:t>the most egregious human rights abuses appear to take place</w:t>
      </w:r>
      <w:r w:rsidR="003F1370">
        <w:rPr>
          <w:lang w:val="en-US"/>
        </w:rPr>
        <w:t xml:space="preserve"> </w:t>
      </w:r>
      <w:r w:rsidR="003F1370">
        <w:t xml:space="preserve">(see </w:t>
      </w:r>
      <w:r w:rsidR="003F1370" w:rsidRPr="00187A49">
        <w:t>A/HRC/23/46</w:t>
      </w:r>
      <w:r w:rsidR="003F1370">
        <w:t>, para. 20)</w:t>
      </w:r>
      <w:r w:rsidR="007E61D9" w:rsidRPr="007E61D9">
        <w:rPr>
          <w:lang w:val="en-US"/>
        </w:rPr>
        <w:t xml:space="preserve">. </w:t>
      </w:r>
      <w:r w:rsidR="007E61D9" w:rsidRPr="007E61D9">
        <w:rPr>
          <w:lang w:val="en"/>
        </w:rPr>
        <w:t xml:space="preserve">The increased numbers of migrant crossings and deaths in the Mediterranean Sea </w:t>
      </w:r>
      <w:r w:rsidR="003F1370">
        <w:rPr>
          <w:lang w:val="en"/>
        </w:rPr>
        <w:t>and</w:t>
      </w:r>
      <w:r w:rsidR="003F1370" w:rsidRPr="007E61D9">
        <w:rPr>
          <w:lang w:val="en"/>
        </w:rPr>
        <w:t xml:space="preserve"> </w:t>
      </w:r>
      <w:r w:rsidR="007E61D9" w:rsidRPr="007E61D9">
        <w:rPr>
          <w:lang w:val="en"/>
        </w:rPr>
        <w:t xml:space="preserve">the response by European Union </w:t>
      </w:r>
      <w:r w:rsidR="003F1370">
        <w:rPr>
          <w:lang w:val="en"/>
        </w:rPr>
        <w:t>m</w:t>
      </w:r>
      <w:r w:rsidR="007E61D9" w:rsidRPr="007E61D9">
        <w:rPr>
          <w:lang w:val="en"/>
        </w:rPr>
        <w:t>ember States prompted the Special Rapporteur to revisit the issue of E</w:t>
      </w:r>
      <w:r w:rsidR="003F1370">
        <w:rPr>
          <w:lang w:val="en"/>
        </w:rPr>
        <w:t>uropean Union</w:t>
      </w:r>
      <w:r w:rsidR="007E61D9" w:rsidRPr="007E61D9">
        <w:rPr>
          <w:lang w:val="en"/>
        </w:rPr>
        <w:t xml:space="preserve"> border management. In addition,</w:t>
      </w:r>
      <w:r w:rsidR="003F1370">
        <w:rPr>
          <w:lang w:val="en"/>
        </w:rPr>
        <w:t xml:space="preserve"> in September 2014</w:t>
      </w:r>
      <w:r w:rsidR="007E61D9" w:rsidRPr="007E61D9">
        <w:t xml:space="preserve"> the Human Rights Council</w:t>
      </w:r>
      <w:r w:rsidR="003F1370">
        <w:t>, through presidential statement 27/3,</w:t>
      </w:r>
      <w:r w:rsidR="007E61D9" w:rsidRPr="007E61D9">
        <w:t xml:space="preserve"> requested </w:t>
      </w:r>
      <w:r w:rsidR="007E61D9" w:rsidRPr="007E61D9">
        <w:rPr>
          <w:lang w:val="en"/>
        </w:rPr>
        <w:t>the Special Rapporteur</w:t>
      </w:r>
      <w:r w:rsidR="003F1370">
        <w:rPr>
          <w:lang w:val="en"/>
        </w:rPr>
        <w:t>, among others,</w:t>
      </w:r>
      <w:r w:rsidR="007E61D9" w:rsidRPr="007E61D9">
        <w:t xml:space="preserve"> to </w:t>
      </w:r>
      <w:r w:rsidR="003F1370">
        <w:t>pay particular attention to</w:t>
      </w:r>
      <w:r w:rsidR="003F1370" w:rsidRPr="007E61D9">
        <w:t xml:space="preserve"> </w:t>
      </w:r>
      <w:r w:rsidR="007E61D9" w:rsidRPr="007E61D9">
        <w:t xml:space="preserve">the </w:t>
      </w:r>
      <w:r w:rsidR="003F1370">
        <w:t>protection</w:t>
      </w:r>
      <w:r w:rsidR="003F1370" w:rsidRPr="007E61D9">
        <w:t xml:space="preserve"> </w:t>
      </w:r>
      <w:r w:rsidR="007E61D9" w:rsidRPr="007E61D9">
        <w:t>of migrants at sea. Consequently, th</w:t>
      </w:r>
      <w:r w:rsidR="003F1370">
        <w:t>e present</w:t>
      </w:r>
      <w:r w:rsidR="007E61D9" w:rsidRPr="007E61D9">
        <w:t xml:space="preserve"> report </w:t>
      </w:r>
      <w:r w:rsidR="003F1370">
        <w:t xml:space="preserve">is </w:t>
      </w:r>
      <w:r w:rsidR="007E61D9" w:rsidRPr="007E61D9">
        <w:t>focuse</w:t>
      </w:r>
      <w:r w:rsidR="003F1370">
        <w:t>d</w:t>
      </w:r>
      <w:r w:rsidR="007E61D9" w:rsidRPr="007E61D9">
        <w:t xml:space="preserve"> on external border control, and does not provide a comprehensive overview of the broader human rights situation of all migrants in Malta. Th</w:t>
      </w:r>
      <w:r w:rsidR="003F1370">
        <w:t>e</w:t>
      </w:r>
      <w:r w:rsidR="007E61D9" w:rsidRPr="007E61D9">
        <w:t xml:space="preserve"> report should be read in conjunction with the </w:t>
      </w:r>
      <w:r w:rsidR="007E61D9" w:rsidRPr="007E61D9">
        <w:rPr>
          <w:lang w:val="en"/>
        </w:rPr>
        <w:t>Special Rapporteur</w:t>
      </w:r>
      <w:r w:rsidR="007E61D9" w:rsidRPr="007E61D9">
        <w:t>’s reports on Italy</w:t>
      </w:r>
      <w:r w:rsidR="003F1370">
        <w:t xml:space="preserve"> (A/HRC/</w:t>
      </w:r>
      <w:r w:rsidR="003F1370" w:rsidRPr="00A250B8">
        <w:t>2</w:t>
      </w:r>
      <w:r w:rsidR="003F1370">
        <w:t>9</w:t>
      </w:r>
      <w:r w:rsidR="003F1370" w:rsidRPr="00A250B8">
        <w:t>/</w:t>
      </w:r>
      <w:r w:rsidR="003F1370" w:rsidRPr="00A67D32">
        <w:t>46</w:t>
      </w:r>
      <w:r w:rsidR="003F1370" w:rsidRPr="00CA6CDB">
        <w:t>/Add.2</w:t>
      </w:r>
      <w:r w:rsidR="003F1370">
        <w:t>)</w:t>
      </w:r>
      <w:r w:rsidR="007E61D9" w:rsidRPr="007E61D9">
        <w:t xml:space="preserve"> and the E</w:t>
      </w:r>
      <w:r w:rsidR="003F1370">
        <w:t>uropean Union</w:t>
      </w:r>
      <w:r w:rsidR="003F1370" w:rsidRPr="003F1370">
        <w:t xml:space="preserve"> </w:t>
      </w:r>
      <w:r w:rsidR="003F1370">
        <w:t>(A/HRC/</w:t>
      </w:r>
      <w:r w:rsidR="003F1370" w:rsidRPr="00A250B8">
        <w:t>2</w:t>
      </w:r>
      <w:r w:rsidR="003F1370">
        <w:t>9</w:t>
      </w:r>
      <w:r w:rsidR="003F1370" w:rsidRPr="00A250B8">
        <w:t>/</w:t>
      </w:r>
      <w:r w:rsidR="003F1370" w:rsidRPr="00A67D32">
        <w:t>46</w:t>
      </w:r>
      <w:r w:rsidR="003F1370">
        <w:t>)</w:t>
      </w:r>
      <w:r w:rsidR="002A47EE">
        <w:t>.</w:t>
      </w:r>
      <w:r w:rsidR="00D44EF4">
        <w:t xml:space="preserve"> </w:t>
      </w:r>
    </w:p>
    <w:p w:rsidR="00D44EF4"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2.</w:t>
      </w:r>
      <w:r w:rsidRPr="00075FC5">
        <w:rPr>
          <w:bCs/>
          <w:lang w:val="en-US"/>
        </w:rPr>
        <w:tab/>
      </w:r>
      <w:r w:rsidR="007E61D9" w:rsidRPr="007E61D9">
        <w:rPr>
          <w:lang w:val="en-US"/>
        </w:rPr>
        <w:t>During his mission, the Special Rapporteur visited Va</w:t>
      </w:r>
      <w:r w:rsidR="00B259B0">
        <w:rPr>
          <w:lang w:val="en-US"/>
        </w:rPr>
        <w:t>l</w:t>
      </w:r>
      <w:r w:rsidR="007E61D9" w:rsidRPr="007E61D9">
        <w:rPr>
          <w:lang w:val="en-US"/>
        </w:rPr>
        <w:t>letta</w:t>
      </w:r>
      <w:r w:rsidR="008776AD">
        <w:rPr>
          <w:lang w:val="en-US"/>
        </w:rPr>
        <w:t>,</w:t>
      </w:r>
      <w:r w:rsidR="007E61D9" w:rsidRPr="007E61D9">
        <w:rPr>
          <w:lang w:val="en-US"/>
        </w:rPr>
        <w:t xml:space="preserve"> where he </w:t>
      </w:r>
      <w:r w:rsidR="00865849">
        <w:rPr>
          <w:lang w:val="en-US"/>
        </w:rPr>
        <w:t xml:space="preserve">was </w:t>
      </w:r>
      <w:r w:rsidR="007E61D9" w:rsidRPr="007E61D9">
        <w:rPr>
          <w:lang w:val="en-US"/>
        </w:rPr>
        <w:t>able to meet with representatives of the Ministr</w:t>
      </w:r>
      <w:r w:rsidR="005E0040">
        <w:rPr>
          <w:lang w:val="en-US"/>
        </w:rPr>
        <w:t>y</w:t>
      </w:r>
      <w:r w:rsidR="007E61D9" w:rsidRPr="007E61D9">
        <w:rPr>
          <w:lang w:val="en-US"/>
        </w:rPr>
        <w:t xml:space="preserve"> </w:t>
      </w:r>
      <w:r w:rsidR="00AC0C56">
        <w:rPr>
          <w:lang w:val="en-US"/>
        </w:rPr>
        <w:t>for</w:t>
      </w:r>
      <w:r w:rsidR="007E61D9" w:rsidRPr="007E61D9">
        <w:rPr>
          <w:lang w:val="en-US"/>
        </w:rPr>
        <w:t xml:space="preserve"> </w:t>
      </w:r>
      <w:r w:rsidR="007E61D9" w:rsidRPr="007E61D9">
        <w:t>Foreign Affairs</w:t>
      </w:r>
      <w:r w:rsidR="00AC0C56">
        <w:t>, the Ministry for</w:t>
      </w:r>
      <w:r w:rsidR="007E61D9" w:rsidRPr="007E61D9">
        <w:t xml:space="preserve"> </w:t>
      </w:r>
      <w:r w:rsidR="007E61D9" w:rsidRPr="007E61D9">
        <w:rPr>
          <w:lang w:val="en-US"/>
        </w:rPr>
        <w:t>Home Affairs and National Security</w:t>
      </w:r>
      <w:r w:rsidR="005E0040">
        <w:rPr>
          <w:lang w:val="en-US"/>
        </w:rPr>
        <w:t>, t</w:t>
      </w:r>
      <w:r w:rsidR="00AC0C56">
        <w:rPr>
          <w:lang w:val="en-US"/>
        </w:rPr>
        <w:t>he Ministry for</w:t>
      </w:r>
      <w:r w:rsidR="007E61D9" w:rsidRPr="007E61D9">
        <w:rPr>
          <w:lang w:val="en-US"/>
        </w:rPr>
        <w:t xml:space="preserve"> Justice</w:t>
      </w:r>
      <w:r w:rsidR="00AC0C56">
        <w:rPr>
          <w:lang w:val="en-US"/>
        </w:rPr>
        <w:t>,</w:t>
      </w:r>
      <w:r w:rsidR="007E61D9" w:rsidRPr="007E61D9">
        <w:rPr>
          <w:lang w:val="en-US"/>
        </w:rPr>
        <w:t xml:space="preserve"> Culture and Local Government</w:t>
      </w:r>
      <w:r w:rsidR="00AC0C56">
        <w:rPr>
          <w:lang w:val="en-US"/>
        </w:rPr>
        <w:t>, the Ministry for</w:t>
      </w:r>
      <w:r w:rsidR="007E61D9" w:rsidRPr="007E61D9">
        <w:rPr>
          <w:lang w:val="en-US"/>
        </w:rPr>
        <w:t xml:space="preserve"> Family and Social Solidarity</w:t>
      </w:r>
      <w:r w:rsidR="00AC0C56">
        <w:rPr>
          <w:lang w:val="en-US"/>
        </w:rPr>
        <w:t>, the Ministry for</w:t>
      </w:r>
      <w:r w:rsidR="007E61D9" w:rsidRPr="007E61D9">
        <w:rPr>
          <w:lang w:val="en-US"/>
        </w:rPr>
        <w:t xml:space="preserve"> Social Dialogue, Consumer Affairs and Civil Liberties and </w:t>
      </w:r>
      <w:r w:rsidR="005E0040">
        <w:rPr>
          <w:lang w:val="en-US"/>
        </w:rPr>
        <w:t xml:space="preserve">the </w:t>
      </w:r>
      <w:r w:rsidR="007E61D9" w:rsidRPr="007E61D9">
        <w:rPr>
          <w:lang w:val="en-US"/>
        </w:rPr>
        <w:t xml:space="preserve">Department </w:t>
      </w:r>
      <w:r w:rsidR="00AC0C56">
        <w:rPr>
          <w:lang w:val="en-US"/>
        </w:rPr>
        <w:t>of</w:t>
      </w:r>
      <w:r w:rsidR="007E61D9" w:rsidRPr="007E61D9">
        <w:rPr>
          <w:lang w:val="en-US"/>
        </w:rPr>
        <w:t xml:space="preserve"> Industrial and Employment Relations. He also met with </w:t>
      </w:r>
      <w:r w:rsidR="005C5C22">
        <w:rPr>
          <w:lang w:val="en-US"/>
        </w:rPr>
        <w:t>representatives from</w:t>
      </w:r>
      <w:r w:rsidR="00B43CA7">
        <w:rPr>
          <w:lang w:val="en-US"/>
        </w:rPr>
        <w:t xml:space="preserve"> </w:t>
      </w:r>
      <w:r w:rsidR="007E61D9" w:rsidRPr="007E61D9">
        <w:rPr>
          <w:lang w:val="en-US"/>
        </w:rPr>
        <w:t xml:space="preserve">the </w:t>
      </w:r>
      <w:r w:rsidR="00B43CA7">
        <w:rPr>
          <w:lang w:val="en-US"/>
        </w:rPr>
        <w:t xml:space="preserve">Office of the </w:t>
      </w:r>
      <w:r w:rsidR="007E61D9" w:rsidRPr="007E61D9">
        <w:rPr>
          <w:lang w:val="en-US"/>
        </w:rPr>
        <w:t>United Nations High Commission</w:t>
      </w:r>
      <w:r w:rsidR="00B259B0">
        <w:rPr>
          <w:lang w:val="en-US"/>
        </w:rPr>
        <w:t>er</w:t>
      </w:r>
      <w:r w:rsidR="007E61D9" w:rsidRPr="007E61D9">
        <w:rPr>
          <w:lang w:val="en-US"/>
        </w:rPr>
        <w:t xml:space="preserve"> for Refugees (UNHCR)</w:t>
      </w:r>
      <w:r w:rsidR="005C5C22">
        <w:rPr>
          <w:lang w:val="en-US"/>
        </w:rPr>
        <w:t xml:space="preserve"> and</w:t>
      </w:r>
      <w:r w:rsidR="007E61D9" w:rsidRPr="007E61D9">
        <w:rPr>
          <w:lang w:val="en-US"/>
        </w:rPr>
        <w:t xml:space="preserve"> </w:t>
      </w:r>
      <w:r w:rsidR="005C5C22">
        <w:rPr>
          <w:lang w:val="en-US"/>
        </w:rPr>
        <w:t>from</w:t>
      </w:r>
      <w:r w:rsidR="00901D58">
        <w:rPr>
          <w:lang w:val="en-US"/>
        </w:rPr>
        <w:t xml:space="preserve"> </w:t>
      </w:r>
      <w:r w:rsidR="007E61D9" w:rsidRPr="007E61D9">
        <w:rPr>
          <w:lang w:val="en-US"/>
        </w:rPr>
        <w:t xml:space="preserve">the International Organization for Migration (IOM) </w:t>
      </w:r>
      <w:r w:rsidR="00901D58">
        <w:rPr>
          <w:lang w:val="en-US"/>
        </w:rPr>
        <w:t>and</w:t>
      </w:r>
      <w:r w:rsidR="007E61D9" w:rsidRPr="007E61D9">
        <w:rPr>
          <w:lang w:val="en-US"/>
        </w:rPr>
        <w:t xml:space="preserve"> many irregular migrants and asylum seekers.</w:t>
      </w:r>
      <w:r w:rsidR="00D44EF4">
        <w:rPr>
          <w:lang w:val="en-US"/>
        </w:rPr>
        <w:t xml:space="preserve"> </w:t>
      </w:r>
    </w:p>
    <w:p w:rsidR="00D44EF4"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3.</w:t>
      </w:r>
      <w:r w:rsidRPr="00075FC5">
        <w:rPr>
          <w:bCs/>
          <w:lang w:val="en-US"/>
        </w:rPr>
        <w:tab/>
      </w:r>
      <w:r w:rsidR="007E61D9" w:rsidRPr="007E61D9">
        <w:rPr>
          <w:lang w:val="en-US"/>
        </w:rPr>
        <w:t>The Special Rapporteur met with irregular migrants</w:t>
      </w:r>
      <w:r w:rsidR="00B259B0">
        <w:rPr>
          <w:lang w:val="en-US"/>
        </w:rPr>
        <w:t xml:space="preserve"> and refugees</w:t>
      </w:r>
      <w:r w:rsidR="007E61D9" w:rsidRPr="007E61D9">
        <w:rPr>
          <w:lang w:val="en-US"/>
        </w:rPr>
        <w:t xml:space="preserve"> in </w:t>
      </w:r>
      <w:r w:rsidR="00901D58">
        <w:rPr>
          <w:lang w:val="en-US"/>
        </w:rPr>
        <w:t xml:space="preserve">the </w:t>
      </w:r>
      <w:r w:rsidR="007E61D9" w:rsidRPr="007E61D9">
        <w:rPr>
          <w:lang w:val="en-US"/>
        </w:rPr>
        <w:t xml:space="preserve">Hal Safi </w:t>
      </w:r>
      <w:r w:rsidR="00901D58">
        <w:rPr>
          <w:lang w:val="en-US"/>
        </w:rPr>
        <w:t>d</w:t>
      </w:r>
      <w:r w:rsidR="007E61D9" w:rsidRPr="007E61D9">
        <w:rPr>
          <w:lang w:val="en-US"/>
        </w:rPr>
        <w:t xml:space="preserve">etention </w:t>
      </w:r>
      <w:r w:rsidR="00901D58">
        <w:rPr>
          <w:lang w:val="en-US"/>
        </w:rPr>
        <w:t>c</w:t>
      </w:r>
      <w:r w:rsidR="007E61D9" w:rsidRPr="007E61D9">
        <w:rPr>
          <w:lang w:val="en-US"/>
        </w:rPr>
        <w:t>entre</w:t>
      </w:r>
      <w:r w:rsidR="00901D58">
        <w:rPr>
          <w:lang w:val="en-US"/>
        </w:rPr>
        <w:t xml:space="preserve"> and</w:t>
      </w:r>
      <w:r w:rsidR="007E61D9" w:rsidRPr="007E61D9">
        <w:rPr>
          <w:lang w:val="en-US"/>
        </w:rPr>
        <w:t xml:space="preserve"> </w:t>
      </w:r>
      <w:r w:rsidR="00901D58">
        <w:rPr>
          <w:lang w:val="en-US"/>
        </w:rPr>
        <w:t xml:space="preserve">the </w:t>
      </w:r>
      <w:r w:rsidR="007E61D9" w:rsidRPr="007E61D9">
        <w:rPr>
          <w:lang w:val="mt-MT"/>
        </w:rPr>
        <w:t xml:space="preserve">Santa Venera </w:t>
      </w:r>
      <w:r w:rsidR="00901D58">
        <w:rPr>
          <w:lang w:val="mt-MT"/>
        </w:rPr>
        <w:t>o</w:t>
      </w:r>
      <w:r w:rsidR="007E61D9" w:rsidRPr="007E61D9">
        <w:rPr>
          <w:lang w:val="mt-MT"/>
        </w:rPr>
        <w:t xml:space="preserve">pen </w:t>
      </w:r>
      <w:r w:rsidR="00901D58">
        <w:rPr>
          <w:lang w:val="mt-MT"/>
        </w:rPr>
        <w:t>c</w:t>
      </w:r>
      <w:r w:rsidR="007E61D9" w:rsidRPr="007E61D9">
        <w:rPr>
          <w:lang w:val="mt-MT"/>
        </w:rPr>
        <w:t>entre for unaccompanied minors</w:t>
      </w:r>
      <w:r w:rsidR="00901D58">
        <w:rPr>
          <w:lang w:val="mt-MT"/>
        </w:rPr>
        <w:t>,</w:t>
      </w:r>
      <w:r w:rsidR="007E61D9" w:rsidRPr="007E61D9">
        <w:rPr>
          <w:lang w:val="en-US"/>
        </w:rPr>
        <w:t xml:space="preserve"> and </w:t>
      </w:r>
      <w:r w:rsidR="00901D58">
        <w:rPr>
          <w:lang w:val="en-US"/>
        </w:rPr>
        <w:t xml:space="preserve">with </w:t>
      </w:r>
      <w:r w:rsidR="007E61D9" w:rsidRPr="007E61D9">
        <w:rPr>
          <w:lang w:val="en-US"/>
        </w:rPr>
        <w:t xml:space="preserve">asylum seekers in </w:t>
      </w:r>
      <w:proofErr w:type="spellStart"/>
      <w:r w:rsidR="007E61D9" w:rsidRPr="007E61D9">
        <w:rPr>
          <w:lang w:val="en-US"/>
        </w:rPr>
        <w:t>Balzan</w:t>
      </w:r>
      <w:proofErr w:type="spellEnd"/>
      <w:r w:rsidR="007E61D9" w:rsidRPr="007E61D9">
        <w:rPr>
          <w:lang w:val="en-US"/>
        </w:rPr>
        <w:t xml:space="preserve"> and </w:t>
      </w:r>
      <w:proofErr w:type="spellStart"/>
      <w:r w:rsidR="007E61D9" w:rsidRPr="007E61D9">
        <w:rPr>
          <w:lang w:val="en-US"/>
        </w:rPr>
        <w:t>Marsa</w:t>
      </w:r>
      <w:proofErr w:type="spellEnd"/>
      <w:r w:rsidR="007E61D9" w:rsidRPr="007E61D9">
        <w:rPr>
          <w:lang w:val="en-US"/>
        </w:rPr>
        <w:t>. He also consulted with numerous civil society organizations, lawyers and academics working in the field of migration.</w:t>
      </w:r>
      <w:r w:rsidR="008349BB">
        <w:rPr>
          <w:lang w:val="en-US"/>
        </w:rPr>
        <w:t xml:space="preserve"> </w:t>
      </w:r>
    </w:p>
    <w:p w:rsidR="00D44EF4"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4.</w:t>
      </w:r>
      <w:r w:rsidRPr="00075FC5">
        <w:rPr>
          <w:bCs/>
          <w:lang w:val="en-US"/>
        </w:rPr>
        <w:tab/>
      </w:r>
      <w:r w:rsidR="007E61D9" w:rsidRPr="007E61D9">
        <w:rPr>
          <w:lang w:val="en-US"/>
        </w:rPr>
        <w:t xml:space="preserve">The Special Rapporteur expresses his sincere appreciation to the Government of Malta for the support provided throughout the visit. He further thanks UNHCR for </w:t>
      </w:r>
      <w:r w:rsidR="00901D58">
        <w:rPr>
          <w:lang w:val="en-US"/>
        </w:rPr>
        <w:t>its</w:t>
      </w:r>
      <w:r w:rsidR="007E61D9" w:rsidRPr="007E61D9">
        <w:rPr>
          <w:lang w:val="en-US"/>
        </w:rPr>
        <w:t xml:space="preserve"> excellent support and assistance.</w:t>
      </w:r>
      <w:r w:rsidR="00D44EF4">
        <w:rPr>
          <w:lang w:val="en-US"/>
        </w:rPr>
        <w:t xml:space="preserve"> </w:t>
      </w:r>
    </w:p>
    <w:p w:rsidR="00D44EF4" w:rsidRDefault="007E61D9" w:rsidP="00D44EF4">
      <w:pPr>
        <w:pStyle w:val="HChG"/>
      </w:pPr>
      <w:r w:rsidRPr="007E61D9">
        <w:tab/>
        <w:t>II.</w:t>
      </w:r>
      <w:r w:rsidRPr="007E61D9">
        <w:tab/>
      </w:r>
      <w:r w:rsidR="00901D58">
        <w:t>B</w:t>
      </w:r>
      <w:r w:rsidRPr="007E61D9">
        <w:t>ackground on Malta and migration: a brief overview</w:t>
      </w:r>
      <w:r w:rsidR="00D44EF4">
        <w:t xml:space="preserve"> </w:t>
      </w:r>
    </w:p>
    <w:p w:rsidR="00D44EF4" w:rsidRDefault="00C00501" w:rsidP="00C00501">
      <w:pPr>
        <w:pStyle w:val="SingleTxtG"/>
        <w:pBdr>
          <w:top w:val="nil"/>
          <w:left w:val="nil"/>
          <w:bottom w:val="nil"/>
          <w:right w:val="nil"/>
          <w:between w:val="nil"/>
          <w:bar w:val="nil"/>
        </w:pBdr>
        <w:tabs>
          <w:tab w:val="left" w:pos="1080"/>
        </w:tabs>
        <w:rPr>
          <w:bCs/>
        </w:rPr>
      </w:pPr>
      <w:r w:rsidRPr="00075FC5">
        <w:rPr>
          <w:bCs/>
          <w:lang w:val="en-US"/>
        </w:rPr>
        <w:t>5.</w:t>
      </w:r>
      <w:r w:rsidRPr="00075FC5">
        <w:rPr>
          <w:bCs/>
          <w:lang w:val="en-US"/>
        </w:rPr>
        <w:tab/>
      </w:r>
      <w:r w:rsidR="007E61D9" w:rsidRPr="0085075C">
        <w:rPr>
          <w:bCs/>
        </w:rPr>
        <w:t xml:space="preserve">Irregular migrants who arrive in Malta, having fled their home countries, </w:t>
      </w:r>
      <w:r w:rsidR="0085075C">
        <w:rPr>
          <w:bCs/>
        </w:rPr>
        <w:t xml:space="preserve">have usually </w:t>
      </w:r>
      <w:r w:rsidR="007E61D9" w:rsidRPr="0085075C">
        <w:rPr>
          <w:bCs/>
        </w:rPr>
        <w:t>spen</w:t>
      </w:r>
      <w:r w:rsidR="0085075C">
        <w:rPr>
          <w:bCs/>
        </w:rPr>
        <w:t>t</w:t>
      </w:r>
      <w:r w:rsidR="007E61D9" w:rsidRPr="0085075C">
        <w:rPr>
          <w:bCs/>
        </w:rPr>
        <w:t xml:space="preserve"> time in</w:t>
      </w:r>
      <w:r w:rsidR="00546D08">
        <w:rPr>
          <w:bCs/>
        </w:rPr>
        <w:t xml:space="preserve"> </w:t>
      </w:r>
      <w:r w:rsidR="007E61D9" w:rsidRPr="0085075C">
        <w:rPr>
          <w:bCs/>
        </w:rPr>
        <w:t xml:space="preserve">Libya </w:t>
      </w:r>
      <w:r w:rsidR="00546D08">
        <w:rPr>
          <w:bCs/>
        </w:rPr>
        <w:t>or</w:t>
      </w:r>
      <w:r w:rsidR="00546D08" w:rsidRPr="0085075C">
        <w:rPr>
          <w:bCs/>
        </w:rPr>
        <w:t xml:space="preserve"> </w:t>
      </w:r>
      <w:r w:rsidR="007E61D9" w:rsidRPr="0085075C">
        <w:rPr>
          <w:bCs/>
        </w:rPr>
        <w:t>Egypt, where some</w:t>
      </w:r>
      <w:r w:rsidR="007E61D9" w:rsidRPr="007E61D9">
        <w:rPr>
          <w:bCs/>
        </w:rPr>
        <w:t xml:space="preserve"> were subjected to arbitrary arrests, </w:t>
      </w:r>
      <w:r w:rsidR="007E61D9" w:rsidRPr="0085075C">
        <w:rPr>
          <w:bCs/>
        </w:rPr>
        <w:t>indefinite</w:t>
      </w:r>
      <w:r w:rsidR="007E61D9" w:rsidRPr="007E61D9">
        <w:rPr>
          <w:bCs/>
        </w:rPr>
        <w:t xml:space="preserve"> immigration detention, torture, ill</w:t>
      </w:r>
      <w:r w:rsidR="00901D58">
        <w:rPr>
          <w:bCs/>
        </w:rPr>
        <w:t>-</w:t>
      </w:r>
      <w:r w:rsidR="007E61D9" w:rsidRPr="007E61D9">
        <w:rPr>
          <w:bCs/>
        </w:rPr>
        <w:t>treatment and racism.</w:t>
      </w:r>
      <w:r w:rsidR="00D44EF4">
        <w:rPr>
          <w:bCs/>
        </w:rPr>
        <w:t xml:space="preserve"> </w:t>
      </w:r>
    </w:p>
    <w:p w:rsidR="00D44EF4" w:rsidRDefault="00C00501" w:rsidP="00C00501">
      <w:pPr>
        <w:pStyle w:val="SingleTxtG"/>
        <w:pBdr>
          <w:top w:val="nil"/>
          <w:left w:val="nil"/>
          <w:bottom w:val="nil"/>
          <w:right w:val="nil"/>
          <w:between w:val="nil"/>
          <w:bar w:val="nil"/>
        </w:pBdr>
        <w:tabs>
          <w:tab w:val="left" w:pos="1080"/>
        </w:tabs>
        <w:rPr>
          <w:bCs/>
        </w:rPr>
      </w:pPr>
      <w:r w:rsidRPr="00075FC5">
        <w:rPr>
          <w:bCs/>
          <w:lang w:val="en-US"/>
        </w:rPr>
        <w:t>6.</w:t>
      </w:r>
      <w:r w:rsidRPr="00075FC5">
        <w:rPr>
          <w:bCs/>
          <w:lang w:val="en-US"/>
        </w:rPr>
        <w:tab/>
      </w:r>
      <w:r w:rsidR="007E61D9" w:rsidRPr="007E61D9">
        <w:rPr>
          <w:bCs/>
        </w:rPr>
        <w:t>The boat trips that follow these hardships are perilous, involving basic</w:t>
      </w:r>
      <w:r w:rsidR="00901D58">
        <w:rPr>
          <w:bCs/>
        </w:rPr>
        <w:t>,</w:t>
      </w:r>
      <w:r w:rsidR="007E61D9" w:rsidRPr="007E61D9">
        <w:rPr>
          <w:bCs/>
        </w:rPr>
        <w:t xml:space="preserve"> </w:t>
      </w:r>
      <w:r w:rsidR="00677CF7">
        <w:rPr>
          <w:bCs/>
        </w:rPr>
        <w:t xml:space="preserve">often unseaworthy </w:t>
      </w:r>
      <w:r w:rsidR="007E61D9" w:rsidRPr="007E61D9">
        <w:rPr>
          <w:bCs/>
        </w:rPr>
        <w:t>vessels with limited navigation systems and insufficient food, water and fuel. Migrants have reported being subject</w:t>
      </w:r>
      <w:r w:rsidR="00226133">
        <w:rPr>
          <w:bCs/>
        </w:rPr>
        <w:t>ed</w:t>
      </w:r>
      <w:r w:rsidR="007E61D9" w:rsidRPr="007E61D9">
        <w:rPr>
          <w:bCs/>
        </w:rPr>
        <w:t xml:space="preserve"> to physical violence at the hands of smugglers</w:t>
      </w:r>
      <w:r w:rsidR="00226133">
        <w:rPr>
          <w:bCs/>
        </w:rPr>
        <w:t>,</w:t>
      </w:r>
      <w:r w:rsidR="007E61D9" w:rsidRPr="007E61D9">
        <w:rPr>
          <w:bCs/>
        </w:rPr>
        <w:t xml:space="preserve"> and women have described being victims of sexual violence during the boat journey. The crossing from Libya to Malta takes</w:t>
      </w:r>
      <w:r w:rsidR="00226133">
        <w:rPr>
          <w:bCs/>
        </w:rPr>
        <w:t>,</w:t>
      </w:r>
      <w:r w:rsidR="007E61D9" w:rsidRPr="007E61D9">
        <w:rPr>
          <w:bCs/>
        </w:rPr>
        <w:t xml:space="preserve"> on average</w:t>
      </w:r>
      <w:r w:rsidR="00226133">
        <w:rPr>
          <w:bCs/>
        </w:rPr>
        <w:t>,</w:t>
      </w:r>
      <w:r w:rsidR="007E61D9" w:rsidRPr="007E61D9">
        <w:rPr>
          <w:bCs/>
        </w:rPr>
        <w:t xml:space="preserve"> 1</w:t>
      </w:r>
      <w:r w:rsidR="00226133">
        <w:rPr>
          <w:bCs/>
        </w:rPr>
        <w:t xml:space="preserve"> to </w:t>
      </w:r>
      <w:r w:rsidR="007E61D9" w:rsidRPr="007E61D9">
        <w:rPr>
          <w:bCs/>
        </w:rPr>
        <w:t>3</w:t>
      </w:r>
      <w:r w:rsidR="004271A9">
        <w:rPr>
          <w:bCs/>
        </w:rPr>
        <w:t> </w:t>
      </w:r>
      <w:r w:rsidR="007E61D9" w:rsidRPr="007E61D9">
        <w:rPr>
          <w:bCs/>
        </w:rPr>
        <w:t xml:space="preserve">days but can </w:t>
      </w:r>
      <w:r w:rsidR="00226133">
        <w:rPr>
          <w:bCs/>
        </w:rPr>
        <w:t>take</w:t>
      </w:r>
      <w:r w:rsidR="00226133" w:rsidRPr="007E61D9">
        <w:rPr>
          <w:bCs/>
        </w:rPr>
        <w:t xml:space="preserve"> </w:t>
      </w:r>
      <w:r w:rsidR="007E61D9" w:rsidRPr="007E61D9">
        <w:rPr>
          <w:bCs/>
        </w:rPr>
        <w:t xml:space="preserve">significantly </w:t>
      </w:r>
      <w:r w:rsidR="00226133">
        <w:rPr>
          <w:bCs/>
        </w:rPr>
        <w:t xml:space="preserve">longer, </w:t>
      </w:r>
      <w:r w:rsidR="007E61D9" w:rsidRPr="007E61D9">
        <w:rPr>
          <w:bCs/>
        </w:rPr>
        <w:t>depending on the boat and weather conditions. Many boats capsize or go into distress. In 2014, UNHCR reported that over 3</w:t>
      </w:r>
      <w:r w:rsidR="00457ED4">
        <w:rPr>
          <w:bCs/>
        </w:rPr>
        <w:t>,</w:t>
      </w:r>
      <w:r w:rsidR="007E61D9" w:rsidRPr="007E61D9">
        <w:rPr>
          <w:bCs/>
        </w:rPr>
        <w:t xml:space="preserve">000 people </w:t>
      </w:r>
      <w:r w:rsidR="00226133">
        <w:rPr>
          <w:bCs/>
        </w:rPr>
        <w:t xml:space="preserve">had </w:t>
      </w:r>
      <w:r w:rsidR="007E61D9" w:rsidRPr="007E61D9">
        <w:rPr>
          <w:bCs/>
        </w:rPr>
        <w:t xml:space="preserve">died or </w:t>
      </w:r>
      <w:r w:rsidR="00226133">
        <w:rPr>
          <w:bCs/>
        </w:rPr>
        <w:t>gone</w:t>
      </w:r>
      <w:r w:rsidR="007E61D9" w:rsidRPr="007E61D9">
        <w:rPr>
          <w:bCs/>
        </w:rPr>
        <w:t xml:space="preserve"> missing while attempting to cross the Mediterranean to Europe.</w:t>
      </w:r>
      <w:r w:rsidR="00D44EF4">
        <w:rPr>
          <w:bCs/>
        </w:rPr>
        <w:t xml:space="preserve"> </w:t>
      </w:r>
    </w:p>
    <w:p w:rsidR="00D44EF4" w:rsidRDefault="00C00501" w:rsidP="00C00501">
      <w:pPr>
        <w:pStyle w:val="SingleTxtG"/>
        <w:pBdr>
          <w:top w:val="nil"/>
          <w:left w:val="nil"/>
          <w:bottom w:val="nil"/>
          <w:right w:val="nil"/>
          <w:between w:val="nil"/>
          <w:bar w:val="nil"/>
        </w:pBdr>
        <w:tabs>
          <w:tab w:val="left" w:pos="1080"/>
        </w:tabs>
        <w:rPr>
          <w:bCs/>
        </w:rPr>
      </w:pPr>
      <w:r w:rsidRPr="00075FC5">
        <w:rPr>
          <w:bCs/>
          <w:lang w:val="en-US"/>
        </w:rPr>
        <w:t>7.</w:t>
      </w:r>
      <w:r w:rsidRPr="00075FC5">
        <w:rPr>
          <w:bCs/>
          <w:lang w:val="en-US"/>
        </w:rPr>
        <w:tab/>
      </w:r>
      <w:r w:rsidR="007E61D9" w:rsidRPr="007E61D9">
        <w:rPr>
          <w:bCs/>
        </w:rPr>
        <w:t xml:space="preserve">A large number of arrivals have been Syrians and Eritreans. This suggests that ongoing situations of violence and insecurity and economic hardship are the key drivers of migration using the </w:t>
      </w:r>
      <w:r w:rsidR="0059038C">
        <w:rPr>
          <w:bCs/>
        </w:rPr>
        <w:t>c</w:t>
      </w:r>
      <w:r w:rsidR="007E61D9" w:rsidRPr="007E61D9">
        <w:rPr>
          <w:bCs/>
        </w:rPr>
        <w:t xml:space="preserve">entral Mediterranean route. Another factor is the “sealing” of land </w:t>
      </w:r>
      <w:r w:rsidR="007E61D9" w:rsidRPr="007E61D9">
        <w:rPr>
          <w:bCs/>
        </w:rPr>
        <w:lastRenderedPageBreak/>
        <w:t xml:space="preserve">borders, such as those in </w:t>
      </w:r>
      <w:r w:rsidR="0059038C" w:rsidRPr="007E61D9">
        <w:rPr>
          <w:bCs/>
        </w:rPr>
        <w:t>Bulgari</w:t>
      </w:r>
      <w:r w:rsidR="0059038C">
        <w:rPr>
          <w:bCs/>
        </w:rPr>
        <w:t xml:space="preserve">a, Greece and </w:t>
      </w:r>
      <w:r w:rsidR="007E61D9" w:rsidRPr="007E61D9">
        <w:rPr>
          <w:bCs/>
        </w:rPr>
        <w:t>Turkey. For many irregular migrants</w:t>
      </w:r>
      <w:r w:rsidR="0059038C">
        <w:rPr>
          <w:bCs/>
        </w:rPr>
        <w:t>,</w:t>
      </w:r>
      <w:r w:rsidR="007E61D9" w:rsidRPr="007E61D9">
        <w:rPr>
          <w:bCs/>
        </w:rPr>
        <w:t xml:space="preserve"> their only option is to make the dangerous sea journey to Italy or Malta.</w:t>
      </w:r>
      <w:r w:rsidR="00D44EF4">
        <w:rPr>
          <w:bCs/>
        </w:rPr>
        <w:t xml:space="preserve"> </w:t>
      </w:r>
    </w:p>
    <w:p w:rsidR="00D44EF4" w:rsidRDefault="00C00501" w:rsidP="00C00501">
      <w:pPr>
        <w:pStyle w:val="SingleTxtG"/>
        <w:pBdr>
          <w:top w:val="nil"/>
          <w:left w:val="nil"/>
          <w:bottom w:val="nil"/>
          <w:right w:val="nil"/>
          <w:between w:val="nil"/>
          <w:bar w:val="nil"/>
        </w:pBdr>
        <w:tabs>
          <w:tab w:val="left" w:pos="1080"/>
        </w:tabs>
        <w:rPr>
          <w:bCs/>
        </w:rPr>
      </w:pPr>
      <w:r w:rsidRPr="00075FC5">
        <w:rPr>
          <w:bCs/>
          <w:lang w:val="en-US"/>
        </w:rPr>
        <w:t>8.</w:t>
      </w:r>
      <w:r w:rsidRPr="00075FC5">
        <w:rPr>
          <w:bCs/>
          <w:lang w:val="en-US"/>
        </w:rPr>
        <w:tab/>
      </w:r>
      <w:r w:rsidR="00677CF7">
        <w:rPr>
          <w:bCs/>
        </w:rPr>
        <w:t xml:space="preserve">All irregular migrants who arrive in </w:t>
      </w:r>
      <w:r w:rsidR="007E61D9" w:rsidRPr="007E61D9">
        <w:rPr>
          <w:bCs/>
        </w:rPr>
        <w:t xml:space="preserve">Malta </w:t>
      </w:r>
      <w:r w:rsidR="00831B00">
        <w:rPr>
          <w:bCs/>
        </w:rPr>
        <w:t xml:space="preserve">are </w:t>
      </w:r>
      <w:r w:rsidR="007E61D9" w:rsidRPr="007E61D9">
        <w:rPr>
          <w:bCs/>
        </w:rPr>
        <w:t>mandator</w:t>
      </w:r>
      <w:r w:rsidR="00677CF7">
        <w:rPr>
          <w:bCs/>
        </w:rPr>
        <w:t>il</w:t>
      </w:r>
      <w:r w:rsidR="007E61D9" w:rsidRPr="007E61D9">
        <w:rPr>
          <w:bCs/>
        </w:rPr>
        <w:t xml:space="preserve">y </w:t>
      </w:r>
      <w:r w:rsidR="00831B00" w:rsidRPr="007E61D9">
        <w:rPr>
          <w:bCs/>
        </w:rPr>
        <w:t>det</w:t>
      </w:r>
      <w:r w:rsidR="00831B00">
        <w:rPr>
          <w:bCs/>
        </w:rPr>
        <w:t>ained</w:t>
      </w:r>
      <w:r w:rsidR="00831B00" w:rsidRPr="007E61D9">
        <w:rPr>
          <w:bCs/>
        </w:rPr>
        <w:t xml:space="preserve">. </w:t>
      </w:r>
      <w:r w:rsidR="0059038C">
        <w:rPr>
          <w:bCs/>
        </w:rPr>
        <w:t>I</w:t>
      </w:r>
      <w:r w:rsidR="0059038C" w:rsidRPr="007E61D9">
        <w:rPr>
          <w:bCs/>
        </w:rPr>
        <w:t>n practice</w:t>
      </w:r>
      <w:r w:rsidR="007E61D9" w:rsidRPr="007E61D9">
        <w:rPr>
          <w:bCs/>
        </w:rPr>
        <w:t xml:space="preserve"> this approach has little deterrent effect, given that migrants often cannot control their destination. Some who arrive in Malta do not necessarily want to stop there. In many cases, </w:t>
      </w:r>
      <w:r w:rsidR="0059038C">
        <w:rPr>
          <w:bCs/>
        </w:rPr>
        <w:t>migrants</w:t>
      </w:r>
      <w:r w:rsidR="007E61D9" w:rsidRPr="007E61D9">
        <w:rPr>
          <w:bCs/>
        </w:rPr>
        <w:t xml:space="preserve"> are on boats without navigation systems and may wish to move on to mainland Europe.</w:t>
      </w:r>
      <w:r w:rsidR="008349BB">
        <w:rPr>
          <w:bCs/>
        </w:rPr>
        <w:t xml:space="preserve"> </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9.</w:t>
      </w:r>
      <w:r w:rsidRPr="00075FC5">
        <w:rPr>
          <w:bCs/>
          <w:lang w:val="en-US"/>
        </w:rPr>
        <w:tab/>
      </w:r>
      <w:r w:rsidR="007E61D9" w:rsidRPr="007E61D9">
        <w:rPr>
          <w:bCs/>
        </w:rPr>
        <w:t>According to UNHCR, over 560</w:t>
      </w:r>
      <w:r w:rsidR="004271A9">
        <w:rPr>
          <w:bCs/>
        </w:rPr>
        <w:t> </w:t>
      </w:r>
      <w:r w:rsidR="007E61D9" w:rsidRPr="007E61D9">
        <w:rPr>
          <w:bCs/>
        </w:rPr>
        <w:t>people arrived in Malta</w:t>
      </w:r>
      <w:r w:rsidR="00D94AD1">
        <w:rPr>
          <w:bCs/>
        </w:rPr>
        <w:t xml:space="preserve"> </w:t>
      </w:r>
      <w:r w:rsidR="00D94AD1" w:rsidRPr="00D94AD1">
        <w:rPr>
          <w:bCs/>
        </w:rPr>
        <w:t>in 2014</w:t>
      </w:r>
      <w:r w:rsidR="0059038C">
        <w:rPr>
          <w:bCs/>
        </w:rPr>
        <w:t>.</w:t>
      </w:r>
      <w:r w:rsidR="007E61D9" w:rsidRPr="007E61D9">
        <w:rPr>
          <w:bCs/>
        </w:rPr>
        <w:t xml:space="preserve"> </w:t>
      </w:r>
      <w:r w:rsidR="0059038C">
        <w:rPr>
          <w:bCs/>
        </w:rPr>
        <w:t>About</w:t>
      </w:r>
      <w:r w:rsidR="007E61D9" w:rsidRPr="007E61D9">
        <w:rPr>
          <w:bCs/>
        </w:rPr>
        <w:t xml:space="preserve"> 30</w:t>
      </w:r>
      <w:r w:rsidR="0059038C">
        <w:rPr>
          <w:bCs/>
        </w:rPr>
        <w:t xml:space="preserve"> per cent</w:t>
      </w:r>
      <w:r w:rsidR="007E61D9" w:rsidRPr="007E61D9">
        <w:rPr>
          <w:bCs/>
        </w:rPr>
        <w:t xml:space="preserve"> of arrivals declar</w:t>
      </w:r>
      <w:r w:rsidR="0059038C">
        <w:rPr>
          <w:bCs/>
        </w:rPr>
        <w:t>ed themselves</w:t>
      </w:r>
      <w:r w:rsidR="007E61D9" w:rsidRPr="007E61D9">
        <w:rPr>
          <w:bCs/>
        </w:rPr>
        <w:t xml:space="preserve"> to be children,</w:t>
      </w:r>
      <w:r w:rsidR="0059038C">
        <w:rPr>
          <w:bCs/>
        </w:rPr>
        <w:t xml:space="preserve"> and</w:t>
      </w:r>
      <w:r w:rsidR="007E61D9" w:rsidRPr="007E61D9">
        <w:rPr>
          <w:bCs/>
        </w:rPr>
        <w:t xml:space="preserve"> </w:t>
      </w:r>
      <w:r w:rsidR="00B259B0">
        <w:rPr>
          <w:bCs/>
        </w:rPr>
        <w:t>many of th</w:t>
      </w:r>
      <w:r w:rsidR="0059038C">
        <w:rPr>
          <w:bCs/>
        </w:rPr>
        <w:t>ose were</w:t>
      </w:r>
      <w:r w:rsidR="00B259B0" w:rsidRPr="007E61D9">
        <w:rPr>
          <w:bCs/>
        </w:rPr>
        <w:t xml:space="preserve"> </w:t>
      </w:r>
      <w:r w:rsidR="007E61D9" w:rsidRPr="007E61D9">
        <w:rPr>
          <w:bCs/>
        </w:rPr>
        <w:t>unaccompanied.</w:t>
      </w:r>
      <w:r w:rsidR="007E61D9" w:rsidRPr="007E61D9">
        <w:t xml:space="preserve"> Malta received</w:t>
      </w:r>
      <w:r w:rsidR="00B259B0">
        <w:t xml:space="preserve"> relatively</w:t>
      </w:r>
      <w:r w:rsidR="007E61D9" w:rsidRPr="007E61D9">
        <w:t xml:space="preserve"> </w:t>
      </w:r>
      <w:r w:rsidR="0059038C">
        <w:t>few migrants,</w:t>
      </w:r>
      <w:r w:rsidR="007E61D9" w:rsidRPr="007E61D9">
        <w:t xml:space="preserve"> </w:t>
      </w:r>
      <w:r w:rsidR="0059038C">
        <w:t>owing to</w:t>
      </w:r>
      <w:r w:rsidR="007E61D9" w:rsidRPr="007E61D9">
        <w:t xml:space="preserve"> the Italian search and rescue operation Mare Nostrum</w:t>
      </w:r>
      <w:r w:rsidR="0059038C">
        <w:t>, which</w:t>
      </w:r>
      <w:r w:rsidR="007E61D9" w:rsidRPr="007E61D9">
        <w:t xml:space="preserve"> rescued many </w:t>
      </w:r>
      <w:r w:rsidR="0059038C">
        <w:t xml:space="preserve">migrants </w:t>
      </w:r>
      <w:r w:rsidR="007E61D9" w:rsidRPr="007E61D9">
        <w:t>at sea and disembarked them in Italy. However, with the phasing out of Mare Nostrum, Malta is likely to see a considerable increase in arrivals in 2015. Given the profile of the majority of migrants and asylum seekers arriving in Malta and the persistence of key push and pull factors, migration is not likely to decrease in the near future.</w:t>
      </w:r>
      <w:r w:rsidR="008349BB">
        <w:t xml:space="preserve"> </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10.</w:t>
      </w:r>
      <w:r w:rsidRPr="00075FC5">
        <w:rPr>
          <w:bCs/>
          <w:lang w:val="en-US"/>
        </w:rPr>
        <w:tab/>
      </w:r>
      <w:r w:rsidR="007E61D9" w:rsidRPr="007E61D9">
        <w:rPr>
          <w:bCs/>
        </w:rPr>
        <w:t>According to UNHCR, E</w:t>
      </w:r>
      <w:r w:rsidR="00CC3942">
        <w:rPr>
          <w:bCs/>
        </w:rPr>
        <w:t>uropean Union</w:t>
      </w:r>
      <w:r w:rsidR="007E61D9" w:rsidRPr="007E61D9">
        <w:rPr>
          <w:bCs/>
        </w:rPr>
        <w:t xml:space="preserve"> member </w:t>
      </w:r>
      <w:r w:rsidR="00CC3942">
        <w:rPr>
          <w:bCs/>
        </w:rPr>
        <w:t>S</w:t>
      </w:r>
      <w:r w:rsidR="007E61D9" w:rsidRPr="007E61D9">
        <w:rPr>
          <w:bCs/>
        </w:rPr>
        <w:t xml:space="preserve">tates received on </w:t>
      </w:r>
      <w:r w:rsidR="007E61D9" w:rsidRPr="007E61D9">
        <w:t>average 3.5 asylum</w:t>
      </w:r>
      <w:r w:rsidR="00CC3942">
        <w:t xml:space="preserve"> </w:t>
      </w:r>
      <w:r w:rsidR="007E61D9" w:rsidRPr="007E61D9">
        <w:t xml:space="preserve">seekers per 1,000 inhabitants during </w:t>
      </w:r>
      <w:r w:rsidR="00CC3942">
        <w:t xml:space="preserve">the period </w:t>
      </w:r>
      <w:r w:rsidR="007E61D9" w:rsidRPr="007E61D9">
        <w:t>2010</w:t>
      </w:r>
      <w:r w:rsidR="00CC3942">
        <w:t>–</w:t>
      </w:r>
      <w:r w:rsidR="007E61D9" w:rsidRPr="007E61D9">
        <w:t>2014. Cyprus, Hungary and Malta received</w:t>
      </w:r>
      <w:r w:rsidR="00D94AD1">
        <w:t>,</w:t>
      </w:r>
      <w:r w:rsidR="007E61D9" w:rsidRPr="007E61D9">
        <w:t xml:space="preserve"> on average</w:t>
      </w:r>
      <w:r w:rsidR="00D94AD1">
        <w:t>,</w:t>
      </w:r>
      <w:r w:rsidR="007E61D9" w:rsidRPr="007E61D9">
        <w:t xml:space="preserve"> more asylum seekers per 1,000 inhabitants than the E</w:t>
      </w:r>
      <w:r w:rsidR="00CC3942">
        <w:t>uropean</w:t>
      </w:r>
      <w:r w:rsidR="007E61D9" w:rsidRPr="007E61D9">
        <w:t xml:space="preserve"> </w:t>
      </w:r>
      <w:r w:rsidR="00CC3942">
        <w:t xml:space="preserve">Union </w:t>
      </w:r>
      <w:r w:rsidR="007E61D9" w:rsidRPr="007E61D9">
        <w:t xml:space="preserve">member </w:t>
      </w:r>
      <w:r w:rsidR="00CC3942">
        <w:t>S</w:t>
      </w:r>
      <w:r w:rsidR="007E61D9" w:rsidRPr="007E61D9">
        <w:t>tates</w:t>
      </w:r>
      <w:r w:rsidR="00CC3942">
        <w:t xml:space="preserve"> did</w:t>
      </w:r>
      <w:r w:rsidR="007E61D9" w:rsidRPr="007E61D9">
        <w:t xml:space="preserve"> as a whole. When comparing the number of asylum</w:t>
      </w:r>
      <w:r w:rsidR="00CC3942">
        <w:t xml:space="preserve"> </w:t>
      </w:r>
      <w:r w:rsidR="007E61D9" w:rsidRPr="007E61D9">
        <w:t>seekers to the size of the national population, between 2010 and 2014 Sweden received, on average, the highest number of asylum</w:t>
      </w:r>
      <w:r w:rsidR="005D4E96">
        <w:t xml:space="preserve"> </w:t>
      </w:r>
      <w:r w:rsidR="007E61D9" w:rsidRPr="007E61D9">
        <w:t>seekers compared to its national population</w:t>
      </w:r>
      <w:r w:rsidR="005D4E96">
        <w:t>;</w:t>
      </w:r>
      <w:r w:rsidR="007E61D9" w:rsidRPr="007E61D9">
        <w:t xml:space="preserve"> Malta ranked second.</w:t>
      </w:r>
      <w:r w:rsidR="00D44EF4">
        <w:t xml:space="preserve"> </w:t>
      </w:r>
    </w:p>
    <w:p w:rsidR="007E61D9" w:rsidRPr="007E61D9" w:rsidRDefault="007E61D9" w:rsidP="00D44EF4">
      <w:pPr>
        <w:pStyle w:val="HChG"/>
      </w:pPr>
      <w:r w:rsidRPr="007E61D9">
        <w:tab/>
        <w:t>III.</w:t>
      </w:r>
      <w:r w:rsidRPr="007E61D9">
        <w:tab/>
        <w:t xml:space="preserve">Normative and </w:t>
      </w:r>
      <w:r w:rsidR="006A337C">
        <w:t>institutional</w:t>
      </w:r>
      <w:r w:rsidR="006A337C" w:rsidRPr="007E61D9">
        <w:t xml:space="preserve"> </w:t>
      </w:r>
      <w:r w:rsidRPr="007E61D9">
        <w:t>framework on migration and border management</w:t>
      </w:r>
    </w:p>
    <w:p w:rsidR="007E61D9" w:rsidRPr="007E61D9" w:rsidRDefault="00D44EF4" w:rsidP="00D44EF4">
      <w:pPr>
        <w:pStyle w:val="H1G"/>
      </w:pPr>
      <w:r>
        <w:tab/>
        <w:t>A.</w:t>
      </w:r>
      <w:r>
        <w:tab/>
      </w:r>
      <w:r w:rsidR="007E61D9" w:rsidRPr="007E61D9">
        <w:t>International framework</w:t>
      </w:r>
    </w:p>
    <w:p w:rsidR="00D44EF4"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11.</w:t>
      </w:r>
      <w:r w:rsidRPr="00075FC5">
        <w:rPr>
          <w:bCs/>
          <w:lang w:val="en-US"/>
        </w:rPr>
        <w:tab/>
      </w:r>
      <w:r w:rsidR="005D4E96">
        <w:rPr>
          <w:lang w:val="en-US"/>
        </w:rPr>
        <w:t xml:space="preserve">At the time of the visit, </w:t>
      </w:r>
      <w:r w:rsidR="007E61D9" w:rsidRPr="007E61D9">
        <w:rPr>
          <w:lang w:val="en-US"/>
        </w:rPr>
        <w:t xml:space="preserve">Malta </w:t>
      </w:r>
      <w:r w:rsidR="005D4E96">
        <w:rPr>
          <w:lang w:val="en-US"/>
        </w:rPr>
        <w:t>was</w:t>
      </w:r>
      <w:r w:rsidR="007E61D9" w:rsidRPr="007E61D9">
        <w:rPr>
          <w:lang w:val="en-US"/>
        </w:rPr>
        <w:t xml:space="preserve"> party to seven of the nine core international human rights treaties. In </w:t>
      </w:r>
      <w:r w:rsidR="005D4E96">
        <w:rPr>
          <w:lang w:val="en-US"/>
        </w:rPr>
        <w:t>March 2015</w:t>
      </w:r>
      <w:r w:rsidR="005D4E96" w:rsidRPr="007E61D9">
        <w:rPr>
          <w:lang w:val="en-US"/>
        </w:rPr>
        <w:t xml:space="preserve"> </w:t>
      </w:r>
      <w:r w:rsidR="007E61D9" w:rsidRPr="007E61D9">
        <w:rPr>
          <w:lang w:val="en-US"/>
        </w:rPr>
        <w:t xml:space="preserve">it </w:t>
      </w:r>
      <w:r w:rsidR="005D4E96">
        <w:rPr>
          <w:lang w:val="en-US"/>
        </w:rPr>
        <w:t>ratified</w:t>
      </w:r>
      <w:r w:rsidR="005D4E96" w:rsidRPr="007E61D9">
        <w:rPr>
          <w:lang w:val="en-US"/>
        </w:rPr>
        <w:t xml:space="preserve"> </w:t>
      </w:r>
      <w:r w:rsidR="007E61D9" w:rsidRPr="007E61D9">
        <w:rPr>
          <w:lang w:val="en-US"/>
        </w:rPr>
        <w:t xml:space="preserve">the International Convention for the Protection of All Persons from Enforced Disappearance. It has not signed or ratified the International Convention on the Protection of the Rights of All Migrant Workers and Members of Their Families. It has yet to </w:t>
      </w:r>
      <w:r w:rsidR="00677CF7" w:rsidRPr="007E61D9">
        <w:rPr>
          <w:lang w:val="en-US"/>
        </w:rPr>
        <w:t>ratify the</w:t>
      </w:r>
      <w:r w:rsidR="007E61D9" w:rsidRPr="007E61D9">
        <w:rPr>
          <w:lang w:val="en-US"/>
        </w:rPr>
        <w:t xml:space="preserve"> Optional Protocol to the </w:t>
      </w:r>
      <w:r w:rsidR="00355BFA">
        <w:rPr>
          <w:lang w:val="en-US"/>
        </w:rPr>
        <w:t xml:space="preserve">International </w:t>
      </w:r>
      <w:r w:rsidR="007E61D9" w:rsidRPr="007E61D9">
        <w:rPr>
          <w:lang w:val="en-US"/>
        </w:rPr>
        <w:t>Covenant on Economic</w:t>
      </w:r>
      <w:r w:rsidR="00355BFA">
        <w:rPr>
          <w:lang w:val="en-US"/>
        </w:rPr>
        <w:t>,</w:t>
      </w:r>
      <w:r w:rsidR="007E61D9" w:rsidRPr="007E61D9">
        <w:rPr>
          <w:lang w:val="en-US"/>
        </w:rPr>
        <w:t xml:space="preserve"> Social and Cultural Rights, the Optional Protocol to the Convention on the Elimination of All Forms of Discrimination against Women and the Optional Protocol to the Convention on the Rights of the Child on a communications procedure.</w:t>
      </w:r>
      <w:r w:rsidR="008349BB">
        <w:rPr>
          <w:lang w:val="en-US"/>
        </w:rPr>
        <w:t xml:space="preserve"> </w:t>
      </w:r>
    </w:p>
    <w:p w:rsidR="00D44EF4"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12.</w:t>
      </w:r>
      <w:r w:rsidRPr="00075FC5">
        <w:rPr>
          <w:bCs/>
          <w:lang w:val="en-US"/>
        </w:rPr>
        <w:tab/>
      </w:r>
      <w:r w:rsidR="007E61D9" w:rsidRPr="007E61D9">
        <w:rPr>
          <w:lang w:val="en-US"/>
        </w:rPr>
        <w:t>Malta has also ratified the Protocol to Prevent, Suppress and Punish Trafficking in Persons, Especially Women and Children</w:t>
      </w:r>
      <w:r w:rsidR="00355BFA">
        <w:rPr>
          <w:lang w:val="en-US"/>
        </w:rPr>
        <w:t xml:space="preserve">, </w:t>
      </w:r>
      <w:r w:rsidR="00355BFA" w:rsidRPr="00C00501">
        <w:rPr>
          <w:lang w:val="en-US"/>
        </w:rPr>
        <w:t>supplementing the United Nations Convention against Transnational Organized Crime</w:t>
      </w:r>
      <w:r w:rsidR="007E61D9" w:rsidRPr="007E61D9">
        <w:rPr>
          <w:lang w:val="en-US"/>
        </w:rPr>
        <w:t>; the Protocol against the Smuggling of Migrants by Land, Sea and Air</w:t>
      </w:r>
      <w:r w:rsidR="004272B4">
        <w:rPr>
          <w:lang w:val="en-US"/>
        </w:rPr>
        <w:t>,</w:t>
      </w:r>
      <w:r w:rsidR="004272B4" w:rsidRPr="004272B4">
        <w:rPr>
          <w:lang w:val="en-US"/>
        </w:rPr>
        <w:t xml:space="preserve"> </w:t>
      </w:r>
      <w:r w:rsidR="004272B4" w:rsidRPr="00EB6D82">
        <w:rPr>
          <w:lang w:val="en-US"/>
        </w:rPr>
        <w:t>supplementing the United Nations Convention against Transnational Organized Crime</w:t>
      </w:r>
      <w:r w:rsidR="007E61D9" w:rsidRPr="007E61D9">
        <w:rPr>
          <w:lang w:val="en-US"/>
        </w:rPr>
        <w:t xml:space="preserve">; </w:t>
      </w:r>
      <w:r w:rsidR="00D94AD1">
        <w:rPr>
          <w:lang w:val="en-US"/>
        </w:rPr>
        <w:t xml:space="preserve">and </w:t>
      </w:r>
      <w:r w:rsidR="007E61D9" w:rsidRPr="007E61D9">
        <w:rPr>
          <w:lang w:val="en-US"/>
        </w:rPr>
        <w:t xml:space="preserve">the 1951 Convention </w:t>
      </w:r>
      <w:r w:rsidR="004272B4">
        <w:rPr>
          <w:lang w:val="en-US"/>
        </w:rPr>
        <w:t>relating to</w:t>
      </w:r>
      <w:r w:rsidR="007E61D9" w:rsidRPr="007E61D9">
        <w:rPr>
          <w:lang w:val="en-US"/>
        </w:rPr>
        <w:t xml:space="preserve"> the Status of Refugees and its 1967 Protocol. It has not signed the 1954 Convention </w:t>
      </w:r>
      <w:r w:rsidR="004272B4">
        <w:rPr>
          <w:lang w:val="en-US"/>
        </w:rPr>
        <w:t>relating to</w:t>
      </w:r>
      <w:r w:rsidR="007E61D9" w:rsidRPr="007E61D9">
        <w:rPr>
          <w:lang w:val="en-US"/>
        </w:rPr>
        <w:t xml:space="preserve"> the Status of Stateless Persons </w:t>
      </w:r>
      <w:r w:rsidR="00D94AD1">
        <w:rPr>
          <w:lang w:val="en-US"/>
        </w:rPr>
        <w:t>or</w:t>
      </w:r>
      <w:r w:rsidR="007E61D9" w:rsidRPr="007E61D9">
        <w:rPr>
          <w:lang w:val="en-US"/>
        </w:rPr>
        <w:t xml:space="preserve"> the 1961 Convention on the Reduction of Statelessness.</w:t>
      </w:r>
      <w:r w:rsidR="00D44EF4">
        <w:rPr>
          <w:lang w:val="en-US"/>
        </w:rPr>
        <w:t xml:space="preserve"> </w:t>
      </w:r>
    </w:p>
    <w:p w:rsidR="00D44EF4"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13.</w:t>
      </w:r>
      <w:r w:rsidRPr="00075FC5">
        <w:rPr>
          <w:bCs/>
          <w:lang w:val="en-US"/>
        </w:rPr>
        <w:tab/>
      </w:r>
      <w:r w:rsidR="007E61D9" w:rsidRPr="007E61D9">
        <w:rPr>
          <w:lang w:val="en-US"/>
        </w:rPr>
        <w:t xml:space="preserve">Malta has signed the fundamental conventions of the International </w:t>
      </w:r>
      <w:proofErr w:type="spellStart"/>
      <w:r w:rsidR="007E61D9" w:rsidRPr="007E61D9">
        <w:rPr>
          <w:lang w:val="en-US"/>
        </w:rPr>
        <w:t>Labour</w:t>
      </w:r>
      <w:proofErr w:type="spellEnd"/>
      <w:r w:rsidR="007E61D9" w:rsidRPr="007E61D9">
        <w:rPr>
          <w:lang w:val="en-US"/>
        </w:rPr>
        <w:t xml:space="preserve"> Organization (</w:t>
      </w:r>
      <w:proofErr w:type="spellStart"/>
      <w:r w:rsidR="007E61D9" w:rsidRPr="007E61D9">
        <w:rPr>
          <w:lang w:val="en-US"/>
        </w:rPr>
        <w:t>ILO</w:t>
      </w:r>
      <w:proofErr w:type="spellEnd"/>
      <w:r w:rsidR="007E61D9" w:rsidRPr="007E61D9">
        <w:rPr>
          <w:lang w:val="en-US"/>
        </w:rPr>
        <w:t>).</w:t>
      </w:r>
      <w:r w:rsidR="00173655" w:rsidRPr="00457ED4">
        <w:rPr>
          <w:rStyle w:val="a3"/>
        </w:rPr>
        <w:footnoteReference w:id="3"/>
      </w:r>
      <w:r w:rsidR="007E61D9" w:rsidRPr="007E61D9">
        <w:rPr>
          <w:lang w:val="en-US"/>
        </w:rPr>
        <w:t xml:space="preserve"> It has not signed the ILO Migration for Employment </w:t>
      </w:r>
      <w:r w:rsidR="00D94AD1">
        <w:rPr>
          <w:lang w:val="en-US"/>
        </w:rPr>
        <w:t xml:space="preserve">Convention </w:t>
      </w:r>
      <w:r w:rsidR="00D95669">
        <w:rPr>
          <w:lang w:val="en-US"/>
        </w:rPr>
        <w:lastRenderedPageBreak/>
        <w:t>(Revised), 1949</w:t>
      </w:r>
      <w:r w:rsidR="000A7B2A">
        <w:rPr>
          <w:lang w:val="en-US"/>
        </w:rPr>
        <w:t xml:space="preserve"> (No. 97)</w:t>
      </w:r>
      <w:r w:rsidR="00D95669">
        <w:rPr>
          <w:lang w:val="en-US"/>
        </w:rPr>
        <w:t xml:space="preserve"> </w:t>
      </w:r>
      <w:r w:rsidR="000A7B2A">
        <w:rPr>
          <w:lang w:val="en-US"/>
        </w:rPr>
        <w:t>or the ILO</w:t>
      </w:r>
      <w:r w:rsidR="007E61D9" w:rsidRPr="007E61D9">
        <w:rPr>
          <w:lang w:val="en-US"/>
        </w:rPr>
        <w:t xml:space="preserve"> Migrant Workers (Supplementary Provisions)</w:t>
      </w:r>
      <w:r w:rsidR="000A7B2A">
        <w:rPr>
          <w:lang w:val="en-US"/>
        </w:rPr>
        <w:t xml:space="preserve"> Convention</w:t>
      </w:r>
      <w:r w:rsidR="007E61D9" w:rsidRPr="007E61D9">
        <w:rPr>
          <w:lang w:val="en-US"/>
        </w:rPr>
        <w:t>, 1975</w:t>
      </w:r>
      <w:r w:rsidR="000A7B2A">
        <w:rPr>
          <w:lang w:val="en-US"/>
        </w:rPr>
        <w:t xml:space="preserve"> (No. 143)</w:t>
      </w:r>
      <w:r w:rsidR="007E61D9" w:rsidRPr="007E61D9">
        <w:rPr>
          <w:lang w:val="en-US"/>
        </w:rPr>
        <w:t>.</w:t>
      </w:r>
      <w:r w:rsidR="008349BB">
        <w:rPr>
          <w:lang w:val="en-US"/>
        </w:rPr>
        <w:t xml:space="preserve"> </w:t>
      </w:r>
    </w:p>
    <w:p w:rsidR="00D44EF4" w:rsidRDefault="00C00501" w:rsidP="00C00501">
      <w:pPr>
        <w:pStyle w:val="SingleTxtG"/>
        <w:pBdr>
          <w:top w:val="nil"/>
          <w:left w:val="nil"/>
          <w:bottom w:val="nil"/>
          <w:right w:val="nil"/>
          <w:between w:val="nil"/>
          <w:bar w:val="nil"/>
        </w:pBdr>
        <w:tabs>
          <w:tab w:val="left" w:pos="1080"/>
        </w:tabs>
        <w:rPr>
          <w:bCs/>
        </w:rPr>
      </w:pPr>
      <w:r w:rsidRPr="00075FC5">
        <w:rPr>
          <w:bCs/>
          <w:lang w:val="en-US"/>
        </w:rPr>
        <w:t>14.</w:t>
      </w:r>
      <w:r w:rsidRPr="00075FC5">
        <w:rPr>
          <w:bCs/>
          <w:lang w:val="en-US"/>
        </w:rPr>
        <w:tab/>
      </w:r>
      <w:r w:rsidR="007E61D9" w:rsidRPr="007E61D9">
        <w:rPr>
          <w:lang w:val="en-US"/>
        </w:rPr>
        <w:t xml:space="preserve">Malta has ratified the </w:t>
      </w:r>
      <w:r w:rsidR="00C804E3">
        <w:rPr>
          <w:lang w:val="en-US"/>
        </w:rPr>
        <w:t xml:space="preserve">United Nations </w:t>
      </w:r>
      <w:r w:rsidR="007E61D9" w:rsidRPr="007E61D9">
        <w:rPr>
          <w:bCs/>
        </w:rPr>
        <w:t xml:space="preserve">Convention on the Law of the Sea, which </w:t>
      </w:r>
      <w:r w:rsidR="007E61D9" w:rsidRPr="007E61D9">
        <w:t xml:space="preserve">establishes the structure of maritime territory and the rights and obligations of </w:t>
      </w:r>
      <w:r w:rsidR="00C804E3">
        <w:t>S</w:t>
      </w:r>
      <w:r w:rsidR="007E61D9" w:rsidRPr="007E61D9">
        <w:t>tates. It has</w:t>
      </w:r>
      <w:r w:rsidR="007E61D9" w:rsidRPr="007E61D9">
        <w:rPr>
          <w:bCs/>
        </w:rPr>
        <w:t xml:space="preserve"> acceded to the International Convention on Maritime Search and Rescue, which establishes </w:t>
      </w:r>
      <w:r w:rsidR="00C804E3">
        <w:rPr>
          <w:bCs/>
        </w:rPr>
        <w:t>S</w:t>
      </w:r>
      <w:r w:rsidR="007E61D9" w:rsidRPr="007E61D9">
        <w:rPr>
          <w:bCs/>
        </w:rPr>
        <w:t>tate duties in relation to establishing search and rescue service</w:t>
      </w:r>
      <w:r w:rsidR="00997AB4">
        <w:rPr>
          <w:bCs/>
        </w:rPr>
        <w:t>s</w:t>
      </w:r>
      <w:r w:rsidR="007E61D9" w:rsidRPr="007E61D9">
        <w:rPr>
          <w:bCs/>
        </w:rPr>
        <w:t>,</w:t>
      </w:r>
      <w:r w:rsidR="007E61D9" w:rsidRPr="007E61D9">
        <w:t xml:space="preserve"> </w:t>
      </w:r>
      <w:r w:rsidR="007E61D9" w:rsidRPr="007E61D9">
        <w:rPr>
          <w:bCs/>
        </w:rPr>
        <w:t xml:space="preserve">and </w:t>
      </w:r>
      <w:r w:rsidR="00D94AD1">
        <w:rPr>
          <w:bCs/>
        </w:rPr>
        <w:t xml:space="preserve">to </w:t>
      </w:r>
      <w:r w:rsidR="007E61D9" w:rsidRPr="007E61D9">
        <w:rPr>
          <w:bCs/>
        </w:rPr>
        <w:t>the International Convention for the Safety of Life at Sea</w:t>
      </w:r>
      <w:r w:rsidR="00997AB4">
        <w:rPr>
          <w:bCs/>
        </w:rPr>
        <w:t>,</w:t>
      </w:r>
      <w:r w:rsidR="007E61D9" w:rsidRPr="007E61D9">
        <w:rPr>
          <w:bCs/>
        </w:rPr>
        <w:t xml:space="preserve"> which </w:t>
      </w:r>
      <w:r w:rsidR="007E61D9" w:rsidRPr="007E61D9">
        <w:t xml:space="preserve">builds on the norms that </w:t>
      </w:r>
      <w:r w:rsidR="000F17B0">
        <w:t xml:space="preserve">provide that </w:t>
      </w:r>
      <w:r w:rsidR="007E61D9" w:rsidRPr="007E61D9">
        <w:t xml:space="preserve">States and other actors have an explicit duty to </w:t>
      </w:r>
      <w:r w:rsidR="000F17B0">
        <w:t xml:space="preserve">assist </w:t>
      </w:r>
      <w:r w:rsidR="007E61D9" w:rsidRPr="007E61D9">
        <w:t>those in distress at sea</w:t>
      </w:r>
      <w:r w:rsidR="007E61D9" w:rsidRPr="007E61D9">
        <w:rPr>
          <w:bCs/>
        </w:rPr>
        <w:t>.</w:t>
      </w:r>
      <w:r w:rsidR="00D44EF4">
        <w:rPr>
          <w:bCs/>
        </w:rPr>
        <w:t xml:space="preserve"> </w:t>
      </w:r>
    </w:p>
    <w:p w:rsidR="00D44EF4" w:rsidRDefault="007E61D9" w:rsidP="00D44EF4">
      <w:pPr>
        <w:pStyle w:val="H1G"/>
      </w:pPr>
      <w:r w:rsidRPr="007E61D9">
        <w:tab/>
        <w:t>B.</w:t>
      </w:r>
      <w:r w:rsidRPr="007E61D9">
        <w:tab/>
        <w:t>Regional framework</w:t>
      </w:r>
      <w:r w:rsidR="008349BB">
        <w:t xml:space="preserve"> </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15.</w:t>
      </w:r>
      <w:r w:rsidRPr="00075FC5">
        <w:rPr>
          <w:bCs/>
          <w:lang w:val="en-US"/>
        </w:rPr>
        <w:tab/>
      </w:r>
      <w:r w:rsidR="007E61D9" w:rsidRPr="007E61D9">
        <w:t>As member of the E</w:t>
      </w:r>
      <w:r w:rsidR="00D7499E">
        <w:t>uropean Union</w:t>
      </w:r>
      <w:r w:rsidR="007E61D9" w:rsidRPr="007E61D9">
        <w:t xml:space="preserve"> and the Council of Europe, Malta is part of a regional system on migration and is subject to the jurisdiction of a number of additional legal instruments.</w:t>
      </w:r>
      <w:r w:rsidR="008349BB">
        <w:t xml:space="preserve"> </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16.</w:t>
      </w:r>
      <w:r w:rsidRPr="00075FC5">
        <w:rPr>
          <w:bCs/>
          <w:lang w:val="en-US"/>
        </w:rPr>
        <w:tab/>
      </w:r>
      <w:r w:rsidR="007E61D9" w:rsidRPr="007E61D9">
        <w:t>The E</w:t>
      </w:r>
      <w:r w:rsidR="00D7499E">
        <w:t>uropean Union</w:t>
      </w:r>
      <w:r w:rsidR="007E61D9" w:rsidRPr="007E61D9">
        <w:t xml:space="preserve"> </w:t>
      </w:r>
      <w:r w:rsidR="007E61D9" w:rsidRPr="00C00501">
        <w:t>acquis</w:t>
      </w:r>
      <w:r w:rsidR="007E61D9" w:rsidRPr="00AB4BCA">
        <w:t xml:space="preserve"> </w:t>
      </w:r>
      <w:r w:rsidR="007E61D9" w:rsidRPr="007E61D9">
        <w:t>on migration and asylum is applicable to Malta as a E</w:t>
      </w:r>
      <w:r w:rsidR="00D7499E">
        <w:t>uropean Union</w:t>
      </w:r>
      <w:r w:rsidR="007E61D9" w:rsidRPr="007E61D9">
        <w:t xml:space="preserve"> member </w:t>
      </w:r>
      <w:r w:rsidR="00D7499E">
        <w:t>S</w:t>
      </w:r>
      <w:r w:rsidR="007E61D9" w:rsidRPr="007E61D9">
        <w:t>tate, and Malta has transposed many relevant E</w:t>
      </w:r>
      <w:r w:rsidR="00D7499E">
        <w:t>uropean Union</w:t>
      </w:r>
      <w:r w:rsidR="007E61D9" w:rsidRPr="007E61D9">
        <w:t xml:space="preserve"> directives into national legislation. Malta is also </w:t>
      </w:r>
      <w:proofErr w:type="gramStart"/>
      <w:r w:rsidR="007E61D9" w:rsidRPr="007E61D9">
        <w:t>part</w:t>
      </w:r>
      <w:r w:rsidR="000E6F22">
        <w:t>y</w:t>
      </w:r>
      <w:proofErr w:type="gramEnd"/>
      <w:r w:rsidR="007E61D9" w:rsidRPr="007E61D9">
        <w:t xml:space="preserve"> </w:t>
      </w:r>
      <w:r w:rsidR="000E6F22">
        <w:t>to</w:t>
      </w:r>
      <w:r w:rsidR="007E61D9" w:rsidRPr="007E61D9">
        <w:t xml:space="preserve"> the Schengen </w:t>
      </w:r>
      <w:r w:rsidR="000F17B0">
        <w:t>Agreement</w:t>
      </w:r>
      <w:r w:rsidR="000E6F22">
        <w:t>,</w:t>
      </w:r>
      <w:r w:rsidR="007E61D9" w:rsidRPr="007E61D9">
        <w:t xml:space="preserve"> </w:t>
      </w:r>
      <w:r w:rsidR="007E61D9" w:rsidRPr="00016BB0">
        <w:t>which</w:t>
      </w:r>
      <w:r w:rsidR="007E61D9" w:rsidRPr="007E61D9">
        <w:t xml:space="preserve"> provided for the strengthening of external border controls and eliminated internal border controls. Furthermore, as a</w:t>
      </w:r>
      <w:r w:rsidR="00D7499E">
        <w:t xml:space="preserve"> European Union</w:t>
      </w:r>
      <w:r w:rsidR="007E61D9" w:rsidRPr="007E61D9">
        <w:t xml:space="preserve"> member </w:t>
      </w:r>
      <w:r w:rsidR="00D7499E">
        <w:t>S</w:t>
      </w:r>
      <w:r w:rsidR="007E61D9" w:rsidRPr="007E61D9">
        <w:t>tate, Malta has an obligation to respect the Charter of Fundamental Rights of the E</w:t>
      </w:r>
      <w:r w:rsidR="00D7499E">
        <w:t>uropean Union</w:t>
      </w:r>
      <w:r w:rsidR="007E61D9" w:rsidRPr="007E61D9">
        <w:t xml:space="preserve"> when implementing E</w:t>
      </w:r>
      <w:r w:rsidR="00D7499E">
        <w:t>uropean Union</w:t>
      </w:r>
      <w:r w:rsidR="007E61D9" w:rsidRPr="007E61D9">
        <w:t xml:space="preserve"> law.</w:t>
      </w:r>
      <w:r w:rsidR="00D44EF4">
        <w:t xml:space="preserve"> </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17.</w:t>
      </w:r>
      <w:r w:rsidRPr="00075FC5">
        <w:rPr>
          <w:bCs/>
          <w:lang w:val="en-US"/>
        </w:rPr>
        <w:tab/>
      </w:r>
      <w:r w:rsidR="007E61D9" w:rsidRPr="007E61D9">
        <w:t xml:space="preserve">Malta joined the </w:t>
      </w:r>
      <w:r w:rsidR="00852030">
        <w:t>Council of Europe</w:t>
      </w:r>
      <w:r w:rsidR="00852030" w:rsidRPr="007E61D9">
        <w:t xml:space="preserve"> </w:t>
      </w:r>
      <w:r w:rsidR="007E61D9" w:rsidRPr="007E61D9">
        <w:t>in 1965 and is party to the European Social Charter. It has not signed the European Convention on the Legal Status of Migrant Workers.</w:t>
      </w:r>
      <w:r w:rsidR="00D44EF4">
        <w:t xml:space="preserve"> </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18.</w:t>
      </w:r>
      <w:r w:rsidRPr="00075FC5">
        <w:rPr>
          <w:bCs/>
          <w:lang w:val="en-US"/>
        </w:rPr>
        <w:tab/>
      </w:r>
      <w:r w:rsidR="007E61D9" w:rsidRPr="007E61D9">
        <w:t xml:space="preserve">Malta is also </w:t>
      </w:r>
      <w:proofErr w:type="gramStart"/>
      <w:r w:rsidR="007E61D9" w:rsidRPr="007E61D9">
        <w:t>party</w:t>
      </w:r>
      <w:proofErr w:type="gramEnd"/>
      <w:r w:rsidR="007E61D9" w:rsidRPr="007E61D9">
        <w:t xml:space="preserve"> to the Convention for the Protection of Human Rights and Fundamental Freedoms and as such is under the jurisdiction of the European Court of Human Rights. The Court has </w:t>
      </w:r>
      <w:r w:rsidR="007D0AC8">
        <w:t>issued</w:t>
      </w:r>
      <w:r w:rsidR="007E61D9" w:rsidRPr="007E61D9">
        <w:t xml:space="preserve"> a number of rulings on the human rights of migrants with regard to Malta. In 2013, the Court in </w:t>
      </w:r>
      <w:r w:rsidR="007E61D9" w:rsidRPr="00C00501">
        <w:rPr>
          <w:i/>
        </w:rPr>
        <w:t xml:space="preserve">Musa </w:t>
      </w:r>
      <w:r w:rsidR="007E61D9" w:rsidRPr="00C00501">
        <w:t>v.</w:t>
      </w:r>
      <w:r w:rsidR="007E61D9" w:rsidRPr="00C00501">
        <w:rPr>
          <w:i/>
        </w:rPr>
        <w:t xml:space="preserve"> Malta</w:t>
      </w:r>
      <w:r w:rsidR="007E61D9" w:rsidRPr="007E61D9">
        <w:t xml:space="preserve"> ruled that </w:t>
      </w:r>
      <w:r w:rsidR="007E61D9" w:rsidRPr="007E61D9">
        <w:rPr>
          <w:iCs/>
        </w:rPr>
        <w:t xml:space="preserve">the 17-month administrative detention of the applicant pending his asylum application and following its determination was arbitrary and in breach of </w:t>
      </w:r>
      <w:r w:rsidR="007D0AC8">
        <w:rPr>
          <w:iCs/>
        </w:rPr>
        <w:t>a</w:t>
      </w:r>
      <w:r w:rsidR="00435A56">
        <w:rPr>
          <w:iCs/>
        </w:rPr>
        <w:t>rticle </w:t>
      </w:r>
      <w:r w:rsidR="007E61D9" w:rsidRPr="007E61D9">
        <w:rPr>
          <w:iCs/>
        </w:rPr>
        <w:t>5</w:t>
      </w:r>
      <w:r w:rsidR="007D0AC8">
        <w:rPr>
          <w:iCs/>
        </w:rPr>
        <w:t> </w:t>
      </w:r>
      <w:r w:rsidR="007E61D9" w:rsidRPr="007E61D9">
        <w:rPr>
          <w:iCs/>
        </w:rPr>
        <w:t xml:space="preserve">(1) of </w:t>
      </w:r>
      <w:r w:rsidR="007D0AC8">
        <w:rPr>
          <w:iCs/>
        </w:rPr>
        <w:t>the Convention</w:t>
      </w:r>
      <w:r w:rsidR="007E61D9" w:rsidRPr="007E61D9">
        <w:rPr>
          <w:iCs/>
        </w:rPr>
        <w:t xml:space="preserve">. The Court further held that Maltese authorities had breached </w:t>
      </w:r>
      <w:r w:rsidR="00DF4A2D">
        <w:rPr>
          <w:iCs/>
        </w:rPr>
        <w:t>the applicant’s</w:t>
      </w:r>
      <w:r w:rsidR="007E61D9" w:rsidRPr="007E61D9">
        <w:rPr>
          <w:iCs/>
        </w:rPr>
        <w:t xml:space="preserve"> right to an effective and speedy remedy to challenge the lawfulness of his detention under </w:t>
      </w:r>
      <w:r w:rsidR="0051343F">
        <w:rPr>
          <w:iCs/>
        </w:rPr>
        <w:t>a</w:t>
      </w:r>
      <w:r w:rsidR="00435A56">
        <w:rPr>
          <w:iCs/>
        </w:rPr>
        <w:t>rticle </w:t>
      </w:r>
      <w:r w:rsidR="007E61D9" w:rsidRPr="007E61D9">
        <w:rPr>
          <w:iCs/>
        </w:rPr>
        <w:t>5</w:t>
      </w:r>
      <w:r w:rsidR="0051343F">
        <w:rPr>
          <w:iCs/>
        </w:rPr>
        <w:t> </w:t>
      </w:r>
      <w:r w:rsidR="007E61D9" w:rsidRPr="007E61D9">
        <w:rPr>
          <w:iCs/>
        </w:rPr>
        <w:t>(4).</w:t>
      </w:r>
      <w:r w:rsidR="00D44EF4">
        <w:t xml:space="preserve"> </w:t>
      </w:r>
    </w:p>
    <w:p w:rsidR="007E61D9" w:rsidRPr="007E61D9" w:rsidRDefault="00C00501" w:rsidP="00C00501">
      <w:pPr>
        <w:pStyle w:val="SingleTxtG"/>
        <w:pBdr>
          <w:top w:val="nil"/>
          <w:left w:val="nil"/>
          <w:bottom w:val="nil"/>
          <w:right w:val="nil"/>
          <w:between w:val="nil"/>
          <w:bar w:val="nil"/>
        </w:pBdr>
        <w:tabs>
          <w:tab w:val="left" w:pos="1080"/>
        </w:tabs>
      </w:pPr>
      <w:r w:rsidRPr="00075FC5">
        <w:rPr>
          <w:bCs/>
          <w:lang w:val="en-US"/>
        </w:rPr>
        <w:t>19.</w:t>
      </w:r>
      <w:r w:rsidRPr="00075FC5">
        <w:rPr>
          <w:bCs/>
          <w:lang w:val="en-US"/>
        </w:rPr>
        <w:tab/>
      </w:r>
      <w:r w:rsidR="007E61D9" w:rsidRPr="007E61D9">
        <w:rPr>
          <w:lang w:val="en-US"/>
        </w:rPr>
        <w:t>The Court has also ruled on cases challenging the Dublin regulations. Most recently</w:t>
      </w:r>
      <w:r w:rsidR="0051343F">
        <w:rPr>
          <w:lang w:val="en-US"/>
        </w:rPr>
        <w:t>,</w:t>
      </w:r>
      <w:r w:rsidR="007E61D9" w:rsidRPr="007E61D9">
        <w:rPr>
          <w:lang w:val="en-US"/>
        </w:rPr>
        <w:t xml:space="preserve"> in </w:t>
      </w:r>
      <w:proofErr w:type="spellStart"/>
      <w:r w:rsidR="007E61D9" w:rsidRPr="007E61D9">
        <w:rPr>
          <w:i/>
        </w:rPr>
        <w:t>Sharifi</w:t>
      </w:r>
      <w:proofErr w:type="spellEnd"/>
      <w:r w:rsidR="007E61D9" w:rsidRPr="007E61D9">
        <w:rPr>
          <w:i/>
        </w:rPr>
        <w:t xml:space="preserve"> and Others </w:t>
      </w:r>
      <w:r w:rsidR="007E61D9" w:rsidRPr="00C00501">
        <w:t>v.</w:t>
      </w:r>
      <w:r w:rsidR="007E61D9" w:rsidRPr="007E61D9">
        <w:rPr>
          <w:i/>
        </w:rPr>
        <w:t xml:space="preserve"> Italy and Greece</w:t>
      </w:r>
      <w:r w:rsidR="007E61D9" w:rsidRPr="007E61D9">
        <w:t>, the Court clarified its position</w:t>
      </w:r>
      <w:r w:rsidR="0051343F">
        <w:t>,</w:t>
      </w:r>
      <w:r w:rsidR="007E61D9" w:rsidRPr="007E61D9">
        <w:t xml:space="preserve"> stating that the Dublin system</w:t>
      </w:r>
      <w:r w:rsidR="0051343F">
        <w:t>,</w:t>
      </w:r>
      <w:r w:rsidR="007E61D9" w:rsidRPr="007E61D9">
        <w:t xml:space="preserve"> which serves to determine which E</w:t>
      </w:r>
      <w:r w:rsidR="0051343F">
        <w:t>uropean Union</w:t>
      </w:r>
      <w:r w:rsidR="007E61D9" w:rsidRPr="007E61D9">
        <w:t xml:space="preserve"> member </w:t>
      </w:r>
      <w:r w:rsidR="0051343F">
        <w:t>S</w:t>
      </w:r>
      <w:r w:rsidR="007E61D9" w:rsidRPr="007E61D9">
        <w:t>tate is responsible for examining an asylum application lodged in one of the E</w:t>
      </w:r>
      <w:r w:rsidR="0051343F">
        <w:t>uropean Union</w:t>
      </w:r>
      <w:r w:rsidR="007E61D9" w:rsidRPr="007E61D9">
        <w:t xml:space="preserve"> member </w:t>
      </w:r>
      <w:r w:rsidR="0051343F">
        <w:t>S</w:t>
      </w:r>
      <w:r w:rsidR="007E61D9" w:rsidRPr="007E61D9">
        <w:t>tates by a third-country national</w:t>
      </w:r>
      <w:r w:rsidR="0051343F">
        <w:t>,</w:t>
      </w:r>
      <w:r w:rsidR="007E61D9" w:rsidRPr="007E61D9">
        <w:t xml:space="preserve"> must be applied in a manner compatible with the Convention: no form of collective and indiscriminate returns </w:t>
      </w:r>
      <w:r w:rsidR="0051343F">
        <w:t>can</w:t>
      </w:r>
      <w:r w:rsidR="0051343F" w:rsidRPr="007E61D9">
        <w:t xml:space="preserve"> </w:t>
      </w:r>
      <w:r w:rsidR="007E61D9" w:rsidRPr="007E61D9">
        <w:t xml:space="preserve">be justified by reference to that system, and it </w:t>
      </w:r>
      <w:r w:rsidR="0051343F">
        <w:t>is</w:t>
      </w:r>
      <w:r w:rsidR="0051343F" w:rsidRPr="007E61D9">
        <w:t xml:space="preserve"> </w:t>
      </w:r>
      <w:r w:rsidR="007E61D9" w:rsidRPr="007E61D9">
        <w:t>for the State carrying out the return to ensure that the destination country offer</w:t>
      </w:r>
      <w:r w:rsidR="0051343F">
        <w:t>s</w:t>
      </w:r>
      <w:r w:rsidR="007E61D9" w:rsidRPr="007E61D9">
        <w:t xml:space="preserve"> sufficient guarantees in the application of its asylum policy to prevent the person concerned </w:t>
      </w:r>
      <w:r w:rsidR="0051343F">
        <w:t xml:space="preserve">from </w:t>
      </w:r>
      <w:r w:rsidR="007E61D9" w:rsidRPr="007E61D9">
        <w:t>being removed to his country of origin without an assessment of the risks faced.</w:t>
      </w:r>
    </w:p>
    <w:p w:rsidR="007E61D9" w:rsidRPr="007E61D9" w:rsidRDefault="00D44EF4" w:rsidP="00D44EF4">
      <w:pPr>
        <w:pStyle w:val="H1G"/>
      </w:pPr>
      <w:r>
        <w:lastRenderedPageBreak/>
        <w:tab/>
      </w:r>
      <w:r w:rsidR="007E61D9" w:rsidRPr="007E61D9">
        <w:t>C.</w:t>
      </w:r>
      <w:r w:rsidR="007E61D9" w:rsidRPr="007E61D9">
        <w:tab/>
        <w:t xml:space="preserve">National </w:t>
      </w:r>
      <w:r w:rsidR="00EA28D3">
        <w:t xml:space="preserve">legal, </w:t>
      </w:r>
      <w:r w:rsidR="007E61D9" w:rsidRPr="007E61D9">
        <w:t>institutional and policy framework</w:t>
      </w:r>
    </w:p>
    <w:p w:rsidR="007E61D9" w:rsidRPr="007E61D9" w:rsidRDefault="007E61D9" w:rsidP="00D44EF4">
      <w:pPr>
        <w:pStyle w:val="H23G"/>
      </w:pPr>
      <w:r w:rsidRPr="007E61D9">
        <w:tab/>
        <w:t>1.</w:t>
      </w:r>
      <w:r w:rsidRPr="007E61D9">
        <w:tab/>
        <w:t>Legal framework</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20.</w:t>
      </w:r>
      <w:r w:rsidRPr="00075FC5">
        <w:rPr>
          <w:bCs/>
          <w:lang w:val="en-US"/>
        </w:rPr>
        <w:tab/>
      </w:r>
      <w:r w:rsidR="007E61D9" w:rsidRPr="007E61D9">
        <w:t>Malta has a number of immigration regulations and standards that incorporate international and regional standards into national law. The most significant pieces of legislation are the Refugees Act</w:t>
      </w:r>
      <w:r w:rsidR="00A129C8">
        <w:t xml:space="preserve"> of 2000</w:t>
      </w:r>
      <w:r w:rsidR="007E61D9" w:rsidRPr="007E61D9">
        <w:t xml:space="preserve"> and the Immigration Act</w:t>
      </w:r>
      <w:r w:rsidR="00A129C8">
        <w:t xml:space="preserve"> of </w:t>
      </w:r>
      <w:r w:rsidR="00242248">
        <w:t>1970</w:t>
      </w:r>
      <w:r w:rsidR="0096582B">
        <w:t>,</w:t>
      </w:r>
      <w:r w:rsidR="007E61D9" w:rsidRPr="007E61D9">
        <w:t xml:space="preserve"> discussed below.</w:t>
      </w:r>
      <w:r w:rsidR="00D44EF4">
        <w:t xml:space="preserve"> </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21.</w:t>
      </w:r>
      <w:r w:rsidRPr="00075FC5">
        <w:rPr>
          <w:bCs/>
          <w:lang w:val="en-US"/>
        </w:rPr>
        <w:tab/>
      </w:r>
      <w:r w:rsidR="007E61D9" w:rsidRPr="007E61D9">
        <w:t xml:space="preserve">The Immigration Act forms the legal basis for </w:t>
      </w:r>
      <w:r w:rsidR="00242248">
        <w:t>the country’s</w:t>
      </w:r>
      <w:r w:rsidR="00242248" w:rsidRPr="007E61D9">
        <w:t xml:space="preserve"> </w:t>
      </w:r>
      <w:r w:rsidR="007E61D9" w:rsidRPr="007E61D9">
        <w:t xml:space="preserve">policy of mandatory detention in relation to irregular migrants. Under </w:t>
      </w:r>
      <w:r w:rsidR="00435A56">
        <w:t>article </w:t>
      </w:r>
      <w:r w:rsidR="007E61D9" w:rsidRPr="007E61D9">
        <w:t xml:space="preserve">10, persons refused entry to the country may be placed temporarily on land or shore and detained until their departure. These people are considered not to have formally entered the country. </w:t>
      </w:r>
      <w:r w:rsidR="00435A56">
        <w:t>Article </w:t>
      </w:r>
      <w:r w:rsidR="007E61D9" w:rsidRPr="007E61D9">
        <w:t>14 builds upon this provision setting out mandatory pre-removal detention.</w:t>
      </w:r>
      <w:r w:rsidR="00D44EF4">
        <w:t xml:space="preserve"> </w:t>
      </w:r>
    </w:p>
    <w:p w:rsidR="00D44EF4" w:rsidRDefault="00C00501" w:rsidP="00C00501">
      <w:pPr>
        <w:pStyle w:val="SingleTxtG"/>
        <w:pBdr>
          <w:top w:val="nil"/>
          <w:left w:val="nil"/>
          <w:bottom w:val="nil"/>
          <w:right w:val="nil"/>
          <w:between w:val="nil"/>
          <w:bar w:val="nil"/>
        </w:pBdr>
        <w:tabs>
          <w:tab w:val="left" w:pos="1080"/>
        </w:tabs>
        <w:rPr>
          <w:b/>
        </w:rPr>
      </w:pPr>
      <w:r w:rsidRPr="00075FC5">
        <w:rPr>
          <w:bCs/>
          <w:lang w:val="en-US"/>
        </w:rPr>
        <w:t>22.</w:t>
      </w:r>
      <w:r w:rsidRPr="00075FC5">
        <w:rPr>
          <w:bCs/>
          <w:lang w:val="en-US"/>
        </w:rPr>
        <w:tab/>
      </w:r>
      <w:r w:rsidR="007E61D9" w:rsidRPr="007E61D9">
        <w:t>The Common Standards and Procedures for Returning Illegally Staying Third-Country Nationals Regulations</w:t>
      </w:r>
      <w:r w:rsidR="00242248">
        <w:t xml:space="preserve"> of</w:t>
      </w:r>
      <w:r w:rsidR="007E61D9" w:rsidRPr="007E61D9">
        <w:t xml:space="preserve"> 2011 transpose Directive </w:t>
      </w:r>
      <w:r w:rsidR="00AF3524">
        <w:t>N</w:t>
      </w:r>
      <w:r w:rsidR="007E61D9" w:rsidRPr="007E61D9">
        <w:t>o.</w:t>
      </w:r>
      <w:r w:rsidR="00AF3524">
        <w:t> </w:t>
      </w:r>
      <w:r w:rsidR="007E61D9" w:rsidRPr="007E61D9">
        <w:t xml:space="preserve">2008/115/EC </w:t>
      </w:r>
      <w:r w:rsidR="00242248">
        <w:t xml:space="preserve">of the </w:t>
      </w:r>
      <w:r w:rsidR="00242248" w:rsidRPr="007E61D9">
        <w:t>E</w:t>
      </w:r>
      <w:r w:rsidR="00242248">
        <w:t>uropean Parliament and of the Council of the European Union</w:t>
      </w:r>
      <w:r w:rsidR="00242248" w:rsidRPr="007E61D9">
        <w:t xml:space="preserve"> </w:t>
      </w:r>
      <w:r w:rsidR="007E61D9" w:rsidRPr="007E61D9">
        <w:t xml:space="preserve">into national law. Together with the Immigration Act, the </w:t>
      </w:r>
      <w:r w:rsidR="00DF4A2D">
        <w:t>R</w:t>
      </w:r>
      <w:r w:rsidR="007E61D9" w:rsidRPr="007E61D9">
        <w:t xml:space="preserve">egulations govern </w:t>
      </w:r>
      <w:r w:rsidR="00242248">
        <w:t>the country’s</w:t>
      </w:r>
      <w:r w:rsidR="00242248" w:rsidRPr="007E61D9">
        <w:t xml:space="preserve"> </w:t>
      </w:r>
      <w:r w:rsidR="007E61D9" w:rsidRPr="007E61D9">
        <w:t>system of rights and procedures for expulsion and detention of undocumented third</w:t>
      </w:r>
      <w:r w:rsidR="00FB5033">
        <w:t>-</w:t>
      </w:r>
      <w:r w:rsidR="007E61D9" w:rsidRPr="007E61D9">
        <w:t>country nationals.</w:t>
      </w:r>
      <w:r w:rsidR="00D44EF4">
        <w:rPr>
          <w:b/>
        </w:rPr>
        <w:t xml:space="preserve"> </w:t>
      </w:r>
    </w:p>
    <w:p w:rsidR="00D44EF4"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23.</w:t>
      </w:r>
      <w:r w:rsidRPr="00075FC5">
        <w:rPr>
          <w:bCs/>
          <w:lang w:val="en-US"/>
        </w:rPr>
        <w:tab/>
      </w:r>
      <w:r w:rsidR="007E61D9" w:rsidRPr="007E61D9">
        <w:rPr>
          <w:lang w:val="en-US"/>
        </w:rPr>
        <w:t>The Refugee</w:t>
      </w:r>
      <w:r w:rsidR="00FB5033">
        <w:rPr>
          <w:lang w:val="en-US"/>
        </w:rPr>
        <w:t>s</w:t>
      </w:r>
      <w:r w:rsidR="007E61D9" w:rsidRPr="007E61D9">
        <w:rPr>
          <w:lang w:val="en-US"/>
        </w:rPr>
        <w:t xml:space="preserve"> Act defines a refugee, sets process expectations, establishes a right</w:t>
      </w:r>
      <w:r w:rsidR="00FB5033">
        <w:rPr>
          <w:lang w:val="en-US"/>
        </w:rPr>
        <w:t xml:space="preserve"> of refugees</w:t>
      </w:r>
      <w:r w:rsidR="007E61D9" w:rsidRPr="007E61D9">
        <w:rPr>
          <w:lang w:val="en-US"/>
        </w:rPr>
        <w:t xml:space="preserve"> to legal aid on the same basis as Maltese citizens and provides for the establishment of the Office of the Refugee Commissioner and the Refugee Appeals Board. </w:t>
      </w:r>
    </w:p>
    <w:p w:rsidR="00D44EF4" w:rsidRDefault="00C00501" w:rsidP="00C00501">
      <w:pPr>
        <w:pStyle w:val="SingleTxtG"/>
        <w:pBdr>
          <w:top w:val="nil"/>
          <w:left w:val="nil"/>
          <w:bottom w:val="nil"/>
          <w:right w:val="nil"/>
          <w:between w:val="nil"/>
          <w:bar w:val="nil"/>
        </w:pBdr>
        <w:tabs>
          <w:tab w:val="left" w:pos="1080"/>
        </w:tabs>
        <w:rPr>
          <w:b/>
        </w:rPr>
      </w:pPr>
      <w:r w:rsidRPr="00075FC5">
        <w:rPr>
          <w:bCs/>
          <w:lang w:val="en-US"/>
        </w:rPr>
        <w:t>24.</w:t>
      </w:r>
      <w:r w:rsidRPr="00075FC5">
        <w:rPr>
          <w:bCs/>
          <w:lang w:val="en-US"/>
        </w:rPr>
        <w:tab/>
      </w:r>
      <w:r w:rsidR="007E61D9" w:rsidRPr="007E61D9">
        <w:t>The Procedural Standards in Examining Applications for Refugee Status Regulations</w:t>
      </w:r>
      <w:r w:rsidR="007E61D9" w:rsidRPr="00C00501">
        <w:t xml:space="preserve"> </w:t>
      </w:r>
      <w:r w:rsidR="007E61D9" w:rsidRPr="007E61D9">
        <w:t>established by Legal Notice</w:t>
      </w:r>
      <w:r w:rsidR="004271A9">
        <w:t> </w:t>
      </w:r>
      <w:r w:rsidR="007E61D9" w:rsidRPr="007E61D9">
        <w:t>243 of 200</w:t>
      </w:r>
      <w:r w:rsidR="00415E55">
        <w:t>8</w:t>
      </w:r>
      <w:r w:rsidR="007E61D9" w:rsidRPr="007E61D9">
        <w:t xml:space="preserve">, </w:t>
      </w:r>
      <w:r w:rsidR="007E61D9" w:rsidRPr="007E61D9">
        <w:rPr>
          <w:iCs/>
        </w:rPr>
        <w:t>as amended by Legal Notice</w:t>
      </w:r>
      <w:r w:rsidR="004271A9">
        <w:rPr>
          <w:iCs/>
        </w:rPr>
        <w:t> </w:t>
      </w:r>
      <w:r w:rsidR="007E61D9" w:rsidRPr="007E61D9">
        <w:rPr>
          <w:iCs/>
        </w:rPr>
        <w:t>161 of 2014,</w:t>
      </w:r>
      <w:r w:rsidR="007E61D9" w:rsidRPr="007E61D9">
        <w:t xml:space="preserve"> outlines the processes and procedures for assessing the protection claims of asylum seekers. These guidelines fall within the framework set by the Refugees Act.</w:t>
      </w:r>
      <w:r w:rsidR="00D44EF4">
        <w:rPr>
          <w:b/>
        </w:rPr>
        <w:t xml:space="preserve"> </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25.</w:t>
      </w:r>
      <w:r w:rsidRPr="00075FC5">
        <w:rPr>
          <w:bCs/>
          <w:lang w:val="en-US"/>
        </w:rPr>
        <w:tab/>
      </w:r>
      <w:r w:rsidR="009E4425">
        <w:rPr>
          <w:lang w:val="en-US"/>
        </w:rPr>
        <w:t>S</w:t>
      </w:r>
      <w:r w:rsidR="007E61D9" w:rsidRPr="007E61D9">
        <w:rPr>
          <w:lang w:val="en-US"/>
        </w:rPr>
        <w:t xml:space="preserve">ubsidiary </w:t>
      </w:r>
      <w:r w:rsidR="009E4425">
        <w:rPr>
          <w:lang w:val="en-US"/>
        </w:rPr>
        <w:t>legislation</w:t>
      </w:r>
      <w:r w:rsidR="009E4425" w:rsidRPr="007E61D9">
        <w:rPr>
          <w:lang w:val="en-US"/>
        </w:rPr>
        <w:t xml:space="preserve"> </w:t>
      </w:r>
      <w:r w:rsidR="007E61D9" w:rsidRPr="007E61D9">
        <w:rPr>
          <w:lang w:val="en-US"/>
        </w:rPr>
        <w:t>420.</w:t>
      </w:r>
      <w:r w:rsidR="0013367E">
        <w:rPr>
          <w:lang w:val="en-US"/>
        </w:rPr>
        <w:t>0</w:t>
      </w:r>
      <w:r w:rsidR="007E61D9" w:rsidRPr="007E61D9">
        <w:rPr>
          <w:lang w:val="en-US"/>
        </w:rPr>
        <w:t xml:space="preserve">6 of 22 November 2005 </w:t>
      </w:r>
      <w:r w:rsidR="007E61D9" w:rsidRPr="007E61D9">
        <w:t xml:space="preserve">transposes </w:t>
      </w:r>
      <w:r w:rsidR="00361998">
        <w:t xml:space="preserve">into national law </w:t>
      </w:r>
      <w:r w:rsidR="00415E55">
        <w:t xml:space="preserve">Council of </w:t>
      </w:r>
      <w:r w:rsidR="007E61D9" w:rsidRPr="007E61D9">
        <w:t xml:space="preserve">the </w:t>
      </w:r>
      <w:r w:rsidR="007E61D9" w:rsidRPr="007E61D9">
        <w:rPr>
          <w:bCs/>
        </w:rPr>
        <w:t>E</w:t>
      </w:r>
      <w:r w:rsidR="00415E55">
        <w:rPr>
          <w:bCs/>
        </w:rPr>
        <w:t>uropean Union</w:t>
      </w:r>
      <w:r w:rsidR="007E61D9" w:rsidRPr="007E61D9">
        <w:rPr>
          <w:bCs/>
        </w:rPr>
        <w:t xml:space="preserve"> </w:t>
      </w:r>
      <w:r w:rsidR="007E61D9" w:rsidRPr="007E61D9">
        <w:t>Directive 2003/9/EC</w:t>
      </w:r>
      <w:r w:rsidR="00415E55">
        <w:t>, which</w:t>
      </w:r>
      <w:r w:rsidR="007E61D9" w:rsidRPr="007E61D9">
        <w:t xml:space="preserve"> </w:t>
      </w:r>
      <w:r w:rsidR="00415E55">
        <w:t>lays down</w:t>
      </w:r>
      <w:r w:rsidR="00415E55" w:rsidRPr="007E61D9">
        <w:t xml:space="preserve"> </w:t>
      </w:r>
      <w:r w:rsidR="007E61D9" w:rsidRPr="007E61D9">
        <w:t xml:space="preserve">minimum standards for the reception of asylum seekers in </w:t>
      </w:r>
      <w:r w:rsidR="00415E55">
        <w:t>m</w:t>
      </w:r>
      <w:r w:rsidR="007E61D9" w:rsidRPr="007E61D9">
        <w:t>ember States.</w:t>
      </w:r>
      <w:r w:rsidR="00D44EF4">
        <w:t xml:space="preserve"> </w:t>
      </w:r>
    </w:p>
    <w:p w:rsidR="007E61D9" w:rsidRPr="007E61D9" w:rsidRDefault="007E61D9" w:rsidP="00D44EF4">
      <w:pPr>
        <w:pStyle w:val="H23G"/>
      </w:pPr>
      <w:r w:rsidRPr="007E61D9">
        <w:tab/>
        <w:t>2.</w:t>
      </w:r>
      <w:r w:rsidRPr="007E61D9">
        <w:tab/>
        <w:t>National institutions and policies</w:t>
      </w:r>
    </w:p>
    <w:p w:rsidR="007E61D9" w:rsidRPr="007E61D9" w:rsidRDefault="00C00501" w:rsidP="00C00501">
      <w:pPr>
        <w:pStyle w:val="SingleTxtG"/>
        <w:pBdr>
          <w:top w:val="nil"/>
          <w:left w:val="nil"/>
          <w:bottom w:val="nil"/>
          <w:right w:val="nil"/>
          <w:between w:val="nil"/>
          <w:bar w:val="nil"/>
        </w:pBdr>
        <w:tabs>
          <w:tab w:val="left" w:pos="1080"/>
        </w:tabs>
        <w:rPr>
          <w:bCs/>
          <w:lang w:val="en-US"/>
        </w:rPr>
      </w:pPr>
      <w:r w:rsidRPr="00075FC5">
        <w:rPr>
          <w:bCs/>
          <w:lang w:val="en-US"/>
        </w:rPr>
        <w:t>26.</w:t>
      </w:r>
      <w:r w:rsidRPr="00075FC5">
        <w:rPr>
          <w:bCs/>
          <w:lang w:val="en-US"/>
        </w:rPr>
        <w:tab/>
      </w:r>
      <w:r w:rsidR="00415E55">
        <w:rPr>
          <w:bCs/>
          <w:lang w:val="en-US"/>
        </w:rPr>
        <w:t>A</w:t>
      </w:r>
      <w:r w:rsidR="007E61D9" w:rsidRPr="007E61D9">
        <w:rPr>
          <w:bCs/>
          <w:lang w:val="en-US"/>
        </w:rPr>
        <w:t xml:space="preserve"> number of Government departments and agencies, discussed below, have a role in developing and implementing </w:t>
      </w:r>
      <w:r w:rsidR="00415E55">
        <w:rPr>
          <w:bCs/>
          <w:lang w:val="en-US"/>
        </w:rPr>
        <w:t>the</w:t>
      </w:r>
      <w:r w:rsidR="007E61D9" w:rsidRPr="007E61D9">
        <w:rPr>
          <w:bCs/>
          <w:lang w:val="en-US"/>
        </w:rPr>
        <w:t xml:space="preserve"> migration policies</w:t>
      </w:r>
      <w:r w:rsidR="00415E55">
        <w:rPr>
          <w:bCs/>
          <w:lang w:val="en-US"/>
        </w:rPr>
        <w:t xml:space="preserve"> of Malta</w:t>
      </w:r>
      <w:r w:rsidR="007E61D9" w:rsidRPr="007E61D9">
        <w:rPr>
          <w:bCs/>
          <w:lang w:val="en-US"/>
        </w:rPr>
        <w:t xml:space="preserve"> and related issues.</w:t>
      </w:r>
    </w:p>
    <w:p w:rsidR="007E61D9" w:rsidRPr="007E61D9" w:rsidRDefault="00C00501" w:rsidP="00C00501">
      <w:pPr>
        <w:pStyle w:val="SingleTxtG"/>
        <w:pBdr>
          <w:top w:val="nil"/>
          <w:left w:val="nil"/>
          <w:bottom w:val="nil"/>
          <w:right w:val="nil"/>
          <w:between w:val="nil"/>
          <w:bar w:val="nil"/>
        </w:pBdr>
        <w:tabs>
          <w:tab w:val="left" w:pos="1080"/>
        </w:tabs>
        <w:rPr>
          <w:bCs/>
          <w:lang w:val="en-US"/>
        </w:rPr>
      </w:pPr>
      <w:r w:rsidRPr="00075FC5">
        <w:rPr>
          <w:bCs/>
          <w:lang w:val="en-US"/>
        </w:rPr>
        <w:t>27.</w:t>
      </w:r>
      <w:r w:rsidRPr="00075FC5">
        <w:rPr>
          <w:bCs/>
          <w:lang w:val="en-US"/>
        </w:rPr>
        <w:tab/>
      </w:r>
      <w:r w:rsidR="007E61D9" w:rsidRPr="007E61D9">
        <w:rPr>
          <w:lang w:val="en-US"/>
        </w:rPr>
        <w:t xml:space="preserve">The Ministry for Home Affairs and National Security </w:t>
      </w:r>
      <w:r w:rsidR="007E61D9" w:rsidRPr="007E61D9">
        <w:rPr>
          <w:bCs/>
          <w:lang w:val="en-US"/>
        </w:rPr>
        <w:t xml:space="preserve">is responsible for the overall development of immigration and asylum policies. It coordinates operations in relation to irregular migration and asylum and manages a number of other agencies relevant to migration in its portfolio, including the Central Visa Unit, which issues visas, and the armed forces. </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28.</w:t>
      </w:r>
      <w:r w:rsidRPr="00075FC5">
        <w:rPr>
          <w:bCs/>
          <w:lang w:val="en-US"/>
        </w:rPr>
        <w:tab/>
      </w:r>
      <w:r w:rsidR="007E61D9" w:rsidRPr="007E61D9">
        <w:rPr>
          <w:lang w:val="en-US"/>
        </w:rPr>
        <w:t xml:space="preserve">The Ministry for Social Dialogue, Consumer Affairs and Civil Liberties </w:t>
      </w:r>
      <w:r w:rsidR="007E61D9" w:rsidRPr="007E61D9">
        <w:rPr>
          <w:bCs/>
          <w:lang w:val="en-US"/>
        </w:rPr>
        <w:t xml:space="preserve">is responsible for the integration of migrants into Maltese communities. The inclusion of integration of migrants in the portfolio of the </w:t>
      </w:r>
      <w:r w:rsidR="00353D2B">
        <w:rPr>
          <w:bCs/>
          <w:lang w:val="en-US"/>
        </w:rPr>
        <w:t>M</w:t>
      </w:r>
      <w:r w:rsidR="007E61D9" w:rsidRPr="007E61D9">
        <w:rPr>
          <w:bCs/>
          <w:lang w:val="en-US"/>
        </w:rPr>
        <w:t>inistry is a new development following the general elections in 2013 and the growing prominence of migration issues.</w:t>
      </w:r>
    </w:p>
    <w:p w:rsidR="007E61D9" w:rsidRPr="007E61D9" w:rsidRDefault="00C00501" w:rsidP="00C00501">
      <w:pPr>
        <w:pStyle w:val="SingleTxtG"/>
        <w:pBdr>
          <w:top w:val="nil"/>
          <w:left w:val="nil"/>
          <w:bottom w:val="nil"/>
          <w:right w:val="nil"/>
          <w:between w:val="nil"/>
          <w:bar w:val="nil"/>
        </w:pBdr>
        <w:tabs>
          <w:tab w:val="left" w:pos="1080"/>
        </w:tabs>
        <w:rPr>
          <w:bCs/>
          <w:lang w:val="en-US"/>
        </w:rPr>
      </w:pPr>
      <w:r w:rsidRPr="00075FC5">
        <w:rPr>
          <w:bCs/>
          <w:lang w:val="en-US"/>
        </w:rPr>
        <w:t>29.</w:t>
      </w:r>
      <w:r w:rsidRPr="00075FC5">
        <w:rPr>
          <w:bCs/>
          <w:lang w:val="en-US"/>
        </w:rPr>
        <w:tab/>
      </w:r>
      <w:r w:rsidR="007E61D9" w:rsidRPr="007E61D9">
        <w:rPr>
          <w:lang w:val="en-US"/>
        </w:rPr>
        <w:t xml:space="preserve">The Ministry for Education and Employment </w:t>
      </w:r>
      <w:r w:rsidR="007E61D9" w:rsidRPr="007E61D9">
        <w:rPr>
          <w:bCs/>
          <w:lang w:val="en-US"/>
        </w:rPr>
        <w:t xml:space="preserve">is responsible for all issues relating to </w:t>
      </w:r>
      <w:proofErr w:type="spellStart"/>
      <w:r w:rsidR="007E61D9" w:rsidRPr="007E61D9">
        <w:rPr>
          <w:bCs/>
          <w:lang w:val="en-US"/>
        </w:rPr>
        <w:t>labour</w:t>
      </w:r>
      <w:proofErr w:type="spellEnd"/>
      <w:r w:rsidR="007E61D9" w:rsidRPr="007E61D9">
        <w:rPr>
          <w:bCs/>
          <w:lang w:val="en-US"/>
        </w:rPr>
        <w:t xml:space="preserve"> market issues and migrants. It also implements </w:t>
      </w:r>
      <w:r w:rsidR="00353D2B">
        <w:rPr>
          <w:bCs/>
          <w:lang w:val="en-US"/>
        </w:rPr>
        <w:t xml:space="preserve">a </w:t>
      </w:r>
      <w:r w:rsidR="007E61D9" w:rsidRPr="007E61D9">
        <w:rPr>
          <w:bCs/>
          <w:lang w:val="en-US"/>
        </w:rPr>
        <w:t xml:space="preserve">policy </w:t>
      </w:r>
      <w:r w:rsidR="00353D2B">
        <w:rPr>
          <w:bCs/>
          <w:lang w:val="en-US"/>
        </w:rPr>
        <w:t xml:space="preserve">that </w:t>
      </w:r>
      <w:r w:rsidR="007E61D9" w:rsidRPr="007E61D9">
        <w:rPr>
          <w:bCs/>
          <w:lang w:val="en-US"/>
        </w:rPr>
        <w:t xml:space="preserve">allows for certain categories of migrants to apply for an exemption from the payment of tuition fees in </w:t>
      </w:r>
      <w:r w:rsidR="00086C6D">
        <w:rPr>
          <w:bCs/>
          <w:lang w:val="en-US"/>
        </w:rPr>
        <w:t>S</w:t>
      </w:r>
      <w:r w:rsidR="007E61D9" w:rsidRPr="007E61D9">
        <w:rPr>
          <w:bCs/>
          <w:lang w:val="en-US"/>
        </w:rPr>
        <w:t>tate educational institutions.</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30.</w:t>
      </w:r>
      <w:r w:rsidRPr="00075FC5">
        <w:rPr>
          <w:bCs/>
          <w:lang w:val="en-US"/>
        </w:rPr>
        <w:tab/>
      </w:r>
      <w:r w:rsidR="007E61D9" w:rsidRPr="007E61D9">
        <w:rPr>
          <w:lang w:val="en-US"/>
        </w:rPr>
        <w:t>The Ministry for Justice, Culture and Local Government is responsible for ensuring the full implementation of decisions</w:t>
      </w:r>
      <w:r w:rsidR="00086C6D">
        <w:rPr>
          <w:lang w:val="en-US"/>
        </w:rPr>
        <w:t xml:space="preserve"> of the European Court of Human Rights</w:t>
      </w:r>
      <w:r w:rsidR="007E61D9" w:rsidRPr="007E61D9">
        <w:rPr>
          <w:lang w:val="en-US"/>
        </w:rPr>
        <w:t xml:space="preserve"> and legal aid.</w:t>
      </w:r>
    </w:p>
    <w:p w:rsidR="007E61D9" w:rsidRPr="007E61D9" w:rsidRDefault="00C00501" w:rsidP="00C00501">
      <w:pPr>
        <w:pStyle w:val="SingleTxtG"/>
        <w:pBdr>
          <w:top w:val="nil"/>
          <w:left w:val="nil"/>
          <w:bottom w:val="nil"/>
          <w:right w:val="nil"/>
          <w:between w:val="nil"/>
          <w:bar w:val="nil"/>
        </w:pBdr>
        <w:tabs>
          <w:tab w:val="left" w:pos="1080"/>
        </w:tabs>
      </w:pPr>
      <w:r w:rsidRPr="00075FC5">
        <w:rPr>
          <w:bCs/>
          <w:lang w:val="en-US"/>
        </w:rPr>
        <w:t>31.</w:t>
      </w:r>
      <w:r w:rsidRPr="00075FC5">
        <w:rPr>
          <w:bCs/>
          <w:lang w:val="en-US"/>
        </w:rPr>
        <w:tab/>
      </w:r>
      <w:r w:rsidR="007E61D9" w:rsidRPr="007E61D9">
        <w:rPr>
          <w:iCs/>
        </w:rPr>
        <w:t xml:space="preserve">According to </w:t>
      </w:r>
      <w:r w:rsidR="00435A56">
        <w:rPr>
          <w:iCs/>
        </w:rPr>
        <w:t>article </w:t>
      </w:r>
      <w:r w:rsidR="007E61D9" w:rsidRPr="007E61D9">
        <w:rPr>
          <w:iCs/>
        </w:rPr>
        <w:t>13</w:t>
      </w:r>
      <w:r w:rsidR="0064763E">
        <w:rPr>
          <w:iCs/>
        </w:rPr>
        <w:t xml:space="preserve"> (3)</w:t>
      </w:r>
      <w:r w:rsidR="007E61D9" w:rsidRPr="007E61D9">
        <w:rPr>
          <w:iCs/>
        </w:rPr>
        <w:t xml:space="preserve"> of the Refugees Act, unaccompanied minors under the age of 18 are protected with a </w:t>
      </w:r>
      <w:r w:rsidR="0064763E">
        <w:rPr>
          <w:iCs/>
        </w:rPr>
        <w:t>c</w:t>
      </w:r>
      <w:r w:rsidR="007E61D9" w:rsidRPr="007E61D9">
        <w:rPr>
          <w:iCs/>
        </w:rPr>
        <w:t xml:space="preserve">are </w:t>
      </w:r>
      <w:r w:rsidR="0064763E">
        <w:rPr>
          <w:iCs/>
        </w:rPr>
        <w:t>o</w:t>
      </w:r>
      <w:r w:rsidR="007E61D9" w:rsidRPr="007E61D9">
        <w:rPr>
          <w:iCs/>
        </w:rPr>
        <w:t xml:space="preserve">rder under the Children and Young Persons (Care </w:t>
      </w:r>
      <w:r w:rsidR="007E61D9" w:rsidRPr="007E61D9">
        <w:rPr>
          <w:iCs/>
        </w:rPr>
        <w:lastRenderedPageBreak/>
        <w:t xml:space="preserve">Orders) Act. This gives the Minister for Family and Social Solidarity responsibility for care and custody and ensures, through an </w:t>
      </w:r>
      <w:r w:rsidR="00731C9B">
        <w:rPr>
          <w:iCs/>
        </w:rPr>
        <w:t>a</w:t>
      </w:r>
      <w:r w:rsidR="007E61D9" w:rsidRPr="007E61D9">
        <w:rPr>
          <w:iCs/>
        </w:rPr>
        <w:t xml:space="preserve">dvisory </w:t>
      </w:r>
      <w:r w:rsidR="00731C9B">
        <w:rPr>
          <w:iCs/>
        </w:rPr>
        <w:t>b</w:t>
      </w:r>
      <w:r w:rsidR="007E61D9" w:rsidRPr="007E61D9">
        <w:rPr>
          <w:iCs/>
        </w:rPr>
        <w:t xml:space="preserve">oard set-up, that a care plan for each minor is prepared, and that unaccompanied minors are protected and cared for on a psychosocial level. </w:t>
      </w:r>
      <w:r w:rsidR="00731C9B">
        <w:t>Unaccompanied minors</w:t>
      </w:r>
      <w:r w:rsidR="00731C9B" w:rsidRPr="007E61D9">
        <w:t xml:space="preserve"> </w:t>
      </w:r>
      <w:r w:rsidR="007E61D9" w:rsidRPr="007E61D9">
        <w:t>are also provided</w:t>
      </w:r>
      <w:r w:rsidR="00731C9B">
        <w:t xml:space="preserve"> with</w:t>
      </w:r>
      <w:r w:rsidR="007E61D9" w:rsidRPr="007E61D9">
        <w:t xml:space="preserve"> temporary humanitarian protection </w:t>
      </w:r>
      <w:r w:rsidR="00731C9B">
        <w:t>until</w:t>
      </w:r>
      <w:r w:rsidR="007E61D9" w:rsidRPr="007E61D9">
        <w:t xml:space="preserve"> the age of 18. A legal guardian is appointed for the </w:t>
      </w:r>
      <w:r w:rsidR="00A02264">
        <w:t xml:space="preserve">purpose </w:t>
      </w:r>
      <w:r w:rsidR="007E61D9" w:rsidRPr="007E61D9">
        <w:t>of the asylum determination interview.</w:t>
      </w:r>
    </w:p>
    <w:p w:rsidR="007E61D9" w:rsidRPr="0032289E"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32.</w:t>
      </w:r>
      <w:r w:rsidRPr="00075FC5">
        <w:rPr>
          <w:bCs/>
          <w:lang w:val="en-US"/>
        </w:rPr>
        <w:tab/>
      </w:r>
      <w:r w:rsidR="007E61D9" w:rsidRPr="0032289E">
        <w:rPr>
          <w:bCs/>
          <w:lang w:val="en-US"/>
        </w:rPr>
        <w:t xml:space="preserve">The following </w:t>
      </w:r>
      <w:r w:rsidR="0032289E">
        <w:rPr>
          <w:bCs/>
          <w:lang w:val="en-US"/>
        </w:rPr>
        <w:t>bodies</w:t>
      </w:r>
      <w:r w:rsidR="0032289E" w:rsidRPr="0032289E">
        <w:rPr>
          <w:bCs/>
          <w:lang w:val="en-US"/>
        </w:rPr>
        <w:t xml:space="preserve"> </w:t>
      </w:r>
      <w:r w:rsidR="007E61D9" w:rsidRPr="0032289E">
        <w:rPr>
          <w:bCs/>
          <w:lang w:val="en-US"/>
        </w:rPr>
        <w:t xml:space="preserve">are under the </w:t>
      </w:r>
      <w:r w:rsidR="00731C9B" w:rsidRPr="0032289E">
        <w:rPr>
          <w:bCs/>
          <w:lang w:val="en-US"/>
        </w:rPr>
        <w:t xml:space="preserve">Ministry for </w:t>
      </w:r>
      <w:r w:rsidR="007E61D9" w:rsidRPr="0032289E">
        <w:rPr>
          <w:lang w:val="en-US"/>
        </w:rPr>
        <w:t>Home Affairs and National Security:</w:t>
      </w:r>
    </w:p>
    <w:p w:rsidR="007E61D9" w:rsidRPr="007E61D9" w:rsidRDefault="00C00501" w:rsidP="00C00501">
      <w:pPr>
        <w:pStyle w:val="Bullet1G"/>
        <w:numPr>
          <w:ilvl w:val="0"/>
          <w:numId w:val="0"/>
        </w:numPr>
        <w:tabs>
          <w:tab w:val="left" w:pos="1701"/>
        </w:tabs>
        <w:ind w:left="1701" w:hanging="170"/>
        <w:rPr>
          <w:lang w:val="en-US"/>
        </w:rPr>
      </w:pPr>
      <w:r w:rsidRPr="007E61D9">
        <w:rPr>
          <w:lang w:val="en-US"/>
        </w:rPr>
        <w:t>•</w:t>
      </w:r>
      <w:r w:rsidRPr="007E61D9">
        <w:rPr>
          <w:lang w:val="en-US"/>
        </w:rPr>
        <w:tab/>
      </w:r>
      <w:r w:rsidR="007E61D9" w:rsidRPr="007E61D9">
        <w:rPr>
          <w:lang w:val="en-US"/>
        </w:rPr>
        <w:t xml:space="preserve">The Agency for the Welfare of Asylum Seekers was established by </w:t>
      </w:r>
      <w:r w:rsidR="003B5043">
        <w:rPr>
          <w:lang w:val="en-US"/>
        </w:rPr>
        <w:t>subsidiary</w:t>
      </w:r>
      <w:r w:rsidR="003B5043" w:rsidRPr="007E61D9">
        <w:rPr>
          <w:lang w:val="en-US"/>
        </w:rPr>
        <w:t xml:space="preserve"> </w:t>
      </w:r>
      <w:r w:rsidR="007E61D9" w:rsidRPr="007E61D9">
        <w:rPr>
          <w:lang w:val="en-US"/>
        </w:rPr>
        <w:t xml:space="preserve">legislation 217.11 </w:t>
      </w:r>
      <w:r w:rsidR="0013367E">
        <w:rPr>
          <w:lang w:val="en-US"/>
        </w:rPr>
        <w:t>of</w:t>
      </w:r>
      <w:r w:rsidR="007E61D9" w:rsidRPr="007E61D9">
        <w:rPr>
          <w:lang w:val="en-US"/>
        </w:rPr>
        <w:t xml:space="preserve"> 2009 to implement the national policy relating to the welfare of refugees. </w:t>
      </w:r>
    </w:p>
    <w:p w:rsidR="007E61D9" w:rsidRPr="007E61D9" w:rsidRDefault="00C00501" w:rsidP="00C00501">
      <w:pPr>
        <w:pStyle w:val="Bullet1G"/>
        <w:numPr>
          <w:ilvl w:val="0"/>
          <w:numId w:val="0"/>
        </w:numPr>
        <w:tabs>
          <w:tab w:val="left" w:pos="1701"/>
        </w:tabs>
        <w:ind w:left="1701" w:hanging="170"/>
        <w:rPr>
          <w:lang w:val="en-US"/>
        </w:rPr>
      </w:pPr>
      <w:r w:rsidRPr="007E61D9">
        <w:rPr>
          <w:lang w:val="en-US"/>
        </w:rPr>
        <w:t>•</w:t>
      </w:r>
      <w:r w:rsidRPr="007E61D9">
        <w:rPr>
          <w:lang w:val="en-US"/>
        </w:rPr>
        <w:tab/>
      </w:r>
      <w:r w:rsidR="007E61D9" w:rsidRPr="007E61D9">
        <w:t>The Children</w:t>
      </w:r>
      <w:r w:rsidR="0013367E">
        <w:t xml:space="preserve"> and Young Persons</w:t>
      </w:r>
      <w:r w:rsidR="007E61D9" w:rsidRPr="007E61D9">
        <w:t xml:space="preserve"> Advisory Board assesses the conditions of </w:t>
      </w:r>
      <w:r w:rsidR="0013367E">
        <w:t>unaccompanied minors</w:t>
      </w:r>
      <w:r w:rsidR="0013367E" w:rsidRPr="007E61D9">
        <w:t xml:space="preserve"> </w:t>
      </w:r>
      <w:r w:rsidR="007E61D9" w:rsidRPr="007E61D9">
        <w:t xml:space="preserve">and reports to </w:t>
      </w:r>
      <w:r w:rsidR="003B5043">
        <w:t xml:space="preserve">the </w:t>
      </w:r>
      <w:r w:rsidR="009E4425" w:rsidRPr="007E61D9">
        <w:rPr>
          <w:lang w:val="en-US"/>
        </w:rPr>
        <w:t>Agency for the Welfare of Asylum Seekers</w:t>
      </w:r>
      <w:r w:rsidR="007E61D9" w:rsidRPr="007E61D9">
        <w:t>.</w:t>
      </w:r>
    </w:p>
    <w:p w:rsidR="007E61D9" w:rsidRPr="007E61D9" w:rsidRDefault="00C00501" w:rsidP="00C00501">
      <w:pPr>
        <w:pStyle w:val="Bullet1G"/>
        <w:numPr>
          <w:ilvl w:val="0"/>
          <w:numId w:val="0"/>
        </w:numPr>
        <w:tabs>
          <w:tab w:val="left" w:pos="1701"/>
        </w:tabs>
        <w:ind w:left="1701" w:hanging="170"/>
        <w:rPr>
          <w:lang w:val="en-US"/>
        </w:rPr>
      </w:pPr>
      <w:r w:rsidRPr="007E61D9">
        <w:rPr>
          <w:lang w:val="en-US"/>
        </w:rPr>
        <w:t>•</w:t>
      </w:r>
      <w:r w:rsidRPr="007E61D9">
        <w:rPr>
          <w:lang w:val="en-US"/>
        </w:rPr>
        <w:tab/>
      </w:r>
      <w:r w:rsidR="007E61D9" w:rsidRPr="007E61D9">
        <w:rPr>
          <w:lang w:val="en-US"/>
        </w:rPr>
        <w:t xml:space="preserve">The Detention Services </w:t>
      </w:r>
      <w:r w:rsidR="0013367E">
        <w:rPr>
          <w:lang w:val="en-US"/>
        </w:rPr>
        <w:t>a</w:t>
      </w:r>
      <w:r w:rsidR="007E61D9" w:rsidRPr="007E61D9">
        <w:rPr>
          <w:lang w:val="en-US"/>
        </w:rPr>
        <w:t xml:space="preserve">gency supports border control by providing </w:t>
      </w:r>
      <w:r w:rsidR="00677CF7">
        <w:rPr>
          <w:lang w:val="en-US"/>
        </w:rPr>
        <w:t>detention</w:t>
      </w:r>
      <w:r w:rsidR="0013367E">
        <w:rPr>
          <w:lang w:val="en-US"/>
        </w:rPr>
        <w:t xml:space="preserve"> accommodation</w:t>
      </w:r>
      <w:r w:rsidR="00205DDD">
        <w:rPr>
          <w:lang w:val="en-US"/>
        </w:rPr>
        <w:t xml:space="preserve"> </w:t>
      </w:r>
      <w:r w:rsidR="007E61D9" w:rsidRPr="007E61D9">
        <w:rPr>
          <w:lang w:val="en-US"/>
        </w:rPr>
        <w:t xml:space="preserve">for irregular migrants while their claims to stay are considered or their removal is facilitated. </w:t>
      </w:r>
      <w:r w:rsidR="003B5043">
        <w:rPr>
          <w:lang w:val="en-US"/>
        </w:rPr>
        <w:t>Its</w:t>
      </w:r>
      <w:r w:rsidR="003B5043" w:rsidRPr="007E61D9">
        <w:rPr>
          <w:lang w:val="en-US"/>
        </w:rPr>
        <w:t xml:space="preserve"> </w:t>
      </w:r>
      <w:r w:rsidR="007E61D9" w:rsidRPr="007E61D9">
        <w:rPr>
          <w:lang w:val="en-US"/>
        </w:rPr>
        <w:t>mandate includes overseeing the operation of all closed accommodation centres, providing secure but humane accommodation for detained persons and maintaining a safe and secure environment.</w:t>
      </w:r>
    </w:p>
    <w:p w:rsidR="007E61D9" w:rsidRPr="007E61D9" w:rsidRDefault="00C00501" w:rsidP="00C00501">
      <w:pPr>
        <w:pStyle w:val="Bullet1G"/>
        <w:numPr>
          <w:ilvl w:val="0"/>
          <w:numId w:val="0"/>
        </w:numPr>
        <w:tabs>
          <w:tab w:val="left" w:pos="1701"/>
        </w:tabs>
        <w:ind w:left="1701" w:hanging="170"/>
        <w:rPr>
          <w:lang w:val="en-US"/>
        </w:rPr>
      </w:pPr>
      <w:r w:rsidRPr="007E61D9">
        <w:rPr>
          <w:lang w:val="en-US"/>
        </w:rPr>
        <w:t>•</w:t>
      </w:r>
      <w:r w:rsidRPr="007E61D9">
        <w:rPr>
          <w:lang w:val="en-US"/>
        </w:rPr>
        <w:tab/>
      </w:r>
      <w:r w:rsidR="007E61D9" w:rsidRPr="007E61D9">
        <w:rPr>
          <w:lang w:val="en-US"/>
        </w:rPr>
        <w:t xml:space="preserve">The Board of Visitors for Detained Persons was established by subsidiary legislation 217.08. The Board monitors the treatment of detainees and acts as the </w:t>
      </w:r>
      <w:r w:rsidR="006E7F8F">
        <w:rPr>
          <w:lang w:val="en-US"/>
        </w:rPr>
        <w:t>n</w:t>
      </w:r>
      <w:r w:rsidR="007E61D9" w:rsidRPr="007E61D9">
        <w:rPr>
          <w:lang w:val="en-US"/>
        </w:rPr>
        <w:t xml:space="preserve">ational </w:t>
      </w:r>
      <w:r w:rsidR="006E7F8F">
        <w:rPr>
          <w:lang w:val="en-US"/>
        </w:rPr>
        <w:t>p</w:t>
      </w:r>
      <w:r w:rsidR="007E61D9" w:rsidRPr="007E61D9">
        <w:rPr>
          <w:lang w:val="en-US"/>
        </w:rPr>
        <w:t xml:space="preserve">reventive </w:t>
      </w:r>
      <w:r w:rsidR="006E7F8F">
        <w:rPr>
          <w:lang w:val="en-US"/>
        </w:rPr>
        <w:t>m</w:t>
      </w:r>
      <w:r w:rsidR="007E61D9" w:rsidRPr="007E61D9">
        <w:rPr>
          <w:lang w:val="en-US"/>
        </w:rPr>
        <w:t xml:space="preserve">echanism for the prevention of torture under the </w:t>
      </w:r>
      <w:r w:rsidR="006E7F8F">
        <w:rPr>
          <w:lang w:val="en-US"/>
        </w:rPr>
        <w:t>O</w:t>
      </w:r>
      <w:r w:rsidR="007E61D9" w:rsidRPr="007E61D9">
        <w:rPr>
          <w:lang w:val="en-US"/>
        </w:rPr>
        <w:t xml:space="preserve">ptional </w:t>
      </w:r>
      <w:r w:rsidR="006E7F8F">
        <w:rPr>
          <w:lang w:val="en-US"/>
        </w:rPr>
        <w:t>P</w:t>
      </w:r>
      <w:r w:rsidR="007E61D9" w:rsidRPr="007E61D9">
        <w:rPr>
          <w:lang w:val="en-US"/>
        </w:rPr>
        <w:t xml:space="preserve">rotocol </w:t>
      </w:r>
      <w:r w:rsidR="006E7F8F">
        <w:rPr>
          <w:lang w:val="en-US"/>
        </w:rPr>
        <w:t>to the</w:t>
      </w:r>
      <w:r w:rsidR="007E61D9" w:rsidRPr="007E61D9">
        <w:rPr>
          <w:lang w:val="en-US"/>
        </w:rPr>
        <w:t xml:space="preserve"> </w:t>
      </w:r>
      <w:r w:rsidR="006E7F8F">
        <w:rPr>
          <w:lang w:val="en-US"/>
        </w:rPr>
        <w:t>Convention against Torture and Other Cruel, Inhuman or Degrading Treatment or Punishment</w:t>
      </w:r>
      <w:r w:rsidR="007E61D9" w:rsidRPr="007E61D9">
        <w:rPr>
          <w:lang w:val="en-US"/>
        </w:rPr>
        <w:t xml:space="preserve">. </w:t>
      </w:r>
    </w:p>
    <w:p w:rsidR="007E61D9" w:rsidRPr="007E61D9" w:rsidRDefault="00C00501" w:rsidP="00C00501">
      <w:pPr>
        <w:pStyle w:val="Bullet1G"/>
        <w:numPr>
          <w:ilvl w:val="0"/>
          <w:numId w:val="0"/>
        </w:numPr>
        <w:tabs>
          <w:tab w:val="left" w:pos="1701"/>
        </w:tabs>
        <w:ind w:left="1701" w:hanging="170"/>
        <w:rPr>
          <w:lang w:val="en-US"/>
        </w:rPr>
      </w:pPr>
      <w:r w:rsidRPr="007E61D9">
        <w:rPr>
          <w:lang w:val="en-US"/>
        </w:rPr>
        <w:t>•</w:t>
      </w:r>
      <w:r w:rsidRPr="007E61D9">
        <w:rPr>
          <w:lang w:val="en-US"/>
        </w:rPr>
        <w:tab/>
      </w:r>
      <w:r w:rsidR="007E61D9" w:rsidRPr="007E61D9">
        <w:rPr>
          <w:lang w:val="en-US"/>
        </w:rPr>
        <w:t>The Police Special Branch, Immigration Section, is responsible for the apprehension, investigation, identification</w:t>
      </w:r>
      <w:r w:rsidR="00F67F83">
        <w:rPr>
          <w:lang w:val="en-US"/>
        </w:rPr>
        <w:t xml:space="preserve"> and</w:t>
      </w:r>
      <w:r w:rsidR="007E61D9" w:rsidRPr="007E61D9">
        <w:rPr>
          <w:lang w:val="en-US"/>
        </w:rPr>
        <w:t xml:space="preserve"> removal of illegally staying foreigners, and also has a role to play in border control</w:t>
      </w:r>
      <w:r w:rsidR="00F67F83">
        <w:rPr>
          <w:lang w:val="en-US"/>
        </w:rPr>
        <w:t>,</w:t>
      </w:r>
      <w:r w:rsidR="007E61D9" w:rsidRPr="007E61D9">
        <w:rPr>
          <w:lang w:val="en-US"/>
        </w:rPr>
        <w:t xml:space="preserve"> having officers at entry points, including airports and at ports and terminals in Valletta, </w:t>
      </w:r>
      <w:proofErr w:type="spellStart"/>
      <w:r w:rsidR="007E61D9" w:rsidRPr="007E61D9">
        <w:rPr>
          <w:lang w:val="en-US"/>
        </w:rPr>
        <w:t>Msida</w:t>
      </w:r>
      <w:proofErr w:type="spellEnd"/>
      <w:r w:rsidR="007E61D9" w:rsidRPr="007E61D9">
        <w:rPr>
          <w:lang w:val="en-US"/>
        </w:rPr>
        <w:t xml:space="preserve">, </w:t>
      </w:r>
      <w:proofErr w:type="spellStart"/>
      <w:r w:rsidR="007E61D9" w:rsidRPr="007E61D9">
        <w:rPr>
          <w:lang w:val="en-US"/>
        </w:rPr>
        <w:t>Mgarr</w:t>
      </w:r>
      <w:proofErr w:type="spellEnd"/>
      <w:r w:rsidR="007E61D9" w:rsidRPr="007E61D9">
        <w:rPr>
          <w:lang w:val="en-US"/>
        </w:rPr>
        <w:t xml:space="preserve"> and </w:t>
      </w:r>
      <w:proofErr w:type="spellStart"/>
      <w:r w:rsidR="007E61D9" w:rsidRPr="007E61D9">
        <w:rPr>
          <w:lang w:val="en-US"/>
        </w:rPr>
        <w:t>Gozo</w:t>
      </w:r>
      <w:proofErr w:type="spellEnd"/>
      <w:r w:rsidR="007E61D9" w:rsidRPr="007E61D9">
        <w:rPr>
          <w:lang w:val="en-US"/>
        </w:rPr>
        <w:t>.</w:t>
      </w:r>
    </w:p>
    <w:p w:rsidR="007E61D9" w:rsidRPr="007E61D9" w:rsidRDefault="00C00501" w:rsidP="00C00501">
      <w:pPr>
        <w:pStyle w:val="Bullet1G"/>
        <w:numPr>
          <w:ilvl w:val="0"/>
          <w:numId w:val="0"/>
        </w:numPr>
        <w:tabs>
          <w:tab w:val="left" w:pos="1701"/>
        </w:tabs>
        <w:ind w:left="1701" w:hanging="170"/>
        <w:rPr>
          <w:lang w:val="en-US"/>
        </w:rPr>
      </w:pPr>
      <w:r w:rsidRPr="007E61D9">
        <w:rPr>
          <w:lang w:val="en-US"/>
        </w:rPr>
        <w:t>•</w:t>
      </w:r>
      <w:r w:rsidRPr="007E61D9">
        <w:rPr>
          <w:lang w:val="en-US"/>
        </w:rPr>
        <w:tab/>
      </w:r>
      <w:r w:rsidR="007E61D9" w:rsidRPr="007E61D9">
        <w:rPr>
          <w:lang w:val="en-US"/>
        </w:rPr>
        <w:t>The Armed Forces of Malta conduct air and maritime border surveillance and play a key role in</w:t>
      </w:r>
      <w:r w:rsidR="00205DDD">
        <w:rPr>
          <w:lang w:val="en-US"/>
        </w:rPr>
        <w:t xml:space="preserve"> coordinating and undertaking</w:t>
      </w:r>
      <w:r w:rsidR="007E61D9" w:rsidRPr="007E61D9">
        <w:rPr>
          <w:lang w:val="en-US"/>
        </w:rPr>
        <w:t xml:space="preserve"> search and rescue operations</w:t>
      </w:r>
      <w:r w:rsidR="00205DDD">
        <w:rPr>
          <w:lang w:val="en-US"/>
        </w:rPr>
        <w:t>.</w:t>
      </w:r>
    </w:p>
    <w:p w:rsidR="007E61D9" w:rsidRPr="007E61D9" w:rsidRDefault="00C00501" w:rsidP="00C00501">
      <w:pPr>
        <w:pStyle w:val="Bullet1G"/>
        <w:numPr>
          <w:ilvl w:val="0"/>
          <w:numId w:val="0"/>
        </w:numPr>
        <w:tabs>
          <w:tab w:val="left" w:pos="1701"/>
        </w:tabs>
        <w:ind w:left="1701" w:hanging="170"/>
        <w:rPr>
          <w:lang w:val="en-US"/>
        </w:rPr>
      </w:pPr>
      <w:r w:rsidRPr="007E61D9">
        <w:rPr>
          <w:lang w:val="en-US"/>
        </w:rPr>
        <w:t>•</w:t>
      </w:r>
      <w:r w:rsidRPr="007E61D9">
        <w:rPr>
          <w:lang w:val="en-US"/>
        </w:rPr>
        <w:tab/>
      </w:r>
      <w:r w:rsidR="007E61D9" w:rsidRPr="007E61D9">
        <w:t xml:space="preserve">The Office of the Refugee Commissioner was established by the </w:t>
      </w:r>
      <w:r w:rsidR="007E61D9" w:rsidRPr="007E61D9">
        <w:rPr>
          <w:lang w:val="en-US"/>
        </w:rPr>
        <w:t>Refugee</w:t>
      </w:r>
      <w:r w:rsidR="00EA15EC">
        <w:rPr>
          <w:lang w:val="en-US"/>
        </w:rPr>
        <w:t>s</w:t>
      </w:r>
      <w:r w:rsidR="007E61D9" w:rsidRPr="007E61D9">
        <w:rPr>
          <w:lang w:val="en-US"/>
        </w:rPr>
        <w:t xml:space="preserve"> Act. It is responsible for the enforcement of Dublin </w:t>
      </w:r>
      <w:r w:rsidR="00EA15EC">
        <w:rPr>
          <w:lang w:val="en-US"/>
        </w:rPr>
        <w:t>p</w:t>
      </w:r>
      <w:r w:rsidR="007E61D9" w:rsidRPr="007E61D9">
        <w:rPr>
          <w:lang w:val="en-US"/>
        </w:rPr>
        <w:t>rocedures</w:t>
      </w:r>
      <w:r w:rsidR="00EA15EC">
        <w:rPr>
          <w:lang w:val="en-US"/>
        </w:rPr>
        <w:t xml:space="preserve"> and the</w:t>
      </w:r>
      <w:r w:rsidR="007E61D9" w:rsidRPr="007E61D9">
        <w:rPr>
          <w:lang w:val="en-US"/>
        </w:rPr>
        <w:t xml:space="preserve"> determination of asylum and other protection visas in the first instance. </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33.</w:t>
      </w:r>
      <w:r w:rsidRPr="00075FC5">
        <w:rPr>
          <w:bCs/>
          <w:lang w:val="en-US"/>
        </w:rPr>
        <w:tab/>
      </w:r>
      <w:r w:rsidR="007E61D9" w:rsidRPr="007E61D9">
        <w:rPr>
          <w:lang w:val="en-US"/>
        </w:rPr>
        <w:t xml:space="preserve">There are </w:t>
      </w:r>
      <w:r w:rsidR="00EA15EC">
        <w:rPr>
          <w:lang w:val="en-US"/>
        </w:rPr>
        <w:t>two</w:t>
      </w:r>
      <w:r w:rsidR="007E61D9" w:rsidRPr="007E61D9">
        <w:rPr>
          <w:lang w:val="en-US"/>
        </w:rPr>
        <w:t xml:space="preserve"> appeal boards: one for asylum seekers and another for migrants</w:t>
      </w:r>
      <w:r w:rsidR="00EA15EC">
        <w:rPr>
          <w:lang w:val="en-US"/>
        </w:rPr>
        <w:t>,</w:t>
      </w:r>
      <w:r w:rsidR="007E61D9" w:rsidRPr="007E61D9">
        <w:rPr>
          <w:lang w:val="en-US"/>
        </w:rPr>
        <w:t xml:space="preserve"> </w:t>
      </w:r>
      <w:r w:rsidR="00EA15EC">
        <w:rPr>
          <w:lang w:val="en-US"/>
        </w:rPr>
        <w:t>t</w:t>
      </w:r>
      <w:r w:rsidR="007E61D9" w:rsidRPr="007E61D9">
        <w:rPr>
          <w:lang w:val="en-US"/>
        </w:rPr>
        <w:t>he</w:t>
      </w:r>
      <w:r w:rsidR="00EA15EC">
        <w:rPr>
          <w:lang w:val="en-US"/>
        </w:rPr>
        <w:t xml:space="preserve"> mandates for which</w:t>
      </w:r>
      <w:r w:rsidR="007E61D9" w:rsidRPr="007E61D9">
        <w:rPr>
          <w:lang w:val="en-US"/>
        </w:rPr>
        <w:t xml:space="preserve"> are </w:t>
      </w:r>
      <w:r w:rsidR="00EA15EC">
        <w:rPr>
          <w:lang w:val="en-US"/>
        </w:rPr>
        <w:t>set out in</w:t>
      </w:r>
      <w:r w:rsidR="007E61D9" w:rsidRPr="007E61D9">
        <w:rPr>
          <w:lang w:val="en-US"/>
        </w:rPr>
        <w:t xml:space="preserve"> subsidiary </w:t>
      </w:r>
      <w:r w:rsidR="00EA15EC">
        <w:rPr>
          <w:lang w:val="en-US"/>
        </w:rPr>
        <w:t>legislation</w:t>
      </w:r>
      <w:r w:rsidR="00EA15EC" w:rsidRPr="007E61D9">
        <w:rPr>
          <w:lang w:val="en-US"/>
        </w:rPr>
        <w:t xml:space="preserve"> </w:t>
      </w:r>
      <w:r w:rsidR="007E61D9" w:rsidRPr="007E61D9">
        <w:rPr>
          <w:lang w:val="en-US"/>
        </w:rPr>
        <w:t>420.04</w:t>
      </w:r>
      <w:r w:rsidR="00EA15EC">
        <w:rPr>
          <w:lang w:val="en-US"/>
        </w:rPr>
        <w:t xml:space="preserve"> of </w:t>
      </w:r>
      <w:r w:rsidR="007F6EE0">
        <w:rPr>
          <w:lang w:val="en-US"/>
        </w:rPr>
        <w:t xml:space="preserve">15 February </w:t>
      </w:r>
      <w:r w:rsidR="00EA15EC">
        <w:rPr>
          <w:lang w:val="en-US"/>
        </w:rPr>
        <w:t>2005, entitled “</w:t>
      </w:r>
      <w:r w:rsidR="00EA15EC" w:rsidRPr="00EA15EC">
        <w:t>Refugee Appeals Board (Chambers) Rules</w:t>
      </w:r>
      <w:r w:rsidR="00EA15EC">
        <w:t>”</w:t>
      </w:r>
      <w:r w:rsidR="007E61D9" w:rsidRPr="007E61D9">
        <w:rPr>
          <w:lang w:val="en-US"/>
        </w:rPr>
        <w:t xml:space="preserve"> and </w:t>
      </w:r>
      <w:r w:rsidR="00EA15EC">
        <w:rPr>
          <w:lang w:val="en-US"/>
        </w:rPr>
        <w:t xml:space="preserve">subsidiary legislation </w:t>
      </w:r>
      <w:r w:rsidR="007E61D9" w:rsidRPr="007E61D9">
        <w:rPr>
          <w:lang w:val="en-US"/>
        </w:rPr>
        <w:t>420.</w:t>
      </w:r>
      <w:r w:rsidR="00EA15EC">
        <w:rPr>
          <w:lang w:val="en-US"/>
        </w:rPr>
        <w:t>0</w:t>
      </w:r>
      <w:r w:rsidR="007E61D9" w:rsidRPr="007E61D9">
        <w:rPr>
          <w:lang w:val="en-US"/>
        </w:rPr>
        <w:t>6</w:t>
      </w:r>
      <w:r w:rsidR="00EA15EC">
        <w:rPr>
          <w:lang w:val="en-US"/>
        </w:rPr>
        <w:t>. The boards</w:t>
      </w:r>
      <w:r w:rsidR="007E61D9" w:rsidRPr="007E61D9">
        <w:rPr>
          <w:lang w:val="en-US"/>
        </w:rPr>
        <w:t xml:space="preserve"> review appeals </w:t>
      </w:r>
      <w:r w:rsidR="00EA15EC">
        <w:rPr>
          <w:lang w:val="en-US"/>
        </w:rPr>
        <w:t>to</w:t>
      </w:r>
      <w:r w:rsidR="00EA15EC" w:rsidRPr="007E61D9">
        <w:rPr>
          <w:lang w:val="en-US"/>
        </w:rPr>
        <w:t xml:space="preserve"> </w:t>
      </w:r>
      <w:r w:rsidR="007E61D9" w:rsidRPr="007E61D9">
        <w:rPr>
          <w:lang w:val="en-US"/>
        </w:rPr>
        <w:t xml:space="preserve">decisions </w:t>
      </w:r>
      <w:r w:rsidR="00EA15EC">
        <w:rPr>
          <w:lang w:val="en-US"/>
        </w:rPr>
        <w:t>on</w:t>
      </w:r>
      <w:r w:rsidR="00EA15EC" w:rsidRPr="007E61D9">
        <w:rPr>
          <w:lang w:val="en-US"/>
        </w:rPr>
        <w:t xml:space="preserve"> </w:t>
      </w:r>
      <w:r w:rsidR="007E61D9" w:rsidRPr="007E61D9">
        <w:rPr>
          <w:lang w:val="en-US"/>
        </w:rPr>
        <w:t xml:space="preserve">refugee and migration status. </w:t>
      </w:r>
    </w:p>
    <w:p w:rsidR="007E61D9" w:rsidRPr="007E61D9" w:rsidRDefault="00C00501" w:rsidP="00C00501">
      <w:pPr>
        <w:pStyle w:val="SingleTxtG"/>
        <w:pBdr>
          <w:top w:val="nil"/>
          <w:left w:val="nil"/>
          <w:bottom w:val="nil"/>
          <w:right w:val="nil"/>
          <w:between w:val="nil"/>
          <w:bar w:val="nil"/>
        </w:pBdr>
        <w:tabs>
          <w:tab w:val="left" w:pos="1080"/>
        </w:tabs>
      </w:pPr>
      <w:r w:rsidRPr="00075FC5">
        <w:rPr>
          <w:bCs/>
          <w:lang w:val="en-US"/>
        </w:rPr>
        <w:t>34.</w:t>
      </w:r>
      <w:r w:rsidRPr="00075FC5">
        <w:rPr>
          <w:bCs/>
          <w:lang w:val="en-US"/>
        </w:rPr>
        <w:tab/>
      </w:r>
      <w:r w:rsidR="007E61D9" w:rsidRPr="007E61D9">
        <w:rPr>
          <w:lang w:val="en-US"/>
        </w:rPr>
        <w:t xml:space="preserve">The Refugees Appeals Board </w:t>
      </w:r>
      <w:r w:rsidR="007E61D9" w:rsidRPr="006A2F46">
        <w:rPr>
          <w:lang w:val="en-US"/>
        </w:rPr>
        <w:t>has a low appeal rate</w:t>
      </w:r>
      <w:r w:rsidR="006A2F46">
        <w:rPr>
          <w:lang w:val="en-US"/>
        </w:rPr>
        <w:t>;</w:t>
      </w:r>
      <w:r w:rsidR="007E61D9" w:rsidRPr="007E61D9">
        <w:rPr>
          <w:lang w:val="en-US"/>
        </w:rPr>
        <w:t xml:space="preserve"> 96.4</w:t>
      </w:r>
      <w:r w:rsidR="00EA15EC">
        <w:rPr>
          <w:lang w:val="en-US"/>
        </w:rPr>
        <w:t xml:space="preserve"> per cent</w:t>
      </w:r>
      <w:r w:rsidR="007E61D9" w:rsidRPr="007E61D9">
        <w:rPr>
          <w:lang w:val="en-US"/>
        </w:rPr>
        <w:t xml:space="preserve"> of applications</w:t>
      </w:r>
      <w:r w:rsidR="006A2F46">
        <w:rPr>
          <w:lang w:val="en-US"/>
        </w:rPr>
        <w:t xml:space="preserve"> are</w:t>
      </w:r>
      <w:r w:rsidR="007E61D9" w:rsidRPr="007E61D9">
        <w:rPr>
          <w:lang w:val="en-US"/>
        </w:rPr>
        <w:t xml:space="preserve"> rejected</w:t>
      </w:r>
      <w:r w:rsidR="006A2F46">
        <w:rPr>
          <w:lang w:val="en-US"/>
        </w:rPr>
        <w:t xml:space="preserve"> at the time of submission</w:t>
      </w:r>
      <w:r w:rsidR="007E61D9" w:rsidRPr="007E61D9">
        <w:rPr>
          <w:lang w:val="en-US"/>
        </w:rPr>
        <w:t>.</w:t>
      </w:r>
      <w:r w:rsidR="007E61D9" w:rsidRPr="007E61D9">
        <w:t xml:space="preserve"> </w:t>
      </w:r>
      <w:r w:rsidR="00EA15EC">
        <w:t xml:space="preserve">The </w:t>
      </w:r>
      <w:r w:rsidR="007E61D9" w:rsidRPr="007E61D9">
        <w:t xml:space="preserve">Refugee Appeals Board (Chambers) Rules governs the procedures of the Board. </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35.</w:t>
      </w:r>
      <w:r w:rsidRPr="00075FC5">
        <w:rPr>
          <w:bCs/>
          <w:lang w:val="en-US"/>
        </w:rPr>
        <w:tab/>
      </w:r>
      <w:r w:rsidR="007E61D9" w:rsidRPr="007E61D9">
        <w:t xml:space="preserve">A migrant detainee can </w:t>
      </w:r>
      <w:r w:rsidR="00A02264">
        <w:t xml:space="preserve">currently </w:t>
      </w:r>
      <w:r w:rsidR="007E61D9" w:rsidRPr="007E61D9">
        <w:t xml:space="preserve">challenge the duration </w:t>
      </w:r>
      <w:r w:rsidR="00A02264">
        <w:t xml:space="preserve">but not the reasonableness </w:t>
      </w:r>
      <w:r w:rsidR="007E61D9" w:rsidRPr="007E61D9">
        <w:t xml:space="preserve">of detention before the Immigration Appeals Board, in accordance with the Immigration Act. </w:t>
      </w:r>
      <w:r w:rsidR="001C43D2">
        <w:t>However, planned a</w:t>
      </w:r>
      <w:r w:rsidR="007E61D9" w:rsidRPr="007E61D9">
        <w:t xml:space="preserve">mendments to </w:t>
      </w:r>
      <w:r w:rsidR="00083BCB">
        <w:t>a</w:t>
      </w:r>
      <w:r w:rsidR="00435A56">
        <w:t>rticle </w:t>
      </w:r>
      <w:r w:rsidR="007E61D9" w:rsidRPr="007E61D9">
        <w:t>25A (10) of the Immigration Act would allow for a challenge against the issuance of a detention order.</w:t>
      </w:r>
      <w:r w:rsidR="008349BB">
        <w:t xml:space="preserve"> </w:t>
      </w:r>
      <w:r w:rsidR="007E61D9" w:rsidRPr="007E61D9">
        <w:t xml:space="preserve">The hearings before the </w:t>
      </w:r>
      <w:r w:rsidR="00083BCB" w:rsidRPr="00083BCB">
        <w:t>Immigration Appeals Board</w:t>
      </w:r>
      <w:r w:rsidR="007E61D9" w:rsidRPr="007E61D9">
        <w:t xml:space="preserve"> are conducted in a similar manner to those held before the national </w:t>
      </w:r>
      <w:r w:rsidR="00083BCB">
        <w:t>c</w:t>
      </w:r>
      <w:r w:rsidR="007E61D9" w:rsidRPr="007E61D9">
        <w:t xml:space="preserve">ourts. Individuals may be assisted by a lawyer, evidence is heard by the Board and submissions are made by the parties. The appellant is also given the opportunity to make oral or written submissions. It should also be noted that the members of the Board are </w:t>
      </w:r>
      <w:r w:rsidR="007E61D9" w:rsidRPr="007E61D9">
        <w:lastRenderedPageBreak/>
        <w:t>part-time</w:t>
      </w:r>
      <w:r w:rsidR="00083BCB">
        <w:t xml:space="preserve"> and</w:t>
      </w:r>
      <w:r w:rsidR="007E61D9" w:rsidRPr="007E61D9">
        <w:t xml:space="preserve"> enjoy security of tenure, with a view to ensuring the independence of the Board. </w:t>
      </w:r>
    </w:p>
    <w:p w:rsidR="007E61D9" w:rsidRPr="00C87998" w:rsidRDefault="007E61D9" w:rsidP="00C87998">
      <w:pPr>
        <w:pStyle w:val="H1G"/>
      </w:pPr>
      <w:r w:rsidRPr="00C87998">
        <w:tab/>
        <w:t>D.</w:t>
      </w:r>
      <w:r w:rsidRPr="00C87998">
        <w:tab/>
        <w:t>E</w:t>
      </w:r>
      <w:r w:rsidR="006A4735">
        <w:t>uropean Union</w:t>
      </w:r>
      <w:r w:rsidRPr="00C87998">
        <w:t xml:space="preserve"> influence on national laws, policies and institutions in the sphere of</w:t>
      </w:r>
      <w:r w:rsidR="00AF3524">
        <w:t> </w:t>
      </w:r>
      <w:r w:rsidRPr="00C87998">
        <w:t>migration management and border control</w:t>
      </w:r>
    </w:p>
    <w:p w:rsidR="007E61D9" w:rsidRPr="007E61D9" w:rsidRDefault="00D44EF4" w:rsidP="00D44EF4">
      <w:pPr>
        <w:pStyle w:val="H23G"/>
        <w:rPr>
          <w:lang w:val="en-US"/>
        </w:rPr>
      </w:pPr>
      <w:r>
        <w:rPr>
          <w:lang w:val="en-US"/>
        </w:rPr>
        <w:tab/>
      </w:r>
      <w:r w:rsidR="00771FFA">
        <w:rPr>
          <w:lang w:val="en-US"/>
        </w:rPr>
        <w:t>1.</w:t>
      </w:r>
      <w:r>
        <w:rPr>
          <w:lang w:val="en-US"/>
        </w:rPr>
        <w:tab/>
      </w:r>
      <w:r w:rsidR="007E61D9" w:rsidRPr="007E61D9">
        <w:rPr>
          <w:lang w:val="en-US"/>
        </w:rPr>
        <w:t>Schengen</w:t>
      </w:r>
      <w:r w:rsidR="00657128">
        <w:rPr>
          <w:lang w:val="en-US"/>
        </w:rPr>
        <w:t xml:space="preserve"> system</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36.</w:t>
      </w:r>
      <w:r w:rsidRPr="00075FC5">
        <w:rPr>
          <w:bCs/>
          <w:lang w:val="en-US"/>
        </w:rPr>
        <w:tab/>
      </w:r>
      <w:r w:rsidR="007E61D9" w:rsidRPr="007E61D9">
        <w:rPr>
          <w:lang w:val="en-US"/>
        </w:rPr>
        <w:t xml:space="preserve">Malta implemented the Schengen </w:t>
      </w:r>
      <w:r w:rsidR="007E61D9" w:rsidRPr="00C00501">
        <w:rPr>
          <w:iCs/>
          <w:lang w:val="en-US"/>
        </w:rPr>
        <w:t>acquis</w:t>
      </w:r>
      <w:r w:rsidR="007E61D9" w:rsidRPr="007E61D9">
        <w:rPr>
          <w:lang w:val="en-US"/>
        </w:rPr>
        <w:t xml:space="preserve"> in 2007, making </w:t>
      </w:r>
      <w:r w:rsidR="00083BCB">
        <w:rPr>
          <w:lang w:val="en-US"/>
        </w:rPr>
        <w:t>the country</w:t>
      </w:r>
      <w:r w:rsidR="00083BCB" w:rsidRPr="007E61D9">
        <w:rPr>
          <w:lang w:val="en-US"/>
        </w:rPr>
        <w:t xml:space="preserve"> </w:t>
      </w:r>
      <w:r w:rsidR="007E61D9" w:rsidRPr="007E61D9">
        <w:rPr>
          <w:lang w:val="en-US"/>
        </w:rPr>
        <w:t>a key point of entry into the E</w:t>
      </w:r>
      <w:r w:rsidR="00083BCB">
        <w:rPr>
          <w:lang w:val="en-US"/>
        </w:rPr>
        <w:t>uropean Union</w:t>
      </w:r>
      <w:r w:rsidR="007E61D9" w:rsidRPr="007E61D9">
        <w:rPr>
          <w:lang w:val="en-US"/>
        </w:rPr>
        <w:t xml:space="preserve"> Schengen area. </w:t>
      </w:r>
      <w:r w:rsidR="007E61D9" w:rsidRPr="0079769B">
        <w:rPr>
          <w:lang w:val="en-US"/>
        </w:rPr>
        <w:t xml:space="preserve">Membership in the Schengen </w:t>
      </w:r>
      <w:r w:rsidR="00F821A1">
        <w:rPr>
          <w:lang w:val="en-US"/>
        </w:rPr>
        <w:t>area</w:t>
      </w:r>
      <w:r w:rsidR="00F821A1" w:rsidRPr="007E61D9">
        <w:rPr>
          <w:lang w:val="en-US"/>
        </w:rPr>
        <w:t xml:space="preserve"> </w:t>
      </w:r>
      <w:r w:rsidR="007E61D9" w:rsidRPr="007E61D9">
        <w:rPr>
          <w:lang w:val="en-US"/>
        </w:rPr>
        <w:t>puts pressure on Malta to focus on the securit</w:t>
      </w:r>
      <w:r w:rsidR="000A5F61">
        <w:rPr>
          <w:lang w:val="en-US"/>
        </w:rPr>
        <w:t>y-related aspects</w:t>
      </w:r>
      <w:r w:rsidR="007E61D9" w:rsidRPr="007E61D9">
        <w:rPr>
          <w:lang w:val="en-US"/>
        </w:rPr>
        <w:t xml:space="preserve"> of irregular migration rather than the human rights of migrants.</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37.</w:t>
      </w:r>
      <w:r w:rsidRPr="00075FC5">
        <w:rPr>
          <w:bCs/>
          <w:lang w:val="en-US"/>
        </w:rPr>
        <w:tab/>
      </w:r>
      <w:r w:rsidR="007E61D9" w:rsidRPr="007E61D9">
        <w:rPr>
          <w:lang w:val="en-US"/>
        </w:rPr>
        <w:t>Under the Schengen system, any irregular migrant who is registered in Malta will be returned to Malta, even if they move to another country within the E</w:t>
      </w:r>
      <w:r w:rsidR="00657128">
        <w:rPr>
          <w:lang w:val="en-US"/>
        </w:rPr>
        <w:t>uropean Union</w:t>
      </w:r>
      <w:r w:rsidR="007E61D9" w:rsidRPr="007E61D9">
        <w:rPr>
          <w:lang w:val="en-US"/>
        </w:rPr>
        <w:t>. The Special Rapporteur observes that, for undocumented and irregular migrants, this can create a situation where irregular migrants become stuck in Malta</w:t>
      </w:r>
      <w:r w:rsidR="00657128">
        <w:rPr>
          <w:lang w:val="en-US"/>
        </w:rPr>
        <w:t>; in particular</w:t>
      </w:r>
      <w:r w:rsidR="007E61D9" w:rsidRPr="007E61D9">
        <w:rPr>
          <w:lang w:val="en-US"/>
        </w:rPr>
        <w:t xml:space="preserve"> those without documents often become trapped in Malta</w:t>
      </w:r>
      <w:r w:rsidR="00657128">
        <w:rPr>
          <w:lang w:val="en-US"/>
        </w:rPr>
        <w:t>,</w:t>
      </w:r>
      <w:r w:rsidR="007E61D9" w:rsidRPr="007E61D9">
        <w:rPr>
          <w:lang w:val="en-US"/>
        </w:rPr>
        <w:t xml:space="preserve"> as they are unable to travel to other countries within the E</w:t>
      </w:r>
      <w:r w:rsidR="00657128">
        <w:rPr>
          <w:lang w:val="en-US"/>
        </w:rPr>
        <w:t>uropean Union</w:t>
      </w:r>
      <w:r w:rsidR="007E61D9" w:rsidRPr="007E61D9">
        <w:rPr>
          <w:lang w:val="en-US"/>
        </w:rPr>
        <w:t xml:space="preserve"> or safely return home.</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38.</w:t>
      </w:r>
      <w:r w:rsidRPr="00075FC5">
        <w:rPr>
          <w:bCs/>
          <w:lang w:val="en-US"/>
        </w:rPr>
        <w:tab/>
      </w:r>
      <w:r w:rsidR="007E61D9" w:rsidRPr="007E61D9">
        <w:rPr>
          <w:lang w:val="en-US"/>
        </w:rPr>
        <w:t>There are a number of E</w:t>
      </w:r>
      <w:r w:rsidR="00657128">
        <w:rPr>
          <w:lang w:val="en-US"/>
        </w:rPr>
        <w:t>uropean Union</w:t>
      </w:r>
      <w:r w:rsidR="007E61D9" w:rsidRPr="007E61D9">
        <w:rPr>
          <w:lang w:val="en-US"/>
        </w:rPr>
        <w:t xml:space="preserve"> directives on reception</w:t>
      </w:r>
      <w:r w:rsidR="003B5043">
        <w:rPr>
          <w:lang w:val="en-US"/>
        </w:rPr>
        <w:t xml:space="preserve"> of</w:t>
      </w:r>
      <w:r w:rsidR="007E61D9" w:rsidRPr="007E61D9">
        <w:rPr>
          <w:lang w:val="en-US"/>
        </w:rPr>
        <w:t xml:space="preserve">, asylum </w:t>
      </w:r>
      <w:r w:rsidR="003B5043">
        <w:rPr>
          <w:lang w:val="en-US"/>
        </w:rPr>
        <w:t xml:space="preserve">for </w:t>
      </w:r>
      <w:r w:rsidR="007E61D9" w:rsidRPr="007E61D9">
        <w:rPr>
          <w:lang w:val="en-US"/>
        </w:rPr>
        <w:t>and detention of migrants within member countries. The most prominent of th</w:t>
      </w:r>
      <w:r w:rsidR="00657128">
        <w:rPr>
          <w:lang w:val="en-US"/>
        </w:rPr>
        <w:t>o</w:t>
      </w:r>
      <w:r w:rsidR="007E61D9" w:rsidRPr="007E61D9">
        <w:rPr>
          <w:lang w:val="en-US"/>
        </w:rPr>
        <w:t xml:space="preserve">se are discussed below. </w:t>
      </w:r>
    </w:p>
    <w:p w:rsidR="007E61D9" w:rsidRPr="007E61D9" w:rsidRDefault="00D44EF4" w:rsidP="00D44EF4">
      <w:pPr>
        <w:pStyle w:val="H23G"/>
        <w:rPr>
          <w:lang w:val="en-US"/>
        </w:rPr>
      </w:pPr>
      <w:r>
        <w:rPr>
          <w:lang w:val="en-US"/>
        </w:rPr>
        <w:tab/>
      </w:r>
      <w:r w:rsidR="00771FFA">
        <w:rPr>
          <w:lang w:val="en-US"/>
        </w:rPr>
        <w:t>2.</w:t>
      </w:r>
      <w:r>
        <w:rPr>
          <w:lang w:val="en-US"/>
        </w:rPr>
        <w:tab/>
      </w:r>
      <w:r w:rsidR="007E61D9" w:rsidRPr="007E61D9">
        <w:rPr>
          <w:lang w:val="en-US"/>
        </w:rPr>
        <w:t>Dublin III</w:t>
      </w:r>
      <w:r w:rsidR="00657128">
        <w:rPr>
          <w:lang w:val="en-US"/>
        </w:rPr>
        <w:t xml:space="preserve"> regulation</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39.</w:t>
      </w:r>
      <w:r w:rsidRPr="00075FC5">
        <w:rPr>
          <w:bCs/>
          <w:lang w:val="en-US"/>
        </w:rPr>
        <w:tab/>
      </w:r>
      <w:r w:rsidR="007E61D9" w:rsidRPr="007E61D9">
        <w:t xml:space="preserve">Following heavy criticism of </w:t>
      </w:r>
      <w:r w:rsidR="00657128">
        <w:t xml:space="preserve">the </w:t>
      </w:r>
      <w:r w:rsidR="007E61D9" w:rsidRPr="007E61D9">
        <w:t xml:space="preserve">Dublin II </w:t>
      </w:r>
      <w:r w:rsidR="00657128">
        <w:t xml:space="preserve">regulation, </w:t>
      </w:r>
      <w:r w:rsidR="007E61D9" w:rsidRPr="007E61D9">
        <w:t>including the greater pressure it put on front</w:t>
      </w:r>
      <w:r w:rsidR="00657128">
        <w:t>-</w:t>
      </w:r>
      <w:r w:rsidR="007E61D9" w:rsidRPr="007E61D9">
        <w:t>line E</w:t>
      </w:r>
      <w:r w:rsidR="00657128">
        <w:t>uropean Union</w:t>
      </w:r>
      <w:r w:rsidR="007E61D9" w:rsidRPr="007E61D9">
        <w:t xml:space="preserve"> </w:t>
      </w:r>
      <w:r w:rsidR="00251ABB">
        <w:t xml:space="preserve">member </w:t>
      </w:r>
      <w:r w:rsidR="00657128">
        <w:t>S</w:t>
      </w:r>
      <w:r w:rsidR="007E61D9" w:rsidRPr="007E61D9">
        <w:t xml:space="preserve">tates, </w:t>
      </w:r>
      <w:r w:rsidR="00D07130" w:rsidRPr="00D07130">
        <w:t>Regulation No. 604/2013 of the European Parliament and of the Council of the European Union</w:t>
      </w:r>
      <w:r w:rsidR="00D07130">
        <w:t xml:space="preserve"> (</w:t>
      </w:r>
      <w:r w:rsidR="007E61D9" w:rsidRPr="007E61D9">
        <w:t>the Dublin III regulation</w:t>
      </w:r>
      <w:r w:rsidR="00D07130">
        <w:t>)</w:t>
      </w:r>
      <w:r w:rsidR="007E61D9" w:rsidRPr="007E61D9">
        <w:t xml:space="preserve"> came into force on 1 January 2014. The new regulation provides enhanced safeguards for applicants for international protection in Europe, including</w:t>
      </w:r>
      <w:r w:rsidR="00D07130">
        <w:t xml:space="preserve"> a</w:t>
      </w:r>
      <w:r w:rsidR="007E61D9" w:rsidRPr="007E61D9">
        <w:t xml:space="preserve"> provision that</w:t>
      </w:r>
      <w:r w:rsidR="00D07130">
        <w:t xml:space="preserve"> stipulates that</w:t>
      </w:r>
      <w:r w:rsidR="007E61D9" w:rsidRPr="007E61D9">
        <w:t xml:space="preserve">, while waiting for a decision on </w:t>
      </w:r>
      <w:r w:rsidR="00D07130">
        <w:t>his or her</w:t>
      </w:r>
      <w:r w:rsidR="007E61D9" w:rsidRPr="007E61D9">
        <w:t xml:space="preserve"> appeal, </w:t>
      </w:r>
      <w:r w:rsidR="00D07130">
        <w:t>a</w:t>
      </w:r>
      <w:r w:rsidR="007E61D9" w:rsidRPr="007E61D9">
        <w:t xml:space="preserve"> </w:t>
      </w:r>
      <w:r w:rsidR="00D07130">
        <w:t>person</w:t>
      </w:r>
      <w:r w:rsidR="00D07130" w:rsidRPr="007E61D9">
        <w:t xml:space="preserve"> </w:t>
      </w:r>
      <w:r w:rsidR="007E61D9" w:rsidRPr="007E61D9">
        <w:t xml:space="preserve">has the right to remain in the country (a </w:t>
      </w:r>
      <w:proofErr w:type="spellStart"/>
      <w:r w:rsidR="007E61D9" w:rsidRPr="007E61D9">
        <w:t>suspensive</w:t>
      </w:r>
      <w:proofErr w:type="spellEnd"/>
      <w:r w:rsidR="007E61D9" w:rsidRPr="007E61D9">
        <w:t xml:space="preserve"> right of appeal)</w:t>
      </w:r>
      <w:r w:rsidR="00D07130">
        <w:t>,</w:t>
      </w:r>
      <w:r w:rsidR="007E61D9" w:rsidRPr="007E61D9">
        <w:t xml:space="preserve"> and a clause designed to </w:t>
      </w:r>
      <w:r w:rsidR="00D07130">
        <w:t>prevent breaches of</w:t>
      </w:r>
      <w:r w:rsidR="00D07130" w:rsidRPr="007E61D9">
        <w:t xml:space="preserve"> </w:t>
      </w:r>
      <w:r w:rsidR="007E61D9" w:rsidRPr="007E61D9">
        <w:t>human rights whereby</w:t>
      </w:r>
      <w:r w:rsidR="00D07130">
        <w:t>,</w:t>
      </w:r>
      <w:r w:rsidR="007E61D9" w:rsidRPr="007E61D9">
        <w:t xml:space="preserve"> a State </w:t>
      </w:r>
      <w:r w:rsidR="00D07130">
        <w:t>is</w:t>
      </w:r>
      <w:r w:rsidR="00D07130" w:rsidRPr="007E61D9">
        <w:t xml:space="preserve"> </w:t>
      </w:r>
      <w:r w:rsidR="007E61D9" w:rsidRPr="007E61D9">
        <w:t xml:space="preserve">not permitted to transfer a person </w:t>
      </w:r>
      <w:r w:rsidR="00D07130">
        <w:t xml:space="preserve">to another European Union member State </w:t>
      </w:r>
      <w:r w:rsidR="007E61D9" w:rsidRPr="007E61D9">
        <w:t xml:space="preserve">if there is a risk that </w:t>
      </w:r>
      <w:r w:rsidR="00D07130">
        <w:t xml:space="preserve">he or </w:t>
      </w:r>
      <w:r w:rsidR="007E61D9" w:rsidRPr="007E61D9">
        <w:t>she w</w:t>
      </w:r>
      <w:r w:rsidR="00D07130">
        <w:t>ould</w:t>
      </w:r>
      <w:r w:rsidR="007E61D9" w:rsidRPr="007E61D9">
        <w:t xml:space="preserve"> be subjected to inhuman and degrading treatment in </w:t>
      </w:r>
      <w:r w:rsidR="00D07130">
        <w:t>that</w:t>
      </w:r>
      <w:r w:rsidR="007E61D9" w:rsidRPr="007E61D9">
        <w:t xml:space="preserve"> member </w:t>
      </w:r>
      <w:r w:rsidR="00251ABB">
        <w:t>S</w:t>
      </w:r>
      <w:r w:rsidR="007E61D9" w:rsidRPr="007E61D9">
        <w:t>tates. This means that States will be obliged to undertake their own assessment of the situation rather than continu</w:t>
      </w:r>
      <w:r w:rsidR="00D07130">
        <w:t>e</w:t>
      </w:r>
      <w:r w:rsidR="007E61D9" w:rsidRPr="007E61D9">
        <w:t xml:space="preserve"> to apply</w:t>
      </w:r>
      <w:r w:rsidR="00D07130">
        <w:t xml:space="preserve"> the</w:t>
      </w:r>
      <w:r w:rsidR="007E61D9" w:rsidRPr="007E61D9">
        <w:t xml:space="preserve"> Dublin </w:t>
      </w:r>
      <w:r w:rsidR="00D07130">
        <w:t xml:space="preserve">regulations on returning </w:t>
      </w:r>
      <w:r w:rsidR="001C4271">
        <w:t>migrants</w:t>
      </w:r>
      <w:r w:rsidR="00251ABB">
        <w:t>,</w:t>
      </w:r>
      <w:r w:rsidR="001C4271">
        <w:t xml:space="preserve"> </w:t>
      </w:r>
      <w:r w:rsidR="007E61D9" w:rsidRPr="007E61D9">
        <w:t>un</w:t>
      </w:r>
      <w:r w:rsidR="001C4271">
        <w:t>less</w:t>
      </w:r>
      <w:r w:rsidR="007E61D9" w:rsidRPr="007E61D9">
        <w:t xml:space="preserve"> the European Court</w:t>
      </w:r>
      <w:r w:rsidR="00534127" w:rsidRPr="00534127">
        <w:t xml:space="preserve"> of Human Rights or the European Court of Justice </w:t>
      </w:r>
      <w:proofErr w:type="gramStart"/>
      <w:r w:rsidR="001C4271">
        <w:t>take</w:t>
      </w:r>
      <w:proofErr w:type="gramEnd"/>
      <w:r w:rsidR="001C4271" w:rsidRPr="007E61D9">
        <w:t xml:space="preserve"> </w:t>
      </w:r>
      <w:r w:rsidR="007E61D9" w:rsidRPr="007E61D9">
        <w:t>a decision to the contrary.</w:t>
      </w:r>
      <w:r w:rsidR="00D44EF4">
        <w:t xml:space="preserve"> </w:t>
      </w:r>
    </w:p>
    <w:p w:rsidR="00D44EF4" w:rsidRDefault="00C00501" w:rsidP="00C00501">
      <w:pPr>
        <w:pStyle w:val="SingleTxtG"/>
        <w:pBdr>
          <w:top w:val="nil"/>
          <w:left w:val="nil"/>
          <w:bottom w:val="nil"/>
          <w:right w:val="nil"/>
          <w:between w:val="nil"/>
          <w:bar w:val="nil"/>
        </w:pBdr>
        <w:tabs>
          <w:tab w:val="left" w:pos="1080"/>
        </w:tabs>
      </w:pPr>
      <w:r w:rsidRPr="00075FC5">
        <w:rPr>
          <w:bCs/>
          <w:lang w:val="en-US"/>
        </w:rPr>
        <w:t>40.</w:t>
      </w:r>
      <w:r w:rsidRPr="00075FC5">
        <w:rPr>
          <w:bCs/>
          <w:lang w:val="en-US"/>
        </w:rPr>
        <w:tab/>
      </w:r>
      <w:r w:rsidR="001C4271">
        <w:t xml:space="preserve">The </w:t>
      </w:r>
      <w:r w:rsidR="007E61D9" w:rsidRPr="007E61D9">
        <w:t xml:space="preserve">Dublin III </w:t>
      </w:r>
      <w:r w:rsidR="001C4271">
        <w:t xml:space="preserve">regulation </w:t>
      </w:r>
      <w:r w:rsidR="007E61D9" w:rsidRPr="007E61D9">
        <w:t>introduces an early warning mechanism</w:t>
      </w:r>
      <w:r w:rsidR="001C4271">
        <w:t>, which is</w:t>
      </w:r>
      <w:r w:rsidR="007E61D9" w:rsidRPr="007E61D9">
        <w:t xml:space="preserve"> aim</w:t>
      </w:r>
      <w:r w:rsidR="001C4271">
        <w:t>ed</w:t>
      </w:r>
      <w:r w:rsidR="007E61D9" w:rsidRPr="007E61D9">
        <w:t xml:space="preserve"> </w:t>
      </w:r>
      <w:r w:rsidR="001C4271">
        <w:t>at</w:t>
      </w:r>
      <w:r w:rsidR="007E61D9" w:rsidRPr="007E61D9">
        <w:t xml:space="preserve"> mak</w:t>
      </w:r>
      <w:r w:rsidR="001C4271">
        <w:t>ing</w:t>
      </w:r>
      <w:r w:rsidR="007E61D9" w:rsidRPr="007E61D9">
        <w:t xml:space="preserve"> it easier to detect problems in a member </w:t>
      </w:r>
      <w:r w:rsidR="001C4271">
        <w:t>S</w:t>
      </w:r>
      <w:r w:rsidR="007E61D9" w:rsidRPr="007E61D9">
        <w:t>tate’s asylum system so that the E</w:t>
      </w:r>
      <w:r w:rsidR="001C4271">
        <w:t>uropean Union</w:t>
      </w:r>
      <w:r w:rsidR="007E61D9" w:rsidRPr="007E61D9">
        <w:t xml:space="preserve"> Commission and the European Asylum Support Office can provide early assistance before the situation degenerates.</w:t>
      </w:r>
      <w:r w:rsidR="001C4271">
        <w:t xml:space="preserve"> The regulation contains an</w:t>
      </w:r>
      <w:r w:rsidR="007E61D9" w:rsidRPr="007E61D9">
        <w:t xml:space="preserve"> emphasis on respect for family life</w:t>
      </w:r>
      <w:r w:rsidR="001C4271">
        <w:t>, including provisions to ensure</w:t>
      </w:r>
      <w:r w:rsidR="007E61D9" w:rsidRPr="007E61D9">
        <w:t xml:space="preserve"> that transfers under Dublin III facilitate family unity as much as possible. It also widens the definition of the family to benefit unaccompanied minors</w:t>
      </w:r>
      <w:r w:rsidR="001C4271">
        <w:t>,</w:t>
      </w:r>
      <w:r w:rsidR="007E61D9" w:rsidRPr="007E61D9">
        <w:t xml:space="preserve"> who can now be reunited with grandparents, uncles or aunts living in a E</w:t>
      </w:r>
      <w:r w:rsidR="001C4271">
        <w:t>uropean Union</w:t>
      </w:r>
      <w:r w:rsidR="007E61D9" w:rsidRPr="007E61D9">
        <w:t xml:space="preserve"> member </w:t>
      </w:r>
      <w:r w:rsidR="001C4271">
        <w:t>S</w:t>
      </w:r>
      <w:r w:rsidR="007E61D9" w:rsidRPr="007E61D9">
        <w:t>tate. Additionally, during personal interviews, officials are required to inform applicant</w:t>
      </w:r>
      <w:r w:rsidR="008844FB">
        <w:t>s</w:t>
      </w:r>
      <w:r w:rsidR="007E61D9" w:rsidRPr="007E61D9">
        <w:t xml:space="preserve"> that they may provide information about family members in other E</w:t>
      </w:r>
      <w:r w:rsidR="008844FB">
        <w:t>uropean Union</w:t>
      </w:r>
      <w:r w:rsidR="007E61D9" w:rsidRPr="007E61D9">
        <w:t xml:space="preserve"> member </w:t>
      </w:r>
      <w:r w:rsidR="008844FB">
        <w:t>S</w:t>
      </w:r>
      <w:r w:rsidR="007E61D9" w:rsidRPr="007E61D9">
        <w:t xml:space="preserve">tates, which will be taken into account in the determination as to which State is responsible. </w:t>
      </w:r>
      <w:r w:rsidR="008844FB">
        <w:t xml:space="preserve">The </w:t>
      </w:r>
      <w:r w:rsidR="007E61D9" w:rsidRPr="007E61D9">
        <w:t xml:space="preserve">Dublin III </w:t>
      </w:r>
      <w:r w:rsidR="008844FB">
        <w:t xml:space="preserve">regulation </w:t>
      </w:r>
      <w:r w:rsidR="007E61D9" w:rsidRPr="007E61D9">
        <w:t xml:space="preserve">also </w:t>
      </w:r>
      <w:r w:rsidR="008844FB">
        <w:t>provides for the production of</w:t>
      </w:r>
      <w:r w:rsidR="008844FB" w:rsidRPr="007E61D9">
        <w:t xml:space="preserve"> </w:t>
      </w:r>
      <w:r w:rsidR="007E61D9" w:rsidRPr="007E61D9">
        <w:t xml:space="preserve">a common information leaflet </w:t>
      </w:r>
      <w:r w:rsidR="008844FB">
        <w:t xml:space="preserve">on Dublin </w:t>
      </w:r>
      <w:r w:rsidR="007E61D9" w:rsidRPr="007E61D9">
        <w:t>and a specific leaflet for unaccompanied minors.</w:t>
      </w:r>
      <w:r w:rsidR="00D44EF4">
        <w:t xml:space="preserve"> </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lastRenderedPageBreak/>
        <w:t>41.</w:t>
      </w:r>
      <w:r w:rsidRPr="00075FC5">
        <w:rPr>
          <w:bCs/>
          <w:lang w:val="en-US"/>
        </w:rPr>
        <w:tab/>
      </w:r>
      <w:r w:rsidR="007E61D9" w:rsidRPr="007E61D9">
        <w:rPr>
          <w:lang w:val="en-US"/>
        </w:rPr>
        <w:t xml:space="preserve">Despite the improvements within the Dublin </w:t>
      </w:r>
      <w:r w:rsidR="008844FB">
        <w:rPr>
          <w:lang w:val="en-US"/>
        </w:rPr>
        <w:t>s</w:t>
      </w:r>
      <w:r w:rsidR="007E61D9" w:rsidRPr="007E61D9">
        <w:rPr>
          <w:lang w:val="en-US"/>
        </w:rPr>
        <w:t xml:space="preserve">ystem, the Special Rapporteur is concerned about a number of issues relating to how these regulations </w:t>
      </w:r>
      <w:r w:rsidR="008844FB">
        <w:rPr>
          <w:lang w:val="en-US"/>
        </w:rPr>
        <w:t>affect</w:t>
      </w:r>
      <w:r w:rsidR="007E61D9" w:rsidRPr="007E61D9">
        <w:rPr>
          <w:lang w:val="en-US"/>
        </w:rPr>
        <w:t xml:space="preserve"> the human rights of migrants in Malta. </w:t>
      </w:r>
    </w:p>
    <w:p w:rsidR="007E61D9" w:rsidRPr="007E61D9" w:rsidRDefault="00C00501" w:rsidP="00C00501">
      <w:pPr>
        <w:pStyle w:val="SingleTxtG"/>
        <w:pBdr>
          <w:top w:val="nil"/>
          <w:left w:val="nil"/>
          <w:bottom w:val="nil"/>
          <w:right w:val="nil"/>
          <w:between w:val="nil"/>
          <w:bar w:val="nil"/>
        </w:pBdr>
        <w:tabs>
          <w:tab w:val="left" w:pos="1080"/>
        </w:tabs>
      </w:pPr>
      <w:r w:rsidRPr="00075FC5">
        <w:rPr>
          <w:bCs/>
          <w:lang w:val="en-US"/>
        </w:rPr>
        <w:t>42.</w:t>
      </w:r>
      <w:r w:rsidRPr="00075FC5">
        <w:rPr>
          <w:bCs/>
          <w:lang w:val="en-US"/>
        </w:rPr>
        <w:tab/>
      </w:r>
      <w:r w:rsidR="007E61D9" w:rsidRPr="007E61D9">
        <w:rPr>
          <w:lang w:val="en-US"/>
        </w:rPr>
        <w:t xml:space="preserve">A key feature of </w:t>
      </w:r>
      <w:r w:rsidR="003D1813">
        <w:rPr>
          <w:lang w:val="en-US"/>
        </w:rPr>
        <w:t xml:space="preserve">the </w:t>
      </w:r>
      <w:r w:rsidR="007E61D9" w:rsidRPr="007E61D9">
        <w:rPr>
          <w:lang w:val="en-US"/>
        </w:rPr>
        <w:t>Dublin</w:t>
      </w:r>
      <w:r w:rsidR="00FE1F9A">
        <w:rPr>
          <w:lang w:val="en-US"/>
        </w:rPr>
        <w:t xml:space="preserve"> </w:t>
      </w:r>
      <w:r w:rsidR="003D1813">
        <w:rPr>
          <w:lang w:val="en-US"/>
        </w:rPr>
        <w:t xml:space="preserve">system </w:t>
      </w:r>
      <w:r w:rsidR="00FE1F9A">
        <w:rPr>
          <w:lang w:val="en-US"/>
        </w:rPr>
        <w:t>is that,</w:t>
      </w:r>
      <w:r w:rsidR="007E61D9" w:rsidRPr="007E61D9">
        <w:t xml:space="preserve"> </w:t>
      </w:r>
      <w:r w:rsidR="00FE1F9A">
        <w:t>u</w:t>
      </w:r>
      <w:r w:rsidR="007E61D9" w:rsidRPr="007E61D9">
        <w:t xml:space="preserve">nder </w:t>
      </w:r>
      <w:r w:rsidR="007E61D9" w:rsidRPr="007E61D9">
        <w:rPr>
          <w:lang w:val="en-US"/>
        </w:rPr>
        <w:t>Regulation No.</w:t>
      </w:r>
      <w:r w:rsidR="00AF3524">
        <w:rPr>
          <w:lang w:val="en-US"/>
        </w:rPr>
        <w:t> </w:t>
      </w:r>
      <w:r w:rsidR="007E61D9" w:rsidRPr="007E61D9">
        <w:rPr>
          <w:lang w:val="en-US"/>
        </w:rPr>
        <w:t>603/2013</w:t>
      </w:r>
      <w:r w:rsidR="00FE1F9A">
        <w:rPr>
          <w:lang w:val="en-US"/>
        </w:rPr>
        <w:t xml:space="preserve"> of the European Union,</w:t>
      </w:r>
      <w:r w:rsidR="007E61D9" w:rsidRPr="007E61D9">
        <w:rPr>
          <w:lang w:val="en-US"/>
        </w:rPr>
        <w:t xml:space="preserve"> </w:t>
      </w:r>
      <w:r w:rsidR="007E61D9" w:rsidRPr="007E61D9">
        <w:t>migrants entering the E</w:t>
      </w:r>
      <w:r w:rsidR="00FE1F9A">
        <w:t>uropean Union</w:t>
      </w:r>
      <w:r w:rsidR="007E61D9" w:rsidRPr="007E61D9">
        <w:t xml:space="preserve"> </w:t>
      </w:r>
      <w:r w:rsidR="00FE1F9A">
        <w:t>are</w:t>
      </w:r>
      <w:r w:rsidR="007E61D9" w:rsidRPr="007E61D9">
        <w:t xml:space="preserve"> fingerprint</w:t>
      </w:r>
      <w:r w:rsidR="00FE1F9A">
        <w:t>ed</w:t>
      </w:r>
      <w:r w:rsidR="007E61D9" w:rsidRPr="007E61D9">
        <w:t xml:space="preserve"> to ensure </w:t>
      </w:r>
      <w:r w:rsidR="00FE1F9A">
        <w:t xml:space="preserve">that </w:t>
      </w:r>
      <w:r w:rsidR="007E61D9" w:rsidRPr="007E61D9">
        <w:t xml:space="preserve">their asylum claim is processed in the correct </w:t>
      </w:r>
      <w:proofErr w:type="gramStart"/>
      <w:r w:rsidR="00FE1F9A">
        <w:t>m</w:t>
      </w:r>
      <w:r w:rsidR="007E61D9" w:rsidRPr="007E61D9">
        <w:t>ember</w:t>
      </w:r>
      <w:proofErr w:type="gramEnd"/>
      <w:r w:rsidR="007E61D9" w:rsidRPr="007E61D9">
        <w:t xml:space="preserve"> State </w:t>
      </w:r>
      <w:r w:rsidR="00FE1F9A">
        <w:t xml:space="preserve">in </w:t>
      </w:r>
      <w:r w:rsidR="007E61D9" w:rsidRPr="007E61D9">
        <w:t>accord</w:t>
      </w:r>
      <w:r w:rsidR="00FE1F9A">
        <w:t>ance</w:t>
      </w:r>
      <w:r w:rsidR="007E61D9" w:rsidRPr="007E61D9">
        <w:t xml:space="preserve"> </w:t>
      </w:r>
      <w:r w:rsidR="00FE1F9A">
        <w:t>with</w:t>
      </w:r>
      <w:r w:rsidR="007E61D9" w:rsidRPr="007E61D9">
        <w:t xml:space="preserve"> the </w:t>
      </w:r>
      <w:r w:rsidR="00FE1F9A">
        <w:t>s</w:t>
      </w:r>
      <w:r w:rsidR="007E61D9" w:rsidRPr="007E61D9">
        <w:t>ystem. If migrant</w:t>
      </w:r>
      <w:r w:rsidR="0024255B">
        <w:t>s</w:t>
      </w:r>
      <w:r w:rsidR="007E61D9" w:rsidRPr="007E61D9">
        <w:t xml:space="preserve"> attempt to enter another </w:t>
      </w:r>
      <w:r w:rsidR="007E61D9" w:rsidRPr="007E61D9">
        <w:rPr>
          <w:lang w:val="en-US"/>
        </w:rPr>
        <w:t>E</w:t>
      </w:r>
      <w:r w:rsidR="0024255B">
        <w:rPr>
          <w:lang w:val="en-US"/>
        </w:rPr>
        <w:t>uropean Union</w:t>
      </w:r>
      <w:r w:rsidR="007E61D9" w:rsidRPr="007E61D9">
        <w:rPr>
          <w:lang w:val="en-US"/>
        </w:rPr>
        <w:t xml:space="preserve"> member </w:t>
      </w:r>
      <w:r w:rsidR="0024255B">
        <w:rPr>
          <w:lang w:val="en-US"/>
        </w:rPr>
        <w:t>S</w:t>
      </w:r>
      <w:r w:rsidR="007E61D9" w:rsidRPr="007E61D9">
        <w:rPr>
          <w:lang w:val="en-US"/>
        </w:rPr>
        <w:t xml:space="preserve">tate, </w:t>
      </w:r>
      <w:r w:rsidR="007E61D9" w:rsidRPr="007E61D9">
        <w:t>they are returned to where it has been deemed their application should be made</w:t>
      </w:r>
      <w:r w:rsidR="0024255B">
        <w:t xml:space="preserve"> </w:t>
      </w:r>
      <w:r w:rsidR="0024255B" w:rsidRPr="0024255B">
        <w:t>—</w:t>
      </w:r>
      <w:r w:rsidR="007E61D9" w:rsidRPr="007E61D9">
        <w:t xml:space="preserve"> usually the first country of entry. Migrants often do not want to have their fingerprints taken because, as discussed above, they have plans to travel to other countries in Europe. </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075FC5">
        <w:rPr>
          <w:bCs/>
          <w:lang w:val="en-US"/>
        </w:rPr>
        <w:t>43.</w:t>
      </w:r>
      <w:r w:rsidRPr="00075FC5">
        <w:rPr>
          <w:bCs/>
          <w:lang w:val="en-US"/>
        </w:rPr>
        <w:tab/>
      </w:r>
      <w:r w:rsidR="007E61D9" w:rsidRPr="00075FC5">
        <w:rPr>
          <w:lang w:val="en-US"/>
        </w:rPr>
        <w:t>The</w:t>
      </w:r>
      <w:r w:rsidR="007E61D9" w:rsidRPr="007E61D9">
        <w:rPr>
          <w:lang w:val="en-US"/>
        </w:rPr>
        <w:t xml:space="preserve"> Special Rapporteur learn</w:t>
      </w:r>
      <w:r w:rsidR="0024255B">
        <w:rPr>
          <w:lang w:val="en-US"/>
        </w:rPr>
        <w:t>ed</w:t>
      </w:r>
      <w:r w:rsidR="007E61D9" w:rsidRPr="007E61D9">
        <w:rPr>
          <w:lang w:val="en-US"/>
        </w:rPr>
        <w:t xml:space="preserve"> that irregular migrants who arrive by boat to Malta sometimes refuse to be fingerprinted, making it difficult for border guards to effectively and systematically implement </w:t>
      </w:r>
      <w:r w:rsidR="0024255B">
        <w:rPr>
          <w:lang w:val="en-US"/>
        </w:rPr>
        <w:t xml:space="preserve">the </w:t>
      </w:r>
      <w:r w:rsidR="007E61D9" w:rsidRPr="007E61D9">
        <w:rPr>
          <w:lang w:val="en-US"/>
        </w:rPr>
        <w:t>Dublin</w:t>
      </w:r>
      <w:r w:rsidR="0024255B">
        <w:rPr>
          <w:lang w:val="en-US"/>
        </w:rPr>
        <w:t xml:space="preserve"> system</w:t>
      </w:r>
      <w:r w:rsidR="007E61D9" w:rsidRPr="007E61D9">
        <w:rPr>
          <w:lang w:val="en-US"/>
        </w:rPr>
        <w:t>, especially when large groups refuse to be fingerprinted and photographed. There have been instances when</w:t>
      </w:r>
      <w:r w:rsidR="00205DDD">
        <w:rPr>
          <w:lang w:val="en-US"/>
        </w:rPr>
        <w:t xml:space="preserve"> a degree of</w:t>
      </w:r>
      <w:r w:rsidR="007E61D9" w:rsidRPr="007E61D9">
        <w:rPr>
          <w:lang w:val="en-US"/>
        </w:rPr>
        <w:t xml:space="preserve"> force has been used. The Special Rapporteur observed that Malta</w:t>
      </w:r>
      <w:r w:rsidR="008349BB">
        <w:rPr>
          <w:lang w:val="en-US"/>
        </w:rPr>
        <w:t xml:space="preserve"> </w:t>
      </w:r>
      <w:r w:rsidR="00205DDD">
        <w:rPr>
          <w:lang w:val="en-US"/>
        </w:rPr>
        <w:t xml:space="preserve">should refrain from using any form of physical </w:t>
      </w:r>
      <w:r w:rsidR="00677CF7">
        <w:rPr>
          <w:lang w:val="en-US"/>
        </w:rPr>
        <w:t xml:space="preserve">force </w:t>
      </w:r>
      <w:r w:rsidR="00677CF7" w:rsidRPr="007E61D9">
        <w:rPr>
          <w:lang w:val="en-US"/>
        </w:rPr>
        <w:t>against</w:t>
      </w:r>
      <w:r w:rsidR="007E61D9" w:rsidRPr="00F821A1">
        <w:rPr>
          <w:lang w:val="en-US"/>
        </w:rPr>
        <w:t xml:space="preserve"> migrants who have</w:t>
      </w:r>
      <w:r w:rsidR="0024255B" w:rsidRPr="00F821A1">
        <w:rPr>
          <w:lang w:val="en-US"/>
        </w:rPr>
        <w:t xml:space="preserve"> not</w:t>
      </w:r>
      <w:r w:rsidR="007E61D9" w:rsidRPr="00F821A1">
        <w:rPr>
          <w:lang w:val="en-US"/>
        </w:rPr>
        <w:t xml:space="preserve"> committed any crime</w:t>
      </w:r>
      <w:r w:rsidR="007E61D9" w:rsidRPr="007E61D9">
        <w:rPr>
          <w:lang w:val="en-US"/>
        </w:rPr>
        <w:t xml:space="preserve">, </w:t>
      </w:r>
      <w:r w:rsidR="008F3411">
        <w:rPr>
          <w:lang w:val="en-US"/>
        </w:rPr>
        <w:t>when</w:t>
      </w:r>
      <w:r w:rsidR="007E61D9" w:rsidRPr="007E61D9">
        <w:rPr>
          <w:lang w:val="en-US"/>
        </w:rPr>
        <w:t xml:space="preserve"> implement</w:t>
      </w:r>
      <w:r w:rsidR="008F3411">
        <w:rPr>
          <w:lang w:val="en-US"/>
        </w:rPr>
        <w:t>ing</w:t>
      </w:r>
      <w:r w:rsidR="007E61D9" w:rsidRPr="007E61D9">
        <w:rPr>
          <w:lang w:val="en-US"/>
        </w:rPr>
        <w:t xml:space="preserve"> identification mechanisms, such as fingerprinting. Migrants are reluctant to </w:t>
      </w:r>
      <w:r w:rsidR="00904D00">
        <w:rPr>
          <w:lang w:val="en-US"/>
        </w:rPr>
        <w:t>comply with the</w:t>
      </w:r>
      <w:r w:rsidR="0024255B">
        <w:rPr>
          <w:lang w:val="en-US"/>
        </w:rPr>
        <w:t xml:space="preserve"> identification mechanisms</w:t>
      </w:r>
      <w:r w:rsidR="007E61D9" w:rsidRPr="007E61D9">
        <w:rPr>
          <w:lang w:val="en-US"/>
        </w:rPr>
        <w:t xml:space="preserve"> because of the consequences attached to such identification, in particular the inability to move beyond the European country responsible for the</w:t>
      </w:r>
      <w:r w:rsidR="0024255B">
        <w:rPr>
          <w:lang w:val="en-US"/>
        </w:rPr>
        <w:t>ir</w:t>
      </w:r>
      <w:r w:rsidR="007E61D9" w:rsidRPr="007E61D9">
        <w:rPr>
          <w:lang w:val="en-US"/>
        </w:rPr>
        <w:t xml:space="preserve"> entry and the prohibition o</w:t>
      </w:r>
      <w:r w:rsidR="0024255B">
        <w:rPr>
          <w:lang w:val="en-US"/>
        </w:rPr>
        <w:t>n</w:t>
      </w:r>
      <w:r w:rsidR="007E61D9" w:rsidRPr="007E61D9">
        <w:rPr>
          <w:lang w:val="en-US"/>
        </w:rPr>
        <w:t xml:space="preserve"> claiming asylum in the country of their choice. This is especially true as some E</w:t>
      </w:r>
      <w:r w:rsidR="0024255B">
        <w:rPr>
          <w:lang w:val="en-US"/>
        </w:rPr>
        <w:t>uropean Union</w:t>
      </w:r>
      <w:r w:rsidR="007E61D9" w:rsidRPr="007E61D9">
        <w:rPr>
          <w:lang w:val="en-US"/>
        </w:rPr>
        <w:t xml:space="preserve"> member </w:t>
      </w:r>
      <w:r w:rsidR="0024255B">
        <w:rPr>
          <w:lang w:val="en-US"/>
        </w:rPr>
        <w:t>S</w:t>
      </w:r>
      <w:r w:rsidR="007E61D9" w:rsidRPr="007E61D9">
        <w:rPr>
          <w:lang w:val="en-US"/>
        </w:rPr>
        <w:t>tates have made little use of the family reunification clause, the humanitarian clause and the sovereignty clause</w:t>
      </w:r>
      <w:r w:rsidR="0024255B">
        <w:rPr>
          <w:lang w:val="en-US"/>
        </w:rPr>
        <w:t>,</w:t>
      </w:r>
      <w:r w:rsidR="007E61D9" w:rsidRPr="007E61D9">
        <w:rPr>
          <w:lang w:val="en-US"/>
        </w:rPr>
        <w:t xml:space="preserve"> </w:t>
      </w:r>
      <w:r w:rsidR="0024255B">
        <w:rPr>
          <w:lang w:val="en-US"/>
        </w:rPr>
        <w:t>which</w:t>
      </w:r>
      <w:r w:rsidR="007E61D9" w:rsidRPr="007E61D9">
        <w:rPr>
          <w:lang w:val="en-US"/>
        </w:rPr>
        <w:t xml:space="preserve"> could enhance the mobility of migrants throughout Europe. </w:t>
      </w:r>
    </w:p>
    <w:p w:rsidR="007E61D9" w:rsidRPr="007E61D9" w:rsidRDefault="00C00501" w:rsidP="00C00501">
      <w:pPr>
        <w:pStyle w:val="SingleTxtG"/>
        <w:pBdr>
          <w:top w:val="nil"/>
          <w:left w:val="nil"/>
          <w:bottom w:val="nil"/>
          <w:right w:val="nil"/>
          <w:between w:val="nil"/>
          <w:bar w:val="nil"/>
        </w:pBdr>
        <w:tabs>
          <w:tab w:val="left" w:pos="1080"/>
        </w:tabs>
      </w:pPr>
      <w:r w:rsidRPr="00075FC5">
        <w:rPr>
          <w:bCs/>
          <w:lang w:val="en-US"/>
        </w:rPr>
        <w:t>44.</w:t>
      </w:r>
      <w:r w:rsidRPr="00075FC5">
        <w:rPr>
          <w:bCs/>
          <w:lang w:val="en-US"/>
        </w:rPr>
        <w:tab/>
      </w:r>
      <w:r w:rsidR="007E61D9" w:rsidRPr="007E61D9">
        <w:rPr>
          <w:lang w:val="en-US"/>
        </w:rPr>
        <w:t xml:space="preserve">Additionally, the Dublin Unit is understaffed and cannot deal </w:t>
      </w:r>
      <w:r w:rsidR="0024255B" w:rsidRPr="0024255B">
        <w:rPr>
          <w:lang w:val="en-US"/>
        </w:rPr>
        <w:t xml:space="preserve">efficiently </w:t>
      </w:r>
      <w:r w:rsidR="007E61D9" w:rsidRPr="007E61D9">
        <w:rPr>
          <w:lang w:val="en-US"/>
        </w:rPr>
        <w:t xml:space="preserve">with Dublin cases or be effective in making the most of provisions such as those of family reunification. The Special Rapporteur was also informed that </w:t>
      </w:r>
      <w:r w:rsidR="00C04D67">
        <w:rPr>
          <w:lang w:val="en-US"/>
        </w:rPr>
        <w:t xml:space="preserve">the </w:t>
      </w:r>
      <w:r w:rsidR="007E61D9" w:rsidRPr="007E61D9">
        <w:rPr>
          <w:lang w:val="en-US"/>
        </w:rPr>
        <w:t xml:space="preserve">Dublin </w:t>
      </w:r>
      <w:r w:rsidR="00C04D67">
        <w:rPr>
          <w:lang w:val="en-US"/>
        </w:rPr>
        <w:t xml:space="preserve">system </w:t>
      </w:r>
      <w:r w:rsidR="007E61D9" w:rsidRPr="007E61D9">
        <w:rPr>
          <w:lang w:val="en-US"/>
        </w:rPr>
        <w:t xml:space="preserve">remains a challenge for the </w:t>
      </w:r>
      <w:r w:rsidR="00C04D67">
        <w:rPr>
          <w:lang w:val="en-US"/>
        </w:rPr>
        <w:t>G</w:t>
      </w:r>
      <w:r w:rsidR="007E61D9" w:rsidRPr="007E61D9">
        <w:rPr>
          <w:lang w:val="en-US"/>
        </w:rPr>
        <w:t>overnment because</w:t>
      </w:r>
      <w:r w:rsidR="00C04D67">
        <w:rPr>
          <w:lang w:val="en-US"/>
        </w:rPr>
        <w:t xml:space="preserve">, </w:t>
      </w:r>
      <w:r w:rsidR="00C04D67" w:rsidRPr="00C04D67">
        <w:rPr>
          <w:lang w:val="en-US"/>
        </w:rPr>
        <w:t>despit</w:t>
      </w:r>
      <w:r w:rsidR="00C04D67">
        <w:rPr>
          <w:lang w:val="en-US"/>
        </w:rPr>
        <w:t>e Malta’s</w:t>
      </w:r>
      <w:r w:rsidR="00C04D67" w:rsidRPr="00C04D67">
        <w:rPr>
          <w:lang w:val="en-US"/>
        </w:rPr>
        <w:t xml:space="preserve"> sm</w:t>
      </w:r>
      <w:r w:rsidR="00C04D67">
        <w:rPr>
          <w:lang w:val="en-US"/>
        </w:rPr>
        <w:t>all size as compared to other European Union member S</w:t>
      </w:r>
      <w:r w:rsidR="00C04D67" w:rsidRPr="00C04D67">
        <w:rPr>
          <w:lang w:val="en-US"/>
        </w:rPr>
        <w:t>tates</w:t>
      </w:r>
      <w:r w:rsidR="00C04D67">
        <w:rPr>
          <w:lang w:val="en-US"/>
        </w:rPr>
        <w:t>, the country</w:t>
      </w:r>
      <w:r w:rsidR="00C04D67" w:rsidRPr="007E61D9">
        <w:rPr>
          <w:lang w:val="en-US"/>
        </w:rPr>
        <w:t xml:space="preserve"> </w:t>
      </w:r>
      <w:r w:rsidR="007E61D9" w:rsidRPr="007E61D9">
        <w:rPr>
          <w:lang w:val="en-US"/>
        </w:rPr>
        <w:t>remains responsible for all those who arrive</w:t>
      </w:r>
      <w:r w:rsidR="00C04D67">
        <w:rPr>
          <w:lang w:val="en-US"/>
        </w:rPr>
        <w:t xml:space="preserve"> on its shores</w:t>
      </w:r>
      <w:r w:rsidR="007E61D9" w:rsidRPr="007E61D9">
        <w:rPr>
          <w:lang w:val="en-US"/>
        </w:rPr>
        <w:t xml:space="preserve"> by boat. The Special Rapporteur observes that </w:t>
      </w:r>
      <w:r w:rsidR="00C04D67">
        <w:rPr>
          <w:lang w:val="en-US"/>
        </w:rPr>
        <w:t xml:space="preserve">the </w:t>
      </w:r>
      <w:r w:rsidR="007E61D9" w:rsidRPr="007E61D9">
        <w:rPr>
          <w:lang w:val="en-US"/>
        </w:rPr>
        <w:t>Dublin</w:t>
      </w:r>
      <w:r w:rsidR="00C04D67">
        <w:rPr>
          <w:lang w:val="en-US"/>
        </w:rPr>
        <w:t xml:space="preserve"> system</w:t>
      </w:r>
      <w:r w:rsidR="007E61D9" w:rsidRPr="007E61D9">
        <w:rPr>
          <w:lang w:val="en-US"/>
        </w:rPr>
        <w:t xml:space="preserve"> places </w:t>
      </w:r>
      <w:r w:rsidR="00205DDD">
        <w:rPr>
          <w:lang w:val="en-US"/>
        </w:rPr>
        <w:t>extensive</w:t>
      </w:r>
      <w:r w:rsidR="007E61D9" w:rsidRPr="007E61D9">
        <w:rPr>
          <w:lang w:val="en-US"/>
        </w:rPr>
        <w:t xml:space="preserve"> responsibility </w:t>
      </w:r>
      <w:r w:rsidR="00D73104">
        <w:rPr>
          <w:lang w:val="en-US"/>
        </w:rPr>
        <w:t>for</w:t>
      </w:r>
      <w:r w:rsidR="007E61D9" w:rsidRPr="007E61D9">
        <w:rPr>
          <w:lang w:val="en-US"/>
        </w:rPr>
        <w:t xml:space="preserve"> migration control on front</w:t>
      </w:r>
      <w:r w:rsidR="00E14DA0">
        <w:rPr>
          <w:lang w:val="en-US"/>
        </w:rPr>
        <w:t>-</w:t>
      </w:r>
      <w:r w:rsidR="007E61D9" w:rsidRPr="007E61D9">
        <w:rPr>
          <w:lang w:val="en-US"/>
        </w:rPr>
        <w:t xml:space="preserve">line states such as Malta which have limited financial, technical and human resources to implement its procedures, especially at a time when irregular migration is at its highest.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45.</w:t>
      </w:r>
      <w:r w:rsidRPr="00CA148A">
        <w:rPr>
          <w:bCs/>
          <w:lang w:val="en-US"/>
        </w:rPr>
        <w:tab/>
      </w:r>
      <w:r w:rsidR="007E61D9" w:rsidRPr="007E61D9">
        <w:rPr>
          <w:lang w:val="en-US"/>
        </w:rPr>
        <w:t>The Special Rapporteur observes that, in effect, the Dublin logic is already buckling, with the reali</w:t>
      </w:r>
      <w:r w:rsidR="008D2E1F">
        <w:rPr>
          <w:lang w:val="en-US"/>
        </w:rPr>
        <w:t>z</w:t>
      </w:r>
      <w:r w:rsidR="007E61D9" w:rsidRPr="007E61D9">
        <w:rPr>
          <w:lang w:val="en-US"/>
        </w:rPr>
        <w:t>ation that the return of migrants to the front</w:t>
      </w:r>
      <w:r w:rsidR="008D2E1F">
        <w:rPr>
          <w:lang w:val="en-US"/>
        </w:rPr>
        <w:t>-</w:t>
      </w:r>
      <w:r w:rsidR="007E61D9" w:rsidRPr="007E61D9">
        <w:rPr>
          <w:lang w:val="en-US"/>
        </w:rPr>
        <w:t>line countries of Europe constitutes a punishment for both the migrant and the front</w:t>
      </w:r>
      <w:r w:rsidR="008D2E1F">
        <w:rPr>
          <w:lang w:val="en-US"/>
        </w:rPr>
        <w:t>-</w:t>
      </w:r>
      <w:r w:rsidR="007E61D9" w:rsidRPr="007E61D9">
        <w:rPr>
          <w:lang w:val="en-US"/>
        </w:rPr>
        <w:t xml:space="preserve">line countries to which they return: it is unsustainable in the long term. Instead of ineffective prohibitions, repressive policies and lengthy procedures, Europe must deploy incentives for migrants to use legal procedures, including for family reunification, and ensure the mobility of those migrants throughout the common European territory, thus allowing them to live where they will find the best employment opportunities and integration conditions, as is already the case for European citizens. </w:t>
      </w:r>
    </w:p>
    <w:p w:rsidR="007E61D9" w:rsidRPr="007E61D9" w:rsidRDefault="00D44EF4" w:rsidP="00860870">
      <w:pPr>
        <w:pStyle w:val="H23G"/>
      </w:pPr>
      <w:r>
        <w:tab/>
      </w:r>
      <w:r w:rsidR="00771FFA">
        <w:t>3.</w:t>
      </w:r>
      <w:r>
        <w:tab/>
      </w:r>
      <w:r w:rsidR="007E61D9" w:rsidRPr="007E61D9">
        <w:t xml:space="preserve">Directive 2008/115/EC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46.</w:t>
      </w:r>
      <w:r w:rsidRPr="00CA148A">
        <w:rPr>
          <w:bCs/>
          <w:lang w:val="en-US"/>
        </w:rPr>
        <w:tab/>
      </w:r>
      <w:r w:rsidR="007E61D9" w:rsidRPr="007E61D9">
        <w:t xml:space="preserve">Directive </w:t>
      </w:r>
      <w:r w:rsidR="00860870">
        <w:t>No. 2008/115/EC</w:t>
      </w:r>
      <w:r w:rsidR="007E61D9" w:rsidRPr="007E61D9">
        <w:t xml:space="preserve"> </w:t>
      </w:r>
      <w:r w:rsidR="00FC72CD" w:rsidRPr="00FC72CD">
        <w:t xml:space="preserve">of the European Parliament and of the Council of the European Union </w:t>
      </w:r>
      <w:r w:rsidR="00FC72CD">
        <w:t>covers,</w:t>
      </w:r>
      <w:r w:rsidR="00FC72CD" w:rsidRPr="007E61D9">
        <w:t xml:space="preserve"> </w:t>
      </w:r>
      <w:r w:rsidR="007E61D9" w:rsidRPr="00C00501">
        <w:rPr>
          <w:iCs/>
        </w:rPr>
        <w:t>inter alia</w:t>
      </w:r>
      <w:r w:rsidR="007E61D9" w:rsidRPr="007E61D9">
        <w:t xml:space="preserve">, </w:t>
      </w:r>
      <w:r w:rsidR="00FC72CD">
        <w:t>the</w:t>
      </w:r>
      <w:r w:rsidR="00FC72CD" w:rsidRPr="007E61D9">
        <w:t xml:space="preserve"> </w:t>
      </w:r>
      <w:r w:rsidR="007E61D9" w:rsidRPr="007E61D9">
        <w:t xml:space="preserve">obligation to return irregular migrants, their treatment during expulsion proceedings, entry bans, procedural rights and the grounds and conditions for detention. It notably sets the maximum detention period for irregular migrants at 18 months. The Directive includes provisions that encourage </w:t>
      </w:r>
      <w:r w:rsidR="00FC72CD">
        <w:t>European Union</w:t>
      </w:r>
      <w:r w:rsidR="00FC72CD" w:rsidRPr="007E61D9">
        <w:t xml:space="preserve"> </w:t>
      </w:r>
      <w:r w:rsidR="007E61D9" w:rsidRPr="007E61D9">
        <w:t xml:space="preserve">member </w:t>
      </w:r>
      <w:r w:rsidR="00FC72CD">
        <w:t>S</w:t>
      </w:r>
      <w:r w:rsidR="007E61D9" w:rsidRPr="007E61D9">
        <w:t>tates to explore alternatives to detention.</w:t>
      </w:r>
    </w:p>
    <w:p w:rsidR="007E61D9" w:rsidRPr="007E61D9" w:rsidRDefault="00D44EF4" w:rsidP="00FC72CD">
      <w:pPr>
        <w:pStyle w:val="H23G"/>
      </w:pPr>
      <w:r>
        <w:lastRenderedPageBreak/>
        <w:tab/>
      </w:r>
      <w:r w:rsidR="00771FFA">
        <w:t>4.</w:t>
      </w:r>
      <w:r>
        <w:tab/>
      </w:r>
      <w:r w:rsidR="007E61D9" w:rsidRPr="007E61D9">
        <w:t xml:space="preserve">Directive 2003/9/EC </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47.</w:t>
      </w:r>
      <w:r w:rsidRPr="00CA148A">
        <w:rPr>
          <w:bCs/>
          <w:lang w:val="en-US"/>
        </w:rPr>
        <w:tab/>
      </w:r>
      <w:r w:rsidR="00FC72CD" w:rsidRPr="00FC72CD">
        <w:t xml:space="preserve">Council of the </w:t>
      </w:r>
      <w:r w:rsidR="00FC72CD" w:rsidRPr="00FC72CD">
        <w:rPr>
          <w:bCs/>
        </w:rPr>
        <w:t xml:space="preserve">European Union </w:t>
      </w:r>
      <w:r w:rsidR="00FC72CD" w:rsidRPr="00FC72CD">
        <w:t>Directive 2003/9/EC</w:t>
      </w:r>
      <w:r w:rsidR="007E61D9" w:rsidRPr="007E61D9">
        <w:t xml:space="preserve"> establishes minimum standards for the reception of asylum seekers and harmoni</w:t>
      </w:r>
      <w:r w:rsidR="00FC72CD">
        <w:t>z</w:t>
      </w:r>
      <w:r w:rsidR="007E61D9" w:rsidRPr="007E61D9">
        <w:t xml:space="preserve">es conditions provided across </w:t>
      </w:r>
      <w:r w:rsidR="00FC72CD">
        <w:t xml:space="preserve">European Union </w:t>
      </w:r>
      <w:r w:rsidR="007E61D9" w:rsidRPr="007E61D9">
        <w:t xml:space="preserve">member </w:t>
      </w:r>
      <w:r w:rsidR="00FC72CD">
        <w:t>S</w:t>
      </w:r>
      <w:r w:rsidR="007E61D9" w:rsidRPr="007E61D9">
        <w:t xml:space="preserve">tates. It provides guarantees to asylum seekers, including: accommodation, food and clothing, in kind or in the form of a financial allowance; family unity; medical and psychological care; access to the education system for minor children and language courses to enable them to attend ordinary school; and rehabilitation programmes and </w:t>
      </w:r>
      <w:r w:rsidR="007E61D9" w:rsidRPr="00FF4FD9">
        <w:t>post-traumatic counselling</w:t>
      </w:r>
      <w:r w:rsidR="007E61D9" w:rsidRPr="007E61D9">
        <w:t xml:space="preserve"> </w:t>
      </w:r>
      <w:r w:rsidR="00FC72CD">
        <w:t>for</w:t>
      </w:r>
      <w:r w:rsidR="007E61D9" w:rsidRPr="007E61D9">
        <w:t xml:space="preserve"> victims of torture or violence. It also </w:t>
      </w:r>
      <w:r w:rsidR="00FC72CD">
        <w:t>imposes</w:t>
      </w:r>
      <w:r w:rsidR="007E61D9" w:rsidRPr="007E61D9">
        <w:t xml:space="preserve"> on E</w:t>
      </w:r>
      <w:r w:rsidR="00FC72CD">
        <w:t>uropean Union</w:t>
      </w:r>
      <w:r w:rsidR="007E61D9" w:rsidRPr="007E61D9">
        <w:t xml:space="preserve"> member </w:t>
      </w:r>
      <w:r w:rsidR="00FC72CD">
        <w:t>S</w:t>
      </w:r>
      <w:r w:rsidR="007E61D9" w:rsidRPr="007E61D9">
        <w:t>tates</w:t>
      </w:r>
      <w:r w:rsidR="00FC72CD">
        <w:t xml:space="preserve"> a duty</w:t>
      </w:r>
      <w:r w:rsidR="007E61D9" w:rsidRPr="007E61D9">
        <w:t xml:space="preserve"> to inform asylum seekers of their rights and to allow for freedom of movement within the country.</w:t>
      </w:r>
      <w:r w:rsidR="00D44EF4">
        <w:t xml:space="preserve"> </w:t>
      </w:r>
    </w:p>
    <w:p w:rsidR="007E61D9" w:rsidRPr="007E61D9" w:rsidRDefault="007E61D9" w:rsidP="00D44EF4">
      <w:pPr>
        <w:pStyle w:val="HChG"/>
      </w:pPr>
      <w:r w:rsidRPr="007E61D9">
        <w:tab/>
        <w:t>IV.</w:t>
      </w:r>
      <w:r w:rsidRPr="007E61D9">
        <w:tab/>
        <w:t>Border management</w:t>
      </w:r>
    </w:p>
    <w:p w:rsidR="007E61D9" w:rsidRPr="007E61D9" w:rsidRDefault="007E61D9" w:rsidP="00D44EF4">
      <w:pPr>
        <w:pStyle w:val="H1G"/>
      </w:pPr>
      <w:r w:rsidRPr="007E61D9">
        <w:tab/>
        <w:t>A.</w:t>
      </w:r>
      <w:r w:rsidRPr="007E61D9">
        <w:tab/>
        <w:t>Rescue at sea</w:t>
      </w:r>
    </w:p>
    <w:p w:rsidR="00D44EF4"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48.</w:t>
      </w:r>
      <w:r w:rsidRPr="00CA148A">
        <w:rPr>
          <w:bCs/>
          <w:lang w:val="en-US"/>
        </w:rPr>
        <w:tab/>
      </w:r>
      <w:r w:rsidR="007E61D9" w:rsidRPr="007E61D9">
        <w:rPr>
          <w:lang w:val="en-US"/>
        </w:rPr>
        <w:t xml:space="preserve">The Armed Forces of Malta coordinate all </w:t>
      </w:r>
      <w:r w:rsidR="00FC72CD">
        <w:rPr>
          <w:lang w:val="en-US"/>
        </w:rPr>
        <w:t>s</w:t>
      </w:r>
      <w:r w:rsidR="007E61D9" w:rsidRPr="007E61D9">
        <w:rPr>
          <w:lang w:val="en-US"/>
        </w:rPr>
        <w:t xml:space="preserve">earch and </w:t>
      </w:r>
      <w:r w:rsidR="00FC72CD">
        <w:rPr>
          <w:lang w:val="en-US"/>
        </w:rPr>
        <w:t>r</w:t>
      </w:r>
      <w:r w:rsidR="007E61D9" w:rsidRPr="007E61D9">
        <w:rPr>
          <w:lang w:val="en-US"/>
        </w:rPr>
        <w:t xml:space="preserve">escue </w:t>
      </w:r>
      <w:r w:rsidR="00FC72CD">
        <w:rPr>
          <w:lang w:val="en-US"/>
        </w:rPr>
        <w:t>operations</w:t>
      </w:r>
      <w:r w:rsidR="007E61D9" w:rsidRPr="007E61D9">
        <w:rPr>
          <w:lang w:val="en-US"/>
        </w:rPr>
        <w:t xml:space="preserve"> in the Malta </w:t>
      </w:r>
      <w:r w:rsidR="0040762F">
        <w:rPr>
          <w:lang w:val="en-US"/>
        </w:rPr>
        <w:t>s</w:t>
      </w:r>
      <w:r w:rsidR="007E61D9" w:rsidRPr="007E61D9">
        <w:rPr>
          <w:lang w:val="en-US"/>
        </w:rPr>
        <w:t xml:space="preserve">earch and </w:t>
      </w:r>
      <w:r w:rsidR="0040762F">
        <w:rPr>
          <w:lang w:val="en-US"/>
        </w:rPr>
        <w:t>r</w:t>
      </w:r>
      <w:r w:rsidR="007E61D9" w:rsidRPr="007E61D9">
        <w:rPr>
          <w:lang w:val="en-US"/>
        </w:rPr>
        <w:t xml:space="preserve">escue </w:t>
      </w:r>
      <w:r w:rsidR="0040762F">
        <w:rPr>
          <w:lang w:val="en-US"/>
        </w:rPr>
        <w:t>r</w:t>
      </w:r>
      <w:r w:rsidR="007E61D9" w:rsidRPr="007E61D9">
        <w:rPr>
          <w:lang w:val="en-US"/>
        </w:rPr>
        <w:t xml:space="preserve">egion. This support varies from timely information sharing to </w:t>
      </w:r>
      <w:r w:rsidR="0040762F">
        <w:rPr>
          <w:lang w:val="en-US"/>
        </w:rPr>
        <w:t xml:space="preserve">the </w:t>
      </w:r>
      <w:r w:rsidR="007E61D9" w:rsidRPr="007E61D9">
        <w:rPr>
          <w:lang w:val="en-US"/>
        </w:rPr>
        <w:t xml:space="preserve">availability of aerial or naval assets. In addition, Italy has a </w:t>
      </w:r>
      <w:r w:rsidR="0040762F">
        <w:rPr>
          <w:lang w:val="en-US"/>
        </w:rPr>
        <w:t>search and rescue</w:t>
      </w:r>
      <w:r w:rsidR="0040762F" w:rsidRPr="007E61D9">
        <w:rPr>
          <w:lang w:val="en-US"/>
        </w:rPr>
        <w:t xml:space="preserve"> </w:t>
      </w:r>
      <w:r w:rsidR="0040762F">
        <w:rPr>
          <w:lang w:val="en-US"/>
        </w:rPr>
        <w:t>h</w:t>
      </w:r>
      <w:r w:rsidR="007E61D9" w:rsidRPr="007E61D9">
        <w:rPr>
          <w:lang w:val="en-US"/>
        </w:rPr>
        <w:t xml:space="preserve">elicopter based and operating from Malta as part of the Italian </w:t>
      </w:r>
      <w:r w:rsidR="00A16F70">
        <w:rPr>
          <w:lang w:val="en-US"/>
        </w:rPr>
        <w:t>m</w:t>
      </w:r>
      <w:r w:rsidR="007E61D9" w:rsidRPr="007E61D9">
        <w:rPr>
          <w:lang w:val="en-US"/>
        </w:rPr>
        <w:t xml:space="preserve">ilitary </w:t>
      </w:r>
      <w:r w:rsidR="00A16F70">
        <w:rPr>
          <w:lang w:val="en-US"/>
        </w:rPr>
        <w:t>s</w:t>
      </w:r>
      <w:r w:rsidR="007E61D9" w:rsidRPr="007E61D9">
        <w:rPr>
          <w:lang w:val="en-US"/>
        </w:rPr>
        <w:t xml:space="preserve">upport </w:t>
      </w:r>
      <w:r w:rsidR="00A16F70">
        <w:rPr>
          <w:lang w:val="en-US"/>
        </w:rPr>
        <w:t>m</w:t>
      </w:r>
      <w:r w:rsidR="007E61D9" w:rsidRPr="007E61D9">
        <w:rPr>
          <w:lang w:val="en-US"/>
        </w:rPr>
        <w:t xml:space="preserve">ission in Malta. Malta also has formal </w:t>
      </w:r>
      <w:r w:rsidR="00A16F70">
        <w:rPr>
          <w:lang w:val="en-US"/>
        </w:rPr>
        <w:t>search and rescue</w:t>
      </w:r>
      <w:r w:rsidR="00A16F70" w:rsidRPr="007E61D9">
        <w:rPr>
          <w:lang w:val="en-US"/>
        </w:rPr>
        <w:t xml:space="preserve"> </w:t>
      </w:r>
      <w:r w:rsidR="007E61D9" w:rsidRPr="007E61D9">
        <w:rPr>
          <w:lang w:val="en-US"/>
        </w:rPr>
        <w:t>cooperation agreements with Greece, Italy</w:t>
      </w:r>
      <w:r w:rsidR="00A16F70">
        <w:rPr>
          <w:lang w:val="en-US"/>
        </w:rPr>
        <w:t xml:space="preserve">, </w:t>
      </w:r>
      <w:r w:rsidR="00A16F70" w:rsidRPr="00A16F70">
        <w:rPr>
          <w:lang w:val="en-US"/>
        </w:rPr>
        <w:t>Libya</w:t>
      </w:r>
      <w:r w:rsidR="007E61D9" w:rsidRPr="007E61D9">
        <w:rPr>
          <w:lang w:val="en-US"/>
        </w:rPr>
        <w:t xml:space="preserve"> and the United States of America, namely</w:t>
      </w:r>
      <w:r w:rsidR="00A16F70">
        <w:rPr>
          <w:lang w:val="en-US"/>
        </w:rPr>
        <w:t>,</w:t>
      </w:r>
      <w:r w:rsidR="007E61D9" w:rsidRPr="007E61D9">
        <w:rPr>
          <w:lang w:val="en-US"/>
        </w:rPr>
        <w:t xml:space="preserve"> the United States Navy and </w:t>
      </w:r>
      <w:r w:rsidR="00A16F70">
        <w:rPr>
          <w:lang w:val="en-US"/>
        </w:rPr>
        <w:t xml:space="preserve">the </w:t>
      </w:r>
      <w:r w:rsidR="007E61D9" w:rsidRPr="007E61D9">
        <w:rPr>
          <w:lang w:val="en-US"/>
        </w:rPr>
        <w:t xml:space="preserve">United States Coast Guard forces in the Mediterranean. Malta also liaises </w:t>
      </w:r>
      <w:r w:rsidR="001638DD" w:rsidRPr="001638DD">
        <w:rPr>
          <w:lang w:val="en-US"/>
        </w:rPr>
        <w:t>with Tunisia</w:t>
      </w:r>
      <w:r w:rsidR="001638DD">
        <w:rPr>
          <w:lang w:val="en-US"/>
        </w:rPr>
        <w:t xml:space="preserve">, </w:t>
      </w:r>
      <w:r w:rsidR="007E61D9" w:rsidRPr="007E61D9">
        <w:rPr>
          <w:lang w:val="en-US"/>
        </w:rPr>
        <w:t>on an informal operational level</w:t>
      </w:r>
      <w:r w:rsidR="001638DD">
        <w:rPr>
          <w:lang w:val="en-US"/>
        </w:rPr>
        <w:t xml:space="preserve">, </w:t>
      </w:r>
      <w:r w:rsidR="007E61D9" w:rsidRPr="007E61D9">
        <w:rPr>
          <w:lang w:val="en-US"/>
        </w:rPr>
        <w:t xml:space="preserve">on </w:t>
      </w:r>
      <w:r w:rsidR="001638DD">
        <w:rPr>
          <w:lang w:val="en-US"/>
        </w:rPr>
        <w:t>search and rescue</w:t>
      </w:r>
      <w:r w:rsidR="007E61D9" w:rsidRPr="007E61D9">
        <w:rPr>
          <w:lang w:val="en-US"/>
        </w:rPr>
        <w:t xml:space="preserve"> issues.</w:t>
      </w:r>
      <w:r w:rsidR="008349BB">
        <w:rPr>
          <w:lang w:val="en-US"/>
        </w:rPr>
        <w:t xml:space="preserve"> </w:t>
      </w:r>
    </w:p>
    <w:p w:rsidR="00D44EF4"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49.</w:t>
      </w:r>
      <w:r w:rsidRPr="00CA148A">
        <w:rPr>
          <w:bCs/>
          <w:lang w:val="en-US"/>
        </w:rPr>
        <w:tab/>
      </w:r>
      <w:r w:rsidR="007E61D9" w:rsidRPr="007E61D9">
        <w:rPr>
          <w:lang w:val="en-US"/>
        </w:rPr>
        <w:t xml:space="preserve">The Special Rapporteur was informed about the considerable impact of migration on the human and technical resources of the </w:t>
      </w:r>
      <w:r w:rsidR="00395B42">
        <w:rPr>
          <w:lang w:val="en-US"/>
        </w:rPr>
        <w:t>Armed Forces</w:t>
      </w:r>
      <w:r w:rsidR="007E61D9" w:rsidRPr="007E61D9">
        <w:rPr>
          <w:lang w:val="en-US"/>
        </w:rPr>
        <w:t xml:space="preserve">. Individuals spend extended hours on duty and at a much higher level of readiness than was the case in the past. The effect on the vessels operated by the </w:t>
      </w:r>
      <w:r w:rsidR="00395B42">
        <w:rPr>
          <w:lang w:val="en-US"/>
        </w:rPr>
        <w:t>Armed Forces</w:t>
      </w:r>
      <w:r w:rsidR="007E61D9" w:rsidRPr="007E61D9">
        <w:rPr>
          <w:lang w:val="en-US"/>
        </w:rPr>
        <w:t xml:space="preserve"> has also been considerable, insofar as routine maintenance activities have to be conducted in compressed timelines and sometimes deferred </w:t>
      </w:r>
      <w:r w:rsidR="00DA1084">
        <w:rPr>
          <w:lang w:val="en-US"/>
        </w:rPr>
        <w:t>owing</w:t>
      </w:r>
      <w:r w:rsidR="00DA1084" w:rsidRPr="007E61D9">
        <w:rPr>
          <w:lang w:val="en-US"/>
        </w:rPr>
        <w:t xml:space="preserve"> </w:t>
      </w:r>
      <w:r w:rsidR="007E61D9" w:rsidRPr="007E61D9">
        <w:rPr>
          <w:lang w:val="en-US"/>
        </w:rPr>
        <w:t>to operational commitments.</w:t>
      </w:r>
      <w:r w:rsidR="00D44EF4">
        <w:rPr>
          <w:lang w:val="en-US"/>
        </w:rPr>
        <w:t xml:space="preserve"> </w:t>
      </w:r>
    </w:p>
    <w:p w:rsidR="007E61D9" w:rsidRPr="007E61D9" w:rsidRDefault="00C00501" w:rsidP="00C00501">
      <w:pPr>
        <w:pStyle w:val="SingleTxtG"/>
        <w:pBdr>
          <w:top w:val="nil"/>
          <w:left w:val="nil"/>
          <w:bottom w:val="nil"/>
          <w:right w:val="nil"/>
          <w:between w:val="nil"/>
          <w:bar w:val="nil"/>
        </w:pBdr>
        <w:tabs>
          <w:tab w:val="left" w:pos="1080"/>
        </w:tabs>
        <w:rPr>
          <w:bCs/>
        </w:rPr>
      </w:pPr>
      <w:r w:rsidRPr="00CA148A">
        <w:rPr>
          <w:bCs/>
          <w:lang w:val="en-US"/>
        </w:rPr>
        <w:t>50.</w:t>
      </w:r>
      <w:r w:rsidRPr="00CA148A">
        <w:rPr>
          <w:bCs/>
          <w:lang w:val="en-US"/>
        </w:rPr>
        <w:tab/>
      </w:r>
      <w:r w:rsidR="007E61D9" w:rsidRPr="007E61D9">
        <w:rPr>
          <w:bCs/>
        </w:rPr>
        <w:t xml:space="preserve">Malta faces many challenges with regard to </w:t>
      </w:r>
      <w:r w:rsidR="00523924">
        <w:rPr>
          <w:bCs/>
        </w:rPr>
        <w:t>search and rescue</w:t>
      </w:r>
      <w:r w:rsidR="00061573">
        <w:rPr>
          <w:bCs/>
        </w:rPr>
        <w:t>,</w:t>
      </w:r>
      <w:r w:rsidR="007E61D9" w:rsidRPr="007E61D9">
        <w:rPr>
          <w:bCs/>
        </w:rPr>
        <w:t xml:space="preserve"> such as: having a vast </w:t>
      </w:r>
      <w:r w:rsidR="00061573">
        <w:rPr>
          <w:bCs/>
        </w:rPr>
        <w:t>search and rescue</w:t>
      </w:r>
      <w:r w:rsidR="00061573" w:rsidRPr="007E61D9">
        <w:rPr>
          <w:bCs/>
        </w:rPr>
        <w:t xml:space="preserve"> </w:t>
      </w:r>
      <w:r w:rsidR="007E61D9" w:rsidRPr="007E61D9">
        <w:rPr>
          <w:bCs/>
        </w:rPr>
        <w:t xml:space="preserve">area relative to its size; overlap with </w:t>
      </w:r>
      <w:r w:rsidR="00061573">
        <w:rPr>
          <w:bCs/>
        </w:rPr>
        <w:t>the</w:t>
      </w:r>
      <w:r w:rsidR="007E61D9" w:rsidRPr="007E61D9">
        <w:rPr>
          <w:bCs/>
        </w:rPr>
        <w:t xml:space="preserve"> </w:t>
      </w:r>
      <w:r w:rsidR="00061573">
        <w:rPr>
          <w:bCs/>
        </w:rPr>
        <w:t>search and rescue</w:t>
      </w:r>
      <w:r w:rsidR="007E61D9" w:rsidRPr="007E61D9">
        <w:rPr>
          <w:bCs/>
        </w:rPr>
        <w:t xml:space="preserve"> zone </w:t>
      </w:r>
      <w:r w:rsidR="00061573">
        <w:rPr>
          <w:bCs/>
        </w:rPr>
        <w:t xml:space="preserve">of Italy, </w:t>
      </w:r>
      <w:r w:rsidR="007E61D9" w:rsidRPr="007E61D9">
        <w:rPr>
          <w:bCs/>
        </w:rPr>
        <w:t xml:space="preserve">causing confusion </w:t>
      </w:r>
      <w:r w:rsidR="00061573">
        <w:rPr>
          <w:bCs/>
        </w:rPr>
        <w:t>regarding</w:t>
      </w:r>
      <w:r w:rsidR="00061573" w:rsidRPr="007E61D9">
        <w:rPr>
          <w:bCs/>
        </w:rPr>
        <w:t xml:space="preserve"> </w:t>
      </w:r>
      <w:r w:rsidR="007E61D9" w:rsidRPr="007E61D9">
        <w:rPr>
          <w:bCs/>
        </w:rPr>
        <w:t xml:space="preserve">responsibilities and tension with Italy </w:t>
      </w:r>
      <w:r w:rsidR="00061573">
        <w:rPr>
          <w:bCs/>
        </w:rPr>
        <w:t>related to</w:t>
      </w:r>
      <w:r w:rsidR="00061573" w:rsidRPr="007E61D9">
        <w:rPr>
          <w:bCs/>
        </w:rPr>
        <w:t xml:space="preserve"> </w:t>
      </w:r>
      <w:r w:rsidR="007E61D9" w:rsidRPr="007E61D9">
        <w:rPr>
          <w:bCs/>
        </w:rPr>
        <w:t xml:space="preserve">interfaces between their two </w:t>
      </w:r>
      <w:r w:rsidR="00061573">
        <w:rPr>
          <w:bCs/>
        </w:rPr>
        <w:t>search and rescue</w:t>
      </w:r>
      <w:r w:rsidR="00061573" w:rsidRPr="007E61D9">
        <w:rPr>
          <w:bCs/>
        </w:rPr>
        <w:t xml:space="preserve"> </w:t>
      </w:r>
      <w:r w:rsidR="007E61D9" w:rsidRPr="007E61D9">
        <w:rPr>
          <w:bCs/>
        </w:rPr>
        <w:t>systems; a lack of support from other E</w:t>
      </w:r>
      <w:r w:rsidR="00061573">
        <w:rPr>
          <w:bCs/>
        </w:rPr>
        <w:t>uropean Union</w:t>
      </w:r>
      <w:r w:rsidR="007E61D9" w:rsidRPr="007E61D9">
        <w:rPr>
          <w:bCs/>
        </w:rPr>
        <w:t xml:space="preserve"> member </w:t>
      </w:r>
      <w:r w:rsidR="00061573">
        <w:rPr>
          <w:bCs/>
        </w:rPr>
        <w:t>S</w:t>
      </w:r>
      <w:r w:rsidR="007E61D9" w:rsidRPr="007E61D9">
        <w:rPr>
          <w:bCs/>
        </w:rPr>
        <w:t xml:space="preserve">tates in tackling the pressures within its </w:t>
      </w:r>
      <w:r w:rsidR="00061573">
        <w:rPr>
          <w:bCs/>
        </w:rPr>
        <w:t>search and rescue</w:t>
      </w:r>
      <w:r w:rsidR="00061573" w:rsidRPr="007E61D9">
        <w:rPr>
          <w:bCs/>
        </w:rPr>
        <w:t xml:space="preserve"> </w:t>
      </w:r>
      <w:r w:rsidR="007E61D9" w:rsidRPr="007E61D9">
        <w:rPr>
          <w:bCs/>
        </w:rPr>
        <w:t xml:space="preserve">zone; inadequate management of the </w:t>
      </w:r>
      <w:r w:rsidR="00061573">
        <w:rPr>
          <w:bCs/>
        </w:rPr>
        <w:t>search and rescue</w:t>
      </w:r>
      <w:r w:rsidR="00061573" w:rsidRPr="007E61D9">
        <w:rPr>
          <w:bCs/>
        </w:rPr>
        <w:t xml:space="preserve"> </w:t>
      </w:r>
      <w:r w:rsidR="007E61D9" w:rsidRPr="007E61D9">
        <w:rPr>
          <w:bCs/>
        </w:rPr>
        <w:t xml:space="preserve">zones by countries of origin, such as Libya; and confusion about where people rescued at sea should disembark. </w:t>
      </w:r>
      <w:r w:rsidR="00FC7102">
        <w:rPr>
          <w:bCs/>
        </w:rPr>
        <w:t>Reportedly,</w:t>
      </w:r>
      <w:r w:rsidR="007E61D9" w:rsidRPr="007E61D9">
        <w:rPr>
          <w:bCs/>
        </w:rPr>
        <w:t xml:space="preserve"> Malta has sometimes </w:t>
      </w:r>
      <w:r w:rsidR="00205DDD">
        <w:rPr>
          <w:bCs/>
        </w:rPr>
        <w:t>been unable to respond effectively to</w:t>
      </w:r>
      <w:r w:rsidR="00205DDD" w:rsidRPr="007E61D9">
        <w:rPr>
          <w:bCs/>
        </w:rPr>
        <w:t xml:space="preserve"> </w:t>
      </w:r>
      <w:r w:rsidR="007E61D9" w:rsidRPr="007E61D9">
        <w:rPr>
          <w:bCs/>
        </w:rPr>
        <w:t xml:space="preserve">distress calls </w:t>
      </w:r>
      <w:r w:rsidR="00B7342A">
        <w:rPr>
          <w:bCs/>
        </w:rPr>
        <w:t>or</w:t>
      </w:r>
      <w:r w:rsidR="00061573">
        <w:rPr>
          <w:bCs/>
        </w:rPr>
        <w:t xml:space="preserve"> has</w:t>
      </w:r>
      <w:r w:rsidR="00205DDD">
        <w:rPr>
          <w:bCs/>
        </w:rPr>
        <w:t xml:space="preserve"> </w:t>
      </w:r>
      <w:r w:rsidR="007E61D9" w:rsidRPr="007E61D9">
        <w:rPr>
          <w:bCs/>
        </w:rPr>
        <w:t xml:space="preserve">not allowed </w:t>
      </w:r>
      <w:r w:rsidR="00291161">
        <w:rPr>
          <w:bCs/>
        </w:rPr>
        <w:t xml:space="preserve">rescued </w:t>
      </w:r>
      <w:r w:rsidR="007E61D9" w:rsidRPr="007E61D9">
        <w:rPr>
          <w:bCs/>
        </w:rPr>
        <w:t xml:space="preserve">migrants to disembark on Maltese territory. However, </w:t>
      </w:r>
      <w:r w:rsidR="00904D00">
        <w:rPr>
          <w:bCs/>
        </w:rPr>
        <w:t>the Special Rapporteur</w:t>
      </w:r>
      <w:r w:rsidR="007E61D9" w:rsidRPr="007E61D9">
        <w:rPr>
          <w:bCs/>
        </w:rPr>
        <w:t xml:space="preserve"> emphasi</w:t>
      </w:r>
      <w:r w:rsidR="00061573">
        <w:rPr>
          <w:bCs/>
        </w:rPr>
        <w:t>z</w:t>
      </w:r>
      <w:r w:rsidR="007E61D9" w:rsidRPr="007E61D9">
        <w:rPr>
          <w:bCs/>
        </w:rPr>
        <w:t xml:space="preserve">es the extreme vulnerability of migrants at sea, and underlines the importance of Malta upholding its obligations under international law in relation to </w:t>
      </w:r>
      <w:r w:rsidR="00061573">
        <w:rPr>
          <w:bCs/>
        </w:rPr>
        <w:t>search and rescue</w:t>
      </w:r>
      <w:r w:rsidR="007E61D9" w:rsidRPr="007E61D9">
        <w:rPr>
          <w:bCs/>
        </w:rPr>
        <w:t xml:space="preserve">. </w:t>
      </w:r>
    </w:p>
    <w:p w:rsidR="00D44EF4"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51.</w:t>
      </w:r>
      <w:r w:rsidRPr="00CA148A">
        <w:rPr>
          <w:bCs/>
          <w:lang w:val="en-US"/>
        </w:rPr>
        <w:tab/>
      </w:r>
      <w:r w:rsidR="007E61D9" w:rsidRPr="00CA148A">
        <w:t>The</w:t>
      </w:r>
      <w:r w:rsidR="007E61D9" w:rsidRPr="007E61D9">
        <w:t xml:space="preserve"> Special Rapporteur learn</w:t>
      </w:r>
      <w:r w:rsidR="00061573">
        <w:t>ed</w:t>
      </w:r>
      <w:r w:rsidR="007E61D9" w:rsidRPr="007E61D9">
        <w:t xml:space="preserve"> that </w:t>
      </w:r>
      <w:r w:rsidR="007E61D9" w:rsidRPr="007E61D9">
        <w:rPr>
          <w:lang w:val="en-US"/>
        </w:rPr>
        <w:t xml:space="preserve">the </w:t>
      </w:r>
      <w:r w:rsidR="00061573">
        <w:rPr>
          <w:lang w:val="en-US"/>
        </w:rPr>
        <w:t>Armed Forces</w:t>
      </w:r>
      <w:r w:rsidR="00061573" w:rsidRPr="007E61D9">
        <w:rPr>
          <w:lang w:val="en-US"/>
        </w:rPr>
        <w:t xml:space="preserve"> </w:t>
      </w:r>
      <w:r w:rsidR="007E61D9" w:rsidRPr="007E61D9">
        <w:rPr>
          <w:lang w:val="en-US"/>
        </w:rPr>
        <w:t xml:space="preserve">has updated its </w:t>
      </w:r>
      <w:r w:rsidR="00061573">
        <w:rPr>
          <w:lang w:val="en-US"/>
        </w:rPr>
        <w:t>search and rescue</w:t>
      </w:r>
      <w:r w:rsidR="00061573" w:rsidRPr="007E61D9">
        <w:rPr>
          <w:lang w:val="en-US"/>
        </w:rPr>
        <w:t xml:space="preserve"> </w:t>
      </w:r>
      <w:r w:rsidR="007E61D9" w:rsidRPr="007E61D9">
        <w:rPr>
          <w:lang w:val="en-US"/>
        </w:rPr>
        <w:t>software and programmes</w:t>
      </w:r>
      <w:r w:rsidR="00061573">
        <w:rPr>
          <w:lang w:val="en-US"/>
        </w:rPr>
        <w:t xml:space="preserve"> and has</w:t>
      </w:r>
      <w:r w:rsidR="007E61D9" w:rsidRPr="007E61D9">
        <w:rPr>
          <w:lang w:val="en-US"/>
        </w:rPr>
        <w:t xml:space="preserve"> increased its training </w:t>
      </w:r>
      <w:r w:rsidR="00061573">
        <w:rPr>
          <w:lang w:val="en-US"/>
        </w:rPr>
        <w:t>and</w:t>
      </w:r>
      <w:r w:rsidR="007E61D9" w:rsidRPr="007E61D9">
        <w:rPr>
          <w:lang w:val="en-US"/>
        </w:rPr>
        <w:t xml:space="preserve"> its aerial and naval assets through </w:t>
      </w:r>
      <w:r w:rsidR="00061573">
        <w:rPr>
          <w:lang w:val="en-US"/>
        </w:rPr>
        <w:t>projects</w:t>
      </w:r>
      <w:r w:rsidR="00061573" w:rsidRPr="007E61D9">
        <w:rPr>
          <w:lang w:val="en-US"/>
        </w:rPr>
        <w:t xml:space="preserve"> </w:t>
      </w:r>
      <w:r w:rsidR="007E61D9" w:rsidRPr="007E61D9">
        <w:rPr>
          <w:lang w:val="en-US"/>
        </w:rPr>
        <w:t xml:space="preserve">co-financed </w:t>
      </w:r>
      <w:r w:rsidR="00061573">
        <w:rPr>
          <w:lang w:val="en-US"/>
        </w:rPr>
        <w:t>by the European Union,</w:t>
      </w:r>
      <w:r w:rsidR="00061573" w:rsidRPr="007E61D9">
        <w:rPr>
          <w:lang w:val="en-US"/>
        </w:rPr>
        <w:t xml:space="preserve"> </w:t>
      </w:r>
      <w:r w:rsidR="007E61D9" w:rsidRPr="007E61D9">
        <w:rPr>
          <w:lang w:val="en-US"/>
        </w:rPr>
        <w:t>which help in conducting rescue operations.</w:t>
      </w:r>
      <w:r w:rsidR="008349BB">
        <w:rPr>
          <w:lang w:val="en-US"/>
        </w:rPr>
        <w:t xml:space="preserve"> </w:t>
      </w:r>
    </w:p>
    <w:p w:rsidR="00D44EF4" w:rsidRDefault="00C87998" w:rsidP="00C87998">
      <w:pPr>
        <w:pStyle w:val="H23G"/>
      </w:pPr>
      <w:r>
        <w:tab/>
      </w:r>
      <w:r w:rsidR="00771FFA">
        <w:t>1.</w:t>
      </w:r>
      <w:r>
        <w:tab/>
      </w:r>
      <w:r w:rsidR="007E61D9" w:rsidRPr="007E61D9">
        <w:t>Merchant vessels</w:t>
      </w:r>
      <w:r w:rsidR="008349BB">
        <w:t xml:space="preserve"> </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52.</w:t>
      </w:r>
      <w:r w:rsidRPr="00CA148A">
        <w:rPr>
          <w:bCs/>
          <w:lang w:val="en-US"/>
        </w:rPr>
        <w:tab/>
      </w:r>
      <w:r w:rsidR="007E61D9" w:rsidRPr="00CA148A">
        <w:t>Private</w:t>
      </w:r>
      <w:r w:rsidR="007E61D9" w:rsidRPr="007E61D9">
        <w:t xml:space="preserve"> vessels cooperate with the </w:t>
      </w:r>
      <w:r w:rsidR="00D77F39">
        <w:t>G</w:t>
      </w:r>
      <w:r w:rsidR="007E61D9" w:rsidRPr="007E61D9">
        <w:t xml:space="preserve">overnment and sometimes carry out the </w:t>
      </w:r>
      <w:r w:rsidR="004107C4">
        <w:t>search</w:t>
      </w:r>
      <w:r w:rsidR="00D77F39">
        <w:t xml:space="preserve"> and rescue</w:t>
      </w:r>
      <w:r w:rsidR="007E61D9" w:rsidRPr="007E61D9">
        <w:t>. This is at their own financial cost, which can create disincentives to participate. In February 2015, the International Maritime Organi</w:t>
      </w:r>
      <w:r w:rsidR="00D77F39">
        <w:t>z</w:t>
      </w:r>
      <w:r w:rsidR="007E61D9" w:rsidRPr="007E61D9">
        <w:t xml:space="preserve">ation underlined that the support </w:t>
      </w:r>
      <w:r w:rsidR="007E61D9" w:rsidRPr="007E61D9">
        <w:lastRenderedPageBreak/>
        <w:t xml:space="preserve">provided to </w:t>
      </w:r>
      <w:r w:rsidR="00524E2F">
        <w:t>search and rescue</w:t>
      </w:r>
      <w:r w:rsidR="007E61D9" w:rsidRPr="007E61D9">
        <w:t xml:space="preserve"> operations by merchant vessels should remain exceptional, and that States should shoulder the main responsibility of fielding sufficient </w:t>
      </w:r>
      <w:r w:rsidR="00524E2F">
        <w:t>search and rescue</w:t>
      </w:r>
      <w:r w:rsidR="00524E2F" w:rsidRPr="007E61D9">
        <w:t xml:space="preserve"> </w:t>
      </w:r>
      <w:r w:rsidR="007E61D9" w:rsidRPr="007E61D9">
        <w:t>capacity.</w:t>
      </w:r>
      <w:r w:rsidR="00D44EF4">
        <w:t xml:space="preserve"> </w:t>
      </w:r>
    </w:p>
    <w:p w:rsidR="00D44EF4" w:rsidRDefault="00C87998" w:rsidP="00C87998">
      <w:pPr>
        <w:pStyle w:val="H23G"/>
      </w:pPr>
      <w:r>
        <w:tab/>
      </w:r>
      <w:r w:rsidR="00771FFA">
        <w:t>2.</w:t>
      </w:r>
      <w:r>
        <w:tab/>
      </w:r>
      <w:r w:rsidR="007E61D9" w:rsidRPr="007E61D9">
        <w:t>Migrant Offshore Aid Station</w:t>
      </w:r>
      <w:r w:rsidR="00D44EF4">
        <w:t xml:space="preserve">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53.</w:t>
      </w:r>
      <w:r w:rsidRPr="00CA148A">
        <w:rPr>
          <w:bCs/>
          <w:lang w:val="en-US"/>
        </w:rPr>
        <w:tab/>
      </w:r>
      <w:r w:rsidR="007E61D9" w:rsidRPr="007E61D9">
        <w:t>In April 2014,</w:t>
      </w:r>
      <w:r w:rsidR="003C04E2">
        <w:t xml:space="preserve"> the</w:t>
      </w:r>
      <w:r w:rsidR="007E61D9" w:rsidRPr="007E61D9">
        <w:t xml:space="preserve"> </w:t>
      </w:r>
      <w:r w:rsidR="003C04E2" w:rsidRPr="003C04E2">
        <w:t xml:space="preserve">Migrant Offshore Aid Station </w:t>
      </w:r>
      <w:r w:rsidR="007E61D9" w:rsidRPr="007E61D9">
        <w:t>was established by private individuals as a response to the increasing</w:t>
      </w:r>
      <w:r w:rsidR="003C04E2">
        <w:t xml:space="preserve"> numbers of</w:t>
      </w:r>
      <w:r w:rsidR="007E61D9" w:rsidRPr="007E61D9">
        <w:t xml:space="preserve"> deaths at sea. It is based in Malta and assists </w:t>
      </w:r>
      <w:r w:rsidR="000908E6">
        <w:t>Rescue Coordination Centres</w:t>
      </w:r>
      <w:r w:rsidR="000908E6" w:rsidRPr="007E61D9">
        <w:t xml:space="preserve"> </w:t>
      </w:r>
      <w:r w:rsidR="007E61D9" w:rsidRPr="007E61D9">
        <w:t xml:space="preserve">in the Mediterranean to conduct </w:t>
      </w:r>
      <w:r w:rsidR="000908E6">
        <w:t>search and rescue</w:t>
      </w:r>
      <w:r w:rsidR="000908E6" w:rsidRPr="007E61D9">
        <w:t xml:space="preserve"> </w:t>
      </w:r>
      <w:r w:rsidR="007E61D9" w:rsidRPr="007E61D9">
        <w:t>operations.</w:t>
      </w:r>
      <w:r w:rsidR="00BC5322">
        <w:t xml:space="preserve"> In 2014, </w:t>
      </w:r>
      <w:r w:rsidR="000908E6">
        <w:t xml:space="preserve">the Station </w:t>
      </w:r>
      <w:r w:rsidR="00BC5322">
        <w:t>saved 3</w:t>
      </w:r>
      <w:r w:rsidR="000908E6">
        <w:t>,</w:t>
      </w:r>
      <w:r w:rsidR="00BC5322">
        <w:t xml:space="preserve">000 people. It is currently working with </w:t>
      </w:r>
      <w:proofErr w:type="spellStart"/>
      <w:r w:rsidR="000908E6">
        <w:t>Médecins</w:t>
      </w:r>
      <w:proofErr w:type="spellEnd"/>
      <w:r w:rsidR="000908E6">
        <w:t xml:space="preserve"> sans frontiers-</w:t>
      </w:r>
      <w:r w:rsidR="00BC5322">
        <w:t>Amsterdam to provide humanitarian support to people rescued.</w:t>
      </w:r>
    </w:p>
    <w:p w:rsidR="007E61D9" w:rsidRPr="007E61D9" w:rsidRDefault="007E61D9" w:rsidP="000908E6">
      <w:pPr>
        <w:pStyle w:val="H1G"/>
      </w:pPr>
      <w:r w:rsidRPr="007E61D9">
        <w:tab/>
        <w:t>B.</w:t>
      </w:r>
      <w:r w:rsidRPr="007E61D9">
        <w:tab/>
        <w:t xml:space="preserve">Cooperation </w:t>
      </w:r>
      <w:r w:rsidR="000908E6">
        <w:t>on border management</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54.</w:t>
      </w:r>
      <w:r w:rsidRPr="00CA148A">
        <w:rPr>
          <w:bCs/>
          <w:lang w:val="en-US"/>
        </w:rPr>
        <w:tab/>
      </w:r>
      <w:r w:rsidR="007E61D9" w:rsidRPr="00CA148A">
        <w:t>The</w:t>
      </w:r>
      <w:r w:rsidR="007E61D9" w:rsidRPr="007E61D9">
        <w:t xml:space="preserve"> </w:t>
      </w:r>
      <w:r w:rsidR="000908E6" w:rsidRPr="000908E6">
        <w:t>European Agency for the Management of Operational Cooperation at the External Borders of the Member States of the European Union</w:t>
      </w:r>
      <w:r w:rsidR="007E61D9" w:rsidRPr="007E61D9">
        <w:t xml:space="preserve"> </w:t>
      </w:r>
      <w:r w:rsidR="000908E6">
        <w:t>(</w:t>
      </w:r>
      <w:r w:rsidR="007E61D9" w:rsidRPr="007E61D9">
        <w:t>FRONTEX</w:t>
      </w:r>
      <w:r w:rsidR="000908E6">
        <w:t>)</w:t>
      </w:r>
      <w:r w:rsidR="007E61D9" w:rsidRPr="007E61D9">
        <w:t xml:space="preserve"> supports Malta in managing its external borders and </w:t>
      </w:r>
      <w:r w:rsidR="000908E6">
        <w:t>helps</w:t>
      </w:r>
      <w:r w:rsidR="000908E6" w:rsidRPr="007E61D9">
        <w:t xml:space="preserve"> </w:t>
      </w:r>
      <w:r w:rsidR="007E61D9" w:rsidRPr="007E61D9">
        <w:t xml:space="preserve">strengthen </w:t>
      </w:r>
      <w:r w:rsidR="000908E6">
        <w:t>the country’s</w:t>
      </w:r>
      <w:r w:rsidR="000908E6" w:rsidRPr="007E61D9">
        <w:t xml:space="preserve"> </w:t>
      </w:r>
      <w:r w:rsidR="000908E6">
        <w:t>search and rescue</w:t>
      </w:r>
      <w:r w:rsidR="007E61D9" w:rsidRPr="007E61D9">
        <w:t xml:space="preserve"> capacity through the provision of air assets and other vessels to </w:t>
      </w:r>
      <w:r w:rsidR="00D7471F">
        <w:t>en</w:t>
      </w:r>
      <w:r w:rsidR="007E61D9" w:rsidRPr="007E61D9">
        <w:t xml:space="preserve">able </w:t>
      </w:r>
      <w:r w:rsidR="00D7471F">
        <w:t xml:space="preserve">the country </w:t>
      </w:r>
      <w:r w:rsidR="007E61D9" w:rsidRPr="007E61D9">
        <w:t>to more easily carry out rescue operations safely at sea.</w:t>
      </w:r>
      <w:bookmarkStart w:id="1" w:name="_Toc403401189"/>
      <w:bookmarkStart w:id="2" w:name="_Toc404858542"/>
      <w:bookmarkStart w:id="3" w:name="_Toc404863198"/>
      <w:bookmarkStart w:id="4" w:name="_Toc404868403"/>
      <w:bookmarkStart w:id="5" w:name="_Toc404868456"/>
      <w:bookmarkStart w:id="6" w:name="_Toc404872422"/>
      <w:r w:rsidR="007E61D9" w:rsidRPr="007E61D9">
        <w:rPr>
          <w:bCs/>
        </w:rPr>
        <w:t xml:space="preserve"> Regulation 656/2014 </w:t>
      </w:r>
      <w:r w:rsidR="00602A5F">
        <w:rPr>
          <w:bCs/>
        </w:rPr>
        <w:t xml:space="preserve">of the European Parliament </w:t>
      </w:r>
      <w:r w:rsidR="00602A5F" w:rsidRPr="00602A5F">
        <w:rPr>
          <w:bCs/>
        </w:rPr>
        <w:t xml:space="preserve">and of the Council </w:t>
      </w:r>
      <w:r w:rsidR="007E61D9" w:rsidRPr="007E61D9">
        <w:t xml:space="preserve">on surveillance of the external sea borders in the context of </w:t>
      </w:r>
      <w:r w:rsidR="00602A5F" w:rsidRPr="00602A5F">
        <w:t xml:space="preserve">operational cooperation </w:t>
      </w:r>
      <w:r w:rsidR="00602A5F">
        <w:t xml:space="preserve">coordinated by </w:t>
      </w:r>
      <w:r w:rsidR="007E61D9" w:rsidRPr="007E61D9">
        <w:t>F</w:t>
      </w:r>
      <w:r w:rsidR="00602A5F" w:rsidRPr="007E61D9">
        <w:t>RONTEX</w:t>
      </w:r>
      <w:r w:rsidR="007E61D9" w:rsidRPr="007E61D9">
        <w:t xml:space="preserve"> was adopted </w:t>
      </w:r>
      <w:r w:rsidR="00602A5F">
        <w:t>in</w:t>
      </w:r>
      <w:r w:rsidR="007E61D9" w:rsidRPr="007E61D9">
        <w:rPr>
          <w:bCs/>
        </w:rPr>
        <w:t xml:space="preserve"> </w:t>
      </w:r>
      <w:r w:rsidR="007E61D9" w:rsidRPr="007E61D9">
        <w:t>2014</w:t>
      </w:r>
      <w:r w:rsidR="00602A5F">
        <w:t xml:space="preserve">, </w:t>
      </w:r>
      <w:r w:rsidR="00602A5F" w:rsidRPr="00602A5F">
        <w:t>aimed at resolving confusion arising from diverging national interpretations of international provisions on maritime surveillance</w:t>
      </w:r>
      <w:r w:rsidR="007E61D9" w:rsidRPr="007E61D9">
        <w:t xml:space="preserve">. </w:t>
      </w:r>
      <w:r w:rsidR="00602A5F">
        <w:t>The Regulation</w:t>
      </w:r>
      <w:r w:rsidR="007E61D9" w:rsidRPr="007E61D9">
        <w:t xml:space="preserve"> sets out</w:t>
      </w:r>
      <w:r w:rsidR="00602A5F">
        <w:t xml:space="preserve"> clear</w:t>
      </w:r>
      <w:r w:rsidR="007E61D9" w:rsidRPr="007E61D9">
        <w:t xml:space="preserve"> rules </w:t>
      </w:r>
      <w:r w:rsidR="00602A5F" w:rsidRPr="00602A5F">
        <w:t>for FRONTEX joint operations at sea</w:t>
      </w:r>
      <w:r w:rsidR="00602A5F">
        <w:t>, including with respect to</w:t>
      </w:r>
      <w:r w:rsidR="007E61D9" w:rsidRPr="007E61D9">
        <w:t xml:space="preserve"> the interception of vessels during joint operations at sea, </w:t>
      </w:r>
      <w:r w:rsidR="00602A5F">
        <w:t>search and rescue</w:t>
      </w:r>
      <w:r w:rsidR="00602A5F" w:rsidRPr="007E61D9">
        <w:t xml:space="preserve"> </w:t>
      </w:r>
      <w:r w:rsidR="007E61D9" w:rsidRPr="007E61D9">
        <w:t xml:space="preserve">situations and the disembarkation of intercepted or rescued migrants. The Special Rapporteur received conflicting information as to whether the regulation has actually been able to resolve confusion and incoherence in </w:t>
      </w:r>
      <w:r w:rsidR="00602A5F">
        <w:t>search and rescue</w:t>
      </w:r>
      <w:r w:rsidR="007E61D9" w:rsidRPr="007E61D9">
        <w:t xml:space="preserve"> systems.</w:t>
      </w:r>
      <w:bookmarkEnd w:id="1"/>
      <w:bookmarkEnd w:id="2"/>
      <w:bookmarkEnd w:id="3"/>
      <w:bookmarkEnd w:id="4"/>
      <w:bookmarkEnd w:id="5"/>
      <w:bookmarkEnd w:id="6"/>
      <w:r w:rsidR="00D44EF4">
        <w:t xml:space="preserve"> </w:t>
      </w:r>
    </w:p>
    <w:p w:rsidR="00D44EF4" w:rsidRDefault="00771FFA" w:rsidP="00C87998">
      <w:pPr>
        <w:pStyle w:val="H23G"/>
      </w:pPr>
      <w:bookmarkStart w:id="7" w:name="_Toc403401197"/>
      <w:r>
        <w:tab/>
      </w:r>
      <w:r>
        <w:tab/>
      </w:r>
      <w:r w:rsidR="007E61D9" w:rsidRPr="007E61D9">
        <w:t>Operation Triton</w:t>
      </w:r>
      <w:bookmarkEnd w:id="7"/>
      <w:r w:rsidR="00D44EF4">
        <w:t xml:space="preserve">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55.</w:t>
      </w:r>
      <w:r w:rsidRPr="00CA148A">
        <w:rPr>
          <w:bCs/>
          <w:lang w:val="en-US"/>
        </w:rPr>
        <w:tab/>
      </w:r>
      <w:r w:rsidR="007E61D9" w:rsidRPr="00CA148A">
        <w:t>In</w:t>
      </w:r>
      <w:r w:rsidR="007E61D9" w:rsidRPr="007E61D9">
        <w:t xml:space="preserve"> November 2014, </w:t>
      </w:r>
      <w:r w:rsidR="00DA6C48">
        <w:t xml:space="preserve">the </w:t>
      </w:r>
      <w:r w:rsidR="007E61D9" w:rsidRPr="007E61D9">
        <w:t xml:space="preserve">FRONTEX Joint Operation Triton was formed in order to take over from </w:t>
      </w:r>
      <w:r w:rsidR="00544389">
        <w:t xml:space="preserve">the </w:t>
      </w:r>
      <w:r w:rsidR="007E61D9" w:rsidRPr="007E61D9">
        <w:t xml:space="preserve">Italian operation Mare Nostrum. </w:t>
      </w:r>
      <w:r w:rsidR="00544389">
        <w:t xml:space="preserve">Joint </w:t>
      </w:r>
      <w:r w:rsidR="007E61D9" w:rsidRPr="007E61D9">
        <w:t>Operation Triton covers</w:t>
      </w:r>
      <w:r w:rsidR="00544389">
        <w:t xml:space="preserve"> the search and rescue zones of</w:t>
      </w:r>
      <w:r w:rsidR="007E61D9" w:rsidRPr="007E61D9">
        <w:t xml:space="preserve"> Italy and Malta with the support of the countries’ naval assets.</w:t>
      </w:r>
    </w:p>
    <w:p w:rsidR="007E61D9" w:rsidRPr="007E61D9" w:rsidRDefault="007E61D9" w:rsidP="00C87998">
      <w:pPr>
        <w:pStyle w:val="H1G"/>
      </w:pPr>
      <w:r w:rsidRPr="007E61D9">
        <w:tab/>
        <w:t>C.</w:t>
      </w:r>
      <w:r w:rsidRPr="007E61D9">
        <w:tab/>
        <w:t>Bilateral agreements</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56.</w:t>
      </w:r>
      <w:r w:rsidRPr="00CA148A">
        <w:rPr>
          <w:bCs/>
          <w:lang w:val="en-US"/>
        </w:rPr>
        <w:tab/>
      </w:r>
      <w:r w:rsidR="007E61D9" w:rsidRPr="00CA148A">
        <w:rPr>
          <w:lang w:val="en-US"/>
        </w:rPr>
        <w:t>Malta</w:t>
      </w:r>
      <w:r w:rsidR="007E61D9" w:rsidRPr="007E61D9">
        <w:rPr>
          <w:lang w:val="en-US"/>
        </w:rPr>
        <w:t xml:space="preserve"> has readmission agreements with </w:t>
      </w:r>
      <w:r w:rsidR="0035412E" w:rsidRPr="0035412E">
        <w:rPr>
          <w:lang w:val="en-US"/>
        </w:rPr>
        <w:t>Albania</w:t>
      </w:r>
      <w:r w:rsidR="0035412E">
        <w:rPr>
          <w:lang w:val="en-US"/>
        </w:rPr>
        <w:t xml:space="preserve"> and </w:t>
      </w:r>
      <w:r w:rsidR="007E61D9" w:rsidRPr="007E61D9">
        <w:rPr>
          <w:lang w:val="en-US"/>
        </w:rPr>
        <w:t xml:space="preserve">Montenegro, </w:t>
      </w:r>
      <w:r w:rsidR="0035412E">
        <w:rPr>
          <w:lang w:val="en-US"/>
        </w:rPr>
        <w:t>as well as</w:t>
      </w:r>
      <w:r w:rsidR="007E61D9" w:rsidRPr="007E61D9">
        <w:rPr>
          <w:lang w:val="en-US"/>
        </w:rPr>
        <w:t xml:space="preserve"> </w:t>
      </w:r>
      <w:r w:rsidR="00B45FE5">
        <w:rPr>
          <w:lang w:val="en-US"/>
        </w:rPr>
        <w:t xml:space="preserve">with </w:t>
      </w:r>
      <w:r w:rsidR="007E61D9" w:rsidRPr="007E61D9">
        <w:rPr>
          <w:lang w:val="en-US"/>
        </w:rPr>
        <w:t xml:space="preserve">Kosovo. It has </w:t>
      </w:r>
      <w:r w:rsidR="0035412E">
        <w:rPr>
          <w:lang w:val="en-US"/>
        </w:rPr>
        <w:t>m</w:t>
      </w:r>
      <w:r w:rsidR="007E61D9" w:rsidRPr="007E61D9">
        <w:rPr>
          <w:lang w:val="en-US"/>
        </w:rPr>
        <w:t>emorandum</w:t>
      </w:r>
      <w:r w:rsidR="0035412E">
        <w:rPr>
          <w:lang w:val="en-US"/>
        </w:rPr>
        <w:t>s</w:t>
      </w:r>
      <w:r w:rsidR="007E61D9" w:rsidRPr="007E61D9">
        <w:rPr>
          <w:lang w:val="en-US"/>
        </w:rPr>
        <w:t xml:space="preserve"> of </w:t>
      </w:r>
      <w:r w:rsidR="0035412E">
        <w:rPr>
          <w:lang w:val="en-US"/>
        </w:rPr>
        <w:t>u</w:t>
      </w:r>
      <w:r w:rsidR="007E61D9" w:rsidRPr="007E61D9">
        <w:rPr>
          <w:lang w:val="en-US"/>
        </w:rPr>
        <w:t xml:space="preserve">nderstanding on </w:t>
      </w:r>
      <w:r w:rsidR="0035412E">
        <w:rPr>
          <w:lang w:val="en-US"/>
        </w:rPr>
        <w:t>m</w:t>
      </w:r>
      <w:r w:rsidR="007E61D9" w:rsidRPr="007E61D9">
        <w:rPr>
          <w:lang w:val="en-US"/>
        </w:rPr>
        <w:t xml:space="preserve">igration </w:t>
      </w:r>
      <w:r w:rsidR="0035412E">
        <w:rPr>
          <w:lang w:val="en-US"/>
        </w:rPr>
        <w:t>m</w:t>
      </w:r>
      <w:r w:rsidR="007E61D9" w:rsidRPr="007E61D9">
        <w:rPr>
          <w:lang w:val="en-US"/>
        </w:rPr>
        <w:t xml:space="preserve">atters with the Governments of Burkina Faso, </w:t>
      </w:r>
      <w:r w:rsidR="0035412E">
        <w:rPr>
          <w:lang w:val="en-US"/>
        </w:rPr>
        <w:t xml:space="preserve">Gambia and </w:t>
      </w:r>
      <w:r w:rsidR="007E61D9" w:rsidRPr="007E61D9">
        <w:rPr>
          <w:lang w:val="en-US"/>
        </w:rPr>
        <w:t>Nigeria, which allow for Malta to return nationals of th</w:t>
      </w:r>
      <w:r w:rsidR="0035412E">
        <w:rPr>
          <w:lang w:val="en-US"/>
        </w:rPr>
        <w:t>o</w:t>
      </w:r>
      <w:r w:rsidR="007E61D9" w:rsidRPr="007E61D9">
        <w:rPr>
          <w:lang w:val="en-US"/>
        </w:rPr>
        <w:t xml:space="preserve">se countries.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57.</w:t>
      </w:r>
      <w:r w:rsidRPr="00CA148A">
        <w:rPr>
          <w:bCs/>
          <w:lang w:val="en-US"/>
        </w:rPr>
        <w:tab/>
      </w:r>
      <w:r w:rsidR="007E61D9" w:rsidRPr="00CA148A">
        <w:t>The</w:t>
      </w:r>
      <w:r w:rsidR="007E61D9" w:rsidRPr="007E61D9">
        <w:t xml:space="preserve"> Special Rapporteur was informed that these agreements all have specific articles dedicated to </w:t>
      </w:r>
      <w:r w:rsidR="0035412E" w:rsidRPr="0035412E">
        <w:t>guarantees</w:t>
      </w:r>
      <w:r w:rsidR="0035412E">
        <w:t xml:space="preserve"> for the</w:t>
      </w:r>
      <w:r w:rsidR="007E61D9" w:rsidRPr="007E61D9">
        <w:t xml:space="preserve"> human rights of migrants. However, </w:t>
      </w:r>
      <w:r w:rsidR="0035412E">
        <w:t xml:space="preserve">he </w:t>
      </w:r>
      <w:r w:rsidR="007E61D9" w:rsidRPr="007E61D9">
        <w:t>remains concerned about the lack of monitoring of the implementation of such agreements.</w:t>
      </w:r>
    </w:p>
    <w:p w:rsidR="00D44EF4" w:rsidRDefault="00C87998" w:rsidP="00C87998">
      <w:pPr>
        <w:pStyle w:val="H1G"/>
      </w:pPr>
      <w:r>
        <w:tab/>
      </w:r>
      <w:r w:rsidR="007E61D9" w:rsidRPr="007E61D9">
        <w:t>D.</w:t>
      </w:r>
      <w:r>
        <w:tab/>
      </w:r>
      <w:r w:rsidR="007E61D9" w:rsidRPr="007E61D9">
        <w:t>Resettlement programmes</w:t>
      </w:r>
      <w:r w:rsidR="008349BB">
        <w:t xml:space="preserve"> </w:t>
      </w:r>
    </w:p>
    <w:p w:rsidR="00D44EF4" w:rsidRDefault="00C00501" w:rsidP="00C00501">
      <w:pPr>
        <w:pStyle w:val="SingleTxtG"/>
        <w:pBdr>
          <w:top w:val="nil"/>
          <w:left w:val="nil"/>
          <w:bottom w:val="nil"/>
          <w:right w:val="nil"/>
          <w:between w:val="nil"/>
          <w:bar w:val="nil"/>
        </w:pBdr>
        <w:tabs>
          <w:tab w:val="left" w:pos="1080"/>
        </w:tabs>
        <w:rPr>
          <w:bCs/>
        </w:rPr>
      </w:pPr>
      <w:r w:rsidRPr="00CA148A">
        <w:rPr>
          <w:bCs/>
          <w:lang w:val="en-US"/>
        </w:rPr>
        <w:t>58.</w:t>
      </w:r>
      <w:r w:rsidRPr="00CA148A">
        <w:rPr>
          <w:bCs/>
          <w:lang w:val="en-US"/>
        </w:rPr>
        <w:tab/>
      </w:r>
      <w:r w:rsidR="007E61D9" w:rsidRPr="00CA148A">
        <w:rPr>
          <w:bCs/>
        </w:rPr>
        <w:t>A</w:t>
      </w:r>
      <w:r w:rsidR="007E61D9" w:rsidRPr="007E61D9">
        <w:rPr>
          <w:bCs/>
        </w:rPr>
        <w:t xml:space="preserve"> number of countries both within and outside the E</w:t>
      </w:r>
      <w:r w:rsidR="0035412E">
        <w:rPr>
          <w:bCs/>
        </w:rPr>
        <w:t>uropean Union</w:t>
      </w:r>
      <w:r w:rsidR="007E61D9" w:rsidRPr="007E61D9">
        <w:rPr>
          <w:bCs/>
        </w:rPr>
        <w:t xml:space="preserve"> have offered assistance to Malta in managing the needs of those who have been granted asylum or subsidiary protection. Whil</w:t>
      </w:r>
      <w:r w:rsidR="0035412E">
        <w:rPr>
          <w:bCs/>
        </w:rPr>
        <w:t>e</w:t>
      </w:r>
      <w:r w:rsidR="007E61D9" w:rsidRPr="007E61D9">
        <w:rPr>
          <w:bCs/>
        </w:rPr>
        <w:t xml:space="preserve"> people’s experiences of </w:t>
      </w:r>
      <w:r w:rsidR="00FF4FD9">
        <w:rPr>
          <w:bCs/>
        </w:rPr>
        <w:t>resettlement</w:t>
      </w:r>
      <w:r w:rsidR="00FF4FD9" w:rsidRPr="00FF4FD9">
        <w:rPr>
          <w:bCs/>
        </w:rPr>
        <w:t xml:space="preserve"> </w:t>
      </w:r>
      <w:r w:rsidR="007E61D9" w:rsidRPr="00FF4FD9">
        <w:rPr>
          <w:bCs/>
        </w:rPr>
        <w:t>programmes</w:t>
      </w:r>
      <w:r w:rsidR="007E61D9" w:rsidRPr="007E61D9">
        <w:rPr>
          <w:bCs/>
        </w:rPr>
        <w:t xml:space="preserve"> are reported to be positive, the number of places are limited and it is unclear what criteria is used for selection</w:t>
      </w:r>
      <w:r w:rsidR="007E61D9" w:rsidRPr="007E61D9">
        <w:t>.</w:t>
      </w:r>
      <w:r w:rsidR="008349BB">
        <w:t xml:space="preserve"> </w:t>
      </w:r>
    </w:p>
    <w:p w:rsidR="007E61D9" w:rsidRPr="007E61D9" w:rsidRDefault="00C87998" w:rsidP="00C87998">
      <w:pPr>
        <w:pStyle w:val="H23G"/>
      </w:pPr>
      <w:r>
        <w:lastRenderedPageBreak/>
        <w:tab/>
      </w:r>
      <w:r w:rsidR="00771FFA">
        <w:t>1.</w:t>
      </w:r>
      <w:r>
        <w:tab/>
      </w:r>
      <w:r w:rsidR="007E61D9" w:rsidRPr="007E61D9">
        <w:t xml:space="preserve">EUREMA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59.</w:t>
      </w:r>
      <w:r w:rsidRPr="00CA148A">
        <w:rPr>
          <w:bCs/>
          <w:lang w:val="en-US"/>
        </w:rPr>
        <w:tab/>
      </w:r>
      <w:r w:rsidR="007E61D9" w:rsidRPr="00CA148A">
        <w:t>In</w:t>
      </w:r>
      <w:r w:rsidR="007E61D9" w:rsidRPr="007E61D9">
        <w:t xml:space="preserve"> 2009, in order to release the pressure put on Malta by the Dublin </w:t>
      </w:r>
      <w:r w:rsidR="0035412E">
        <w:t>s</w:t>
      </w:r>
      <w:r w:rsidR="007E61D9" w:rsidRPr="007E61D9">
        <w:t>ystem, the E</w:t>
      </w:r>
      <w:r w:rsidR="0035412E">
        <w:t>uropean Union</w:t>
      </w:r>
      <w:r w:rsidR="007E61D9" w:rsidRPr="007E61D9">
        <w:t xml:space="preserve"> member </w:t>
      </w:r>
      <w:r w:rsidR="0035412E">
        <w:t>S</w:t>
      </w:r>
      <w:r w:rsidR="007E61D9" w:rsidRPr="007E61D9">
        <w:t>tates and other European countries began a pilot resettlement project (EUREMA) to transfer recogni</w:t>
      </w:r>
      <w:r w:rsidR="00B0467A">
        <w:t>z</w:t>
      </w:r>
      <w:r w:rsidR="007E61D9" w:rsidRPr="007E61D9">
        <w:t xml:space="preserve">ed refugees and beneficiaries of subsidiary protection from Malta to the countries </w:t>
      </w:r>
      <w:r w:rsidR="00B0467A">
        <w:t>that</w:t>
      </w:r>
      <w:r w:rsidR="00B0467A" w:rsidRPr="007E61D9">
        <w:t xml:space="preserve"> </w:t>
      </w:r>
      <w:r w:rsidR="007E61D9" w:rsidRPr="007E61D9">
        <w:t>had volunteered to assist. The programme was renewed in April 2011 and 15 countries pledged to resettle 356 people.</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60.</w:t>
      </w:r>
      <w:r w:rsidRPr="00CA148A">
        <w:rPr>
          <w:bCs/>
          <w:lang w:val="en-US"/>
        </w:rPr>
        <w:tab/>
      </w:r>
      <w:r w:rsidR="007E61D9" w:rsidRPr="00CA148A">
        <w:t>People</w:t>
      </w:r>
      <w:r w:rsidR="007E61D9" w:rsidRPr="007E61D9">
        <w:t xml:space="preserve"> </w:t>
      </w:r>
      <w:r w:rsidR="0018290C">
        <w:t>wishing to benefit from the</w:t>
      </w:r>
      <w:r w:rsidR="00B0467A">
        <w:t xml:space="preserve"> </w:t>
      </w:r>
      <w:r w:rsidR="007E61D9" w:rsidRPr="007E61D9">
        <w:t>EUREMA</w:t>
      </w:r>
      <w:r w:rsidR="0018290C">
        <w:t xml:space="preserve"> project first</w:t>
      </w:r>
      <w:r w:rsidR="007E61D9" w:rsidRPr="007E61D9">
        <w:t xml:space="preserve"> </w:t>
      </w:r>
      <w:r w:rsidR="0018290C">
        <w:t>undergo</w:t>
      </w:r>
      <w:r w:rsidR="007E61D9" w:rsidRPr="007E61D9">
        <w:t xml:space="preserve"> a pre-screening process with UNHCR</w:t>
      </w:r>
      <w:r w:rsidR="0018290C">
        <w:t>,</w:t>
      </w:r>
      <w:r w:rsidR="007E61D9" w:rsidRPr="007E61D9">
        <w:t xml:space="preserve"> </w:t>
      </w:r>
      <w:proofErr w:type="gramStart"/>
      <w:r w:rsidR="007E61D9" w:rsidRPr="007E61D9">
        <w:t>then</w:t>
      </w:r>
      <w:proofErr w:type="gramEnd"/>
      <w:r w:rsidR="007E61D9" w:rsidRPr="007E61D9">
        <w:t xml:space="preserve"> </w:t>
      </w:r>
      <w:r w:rsidR="0018290C">
        <w:t>they are</w:t>
      </w:r>
      <w:r w:rsidR="0018290C" w:rsidRPr="007E61D9">
        <w:t xml:space="preserve"> </w:t>
      </w:r>
      <w:r w:rsidR="007E61D9" w:rsidRPr="007E61D9">
        <w:t>assessed by a panel</w:t>
      </w:r>
      <w:r w:rsidR="0018290C">
        <w:t>,</w:t>
      </w:r>
      <w:r w:rsidR="007E61D9" w:rsidRPr="007E61D9">
        <w:t xml:space="preserve"> set up by the countries providing support</w:t>
      </w:r>
      <w:r w:rsidR="0018290C">
        <w:t>,</w:t>
      </w:r>
      <w:r w:rsidR="007E61D9" w:rsidRPr="007E61D9">
        <w:t xml:space="preserve"> for referral. If </w:t>
      </w:r>
      <w:r w:rsidR="0018290C">
        <w:t>an applicant is</w:t>
      </w:r>
      <w:r w:rsidR="007E61D9" w:rsidRPr="007E61D9">
        <w:t xml:space="preserve"> formally referred, </w:t>
      </w:r>
      <w:r w:rsidR="0018290C">
        <w:t>he or she</w:t>
      </w:r>
      <w:r w:rsidR="007E61D9" w:rsidRPr="007E61D9">
        <w:t xml:space="preserve"> </w:t>
      </w:r>
      <w:r w:rsidR="0018290C">
        <w:t>is</w:t>
      </w:r>
      <w:r w:rsidR="007E61D9" w:rsidRPr="007E61D9">
        <w:t xml:space="preserve"> interviewed by </w:t>
      </w:r>
      <w:r w:rsidR="0018290C">
        <w:t xml:space="preserve">representatives </w:t>
      </w:r>
      <w:r w:rsidR="0018290C" w:rsidRPr="00FF4FD9">
        <w:t xml:space="preserve">of </w:t>
      </w:r>
      <w:r w:rsidR="007E61D9" w:rsidRPr="00FF4FD9">
        <w:t>missions</w:t>
      </w:r>
      <w:r w:rsidR="007E61D9" w:rsidRPr="007E61D9">
        <w:t xml:space="preserve"> sent from the expected destination country. If applicants are successful</w:t>
      </w:r>
      <w:r w:rsidR="0018290C">
        <w:t>,</w:t>
      </w:r>
      <w:r w:rsidR="007E61D9" w:rsidRPr="007E61D9">
        <w:t xml:space="preserve"> funding is provided to support resettlement.</w:t>
      </w:r>
      <w:r w:rsidR="00173655" w:rsidRPr="00457ED4">
        <w:rPr>
          <w:rStyle w:val="a3"/>
        </w:rPr>
        <w:footnoteReference w:id="4"/>
      </w:r>
      <w:r w:rsidR="007E61D9" w:rsidRPr="007E61D9">
        <w:t xml:space="preserve"> </w:t>
      </w:r>
    </w:p>
    <w:p w:rsidR="007E61D9" w:rsidRPr="007E61D9" w:rsidRDefault="00C87998" w:rsidP="0018290C">
      <w:pPr>
        <w:pStyle w:val="H23G"/>
      </w:pPr>
      <w:r>
        <w:tab/>
      </w:r>
      <w:r w:rsidR="00771FFA">
        <w:t>2.</w:t>
      </w:r>
      <w:r>
        <w:tab/>
      </w:r>
      <w:r w:rsidR="007E61D9" w:rsidRPr="007E61D9">
        <w:t xml:space="preserve">Refugee </w:t>
      </w:r>
      <w:r w:rsidR="0018290C">
        <w:t>p</w:t>
      </w:r>
      <w:r w:rsidR="007E61D9" w:rsidRPr="007E61D9">
        <w:t xml:space="preserve">rogramme </w:t>
      </w:r>
      <w:r w:rsidR="0018290C">
        <w:t>of the United States of America</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61.</w:t>
      </w:r>
      <w:r w:rsidRPr="00CA148A">
        <w:rPr>
          <w:bCs/>
          <w:lang w:val="en-US"/>
        </w:rPr>
        <w:tab/>
      </w:r>
      <w:r w:rsidR="007E61D9" w:rsidRPr="00CA148A">
        <w:t>Since</w:t>
      </w:r>
      <w:r w:rsidR="007E61D9" w:rsidRPr="007E61D9">
        <w:t xml:space="preserve"> 2008, the U</w:t>
      </w:r>
      <w:r w:rsidR="0018290C">
        <w:t>nited States</w:t>
      </w:r>
      <w:r w:rsidR="007E61D9" w:rsidRPr="007E61D9">
        <w:t xml:space="preserve"> has had a resettlement agreement with Malta </w:t>
      </w:r>
      <w:r w:rsidR="00B45FE5">
        <w:t>that</w:t>
      </w:r>
      <w:r w:rsidR="00B45FE5" w:rsidRPr="007E61D9">
        <w:t xml:space="preserve"> </w:t>
      </w:r>
      <w:r w:rsidR="007E61D9" w:rsidRPr="007E61D9">
        <w:t>is run by IOM and UNHCR</w:t>
      </w:r>
      <w:r w:rsidR="00306A6F">
        <w:t>;</w:t>
      </w:r>
      <w:r w:rsidR="007E61D9" w:rsidRPr="007E61D9">
        <w:t xml:space="preserve"> </w:t>
      </w:r>
      <w:r w:rsidR="00306A6F">
        <w:t>the country</w:t>
      </w:r>
      <w:r w:rsidR="00306A6F" w:rsidRPr="007E61D9">
        <w:t xml:space="preserve"> </w:t>
      </w:r>
      <w:r w:rsidR="007E61D9" w:rsidRPr="007E61D9">
        <w:t xml:space="preserve">has taken </w:t>
      </w:r>
      <w:r w:rsidR="00291161">
        <w:t xml:space="preserve">more than </w:t>
      </w:r>
      <w:r w:rsidR="007E61D9" w:rsidRPr="007E61D9">
        <w:t>2</w:t>
      </w:r>
      <w:r w:rsidR="00995B7F">
        <w:t>,</w:t>
      </w:r>
      <w:r w:rsidR="007E61D9" w:rsidRPr="007E61D9">
        <w:t xml:space="preserve">000 people who </w:t>
      </w:r>
      <w:r w:rsidR="00291161">
        <w:t xml:space="preserve">were granted </w:t>
      </w:r>
      <w:r w:rsidR="007E61D9" w:rsidRPr="007E61D9">
        <w:t>protection</w:t>
      </w:r>
      <w:r w:rsidR="00291161">
        <w:t xml:space="preserve"> status</w:t>
      </w:r>
      <w:r w:rsidR="007E61D9" w:rsidRPr="007E61D9">
        <w:t xml:space="preserve"> in Malta. Many asylum seekers would prefer </w:t>
      </w:r>
      <w:r w:rsidR="00306A6F">
        <w:t xml:space="preserve">to </w:t>
      </w:r>
      <w:r w:rsidR="007E61D9" w:rsidRPr="007E61D9">
        <w:t xml:space="preserve">obtain subsidiary protection rather than refugee status, so as to </w:t>
      </w:r>
      <w:r w:rsidR="00291161">
        <w:t>improve their</w:t>
      </w:r>
      <w:r w:rsidR="00291161" w:rsidRPr="007E61D9">
        <w:t xml:space="preserve"> </w:t>
      </w:r>
      <w:r w:rsidR="007E61D9" w:rsidRPr="007E61D9">
        <w:t>chances for</w:t>
      </w:r>
      <w:r w:rsidR="00291161">
        <w:t xml:space="preserve"> </w:t>
      </w:r>
      <w:r w:rsidR="00306A6F">
        <w:t xml:space="preserve">gaining </w:t>
      </w:r>
      <w:r w:rsidR="00291161">
        <w:t>access</w:t>
      </w:r>
      <w:r w:rsidR="00306A6F">
        <w:t xml:space="preserve"> to</w:t>
      </w:r>
      <w:r w:rsidR="007E61D9" w:rsidRPr="007E61D9">
        <w:t xml:space="preserve"> this resettlement programme</w:t>
      </w:r>
      <w:r w:rsidR="00291161">
        <w:t xml:space="preserve"> (people with subsidiary protection are given priority as they have no access to family reunification or citizenship in Malta)</w:t>
      </w:r>
      <w:r w:rsidR="000C553D">
        <w:t>.</w:t>
      </w:r>
    </w:p>
    <w:p w:rsidR="007E61D9" w:rsidRPr="007E61D9" w:rsidRDefault="00C87998" w:rsidP="00C87998">
      <w:pPr>
        <w:pStyle w:val="H1G"/>
      </w:pPr>
      <w:r>
        <w:tab/>
      </w:r>
      <w:r w:rsidR="007E61D9" w:rsidRPr="007E61D9">
        <w:t>E.</w:t>
      </w:r>
      <w:r>
        <w:tab/>
      </w:r>
      <w:r w:rsidR="007E61D9" w:rsidRPr="007E61D9">
        <w:t>Returns</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62.</w:t>
      </w:r>
      <w:r w:rsidRPr="00CA148A">
        <w:rPr>
          <w:bCs/>
          <w:lang w:val="en-US"/>
        </w:rPr>
        <w:tab/>
      </w:r>
      <w:r w:rsidR="00306A6F" w:rsidRPr="00CA148A">
        <w:t>T</w:t>
      </w:r>
      <w:r w:rsidR="007E61D9" w:rsidRPr="00CA148A">
        <w:t>here</w:t>
      </w:r>
      <w:r w:rsidR="007E61D9" w:rsidRPr="007E61D9">
        <w:t xml:space="preserve"> were 71 forced returns </w:t>
      </w:r>
      <w:r w:rsidR="00306A6F">
        <w:t>i</w:t>
      </w:r>
      <w:r w:rsidR="00306A6F" w:rsidRPr="00306A6F">
        <w:t xml:space="preserve">n </w:t>
      </w:r>
      <w:proofErr w:type="gramStart"/>
      <w:r w:rsidR="00306A6F" w:rsidRPr="00306A6F">
        <w:t>2013,</w:t>
      </w:r>
      <w:proofErr w:type="gramEnd"/>
      <w:r w:rsidR="00306A6F">
        <w:t xml:space="preserve"> </w:t>
      </w:r>
      <w:r w:rsidR="007E61D9" w:rsidRPr="007E61D9">
        <w:t xml:space="preserve">and 92 in 2014. </w:t>
      </w:r>
      <w:r w:rsidR="007E61D9" w:rsidRPr="007E61D9">
        <w:rPr>
          <w:lang w:val="en-US"/>
        </w:rPr>
        <w:t xml:space="preserve">The </w:t>
      </w:r>
      <w:r w:rsidR="00F84DF1" w:rsidRPr="00F84DF1">
        <w:rPr>
          <w:lang w:val="en-US"/>
        </w:rPr>
        <w:t>Board of Visitors for Detained Persons</w:t>
      </w:r>
      <w:r w:rsidR="007E61D9" w:rsidRPr="007E61D9">
        <w:rPr>
          <w:lang w:val="en-US"/>
        </w:rPr>
        <w:t xml:space="preserve"> reportedly monitors forced returns during the pre-departure and departure stages to ensure the escorts adhere to the procedures. However, the Special Rapporteur stresses that an independent body should conduct monitoring.</w:t>
      </w:r>
    </w:p>
    <w:p w:rsidR="007E61D9" w:rsidRPr="007E61D9" w:rsidRDefault="00C00501" w:rsidP="00C00501">
      <w:pPr>
        <w:pStyle w:val="SingleTxtG"/>
        <w:pBdr>
          <w:top w:val="nil"/>
          <w:left w:val="nil"/>
          <w:bottom w:val="nil"/>
          <w:right w:val="nil"/>
          <w:between w:val="nil"/>
          <w:bar w:val="nil"/>
        </w:pBdr>
        <w:tabs>
          <w:tab w:val="left" w:pos="1080"/>
        </w:tabs>
        <w:rPr>
          <w:bCs/>
        </w:rPr>
      </w:pPr>
      <w:r w:rsidRPr="00CA148A">
        <w:rPr>
          <w:bCs/>
          <w:lang w:val="en-US"/>
        </w:rPr>
        <w:t>63.</w:t>
      </w:r>
      <w:r w:rsidRPr="00CA148A">
        <w:rPr>
          <w:bCs/>
          <w:lang w:val="en-US"/>
        </w:rPr>
        <w:tab/>
      </w:r>
      <w:r w:rsidR="007E61D9" w:rsidRPr="00CA148A">
        <w:rPr>
          <w:bCs/>
        </w:rPr>
        <w:t>The</w:t>
      </w:r>
      <w:r w:rsidR="007E61D9" w:rsidRPr="007E61D9">
        <w:rPr>
          <w:bCs/>
        </w:rPr>
        <w:t xml:space="preserve"> Special Rapporteur received information that </w:t>
      </w:r>
      <w:r w:rsidR="00884E55" w:rsidRPr="00884E55">
        <w:rPr>
          <w:bCs/>
        </w:rPr>
        <w:t>constraints</w:t>
      </w:r>
      <w:r w:rsidR="00884E55">
        <w:rPr>
          <w:bCs/>
        </w:rPr>
        <w:t xml:space="preserve"> on </w:t>
      </w:r>
      <w:r w:rsidR="007E61D9" w:rsidRPr="007E61D9">
        <w:rPr>
          <w:bCs/>
        </w:rPr>
        <w:t xml:space="preserve">government capacity to forcibly return rejected asylum seekers leads to their being kept in detention facilities for 18 months before being released into society without </w:t>
      </w:r>
      <w:r w:rsidR="00291161">
        <w:rPr>
          <w:bCs/>
        </w:rPr>
        <w:t>sufficient</w:t>
      </w:r>
      <w:r w:rsidR="00291161" w:rsidRPr="007E61D9">
        <w:rPr>
          <w:bCs/>
        </w:rPr>
        <w:t xml:space="preserve"> </w:t>
      </w:r>
      <w:r w:rsidR="007E61D9" w:rsidRPr="007E61D9">
        <w:rPr>
          <w:bCs/>
        </w:rPr>
        <w:t xml:space="preserve">support </w:t>
      </w:r>
      <w:r w:rsidR="00291161">
        <w:rPr>
          <w:bCs/>
        </w:rPr>
        <w:t xml:space="preserve">in the </w:t>
      </w:r>
      <w:r w:rsidR="007E61D9" w:rsidRPr="007E61D9">
        <w:rPr>
          <w:bCs/>
        </w:rPr>
        <w:t xml:space="preserve">form of social protection. Their lack of </w:t>
      </w:r>
      <w:r w:rsidR="00291161">
        <w:rPr>
          <w:bCs/>
        </w:rPr>
        <w:t>a long</w:t>
      </w:r>
      <w:r w:rsidR="00884E55">
        <w:rPr>
          <w:bCs/>
        </w:rPr>
        <w:t>-</w:t>
      </w:r>
      <w:r w:rsidR="00291161">
        <w:rPr>
          <w:bCs/>
        </w:rPr>
        <w:t xml:space="preserve">term </w:t>
      </w:r>
      <w:r w:rsidR="007E61D9" w:rsidRPr="007E61D9">
        <w:rPr>
          <w:bCs/>
        </w:rPr>
        <w:t>visa exacerbates difficulties finding work and they are left living in fear of being forcibly returned or</w:t>
      </w:r>
      <w:r w:rsidR="00884E55">
        <w:rPr>
          <w:bCs/>
        </w:rPr>
        <w:t xml:space="preserve"> are</w:t>
      </w:r>
      <w:r w:rsidR="007E61D9" w:rsidRPr="007E61D9">
        <w:rPr>
          <w:bCs/>
        </w:rPr>
        <w:t xml:space="preserve"> vulnerable to abuse and exploitation.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64.</w:t>
      </w:r>
      <w:r w:rsidRPr="00CA148A">
        <w:rPr>
          <w:bCs/>
          <w:lang w:val="en-US"/>
        </w:rPr>
        <w:tab/>
      </w:r>
      <w:r w:rsidR="007E61D9" w:rsidRPr="00CA148A">
        <w:t>The</w:t>
      </w:r>
      <w:r w:rsidR="007E61D9" w:rsidRPr="007E61D9">
        <w:t xml:space="preserve"> Special Rapporteur was informed that legislative amendments to the Common Standard</w:t>
      </w:r>
      <w:r w:rsidR="00EF2932">
        <w:t>s</w:t>
      </w:r>
      <w:r w:rsidR="007E61D9" w:rsidRPr="007E61D9">
        <w:t xml:space="preserve"> and Procedures for </w:t>
      </w:r>
      <w:r w:rsidR="00EF2932">
        <w:t>R</w:t>
      </w:r>
      <w:r w:rsidR="007E61D9" w:rsidRPr="007E61D9">
        <w:t>eturning Illegally Staying Third</w:t>
      </w:r>
      <w:r w:rsidR="00EF2932">
        <w:t>-</w:t>
      </w:r>
      <w:r w:rsidR="007E61D9" w:rsidRPr="007E61D9">
        <w:t>Country Nationals Regulations allow for a periodic review of the grounds of detention for irregular migrants awaiting forced returns. The review is</w:t>
      </w:r>
      <w:r w:rsidR="00EF2932">
        <w:t xml:space="preserve"> conducted</w:t>
      </w:r>
      <w:r w:rsidR="007E61D9" w:rsidRPr="007E61D9">
        <w:t xml:space="preserve"> either on application or ex officio by the Principal Immigration Officer at reasonable intervals of time, which should not exceed </w:t>
      </w:r>
      <w:r w:rsidR="00EF2932">
        <w:t>three</w:t>
      </w:r>
      <w:r w:rsidR="007E61D9" w:rsidRPr="007E61D9">
        <w:t xml:space="preserve"> months. In the case of detention periods of </w:t>
      </w:r>
      <w:r w:rsidR="00EF2932">
        <w:t>six</w:t>
      </w:r>
      <w:r w:rsidR="007E61D9" w:rsidRPr="007E61D9">
        <w:t xml:space="preserve"> months or more, the Principal Immigration Officer </w:t>
      </w:r>
      <w:r w:rsidR="00CD2271">
        <w:t>is to</w:t>
      </w:r>
      <w:r w:rsidR="007E61D9" w:rsidRPr="007E61D9">
        <w:t xml:space="preserve"> carry out the review and notify the </w:t>
      </w:r>
      <w:r w:rsidR="008A0B23">
        <w:t>Refugee Appeals Board</w:t>
      </w:r>
      <w:r w:rsidR="008A0B23" w:rsidRPr="007E61D9">
        <w:t xml:space="preserve"> </w:t>
      </w:r>
      <w:r w:rsidR="007E61D9" w:rsidRPr="007E61D9">
        <w:t xml:space="preserve">which </w:t>
      </w:r>
      <w:r w:rsidR="00CD2271">
        <w:t>is to</w:t>
      </w:r>
      <w:r w:rsidR="007E61D9" w:rsidRPr="007E61D9">
        <w:t xml:space="preserve"> supervise and, where necessary, revise such review. The Special Rapporteur received information questioning the effectiveness and efficiency of this procedure. It is also not clear how forced returns are </w:t>
      </w:r>
      <w:proofErr w:type="gramStart"/>
      <w:r w:rsidR="007E61D9" w:rsidRPr="007E61D9">
        <w:t>conducted</w:t>
      </w:r>
      <w:r w:rsidR="008A0B23">
        <w:t>,</w:t>
      </w:r>
      <w:proofErr w:type="gramEnd"/>
      <w:r w:rsidR="007E61D9" w:rsidRPr="007E61D9">
        <w:t xml:space="preserve"> especially in cases where people are arrested while at work or in the night and then returned.</w:t>
      </w:r>
    </w:p>
    <w:p w:rsidR="007E61D9" w:rsidRPr="007E61D9" w:rsidRDefault="00C87998" w:rsidP="00C87998">
      <w:pPr>
        <w:pStyle w:val="H1G"/>
      </w:pPr>
      <w:r>
        <w:lastRenderedPageBreak/>
        <w:tab/>
      </w:r>
      <w:r w:rsidR="007E61D9" w:rsidRPr="007E61D9">
        <w:t>F.</w:t>
      </w:r>
      <w:r>
        <w:tab/>
      </w:r>
      <w:r w:rsidR="007E61D9" w:rsidRPr="007E61D9">
        <w:t xml:space="preserve">Assisted </w:t>
      </w:r>
      <w:r w:rsidR="0026383A">
        <w:t>v</w:t>
      </w:r>
      <w:r w:rsidR="007E61D9" w:rsidRPr="007E61D9">
        <w:t xml:space="preserve">oluntary </w:t>
      </w:r>
      <w:r w:rsidR="0026383A">
        <w:t>r</w:t>
      </w:r>
      <w:r w:rsidR="007E61D9" w:rsidRPr="007E61D9">
        <w:t>eturn</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65.</w:t>
      </w:r>
      <w:r w:rsidRPr="00CA148A">
        <w:rPr>
          <w:bCs/>
          <w:lang w:val="en-US"/>
        </w:rPr>
        <w:tab/>
      </w:r>
      <w:r w:rsidR="007E61D9" w:rsidRPr="007E61D9">
        <w:rPr>
          <w:lang w:val="en-US"/>
        </w:rPr>
        <w:t>Since 2006</w:t>
      </w:r>
      <w:r w:rsidR="0026383A">
        <w:rPr>
          <w:lang w:val="en-US"/>
        </w:rPr>
        <w:t>,</w:t>
      </w:r>
      <w:r w:rsidR="007E61D9" w:rsidRPr="007E61D9">
        <w:rPr>
          <w:lang w:val="en-US"/>
        </w:rPr>
        <w:t xml:space="preserve"> migrants have system</w:t>
      </w:r>
      <w:r w:rsidR="0026383A">
        <w:rPr>
          <w:lang w:val="en-US"/>
        </w:rPr>
        <w:t>at</w:t>
      </w:r>
      <w:r w:rsidR="007E61D9" w:rsidRPr="007E61D9">
        <w:rPr>
          <w:lang w:val="en-US"/>
        </w:rPr>
        <w:t>ically been offered the option for voluntary return through projects implemented in partnership with IOM.</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66.</w:t>
      </w:r>
      <w:r w:rsidRPr="00CA148A">
        <w:rPr>
          <w:bCs/>
          <w:lang w:val="en-US"/>
        </w:rPr>
        <w:tab/>
      </w:r>
      <w:r w:rsidR="007E61D9" w:rsidRPr="00CA148A">
        <w:rPr>
          <w:lang w:val="en-US"/>
        </w:rPr>
        <w:t>IOM</w:t>
      </w:r>
      <w:r w:rsidR="007E61D9" w:rsidRPr="007E61D9">
        <w:rPr>
          <w:lang w:val="en-US"/>
        </w:rPr>
        <w:t xml:space="preserve"> visits detention cent</w:t>
      </w:r>
      <w:r w:rsidR="001E33D9">
        <w:rPr>
          <w:lang w:val="en-US"/>
        </w:rPr>
        <w:t>r</w:t>
      </w:r>
      <w:r w:rsidR="007E61D9" w:rsidRPr="007E61D9">
        <w:rPr>
          <w:lang w:val="en-US"/>
        </w:rPr>
        <w:t xml:space="preserve">es in order to inform migrants of </w:t>
      </w:r>
      <w:r w:rsidR="001E33D9">
        <w:rPr>
          <w:lang w:val="en-US"/>
        </w:rPr>
        <w:t>assisted voluntary return</w:t>
      </w:r>
      <w:r w:rsidR="001E33D9" w:rsidRPr="007E61D9">
        <w:rPr>
          <w:lang w:val="en-US"/>
        </w:rPr>
        <w:t xml:space="preserve"> </w:t>
      </w:r>
      <w:r w:rsidR="007E61D9" w:rsidRPr="007E61D9">
        <w:rPr>
          <w:lang w:val="en-US"/>
        </w:rPr>
        <w:t xml:space="preserve">opportunities. However, few take </w:t>
      </w:r>
      <w:r w:rsidR="001E33D9">
        <w:rPr>
          <w:lang w:val="en-US"/>
        </w:rPr>
        <w:t>those opportunities</w:t>
      </w:r>
      <w:r w:rsidR="007E61D9" w:rsidRPr="007E61D9">
        <w:rPr>
          <w:lang w:val="en-US"/>
        </w:rPr>
        <w:t xml:space="preserve">. There were reportedly 55 </w:t>
      </w:r>
      <w:r w:rsidR="001E33D9">
        <w:rPr>
          <w:lang w:val="en-US"/>
        </w:rPr>
        <w:t>assisted voluntary returns</w:t>
      </w:r>
      <w:r w:rsidR="001E33D9" w:rsidRPr="007E61D9">
        <w:rPr>
          <w:lang w:val="en-US"/>
        </w:rPr>
        <w:t xml:space="preserve"> </w:t>
      </w:r>
      <w:r w:rsidR="007E61D9" w:rsidRPr="007E61D9">
        <w:rPr>
          <w:lang w:val="en-US"/>
        </w:rPr>
        <w:t xml:space="preserve">in 2013, </w:t>
      </w:r>
      <w:r w:rsidR="007E61D9" w:rsidRPr="007C3D5B">
        <w:rPr>
          <w:lang w:val="en-US"/>
        </w:rPr>
        <w:t>whil</w:t>
      </w:r>
      <w:r w:rsidR="001E33D9" w:rsidRPr="007C3D5B">
        <w:rPr>
          <w:lang w:val="en-US"/>
        </w:rPr>
        <w:t>e</w:t>
      </w:r>
      <w:r w:rsidR="007E61D9" w:rsidRPr="007C3D5B">
        <w:rPr>
          <w:lang w:val="en-US"/>
        </w:rPr>
        <w:t xml:space="preserve"> </w:t>
      </w:r>
      <w:r w:rsidR="007C3D5B" w:rsidRPr="00C00501">
        <w:rPr>
          <w:lang w:val="en-US"/>
        </w:rPr>
        <w:t>in 2014, as at</w:t>
      </w:r>
      <w:r w:rsidR="007E61D9" w:rsidRPr="007C3D5B">
        <w:rPr>
          <w:lang w:val="en-US"/>
        </w:rPr>
        <w:t xml:space="preserve"> November, </w:t>
      </w:r>
      <w:r w:rsidR="0075762F" w:rsidRPr="00C00501">
        <w:rPr>
          <w:lang w:val="en-US"/>
        </w:rPr>
        <w:t>there had bee</w:t>
      </w:r>
      <w:r w:rsidR="00683EDA" w:rsidRPr="00C00501">
        <w:rPr>
          <w:lang w:val="en-US"/>
        </w:rPr>
        <w:t>n</w:t>
      </w:r>
      <w:r w:rsidR="0075762F" w:rsidRPr="00C00501">
        <w:rPr>
          <w:lang w:val="en-US"/>
        </w:rPr>
        <w:t xml:space="preserve"> </w:t>
      </w:r>
      <w:r w:rsidR="007E61D9" w:rsidRPr="007C3D5B">
        <w:rPr>
          <w:lang w:val="en-US"/>
        </w:rPr>
        <w:t>69.</w:t>
      </w:r>
      <w:r w:rsidR="007E61D9" w:rsidRPr="007E61D9">
        <w:rPr>
          <w:lang w:val="en-US"/>
        </w:rPr>
        <w:t xml:space="preserve"> </w:t>
      </w:r>
      <w:r w:rsidR="007E61D9" w:rsidRPr="007E61D9">
        <w:t xml:space="preserve">The Special Rapporteur notes that </w:t>
      </w:r>
      <w:r w:rsidR="001E33D9">
        <w:t>assisted voluntary return</w:t>
      </w:r>
      <w:r w:rsidR="001E33D9" w:rsidRPr="007E61D9">
        <w:t xml:space="preserve"> </w:t>
      </w:r>
      <w:r w:rsidR="007E61D9" w:rsidRPr="007E61D9">
        <w:t>programmes are useful</w:t>
      </w:r>
      <w:r w:rsidR="00CD2271">
        <w:t>,</w:t>
      </w:r>
      <w:r w:rsidR="007E61D9" w:rsidRPr="007E61D9">
        <w:t xml:space="preserve"> although when offered to migrants in detention they should not </w:t>
      </w:r>
      <w:r w:rsidR="00291161">
        <w:t xml:space="preserve">automatically </w:t>
      </w:r>
      <w:r w:rsidR="007E61D9" w:rsidRPr="007E61D9">
        <w:t xml:space="preserve">be termed “voluntary”.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67.</w:t>
      </w:r>
      <w:r w:rsidRPr="00CA148A">
        <w:rPr>
          <w:bCs/>
          <w:lang w:val="en-US"/>
        </w:rPr>
        <w:tab/>
      </w:r>
      <w:r w:rsidR="007E61D9" w:rsidRPr="007E61D9">
        <w:t xml:space="preserve">An initiative linking the amount of money offered to the date at which migrants accept to be part of an </w:t>
      </w:r>
      <w:r w:rsidR="001E33D9">
        <w:t>assisted voluntary return</w:t>
      </w:r>
      <w:r w:rsidR="001E33D9" w:rsidRPr="007E61D9">
        <w:t xml:space="preserve"> </w:t>
      </w:r>
      <w:r w:rsidR="007E61D9" w:rsidRPr="007E61D9">
        <w:t xml:space="preserve">programme </w:t>
      </w:r>
      <w:r w:rsidR="008349BB">
        <w:t>—</w:t>
      </w:r>
      <w:r w:rsidR="007E61D9" w:rsidRPr="007E61D9">
        <w:t xml:space="preserve"> the more they wait, the smaller the amount </w:t>
      </w:r>
      <w:r w:rsidR="008349BB">
        <w:t>—</w:t>
      </w:r>
      <w:r w:rsidR="007E61D9" w:rsidRPr="007E61D9">
        <w:t xml:space="preserve"> </w:t>
      </w:r>
      <w:proofErr w:type="gramStart"/>
      <w:r w:rsidR="007E61D9" w:rsidRPr="007E61D9">
        <w:t>has</w:t>
      </w:r>
      <w:proofErr w:type="gramEnd"/>
      <w:r w:rsidR="007E61D9" w:rsidRPr="007E61D9">
        <w:t xml:space="preserve"> </w:t>
      </w:r>
      <w:r w:rsidR="001E33D9">
        <w:t>not been</w:t>
      </w:r>
      <w:r w:rsidR="007E61D9" w:rsidRPr="007E61D9">
        <w:t xml:space="preserve"> an effective incentive for migrants to use </w:t>
      </w:r>
      <w:r w:rsidR="001E33D9">
        <w:t>such</w:t>
      </w:r>
      <w:r w:rsidR="007E61D9" w:rsidRPr="007E61D9">
        <w:t xml:space="preserve"> programme</w:t>
      </w:r>
      <w:r w:rsidR="001E33D9">
        <w:t>s</w:t>
      </w:r>
      <w:r w:rsidR="007E61D9" w:rsidRPr="007E61D9">
        <w:t xml:space="preserve"> </w:t>
      </w:r>
      <w:r w:rsidR="001E33D9">
        <w:t>soon</w:t>
      </w:r>
      <w:r w:rsidR="001E33D9" w:rsidRPr="007E61D9">
        <w:t xml:space="preserve"> </w:t>
      </w:r>
      <w:r w:rsidR="007E61D9" w:rsidRPr="007E61D9">
        <w:t xml:space="preserve">after their arrival. This trial </w:t>
      </w:r>
      <w:r w:rsidR="001E33D9">
        <w:t>initiative</w:t>
      </w:r>
      <w:r w:rsidR="001E33D9" w:rsidRPr="007E61D9">
        <w:t xml:space="preserve"> </w:t>
      </w:r>
      <w:r w:rsidR="007E61D9" w:rsidRPr="007E61D9">
        <w:t>should be abolished and a standard amount</w:t>
      </w:r>
      <w:r w:rsidR="001E33D9">
        <w:t xml:space="preserve"> for assisted voluntary return</w:t>
      </w:r>
      <w:r w:rsidR="007E61D9" w:rsidRPr="007E61D9">
        <w:t xml:space="preserve"> should be restored. Migrants who participate must have a business plan in order to benefit from the funds offered</w:t>
      </w:r>
      <w:r w:rsidR="001E33D9">
        <w:t>;</w:t>
      </w:r>
      <w:r w:rsidR="007E61D9" w:rsidRPr="007E61D9">
        <w:t xml:space="preserve"> however</w:t>
      </w:r>
      <w:r w:rsidR="001E33D9">
        <w:t>,</w:t>
      </w:r>
      <w:r w:rsidR="007E61D9" w:rsidRPr="007E61D9">
        <w:t xml:space="preserve"> there is no effective or </w:t>
      </w:r>
      <w:r w:rsidR="001E33D9">
        <w:t>consistent</w:t>
      </w:r>
      <w:r w:rsidR="007E61D9" w:rsidRPr="007E61D9">
        <w:t xml:space="preserve"> monitoring system </w:t>
      </w:r>
      <w:r w:rsidR="001E33D9">
        <w:t>for</w:t>
      </w:r>
      <w:r w:rsidR="007E61D9" w:rsidRPr="007E61D9">
        <w:t xml:space="preserve"> th</w:t>
      </w:r>
      <w:r w:rsidR="00683EDA">
        <w:t>ese</w:t>
      </w:r>
      <w:r w:rsidR="007E61D9" w:rsidRPr="007E61D9">
        <w:t xml:space="preserve"> programme</w:t>
      </w:r>
      <w:r w:rsidR="00683EDA">
        <w:t>s</w:t>
      </w:r>
      <w:r w:rsidR="007E61D9" w:rsidRPr="007E61D9">
        <w:t>.</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68.</w:t>
      </w:r>
      <w:r w:rsidRPr="00CA148A">
        <w:rPr>
          <w:bCs/>
          <w:lang w:val="en-US"/>
        </w:rPr>
        <w:tab/>
      </w:r>
      <w:r w:rsidR="007E61D9" w:rsidRPr="00CA148A">
        <w:t>IOM</w:t>
      </w:r>
      <w:r w:rsidR="007E61D9" w:rsidRPr="007E61D9">
        <w:t xml:space="preserve"> has also repatriated </w:t>
      </w:r>
      <w:r w:rsidR="00476D27">
        <w:t>unaccompanied minors</w:t>
      </w:r>
      <w:r w:rsidR="00476D27" w:rsidRPr="007E61D9">
        <w:t xml:space="preserve"> </w:t>
      </w:r>
      <w:r w:rsidR="007E61D9" w:rsidRPr="007E61D9">
        <w:t xml:space="preserve">after confirming that it was in their best interests to be returned. During the visit, there were </w:t>
      </w:r>
      <w:r w:rsidR="00476D27">
        <w:t>nine</w:t>
      </w:r>
      <w:r w:rsidR="007E61D9" w:rsidRPr="007E61D9">
        <w:t xml:space="preserve"> Egyptian </w:t>
      </w:r>
      <w:r w:rsidR="00476D27">
        <w:t>unaccompanied minors</w:t>
      </w:r>
      <w:r w:rsidR="00476D27" w:rsidRPr="007E61D9">
        <w:t xml:space="preserve"> </w:t>
      </w:r>
      <w:r w:rsidR="00476D27">
        <w:t>who</w:t>
      </w:r>
      <w:r w:rsidR="007E61D9" w:rsidRPr="007E61D9">
        <w:t xml:space="preserve"> wanted to be returned.</w:t>
      </w:r>
      <w:r w:rsidR="008349BB">
        <w:t xml:space="preserve"> </w:t>
      </w:r>
    </w:p>
    <w:p w:rsidR="007E61D9" w:rsidRPr="007E61D9" w:rsidRDefault="007E61D9" w:rsidP="00C87998">
      <w:pPr>
        <w:pStyle w:val="HChG"/>
      </w:pPr>
      <w:r w:rsidRPr="007E61D9">
        <w:tab/>
        <w:t>V.</w:t>
      </w:r>
      <w:r w:rsidRPr="007E61D9">
        <w:tab/>
        <w:t>Detention of migrants</w:t>
      </w:r>
      <w:r w:rsidR="00CD2271">
        <w:t>,</w:t>
      </w:r>
      <w:r w:rsidRPr="007E61D9">
        <w:t xml:space="preserve"> and reception centres</w:t>
      </w:r>
    </w:p>
    <w:p w:rsidR="007E61D9" w:rsidRPr="007E61D9" w:rsidRDefault="00C87998" w:rsidP="00C87998">
      <w:pPr>
        <w:pStyle w:val="H1G"/>
      </w:pPr>
      <w:r>
        <w:tab/>
      </w:r>
      <w:r w:rsidR="007E61D9" w:rsidRPr="007E61D9">
        <w:t>A.</w:t>
      </w:r>
      <w:r>
        <w:tab/>
      </w:r>
      <w:r w:rsidR="007E61D9" w:rsidRPr="007E61D9">
        <w:t>Mandatory detention</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69.</w:t>
      </w:r>
      <w:r w:rsidRPr="00CA148A">
        <w:rPr>
          <w:bCs/>
          <w:lang w:val="en-US"/>
        </w:rPr>
        <w:tab/>
      </w:r>
      <w:r w:rsidR="007E61D9" w:rsidRPr="00CA148A">
        <w:t>All</w:t>
      </w:r>
      <w:r w:rsidR="007E61D9" w:rsidRPr="007E61D9">
        <w:t xml:space="preserve"> irregular migrants who arrive in Malta are detained upon arrival</w:t>
      </w:r>
      <w:r w:rsidR="00291161">
        <w:t>, with</w:t>
      </w:r>
      <w:r w:rsidR="00B13232">
        <w:t xml:space="preserve"> the</w:t>
      </w:r>
      <w:r w:rsidR="00291161">
        <w:t xml:space="preserve"> exception of children</w:t>
      </w:r>
      <w:r w:rsidR="00B13232">
        <w:t>,</w:t>
      </w:r>
      <w:r w:rsidR="00BD7236">
        <w:t xml:space="preserve"> following a policy decision by the Government in April 2014</w:t>
      </w:r>
      <w:r w:rsidR="007E61D9" w:rsidRPr="007E61D9">
        <w:t>. The Immigration Police collect basic biographical data of those on the boat and attempt to identify vulnerable groups</w:t>
      </w:r>
      <w:r w:rsidR="00B13232">
        <w:t>,</w:t>
      </w:r>
      <w:r w:rsidR="007E61D9" w:rsidRPr="007E61D9">
        <w:t xml:space="preserve"> such as young children, people with disabilities or people with physical and mental health problems.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70.</w:t>
      </w:r>
      <w:r w:rsidRPr="00CA148A">
        <w:rPr>
          <w:bCs/>
          <w:lang w:val="en-US"/>
        </w:rPr>
        <w:tab/>
      </w:r>
      <w:r w:rsidR="007E61D9" w:rsidRPr="00CA148A">
        <w:t>The</w:t>
      </w:r>
      <w:r w:rsidR="007E61D9" w:rsidRPr="007E61D9">
        <w:t xml:space="preserve"> immigration authorities in Malta systematically issue removal orders to all irregular migrants. The removal orders issued typically refer to the lack of means to sustain themselves or to their irregular entry. The </w:t>
      </w:r>
      <w:r w:rsidR="00B13232">
        <w:t>i</w:t>
      </w:r>
      <w:r w:rsidR="007E61D9" w:rsidRPr="007E61D9">
        <w:t xml:space="preserve">rregular migrants are typically not informed of the considerations leading to the </w:t>
      </w:r>
      <w:r w:rsidR="00B13232">
        <w:t>r</w:t>
      </w:r>
      <w:r w:rsidR="007E61D9" w:rsidRPr="007E61D9">
        <w:t xml:space="preserve">emoval </w:t>
      </w:r>
      <w:r w:rsidR="00B13232">
        <w:t>o</w:t>
      </w:r>
      <w:r w:rsidR="007E61D9" w:rsidRPr="007E61D9">
        <w:t xml:space="preserve">rder, or given an opportunity to present information, documentation and/or other evidence in support of a request for a period of voluntary departure. They are consequently held in detention </w:t>
      </w:r>
      <w:r w:rsidR="00BD7236">
        <w:t>for maximum period of 18</w:t>
      </w:r>
      <w:r w:rsidR="00D0261A">
        <w:t> </w:t>
      </w:r>
      <w:r w:rsidR="00BD7236">
        <w:t xml:space="preserve">months </w:t>
      </w:r>
      <w:r w:rsidR="007E61D9" w:rsidRPr="007E61D9">
        <w:t>until they are</w:t>
      </w:r>
      <w:r w:rsidR="00BD7236">
        <w:t xml:space="preserve"> granted protection status or</w:t>
      </w:r>
      <w:r w:rsidR="007E61D9" w:rsidRPr="007E61D9">
        <w:t xml:space="preserve"> </w:t>
      </w:r>
      <w:r w:rsidR="00BD7236">
        <w:t xml:space="preserve">until they are to be </w:t>
      </w:r>
      <w:r w:rsidR="007E61D9" w:rsidRPr="007E61D9">
        <w:t xml:space="preserve">removed from Malta. Migrants can appeal to the </w:t>
      </w:r>
      <w:r w:rsidR="00792C0A">
        <w:t>Immigration Appeals Board</w:t>
      </w:r>
      <w:r w:rsidR="00792C0A" w:rsidRPr="007E61D9">
        <w:t xml:space="preserve"> </w:t>
      </w:r>
      <w:r w:rsidR="00B13232" w:rsidRPr="00B13232">
        <w:t>only</w:t>
      </w:r>
      <w:r w:rsidR="00B13232">
        <w:t xml:space="preserve"> </w:t>
      </w:r>
      <w:r w:rsidR="007E61D9" w:rsidRPr="007E61D9">
        <w:t xml:space="preserve">within </w:t>
      </w:r>
      <w:r w:rsidR="00792C0A">
        <w:t>three</w:t>
      </w:r>
      <w:r w:rsidR="007E61D9" w:rsidRPr="007E61D9">
        <w:t xml:space="preserve"> working days from the date of the issuance of the order. The appeal can be done verbally or in writing. The </w:t>
      </w:r>
      <w:r w:rsidR="00792C0A">
        <w:t>Board</w:t>
      </w:r>
      <w:r w:rsidR="00792C0A" w:rsidRPr="007E61D9">
        <w:t xml:space="preserve"> </w:t>
      </w:r>
      <w:r w:rsidR="007E61D9" w:rsidRPr="007E61D9">
        <w:t>can grant the migrant provisional release from detention while it considers the case. If the order is revoked</w:t>
      </w:r>
      <w:r w:rsidR="00027391">
        <w:t>,</w:t>
      </w:r>
      <w:r w:rsidR="007E61D9" w:rsidRPr="007E61D9">
        <w:t xml:space="preserve"> the migrant is released from detention.</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71.</w:t>
      </w:r>
      <w:r w:rsidRPr="00CA148A">
        <w:rPr>
          <w:bCs/>
          <w:lang w:val="en-US"/>
        </w:rPr>
        <w:tab/>
      </w:r>
      <w:r w:rsidR="007E61D9" w:rsidRPr="00CA148A">
        <w:t>As</w:t>
      </w:r>
      <w:r w:rsidR="007E61D9" w:rsidRPr="007E61D9">
        <w:t xml:space="preserve"> discussed above, migrants and asylum seekers are often victims of human rights violations throughout their journey. Upon arrival in Malta, they are often traumati</w:t>
      </w:r>
      <w:r w:rsidR="00792C0A">
        <w:t>z</w:t>
      </w:r>
      <w:r w:rsidR="007E61D9" w:rsidRPr="007E61D9">
        <w:t xml:space="preserve">ed by their migratory experience </w:t>
      </w:r>
      <w:r w:rsidR="006F69FF">
        <w:t>—</w:t>
      </w:r>
      <w:r w:rsidR="007E61D9" w:rsidRPr="007E61D9">
        <w:t xml:space="preserve"> some do not even remember the details of their first few days after arrival. They need time to rest, ponder their situation, get information, seek legal advice, understand the system and consider their options before being asked to fill any form which may prove a re-traumati</w:t>
      </w:r>
      <w:r w:rsidR="00792C0A">
        <w:t>z</w:t>
      </w:r>
      <w:r w:rsidR="007E61D9" w:rsidRPr="007E61D9">
        <w:t xml:space="preserve">ing process. Consequently, the requirement to fill out the preliminary questionnaire immediately after they arrive in Malta, although useful for border officials, might be counterproductive in meeting the protection needs for irregular migrants. </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lastRenderedPageBreak/>
        <w:t>72.</w:t>
      </w:r>
      <w:r w:rsidRPr="00CA148A">
        <w:rPr>
          <w:bCs/>
          <w:lang w:val="en-US"/>
        </w:rPr>
        <w:tab/>
      </w:r>
      <w:r w:rsidR="00780886" w:rsidRPr="00CA148A">
        <w:t>A</w:t>
      </w:r>
      <w:r w:rsidR="007E61D9" w:rsidRPr="00CA148A">
        <w:t>lthough</w:t>
      </w:r>
      <w:r w:rsidR="007E61D9" w:rsidRPr="007E61D9">
        <w:t xml:space="preserve"> irregular migration is not criminalized</w:t>
      </w:r>
      <w:r w:rsidR="00780886">
        <w:t xml:space="preserve"> </w:t>
      </w:r>
      <w:r w:rsidR="00780886" w:rsidRPr="00780886">
        <w:t>legally</w:t>
      </w:r>
      <w:r w:rsidR="007E61D9" w:rsidRPr="007E61D9">
        <w:t xml:space="preserve">, the practice of mandatory detention has the unfortunate result of portraying the migrants as dangerous criminals who should be locked up </w:t>
      </w:r>
      <w:r w:rsidR="00780886" w:rsidRPr="00780886">
        <w:t>immediately</w:t>
      </w:r>
      <w:r w:rsidR="00780886">
        <w:t xml:space="preserve"> </w:t>
      </w:r>
      <w:r w:rsidR="007E61D9" w:rsidRPr="007E61D9">
        <w:t xml:space="preserve">upon arrival for the safety of the wider public. There is no evidence that any of the migrants who came to Malta over the years has ever constituted a </w:t>
      </w:r>
      <w:r w:rsidR="00BD7236">
        <w:t xml:space="preserve">general public </w:t>
      </w:r>
      <w:r w:rsidR="007E61D9" w:rsidRPr="007E61D9">
        <w:t>security risk. Mandatory detention consequently serves only to inspire in the Maltese general population a feeling of fear and distrust against the migrants and asylum seekers. This climate of fear unfortunately goes on to taint the policies and programmes put in place by Maltese authorities and the relationship between migrants, asylum seekers and Maltese citizens.</w:t>
      </w:r>
      <w:r w:rsidR="008349BB">
        <w:t xml:space="preserve"> </w:t>
      </w:r>
    </w:p>
    <w:p w:rsidR="007E61D9" w:rsidRPr="007E61D9" w:rsidRDefault="00C87998" w:rsidP="00C87998">
      <w:pPr>
        <w:pStyle w:val="H1G"/>
      </w:pPr>
      <w:bookmarkStart w:id="8" w:name="_Toc404868413"/>
      <w:bookmarkStart w:id="9" w:name="_Toc404872432"/>
      <w:r>
        <w:tab/>
        <w:t>B.</w:t>
      </w:r>
      <w:r>
        <w:tab/>
      </w:r>
      <w:r w:rsidR="007E61D9" w:rsidRPr="007E61D9">
        <w:t>Types of accommodation</w:t>
      </w:r>
      <w:bookmarkEnd w:id="8"/>
      <w:bookmarkEnd w:id="9"/>
    </w:p>
    <w:p w:rsidR="00D44EF4" w:rsidRDefault="00C00501" w:rsidP="00C00501">
      <w:pPr>
        <w:pStyle w:val="SingleTxtG"/>
        <w:pBdr>
          <w:top w:val="nil"/>
          <w:left w:val="nil"/>
          <w:bottom w:val="nil"/>
          <w:right w:val="nil"/>
          <w:between w:val="nil"/>
          <w:bar w:val="nil"/>
        </w:pBdr>
        <w:tabs>
          <w:tab w:val="left" w:pos="1080"/>
        </w:tabs>
      </w:pPr>
      <w:r w:rsidRPr="00CA148A">
        <w:rPr>
          <w:bCs/>
          <w:lang w:val="en-US"/>
        </w:rPr>
        <w:t>73.</w:t>
      </w:r>
      <w:r w:rsidRPr="00CA148A">
        <w:rPr>
          <w:bCs/>
          <w:lang w:val="en-US"/>
        </w:rPr>
        <w:tab/>
      </w:r>
      <w:r w:rsidR="007E61D9" w:rsidRPr="00CA148A">
        <w:t>Hal</w:t>
      </w:r>
      <w:r w:rsidR="007E61D9" w:rsidRPr="007E61D9">
        <w:t xml:space="preserve"> Safi and Lyster barracks are detention centres that hold irregular migrants. Both centres are located </w:t>
      </w:r>
      <w:r w:rsidR="00710417">
        <w:t>o</w:t>
      </w:r>
      <w:r w:rsidR="007E61D9" w:rsidRPr="007E61D9">
        <w:t>n military bases and subject to military jurisdiction. The Special Rapporteur is concerned that migrants are accommodated in military barracks</w:t>
      </w:r>
      <w:r w:rsidR="00710417">
        <w:t>,</w:t>
      </w:r>
      <w:r w:rsidR="007E61D9" w:rsidRPr="007E61D9">
        <w:t xml:space="preserve"> and urges the </w:t>
      </w:r>
      <w:r w:rsidR="00710417">
        <w:t>G</w:t>
      </w:r>
      <w:r w:rsidR="007E61D9" w:rsidRPr="007E61D9">
        <w:t>overnment to develop alternatives to this type of detention.</w:t>
      </w:r>
      <w:r w:rsidR="008349BB">
        <w:t xml:space="preserve">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74.</w:t>
      </w:r>
      <w:r w:rsidRPr="00CA148A">
        <w:rPr>
          <w:bCs/>
          <w:lang w:val="en-US"/>
        </w:rPr>
        <w:tab/>
      </w:r>
      <w:r w:rsidR="007E61D9" w:rsidRPr="00CA148A">
        <w:t>Those</w:t>
      </w:r>
      <w:r w:rsidR="007E61D9" w:rsidRPr="007E61D9">
        <w:t xml:space="preserve"> who receive protection visas are housed in open centres, some of which are large and can accommodate </w:t>
      </w:r>
      <w:r w:rsidR="00BD7236">
        <w:t>a total of</w:t>
      </w:r>
      <w:r w:rsidR="007E61D9" w:rsidRPr="007E61D9">
        <w:t xml:space="preserve"> 2</w:t>
      </w:r>
      <w:r w:rsidR="0077037F">
        <w:t>,</w:t>
      </w:r>
      <w:r w:rsidR="007E61D9" w:rsidRPr="007E61D9">
        <w:t>000 people</w:t>
      </w:r>
      <w:r w:rsidR="00710417">
        <w:t>.</w:t>
      </w:r>
      <w:r w:rsidR="007E61D9" w:rsidRPr="007E61D9">
        <w:t xml:space="preserve"> </w:t>
      </w:r>
      <w:r w:rsidR="00710417">
        <w:t>O</w:t>
      </w:r>
      <w:r w:rsidR="007E61D9" w:rsidRPr="007E61D9">
        <w:t>thers are of a more modest size</w:t>
      </w:r>
      <w:r w:rsidR="00710417">
        <w:t>,</w:t>
      </w:r>
      <w:r w:rsidR="007E61D9" w:rsidRPr="007E61D9">
        <w:t xml:space="preserve"> housing about 40 people, making it easier for </w:t>
      </w:r>
      <w:r w:rsidR="00710417">
        <w:t>the</w:t>
      </w:r>
      <w:r w:rsidR="00710417" w:rsidRPr="007E61D9">
        <w:t xml:space="preserve"> </w:t>
      </w:r>
      <w:r w:rsidR="007E61D9" w:rsidRPr="007E61D9">
        <w:t>integration</w:t>
      </w:r>
      <w:r w:rsidR="00710417">
        <w:t xml:space="preserve"> of the migrants</w:t>
      </w:r>
      <w:r w:rsidR="007E61D9" w:rsidRPr="007E61D9">
        <w:t xml:space="preserve"> into society.</w:t>
      </w:r>
    </w:p>
    <w:p w:rsidR="007E61D9" w:rsidRPr="007E61D9" w:rsidRDefault="00C87998" w:rsidP="00C87998">
      <w:pPr>
        <w:pStyle w:val="H1G"/>
      </w:pPr>
      <w:r>
        <w:tab/>
      </w:r>
      <w:r w:rsidR="007E61D9" w:rsidRPr="007E61D9">
        <w:t>C.</w:t>
      </w:r>
      <w:r w:rsidR="007E61D9" w:rsidRPr="007E61D9">
        <w:tab/>
        <w:t>Conditions of detention</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75.</w:t>
      </w:r>
      <w:r w:rsidRPr="00CA148A">
        <w:rPr>
          <w:bCs/>
          <w:lang w:val="en-US"/>
        </w:rPr>
        <w:tab/>
      </w:r>
      <w:r w:rsidR="00710417" w:rsidRPr="00CA148A">
        <w:t xml:space="preserve">Since </w:t>
      </w:r>
      <w:r w:rsidR="007E61D9" w:rsidRPr="007E61D9">
        <w:t>Lyster was closed, the Special Rapporteur only visited Hal Safi, which can accommodate 1</w:t>
      </w:r>
      <w:r w:rsidR="0077037F">
        <w:t>,</w:t>
      </w:r>
      <w:r w:rsidR="007E61D9" w:rsidRPr="007E61D9">
        <w:t xml:space="preserve">200 people. During the visit, it </w:t>
      </w:r>
      <w:r w:rsidR="00710417">
        <w:t>was</w:t>
      </w:r>
      <w:r w:rsidR="007E61D9" w:rsidRPr="007E61D9">
        <w:t xml:space="preserve"> accommodat</w:t>
      </w:r>
      <w:r w:rsidR="00710417">
        <w:t>ing only</w:t>
      </w:r>
      <w:r w:rsidR="007E61D9" w:rsidRPr="007E61D9">
        <w:t xml:space="preserve"> 32 male detainees in its main facility. </w:t>
      </w:r>
      <w:r w:rsidR="002E6D81">
        <w:t>Many</w:t>
      </w:r>
      <w:r w:rsidR="007E61D9" w:rsidRPr="007E61D9">
        <w:t xml:space="preserve"> of th</w:t>
      </w:r>
      <w:r w:rsidR="00710417">
        <w:t>o</w:t>
      </w:r>
      <w:r w:rsidR="007E61D9" w:rsidRPr="007E61D9">
        <w:t xml:space="preserve">se migrants, who had all arrived by boat, were Nigerians, Gambians, Chadians and Ghanaians. </w:t>
      </w:r>
      <w:r w:rsidR="002E6D81">
        <w:t>Reportedly</w:t>
      </w:r>
      <w:r w:rsidR="007E61D9" w:rsidRPr="007E61D9">
        <w:t xml:space="preserve">, the youngest was 17. In addition, there was reportedly a Nigerian couple who had been detained for </w:t>
      </w:r>
      <w:r w:rsidR="00710417">
        <w:t>seven</w:t>
      </w:r>
      <w:r w:rsidR="007E61D9" w:rsidRPr="007E61D9">
        <w:t xml:space="preserve"> months in a </w:t>
      </w:r>
      <w:r w:rsidR="005B7CBC">
        <w:t>mobile home</w:t>
      </w:r>
      <w:r w:rsidR="007E61D9" w:rsidRPr="007E61D9">
        <w:t xml:space="preserve"> facility within the centre. The Special Rapporteur was unable to meet with them</w:t>
      </w:r>
      <w:r w:rsidR="003F57FF">
        <w:t>;</w:t>
      </w:r>
      <w:r w:rsidR="007E61D9" w:rsidRPr="007E61D9">
        <w:t xml:space="preserve"> he was informed that they were sick and had been taken to hospital.</w:t>
      </w:r>
      <w:r w:rsidR="00D44EF4">
        <w:t xml:space="preserve"> </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76.</w:t>
      </w:r>
      <w:r w:rsidRPr="00CA148A">
        <w:rPr>
          <w:bCs/>
          <w:lang w:val="en-US"/>
        </w:rPr>
        <w:tab/>
      </w:r>
      <w:r w:rsidR="007E61D9" w:rsidRPr="00CA148A">
        <w:t xml:space="preserve">All </w:t>
      </w:r>
      <w:r w:rsidR="007E61D9" w:rsidRPr="007E61D9">
        <w:t xml:space="preserve">migrants detained at Hal Safi had been informed of their rights and had </w:t>
      </w:r>
      <w:r w:rsidR="00652512">
        <w:t xml:space="preserve">reportedly </w:t>
      </w:r>
      <w:r w:rsidR="007E61D9" w:rsidRPr="007E61D9">
        <w:t>applied for asylum</w:t>
      </w:r>
      <w:r w:rsidR="003F57FF">
        <w:t>,</w:t>
      </w:r>
      <w:r w:rsidR="007E61D9" w:rsidRPr="007E61D9">
        <w:t xml:space="preserve"> but </w:t>
      </w:r>
      <w:r w:rsidR="003F57FF">
        <w:t xml:space="preserve">had </w:t>
      </w:r>
      <w:r w:rsidR="007E61D9" w:rsidRPr="007E61D9">
        <w:t>been rejected without explanation</w:t>
      </w:r>
      <w:r w:rsidR="003F57FF">
        <w:t>;</w:t>
      </w:r>
      <w:r w:rsidR="007E61D9" w:rsidRPr="007E61D9">
        <w:t xml:space="preserve"> </w:t>
      </w:r>
      <w:r w:rsidR="003F57FF">
        <w:t>they</w:t>
      </w:r>
      <w:r w:rsidR="007E61D9" w:rsidRPr="007E61D9">
        <w:t xml:space="preserve"> were in limbo, uncertain about their future. This uncertainty causes insomnia, stress and depression. Incidences of violence,</w:t>
      </w:r>
      <w:r w:rsidR="00BD7236">
        <w:t xml:space="preserve"> attempted</w:t>
      </w:r>
      <w:r w:rsidR="007E61D9" w:rsidRPr="007E61D9">
        <w:t xml:space="preserve"> suicide and self-harm have occurred when detainees receive news of their rejection for asylum.</w:t>
      </w:r>
      <w:r w:rsidR="008349BB">
        <w:t xml:space="preserve"> </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77.</w:t>
      </w:r>
      <w:r w:rsidRPr="00CA148A">
        <w:rPr>
          <w:bCs/>
          <w:lang w:val="en-US"/>
        </w:rPr>
        <w:tab/>
      </w:r>
      <w:r w:rsidR="007E61D9" w:rsidRPr="00CA148A">
        <w:t xml:space="preserve">The </w:t>
      </w:r>
      <w:r w:rsidR="007E61D9" w:rsidRPr="007E61D9">
        <w:t>situation of asylum seekers requiring psychiatric treatment is a growing concern. The Special Rapporteur learn</w:t>
      </w:r>
      <w:r w:rsidR="003F57FF">
        <w:t>ed</w:t>
      </w:r>
      <w:r w:rsidR="007E61D9" w:rsidRPr="007E61D9">
        <w:t xml:space="preserve"> that they are</w:t>
      </w:r>
      <w:r w:rsidR="00BD7236">
        <w:t xml:space="preserve"> </w:t>
      </w:r>
      <w:r w:rsidR="00652512">
        <w:t>some</w:t>
      </w:r>
      <w:r w:rsidR="00BD7236">
        <w:t>times</w:t>
      </w:r>
      <w:r w:rsidR="007E61D9" w:rsidRPr="007E61D9">
        <w:t xml:space="preserve"> placed in the same institution as prisoners and drug users. They are handcuffed to their beds or locked in a room, </w:t>
      </w:r>
      <w:r w:rsidR="006D2825">
        <w:t xml:space="preserve">are </w:t>
      </w:r>
      <w:r w:rsidR="007E61D9" w:rsidRPr="007E61D9">
        <w:t>rarely allowed to shower</w:t>
      </w:r>
      <w:r w:rsidR="006D2825">
        <w:t>,</w:t>
      </w:r>
      <w:r w:rsidR="007E61D9" w:rsidRPr="007E61D9">
        <w:t xml:space="preserve"> and lack regular medical visits. Of even greater concern are reports that doctors also question the extent to which their professional responsibility extends towards irregular migrants.</w:t>
      </w:r>
      <w:r w:rsidR="00D44EF4">
        <w:t xml:space="preserve"> </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78.</w:t>
      </w:r>
      <w:r w:rsidRPr="00CA148A">
        <w:rPr>
          <w:bCs/>
          <w:lang w:val="en-US"/>
        </w:rPr>
        <w:tab/>
      </w:r>
      <w:r w:rsidR="007E61D9" w:rsidRPr="00CA148A">
        <w:t xml:space="preserve">Some </w:t>
      </w:r>
      <w:r w:rsidR="007E61D9" w:rsidRPr="007E61D9">
        <w:t>detainees are released and given identity cards with the proviso that, if there is a problem, they will be returned to the detention centre. Those still at Hal Safi hoped that the same would happen to them</w:t>
      </w:r>
      <w:r w:rsidR="000C553D">
        <w:t>.</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79.</w:t>
      </w:r>
      <w:r w:rsidRPr="00CA148A">
        <w:rPr>
          <w:bCs/>
          <w:lang w:val="en-US"/>
        </w:rPr>
        <w:tab/>
      </w:r>
      <w:r w:rsidR="007E61D9" w:rsidRPr="00CA148A">
        <w:t xml:space="preserve">The </w:t>
      </w:r>
      <w:r w:rsidR="007E61D9" w:rsidRPr="007E61D9">
        <w:t>Special Rapporteur found that the detention centre lacked: personal space and privacy for migrants; potable water</w:t>
      </w:r>
      <w:r w:rsidR="003F57FF">
        <w:t>, which</w:t>
      </w:r>
      <w:r w:rsidR="007E61D9" w:rsidRPr="007E61D9">
        <w:t xml:space="preserve"> forc</w:t>
      </w:r>
      <w:r w:rsidR="003F57FF">
        <w:t>ed</w:t>
      </w:r>
      <w:r w:rsidR="007E61D9" w:rsidRPr="007E61D9">
        <w:t xml:space="preserve"> detainees to buy drinking water; adequate and </w:t>
      </w:r>
      <w:r w:rsidR="00DB7086">
        <w:t>decent</w:t>
      </w:r>
      <w:r w:rsidR="00331014">
        <w:t>-</w:t>
      </w:r>
      <w:r w:rsidR="007E61D9" w:rsidRPr="007E61D9">
        <w:t>quality food; and adequate access to health</w:t>
      </w:r>
      <w:r w:rsidR="00331014">
        <w:t xml:space="preserve"> </w:t>
      </w:r>
      <w:r w:rsidR="007E61D9" w:rsidRPr="007E61D9">
        <w:t xml:space="preserve">care. While at Hal Safi, the Special Rapporteur noted that </w:t>
      </w:r>
      <w:r w:rsidR="006D2825">
        <w:t xml:space="preserve">television-watching is </w:t>
      </w:r>
      <w:r w:rsidR="007E61D9" w:rsidRPr="007E61D9">
        <w:t xml:space="preserve">the only </w:t>
      </w:r>
      <w:r w:rsidR="002E6D81">
        <w:t>recreational</w:t>
      </w:r>
      <w:r w:rsidR="007E61D9" w:rsidRPr="007E61D9">
        <w:t xml:space="preserve"> activity available. Additionally, detainees are allowed outside </w:t>
      </w:r>
      <w:r w:rsidR="003F57FF" w:rsidRPr="003F57FF">
        <w:t xml:space="preserve">only </w:t>
      </w:r>
      <w:r w:rsidR="007E61D9" w:rsidRPr="007E61D9">
        <w:t xml:space="preserve">for one hour per day, </w:t>
      </w:r>
      <w:r w:rsidR="003F57FF">
        <w:t xml:space="preserve">and </w:t>
      </w:r>
      <w:r w:rsidR="007E61D9" w:rsidRPr="007E61D9">
        <w:t xml:space="preserve">thereby lack any </w:t>
      </w:r>
      <w:r w:rsidR="007E61D9" w:rsidRPr="007E61D9">
        <w:lastRenderedPageBreak/>
        <w:t>physical activity, despite the fact that there is an outdoor fenced space that can be used by detainees.</w:t>
      </w:r>
      <w:r w:rsidR="008349BB">
        <w:t xml:space="preserve"> </w:t>
      </w:r>
    </w:p>
    <w:p w:rsidR="00D44EF4" w:rsidRDefault="00C00501" w:rsidP="00C00501">
      <w:pPr>
        <w:pStyle w:val="SingleTxtG"/>
        <w:pBdr>
          <w:top w:val="nil"/>
          <w:left w:val="nil"/>
          <w:bottom w:val="nil"/>
          <w:right w:val="nil"/>
          <w:between w:val="nil"/>
          <w:bar w:val="nil"/>
        </w:pBdr>
        <w:tabs>
          <w:tab w:val="left" w:pos="1080"/>
        </w:tabs>
        <w:rPr>
          <w:bCs/>
        </w:rPr>
      </w:pPr>
      <w:r w:rsidRPr="00CA148A">
        <w:rPr>
          <w:bCs/>
          <w:lang w:val="en-US"/>
        </w:rPr>
        <w:t>80.</w:t>
      </w:r>
      <w:r w:rsidRPr="00CA148A">
        <w:rPr>
          <w:bCs/>
          <w:lang w:val="en-US"/>
        </w:rPr>
        <w:tab/>
      </w:r>
      <w:r w:rsidR="007E61D9" w:rsidRPr="00CA148A">
        <w:t xml:space="preserve">The </w:t>
      </w:r>
      <w:r w:rsidR="007E61D9" w:rsidRPr="007E61D9">
        <w:t xml:space="preserve">Special Rapporteur welcomes the publication of the findings, also known as the </w:t>
      </w:r>
      <w:proofErr w:type="spellStart"/>
      <w:r w:rsidR="007E61D9" w:rsidRPr="007E61D9">
        <w:t>Valenz</w:t>
      </w:r>
      <w:r w:rsidR="00BD7236">
        <w:t>i</w:t>
      </w:r>
      <w:r w:rsidR="007E61D9" w:rsidRPr="007E61D9">
        <w:t>a</w:t>
      </w:r>
      <w:proofErr w:type="spellEnd"/>
      <w:r w:rsidR="003F57FF">
        <w:t xml:space="preserve"> </w:t>
      </w:r>
      <w:r w:rsidR="003F57FF" w:rsidRPr="003F57FF">
        <w:t>report,</w:t>
      </w:r>
      <w:r w:rsidR="00173655" w:rsidRPr="00457ED4">
        <w:rPr>
          <w:rStyle w:val="a3"/>
        </w:rPr>
        <w:footnoteReference w:id="5"/>
      </w:r>
      <w:r w:rsidR="007E61D9" w:rsidRPr="007E61D9">
        <w:t xml:space="preserve"> of the independent inquiry into the death of </w:t>
      </w:r>
      <w:proofErr w:type="spellStart"/>
      <w:r w:rsidR="007E61D9" w:rsidRPr="007E61D9">
        <w:rPr>
          <w:bCs/>
        </w:rPr>
        <w:t>Mamadou</w:t>
      </w:r>
      <w:proofErr w:type="spellEnd"/>
      <w:r w:rsidR="007E61D9" w:rsidRPr="007E61D9">
        <w:rPr>
          <w:bCs/>
        </w:rPr>
        <w:t xml:space="preserve"> Kamara, a 32</w:t>
      </w:r>
      <w:r w:rsidR="000209CD">
        <w:rPr>
          <w:bCs/>
        </w:rPr>
        <w:t>-</w:t>
      </w:r>
      <w:r w:rsidR="007E61D9" w:rsidRPr="007E61D9">
        <w:rPr>
          <w:bCs/>
        </w:rPr>
        <w:t>year</w:t>
      </w:r>
      <w:r w:rsidR="000209CD">
        <w:rPr>
          <w:bCs/>
        </w:rPr>
        <w:t>-</w:t>
      </w:r>
      <w:r w:rsidR="007E61D9" w:rsidRPr="007E61D9">
        <w:rPr>
          <w:bCs/>
        </w:rPr>
        <w:t xml:space="preserve">old Malian, while in detention in Safi. He had tried to escape from </w:t>
      </w:r>
      <w:r w:rsidR="000209CD">
        <w:rPr>
          <w:bCs/>
        </w:rPr>
        <w:t xml:space="preserve">a </w:t>
      </w:r>
      <w:r w:rsidR="007E61D9" w:rsidRPr="007E61D9">
        <w:rPr>
          <w:bCs/>
        </w:rPr>
        <w:t>detention facility, was severely mistreated when recaptured and died from his injuries. Two officers were charged with murder and one for perverting the course of justice. This serves to demonstrate that all shall be held accountable in the protection of the rights of migrants. The Special Rapporteur also looks forward to the implementation of the inquiry’s findings with regard to improving detention conditions.</w:t>
      </w:r>
      <w:r w:rsidR="00D44EF4">
        <w:rPr>
          <w:bCs/>
        </w:rPr>
        <w:t xml:space="preserve"> </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81.</w:t>
      </w:r>
      <w:r w:rsidRPr="00CA148A">
        <w:rPr>
          <w:bCs/>
          <w:lang w:val="en-US"/>
        </w:rPr>
        <w:tab/>
      </w:r>
      <w:r w:rsidR="007E61D9" w:rsidRPr="00CA148A">
        <w:t xml:space="preserve">The </w:t>
      </w:r>
      <w:r w:rsidR="007E61D9" w:rsidRPr="007E61D9">
        <w:t xml:space="preserve">Government uses open reception centres as alternatives to detention. Asylum seekers do not receive adequate </w:t>
      </w:r>
      <w:r w:rsidR="00BD7236">
        <w:t xml:space="preserve">individual </w:t>
      </w:r>
      <w:r w:rsidR="007E61D9" w:rsidRPr="007E61D9">
        <w:t>support and are not provided with comprehensive information about their rights, asylum procedures, appeals and removal</w:t>
      </w:r>
      <w:r w:rsidR="00DB7086">
        <w:t>,</w:t>
      </w:r>
      <w:r w:rsidR="007E61D9" w:rsidRPr="007E61D9">
        <w:t xml:space="preserve"> </w:t>
      </w:r>
      <w:r w:rsidR="00DB7086">
        <w:t>n</w:t>
      </w:r>
      <w:r w:rsidR="007E61D9" w:rsidRPr="007E61D9">
        <w:t xml:space="preserve">or </w:t>
      </w:r>
      <w:r w:rsidR="00DB7086">
        <w:t xml:space="preserve">do they </w:t>
      </w:r>
      <w:r w:rsidR="00840A98">
        <w:t>receive</w:t>
      </w:r>
      <w:r w:rsidR="00840A98" w:rsidRPr="007E61D9">
        <w:t xml:space="preserve"> </w:t>
      </w:r>
      <w:r w:rsidR="007E61D9" w:rsidRPr="007E61D9">
        <w:t>legal assistance. They</w:t>
      </w:r>
      <w:r w:rsidR="00BD7236">
        <w:t xml:space="preserve"> frequently</w:t>
      </w:r>
      <w:r w:rsidR="007E61D9" w:rsidRPr="007E61D9">
        <w:t xml:space="preserve"> lack information about how to </w:t>
      </w:r>
      <w:r w:rsidR="00DB7086">
        <w:t xml:space="preserve">gain </w:t>
      </w:r>
      <w:r w:rsidR="007E61D9" w:rsidRPr="007E61D9">
        <w:t xml:space="preserve">access </w:t>
      </w:r>
      <w:r w:rsidR="00DB7086">
        <w:t xml:space="preserve">to </w:t>
      </w:r>
      <w:r w:rsidR="007E61D9" w:rsidRPr="007E61D9">
        <w:t>social services and contact support organi</w:t>
      </w:r>
      <w:r w:rsidR="00840A98">
        <w:t>z</w:t>
      </w:r>
      <w:r w:rsidR="007E61D9" w:rsidRPr="007E61D9">
        <w:t>ations.</w:t>
      </w:r>
      <w:r w:rsidR="008349BB">
        <w:t xml:space="preserve"> </w:t>
      </w:r>
    </w:p>
    <w:p w:rsidR="00D44EF4" w:rsidRDefault="00C00501" w:rsidP="00C00501">
      <w:pPr>
        <w:pStyle w:val="SingleTxtG"/>
        <w:pBdr>
          <w:top w:val="nil"/>
          <w:left w:val="nil"/>
          <w:bottom w:val="nil"/>
          <w:right w:val="nil"/>
          <w:between w:val="nil"/>
          <w:bar w:val="nil"/>
        </w:pBdr>
        <w:tabs>
          <w:tab w:val="left" w:pos="1080"/>
        </w:tabs>
      </w:pPr>
      <w:r w:rsidRPr="00CA148A">
        <w:rPr>
          <w:bCs/>
          <w:lang w:val="en-US"/>
        </w:rPr>
        <w:t>82.</w:t>
      </w:r>
      <w:r w:rsidRPr="00CA148A">
        <w:rPr>
          <w:bCs/>
          <w:lang w:val="en-US"/>
        </w:rPr>
        <w:tab/>
      </w:r>
      <w:r w:rsidR="00F57EB8" w:rsidRPr="00CA148A">
        <w:t xml:space="preserve">The </w:t>
      </w:r>
      <w:r w:rsidR="007E61D9" w:rsidRPr="007E61D9">
        <w:t xml:space="preserve">Balzan </w:t>
      </w:r>
      <w:r w:rsidR="00F57EB8">
        <w:t>o</w:t>
      </w:r>
      <w:r w:rsidR="005B7CBC">
        <w:t xml:space="preserve">pen </w:t>
      </w:r>
      <w:r w:rsidR="00F57EB8">
        <w:t>c</w:t>
      </w:r>
      <w:r w:rsidR="005B7CBC">
        <w:t xml:space="preserve">entre </w:t>
      </w:r>
      <w:r w:rsidR="007E61D9" w:rsidRPr="007E61D9">
        <w:t xml:space="preserve">is a small facility </w:t>
      </w:r>
      <w:r w:rsidR="00840A98">
        <w:t>that</w:t>
      </w:r>
      <w:r w:rsidR="007E61D9" w:rsidRPr="007E61D9">
        <w:t xml:space="preserve"> accommodates families. Some have stayed there for more than 18 months. Although all are allowed to work, some are not able to get jobs and instead receive a monthly allowance. Those who work are in the hospitality industry and earn an average of </w:t>
      </w:r>
      <w:r w:rsidR="0037553A">
        <w:t>€</w:t>
      </w:r>
      <w:r w:rsidR="007E61D9" w:rsidRPr="007E61D9">
        <w:t xml:space="preserve">4.60 </w:t>
      </w:r>
      <w:r w:rsidR="00BD7236">
        <w:t>an hour</w:t>
      </w:r>
      <w:r w:rsidR="007E61D9" w:rsidRPr="007E61D9">
        <w:t xml:space="preserve"> and are required to pay taxes and insurance. They are provided with free accommodation and </w:t>
      </w:r>
      <w:r w:rsidR="00BD7236">
        <w:t xml:space="preserve">access to </w:t>
      </w:r>
      <w:r w:rsidR="007E61D9" w:rsidRPr="007E61D9">
        <w:t>education for their children. Access to health care is</w:t>
      </w:r>
      <w:r w:rsidR="00BD7236">
        <w:t xml:space="preserve"> available but </w:t>
      </w:r>
      <w:r w:rsidR="00652512">
        <w:t>some</w:t>
      </w:r>
      <w:r w:rsidR="00BD7236">
        <w:t>times</w:t>
      </w:r>
      <w:r w:rsidR="007E61D9" w:rsidRPr="007E61D9">
        <w:t xml:space="preserve"> limited</w:t>
      </w:r>
      <w:r w:rsidR="00BD7236">
        <w:t xml:space="preserve"> by obstacles relating to language and </w:t>
      </w:r>
      <w:r w:rsidR="00A84E2E">
        <w:t>accessible information</w:t>
      </w:r>
      <w:r w:rsidR="007E61D9" w:rsidRPr="007E61D9">
        <w:t xml:space="preserve">. There are no dedicated interpreters in this centre and migrants rely on each other for translation. There </w:t>
      </w:r>
      <w:r w:rsidR="0037553A">
        <w:t>are</w:t>
      </w:r>
      <w:r w:rsidR="0037553A" w:rsidRPr="007E61D9">
        <w:t xml:space="preserve"> </w:t>
      </w:r>
      <w:r w:rsidR="007E61D9" w:rsidRPr="007E61D9">
        <w:t>communal cooking, cleaning and sanitary facilities.</w:t>
      </w:r>
      <w:r w:rsidR="00D44EF4">
        <w:t xml:space="preserve"> </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83.</w:t>
      </w:r>
      <w:r w:rsidRPr="00CA148A">
        <w:rPr>
          <w:bCs/>
          <w:lang w:val="en-US"/>
        </w:rPr>
        <w:tab/>
      </w:r>
      <w:r w:rsidR="007E61D9" w:rsidRPr="00CA148A">
        <w:t xml:space="preserve">The </w:t>
      </w:r>
      <w:r w:rsidR="00A84E2E">
        <w:t>Hal Far Tent Village</w:t>
      </w:r>
      <w:r w:rsidR="00A84E2E" w:rsidRPr="007E61D9">
        <w:t xml:space="preserve"> </w:t>
      </w:r>
      <w:r w:rsidR="0037553A">
        <w:t>o</w:t>
      </w:r>
      <w:r w:rsidR="007E61D9" w:rsidRPr="007E61D9">
        <w:t xml:space="preserve">pen centre was originally designated for single men but now also accommodates single women and families with children. Similar nationalities are kept together to avoid tensions. Those with refugee status and subsidiary protection get a daily allowance of </w:t>
      </w:r>
      <w:r w:rsidR="0037553A" w:rsidRPr="0037553A">
        <w:t>€</w:t>
      </w:r>
      <w:r w:rsidR="007E61D9" w:rsidRPr="007E61D9">
        <w:t xml:space="preserve">4.60 and </w:t>
      </w:r>
      <w:r w:rsidR="0037553A">
        <w:t>one</w:t>
      </w:r>
      <w:r w:rsidR="007E61D9" w:rsidRPr="007E61D9">
        <w:t xml:space="preserve"> meal per day. The sanitary facilities for men and women are located side by side and are not well lit</w:t>
      </w:r>
      <w:r w:rsidR="0037553A">
        <w:t>,</w:t>
      </w:r>
      <w:r w:rsidR="007E61D9" w:rsidRPr="007E61D9">
        <w:t xml:space="preserve"> increasing the feeling of unsafety for children and women. There is insufficient hot water and </w:t>
      </w:r>
      <w:r w:rsidR="0037553A">
        <w:t>the</w:t>
      </w:r>
      <w:r w:rsidR="007E61D9" w:rsidRPr="007E61D9">
        <w:t xml:space="preserve"> water </w:t>
      </w:r>
      <w:r w:rsidR="0037553A">
        <w:t xml:space="preserve">is non-potable, </w:t>
      </w:r>
      <w:r w:rsidR="007E61D9" w:rsidRPr="007E61D9">
        <w:t xml:space="preserve">so bottled water </w:t>
      </w:r>
      <w:r w:rsidR="0034669A">
        <w:t xml:space="preserve">for drinking </w:t>
      </w:r>
      <w:r w:rsidR="007E61D9" w:rsidRPr="007E61D9">
        <w:t>must be bought</w:t>
      </w:r>
      <w:r w:rsidR="0037553A">
        <w:t>,</w:t>
      </w:r>
      <w:r w:rsidR="00A84E2E">
        <w:t xml:space="preserve"> as is the norm in Malta</w:t>
      </w:r>
      <w:r w:rsidR="007E61D9" w:rsidRPr="007E61D9">
        <w:t>.</w:t>
      </w:r>
    </w:p>
    <w:p w:rsidR="007E61D9" w:rsidRPr="007E61D9" w:rsidRDefault="00771FFA" w:rsidP="00771FFA">
      <w:pPr>
        <w:pStyle w:val="H1G"/>
      </w:pPr>
      <w:r>
        <w:tab/>
      </w:r>
      <w:r w:rsidR="0069741B">
        <w:t>D</w:t>
      </w:r>
      <w:r w:rsidR="007E61D9" w:rsidRPr="007E61D9">
        <w:t>.</w:t>
      </w:r>
      <w:r w:rsidR="007E61D9" w:rsidRPr="007E61D9">
        <w:tab/>
        <w:t>Special categories of detainees</w:t>
      </w:r>
    </w:p>
    <w:p w:rsidR="007E61D9" w:rsidRPr="007E61D9" w:rsidRDefault="007E61D9" w:rsidP="00771FFA">
      <w:pPr>
        <w:pStyle w:val="H23G"/>
      </w:pPr>
      <w:r w:rsidRPr="007E61D9">
        <w:tab/>
      </w:r>
      <w:r w:rsidR="00771FFA">
        <w:t>1.</w:t>
      </w:r>
      <w:r w:rsidR="00771FFA">
        <w:tab/>
      </w:r>
      <w:r w:rsidRPr="007E61D9">
        <w:t>Vulnerable groups</w:t>
      </w:r>
    </w:p>
    <w:p w:rsidR="007E61D9" w:rsidRPr="007E61D9"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84.</w:t>
      </w:r>
      <w:r w:rsidRPr="00CA148A">
        <w:rPr>
          <w:bCs/>
          <w:lang w:val="en-US"/>
        </w:rPr>
        <w:tab/>
      </w:r>
      <w:r w:rsidR="007E61D9" w:rsidRPr="00CA148A">
        <w:t xml:space="preserve">The </w:t>
      </w:r>
      <w:r w:rsidR="007E61D9" w:rsidRPr="007E61D9">
        <w:t>Special Rapporteur was informed that</w:t>
      </w:r>
      <w:r w:rsidR="00A84E2E">
        <w:t xml:space="preserve"> </w:t>
      </w:r>
      <w:r w:rsidR="00652512">
        <w:t>some</w:t>
      </w:r>
      <w:r w:rsidR="007E61D9" w:rsidRPr="007E61D9">
        <w:t xml:space="preserve"> </w:t>
      </w:r>
      <w:r w:rsidR="007E61D9" w:rsidRPr="007E61D9">
        <w:rPr>
          <w:lang w:val="en-US"/>
        </w:rPr>
        <w:t>vulnerable persons are not subject to detention, and may only be detained pending medical clearance. During such time, access to health and other necessary services are made available.</w:t>
      </w:r>
      <w:r w:rsidR="007E61D9" w:rsidRPr="007E61D9">
        <w:t xml:space="preserve"> Furthermore, a group of professionals known as the Care Team</w:t>
      </w:r>
      <w:r w:rsidR="00C26080">
        <w:t>,</w:t>
      </w:r>
      <w:r w:rsidR="007E61D9" w:rsidRPr="007E61D9">
        <w:t xml:space="preserve"> comprising social workers and welfare officers</w:t>
      </w:r>
      <w:r w:rsidR="00C26080">
        <w:t xml:space="preserve">, </w:t>
      </w:r>
      <w:r w:rsidR="00C26080" w:rsidRPr="00C26080">
        <w:t>is in place</w:t>
      </w:r>
      <w:r w:rsidR="00C26080">
        <w:t>,</w:t>
      </w:r>
      <w:r w:rsidR="007E61D9" w:rsidRPr="007E61D9">
        <w:t xml:space="preserve"> </w:t>
      </w:r>
      <w:r w:rsidR="00C26080">
        <w:t>to which</w:t>
      </w:r>
      <w:r w:rsidR="00C26080" w:rsidRPr="007E61D9">
        <w:t xml:space="preserve"> </w:t>
      </w:r>
      <w:r w:rsidR="007E61D9" w:rsidRPr="007E61D9">
        <w:t xml:space="preserve">persons with specific needs can be referred for individual assessment, follow-up and interventions. </w:t>
      </w:r>
    </w:p>
    <w:p w:rsidR="007E61D9" w:rsidRPr="007E61D9" w:rsidRDefault="007E61D9" w:rsidP="00771FFA">
      <w:pPr>
        <w:pStyle w:val="H23G"/>
      </w:pPr>
      <w:r w:rsidRPr="007E61D9">
        <w:tab/>
        <w:t>2.</w:t>
      </w:r>
      <w:r w:rsidRPr="007E61D9">
        <w:tab/>
        <w:t>Minors</w:t>
      </w:r>
    </w:p>
    <w:p w:rsidR="007E61D9" w:rsidRPr="007E61D9" w:rsidRDefault="00C00501" w:rsidP="00C00501">
      <w:pPr>
        <w:pStyle w:val="SingleTxtG"/>
        <w:pBdr>
          <w:top w:val="nil"/>
          <w:left w:val="nil"/>
          <w:bottom w:val="nil"/>
          <w:right w:val="nil"/>
          <w:between w:val="nil"/>
          <w:bar w:val="nil"/>
        </w:pBdr>
        <w:tabs>
          <w:tab w:val="left" w:pos="1080"/>
        </w:tabs>
        <w:rPr>
          <w:bCs/>
        </w:rPr>
      </w:pPr>
      <w:r w:rsidRPr="00CA148A">
        <w:rPr>
          <w:bCs/>
          <w:lang w:val="en-US"/>
        </w:rPr>
        <w:t>85.</w:t>
      </w:r>
      <w:r w:rsidRPr="00CA148A">
        <w:rPr>
          <w:bCs/>
          <w:lang w:val="en-US"/>
        </w:rPr>
        <w:tab/>
      </w:r>
      <w:r w:rsidR="007E61D9" w:rsidRPr="00CA148A">
        <w:rPr>
          <w:bCs/>
        </w:rPr>
        <w:t xml:space="preserve">Most </w:t>
      </w:r>
      <w:r w:rsidR="007E61D9" w:rsidRPr="007E61D9">
        <w:rPr>
          <w:bCs/>
        </w:rPr>
        <w:t xml:space="preserve">children who arrive with their families are quickly moved from detention facilities to open centres. </w:t>
      </w:r>
      <w:r w:rsidR="005B7CBC">
        <w:rPr>
          <w:bCs/>
        </w:rPr>
        <w:t xml:space="preserve">In the past, </w:t>
      </w:r>
      <w:r w:rsidR="00F57EB8">
        <w:rPr>
          <w:bCs/>
        </w:rPr>
        <w:t>u</w:t>
      </w:r>
      <w:r w:rsidR="00C26080">
        <w:rPr>
          <w:bCs/>
        </w:rPr>
        <w:t>naccompanied minors</w:t>
      </w:r>
      <w:r w:rsidR="00C26080" w:rsidRPr="007E61D9">
        <w:rPr>
          <w:bCs/>
        </w:rPr>
        <w:t xml:space="preserve"> </w:t>
      </w:r>
      <w:r w:rsidR="00A84E2E">
        <w:rPr>
          <w:bCs/>
        </w:rPr>
        <w:t>have been</w:t>
      </w:r>
      <w:r w:rsidR="00A84E2E" w:rsidRPr="007E61D9">
        <w:rPr>
          <w:bCs/>
        </w:rPr>
        <w:t xml:space="preserve"> </w:t>
      </w:r>
      <w:r w:rsidR="007E61D9" w:rsidRPr="007E61D9">
        <w:rPr>
          <w:bCs/>
        </w:rPr>
        <w:t xml:space="preserve">detained for longer periods for age determination. While in detention, </w:t>
      </w:r>
      <w:r w:rsidR="00C26080">
        <w:rPr>
          <w:bCs/>
        </w:rPr>
        <w:t>unaccompanied minors</w:t>
      </w:r>
      <w:r w:rsidR="00C26080" w:rsidRPr="007E61D9">
        <w:t xml:space="preserve"> </w:t>
      </w:r>
      <w:r w:rsidR="007E61D9" w:rsidRPr="007E61D9">
        <w:t xml:space="preserve">live and sleep </w:t>
      </w:r>
      <w:r w:rsidR="00DB7086">
        <w:t xml:space="preserve">in </w:t>
      </w:r>
      <w:r w:rsidR="00DB7086">
        <w:lastRenderedPageBreak/>
        <w:t>the same areas as</w:t>
      </w:r>
      <w:r w:rsidR="007E61D9" w:rsidRPr="007E61D9">
        <w:t xml:space="preserve"> adults, without any special accommodation for their young age and without access to education.</w:t>
      </w:r>
    </w:p>
    <w:p w:rsidR="007E61D9" w:rsidRPr="007E61D9" w:rsidRDefault="00C00501" w:rsidP="00C00501">
      <w:pPr>
        <w:pStyle w:val="SingleTxtG"/>
        <w:pBdr>
          <w:top w:val="nil"/>
          <w:left w:val="nil"/>
          <w:bottom w:val="nil"/>
          <w:right w:val="nil"/>
          <w:between w:val="nil"/>
          <w:bar w:val="nil"/>
        </w:pBdr>
        <w:tabs>
          <w:tab w:val="left" w:pos="1080"/>
        </w:tabs>
        <w:rPr>
          <w:iCs/>
        </w:rPr>
      </w:pPr>
      <w:r w:rsidRPr="00CA148A">
        <w:rPr>
          <w:bCs/>
          <w:iCs/>
          <w:lang w:val="en-US"/>
        </w:rPr>
        <w:t>86.</w:t>
      </w:r>
      <w:r w:rsidRPr="00CA148A">
        <w:rPr>
          <w:bCs/>
          <w:iCs/>
          <w:lang w:val="en-US"/>
        </w:rPr>
        <w:tab/>
      </w:r>
      <w:r w:rsidR="007E61D9" w:rsidRPr="00CA148A">
        <w:rPr>
          <w:bCs/>
        </w:rPr>
        <w:t xml:space="preserve">Age </w:t>
      </w:r>
      <w:r w:rsidR="007E61D9" w:rsidRPr="007E61D9">
        <w:rPr>
          <w:bCs/>
        </w:rPr>
        <w:t xml:space="preserve">determination is </w:t>
      </w:r>
      <w:r w:rsidR="007E61D9" w:rsidRPr="007E61D9">
        <w:t xml:space="preserve">now carried out within </w:t>
      </w:r>
      <w:r w:rsidR="00C26080">
        <w:t>three</w:t>
      </w:r>
      <w:r w:rsidR="007E61D9" w:rsidRPr="007E61D9">
        <w:t xml:space="preserve"> days of arrival. A primarily psychosocial approach is used</w:t>
      </w:r>
      <w:r w:rsidR="00C26080">
        <w:t>,</w:t>
      </w:r>
      <w:r w:rsidR="007E61D9" w:rsidRPr="007E61D9">
        <w:t xml:space="preserve"> with the aim of reducing the number of children subjected to intrusive bone density procedures</w:t>
      </w:r>
      <w:r w:rsidR="007E61D9" w:rsidRPr="007E61D9">
        <w:rPr>
          <w:bCs/>
        </w:rPr>
        <w:t xml:space="preserve">. </w:t>
      </w:r>
      <w:r w:rsidR="007E61D9" w:rsidRPr="007E61D9">
        <w:rPr>
          <w:iCs/>
        </w:rPr>
        <w:t xml:space="preserve">The Special Rapporteur urges </w:t>
      </w:r>
      <w:r w:rsidR="00C26080">
        <w:rPr>
          <w:iCs/>
        </w:rPr>
        <w:t>that</w:t>
      </w:r>
      <w:r w:rsidR="007E61D9" w:rsidRPr="007E61D9">
        <w:rPr>
          <w:iCs/>
        </w:rPr>
        <w:t xml:space="preserve"> full interviews with a psychologist be conducted with a child representative present. There should be room for the benefit of doubt, as </w:t>
      </w:r>
      <w:r w:rsidR="00DB7086">
        <w:rPr>
          <w:iCs/>
        </w:rPr>
        <w:t>owing</w:t>
      </w:r>
      <w:r w:rsidR="007E61D9" w:rsidRPr="007E61D9">
        <w:rPr>
          <w:iCs/>
        </w:rPr>
        <w:t xml:space="preserve"> to fear and uncertainty children may say that they are adults when in actual fact they are still minors.</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87.</w:t>
      </w:r>
      <w:r w:rsidRPr="00CA148A">
        <w:rPr>
          <w:bCs/>
          <w:lang w:val="en-US"/>
        </w:rPr>
        <w:tab/>
      </w:r>
      <w:r w:rsidR="007E61D9" w:rsidRPr="00CA148A">
        <w:rPr>
          <w:iCs/>
        </w:rPr>
        <w:t xml:space="preserve">The </w:t>
      </w:r>
      <w:r w:rsidR="007E61D9" w:rsidRPr="007E61D9">
        <w:rPr>
          <w:iCs/>
        </w:rPr>
        <w:t xml:space="preserve">Special Rapporteur notes that if there are over 500 arrivals, the systems struggle to cope and to undertake timely age determination processes for all. In order to improve age assessments, </w:t>
      </w:r>
      <w:r w:rsidR="00EA5772">
        <w:rPr>
          <w:iCs/>
        </w:rPr>
        <w:t xml:space="preserve">the </w:t>
      </w:r>
      <w:r w:rsidR="00EA5772" w:rsidRPr="00EA5772">
        <w:rPr>
          <w:iCs/>
          <w:lang w:val="en-US"/>
        </w:rPr>
        <w:t>Agency for the Welfare of Asylum Seekers</w:t>
      </w:r>
      <w:r w:rsidR="007E61D9" w:rsidRPr="007E61D9">
        <w:rPr>
          <w:iCs/>
        </w:rPr>
        <w:t xml:space="preserve">, which conducts the assessments, </w:t>
      </w:r>
      <w:r w:rsidR="007E61D9" w:rsidRPr="007E61D9">
        <w:t xml:space="preserve">is consulting with </w:t>
      </w:r>
      <w:proofErr w:type="spellStart"/>
      <w:r w:rsidR="007E61D9" w:rsidRPr="007E61D9">
        <w:t>Aditus</w:t>
      </w:r>
      <w:proofErr w:type="spellEnd"/>
      <w:r w:rsidR="007E61D9" w:rsidRPr="007E61D9">
        <w:t>, the Jesuit Refugee Service and UNHCR with regard to</w:t>
      </w:r>
      <w:r w:rsidR="00A84E2E">
        <w:t xml:space="preserve"> developing</w:t>
      </w:r>
      <w:r w:rsidR="007E61D9" w:rsidRPr="007E61D9">
        <w:t xml:space="preserve"> other procedural safeguards, such as appeals </w:t>
      </w:r>
      <w:r w:rsidR="00371C88">
        <w:t>against</w:t>
      </w:r>
      <w:r w:rsidR="00371C88" w:rsidRPr="007E61D9">
        <w:t xml:space="preserve"> </w:t>
      </w:r>
      <w:r w:rsidR="007E61D9" w:rsidRPr="007E61D9">
        <w:t>the age assessment decisions.</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88.</w:t>
      </w:r>
      <w:r w:rsidRPr="00CA148A">
        <w:rPr>
          <w:bCs/>
          <w:lang w:val="en-US"/>
        </w:rPr>
        <w:tab/>
      </w:r>
      <w:r w:rsidR="007E61D9" w:rsidRPr="00CA148A">
        <w:t xml:space="preserve">The </w:t>
      </w:r>
      <w:r w:rsidR="007E61D9" w:rsidRPr="007E61D9">
        <w:t xml:space="preserve">Special Rapporteur visited </w:t>
      </w:r>
      <w:r w:rsidR="00371C88">
        <w:t xml:space="preserve">the </w:t>
      </w:r>
      <w:r w:rsidR="007E61D9" w:rsidRPr="007E61D9">
        <w:rPr>
          <w:lang w:val="mt-MT"/>
        </w:rPr>
        <w:t xml:space="preserve">Santa Venera </w:t>
      </w:r>
      <w:r w:rsidR="00371C88">
        <w:rPr>
          <w:lang w:val="mt-MT"/>
        </w:rPr>
        <w:t>o</w:t>
      </w:r>
      <w:r w:rsidR="007E61D9" w:rsidRPr="007E61D9">
        <w:rPr>
          <w:lang w:val="mt-MT"/>
        </w:rPr>
        <w:t xml:space="preserve">pen </w:t>
      </w:r>
      <w:r w:rsidR="00371C88">
        <w:rPr>
          <w:lang w:val="mt-MT"/>
        </w:rPr>
        <w:t>c</w:t>
      </w:r>
      <w:r w:rsidR="007E61D9" w:rsidRPr="007E61D9">
        <w:rPr>
          <w:lang w:val="mt-MT"/>
        </w:rPr>
        <w:t>entre</w:t>
      </w:r>
      <w:r w:rsidR="007E61D9" w:rsidRPr="007E61D9">
        <w:t>, which</w:t>
      </w:r>
      <w:r w:rsidR="00371C88">
        <w:t xml:space="preserve"> was</w:t>
      </w:r>
      <w:r w:rsidR="007E61D9" w:rsidRPr="007E61D9">
        <w:t xml:space="preserve"> accommodat</w:t>
      </w:r>
      <w:r w:rsidR="00371C88">
        <w:t>ing</w:t>
      </w:r>
      <w:r w:rsidR="007E61D9" w:rsidRPr="007E61D9">
        <w:t xml:space="preserve"> 12</w:t>
      </w:r>
      <w:r w:rsidR="00103AD0">
        <w:t> </w:t>
      </w:r>
      <w:r w:rsidR="007E61D9" w:rsidRPr="007E61D9">
        <w:t>boys</w:t>
      </w:r>
      <w:r w:rsidR="00371C88">
        <w:t>,</w:t>
      </w:r>
      <w:r w:rsidR="007E61D9" w:rsidRPr="007E61D9">
        <w:t xml:space="preserve"> all under the age of 17. All </w:t>
      </w:r>
      <w:r w:rsidR="007C1545">
        <w:t>children</w:t>
      </w:r>
      <w:r w:rsidR="005B7CBC">
        <w:t xml:space="preserve"> who arrive at the centre </w:t>
      </w:r>
      <w:r w:rsidR="007E61D9" w:rsidRPr="007E61D9">
        <w:t>are educated until the age of 16</w:t>
      </w:r>
      <w:r w:rsidR="005B7CBC">
        <w:t>. However, the Special Rapporteur learn</w:t>
      </w:r>
      <w:r w:rsidR="00E91CD6">
        <w:t>ed</w:t>
      </w:r>
      <w:r w:rsidR="005B7CBC">
        <w:t xml:space="preserve"> that some children</w:t>
      </w:r>
      <w:r w:rsidR="007E61D9" w:rsidRPr="007E61D9">
        <w:t xml:space="preserve"> do not like to attend classes</w:t>
      </w:r>
      <w:r w:rsidR="00E91CD6">
        <w:t>,</w:t>
      </w:r>
      <w:r w:rsidR="007E61D9" w:rsidRPr="007E61D9">
        <w:t xml:space="preserve"> </w:t>
      </w:r>
      <w:r w:rsidR="00371C88">
        <w:t>since</w:t>
      </w:r>
      <w:r w:rsidR="007E61D9" w:rsidRPr="007E61D9">
        <w:t xml:space="preserve"> they have difficulties with the language and culture. Some attend vocational training courses. </w:t>
      </w:r>
      <w:r w:rsidR="002C0783">
        <w:t>The boys</w:t>
      </w:r>
      <w:r w:rsidR="00E91CD6" w:rsidRPr="007E61D9">
        <w:t xml:space="preserve"> </w:t>
      </w:r>
      <w:r w:rsidR="007E61D9" w:rsidRPr="007E61D9">
        <w:t xml:space="preserve">reported that the facilities did not have potable water </w:t>
      </w:r>
      <w:r w:rsidR="00E91CD6">
        <w:t>or</w:t>
      </w:r>
      <w:r w:rsidR="00E91CD6" w:rsidRPr="007E61D9">
        <w:t xml:space="preserve"> </w:t>
      </w:r>
      <w:r w:rsidR="007E61D9" w:rsidRPr="007E61D9">
        <w:t>sufficient food. They are allowed to go outside for defined periods and are able to get cleaning jobs</w:t>
      </w:r>
      <w:r w:rsidR="002C0783">
        <w:t>, and</w:t>
      </w:r>
      <w:r w:rsidR="00DC4001">
        <w:t xml:space="preserve"> </w:t>
      </w:r>
      <w:r w:rsidR="00371C88">
        <w:t xml:space="preserve">receive </w:t>
      </w:r>
      <w:r w:rsidR="00371C88" w:rsidRPr="00371C88">
        <w:t>€</w:t>
      </w:r>
      <w:r w:rsidR="00DC4001">
        <w:t>8</w:t>
      </w:r>
      <w:r w:rsidR="007E61D9" w:rsidRPr="007E61D9">
        <w:t xml:space="preserve"> per week</w:t>
      </w:r>
      <w:r w:rsidR="00DC4001">
        <w:t xml:space="preserve"> in pocket money</w:t>
      </w:r>
      <w:r w:rsidR="007E61D9" w:rsidRPr="007E61D9">
        <w:t xml:space="preserve">. They have very little activity to occupy them and have English lessons once a week. At the time of the visit, only </w:t>
      </w:r>
      <w:r w:rsidR="00371C88">
        <w:t>two</w:t>
      </w:r>
      <w:r w:rsidR="007E61D9" w:rsidRPr="007E61D9">
        <w:t xml:space="preserve"> boys were going to English classes</w:t>
      </w:r>
      <w:r w:rsidR="00371C88">
        <w:t>,</w:t>
      </w:r>
      <w:r w:rsidR="007E61D9" w:rsidRPr="007E61D9">
        <w:t xml:space="preserve"> as the others wanted to return to their countries of origin and therefore did not want to invest in staying in Malta. They seemed scared </w:t>
      </w:r>
      <w:r w:rsidR="00A84E2E">
        <w:t xml:space="preserve">about their situation </w:t>
      </w:r>
      <w:r w:rsidR="007E61D9" w:rsidRPr="007E61D9">
        <w:t>and uncertain about their future.</w:t>
      </w:r>
      <w:r w:rsidR="007C1545">
        <w:t xml:space="preserve"> </w:t>
      </w:r>
      <w:r w:rsidR="007C1545" w:rsidRPr="007E61D9">
        <w:t>At age 17</w:t>
      </w:r>
      <w:r w:rsidR="007C1545">
        <w:t>,</w:t>
      </w:r>
      <w:r w:rsidR="007C1545" w:rsidRPr="007E61D9">
        <w:t xml:space="preserve"> </w:t>
      </w:r>
      <w:r w:rsidR="007C1545">
        <w:t xml:space="preserve">children </w:t>
      </w:r>
      <w:r w:rsidR="007C1545" w:rsidRPr="007E61D9">
        <w:t xml:space="preserve">are moved </w:t>
      </w:r>
      <w:r w:rsidR="007C1545">
        <w:t xml:space="preserve">from Santa Venera </w:t>
      </w:r>
      <w:r w:rsidR="007C1545" w:rsidRPr="007E61D9">
        <w:t xml:space="preserve">to open centres </w:t>
      </w:r>
      <w:r w:rsidR="00E91CD6">
        <w:t>that</w:t>
      </w:r>
      <w:r w:rsidR="007C1545">
        <w:t xml:space="preserve"> accommodate </w:t>
      </w:r>
      <w:r w:rsidR="007C1545" w:rsidRPr="007E61D9">
        <w:t>adults.</w:t>
      </w:r>
    </w:p>
    <w:p w:rsidR="007E61D9" w:rsidRPr="007E61D9" w:rsidRDefault="007E61D9" w:rsidP="00771FFA">
      <w:pPr>
        <w:pStyle w:val="HChG"/>
      </w:pPr>
      <w:r w:rsidRPr="007E61D9">
        <w:tab/>
        <w:t>VI.</w:t>
      </w:r>
      <w:r w:rsidRPr="007E61D9">
        <w:tab/>
        <w:t>Cross-cutting concerns</w:t>
      </w:r>
    </w:p>
    <w:p w:rsidR="007E61D9" w:rsidRPr="007E61D9" w:rsidRDefault="00771FFA" w:rsidP="00771FFA">
      <w:pPr>
        <w:pStyle w:val="H1G"/>
      </w:pPr>
      <w:r>
        <w:tab/>
      </w:r>
      <w:r w:rsidR="007E61D9" w:rsidRPr="007E61D9">
        <w:t>A.</w:t>
      </w:r>
      <w:r w:rsidR="007E61D9" w:rsidRPr="007E61D9">
        <w:tab/>
        <w:t xml:space="preserve">Access to justice </w:t>
      </w:r>
    </w:p>
    <w:p w:rsidR="007E61D9" w:rsidRPr="00CA148A" w:rsidRDefault="00C00501" w:rsidP="00C00501">
      <w:pPr>
        <w:pStyle w:val="SingleTxtG"/>
        <w:pBdr>
          <w:top w:val="nil"/>
          <w:left w:val="nil"/>
          <w:bottom w:val="nil"/>
          <w:right w:val="nil"/>
          <w:between w:val="nil"/>
          <w:bar w:val="nil"/>
        </w:pBdr>
        <w:tabs>
          <w:tab w:val="left" w:pos="1080"/>
        </w:tabs>
      </w:pPr>
      <w:r w:rsidRPr="00CA148A">
        <w:rPr>
          <w:bCs/>
          <w:lang w:val="en-US"/>
        </w:rPr>
        <w:t>89.</w:t>
      </w:r>
      <w:r w:rsidRPr="00CA148A">
        <w:rPr>
          <w:bCs/>
          <w:lang w:val="en-US"/>
        </w:rPr>
        <w:tab/>
      </w:r>
      <w:r w:rsidR="007E61D9" w:rsidRPr="00CA148A">
        <w:t>Overall</w:t>
      </w:r>
      <w:r w:rsidR="007E61D9" w:rsidRPr="007E61D9">
        <w:t>, there is a general concern among irregular migrants in detention and open centres that some nationalities are favoured over others in relation to asylum claims. The system by which migrants are awarded refugee status or some other subsidiary protection is not</w:t>
      </w:r>
      <w:r w:rsidR="00A84E2E">
        <w:t xml:space="preserve"> perceived as</w:t>
      </w:r>
      <w:r w:rsidR="007E61D9" w:rsidRPr="007E61D9">
        <w:t xml:space="preserve"> transparent and leaves migrants frustrated and mistrustful of government officials, as well as </w:t>
      </w:r>
      <w:r w:rsidR="00636BD2">
        <w:t xml:space="preserve">of </w:t>
      </w:r>
      <w:r w:rsidR="007E61D9" w:rsidRPr="007E61D9">
        <w:t>international organi</w:t>
      </w:r>
      <w:r w:rsidR="00636BD2">
        <w:t>z</w:t>
      </w:r>
      <w:r w:rsidR="007E61D9" w:rsidRPr="007E61D9">
        <w:t xml:space="preserve">ations and </w:t>
      </w:r>
      <w:r w:rsidR="00636BD2">
        <w:t>civil society organizations</w:t>
      </w:r>
      <w:r w:rsidR="007E61D9" w:rsidRPr="007E61D9">
        <w:t xml:space="preserve"> on occasion. The Special Rapporteur urges the </w:t>
      </w:r>
      <w:r w:rsidR="00636BD2">
        <w:t>G</w:t>
      </w:r>
      <w:r w:rsidR="007E61D9" w:rsidRPr="007E61D9">
        <w:t xml:space="preserve">overnment to take </w:t>
      </w:r>
      <w:r w:rsidR="00636BD2">
        <w:t>the</w:t>
      </w:r>
      <w:r w:rsidR="007E61D9" w:rsidRPr="007E61D9">
        <w:t xml:space="preserve"> measures </w:t>
      </w:r>
      <w:r w:rsidR="00636BD2">
        <w:t xml:space="preserve">necessary </w:t>
      </w:r>
      <w:r w:rsidR="007E61D9" w:rsidRPr="007E61D9">
        <w:t xml:space="preserve">to ensure transparency </w:t>
      </w:r>
      <w:r w:rsidR="00A84E2E">
        <w:t xml:space="preserve">and provide substantive grounds </w:t>
      </w:r>
      <w:r w:rsidR="007E61D9" w:rsidRPr="007E61D9">
        <w:t xml:space="preserve">when awarding protection or rejecting </w:t>
      </w:r>
      <w:r w:rsidR="007E61D9" w:rsidRPr="00CA148A">
        <w:t>claims and clarity about the duration of the process for acquiring protection.</w:t>
      </w:r>
    </w:p>
    <w:p w:rsidR="007E61D9" w:rsidRPr="007E61D9" w:rsidRDefault="00C00501" w:rsidP="00C00501">
      <w:pPr>
        <w:pStyle w:val="SingleTxtG"/>
        <w:pBdr>
          <w:top w:val="nil"/>
          <w:left w:val="nil"/>
          <w:bottom w:val="nil"/>
          <w:right w:val="nil"/>
          <w:between w:val="nil"/>
          <w:bar w:val="nil"/>
        </w:pBdr>
        <w:tabs>
          <w:tab w:val="left" w:pos="1080"/>
        </w:tabs>
      </w:pPr>
      <w:r w:rsidRPr="00CA148A">
        <w:rPr>
          <w:bCs/>
          <w:lang w:val="en-US"/>
        </w:rPr>
        <w:t>90.</w:t>
      </w:r>
      <w:r w:rsidRPr="00CA148A">
        <w:rPr>
          <w:bCs/>
          <w:lang w:val="en-US"/>
        </w:rPr>
        <w:tab/>
      </w:r>
      <w:r w:rsidR="007E61D9" w:rsidRPr="00CA148A">
        <w:t xml:space="preserve">There are </w:t>
      </w:r>
      <w:r w:rsidR="007E61D9" w:rsidRPr="007E61D9">
        <w:t xml:space="preserve">a number of other issues relating to access to justice which are of concern to the Special Rapporteur. </w:t>
      </w:r>
    </w:p>
    <w:p w:rsidR="007E61D9" w:rsidRPr="007E61D9" w:rsidRDefault="00771FFA" w:rsidP="00771FFA">
      <w:pPr>
        <w:pStyle w:val="H23G"/>
      </w:pPr>
      <w:r>
        <w:tab/>
        <w:t>1.</w:t>
      </w:r>
      <w:r>
        <w:tab/>
      </w:r>
      <w:r w:rsidR="007E61D9" w:rsidRPr="007E61D9">
        <w:t xml:space="preserve">Detention </w:t>
      </w:r>
      <w:r w:rsidR="00636BD2">
        <w:t>a</w:t>
      </w:r>
      <w:r w:rsidR="007E61D9" w:rsidRPr="007E61D9">
        <w:t>ppeals</w:t>
      </w:r>
    </w:p>
    <w:p w:rsidR="007E61D9" w:rsidRPr="00CA148A" w:rsidRDefault="00C00501" w:rsidP="00C00501">
      <w:pPr>
        <w:pStyle w:val="SingleTxtG"/>
        <w:pBdr>
          <w:top w:val="nil"/>
          <w:left w:val="nil"/>
          <w:bottom w:val="nil"/>
          <w:right w:val="nil"/>
          <w:between w:val="nil"/>
          <w:bar w:val="nil"/>
        </w:pBdr>
        <w:tabs>
          <w:tab w:val="left" w:pos="1080"/>
        </w:tabs>
      </w:pPr>
      <w:r w:rsidRPr="00CA148A">
        <w:rPr>
          <w:bCs/>
          <w:lang w:val="en-US"/>
        </w:rPr>
        <w:t>91.</w:t>
      </w:r>
      <w:r w:rsidRPr="00CA148A">
        <w:rPr>
          <w:bCs/>
          <w:lang w:val="en-US"/>
        </w:rPr>
        <w:tab/>
      </w:r>
      <w:r w:rsidR="007E61D9" w:rsidRPr="00CA148A">
        <w:t xml:space="preserve">Under the Immigration Act, detention may be appealed to the </w:t>
      </w:r>
      <w:r w:rsidR="001D0A03" w:rsidRPr="00CA148A">
        <w:t>Immigration Appeals Board</w:t>
      </w:r>
      <w:r w:rsidR="007E61D9" w:rsidRPr="00CA148A">
        <w:t xml:space="preserve"> within </w:t>
      </w:r>
      <w:r w:rsidR="001D0A03">
        <w:t>three</w:t>
      </w:r>
      <w:r w:rsidR="007E61D9" w:rsidRPr="007E61D9">
        <w:t xml:space="preserve"> days of the issuance of the removal order, or where detention is “unreasonable” pending an asylum application. The sittings before the </w:t>
      </w:r>
      <w:r w:rsidR="001D0A03">
        <w:t>Board</w:t>
      </w:r>
      <w:r w:rsidR="007E61D9" w:rsidRPr="007E61D9">
        <w:t xml:space="preserve"> are conducted in a manner</w:t>
      </w:r>
      <w:r w:rsidR="001D0A03">
        <w:t xml:space="preserve"> </w:t>
      </w:r>
      <w:r w:rsidR="001D0A03" w:rsidRPr="001D0A03">
        <w:t>similar</w:t>
      </w:r>
      <w:r w:rsidR="007E61D9" w:rsidRPr="007E61D9">
        <w:t xml:space="preserve"> to those held before the national courts. A lawyer provided by means of legal aid may assist individuals. </w:t>
      </w:r>
      <w:r w:rsidR="001D0A03">
        <w:t>Board</w:t>
      </w:r>
      <w:r w:rsidR="007E61D9" w:rsidRPr="007E61D9">
        <w:t xml:space="preserve"> members enjoy security of tenure, with a view to ensuring their independence. The </w:t>
      </w:r>
      <w:r w:rsidR="001D0A03">
        <w:t>Board</w:t>
      </w:r>
      <w:r w:rsidR="001D0A03" w:rsidRPr="007E61D9">
        <w:t xml:space="preserve"> </w:t>
      </w:r>
      <w:r w:rsidR="007E61D9" w:rsidRPr="007E61D9">
        <w:t xml:space="preserve">may not authorize release when the identity of the </w:t>
      </w:r>
      <w:r w:rsidR="007E61D9" w:rsidRPr="00CA148A">
        <w:lastRenderedPageBreak/>
        <w:t>applicant has yet to be established</w:t>
      </w:r>
      <w:r w:rsidR="001D0A03" w:rsidRPr="00CA148A">
        <w:t>,</w:t>
      </w:r>
      <w:r w:rsidR="007E61D9" w:rsidRPr="00CA148A">
        <w:t xml:space="preserve"> for example, when the applicant does not have travel or identification documents, as i</w:t>
      </w:r>
      <w:r w:rsidR="00DB7086" w:rsidRPr="00CA148A">
        <w:t>s</w:t>
      </w:r>
      <w:r w:rsidR="007E61D9" w:rsidRPr="00CA148A">
        <w:t xml:space="preserve"> the case of most migrants reaching Malta</w:t>
      </w:r>
      <w:r w:rsidR="001D0A03" w:rsidRPr="00CA148A">
        <w:t xml:space="preserve"> by boat</w:t>
      </w:r>
      <w:r w:rsidR="007E61D9" w:rsidRPr="00CA148A">
        <w:t xml:space="preserve">. </w:t>
      </w:r>
    </w:p>
    <w:p w:rsidR="007E61D9" w:rsidRPr="00CA148A" w:rsidRDefault="00C00501" w:rsidP="00C00501">
      <w:pPr>
        <w:pStyle w:val="SingleTxtG"/>
        <w:pBdr>
          <w:top w:val="nil"/>
          <w:left w:val="nil"/>
          <w:bottom w:val="nil"/>
          <w:right w:val="nil"/>
          <w:between w:val="nil"/>
          <w:bar w:val="nil"/>
        </w:pBdr>
        <w:tabs>
          <w:tab w:val="left" w:pos="1080"/>
        </w:tabs>
      </w:pPr>
      <w:r w:rsidRPr="00CA148A">
        <w:rPr>
          <w:bCs/>
          <w:lang w:val="en-US"/>
        </w:rPr>
        <w:t>92.</w:t>
      </w:r>
      <w:r w:rsidRPr="00CA148A">
        <w:rPr>
          <w:bCs/>
          <w:lang w:val="en-US"/>
        </w:rPr>
        <w:tab/>
      </w:r>
      <w:r w:rsidR="007E61D9" w:rsidRPr="00CA148A">
        <w:t>This limited appeal system is not sufficient to meet international standards, as recogni</w:t>
      </w:r>
      <w:r w:rsidR="0021017F" w:rsidRPr="00CA148A">
        <w:t>z</w:t>
      </w:r>
      <w:r w:rsidR="007E61D9" w:rsidRPr="00CA148A">
        <w:t xml:space="preserve">ed by the </w:t>
      </w:r>
      <w:r w:rsidR="001D0A03" w:rsidRPr="00CA148A">
        <w:t xml:space="preserve">European Court of Human Rights </w:t>
      </w:r>
      <w:r w:rsidR="007E61D9" w:rsidRPr="00CA148A">
        <w:t xml:space="preserve">in </w:t>
      </w:r>
      <w:r w:rsidR="00E91CD6" w:rsidRPr="00CA148A">
        <w:rPr>
          <w:i/>
          <w:iCs/>
        </w:rPr>
        <w:t>Massoud</w:t>
      </w:r>
      <w:r w:rsidR="007C1545" w:rsidRPr="00CA148A">
        <w:rPr>
          <w:i/>
          <w:iCs/>
        </w:rPr>
        <w:t xml:space="preserve"> </w:t>
      </w:r>
      <w:r w:rsidR="007E61D9" w:rsidRPr="00CA148A">
        <w:t>v.</w:t>
      </w:r>
      <w:r w:rsidR="007E61D9" w:rsidRPr="00CA148A">
        <w:rPr>
          <w:i/>
          <w:iCs/>
        </w:rPr>
        <w:t xml:space="preserve"> Malta</w:t>
      </w:r>
      <w:r w:rsidR="001D0A03" w:rsidRPr="00CA148A">
        <w:t>,</w:t>
      </w:r>
      <w:r w:rsidR="007E61D9" w:rsidRPr="00CA148A">
        <w:t xml:space="preserve"> which ruled that Malta had breached </w:t>
      </w:r>
      <w:r w:rsidR="00BA0B3C" w:rsidRPr="00CA148A">
        <w:t>a</w:t>
      </w:r>
      <w:r w:rsidR="00435A56" w:rsidRPr="00CA148A">
        <w:t>rticle </w:t>
      </w:r>
      <w:r w:rsidR="007E61D9" w:rsidRPr="00CA148A">
        <w:t xml:space="preserve">5.4 of the </w:t>
      </w:r>
      <w:r w:rsidR="00BA0B3C" w:rsidRPr="00CA148A">
        <w:t xml:space="preserve">European Convention on Human Rights </w:t>
      </w:r>
      <w:r w:rsidR="007E61D9" w:rsidRPr="00CA148A">
        <w:t>by not providing adequate legal recourse to challenge detention.</w:t>
      </w:r>
    </w:p>
    <w:p w:rsidR="007E61D9" w:rsidRPr="00CA148A" w:rsidRDefault="00771FFA" w:rsidP="00771FFA">
      <w:pPr>
        <w:pStyle w:val="H23G"/>
      </w:pPr>
      <w:r w:rsidRPr="00CA148A">
        <w:tab/>
        <w:t>2.</w:t>
      </w:r>
      <w:r w:rsidRPr="00CA148A">
        <w:tab/>
      </w:r>
      <w:r w:rsidR="007E61D9" w:rsidRPr="00CA148A">
        <w:t xml:space="preserve">Asylum </w:t>
      </w:r>
      <w:r w:rsidR="00BA0B3C" w:rsidRPr="00CA148A">
        <w:t>a</w:t>
      </w:r>
      <w:r w:rsidR="007E61D9" w:rsidRPr="00CA148A">
        <w:t>ppeals</w:t>
      </w:r>
    </w:p>
    <w:p w:rsidR="00D44EF4" w:rsidRPr="00CA148A" w:rsidRDefault="00C00501" w:rsidP="00C00501">
      <w:pPr>
        <w:pStyle w:val="SingleTxtG"/>
        <w:pBdr>
          <w:top w:val="nil"/>
          <w:left w:val="nil"/>
          <w:bottom w:val="nil"/>
          <w:right w:val="nil"/>
          <w:between w:val="nil"/>
          <w:bar w:val="nil"/>
        </w:pBdr>
        <w:tabs>
          <w:tab w:val="left" w:pos="1080"/>
        </w:tabs>
      </w:pPr>
      <w:r w:rsidRPr="00CA148A">
        <w:rPr>
          <w:bCs/>
          <w:lang w:val="en-US"/>
        </w:rPr>
        <w:t>93.</w:t>
      </w:r>
      <w:r w:rsidRPr="00CA148A">
        <w:rPr>
          <w:bCs/>
          <w:lang w:val="en-US"/>
        </w:rPr>
        <w:tab/>
      </w:r>
      <w:r w:rsidR="007E61D9" w:rsidRPr="00CA148A">
        <w:t xml:space="preserve">The Special Rapporteur was informed that the </w:t>
      </w:r>
      <w:r w:rsidR="003A57A2" w:rsidRPr="00CA148A">
        <w:t>Refugee Appeals Board</w:t>
      </w:r>
      <w:r w:rsidR="007E61D9" w:rsidRPr="00CA148A">
        <w:t xml:space="preserve">, the asylum appeal mechanism, </w:t>
      </w:r>
      <w:r w:rsidR="003A57A2" w:rsidRPr="00CA148A">
        <w:t>comprises</w:t>
      </w:r>
      <w:r w:rsidR="007E61D9" w:rsidRPr="00CA148A">
        <w:t xml:space="preserve"> </w:t>
      </w:r>
      <w:r w:rsidR="003A57A2" w:rsidRPr="00CA148A">
        <w:t>five</w:t>
      </w:r>
      <w:r w:rsidR="007E61D9" w:rsidRPr="00CA148A">
        <w:t xml:space="preserve"> </w:t>
      </w:r>
      <w:r w:rsidR="003A57A2" w:rsidRPr="00CA148A">
        <w:t>c</w:t>
      </w:r>
      <w:r w:rsidR="00A84E2E" w:rsidRPr="00CA148A">
        <w:t>hambers</w:t>
      </w:r>
      <w:r w:rsidR="007E61D9" w:rsidRPr="00CA148A">
        <w:t xml:space="preserve">. The </w:t>
      </w:r>
      <w:r w:rsidR="003A57A2" w:rsidRPr="00CA148A">
        <w:t>B</w:t>
      </w:r>
      <w:r w:rsidR="007E61D9" w:rsidRPr="00CA148A">
        <w:t xml:space="preserve">oard members are not </w:t>
      </w:r>
      <w:r w:rsidR="00A84E2E" w:rsidRPr="00CA148A">
        <w:t xml:space="preserve">all </w:t>
      </w:r>
      <w:r w:rsidR="007E61D9" w:rsidRPr="00CA148A">
        <w:t xml:space="preserve">trained in immigration law or </w:t>
      </w:r>
      <w:r w:rsidR="003A57A2" w:rsidRPr="00CA148A">
        <w:t xml:space="preserve">the </w:t>
      </w:r>
      <w:r w:rsidR="007E61D9" w:rsidRPr="00CA148A">
        <w:t>migration policies</w:t>
      </w:r>
      <w:r w:rsidR="003A57A2" w:rsidRPr="00CA148A">
        <w:t xml:space="preserve"> of Malta</w:t>
      </w:r>
      <w:r w:rsidR="007E61D9" w:rsidRPr="00CA148A">
        <w:t xml:space="preserve">. Some </w:t>
      </w:r>
      <w:r w:rsidR="003A57A2" w:rsidRPr="00CA148A">
        <w:t>c</w:t>
      </w:r>
      <w:r w:rsidR="00A84E2E" w:rsidRPr="00CA148A">
        <w:t xml:space="preserve">hambers </w:t>
      </w:r>
      <w:r w:rsidR="007E61D9" w:rsidRPr="00CA148A">
        <w:t xml:space="preserve">are more effective than others and there is no </w:t>
      </w:r>
      <w:r w:rsidR="00A84E2E" w:rsidRPr="00CA148A">
        <w:t xml:space="preserve">effective </w:t>
      </w:r>
      <w:r w:rsidR="007E61D9" w:rsidRPr="00CA148A">
        <w:t xml:space="preserve">coordination among the </w:t>
      </w:r>
      <w:r w:rsidR="003A57A2" w:rsidRPr="00CA148A">
        <w:t>c</w:t>
      </w:r>
      <w:r w:rsidR="00A84E2E" w:rsidRPr="00CA148A">
        <w:t>hambers</w:t>
      </w:r>
      <w:r w:rsidR="007E61D9" w:rsidRPr="00CA148A">
        <w:t>, which results in inconsistency in procedures, process and case rulings</w:t>
      </w:r>
      <w:r w:rsidR="003A57A2" w:rsidRPr="00CA148A">
        <w:t>,</w:t>
      </w:r>
      <w:r w:rsidR="007E61D9" w:rsidRPr="00CA148A">
        <w:t xml:space="preserve"> </w:t>
      </w:r>
      <w:r w:rsidR="003A57A2" w:rsidRPr="00CA148A">
        <w:t>and</w:t>
      </w:r>
      <w:r w:rsidR="007E61D9" w:rsidRPr="00CA148A">
        <w:t xml:space="preserve"> the absence of development of a coherent case law.</w:t>
      </w:r>
      <w:r w:rsidR="00D44EF4" w:rsidRPr="00CA148A">
        <w:t xml:space="preserve"> </w:t>
      </w:r>
    </w:p>
    <w:p w:rsidR="007E61D9" w:rsidRPr="00CA148A" w:rsidRDefault="00C00501" w:rsidP="00C00501">
      <w:pPr>
        <w:pStyle w:val="SingleTxtG"/>
        <w:pBdr>
          <w:top w:val="nil"/>
          <w:left w:val="nil"/>
          <w:bottom w:val="nil"/>
          <w:right w:val="nil"/>
          <w:between w:val="nil"/>
          <w:bar w:val="nil"/>
        </w:pBdr>
        <w:tabs>
          <w:tab w:val="left" w:pos="1080"/>
        </w:tabs>
      </w:pPr>
      <w:r w:rsidRPr="00CA148A">
        <w:rPr>
          <w:bCs/>
          <w:lang w:val="en-US"/>
        </w:rPr>
        <w:t>94.</w:t>
      </w:r>
      <w:r w:rsidRPr="00CA148A">
        <w:rPr>
          <w:bCs/>
          <w:lang w:val="en-US"/>
        </w:rPr>
        <w:tab/>
      </w:r>
      <w:r w:rsidR="007E61D9" w:rsidRPr="00CA148A">
        <w:t xml:space="preserve">All asylum seekers whose application is being processed at first instance by the </w:t>
      </w:r>
      <w:r w:rsidR="003A57A2" w:rsidRPr="00CA148A">
        <w:t>Refugee Appeals Board</w:t>
      </w:r>
      <w:r w:rsidR="007E61D9" w:rsidRPr="00CA148A">
        <w:t xml:space="preserve"> have the right to </w:t>
      </w:r>
      <w:r w:rsidR="00D3698B" w:rsidRPr="00CA148A">
        <w:t xml:space="preserve">have </w:t>
      </w:r>
      <w:r w:rsidR="007E61D9" w:rsidRPr="00CA148A">
        <w:t>access</w:t>
      </w:r>
      <w:r w:rsidR="00D3698B" w:rsidRPr="00CA148A">
        <w:t xml:space="preserve"> to</w:t>
      </w:r>
      <w:r w:rsidR="007E61D9" w:rsidRPr="00CA148A">
        <w:t xml:space="preserve"> legal assistance at any stage of the procedure</w:t>
      </w:r>
      <w:r w:rsidR="002A47EE" w:rsidRPr="00CA148A">
        <w:t>.</w:t>
      </w:r>
      <w:r w:rsidR="00173655" w:rsidRPr="00CA148A">
        <w:rPr>
          <w:rStyle w:val="a3"/>
        </w:rPr>
        <w:footnoteReference w:id="6"/>
      </w:r>
      <w:r w:rsidR="007E61D9" w:rsidRPr="00CA148A">
        <w:t xml:space="preserve"> The legal aid is </w:t>
      </w:r>
      <w:r w:rsidR="00D3698B" w:rsidRPr="00CA148A">
        <w:t>provided in accordance with</w:t>
      </w:r>
      <w:r w:rsidR="007E61D9" w:rsidRPr="00CA148A">
        <w:t xml:space="preserve"> an agreement between the </w:t>
      </w:r>
      <w:r w:rsidR="00D3698B" w:rsidRPr="00CA148A">
        <w:t>G</w:t>
      </w:r>
      <w:r w:rsidR="007E61D9" w:rsidRPr="00CA148A">
        <w:t xml:space="preserve">overnment and the Malta Bar Association. </w:t>
      </w:r>
      <w:r w:rsidR="00FC7102" w:rsidRPr="00CA148A">
        <w:t>Reportedly, however,</w:t>
      </w:r>
      <w:r w:rsidR="007E61D9" w:rsidRPr="00CA148A">
        <w:t xml:space="preserve"> </w:t>
      </w:r>
      <w:r w:rsidR="00D3698B" w:rsidRPr="00CA148A">
        <w:t xml:space="preserve">lawyers </w:t>
      </w:r>
      <w:r w:rsidR="007E61D9" w:rsidRPr="00CA148A">
        <w:t xml:space="preserve">do not necessary have </w:t>
      </w:r>
      <w:r w:rsidR="003D6070" w:rsidRPr="00CA148A">
        <w:t xml:space="preserve">solid </w:t>
      </w:r>
      <w:r w:rsidR="007E61D9" w:rsidRPr="00CA148A">
        <w:t xml:space="preserve">knowledge of </w:t>
      </w:r>
      <w:r w:rsidR="003D6070" w:rsidRPr="00CA148A">
        <w:t xml:space="preserve">asylum and </w:t>
      </w:r>
      <w:r w:rsidR="007E61D9" w:rsidRPr="00CA148A">
        <w:t>immigration law and</w:t>
      </w:r>
      <w:r w:rsidR="00D3698B" w:rsidRPr="00CA148A">
        <w:t>,</w:t>
      </w:r>
      <w:r w:rsidR="007E61D9" w:rsidRPr="00CA148A">
        <w:t xml:space="preserve"> as such, whenever possible, </w:t>
      </w:r>
      <w:r w:rsidR="001B6552" w:rsidRPr="00CA148A">
        <w:t>non-governmental organizations</w:t>
      </w:r>
      <w:r w:rsidR="007E61D9" w:rsidRPr="00CA148A">
        <w:t xml:space="preserve"> provide assistance in legal proceedings and in some cases may, at their own personal cost, hire private legal counsel. The Special Rapporteur stresses that asylum seekers and their legal representatives should consistently, without prompting, </w:t>
      </w:r>
      <w:proofErr w:type="gramStart"/>
      <w:r w:rsidR="007E61D9" w:rsidRPr="00CA148A">
        <w:t>be</w:t>
      </w:r>
      <w:proofErr w:type="gramEnd"/>
      <w:r w:rsidR="007E61D9" w:rsidRPr="00CA148A">
        <w:t xml:space="preserve"> provided with a copy of their case file in sufficient time prior to their appeal, as well as with competent legal aid.</w:t>
      </w:r>
    </w:p>
    <w:p w:rsidR="007E61D9" w:rsidRPr="00CA148A" w:rsidRDefault="007E61D9" w:rsidP="00771FFA">
      <w:pPr>
        <w:pStyle w:val="H1G"/>
      </w:pPr>
      <w:r w:rsidRPr="00CA148A">
        <w:tab/>
        <w:t>B.</w:t>
      </w:r>
      <w:r w:rsidRPr="00CA148A">
        <w:tab/>
        <w:t>Labour</w:t>
      </w:r>
      <w:r w:rsidRPr="007E61D9">
        <w:t xml:space="preserve"> </w:t>
      </w:r>
      <w:r w:rsidRPr="00CA148A">
        <w:t>exploitation</w:t>
      </w:r>
    </w:p>
    <w:p w:rsidR="007E61D9"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95.</w:t>
      </w:r>
      <w:r w:rsidRPr="00CA148A">
        <w:rPr>
          <w:bCs/>
          <w:lang w:val="en-US"/>
        </w:rPr>
        <w:tab/>
      </w:r>
      <w:r w:rsidR="007E61D9" w:rsidRPr="00CA148A">
        <w:rPr>
          <w:lang w:val="en-US"/>
        </w:rPr>
        <w:t>The Special Rapporteur received information about the exploitation</w:t>
      </w:r>
      <w:r w:rsidR="00032DC6" w:rsidRPr="00CA148A">
        <w:rPr>
          <w:lang w:val="en-US"/>
        </w:rPr>
        <w:t>, by employers in Malta,</w:t>
      </w:r>
      <w:r w:rsidR="007E61D9" w:rsidRPr="00CA148A">
        <w:rPr>
          <w:lang w:val="en-US"/>
        </w:rPr>
        <w:t xml:space="preserve"> of irregular migrants, asylum seekers and refugees, </w:t>
      </w:r>
      <w:r w:rsidR="00032DC6" w:rsidRPr="00CA148A">
        <w:rPr>
          <w:lang w:val="en-US"/>
        </w:rPr>
        <w:t>who</w:t>
      </w:r>
      <w:r w:rsidR="007E61D9" w:rsidRPr="00CA148A">
        <w:rPr>
          <w:lang w:val="en-US"/>
        </w:rPr>
        <w:t xml:space="preserve"> refrain from protesting and mobili</w:t>
      </w:r>
      <w:r w:rsidR="00227FF5" w:rsidRPr="00CA148A">
        <w:rPr>
          <w:lang w:val="en-US"/>
        </w:rPr>
        <w:t>z</w:t>
      </w:r>
      <w:r w:rsidR="007E61D9" w:rsidRPr="00CA148A">
        <w:rPr>
          <w:lang w:val="en-US"/>
        </w:rPr>
        <w:t xml:space="preserve">ing due to their fear of being detected, detained and deported. Migrant workers in an irregular situation are made to work long hours and paid </w:t>
      </w:r>
      <w:r w:rsidR="00032DC6" w:rsidRPr="00CA148A">
        <w:rPr>
          <w:lang w:val="en-US"/>
        </w:rPr>
        <w:t>less than</w:t>
      </w:r>
      <w:r w:rsidR="007E61D9" w:rsidRPr="00CA148A">
        <w:rPr>
          <w:lang w:val="en-US"/>
        </w:rPr>
        <w:t xml:space="preserve"> the minimum wage in Malta, often in the construction, tourism and caregiving industries. They have to pay taxes but do not all share the same rights as citizens. For example, employers </w:t>
      </w:r>
      <w:r w:rsidR="004B6E68" w:rsidRPr="00CA148A">
        <w:rPr>
          <w:lang w:val="en-US"/>
        </w:rPr>
        <w:t xml:space="preserve">often </w:t>
      </w:r>
      <w:r w:rsidR="007E61D9" w:rsidRPr="00CA148A">
        <w:rPr>
          <w:lang w:val="en-US"/>
        </w:rPr>
        <w:t>give migrants low</w:t>
      </w:r>
      <w:r w:rsidR="004B6E68" w:rsidRPr="00CA148A">
        <w:rPr>
          <w:lang w:val="en-US"/>
        </w:rPr>
        <w:t>er</w:t>
      </w:r>
      <w:r w:rsidR="007E61D9" w:rsidRPr="00CA148A">
        <w:rPr>
          <w:lang w:val="en-US"/>
        </w:rPr>
        <w:t xml:space="preserve"> wages and do not provide them with </w:t>
      </w:r>
      <w:r w:rsidR="004B6E68" w:rsidRPr="00CA148A">
        <w:rPr>
          <w:lang w:val="en-US"/>
        </w:rPr>
        <w:t xml:space="preserve">required </w:t>
      </w:r>
      <w:r w:rsidR="007E61D9" w:rsidRPr="00CA148A">
        <w:rPr>
          <w:lang w:val="en-US"/>
        </w:rPr>
        <w:t xml:space="preserve">safety equipment or insurance. </w:t>
      </w:r>
    </w:p>
    <w:p w:rsidR="007E61D9"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96.</w:t>
      </w:r>
      <w:r w:rsidRPr="00CA148A">
        <w:rPr>
          <w:bCs/>
          <w:lang w:val="en-US"/>
        </w:rPr>
        <w:tab/>
      </w:r>
      <w:r w:rsidR="007E61D9" w:rsidRPr="00CA148A">
        <w:rPr>
          <w:lang w:val="en-US"/>
        </w:rPr>
        <w:t>The Special Rapporteur learn</w:t>
      </w:r>
      <w:r w:rsidR="00032DC6" w:rsidRPr="00CA148A">
        <w:rPr>
          <w:lang w:val="en-US"/>
        </w:rPr>
        <w:t>ed</w:t>
      </w:r>
      <w:r w:rsidR="007E61D9" w:rsidRPr="00CA148A">
        <w:rPr>
          <w:lang w:val="en-US"/>
        </w:rPr>
        <w:t xml:space="preserve"> that government contractors and subcontr</w:t>
      </w:r>
      <w:r w:rsidR="004107C4" w:rsidRPr="00CA148A">
        <w:rPr>
          <w:lang w:val="en-US"/>
        </w:rPr>
        <w:t>a</w:t>
      </w:r>
      <w:r w:rsidR="007E61D9" w:rsidRPr="00CA148A">
        <w:rPr>
          <w:lang w:val="en-US"/>
        </w:rPr>
        <w:t>ctors are prohibited from exploiting workers, including migrants. Those found exploiting workers are blacklisted and cannot get a government contract for three years. However, the Special Rapporteur observed that sanctions against employers are rare</w:t>
      </w:r>
      <w:r w:rsidR="00885549" w:rsidRPr="00CA148A">
        <w:rPr>
          <w:lang w:val="en-US"/>
        </w:rPr>
        <w:t>,</w:t>
      </w:r>
      <w:r w:rsidR="007E61D9" w:rsidRPr="00CA148A">
        <w:rPr>
          <w:lang w:val="en-US"/>
        </w:rPr>
        <w:t xml:space="preserve"> and the </w:t>
      </w:r>
      <w:r w:rsidR="00392684" w:rsidRPr="00CA148A">
        <w:rPr>
          <w:lang w:val="en-US"/>
        </w:rPr>
        <w:t>directive of the European Parliament and of the Council of Europe on s</w:t>
      </w:r>
      <w:r w:rsidR="007E61D9" w:rsidRPr="00CA148A">
        <w:rPr>
          <w:lang w:val="en-US"/>
        </w:rPr>
        <w:t>anction</w:t>
      </w:r>
      <w:r w:rsidR="00392684" w:rsidRPr="00CA148A">
        <w:rPr>
          <w:lang w:val="en-US"/>
        </w:rPr>
        <w:t>s against employers</w:t>
      </w:r>
      <w:r w:rsidR="007E61D9" w:rsidRPr="00CA148A">
        <w:rPr>
          <w:lang w:val="en-US"/>
        </w:rPr>
        <w:t xml:space="preserve"> remains unimplemented in Malta, as is the case throughout Europe. </w:t>
      </w:r>
    </w:p>
    <w:p w:rsidR="007E61D9"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97.</w:t>
      </w:r>
      <w:r w:rsidRPr="00CA148A">
        <w:rPr>
          <w:bCs/>
          <w:lang w:val="en-US"/>
        </w:rPr>
        <w:tab/>
      </w:r>
      <w:r w:rsidR="007E61D9" w:rsidRPr="00CA148A">
        <w:rPr>
          <w:lang w:val="en-US"/>
        </w:rPr>
        <w:t xml:space="preserve">There are currently </w:t>
      </w:r>
      <w:r w:rsidR="00392684" w:rsidRPr="00CA148A">
        <w:rPr>
          <w:lang w:val="en-US"/>
        </w:rPr>
        <w:t xml:space="preserve">20 </w:t>
      </w:r>
      <w:proofErr w:type="spellStart"/>
      <w:r w:rsidR="007E61D9" w:rsidRPr="00CA148A">
        <w:rPr>
          <w:lang w:val="en-US"/>
        </w:rPr>
        <w:t>labour</w:t>
      </w:r>
      <w:proofErr w:type="spellEnd"/>
      <w:r w:rsidR="007E61D9" w:rsidRPr="00CA148A">
        <w:rPr>
          <w:lang w:val="en-US"/>
        </w:rPr>
        <w:t xml:space="preserve"> inspectors who work together with the </w:t>
      </w:r>
      <w:r w:rsidR="008871FE" w:rsidRPr="00CA148A">
        <w:rPr>
          <w:lang w:val="en-US"/>
        </w:rPr>
        <w:t>Imm</w:t>
      </w:r>
      <w:r w:rsidR="007E61D9" w:rsidRPr="00CA148A">
        <w:rPr>
          <w:lang w:val="en-US"/>
        </w:rPr>
        <w:t xml:space="preserve">igration </w:t>
      </w:r>
      <w:r w:rsidR="008871FE" w:rsidRPr="00CA148A">
        <w:rPr>
          <w:lang w:val="en-US"/>
        </w:rPr>
        <w:t>P</w:t>
      </w:r>
      <w:r w:rsidR="007E61D9" w:rsidRPr="00CA148A">
        <w:rPr>
          <w:lang w:val="en-US"/>
        </w:rPr>
        <w:t xml:space="preserve">olice. Although </w:t>
      </w:r>
      <w:proofErr w:type="spellStart"/>
      <w:r w:rsidR="007E61D9" w:rsidRPr="00CA148A">
        <w:rPr>
          <w:lang w:val="en-US"/>
        </w:rPr>
        <w:t>labour</w:t>
      </w:r>
      <w:proofErr w:type="spellEnd"/>
      <w:r w:rsidR="007E61D9" w:rsidRPr="00CA148A">
        <w:rPr>
          <w:lang w:val="en-US"/>
        </w:rPr>
        <w:t xml:space="preserve"> inspectors are not empowered to check immigration papers, it is not clear whether</w:t>
      </w:r>
      <w:r w:rsidR="007E61D9" w:rsidRPr="007E61D9">
        <w:rPr>
          <w:lang w:val="en-US"/>
        </w:rPr>
        <w:t xml:space="preserve"> they conduct operations with the </w:t>
      </w:r>
      <w:r w:rsidR="008871FE">
        <w:rPr>
          <w:lang w:val="en-US"/>
        </w:rPr>
        <w:t>I</w:t>
      </w:r>
      <w:r w:rsidR="007E61D9" w:rsidRPr="007E61D9">
        <w:rPr>
          <w:lang w:val="en-US"/>
        </w:rPr>
        <w:t xml:space="preserve">mmigration </w:t>
      </w:r>
      <w:r w:rsidR="008871FE">
        <w:rPr>
          <w:lang w:val="en-US"/>
        </w:rPr>
        <w:t>P</w:t>
      </w:r>
      <w:r w:rsidR="007E61D9" w:rsidRPr="007E61D9">
        <w:rPr>
          <w:lang w:val="en-US"/>
        </w:rPr>
        <w:t>olice</w:t>
      </w:r>
      <w:r w:rsidR="00DB7086">
        <w:rPr>
          <w:lang w:val="en-US"/>
        </w:rPr>
        <w:t>;</w:t>
      </w:r>
      <w:r w:rsidR="007E61D9" w:rsidRPr="007E61D9">
        <w:rPr>
          <w:lang w:val="en-US"/>
        </w:rPr>
        <w:t xml:space="preserve"> th</w:t>
      </w:r>
      <w:r w:rsidR="00DB7086">
        <w:rPr>
          <w:lang w:val="en-US"/>
        </w:rPr>
        <w:t>at</w:t>
      </w:r>
      <w:r w:rsidR="007E61D9" w:rsidRPr="007E61D9">
        <w:rPr>
          <w:lang w:val="en-US"/>
        </w:rPr>
        <w:t xml:space="preserve"> would be a very bad practice, as it would not provide incentives for migrants to call </w:t>
      </w:r>
      <w:proofErr w:type="spellStart"/>
      <w:r w:rsidR="007E61D9" w:rsidRPr="007E61D9">
        <w:rPr>
          <w:lang w:val="en-US"/>
        </w:rPr>
        <w:t>labour</w:t>
      </w:r>
      <w:proofErr w:type="spellEnd"/>
      <w:r w:rsidR="007E61D9" w:rsidRPr="007E61D9">
        <w:rPr>
          <w:lang w:val="en-US"/>
        </w:rPr>
        <w:t xml:space="preserve"> inspectors or health and safety inspectors when work conditions are unsafe or in violation of </w:t>
      </w:r>
      <w:proofErr w:type="spellStart"/>
      <w:r w:rsidR="007E61D9" w:rsidRPr="007E61D9">
        <w:rPr>
          <w:lang w:val="en-US"/>
        </w:rPr>
        <w:t>labour</w:t>
      </w:r>
      <w:proofErr w:type="spellEnd"/>
      <w:r w:rsidR="007E61D9" w:rsidRPr="007E61D9">
        <w:rPr>
          <w:lang w:val="en-US"/>
        </w:rPr>
        <w:t xml:space="preserve"> laws. There is a need for firewalls between public service and immigration enforcement, so </w:t>
      </w:r>
      <w:r w:rsidR="007E61D9" w:rsidRPr="007E61D9">
        <w:rPr>
          <w:lang w:val="en-US"/>
        </w:rPr>
        <w:lastRenderedPageBreak/>
        <w:t xml:space="preserve">that </w:t>
      </w:r>
      <w:proofErr w:type="spellStart"/>
      <w:r w:rsidR="007E61D9" w:rsidRPr="007E61D9">
        <w:rPr>
          <w:lang w:val="en-US"/>
        </w:rPr>
        <w:t>labour</w:t>
      </w:r>
      <w:proofErr w:type="spellEnd"/>
      <w:r w:rsidR="007E61D9" w:rsidRPr="007E61D9">
        <w:rPr>
          <w:lang w:val="en-US"/>
        </w:rPr>
        <w:t xml:space="preserve"> </w:t>
      </w:r>
      <w:r w:rsidR="007E61D9" w:rsidRPr="00CA148A">
        <w:rPr>
          <w:lang w:val="en-US"/>
        </w:rPr>
        <w:t>inspections can be carried out without having to divulge anyone’s immigration status.</w:t>
      </w:r>
    </w:p>
    <w:p w:rsidR="007E61D9"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98.</w:t>
      </w:r>
      <w:r w:rsidRPr="00CA148A">
        <w:rPr>
          <w:bCs/>
          <w:lang w:val="en-US"/>
        </w:rPr>
        <w:tab/>
      </w:r>
      <w:r w:rsidR="007E61D9" w:rsidRPr="00CA148A">
        <w:rPr>
          <w:lang w:val="en-US"/>
        </w:rPr>
        <w:t xml:space="preserve">Migrant workers are workers, whatever their immigration status, and should be treated equally under </w:t>
      </w:r>
      <w:proofErr w:type="spellStart"/>
      <w:r w:rsidR="007E61D9" w:rsidRPr="00CA148A">
        <w:rPr>
          <w:lang w:val="en-US"/>
        </w:rPr>
        <w:t>labour</w:t>
      </w:r>
      <w:proofErr w:type="spellEnd"/>
      <w:r w:rsidR="007E61D9" w:rsidRPr="00CA148A">
        <w:rPr>
          <w:lang w:val="en-US"/>
        </w:rPr>
        <w:t xml:space="preserve"> laws. Furthermore, it is important that Malta acknowledges that it has jobs for which it needs migrant workers, including low-wage migrants, and thus </w:t>
      </w:r>
      <w:r w:rsidR="004B6E68" w:rsidRPr="00CA148A">
        <w:rPr>
          <w:lang w:val="en-US"/>
        </w:rPr>
        <w:t>consider</w:t>
      </w:r>
      <w:r w:rsidR="008871FE" w:rsidRPr="00CA148A">
        <w:rPr>
          <w:lang w:val="en-US"/>
        </w:rPr>
        <w:t>s</w:t>
      </w:r>
      <w:r w:rsidR="004B6E68" w:rsidRPr="00CA148A">
        <w:rPr>
          <w:lang w:val="en-US"/>
        </w:rPr>
        <w:t xml:space="preserve"> </w:t>
      </w:r>
      <w:r w:rsidR="007E61D9" w:rsidRPr="00CA148A">
        <w:rPr>
          <w:lang w:val="en-US"/>
        </w:rPr>
        <w:t>open</w:t>
      </w:r>
      <w:r w:rsidR="008871FE" w:rsidRPr="00CA148A">
        <w:rPr>
          <w:lang w:val="en-US"/>
        </w:rPr>
        <w:t>ing</w:t>
      </w:r>
      <w:r w:rsidR="007E61D9" w:rsidRPr="00CA148A">
        <w:rPr>
          <w:lang w:val="en-US"/>
        </w:rPr>
        <w:t xml:space="preserve"> legal channels for migrants of all skill levels to come to Malta. </w:t>
      </w:r>
    </w:p>
    <w:p w:rsidR="007E61D9" w:rsidRPr="00CA148A" w:rsidRDefault="00771FFA" w:rsidP="00771FFA">
      <w:pPr>
        <w:pStyle w:val="H1G"/>
      </w:pPr>
      <w:bookmarkStart w:id="10" w:name="_Toc404868423"/>
      <w:bookmarkStart w:id="11" w:name="_Toc404872441"/>
      <w:r w:rsidRPr="00CA148A">
        <w:tab/>
      </w:r>
      <w:r w:rsidR="007E61D9" w:rsidRPr="00CA148A">
        <w:t>C.</w:t>
      </w:r>
      <w:r w:rsidRPr="00CA148A">
        <w:tab/>
      </w:r>
      <w:r w:rsidR="007E61D9" w:rsidRPr="00CA148A">
        <w:t xml:space="preserve">Xenophobic and discriminatory acts </w:t>
      </w:r>
      <w:bookmarkEnd w:id="10"/>
      <w:bookmarkEnd w:id="11"/>
    </w:p>
    <w:p w:rsidR="007E61D9" w:rsidRPr="00CA148A" w:rsidRDefault="00C00501" w:rsidP="00C00501">
      <w:pPr>
        <w:pStyle w:val="SingleTxtG"/>
        <w:pBdr>
          <w:top w:val="nil"/>
          <w:left w:val="nil"/>
          <w:bottom w:val="nil"/>
          <w:right w:val="nil"/>
          <w:between w:val="nil"/>
          <w:bar w:val="nil"/>
        </w:pBdr>
        <w:tabs>
          <w:tab w:val="left" w:pos="1080"/>
        </w:tabs>
      </w:pPr>
      <w:r w:rsidRPr="00CA148A">
        <w:rPr>
          <w:bCs/>
          <w:lang w:val="en-US"/>
        </w:rPr>
        <w:t>99.</w:t>
      </w:r>
      <w:r w:rsidRPr="00CA148A">
        <w:rPr>
          <w:bCs/>
          <w:lang w:val="en-US"/>
        </w:rPr>
        <w:tab/>
      </w:r>
      <w:r w:rsidR="007E61D9" w:rsidRPr="00CA148A">
        <w:t xml:space="preserve">There are misconceptions </w:t>
      </w:r>
      <w:r w:rsidR="008871FE" w:rsidRPr="00CA148A">
        <w:t>among</w:t>
      </w:r>
      <w:r w:rsidR="007E61D9" w:rsidRPr="00CA148A">
        <w:t xml:space="preserve"> the general public that all migrants and asylum seekers are criminals</w:t>
      </w:r>
      <w:r w:rsidR="008871FE" w:rsidRPr="00CA148A">
        <w:t xml:space="preserve"> or</w:t>
      </w:r>
      <w:r w:rsidR="007E61D9" w:rsidRPr="00CA148A">
        <w:t xml:space="preserve"> diseased and are taking away jobs belonging to Maltese. Senior government officials fuel this rhetoric publicly. There is also growing anti-Islamism and fear. The Special Rapporteur notes that, in his discussions with the </w:t>
      </w:r>
      <w:r w:rsidR="008871FE" w:rsidRPr="00CA148A">
        <w:t>p</w:t>
      </w:r>
      <w:r w:rsidR="007E61D9" w:rsidRPr="00CA148A">
        <w:t>olice, he was informed that crime figures had not changed.</w:t>
      </w:r>
    </w:p>
    <w:p w:rsidR="007E61D9" w:rsidRPr="00CA148A" w:rsidRDefault="00C00501" w:rsidP="00C00501">
      <w:pPr>
        <w:pStyle w:val="SingleTxtG"/>
        <w:pBdr>
          <w:top w:val="nil"/>
          <w:left w:val="nil"/>
          <w:bottom w:val="nil"/>
          <w:right w:val="nil"/>
          <w:between w:val="nil"/>
          <w:bar w:val="nil"/>
        </w:pBdr>
        <w:tabs>
          <w:tab w:val="left" w:pos="1080"/>
        </w:tabs>
      </w:pPr>
      <w:r w:rsidRPr="00CA148A">
        <w:rPr>
          <w:bCs/>
          <w:lang w:val="en-US"/>
        </w:rPr>
        <w:t>100.</w:t>
      </w:r>
      <w:r w:rsidRPr="00CA148A">
        <w:rPr>
          <w:bCs/>
          <w:lang w:val="en-US"/>
        </w:rPr>
        <w:tab/>
      </w:r>
      <w:r w:rsidR="002E6D81" w:rsidRPr="00CA148A">
        <w:t>A</w:t>
      </w:r>
      <w:r w:rsidR="007E61D9" w:rsidRPr="00CA148A">
        <w:t xml:space="preserve">mendments under the Criminal Code were made in order to prohibit and </w:t>
      </w:r>
      <w:r w:rsidR="008871FE" w:rsidRPr="00CA148A">
        <w:t xml:space="preserve">penalize </w:t>
      </w:r>
      <w:r w:rsidR="007E61D9" w:rsidRPr="00CA148A">
        <w:t xml:space="preserve">racially motivated crimes involving racial hatred, </w:t>
      </w:r>
      <w:r w:rsidR="008871FE" w:rsidRPr="00CA148A">
        <w:t xml:space="preserve">and </w:t>
      </w:r>
      <w:r w:rsidR="007E61D9" w:rsidRPr="00CA148A">
        <w:t xml:space="preserve">the promotion of violence </w:t>
      </w:r>
      <w:r w:rsidR="00513293" w:rsidRPr="00CA148A">
        <w:t>against persons or groups on the grounds</w:t>
      </w:r>
      <w:r w:rsidR="00D91FBE" w:rsidRPr="00CA148A">
        <w:t xml:space="preserve"> of</w:t>
      </w:r>
      <w:r w:rsidR="00513293" w:rsidRPr="00CA148A">
        <w:t>, inter alia, national or ethnic origin or citizenship</w:t>
      </w:r>
      <w:r w:rsidR="007E61D9" w:rsidRPr="00CA148A">
        <w:t>.</w:t>
      </w:r>
      <w:r w:rsidR="00B84C05" w:rsidRPr="00CA148A">
        <w:t xml:space="preserve"> </w:t>
      </w:r>
      <w:r w:rsidR="007E61D9" w:rsidRPr="00CA148A">
        <w:t xml:space="preserve">The Special Rapporteur </w:t>
      </w:r>
      <w:r w:rsidR="008B268F" w:rsidRPr="00CA148A">
        <w:t>notes</w:t>
      </w:r>
      <w:r w:rsidR="007E61D9" w:rsidRPr="00CA148A">
        <w:t xml:space="preserve"> that </w:t>
      </w:r>
      <w:r w:rsidR="00D91FBE" w:rsidRPr="00CA148A">
        <w:t>the</w:t>
      </w:r>
      <w:r w:rsidR="008B268F" w:rsidRPr="00CA148A">
        <w:t xml:space="preserve"> </w:t>
      </w:r>
      <w:r w:rsidR="007E61D9" w:rsidRPr="00CA148A">
        <w:t xml:space="preserve">anti-xenophobia </w:t>
      </w:r>
      <w:r w:rsidR="008B268F" w:rsidRPr="00CA148A">
        <w:t xml:space="preserve">and </w:t>
      </w:r>
      <w:r w:rsidR="00D91FBE" w:rsidRPr="00CA148A">
        <w:t>anti-</w:t>
      </w:r>
      <w:r w:rsidR="008B268F" w:rsidRPr="00CA148A">
        <w:t>discriminat</w:t>
      </w:r>
      <w:r w:rsidR="00D91FBE" w:rsidRPr="00CA148A">
        <w:t>ion</w:t>
      </w:r>
      <w:r w:rsidR="008B268F" w:rsidRPr="00CA148A">
        <w:t xml:space="preserve"> </w:t>
      </w:r>
      <w:r w:rsidR="007E61D9" w:rsidRPr="00CA148A">
        <w:t>laws</w:t>
      </w:r>
      <w:r w:rsidR="00D91FBE" w:rsidRPr="00CA148A">
        <w:t xml:space="preserve"> of Malta</w:t>
      </w:r>
      <w:r w:rsidR="007E61D9" w:rsidRPr="00CA148A">
        <w:t xml:space="preserve"> </w:t>
      </w:r>
      <w:r w:rsidR="008B268F" w:rsidRPr="00CA148A">
        <w:t>are rarely enforced</w:t>
      </w:r>
      <w:r w:rsidR="00816207" w:rsidRPr="00CA148A">
        <w:t>,</w:t>
      </w:r>
      <w:r w:rsidR="008B268F" w:rsidRPr="00CA148A">
        <w:t xml:space="preserve"> and </w:t>
      </w:r>
      <w:r w:rsidR="00D91FBE" w:rsidRPr="00CA148A">
        <w:t>that the State</w:t>
      </w:r>
      <w:r w:rsidR="008B268F" w:rsidRPr="00CA148A">
        <w:t xml:space="preserve"> needs to </w:t>
      </w:r>
      <w:r w:rsidR="00816207" w:rsidRPr="00CA148A">
        <w:t xml:space="preserve">ensure that the </w:t>
      </w:r>
      <w:r w:rsidR="008B268F" w:rsidRPr="00CA148A">
        <w:t>prohibit</w:t>
      </w:r>
      <w:r w:rsidR="00816207" w:rsidRPr="00CA148A">
        <w:t xml:space="preserve">ion of </w:t>
      </w:r>
      <w:r w:rsidR="008B268F" w:rsidRPr="00CA148A">
        <w:t>such acts on the grounds of nationality and citizenship</w:t>
      </w:r>
      <w:r w:rsidR="00816207" w:rsidRPr="00CA148A">
        <w:t xml:space="preserve"> is explicit in those laws</w:t>
      </w:r>
      <w:r w:rsidR="007E61D9" w:rsidRPr="00CA148A">
        <w:t xml:space="preserve">. </w:t>
      </w:r>
    </w:p>
    <w:p w:rsidR="007E61D9" w:rsidRPr="00CA148A" w:rsidRDefault="00C00501" w:rsidP="00C00501">
      <w:pPr>
        <w:pStyle w:val="SingleTxtG"/>
        <w:pBdr>
          <w:top w:val="nil"/>
          <w:left w:val="nil"/>
          <w:bottom w:val="nil"/>
          <w:right w:val="nil"/>
          <w:between w:val="nil"/>
          <w:bar w:val="nil"/>
        </w:pBdr>
        <w:tabs>
          <w:tab w:val="left" w:pos="1080"/>
        </w:tabs>
      </w:pPr>
      <w:r w:rsidRPr="00CA148A">
        <w:rPr>
          <w:bCs/>
          <w:lang w:val="en-US"/>
        </w:rPr>
        <w:t>101.</w:t>
      </w:r>
      <w:r w:rsidRPr="00CA148A">
        <w:rPr>
          <w:bCs/>
          <w:lang w:val="en-US"/>
        </w:rPr>
        <w:tab/>
      </w:r>
      <w:r w:rsidR="007E61D9" w:rsidRPr="00CA148A">
        <w:t xml:space="preserve">The Special Rapporteur notes that the National Commission for the Promotion of Equality </w:t>
      </w:r>
      <w:r w:rsidR="008467B8" w:rsidRPr="00CA148A">
        <w:t xml:space="preserve">has </w:t>
      </w:r>
      <w:r w:rsidR="007E61D9" w:rsidRPr="00CA148A">
        <w:t xml:space="preserve">carried out various initiatives to counter racism and xenophobia and to raise further awareness </w:t>
      </w:r>
      <w:r w:rsidR="008467B8" w:rsidRPr="00CA148A">
        <w:t>of</w:t>
      </w:r>
      <w:r w:rsidR="007E61D9" w:rsidRPr="00CA148A">
        <w:t xml:space="preserve"> equal treatment on the grounds of religion and belief as well as race and ethnic origin.</w:t>
      </w:r>
    </w:p>
    <w:p w:rsidR="007E61D9" w:rsidRPr="00CA148A" w:rsidRDefault="00771FFA" w:rsidP="00771FFA">
      <w:pPr>
        <w:pStyle w:val="H1G"/>
      </w:pPr>
      <w:r w:rsidRPr="00CA148A">
        <w:tab/>
      </w:r>
      <w:r w:rsidR="007E61D9" w:rsidRPr="00CA148A">
        <w:t>D.</w:t>
      </w:r>
      <w:r w:rsidRPr="00CA148A">
        <w:tab/>
      </w:r>
      <w:r w:rsidR="007E61D9" w:rsidRPr="00CA148A">
        <w:t>Integration within Malta</w:t>
      </w:r>
    </w:p>
    <w:p w:rsidR="007E61D9"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102.</w:t>
      </w:r>
      <w:r w:rsidRPr="00CA148A">
        <w:rPr>
          <w:bCs/>
          <w:lang w:val="en-US"/>
        </w:rPr>
        <w:tab/>
      </w:r>
      <w:r w:rsidR="007E61D9" w:rsidRPr="00CA148A">
        <w:rPr>
          <w:lang w:val="en-US"/>
        </w:rPr>
        <w:t>Asylum seekers and beneficiaries of subsidiary protection have access to free national education and health care</w:t>
      </w:r>
      <w:r w:rsidR="007E61D9" w:rsidRPr="00CA148A">
        <w:t>. However, for many beneficiaries of international protection, pursuing further education is impossible without additional financial assistance. The Special Rapporteur urges the Government to offer a financial support loan scheme for those beneficiaries pursing further education. Furthermore, extra</w:t>
      </w:r>
      <w:r w:rsidR="004B6E68" w:rsidRPr="00CA148A">
        <w:t xml:space="preserve"> targeted</w:t>
      </w:r>
      <w:r w:rsidR="007E61D9" w:rsidRPr="00CA148A">
        <w:t xml:space="preserve"> language support would be useful for the children of asylum</w:t>
      </w:r>
      <w:r w:rsidR="008467B8" w:rsidRPr="00CA148A">
        <w:t xml:space="preserve"> </w:t>
      </w:r>
      <w:r w:rsidR="007E61D9" w:rsidRPr="00CA148A">
        <w:t>seekers and refugees</w:t>
      </w:r>
      <w:r w:rsidR="007E61D9" w:rsidRPr="00CA148A">
        <w:rPr>
          <w:lang w:val="en-US"/>
        </w:rPr>
        <w:t>.</w:t>
      </w:r>
    </w:p>
    <w:p w:rsidR="00D44EF4" w:rsidRPr="00CA148A" w:rsidRDefault="00C00501" w:rsidP="00C00501">
      <w:pPr>
        <w:pStyle w:val="SingleTxtG"/>
        <w:pBdr>
          <w:top w:val="nil"/>
          <w:left w:val="nil"/>
          <w:bottom w:val="nil"/>
          <w:right w:val="nil"/>
          <w:between w:val="nil"/>
          <w:bar w:val="nil"/>
        </w:pBdr>
        <w:tabs>
          <w:tab w:val="left" w:pos="1080"/>
        </w:tabs>
        <w:rPr>
          <w:bCs/>
        </w:rPr>
      </w:pPr>
      <w:r w:rsidRPr="00CA148A">
        <w:rPr>
          <w:bCs/>
          <w:lang w:val="en-US"/>
        </w:rPr>
        <w:t>103.</w:t>
      </w:r>
      <w:r w:rsidRPr="00CA148A">
        <w:rPr>
          <w:bCs/>
          <w:lang w:val="en-US"/>
        </w:rPr>
        <w:tab/>
      </w:r>
      <w:r w:rsidR="007E61D9" w:rsidRPr="00CA148A">
        <w:rPr>
          <w:bCs/>
        </w:rPr>
        <w:t>Many migrants find it hard to integrate into Maltese society. They experience xenophobia and racism, can be subject to discrimination in relation to recruitment, pay and conditions within the workforce and experience uncertainty around their legal capacity to stay. Many migrants desire to move on to other European countries, which exacerbates a systemic view of migrants as a temporary problem and reinforces barriers to integration.</w:t>
      </w:r>
      <w:r w:rsidR="008349BB" w:rsidRPr="00CA148A">
        <w:rPr>
          <w:bCs/>
        </w:rPr>
        <w:t xml:space="preserve"> </w:t>
      </w:r>
    </w:p>
    <w:p w:rsidR="00D44EF4"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104.</w:t>
      </w:r>
      <w:r w:rsidRPr="00CA148A">
        <w:rPr>
          <w:bCs/>
          <w:lang w:val="en-US"/>
        </w:rPr>
        <w:tab/>
      </w:r>
      <w:r w:rsidR="007E61D9" w:rsidRPr="00CA148A">
        <w:t>The Special Rapporteur welcomes the initiative of the</w:t>
      </w:r>
      <w:r w:rsidR="007E61D9" w:rsidRPr="00CA148A">
        <w:rPr>
          <w:lang w:val="en-US"/>
        </w:rPr>
        <w:t xml:space="preserve"> Ministry </w:t>
      </w:r>
      <w:r w:rsidR="00AD0934" w:rsidRPr="00CA148A">
        <w:rPr>
          <w:lang w:val="en-US"/>
        </w:rPr>
        <w:t>for</w:t>
      </w:r>
      <w:r w:rsidR="007E61D9" w:rsidRPr="00CA148A">
        <w:rPr>
          <w:lang w:val="en-US"/>
        </w:rPr>
        <w:t xml:space="preserve"> Social Dialogue</w:t>
      </w:r>
      <w:r w:rsidR="00730026" w:rsidRPr="00CA148A">
        <w:rPr>
          <w:lang w:val="en-US"/>
        </w:rPr>
        <w:t>, Consumer Affairs and Civil Liberties,</w:t>
      </w:r>
      <w:r w:rsidR="007E61D9" w:rsidRPr="00CA148A">
        <w:rPr>
          <w:lang w:val="en-US"/>
        </w:rPr>
        <w:t xml:space="preserve"> which has, in collaboration with migrants, developed a website on integration, available in </w:t>
      </w:r>
      <w:r w:rsidR="00AD0934" w:rsidRPr="00CA148A">
        <w:rPr>
          <w:lang w:val="en-US"/>
        </w:rPr>
        <w:t>seven</w:t>
      </w:r>
      <w:r w:rsidR="007E61D9" w:rsidRPr="00CA148A">
        <w:rPr>
          <w:lang w:val="en-US"/>
        </w:rPr>
        <w:t xml:space="preserve"> languages. He was also informed that a new </w:t>
      </w:r>
      <w:r w:rsidR="00AD0934" w:rsidRPr="00CA148A">
        <w:rPr>
          <w:lang w:val="en-US"/>
        </w:rPr>
        <w:t>d</w:t>
      </w:r>
      <w:r w:rsidR="007E61D9" w:rsidRPr="00CA148A">
        <w:rPr>
          <w:lang w:val="en-US"/>
        </w:rPr>
        <w:t xml:space="preserve">irectorate for </w:t>
      </w:r>
      <w:r w:rsidR="00AD0934" w:rsidRPr="00CA148A">
        <w:rPr>
          <w:lang w:val="en-US"/>
        </w:rPr>
        <w:t>i</w:t>
      </w:r>
      <w:r w:rsidR="007E61D9" w:rsidRPr="00CA148A">
        <w:rPr>
          <w:lang w:val="en-US"/>
        </w:rPr>
        <w:t xml:space="preserve">ntegration will be established. It will implement a migration integration strategy, deal with complaints concerning equal treatment and have investigative powers, thereby enabling it to visit detention centres. The Special Rapporteur also welcomes the plans by the </w:t>
      </w:r>
      <w:r w:rsidR="00D95669" w:rsidRPr="00CA148A">
        <w:rPr>
          <w:lang w:val="en-US"/>
        </w:rPr>
        <w:t xml:space="preserve">Ministry </w:t>
      </w:r>
      <w:r w:rsidR="007E61D9" w:rsidRPr="00CA148A">
        <w:rPr>
          <w:lang w:val="en-US"/>
        </w:rPr>
        <w:t>to establish an integration unit to address vulnerable groups, including migrants</w:t>
      </w:r>
      <w:r w:rsidR="007E61D9" w:rsidRPr="007E61D9">
        <w:rPr>
          <w:lang w:val="en-US"/>
        </w:rPr>
        <w:t>.</w:t>
      </w:r>
      <w:r w:rsidR="00D44EF4">
        <w:rPr>
          <w:lang w:val="en-US"/>
        </w:rPr>
        <w:t xml:space="preserve"> </w:t>
      </w:r>
    </w:p>
    <w:p w:rsidR="00D44EF4" w:rsidRPr="00CA148A" w:rsidRDefault="007E61D9" w:rsidP="00771FFA">
      <w:pPr>
        <w:pStyle w:val="HChG"/>
      </w:pPr>
      <w:r w:rsidRPr="007E61D9">
        <w:lastRenderedPageBreak/>
        <w:tab/>
        <w:t>VII.</w:t>
      </w:r>
      <w:r w:rsidRPr="007E61D9">
        <w:tab/>
      </w:r>
      <w:r w:rsidRPr="00CA148A">
        <w:t>Conclusions and recommendations</w:t>
      </w:r>
      <w:r w:rsidR="00D44EF4" w:rsidRPr="00CA148A">
        <w:t xml:space="preserve"> </w:t>
      </w:r>
    </w:p>
    <w:p w:rsidR="00D44EF4" w:rsidRPr="00CA148A" w:rsidRDefault="00C00501" w:rsidP="00C00501">
      <w:pPr>
        <w:pStyle w:val="SingleTxtG"/>
        <w:pBdr>
          <w:top w:val="nil"/>
          <w:left w:val="nil"/>
          <w:bottom w:val="nil"/>
          <w:right w:val="nil"/>
          <w:between w:val="nil"/>
          <w:bar w:val="nil"/>
        </w:pBdr>
        <w:tabs>
          <w:tab w:val="left" w:pos="1080"/>
        </w:tabs>
        <w:rPr>
          <w:b/>
          <w:bCs/>
        </w:rPr>
      </w:pPr>
      <w:r w:rsidRPr="00CA148A">
        <w:rPr>
          <w:bCs/>
          <w:lang w:val="en-US"/>
        </w:rPr>
        <w:t>105.</w:t>
      </w:r>
      <w:r w:rsidRPr="00CA148A">
        <w:rPr>
          <w:bCs/>
          <w:lang w:val="en-US"/>
        </w:rPr>
        <w:tab/>
      </w:r>
      <w:r w:rsidR="007E61D9" w:rsidRPr="00CA148A">
        <w:rPr>
          <w:b/>
          <w:bCs/>
        </w:rPr>
        <w:t xml:space="preserve">Migration cannot be seen only through the lens of a border security operation, especially with recent arrivals, many of whom were fleeing wars, violence and conflict. Over-reliance on border security </w:t>
      </w:r>
      <w:r w:rsidR="008349BB" w:rsidRPr="00CA148A">
        <w:rPr>
          <w:b/>
          <w:bCs/>
        </w:rPr>
        <w:t>—</w:t>
      </w:r>
      <w:r w:rsidR="007E61D9" w:rsidRPr="00CA148A">
        <w:rPr>
          <w:b/>
          <w:bCs/>
        </w:rPr>
        <w:t xml:space="preserve"> which focuses on policing, defence and criminality instead of a more rights-based approach </w:t>
      </w:r>
      <w:r w:rsidR="008349BB" w:rsidRPr="00CA148A">
        <w:rPr>
          <w:b/>
          <w:bCs/>
        </w:rPr>
        <w:t>—</w:t>
      </w:r>
      <w:r w:rsidR="007E61D9" w:rsidRPr="00CA148A">
        <w:rPr>
          <w:b/>
          <w:bCs/>
        </w:rPr>
        <w:t xml:space="preserve"> only serves to give a false sense of control over one’s borders.</w:t>
      </w:r>
      <w:r w:rsidR="008349BB" w:rsidRPr="00CA148A">
        <w:rPr>
          <w:b/>
          <w:bCs/>
        </w:rPr>
        <w:t xml:space="preserve"> </w:t>
      </w:r>
    </w:p>
    <w:p w:rsidR="00771FFA" w:rsidRPr="00CA148A" w:rsidRDefault="00C00501" w:rsidP="00C00501">
      <w:pPr>
        <w:pStyle w:val="SingleTxtG"/>
        <w:pBdr>
          <w:top w:val="nil"/>
          <w:left w:val="nil"/>
          <w:bottom w:val="nil"/>
          <w:right w:val="nil"/>
          <w:between w:val="nil"/>
          <w:bar w:val="nil"/>
        </w:pBdr>
        <w:tabs>
          <w:tab w:val="left" w:pos="1080"/>
        </w:tabs>
        <w:rPr>
          <w:b/>
          <w:bCs/>
          <w:lang w:val="en-US"/>
        </w:rPr>
      </w:pPr>
      <w:r w:rsidRPr="00CA148A">
        <w:rPr>
          <w:bCs/>
          <w:lang w:val="en-US"/>
        </w:rPr>
        <w:t>106.</w:t>
      </w:r>
      <w:r w:rsidRPr="00CA148A">
        <w:rPr>
          <w:bCs/>
          <w:lang w:val="en-US"/>
        </w:rPr>
        <w:tab/>
      </w:r>
      <w:r w:rsidR="00831B00" w:rsidRPr="00CA148A">
        <w:rPr>
          <w:b/>
          <w:bCs/>
          <w:lang w:val="en-US"/>
        </w:rPr>
        <w:t>In 2014</w:t>
      </w:r>
      <w:r w:rsidR="007E61D9" w:rsidRPr="00CA148A">
        <w:rPr>
          <w:b/>
          <w:bCs/>
          <w:lang w:val="en-US"/>
        </w:rPr>
        <w:t xml:space="preserve">, as a result of </w:t>
      </w:r>
      <w:r w:rsidR="007E61D9" w:rsidRPr="00CA148A">
        <w:rPr>
          <w:b/>
          <w:bCs/>
          <w:iCs/>
          <w:lang w:val="en-US"/>
        </w:rPr>
        <w:t>Mare Nostrum</w:t>
      </w:r>
      <w:r w:rsidR="007E61D9" w:rsidRPr="00CA148A">
        <w:rPr>
          <w:b/>
          <w:bCs/>
          <w:lang w:val="en-US"/>
        </w:rPr>
        <w:t xml:space="preserve">, the number of migrants arriving in Malta </w:t>
      </w:r>
      <w:r w:rsidR="00831B00" w:rsidRPr="00CA148A">
        <w:rPr>
          <w:b/>
          <w:bCs/>
          <w:lang w:val="en-US"/>
        </w:rPr>
        <w:t>fell</w:t>
      </w:r>
      <w:r w:rsidR="007E61D9" w:rsidRPr="00CA148A">
        <w:rPr>
          <w:b/>
          <w:bCs/>
          <w:lang w:val="en-US"/>
        </w:rPr>
        <w:t xml:space="preserve"> significantly because, once rescued at sea, </w:t>
      </w:r>
      <w:r w:rsidR="0069799D" w:rsidRPr="00CA148A">
        <w:rPr>
          <w:b/>
          <w:bCs/>
          <w:lang w:val="en-US"/>
        </w:rPr>
        <w:t xml:space="preserve">migrants </w:t>
      </w:r>
      <w:r w:rsidR="00B5203E" w:rsidRPr="00CA148A">
        <w:rPr>
          <w:b/>
          <w:bCs/>
          <w:lang w:val="en-US"/>
        </w:rPr>
        <w:t>were</w:t>
      </w:r>
      <w:r w:rsidR="007E61D9" w:rsidRPr="00CA148A">
        <w:rPr>
          <w:b/>
          <w:bCs/>
          <w:lang w:val="en-US"/>
        </w:rPr>
        <w:t xml:space="preserve"> disembarked in Italy. However, the Special Rapporteur cautions that this is likely to change</w:t>
      </w:r>
      <w:r w:rsidR="00B5203E" w:rsidRPr="00CA148A">
        <w:rPr>
          <w:b/>
          <w:bCs/>
          <w:lang w:val="en-US"/>
        </w:rPr>
        <w:t>,</w:t>
      </w:r>
      <w:r w:rsidR="007E61D9" w:rsidRPr="00CA148A">
        <w:rPr>
          <w:b/>
          <w:bCs/>
          <w:lang w:val="en-US"/>
        </w:rPr>
        <w:t xml:space="preserve"> and Malta must prepare for rising numbers of migrants. He stresses that this migration phenomenon must be considered as the “new normal” for the coming years. The reception of such migrants and asylum seekers should not</w:t>
      </w:r>
      <w:r w:rsidR="00B5203E" w:rsidRPr="00CA148A">
        <w:rPr>
          <w:b/>
          <w:bCs/>
          <w:lang w:val="en-US"/>
        </w:rPr>
        <w:t>,</w:t>
      </w:r>
      <w:r w:rsidR="007E61D9" w:rsidRPr="00CA148A">
        <w:rPr>
          <w:b/>
          <w:bCs/>
          <w:lang w:val="en-US"/>
        </w:rPr>
        <w:t xml:space="preserve"> therefore, always be conducted in an ad hoc emergency manner. The Special Rapporteur recommends that programmes be developed to build the capacity to adequately receive and process high numbers of migrants based on a long</w:t>
      </w:r>
      <w:r w:rsidR="00B5203E" w:rsidRPr="00CA148A">
        <w:rPr>
          <w:b/>
          <w:bCs/>
          <w:lang w:val="en-US"/>
        </w:rPr>
        <w:t>-</w:t>
      </w:r>
      <w:r w:rsidR="007E61D9" w:rsidRPr="00CA148A">
        <w:rPr>
          <w:b/>
          <w:bCs/>
          <w:lang w:val="en-US"/>
        </w:rPr>
        <w:t xml:space="preserve">term vision of migration. Such programmes should include measures to provide adequate immediate assistance, offer legal safeguards and promote integration. </w:t>
      </w:r>
    </w:p>
    <w:p w:rsidR="00EC750C" w:rsidRPr="00CA148A" w:rsidRDefault="00C00501" w:rsidP="00C00501">
      <w:pPr>
        <w:pStyle w:val="SingleTxtG"/>
        <w:keepNext/>
        <w:pBdr>
          <w:top w:val="nil"/>
          <w:left w:val="nil"/>
          <w:bottom w:val="nil"/>
          <w:right w:val="nil"/>
          <w:between w:val="nil"/>
          <w:bar w:val="nil"/>
        </w:pBdr>
        <w:tabs>
          <w:tab w:val="left" w:pos="1080"/>
        </w:tabs>
        <w:rPr>
          <w:lang w:val="en-US"/>
        </w:rPr>
      </w:pPr>
      <w:r w:rsidRPr="00CA148A">
        <w:rPr>
          <w:bCs/>
          <w:lang w:val="en-US"/>
        </w:rPr>
        <w:t>107.</w:t>
      </w:r>
      <w:r w:rsidRPr="00CA148A">
        <w:rPr>
          <w:bCs/>
          <w:lang w:val="en-US"/>
        </w:rPr>
        <w:tab/>
      </w:r>
      <w:r w:rsidR="007E61D9" w:rsidRPr="00CA148A">
        <w:rPr>
          <w:b/>
        </w:rPr>
        <w:t xml:space="preserve">The Special Rapporteur proposes </w:t>
      </w:r>
      <w:r w:rsidR="00B5203E" w:rsidRPr="00CA148A">
        <w:rPr>
          <w:b/>
        </w:rPr>
        <w:t>several</w:t>
      </w:r>
      <w:r w:rsidR="00EC750C" w:rsidRPr="00CA148A">
        <w:rPr>
          <w:b/>
        </w:rPr>
        <w:t xml:space="preserve"> recommendations</w:t>
      </w:r>
      <w:r w:rsidR="00B5203E" w:rsidRPr="00CA148A">
        <w:rPr>
          <w:b/>
        </w:rPr>
        <w:t>, as detailed below.</w:t>
      </w:r>
    </w:p>
    <w:p w:rsidR="00983B72" w:rsidRPr="00CA148A" w:rsidRDefault="001151BB" w:rsidP="0069741B">
      <w:pPr>
        <w:pStyle w:val="H1G"/>
      </w:pPr>
      <w:r w:rsidRPr="00CA148A">
        <w:tab/>
        <w:t>A.</w:t>
      </w:r>
      <w:r w:rsidRPr="00CA148A">
        <w:tab/>
      </w:r>
      <w:r w:rsidR="00983B72" w:rsidRPr="00CA148A">
        <w:t>Recommendations to the Government</w:t>
      </w:r>
    </w:p>
    <w:p w:rsidR="00EC750C" w:rsidRPr="00CA148A" w:rsidRDefault="00983B72" w:rsidP="00C00501">
      <w:pPr>
        <w:pStyle w:val="H23G"/>
        <w:rPr>
          <w:lang w:val="en-US"/>
        </w:rPr>
      </w:pPr>
      <w:r w:rsidRPr="00CA148A">
        <w:tab/>
        <w:t>1.</w:t>
      </w:r>
      <w:r w:rsidRPr="00CA148A">
        <w:tab/>
      </w:r>
      <w:r w:rsidR="007E61D9" w:rsidRPr="00CA148A">
        <w:t xml:space="preserve">Normative and institutional framework for the protection </w:t>
      </w:r>
      <w:r w:rsidR="003E769C" w:rsidRPr="00CA148A">
        <w:br/>
      </w:r>
      <w:r w:rsidR="007E61D9" w:rsidRPr="00CA148A">
        <w:t>of the human rights of migrants</w:t>
      </w:r>
    </w:p>
    <w:p w:rsidR="00B97B72"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108.</w:t>
      </w:r>
      <w:r w:rsidRPr="00CA148A">
        <w:rPr>
          <w:bCs/>
          <w:lang w:val="en-US"/>
        </w:rPr>
        <w:tab/>
      </w:r>
      <w:r w:rsidR="00B97B72" w:rsidRPr="00CA148A">
        <w:rPr>
          <w:b/>
          <w:bCs/>
        </w:rPr>
        <w:t>The Special Rapporteur recommends that the Government:</w:t>
      </w:r>
    </w:p>
    <w:p w:rsidR="00EC750C" w:rsidRPr="00CA148A" w:rsidRDefault="00B97B72" w:rsidP="00C00501">
      <w:pPr>
        <w:pStyle w:val="SingleTxtG"/>
        <w:pBdr>
          <w:top w:val="nil"/>
          <w:left w:val="nil"/>
          <w:bottom w:val="nil"/>
          <w:right w:val="nil"/>
          <w:between w:val="nil"/>
          <w:bar w:val="nil"/>
        </w:pBdr>
        <w:rPr>
          <w:lang w:val="en-US"/>
        </w:rPr>
      </w:pPr>
      <w:r w:rsidRPr="00CA148A">
        <w:rPr>
          <w:b/>
          <w:bCs/>
        </w:rPr>
        <w:tab/>
      </w:r>
      <w:r w:rsidRPr="00CA148A">
        <w:t>(a)</w:t>
      </w:r>
      <w:r w:rsidRPr="00CA148A">
        <w:rPr>
          <w:b/>
          <w:bCs/>
        </w:rPr>
        <w:tab/>
      </w:r>
      <w:r w:rsidR="007E61D9" w:rsidRPr="00CA148A">
        <w:rPr>
          <w:b/>
          <w:bCs/>
        </w:rPr>
        <w:t>Implement the plans to establish a national human rights institution in line with the</w:t>
      </w:r>
      <w:r w:rsidR="00CC5DED" w:rsidRPr="00CA148A">
        <w:rPr>
          <w:b/>
          <w:bCs/>
        </w:rPr>
        <w:t xml:space="preserve"> principles relating to the status of national institutions for the promotion and protection of human rights (the </w:t>
      </w:r>
      <w:r w:rsidR="007E61D9" w:rsidRPr="00CA148A">
        <w:rPr>
          <w:b/>
          <w:bCs/>
        </w:rPr>
        <w:t>Paris Principles</w:t>
      </w:r>
      <w:r w:rsidR="00CC5DED" w:rsidRPr="00CA148A">
        <w:rPr>
          <w:b/>
          <w:bCs/>
        </w:rPr>
        <w:t>)</w:t>
      </w:r>
      <w:r w:rsidR="007E61D9" w:rsidRPr="00CA148A">
        <w:rPr>
          <w:b/>
          <w:bCs/>
        </w:rPr>
        <w:t>, ensuring that it is both functionally and financially independent of the Government and vested with the authority to investigate all issues relating to human rights, including those of migrants, regardless of their administrative status</w:t>
      </w:r>
      <w:r w:rsidR="00983B72" w:rsidRPr="00CA148A">
        <w:rPr>
          <w:b/>
          <w:bCs/>
        </w:rPr>
        <w:t>;</w:t>
      </w:r>
    </w:p>
    <w:p w:rsidR="00EC750C" w:rsidRPr="00CA148A" w:rsidRDefault="00983B72" w:rsidP="00C00501">
      <w:pPr>
        <w:pStyle w:val="SingleTxtG"/>
        <w:pBdr>
          <w:top w:val="nil"/>
          <w:left w:val="nil"/>
          <w:bottom w:val="nil"/>
          <w:right w:val="nil"/>
          <w:between w:val="nil"/>
          <w:bar w:val="nil"/>
        </w:pBdr>
        <w:rPr>
          <w:lang w:val="en-US"/>
        </w:rPr>
      </w:pPr>
      <w:r w:rsidRPr="00CA148A">
        <w:rPr>
          <w:b/>
          <w:bCs/>
        </w:rPr>
        <w:tab/>
      </w:r>
      <w:r w:rsidRPr="00CA148A">
        <w:t>(b)</w:t>
      </w:r>
      <w:r w:rsidRPr="00CA148A">
        <w:rPr>
          <w:b/>
          <w:bCs/>
        </w:rPr>
        <w:tab/>
      </w:r>
      <w:r w:rsidR="007E61D9" w:rsidRPr="00CA148A">
        <w:rPr>
          <w:b/>
          <w:bCs/>
        </w:rPr>
        <w:t>Ensure the establishment of a fully independent national preventive mechanism, in accordance with the Optional Protocol to the Convention against Torture</w:t>
      </w:r>
      <w:r w:rsidR="004746C9" w:rsidRPr="00CA148A">
        <w:rPr>
          <w:b/>
          <w:bCs/>
        </w:rPr>
        <w:t xml:space="preserve"> and Other Cruel, Inhuman or Degrading Treatment or Punishment</w:t>
      </w:r>
      <w:r w:rsidR="007E61D9" w:rsidRPr="00CA148A">
        <w:rPr>
          <w:b/>
          <w:bCs/>
        </w:rPr>
        <w:t>, which is mandated to visit all places where migrants may be deprived of their liberty</w:t>
      </w:r>
      <w:r w:rsidRPr="00CA148A">
        <w:rPr>
          <w:b/>
          <w:bCs/>
        </w:rPr>
        <w:t>;</w:t>
      </w:r>
    </w:p>
    <w:p w:rsidR="00EC750C" w:rsidRPr="00CA148A" w:rsidRDefault="00983B72" w:rsidP="00C00501">
      <w:pPr>
        <w:pStyle w:val="SingleTxtG"/>
        <w:pBdr>
          <w:top w:val="nil"/>
          <w:left w:val="nil"/>
          <w:bottom w:val="nil"/>
          <w:right w:val="nil"/>
          <w:between w:val="nil"/>
          <w:bar w:val="nil"/>
        </w:pBdr>
        <w:rPr>
          <w:lang w:val="en-US"/>
        </w:rPr>
      </w:pPr>
      <w:r w:rsidRPr="00CA148A">
        <w:rPr>
          <w:b/>
          <w:bCs/>
        </w:rPr>
        <w:tab/>
      </w:r>
      <w:r w:rsidRPr="00CA148A">
        <w:t>(c)</w:t>
      </w:r>
      <w:r w:rsidRPr="00CA148A">
        <w:rPr>
          <w:b/>
          <w:bCs/>
        </w:rPr>
        <w:tab/>
      </w:r>
      <w:r w:rsidR="007E61D9" w:rsidRPr="00CA148A">
        <w:rPr>
          <w:b/>
          <w:bCs/>
        </w:rPr>
        <w:t>Ratify the International Convention on the Protection of the Rights of All Migrant Workers and Members of Their Families.</w:t>
      </w:r>
    </w:p>
    <w:p w:rsidR="00EC750C" w:rsidRPr="00CA148A" w:rsidRDefault="00EC750C" w:rsidP="00C00501">
      <w:pPr>
        <w:pStyle w:val="H23G"/>
      </w:pPr>
      <w:r w:rsidRPr="00CA148A">
        <w:tab/>
      </w:r>
      <w:r w:rsidR="00983B72" w:rsidRPr="00CA148A">
        <w:t>2</w:t>
      </w:r>
      <w:r w:rsidRPr="00CA148A">
        <w:t>.</w:t>
      </w:r>
      <w:r w:rsidRPr="00CA148A">
        <w:tab/>
        <w:t>Border management</w:t>
      </w:r>
    </w:p>
    <w:p w:rsidR="00983B72"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109.</w:t>
      </w:r>
      <w:r w:rsidRPr="00CA148A">
        <w:rPr>
          <w:bCs/>
          <w:lang w:val="en-US"/>
        </w:rPr>
        <w:tab/>
      </w:r>
      <w:r w:rsidR="00983B72" w:rsidRPr="00CA148A">
        <w:rPr>
          <w:b/>
          <w:bCs/>
        </w:rPr>
        <w:t>The Special Rapporteur recommends that the Government:</w:t>
      </w:r>
    </w:p>
    <w:p w:rsidR="00EC750C" w:rsidRPr="00CA148A" w:rsidRDefault="00983B72" w:rsidP="00C00501">
      <w:pPr>
        <w:pStyle w:val="SingleTxtG"/>
        <w:pBdr>
          <w:top w:val="nil"/>
          <w:left w:val="nil"/>
          <w:bottom w:val="nil"/>
          <w:right w:val="nil"/>
          <w:between w:val="nil"/>
          <w:bar w:val="nil"/>
        </w:pBdr>
        <w:rPr>
          <w:lang w:val="en-US"/>
        </w:rPr>
      </w:pPr>
      <w:r w:rsidRPr="00CA148A">
        <w:rPr>
          <w:b/>
          <w:lang w:val="en-US"/>
        </w:rPr>
        <w:tab/>
      </w:r>
      <w:r w:rsidRPr="00CA148A">
        <w:rPr>
          <w:bCs/>
          <w:lang w:val="en-US"/>
        </w:rPr>
        <w:t>(a)</w:t>
      </w:r>
      <w:r w:rsidRPr="00CA148A">
        <w:rPr>
          <w:b/>
          <w:lang w:val="en-US"/>
        </w:rPr>
        <w:tab/>
      </w:r>
      <w:r w:rsidR="007E61D9" w:rsidRPr="00CA148A">
        <w:rPr>
          <w:b/>
          <w:lang w:val="en-US"/>
        </w:rPr>
        <w:t>Further implement a human rights-based approach to migration and border management, ensuring that the rights of migrants, including irregular migrants, are always the first consideration</w:t>
      </w:r>
      <w:r w:rsidR="00421B64" w:rsidRPr="00CA148A">
        <w:rPr>
          <w:b/>
          <w:lang w:val="en-US"/>
        </w:rPr>
        <w:t>;</w:t>
      </w:r>
    </w:p>
    <w:p w:rsidR="00EC750C" w:rsidRPr="00CA148A" w:rsidRDefault="00983B72" w:rsidP="00C00501">
      <w:pPr>
        <w:pStyle w:val="SingleTxtG"/>
        <w:pBdr>
          <w:top w:val="nil"/>
          <w:left w:val="nil"/>
          <w:bottom w:val="nil"/>
          <w:right w:val="nil"/>
          <w:between w:val="nil"/>
          <w:bar w:val="nil"/>
        </w:pBdr>
        <w:rPr>
          <w:lang w:val="en-US"/>
        </w:rPr>
      </w:pPr>
      <w:r w:rsidRPr="00CA148A">
        <w:rPr>
          <w:b/>
          <w:bCs/>
        </w:rPr>
        <w:tab/>
      </w:r>
      <w:r w:rsidRPr="00CA148A">
        <w:t>(b)</w:t>
      </w:r>
      <w:r w:rsidRPr="00CA148A">
        <w:rPr>
          <w:b/>
          <w:bCs/>
        </w:rPr>
        <w:tab/>
      </w:r>
      <w:r w:rsidR="007E61D9" w:rsidRPr="00CA148A">
        <w:rPr>
          <w:b/>
          <w:bCs/>
        </w:rPr>
        <w:t>Ensure that readmission and cooperation agreements aimed at, inter alia, combating irregular migration include safeguards to fully respect the human rights of migrants</w:t>
      </w:r>
      <w:r w:rsidR="004746C9" w:rsidRPr="00CA148A">
        <w:rPr>
          <w:b/>
          <w:bCs/>
        </w:rPr>
        <w:t>,</w:t>
      </w:r>
      <w:r w:rsidR="007E61D9" w:rsidRPr="00CA148A">
        <w:rPr>
          <w:b/>
          <w:bCs/>
        </w:rPr>
        <w:t xml:space="preserve"> as well as ensure adequate protection of vulnerable migrants, including asylum seekers, in particular with regard to the principle of non-</w:t>
      </w:r>
      <w:proofErr w:type="spellStart"/>
      <w:r w:rsidR="007E61D9" w:rsidRPr="00CA148A">
        <w:rPr>
          <w:b/>
          <w:bCs/>
        </w:rPr>
        <w:t>refoulement</w:t>
      </w:r>
      <w:proofErr w:type="spellEnd"/>
      <w:r w:rsidR="00421B64" w:rsidRPr="00CA148A">
        <w:rPr>
          <w:b/>
          <w:bCs/>
        </w:rPr>
        <w:t>;</w:t>
      </w:r>
    </w:p>
    <w:p w:rsidR="00EC750C" w:rsidRPr="00CA148A" w:rsidRDefault="00983B72" w:rsidP="00C00501">
      <w:pPr>
        <w:pStyle w:val="SingleTxtG"/>
        <w:pBdr>
          <w:top w:val="nil"/>
          <w:left w:val="nil"/>
          <w:bottom w:val="nil"/>
          <w:right w:val="nil"/>
          <w:between w:val="nil"/>
          <w:bar w:val="nil"/>
        </w:pBdr>
        <w:rPr>
          <w:lang w:val="en-US"/>
        </w:rPr>
      </w:pPr>
      <w:r w:rsidRPr="00CA148A">
        <w:rPr>
          <w:b/>
          <w:bCs/>
        </w:rPr>
        <w:lastRenderedPageBreak/>
        <w:tab/>
      </w:r>
      <w:r w:rsidRPr="00CA148A">
        <w:t>(c)</w:t>
      </w:r>
      <w:r w:rsidRPr="00CA148A">
        <w:rPr>
          <w:b/>
          <w:bCs/>
        </w:rPr>
        <w:tab/>
      </w:r>
      <w:r w:rsidR="007E61D9" w:rsidRPr="00CA148A">
        <w:rPr>
          <w:b/>
          <w:bCs/>
        </w:rPr>
        <w:t>Establish a comprehensive mechanism for the identification of unaccompanied minors that includes not only medical exams but also a psychosocial and cultural approach, in order to best identify specific protection measures in the best interests of each child</w:t>
      </w:r>
      <w:r w:rsidR="00421B64" w:rsidRPr="00CA148A">
        <w:rPr>
          <w:b/>
          <w:bCs/>
        </w:rPr>
        <w:t>;</w:t>
      </w:r>
    </w:p>
    <w:p w:rsidR="00EC750C" w:rsidRPr="00CA148A" w:rsidRDefault="00983B72" w:rsidP="00C00501">
      <w:pPr>
        <w:pStyle w:val="SingleTxtG"/>
        <w:pBdr>
          <w:top w:val="nil"/>
          <w:left w:val="nil"/>
          <w:bottom w:val="nil"/>
          <w:right w:val="nil"/>
          <w:between w:val="nil"/>
          <w:bar w:val="nil"/>
        </w:pBdr>
        <w:rPr>
          <w:b/>
          <w:bCs/>
          <w:lang w:val="en-US"/>
        </w:rPr>
      </w:pPr>
      <w:r w:rsidRPr="00CA148A">
        <w:rPr>
          <w:b/>
          <w:bCs/>
          <w:lang w:val="en-US"/>
        </w:rPr>
        <w:tab/>
      </w:r>
      <w:r w:rsidRPr="00CA148A">
        <w:rPr>
          <w:lang w:val="en-US"/>
        </w:rPr>
        <w:t>(d)</w:t>
      </w:r>
      <w:r w:rsidRPr="00CA148A">
        <w:rPr>
          <w:b/>
          <w:bCs/>
          <w:lang w:val="en-US"/>
        </w:rPr>
        <w:tab/>
      </w:r>
      <w:r w:rsidR="007E61D9" w:rsidRPr="00CA148A">
        <w:rPr>
          <w:b/>
          <w:bCs/>
          <w:lang w:val="en-US"/>
        </w:rPr>
        <w:t>Fully implement the relevant provisions of Regulation 656/2014</w:t>
      </w:r>
      <w:r w:rsidR="005F188C" w:rsidRPr="00CA148A">
        <w:rPr>
          <w:b/>
          <w:bCs/>
          <w:lang w:val="en-US"/>
        </w:rPr>
        <w:t xml:space="preserve"> </w:t>
      </w:r>
      <w:r w:rsidR="005F188C" w:rsidRPr="00CA148A">
        <w:rPr>
          <w:b/>
          <w:bCs/>
        </w:rPr>
        <w:t>of the European Parliament and of the Council</w:t>
      </w:r>
      <w:r w:rsidR="007E61D9" w:rsidRPr="00CA148A">
        <w:rPr>
          <w:b/>
          <w:bCs/>
          <w:lang w:val="en-US"/>
        </w:rPr>
        <w:t xml:space="preserve"> </w:t>
      </w:r>
      <w:r w:rsidR="005F188C" w:rsidRPr="00CA148A">
        <w:rPr>
          <w:b/>
          <w:bCs/>
          <w:lang w:val="en-US"/>
        </w:rPr>
        <w:t>for</w:t>
      </w:r>
      <w:r w:rsidR="007E61D9" w:rsidRPr="00CA148A">
        <w:rPr>
          <w:b/>
          <w:bCs/>
          <w:lang w:val="en-US"/>
        </w:rPr>
        <w:t xml:space="preserve"> all </w:t>
      </w:r>
      <w:r w:rsidR="005F188C" w:rsidRPr="00CA148A">
        <w:rPr>
          <w:b/>
          <w:bCs/>
          <w:lang w:val="en-US"/>
        </w:rPr>
        <w:t>search and rescue</w:t>
      </w:r>
      <w:r w:rsidR="007E61D9" w:rsidRPr="00CA148A">
        <w:rPr>
          <w:b/>
          <w:bCs/>
          <w:lang w:val="en-US"/>
        </w:rPr>
        <w:t xml:space="preserve"> operations coordinated by </w:t>
      </w:r>
      <w:r w:rsidR="005F188C" w:rsidRPr="00CA148A">
        <w:rPr>
          <w:b/>
          <w:bCs/>
          <w:lang w:val="en-US"/>
        </w:rPr>
        <w:t xml:space="preserve">the </w:t>
      </w:r>
      <w:r w:rsidR="007E61D9" w:rsidRPr="00CA148A">
        <w:rPr>
          <w:b/>
          <w:bCs/>
          <w:lang w:val="en-US"/>
        </w:rPr>
        <w:t xml:space="preserve">Malta </w:t>
      </w:r>
      <w:r w:rsidR="005F188C" w:rsidRPr="00CA148A">
        <w:rPr>
          <w:b/>
          <w:bCs/>
          <w:lang w:val="en-US"/>
        </w:rPr>
        <w:t>Rescue Coordination Centre</w:t>
      </w:r>
      <w:r w:rsidR="00421B64" w:rsidRPr="00CA148A">
        <w:rPr>
          <w:b/>
          <w:bCs/>
          <w:lang w:val="en-US"/>
        </w:rPr>
        <w:t>;</w:t>
      </w:r>
    </w:p>
    <w:p w:rsidR="00EC750C" w:rsidRPr="00CA148A" w:rsidRDefault="00983B72" w:rsidP="00C00501">
      <w:pPr>
        <w:pStyle w:val="SingleTxtG"/>
        <w:pBdr>
          <w:top w:val="nil"/>
          <w:left w:val="nil"/>
          <w:bottom w:val="nil"/>
          <w:right w:val="nil"/>
          <w:between w:val="nil"/>
          <w:bar w:val="nil"/>
        </w:pBdr>
        <w:rPr>
          <w:lang w:val="en-US"/>
        </w:rPr>
      </w:pPr>
      <w:r w:rsidRPr="00CA148A">
        <w:rPr>
          <w:b/>
          <w:bCs/>
          <w:lang w:val="en-US"/>
        </w:rPr>
        <w:tab/>
      </w:r>
      <w:r w:rsidRPr="00CA148A">
        <w:rPr>
          <w:lang w:val="en-US"/>
        </w:rPr>
        <w:t>(e)</w:t>
      </w:r>
      <w:r w:rsidRPr="00CA148A">
        <w:rPr>
          <w:b/>
          <w:bCs/>
          <w:lang w:val="en-US"/>
        </w:rPr>
        <w:tab/>
      </w:r>
      <w:r w:rsidR="007E61D9" w:rsidRPr="00CA148A">
        <w:rPr>
          <w:b/>
          <w:bCs/>
          <w:lang w:val="en-US"/>
        </w:rPr>
        <w:t>Agree on criteria to identify the place of safety where people rescued at sea should be disembarked as a matter of urgency, to render disembarkation predictable and quick. To this end, negotiations</w:t>
      </w:r>
      <w:r w:rsidR="009B6D91" w:rsidRPr="00CA148A">
        <w:rPr>
          <w:b/>
          <w:bCs/>
          <w:lang w:val="en-US"/>
        </w:rPr>
        <w:t xml:space="preserve"> </w:t>
      </w:r>
      <w:r w:rsidR="007E61D9" w:rsidRPr="00CA148A">
        <w:rPr>
          <w:b/>
          <w:bCs/>
          <w:lang w:val="en-US"/>
        </w:rPr>
        <w:t xml:space="preserve">on a </w:t>
      </w:r>
      <w:r w:rsidR="005F188C" w:rsidRPr="00CA148A">
        <w:rPr>
          <w:b/>
          <w:bCs/>
          <w:lang w:val="en-US"/>
        </w:rPr>
        <w:t>m</w:t>
      </w:r>
      <w:r w:rsidR="007E61D9" w:rsidRPr="00CA148A">
        <w:rPr>
          <w:b/>
          <w:bCs/>
          <w:lang w:val="en-US"/>
        </w:rPr>
        <w:t xml:space="preserve">emorandum of </w:t>
      </w:r>
      <w:r w:rsidR="005F188C" w:rsidRPr="00CA148A">
        <w:rPr>
          <w:b/>
          <w:bCs/>
          <w:lang w:val="en-US"/>
        </w:rPr>
        <w:t>u</w:t>
      </w:r>
      <w:r w:rsidR="007E61D9" w:rsidRPr="00CA148A">
        <w:rPr>
          <w:b/>
          <w:bCs/>
          <w:lang w:val="en-US"/>
        </w:rPr>
        <w:t>nderstanding on disembarkation should be vigorously pursued</w:t>
      </w:r>
      <w:r w:rsidR="009B6D91" w:rsidRPr="00CA148A">
        <w:rPr>
          <w:b/>
          <w:bCs/>
          <w:lang w:val="en-US"/>
        </w:rPr>
        <w:t xml:space="preserve"> within the IMO framework</w:t>
      </w:r>
      <w:r w:rsidR="007E61D9" w:rsidRPr="00CA148A">
        <w:rPr>
          <w:b/>
          <w:bCs/>
          <w:lang w:val="en-US"/>
        </w:rPr>
        <w:t>.</w:t>
      </w:r>
    </w:p>
    <w:p w:rsidR="00EC750C" w:rsidRPr="00CA148A" w:rsidRDefault="00EC750C" w:rsidP="00C00501">
      <w:pPr>
        <w:pStyle w:val="H23G"/>
      </w:pPr>
      <w:r w:rsidRPr="00CA148A">
        <w:tab/>
      </w:r>
      <w:r w:rsidR="00396BE9" w:rsidRPr="00CA148A">
        <w:t>3</w:t>
      </w:r>
      <w:r w:rsidRPr="00CA148A">
        <w:t>.</w:t>
      </w:r>
      <w:r w:rsidRPr="00CA148A">
        <w:tab/>
        <w:t>Detention and open centres</w:t>
      </w:r>
    </w:p>
    <w:p w:rsidR="00430DEB"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110.</w:t>
      </w:r>
      <w:r w:rsidRPr="00CA148A">
        <w:rPr>
          <w:bCs/>
          <w:lang w:val="en-US"/>
        </w:rPr>
        <w:tab/>
      </w:r>
      <w:r w:rsidR="00430DEB" w:rsidRPr="00CA148A">
        <w:rPr>
          <w:b/>
          <w:bCs/>
        </w:rPr>
        <w:t>The Special Rapporteur recommends that the Government:</w:t>
      </w:r>
    </w:p>
    <w:p w:rsidR="007527F0" w:rsidRPr="00CA148A" w:rsidRDefault="00430DEB" w:rsidP="00C00501">
      <w:pPr>
        <w:pStyle w:val="SingleTxtG"/>
        <w:pBdr>
          <w:top w:val="nil"/>
          <w:left w:val="nil"/>
          <w:bottom w:val="nil"/>
          <w:right w:val="nil"/>
          <w:between w:val="nil"/>
          <w:bar w:val="nil"/>
        </w:pBdr>
        <w:rPr>
          <w:lang w:val="en-US"/>
        </w:rPr>
      </w:pPr>
      <w:r w:rsidRPr="00CA148A">
        <w:rPr>
          <w:b/>
          <w:lang w:val="en-US"/>
        </w:rPr>
        <w:tab/>
      </w:r>
      <w:r w:rsidRPr="00CA148A">
        <w:rPr>
          <w:bCs/>
          <w:lang w:val="en-US"/>
        </w:rPr>
        <w:t>(a)</w:t>
      </w:r>
      <w:r w:rsidRPr="00CA148A">
        <w:rPr>
          <w:b/>
          <w:lang w:val="en-US"/>
        </w:rPr>
        <w:tab/>
      </w:r>
      <w:r w:rsidR="007E61D9" w:rsidRPr="00CA148A">
        <w:rPr>
          <w:b/>
          <w:lang w:val="en-US"/>
        </w:rPr>
        <w:t xml:space="preserve">Change laws and policies related to </w:t>
      </w:r>
      <w:r w:rsidR="005F188C" w:rsidRPr="00CA148A">
        <w:rPr>
          <w:b/>
          <w:lang w:val="en-US"/>
        </w:rPr>
        <w:t xml:space="preserve">the </w:t>
      </w:r>
      <w:r w:rsidR="007E61D9" w:rsidRPr="00CA148A">
        <w:rPr>
          <w:b/>
          <w:lang w:val="en-US"/>
        </w:rPr>
        <w:t>administrative detention of</w:t>
      </w:r>
      <w:r w:rsidR="008349BB" w:rsidRPr="00CA148A">
        <w:rPr>
          <w:b/>
          <w:lang w:val="en-US"/>
        </w:rPr>
        <w:t xml:space="preserve"> </w:t>
      </w:r>
      <w:r w:rsidR="00B5179E" w:rsidRPr="00CA148A">
        <w:rPr>
          <w:b/>
          <w:lang w:val="en-US"/>
        </w:rPr>
        <w:t xml:space="preserve">irregular </w:t>
      </w:r>
      <w:r w:rsidR="007E61D9" w:rsidRPr="00CA148A">
        <w:rPr>
          <w:b/>
          <w:lang w:val="en-US"/>
        </w:rPr>
        <w:t>migrants, so that detention is decided upon on a case-by-case basis and pursuant to clearly and exhaustively defined criteria in legislation under which detention may be resorted to, rather than being the automatic legal consequence of a decision to refuse admission of entry or a removal order</w:t>
      </w:r>
      <w:r w:rsidR="00396BE9" w:rsidRPr="00CA148A">
        <w:rPr>
          <w:b/>
          <w:lang w:val="en-US"/>
        </w:rPr>
        <w:t>;</w:t>
      </w:r>
    </w:p>
    <w:p w:rsidR="007527F0" w:rsidRPr="00CA148A" w:rsidRDefault="00430DEB" w:rsidP="00C00501">
      <w:pPr>
        <w:pStyle w:val="SingleTxtG"/>
        <w:pBdr>
          <w:top w:val="nil"/>
          <w:left w:val="nil"/>
          <w:bottom w:val="nil"/>
          <w:right w:val="nil"/>
          <w:between w:val="nil"/>
          <w:bar w:val="nil"/>
        </w:pBdr>
        <w:rPr>
          <w:lang w:val="en-US"/>
        </w:rPr>
      </w:pPr>
      <w:r w:rsidRPr="00CA148A">
        <w:rPr>
          <w:b/>
          <w:bCs/>
        </w:rPr>
        <w:tab/>
      </w:r>
      <w:r w:rsidRPr="00CA148A">
        <w:t>(b)</w:t>
      </w:r>
      <w:r w:rsidRPr="00CA148A">
        <w:rPr>
          <w:b/>
          <w:bCs/>
        </w:rPr>
        <w:tab/>
      </w:r>
      <w:r w:rsidR="007E61D9" w:rsidRPr="00CA148A">
        <w:rPr>
          <w:b/>
          <w:bCs/>
        </w:rPr>
        <w:t>Ensure that migrants are detained only when there</w:t>
      </w:r>
      <w:r w:rsidR="005F188C" w:rsidRPr="00CA148A">
        <w:rPr>
          <w:b/>
          <w:bCs/>
        </w:rPr>
        <w:t xml:space="preserve"> is</w:t>
      </w:r>
      <w:r w:rsidR="007E61D9" w:rsidRPr="00CA148A">
        <w:rPr>
          <w:b/>
          <w:bCs/>
        </w:rPr>
        <w:t xml:space="preserve"> </w:t>
      </w:r>
      <w:r w:rsidR="007364E6" w:rsidRPr="00CA148A">
        <w:rPr>
          <w:b/>
          <w:bCs/>
        </w:rPr>
        <w:t xml:space="preserve">a </w:t>
      </w:r>
      <w:r w:rsidR="007E61D9" w:rsidRPr="00CA148A">
        <w:rPr>
          <w:b/>
          <w:bCs/>
        </w:rPr>
        <w:t xml:space="preserve">reasonable basis to believe that they present a danger to themselves or others or would abscond from future proceedings, </w:t>
      </w:r>
      <w:r w:rsidR="007364E6" w:rsidRPr="00CA148A">
        <w:rPr>
          <w:b/>
          <w:bCs/>
        </w:rPr>
        <w:t xml:space="preserve">and </w:t>
      </w:r>
      <w:r w:rsidR="007E61D9" w:rsidRPr="00CA148A">
        <w:rPr>
          <w:b/>
          <w:bCs/>
        </w:rPr>
        <w:t>always for the shortest time possible, and that non-custodial measures are always considered first as alternatives to detention</w:t>
      </w:r>
      <w:r w:rsidR="00396BE9" w:rsidRPr="00CA148A">
        <w:rPr>
          <w:b/>
          <w:bCs/>
        </w:rPr>
        <w:t>;</w:t>
      </w:r>
    </w:p>
    <w:p w:rsidR="007527F0" w:rsidRPr="00CA148A" w:rsidRDefault="00430DEB" w:rsidP="00C00501">
      <w:pPr>
        <w:pStyle w:val="SingleTxtG"/>
        <w:pBdr>
          <w:top w:val="nil"/>
          <w:left w:val="nil"/>
          <w:bottom w:val="nil"/>
          <w:right w:val="nil"/>
          <w:between w:val="nil"/>
          <w:bar w:val="nil"/>
        </w:pBdr>
        <w:rPr>
          <w:lang w:val="en-US"/>
        </w:rPr>
      </w:pPr>
      <w:r w:rsidRPr="00CA148A">
        <w:rPr>
          <w:b/>
          <w:bCs/>
        </w:rPr>
        <w:tab/>
      </w:r>
      <w:r w:rsidRPr="00CA148A">
        <w:t>(c)</w:t>
      </w:r>
      <w:r w:rsidRPr="00CA148A">
        <w:rPr>
          <w:b/>
          <w:bCs/>
        </w:rPr>
        <w:tab/>
      </w:r>
      <w:r w:rsidR="007E61D9" w:rsidRPr="00CA148A">
        <w:rPr>
          <w:b/>
          <w:bCs/>
        </w:rPr>
        <w:t xml:space="preserve">Establish </w:t>
      </w:r>
      <w:r w:rsidR="007E61D9" w:rsidRPr="00CA148A">
        <w:rPr>
          <w:b/>
          <w:bCs/>
          <w:lang w:val="en-US"/>
        </w:rPr>
        <w:t xml:space="preserve">places of administrative detention outside of military facilities and expeditiously </w:t>
      </w:r>
      <w:proofErr w:type="gramStart"/>
      <w:r w:rsidR="007E61D9" w:rsidRPr="00CA148A">
        <w:rPr>
          <w:b/>
          <w:bCs/>
          <w:lang w:val="en-US"/>
        </w:rPr>
        <w:t>take</w:t>
      </w:r>
      <w:proofErr w:type="gramEnd"/>
      <w:r w:rsidR="007E61D9" w:rsidRPr="00CA148A">
        <w:rPr>
          <w:b/>
          <w:bCs/>
          <w:lang w:val="en-US"/>
        </w:rPr>
        <w:t xml:space="preserve"> measures to transfer the detainees to the non-military facilities. Such detention centres should not be managed by military staff</w:t>
      </w:r>
      <w:r w:rsidR="00396BE9" w:rsidRPr="00CA148A">
        <w:rPr>
          <w:b/>
          <w:bCs/>
          <w:lang w:val="en-US"/>
        </w:rPr>
        <w:t>;</w:t>
      </w:r>
    </w:p>
    <w:p w:rsidR="007527F0" w:rsidRPr="00CA148A" w:rsidRDefault="00430DEB" w:rsidP="00C00501">
      <w:pPr>
        <w:pStyle w:val="SingleTxtG"/>
        <w:pBdr>
          <w:top w:val="nil"/>
          <w:left w:val="nil"/>
          <w:bottom w:val="nil"/>
          <w:right w:val="nil"/>
          <w:between w:val="nil"/>
          <w:bar w:val="nil"/>
        </w:pBdr>
        <w:rPr>
          <w:lang w:val="en-US"/>
        </w:rPr>
      </w:pPr>
      <w:r w:rsidRPr="00CA148A">
        <w:rPr>
          <w:b/>
          <w:bCs/>
        </w:rPr>
        <w:tab/>
      </w:r>
      <w:r w:rsidRPr="00CA148A">
        <w:t>(d)</w:t>
      </w:r>
      <w:r w:rsidRPr="00CA148A">
        <w:rPr>
          <w:b/>
          <w:bCs/>
        </w:rPr>
        <w:tab/>
      </w:r>
      <w:r w:rsidR="007E61D9" w:rsidRPr="00CA148A">
        <w:rPr>
          <w:b/>
          <w:bCs/>
        </w:rPr>
        <w:t xml:space="preserve">Improve the management of </w:t>
      </w:r>
      <w:r w:rsidR="0069799D" w:rsidRPr="00CA148A">
        <w:rPr>
          <w:b/>
          <w:bCs/>
        </w:rPr>
        <w:t>g</w:t>
      </w:r>
      <w:r w:rsidR="007E61D9" w:rsidRPr="00CA148A">
        <w:rPr>
          <w:b/>
          <w:bCs/>
        </w:rPr>
        <w:t xml:space="preserve">overnment centres for irregular migrants, drawing from </w:t>
      </w:r>
      <w:r w:rsidR="007364E6" w:rsidRPr="00CA148A">
        <w:rPr>
          <w:b/>
          <w:bCs/>
        </w:rPr>
        <w:t xml:space="preserve">the </w:t>
      </w:r>
      <w:r w:rsidR="007E61D9" w:rsidRPr="00CA148A">
        <w:rPr>
          <w:b/>
          <w:bCs/>
        </w:rPr>
        <w:t xml:space="preserve">recommendations made in the </w:t>
      </w:r>
      <w:proofErr w:type="spellStart"/>
      <w:r w:rsidR="007E61D9" w:rsidRPr="00CA148A">
        <w:rPr>
          <w:b/>
          <w:bCs/>
        </w:rPr>
        <w:t>Valenz</w:t>
      </w:r>
      <w:r w:rsidR="004B6E68" w:rsidRPr="00CA148A">
        <w:rPr>
          <w:b/>
          <w:bCs/>
        </w:rPr>
        <w:t>i</w:t>
      </w:r>
      <w:r w:rsidR="007E61D9" w:rsidRPr="00CA148A">
        <w:rPr>
          <w:b/>
          <w:bCs/>
        </w:rPr>
        <w:t>a</w:t>
      </w:r>
      <w:proofErr w:type="spellEnd"/>
      <w:r w:rsidR="007E61D9" w:rsidRPr="00CA148A">
        <w:rPr>
          <w:b/>
          <w:bCs/>
        </w:rPr>
        <w:t xml:space="preserve"> report, the best practices observed in the </w:t>
      </w:r>
      <w:r w:rsidR="007364E6" w:rsidRPr="00CA148A">
        <w:rPr>
          <w:b/>
          <w:bCs/>
        </w:rPr>
        <w:t xml:space="preserve">current </w:t>
      </w:r>
      <w:r w:rsidR="007E61D9" w:rsidRPr="00CA148A">
        <w:rPr>
          <w:b/>
          <w:bCs/>
        </w:rPr>
        <w:t>network of reception centres and in other facilities in Europe and around the world, and in accordance with relevant standards espoused by international human rights law</w:t>
      </w:r>
      <w:r w:rsidR="00396BE9" w:rsidRPr="00CA148A">
        <w:rPr>
          <w:b/>
          <w:bCs/>
        </w:rPr>
        <w:t>;</w:t>
      </w:r>
    </w:p>
    <w:p w:rsidR="007527F0" w:rsidRPr="00CA148A" w:rsidRDefault="00430DEB" w:rsidP="00C00501">
      <w:pPr>
        <w:pStyle w:val="SingleTxtG"/>
        <w:pBdr>
          <w:top w:val="nil"/>
          <w:left w:val="nil"/>
          <w:bottom w:val="nil"/>
          <w:right w:val="nil"/>
          <w:between w:val="nil"/>
          <w:bar w:val="nil"/>
        </w:pBdr>
        <w:rPr>
          <w:lang w:val="en-US"/>
        </w:rPr>
      </w:pPr>
      <w:r w:rsidRPr="00CA148A">
        <w:rPr>
          <w:b/>
          <w:bCs/>
        </w:rPr>
        <w:tab/>
      </w:r>
      <w:r w:rsidRPr="00CA148A">
        <w:t>(e)</w:t>
      </w:r>
      <w:r w:rsidRPr="00CA148A">
        <w:rPr>
          <w:b/>
          <w:bCs/>
        </w:rPr>
        <w:tab/>
      </w:r>
      <w:r w:rsidR="007E61D9" w:rsidRPr="00CA148A">
        <w:rPr>
          <w:b/>
          <w:bCs/>
        </w:rPr>
        <w:t>Strengthen contingency plans to av</w:t>
      </w:r>
      <w:r w:rsidR="00B5179E" w:rsidRPr="00CA148A">
        <w:rPr>
          <w:b/>
          <w:bCs/>
        </w:rPr>
        <w:t>oid</w:t>
      </w:r>
      <w:r w:rsidR="007E61D9" w:rsidRPr="00CA148A">
        <w:rPr>
          <w:b/>
          <w:bCs/>
        </w:rPr>
        <w:t xml:space="preserve"> overcrowding and consequent deterioration of conditions during peak migration periods</w:t>
      </w:r>
      <w:r w:rsidR="00396BE9" w:rsidRPr="00CA148A">
        <w:rPr>
          <w:b/>
          <w:bCs/>
        </w:rPr>
        <w:t>;</w:t>
      </w:r>
    </w:p>
    <w:p w:rsidR="007527F0" w:rsidRPr="00CA148A" w:rsidRDefault="00430DEB" w:rsidP="00C00501">
      <w:pPr>
        <w:pStyle w:val="SingleTxtG"/>
        <w:pBdr>
          <w:top w:val="nil"/>
          <w:left w:val="nil"/>
          <w:bottom w:val="nil"/>
          <w:right w:val="nil"/>
          <w:between w:val="nil"/>
          <w:bar w:val="nil"/>
        </w:pBdr>
        <w:rPr>
          <w:lang w:val="en-US"/>
        </w:rPr>
      </w:pPr>
      <w:r w:rsidRPr="00CA148A">
        <w:rPr>
          <w:b/>
          <w:bCs/>
        </w:rPr>
        <w:tab/>
      </w:r>
      <w:r w:rsidRPr="00CA148A">
        <w:t>(f)</w:t>
      </w:r>
      <w:r w:rsidRPr="00CA148A">
        <w:rPr>
          <w:b/>
          <w:bCs/>
        </w:rPr>
        <w:tab/>
      </w:r>
      <w:r w:rsidR="007E61D9" w:rsidRPr="00CA148A">
        <w:rPr>
          <w:b/>
          <w:bCs/>
        </w:rPr>
        <w:t>Ensure that all detained migrants have access to proper medical care, interpreters, adequate food and clothes, hygienic conditions, adequate space to move around and access to outdoor exercise</w:t>
      </w:r>
      <w:r w:rsidR="00396BE9" w:rsidRPr="00CA148A">
        <w:rPr>
          <w:b/>
          <w:bCs/>
        </w:rPr>
        <w:t>;</w:t>
      </w:r>
    </w:p>
    <w:p w:rsidR="007527F0" w:rsidRPr="00CA148A" w:rsidRDefault="00430DEB" w:rsidP="00C00501">
      <w:pPr>
        <w:pStyle w:val="SingleTxtG"/>
        <w:pBdr>
          <w:top w:val="nil"/>
          <w:left w:val="nil"/>
          <w:bottom w:val="nil"/>
          <w:right w:val="nil"/>
          <w:between w:val="nil"/>
          <w:bar w:val="nil"/>
        </w:pBdr>
        <w:rPr>
          <w:lang w:val="en-US"/>
        </w:rPr>
      </w:pPr>
      <w:r w:rsidRPr="00CA148A">
        <w:rPr>
          <w:b/>
          <w:bCs/>
        </w:rPr>
        <w:tab/>
      </w:r>
      <w:r w:rsidRPr="00CA148A">
        <w:t>(g)</w:t>
      </w:r>
      <w:r w:rsidRPr="00CA148A">
        <w:rPr>
          <w:b/>
          <w:bCs/>
        </w:rPr>
        <w:tab/>
      </w:r>
      <w:r w:rsidR="007E61D9" w:rsidRPr="00CA148A">
        <w:rPr>
          <w:b/>
          <w:bCs/>
        </w:rPr>
        <w:t xml:space="preserve">Systematically inform detained migrants in writing, in a language they understand, of the reason for their detention, its duration, their right to have access to a lawyer, </w:t>
      </w:r>
      <w:r w:rsidR="007364E6" w:rsidRPr="00CA148A">
        <w:rPr>
          <w:b/>
          <w:bCs/>
        </w:rPr>
        <w:t xml:space="preserve">and </w:t>
      </w:r>
      <w:r w:rsidR="007E61D9" w:rsidRPr="00CA148A">
        <w:rPr>
          <w:b/>
          <w:bCs/>
        </w:rPr>
        <w:t>the right to promptly challenge their detention and to seek asylum</w:t>
      </w:r>
      <w:r w:rsidR="00396BE9" w:rsidRPr="00CA148A">
        <w:rPr>
          <w:b/>
          <w:bCs/>
        </w:rPr>
        <w:t>;</w:t>
      </w:r>
    </w:p>
    <w:p w:rsidR="007527F0" w:rsidRPr="00CA148A" w:rsidRDefault="00430DEB" w:rsidP="00C00501">
      <w:pPr>
        <w:pStyle w:val="SingleTxtG"/>
        <w:pBdr>
          <w:top w:val="nil"/>
          <w:left w:val="nil"/>
          <w:bottom w:val="nil"/>
          <w:right w:val="nil"/>
          <w:between w:val="nil"/>
          <w:bar w:val="nil"/>
        </w:pBdr>
        <w:rPr>
          <w:lang w:val="en-US"/>
        </w:rPr>
      </w:pPr>
      <w:r w:rsidRPr="00CA148A">
        <w:rPr>
          <w:b/>
          <w:bCs/>
        </w:rPr>
        <w:tab/>
      </w:r>
      <w:r w:rsidRPr="00CA148A">
        <w:t>(h)</w:t>
      </w:r>
      <w:r w:rsidRPr="00CA148A">
        <w:rPr>
          <w:b/>
          <w:bCs/>
        </w:rPr>
        <w:tab/>
      </w:r>
      <w:r w:rsidR="007E61D9" w:rsidRPr="00CA148A">
        <w:rPr>
          <w:b/>
          <w:bCs/>
        </w:rPr>
        <w:t>Ensure that all migrants deprived of their liberty are able to promptly and easily contact their family, consular services and a lawyer, at all times and free of charge</w:t>
      </w:r>
      <w:r w:rsidR="00396BE9" w:rsidRPr="00CA148A">
        <w:rPr>
          <w:b/>
          <w:bCs/>
        </w:rPr>
        <w:t>;</w:t>
      </w:r>
    </w:p>
    <w:p w:rsidR="007527F0" w:rsidRPr="00CA148A" w:rsidRDefault="00430DEB" w:rsidP="00C00501">
      <w:pPr>
        <w:pStyle w:val="SingleTxtG"/>
        <w:pBdr>
          <w:top w:val="nil"/>
          <w:left w:val="nil"/>
          <w:bottom w:val="nil"/>
          <w:right w:val="nil"/>
          <w:between w:val="nil"/>
          <w:bar w:val="nil"/>
        </w:pBdr>
        <w:rPr>
          <w:lang w:val="en-US"/>
        </w:rPr>
      </w:pPr>
      <w:r w:rsidRPr="00CA148A">
        <w:rPr>
          <w:b/>
          <w:bCs/>
        </w:rPr>
        <w:tab/>
      </w:r>
      <w:r w:rsidRPr="00CA148A">
        <w:t>(</w:t>
      </w:r>
      <w:proofErr w:type="spellStart"/>
      <w:r w:rsidRPr="00CA148A">
        <w:t>i</w:t>
      </w:r>
      <w:proofErr w:type="spellEnd"/>
      <w:r w:rsidRPr="00CA148A">
        <w:t>)</w:t>
      </w:r>
      <w:r w:rsidRPr="00CA148A">
        <w:rPr>
          <w:b/>
          <w:bCs/>
        </w:rPr>
        <w:tab/>
      </w:r>
      <w:r w:rsidR="007E61D9" w:rsidRPr="00CA148A">
        <w:rPr>
          <w:b/>
          <w:bCs/>
        </w:rPr>
        <w:t xml:space="preserve">Develop comprehensive human rights training programmes for all staff who work in </w:t>
      </w:r>
      <w:r w:rsidR="008D53B4" w:rsidRPr="00CA148A">
        <w:rPr>
          <w:b/>
          <w:bCs/>
        </w:rPr>
        <w:t xml:space="preserve">reception </w:t>
      </w:r>
      <w:r w:rsidR="007E61D9" w:rsidRPr="00CA148A">
        <w:rPr>
          <w:b/>
          <w:bCs/>
        </w:rPr>
        <w:t xml:space="preserve">centres, including </w:t>
      </w:r>
      <w:r w:rsidR="008D53B4" w:rsidRPr="00CA148A">
        <w:rPr>
          <w:b/>
          <w:bCs/>
        </w:rPr>
        <w:t xml:space="preserve">training that enables </w:t>
      </w:r>
      <w:r w:rsidR="007E61D9" w:rsidRPr="00CA148A">
        <w:rPr>
          <w:b/>
          <w:bCs/>
        </w:rPr>
        <w:t xml:space="preserve">them to </w:t>
      </w:r>
      <w:r w:rsidR="007E61D9" w:rsidRPr="00CA148A">
        <w:rPr>
          <w:b/>
          <w:bCs/>
          <w:lang w:val="en-US"/>
        </w:rPr>
        <w:t>identify detainees exhibiting mental health issues or in need of protection as victims of crime, and improve available mental health and support services in detention, based on the principle of informed consent</w:t>
      </w:r>
      <w:r w:rsidR="00396BE9" w:rsidRPr="00CA148A">
        <w:rPr>
          <w:b/>
          <w:bCs/>
          <w:lang w:val="en-US"/>
        </w:rPr>
        <w:t>;</w:t>
      </w:r>
    </w:p>
    <w:p w:rsidR="007527F0" w:rsidRPr="00CA148A" w:rsidRDefault="00430DEB" w:rsidP="00C00501">
      <w:pPr>
        <w:pStyle w:val="SingleTxtG"/>
        <w:pBdr>
          <w:top w:val="nil"/>
          <w:left w:val="nil"/>
          <w:bottom w:val="nil"/>
          <w:right w:val="nil"/>
          <w:between w:val="nil"/>
          <w:bar w:val="nil"/>
        </w:pBdr>
        <w:rPr>
          <w:lang w:val="en-US"/>
        </w:rPr>
      </w:pPr>
      <w:r w:rsidRPr="00CA148A">
        <w:rPr>
          <w:b/>
        </w:rPr>
        <w:lastRenderedPageBreak/>
        <w:tab/>
      </w:r>
      <w:r w:rsidRPr="00CA148A">
        <w:rPr>
          <w:bCs/>
        </w:rPr>
        <w:t>(j)</w:t>
      </w:r>
      <w:r w:rsidRPr="00CA148A">
        <w:rPr>
          <w:b/>
        </w:rPr>
        <w:tab/>
      </w:r>
      <w:r w:rsidR="007E61D9" w:rsidRPr="00CA148A">
        <w:rPr>
          <w:b/>
        </w:rPr>
        <w:t>Ensure the independent monitoring of reception centres so that they are all brought to the same standards</w:t>
      </w:r>
      <w:r w:rsidR="00396BE9" w:rsidRPr="00CA148A">
        <w:rPr>
          <w:b/>
        </w:rPr>
        <w:t>;</w:t>
      </w:r>
    </w:p>
    <w:p w:rsidR="007527F0" w:rsidRPr="00CA148A" w:rsidRDefault="00430DEB" w:rsidP="00C00501">
      <w:pPr>
        <w:pStyle w:val="SingleTxtG"/>
        <w:pBdr>
          <w:top w:val="nil"/>
          <w:left w:val="nil"/>
          <w:bottom w:val="nil"/>
          <w:right w:val="nil"/>
          <w:between w:val="nil"/>
          <w:bar w:val="nil"/>
        </w:pBdr>
        <w:rPr>
          <w:lang w:val="en-US"/>
        </w:rPr>
      </w:pPr>
      <w:r w:rsidRPr="00CA148A">
        <w:rPr>
          <w:b/>
          <w:bCs/>
        </w:rPr>
        <w:tab/>
      </w:r>
      <w:r w:rsidRPr="00CA148A">
        <w:t>(k)</w:t>
      </w:r>
      <w:r w:rsidRPr="00CA148A">
        <w:rPr>
          <w:b/>
          <w:bCs/>
        </w:rPr>
        <w:tab/>
      </w:r>
      <w:r w:rsidR="007E61D9" w:rsidRPr="00CA148A">
        <w:rPr>
          <w:b/>
          <w:bCs/>
        </w:rPr>
        <w:t>End the detention of unaccompanied migrant children. Additionally, migrant children</w:t>
      </w:r>
      <w:r w:rsidR="007E61D9" w:rsidRPr="00CA148A" w:rsidDel="00295861">
        <w:rPr>
          <w:b/>
          <w:bCs/>
        </w:rPr>
        <w:t xml:space="preserve"> </w:t>
      </w:r>
      <w:r w:rsidR="007E61D9" w:rsidRPr="00CA148A">
        <w:rPr>
          <w:b/>
          <w:bCs/>
        </w:rPr>
        <w:t>require more culture and language support to help with integration at school and in society</w:t>
      </w:r>
      <w:r w:rsidR="00A0670B" w:rsidRPr="00CA148A">
        <w:rPr>
          <w:b/>
          <w:bCs/>
        </w:rPr>
        <w:t>,</w:t>
      </w:r>
      <w:r w:rsidR="007E61D9" w:rsidRPr="00CA148A">
        <w:rPr>
          <w:b/>
          <w:bCs/>
        </w:rPr>
        <w:t xml:space="preserve"> more activities outside of the shelters to occupy them when they are not in school</w:t>
      </w:r>
      <w:r w:rsidR="00A0670B" w:rsidRPr="00CA148A">
        <w:rPr>
          <w:b/>
          <w:bCs/>
        </w:rPr>
        <w:t>, and</w:t>
      </w:r>
      <w:r w:rsidR="007E61D9" w:rsidRPr="00CA148A">
        <w:rPr>
          <w:b/>
          <w:bCs/>
        </w:rPr>
        <w:t xml:space="preserve"> monitoring, for at least </w:t>
      </w:r>
      <w:r w:rsidR="00A0670B" w:rsidRPr="00CA148A">
        <w:rPr>
          <w:b/>
          <w:bCs/>
        </w:rPr>
        <w:t>one</w:t>
      </w:r>
      <w:r w:rsidR="007E61D9" w:rsidRPr="00CA148A">
        <w:rPr>
          <w:b/>
          <w:bCs/>
        </w:rPr>
        <w:t xml:space="preserve"> year, to ensure </w:t>
      </w:r>
      <w:r w:rsidR="00A0670B" w:rsidRPr="00CA148A">
        <w:rPr>
          <w:b/>
          <w:bCs/>
        </w:rPr>
        <w:t xml:space="preserve">an </w:t>
      </w:r>
      <w:r w:rsidR="007E61D9" w:rsidRPr="00CA148A">
        <w:rPr>
          <w:b/>
          <w:bCs/>
        </w:rPr>
        <w:t>easy transition from shelters to open centres.</w:t>
      </w:r>
    </w:p>
    <w:p w:rsidR="007527F0" w:rsidRPr="00CA148A" w:rsidRDefault="007527F0" w:rsidP="00C00501">
      <w:pPr>
        <w:pStyle w:val="H23G"/>
      </w:pPr>
      <w:r w:rsidRPr="00CA148A">
        <w:tab/>
      </w:r>
      <w:r w:rsidR="00396BE9" w:rsidRPr="00CA148A">
        <w:t>4</w:t>
      </w:r>
      <w:r w:rsidRPr="00CA148A">
        <w:t>.</w:t>
      </w:r>
      <w:r w:rsidRPr="00CA148A">
        <w:tab/>
        <w:t>Access to justice</w:t>
      </w:r>
    </w:p>
    <w:p w:rsidR="00396BE9"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111.</w:t>
      </w:r>
      <w:r w:rsidRPr="00CA148A">
        <w:rPr>
          <w:bCs/>
          <w:lang w:val="en-US"/>
        </w:rPr>
        <w:tab/>
      </w:r>
      <w:r w:rsidR="00396BE9" w:rsidRPr="00CA148A">
        <w:rPr>
          <w:b/>
          <w:bCs/>
        </w:rPr>
        <w:t>The Special Rapporteur recommends that the Government: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r>
      <w:r w:rsidRPr="00CA148A">
        <w:t>(a)</w:t>
      </w:r>
      <w:r w:rsidRPr="00CA148A">
        <w:rPr>
          <w:b/>
          <w:bCs/>
        </w:rPr>
        <w:tab/>
      </w:r>
      <w:r w:rsidR="007E61D9" w:rsidRPr="00CA148A">
        <w:rPr>
          <w:b/>
          <w:bCs/>
        </w:rPr>
        <w:t>Ensure full and proper access to justice for all detainees, including a more accountable system for lodging complaints within detention and reception centres</w:t>
      </w:r>
      <w:r w:rsidRPr="00CA148A">
        <w:rPr>
          <w:b/>
          <w:bCs/>
        </w:rPr>
        <w:t>;</w:t>
      </w:r>
    </w:p>
    <w:p w:rsidR="007527F0" w:rsidRPr="00CA148A" w:rsidRDefault="00396BE9" w:rsidP="00C00501">
      <w:pPr>
        <w:pStyle w:val="SingleTxtG"/>
        <w:pBdr>
          <w:top w:val="nil"/>
          <w:left w:val="nil"/>
          <w:bottom w:val="nil"/>
          <w:right w:val="nil"/>
          <w:between w:val="nil"/>
          <w:bar w:val="nil"/>
        </w:pBdr>
        <w:rPr>
          <w:lang w:val="en-US"/>
        </w:rPr>
      </w:pPr>
      <w:r w:rsidRPr="00CA148A">
        <w:rPr>
          <w:b/>
        </w:rPr>
        <w:tab/>
      </w:r>
      <w:r w:rsidRPr="00CA148A">
        <w:rPr>
          <w:bCs/>
        </w:rPr>
        <w:t>(b)</w:t>
      </w:r>
      <w:r w:rsidRPr="00CA148A">
        <w:rPr>
          <w:b/>
        </w:rPr>
        <w:tab/>
      </w:r>
      <w:r w:rsidR="007E61D9" w:rsidRPr="00CA148A">
        <w:rPr>
          <w:b/>
        </w:rPr>
        <w:t xml:space="preserve">Ensure that all detained persons who claim protection concerns are, without delay, adequately informed of their right to seek asylum, </w:t>
      </w:r>
      <w:r w:rsidR="007E61D9" w:rsidRPr="00CA148A">
        <w:rPr>
          <w:b/>
          <w:bCs/>
        </w:rPr>
        <w:t>have access to registration of asylum claims and can promptly and easily communicate with UNHCR, lawyers and civil society organizations</w:t>
      </w:r>
      <w:r w:rsidRPr="00CA148A">
        <w:rPr>
          <w:b/>
        </w:rPr>
        <w: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r>
      <w:r w:rsidRPr="00CA148A">
        <w:t>(c)</w:t>
      </w:r>
      <w:r w:rsidRPr="00CA148A">
        <w:rPr>
          <w:b/>
          <w:bCs/>
        </w:rPr>
        <w:tab/>
      </w:r>
      <w:r w:rsidR="007E61D9" w:rsidRPr="00CA148A">
        <w:rPr>
          <w:b/>
          <w:bCs/>
        </w:rPr>
        <w:t>Establish a fairer and simpler system for migrant detainees to be able to challenge expulsion and detention orders</w:t>
      </w:r>
      <w:r w:rsidRPr="00CA148A">
        <w:rPr>
          <w:b/>
          <w:bCs/>
        </w:rPr>
        <w: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r>
      <w:r w:rsidRPr="00CA148A">
        <w:t>(d)</w:t>
      </w:r>
      <w:r w:rsidRPr="00CA148A">
        <w:rPr>
          <w:b/>
          <w:bCs/>
        </w:rPr>
        <w:tab/>
      </w:r>
      <w:r w:rsidR="007E61D9" w:rsidRPr="00CA148A">
        <w:rPr>
          <w:b/>
          <w:bCs/>
        </w:rPr>
        <w:t xml:space="preserve">Ensure </w:t>
      </w:r>
      <w:r w:rsidR="0032001F" w:rsidRPr="00CA148A">
        <w:rPr>
          <w:b/>
          <w:bCs/>
        </w:rPr>
        <w:t xml:space="preserve">that </w:t>
      </w:r>
      <w:r w:rsidR="007E61D9" w:rsidRPr="00CA148A">
        <w:rPr>
          <w:b/>
          <w:bCs/>
        </w:rPr>
        <w:t>t</w:t>
      </w:r>
      <w:r w:rsidR="007E61D9" w:rsidRPr="00CA148A">
        <w:rPr>
          <w:b/>
        </w:rPr>
        <w:t>he appeal proceedings are based on the merits and validation of detention</w:t>
      </w:r>
      <w:r w:rsidRPr="00CA148A">
        <w:rPr>
          <w:b/>
        </w:rPr>
        <w: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r>
      <w:r w:rsidRPr="00CA148A">
        <w:t>(e)</w:t>
      </w:r>
      <w:r w:rsidRPr="00CA148A">
        <w:rPr>
          <w:b/>
          <w:bCs/>
        </w:rPr>
        <w:tab/>
      </w:r>
      <w:r w:rsidR="007E61D9" w:rsidRPr="00CA148A">
        <w:rPr>
          <w:b/>
          <w:bCs/>
        </w:rPr>
        <w:t>Provide explicit training for the Immigration</w:t>
      </w:r>
      <w:r w:rsidR="00DE502E" w:rsidRPr="00CA148A">
        <w:rPr>
          <w:b/>
          <w:bCs/>
        </w:rPr>
        <w:t xml:space="preserve"> Appeals Board</w:t>
      </w:r>
      <w:r w:rsidR="007E61D9" w:rsidRPr="00CA148A">
        <w:rPr>
          <w:b/>
          <w:bCs/>
        </w:rPr>
        <w:t xml:space="preserve"> and </w:t>
      </w:r>
      <w:r w:rsidR="00DE502E" w:rsidRPr="00CA148A">
        <w:rPr>
          <w:b/>
          <w:bCs/>
        </w:rPr>
        <w:t xml:space="preserve">the </w:t>
      </w:r>
      <w:r w:rsidR="007E61D9" w:rsidRPr="00CA148A">
        <w:rPr>
          <w:b/>
          <w:bCs/>
        </w:rPr>
        <w:t>Refugee Appeals Board on international human rights law and international refugee law</w:t>
      </w:r>
      <w:r w:rsidRPr="00CA148A">
        <w:rPr>
          <w:b/>
          <w:bCs/>
        </w:rPr>
        <w: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r>
      <w:r w:rsidRPr="00CA148A">
        <w:t>(f)</w:t>
      </w:r>
      <w:r w:rsidRPr="00CA148A">
        <w:rPr>
          <w:b/>
          <w:bCs/>
        </w:rPr>
        <w:tab/>
      </w:r>
      <w:r w:rsidR="007E61D9" w:rsidRPr="00CA148A">
        <w:rPr>
          <w:b/>
          <w:bCs/>
        </w:rPr>
        <w:t xml:space="preserve">Expedite the implementation of legislation that allows migrants to challenge </w:t>
      </w:r>
      <w:r w:rsidR="00DE502E" w:rsidRPr="00CA148A">
        <w:rPr>
          <w:b/>
          <w:bCs/>
        </w:rPr>
        <w:t xml:space="preserve">effectively </w:t>
      </w:r>
      <w:r w:rsidR="007E61D9" w:rsidRPr="00CA148A">
        <w:rPr>
          <w:b/>
          <w:bCs/>
        </w:rPr>
        <w:t xml:space="preserve">their detention at any time, in line with </w:t>
      </w:r>
      <w:r w:rsidR="00DE502E" w:rsidRPr="00CA148A">
        <w:rPr>
          <w:b/>
          <w:bCs/>
        </w:rPr>
        <w:t xml:space="preserve">the </w:t>
      </w:r>
      <w:r w:rsidR="007E61D9" w:rsidRPr="00CA148A">
        <w:rPr>
          <w:b/>
          <w:bCs/>
        </w:rPr>
        <w:t>standards laid out by the European Court of Human Rights, through periodic review by a court of law on the necessity and legality of detention, and ensure that these mechanisms are accessible for children and other vulnerable groups</w:t>
      </w:r>
      <w:r w:rsidRPr="00CA148A">
        <w:rPr>
          <w:b/>
          <w:bCs/>
          <w:iCs/>
        </w:rPr>
        <w: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r>
      <w:r w:rsidRPr="00CA148A">
        <w:t>(g)</w:t>
      </w:r>
      <w:r w:rsidRPr="00CA148A">
        <w:rPr>
          <w:b/>
          <w:bCs/>
        </w:rPr>
        <w:tab/>
      </w:r>
      <w:r w:rsidR="007E61D9" w:rsidRPr="00CA148A">
        <w:rPr>
          <w:b/>
          <w:bCs/>
        </w:rPr>
        <w:t>Provide unaccompanied children with free, competent and effective guardianship to ensure proper decision-making in all proceedings concerning such children, as well as free legal representation, to assist in all immigration and asylum proceedings</w:t>
      </w:r>
      <w:r w:rsidRPr="00CA148A">
        <w:rPr>
          <w:b/>
          <w:bCs/>
        </w:rPr>
        <w:t>;</w:t>
      </w:r>
    </w:p>
    <w:p w:rsidR="007527F0" w:rsidRPr="00CA148A" w:rsidRDefault="00396BE9" w:rsidP="00C00501">
      <w:pPr>
        <w:pStyle w:val="SingleTxtG"/>
        <w:pBdr>
          <w:top w:val="nil"/>
          <w:left w:val="nil"/>
          <w:bottom w:val="nil"/>
          <w:right w:val="nil"/>
          <w:between w:val="nil"/>
          <w:bar w:val="nil"/>
        </w:pBdr>
        <w:rPr>
          <w:lang w:val="en-US"/>
        </w:rPr>
      </w:pPr>
      <w:r w:rsidRPr="00CA148A">
        <w:rPr>
          <w:b/>
          <w:bCs/>
          <w:lang w:val="en-US"/>
        </w:rPr>
        <w:tab/>
      </w:r>
      <w:r w:rsidRPr="00CA148A">
        <w:rPr>
          <w:lang w:val="en-US"/>
        </w:rPr>
        <w:t>(h)</w:t>
      </w:r>
      <w:r w:rsidRPr="00CA148A">
        <w:rPr>
          <w:b/>
          <w:bCs/>
          <w:lang w:val="en-US"/>
        </w:rPr>
        <w:tab/>
      </w:r>
      <w:r w:rsidR="00DE502E" w:rsidRPr="00CA148A">
        <w:rPr>
          <w:b/>
          <w:bCs/>
          <w:lang w:val="en-US"/>
        </w:rPr>
        <w:t>G</w:t>
      </w:r>
      <w:r w:rsidR="007E61D9" w:rsidRPr="00CA148A">
        <w:rPr>
          <w:b/>
          <w:bCs/>
          <w:lang w:val="en-US"/>
        </w:rPr>
        <w:t>uarantee fully the right to free legal assistance in expulsion, detention and asylum procedures to all migrants and asylum seekers in primary legislation and secure it in practice in all situations of detention of migrants and asylum seekers.</w:t>
      </w:r>
    </w:p>
    <w:p w:rsidR="007527F0" w:rsidRPr="00CA148A" w:rsidRDefault="007527F0" w:rsidP="00C00501">
      <w:pPr>
        <w:pStyle w:val="H23G"/>
      </w:pPr>
      <w:r w:rsidRPr="00CA148A">
        <w:tab/>
      </w:r>
      <w:r w:rsidR="00396BE9" w:rsidRPr="00CA148A">
        <w:t>5</w:t>
      </w:r>
      <w:r w:rsidRPr="00CA148A">
        <w:t>.</w:t>
      </w:r>
      <w:r w:rsidRPr="00CA148A">
        <w:tab/>
        <w:t>Cross-cutting concerns</w:t>
      </w:r>
    </w:p>
    <w:p w:rsidR="00396BE9"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112.</w:t>
      </w:r>
      <w:r w:rsidRPr="00CA148A">
        <w:rPr>
          <w:bCs/>
          <w:lang w:val="en-US"/>
        </w:rPr>
        <w:tab/>
      </w:r>
      <w:r w:rsidR="00396BE9" w:rsidRPr="00CA148A">
        <w:rPr>
          <w:b/>
          <w:bCs/>
        </w:rPr>
        <w:t>The Special Rapporteur recommends that the Government: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t>(a)</w:t>
      </w:r>
      <w:r w:rsidRPr="00CA148A">
        <w:rPr>
          <w:b/>
          <w:bCs/>
        </w:rPr>
        <w:tab/>
      </w:r>
      <w:r w:rsidR="007E61D9" w:rsidRPr="00CA148A">
        <w:rPr>
          <w:b/>
          <w:bCs/>
        </w:rPr>
        <w:t>Provide access to basic services</w:t>
      </w:r>
      <w:r w:rsidR="00DE502E" w:rsidRPr="00CA148A">
        <w:rPr>
          <w:b/>
          <w:bCs/>
        </w:rPr>
        <w:t>,</w:t>
      </w:r>
      <w:r w:rsidR="007E61D9" w:rsidRPr="00CA148A">
        <w:rPr>
          <w:b/>
          <w:bCs/>
        </w:rPr>
        <w:t xml:space="preserve"> such as health</w:t>
      </w:r>
      <w:r w:rsidR="00DE502E" w:rsidRPr="00CA148A">
        <w:rPr>
          <w:b/>
          <w:bCs/>
        </w:rPr>
        <w:t xml:space="preserve"> </w:t>
      </w:r>
      <w:r w:rsidR="007E61D9" w:rsidRPr="00CA148A">
        <w:rPr>
          <w:b/>
          <w:bCs/>
        </w:rPr>
        <w:t>care</w:t>
      </w:r>
      <w:r w:rsidR="00DE502E" w:rsidRPr="00CA148A">
        <w:rPr>
          <w:b/>
          <w:bCs/>
        </w:rPr>
        <w:t>,</w:t>
      </w:r>
      <w:r w:rsidR="007E61D9" w:rsidRPr="00CA148A">
        <w:rPr>
          <w:b/>
          <w:bCs/>
        </w:rPr>
        <w:t xml:space="preserve"> to everyone living in Malta, regardless of their immigration status, in accordance with international human rights standards</w:t>
      </w:r>
      <w:r w:rsidRPr="00CA148A">
        <w:rPr>
          <w:b/>
          <w:bCs/>
        </w:rPr>
        <w:t>;</w:t>
      </w:r>
    </w:p>
    <w:p w:rsidR="007527F0" w:rsidRPr="00CA148A" w:rsidRDefault="00396BE9" w:rsidP="00C00501">
      <w:pPr>
        <w:pStyle w:val="SingleTxtG"/>
        <w:pBdr>
          <w:top w:val="nil"/>
          <w:left w:val="nil"/>
          <w:bottom w:val="nil"/>
          <w:right w:val="nil"/>
          <w:between w:val="nil"/>
          <w:bar w:val="nil"/>
        </w:pBdr>
        <w:rPr>
          <w:lang w:val="en-US"/>
        </w:rPr>
      </w:pPr>
      <w:r w:rsidRPr="00CA148A">
        <w:rPr>
          <w:b/>
          <w:lang w:val="en-US"/>
        </w:rPr>
        <w:tab/>
        <w:t>(b)</w:t>
      </w:r>
      <w:r w:rsidRPr="00CA148A">
        <w:rPr>
          <w:b/>
          <w:lang w:val="en-US"/>
        </w:rPr>
        <w:tab/>
      </w:r>
      <w:r w:rsidR="007E61D9" w:rsidRPr="00CA148A">
        <w:rPr>
          <w:b/>
          <w:lang w:val="en-US"/>
        </w:rPr>
        <w:t xml:space="preserve">Expedite the establishment of an integration unit </w:t>
      </w:r>
      <w:r w:rsidR="00DE502E" w:rsidRPr="00CA148A">
        <w:rPr>
          <w:b/>
          <w:lang w:val="en-US"/>
        </w:rPr>
        <w:t>that</w:t>
      </w:r>
      <w:r w:rsidR="007E61D9" w:rsidRPr="00CA148A">
        <w:rPr>
          <w:b/>
          <w:lang w:val="en-US"/>
        </w:rPr>
        <w:t xml:space="preserve"> will focus on equality and non-discrimination for all, including for migrants and asylum seekers, inside </w:t>
      </w:r>
      <w:r w:rsidR="00D95669" w:rsidRPr="00CA148A">
        <w:rPr>
          <w:b/>
          <w:lang w:val="en-US"/>
        </w:rPr>
        <w:t xml:space="preserve">the Ministry </w:t>
      </w:r>
      <w:r w:rsidR="00730026" w:rsidRPr="00CA148A">
        <w:rPr>
          <w:b/>
          <w:lang w:val="en-US"/>
        </w:rPr>
        <w:t>for</w:t>
      </w:r>
      <w:r w:rsidR="00D95669" w:rsidRPr="00CA148A">
        <w:rPr>
          <w:b/>
          <w:lang w:val="en-US"/>
        </w:rPr>
        <w:t xml:space="preserve"> Social Dialogue</w:t>
      </w:r>
      <w:r w:rsidR="00730026" w:rsidRPr="00CA148A">
        <w:rPr>
          <w:b/>
          <w:lang w:val="en-US"/>
        </w:rPr>
        <w:t>, Consumer Affairs and Civil Liberties</w:t>
      </w:r>
      <w:r w:rsidR="007E61D9" w:rsidRPr="00CA148A">
        <w:rPr>
          <w:b/>
          <w:lang w:val="en-US"/>
        </w:rPr>
        <w:t xml:space="preserve">. It should initially focus on public awareness campaigns </w:t>
      </w:r>
      <w:r w:rsidR="007E61D9" w:rsidRPr="00CA148A">
        <w:rPr>
          <w:b/>
          <w:bCs/>
          <w:lang w:val="en-US"/>
        </w:rPr>
        <w:t>to eradicate stereotypes and discrimination against migrants while promoting tolerance and respect for diversity</w:t>
      </w:r>
      <w:r w:rsidR="007E61D9" w:rsidRPr="00CA148A">
        <w:rPr>
          <w:b/>
          <w:lang w:val="en-US"/>
        </w:rPr>
        <w:t xml:space="preserve"> </w:t>
      </w:r>
      <w:r w:rsidR="007E61D9" w:rsidRPr="00CA148A">
        <w:rPr>
          <w:b/>
          <w:lang w:val="en-US"/>
        </w:rPr>
        <w:lastRenderedPageBreak/>
        <w:t>and on providing accurate data regarding migrants and asylum seekers and their economic and social contribution to Malta</w:t>
      </w:r>
      <w:r w:rsidRPr="00CA148A">
        <w:rPr>
          <w:b/>
          <w:lang w:val="en-US"/>
        </w:rPr>
        <w:t>;</w:t>
      </w:r>
    </w:p>
    <w:p w:rsidR="007527F0" w:rsidRPr="00CA148A" w:rsidRDefault="00396BE9" w:rsidP="00C00501">
      <w:pPr>
        <w:pStyle w:val="SingleTxtG"/>
        <w:pBdr>
          <w:top w:val="nil"/>
          <w:left w:val="nil"/>
          <w:bottom w:val="nil"/>
          <w:right w:val="nil"/>
          <w:between w:val="nil"/>
          <w:bar w:val="nil"/>
        </w:pBdr>
        <w:rPr>
          <w:lang w:val="en-US"/>
        </w:rPr>
      </w:pPr>
      <w:r w:rsidRPr="00CA148A">
        <w:rPr>
          <w:b/>
          <w:lang w:val="en-US"/>
        </w:rPr>
        <w:tab/>
        <w:t>(c)</w:t>
      </w:r>
      <w:r w:rsidRPr="00CA148A">
        <w:rPr>
          <w:b/>
          <w:lang w:val="en-US"/>
        </w:rPr>
        <w:tab/>
      </w:r>
      <w:r w:rsidR="00A50372" w:rsidRPr="00CA148A">
        <w:rPr>
          <w:b/>
          <w:lang w:val="en-US"/>
        </w:rPr>
        <w:t xml:space="preserve">Reinforce the public awareness </w:t>
      </w:r>
      <w:r w:rsidR="007E61D9" w:rsidRPr="00CA148A">
        <w:rPr>
          <w:b/>
          <w:lang w:val="en-US"/>
        </w:rPr>
        <w:t xml:space="preserve">campaigns </w:t>
      </w:r>
      <w:r w:rsidR="006F039E" w:rsidRPr="00CA148A">
        <w:rPr>
          <w:b/>
          <w:lang w:val="en-US"/>
        </w:rPr>
        <w:t>through</w:t>
      </w:r>
      <w:r w:rsidR="007E61D9" w:rsidRPr="00CA148A">
        <w:rPr>
          <w:b/>
          <w:lang w:val="en-US"/>
        </w:rPr>
        <w:t xml:space="preserve"> effective enforcement of laws </w:t>
      </w:r>
      <w:r w:rsidR="0069799D" w:rsidRPr="00CA148A">
        <w:rPr>
          <w:b/>
          <w:lang w:val="en-US"/>
        </w:rPr>
        <w:t xml:space="preserve">on </w:t>
      </w:r>
      <w:r w:rsidR="007E61D9" w:rsidRPr="00CA148A">
        <w:rPr>
          <w:b/>
          <w:lang w:val="en-US"/>
        </w:rPr>
        <w:t xml:space="preserve">prohibiting racist and xenophobic acts </w:t>
      </w:r>
      <w:r w:rsidR="0069799D" w:rsidRPr="00CA148A">
        <w:rPr>
          <w:b/>
          <w:lang w:val="en-US"/>
        </w:rPr>
        <w:t>and on prohibiting</w:t>
      </w:r>
      <w:r w:rsidR="007E61D9" w:rsidRPr="00CA148A">
        <w:rPr>
          <w:b/>
          <w:lang w:val="en-US"/>
        </w:rPr>
        <w:t xml:space="preserve"> hate speech and racially motivated violence against migrants and asylum seekers. Ensure that </w:t>
      </w:r>
      <w:r w:rsidR="006F039E" w:rsidRPr="00CA148A">
        <w:rPr>
          <w:b/>
          <w:lang w:val="en-US"/>
        </w:rPr>
        <w:t xml:space="preserve">any </w:t>
      </w:r>
      <w:r w:rsidR="007E61D9" w:rsidRPr="00CA148A">
        <w:rPr>
          <w:b/>
          <w:lang w:val="en-US"/>
        </w:rPr>
        <w:t xml:space="preserve">such cases are </w:t>
      </w:r>
      <w:r w:rsidR="007E61D9" w:rsidRPr="00CA148A">
        <w:rPr>
          <w:b/>
          <w:bCs/>
          <w:lang w:val="en-US"/>
        </w:rPr>
        <w:t>prosecuted and punished, and that appropriate compensation is awarded to the victims</w:t>
      </w:r>
      <w:r w:rsidRPr="00CA148A">
        <w:rPr>
          <w:b/>
          <w:lang w:val="en-US"/>
        </w:rPr>
        <w: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t>(d)</w:t>
      </w:r>
      <w:r w:rsidRPr="00CA148A">
        <w:rPr>
          <w:b/>
          <w:bCs/>
        </w:rPr>
        <w:tab/>
      </w:r>
      <w:r w:rsidR="007E61D9" w:rsidRPr="00CA148A">
        <w:rPr>
          <w:b/>
          <w:bCs/>
        </w:rPr>
        <w:t xml:space="preserve">Fully implement </w:t>
      </w:r>
      <w:r w:rsidR="007E61D9" w:rsidRPr="00CA148A">
        <w:rPr>
          <w:b/>
          <w:bCs/>
          <w:lang w:val="en-US"/>
        </w:rPr>
        <w:t xml:space="preserve">its legislation to combat direct </w:t>
      </w:r>
      <w:r w:rsidR="006F039E" w:rsidRPr="00CA148A">
        <w:rPr>
          <w:b/>
          <w:bCs/>
          <w:lang w:val="en-US"/>
        </w:rPr>
        <w:t>and</w:t>
      </w:r>
      <w:r w:rsidR="007E61D9" w:rsidRPr="00CA148A">
        <w:rPr>
          <w:b/>
          <w:bCs/>
          <w:lang w:val="en-US"/>
        </w:rPr>
        <w:t xml:space="preserve"> indirect racial discrimination with regard to the enjoyment of economic, social and cultural rights by immigrants, in particular refugees and asylum</w:t>
      </w:r>
      <w:r w:rsidR="006F039E" w:rsidRPr="00CA148A">
        <w:rPr>
          <w:b/>
          <w:bCs/>
          <w:lang w:val="en-US"/>
        </w:rPr>
        <w:t xml:space="preserve"> </w:t>
      </w:r>
      <w:r w:rsidR="007E61D9" w:rsidRPr="00CA148A">
        <w:rPr>
          <w:b/>
          <w:bCs/>
          <w:lang w:val="en-US"/>
        </w:rPr>
        <w:t xml:space="preserve">seekers, including access to private rental housing and the </w:t>
      </w:r>
      <w:proofErr w:type="spellStart"/>
      <w:r w:rsidR="007E61D9" w:rsidRPr="00CA148A">
        <w:rPr>
          <w:b/>
          <w:bCs/>
          <w:lang w:val="en-US"/>
        </w:rPr>
        <w:t>labour</w:t>
      </w:r>
      <w:proofErr w:type="spellEnd"/>
      <w:r w:rsidR="007E61D9" w:rsidRPr="00CA148A">
        <w:rPr>
          <w:b/>
          <w:bCs/>
          <w:lang w:val="en-US"/>
        </w:rPr>
        <w:t xml:space="preserve"> market</w:t>
      </w:r>
      <w:r w:rsidRPr="00CA148A">
        <w:rPr>
          <w:b/>
          <w:bCs/>
          <w:lang w:val="en-US"/>
        </w:rPr>
        <w: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t>(e)</w:t>
      </w:r>
      <w:r w:rsidRPr="00CA148A">
        <w:rPr>
          <w:b/>
          <w:bCs/>
        </w:rPr>
        <w:tab/>
      </w:r>
      <w:r w:rsidR="007E61D9" w:rsidRPr="00CA148A">
        <w:rPr>
          <w:b/>
          <w:bCs/>
        </w:rPr>
        <w:t xml:space="preserve">Fully implement the Employer Sanctions Directive, including </w:t>
      </w:r>
      <w:r w:rsidR="00A452CA" w:rsidRPr="00CA148A">
        <w:rPr>
          <w:b/>
          <w:bCs/>
        </w:rPr>
        <w:t xml:space="preserve">by </w:t>
      </w:r>
      <w:r w:rsidR="007E61D9" w:rsidRPr="00CA148A">
        <w:rPr>
          <w:b/>
          <w:bCs/>
        </w:rPr>
        <w:t xml:space="preserve">developing comprehensive measures to </w:t>
      </w:r>
      <w:r w:rsidR="00A452CA" w:rsidRPr="00CA148A">
        <w:rPr>
          <w:b/>
          <w:bCs/>
        </w:rPr>
        <w:t xml:space="preserve">penalize </w:t>
      </w:r>
      <w:r w:rsidR="007E61D9" w:rsidRPr="00CA148A">
        <w:rPr>
          <w:b/>
          <w:bCs/>
        </w:rPr>
        <w:t>Maltese employers who abuse the vulnerability of migrants by paying them low or exploitative wages</w:t>
      </w:r>
      <w:r w:rsidRPr="00CA148A">
        <w:rPr>
          <w:b/>
          <w:bCs/>
        </w:rPr>
        <w:t>;</w:t>
      </w:r>
    </w:p>
    <w:p w:rsidR="007527F0" w:rsidRPr="00CA148A" w:rsidRDefault="00396BE9" w:rsidP="00C00501">
      <w:pPr>
        <w:pStyle w:val="SingleTxtG"/>
        <w:pBdr>
          <w:top w:val="nil"/>
          <w:left w:val="nil"/>
          <w:bottom w:val="nil"/>
          <w:right w:val="nil"/>
          <w:between w:val="nil"/>
          <w:bar w:val="nil"/>
        </w:pBdr>
        <w:rPr>
          <w:lang w:val="en-US"/>
        </w:rPr>
      </w:pPr>
      <w:r w:rsidRPr="00CA148A">
        <w:rPr>
          <w:b/>
          <w:lang w:val="en-US"/>
        </w:rPr>
        <w:tab/>
        <w:t>(f)</w:t>
      </w:r>
      <w:r w:rsidRPr="00CA148A">
        <w:rPr>
          <w:b/>
          <w:lang w:val="en-US"/>
        </w:rPr>
        <w:tab/>
      </w:r>
      <w:r w:rsidR="007E61D9" w:rsidRPr="00CA148A">
        <w:rPr>
          <w:b/>
          <w:lang w:val="en-US"/>
        </w:rPr>
        <w:t xml:space="preserve">Avoid </w:t>
      </w:r>
      <w:r w:rsidR="00A452CA" w:rsidRPr="00CA148A">
        <w:rPr>
          <w:b/>
          <w:lang w:val="en-US"/>
        </w:rPr>
        <w:t xml:space="preserve">the </w:t>
      </w:r>
      <w:r w:rsidR="007E61D9" w:rsidRPr="00CA148A">
        <w:rPr>
          <w:b/>
          <w:lang w:val="en-US"/>
        </w:rPr>
        <w:t>criminalization of irregular migrants in language, policies and practice, and refrain from using incorrect terminology</w:t>
      </w:r>
      <w:r w:rsidR="00A452CA" w:rsidRPr="00CA148A">
        <w:rPr>
          <w:b/>
          <w:lang w:val="en-US"/>
        </w:rPr>
        <w:t>,</w:t>
      </w:r>
      <w:r w:rsidR="007E61D9" w:rsidRPr="00CA148A">
        <w:rPr>
          <w:b/>
          <w:lang w:val="en-US"/>
        </w:rPr>
        <w:t xml:space="preserve"> such as “illegal migrant”. </w:t>
      </w:r>
    </w:p>
    <w:p w:rsidR="007527F0" w:rsidRPr="00CA148A" w:rsidRDefault="007527F0" w:rsidP="007527F0">
      <w:pPr>
        <w:pStyle w:val="H1G"/>
      </w:pPr>
      <w:r w:rsidRPr="00CA148A">
        <w:tab/>
      </w:r>
      <w:r w:rsidR="00396BE9" w:rsidRPr="00CA148A">
        <w:t>B</w:t>
      </w:r>
      <w:r w:rsidRPr="00CA148A">
        <w:t>.</w:t>
      </w:r>
      <w:r w:rsidRPr="00CA148A">
        <w:tab/>
        <w:t>Recommendations to the European Union</w:t>
      </w:r>
    </w:p>
    <w:p w:rsidR="00396BE9" w:rsidRPr="00CA148A" w:rsidRDefault="00C00501" w:rsidP="00C00501">
      <w:pPr>
        <w:pStyle w:val="SingleTxtG"/>
        <w:pBdr>
          <w:top w:val="nil"/>
          <w:left w:val="nil"/>
          <w:bottom w:val="nil"/>
          <w:right w:val="nil"/>
          <w:between w:val="nil"/>
          <w:bar w:val="nil"/>
        </w:pBdr>
        <w:tabs>
          <w:tab w:val="left" w:pos="1080"/>
        </w:tabs>
        <w:rPr>
          <w:lang w:val="en-US"/>
        </w:rPr>
      </w:pPr>
      <w:r w:rsidRPr="00CA148A">
        <w:rPr>
          <w:bCs/>
          <w:lang w:val="en-US"/>
        </w:rPr>
        <w:t>113.</w:t>
      </w:r>
      <w:r w:rsidRPr="00CA148A">
        <w:rPr>
          <w:bCs/>
          <w:lang w:val="en-US"/>
        </w:rPr>
        <w:tab/>
      </w:r>
      <w:r w:rsidR="00396BE9" w:rsidRPr="00CA148A">
        <w:rPr>
          <w:b/>
          <w:bCs/>
        </w:rPr>
        <w:t>The Special Rapporteur recommends that the European Union:</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r>
      <w:r w:rsidRPr="00CA148A">
        <w:t>(a)</w:t>
      </w:r>
      <w:r w:rsidRPr="00CA148A">
        <w:rPr>
          <w:b/>
          <w:bCs/>
        </w:rPr>
        <w:tab/>
      </w:r>
      <w:r w:rsidR="007E61D9" w:rsidRPr="00CA148A">
        <w:rPr>
          <w:b/>
          <w:bCs/>
        </w:rPr>
        <w:t>Ensure that E</w:t>
      </w:r>
      <w:r w:rsidR="00A452CA" w:rsidRPr="00CA148A">
        <w:rPr>
          <w:b/>
          <w:bCs/>
        </w:rPr>
        <w:t>uropean Union</w:t>
      </w:r>
      <w:r w:rsidR="007E61D9" w:rsidRPr="00CA148A">
        <w:rPr>
          <w:b/>
          <w:bCs/>
        </w:rPr>
        <w:t xml:space="preserve"> frameworks do not contribute to the restriction of human rights protections of migrants in Malta</w:t>
      </w:r>
      <w:r w:rsidRPr="00CA148A">
        <w:rPr>
          <w:b/>
          <w:bCs/>
        </w:rPr>
        <w:t>;</w:t>
      </w:r>
    </w:p>
    <w:p w:rsidR="007527F0" w:rsidRPr="00CA148A" w:rsidRDefault="00396BE9" w:rsidP="00C00501">
      <w:pPr>
        <w:pStyle w:val="SingleTxtG"/>
        <w:pBdr>
          <w:top w:val="nil"/>
          <w:left w:val="nil"/>
          <w:bottom w:val="nil"/>
          <w:right w:val="nil"/>
          <w:between w:val="nil"/>
          <w:bar w:val="nil"/>
        </w:pBdr>
        <w:rPr>
          <w:lang w:val="en-US"/>
        </w:rPr>
      </w:pPr>
      <w:r w:rsidRPr="00CA148A">
        <w:rPr>
          <w:b/>
          <w:lang w:val="en-US"/>
        </w:rPr>
        <w:tab/>
      </w:r>
      <w:r w:rsidRPr="00CA148A">
        <w:rPr>
          <w:bCs/>
          <w:lang w:val="en-US"/>
        </w:rPr>
        <w:t>(b)</w:t>
      </w:r>
      <w:r w:rsidRPr="00CA148A">
        <w:rPr>
          <w:b/>
          <w:lang w:val="en-US"/>
        </w:rPr>
        <w:tab/>
      </w:r>
      <w:r w:rsidR="007E61D9" w:rsidRPr="00CA148A">
        <w:rPr>
          <w:b/>
          <w:lang w:val="en-US"/>
        </w:rPr>
        <w:t xml:space="preserve">Recognize that migrants will continue </w:t>
      </w:r>
      <w:r w:rsidR="00A452CA" w:rsidRPr="00CA148A">
        <w:rPr>
          <w:b/>
          <w:lang w:val="en-US"/>
        </w:rPr>
        <w:t xml:space="preserve">to </w:t>
      </w:r>
      <w:r w:rsidR="007E61D9" w:rsidRPr="00CA148A">
        <w:rPr>
          <w:b/>
          <w:lang w:val="en-US"/>
        </w:rPr>
        <w:t>arriv</w:t>
      </w:r>
      <w:r w:rsidR="00A452CA" w:rsidRPr="00CA148A">
        <w:rPr>
          <w:b/>
          <w:lang w:val="en-US"/>
        </w:rPr>
        <w:t>e</w:t>
      </w:r>
      <w:r w:rsidR="007E61D9" w:rsidRPr="00CA148A">
        <w:rPr>
          <w:b/>
          <w:lang w:val="en-US"/>
        </w:rPr>
        <w:t xml:space="preserve"> despite all efforts to stop them, and that, at some point, repression of irregular migration is counterproductive as it drives migrants further underground, thereby empowering smuggling rings and creating conditions of alienation and marginalization that foster human rights violations, such as discrimination and violence against migrants</w:t>
      </w:r>
      <w:r w:rsidRPr="00CA148A">
        <w:rPr>
          <w:b/>
          <w:lang w:val="en-US"/>
        </w:rPr>
        <w:t>;</w:t>
      </w:r>
    </w:p>
    <w:p w:rsidR="007527F0" w:rsidRPr="00CA148A" w:rsidRDefault="00396BE9" w:rsidP="00C00501">
      <w:pPr>
        <w:pStyle w:val="SingleTxtG"/>
        <w:pBdr>
          <w:top w:val="nil"/>
          <w:left w:val="nil"/>
          <w:bottom w:val="nil"/>
          <w:right w:val="nil"/>
          <w:between w:val="nil"/>
          <w:bar w:val="nil"/>
        </w:pBdr>
        <w:rPr>
          <w:lang w:val="en-US"/>
        </w:rPr>
      </w:pPr>
      <w:r w:rsidRPr="00CA148A">
        <w:rPr>
          <w:b/>
          <w:lang w:val="en-US"/>
        </w:rPr>
        <w:tab/>
      </w:r>
      <w:r w:rsidRPr="00CA148A">
        <w:rPr>
          <w:bCs/>
          <w:lang w:val="en-US"/>
        </w:rPr>
        <w:t>(c)</w:t>
      </w:r>
      <w:r w:rsidRPr="00CA148A">
        <w:rPr>
          <w:b/>
          <w:lang w:val="en-US"/>
        </w:rPr>
        <w:tab/>
      </w:r>
      <w:r w:rsidR="007E61D9" w:rsidRPr="00CA148A">
        <w:rPr>
          <w:b/>
          <w:lang w:val="en-US"/>
        </w:rPr>
        <w:t>Provide financial, material and logistical assistance to Malta for the reception and processing of migrants and asylum seekers</w:t>
      </w:r>
      <w:r w:rsidRPr="00CA148A">
        <w:rPr>
          <w:b/>
          <w:lang w:val="en-US"/>
        </w:rPr>
        <w:t>;</w:t>
      </w:r>
    </w:p>
    <w:p w:rsidR="007527F0" w:rsidRPr="00CA148A" w:rsidRDefault="00396BE9" w:rsidP="00C00501">
      <w:pPr>
        <w:pStyle w:val="SingleTxtG"/>
        <w:pBdr>
          <w:top w:val="nil"/>
          <w:left w:val="nil"/>
          <w:bottom w:val="nil"/>
          <w:right w:val="nil"/>
          <w:between w:val="nil"/>
          <w:bar w:val="nil"/>
        </w:pBdr>
        <w:rPr>
          <w:lang w:val="en-US"/>
        </w:rPr>
      </w:pPr>
      <w:r w:rsidRPr="00CA148A">
        <w:rPr>
          <w:b/>
          <w:lang w:val="en-US"/>
        </w:rPr>
        <w:tab/>
      </w:r>
      <w:r w:rsidRPr="00CA148A">
        <w:rPr>
          <w:bCs/>
          <w:lang w:val="en-US"/>
        </w:rPr>
        <w:t>(d)</w:t>
      </w:r>
      <w:r w:rsidRPr="00CA148A">
        <w:rPr>
          <w:b/>
          <w:lang w:val="en-US"/>
        </w:rPr>
        <w:tab/>
      </w:r>
      <w:r w:rsidR="007E61D9" w:rsidRPr="00CA148A">
        <w:rPr>
          <w:b/>
          <w:lang w:val="en-US"/>
        </w:rPr>
        <w:t>Ensure that Malta possesses a well-managed reception capacity that can sustain the foreseeable seasonal migration peaks.</w:t>
      </w:r>
      <w:r w:rsidR="008349BB" w:rsidRPr="00CA148A">
        <w:rPr>
          <w:b/>
          <w:lang w:val="en-US"/>
        </w:rPr>
        <w:t xml:space="preserve"> </w:t>
      </w:r>
      <w:r w:rsidR="00DC4001" w:rsidRPr="00CA148A">
        <w:rPr>
          <w:b/>
          <w:lang w:val="en-US"/>
        </w:rPr>
        <w:t>A</w:t>
      </w:r>
      <w:r w:rsidR="007E61D9" w:rsidRPr="00CA148A">
        <w:rPr>
          <w:b/>
          <w:lang w:val="en-US"/>
        </w:rPr>
        <w:t xml:space="preserve"> shared responsibility by all </w:t>
      </w:r>
      <w:r w:rsidR="00A452CA" w:rsidRPr="00CA148A">
        <w:rPr>
          <w:b/>
          <w:lang w:val="en-US"/>
        </w:rPr>
        <w:t xml:space="preserve">European Union </w:t>
      </w:r>
      <w:r w:rsidR="007E61D9" w:rsidRPr="00CA148A">
        <w:rPr>
          <w:b/>
          <w:lang w:val="en-US"/>
        </w:rPr>
        <w:t xml:space="preserve">member </w:t>
      </w:r>
      <w:r w:rsidR="00A452CA" w:rsidRPr="00CA148A">
        <w:rPr>
          <w:b/>
          <w:lang w:val="en-US"/>
        </w:rPr>
        <w:t>S</w:t>
      </w:r>
      <w:r w:rsidR="007E61D9" w:rsidRPr="00CA148A">
        <w:rPr>
          <w:b/>
          <w:lang w:val="en-US"/>
        </w:rPr>
        <w:t xml:space="preserve">tates for reception </w:t>
      </w:r>
      <w:r w:rsidR="00DC4001" w:rsidRPr="00CA148A">
        <w:rPr>
          <w:b/>
          <w:lang w:val="en-US"/>
        </w:rPr>
        <w:t>includes</w:t>
      </w:r>
      <w:r w:rsidR="007E61D9" w:rsidRPr="00CA148A">
        <w:rPr>
          <w:b/>
          <w:lang w:val="en-US"/>
        </w:rPr>
        <w:t xml:space="preserve"> some </w:t>
      </w:r>
      <w:r w:rsidR="00A452CA" w:rsidRPr="00CA148A">
        <w:rPr>
          <w:b/>
          <w:lang w:val="en-US"/>
        </w:rPr>
        <w:t>S</w:t>
      </w:r>
      <w:r w:rsidR="007E61D9" w:rsidRPr="00CA148A">
        <w:rPr>
          <w:b/>
          <w:lang w:val="en-US"/>
        </w:rPr>
        <w:t>tates offering part of their reception capacity to other front</w:t>
      </w:r>
      <w:r w:rsidR="00A452CA" w:rsidRPr="00CA148A">
        <w:rPr>
          <w:b/>
          <w:lang w:val="en-US"/>
        </w:rPr>
        <w:t>-</w:t>
      </w:r>
      <w:r w:rsidR="007E61D9" w:rsidRPr="00CA148A">
        <w:rPr>
          <w:b/>
          <w:lang w:val="en-US"/>
        </w:rPr>
        <w:t xml:space="preserve">line </w:t>
      </w:r>
      <w:r w:rsidR="00A452CA" w:rsidRPr="00CA148A">
        <w:rPr>
          <w:b/>
          <w:lang w:val="en-US"/>
        </w:rPr>
        <w:t>S</w:t>
      </w:r>
      <w:r w:rsidR="007E61D9" w:rsidRPr="00CA148A">
        <w:rPr>
          <w:b/>
          <w:lang w:val="en-US"/>
        </w:rPr>
        <w:t>tates experiencing migration peaks</w:t>
      </w:r>
      <w:r w:rsidRPr="00CA148A">
        <w:rPr>
          <w:b/>
          <w:lang w:val="en-US"/>
        </w:rPr>
        <w:t>;</w:t>
      </w:r>
    </w:p>
    <w:p w:rsidR="007527F0" w:rsidRPr="00CA148A" w:rsidRDefault="00396BE9" w:rsidP="00C00501">
      <w:pPr>
        <w:pStyle w:val="SingleTxtG"/>
        <w:pBdr>
          <w:top w:val="nil"/>
          <w:left w:val="nil"/>
          <w:bottom w:val="nil"/>
          <w:right w:val="nil"/>
          <w:between w:val="nil"/>
          <w:bar w:val="nil"/>
        </w:pBdr>
        <w:rPr>
          <w:lang w:val="en-US"/>
        </w:rPr>
      </w:pPr>
      <w:r w:rsidRPr="00CA148A">
        <w:rPr>
          <w:b/>
          <w:lang w:val="en-US"/>
        </w:rPr>
        <w:tab/>
      </w:r>
      <w:r w:rsidRPr="00CA148A">
        <w:rPr>
          <w:bCs/>
          <w:lang w:val="en-US"/>
        </w:rPr>
        <w:t>(e)</w:t>
      </w:r>
      <w:r w:rsidRPr="00CA148A">
        <w:rPr>
          <w:b/>
          <w:lang w:val="en-US"/>
        </w:rPr>
        <w:tab/>
      </w:r>
      <w:r w:rsidR="007E61D9" w:rsidRPr="00CA148A">
        <w:rPr>
          <w:b/>
          <w:lang w:val="en-US"/>
        </w:rPr>
        <w:t xml:space="preserve">Establish a </w:t>
      </w:r>
      <w:proofErr w:type="spellStart"/>
      <w:r w:rsidR="007E61D9" w:rsidRPr="00CA148A">
        <w:rPr>
          <w:b/>
          <w:lang w:val="en-US"/>
        </w:rPr>
        <w:t>programme</w:t>
      </w:r>
      <w:proofErr w:type="spellEnd"/>
      <w:r w:rsidR="007E61D9" w:rsidRPr="00CA148A">
        <w:rPr>
          <w:b/>
          <w:lang w:val="en-US"/>
        </w:rPr>
        <w:t xml:space="preserve"> for the quick relocation of asylum seekers across Europe, according to a distribution key and taking into account the wishes of the asylum seekers themselves, the possibilities of family reunification and humanitarian considerations </w:t>
      </w:r>
      <w:r w:rsidR="000A143F" w:rsidRPr="00CA148A">
        <w:rPr>
          <w:b/>
          <w:lang w:val="en-US"/>
        </w:rPr>
        <w:t xml:space="preserve">that </w:t>
      </w:r>
      <w:r w:rsidR="007E61D9" w:rsidRPr="00CA148A">
        <w:rPr>
          <w:b/>
          <w:lang w:val="en-US"/>
        </w:rPr>
        <w:t>are essential to an equitable redistribution of responsibilities between States. If well managed, such a system would incentivi</w:t>
      </w:r>
      <w:r w:rsidR="000A143F" w:rsidRPr="00CA148A">
        <w:rPr>
          <w:b/>
          <w:lang w:val="en-US"/>
        </w:rPr>
        <w:t>z</w:t>
      </w:r>
      <w:r w:rsidR="007E61D9" w:rsidRPr="00CA148A">
        <w:rPr>
          <w:b/>
          <w:lang w:val="en-US"/>
        </w:rPr>
        <w:t>e asylum seekers to register in the first E</w:t>
      </w:r>
      <w:r w:rsidR="000A143F" w:rsidRPr="00CA148A">
        <w:rPr>
          <w:b/>
          <w:lang w:val="en-US"/>
        </w:rPr>
        <w:t>uropean Union</w:t>
      </w:r>
      <w:r w:rsidR="007E61D9" w:rsidRPr="00CA148A">
        <w:rPr>
          <w:b/>
          <w:lang w:val="en-US"/>
        </w:rPr>
        <w:t xml:space="preserve"> country of entry. It would encourage asylum seekers not to use the evasion tactics that are now systematically employed to avoid their identification and the application of the Dublin regulations</w:t>
      </w:r>
      <w:r w:rsidRPr="00CA148A">
        <w:rPr>
          <w:b/>
          <w:lang w:val="en-US"/>
        </w:rPr>
        <w:t>;</w:t>
      </w:r>
    </w:p>
    <w:p w:rsidR="007527F0" w:rsidRPr="00CA148A" w:rsidRDefault="00396BE9" w:rsidP="00C00501">
      <w:pPr>
        <w:pStyle w:val="SingleTxtG"/>
        <w:pBdr>
          <w:top w:val="nil"/>
          <w:left w:val="nil"/>
          <w:bottom w:val="nil"/>
          <w:right w:val="nil"/>
          <w:between w:val="nil"/>
          <w:bar w:val="nil"/>
        </w:pBdr>
        <w:rPr>
          <w:lang w:val="en-US"/>
        </w:rPr>
      </w:pPr>
      <w:r w:rsidRPr="00CA148A">
        <w:rPr>
          <w:b/>
          <w:lang w:val="en-US"/>
        </w:rPr>
        <w:tab/>
      </w:r>
      <w:r w:rsidRPr="00CA148A">
        <w:rPr>
          <w:bCs/>
          <w:lang w:val="en-US"/>
        </w:rPr>
        <w:t>(f)</w:t>
      </w:r>
      <w:r w:rsidRPr="00CA148A">
        <w:rPr>
          <w:b/>
          <w:lang w:val="en-US"/>
        </w:rPr>
        <w:tab/>
      </w:r>
      <w:r w:rsidR="002E6D81" w:rsidRPr="00CA148A">
        <w:rPr>
          <w:b/>
          <w:lang w:val="en-US"/>
        </w:rPr>
        <w:t>Develop</w:t>
      </w:r>
      <w:r w:rsidR="007E61D9" w:rsidRPr="00CA148A">
        <w:rPr>
          <w:b/>
          <w:lang w:val="en-US"/>
        </w:rPr>
        <w:t xml:space="preserve"> a common asylum policy. States should mutually recogni</w:t>
      </w:r>
      <w:r w:rsidR="00F950E9" w:rsidRPr="00CA148A">
        <w:rPr>
          <w:b/>
          <w:lang w:val="en-US"/>
        </w:rPr>
        <w:t>z</w:t>
      </w:r>
      <w:r w:rsidR="007E61D9" w:rsidRPr="00CA148A">
        <w:rPr>
          <w:b/>
          <w:lang w:val="en-US"/>
        </w:rPr>
        <w:t xml:space="preserve">e each other’s </w:t>
      </w:r>
      <w:r w:rsidR="00F950E9" w:rsidRPr="00CA148A">
        <w:rPr>
          <w:b/>
          <w:lang w:val="en-US"/>
        </w:rPr>
        <w:t>r</w:t>
      </w:r>
      <w:r w:rsidR="007E61D9" w:rsidRPr="00CA148A">
        <w:rPr>
          <w:b/>
          <w:lang w:val="en-US"/>
        </w:rPr>
        <w:t xml:space="preserve">efugee </w:t>
      </w:r>
      <w:r w:rsidR="00F950E9" w:rsidRPr="00CA148A">
        <w:rPr>
          <w:b/>
          <w:lang w:val="en-US"/>
        </w:rPr>
        <w:t>s</w:t>
      </w:r>
      <w:r w:rsidR="007E61D9" w:rsidRPr="00CA148A">
        <w:rPr>
          <w:b/>
          <w:lang w:val="en-US"/>
        </w:rPr>
        <w:t xml:space="preserve">tatus </w:t>
      </w:r>
      <w:r w:rsidR="00F950E9" w:rsidRPr="00CA148A">
        <w:rPr>
          <w:b/>
          <w:lang w:val="en-US"/>
        </w:rPr>
        <w:t>d</w:t>
      </w:r>
      <w:r w:rsidR="007E61D9" w:rsidRPr="00CA148A">
        <w:rPr>
          <w:b/>
          <w:lang w:val="en-US"/>
        </w:rPr>
        <w:t xml:space="preserve">etermination decisions, thus ensuring the mobility of refugees throughout the territory of the European Union. </w:t>
      </w:r>
      <w:r w:rsidR="002E6D81" w:rsidRPr="00CA148A">
        <w:rPr>
          <w:b/>
          <w:lang w:val="en-US"/>
        </w:rPr>
        <w:t xml:space="preserve">In </w:t>
      </w:r>
      <w:r w:rsidR="007E61D9" w:rsidRPr="00CA148A">
        <w:rPr>
          <w:b/>
          <w:lang w:val="en-US"/>
        </w:rPr>
        <w:t xml:space="preserve">order to gain confidence in each other’s </w:t>
      </w:r>
      <w:r w:rsidR="00F950E9" w:rsidRPr="00CA148A">
        <w:rPr>
          <w:b/>
          <w:lang w:val="en-US"/>
        </w:rPr>
        <w:t>refugee status determination</w:t>
      </w:r>
      <w:r w:rsidR="007E61D9" w:rsidRPr="00CA148A">
        <w:rPr>
          <w:b/>
          <w:lang w:val="en-US"/>
        </w:rPr>
        <w:t xml:space="preserve"> systems, they should develop a roster of decision-makers from each E</w:t>
      </w:r>
      <w:r w:rsidR="00F950E9" w:rsidRPr="00CA148A">
        <w:rPr>
          <w:b/>
          <w:lang w:val="en-US"/>
        </w:rPr>
        <w:t>uropean Union</w:t>
      </w:r>
      <w:r w:rsidR="007E61D9" w:rsidRPr="00CA148A">
        <w:rPr>
          <w:b/>
          <w:lang w:val="en-US"/>
        </w:rPr>
        <w:t xml:space="preserve"> country, at first decision and at appeals levels</w:t>
      </w:r>
      <w:r w:rsidR="00F950E9" w:rsidRPr="00CA148A">
        <w:rPr>
          <w:b/>
          <w:lang w:val="en-US"/>
        </w:rPr>
        <w:t>,</w:t>
      </w:r>
      <w:r w:rsidR="007E61D9" w:rsidRPr="00CA148A">
        <w:rPr>
          <w:b/>
          <w:lang w:val="en-US"/>
        </w:rPr>
        <w:t xml:space="preserve"> for </w:t>
      </w:r>
      <w:r w:rsidR="007E61D9" w:rsidRPr="00CA148A">
        <w:rPr>
          <w:b/>
        </w:rPr>
        <w:t>joint screening of asylum applications</w:t>
      </w:r>
      <w:r w:rsidR="007E61D9" w:rsidRPr="00CA148A">
        <w:rPr>
          <w:b/>
          <w:lang w:val="en-US"/>
        </w:rPr>
        <w:t xml:space="preserve">. With the help of </w:t>
      </w:r>
      <w:r w:rsidR="00F950E9" w:rsidRPr="00CA148A">
        <w:rPr>
          <w:b/>
          <w:lang w:val="en-US"/>
        </w:rPr>
        <w:t xml:space="preserve">the </w:t>
      </w:r>
      <w:r w:rsidR="00F950E9" w:rsidRPr="00CA148A">
        <w:rPr>
          <w:b/>
          <w:bCs/>
        </w:rPr>
        <w:t>European Asylum Support Office</w:t>
      </w:r>
      <w:r w:rsidR="007E61D9" w:rsidRPr="00CA148A">
        <w:rPr>
          <w:b/>
          <w:lang w:val="en-US"/>
        </w:rPr>
        <w:t xml:space="preserve"> and UNHCR, this would allow for the sharing of expertise, experience, </w:t>
      </w:r>
      <w:r w:rsidR="007E61D9" w:rsidRPr="00CA148A">
        <w:rPr>
          <w:b/>
          <w:lang w:val="en-US"/>
        </w:rPr>
        <w:lastRenderedPageBreak/>
        <w:t>good practices and lessons learned. It would also help create trust in the capacity of each national system, through the understanding that it is grounded on a common knowledge base relating to country</w:t>
      </w:r>
      <w:r w:rsidR="00F950E9" w:rsidRPr="00CA148A">
        <w:rPr>
          <w:b/>
          <w:lang w:val="en-US"/>
        </w:rPr>
        <w:t>-</w:t>
      </w:r>
      <w:r w:rsidR="007E61D9" w:rsidRPr="00CA148A">
        <w:rPr>
          <w:b/>
          <w:lang w:val="en-US"/>
        </w:rPr>
        <w:t>of</w:t>
      </w:r>
      <w:r w:rsidR="00F950E9" w:rsidRPr="00CA148A">
        <w:rPr>
          <w:b/>
          <w:lang w:val="en-US"/>
        </w:rPr>
        <w:t>-</w:t>
      </w:r>
      <w:r w:rsidR="007E61D9" w:rsidRPr="00CA148A">
        <w:rPr>
          <w:b/>
          <w:lang w:val="en-US"/>
        </w:rPr>
        <w:t>origin information, to be developed around a common interpretation of the legal criteria for protection and to be responsive to the same factors as</w:t>
      </w:r>
      <w:r w:rsidR="00F950E9" w:rsidRPr="00CA148A">
        <w:rPr>
          <w:b/>
          <w:bCs/>
        </w:rPr>
        <w:t xml:space="preserve"> considered in other systems</w:t>
      </w:r>
      <w:r w:rsidRPr="00CA148A">
        <w:rPr>
          <w:b/>
          <w:lang w:val="en-US"/>
        </w:rPr>
        <w:t>;</w:t>
      </w:r>
    </w:p>
    <w:p w:rsidR="007527F0" w:rsidRPr="00CA148A" w:rsidRDefault="00396BE9" w:rsidP="00C00501">
      <w:pPr>
        <w:pStyle w:val="SingleTxtG"/>
        <w:pBdr>
          <w:top w:val="nil"/>
          <w:left w:val="nil"/>
          <w:bottom w:val="nil"/>
          <w:right w:val="nil"/>
          <w:between w:val="nil"/>
          <w:bar w:val="nil"/>
        </w:pBdr>
        <w:rPr>
          <w:lang w:val="en-US"/>
        </w:rPr>
      </w:pPr>
      <w:r w:rsidRPr="00CA148A">
        <w:rPr>
          <w:b/>
          <w:lang w:val="en-US"/>
        </w:rPr>
        <w:tab/>
      </w:r>
      <w:r w:rsidRPr="00CA148A">
        <w:rPr>
          <w:bCs/>
          <w:lang w:val="en-US"/>
        </w:rPr>
        <w:t>(g)</w:t>
      </w:r>
      <w:r w:rsidRPr="00CA148A">
        <w:rPr>
          <w:b/>
          <w:lang w:val="en-US"/>
        </w:rPr>
        <w:tab/>
      </w:r>
      <w:r w:rsidR="007E61D9" w:rsidRPr="00CA148A">
        <w:rPr>
          <w:b/>
          <w:lang w:val="en-US"/>
        </w:rPr>
        <w:t xml:space="preserve">Work with States to open up more regular migration channels, including for low-skilled workers, thus reflecting the real </w:t>
      </w:r>
      <w:proofErr w:type="spellStart"/>
      <w:r w:rsidR="007E61D9" w:rsidRPr="00CA148A">
        <w:rPr>
          <w:b/>
          <w:lang w:val="en-US"/>
        </w:rPr>
        <w:t>labour</w:t>
      </w:r>
      <w:proofErr w:type="spellEnd"/>
      <w:r w:rsidR="007E61D9" w:rsidRPr="00CA148A">
        <w:rPr>
          <w:b/>
          <w:lang w:val="en-US"/>
        </w:rPr>
        <w:t xml:space="preserve"> needs of the E</w:t>
      </w:r>
      <w:r w:rsidR="00F950E9" w:rsidRPr="00CA148A">
        <w:rPr>
          <w:b/>
          <w:lang w:val="en-US"/>
        </w:rPr>
        <w:t>uropean Union</w:t>
      </w:r>
      <w:r w:rsidR="007E61D9" w:rsidRPr="00CA148A">
        <w:rPr>
          <w:b/>
          <w:lang w:val="en-US"/>
        </w:rPr>
        <w:t>, which would lead to fewer irregular border crossings and less smuggling of migrants</w:t>
      </w:r>
      <w:r w:rsidRPr="00CA148A">
        <w:rPr>
          <w:b/>
        </w:rPr>
        <w:t>;</w:t>
      </w:r>
    </w:p>
    <w:p w:rsidR="007527F0" w:rsidRPr="00CA148A" w:rsidRDefault="00396BE9" w:rsidP="00C00501">
      <w:pPr>
        <w:pStyle w:val="SingleTxtG"/>
        <w:pBdr>
          <w:top w:val="nil"/>
          <w:left w:val="nil"/>
          <w:bottom w:val="nil"/>
          <w:right w:val="nil"/>
          <w:between w:val="nil"/>
          <w:bar w:val="nil"/>
        </w:pBdr>
        <w:rPr>
          <w:lang w:val="en-US"/>
        </w:rPr>
      </w:pPr>
      <w:r w:rsidRPr="00CA148A">
        <w:rPr>
          <w:b/>
          <w:bCs/>
        </w:rPr>
        <w:tab/>
      </w:r>
      <w:r w:rsidRPr="00CA148A">
        <w:t>(h)</w:t>
      </w:r>
      <w:r w:rsidRPr="00CA148A">
        <w:rPr>
          <w:b/>
          <w:bCs/>
        </w:rPr>
        <w:tab/>
      </w:r>
      <w:r w:rsidR="007E61D9" w:rsidRPr="00CA148A">
        <w:rPr>
          <w:b/>
          <w:bCs/>
        </w:rPr>
        <w:t>Ensure that the cooperation with FRONTEX takes full account of the human rights of migrants, rather than focusing only on security-related aspects</w:t>
      </w:r>
      <w:r w:rsidRPr="00CA148A">
        <w:rPr>
          <w:b/>
          <w:bCs/>
        </w:rPr>
        <w:t>;</w:t>
      </w:r>
    </w:p>
    <w:p w:rsidR="007527F0" w:rsidRPr="00CA148A" w:rsidRDefault="00396BE9" w:rsidP="00C00501">
      <w:pPr>
        <w:pStyle w:val="SingleTxtG"/>
        <w:pBdr>
          <w:top w:val="nil"/>
          <w:left w:val="nil"/>
          <w:bottom w:val="nil"/>
          <w:right w:val="nil"/>
          <w:between w:val="nil"/>
          <w:bar w:val="nil"/>
        </w:pBdr>
        <w:rPr>
          <w:lang w:val="en-US"/>
        </w:rPr>
      </w:pPr>
      <w:r w:rsidRPr="00CA148A">
        <w:rPr>
          <w:b/>
        </w:rPr>
        <w:tab/>
      </w:r>
      <w:r w:rsidRPr="00CA148A">
        <w:rPr>
          <w:bCs/>
        </w:rPr>
        <w:t>(</w:t>
      </w:r>
      <w:proofErr w:type="spellStart"/>
      <w:r w:rsidRPr="00CA148A">
        <w:rPr>
          <w:bCs/>
        </w:rPr>
        <w:t>i</w:t>
      </w:r>
      <w:proofErr w:type="spellEnd"/>
      <w:r w:rsidRPr="00CA148A">
        <w:rPr>
          <w:bCs/>
        </w:rPr>
        <w:t>)</w:t>
      </w:r>
      <w:r w:rsidRPr="00CA148A">
        <w:rPr>
          <w:b/>
        </w:rPr>
        <w:tab/>
      </w:r>
      <w:r w:rsidR="007E61D9" w:rsidRPr="00CA148A">
        <w:rPr>
          <w:b/>
        </w:rPr>
        <w:t xml:space="preserve">Promote the swift family reunification of </w:t>
      </w:r>
      <w:r w:rsidR="00F950E9" w:rsidRPr="00CA148A">
        <w:rPr>
          <w:b/>
        </w:rPr>
        <w:t xml:space="preserve">unaccompanied minors </w:t>
      </w:r>
      <w:r w:rsidR="007E61D9" w:rsidRPr="00CA148A">
        <w:rPr>
          <w:b/>
        </w:rPr>
        <w:t>with their relatives who reside in other E</w:t>
      </w:r>
      <w:r w:rsidR="00F950E9" w:rsidRPr="00CA148A">
        <w:rPr>
          <w:b/>
        </w:rPr>
        <w:t>uropean Union</w:t>
      </w:r>
      <w:r w:rsidR="007E61D9" w:rsidRPr="00CA148A">
        <w:rPr>
          <w:b/>
        </w:rPr>
        <w:t xml:space="preserve"> member </w:t>
      </w:r>
      <w:r w:rsidR="00F950E9" w:rsidRPr="00CA148A">
        <w:rPr>
          <w:b/>
        </w:rPr>
        <w:t>S</w:t>
      </w:r>
      <w:r w:rsidR="007E61D9" w:rsidRPr="00CA148A">
        <w:rPr>
          <w:b/>
        </w:rPr>
        <w:t>tates, whatever their status</w:t>
      </w:r>
      <w:r w:rsidRPr="00CA148A">
        <w:rPr>
          <w:b/>
        </w:rPr>
        <w:t>;</w:t>
      </w:r>
      <w:r w:rsidR="007E61D9" w:rsidRPr="00CA148A" w:rsidDel="00093FD4">
        <w:rPr>
          <w:b/>
        </w:rPr>
        <w:t xml:space="preserve"> </w:t>
      </w:r>
    </w:p>
    <w:p w:rsidR="00771FFA" w:rsidRPr="007527F0" w:rsidRDefault="00396BE9" w:rsidP="00C00501">
      <w:pPr>
        <w:pStyle w:val="SingleTxtG"/>
        <w:pBdr>
          <w:top w:val="nil"/>
          <w:left w:val="nil"/>
          <w:bottom w:val="nil"/>
          <w:right w:val="nil"/>
          <w:between w:val="nil"/>
          <w:bar w:val="nil"/>
        </w:pBdr>
        <w:rPr>
          <w:lang w:val="en-US"/>
        </w:rPr>
      </w:pPr>
      <w:r w:rsidRPr="00CA148A">
        <w:rPr>
          <w:b/>
        </w:rPr>
        <w:tab/>
      </w:r>
      <w:r w:rsidRPr="00CA148A">
        <w:rPr>
          <w:bCs/>
        </w:rPr>
        <w:t>(j)</w:t>
      </w:r>
      <w:r w:rsidRPr="00CA148A">
        <w:rPr>
          <w:b/>
        </w:rPr>
        <w:tab/>
      </w:r>
      <w:r w:rsidR="007E61D9" w:rsidRPr="00CA148A">
        <w:rPr>
          <w:b/>
        </w:rPr>
        <w:t xml:space="preserve">Ensure the full implementation of responsibility sharing between </w:t>
      </w:r>
      <w:r w:rsidR="003C3C95" w:rsidRPr="00CA148A">
        <w:rPr>
          <w:b/>
        </w:rPr>
        <w:t xml:space="preserve">European Union </w:t>
      </w:r>
      <w:r w:rsidR="007E61D9" w:rsidRPr="00CA148A">
        <w:rPr>
          <w:b/>
        </w:rPr>
        <w:t xml:space="preserve">member </w:t>
      </w:r>
      <w:r w:rsidR="003C3C95" w:rsidRPr="00CA148A">
        <w:rPr>
          <w:b/>
        </w:rPr>
        <w:t>S</w:t>
      </w:r>
      <w:r w:rsidR="007E61D9" w:rsidRPr="00CA148A">
        <w:rPr>
          <w:b/>
        </w:rPr>
        <w:t>tates in the management of its external borders. In particular take into full account the geographical position of Malta</w:t>
      </w:r>
      <w:r w:rsidR="003C3C95" w:rsidRPr="00CA148A">
        <w:rPr>
          <w:b/>
        </w:rPr>
        <w:t>,</w:t>
      </w:r>
      <w:r w:rsidR="007E61D9" w:rsidRPr="00CA148A">
        <w:rPr>
          <w:b/>
        </w:rPr>
        <w:t xml:space="preserve"> </w:t>
      </w:r>
      <w:r w:rsidR="003C3C95" w:rsidRPr="00CA148A">
        <w:rPr>
          <w:b/>
        </w:rPr>
        <w:t>which</w:t>
      </w:r>
      <w:r w:rsidR="007E61D9" w:rsidRPr="00CA148A">
        <w:rPr>
          <w:b/>
        </w:rPr>
        <w:t xml:space="preserve"> renders its coastlines particularly exposed to migration flows. This should include permitting asylum seekers</w:t>
      </w:r>
      <w:r w:rsidR="007E61D9" w:rsidRPr="00CA148A" w:rsidDel="00D555FB">
        <w:rPr>
          <w:b/>
        </w:rPr>
        <w:t xml:space="preserve"> </w:t>
      </w:r>
      <w:r w:rsidR="007E61D9" w:rsidRPr="00CA148A">
        <w:rPr>
          <w:b/>
        </w:rPr>
        <w:t>the freedom of movement within the E</w:t>
      </w:r>
      <w:r w:rsidR="003C3C95" w:rsidRPr="00CA148A">
        <w:rPr>
          <w:b/>
        </w:rPr>
        <w:t>uropean Union</w:t>
      </w:r>
      <w:r w:rsidR="007E61D9" w:rsidRPr="00CA148A">
        <w:rPr>
          <w:b/>
        </w:rPr>
        <w:t xml:space="preserve"> and attributi</w:t>
      </w:r>
      <w:r w:rsidR="003C3C95" w:rsidRPr="00CA148A">
        <w:rPr>
          <w:b/>
        </w:rPr>
        <w:t>ng</w:t>
      </w:r>
      <w:r w:rsidR="007E61D9" w:rsidRPr="00CA148A">
        <w:rPr>
          <w:b/>
        </w:rPr>
        <w:t xml:space="preserve"> E</w:t>
      </w:r>
      <w:r w:rsidR="003C3C95" w:rsidRPr="00CA148A">
        <w:rPr>
          <w:b/>
        </w:rPr>
        <w:t>uropean Union</w:t>
      </w:r>
      <w:r w:rsidR="007E61D9" w:rsidRPr="00CA148A">
        <w:rPr>
          <w:b/>
        </w:rPr>
        <w:t xml:space="preserve"> support funds to the country where asylum seekers</w:t>
      </w:r>
      <w:r w:rsidR="007E61D9" w:rsidRPr="00CA148A" w:rsidDel="00D555FB">
        <w:rPr>
          <w:b/>
        </w:rPr>
        <w:t xml:space="preserve"> </w:t>
      </w:r>
      <w:r w:rsidR="007E61D9" w:rsidRPr="00CA148A">
        <w:rPr>
          <w:b/>
        </w:rPr>
        <w:t>establish themselves</w:t>
      </w:r>
      <w:r w:rsidR="007E61D9" w:rsidRPr="007527F0">
        <w:rPr>
          <w:b/>
        </w:rPr>
        <w:t>.</w:t>
      </w:r>
    </w:p>
    <w:p w:rsidR="00FE0A7F" w:rsidRPr="00EA79D2" w:rsidRDefault="003205C7" w:rsidP="003205C7">
      <w:pPr>
        <w:pStyle w:val="SingleTxtG"/>
        <w:spacing w:before="240" w:after="0"/>
        <w:jc w:val="center"/>
        <w:rPr>
          <w:bCs/>
        </w:rPr>
      </w:pPr>
      <w:r w:rsidRPr="00EA79D2">
        <w:rPr>
          <w:bCs/>
          <w:u w:val="single"/>
        </w:rPr>
        <w:tab/>
      </w:r>
      <w:r w:rsidRPr="00EA79D2">
        <w:rPr>
          <w:bCs/>
          <w:u w:val="single"/>
        </w:rPr>
        <w:tab/>
      </w:r>
      <w:r w:rsidRPr="00EA79D2">
        <w:rPr>
          <w:bCs/>
          <w:u w:val="single"/>
        </w:rPr>
        <w:tab/>
      </w:r>
    </w:p>
    <w:sectPr w:rsidR="00FE0A7F" w:rsidRPr="00EA79D2" w:rsidSect="00122C2E">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3B2" w:rsidRDefault="006A13B2"/>
  </w:endnote>
  <w:endnote w:type="continuationSeparator" w:id="0">
    <w:p w:rsidR="006A13B2" w:rsidRDefault="006A13B2"/>
  </w:endnote>
  <w:endnote w:type="continuationNotice" w:id="1">
    <w:p w:rsidR="006A13B2" w:rsidRDefault="006A13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01"/>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dobe Caslon Pro">
    <w:altName w:val="Times New Roman"/>
    <w:panose1 w:val="00000000000000000000"/>
    <w:charset w:val="00"/>
    <w:family w:val="roman"/>
    <w:notTrueType/>
    <w:pitch w:val="default"/>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42D" w:rsidRPr="00E01F30" w:rsidRDefault="00D7542D" w:rsidP="0061032B">
    <w:pPr>
      <w:pStyle w:val="ac"/>
      <w:tabs>
        <w:tab w:val="right" w:pos="9638"/>
      </w:tabs>
    </w:pPr>
    <w:r w:rsidRPr="00E01F30">
      <w:rPr>
        <w:b/>
        <w:sz w:val="18"/>
      </w:rPr>
      <w:fldChar w:fldCharType="begin"/>
    </w:r>
    <w:r w:rsidRPr="00E01F30">
      <w:rPr>
        <w:b/>
        <w:sz w:val="18"/>
      </w:rPr>
      <w:instrText xml:space="preserve"> </w:instrText>
    </w:r>
    <w:r>
      <w:rPr>
        <w:b/>
        <w:sz w:val="18"/>
      </w:rPr>
      <w:instrText>PAGE</w:instrText>
    </w:r>
    <w:r w:rsidRPr="00E01F30">
      <w:rPr>
        <w:b/>
        <w:sz w:val="18"/>
      </w:rPr>
      <w:instrText xml:space="preserve">  \* MERGEFORMAT </w:instrText>
    </w:r>
    <w:r w:rsidRPr="00E01F30">
      <w:rPr>
        <w:b/>
        <w:sz w:val="18"/>
      </w:rPr>
      <w:fldChar w:fldCharType="separate"/>
    </w:r>
    <w:r w:rsidR="006C03B8">
      <w:rPr>
        <w:b/>
        <w:noProof/>
        <w:sz w:val="18"/>
      </w:rPr>
      <w:t>2</w:t>
    </w:r>
    <w:r w:rsidRPr="00E01F30">
      <w:rPr>
        <w:b/>
        <w:sz w:val="18"/>
      </w:rPr>
      <w:fldChar w:fldCharType="end"/>
    </w:r>
    <w:r>
      <w:rPr>
        <w:sz w:val="18"/>
      </w:rPr>
      <w:tab/>
    </w:r>
    <w:proofErr w:type="spellStart"/>
    <w:r w:rsidR="00AA3667" w:rsidRPr="00AA3667">
      <w:rPr>
        <w:szCs w:val="16"/>
        <w:lang w:eastAsia="zh-CN"/>
      </w:rPr>
      <w:t>GE.15</w:t>
    </w:r>
    <w:proofErr w:type="spellEnd"/>
    <w:r w:rsidR="00AA3667" w:rsidRPr="00AA3667">
      <w:rPr>
        <w:szCs w:val="16"/>
        <w:lang w:eastAsia="zh-CN"/>
      </w:rPr>
      <w:t>-09672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42D" w:rsidRPr="00E01F30" w:rsidRDefault="00AA3667" w:rsidP="0061032B">
    <w:pPr>
      <w:pStyle w:val="ac"/>
      <w:tabs>
        <w:tab w:val="right" w:pos="9638"/>
      </w:tabs>
      <w:rPr>
        <w:b/>
        <w:sz w:val="18"/>
      </w:rPr>
    </w:pPr>
    <w:proofErr w:type="spellStart"/>
    <w:r w:rsidRPr="00AA3667">
      <w:rPr>
        <w:szCs w:val="16"/>
        <w:lang w:eastAsia="zh-CN"/>
      </w:rPr>
      <w:t>GE.15</w:t>
    </w:r>
    <w:proofErr w:type="spellEnd"/>
    <w:r w:rsidRPr="00AA3667">
      <w:rPr>
        <w:szCs w:val="16"/>
        <w:lang w:eastAsia="zh-CN"/>
      </w:rPr>
      <w:t>-09672</w:t>
    </w:r>
    <w:r w:rsidR="00D7542D">
      <w:tab/>
    </w:r>
    <w:r w:rsidR="00D7542D" w:rsidRPr="00E01F30">
      <w:rPr>
        <w:b/>
        <w:sz w:val="18"/>
      </w:rPr>
      <w:fldChar w:fldCharType="begin"/>
    </w:r>
    <w:r w:rsidR="00D7542D" w:rsidRPr="00E01F30">
      <w:rPr>
        <w:b/>
        <w:sz w:val="18"/>
      </w:rPr>
      <w:instrText xml:space="preserve"> </w:instrText>
    </w:r>
    <w:r w:rsidR="00D7542D">
      <w:rPr>
        <w:b/>
        <w:sz w:val="18"/>
      </w:rPr>
      <w:instrText>PAGE</w:instrText>
    </w:r>
    <w:r w:rsidR="00D7542D" w:rsidRPr="00E01F30">
      <w:rPr>
        <w:b/>
        <w:sz w:val="18"/>
      </w:rPr>
      <w:instrText xml:space="preserve">  \* MERGEFORMAT </w:instrText>
    </w:r>
    <w:r w:rsidR="00D7542D" w:rsidRPr="00E01F30">
      <w:rPr>
        <w:b/>
        <w:sz w:val="18"/>
      </w:rPr>
      <w:fldChar w:fldCharType="separate"/>
    </w:r>
    <w:r w:rsidR="00E77620">
      <w:rPr>
        <w:b/>
        <w:noProof/>
        <w:sz w:val="18"/>
      </w:rPr>
      <w:t>3</w:t>
    </w:r>
    <w:r w:rsidR="00D7542D" w:rsidRPr="00E01F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6CA" w:rsidRPr="008B4347" w:rsidRDefault="003A06CA" w:rsidP="003A06CA">
    <w:pPr>
      <w:pStyle w:val="ac"/>
      <w:tabs>
        <w:tab w:val="left" w:pos="1701"/>
        <w:tab w:val="left" w:pos="2552"/>
        <w:tab w:val="left" w:pos="8448"/>
      </w:tabs>
      <w:spacing w:before="360"/>
      <w:rPr>
        <w:b/>
        <w:sz w:val="21"/>
        <w:lang w:eastAsia="zh-CN"/>
      </w:rPr>
    </w:pPr>
    <w:proofErr w:type="spellStart"/>
    <w:r>
      <w:rPr>
        <w:sz w:val="20"/>
        <w:lang w:eastAsia="zh-CN"/>
      </w:rPr>
      <w:t>GE.15</w:t>
    </w:r>
    <w:proofErr w:type="spellEnd"/>
    <w:r>
      <w:rPr>
        <w:sz w:val="20"/>
        <w:lang w:eastAsia="zh-CN"/>
      </w:rPr>
      <w:t>-09672</w:t>
    </w:r>
    <w:r w:rsidRPr="00EE277A">
      <w:rPr>
        <w:sz w:val="20"/>
        <w:lang w:eastAsia="zh-CN"/>
      </w:rPr>
      <w:t xml:space="preserve"> (C)</w:t>
    </w:r>
    <w:r>
      <w:rPr>
        <w:sz w:val="20"/>
        <w:lang w:eastAsia="zh-CN"/>
      </w:rPr>
      <w:tab/>
      <w:t>26051</w:t>
    </w:r>
    <w:r>
      <w:rPr>
        <w:rFonts w:hint="eastAsia"/>
        <w:sz w:val="20"/>
        <w:lang w:eastAsia="zh-CN"/>
      </w:rPr>
      <w:t>5</w:t>
    </w:r>
    <w:r>
      <w:rPr>
        <w:sz w:val="20"/>
        <w:lang w:eastAsia="zh-CN"/>
      </w:rPr>
      <w:tab/>
      <w:t>26051</w:t>
    </w:r>
    <w:r>
      <w:rPr>
        <w:rFonts w:hint="eastAsia"/>
        <w:sz w:val="20"/>
        <w:lang w:eastAsia="zh-CN"/>
      </w:rPr>
      <w:t>5</w:t>
    </w:r>
  </w:p>
  <w:p w:rsidR="003A06CA" w:rsidRPr="00487939" w:rsidRDefault="003A06CA" w:rsidP="003A06CA">
    <w:pPr>
      <w:pStyle w:val="ac"/>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z w:val="21"/>
        <w:lang w:val="en-US" w:eastAsia="zh-CN"/>
      </w:rPr>
      <w:drawing>
        <wp:anchor distT="0" distB="0" distL="114300" distR="114300" simplePos="0" relativeHeight="251659264" behindDoc="0" locked="0" layoutInCell="1" allowOverlap="1" wp14:anchorId="4A46164D" wp14:editId="7DD271FE">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29/36/Add.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29/36/Add.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0D6C1E4E" wp14:editId="07D341B9">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p w:rsidR="00D7542D" w:rsidRPr="003A06CA" w:rsidRDefault="00D7542D" w:rsidP="003A06CA">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3B2" w:rsidRPr="000B175B" w:rsidRDefault="006A13B2" w:rsidP="0061032B">
      <w:pPr>
        <w:tabs>
          <w:tab w:val="right" w:pos="2155"/>
        </w:tabs>
        <w:spacing w:after="80"/>
        <w:ind w:left="680"/>
        <w:rPr>
          <w:u w:val="single"/>
        </w:rPr>
      </w:pPr>
      <w:r>
        <w:rPr>
          <w:u w:val="single"/>
        </w:rPr>
        <w:tab/>
      </w:r>
    </w:p>
  </w:footnote>
  <w:footnote w:type="continuationSeparator" w:id="0">
    <w:p w:rsidR="006A13B2" w:rsidRPr="00FC68B7" w:rsidRDefault="006A13B2" w:rsidP="0061032B">
      <w:pPr>
        <w:tabs>
          <w:tab w:val="left" w:pos="2155"/>
        </w:tabs>
        <w:spacing w:after="80"/>
        <w:ind w:left="680"/>
        <w:rPr>
          <w:u w:val="single"/>
        </w:rPr>
      </w:pPr>
      <w:r>
        <w:rPr>
          <w:u w:val="single"/>
        </w:rPr>
        <w:tab/>
      </w:r>
    </w:p>
  </w:footnote>
  <w:footnote w:type="continuationNotice" w:id="1">
    <w:p w:rsidR="006A13B2" w:rsidRDefault="006A13B2"/>
  </w:footnote>
  <w:footnote w:id="2">
    <w:p w:rsidR="00CF4FA0" w:rsidRPr="00611A88" w:rsidRDefault="00CF4FA0" w:rsidP="001433EF">
      <w:pPr>
        <w:pStyle w:val="a9"/>
      </w:pPr>
      <w:r w:rsidRPr="00C865CA">
        <w:tab/>
      </w:r>
      <w:r w:rsidRPr="00F504EF">
        <w:rPr>
          <w:rStyle w:val="a3"/>
          <w:sz w:val="21"/>
          <w:szCs w:val="21"/>
          <w:vertAlign w:val="baseline"/>
        </w:rPr>
        <w:t>*</w:t>
      </w:r>
      <w:r>
        <w:tab/>
      </w:r>
      <w:r w:rsidRPr="001433EF">
        <w:rPr>
          <w:rFonts w:hint="eastAsia"/>
          <w:szCs w:val="18"/>
        </w:rPr>
        <w:t>本报告的概要以所有正式语文分发。报告本身附于概要之后，仅以提交语文分发。</w:t>
      </w:r>
    </w:p>
  </w:footnote>
  <w:footnote w:id="3">
    <w:p w:rsidR="00D7542D" w:rsidRPr="00552FFF" w:rsidRDefault="00D7542D" w:rsidP="0050606D">
      <w:pPr>
        <w:pStyle w:val="a9"/>
        <w:widowControl w:val="0"/>
        <w:tabs>
          <w:tab w:val="clear" w:pos="1021"/>
          <w:tab w:val="right" w:pos="1020"/>
        </w:tabs>
        <w:rPr>
          <w:szCs w:val="18"/>
        </w:rPr>
      </w:pPr>
      <w:r>
        <w:tab/>
      </w:r>
      <w:r w:rsidRPr="00457ED4">
        <w:rPr>
          <w:rStyle w:val="a3"/>
        </w:rPr>
        <w:footnoteRef/>
      </w:r>
      <w:r>
        <w:tab/>
      </w:r>
      <w:r w:rsidRPr="00C00501">
        <w:rPr>
          <w:spacing w:val="-2"/>
          <w:szCs w:val="18"/>
        </w:rPr>
        <w:t xml:space="preserve">Forced </w:t>
      </w:r>
      <w:proofErr w:type="spellStart"/>
      <w:r w:rsidRPr="00C00501">
        <w:rPr>
          <w:spacing w:val="-2"/>
          <w:szCs w:val="18"/>
        </w:rPr>
        <w:t>Labour</w:t>
      </w:r>
      <w:proofErr w:type="spellEnd"/>
      <w:r w:rsidRPr="00C00501" w:rsidDel="008F35C5">
        <w:rPr>
          <w:spacing w:val="-2"/>
          <w:szCs w:val="18"/>
        </w:rPr>
        <w:t xml:space="preserve"> </w:t>
      </w:r>
      <w:r w:rsidRPr="00C00501">
        <w:rPr>
          <w:spacing w:val="-2"/>
          <w:szCs w:val="18"/>
        </w:rPr>
        <w:t>Convention, 1930 (No. 29); Abolition of Forced Labour</w:t>
      </w:r>
      <w:r w:rsidR="0050606D">
        <w:rPr>
          <w:spacing w:val="-2"/>
          <w:szCs w:val="18"/>
        </w:rPr>
        <w:t xml:space="preserve"> Convention, 1957 (No. 105)</w:t>
      </w:r>
      <w:r w:rsidRPr="00C00501">
        <w:rPr>
          <w:spacing w:val="-2"/>
          <w:szCs w:val="18"/>
        </w:rPr>
        <w:t xml:space="preserve">; Freedom of Association and Protection of the Right to </w:t>
      </w:r>
      <w:proofErr w:type="spellStart"/>
      <w:r w:rsidRPr="00C00501">
        <w:rPr>
          <w:spacing w:val="-2"/>
          <w:szCs w:val="18"/>
        </w:rPr>
        <w:t>Organise</w:t>
      </w:r>
      <w:proofErr w:type="spellEnd"/>
      <w:r w:rsidRPr="00C00501">
        <w:rPr>
          <w:spacing w:val="-2"/>
          <w:szCs w:val="18"/>
        </w:rPr>
        <w:t xml:space="preserve"> Convention, 1948 (No. 87); Right to </w:t>
      </w:r>
      <w:proofErr w:type="spellStart"/>
      <w:r w:rsidRPr="00C00501">
        <w:rPr>
          <w:spacing w:val="-2"/>
          <w:szCs w:val="18"/>
        </w:rPr>
        <w:t>Organise</w:t>
      </w:r>
      <w:proofErr w:type="spellEnd"/>
      <w:r w:rsidRPr="00C00501">
        <w:rPr>
          <w:spacing w:val="-2"/>
          <w:szCs w:val="18"/>
        </w:rPr>
        <w:t xml:space="preserve"> and Collective Bargaining Convention, 1949 (No. 98); Equal Remuneration Convention, 1951 (No. 100); Discrimination (Employment and Occupation) Convention, 1958 (No. 111); Minimum Age Convention, 1973 (No. 138); Worst Forms of Child Labour Convention, 1999 (No. 182).</w:t>
      </w:r>
      <w:r w:rsidRPr="00552FFF">
        <w:rPr>
          <w:szCs w:val="18"/>
        </w:rPr>
        <w:t xml:space="preserve"> </w:t>
      </w:r>
    </w:p>
  </w:footnote>
  <w:footnote w:id="4">
    <w:p w:rsidR="00D7542D" w:rsidRPr="004E60B4" w:rsidRDefault="00D7542D" w:rsidP="0026383A">
      <w:pPr>
        <w:pStyle w:val="a9"/>
        <w:widowControl w:val="0"/>
        <w:tabs>
          <w:tab w:val="clear" w:pos="1021"/>
          <w:tab w:val="right" w:pos="1020"/>
        </w:tabs>
        <w:rPr>
          <w:szCs w:val="18"/>
        </w:rPr>
      </w:pPr>
      <w:r>
        <w:tab/>
      </w:r>
      <w:r w:rsidRPr="00457ED4">
        <w:rPr>
          <w:rStyle w:val="a3"/>
        </w:rPr>
        <w:footnoteRef/>
      </w:r>
      <w:r>
        <w:tab/>
      </w:r>
      <w:proofErr w:type="gramStart"/>
      <w:r w:rsidRPr="004E60B4">
        <w:rPr>
          <w:szCs w:val="18"/>
        </w:rPr>
        <w:t>Department of Home Affairs, “EUREMA II”</w:t>
      </w:r>
      <w:r>
        <w:rPr>
          <w:szCs w:val="18"/>
        </w:rPr>
        <w:t xml:space="preserve"> (2014)</w:t>
      </w:r>
      <w:r w:rsidRPr="004E60B4">
        <w:rPr>
          <w:szCs w:val="18"/>
        </w:rPr>
        <w:t xml:space="preserve"> </w:t>
      </w:r>
      <w:r>
        <w:rPr>
          <w:szCs w:val="18"/>
        </w:rPr>
        <w:t>(</w:t>
      </w:r>
      <w:hyperlink r:id="rId1" w:history="1">
        <w:r w:rsidRPr="004E60B4">
          <w:rPr>
            <w:rStyle w:val="a7"/>
            <w:szCs w:val="18"/>
          </w:rPr>
          <w:t>https://homeaffairs.gov.mt/en/MHAS-Information/EUREMA/Pages/EUREMA-II.aspx</w:t>
        </w:r>
      </w:hyperlink>
      <w:r>
        <w:rPr>
          <w:rStyle w:val="a7"/>
          <w:szCs w:val="18"/>
        </w:rPr>
        <w:t>)</w:t>
      </w:r>
      <w:r>
        <w:rPr>
          <w:szCs w:val="18"/>
        </w:rPr>
        <w:t>.</w:t>
      </w:r>
      <w:proofErr w:type="gramEnd"/>
    </w:p>
  </w:footnote>
  <w:footnote w:id="5">
    <w:p w:rsidR="00D7542D" w:rsidRPr="004E60B4" w:rsidRDefault="00D7542D" w:rsidP="00173655">
      <w:pPr>
        <w:pStyle w:val="a9"/>
        <w:widowControl w:val="0"/>
        <w:tabs>
          <w:tab w:val="clear" w:pos="1021"/>
          <w:tab w:val="right" w:pos="1020"/>
        </w:tabs>
        <w:rPr>
          <w:szCs w:val="18"/>
        </w:rPr>
      </w:pPr>
      <w:r>
        <w:tab/>
      </w:r>
      <w:r w:rsidRPr="00457ED4">
        <w:rPr>
          <w:rStyle w:val="a3"/>
        </w:rPr>
        <w:footnoteRef/>
      </w:r>
      <w:r>
        <w:tab/>
      </w:r>
      <w:r w:rsidRPr="004E60B4">
        <w:rPr>
          <w:szCs w:val="18"/>
          <w:lang w:bidi="bn-BD"/>
        </w:rPr>
        <w:t xml:space="preserve">The inquiry was </w:t>
      </w:r>
      <w:r w:rsidRPr="004E60B4">
        <w:rPr>
          <w:szCs w:val="18"/>
        </w:rPr>
        <w:t xml:space="preserve">headed by retired judge Geoffrey </w:t>
      </w:r>
      <w:proofErr w:type="spellStart"/>
      <w:r w:rsidRPr="004E60B4">
        <w:rPr>
          <w:szCs w:val="18"/>
        </w:rPr>
        <w:t>Valenzia</w:t>
      </w:r>
      <w:proofErr w:type="spellEnd"/>
      <w:r>
        <w:rPr>
          <w:szCs w:val="18"/>
        </w:rPr>
        <w:t>.</w:t>
      </w:r>
    </w:p>
  </w:footnote>
  <w:footnote w:id="6">
    <w:p w:rsidR="00D7542D" w:rsidRPr="00C00501" w:rsidRDefault="00D7542D" w:rsidP="006D1399">
      <w:pPr>
        <w:pStyle w:val="a9"/>
        <w:widowControl w:val="0"/>
        <w:tabs>
          <w:tab w:val="clear" w:pos="1021"/>
          <w:tab w:val="right" w:pos="1020"/>
        </w:tabs>
        <w:rPr>
          <w:szCs w:val="18"/>
        </w:rPr>
      </w:pPr>
      <w:r>
        <w:tab/>
      </w:r>
      <w:r w:rsidRPr="00457ED4">
        <w:rPr>
          <w:rStyle w:val="a3"/>
        </w:rPr>
        <w:footnoteRef/>
      </w:r>
      <w:r>
        <w:tab/>
      </w:r>
      <w:proofErr w:type="gramStart"/>
      <w:r w:rsidRPr="009E1234">
        <w:rPr>
          <w:szCs w:val="18"/>
        </w:rPr>
        <w:t>Directive 2005/84/EC</w:t>
      </w:r>
      <w:r>
        <w:rPr>
          <w:szCs w:val="18"/>
        </w:rPr>
        <w:t xml:space="preserve"> of the European Parliament and of the Council, </w:t>
      </w:r>
      <w:r>
        <w:rPr>
          <w:szCs w:val="18"/>
          <w:lang w:val="en-GB"/>
        </w:rPr>
        <w:t>art.</w:t>
      </w:r>
      <w:proofErr w:type="gramEnd"/>
      <w:r w:rsidRPr="006D1399">
        <w:rPr>
          <w:szCs w:val="18"/>
          <w:lang w:val="en-GB"/>
        </w:rPr>
        <w:t> </w:t>
      </w:r>
      <w:proofErr w:type="gramStart"/>
      <w:r w:rsidRPr="006D1399">
        <w:rPr>
          <w:szCs w:val="18"/>
          <w:lang w:val="en-GB"/>
        </w:rPr>
        <w:t>15</w:t>
      </w:r>
      <w:r>
        <w:rPr>
          <w:szCs w:val="18"/>
          <w:lang w:val="en-GB"/>
        </w:rPr>
        <w:t> (1),</w:t>
      </w:r>
      <w:r w:rsidRPr="006D1399">
        <w:rPr>
          <w:szCs w:val="18"/>
          <w:lang w:val="en-GB"/>
        </w:rPr>
        <w:t xml:space="preserve"> </w:t>
      </w:r>
      <w:r w:rsidRPr="009E1234">
        <w:rPr>
          <w:szCs w:val="18"/>
        </w:rPr>
        <w:t xml:space="preserve">implemented by </w:t>
      </w:r>
      <w:r w:rsidRPr="00D91FBE">
        <w:rPr>
          <w:szCs w:val="18"/>
        </w:rPr>
        <w:t>Maltese law through Legal Notice 243 of 2008</w:t>
      </w:r>
      <w:r>
        <w:rPr>
          <w:szCs w:val="18"/>
        </w:rPr>
        <w:t>,</w:t>
      </w:r>
      <w:r w:rsidRPr="009E1234">
        <w:rPr>
          <w:szCs w:val="18"/>
        </w:rPr>
        <w:t xml:space="preserve"> </w:t>
      </w:r>
      <w:r>
        <w:rPr>
          <w:szCs w:val="18"/>
        </w:rPr>
        <w:t>p</w:t>
      </w:r>
      <w:r w:rsidRPr="009E1234">
        <w:rPr>
          <w:szCs w:val="18"/>
        </w:rPr>
        <w:t>ara.</w:t>
      </w:r>
      <w:proofErr w:type="gramEnd"/>
      <w:r>
        <w:rPr>
          <w:szCs w:val="18"/>
        </w:rPr>
        <w:t> </w:t>
      </w:r>
      <w:proofErr w:type="gramStart"/>
      <w:r w:rsidRPr="009E1234">
        <w:rPr>
          <w:szCs w:val="18"/>
        </w:rPr>
        <w:t>7</w:t>
      </w:r>
      <w:r>
        <w:rPr>
          <w:szCs w:val="18"/>
        </w:rPr>
        <w:t> </w:t>
      </w:r>
      <w:r w:rsidRPr="009E1234">
        <w:rPr>
          <w:szCs w:val="18"/>
        </w:rPr>
        <w:t>(1)</w:t>
      </w:r>
      <w:r>
        <w:rPr>
          <w:szCs w:val="18"/>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42D" w:rsidRPr="00E01F30" w:rsidRDefault="00D7542D">
    <w:pPr>
      <w:pStyle w:val="a5"/>
    </w:pPr>
    <w:r>
      <w:t>A/HRC/29/36/Add.3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42D" w:rsidRPr="00E01F30" w:rsidRDefault="00D7542D" w:rsidP="0061032B">
    <w:pPr>
      <w:pStyle w:val="a5"/>
      <w:jc w:val="right"/>
    </w:pPr>
    <w:r>
      <w:t>A/HRC/29/36/Add.3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15pt;height:11.15pt" o:bullet="t">
        <v:imagedata r:id="rId1" o:title="mso1511"/>
      </v:shape>
    </w:pict>
  </w:numPicBullet>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2E17C04"/>
    <w:multiLevelType w:val="multilevel"/>
    <w:tmpl w:val="E376B574"/>
    <w:styleLink w:val="List21"/>
    <w:lvl w:ilvl="0">
      <w:start w:val="1"/>
      <w:numFmt w:val="decimal"/>
      <w:lvlText w:val="%1."/>
      <w:lvlJc w:val="left"/>
      <w:pPr>
        <w:tabs>
          <w:tab w:val="num" w:pos="95"/>
        </w:tabs>
      </w:pPr>
      <w:rPr>
        <w:color w:val="000000"/>
        <w:position w:val="0"/>
        <w:sz w:val="20"/>
        <w:szCs w:val="20"/>
        <w:rtl w:val="0"/>
        <w:lang w:val="en-US"/>
      </w:rPr>
    </w:lvl>
    <w:lvl w:ilvl="1">
      <w:start w:val="39"/>
      <w:numFmt w:val="decimal"/>
      <w:lvlText w:val="%2."/>
      <w:lvlJc w:val="left"/>
      <w:pPr>
        <w:tabs>
          <w:tab w:val="num" w:pos="1080"/>
        </w:tabs>
        <w:ind w:left="1080" w:hanging="737"/>
      </w:pPr>
      <w:rPr>
        <w:color w:val="000000"/>
        <w:position w:val="0"/>
        <w:sz w:val="20"/>
        <w:szCs w:val="20"/>
        <w:rtl w:val="0"/>
        <w:lang w:val="en-US"/>
      </w:rPr>
    </w:lvl>
    <w:lvl w:ilvl="2">
      <w:start w:val="1"/>
      <w:numFmt w:val="decimal"/>
      <w:lvlText w:val="%3."/>
      <w:lvlJc w:val="left"/>
      <w:pPr>
        <w:tabs>
          <w:tab w:val="num" w:pos="95"/>
        </w:tabs>
      </w:pPr>
      <w:rPr>
        <w:color w:val="000000"/>
        <w:position w:val="0"/>
        <w:sz w:val="20"/>
        <w:szCs w:val="20"/>
        <w:rtl w:val="0"/>
        <w:lang w:val="en-US"/>
      </w:rPr>
    </w:lvl>
    <w:lvl w:ilvl="3">
      <w:start w:val="1"/>
      <w:numFmt w:val="decimal"/>
      <w:lvlText w:val="%4."/>
      <w:lvlJc w:val="left"/>
      <w:pPr>
        <w:tabs>
          <w:tab w:val="num" w:pos="95"/>
        </w:tabs>
      </w:pPr>
      <w:rPr>
        <w:color w:val="000000"/>
        <w:position w:val="0"/>
        <w:sz w:val="20"/>
        <w:szCs w:val="20"/>
        <w:rtl w:val="0"/>
        <w:lang w:val="en-US"/>
      </w:rPr>
    </w:lvl>
    <w:lvl w:ilvl="4">
      <w:start w:val="1"/>
      <w:numFmt w:val="lowerLetter"/>
      <w:lvlText w:val="%5."/>
      <w:lvlJc w:val="left"/>
      <w:pPr>
        <w:tabs>
          <w:tab w:val="num" w:pos="95"/>
        </w:tabs>
      </w:pPr>
      <w:rPr>
        <w:color w:val="000000"/>
        <w:position w:val="0"/>
        <w:sz w:val="20"/>
        <w:szCs w:val="20"/>
        <w:rtl w:val="0"/>
        <w:lang w:val="en-US"/>
      </w:rPr>
    </w:lvl>
    <w:lvl w:ilvl="5">
      <w:start w:val="1"/>
      <w:numFmt w:val="lowerRoman"/>
      <w:lvlText w:val="%6."/>
      <w:lvlJc w:val="left"/>
      <w:pPr>
        <w:tabs>
          <w:tab w:val="num" w:pos="95"/>
        </w:tabs>
      </w:pPr>
      <w:rPr>
        <w:color w:val="000000"/>
        <w:position w:val="0"/>
        <w:sz w:val="20"/>
        <w:szCs w:val="20"/>
        <w:rtl w:val="0"/>
        <w:lang w:val="en-US"/>
      </w:rPr>
    </w:lvl>
    <w:lvl w:ilvl="6">
      <w:start w:val="1"/>
      <w:numFmt w:val="decimal"/>
      <w:lvlText w:val="%7."/>
      <w:lvlJc w:val="left"/>
      <w:pPr>
        <w:tabs>
          <w:tab w:val="num" w:pos="95"/>
        </w:tabs>
      </w:pPr>
      <w:rPr>
        <w:color w:val="000000"/>
        <w:position w:val="0"/>
        <w:sz w:val="20"/>
        <w:szCs w:val="20"/>
        <w:rtl w:val="0"/>
        <w:lang w:val="en-US"/>
      </w:rPr>
    </w:lvl>
    <w:lvl w:ilvl="7">
      <w:start w:val="1"/>
      <w:numFmt w:val="lowerLetter"/>
      <w:lvlText w:val="%8."/>
      <w:lvlJc w:val="left"/>
      <w:pPr>
        <w:tabs>
          <w:tab w:val="num" w:pos="95"/>
        </w:tabs>
      </w:pPr>
      <w:rPr>
        <w:color w:val="000000"/>
        <w:position w:val="0"/>
        <w:sz w:val="20"/>
        <w:szCs w:val="20"/>
        <w:rtl w:val="0"/>
        <w:lang w:val="en-US"/>
      </w:rPr>
    </w:lvl>
    <w:lvl w:ilvl="8">
      <w:start w:val="1"/>
      <w:numFmt w:val="lowerRoman"/>
      <w:lvlText w:val="%9."/>
      <w:lvlJc w:val="left"/>
      <w:pPr>
        <w:tabs>
          <w:tab w:val="num" w:pos="95"/>
        </w:tabs>
      </w:pPr>
      <w:rPr>
        <w:color w:val="000000"/>
        <w:position w:val="0"/>
        <w:sz w:val="20"/>
        <w:szCs w:val="20"/>
        <w:rtl w:val="0"/>
        <w:lang w:val="en-US"/>
      </w:rPr>
    </w:lvl>
  </w:abstractNum>
  <w:abstractNum w:abstractNumId="4">
    <w:nsid w:val="188150F4"/>
    <w:multiLevelType w:val="multilevel"/>
    <w:tmpl w:val="B734EEB4"/>
    <w:styleLink w:val="List7"/>
    <w:lvl w:ilvl="0">
      <w:start w:val="1"/>
      <w:numFmt w:val="decimal"/>
      <w:lvlText w:val="%1."/>
      <w:lvlJc w:val="left"/>
      <w:pPr>
        <w:tabs>
          <w:tab w:val="num" w:pos="97"/>
        </w:tabs>
      </w:pPr>
      <w:rPr>
        <w:b/>
        <w:bCs/>
        <w:position w:val="0"/>
        <w:sz w:val="20"/>
        <w:szCs w:val="20"/>
        <w:lang w:val="en-US"/>
      </w:rPr>
    </w:lvl>
    <w:lvl w:ilvl="1">
      <w:start w:val="114"/>
      <w:numFmt w:val="decimal"/>
      <w:lvlText w:val="%2."/>
      <w:lvlJc w:val="left"/>
      <w:pPr>
        <w:tabs>
          <w:tab w:val="num" w:pos="1080"/>
        </w:tabs>
        <w:ind w:left="1080" w:hanging="737"/>
      </w:pPr>
      <w:rPr>
        <w:b/>
        <w:bCs/>
        <w:position w:val="0"/>
        <w:sz w:val="20"/>
        <w:szCs w:val="20"/>
        <w:lang w:val="en-US"/>
      </w:rPr>
    </w:lvl>
    <w:lvl w:ilvl="2">
      <w:start w:val="1"/>
      <w:numFmt w:val="decimal"/>
      <w:lvlText w:val="%3."/>
      <w:lvlJc w:val="left"/>
      <w:pPr>
        <w:tabs>
          <w:tab w:val="num" w:pos="97"/>
        </w:tabs>
      </w:pPr>
      <w:rPr>
        <w:b/>
        <w:bCs/>
        <w:position w:val="0"/>
        <w:sz w:val="20"/>
        <w:szCs w:val="20"/>
        <w:lang w:val="en-US"/>
      </w:rPr>
    </w:lvl>
    <w:lvl w:ilvl="3">
      <w:start w:val="1"/>
      <w:numFmt w:val="decimal"/>
      <w:lvlText w:val="%4."/>
      <w:lvlJc w:val="left"/>
      <w:pPr>
        <w:tabs>
          <w:tab w:val="num" w:pos="97"/>
        </w:tabs>
      </w:pPr>
      <w:rPr>
        <w:b/>
        <w:bCs/>
        <w:position w:val="0"/>
        <w:sz w:val="20"/>
        <w:szCs w:val="20"/>
        <w:lang w:val="en-US"/>
      </w:rPr>
    </w:lvl>
    <w:lvl w:ilvl="4">
      <w:start w:val="1"/>
      <w:numFmt w:val="lowerLetter"/>
      <w:lvlText w:val="%5."/>
      <w:lvlJc w:val="left"/>
      <w:pPr>
        <w:tabs>
          <w:tab w:val="num" w:pos="97"/>
        </w:tabs>
      </w:pPr>
      <w:rPr>
        <w:b/>
        <w:bCs/>
        <w:position w:val="0"/>
        <w:sz w:val="20"/>
        <w:szCs w:val="20"/>
        <w:lang w:val="en-US"/>
      </w:rPr>
    </w:lvl>
    <w:lvl w:ilvl="5">
      <w:start w:val="1"/>
      <w:numFmt w:val="lowerRoman"/>
      <w:lvlText w:val="%6."/>
      <w:lvlJc w:val="left"/>
      <w:pPr>
        <w:tabs>
          <w:tab w:val="num" w:pos="97"/>
        </w:tabs>
      </w:pPr>
      <w:rPr>
        <w:b/>
        <w:bCs/>
        <w:position w:val="0"/>
        <w:sz w:val="20"/>
        <w:szCs w:val="20"/>
        <w:lang w:val="en-US"/>
      </w:rPr>
    </w:lvl>
    <w:lvl w:ilvl="6">
      <w:start w:val="1"/>
      <w:numFmt w:val="decimal"/>
      <w:lvlText w:val="%7."/>
      <w:lvlJc w:val="left"/>
      <w:pPr>
        <w:tabs>
          <w:tab w:val="num" w:pos="97"/>
        </w:tabs>
      </w:pPr>
      <w:rPr>
        <w:b/>
        <w:bCs/>
        <w:position w:val="0"/>
        <w:sz w:val="20"/>
        <w:szCs w:val="20"/>
        <w:lang w:val="en-US"/>
      </w:rPr>
    </w:lvl>
    <w:lvl w:ilvl="7">
      <w:start w:val="1"/>
      <w:numFmt w:val="lowerLetter"/>
      <w:lvlText w:val="%8."/>
      <w:lvlJc w:val="left"/>
      <w:pPr>
        <w:tabs>
          <w:tab w:val="num" w:pos="97"/>
        </w:tabs>
      </w:pPr>
      <w:rPr>
        <w:b/>
        <w:bCs/>
        <w:position w:val="0"/>
        <w:sz w:val="20"/>
        <w:szCs w:val="20"/>
        <w:lang w:val="en-US"/>
      </w:rPr>
    </w:lvl>
    <w:lvl w:ilvl="8">
      <w:start w:val="1"/>
      <w:numFmt w:val="lowerRoman"/>
      <w:lvlText w:val="%9."/>
      <w:lvlJc w:val="left"/>
      <w:pPr>
        <w:tabs>
          <w:tab w:val="num" w:pos="97"/>
        </w:tabs>
      </w:pPr>
      <w:rPr>
        <w:b/>
        <w:bCs/>
        <w:position w:val="0"/>
        <w:sz w:val="20"/>
        <w:szCs w:val="20"/>
        <w:lang w:val="en-US"/>
      </w:rPr>
    </w:lvl>
  </w:abstractNum>
  <w:abstractNum w:abstractNumId="5">
    <w:nsid w:val="1BE67F05"/>
    <w:multiLevelType w:val="multilevel"/>
    <w:tmpl w:val="7A86C45A"/>
    <w:lvl w:ilvl="0">
      <w:start w:val="1"/>
      <w:numFmt w:val="decimal"/>
      <w:lvlText w:val="%1."/>
      <w:lvlJc w:val="left"/>
      <w:pPr>
        <w:tabs>
          <w:tab w:val="num" w:pos="95"/>
        </w:tabs>
      </w:pPr>
      <w:rPr>
        <w:position w:val="0"/>
        <w:sz w:val="20"/>
        <w:szCs w:val="20"/>
        <w:rtl w:val="0"/>
        <w:lang w:val="en-US"/>
      </w:rPr>
    </w:lvl>
    <w:lvl w:ilvl="1">
      <w:start w:val="1"/>
      <w:numFmt w:val="bullet"/>
      <w:lvlText w:val=""/>
      <w:lvlJc w:val="left"/>
      <w:pPr>
        <w:tabs>
          <w:tab w:val="num" w:pos="1080"/>
        </w:tabs>
        <w:ind w:left="1080" w:hanging="737"/>
      </w:pPr>
      <w:rPr>
        <w:rFonts w:ascii="Symbol" w:hAnsi="Symbol" w:hint="default"/>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6">
    <w:nsid w:val="1D591D01"/>
    <w:multiLevelType w:val="hybridMultilevel"/>
    <w:tmpl w:val="D402E280"/>
    <w:lvl w:ilvl="0" w:tplc="08090001">
      <w:start w:val="1"/>
      <w:numFmt w:val="bullet"/>
      <w:lvlText w:val=""/>
      <w:lvlJc w:val="left"/>
      <w:pPr>
        <w:ind w:left="1063" w:hanging="360"/>
      </w:pPr>
      <w:rPr>
        <w:rFonts w:ascii="Symbol" w:hAnsi="Symbol" w:hint="default"/>
      </w:rPr>
    </w:lvl>
    <w:lvl w:ilvl="1" w:tplc="08090003" w:tentative="1">
      <w:start w:val="1"/>
      <w:numFmt w:val="bullet"/>
      <w:lvlText w:val="o"/>
      <w:lvlJc w:val="left"/>
      <w:pPr>
        <w:ind w:left="1783" w:hanging="360"/>
      </w:pPr>
      <w:rPr>
        <w:rFonts w:ascii="Courier New" w:hAnsi="Courier New" w:cs="Courier New" w:hint="default"/>
      </w:rPr>
    </w:lvl>
    <w:lvl w:ilvl="2" w:tplc="08090005" w:tentative="1">
      <w:start w:val="1"/>
      <w:numFmt w:val="bullet"/>
      <w:lvlText w:val=""/>
      <w:lvlJc w:val="left"/>
      <w:pPr>
        <w:ind w:left="2503" w:hanging="360"/>
      </w:pPr>
      <w:rPr>
        <w:rFonts w:ascii="Wingdings" w:hAnsi="Wingdings" w:hint="default"/>
      </w:rPr>
    </w:lvl>
    <w:lvl w:ilvl="3" w:tplc="08090001" w:tentative="1">
      <w:start w:val="1"/>
      <w:numFmt w:val="bullet"/>
      <w:lvlText w:val=""/>
      <w:lvlJc w:val="left"/>
      <w:pPr>
        <w:ind w:left="3223" w:hanging="360"/>
      </w:pPr>
      <w:rPr>
        <w:rFonts w:ascii="Symbol" w:hAnsi="Symbol" w:hint="default"/>
      </w:rPr>
    </w:lvl>
    <w:lvl w:ilvl="4" w:tplc="08090003" w:tentative="1">
      <w:start w:val="1"/>
      <w:numFmt w:val="bullet"/>
      <w:lvlText w:val="o"/>
      <w:lvlJc w:val="left"/>
      <w:pPr>
        <w:ind w:left="3943" w:hanging="360"/>
      </w:pPr>
      <w:rPr>
        <w:rFonts w:ascii="Courier New" w:hAnsi="Courier New" w:cs="Courier New" w:hint="default"/>
      </w:rPr>
    </w:lvl>
    <w:lvl w:ilvl="5" w:tplc="08090005" w:tentative="1">
      <w:start w:val="1"/>
      <w:numFmt w:val="bullet"/>
      <w:lvlText w:val=""/>
      <w:lvlJc w:val="left"/>
      <w:pPr>
        <w:ind w:left="4663" w:hanging="360"/>
      </w:pPr>
      <w:rPr>
        <w:rFonts w:ascii="Wingdings" w:hAnsi="Wingdings" w:hint="default"/>
      </w:rPr>
    </w:lvl>
    <w:lvl w:ilvl="6" w:tplc="08090001" w:tentative="1">
      <w:start w:val="1"/>
      <w:numFmt w:val="bullet"/>
      <w:lvlText w:val=""/>
      <w:lvlJc w:val="left"/>
      <w:pPr>
        <w:ind w:left="5383" w:hanging="360"/>
      </w:pPr>
      <w:rPr>
        <w:rFonts w:ascii="Symbol" w:hAnsi="Symbol" w:hint="default"/>
      </w:rPr>
    </w:lvl>
    <w:lvl w:ilvl="7" w:tplc="08090003" w:tentative="1">
      <w:start w:val="1"/>
      <w:numFmt w:val="bullet"/>
      <w:lvlText w:val="o"/>
      <w:lvlJc w:val="left"/>
      <w:pPr>
        <w:ind w:left="6103" w:hanging="360"/>
      </w:pPr>
      <w:rPr>
        <w:rFonts w:ascii="Courier New" w:hAnsi="Courier New" w:cs="Courier New" w:hint="default"/>
      </w:rPr>
    </w:lvl>
    <w:lvl w:ilvl="8" w:tplc="08090005" w:tentative="1">
      <w:start w:val="1"/>
      <w:numFmt w:val="bullet"/>
      <w:lvlText w:val=""/>
      <w:lvlJc w:val="left"/>
      <w:pPr>
        <w:ind w:left="6823" w:hanging="360"/>
      </w:pPr>
      <w:rPr>
        <w:rFonts w:ascii="Wingdings" w:hAnsi="Wingdings" w:hint="default"/>
      </w:rPr>
    </w:lvl>
  </w:abstractNum>
  <w:abstractNum w:abstractNumId="7">
    <w:nsid w:val="20A75402"/>
    <w:multiLevelType w:val="multilevel"/>
    <w:tmpl w:val="4DC85EDA"/>
    <w:styleLink w:val="List51"/>
    <w:lvl w:ilvl="0">
      <w:start w:val="1"/>
      <w:numFmt w:val="decimal"/>
      <w:lvlText w:val="%1."/>
      <w:lvlJc w:val="left"/>
      <w:pPr>
        <w:tabs>
          <w:tab w:val="num" w:pos="95"/>
        </w:tabs>
      </w:pPr>
      <w:rPr>
        <w:position w:val="0"/>
        <w:sz w:val="20"/>
        <w:szCs w:val="20"/>
        <w:rtl w:val="0"/>
        <w:lang w:val="en-US"/>
      </w:rPr>
    </w:lvl>
    <w:lvl w:ilvl="1">
      <w:start w:val="100"/>
      <w:numFmt w:val="decimal"/>
      <w:lvlText w:val="%2."/>
      <w:lvlJc w:val="left"/>
      <w:pPr>
        <w:tabs>
          <w:tab w:val="num" w:pos="1080"/>
        </w:tabs>
        <w:ind w:left="1080" w:hanging="737"/>
      </w:pPr>
      <w:rPr>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8">
    <w:nsid w:val="3BAC657F"/>
    <w:multiLevelType w:val="multilevel"/>
    <w:tmpl w:val="0A6C34B4"/>
    <w:styleLink w:val="List1"/>
    <w:lvl w:ilvl="0">
      <w:start w:val="1"/>
      <w:numFmt w:val="decimal"/>
      <w:lvlText w:val="%1."/>
      <w:lvlJc w:val="left"/>
      <w:pPr>
        <w:tabs>
          <w:tab w:val="num" w:pos="95"/>
        </w:tabs>
      </w:pPr>
      <w:rPr>
        <w:position w:val="0"/>
        <w:sz w:val="20"/>
        <w:szCs w:val="20"/>
        <w:rtl w:val="0"/>
        <w:lang w:val="en-US"/>
      </w:rPr>
    </w:lvl>
    <w:lvl w:ilvl="1">
      <w:start w:val="15"/>
      <w:numFmt w:val="decimal"/>
      <w:lvlText w:val="%2."/>
      <w:lvlJc w:val="left"/>
      <w:pPr>
        <w:tabs>
          <w:tab w:val="num" w:pos="1080"/>
        </w:tabs>
        <w:ind w:left="1080" w:hanging="737"/>
      </w:pPr>
      <w:rPr>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9">
    <w:nsid w:val="4B250F57"/>
    <w:multiLevelType w:val="multilevel"/>
    <w:tmpl w:val="4094E7E0"/>
    <w:styleLink w:val="List31"/>
    <w:lvl w:ilvl="0">
      <w:start w:val="1"/>
      <w:numFmt w:val="decimal"/>
      <w:lvlText w:val="%1."/>
      <w:lvlJc w:val="left"/>
      <w:rPr>
        <w:position w:val="0"/>
        <w:rtl w:val="0"/>
        <w:lang w:val="en-US"/>
      </w:rPr>
    </w:lvl>
    <w:lvl w:ilvl="1">
      <w:start w:val="14"/>
      <w:numFmt w:val="decimal"/>
      <w:lvlText w:val="%2."/>
      <w:lvlJc w:val="left"/>
      <w:rPr>
        <w:position w:val="0"/>
        <w:rtl w:val="0"/>
        <w:lang w:val="en-US"/>
      </w:rPr>
    </w:lvl>
    <w:lvl w:ilvl="2">
      <w:start w:val="1"/>
      <w:numFmt w:val="decimal"/>
      <w:lvlText w:val="%3."/>
      <w:lvlJc w:val="left"/>
      <w:rPr>
        <w:position w:val="0"/>
        <w:rtl w:val="0"/>
        <w:lang w:val="en-US"/>
      </w:rPr>
    </w:lvl>
    <w:lvl w:ilvl="3">
      <w:start w:val="1"/>
      <w:numFmt w:val="decimal"/>
      <w:lvlText w:val="%4."/>
      <w:lvlJc w:val="left"/>
      <w:rPr>
        <w:position w:val="0"/>
        <w:rtl w:val="0"/>
        <w:lang w:val="en-US"/>
      </w:rPr>
    </w:lvl>
    <w:lvl w:ilvl="4">
      <w:start w:val="1"/>
      <w:numFmt w:val="lowerLetter"/>
      <w:lvlText w:val="%5."/>
      <w:lvlJc w:val="left"/>
      <w:rPr>
        <w:position w:val="0"/>
        <w:rtl w:val="0"/>
        <w:lang w:val="en-US"/>
      </w:rPr>
    </w:lvl>
    <w:lvl w:ilvl="5">
      <w:start w:val="1"/>
      <w:numFmt w:val="lowerRoman"/>
      <w:lvlText w:val="%6."/>
      <w:lvlJc w:val="left"/>
      <w:rPr>
        <w:position w:val="0"/>
        <w:rtl w:val="0"/>
        <w:lang w:val="en-US"/>
      </w:rPr>
    </w:lvl>
    <w:lvl w:ilvl="6">
      <w:start w:val="1"/>
      <w:numFmt w:val="decimal"/>
      <w:lvlText w:val="%7."/>
      <w:lvlJc w:val="left"/>
      <w:rPr>
        <w:position w:val="0"/>
        <w:rtl w:val="0"/>
        <w:lang w:val="en-US"/>
      </w:rPr>
    </w:lvl>
    <w:lvl w:ilvl="7">
      <w:start w:val="1"/>
      <w:numFmt w:val="lowerLetter"/>
      <w:lvlText w:val="%8."/>
      <w:lvlJc w:val="left"/>
      <w:rPr>
        <w:position w:val="0"/>
        <w:rtl w:val="0"/>
        <w:lang w:val="en-US"/>
      </w:rPr>
    </w:lvl>
    <w:lvl w:ilvl="8">
      <w:start w:val="1"/>
      <w:numFmt w:val="lowerRoman"/>
      <w:lvlText w:val="%9."/>
      <w:lvlJc w:val="left"/>
      <w:rPr>
        <w:position w:val="0"/>
        <w:rtl w:val="0"/>
        <w:lang w:val="en-US"/>
      </w:rPr>
    </w:lvl>
  </w:abstractNum>
  <w:abstractNum w:abstractNumId="10">
    <w:nsid w:val="59F54603"/>
    <w:multiLevelType w:val="multilevel"/>
    <w:tmpl w:val="33E65BB0"/>
    <w:styleLink w:val="List6"/>
    <w:lvl w:ilvl="0">
      <w:start w:val="1"/>
      <w:numFmt w:val="decimal"/>
      <w:lvlText w:val="%1."/>
      <w:lvlJc w:val="left"/>
      <w:pPr>
        <w:tabs>
          <w:tab w:val="num" w:pos="97"/>
        </w:tabs>
      </w:pPr>
      <w:rPr>
        <w:color w:val="000000"/>
        <w:position w:val="0"/>
        <w:sz w:val="20"/>
        <w:szCs w:val="20"/>
        <w:u w:color="000000"/>
        <w:lang w:val="en-US"/>
      </w:rPr>
    </w:lvl>
    <w:lvl w:ilvl="1">
      <w:start w:val="101"/>
      <w:numFmt w:val="decimal"/>
      <w:lvlText w:val="%2."/>
      <w:lvlJc w:val="left"/>
      <w:pPr>
        <w:tabs>
          <w:tab w:val="num" w:pos="1080"/>
        </w:tabs>
        <w:ind w:left="1080" w:hanging="737"/>
      </w:pPr>
      <w:rPr>
        <w:color w:val="000000"/>
        <w:position w:val="0"/>
        <w:sz w:val="20"/>
        <w:szCs w:val="20"/>
        <w:u w:color="000000"/>
        <w:lang w:val="en-US"/>
      </w:rPr>
    </w:lvl>
    <w:lvl w:ilvl="2">
      <w:start w:val="1"/>
      <w:numFmt w:val="decimal"/>
      <w:lvlText w:val="%3."/>
      <w:lvlJc w:val="left"/>
      <w:pPr>
        <w:tabs>
          <w:tab w:val="num" w:pos="97"/>
        </w:tabs>
      </w:pPr>
      <w:rPr>
        <w:color w:val="000000"/>
        <w:position w:val="0"/>
        <w:sz w:val="20"/>
        <w:szCs w:val="20"/>
        <w:u w:color="000000"/>
        <w:lang w:val="en-US"/>
      </w:rPr>
    </w:lvl>
    <w:lvl w:ilvl="3">
      <w:start w:val="1"/>
      <w:numFmt w:val="decimal"/>
      <w:lvlText w:val="%4."/>
      <w:lvlJc w:val="left"/>
      <w:pPr>
        <w:tabs>
          <w:tab w:val="num" w:pos="97"/>
        </w:tabs>
      </w:pPr>
      <w:rPr>
        <w:color w:val="000000"/>
        <w:position w:val="0"/>
        <w:sz w:val="20"/>
        <w:szCs w:val="20"/>
        <w:u w:color="000000"/>
        <w:lang w:val="en-US"/>
      </w:rPr>
    </w:lvl>
    <w:lvl w:ilvl="4">
      <w:start w:val="1"/>
      <w:numFmt w:val="lowerLetter"/>
      <w:lvlText w:val="%5."/>
      <w:lvlJc w:val="left"/>
      <w:pPr>
        <w:tabs>
          <w:tab w:val="num" w:pos="97"/>
        </w:tabs>
      </w:pPr>
      <w:rPr>
        <w:color w:val="000000"/>
        <w:position w:val="0"/>
        <w:sz w:val="20"/>
        <w:szCs w:val="20"/>
        <w:u w:color="000000"/>
        <w:lang w:val="en-US"/>
      </w:rPr>
    </w:lvl>
    <w:lvl w:ilvl="5">
      <w:start w:val="1"/>
      <w:numFmt w:val="lowerRoman"/>
      <w:lvlText w:val="%6."/>
      <w:lvlJc w:val="left"/>
      <w:pPr>
        <w:tabs>
          <w:tab w:val="num" w:pos="97"/>
        </w:tabs>
      </w:pPr>
      <w:rPr>
        <w:color w:val="000000"/>
        <w:position w:val="0"/>
        <w:sz w:val="20"/>
        <w:szCs w:val="20"/>
        <w:u w:color="000000"/>
        <w:lang w:val="en-US"/>
      </w:rPr>
    </w:lvl>
    <w:lvl w:ilvl="6">
      <w:start w:val="1"/>
      <w:numFmt w:val="decimal"/>
      <w:lvlText w:val="%7."/>
      <w:lvlJc w:val="left"/>
      <w:pPr>
        <w:tabs>
          <w:tab w:val="num" w:pos="97"/>
        </w:tabs>
      </w:pPr>
      <w:rPr>
        <w:color w:val="000000"/>
        <w:position w:val="0"/>
        <w:sz w:val="20"/>
        <w:szCs w:val="20"/>
        <w:u w:color="000000"/>
        <w:lang w:val="en-US"/>
      </w:rPr>
    </w:lvl>
    <w:lvl w:ilvl="7">
      <w:start w:val="1"/>
      <w:numFmt w:val="lowerLetter"/>
      <w:lvlText w:val="%8."/>
      <w:lvlJc w:val="left"/>
      <w:pPr>
        <w:tabs>
          <w:tab w:val="num" w:pos="97"/>
        </w:tabs>
      </w:pPr>
      <w:rPr>
        <w:color w:val="000000"/>
        <w:position w:val="0"/>
        <w:sz w:val="20"/>
        <w:szCs w:val="20"/>
        <w:u w:color="000000"/>
        <w:lang w:val="en-US"/>
      </w:rPr>
    </w:lvl>
    <w:lvl w:ilvl="8">
      <w:start w:val="1"/>
      <w:numFmt w:val="lowerRoman"/>
      <w:lvlText w:val="%9."/>
      <w:lvlJc w:val="left"/>
      <w:pPr>
        <w:tabs>
          <w:tab w:val="num" w:pos="97"/>
        </w:tabs>
      </w:pPr>
      <w:rPr>
        <w:color w:val="000000"/>
        <w:position w:val="0"/>
        <w:sz w:val="20"/>
        <w:szCs w:val="20"/>
        <w:u w:color="000000"/>
        <w:lang w:val="en-US"/>
      </w:rPr>
    </w:lvl>
  </w:abstractNum>
  <w:abstractNum w:abstractNumId="11">
    <w:nsid w:val="5B05282B"/>
    <w:multiLevelType w:val="multilevel"/>
    <w:tmpl w:val="4A90D692"/>
    <w:styleLink w:val="List0"/>
    <w:lvl w:ilvl="0">
      <w:start w:val="1"/>
      <w:numFmt w:val="decimal"/>
      <w:lvlText w:val="%1."/>
      <w:lvlJc w:val="left"/>
      <w:pPr>
        <w:tabs>
          <w:tab w:val="num" w:pos="95"/>
        </w:tabs>
      </w:pPr>
      <w:rPr>
        <w:position w:val="0"/>
        <w:sz w:val="20"/>
        <w:szCs w:val="20"/>
        <w:rtl w:val="0"/>
        <w:lang w:val="en-US"/>
      </w:rPr>
    </w:lvl>
    <w:lvl w:ilvl="1">
      <w:start w:val="1"/>
      <w:numFmt w:val="decimal"/>
      <w:lvlText w:val="%2."/>
      <w:lvlJc w:val="left"/>
      <w:pPr>
        <w:tabs>
          <w:tab w:val="num" w:pos="1080"/>
        </w:tabs>
        <w:ind w:left="1080" w:hanging="737"/>
      </w:pPr>
      <w:rPr>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1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1"/>
    <w:lvlOverride w:ilvl="1">
      <w:lvl w:ilvl="1">
        <w:start w:val="1"/>
        <w:numFmt w:val="decimal"/>
        <w:lvlText w:val="%2."/>
        <w:lvlJc w:val="left"/>
        <w:pPr>
          <w:tabs>
            <w:tab w:val="num" w:pos="1080"/>
          </w:tabs>
          <w:ind w:left="1080" w:hanging="737"/>
        </w:pPr>
        <w:rPr>
          <w:b w:val="0"/>
          <w:bCs/>
          <w:position w:val="0"/>
          <w:sz w:val="20"/>
          <w:szCs w:val="20"/>
          <w:rtl w:val="0"/>
          <w:lang w:val="en-US"/>
        </w:rPr>
      </w:lvl>
    </w:lvlOverride>
  </w:num>
  <w:num w:numId="4">
    <w:abstractNumId w:val="8"/>
  </w:num>
  <w:num w:numId="5">
    <w:abstractNumId w:val="9"/>
  </w:num>
  <w:num w:numId="6">
    <w:abstractNumId w:val="3"/>
  </w:num>
  <w:num w:numId="7">
    <w:abstractNumId w:val="7"/>
  </w:num>
  <w:num w:numId="8">
    <w:abstractNumId w:val="10"/>
  </w:num>
  <w:num w:numId="9">
    <w:abstractNumId w:val="4"/>
  </w:num>
  <w:num w:numId="10">
    <w:abstractNumId w:val="5"/>
  </w:num>
  <w:num w:numId="11">
    <w:abstractNumId w:val="6"/>
  </w:num>
  <w:num w:numId="12">
    <w:abstractNumId w:val="11"/>
  </w:num>
  <w:num w:numId="13">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bordersDoNotSurroundHeader/>
  <w:bordersDoNotSurroundFooter/>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AU"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MX" w:vendorID="64" w:dllVersion="131078" w:nlCheck="1" w:checkStyle="1"/>
  <w:activeWritingStyle w:appName="MSWord" w:lang="en-IN" w:vendorID="64" w:dllVersion="131078" w:nlCheck="1" w:checkStyle="1"/>
  <w:activeWritingStyle w:appName="MSWord" w:lang="es-ES_tradnl" w:vendorID="64" w:dllVersion="131078" w:nlCheck="1" w:checkStyle="1"/>
  <w:activeWritingStyle w:appName="MSWord" w:lang="zh-CN" w:vendorID="64" w:dllVersion="131077"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6B3"/>
    <w:rsid w:val="00000C19"/>
    <w:rsid w:val="000016F7"/>
    <w:rsid w:val="00003EF7"/>
    <w:rsid w:val="0000405C"/>
    <w:rsid w:val="00004447"/>
    <w:rsid w:val="000046B0"/>
    <w:rsid w:val="000046CB"/>
    <w:rsid w:val="000046E3"/>
    <w:rsid w:val="0000564A"/>
    <w:rsid w:val="00007071"/>
    <w:rsid w:val="0000795F"/>
    <w:rsid w:val="00007CE6"/>
    <w:rsid w:val="00012686"/>
    <w:rsid w:val="000158DC"/>
    <w:rsid w:val="00016BB0"/>
    <w:rsid w:val="00017583"/>
    <w:rsid w:val="000209CD"/>
    <w:rsid w:val="000212A9"/>
    <w:rsid w:val="00021BA4"/>
    <w:rsid w:val="0002435B"/>
    <w:rsid w:val="00024AFA"/>
    <w:rsid w:val="000250A6"/>
    <w:rsid w:val="00025618"/>
    <w:rsid w:val="00025985"/>
    <w:rsid w:val="000269F6"/>
    <w:rsid w:val="00027391"/>
    <w:rsid w:val="000310D3"/>
    <w:rsid w:val="00031A51"/>
    <w:rsid w:val="00032DC6"/>
    <w:rsid w:val="00033BA1"/>
    <w:rsid w:val="0003416B"/>
    <w:rsid w:val="00034A65"/>
    <w:rsid w:val="00035C13"/>
    <w:rsid w:val="000373EE"/>
    <w:rsid w:val="00037457"/>
    <w:rsid w:val="000412C8"/>
    <w:rsid w:val="000418B6"/>
    <w:rsid w:val="00042C57"/>
    <w:rsid w:val="000432A1"/>
    <w:rsid w:val="00043979"/>
    <w:rsid w:val="00044975"/>
    <w:rsid w:val="0004561A"/>
    <w:rsid w:val="0004571C"/>
    <w:rsid w:val="0004764A"/>
    <w:rsid w:val="00050338"/>
    <w:rsid w:val="00050F1D"/>
    <w:rsid w:val="000517D7"/>
    <w:rsid w:val="000527DC"/>
    <w:rsid w:val="00052C62"/>
    <w:rsid w:val="00053DE4"/>
    <w:rsid w:val="00055536"/>
    <w:rsid w:val="00055FC0"/>
    <w:rsid w:val="00055FD1"/>
    <w:rsid w:val="000561EE"/>
    <w:rsid w:val="00056F05"/>
    <w:rsid w:val="00057B5A"/>
    <w:rsid w:val="00057C03"/>
    <w:rsid w:val="00057E6F"/>
    <w:rsid w:val="00060E44"/>
    <w:rsid w:val="0006117C"/>
    <w:rsid w:val="00061573"/>
    <w:rsid w:val="0006165B"/>
    <w:rsid w:val="0006277D"/>
    <w:rsid w:val="00063907"/>
    <w:rsid w:val="00063E0F"/>
    <w:rsid w:val="0006439D"/>
    <w:rsid w:val="00064851"/>
    <w:rsid w:val="00065BEE"/>
    <w:rsid w:val="000662A2"/>
    <w:rsid w:val="000662A4"/>
    <w:rsid w:val="000662E4"/>
    <w:rsid w:val="0006745C"/>
    <w:rsid w:val="00067E62"/>
    <w:rsid w:val="000703B3"/>
    <w:rsid w:val="0007152E"/>
    <w:rsid w:val="00071B77"/>
    <w:rsid w:val="00071E49"/>
    <w:rsid w:val="00072E60"/>
    <w:rsid w:val="00073C02"/>
    <w:rsid w:val="00075FC5"/>
    <w:rsid w:val="00076862"/>
    <w:rsid w:val="000778C1"/>
    <w:rsid w:val="00081F93"/>
    <w:rsid w:val="000823AF"/>
    <w:rsid w:val="00082420"/>
    <w:rsid w:val="0008266B"/>
    <w:rsid w:val="00082DC2"/>
    <w:rsid w:val="0008367D"/>
    <w:rsid w:val="00083735"/>
    <w:rsid w:val="000838BB"/>
    <w:rsid w:val="00083A3F"/>
    <w:rsid w:val="00083BCB"/>
    <w:rsid w:val="00083D14"/>
    <w:rsid w:val="00084A57"/>
    <w:rsid w:val="00084AEF"/>
    <w:rsid w:val="00084ED5"/>
    <w:rsid w:val="00085FD1"/>
    <w:rsid w:val="00086B75"/>
    <w:rsid w:val="00086C29"/>
    <w:rsid w:val="00086C6D"/>
    <w:rsid w:val="0009002A"/>
    <w:rsid w:val="000908E6"/>
    <w:rsid w:val="00090E09"/>
    <w:rsid w:val="000910CC"/>
    <w:rsid w:val="00091626"/>
    <w:rsid w:val="0009165C"/>
    <w:rsid w:val="0009223D"/>
    <w:rsid w:val="000927EF"/>
    <w:rsid w:val="00093D1C"/>
    <w:rsid w:val="000941B1"/>
    <w:rsid w:val="00094860"/>
    <w:rsid w:val="00094F43"/>
    <w:rsid w:val="000964B4"/>
    <w:rsid w:val="00096732"/>
    <w:rsid w:val="00096ABD"/>
    <w:rsid w:val="000A04E4"/>
    <w:rsid w:val="000A0CCD"/>
    <w:rsid w:val="000A12EC"/>
    <w:rsid w:val="000A143F"/>
    <w:rsid w:val="000A19C2"/>
    <w:rsid w:val="000A3A4C"/>
    <w:rsid w:val="000A3F50"/>
    <w:rsid w:val="000A587A"/>
    <w:rsid w:val="000A5BF8"/>
    <w:rsid w:val="000A5D63"/>
    <w:rsid w:val="000A5F61"/>
    <w:rsid w:val="000A5FBA"/>
    <w:rsid w:val="000A65C6"/>
    <w:rsid w:val="000A7017"/>
    <w:rsid w:val="000A76E7"/>
    <w:rsid w:val="000A7B2A"/>
    <w:rsid w:val="000B027D"/>
    <w:rsid w:val="000B04B4"/>
    <w:rsid w:val="000B1B5E"/>
    <w:rsid w:val="000B1E9A"/>
    <w:rsid w:val="000B3421"/>
    <w:rsid w:val="000B3C4C"/>
    <w:rsid w:val="000B46D1"/>
    <w:rsid w:val="000B57CD"/>
    <w:rsid w:val="000B59C6"/>
    <w:rsid w:val="000B5E35"/>
    <w:rsid w:val="000B6534"/>
    <w:rsid w:val="000B65DC"/>
    <w:rsid w:val="000B754B"/>
    <w:rsid w:val="000B7CC2"/>
    <w:rsid w:val="000C0A0F"/>
    <w:rsid w:val="000C0EA1"/>
    <w:rsid w:val="000C2DCC"/>
    <w:rsid w:val="000C47F1"/>
    <w:rsid w:val="000C4F74"/>
    <w:rsid w:val="000C516D"/>
    <w:rsid w:val="000C553D"/>
    <w:rsid w:val="000C55E0"/>
    <w:rsid w:val="000C56F3"/>
    <w:rsid w:val="000C5C78"/>
    <w:rsid w:val="000C5F88"/>
    <w:rsid w:val="000C6CF1"/>
    <w:rsid w:val="000C6F4A"/>
    <w:rsid w:val="000C762F"/>
    <w:rsid w:val="000C79B7"/>
    <w:rsid w:val="000D0292"/>
    <w:rsid w:val="000D0848"/>
    <w:rsid w:val="000D1FCD"/>
    <w:rsid w:val="000D3619"/>
    <w:rsid w:val="000D4ADB"/>
    <w:rsid w:val="000D4F08"/>
    <w:rsid w:val="000D51DB"/>
    <w:rsid w:val="000D64C1"/>
    <w:rsid w:val="000D6CF3"/>
    <w:rsid w:val="000D6D2E"/>
    <w:rsid w:val="000D6E47"/>
    <w:rsid w:val="000E0A9C"/>
    <w:rsid w:val="000E19E2"/>
    <w:rsid w:val="000E3638"/>
    <w:rsid w:val="000E39D4"/>
    <w:rsid w:val="000E4610"/>
    <w:rsid w:val="000E46F9"/>
    <w:rsid w:val="000E47AD"/>
    <w:rsid w:val="000E5B3C"/>
    <w:rsid w:val="000E6F22"/>
    <w:rsid w:val="000F0625"/>
    <w:rsid w:val="000F0E7B"/>
    <w:rsid w:val="000F0E7F"/>
    <w:rsid w:val="000F17B0"/>
    <w:rsid w:val="000F1BE1"/>
    <w:rsid w:val="000F233E"/>
    <w:rsid w:val="000F278A"/>
    <w:rsid w:val="000F29C5"/>
    <w:rsid w:val="000F3277"/>
    <w:rsid w:val="000F3551"/>
    <w:rsid w:val="000F3BF0"/>
    <w:rsid w:val="000F4398"/>
    <w:rsid w:val="000F5193"/>
    <w:rsid w:val="000F6142"/>
    <w:rsid w:val="000F690E"/>
    <w:rsid w:val="000F6F1B"/>
    <w:rsid w:val="000F6FAD"/>
    <w:rsid w:val="000F72E3"/>
    <w:rsid w:val="00100BF1"/>
    <w:rsid w:val="00100F04"/>
    <w:rsid w:val="00101909"/>
    <w:rsid w:val="001021AC"/>
    <w:rsid w:val="001021DC"/>
    <w:rsid w:val="00103AD0"/>
    <w:rsid w:val="001049FE"/>
    <w:rsid w:val="00105F12"/>
    <w:rsid w:val="00105F99"/>
    <w:rsid w:val="00105FF5"/>
    <w:rsid w:val="00106ADD"/>
    <w:rsid w:val="00107125"/>
    <w:rsid w:val="00107599"/>
    <w:rsid w:val="0011059E"/>
    <w:rsid w:val="001109C9"/>
    <w:rsid w:val="00110F15"/>
    <w:rsid w:val="00111C73"/>
    <w:rsid w:val="001120B3"/>
    <w:rsid w:val="00113B85"/>
    <w:rsid w:val="00114C2C"/>
    <w:rsid w:val="00114C91"/>
    <w:rsid w:val="001151BB"/>
    <w:rsid w:val="0011591D"/>
    <w:rsid w:val="00115BCC"/>
    <w:rsid w:val="00117049"/>
    <w:rsid w:val="001170B3"/>
    <w:rsid w:val="0011726B"/>
    <w:rsid w:val="0011741A"/>
    <w:rsid w:val="00121C7B"/>
    <w:rsid w:val="0012263A"/>
    <w:rsid w:val="00122C2E"/>
    <w:rsid w:val="00122F79"/>
    <w:rsid w:val="00123425"/>
    <w:rsid w:val="001241CD"/>
    <w:rsid w:val="00124DD0"/>
    <w:rsid w:val="001251BA"/>
    <w:rsid w:val="0012553B"/>
    <w:rsid w:val="00126107"/>
    <w:rsid w:val="00126711"/>
    <w:rsid w:val="0012684E"/>
    <w:rsid w:val="0012773E"/>
    <w:rsid w:val="001311CE"/>
    <w:rsid w:val="0013159C"/>
    <w:rsid w:val="001319B8"/>
    <w:rsid w:val="001335E8"/>
    <w:rsid w:val="00133638"/>
    <w:rsid w:val="0013367E"/>
    <w:rsid w:val="00133F83"/>
    <w:rsid w:val="001342C8"/>
    <w:rsid w:val="0013519F"/>
    <w:rsid w:val="00135B8C"/>
    <w:rsid w:val="00135BBB"/>
    <w:rsid w:val="00137049"/>
    <w:rsid w:val="00137211"/>
    <w:rsid w:val="00137801"/>
    <w:rsid w:val="00137BCD"/>
    <w:rsid w:val="00140BD8"/>
    <w:rsid w:val="0014221A"/>
    <w:rsid w:val="0014234D"/>
    <w:rsid w:val="00142354"/>
    <w:rsid w:val="001433EF"/>
    <w:rsid w:val="001439AD"/>
    <w:rsid w:val="00144477"/>
    <w:rsid w:val="001460F8"/>
    <w:rsid w:val="00146E14"/>
    <w:rsid w:val="00147352"/>
    <w:rsid w:val="00150D54"/>
    <w:rsid w:val="00151A48"/>
    <w:rsid w:val="00151DBB"/>
    <w:rsid w:val="00152094"/>
    <w:rsid w:val="00152F94"/>
    <w:rsid w:val="001537D7"/>
    <w:rsid w:val="00153CFF"/>
    <w:rsid w:val="001554FF"/>
    <w:rsid w:val="001565BC"/>
    <w:rsid w:val="001565D5"/>
    <w:rsid w:val="00157452"/>
    <w:rsid w:val="0015797A"/>
    <w:rsid w:val="00160128"/>
    <w:rsid w:val="00163820"/>
    <w:rsid w:val="001638DD"/>
    <w:rsid w:val="0016393D"/>
    <w:rsid w:val="00163CE2"/>
    <w:rsid w:val="00166AE8"/>
    <w:rsid w:val="00167144"/>
    <w:rsid w:val="00167E6C"/>
    <w:rsid w:val="00171178"/>
    <w:rsid w:val="00172654"/>
    <w:rsid w:val="00173655"/>
    <w:rsid w:val="00173B70"/>
    <w:rsid w:val="00177378"/>
    <w:rsid w:val="00180071"/>
    <w:rsid w:val="00180428"/>
    <w:rsid w:val="001809D9"/>
    <w:rsid w:val="001810F2"/>
    <w:rsid w:val="001815A9"/>
    <w:rsid w:val="0018198A"/>
    <w:rsid w:val="00181FA3"/>
    <w:rsid w:val="0018228B"/>
    <w:rsid w:val="0018290C"/>
    <w:rsid w:val="00182A31"/>
    <w:rsid w:val="00183AA8"/>
    <w:rsid w:val="00183D96"/>
    <w:rsid w:val="00184178"/>
    <w:rsid w:val="001861AC"/>
    <w:rsid w:val="00186341"/>
    <w:rsid w:val="001866DA"/>
    <w:rsid w:val="00187B9D"/>
    <w:rsid w:val="00190384"/>
    <w:rsid w:val="001906F2"/>
    <w:rsid w:val="00190E91"/>
    <w:rsid w:val="00191F25"/>
    <w:rsid w:val="001920FC"/>
    <w:rsid w:val="00192E6D"/>
    <w:rsid w:val="00193478"/>
    <w:rsid w:val="001942BF"/>
    <w:rsid w:val="00194322"/>
    <w:rsid w:val="00196B6D"/>
    <w:rsid w:val="001A011C"/>
    <w:rsid w:val="001A0999"/>
    <w:rsid w:val="001A2346"/>
    <w:rsid w:val="001A2544"/>
    <w:rsid w:val="001A314D"/>
    <w:rsid w:val="001A37E5"/>
    <w:rsid w:val="001A4083"/>
    <w:rsid w:val="001A4CE0"/>
    <w:rsid w:val="001A5425"/>
    <w:rsid w:val="001A5D19"/>
    <w:rsid w:val="001A67E4"/>
    <w:rsid w:val="001B0A5F"/>
    <w:rsid w:val="001B0C57"/>
    <w:rsid w:val="001B3522"/>
    <w:rsid w:val="001B53C1"/>
    <w:rsid w:val="001B6552"/>
    <w:rsid w:val="001B73B7"/>
    <w:rsid w:val="001B74E9"/>
    <w:rsid w:val="001C08F2"/>
    <w:rsid w:val="001C12DA"/>
    <w:rsid w:val="001C197F"/>
    <w:rsid w:val="001C1CC7"/>
    <w:rsid w:val="001C24EA"/>
    <w:rsid w:val="001C3649"/>
    <w:rsid w:val="001C41B0"/>
    <w:rsid w:val="001C4271"/>
    <w:rsid w:val="001C4307"/>
    <w:rsid w:val="001C43D2"/>
    <w:rsid w:val="001C4B84"/>
    <w:rsid w:val="001C4C96"/>
    <w:rsid w:val="001C501D"/>
    <w:rsid w:val="001C583A"/>
    <w:rsid w:val="001C62DE"/>
    <w:rsid w:val="001C64F5"/>
    <w:rsid w:val="001C7D3C"/>
    <w:rsid w:val="001D02F7"/>
    <w:rsid w:val="001D0A03"/>
    <w:rsid w:val="001D0A27"/>
    <w:rsid w:val="001D0EEB"/>
    <w:rsid w:val="001D1261"/>
    <w:rsid w:val="001D16A5"/>
    <w:rsid w:val="001D1B50"/>
    <w:rsid w:val="001D1B66"/>
    <w:rsid w:val="001D2276"/>
    <w:rsid w:val="001D2428"/>
    <w:rsid w:val="001D278F"/>
    <w:rsid w:val="001D2976"/>
    <w:rsid w:val="001D3028"/>
    <w:rsid w:val="001D3F70"/>
    <w:rsid w:val="001D431E"/>
    <w:rsid w:val="001D5AB1"/>
    <w:rsid w:val="001D621D"/>
    <w:rsid w:val="001D711A"/>
    <w:rsid w:val="001E04F6"/>
    <w:rsid w:val="001E2B85"/>
    <w:rsid w:val="001E2BE4"/>
    <w:rsid w:val="001E33D9"/>
    <w:rsid w:val="001E3461"/>
    <w:rsid w:val="001E392B"/>
    <w:rsid w:val="001E4128"/>
    <w:rsid w:val="001E4A34"/>
    <w:rsid w:val="001E6063"/>
    <w:rsid w:val="001E636C"/>
    <w:rsid w:val="001E63C4"/>
    <w:rsid w:val="001E6853"/>
    <w:rsid w:val="001E6A61"/>
    <w:rsid w:val="001E6C06"/>
    <w:rsid w:val="001F0C17"/>
    <w:rsid w:val="001F1985"/>
    <w:rsid w:val="001F24FE"/>
    <w:rsid w:val="001F32C6"/>
    <w:rsid w:val="001F42A4"/>
    <w:rsid w:val="001F4E9D"/>
    <w:rsid w:val="001F543E"/>
    <w:rsid w:val="001F55EF"/>
    <w:rsid w:val="001F57BF"/>
    <w:rsid w:val="001F57D5"/>
    <w:rsid w:val="001F5CA2"/>
    <w:rsid w:val="001F6525"/>
    <w:rsid w:val="001F6D66"/>
    <w:rsid w:val="001F71D9"/>
    <w:rsid w:val="001F731E"/>
    <w:rsid w:val="001F765C"/>
    <w:rsid w:val="001F76AE"/>
    <w:rsid w:val="001F7860"/>
    <w:rsid w:val="00200705"/>
    <w:rsid w:val="00200A67"/>
    <w:rsid w:val="00200B5E"/>
    <w:rsid w:val="0020140A"/>
    <w:rsid w:val="00201930"/>
    <w:rsid w:val="00202193"/>
    <w:rsid w:val="0020273C"/>
    <w:rsid w:val="002031D9"/>
    <w:rsid w:val="00203DF7"/>
    <w:rsid w:val="00203F9E"/>
    <w:rsid w:val="00204E3B"/>
    <w:rsid w:val="00205DDD"/>
    <w:rsid w:val="00205EB1"/>
    <w:rsid w:val="0020606F"/>
    <w:rsid w:val="0020791A"/>
    <w:rsid w:val="0021017F"/>
    <w:rsid w:val="0021087A"/>
    <w:rsid w:val="00210A95"/>
    <w:rsid w:val="00212522"/>
    <w:rsid w:val="002125FF"/>
    <w:rsid w:val="00213445"/>
    <w:rsid w:val="00215E3B"/>
    <w:rsid w:val="00216E8C"/>
    <w:rsid w:val="00220992"/>
    <w:rsid w:val="00220B2F"/>
    <w:rsid w:val="00220B9E"/>
    <w:rsid w:val="00221541"/>
    <w:rsid w:val="002215E1"/>
    <w:rsid w:val="00222B1D"/>
    <w:rsid w:val="00222E9D"/>
    <w:rsid w:val="00222F2F"/>
    <w:rsid w:val="00224387"/>
    <w:rsid w:val="0022591A"/>
    <w:rsid w:val="00225E79"/>
    <w:rsid w:val="00226133"/>
    <w:rsid w:val="00227FF5"/>
    <w:rsid w:val="0023147E"/>
    <w:rsid w:val="00231686"/>
    <w:rsid w:val="00231D9C"/>
    <w:rsid w:val="00232872"/>
    <w:rsid w:val="00232BEF"/>
    <w:rsid w:val="0023425B"/>
    <w:rsid w:val="00234DE6"/>
    <w:rsid w:val="00235628"/>
    <w:rsid w:val="00235ED2"/>
    <w:rsid w:val="002400EF"/>
    <w:rsid w:val="00241164"/>
    <w:rsid w:val="002418A1"/>
    <w:rsid w:val="00242248"/>
    <w:rsid w:val="0024255B"/>
    <w:rsid w:val="00242B55"/>
    <w:rsid w:val="00245D9F"/>
    <w:rsid w:val="0024698A"/>
    <w:rsid w:val="00247B17"/>
    <w:rsid w:val="002502BA"/>
    <w:rsid w:val="0025094F"/>
    <w:rsid w:val="00250A54"/>
    <w:rsid w:val="0025171F"/>
    <w:rsid w:val="00251976"/>
    <w:rsid w:val="00251ABB"/>
    <w:rsid w:val="0025268A"/>
    <w:rsid w:val="002526B4"/>
    <w:rsid w:val="00252C16"/>
    <w:rsid w:val="00252FFC"/>
    <w:rsid w:val="0025361E"/>
    <w:rsid w:val="002540D3"/>
    <w:rsid w:val="00254CFB"/>
    <w:rsid w:val="00255921"/>
    <w:rsid w:val="00255A72"/>
    <w:rsid w:val="00255B67"/>
    <w:rsid w:val="0025776B"/>
    <w:rsid w:val="00257990"/>
    <w:rsid w:val="0026052F"/>
    <w:rsid w:val="00261F0B"/>
    <w:rsid w:val="00262EF6"/>
    <w:rsid w:val="002630A2"/>
    <w:rsid w:val="002631B5"/>
    <w:rsid w:val="0026338C"/>
    <w:rsid w:val="0026383A"/>
    <w:rsid w:val="002639D4"/>
    <w:rsid w:val="002639E5"/>
    <w:rsid w:val="00265B2E"/>
    <w:rsid w:val="00265C08"/>
    <w:rsid w:val="00266ED2"/>
    <w:rsid w:val="00267260"/>
    <w:rsid w:val="00267399"/>
    <w:rsid w:val="002679D8"/>
    <w:rsid w:val="00271C16"/>
    <w:rsid w:val="00272399"/>
    <w:rsid w:val="002736E4"/>
    <w:rsid w:val="00274474"/>
    <w:rsid w:val="00275601"/>
    <w:rsid w:val="002758D5"/>
    <w:rsid w:val="002759BA"/>
    <w:rsid w:val="00277896"/>
    <w:rsid w:val="002779BC"/>
    <w:rsid w:val="00277C50"/>
    <w:rsid w:val="0028027A"/>
    <w:rsid w:val="002811E1"/>
    <w:rsid w:val="002817D5"/>
    <w:rsid w:val="002831E2"/>
    <w:rsid w:val="0028352D"/>
    <w:rsid w:val="00283917"/>
    <w:rsid w:val="00283B27"/>
    <w:rsid w:val="00285559"/>
    <w:rsid w:val="002865DE"/>
    <w:rsid w:val="00287FB8"/>
    <w:rsid w:val="00290A6E"/>
    <w:rsid w:val="00291161"/>
    <w:rsid w:val="00291379"/>
    <w:rsid w:val="002913A6"/>
    <w:rsid w:val="00292BB5"/>
    <w:rsid w:val="00293565"/>
    <w:rsid w:val="00293F86"/>
    <w:rsid w:val="002941F7"/>
    <w:rsid w:val="00295B14"/>
    <w:rsid w:val="00295BC2"/>
    <w:rsid w:val="002968A2"/>
    <w:rsid w:val="00297146"/>
    <w:rsid w:val="002978D7"/>
    <w:rsid w:val="002978F0"/>
    <w:rsid w:val="002979BF"/>
    <w:rsid w:val="002A02B7"/>
    <w:rsid w:val="002A1EBD"/>
    <w:rsid w:val="002A2CE7"/>
    <w:rsid w:val="002A2DFC"/>
    <w:rsid w:val="002A3332"/>
    <w:rsid w:val="002A3982"/>
    <w:rsid w:val="002A3DAC"/>
    <w:rsid w:val="002A47EE"/>
    <w:rsid w:val="002A5167"/>
    <w:rsid w:val="002A53DC"/>
    <w:rsid w:val="002A6230"/>
    <w:rsid w:val="002A7074"/>
    <w:rsid w:val="002A7335"/>
    <w:rsid w:val="002B0BE5"/>
    <w:rsid w:val="002B11E5"/>
    <w:rsid w:val="002B1378"/>
    <w:rsid w:val="002B6082"/>
    <w:rsid w:val="002B614F"/>
    <w:rsid w:val="002B69FE"/>
    <w:rsid w:val="002B755A"/>
    <w:rsid w:val="002C0783"/>
    <w:rsid w:val="002C096C"/>
    <w:rsid w:val="002C0D64"/>
    <w:rsid w:val="002C135E"/>
    <w:rsid w:val="002C17DF"/>
    <w:rsid w:val="002C1A51"/>
    <w:rsid w:val="002C2366"/>
    <w:rsid w:val="002C4679"/>
    <w:rsid w:val="002C51EF"/>
    <w:rsid w:val="002C677E"/>
    <w:rsid w:val="002D03CA"/>
    <w:rsid w:val="002D046D"/>
    <w:rsid w:val="002D2699"/>
    <w:rsid w:val="002D2BBA"/>
    <w:rsid w:val="002D2D3E"/>
    <w:rsid w:val="002D4B3F"/>
    <w:rsid w:val="002D5C71"/>
    <w:rsid w:val="002D5FBD"/>
    <w:rsid w:val="002D6F2E"/>
    <w:rsid w:val="002D7A69"/>
    <w:rsid w:val="002E0BDD"/>
    <w:rsid w:val="002E230B"/>
    <w:rsid w:val="002E24EE"/>
    <w:rsid w:val="002E2860"/>
    <w:rsid w:val="002E31D7"/>
    <w:rsid w:val="002E3F25"/>
    <w:rsid w:val="002E3F99"/>
    <w:rsid w:val="002E4151"/>
    <w:rsid w:val="002E41B5"/>
    <w:rsid w:val="002E4FCB"/>
    <w:rsid w:val="002E5CF4"/>
    <w:rsid w:val="002E6D81"/>
    <w:rsid w:val="002E763A"/>
    <w:rsid w:val="002F0B63"/>
    <w:rsid w:val="002F0D87"/>
    <w:rsid w:val="002F149C"/>
    <w:rsid w:val="002F2D85"/>
    <w:rsid w:val="002F3A78"/>
    <w:rsid w:val="002F3C50"/>
    <w:rsid w:val="002F4318"/>
    <w:rsid w:val="002F4CEA"/>
    <w:rsid w:val="002F5BD7"/>
    <w:rsid w:val="002F5E9E"/>
    <w:rsid w:val="002F7DD1"/>
    <w:rsid w:val="003014CA"/>
    <w:rsid w:val="0030172C"/>
    <w:rsid w:val="00301CFE"/>
    <w:rsid w:val="003034FA"/>
    <w:rsid w:val="00303B5A"/>
    <w:rsid w:val="00303CB5"/>
    <w:rsid w:val="0030457E"/>
    <w:rsid w:val="003059A5"/>
    <w:rsid w:val="00306A6F"/>
    <w:rsid w:val="00306F36"/>
    <w:rsid w:val="003076ED"/>
    <w:rsid w:val="00307705"/>
    <w:rsid w:val="00307C52"/>
    <w:rsid w:val="00307F54"/>
    <w:rsid w:val="003101F1"/>
    <w:rsid w:val="003105B9"/>
    <w:rsid w:val="003105E3"/>
    <w:rsid w:val="0031076B"/>
    <w:rsid w:val="00310E25"/>
    <w:rsid w:val="00312116"/>
    <w:rsid w:val="0031232A"/>
    <w:rsid w:val="003128F4"/>
    <w:rsid w:val="00312BA0"/>
    <w:rsid w:val="00312C9B"/>
    <w:rsid w:val="00312FFD"/>
    <w:rsid w:val="003139C7"/>
    <w:rsid w:val="0031485F"/>
    <w:rsid w:val="003158F6"/>
    <w:rsid w:val="00315A31"/>
    <w:rsid w:val="00317694"/>
    <w:rsid w:val="0032001F"/>
    <w:rsid w:val="003205C7"/>
    <w:rsid w:val="0032115A"/>
    <w:rsid w:val="00321584"/>
    <w:rsid w:val="00321CBC"/>
    <w:rsid w:val="003227D7"/>
    <w:rsid w:val="0032289E"/>
    <w:rsid w:val="00322F2E"/>
    <w:rsid w:val="00323074"/>
    <w:rsid w:val="003245F6"/>
    <w:rsid w:val="00324C67"/>
    <w:rsid w:val="0032506B"/>
    <w:rsid w:val="0032643A"/>
    <w:rsid w:val="0032695D"/>
    <w:rsid w:val="00326B80"/>
    <w:rsid w:val="003272E3"/>
    <w:rsid w:val="00330A27"/>
    <w:rsid w:val="00330E9A"/>
    <w:rsid w:val="00331014"/>
    <w:rsid w:val="00331C70"/>
    <w:rsid w:val="00331FA4"/>
    <w:rsid w:val="003324E0"/>
    <w:rsid w:val="00332789"/>
    <w:rsid w:val="0033312B"/>
    <w:rsid w:val="00334EDB"/>
    <w:rsid w:val="0033529C"/>
    <w:rsid w:val="003362A4"/>
    <w:rsid w:val="003368FA"/>
    <w:rsid w:val="00336EEF"/>
    <w:rsid w:val="00340F76"/>
    <w:rsid w:val="00340F78"/>
    <w:rsid w:val="00341F2F"/>
    <w:rsid w:val="003435DC"/>
    <w:rsid w:val="00344F56"/>
    <w:rsid w:val="00345004"/>
    <w:rsid w:val="00345895"/>
    <w:rsid w:val="00345A0F"/>
    <w:rsid w:val="0034669A"/>
    <w:rsid w:val="003478BC"/>
    <w:rsid w:val="00350237"/>
    <w:rsid w:val="00351037"/>
    <w:rsid w:val="003528EC"/>
    <w:rsid w:val="003533B3"/>
    <w:rsid w:val="0035372C"/>
    <w:rsid w:val="00353918"/>
    <w:rsid w:val="00353D2B"/>
    <w:rsid w:val="0035412E"/>
    <w:rsid w:val="0035435A"/>
    <w:rsid w:val="0035456A"/>
    <w:rsid w:val="00355912"/>
    <w:rsid w:val="00355BFA"/>
    <w:rsid w:val="00361998"/>
    <w:rsid w:val="00361C8C"/>
    <w:rsid w:val="00361DAA"/>
    <w:rsid w:val="0036346D"/>
    <w:rsid w:val="003641A4"/>
    <w:rsid w:val="003641F9"/>
    <w:rsid w:val="00364312"/>
    <w:rsid w:val="0036455C"/>
    <w:rsid w:val="00364C9C"/>
    <w:rsid w:val="00365067"/>
    <w:rsid w:val="0036538E"/>
    <w:rsid w:val="00370987"/>
    <w:rsid w:val="00371C88"/>
    <w:rsid w:val="00373594"/>
    <w:rsid w:val="00373C16"/>
    <w:rsid w:val="00373D40"/>
    <w:rsid w:val="0037461D"/>
    <w:rsid w:val="00374A97"/>
    <w:rsid w:val="0037553A"/>
    <w:rsid w:val="00376305"/>
    <w:rsid w:val="00376C86"/>
    <w:rsid w:val="003808D8"/>
    <w:rsid w:val="00380E4A"/>
    <w:rsid w:val="003815E4"/>
    <w:rsid w:val="003822EA"/>
    <w:rsid w:val="00382624"/>
    <w:rsid w:val="0038267D"/>
    <w:rsid w:val="00382CE9"/>
    <w:rsid w:val="003840BF"/>
    <w:rsid w:val="00385025"/>
    <w:rsid w:val="00386DFD"/>
    <w:rsid w:val="003903F4"/>
    <w:rsid w:val="00390965"/>
    <w:rsid w:val="00391711"/>
    <w:rsid w:val="00392397"/>
    <w:rsid w:val="00392684"/>
    <w:rsid w:val="003935B5"/>
    <w:rsid w:val="00394DE2"/>
    <w:rsid w:val="00395685"/>
    <w:rsid w:val="003956A1"/>
    <w:rsid w:val="00395B42"/>
    <w:rsid w:val="00396BE9"/>
    <w:rsid w:val="00397EFD"/>
    <w:rsid w:val="003A06CA"/>
    <w:rsid w:val="003A1400"/>
    <w:rsid w:val="003A1FE0"/>
    <w:rsid w:val="003A2C1D"/>
    <w:rsid w:val="003A3210"/>
    <w:rsid w:val="003A3ED9"/>
    <w:rsid w:val="003A558A"/>
    <w:rsid w:val="003A57A2"/>
    <w:rsid w:val="003A5E2B"/>
    <w:rsid w:val="003A69BE"/>
    <w:rsid w:val="003A7BFD"/>
    <w:rsid w:val="003B2189"/>
    <w:rsid w:val="003B228A"/>
    <w:rsid w:val="003B33E1"/>
    <w:rsid w:val="003B4AD8"/>
    <w:rsid w:val="003B5043"/>
    <w:rsid w:val="003B5066"/>
    <w:rsid w:val="003B5243"/>
    <w:rsid w:val="003B582D"/>
    <w:rsid w:val="003B58CD"/>
    <w:rsid w:val="003C04E2"/>
    <w:rsid w:val="003C06FB"/>
    <w:rsid w:val="003C0EE2"/>
    <w:rsid w:val="003C13F3"/>
    <w:rsid w:val="003C1542"/>
    <w:rsid w:val="003C1F90"/>
    <w:rsid w:val="003C2411"/>
    <w:rsid w:val="003C2EA4"/>
    <w:rsid w:val="003C3C95"/>
    <w:rsid w:val="003C3EB7"/>
    <w:rsid w:val="003C4615"/>
    <w:rsid w:val="003C4CD1"/>
    <w:rsid w:val="003C5BE2"/>
    <w:rsid w:val="003C62AF"/>
    <w:rsid w:val="003C651B"/>
    <w:rsid w:val="003C7026"/>
    <w:rsid w:val="003C7AFE"/>
    <w:rsid w:val="003D031B"/>
    <w:rsid w:val="003D043F"/>
    <w:rsid w:val="003D046F"/>
    <w:rsid w:val="003D11C3"/>
    <w:rsid w:val="003D1813"/>
    <w:rsid w:val="003D3171"/>
    <w:rsid w:val="003D38ED"/>
    <w:rsid w:val="003D3A78"/>
    <w:rsid w:val="003D5C43"/>
    <w:rsid w:val="003D5E36"/>
    <w:rsid w:val="003D6070"/>
    <w:rsid w:val="003D725D"/>
    <w:rsid w:val="003D744A"/>
    <w:rsid w:val="003E0BB5"/>
    <w:rsid w:val="003E12C6"/>
    <w:rsid w:val="003E2023"/>
    <w:rsid w:val="003E2322"/>
    <w:rsid w:val="003E3451"/>
    <w:rsid w:val="003E458F"/>
    <w:rsid w:val="003E486A"/>
    <w:rsid w:val="003E4A4A"/>
    <w:rsid w:val="003E4F1F"/>
    <w:rsid w:val="003E55ED"/>
    <w:rsid w:val="003E6864"/>
    <w:rsid w:val="003E6D3E"/>
    <w:rsid w:val="003E769C"/>
    <w:rsid w:val="003F0D1F"/>
    <w:rsid w:val="003F11ED"/>
    <w:rsid w:val="003F1370"/>
    <w:rsid w:val="003F2D09"/>
    <w:rsid w:val="003F3C6D"/>
    <w:rsid w:val="003F4243"/>
    <w:rsid w:val="003F57FF"/>
    <w:rsid w:val="003F687C"/>
    <w:rsid w:val="00401434"/>
    <w:rsid w:val="00401BF0"/>
    <w:rsid w:val="00401CF0"/>
    <w:rsid w:val="00402009"/>
    <w:rsid w:val="004029A7"/>
    <w:rsid w:val="00402B8D"/>
    <w:rsid w:val="004034F5"/>
    <w:rsid w:val="00403CD5"/>
    <w:rsid w:val="00404CEB"/>
    <w:rsid w:val="00405356"/>
    <w:rsid w:val="00405418"/>
    <w:rsid w:val="0040588D"/>
    <w:rsid w:val="0040762F"/>
    <w:rsid w:val="00410797"/>
    <w:rsid w:val="004107C4"/>
    <w:rsid w:val="00411294"/>
    <w:rsid w:val="00411562"/>
    <w:rsid w:val="004124BD"/>
    <w:rsid w:val="004133EB"/>
    <w:rsid w:val="00413712"/>
    <w:rsid w:val="0041424B"/>
    <w:rsid w:val="004156E3"/>
    <w:rsid w:val="004158B3"/>
    <w:rsid w:val="00415E55"/>
    <w:rsid w:val="004160F2"/>
    <w:rsid w:val="00416153"/>
    <w:rsid w:val="004164EE"/>
    <w:rsid w:val="00416CD7"/>
    <w:rsid w:val="00417369"/>
    <w:rsid w:val="00417ABE"/>
    <w:rsid w:val="00421B64"/>
    <w:rsid w:val="00421F99"/>
    <w:rsid w:val="00422FB1"/>
    <w:rsid w:val="00423C5C"/>
    <w:rsid w:val="00424BE3"/>
    <w:rsid w:val="0042553A"/>
    <w:rsid w:val="00426FF0"/>
    <w:rsid w:val="004271A9"/>
    <w:rsid w:val="004272B4"/>
    <w:rsid w:val="0042786C"/>
    <w:rsid w:val="00427AED"/>
    <w:rsid w:val="00430368"/>
    <w:rsid w:val="00430DEB"/>
    <w:rsid w:val="00430E7C"/>
    <w:rsid w:val="00431B6B"/>
    <w:rsid w:val="00432867"/>
    <w:rsid w:val="0043479F"/>
    <w:rsid w:val="00434B14"/>
    <w:rsid w:val="00434F64"/>
    <w:rsid w:val="004350A9"/>
    <w:rsid w:val="004357AF"/>
    <w:rsid w:val="00435A56"/>
    <w:rsid w:val="00436601"/>
    <w:rsid w:val="00436BCD"/>
    <w:rsid w:val="004373A6"/>
    <w:rsid w:val="00442171"/>
    <w:rsid w:val="00442CDB"/>
    <w:rsid w:val="00443564"/>
    <w:rsid w:val="00443CF5"/>
    <w:rsid w:val="00443E99"/>
    <w:rsid w:val="0044500F"/>
    <w:rsid w:val="004454E2"/>
    <w:rsid w:val="004477FD"/>
    <w:rsid w:val="0045012A"/>
    <w:rsid w:val="00450610"/>
    <w:rsid w:val="004509AC"/>
    <w:rsid w:val="00450F58"/>
    <w:rsid w:val="00451177"/>
    <w:rsid w:val="0045299B"/>
    <w:rsid w:val="00455A21"/>
    <w:rsid w:val="00456DA9"/>
    <w:rsid w:val="004577BE"/>
    <w:rsid w:val="00457ED4"/>
    <w:rsid w:val="00461479"/>
    <w:rsid w:val="0046210E"/>
    <w:rsid w:val="00462DA3"/>
    <w:rsid w:val="00463EBF"/>
    <w:rsid w:val="00464910"/>
    <w:rsid w:val="00464AD0"/>
    <w:rsid w:val="00464EE6"/>
    <w:rsid w:val="00465E10"/>
    <w:rsid w:val="00465FEE"/>
    <w:rsid w:val="004701AE"/>
    <w:rsid w:val="00473FA0"/>
    <w:rsid w:val="00474482"/>
    <w:rsid w:val="004746C9"/>
    <w:rsid w:val="00474A07"/>
    <w:rsid w:val="00475882"/>
    <w:rsid w:val="00475BB3"/>
    <w:rsid w:val="00476D27"/>
    <w:rsid w:val="00477878"/>
    <w:rsid w:val="004801B5"/>
    <w:rsid w:val="00480247"/>
    <w:rsid w:val="004804A2"/>
    <w:rsid w:val="0048128A"/>
    <w:rsid w:val="004834C8"/>
    <w:rsid w:val="00483A1A"/>
    <w:rsid w:val="0048401F"/>
    <w:rsid w:val="0048406F"/>
    <w:rsid w:val="0048511D"/>
    <w:rsid w:val="00485393"/>
    <w:rsid w:val="00485397"/>
    <w:rsid w:val="00485528"/>
    <w:rsid w:val="0048622B"/>
    <w:rsid w:val="00486274"/>
    <w:rsid w:val="004864DB"/>
    <w:rsid w:val="00487367"/>
    <w:rsid w:val="0049061D"/>
    <w:rsid w:val="00490EA3"/>
    <w:rsid w:val="00491513"/>
    <w:rsid w:val="0049184E"/>
    <w:rsid w:val="00491890"/>
    <w:rsid w:val="00491B82"/>
    <w:rsid w:val="00492B4D"/>
    <w:rsid w:val="004930FB"/>
    <w:rsid w:val="004935E3"/>
    <w:rsid w:val="0049406A"/>
    <w:rsid w:val="0049451C"/>
    <w:rsid w:val="00494B0F"/>
    <w:rsid w:val="004954EA"/>
    <w:rsid w:val="00495636"/>
    <w:rsid w:val="004958A6"/>
    <w:rsid w:val="00496860"/>
    <w:rsid w:val="00497171"/>
    <w:rsid w:val="00497AF8"/>
    <w:rsid w:val="00497BE7"/>
    <w:rsid w:val="00497F5F"/>
    <w:rsid w:val="004A0395"/>
    <w:rsid w:val="004A07D0"/>
    <w:rsid w:val="004A0FD4"/>
    <w:rsid w:val="004A1D46"/>
    <w:rsid w:val="004A2792"/>
    <w:rsid w:val="004A27A9"/>
    <w:rsid w:val="004A27D7"/>
    <w:rsid w:val="004A3D50"/>
    <w:rsid w:val="004A40B3"/>
    <w:rsid w:val="004A47CD"/>
    <w:rsid w:val="004A4BEE"/>
    <w:rsid w:val="004A4C3D"/>
    <w:rsid w:val="004A4F5F"/>
    <w:rsid w:val="004B050C"/>
    <w:rsid w:val="004B1256"/>
    <w:rsid w:val="004B14BA"/>
    <w:rsid w:val="004B1AA3"/>
    <w:rsid w:val="004B1D00"/>
    <w:rsid w:val="004B222A"/>
    <w:rsid w:val="004B26ED"/>
    <w:rsid w:val="004B2A9A"/>
    <w:rsid w:val="004B3B37"/>
    <w:rsid w:val="004B3BCE"/>
    <w:rsid w:val="004B4357"/>
    <w:rsid w:val="004B538D"/>
    <w:rsid w:val="004B5B58"/>
    <w:rsid w:val="004B5F5A"/>
    <w:rsid w:val="004B6E68"/>
    <w:rsid w:val="004B7124"/>
    <w:rsid w:val="004B7A76"/>
    <w:rsid w:val="004B7F2D"/>
    <w:rsid w:val="004C0A27"/>
    <w:rsid w:val="004C0D28"/>
    <w:rsid w:val="004C0E78"/>
    <w:rsid w:val="004C14FE"/>
    <w:rsid w:val="004C1902"/>
    <w:rsid w:val="004C2250"/>
    <w:rsid w:val="004C272B"/>
    <w:rsid w:val="004C2A03"/>
    <w:rsid w:val="004C3D97"/>
    <w:rsid w:val="004C4411"/>
    <w:rsid w:val="004C4536"/>
    <w:rsid w:val="004C629E"/>
    <w:rsid w:val="004C6C9F"/>
    <w:rsid w:val="004C7035"/>
    <w:rsid w:val="004C7273"/>
    <w:rsid w:val="004C78EE"/>
    <w:rsid w:val="004D045B"/>
    <w:rsid w:val="004D0E0F"/>
    <w:rsid w:val="004D1F8B"/>
    <w:rsid w:val="004D2883"/>
    <w:rsid w:val="004D294B"/>
    <w:rsid w:val="004D33E3"/>
    <w:rsid w:val="004D4F75"/>
    <w:rsid w:val="004D5F51"/>
    <w:rsid w:val="004D74EB"/>
    <w:rsid w:val="004E03DE"/>
    <w:rsid w:val="004E0D5E"/>
    <w:rsid w:val="004E1F0A"/>
    <w:rsid w:val="004E3464"/>
    <w:rsid w:val="004E3585"/>
    <w:rsid w:val="004E3C4B"/>
    <w:rsid w:val="004E51CC"/>
    <w:rsid w:val="004E60B4"/>
    <w:rsid w:val="004E7E82"/>
    <w:rsid w:val="004F0BED"/>
    <w:rsid w:val="004F404D"/>
    <w:rsid w:val="004F4A9E"/>
    <w:rsid w:val="004F5141"/>
    <w:rsid w:val="004F55E2"/>
    <w:rsid w:val="004F654C"/>
    <w:rsid w:val="00500660"/>
    <w:rsid w:val="005008C9"/>
    <w:rsid w:val="00501C0D"/>
    <w:rsid w:val="00502349"/>
    <w:rsid w:val="00502919"/>
    <w:rsid w:val="00503045"/>
    <w:rsid w:val="005033E6"/>
    <w:rsid w:val="00504146"/>
    <w:rsid w:val="00504C9D"/>
    <w:rsid w:val="00505251"/>
    <w:rsid w:val="00505FB1"/>
    <w:rsid w:val="00506052"/>
    <w:rsid w:val="0050606D"/>
    <w:rsid w:val="00506B7A"/>
    <w:rsid w:val="00506D61"/>
    <w:rsid w:val="005074C3"/>
    <w:rsid w:val="00507522"/>
    <w:rsid w:val="00510FAF"/>
    <w:rsid w:val="00511908"/>
    <w:rsid w:val="005119E4"/>
    <w:rsid w:val="00513293"/>
    <w:rsid w:val="0051343F"/>
    <w:rsid w:val="005154B5"/>
    <w:rsid w:val="0052067B"/>
    <w:rsid w:val="00520E33"/>
    <w:rsid w:val="00521C83"/>
    <w:rsid w:val="0052346E"/>
    <w:rsid w:val="00523924"/>
    <w:rsid w:val="00524E2F"/>
    <w:rsid w:val="005253AE"/>
    <w:rsid w:val="0052636A"/>
    <w:rsid w:val="00526B37"/>
    <w:rsid w:val="00526EBF"/>
    <w:rsid w:val="005275A9"/>
    <w:rsid w:val="005277C2"/>
    <w:rsid w:val="00530B43"/>
    <w:rsid w:val="00532DDF"/>
    <w:rsid w:val="005336F4"/>
    <w:rsid w:val="00533BAC"/>
    <w:rsid w:val="00533FDD"/>
    <w:rsid w:val="00534127"/>
    <w:rsid w:val="00534EBB"/>
    <w:rsid w:val="00535B66"/>
    <w:rsid w:val="00536EBE"/>
    <w:rsid w:val="00540069"/>
    <w:rsid w:val="00540E0F"/>
    <w:rsid w:val="00541267"/>
    <w:rsid w:val="00541F3F"/>
    <w:rsid w:val="00542747"/>
    <w:rsid w:val="005428B6"/>
    <w:rsid w:val="00543793"/>
    <w:rsid w:val="00544389"/>
    <w:rsid w:val="00544E40"/>
    <w:rsid w:val="00546D08"/>
    <w:rsid w:val="005506D7"/>
    <w:rsid w:val="00550E8B"/>
    <w:rsid w:val="005517F9"/>
    <w:rsid w:val="00552FFF"/>
    <w:rsid w:val="0055343B"/>
    <w:rsid w:val="00553D79"/>
    <w:rsid w:val="0055455C"/>
    <w:rsid w:val="0055488A"/>
    <w:rsid w:val="00554C11"/>
    <w:rsid w:val="00556AF5"/>
    <w:rsid w:val="00557183"/>
    <w:rsid w:val="00560078"/>
    <w:rsid w:val="00563086"/>
    <w:rsid w:val="00563A68"/>
    <w:rsid w:val="00564098"/>
    <w:rsid w:val="00564CCC"/>
    <w:rsid w:val="00565BAF"/>
    <w:rsid w:val="00565C47"/>
    <w:rsid w:val="00566A91"/>
    <w:rsid w:val="00570815"/>
    <w:rsid w:val="00570822"/>
    <w:rsid w:val="005710F5"/>
    <w:rsid w:val="00571A2E"/>
    <w:rsid w:val="0057205C"/>
    <w:rsid w:val="00572505"/>
    <w:rsid w:val="00572B1D"/>
    <w:rsid w:val="00573508"/>
    <w:rsid w:val="00573D59"/>
    <w:rsid w:val="0057463A"/>
    <w:rsid w:val="005759A9"/>
    <w:rsid w:val="00575FCF"/>
    <w:rsid w:val="00576A57"/>
    <w:rsid w:val="0057761E"/>
    <w:rsid w:val="00577621"/>
    <w:rsid w:val="00577980"/>
    <w:rsid w:val="00577EED"/>
    <w:rsid w:val="00581AD1"/>
    <w:rsid w:val="00584E05"/>
    <w:rsid w:val="00585A1E"/>
    <w:rsid w:val="00587EEE"/>
    <w:rsid w:val="0059038C"/>
    <w:rsid w:val="00592032"/>
    <w:rsid w:val="005931F1"/>
    <w:rsid w:val="005945E2"/>
    <w:rsid w:val="005947A2"/>
    <w:rsid w:val="00594AF8"/>
    <w:rsid w:val="00594B12"/>
    <w:rsid w:val="00595B3A"/>
    <w:rsid w:val="0059609E"/>
    <w:rsid w:val="00597032"/>
    <w:rsid w:val="005971F3"/>
    <w:rsid w:val="005A02E2"/>
    <w:rsid w:val="005A05B0"/>
    <w:rsid w:val="005A36C1"/>
    <w:rsid w:val="005A43BD"/>
    <w:rsid w:val="005A56C0"/>
    <w:rsid w:val="005A57F8"/>
    <w:rsid w:val="005B1A91"/>
    <w:rsid w:val="005B1BC0"/>
    <w:rsid w:val="005B20D3"/>
    <w:rsid w:val="005B2F82"/>
    <w:rsid w:val="005B3F47"/>
    <w:rsid w:val="005B4111"/>
    <w:rsid w:val="005B6338"/>
    <w:rsid w:val="005B6AD2"/>
    <w:rsid w:val="005B7CBC"/>
    <w:rsid w:val="005B7E9F"/>
    <w:rsid w:val="005B7FE0"/>
    <w:rsid w:val="005C03F6"/>
    <w:rsid w:val="005C238A"/>
    <w:rsid w:val="005C3E2F"/>
    <w:rsid w:val="005C4FD8"/>
    <w:rsid w:val="005C5A25"/>
    <w:rsid w:val="005C5C22"/>
    <w:rsid w:val="005D0AAB"/>
    <w:rsid w:val="005D1510"/>
    <w:rsid w:val="005D155B"/>
    <w:rsid w:val="005D190A"/>
    <w:rsid w:val="005D1B88"/>
    <w:rsid w:val="005D247C"/>
    <w:rsid w:val="005D411E"/>
    <w:rsid w:val="005D4204"/>
    <w:rsid w:val="005D48BB"/>
    <w:rsid w:val="005D4E96"/>
    <w:rsid w:val="005D7490"/>
    <w:rsid w:val="005D7E20"/>
    <w:rsid w:val="005E0040"/>
    <w:rsid w:val="005E1B58"/>
    <w:rsid w:val="005E316C"/>
    <w:rsid w:val="005E38CE"/>
    <w:rsid w:val="005E39C0"/>
    <w:rsid w:val="005E4A8E"/>
    <w:rsid w:val="005E4B7D"/>
    <w:rsid w:val="005E4D96"/>
    <w:rsid w:val="005E5C04"/>
    <w:rsid w:val="005E62D0"/>
    <w:rsid w:val="005E7EC4"/>
    <w:rsid w:val="005F08AB"/>
    <w:rsid w:val="005F0CB9"/>
    <w:rsid w:val="005F0CE0"/>
    <w:rsid w:val="005F135B"/>
    <w:rsid w:val="005F188C"/>
    <w:rsid w:val="005F1C53"/>
    <w:rsid w:val="005F2C4C"/>
    <w:rsid w:val="005F5EB0"/>
    <w:rsid w:val="00600520"/>
    <w:rsid w:val="00601114"/>
    <w:rsid w:val="00601407"/>
    <w:rsid w:val="006014B5"/>
    <w:rsid w:val="00601846"/>
    <w:rsid w:val="00602A5F"/>
    <w:rsid w:val="0060345E"/>
    <w:rsid w:val="006054EA"/>
    <w:rsid w:val="00605DFF"/>
    <w:rsid w:val="0061032B"/>
    <w:rsid w:val="00610775"/>
    <w:rsid w:val="006108CD"/>
    <w:rsid w:val="00610DC4"/>
    <w:rsid w:val="006119ED"/>
    <w:rsid w:val="00611EB1"/>
    <w:rsid w:val="0061245A"/>
    <w:rsid w:val="00614742"/>
    <w:rsid w:val="006152B9"/>
    <w:rsid w:val="00615BB6"/>
    <w:rsid w:val="00615BD2"/>
    <w:rsid w:val="0061600F"/>
    <w:rsid w:val="00617672"/>
    <w:rsid w:val="00617D02"/>
    <w:rsid w:val="0062015B"/>
    <w:rsid w:val="00620707"/>
    <w:rsid w:val="006214BD"/>
    <w:rsid w:val="00622164"/>
    <w:rsid w:val="0062241B"/>
    <w:rsid w:val="00622787"/>
    <w:rsid w:val="00622939"/>
    <w:rsid w:val="00622ECC"/>
    <w:rsid w:val="0062482C"/>
    <w:rsid w:val="00625160"/>
    <w:rsid w:val="00625690"/>
    <w:rsid w:val="006261C2"/>
    <w:rsid w:val="0062749D"/>
    <w:rsid w:val="00627B52"/>
    <w:rsid w:val="00627EEE"/>
    <w:rsid w:val="00627FA3"/>
    <w:rsid w:val="00630804"/>
    <w:rsid w:val="0063087A"/>
    <w:rsid w:val="0063165F"/>
    <w:rsid w:val="00632132"/>
    <w:rsid w:val="00632723"/>
    <w:rsid w:val="006339B9"/>
    <w:rsid w:val="00633DB7"/>
    <w:rsid w:val="00633FFD"/>
    <w:rsid w:val="00634C70"/>
    <w:rsid w:val="0063533A"/>
    <w:rsid w:val="0063572F"/>
    <w:rsid w:val="00636BD2"/>
    <w:rsid w:val="0063705E"/>
    <w:rsid w:val="00637D74"/>
    <w:rsid w:val="006406A5"/>
    <w:rsid w:val="00641425"/>
    <w:rsid w:val="00641894"/>
    <w:rsid w:val="00641E79"/>
    <w:rsid w:val="0064200F"/>
    <w:rsid w:val="00642306"/>
    <w:rsid w:val="00642CC2"/>
    <w:rsid w:val="00643950"/>
    <w:rsid w:val="00643FCF"/>
    <w:rsid w:val="006463CE"/>
    <w:rsid w:val="0064679B"/>
    <w:rsid w:val="00646FF5"/>
    <w:rsid w:val="0064763E"/>
    <w:rsid w:val="00651051"/>
    <w:rsid w:val="006520DE"/>
    <w:rsid w:val="00652418"/>
    <w:rsid w:val="00652512"/>
    <w:rsid w:val="00653E53"/>
    <w:rsid w:val="00654668"/>
    <w:rsid w:val="0065471B"/>
    <w:rsid w:val="00654B30"/>
    <w:rsid w:val="00654BE7"/>
    <w:rsid w:val="006550FB"/>
    <w:rsid w:val="00656306"/>
    <w:rsid w:val="006566BC"/>
    <w:rsid w:val="0065679D"/>
    <w:rsid w:val="00657128"/>
    <w:rsid w:val="00657C9E"/>
    <w:rsid w:val="00660816"/>
    <w:rsid w:val="0066141B"/>
    <w:rsid w:val="00662909"/>
    <w:rsid w:val="006634B2"/>
    <w:rsid w:val="00663E00"/>
    <w:rsid w:val="00663F85"/>
    <w:rsid w:val="00664CCD"/>
    <w:rsid w:val="006655B1"/>
    <w:rsid w:val="00665F56"/>
    <w:rsid w:val="00666616"/>
    <w:rsid w:val="00666B58"/>
    <w:rsid w:val="00666B8B"/>
    <w:rsid w:val="006673BA"/>
    <w:rsid w:val="00667AC3"/>
    <w:rsid w:val="00667CE1"/>
    <w:rsid w:val="00670272"/>
    <w:rsid w:val="00671846"/>
    <w:rsid w:val="006719D3"/>
    <w:rsid w:val="0067228D"/>
    <w:rsid w:val="006736EF"/>
    <w:rsid w:val="006741F2"/>
    <w:rsid w:val="006779B7"/>
    <w:rsid w:val="00677AE9"/>
    <w:rsid w:val="00677CF7"/>
    <w:rsid w:val="006807BD"/>
    <w:rsid w:val="00681175"/>
    <w:rsid w:val="0068231F"/>
    <w:rsid w:val="006830FB"/>
    <w:rsid w:val="006833C8"/>
    <w:rsid w:val="0068344F"/>
    <w:rsid w:val="00683508"/>
    <w:rsid w:val="00683EDA"/>
    <w:rsid w:val="00684A4F"/>
    <w:rsid w:val="00684AB1"/>
    <w:rsid w:val="00684EA8"/>
    <w:rsid w:val="0068526D"/>
    <w:rsid w:val="0068598C"/>
    <w:rsid w:val="00687001"/>
    <w:rsid w:val="0068704C"/>
    <w:rsid w:val="00687217"/>
    <w:rsid w:val="00687992"/>
    <w:rsid w:val="00687F69"/>
    <w:rsid w:val="00690098"/>
    <w:rsid w:val="0069055B"/>
    <w:rsid w:val="00691DC6"/>
    <w:rsid w:val="00692433"/>
    <w:rsid w:val="0069249A"/>
    <w:rsid w:val="00692E22"/>
    <w:rsid w:val="0069338E"/>
    <w:rsid w:val="00693DB1"/>
    <w:rsid w:val="0069485E"/>
    <w:rsid w:val="006948E3"/>
    <w:rsid w:val="00694D47"/>
    <w:rsid w:val="0069557B"/>
    <w:rsid w:val="0069557D"/>
    <w:rsid w:val="00695CD6"/>
    <w:rsid w:val="0069637C"/>
    <w:rsid w:val="0069741B"/>
    <w:rsid w:val="00697727"/>
    <w:rsid w:val="0069799D"/>
    <w:rsid w:val="00697B6E"/>
    <w:rsid w:val="006A0827"/>
    <w:rsid w:val="006A13B2"/>
    <w:rsid w:val="006A20A5"/>
    <w:rsid w:val="006A27E0"/>
    <w:rsid w:val="006A2F46"/>
    <w:rsid w:val="006A337C"/>
    <w:rsid w:val="006A34E5"/>
    <w:rsid w:val="006A3D19"/>
    <w:rsid w:val="006A424B"/>
    <w:rsid w:val="006A43EC"/>
    <w:rsid w:val="006A4735"/>
    <w:rsid w:val="006A4A56"/>
    <w:rsid w:val="006A4DC5"/>
    <w:rsid w:val="006A5394"/>
    <w:rsid w:val="006A608D"/>
    <w:rsid w:val="006A69F4"/>
    <w:rsid w:val="006B0D8F"/>
    <w:rsid w:val="006B2929"/>
    <w:rsid w:val="006B3AB9"/>
    <w:rsid w:val="006B68AB"/>
    <w:rsid w:val="006B6A5B"/>
    <w:rsid w:val="006B7B47"/>
    <w:rsid w:val="006C03B8"/>
    <w:rsid w:val="006C145E"/>
    <w:rsid w:val="006C2063"/>
    <w:rsid w:val="006C371D"/>
    <w:rsid w:val="006C437B"/>
    <w:rsid w:val="006C4870"/>
    <w:rsid w:val="006C5F9D"/>
    <w:rsid w:val="006C6780"/>
    <w:rsid w:val="006D04BA"/>
    <w:rsid w:val="006D0992"/>
    <w:rsid w:val="006D0A62"/>
    <w:rsid w:val="006D0DB8"/>
    <w:rsid w:val="006D1399"/>
    <w:rsid w:val="006D2825"/>
    <w:rsid w:val="006D3920"/>
    <w:rsid w:val="006D4556"/>
    <w:rsid w:val="006D4CA8"/>
    <w:rsid w:val="006D568B"/>
    <w:rsid w:val="006D7505"/>
    <w:rsid w:val="006E0327"/>
    <w:rsid w:val="006E2647"/>
    <w:rsid w:val="006E2B33"/>
    <w:rsid w:val="006E4125"/>
    <w:rsid w:val="006E41B9"/>
    <w:rsid w:val="006E4DB4"/>
    <w:rsid w:val="006E5C6C"/>
    <w:rsid w:val="006E65B0"/>
    <w:rsid w:val="006E741F"/>
    <w:rsid w:val="006E75D1"/>
    <w:rsid w:val="006E7DC3"/>
    <w:rsid w:val="006E7F8F"/>
    <w:rsid w:val="006F039E"/>
    <w:rsid w:val="006F04C0"/>
    <w:rsid w:val="006F04DF"/>
    <w:rsid w:val="006F075E"/>
    <w:rsid w:val="006F0AF8"/>
    <w:rsid w:val="006F1393"/>
    <w:rsid w:val="006F140F"/>
    <w:rsid w:val="006F2260"/>
    <w:rsid w:val="006F2C4D"/>
    <w:rsid w:val="006F345A"/>
    <w:rsid w:val="006F3F92"/>
    <w:rsid w:val="006F3FFD"/>
    <w:rsid w:val="006F4FDA"/>
    <w:rsid w:val="006F6452"/>
    <w:rsid w:val="006F69C3"/>
    <w:rsid w:val="006F69FF"/>
    <w:rsid w:val="006F6AAF"/>
    <w:rsid w:val="0070013B"/>
    <w:rsid w:val="00701509"/>
    <w:rsid w:val="00702EB7"/>
    <w:rsid w:val="007033E9"/>
    <w:rsid w:val="00704785"/>
    <w:rsid w:val="00706A42"/>
    <w:rsid w:val="0070702C"/>
    <w:rsid w:val="007074C2"/>
    <w:rsid w:val="007076F1"/>
    <w:rsid w:val="00710417"/>
    <w:rsid w:val="00711128"/>
    <w:rsid w:val="00711418"/>
    <w:rsid w:val="0071284A"/>
    <w:rsid w:val="00713E95"/>
    <w:rsid w:val="00714092"/>
    <w:rsid w:val="0071527B"/>
    <w:rsid w:val="00715887"/>
    <w:rsid w:val="00715EB8"/>
    <w:rsid w:val="00716199"/>
    <w:rsid w:val="00717983"/>
    <w:rsid w:val="00720257"/>
    <w:rsid w:val="007206A9"/>
    <w:rsid w:val="007218D8"/>
    <w:rsid w:val="00722285"/>
    <w:rsid w:val="007233EE"/>
    <w:rsid w:val="00723B4F"/>
    <w:rsid w:val="00723CA3"/>
    <w:rsid w:val="007251B9"/>
    <w:rsid w:val="007252E1"/>
    <w:rsid w:val="0072589C"/>
    <w:rsid w:val="0072663F"/>
    <w:rsid w:val="00726A0D"/>
    <w:rsid w:val="00726C5E"/>
    <w:rsid w:val="00727673"/>
    <w:rsid w:val="00727B52"/>
    <w:rsid w:val="00730026"/>
    <w:rsid w:val="0073008E"/>
    <w:rsid w:val="00731C9B"/>
    <w:rsid w:val="007325F8"/>
    <w:rsid w:val="0073303F"/>
    <w:rsid w:val="00733B5E"/>
    <w:rsid w:val="007346A0"/>
    <w:rsid w:val="007350A7"/>
    <w:rsid w:val="00735F3C"/>
    <w:rsid w:val="007364E6"/>
    <w:rsid w:val="00737202"/>
    <w:rsid w:val="007372FE"/>
    <w:rsid w:val="0073731B"/>
    <w:rsid w:val="007401BE"/>
    <w:rsid w:val="00740AD0"/>
    <w:rsid w:val="007420BD"/>
    <w:rsid w:val="0074276F"/>
    <w:rsid w:val="0074299C"/>
    <w:rsid w:val="0074315B"/>
    <w:rsid w:val="00744139"/>
    <w:rsid w:val="00745D38"/>
    <w:rsid w:val="0074682D"/>
    <w:rsid w:val="007526FB"/>
    <w:rsid w:val="007527F0"/>
    <w:rsid w:val="00756A56"/>
    <w:rsid w:val="0075762F"/>
    <w:rsid w:val="0075785E"/>
    <w:rsid w:val="00760C64"/>
    <w:rsid w:val="00761BDD"/>
    <w:rsid w:val="00762F7F"/>
    <w:rsid w:val="0076303B"/>
    <w:rsid w:val="00765809"/>
    <w:rsid w:val="00766476"/>
    <w:rsid w:val="007669B9"/>
    <w:rsid w:val="00766A2E"/>
    <w:rsid w:val="00767678"/>
    <w:rsid w:val="007701CA"/>
    <w:rsid w:val="0077037F"/>
    <w:rsid w:val="007705C8"/>
    <w:rsid w:val="007705D1"/>
    <w:rsid w:val="00771FFA"/>
    <w:rsid w:val="007733CB"/>
    <w:rsid w:val="00773B78"/>
    <w:rsid w:val="00773C24"/>
    <w:rsid w:val="0077419F"/>
    <w:rsid w:val="007755E2"/>
    <w:rsid w:val="00776897"/>
    <w:rsid w:val="00777C7D"/>
    <w:rsid w:val="00777FF3"/>
    <w:rsid w:val="0078078F"/>
    <w:rsid w:val="00780886"/>
    <w:rsid w:val="00781D6B"/>
    <w:rsid w:val="007834D2"/>
    <w:rsid w:val="00783F0C"/>
    <w:rsid w:val="00783F7A"/>
    <w:rsid w:val="00784293"/>
    <w:rsid w:val="00784883"/>
    <w:rsid w:val="00784F4F"/>
    <w:rsid w:val="00786456"/>
    <w:rsid w:val="00791017"/>
    <w:rsid w:val="007916C4"/>
    <w:rsid w:val="00792456"/>
    <w:rsid w:val="00792C0A"/>
    <w:rsid w:val="00793520"/>
    <w:rsid w:val="00793BE5"/>
    <w:rsid w:val="00793DDB"/>
    <w:rsid w:val="007940A4"/>
    <w:rsid w:val="007959A8"/>
    <w:rsid w:val="00796538"/>
    <w:rsid w:val="00796D97"/>
    <w:rsid w:val="0079732D"/>
    <w:rsid w:val="00797682"/>
    <w:rsid w:val="0079769B"/>
    <w:rsid w:val="00797C12"/>
    <w:rsid w:val="00797CFA"/>
    <w:rsid w:val="00797F81"/>
    <w:rsid w:val="007A1002"/>
    <w:rsid w:val="007A14AD"/>
    <w:rsid w:val="007A1A0A"/>
    <w:rsid w:val="007A2291"/>
    <w:rsid w:val="007A2D20"/>
    <w:rsid w:val="007A47D1"/>
    <w:rsid w:val="007A597D"/>
    <w:rsid w:val="007A5B12"/>
    <w:rsid w:val="007A5CD8"/>
    <w:rsid w:val="007A5FE2"/>
    <w:rsid w:val="007A6AC2"/>
    <w:rsid w:val="007A6E03"/>
    <w:rsid w:val="007A7541"/>
    <w:rsid w:val="007A7D1E"/>
    <w:rsid w:val="007A7DA6"/>
    <w:rsid w:val="007A7FB8"/>
    <w:rsid w:val="007B0105"/>
    <w:rsid w:val="007B0540"/>
    <w:rsid w:val="007B0ECF"/>
    <w:rsid w:val="007B1661"/>
    <w:rsid w:val="007B26D0"/>
    <w:rsid w:val="007B26E3"/>
    <w:rsid w:val="007B2A90"/>
    <w:rsid w:val="007B3ABA"/>
    <w:rsid w:val="007B3E52"/>
    <w:rsid w:val="007B43C7"/>
    <w:rsid w:val="007B564B"/>
    <w:rsid w:val="007B5857"/>
    <w:rsid w:val="007B592E"/>
    <w:rsid w:val="007B5F6B"/>
    <w:rsid w:val="007B6F6E"/>
    <w:rsid w:val="007B7668"/>
    <w:rsid w:val="007C004F"/>
    <w:rsid w:val="007C077A"/>
    <w:rsid w:val="007C0DA8"/>
    <w:rsid w:val="007C0F1D"/>
    <w:rsid w:val="007C12A8"/>
    <w:rsid w:val="007C1545"/>
    <w:rsid w:val="007C191B"/>
    <w:rsid w:val="007C311E"/>
    <w:rsid w:val="007C39E0"/>
    <w:rsid w:val="007C3D5B"/>
    <w:rsid w:val="007C3EC2"/>
    <w:rsid w:val="007C4178"/>
    <w:rsid w:val="007C4436"/>
    <w:rsid w:val="007C642F"/>
    <w:rsid w:val="007C64F4"/>
    <w:rsid w:val="007C66B4"/>
    <w:rsid w:val="007D007D"/>
    <w:rsid w:val="007D04F8"/>
    <w:rsid w:val="007D0AC8"/>
    <w:rsid w:val="007D1343"/>
    <w:rsid w:val="007D2E40"/>
    <w:rsid w:val="007D3DB0"/>
    <w:rsid w:val="007D4136"/>
    <w:rsid w:val="007D4AF8"/>
    <w:rsid w:val="007D4FC1"/>
    <w:rsid w:val="007D59A4"/>
    <w:rsid w:val="007D5B70"/>
    <w:rsid w:val="007D727C"/>
    <w:rsid w:val="007D7407"/>
    <w:rsid w:val="007D7531"/>
    <w:rsid w:val="007E0A5E"/>
    <w:rsid w:val="007E151D"/>
    <w:rsid w:val="007E179E"/>
    <w:rsid w:val="007E1F96"/>
    <w:rsid w:val="007E222A"/>
    <w:rsid w:val="007E3170"/>
    <w:rsid w:val="007E355A"/>
    <w:rsid w:val="007E4F15"/>
    <w:rsid w:val="007E4F74"/>
    <w:rsid w:val="007E5A96"/>
    <w:rsid w:val="007E5C7F"/>
    <w:rsid w:val="007E5F0C"/>
    <w:rsid w:val="007E61D9"/>
    <w:rsid w:val="007E65A2"/>
    <w:rsid w:val="007E66E2"/>
    <w:rsid w:val="007E7447"/>
    <w:rsid w:val="007F1C11"/>
    <w:rsid w:val="007F25DD"/>
    <w:rsid w:val="007F41E3"/>
    <w:rsid w:val="007F586B"/>
    <w:rsid w:val="007F6340"/>
    <w:rsid w:val="007F69EC"/>
    <w:rsid w:val="007F6EE0"/>
    <w:rsid w:val="007F7309"/>
    <w:rsid w:val="007F74B3"/>
    <w:rsid w:val="007F7A90"/>
    <w:rsid w:val="007F7C1C"/>
    <w:rsid w:val="00800A10"/>
    <w:rsid w:val="00801483"/>
    <w:rsid w:val="00801FBD"/>
    <w:rsid w:val="00803269"/>
    <w:rsid w:val="00806116"/>
    <w:rsid w:val="00806500"/>
    <w:rsid w:val="00806515"/>
    <w:rsid w:val="008067EA"/>
    <w:rsid w:val="00807A95"/>
    <w:rsid w:val="00810F88"/>
    <w:rsid w:val="00811420"/>
    <w:rsid w:val="008120CA"/>
    <w:rsid w:val="00813045"/>
    <w:rsid w:val="0081415F"/>
    <w:rsid w:val="0081441B"/>
    <w:rsid w:val="0081536F"/>
    <w:rsid w:val="008157A6"/>
    <w:rsid w:val="00816207"/>
    <w:rsid w:val="00817178"/>
    <w:rsid w:val="008176B3"/>
    <w:rsid w:val="00817E22"/>
    <w:rsid w:val="008202E3"/>
    <w:rsid w:val="008206F3"/>
    <w:rsid w:val="0082151B"/>
    <w:rsid w:val="008227DC"/>
    <w:rsid w:val="00823726"/>
    <w:rsid w:val="00825AC7"/>
    <w:rsid w:val="00827354"/>
    <w:rsid w:val="008301BE"/>
    <w:rsid w:val="0083072F"/>
    <w:rsid w:val="008318E8"/>
    <w:rsid w:val="00831B00"/>
    <w:rsid w:val="00831DC8"/>
    <w:rsid w:val="0083274A"/>
    <w:rsid w:val="00833C00"/>
    <w:rsid w:val="008349BB"/>
    <w:rsid w:val="00834BA3"/>
    <w:rsid w:val="00840A98"/>
    <w:rsid w:val="008410B8"/>
    <w:rsid w:val="008415FA"/>
    <w:rsid w:val="00841705"/>
    <w:rsid w:val="00841AEE"/>
    <w:rsid w:val="008420A9"/>
    <w:rsid w:val="008432DC"/>
    <w:rsid w:val="0084444A"/>
    <w:rsid w:val="008444E4"/>
    <w:rsid w:val="00844653"/>
    <w:rsid w:val="00844AA4"/>
    <w:rsid w:val="008455C9"/>
    <w:rsid w:val="008467B8"/>
    <w:rsid w:val="00846A4D"/>
    <w:rsid w:val="0084785B"/>
    <w:rsid w:val="00847E3D"/>
    <w:rsid w:val="0085075C"/>
    <w:rsid w:val="00850D16"/>
    <w:rsid w:val="00850FEC"/>
    <w:rsid w:val="00851B14"/>
    <w:rsid w:val="00852030"/>
    <w:rsid w:val="008544A0"/>
    <w:rsid w:val="0085488F"/>
    <w:rsid w:val="008564BA"/>
    <w:rsid w:val="00856928"/>
    <w:rsid w:val="00860870"/>
    <w:rsid w:val="00861FB4"/>
    <w:rsid w:val="00863667"/>
    <w:rsid w:val="00863B8D"/>
    <w:rsid w:val="00865512"/>
    <w:rsid w:val="0086582E"/>
    <w:rsid w:val="00865849"/>
    <w:rsid w:val="008658A5"/>
    <w:rsid w:val="00865ADD"/>
    <w:rsid w:val="008667FE"/>
    <w:rsid w:val="008671BE"/>
    <w:rsid w:val="00867724"/>
    <w:rsid w:val="008715CB"/>
    <w:rsid w:val="00872426"/>
    <w:rsid w:val="00872998"/>
    <w:rsid w:val="0087300D"/>
    <w:rsid w:val="00874406"/>
    <w:rsid w:val="00874539"/>
    <w:rsid w:val="00877009"/>
    <w:rsid w:val="008776AD"/>
    <w:rsid w:val="00877DAE"/>
    <w:rsid w:val="00880B27"/>
    <w:rsid w:val="00880CCF"/>
    <w:rsid w:val="00881308"/>
    <w:rsid w:val="00882AE3"/>
    <w:rsid w:val="00882B6B"/>
    <w:rsid w:val="008844FB"/>
    <w:rsid w:val="00884E55"/>
    <w:rsid w:val="00884F80"/>
    <w:rsid w:val="008850A9"/>
    <w:rsid w:val="00885549"/>
    <w:rsid w:val="008856BA"/>
    <w:rsid w:val="00885EE8"/>
    <w:rsid w:val="00886A13"/>
    <w:rsid w:val="008871FE"/>
    <w:rsid w:val="00890389"/>
    <w:rsid w:val="0089059B"/>
    <w:rsid w:val="008907DD"/>
    <w:rsid w:val="00893119"/>
    <w:rsid w:val="0089616E"/>
    <w:rsid w:val="00896811"/>
    <w:rsid w:val="008968F2"/>
    <w:rsid w:val="008975B4"/>
    <w:rsid w:val="008A0499"/>
    <w:rsid w:val="008A0B23"/>
    <w:rsid w:val="008A27C1"/>
    <w:rsid w:val="008A28CE"/>
    <w:rsid w:val="008A2F4B"/>
    <w:rsid w:val="008A42D2"/>
    <w:rsid w:val="008A4803"/>
    <w:rsid w:val="008A59F8"/>
    <w:rsid w:val="008A6B23"/>
    <w:rsid w:val="008A7E17"/>
    <w:rsid w:val="008B001E"/>
    <w:rsid w:val="008B245E"/>
    <w:rsid w:val="008B268F"/>
    <w:rsid w:val="008B4D41"/>
    <w:rsid w:val="008B5EC4"/>
    <w:rsid w:val="008B6203"/>
    <w:rsid w:val="008B6528"/>
    <w:rsid w:val="008B6621"/>
    <w:rsid w:val="008B740C"/>
    <w:rsid w:val="008C104E"/>
    <w:rsid w:val="008C1947"/>
    <w:rsid w:val="008C19B6"/>
    <w:rsid w:val="008C1B2D"/>
    <w:rsid w:val="008C25F2"/>
    <w:rsid w:val="008C3311"/>
    <w:rsid w:val="008C49C0"/>
    <w:rsid w:val="008C61FE"/>
    <w:rsid w:val="008C65E4"/>
    <w:rsid w:val="008C6F73"/>
    <w:rsid w:val="008C73E5"/>
    <w:rsid w:val="008D1A8B"/>
    <w:rsid w:val="008D1D49"/>
    <w:rsid w:val="008D2E1F"/>
    <w:rsid w:val="008D34E2"/>
    <w:rsid w:val="008D4046"/>
    <w:rsid w:val="008D4AB6"/>
    <w:rsid w:val="008D53B4"/>
    <w:rsid w:val="008D5746"/>
    <w:rsid w:val="008E00F2"/>
    <w:rsid w:val="008E204A"/>
    <w:rsid w:val="008E2438"/>
    <w:rsid w:val="008E30F2"/>
    <w:rsid w:val="008E3BDE"/>
    <w:rsid w:val="008E411C"/>
    <w:rsid w:val="008E426D"/>
    <w:rsid w:val="008E47FF"/>
    <w:rsid w:val="008E4ABC"/>
    <w:rsid w:val="008E5568"/>
    <w:rsid w:val="008E5BB2"/>
    <w:rsid w:val="008E66F6"/>
    <w:rsid w:val="008E696A"/>
    <w:rsid w:val="008E6D04"/>
    <w:rsid w:val="008E7144"/>
    <w:rsid w:val="008F08A9"/>
    <w:rsid w:val="008F0DDB"/>
    <w:rsid w:val="008F1558"/>
    <w:rsid w:val="008F1FA5"/>
    <w:rsid w:val="008F2FD8"/>
    <w:rsid w:val="008F3411"/>
    <w:rsid w:val="008F3E75"/>
    <w:rsid w:val="008F4674"/>
    <w:rsid w:val="008F5279"/>
    <w:rsid w:val="008F5705"/>
    <w:rsid w:val="008F584B"/>
    <w:rsid w:val="008F6115"/>
    <w:rsid w:val="008F6BC1"/>
    <w:rsid w:val="008F7451"/>
    <w:rsid w:val="00901D44"/>
    <w:rsid w:val="00901D58"/>
    <w:rsid w:val="0090360A"/>
    <w:rsid w:val="0090479D"/>
    <w:rsid w:val="00904D00"/>
    <w:rsid w:val="00905097"/>
    <w:rsid w:val="0090530B"/>
    <w:rsid w:val="009063DB"/>
    <w:rsid w:val="009105E8"/>
    <w:rsid w:val="00910ED2"/>
    <w:rsid w:val="00911BC9"/>
    <w:rsid w:val="009124FC"/>
    <w:rsid w:val="0091454D"/>
    <w:rsid w:val="009153CB"/>
    <w:rsid w:val="009160C6"/>
    <w:rsid w:val="00917454"/>
    <w:rsid w:val="0092011A"/>
    <w:rsid w:val="00920412"/>
    <w:rsid w:val="009210B7"/>
    <w:rsid w:val="009217C5"/>
    <w:rsid w:val="00922309"/>
    <w:rsid w:val="0092244F"/>
    <w:rsid w:val="00922A33"/>
    <w:rsid w:val="00923937"/>
    <w:rsid w:val="00923B78"/>
    <w:rsid w:val="00923BE9"/>
    <w:rsid w:val="00924CA9"/>
    <w:rsid w:val="00924E0F"/>
    <w:rsid w:val="00924F0E"/>
    <w:rsid w:val="009258BB"/>
    <w:rsid w:val="00926463"/>
    <w:rsid w:val="00926887"/>
    <w:rsid w:val="00930537"/>
    <w:rsid w:val="0093074D"/>
    <w:rsid w:val="00930EE4"/>
    <w:rsid w:val="00931ADD"/>
    <w:rsid w:val="00932695"/>
    <w:rsid w:val="00932B86"/>
    <w:rsid w:val="009332EC"/>
    <w:rsid w:val="0093358D"/>
    <w:rsid w:val="00934586"/>
    <w:rsid w:val="00935945"/>
    <w:rsid w:val="00935E60"/>
    <w:rsid w:val="009400F1"/>
    <w:rsid w:val="009405A6"/>
    <w:rsid w:val="00940DF4"/>
    <w:rsid w:val="00940FAA"/>
    <w:rsid w:val="0094128F"/>
    <w:rsid w:val="00941679"/>
    <w:rsid w:val="00942864"/>
    <w:rsid w:val="00943230"/>
    <w:rsid w:val="009432B2"/>
    <w:rsid w:val="00943E00"/>
    <w:rsid w:val="009469D1"/>
    <w:rsid w:val="0095156B"/>
    <w:rsid w:val="00951EA2"/>
    <w:rsid w:val="00952130"/>
    <w:rsid w:val="009522B2"/>
    <w:rsid w:val="009523EA"/>
    <w:rsid w:val="00952914"/>
    <w:rsid w:val="00952EEE"/>
    <w:rsid w:val="00954B8C"/>
    <w:rsid w:val="00954FDC"/>
    <w:rsid w:val="009550A6"/>
    <w:rsid w:val="00956446"/>
    <w:rsid w:val="00956C51"/>
    <w:rsid w:val="009604B8"/>
    <w:rsid w:val="009605FC"/>
    <w:rsid w:val="00960654"/>
    <w:rsid w:val="0096097F"/>
    <w:rsid w:val="00960CEA"/>
    <w:rsid w:val="009617DA"/>
    <w:rsid w:val="00961945"/>
    <w:rsid w:val="00961EEE"/>
    <w:rsid w:val="009620B4"/>
    <w:rsid w:val="00962249"/>
    <w:rsid w:val="0096279B"/>
    <w:rsid w:val="00965198"/>
    <w:rsid w:val="00965450"/>
    <w:rsid w:val="0096582B"/>
    <w:rsid w:val="0096598E"/>
    <w:rsid w:val="00965F32"/>
    <w:rsid w:val="00966311"/>
    <w:rsid w:val="00966396"/>
    <w:rsid w:val="00967277"/>
    <w:rsid w:val="00967A57"/>
    <w:rsid w:val="00967DE7"/>
    <w:rsid w:val="0097112F"/>
    <w:rsid w:val="009713EB"/>
    <w:rsid w:val="009719A0"/>
    <w:rsid w:val="00972588"/>
    <w:rsid w:val="00974113"/>
    <w:rsid w:val="00974125"/>
    <w:rsid w:val="0097414F"/>
    <w:rsid w:val="00974DFD"/>
    <w:rsid w:val="00975365"/>
    <w:rsid w:val="00977561"/>
    <w:rsid w:val="0098181D"/>
    <w:rsid w:val="00981AD9"/>
    <w:rsid w:val="00981CE9"/>
    <w:rsid w:val="00981F1B"/>
    <w:rsid w:val="0098289B"/>
    <w:rsid w:val="00983B72"/>
    <w:rsid w:val="0098406A"/>
    <w:rsid w:val="00985D41"/>
    <w:rsid w:val="00986026"/>
    <w:rsid w:val="009861F2"/>
    <w:rsid w:val="00986BE9"/>
    <w:rsid w:val="00990567"/>
    <w:rsid w:val="009913F1"/>
    <w:rsid w:val="0099219B"/>
    <w:rsid w:val="009936A5"/>
    <w:rsid w:val="00995307"/>
    <w:rsid w:val="00995A8D"/>
    <w:rsid w:val="00995B7F"/>
    <w:rsid w:val="00995CA3"/>
    <w:rsid w:val="00996C82"/>
    <w:rsid w:val="0099701C"/>
    <w:rsid w:val="00997AB4"/>
    <w:rsid w:val="00997ED0"/>
    <w:rsid w:val="009A07F1"/>
    <w:rsid w:val="009A11D3"/>
    <w:rsid w:val="009A2050"/>
    <w:rsid w:val="009A2663"/>
    <w:rsid w:val="009A2C07"/>
    <w:rsid w:val="009B0055"/>
    <w:rsid w:val="009B03CE"/>
    <w:rsid w:val="009B0E18"/>
    <w:rsid w:val="009B13F3"/>
    <w:rsid w:val="009B1420"/>
    <w:rsid w:val="009B1C4B"/>
    <w:rsid w:val="009B3133"/>
    <w:rsid w:val="009B38D4"/>
    <w:rsid w:val="009B3EE2"/>
    <w:rsid w:val="009B4183"/>
    <w:rsid w:val="009B470D"/>
    <w:rsid w:val="009B4A23"/>
    <w:rsid w:val="009B6903"/>
    <w:rsid w:val="009B6D10"/>
    <w:rsid w:val="009B6D91"/>
    <w:rsid w:val="009B75B9"/>
    <w:rsid w:val="009C0C9E"/>
    <w:rsid w:val="009C108E"/>
    <w:rsid w:val="009C1ED4"/>
    <w:rsid w:val="009C2FFF"/>
    <w:rsid w:val="009C4291"/>
    <w:rsid w:val="009C6521"/>
    <w:rsid w:val="009C75E2"/>
    <w:rsid w:val="009D1C5E"/>
    <w:rsid w:val="009D20C1"/>
    <w:rsid w:val="009D273B"/>
    <w:rsid w:val="009D36CB"/>
    <w:rsid w:val="009D4280"/>
    <w:rsid w:val="009D4552"/>
    <w:rsid w:val="009D459E"/>
    <w:rsid w:val="009D4A84"/>
    <w:rsid w:val="009D5F5B"/>
    <w:rsid w:val="009D60C3"/>
    <w:rsid w:val="009D6708"/>
    <w:rsid w:val="009D7288"/>
    <w:rsid w:val="009E1234"/>
    <w:rsid w:val="009E192A"/>
    <w:rsid w:val="009E22CF"/>
    <w:rsid w:val="009E2D1D"/>
    <w:rsid w:val="009E338C"/>
    <w:rsid w:val="009E3982"/>
    <w:rsid w:val="009E3A99"/>
    <w:rsid w:val="009E3F96"/>
    <w:rsid w:val="009E41A7"/>
    <w:rsid w:val="009E4425"/>
    <w:rsid w:val="009E7548"/>
    <w:rsid w:val="009F01C6"/>
    <w:rsid w:val="009F04CC"/>
    <w:rsid w:val="009F093E"/>
    <w:rsid w:val="009F0FDE"/>
    <w:rsid w:val="009F1904"/>
    <w:rsid w:val="009F30B8"/>
    <w:rsid w:val="009F312D"/>
    <w:rsid w:val="009F48CA"/>
    <w:rsid w:val="009F587A"/>
    <w:rsid w:val="009F58C1"/>
    <w:rsid w:val="009F5B4B"/>
    <w:rsid w:val="009F603B"/>
    <w:rsid w:val="009F7A1E"/>
    <w:rsid w:val="009F7D6C"/>
    <w:rsid w:val="00A01322"/>
    <w:rsid w:val="00A01789"/>
    <w:rsid w:val="00A02264"/>
    <w:rsid w:val="00A022ED"/>
    <w:rsid w:val="00A023EB"/>
    <w:rsid w:val="00A02DCA"/>
    <w:rsid w:val="00A03301"/>
    <w:rsid w:val="00A03421"/>
    <w:rsid w:val="00A049C4"/>
    <w:rsid w:val="00A05D7B"/>
    <w:rsid w:val="00A06001"/>
    <w:rsid w:val="00A0670B"/>
    <w:rsid w:val="00A06EC5"/>
    <w:rsid w:val="00A06FBB"/>
    <w:rsid w:val="00A11D3E"/>
    <w:rsid w:val="00A129C8"/>
    <w:rsid w:val="00A132C7"/>
    <w:rsid w:val="00A14C58"/>
    <w:rsid w:val="00A15427"/>
    <w:rsid w:val="00A154C3"/>
    <w:rsid w:val="00A1662D"/>
    <w:rsid w:val="00A16F70"/>
    <w:rsid w:val="00A172C9"/>
    <w:rsid w:val="00A1758C"/>
    <w:rsid w:val="00A176CF"/>
    <w:rsid w:val="00A17C4B"/>
    <w:rsid w:val="00A2038F"/>
    <w:rsid w:val="00A20957"/>
    <w:rsid w:val="00A21500"/>
    <w:rsid w:val="00A24064"/>
    <w:rsid w:val="00A250C1"/>
    <w:rsid w:val="00A2536B"/>
    <w:rsid w:val="00A26548"/>
    <w:rsid w:val="00A26C1E"/>
    <w:rsid w:val="00A26FEC"/>
    <w:rsid w:val="00A30214"/>
    <w:rsid w:val="00A3100B"/>
    <w:rsid w:val="00A31E14"/>
    <w:rsid w:val="00A3262B"/>
    <w:rsid w:val="00A33849"/>
    <w:rsid w:val="00A33B08"/>
    <w:rsid w:val="00A34C9A"/>
    <w:rsid w:val="00A353F6"/>
    <w:rsid w:val="00A409BD"/>
    <w:rsid w:val="00A41B1B"/>
    <w:rsid w:val="00A420AC"/>
    <w:rsid w:val="00A43A60"/>
    <w:rsid w:val="00A44AF0"/>
    <w:rsid w:val="00A44B4F"/>
    <w:rsid w:val="00A451A8"/>
    <w:rsid w:val="00A452CA"/>
    <w:rsid w:val="00A45823"/>
    <w:rsid w:val="00A46077"/>
    <w:rsid w:val="00A46575"/>
    <w:rsid w:val="00A466DA"/>
    <w:rsid w:val="00A50372"/>
    <w:rsid w:val="00A509C8"/>
    <w:rsid w:val="00A5144A"/>
    <w:rsid w:val="00A52B0C"/>
    <w:rsid w:val="00A53727"/>
    <w:rsid w:val="00A539D6"/>
    <w:rsid w:val="00A540B5"/>
    <w:rsid w:val="00A5484B"/>
    <w:rsid w:val="00A553C6"/>
    <w:rsid w:val="00A558C3"/>
    <w:rsid w:val="00A559D8"/>
    <w:rsid w:val="00A567CD"/>
    <w:rsid w:val="00A56B24"/>
    <w:rsid w:val="00A573A7"/>
    <w:rsid w:val="00A574A6"/>
    <w:rsid w:val="00A574E7"/>
    <w:rsid w:val="00A60D49"/>
    <w:rsid w:val="00A60DDF"/>
    <w:rsid w:val="00A613BB"/>
    <w:rsid w:val="00A61592"/>
    <w:rsid w:val="00A617C3"/>
    <w:rsid w:val="00A62544"/>
    <w:rsid w:val="00A627F2"/>
    <w:rsid w:val="00A62F72"/>
    <w:rsid w:val="00A6368A"/>
    <w:rsid w:val="00A642F8"/>
    <w:rsid w:val="00A643F3"/>
    <w:rsid w:val="00A64991"/>
    <w:rsid w:val="00A66D23"/>
    <w:rsid w:val="00A66E17"/>
    <w:rsid w:val="00A67887"/>
    <w:rsid w:val="00A720DD"/>
    <w:rsid w:val="00A72167"/>
    <w:rsid w:val="00A72EF1"/>
    <w:rsid w:val="00A73C5B"/>
    <w:rsid w:val="00A7401F"/>
    <w:rsid w:val="00A75A30"/>
    <w:rsid w:val="00A76616"/>
    <w:rsid w:val="00A775E0"/>
    <w:rsid w:val="00A815EC"/>
    <w:rsid w:val="00A822F3"/>
    <w:rsid w:val="00A83C86"/>
    <w:rsid w:val="00A84E2E"/>
    <w:rsid w:val="00A85561"/>
    <w:rsid w:val="00A877AD"/>
    <w:rsid w:val="00A9048C"/>
    <w:rsid w:val="00A90A2B"/>
    <w:rsid w:val="00A90D6A"/>
    <w:rsid w:val="00A91E76"/>
    <w:rsid w:val="00A93E0F"/>
    <w:rsid w:val="00A96A6D"/>
    <w:rsid w:val="00A96C32"/>
    <w:rsid w:val="00A979DF"/>
    <w:rsid w:val="00AA1F18"/>
    <w:rsid w:val="00AA2536"/>
    <w:rsid w:val="00AA330B"/>
    <w:rsid w:val="00AA3667"/>
    <w:rsid w:val="00AA4775"/>
    <w:rsid w:val="00AA5763"/>
    <w:rsid w:val="00AB130D"/>
    <w:rsid w:val="00AB1A99"/>
    <w:rsid w:val="00AB1F3B"/>
    <w:rsid w:val="00AB2CA7"/>
    <w:rsid w:val="00AB3BE4"/>
    <w:rsid w:val="00AB498C"/>
    <w:rsid w:val="00AB4BCA"/>
    <w:rsid w:val="00AB5B3F"/>
    <w:rsid w:val="00AB665C"/>
    <w:rsid w:val="00AC0C56"/>
    <w:rsid w:val="00AC103F"/>
    <w:rsid w:val="00AC196B"/>
    <w:rsid w:val="00AC22C8"/>
    <w:rsid w:val="00AC2F99"/>
    <w:rsid w:val="00AC32F4"/>
    <w:rsid w:val="00AC5A50"/>
    <w:rsid w:val="00AC6698"/>
    <w:rsid w:val="00AC743B"/>
    <w:rsid w:val="00AD0934"/>
    <w:rsid w:val="00AD1AC7"/>
    <w:rsid w:val="00AD1C88"/>
    <w:rsid w:val="00AD42E4"/>
    <w:rsid w:val="00AD4D48"/>
    <w:rsid w:val="00AD578D"/>
    <w:rsid w:val="00AD715F"/>
    <w:rsid w:val="00AE0D44"/>
    <w:rsid w:val="00AE1329"/>
    <w:rsid w:val="00AE194C"/>
    <w:rsid w:val="00AE1D85"/>
    <w:rsid w:val="00AE2F54"/>
    <w:rsid w:val="00AE399F"/>
    <w:rsid w:val="00AE4367"/>
    <w:rsid w:val="00AE6CB8"/>
    <w:rsid w:val="00AE7411"/>
    <w:rsid w:val="00AE7995"/>
    <w:rsid w:val="00AE79D9"/>
    <w:rsid w:val="00AF0D37"/>
    <w:rsid w:val="00AF101C"/>
    <w:rsid w:val="00AF2757"/>
    <w:rsid w:val="00AF2911"/>
    <w:rsid w:val="00AF2948"/>
    <w:rsid w:val="00AF2CA6"/>
    <w:rsid w:val="00AF302D"/>
    <w:rsid w:val="00AF3524"/>
    <w:rsid w:val="00AF360A"/>
    <w:rsid w:val="00AF3621"/>
    <w:rsid w:val="00AF443B"/>
    <w:rsid w:val="00AF4C3A"/>
    <w:rsid w:val="00AF4E97"/>
    <w:rsid w:val="00AF64C6"/>
    <w:rsid w:val="00AF7334"/>
    <w:rsid w:val="00B00D1C"/>
    <w:rsid w:val="00B01347"/>
    <w:rsid w:val="00B020E6"/>
    <w:rsid w:val="00B02356"/>
    <w:rsid w:val="00B02FCB"/>
    <w:rsid w:val="00B0402C"/>
    <w:rsid w:val="00B040C2"/>
    <w:rsid w:val="00B041B0"/>
    <w:rsid w:val="00B0467A"/>
    <w:rsid w:val="00B04900"/>
    <w:rsid w:val="00B068EC"/>
    <w:rsid w:val="00B10653"/>
    <w:rsid w:val="00B120EE"/>
    <w:rsid w:val="00B123D3"/>
    <w:rsid w:val="00B13232"/>
    <w:rsid w:val="00B1434D"/>
    <w:rsid w:val="00B15A36"/>
    <w:rsid w:val="00B17158"/>
    <w:rsid w:val="00B17361"/>
    <w:rsid w:val="00B17453"/>
    <w:rsid w:val="00B1766B"/>
    <w:rsid w:val="00B176F3"/>
    <w:rsid w:val="00B17F50"/>
    <w:rsid w:val="00B20F8D"/>
    <w:rsid w:val="00B213ED"/>
    <w:rsid w:val="00B22DCD"/>
    <w:rsid w:val="00B234B6"/>
    <w:rsid w:val="00B235FB"/>
    <w:rsid w:val="00B23611"/>
    <w:rsid w:val="00B23C14"/>
    <w:rsid w:val="00B25745"/>
    <w:rsid w:val="00B259B0"/>
    <w:rsid w:val="00B25B74"/>
    <w:rsid w:val="00B262C5"/>
    <w:rsid w:val="00B303FA"/>
    <w:rsid w:val="00B30C45"/>
    <w:rsid w:val="00B310F4"/>
    <w:rsid w:val="00B3375E"/>
    <w:rsid w:val="00B33E62"/>
    <w:rsid w:val="00B343E6"/>
    <w:rsid w:val="00B34817"/>
    <w:rsid w:val="00B37983"/>
    <w:rsid w:val="00B37A2C"/>
    <w:rsid w:val="00B37A42"/>
    <w:rsid w:val="00B405B4"/>
    <w:rsid w:val="00B41786"/>
    <w:rsid w:val="00B41818"/>
    <w:rsid w:val="00B41F5C"/>
    <w:rsid w:val="00B4261B"/>
    <w:rsid w:val="00B43658"/>
    <w:rsid w:val="00B43CA7"/>
    <w:rsid w:val="00B44349"/>
    <w:rsid w:val="00B4558C"/>
    <w:rsid w:val="00B45677"/>
    <w:rsid w:val="00B4585F"/>
    <w:rsid w:val="00B45FE5"/>
    <w:rsid w:val="00B46461"/>
    <w:rsid w:val="00B46847"/>
    <w:rsid w:val="00B47816"/>
    <w:rsid w:val="00B51443"/>
    <w:rsid w:val="00B5179E"/>
    <w:rsid w:val="00B5203E"/>
    <w:rsid w:val="00B52041"/>
    <w:rsid w:val="00B522C1"/>
    <w:rsid w:val="00B534C0"/>
    <w:rsid w:val="00B54B21"/>
    <w:rsid w:val="00B55157"/>
    <w:rsid w:val="00B5536C"/>
    <w:rsid w:val="00B5776E"/>
    <w:rsid w:val="00B607EE"/>
    <w:rsid w:val="00B60C5E"/>
    <w:rsid w:val="00B61608"/>
    <w:rsid w:val="00B61D9D"/>
    <w:rsid w:val="00B62D50"/>
    <w:rsid w:val="00B63099"/>
    <w:rsid w:val="00B641F5"/>
    <w:rsid w:val="00B6563C"/>
    <w:rsid w:val="00B66B77"/>
    <w:rsid w:val="00B671FF"/>
    <w:rsid w:val="00B678E4"/>
    <w:rsid w:val="00B67CE5"/>
    <w:rsid w:val="00B708B3"/>
    <w:rsid w:val="00B72015"/>
    <w:rsid w:val="00B7225E"/>
    <w:rsid w:val="00B7342A"/>
    <w:rsid w:val="00B74268"/>
    <w:rsid w:val="00B75545"/>
    <w:rsid w:val="00B75A72"/>
    <w:rsid w:val="00B75B73"/>
    <w:rsid w:val="00B75C76"/>
    <w:rsid w:val="00B77069"/>
    <w:rsid w:val="00B773ED"/>
    <w:rsid w:val="00B774BE"/>
    <w:rsid w:val="00B778F1"/>
    <w:rsid w:val="00B80769"/>
    <w:rsid w:val="00B80E25"/>
    <w:rsid w:val="00B81244"/>
    <w:rsid w:val="00B814C3"/>
    <w:rsid w:val="00B819E2"/>
    <w:rsid w:val="00B81BB5"/>
    <w:rsid w:val="00B8442A"/>
    <w:rsid w:val="00B84C05"/>
    <w:rsid w:val="00B84CAF"/>
    <w:rsid w:val="00B8500F"/>
    <w:rsid w:val="00B853D7"/>
    <w:rsid w:val="00B860B8"/>
    <w:rsid w:val="00B86160"/>
    <w:rsid w:val="00B90F54"/>
    <w:rsid w:val="00B91A60"/>
    <w:rsid w:val="00B93539"/>
    <w:rsid w:val="00B93FB3"/>
    <w:rsid w:val="00B94590"/>
    <w:rsid w:val="00B9745C"/>
    <w:rsid w:val="00B97B72"/>
    <w:rsid w:val="00BA004E"/>
    <w:rsid w:val="00BA036A"/>
    <w:rsid w:val="00BA0A54"/>
    <w:rsid w:val="00BA0B3C"/>
    <w:rsid w:val="00BA0F88"/>
    <w:rsid w:val="00BA3446"/>
    <w:rsid w:val="00BA3630"/>
    <w:rsid w:val="00BA4E80"/>
    <w:rsid w:val="00BA5104"/>
    <w:rsid w:val="00BA5270"/>
    <w:rsid w:val="00BA7139"/>
    <w:rsid w:val="00BA71B3"/>
    <w:rsid w:val="00BA796E"/>
    <w:rsid w:val="00BA7BB5"/>
    <w:rsid w:val="00BB0E77"/>
    <w:rsid w:val="00BB277D"/>
    <w:rsid w:val="00BB328C"/>
    <w:rsid w:val="00BB34F8"/>
    <w:rsid w:val="00BB3847"/>
    <w:rsid w:val="00BB3A0E"/>
    <w:rsid w:val="00BB3D8F"/>
    <w:rsid w:val="00BB73F2"/>
    <w:rsid w:val="00BC141D"/>
    <w:rsid w:val="00BC1E3B"/>
    <w:rsid w:val="00BC2A1D"/>
    <w:rsid w:val="00BC2B6D"/>
    <w:rsid w:val="00BC2CF1"/>
    <w:rsid w:val="00BC3A27"/>
    <w:rsid w:val="00BC3FAE"/>
    <w:rsid w:val="00BC47AE"/>
    <w:rsid w:val="00BC4CD5"/>
    <w:rsid w:val="00BC5003"/>
    <w:rsid w:val="00BC5322"/>
    <w:rsid w:val="00BC5F0F"/>
    <w:rsid w:val="00BC679A"/>
    <w:rsid w:val="00BD0484"/>
    <w:rsid w:val="00BD08D6"/>
    <w:rsid w:val="00BD1DFD"/>
    <w:rsid w:val="00BD3030"/>
    <w:rsid w:val="00BD427B"/>
    <w:rsid w:val="00BD43C5"/>
    <w:rsid w:val="00BD4926"/>
    <w:rsid w:val="00BD58B1"/>
    <w:rsid w:val="00BD5AEE"/>
    <w:rsid w:val="00BD61A4"/>
    <w:rsid w:val="00BD68EB"/>
    <w:rsid w:val="00BD69BF"/>
    <w:rsid w:val="00BD6C20"/>
    <w:rsid w:val="00BD7236"/>
    <w:rsid w:val="00BD7B25"/>
    <w:rsid w:val="00BD7ED6"/>
    <w:rsid w:val="00BE018B"/>
    <w:rsid w:val="00BE1ED3"/>
    <w:rsid w:val="00BE2C88"/>
    <w:rsid w:val="00BE3055"/>
    <w:rsid w:val="00BE5067"/>
    <w:rsid w:val="00BE5AF3"/>
    <w:rsid w:val="00BE5DCE"/>
    <w:rsid w:val="00BE6721"/>
    <w:rsid w:val="00BE6A87"/>
    <w:rsid w:val="00BE6B78"/>
    <w:rsid w:val="00BE720A"/>
    <w:rsid w:val="00BF072C"/>
    <w:rsid w:val="00BF1681"/>
    <w:rsid w:val="00BF2A4E"/>
    <w:rsid w:val="00BF2F95"/>
    <w:rsid w:val="00BF30C8"/>
    <w:rsid w:val="00BF3AFD"/>
    <w:rsid w:val="00BF52D6"/>
    <w:rsid w:val="00BF69C2"/>
    <w:rsid w:val="00BF6A21"/>
    <w:rsid w:val="00BF74F9"/>
    <w:rsid w:val="00BF79C3"/>
    <w:rsid w:val="00BF7C69"/>
    <w:rsid w:val="00C000A7"/>
    <w:rsid w:val="00C00378"/>
    <w:rsid w:val="00C00501"/>
    <w:rsid w:val="00C0080C"/>
    <w:rsid w:val="00C00F4E"/>
    <w:rsid w:val="00C01595"/>
    <w:rsid w:val="00C01BA9"/>
    <w:rsid w:val="00C027A5"/>
    <w:rsid w:val="00C03636"/>
    <w:rsid w:val="00C03E36"/>
    <w:rsid w:val="00C0424E"/>
    <w:rsid w:val="00C04D67"/>
    <w:rsid w:val="00C04E03"/>
    <w:rsid w:val="00C053CD"/>
    <w:rsid w:val="00C062C7"/>
    <w:rsid w:val="00C0673A"/>
    <w:rsid w:val="00C06923"/>
    <w:rsid w:val="00C10A7C"/>
    <w:rsid w:val="00C12767"/>
    <w:rsid w:val="00C13CE2"/>
    <w:rsid w:val="00C1563E"/>
    <w:rsid w:val="00C15C48"/>
    <w:rsid w:val="00C16753"/>
    <w:rsid w:val="00C16813"/>
    <w:rsid w:val="00C1687F"/>
    <w:rsid w:val="00C17018"/>
    <w:rsid w:val="00C176D4"/>
    <w:rsid w:val="00C22E9D"/>
    <w:rsid w:val="00C23381"/>
    <w:rsid w:val="00C240D8"/>
    <w:rsid w:val="00C24BDF"/>
    <w:rsid w:val="00C26009"/>
    <w:rsid w:val="00C26080"/>
    <w:rsid w:val="00C30306"/>
    <w:rsid w:val="00C30439"/>
    <w:rsid w:val="00C30D74"/>
    <w:rsid w:val="00C32BA6"/>
    <w:rsid w:val="00C342A0"/>
    <w:rsid w:val="00C3453F"/>
    <w:rsid w:val="00C3479B"/>
    <w:rsid w:val="00C351A0"/>
    <w:rsid w:val="00C35550"/>
    <w:rsid w:val="00C3613C"/>
    <w:rsid w:val="00C3661B"/>
    <w:rsid w:val="00C367EB"/>
    <w:rsid w:val="00C375FF"/>
    <w:rsid w:val="00C37E87"/>
    <w:rsid w:val="00C40F34"/>
    <w:rsid w:val="00C4158B"/>
    <w:rsid w:val="00C4166D"/>
    <w:rsid w:val="00C42B9D"/>
    <w:rsid w:val="00C42D9D"/>
    <w:rsid w:val="00C43807"/>
    <w:rsid w:val="00C43927"/>
    <w:rsid w:val="00C4612E"/>
    <w:rsid w:val="00C4621E"/>
    <w:rsid w:val="00C46E82"/>
    <w:rsid w:val="00C4720A"/>
    <w:rsid w:val="00C4781C"/>
    <w:rsid w:val="00C50D5D"/>
    <w:rsid w:val="00C50EEE"/>
    <w:rsid w:val="00C50FA1"/>
    <w:rsid w:val="00C51185"/>
    <w:rsid w:val="00C51806"/>
    <w:rsid w:val="00C522DC"/>
    <w:rsid w:val="00C53987"/>
    <w:rsid w:val="00C55E1D"/>
    <w:rsid w:val="00C574EE"/>
    <w:rsid w:val="00C57785"/>
    <w:rsid w:val="00C57F23"/>
    <w:rsid w:val="00C60177"/>
    <w:rsid w:val="00C60C52"/>
    <w:rsid w:val="00C61B63"/>
    <w:rsid w:val="00C62BA6"/>
    <w:rsid w:val="00C62CB5"/>
    <w:rsid w:val="00C63072"/>
    <w:rsid w:val="00C637E4"/>
    <w:rsid w:val="00C64146"/>
    <w:rsid w:val="00C64624"/>
    <w:rsid w:val="00C64798"/>
    <w:rsid w:val="00C659AC"/>
    <w:rsid w:val="00C659E8"/>
    <w:rsid w:val="00C67662"/>
    <w:rsid w:val="00C70445"/>
    <w:rsid w:val="00C71A99"/>
    <w:rsid w:val="00C73097"/>
    <w:rsid w:val="00C73614"/>
    <w:rsid w:val="00C7448E"/>
    <w:rsid w:val="00C74B21"/>
    <w:rsid w:val="00C804E3"/>
    <w:rsid w:val="00C82C35"/>
    <w:rsid w:val="00C82E83"/>
    <w:rsid w:val="00C83278"/>
    <w:rsid w:val="00C83750"/>
    <w:rsid w:val="00C83BA3"/>
    <w:rsid w:val="00C83F17"/>
    <w:rsid w:val="00C84B6A"/>
    <w:rsid w:val="00C85A4B"/>
    <w:rsid w:val="00C85B47"/>
    <w:rsid w:val="00C862FF"/>
    <w:rsid w:val="00C86B59"/>
    <w:rsid w:val="00C87232"/>
    <w:rsid w:val="00C8785A"/>
    <w:rsid w:val="00C87998"/>
    <w:rsid w:val="00C901BD"/>
    <w:rsid w:val="00C9065A"/>
    <w:rsid w:val="00C90A44"/>
    <w:rsid w:val="00C921A1"/>
    <w:rsid w:val="00C94C1C"/>
    <w:rsid w:val="00C95493"/>
    <w:rsid w:val="00C9559D"/>
    <w:rsid w:val="00C95EAD"/>
    <w:rsid w:val="00C96268"/>
    <w:rsid w:val="00C963CF"/>
    <w:rsid w:val="00C96E3D"/>
    <w:rsid w:val="00C97669"/>
    <w:rsid w:val="00C977AB"/>
    <w:rsid w:val="00C9788E"/>
    <w:rsid w:val="00CA023C"/>
    <w:rsid w:val="00CA0F57"/>
    <w:rsid w:val="00CA1070"/>
    <w:rsid w:val="00CA148A"/>
    <w:rsid w:val="00CA1CC1"/>
    <w:rsid w:val="00CA1EFE"/>
    <w:rsid w:val="00CA2D7D"/>
    <w:rsid w:val="00CA3526"/>
    <w:rsid w:val="00CA4368"/>
    <w:rsid w:val="00CA4AF5"/>
    <w:rsid w:val="00CA59A4"/>
    <w:rsid w:val="00CA5A3D"/>
    <w:rsid w:val="00CA5AD0"/>
    <w:rsid w:val="00CA5C46"/>
    <w:rsid w:val="00CA638D"/>
    <w:rsid w:val="00CA7E21"/>
    <w:rsid w:val="00CB044C"/>
    <w:rsid w:val="00CB05B4"/>
    <w:rsid w:val="00CB31DC"/>
    <w:rsid w:val="00CB37C5"/>
    <w:rsid w:val="00CB3981"/>
    <w:rsid w:val="00CB3CE6"/>
    <w:rsid w:val="00CB4587"/>
    <w:rsid w:val="00CB4CEB"/>
    <w:rsid w:val="00CB4D67"/>
    <w:rsid w:val="00CB58B7"/>
    <w:rsid w:val="00CB6587"/>
    <w:rsid w:val="00CB660E"/>
    <w:rsid w:val="00CB6C30"/>
    <w:rsid w:val="00CB6EF8"/>
    <w:rsid w:val="00CB7B4E"/>
    <w:rsid w:val="00CC12B5"/>
    <w:rsid w:val="00CC3942"/>
    <w:rsid w:val="00CC3AEA"/>
    <w:rsid w:val="00CC55CC"/>
    <w:rsid w:val="00CC5DED"/>
    <w:rsid w:val="00CC66B2"/>
    <w:rsid w:val="00CC6A29"/>
    <w:rsid w:val="00CC6D05"/>
    <w:rsid w:val="00CC79EC"/>
    <w:rsid w:val="00CD0D91"/>
    <w:rsid w:val="00CD0FCD"/>
    <w:rsid w:val="00CD0FF4"/>
    <w:rsid w:val="00CD2271"/>
    <w:rsid w:val="00CD2E03"/>
    <w:rsid w:val="00CD2E76"/>
    <w:rsid w:val="00CD2F54"/>
    <w:rsid w:val="00CD413D"/>
    <w:rsid w:val="00CD4D6E"/>
    <w:rsid w:val="00CD4EB5"/>
    <w:rsid w:val="00CD7F0B"/>
    <w:rsid w:val="00CE0A11"/>
    <w:rsid w:val="00CE2774"/>
    <w:rsid w:val="00CE2B34"/>
    <w:rsid w:val="00CE46C6"/>
    <w:rsid w:val="00CE5F77"/>
    <w:rsid w:val="00CE694F"/>
    <w:rsid w:val="00CE6ED8"/>
    <w:rsid w:val="00CE7388"/>
    <w:rsid w:val="00CE7587"/>
    <w:rsid w:val="00CE76F2"/>
    <w:rsid w:val="00CE789D"/>
    <w:rsid w:val="00CE7D34"/>
    <w:rsid w:val="00CF112F"/>
    <w:rsid w:val="00CF252A"/>
    <w:rsid w:val="00CF292F"/>
    <w:rsid w:val="00CF2EEE"/>
    <w:rsid w:val="00CF430C"/>
    <w:rsid w:val="00CF4BEE"/>
    <w:rsid w:val="00CF4FA0"/>
    <w:rsid w:val="00CF51CF"/>
    <w:rsid w:val="00CF633D"/>
    <w:rsid w:val="00CF63C4"/>
    <w:rsid w:val="00CF7C9A"/>
    <w:rsid w:val="00D00F3B"/>
    <w:rsid w:val="00D01A41"/>
    <w:rsid w:val="00D0261A"/>
    <w:rsid w:val="00D03438"/>
    <w:rsid w:val="00D03F9A"/>
    <w:rsid w:val="00D044DB"/>
    <w:rsid w:val="00D049FC"/>
    <w:rsid w:val="00D06126"/>
    <w:rsid w:val="00D06752"/>
    <w:rsid w:val="00D06F9A"/>
    <w:rsid w:val="00D07130"/>
    <w:rsid w:val="00D07806"/>
    <w:rsid w:val="00D10391"/>
    <w:rsid w:val="00D10572"/>
    <w:rsid w:val="00D1107F"/>
    <w:rsid w:val="00D11C9C"/>
    <w:rsid w:val="00D129E2"/>
    <w:rsid w:val="00D1316D"/>
    <w:rsid w:val="00D1348E"/>
    <w:rsid w:val="00D17C0F"/>
    <w:rsid w:val="00D21C01"/>
    <w:rsid w:val="00D233B6"/>
    <w:rsid w:val="00D25409"/>
    <w:rsid w:val="00D25780"/>
    <w:rsid w:val="00D26541"/>
    <w:rsid w:val="00D26573"/>
    <w:rsid w:val="00D265F9"/>
    <w:rsid w:val="00D2699C"/>
    <w:rsid w:val="00D273E7"/>
    <w:rsid w:val="00D27953"/>
    <w:rsid w:val="00D30086"/>
    <w:rsid w:val="00D30105"/>
    <w:rsid w:val="00D30676"/>
    <w:rsid w:val="00D31B89"/>
    <w:rsid w:val="00D32DFF"/>
    <w:rsid w:val="00D3343C"/>
    <w:rsid w:val="00D33E9E"/>
    <w:rsid w:val="00D35D61"/>
    <w:rsid w:val="00D3698B"/>
    <w:rsid w:val="00D37DB2"/>
    <w:rsid w:val="00D4074A"/>
    <w:rsid w:val="00D4104A"/>
    <w:rsid w:val="00D42569"/>
    <w:rsid w:val="00D426C5"/>
    <w:rsid w:val="00D42842"/>
    <w:rsid w:val="00D42BDC"/>
    <w:rsid w:val="00D44EF4"/>
    <w:rsid w:val="00D4564C"/>
    <w:rsid w:val="00D4636D"/>
    <w:rsid w:val="00D507D9"/>
    <w:rsid w:val="00D515C2"/>
    <w:rsid w:val="00D535C2"/>
    <w:rsid w:val="00D54E78"/>
    <w:rsid w:val="00D551D8"/>
    <w:rsid w:val="00D55B3F"/>
    <w:rsid w:val="00D55DE6"/>
    <w:rsid w:val="00D57454"/>
    <w:rsid w:val="00D57B16"/>
    <w:rsid w:val="00D625D7"/>
    <w:rsid w:val="00D62AE2"/>
    <w:rsid w:val="00D62E10"/>
    <w:rsid w:val="00D63DE6"/>
    <w:rsid w:val="00D65797"/>
    <w:rsid w:val="00D65C10"/>
    <w:rsid w:val="00D6678D"/>
    <w:rsid w:val="00D66D5D"/>
    <w:rsid w:val="00D67B39"/>
    <w:rsid w:val="00D70E14"/>
    <w:rsid w:val="00D70FC7"/>
    <w:rsid w:val="00D712B2"/>
    <w:rsid w:val="00D7132A"/>
    <w:rsid w:val="00D71E47"/>
    <w:rsid w:val="00D72285"/>
    <w:rsid w:val="00D724F3"/>
    <w:rsid w:val="00D73104"/>
    <w:rsid w:val="00D737C4"/>
    <w:rsid w:val="00D73DCA"/>
    <w:rsid w:val="00D7471F"/>
    <w:rsid w:val="00D7499E"/>
    <w:rsid w:val="00D7542D"/>
    <w:rsid w:val="00D7566D"/>
    <w:rsid w:val="00D7569E"/>
    <w:rsid w:val="00D75DC5"/>
    <w:rsid w:val="00D761B4"/>
    <w:rsid w:val="00D76354"/>
    <w:rsid w:val="00D76BA2"/>
    <w:rsid w:val="00D76D61"/>
    <w:rsid w:val="00D77F39"/>
    <w:rsid w:val="00D80529"/>
    <w:rsid w:val="00D80E60"/>
    <w:rsid w:val="00D80FC6"/>
    <w:rsid w:val="00D8512B"/>
    <w:rsid w:val="00D8594F"/>
    <w:rsid w:val="00D85E29"/>
    <w:rsid w:val="00D871FF"/>
    <w:rsid w:val="00D90BB5"/>
    <w:rsid w:val="00D912E2"/>
    <w:rsid w:val="00D917A3"/>
    <w:rsid w:val="00D91CE5"/>
    <w:rsid w:val="00D91FBE"/>
    <w:rsid w:val="00D9254C"/>
    <w:rsid w:val="00D933DE"/>
    <w:rsid w:val="00D936AF"/>
    <w:rsid w:val="00D94AD1"/>
    <w:rsid w:val="00D95669"/>
    <w:rsid w:val="00D958CB"/>
    <w:rsid w:val="00DA062E"/>
    <w:rsid w:val="00DA0D1E"/>
    <w:rsid w:val="00DA1084"/>
    <w:rsid w:val="00DA2BC3"/>
    <w:rsid w:val="00DA4F70"/>
    <w:rsid w:val="00DA5DFE"/>
    <w:rsid w:val="00DA6835"/>
    <w:rsid w:val="00DA6C48"/>
    <w:rsid w:val="00DA7026"/>
    <w:rsid w:val="00DA74B7"/>
    <w:rsid w:val="00DA7A9A"/>
    <w:rsid w:val="00DB0425"/>
    <w:rsid w:val="00DB09BE"/>
    <w:rsid w:val="00DB0C41"/>
    <w:rsid w:val="00DB17DE"/>
    <w:rsid w:val="00DB19A1"/>
    <w:rsid w:val="00DB2AC9"/>
    <w:rsid w:val="00DB44CD"/>
    <w:rsid w:val="00DB4EEB"/>
    <w:rsid w:val="00DB5C1E"/>
    <w:rsid w:val="00DB7086"/>
    <w:rsid w:val="00DB7246"/>
    <w:rsid w:val="00DB762B"/>
    <w:rsid w:val="00DC08D4"/>
    <w:rsid w:val="00DC09B9"/>
    <w:rsid w:val="00DC0ADB"/>
    <w:rsid w:val="00DC120F"/>
    <w:rsid w:val="00DC1512"/>
    <w:rsid w:val="00DC1A25"/>
    <w:rsid w:val="00DC2A5C"/>
    <w:rsid w:val="00DC3172"/>
    <w:rsid w:val="00DC4001"/>
    <w:rsid w:val="00DC4F39"/>
    <w:rsid w:val="00DC4FF7"/>
    <w:rsid w:val="00DC5F5B"/>
    <w:rsid w:val="00DC6CBC"/>
    <w:rsid w:val="00DC7CBF"/>
    <w:rsid w:val="00DD056D"/>
    <w:rsid w:val="00DD05E5"/>
    <w:rsid w:val="00DD0759"/>
    <w:rsid w:val="00DD07AD"/>
    <w:rsid w:val="00DD1FFC"/>
    <w:rsid w:val="00DD32FC"/>
    <w:rsid w:val="00DD3F30"/>
    <w:rsid w:val="00DD48A3"/>
    <w:rsid w:val="00DD49FE"/>
    <w:rsid w:val="00DD4C22"/>
    <w:rsid w:val="00DD4D81"/>
    <w:rsid w:val="00DD56A7"/>
    <w:rsid w:val="00DD6350"/>
    <w:rsid w:val="00DD6EF2"/>
    <w:rsid w:val="00DD7402"/>
    <w:rsid w:val="00DE011D"/>
    <w:rsid w:val="00DE04EE"/>
    <w:rsid w:val="00DE0897"/>
    <w:rsid w:val="00DE0EEE"/>
    <w:rsid w:val="00DE14D1"/>
    <w:rsid w:val="00DE1D16"/>
    <w:rsid w:val="00DE26BC"/>
    <w:rsid w:val="00DE3766"/>
    <w:rsid w:val="00DE4C6C"/>
    <w:rsid w:val="00DE4D22"/>
    <w:rsid w:val="00DE502E"/>
    <w:rsid w:val="00DE5363"/>
    <w:rsid w:val="00DE61AC"/>
    <w:rsid w:val="00DE61EE"/>
    <w:rsid w:val="00DE7FC5"/>
    <w:rsid w:val="00DF055E"/>
    <w:rsid w:val="00DF2015"/>
    <w:rsid w:val="00DF4A2D"/>
    <w:rsid w:val="00DF5D4E"/>
    <w:rsid w:val="00E00194"/>
    <w:rsid w:val="00E00689"/>
    <w:rsid w:val="00E00C9C"/>
    <w:rsid w:val="00E01AFD"/>
    <w:rsid w:val="00E03049"/>
    <w:rsid w:val="00E0329A"/>
    <w:rsid w:val="00E03BF4"/>
    <w:rsid w:val="00E03CDA"/>
    <w:rsid w:val="00E04AF4"/>
    <w:rsid w:val="00E04D58"/>
    <w:rsid w:val="00E0595B"/>
    <w:rsid w:val="00E05A13"/>
    <w:rsid w:val="00E064AC"/>
    <w:rsid w:val="00E06D85"/>
    <w:rsid w:val="00E07B2E"/>
    <w:rsid w:val="00E07FA0"/>
    <w:rsid w:val="00E100AC"/>
    <w:rsid w:val="00E108EF"/>
    <w:rsid w:val="00E1099D"/>
    <w:rsid w:val="00E109ED"/>
    <w:rsid w:val="00E10A8E"/>
    <w:rsid w:val="00E137F5"/>
    <w:rsid w:val="00E14DA0"/>
    <w:rsid w:val="00E153F4"/>
    <w:rsid w:val="00E15DCA"/>
    <w:rsid w:val="00E15E22"/>
    <w:rsid w:val="00E1763F"/>
    <w:rsid w:val="00E20524"/>
    <w:rsid w:val="00E219BA"/>
    <w:rsid w:val="00E246ED"/>
    <w:rsid w:val="00E24E31"/>
    <w:rsid w:val="00E253BD"/>
    <w:rsid w:val="00E26386"/>
    <w:rsid w:val="00E279AF"/>
    <w:rsid w:val="00E27D0C"/>
    <w:rsid w:val="00E308D4"/>
    <w:rsid w:val="00E31429"/>
    <w:rsid w:val="00E314C7"/>
    <w:rsid w:val="00E3157E"/>
    <w:rsid w:val="00E32478"/>
    <w:rsid w:val="00E32C10"/>
    <w:rsid w:val="00E33373"/>
    <w:rsid w:val="00E3344B"/>
    <w:rsid w:val="00E33548"/>
    <w:rsid w:val="00E33C8F"/>
    <w:rsid w:val="00E35AFE"/>
    <w:rsid w:val="00E376F1"/>
    <w:rsid w:val="00E37E56"/>
    <w:rsid w:val="00E40E6D"/>
    <w:rsid w:val="00E41C6A"/>
    <w:rsid w:val="00E42FA5"/>
    <w:rsid w:val="00E4382D"/>
    <w:rsid w:val="00E4480C"/>
    <w:rsid w:val="00E46C5B"/>
    <w:rsid w:val="00E47433"/>
    <w:rsid w:val="00E47997"/>
    <w:rsid w:val="00E50BBA"/>
    <w:rsid w:val="00E50DE2"/>
    <w:rsid w:val="00E51E20"/>
    <w:rsid w:val="00E53296"/>
    <w:rsid w:val="00E5380E"/>
    <w:rsid w:val="00E53F75"/>
    <w:rsid w:val="00E55000"/>
    <w:rsid w:val="00E5612B"/>
    <w:rsid w:val="00E566E1"/>
    <w:rsid w:val="00E56F0A"/>
    <w:rsid w:val="00E573ED"/>
    <w:rsid w:val="00E6012E"/>
    <w:rsid w:val="00E6019F"/>
    <w:rsid w:val="00E6099C"/>
    <w:rsid w:val="00E61500"/>
    <w:rsid w:val="00E62E8C"/>
    <w:rsid w:val="00E64334"/>
    <w:rsid w:val="00E64A70"/>
    <w:rsid w:val="00E65313"/>
    <w:rsid w:val="00E66203"/>
    <w:rsid w:val="00E66985"/>
    <w:rsid w:val="00E6730C"/>
    <w:rsid w:val="00E67338"/>
    <w:rsid w:val="00E67CF4"/>
    <w:rsid w:val="00E70342"/>
    <w:rsid w:val="00E70A12"/>
    <w:rsid w:val="00E70A4C"/>
    <w:rsid w:val="00E7134F"/>
    <w:rsid w:val="00E7280F"/>
    <w:rsid w:val="00E7306A"/>
    <w:rsid w:val="00E734D6"/>
    <w:rsid w:val="00E7365C"/>
    <w:rsid w:val="00E742CE"/>
    <w:rsid w:val="00E77620"/>
    <w:rsid w:val="00E77C76"/>
    <w:rsid w:val="00E77D36"/>
    <w:rsid w:val="00E80070"/>
    <w:rsid w:val="00E80253"/>
    <w:rsid w:val="00E81910"/>
    <w:rsid w:val="00E820F4"/>
    <w:rsid w:val="00E8272B"/>
    <w:rsid w:val="00E83B24"/>
    <w:rsid w:val="00E83B41"/>
    <w:rsid w:val="00E83F11"/>
    <w:rsid w:val="00E841BD"/>
    <w:rsid w:val="00E847B6"/>
    <w:rsid w:val="00E84D3C"/>
    <w:rsid w:val="00E850DB"/>
    <w:rsid w:val="00E85C86"/>
    <w:rsid w:val="00E85E6A"/>
    <w:rsid w:val="00E867E0"/>
    <w:rsid w:val="00E86AFD"/>
    <w:rsid w:val="00E87746"/>
    <w:rsid w:val="00E87F49"/>
    <w:rsid w:val="00E90571"/>
    <w:rsid w:val="00E91561"/>
    <w:rsid w:val="00E91CD6"/>
    <w:rsid w:val="00E923EE"/>
    <w:rsid w:val="00E92F46"/>
    <w:rsid w:val="00E93C13"/>
    <w:rsid w:val="00E946CD"/>
    <w:rsid w:val="00E94CBA"/>
    <w:rsid w:val="00E95ED2"/>
    <w:rsid w:val="00E965D8"/>
    <w:rsid w:val="00E96DA4"/>
    <w:rsid w:val="00E96F33"/>
    <w:rsid w:val="00E970E2"/>
    <w:rsid w:val="00E97B60"/>
    <w:rsid w:val="00E97B63"/>
    <w:rsid w:val="00EA15EC"/>
    <w:rsid w:val="00EA2064"/>
    <w:rsid w:val="00EA2502"/>
    <w:rsid w:val="00EA28D3"/>
    <w:rsid w:val="00EA5296"/>
    <w:rsid w:val="00EA5772"/>
    <w:rsid w:val="00EA79D2"/>
    <w:rsid w:val="00EB209D"/>
    <w:rsid w:val="00EB30C9"/>
    <w:rsid w:val="00EB3732"/>
    <w:rsid w:val="00EB39D6"/>
    <w:rsid w:val="00EB40E1"/>
    <w:rsid w:val="00EB5AA7"/>
    <w:rsid w:val="00EB62E3"/>
    <w:rsid w:val="00EB6360"/>
    <w:rsid w:val="00EB6F5C"/>
    <w:rsid w:val="00EB6F81"/>
    <w:rsid w:val="00EB7E75"/>
    <w:rsid w:val="00EC001C"/>
    <w:rsid w:val="00EC15A4"/>
    <w:rsid w:val="00EC1775"/>
    <w:rsid w:val="00EC1C18"/>
    <w:rsid w:val="00EC38ED"/>
    <w:rsid w:val="00EC3C95"/>
    <w:rsid w:val="00EC3F33"/>
    <w:rsid w:val="00EC4850"/>
    <w:rsid w:val="00EC750C"/>
    <w:rsid w:val="00EC75EC"/>
    <w:rsid w:val="00ED0394"/>
    <w:rsid w:val="00ED08C7"/>
    <w:rsid w:val="00ED2727"/>
    <w:rsid w:val="00ED2E53"/>
    <w:rsid w:val="00ED2EF0"/>
    <w:rsid w:val="00ED484A"/>
    <w:rsid w:val="00ED48AE"/>
    <w:rsid w:val="00ED4FC6"/>
    <w:rsid w:val="00ED7CAE"/>
    <w:rsid w:val="00EE1EDF"/>
    <w:rsid w:val="00EE22C8"/>
    <w:rsid w:val="00EE35EC"/>
    <w:rsid w:val="00EE39A6"/>
    <w:rsid w:val="00EE4047"/>
    <w:rsid w:val="00EE4F95"/>
    <w:rsid w:val="00EE5623"/>
    <w:rsid w:val="00EE566C"/>
    <w:rsid w:val="00EE6845"/>
    <w:rsid w:val="00EE6C57"/>
    <w:rsid w:val="00EE7B06"/>
    <w:rsid w:val="00EF08E5"/>
    <w:rsid w:val="00EF0ABC"/>
    <w:rsid w:val="00EF0DA3"/>
    <w:rsid w:val="00EF1A26"/>
    <w:rsid w:val="00EF2932"/>
    <w:rsid w:val="00EF2E14"/>
    <w:rsid w:val="00EF3B78"/>
    <w:rsid w:val="00EF5066"/>
    <w:rsid w:val="00EF68DF"/>
    <w:rsid w:val="00EF756E"/>
    <w:rsid w:val="00EF75F8"/>
    <w:rsid w:val="00F007CC"/>
    <w:rsid w:val="00F017CB"/>
    <w:rsid w:val="00F02584"/>
    <w:rsid w:val="00F02E7A"/>
    <w:rsid w:val="00F04172"/>
    <w:rsid w:val="00F044A6"/>
    <w:rsid w:val="00F04B8C"/>
    <w:rsid w:val="00F050BB"/>
    <w:rsid w:val="00F06E92"/>
    <w:rsid w:val="00F07C3E"/>
    <w:rsid w:val="00F11F75"/>
    <w:rsid w:val="00F14313"/>
    <w:rsid w:val="00F143EC"/>
    <w:rsid w:val="00F157D7"/>
    <w:rsid w:val="00F15F3F"/>
    <w:rsid w:val="00F17243"/>
    <w:rsid w:val="00F17447"/>
    <w:rsid w:val="00F1790D"/>
    <w:rsid w:val="00F17E44"/>
    <w:rsid w:val="00F21671"/>
    <w:rsid w:val="00F21F0D"/>
    <w:rsid w:val="00F225E9"/>
    <w:rsid w:val="00F22885"/>
    <w:rsid w:val="00F229D7"/>
    <w:rsid w:val="00F22BFA"/>
    <w:rsid w:val="00F23D05"/>
    <w:rsid w:val="00F24C2D"/>
    <w:rsid w:val="00F2503C"/>
    <w:rsid w:val="00F25C35"/>
    <w:rsid w:val="00F264FF"/>
    <w:rsid w:val="00F30072"/>
    <w:rsid w:val="00F300BD"/>
    <w:rsid w:val="00F3029C"/>
    <w:rsid w:val="00F3128F"/>
    <w:rsid w:val="00F317FD"/>
    <w:rsid w:val="00F321EC"/>
    <w:rsid w:val="00F35119"/>
    <w:rsid w:val="00F35A60"/>
    <w:rsid w:val="00F4011F"/>
    <w:rsid w:val="00F432A5"/>
    <w:rsid w:val="00F44076"/>
    <w:rsid w:val="00F4435E"/>
    <w:rsid w:val="00F44C6D"/>
    <w:rsid w:val="00F46A7F"/>
    <w:rsid w:val="00F46C0C"/>
    <w:rsid w:val="00F47EEA"/>
    <w:rsid w:val="00F51B61"/>
    <w:rsid w:val="00F51D34"/>
    <w:rsid w:val="00F52A28"/>
    <w:rsid w:val="00F52B18"/>
    <w:rsid w:val="00F53422"/>
    <w:rsid w:val="00F538A1"/>
    <w:rsid w:val="00F53E46"/>
    <w:rsid w:val="00F54A2D"/>
    <w:rsid w:val="00F55CA6"/>
    <w:rsid w:val="00F57512"/>
    <w:rsid w:val="00F57EB8"/>
    <w:rsid w:val="00F60991"/>
    <w:rsid w:val="00F619CE"/>
    <w:rsid w:val="00F62FB3"/>
    <w:rsid w:val="00F63E58"/>
    <w:rsid w:val="00F65F03"/>
    <w:rsid w:val="00F66311"/>
    <w:rsid w:val="00F6744C"/>
    <w:rsid w:val="00F67F83"/>
    <w:rsid w:val="00F70A21"/>
    <w:rsid w:val="00F71233"/>
    <w:rsid w:val="00F712D4"/>
    <w:rsid w:val="00F71D17"/>
    <w:rsid w:val="00F7284B"/>
    <w:rsid w:val="00F732F5"/>
    <w:rsid w:val="00F7333D"/>
    <w:rsid w:val="00F73442"/>
    <w:rsid w:val="00F744F2"/>
    <w:rsid w:val="00F7468B"/>
    <w:rsid w:val="00F74EEA"/>
    <w:rsid w:val="00F75133"/>
    <w:rsid w:val="00F7542E"/>
    <w:rsid w:val="00F76505"/>
    <w:rsid w:val="00F821A1"/>
    <w:rsid w:val="00F82375"/>
    <w:rsid w:val="00F82E92"/>
    <w:rsid w:val="00F839ED"/>
    <w:rsid w:val="00F83FBE"/>
    <w:rsid w:val="00F845A8"/>
    <w:rsid w:val="00F84DF1"/>
    <w:rsid w:val="00F85154"/>
    <w:rsid w:val="00F8567B"/>
    <w:rsid w:val="00F856F1"/>
    <w:rsid w:val="00F8573E"/>
    <w:rsid w:val="00F86BF8"/>
    <w:rsid w:val="00F9001B"/>
    <w:rsid w:val="00F91202"/>
    <w:rsid w:val="00F9200C"/>
    <w:rsid w:val="00F935C8"/>
    <w:rsid w:val="00F9470A"/>
    <w:rsid w:val="00F94918"/>
    <w:rsid w:val="00F94921"/>
    <w:rsid w:val="00F94955"/>
    <w:rsid w:val="00F949D4"/>
    <w:rsid w:val="00F950E9"/>
    <w:rsid w:val="00F95826"/>
    <w:rsid w:val="00F97F70"/>
    <w:rsid w:val="00FA0D9A"/>
    <w:rsid w:val="00FA25AC"/>
    <w:rsid w:val="00FA2669"/>
    <w:rsid w:val="00FA31B1"/>
    <w:rsid w:val="00FA3DE3"/>
    <w:rsid w:val="00FA4FB2"/>
    <w:rsid w:val="00FA5D53"/>
    <w:rsid w:val="00FA7003"/>
    <w:rsid w:val="00FA725F"/>
    <w:rsid w:val="00FA73C6"/>
    <w:rsid w:val="00FA78AB"/>
    <w:rsid w:val="00FA79F3"/>
    <w:rsid w:val="00FA7E37"/>
    <w:rsid w:val="00FB108B"/>
    <w:rsid w:val="00FB1AE3"/>
    <w:rsid w:val="00FB1EC9"/>
    <w:rsid w:val="00FB2094"/>
    <w:rsid w:val="00FB2362"/>
    <w:rsid w:val="00FB2F36"/>
    <w:rsid w:val="00FB37E1"/>
    <w:rsid w:val="00FB4A40"/>
    <w:rsid w:val="00FB4E19"/>
    <w:rsid w:val="00FB5033"/>
    <w:rsid w:val="00FB7542"/>
    <w:rsid w:val="00FC0B6F"/>
    <w:rsid w:val="00FC1671"/>
    <w:rsid w:val="00FC2F3D"/>
    <w:rsid w:val="00FC3062"/>
    <w:rsid w:val="00FC38C9"/>
    <w:rsid w:val="00FC454A"/>
    <w:rsid w:val="00FC49A6"/>
    <w:rsid w:val="00FC4AE8"/>
    <w:rsid w:val="00FC4BCC"/>
    <w:rsid w:val="00FC50B4"/>
    <w:rsid w:val="00FC55A3"/>
    <w:rsid w:val="00FC55B9"/>
    <w:rsid w:val="00FC566D"/>
    <w:rsid w:val="00FC581C"/>
    <w:rsid w:val="00FC5A4D"/>
    <w:rsid w:val="00FC5BEE"/>
    <w:rsid w:val="00FC5C1D"/>
    <w:rsid w:val="00FC6AFC"/>
    <w:rsid w:val="00FC7102"/>
    <w:rsid w:val="00FC72CD"/>
    <w:rsid w:val="00FC7C9A"/>
    <w:rsid w:val="00FC7F62"/>
    <w:rsid w:val="00FC7FA3"/>
    <w:rsid w:val="00FD01F8"/>
    <w:rsid w:val="00FD30EA"/>
    <w:rsid w:val="00FD58DD"/>
    <w:rsid w:val="00FD5B63"/>
    <w:rsid w:val="00FD5C3E"/>
    <w:rsid w:val="00FD5F98"/>
    <w:rsid w:val="00FD64C9"/>
    <w:rsid w:val="00FD66D2"/>
    <w:rsid w:val="00FD6B1D"/>
    <w:rsid w:val="00FE0A7F"/>
    <w:rsid w:val="00FE1CC5"/>
    <w:rsid w:val="00FE1F9A"/>
    <w:rsid w:val="00FE2B1B"/>
    <w:rsid w:val="00FE36F5"/>
    <w:rsid w:val="00FF0AEE"/>
    <w:rsid w:val="00FF0B70"/>
    <w:rsid w:val="00FF1BD9"/>
    <w:rsid w:val="00FF1C91"/>
    <w:rsid w:val="00FF2332"/>
    <w:rsid w:val="00FF2834"/>
    <w:rsid w:val="00FF2994"/>
    <w:rsid w:val="00FF3878"/>
    <w:rsid w:val="00FF4FD9"/>
    <w:rsid w:val="00FF6180"/>
    <w:rsid w:val="00FF6554"/>
    <w:rsid w:val="00FF662C"/>
    <w:rsid w:val="00FF6A2D"/>
    <w:rsid w:val="00FF6E51"/>
    <w:rsid w:val="00FF6F3F"/>
    <w:rsid w:val="00FF76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uiPriority="1" w:qFormat="1"/>
    <w:lsdException w:name="heading 2" w:uiPriority="1" w:qFormat="1"/>
    <w:lsdException w:name="heading 3" w:uiPriority="1"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qFormat="1"/>
    <w:lsdException w:name="caption" w:semiHidden="1" w:unhideWhenUsed="1" w:qFormat="1"/>
    <w:lsdException w:name="footnote reference" w:qFormat="1"/>
    <w:lsdException w:name="annotation reference" w:uiPriority="99"/>
    <w:lsdException w:name="Title" w:qFormat="1"/>
    <w:lsdException w:name="Body Text" w:uiPriority="1"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F0214"/>
    <w:pPr>
      <w:suppressAutoHyphens/>
      <w:spacing w:line="240" w:lineRule="atLeast"/>
    </w:pPr>
    <w:rPr>
      <w:lang w:eastAsia="en-US"/>
    </w:rPr>
  </w:style>
  <w:style w:type="paragraph" w:styleId="1">
    <w:name w:val="heading 1"/>
    <w:aliases w:val="Table_G"/>
    <w:basedOn w:val="SingleTxtG"/>
    <w:next w:val="SingleTxtG"/>
    <w:link w:val="1Char"/>
    <w:uiPriority w:val="1"/>
    <w:qFormat/>
    <w:rsid w:val="00CF0214"/>
    <w:pPr>
      <w:spacing w:after="0" w:line="240" w:lineRule="auto"/>
      <w:ind w:right="0"/>
      <w:jc w:val="left"/>
      <w:outlineLvl w:val="0"/>
    </w:pPr>
  </w:style>
  <w:style w:type="paragraph" w:styleId="2">
    <w:name w:val="heading 2"/>
    <w:basedOn w:val="a"/>
    <w:next w:val="a"/>
    <w:link w:val="2Char"/>
    <w:uiPriority w:val="1"/>
    <w:qFormat/>
    <w:rsid w:val="00CF0214"/>
    <w:pPr>
      <w:spacing w:line="240" w:lineRule="auto"/>
      <w:outlineLvl w:val="1"/>
    </w:pPr>
  </w:style>
  <w:style w:type="paragraph" w:styleId="3">
    <w:name w:val="heading 3"/>
    <w:basedOn w:val="a"/>
    <w:next w:val="a"/>
    <w:link w:val="3Char"/>
    <w:uiPriority w:val="1"/>
    <w:qFormat/>
    <w:rsid w:val="00CF0214"/>
    <w:pPr>
      <w:spacing w:line="240" w:lineRule="auto"/>
      <w:outlineLvl w:val="2"/>
    </w:pPr>
  </w:style>
  <w:style w:type="paragraph" w:styleId="4">
    <w:name w:val="heading 4"/>
    <w:basedOn w:val="a"/>
    <w:next w:val="a"/>
    <w:link w:val="4Char"/>
    <w:qFormat/>
    <w:rsid w:val="00CF0214"/>
    <w:pPr>
      <w:spacing w:line="240" w:lineRule="auto"/>
      <w:outlineLvl w:val="3"/>
    </w:pPr>
  </w:style>
  <w:style w:type="paragraph" w:styleId="5">
    <w:name w:val="heading 5"/>
    <w:basedOn w:val="a"/>
    <w:next w:val="a"/>
    <w:link w:val="5Char"/>
    <w:qFormat/>
    <w:rsid w:val="00CF0214"/>
    <w:pPr>
      <w:spacing w:line="240" w:lineRule="auto"/>
      <w:outlineLvl w:val="4"/>
    </w:pPr>
  </w:style>
  <w:style w:type="paragraph" w:styleId="6">
    <w:name w:val="heading 6"/>
    <w:basedOn w:val="a"/>
    <w:next w:val="a"/>
    <w:link w:val="6Char"/>
    <w:qFormat/>
    <w:rsid w:val="00CF0214"/>
    <w:pPr>
      <w:spacing w:line="240" w:lineRule="auto"/>
      <w:outlineLvl w:val="5"/>
    </w:pPr>
  </w:style>
  <w:style w:type="paragraph" w:styleId="7">
    <w:name w:val="heading 7"/>
    <w:basedOn w:val="a"/>
    <w:next w:val="a"/>
    <w:link w:val="7Char"/>
    <w:qFormat/>
    <w:rsid w:val="00CF0214"/>
    <w:pPr>
      <w:spacing w:line="240" w:lineRule="auto"/>
      <w:outlineLvl w:val="6"/>
    </w:pPr>
  </w:style>
  <w:style w:type="paragraph" w:styleId="8">
    <w:name w:val="heading 8"/>
    <w:basedOn w:val="a"/>
    <w:next w:val="a"/>
    <w:link w:val="8Char"/>
    <w:qFormat/>
    <w:rsid w:val="00CF0214"/>
    <w:pPr>
      <w:spacing w:line="240" w:lineRule="auto"/>
      <w:outlineLvl w:val="7"/>
    </w:pPr>
  </w:style>
  <w:style w:type="paragraph" w:styleId="9">
    <w:name w:val="heading 9"/>
    <w:basedOn w:val="a"/>
    <w:next w:val="a"/>
    <w:link w:val="9Char"/>
    <w:qFormat/>
    <w:rsid w:val="00CF02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link w:val="SingleTxtGChar"/>
    <w:rsid w:val="00CF0214"/>
    <w:pPr>
      <w:spacing w:after="120"/>
      <w:ind w:left="1134" w:right="1134"/>
      <w:jc w:val="both"/>
    </w:pPr>
  </w:style>
  <w:style w:type="paragraph" w:customStyle="1" w:styleId="HMG">
    <w:name w:val="_ H __M_G"/>
    <w:basedOn w:val="a"/>
    <w:next w:val="a"/>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link w:val="HChGChar"/>
    <w:rsid w:val="00CF0214"/>
    <w:pPr>
      <w:keepNext/>
      <w:keepLines/>
      <w:tabs>
        <w:tab w:val="right" w:pos="851"/>
      </w:tabs>
      <w:spacing w:before="360" w:after="240" w:line="300" w:lineRule="exact"/>
      <w:ind w:left="1134" w:right="1134" w:hanging="1134"/>
    </w:pPr>
    <w:rPr>
      <w:b/>
      <w:sz w:val="28"/>
    </w:rPr>
  </w:style>
  <w:style w:type="character" w:styleId="a3">
    <w:name w:val="footnote reference"/>
    <w:aliases w:val="4_G"/>
    <w:qFormat/>
    <w:rsid w:val="006F6452"/>
    <w:rPr>
      <w:rFonts w:ascii="Times New Roman" w:hAnsi="Times New Roman"/>
      <w:sz w:val="18"/>
      <w:vertAlign w:val="superscript"/>
    </w:rPr>
  </w:style>
  <w:style w:type="character" w:styleId="a4">
    <w:name w:val="endnote reference"/>
    <w:aliases w:val="1_G"/>
    <w:rsid w:val="006F6452"/>
    <w:rPr>
      <w:rFonts w:ascii="Times New Roman" w:hAnsi="Times New Roman"/>
      <w:sz w:val="18"/>
      <w:vertAlign w:val="superscript"/>
    </w:rPr>
  </w:style>
  <w:style w:type="paragraph" w:styleId="a5">
    <w:name w:val="header"/>
    <w:aliases w:val="6_G"/>
    <w:basedOn w:val="a"/>
    <w:link w:val="Char"/>
    <w:uiPriority w:val="99"/>
    <w:rsid w:val="00CF0214"/>
    <w:pPr>
      <w:pBdr>
        <w:bottom w:val="single" w:sz="4" w:space="4" w:color="auto"/>
      </w:pBdr>
      <w:spacing w:line="240" w:lineRule="auto"/>
    </w:pPr>
    <w:rPr>
      <w:b/>
      <w:sz w:val="18"/>
    </w:rPr>
  </w:style>
  <w:style w:type="table" w:styleId="a6">
    <w:name w:val="Table Grid"/>
    <w:basedOn w:val="a1"/>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uiPriority w:val="99"/>
    <w:rsid w:val="00CF0214"/>
    <w:rPr>
      <w:color w:val="auto"/>
      <w:u w:val="none"/>
    </w:rPr>
  </w:style>
  <w:style w:type="character" w:styleId="a8">
    <w:name w:val="FollowedHyperlink"/>
    <w:uiPriority w:val="99"/>
    <w:semiHidden/>
    <w:rsid w:val="00CF0214"/>
    <w:rPr>
      <w:color w:val="auto"/>
      <w:u w:val="none"/>
    </w:rPr>
  </w:style>
  <w:style w:type="paragraph" w:customStyle="1" w:styleId="SMG">
    <w:name w:val="__S_M_G"/>
    <w:basedOn w:val="a"/>
    <w:next w:val="a"/>
    <w:rsid w:val="00CF0214"/>
    <w:pPr>
      <w:keepNext/>
      <w:keepLines/>
      <w:spacing w:before="240" w:after="240" w:line="420" w:lineRule="exact"/>
      <w:ind w:left="1134" w:right="1134"/>
    </w:pPr>
    <w:rPr>
      <w:b/>
      <w:sz w:val="40"/>
    </w:rPr>
  </w:style>
  <w:style w:type="paragraph" w:customStyle="1" w:styleId="SLG">
    <w:name w:val="__S_L_G"/>
    <w:basedOn w:val="a"/>
    <w:next w:val="a"/>
    <w:rsid w:val="00CF0214"/>
    <w:pPr>
      <w:keepNext/>
      <w:keepLines/>
      <w:spacing w:before="240" w:after="240" w:line="580" w:lineRule="exact"/>
      <w:ind w:left="1134" w:right="1134"/>
    </w:pPr>
    <w:rPr>
      <w:b/>
      <w:sz w:val="56"/>
    </w:rPr>
  </w:style>
  <w:style w:type="paragraph" w:customStyle="1" w:styleId="SSG">
    <w:name w:val="__S_S_G"/>
    <w:basedOn w:val="a"/>
    <w:next w:val="a"/>
    <w:rsid w:val="00CF0214"/>
    <w:pPr>
      <w:keepNext/>
      <w:keepLines/>
      <w:spacing w:before="240" w:after="240" w:line="300" w:lineRule="exact"/>
      <w:ind w:left="1134" w:right="1134"/>
    </w:pPr>
    <w:rPr>
      <w:b/>
      <w:sz w:val="28"/>
    </w:rPr>
  </w:style>
  <w:style w:type="paragraph" w:styleId="a9">
    <w:name w:val="footnote text"/>
    <w:aliases w:val="5_G"/>
    <w:basedOn w:val="a"/>
    <w:link w:val="Char0"/>
    <w:qFormat/>
    <w:rsid w:val="006F6452"/>
    <w:pPr>
      <w:tabs>
        <w:tab w:val="right" w:pos="1021"/>
      </w:tabs>
      <w:kinsoku w:val="0"/>
      <w:overflowPunct w:val="0"/>
      <w:autoSpaceDE w:val="0"/>
      <w:autoSpaceDN w:val="0"/>
      <w:adjustRightInd w:val="0"/>
      <w:snapToGrid w:val="0"/>
      <w:spacing w:line="220" w:lineRule="exact"/>
      <w:ind w:left="1134" w:right="1134" w:hanging="1134"/>
    </w:pPr>
    <w:rPr>
      <w:rFonts w:eastAsia="宋体"/>
      <w:sz w:val="18"/>
      <w:lang w:val="en-US" w:eastAsia="zh-CN"/>
    </w:rPr>
  </w:style>
  <w:style w:type="paragraph" w:styleId="aa">
    <w:name w:val="endnote text"/>
    <w:aliases w:val="2_G"/>
    <w:basedOn w:val="a9"/>
    <w:link w:val="Char1"/>
    <w:rsid w:val="00CF0214"/>
  </w:style>
  <w:style w:type="character" w:styleId="ab">
    <w:name w:val="page number"/>
    <w:aliases w:val="7_G"/>
    <w:rsid w:val="00CF0214"/>
    <w:rPr>
      <w:rFonts w:ascii="Times New Roman" w:hAnsi="Times New Roman"/>
      <w:b/>
      <w:sz w:val="18"/>
    </w:rPr>
  </w:style>
  <w:style w:type="paragraph" w:customStyle="1" w:styleId="XLargeG">
    <w:name w:val="__XLarge_G"/>
    <w:basedOn w:val="a"/>
    <w:next w:val="a"/>
    <w:rsid w:val="00CF0214"/>
    <w:pPr>
      <w:keepNext/>
      <w:keepLines/>
      <w:spacing w:before="240" w:after="240" w:line="420" w:lineRule="exact"/>
      <w:ind w:left="1134" w:right="1134"/>
    </w:pPr>
    <w:rPr>
      <w:b/>
      <w:sz w:val="40"/>
    </w:rPr>
  </w:style>
  <w:style w:type="paragraph" w:customStyle="1" w:styleId="Bullet1G">
    <w:name w:val="_Bullet 1_G"/>
    <w:basedOn w:val="a"/>
    <w:rsid w:val="00CF0214"/>
    <w:pPr>
      <w:numPr>
        <w:numId w:val="1"/>
      </w:numPr>
      <w:spacing w:after="120"/>
      <w:ind w:right="1134"/>
      <w:jc w:val="both"/>
    </w:pPr>
  </w:style>
  <w:style w:type="paragraph" w:styleId="ac">
    <w:name w:val="footer"/>
    <w:aliases w:val="3_G"/>
    <w:basedOn w:val="a"/>
    <w:link w:val="Char2"/>
    <w:qFormat/>
    <w:rsid w:val="00CF0214"/>
    <w:pPr>
      <w:spacing w:line="240" w:lineRule="auto"/>
    </w:pPr>
    <w:rPr>
      <w:sz w:val="16"/>
    </w:rPr>
  </w:style>
  <w:style w:type="paragraph" w:customStyle="1" w:styleId="Bullet2G">
    <w:name w:val="_Bullet 2_G"/>
    <w:basedOn w:val="a"/>
    <w:link w:val="Bullet2GChar"/>
    <w:rsid w:val="00CF0214"/>
    <w:pPr>
      <w:numPr>
        <w:numId w:val="2"/>
      </w:numPr>
      <w:spacing w:after="120"/>
      <w:ind w:right="1134"/>
      <w:jc w:val="both"/>
    </w:pPr>
    <w:rPr>
      <w:lang w:val="x-none"/>
    </w:rPr>
  </w:style>
  <w:style w:type="paragraph" w:customStyle="1" w:styleId="H1G">
    <w:name w:val="_ H_1_G"/>
    <w:basedOn w:val="a"/>
    <w:next w:val="a"/>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link w:val="H23GChar"/>
    <w:rsid w:val="00CF0214"/>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CF0214"/>
    <w:pPr>
      <w:keepNext/>
      <w:keepLines/>
      <w:tabs>
        <w:tab w:val="right" w:pos="851"/>
      </w:tabs>
      <w:spacing w:before="240" w:after="120" w:line="240" w:lineRule="exact"/>
      <w:ind w:left="1134" w:right="1134" w:hanging="1134"/>
    </w:pPr>
  </w:style>
  <w:style w:type="character" w:customStyle="1" w:styleId="HChGChar">
    <w:name w:val="_ H _Ch_G Char"/>
    <w:link w:val="HChG"/>
    <w:rsid w:val="00E01F30"/>
    <w:rPr>
      <w:b/>
      <w:sz w:val="28"/>
      <w:lang w:val="en-GB" w:eastAsia="en-US" w:bidi="ar-SA"/>
    </w:rPr>
  </w:style>
  <w:style w:type="paragraph" w:styleId="10">
    <w:name w:val="toc 1"/>
    <w:basedOn w:val="a"/>
    <w:next w:val="a"/>
    <w:autoRedefine/>
    <w:uiPriority w:val="39"/>
    <w:rsid w:val="008176B3"/>
  </w:style>
  <w:style w:type="paragraph" w:styleId="ad">
    <w:name w:val="annotation text"/>
    <w:basedOn w:val="a"/>
    <w:link w:val="Char3"/>
    <w:uiPriority w:val="99"/>
    <w:rsid w:val="008176B3"/>
    <w:rPr>
      <w:lang w:val="x-none"/>
    </w:rPr>
  </w:style>
  <w:style w:type="character" w:customStyle="1" w:styleId="SingleTxtGChar">
    <w:name w:val="_ Single Txt_G Char"/>
    <w:link w:val="SingleTxtG"/>
    <w:rsid w:val="008176B3"/>
    <w:rPr>
      <w:lang w:val="en-GB" w:eastAsia="en-US" w:bidi="ar-SA"/>
    </w:rPr>
  </w:style>
  <w:style w:type="character" w:customStyle="1" w:styleId="Char0">
    <w:name w:val="脚注文本 Char"/>
    <w:aliases w:val="5_G Char"/>
    <w:link w:val="a9"/>
    <w:rsid w:val="0042392D"/>
    <w:rPr>
      <w:rFonts w:eastAsia="宋体"/>
      <w:sz w:val="18"/>
    </w:rPr>
  </w:style>
  <w:style w:type="character" w:customStyle="1" w:styleId="Char">
    <w:name w:val="页眉 Char"/>
    <w:aliases w:val="6_G Char"/>
    <w:link w:val="a5"/>
    <w:uiPriority w:val="99"/>
    <w:rsid w:val="00F840E2"/>
    <w:rPr>
      <w:b/>
      <w:sz w:val="18"/>
      <w:lang w:val="en-GB" w:eastAsia="en-US" w:bidi="ar-SA"/>
    </w:rPr>
  </w:style>
  <w:style w:type="character" w:customStyle="1" w:styleId="Bullet2GChar">
    <w:name w:val="_Bullet 2_G Char"/>
    <w:link w:val="Bullet2G"/>
    <w:rsid w:val="00A672F1"/>
    <w:rPr>
      <w:lang w:val="x-none" w:eastAsia="en-US"/>
    </w:rPr>
  </w:style>
  <w:style w:type="paragraph" w:styleId="ae">
    <w:name w:val="Balloon Text"/>
    <w:basedOn w:val="a"/>
    <w:link w:val="Char4"/>
    <w:uiPriority w:val="99"/>
    <w:rsid w:val="00902244"/>
    <w:pPr>
      <w:spacing w:line="240" w:lineRule="auto"/>
    </w:pPr>
    <w:rPr>
      <w:rFonts w:ascii="Tahoma" w:hAnsi="Tahoma"/>
      <w:sz w:val="16"/>
      <w:szCs w:val="16"/>
      <w:lang w:val="x-none"/>
    </w:rPr>
  </w:style>
  <w:style w:type="character" w:customStyle="1" w:styleId="Char4">
    <w:name w:val="批注框文本 Char"/>
    <w:link w:val="ae"/>
    <w:uiPriority w:val="99"/>
    <w:rsid w:val="00902244"/>
    <w:rPr>
      <w:rFonts w:ascii="Tahoma" w:hAnsi="Tahoma" w:cs="Tahoma"/>
      <w:sz w:val="16"/>
      <w:szCs w:val="16"/>
      <w:lang w:eastAsia="en-US"/>
    </w:rPr>
  </w:style>
  <w:style w:type="character" w:styleId="af">
    <w:name w:val="annotation reference"/>
    <w:uiPriority w:val="99"/>
    <w:rsid w:val="000F0E1B"/>
    <w:rPr>
      <w:sz w:val="16"/>
      <w:szCs w:val="16"/>
    </w:rPr>
  </w:style>
  <w:style w:type="paragraph" w:styleId="af0">
    <w:name w:val="annotation subject"/>
    <w:basedOn w:val="ad"/>
    <w:next w:val="ad"/>
    <w:link w:val="Char5"/>
    <w:uiPriority w:val="99"/>
    <w:rsid w:val="000F0E1B"/>
    <w:rPr>
      <w:b/>
      <w:bCs/>
    </w:rPr>
  </w:style>
  <w:style w:type="character" w:customStyle="1" w:styleId="Char3">
    <w:name w:val="批注文字 Char"/>
    <w:link w:val="ad"/>
    <w:uiPriority w:val="99"/>
    <w:rsid w:val="000F0E1B"/>
    <w:rPr>
      <w:lang w:eastAsia="en-US"/>
    </w:rPr>
  </w:style>
  <w:style w:type="character" w:customStyle="1" w:styleId="Char5">
    <w:name w:val="批注主题 Char"/>
    <w:link w:val="af0"/>
    <w:uiPriority w:val="99"/>
    <w:rsid w:val="000F0E1B"/>
    <w:rPr>
      <w:b/>
      <w:bCs/>
      <w:lang w:eastAsia="en-US"/>
    </w:rPr>
  </w:style>
  <w:style w:type="paragraph" w:customStyle="1" w:styleId="MediumGrid1-Accent21">
    <w:name w:val="Medium Grid 1 - Accent 21"/>
    <w:basedOn w:val="a"/>
    <w:qFormat/>
    <w:rsid w:val="009D1C5E"/>
    <w:pPr>
      <w:suppressAutoHyphens w:val="0"/>
      <w:spacing w:after="200" w:line="276" w:lineRule="auto"/>
      <w:ind w:left="720"/>
    </w:pPr>
    <w:rPr>
      <w:rFonts w:ascii="Calibri" w:eastAsia="Calibri" w:hAnsi="Calibri"/>
      <w:sz w:val="22"/>
      <w:szCs w:val="22"/>
    </w:rPr>
  </w:style>
  <w:style w:type="paragraph" w:styleId="af1">
    <w:name w:val="Normal (Web)"/>
    <w:basedOn w:val="a"/>
    <w:uiPriority w:val="99"/>
    <w:unhideWhenUsed/>
    <w:rsid w:val="00497F5F"/>
    <w:pPr>
      <w:suppressAutoHyphens w:val="0"/>
      <w:spacing w:before="100" w:beforeAutospacing="1" w:after="100" w:afterAutospacing="1" w:line="240" w:lineRule="auto"/>
    </w:pPr>
    <w:rPr>
      <w:sz w:val="24"/>
      <w:szCs w:val="24"/>
      <w:lang w:eastAsia="en-GB"/>
    </w:rPr>
  </w:style>
  <w:style w:type="character" w:styleId="af2">
    <w:name w:val="Emphasis"/>
    <w:uiPriority w:val="20"/>
    <w:qFormat/>
    <w:rsid w:val="00497F5F"/>
    <w:rPr>
      <w:i/>
      <w:iCs/>
    </w:rPr>
  </w:style>
  <w:style w:type="character" w:customStyle="1" w:styleId="sessionsubtitle">
    <w:name w:val="sessionsubtitle"/>
    <w:rsid w:val="007C39E0"/>
  </w:style>
  <w:style w:type="paragraph" w:styleId="af3">
    <w:name w:val="Body Text"/>
    <w:basedOn w:val="a"/>
    <w:link w:val="Char6"/>
    <w:uiPriority w:val="1"/>
    <w:qFormat/>
    <w:rsid w:val="00DD4C22"/>
    <w:pPr>
      <w:suppressAutoHyphens w:val="0"/>
      <w:spacing w:line="240" w:lineRule="auto"/>
    </w:pPr>
    <w:rPr>
      <w:rFonts w:cs="Mangal"/>
      <w:sz w:val="24"/>
      <w:lang w:val="x-none" w:eastAsia="x-none" w:bidi="hi-IN"/>
    </w:rPr>
  </w:style>
  <w:style w:type="character" w:customStyle="1" w:styleId="Char6">
    <w:name w:val="正文文本 Char"/>
    <w:link w:val="af3"/>
    <w:uiPriority w:val="1"/>
    <w:rsid w:val="00DD4C22"/>
    <w:rPr>
      <w:rFonts w:cs="Mangal"/>
      <w:sz w:val="24"/>
      <w:lang w:val="x-none" w:eastAsia="x-none" w:bidi="hi-IN"/>
    </w:rPr>
  </w:style>
  <w:style w:type="paragraph" w:customStyle="1" w:styleId="Default">
    <w:name w:val="Default"/>
    <w:rsid w:val="00833C00"/>
    <w:pPr>
      <w:autoSpaceDE w:val="0"/>
      <w:autoSpaceDN w:val="0"/>
      <w:adjustRightInd w:val="0"/>
    </w:pPr>
    <w:rPr>
      <w:color w:val="000000"/>
      <w:sz w:val="24"/>
      <w:szCs w:val="24"/>
      <w:lang w:eastAsia="en-GB"/>
    </w:rPr>
  </w:style>
  <w:style w:type="character" w:styleId="af4">
    <w:name w:val="Strong"/>
    <w:uiPriority w:val="22"/>
    <w:qFormat/>
    <w:rsid w:val="008F584B"/>
    <w:rPr>
      <w:b/>
      <w:bCs/>
    </w:rPr>
  </w:style>
  <w:style w:type="character" w:customStyle="1" w:styleId="FootnoteCharacters">
    <w:name w:val="Footnote Characters"/>
    <w:rsid w:val="00B17361"/>
  </w:style>
  <w:style w:type="paragraph" w:customStyle="1" w:styleId="SingleTxt">
    <w:name w:val="__Single Txt"/>
    <w:basedOn w:val="a"/>
    <w:rsid w:val="00EF2E1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宋体"/>
      <w:spacing w:val="4"/>
      <w:w w:val="103"/>
      <w:kern w:val="14"/>
      <w:lang w:eastAsia="zh-CN"/>
    </w:rPr>
  </w:style>
  <w:style w:type="paragraph" w:customStyle="1" w:styleId="MediumList2-Accent21">
    <w:name w:val="Medium List 2 - Accent 21"/>
    <w:hidden/>
    <w:uiPriority w:val="99"/>
    <w:semiHidden/>
    <w:rsid w:val="00497AF8"/>
    <w:rPr>
      <w:lang w:eastAsia="en-US"/>
    </w:rPr>
  </w:style>
  <w:style w:type="paragraph" w:customStyle="1" w:styleId="-11">
    <w:name w:val="彩色底纹 - 强调文字颜色 11"/>
    <w:hidden/>
    <w:uiPriority w:val="71"/>
    <w:rsid w:val="00773C24"/>
    <w:rPr>
      <w:lang w:eastAsia="en-US"/>
    </w:rPr>
  </w:style>
  <w:style w:type="character" w:customStyle="1" w:styleId="H23GChar">
    <w:name w:val="_ H_2/3_G Char"/>
    <w:link w:val="H23G"/>
    <w:rsid w:val="003205C7"/>
    <w:rPr>
      <w:b/>
      <w:lang w:eastAsia="en-US"/>
    </w:rPr>
  </w:style>
  <w:style w:type="paragraph" w:customStyle="1" w:styleId="Normale">
    <w:name w:val="Normale"/>
    <w:rsid w:val="00336EEF"/>
    <w:pPr>
      <w:pBdr>
        <w:top w:val="nil"/>
        <w:left w:val="nil"/>
        <w:bottom w:val="nil"/>
        <w:right w:val="nil"/>
        <w:between w:val="nil"/>
        <w:bar w:val="nil"/>
      </w:pBdr>
      <w:suppressAutoHyphens/>
      <w:spacing w:line="240" w:lineRule="atLeast"/>
    </w:pPr>
    <w:rPr>
      <w:rFonts w:eastAsia="Arial Unicode MS" w:hAnsi="Arial Unicode MS" w:cs="Arial Unicode MS"/>
      <w:color w:val="000000"/>
      <w:u w:color="000000"/>
      <w:bdr w:val="nil"/>
      <w:lang w:val="en-US" w:eastAsia="en-GB"/>
    </w:rPr>
  </w:style>
  <w:style w:type="paragraph" w:customStyle="1" w:styleId="Testonotaapidipagina">
    <w:name w:val="Testo nota a piè di pagina"/>
    <w:rsid w:val="00336EEF"/>
    <w:pPr>
      <w:pBdr>
        <w:top w:val="nil"/>
        <w:left w:val="nil"/>
        <w:bottom w:val="nil"/>
        <w:right w:val="nil"/>
        <w:between w:val="nil"/>
        <w:bar w:val="nil"/>
      </w:pBdr>
      <w:tabs>
        <w:tab w:val="right" w:pos="1021"/>
      </w:tabs>
      <w:suppressAutoHyphens/>
      <w:spacing w:line="220" w:lineRule="exact"/>
      <w:ind w:left="1134" w:right="1134" w:hanging="1134"/>
    </w:pPr>
    <w:rPr>
      <w:color w:val="000000"/>
      <w:sz w:val="18"/>
      <w:szCs w:val="18"/>
      <w:u w:color="000000"/>
      <w:bdr w:val="nil"/>
      <w:lang w:val="en-US" w:eastAsia="en-GB"/>
    </w:rPr>
  </w:style>
  <w:style w:type="numbering" w:customStyle="1" w:styleId="List0">
    <w:name w:val="List 0"/>
    <w:basedOn w:val="a2"/>
    <w:rsid w:val="00336EEF"/>
    <w:pPr>
      <w:numPr>
        <w:numId w:val="12"/>
      </w:numPr>
    </w:pPr>
  </w:style>
  <w:style w:type="numbering" w:customStyle="1" w:styleId="List1">
    <w:name w:val="List 1"/>
    <w:basedOn w:val="a2"/>
    <w:rsid w:val="00336EEF"/>
    <w:pPr>
      <w:numPr>
        <w:numId w:val="4"/>
      </w:numPr>
    </w:pPr>
  </w:style>
  <w:style w:type="numbering" w:customStyle="1" w:styleId="List21">
    <w:name w:val="List 21"/>
    <w:basedOn w:val="a2"/>
    <w:rsid w:val="00336EEF"/>
    <w:pPr>
      <w:numPr>
        <w:numId w:val="6"/>
      </w:numPr>
    </w:pPr>
  </w:style>
  <w:style w:type="numbering" w:customStyle="1" w:styleId="List31">
    <w:name w:val="List 31"/>
    <w:basedOn w:val="a2"/>
    <w:rsid w:val="00336EEF"/>
    <w:pPr>
      <w:numPr>
        <w:numId w:val="5"/>
      </w:numPr>
    </w:pPr>
  </w:style>
  <w:style w:type="numbering" w:customStyle="1" w:styleId="List51">
    <w:name w:val="List 51"/>
    <w:basedOn w:val="a2"/>
    <w:rsid w:val="00336EEF"/>
    <w:pPr>
      <w:numPr>
        <w:numId w:val="7"/>
      </w:numPr>
    </w:pPr>
  </w:style>
  <w:style w:type="numbering" w:customStyle="1" w:styleId="List6">
    <w:name w:val="List 6"/>
    <w:basedOn w:val="a2"/>
    <w:rsid w:val="00336EEF"/>
    <w:pPr>
      <w:numPr>
        <w:numId w:val="8"/>
      </w:numPr>
    </w:pPr>
  </w:style>
  <w:style w:type="numbering" w:customStyle="1" w:styleId="List7">
    <w:name w:val="List 7"/>
    <w:basedOn w:val="a2"/>
    <w:rsid w:val="00336EEF"/>
    <w:pPr>
      <w:numPr>
        <w:numId w:val="9"/>
      </w:numPr>
    </w:pPr>
  </w:style>
  <w:style w:type="character" w:customStyle="1" w:styleId="1Char">
    <w:name w:val="标题 1 Char"/>
    <w:aliases w:val="Table_G Char"/>
    <w:link w:val="1"/>
    <w:uiPriority w:val="1"/>
    <w:rsid w:val="007E61D9"/>
    <w:rPr>
      <w:lang w:eastAsia="en-US"/>
    </w:rPr>
  </w:style>
  <w:style w:type="character" w:customStyle="1" w:styleId="2Char">
    <w:name w:val="标题 2 Char"/>
    <w:link w:val="2"/>
    <w:uiPriority w:val="1"/>
    <w:rsid w:val="007E61D9"/>
    <w:rPr>
      <w:lang w:eastAsia="en-US"/>
    </w:rPr>
  </w:style>
  <w:style w:type="character" w:customStyle="1" w:styleId="3Char">
    <w:name w:val="标题 3 Char"/>
    <w:link w:val="3"/>
    <w:uiPriority w:val="1"/>
    <w:rsid w:val="007E61D9"/>
    <w:rPr>
      <w:lang w:eastAsia="en-US"/>
    </w:rPr>
  </w:style>
  <w:style w:type="character" w:customStyle="1" w:styleId="4Char">
    <w:name w:val="标题 4 Char"/>
    <w:link w:val="4"/>
    <w:rsid w:val="007E61D9"/>
    <w:rPr>
      <w:lang w:eastAsia="en-US"/>
    </w:rPr>
  </w:style>
  <w:style w:type="character" w:customStyle="1" w:styleId="5Char">
    <w:name w:val="标题 5 Char"/>
    <w:link w:val="5"/>
    <w:rsid w:val="007E61D9"/>
    <w:rPr>
      <w:lang w:eastAsia="en-US"/>
    </w:rPr>
  </w:style>
  <w:style w:type="character" w:customStyle="1" w:styleId="6Char">
    <w:name w:val="标题 6 Char"/>
    <w:link w:val="6"/>
    <w:rsid w:val="007E61D9"/>
    <w:rPr>
      <w:lang w:eastAsia="en-US"/>
    </w:rPr>
  </w:style>
  <w:style w:type="character" w:customStyle="1" w:styleId="7Char">
    <w:name w:val="标题 7 Char"/>
    <w:link w:val="7"/>
    <w:rsid w:val="007E61D9"/>
    <w:rPr>
      <w:lang w:eastAsia="en-US"/>
    </w:rPr>
  </w:style>
  <w:style w:type="character" w:customStyle="1" w:styleId="8Char">
    <w:name w:val="标题 8 Char"/>
    <w:link w:val="8"/>
    <w:rsid w:val="007E61D9"/>
    <w:rPr>
      <w:lang w:eastAsia="en-US"/>
    </w:rPr>
  </w:style>
  <w:style w:type="character" w:customStyle="1" w:styleId="9Char">
    <w:name w:val="标题 9 Char"/>
    <w:link w:val="9"/>
    <w:rsid w:val="007E61D9"/>
    <w:rPr>
      <w:lang w:eastAsia="en-US"/>
    </w:rPr>
  </w:style>
  <w:style w:type="character" w:customStyle="1" w:styleId="Char1">
    <w:name w:val="尾注文本 Char"/>
    <w:aliases w:val="2_G Char"/>
    <w:link w:val="aa"/>
    <w:rsid w:val="007E61D9"/>
    <w:rPr>
      <w:rFonts w:eastAsia="宋体"/>
      <w:sz w:val="18"/>
      <w:lang w:eastAsia="zh-CN"/>
    </w:rPr>
  </w:style>
  <w:style w:type="character" w:customStyle="1" w:styleId="Char2">
    <w:name w:val="页脚 Char"/>
    <w:aliases w:val="3_G Char"/>
    <w:link w:val="ac"/>
    <w:rsid w:val="007E61D9"/>
    <w:rPr>
      <w:sz w:val="16"/>
      <w:lang w:eastAsia="en-US"/>
    </w:rPr>
  </w:style>
  <w:style w:type="paragraph" w:customStyle="1" w:styleId="LightGrid-Accent31">
    <w:name w:val="Light Grid - Accent 31"/>
    <w:basedOn w:val="a"/>
    <w:qFormat/>
    <w:rsid w:val="007E61D9"/>
    <w:pPr>
      <w:suppressAutoHyphens w:val="0"/>
      <w:spacing w:line="240" w:lineRule="auto"/>
      <w:ind w:left="708"/>
    </w:pPr>
    <w:rPr>
      <w:rFonts w:eastAsia="宋体"/>
      <w:sz w:val="24"/>
      <w:szCs w:val="24"/>
      <w:lang w:eastAsia="zh-CN"/>
    </w:rPr>
  </w:style>
  <w:style w:type="paragraph" w:customStyle="1" w:styleId="ColorfulList-Accent11">
    <w:name w:val="Colorful List - Accent 11"/>
    <w:basedOn w:val="a"/>
    <w:qFormat/>
    <w:rsid w:val="007E61D9"/>
    <w:pPr>
      <w:suppressAutoHyphens w:val="0"/>
      <w:spacing w:line="240" w:lineRule="auto"/>
      <w:ind w:left="708"/>
    </w:pPr>
    <w:rPr>
      <w:rFonts w:eastAsia="宋体"/>
      <w:sz w:val="24"/>
      <w:szCs w:val="24"/>
      <w:lang w:eastAsia="zh-CN"/>
    </w:rPr>
  </w:style>
  <w:style w:type="character" w:customStyle="1" w:styleId="BookTitle1">
    <w:name w:val="Book Title1"/>
    <w:qFormat/>
    <w:rsid w:val="007E61D9"/>
    <w:rPr>
      <w:b/>
      <w:bCs/>
      <w:smallCaps/>
      <w:spacing w:val="5"/>
    </w:rPr>
  </w:style>
  <w:style w:type="paragraph" w:customStyle="1" w:styleId="ColorfulList-Accent12">
    <w:name w:val="Colorful List - Accent 12"/>
    <w:basedOn w:val="a"/>
    <w:qFormat/>
    <w:rsid w:val="007E61D9"/>
    <w:pPr>
      <w:suppressAutoHyphens w:val="0"/>
      <w:spacing w:line="240" w:lineRule="auto"/>
      <w:ind w:left="720"/>
    </w:pPr>
    <w:rPr>
      <w:rFonts w:eastAsia="宋体"/>
      <w:sz w:val="24"/>
      <w:szCs w:val="24"/>
      <w:lang w:eastAsia="zh-CN"/>
    </w:rPr>
  </w:style>
  <w:style w:type="character" w:customStyle="1" w:styleId="SprechblasentextZeichen">
    <w:name w:val="Sprechblasentext Zeichen"/>
    <w:uiPriority w:val="99"/>
    <w:semiHidden/>
    <w:rsid w:val="007E61D9"/>
    <w:rPr>
      <w:rFonts w:ascii="Lucida Grande" w:hAnsi="Lucida Grande" w:cs="Lucida Grande"/>
      <w:sz w:val="18"/>
      <w:szCs w:val="18"/>
    </w:rPr>
  </w:style>
  <w:style w:type="paragraph" w:customStyle="1" w:styleId="a3520normalp10">
    <w:name w:val="a__35__20_normal_p10"/>
    <w:basedOn w:val="a"/>
    <w:rsid w:val="007E61D9"/>
    <w:pPr>
      <w:suppressAutoHyphens w:val="0"/>
      <w:spacing w:after="120" w:line="240" w:lineRule="auto"/>
      <w:jc w:val="both"/>
    </w:pPr>
    <w:rPr>
      <w:sz w:val="24"/>
      <w:szCs w:val="24"/>
      <w:lang w:eastAsia="en-GB"/>
    </w:rPr>
  </w:style>
  <w:style w:type="paragraph" w:customStyle="1" w:styleId="spip">
    <w:name w:val="spip"/>
    <w:basedOn w:val="a"/>
    <w:rsid w:val="007E61D9"/>
    <w:pPr>
      <w:suppressAutoHyphens w:val="0"/>
      <w:spacing w:before="100" w:beforeAutospacing="1" w:after="100" w:afterAutospacing="1" w:line="240" w:lineRule="auto"/>
    </w:pPr>
    <w:rPr>
      <w:sz w:val="24"/>
      <w:szCs w:val="24"/>
      <w:lang w:eastAsia="en-GB"/>
    </w:rPr>
  </w:style>
  <w:style w:type="character" w:customStyle="1" w:styleId="mw-headline">
    <w:name w:val="mw-headline"/>
    <w:rsid w:val="007E61D9"/>
  </w:style>
  <w:style w:type="character" w:customStyle="1" w:styleId="st">
    <w:name w:val="st"/>
    <w:rsid w:val="007E61D9"/>
  </w:style>
  <w:style w:type="paragraph" w:styleId="20">
    <w:name w:val="toc 2"/>
    <w:basedOn w:val="a"/>
    <w:next w:val="a"/>
    <w:autoRedefine/>
    <w:uiPriority w:val="39"/>
    <w:unhideWhenUsed/>
    <w:rsid w:val="007E61D9"/>
    <w:pPr>
      <w:tabs>
        <w:tab w:val="left" w:pos="660"/>
        <w:tab w:val="right" w:leader="dot" w:pos="9016"/>
      </w:tabs>
      <w:suppressAutoHyphens w:val="0"/>
      <w:spacing w:after="200" w:line="240" w:lineRule="auto"/>
      <w:ind w:left="220"/>
    </w:pPr>
    <w:rPr>
      <w:rFonts w:eastAsia="Calibri"/>
      <w:sz w:val="24"/>
      <w:szCs w:val="24"/>
      <w:lang w:eastAsia="en-GB"/>
    </w:rPr>
  </w:style>
  <w:style w:type="paragraph" w:styleId="30">
    <w:name w:val="toc 3"/>
    <w:basedOn w:val="a"/>
    <w:next w:val="a"/>
    <w:autoRedefine/>
    <w:rsid w:val="007E61D9"/>
    <w:pPr>
      <w:ind w:left="400"/>
    </w:pPr>
  </w:style>
  <w:style w:type="character" w:customStyle="1" w:styleId="Caratteredellanota">
    <w:name w:val="Carattere della nota"/>
    <w:rsid w:val="007E61D9"/>
    <w:rPr>
      <w:vertAlign w:val="superscript"/>
    </w:rPr>
  </w:style>
  <w:style w:type="paragraph" w:customStyle="1" w:styleId="TableParagraph">
    <w:name w:val="Table Paragraph"/>
    <w:basedOn w:val="a"/>
    <w:uiPriority w:val="1"/>
    <w:qFormat/>
    <w:rsid w:val="007E61D9"/>
    <w:pPr>
      <w:widowControl w:val="0"/>
      <w:suppressAutoHyphens w:val="0"/>
      <w:spacing w:line="240" w:lineRule="auto"/>
    </w:pPr>
    <w:rPr>
      <w:rFonts w:ascii="Calibri" w:eastAsia="Calibri" w:hAnsi="Calibri"/>
      <w:sz w:val="22"/>
      <w:szCs w:val="22"/>
      <w:lang w:val="en-US"/>
    </w:rPr>
  </w:style>
  <w:style w:type="paragraph" w:customStyle="1" w:styleId="CharCharChar">
    <w:name w:val="Char Char Char"/>
    <w:basedOn w:val="a"/>
    <w:rsid w:val="007E61D9"/>
    <w:pPr>
      <w:suppressAutoHyphens w:val="0"/>
      <w:spacing w:after="160" w:line="240" w:lineRule="exact"/>
    </w:pPr>
    <w:rPr>
      <w:rFonts w:ascii="Arial" w:eastAsia="MS Mincho" w:hAnsi="Arial" w:cs="Arial"/>
      <w:lang w:val="en-US"/>
    </w:rPr>
  </w:style>
  <w:style w:type="character" w:customStyle="1" w:styleId="categorydata">
    <w:name w:val="category_data"/>
    <w:rsid w:val="007E61D9"/>
  </w:style>
  <w:style w:type="paragraph" w:customStyle="1" w:styleId="bodytext">
    <w:name w:val="bodytext"/>
    <w:basedOn w:val="a"/>
    <w:rsid w:val="007E61D9"/>
    <w:pPr>
      <w:suppressAutoHyphens w:val="0"/>
      <w:spacing w:line="240" w:lineRule="auto"/>
    </w:pPr>
    <w:rPr>
      <w:sz w:val="24"/>
      <w:szCs w:val="24"/>
      <w:lang w:eastAsia="en-GB"/>
    </w:rPr>
  </w:style>
  <w:style w:type="paragraph" w:customStyle="1" w:styleId="Pa5">
    <w:name w:val="Pa5"/>
    <w:basedOn w:val="Default"/>
    <w:next w:val="Default"/>
    <w:uiPriority w:val="99"/>
    <w:rsid w:val="007E61D9"/>
    <w:pPr>
      <w:spacing w:line="191" w:lineRule="atLeast"/>
    </w:pPr>
    <w:rPr>
      <w:rFonts w:ascii="Adobe Caslon Pro" w:eastAsia="Calibri" w:hAnsi="Adobe Caslon Pro"/>
      <w:color w:val="auto"/>
      <w:lang w:val="en-US" w:eastAsia="en-US"/>
    </w:rPr>
  </w:style>
  <w:style w:type="character" w:customStyle="1" w:styleId="field-content">
    <w:name w:val="field-content"/>
    <w:rsid w:val="007E61D9"/>
  </w:style>
  <w:style w:type="paragraph" w:customStyle="1" w:styleId="egovstyle-element-p">
    <w:name w:val="egovstyle-element-p"/>
    <w:basedOn w:val="a"/>
    <w:rsid w:val="007E61D9"/>
    <w:pPr>
      <w:suppressAutoHyphens w:val="0"/>
      <w:spacing w:before="100" w:beforeAutospacing="1" w:after="100" w:afterAutospacing="1" w:line="240" w:lineRule="auto"/>
    </w:pPr>
    <w:rPr>
      <w:sz w:val="24"/>
      <w:szCs w:val="24"/>
      <w:lang w:eastAsia="en-GB"/>
    </w:rPr>
  </w:style>
  <w:style w:type="paragraph" w:styleId="af5">
    <w:name w:val="Revision"/>
    <w:hidden/>
    <w:uiPriority w:val="99"/>
    <w:semiHidden/>
    <w:rsid w:val="007E61D9"/>
    <w:rPr>
      <w:lang w:eastAsia="en-US"/>
    </w:rPr>
  </w:style>
  <w:style w:type="paragraph" w:customStyle="1" w:styleId="HChGC">
    <w:name w:val="_ H _Ch_GC"/>
    <w:basedOn w:val="a"/>
    <w:next w:val="a"/>
    <w:qFormat/>
    <w:rsid w:val="00CF4FA0"/>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黑体"/>
      <w:snapToGrid w:val="0"/>
      <w:sz w:val="28"/>
      <w:szCs w:val="28"/>
      <w:lang w:val="en-US" w:eastAsia="zh-CN"/>
    </w:rPr>
  </w:style>
  <w:style w:type="paragraph" w:customStyle="1" w:styleId="H23GC">
    <w:name w:val="_ H_2/3_GC"/>
    <w:basedOn w:val="a"/>
    <w:next w:val="a"/>
    <w:qFormat/>
    <w:rsid w:val="00CF4FA0"/>
    <w:pPr>
      <w:keepNext/>
      <w:keepLines/>
      <w:tabs>
        <w:tab w:val="right" w:pos="851"/>
      </w:tabs>
      <w:suppressAutoHyphens w:val="0"/>
      <w:overflowPunct w:val="0"/>
      <w:adjustRightInd w:val="0"/>
      <w:snapToGrid w:val="0"/>
      <w:spacing w:before="240" w:after="120" w:line="320" w:lineRule="exact"/>
      <w:ind w:left="1134" w:right="1134" w:hanging="1134"/>
      <w:jc w:val="both"/>
      <w:outlineLvl w:val="3"/>
    </w:pPr>
    <w:rPr>
      <w:rFonts w:eastAsia="黑体"/>
      <w:sz w:val="22"/>
      <w:szCs w:val="22"/>
      <w:lang w:val="en-US" w:eastAsia="zh-CN"/>
    </w:rPr>
  </w:style>
  <w:style w:type="paragraph" w:customStyle="1" w:styleId="Bullet2GC">
    <w:name w:val="_Bullet 2_GC"/>
    <w:basedOn w:val="a"/>
    <w:qFormat/>
    <w:rsid w:val="00CF4FA0"/>
    <w:pPr>
      <w:numPr>
        <w:numId w:val="13"/>
      </w:numPr>
      <w:tabs>
        <w:tab w:val="left" w:pos="431"/>
      </w:tabs>
      <w:suppressAutoHyphens w:val="0"/>
      <w:overflowPunct w:val="0"/>
      <w:adjustRightInd w:val="0"/>
      <w:snapToGrid w:val="0"/>
      <w:spacing w:after="120" w:line="320" w:lineRule="exact"/>
      <w:ind w:right="1134"/>
      <w:jc w:val="both"/>
    </w:pPr>
    <w:rPr>
      <w:rFonts w:eastAsia="宋体"/>
      <w:snapToGrid w:val="0"/>
      <w:sz w:val="21"/>
      <w:lang w:val="en-US" w:eastAsia="zh-CN"/>
    </w:rPr>
  </w:style>
  <w:style w:type="paragraph" w:customStyle="1" w:styleId="SingleTxtGC">
    <w:name w:val="_ Single Txt_GC"/>
    <w:basedOn w:val="a"/>
    <w:link w:val="SingleTxtGCChar"/>
    <w:qFormat/>
    <w:rsid w:val="00CF4FA0"/>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宋体"/>
      <w:snapToGrid w:val="0"/>
      <w:sz w:val="21"/>
      <w:lang w:val="en-US" w:eastAsia="zh-CN"/>
    </w:rPr>
  </w:style>
  <w:style w:type="character" w:customStyle="1" w:styleId="SingleTxtGCChar">
    <w:name w:val="_ Single Txt_GC Char"/>
    <w:basedOn w:val="a0"/>
    <w:link w:val="SingleTxtGC"/>
    <w:locked/>
    <w:rsid w:val="00CF4FA0"/>
    <w:rPr>
      <w:rFonts w:eastAsia="宋体"/>
      <w:snapToGrid w:val="0"/>
      <w:sz w:val="21"/>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uiPriority="1" w:qFormat="1"/>
    <w:lsdException w:name="heading 2" w:uiPriority="1" w:qFormat="1"/>
    <w:lsdException w:name="heading 3" w:uiPriority="1"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qFormat="1"/>
    <w:lsdException w:name="caption" w:semiHidden="1" w:unhideWhenUsed="1" w:qFormat="1"/>
    <w:lsdException w:name="footnote reference" w:qFormat="1"/>
    <w:lsdException w:name="annotation reference" w:uiPriority="99"/>
    <w:lsdException w:name="Title" w:qFormat="1"/>
    <w:lsdException w:name="Body Text" w:uiPriority="1"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F0214"/>
    <w:pPr>
      <w:suppressAutoHyphens/>
      <w:spacing w:line="240" w:lineRule="atLeast"/>
    </w:pPr>
    <w:rPr>
      <w:lang w:eastAsia="en-US"/>
    </w:rPr>
  </w:style>
  <w:style w:type="paragraph" w:styleId="1">
    <w:name w:val="heading 1"/>
    <w:aliases w:val="Table_G"/>
    <w:basedOn w:val="SingleTxtG"/>
    <w:next w:val="SingleTxtG"/>
    <w:link w:val="1Char"/>
    <w:uiPriority w:val="1"/>
    <w:qFormat/>
    <w:rsid w:val="00CF0214"/>
    <w:pPr>
      <w:spacing w:after="0" w:line="240" w:lineRule="auto"/>
      <w:ind w:right="0"/>
      <w:jc w:val="left"/>
      <w:outlineLvl w:val="0"/>
    </w:pPr>
  </w:style>
  <w:style w:type="paragraph" w:styleId="2">
    <w:name w:val="heading 2"/>
    <w:basedOn w:val="a"/>
    <w:next w:val="a"/>
    <w:link w:val="2Char"/>
    <w:uiPriority w:val="1"/>
    <w:qFormat/>
    <w:rsid w:val="00CF0214"/>
    <w:pPr>
      <w:spacing w:line="240" w:lineRule="auto"/>
      <w:outlineLvl w:val="1"/>
    </w:pPr>
  </w:style>
  <w:style w:type="paragraph" w:styleId="3">
    <w:name w:val="heading 3"/>
    <w:basedOn w:val="a"/>
    <w:next w:val="a"/>
    <w:link w:val="3Char"/>
    <w:uiPriority w:val="1"/>
    <w:qFormat/>
    <w:rsid w:val="00CF0214"/>
    <w:pPr>
      <w:spacing w:line="240" w:lineRule="auto"/>
      <w:outlineLvl w:val="2"/>
    </w:pPr>
  </w:style>
  <w:style w:type="paragraph" w:styleId="4">
    <w:name w:val="heading 4"/>
    <w:basedOn w:val="a"/>
    <w:next w:val="a"/>
    <w:link w:val="4Char"/>
    <w:qFormat/>
    <w:rsid w:val="00CF0214"/>
    <w:pPr>
      <w:spacing w:line="240" w:lineRule="auto"/>
      <w:outlineLvl w:val="3"/>
    </w:pPr>
  </w:style>
  <w:style w:type="paragraph" w:styleId="5">
    <w:name w:val="heading 5"/>
    <w:basedOn w:val="a"/>
    <w:next w:val="a"/>
    <w:link w:val="5Char"/>
    <w:qFormat/>
    <w:rsid w:val="00CF0214"/>
    <w:pPr>
      <w:spacing w:line="240" w:lineRule="auto"/>
      <w:outlineLvl w:val="4"/>
    </w:pPr>
  </w:style>
  <w:style w:type="paragraph" w:styleId="6">
    <w:name w:val="heading 6"/>
    <w:basedOn w:val="a"/>
    <w:next w:val="a"/>
    <w:link w:val="6Char"/>
    <w:qFormat/>
    <w:rsid w:val="00CF0214"/>
    <w:pPr>
      <w:spacing w:line="240" w:lineRule="auto"/>
      <w:outlineLvl w:val="5"/>
    </w:pPr>
  </w:style>
  <w:style w:type="paragraph" w:styleId="7">
    <w:name w:val="heading 7"/>
    <w:basedOn w:val="a"/>
    <w:next w:val="a"/>
    <w:link w:val="7Char"/>
    <w:qFormat/>
    <w:rsid w:val="00CF0214"/>
    <w:pPr>
      <w:spacing w:line="240" w:lineRule="auto"/>
      <w:outlineLvl w:val="6"/>
    </w:pPr>
  </w:style>
  <w:style w:type="paragraph" w:styleId="8">
    <w:name w:val="heading 8"/>
    <w:basedOn w:val="a"/>
    <w:next w:val="a"/>
    <w:link w:val="8Char"/>
    <w:qFormat/>
    <w:rsid w:val="00CF0214"/>
    <w:pPr>
      <w:spacing w:line="240" w:lineRule="auto"/>
      <w:outlineLvl w:val="7"/>
    </w:pPr>
  </w:style>
  <w:style w:type="paragraph" w:styleId="9">
    <w:name w:val="heading 9"/>
    <w:basedOn w:val="a"/>
    <w:next w:val="a"/>
    <w:link w:val="9Char"/>
    <w:qFormat/>
    <w:rsid w:val="00CF02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link w:val="SingleTxtGChar"/>
    <w:rsid w:val="00CF0214"/>
    <w:pPr>
      <w:spacing w:after="120"/>
      <w:ind w:left="1134" w:right="1134"/>
      <w:jc w:val="both"/>
    </w:pPr>
  </w:style>
  <w:style w:type="paragraph" w:customStyle="1" w:styleId="HMG">
    <w:name w:val="_ H __M_G"/>
    <w:basedOn w:val="a"/>
    <w:next w:val="a"/>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link w:val="HChGChar"/>
    <w:rsid w:val="00CF0214"/>
    <w:pPr>
      <w:keepNext/>
      <w:keepLines/>
      <w:tabs>
        <w:tab w:val="right" w:pos="851"/>
      </w:tabs>
      <w:spacing w:before="360" w:after="240" w:line="300" w:lineRule="exact"/>
      <w:ind w:left="1134" w:right="1134" w:hanging="1134"/>
    </w:pPr>
    <w:rPr>
      <w:b/>
      <w:sz w:val="28"/>
    </w:rPr>
  </w:style>
  <w:style w:type="character" w:styleId="a3">
    <w:name w:val="footnote reference"/>
    <w:aliases w:val="4_G"/>
    <w:qFormat/>
    <w:rsid w:val="006F6452"/>
    <w:rPr>
      <w:rFonts w:ascii="Times New Roman" w:hAnsi="Times New Roman"/>
      <w:sz w:val="18"/>
      <w:vertAlign w:val="superscript"/>
    </w:rPr>
  </w:style>
  <w:style w:type="character" w:styleId="a4">
    <w:name w:val="endnote reference"/>
    <w:aliases w:val="1_G"/>
    <w:rsid w:val="006F6452"/>
    <w:rPr>
      <w:rFonts w:ascii="Times New Roman" w:hAnsi="Times New Roman"/>
      <w:sz w:val="18"/>
      <w:vertAlign w:val="superscript"/>
    </w:rPr>
  </w:style>
  <w:style w:type="paragraph" w:styleId="a5">
    <w:name w:val="header"/>
    <w:aliases w:val="6_G"/>
    <w:basedOn w:val="a"/>
    <w:link w:val="Char"/>
    <w:uiPriority w:val="99"/>
    <w:rsid w:val="00CF0214"/>
    <w:pPr>
      <w:pBdr>
        <w:bottom w:val="single" w:sz="4" w:space="4" w:color="auto"/>
      </w:pBdr>
      <w:spacing w:line="240" w:lineRule="auto"/>
    </w:pPr>
    <w:rPr>
      <w:b/>
      <w:sz w:val="18"/>
    </w:rPr>
  </w:style>
  <w:style w:type="table" w:styleId="a6">
    <w:name w:val="Table Grid"/>
    <w:basedOn w:val="a1"/>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uiPriority w:val="99"/>
    <w:rsid w:val="00CF0214"/>
    <w:rPr>
      <w:color w:val="auto"/>
      <w:u w:val="none"/>
    </w:rPr>
  </w:style>
  <w:style w:type="character" w:styleId="a8">
    <w:name w:val="FollowedHyperlink"/>
    <w:uiPriority w:val="99"/>
    <w:semiHidden/>
    <w:rsid w:val="00CF0214"/>
    <w:rPr>
      <w:color w:val="auto"/>
      <w:u w:val="none"/>
    </w:rPr>
  </w:style>
  <w:style w:type="paragraph" w:customStyle="1" w:styleId="SMG">
    <w:name w:val="__S_M_G"/>
    <w:basedOn w:val="a"/>
    <w:next w:val="a"/>
    <w:rsid w:val="00CF0214"/>
    <w:pPr>
      <w:keepNext/>
      <w:keepLines/>
      <w:spacing w:before="240" w:after="240" w:line="420" w:lineRule="exact"/>
      <w:ind w:left="1134" w:right="1134"/>
    </w:pPr>
    <w:rPr>
      <w:b/>
      <w:sz w:val="40"/>
    </w:rPr>
  </w:style>
  <w:style w:type="paragraph" w:customStyle="1" w:styleId="SLG">
    <w:name w:val="__S_L_G"/>
    <w:basedOn w:val="a"/>
    <w:next w:val="a"/>
    <w:rsid w:val="00CF0214"/>
    <w:pPr>
      <w:keepNext/>
      <w:keepLines/>
      <w:spacing w:before="240" w:after="240" w:line="580" w:lineRule="exact"/>
      <w:ind w:left="1134" w:right="1134"/>
    </w:pPr>
    <w:rPr>
      <w:b/>
      <w:sz w:val="56"/>
    </w:rPr>
  </w:style>
  <w:style w:type="paragraph" w:customStyle="1" w:styleId="SSG">
    <w:name w:val="__S_S_G"/>
    <w:basedOn w:val="a"/>
    <w:next w:val="a"/>
    <w:rsid w:val="00CF0214"/>
    <w:pPr>
      <w:keepNext/>
      <w:keepLines/>
      <w:spacing w:before="240" w:after="240" w:line="300" w:lineRule="exact"/>
      <w:ind w:left="1134" w:right="1134"/>
    </w:pPr>
    <w:rPr>
      <w:b/>
      <w:sz w:val="28"/>
    </w:rPr>
  </w:style>
  <w:style w:type="paragraph" w:styleId="a9">
    <w:name w:val="footnote text"/>
    <w:aliases w:val="5_G"/>
    <w:basedOn w:val="a"/>
    <w:link w:val="Char0"/>
    <w:qFormat/>
    <w:rsid w:val="006F6452"/>
    <w:pPr>
      <w:tabs>
        <w:tab w:val="right" w:pos="1021"/>
      </w:tabs>
      <w:kinsoku w:val="0"/>
      <w:overflowPunct w:val="0"/>
      <w:autoSpaceDE w:val="0"/>
      <w:autoSpaceDN w:val="0"/>
      <w:adjustRightInd w:val="0"/>
      <w:snapToGrid w:val="0"/>
      <w:spacing w:line="220" w:lineRule="exact"/>
      <w:ind w:left="1134" w:right="1134" w:hanging="1134"/>
    </w:pPr>
    <w:rPr>
      <w:rFonts w:eastAsia="宋体"/>
      <w:sz w:val="18"/>
      <w:lang w:val="en-US" w:eastAsia="zh-CN"/>
    </w:rPr>
  </w:style>
  <w:style w:type="paragraph" w:styleId="aa">
    <w:name w:val="endnote text"/>
    <w:aliases w:val="2_G"/>
    <w:basedOn w:val="a9"/>
    <w:link w:val="Char1"/>
    <w:rsid w:val="00CF0214"/>
  </w:style>
  <w:style w:type="character" w:styleId="ab">
    <w:name w:val="page number"/>
    <w:aliases w:val="7_G"/>
    <w:rsid w:val="00CF0214"/>
    <w:rPr>
      <w:rFonts w:ascii="Times New Roman" w:hAnsi="Times New Roman"/>
      <w:b/>
      <w:sz w:val="18"/>
    </w:rPr>
  </w:style>
  <w:style w:type="paragraph" w:customStyle="1" w:styleId="XLargeG">
    <w:name w:val="__XLarge_G"/>
    <w:basedOn w:val="a"/>
    <w:next w:val="a"/>
    <w:rsid w:val="00CF0214"/>
    <w:pPr>
      <w:keepNext/>
      <w:keepLines/>
      <w:spacing w:before="240" w:after="240" w:line="420" w:lineRule="exact"/>
      <w:ind w:left="1134" w:right="1134"/>
    </w:pPr>
    <w:rPr>
      <w:b/>
      <w:sz w:val="40"/>
    </w:rPr>
  </w:style>
  <w:style w:type="paragraph" w:customStyle="1" w:styleId="Bullet1G">
    <w:name w:val="_Bullet 1_G"/>
    <w:basedOn w:val="a"/>
    <w:rsid w:val="00CF0214"/>
    <w:pPr>
      <w:numPr>
        <w:numId w:val="1"/>
      </w:numPr>
      <w:spacing w:after="120"/>
      <w:ind w:right="1134"/>
      <w:jc w:val="both"/>
    </w:pPr>
  </w:style>
  <w:style w:type="paragraph" w:styleId="ac">
    <w:name w:val="footer"/>
    <w:aliases w:val="3_G"/>
    <w:basedOn w:val="a"/>
    <w:link w:val="Char2"/>
    <w:qFormat/>
    <w:rsid w:val="00CF0214"/>
    <w:pPr>
      <w:spacing w:line="240" w:lineRule="auto"/>
    </w:pPr>
    <w:rPr>
      <w:sz w:val="16"/>
    </w:rPr>
  </w:style>
  <w:style w:type="paragraph" w:customStyle="1" w:styleId="Bullet2G">
    <w:name w:val="_Bullet 2_G"/>
    <w:basedOn w:val="a"/>
    <w:link w:val="Bullet2GChar"/>
    <w:rsid w:val="00CF0214"/>
    <w:pPr>
      <w:numPr>
        <w:numId w:val="2"/>
      </w:numPr>
      <w:spacing w:after="120"/>
      <w:ind w:right="1134"/>
      <w:jc w:val="both"/>
    </w:pPr>
    <w:rPr>
      <w:lang w:val="x-none"/>
    </w:rPr>
  </w:style>
  <w:style w:type="paragraph" w:customStyle="1" w:styleId="H1G">
    <w:name w:val="_ H_1_G"/>
    <w:basedOn w:val="a"/>
    <w:next w:val="a"/>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link w:val="H23GChar"/>
    <w:rsid w:val="00CF0214"/>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CF0214"/>
    <w:pPr>
      <w:keepNext/>
      <w:keepLines/>
      <w:tabs>
        <w:tab w:val="right" w:pos="851"/>
      </w:tabs>
      <w:spacing w:before="240" w:after="120" w:line="240" w:lineRule="exact"/>
      <w:ind w:left="1134" w:right="1134" w:hanging="1134"/>
    </w:pPr>
  </w:style>
  <w:style w:type="character" w:customStyle="1" w:styleId="HChGChar">
    <w:name w:val="_ H _Ch_G Char"/>
    <w:link w:val="HChG"/>
    <w:rsid w:val="00E01F30"/>
    <w:rPr>
      <w:b/>
      <w:sz w:val="28"/>
      <w:lang w:val="en-GB" w:eastAsia="en-US" w:bidi="ar-SA"/>
    </w:rPr>
  </w:style>
  <w:style w:type="paragraph" w:styleId="10">
    <w:name w:val="toc 1"/>
    <w:basedOn w:val="a"/>
    <w:next w:val="a"/>
    <w:autoRedefine/>
    <w:uiPriority w:val="39"/>
    <w:rsid w:val="008176B3"/>
  </w:style>
  <w:style w:type="paragraph" w:styleId="ad">
    <w:name w:val="annotation text"/>
    <w:basedOn w:val="a"/>
    <w:link w:val="Char3"/>
    <w:uiPriority w:val="99"/>
    <w:rsid w:val="008176B3"/>
    <w:rPr>
      <w:lang w:val="x-none"/>
    </w:rPr>
  </w:style>
  <w:style w:type="character" w:customStyle="1" w:styleId="SingleTxtGChar">
    <w:name w:val="_ Single Txt_G Char"/>
    <w:link w:val="SingleTxtG"/>
    <w:rsid w:val="008176B3"/>
    <w:rPr>
      <w:lang w:val="en-GB" w:eastAsia="en-US" w:bidi="ar-SA"/>
    </w:rPr>
  </w:style>
  <w:style w:type="character" w:customStyle="1" w:styleId="Char0">
    <w:name w:val="脚注文本 Char"/>
    <w:aliases w:val="5_G Char"/>
    <w:link w:val="a9"/>
    <w:rsid w:val="0042392D"/>
    <w:rPr>
      <w:rFonts w:eastAsia="宋体"/>
      <w:sz w:val="18"/>
    </w:rPr>
  </w:style>
  <w:style w:type="character" w:customStyle="1" w:styleId="Char">
    <w:name w:val="页眉 Char"/>
    <w:aliases w:val="6_G Char"/>
    <w:link w:val="a5"/>
    <w:uiPriority w:val="99"/>
    <w:rsid w:val="00F840E2"/>
    <w:rPr>
      <w:b/>
      <w:sz w:val="18"/>
      <w:lang w:val="en-GB" w:eastAsia="en-US" w:bidi="ar-SA"/>
    </w:rPr>
  </w:style>
  <w:style w:type="character" w:customStyle="1" w:styleId="Bullet2GChar">
    <w:name w:val="_Bullet 2_G Char"/>
    <w:link w:val="Bullet2G"/>
    <w:rsid w:val="00A672F1"/>
    <w:rPr>
      <w:lang w:val="x-none" w:eastAsia="en-US"/>
    </w:rPr>
  </w:style>
  <w:style w:type="paragraph" w:styleId="ae">
    <w:name w:val="Balloon Text"/>
    <w:basedOn w:val="a"/>
    <w:link w:val="Char4"/>
    <w:uiPriority w:val="99"/>
    <w:rsid w:val="00902244"/>
    <w:pPr>
      <w:spacing w:line="240" w:lineRule="auto"/>
    </w:pPr>
    <w:rPr>
      <w:rFonts w:ascii="Tahoma" w:hAnsi="Tahoma"/>
      <w:sz w:val="16"/>
      <w:szCs w:val="16"/>
      <w:lang w:val="x-none"/>
    </w:rPr>
  </w:style>
  <w:style w:type="character" w:customStyle="1" w:styleId="Char4">
    <w:name w:val="批注框文本 Char"/>
    <w:link w:val="ae"/>
    <w:uiPriority w:val="99"/>
    <w:rsid w:val="00902244"/>
    <w:rPr>
      <w:rFonts w:ascii="Tahoma" w:hAnsi="Tahoma" w:cs="Tahoma"/>
      <w:sz w:val="16"/>
      <w:szCs w:val="16"/>
      <w:lang w:eastAsia="en-US"/>
    </w:rPr>
  </w:style>
  <w:style w:type="character" w:styleId="af">
    <w:name w:val="annotation reference"/>
    <w:uiPriority w:val="99"/>
    <w:rsid w:val="000F0E1B"/>
    <w:rPr>
      <w:sz w:val="16"/>
      <w:szCs w:val="16"/>
    </w:rPr>
  </w:style>
  <w:style w:type="paragraph" w:styleId="af0">
    <w:name w:val="annotation subject"/>
    <w:basedOn w:val="ad"/>
    <w:next w:val="ad"/>
    <w:link w:val="Char5"/>
    <w:uiPriority w:val="99"/>
    <w:rsid w:val="000F0E1B"/>
    <w:rPr>
      <w:b/>
      <w:bCs/>
    </w:rPr>
  </w:style>
  <w:style w:type="character" w:customStyle="1" w:styleId="Char3">
    <w:name w:val="批注文字 Char"/>
    <w:link w:val="ad"/>
    <w:uiPriority w:val="99"/>
    <w:rsid w:val="000F0E1B"/>
    <w:rPr>
      <w:lang w:eastAsia="en-US"/>
    </w:rPr>
  </w:style>
  <w:style w:type="character" w:customStyle="1" w:styleId="Char5">
    <w:name w:val="批注主题 Char"/>
    <w:link w:val="af0"/>
    <w:uiPriority w:val="99"/>
    <w:rsid w:val="000F0E1B"/>
    <w:rPr>
      <w:b/>
      <w:bCs/>
      <w:lang w:eastAsia="en-US"/>
    </w:rPr>
  </w:style>
  <w:style w:type="paragraph" w:customStyle="1" w:styleId="MediumGrid1-Accent21">
    <w:name w:val="Medium Grid 1 - Accent 21"/>
    <w:basedOn w:val="a"/>
    <w:qFormat/>
    <w:rsid w:val="009D1C5E"/>
    <w:pPr>
      <w:suppressAutoHyphens w:val="0"/>
      <w:spacing w:after="200" w:line="276" w:lineRule="auto"/>
      <w:ind w:left="720"/>
    </w:pPr>
    <w:rPr>
      <w:rFonts w:ascii="Calibri" w:eastAsia="Calibri" w:hAnsi="Calibri"/>
      <w:sz w:val="22"/>
      <w:szCs w:val="22"/>
    </w:rPr>
  </w:style>
  <w:style w:type="paragraph" w:styleId="af1">
    <w:name w:val="Normal (Web)"/>
    <w:basedOn w:val="a"/>
    <w:uiPriority w:val="99"/>
    <w:unhideWhenUsed/>
    <w:rsid w:val="00497F5F"/>
    <w:pPr>
      <w:suppressAutoHyphens w:val="0"/>
      <w:spacing w:before="100" w:beforeAutospacing="1" w:after="100" w:afterAutospacing="1" w:line="240" w:lineRule="auto"/>
    </w:pPr>
    <w:rPr>
      <w:sz w:val="24"/>
      <w:szCs w:val="24"/>
      <w:lang w:eastAsia="en-GB"/>
    </w:rPr>
  </w:style>
  <w:style w:type="character" w:styleId="af2">
    <w:name w:val="Emphasis"/>
    <w:uiPriority w:val="20"/>
    <w:qFormat/>
    <w:rsid w:val="00497F5F"/>
    <w:rPr>
      <w:i/>
      <w:iCs/>
    </w:rPr>
  </w:style>
  <w:style w:type="character" w:customStyle="1" w:styleId="sessionsubtitle">
    <w:name w:val="sessionsubtitle"/>
    <w:rsid w:val="007C39E0"/>
  </w:style>
  <w:style w:type="paragraph" w:styleId="af3">
    <w:name w:val="Body Text"/>
    <w:basedOn w:val="a"/>
    <w:link w:val="Char6"/>
    <w:uiPriority w:val="1"/>
    <w:qFormat/>
    <w:rsid w:val="00DD4C22"/>
    <w:pPr>
      <w:suppressAutoHyphens w:val="0"/>
      <w:spacing w:line="240" w:lineRule="auto"/>
    </w:pPr>
    <w:rPr>
      <w:rFonts w:cs="Mangal"/>
      <w:sz w:val="24"/>
      <w:lang w:val="x-none" w:eastAsia="x-none" w:bidi="hi-IN"/>
    </w:rPr>
  </w:style>
  <w:style w:type="character" w:customStyle="1" w:styleId="Char6">
    <w:name w:val="正文文本 Char"/>
    <w:link w:val="af3"/>
    <w:uiPriority w:val="1"/>
    <w:rsid w:val="00DD4C22"/>
    <w:rPr>
      <w:rFonts w:cs="Mangal"/>
      <w:sz w:val="24"/>
      <w:lang w:val="x-none" w:eastAsia="x-none" w:bidi="hi-IN"/>
    </w:rPr>
  </w:style>
  <w:style w:type="paragraph" w:customStyle="1" w:styleId="Default">
    <w:name w:val="Default"/>
    <w:rsid w:val="00833C00"/>
    <w:pPr>
      <w:autoSpaceDE w:val="0"/>
      <w:autoSpaceDN w:val="0"/>
      <w:adjustRightInd w:val="0"/>
    </w:pPr>
    <w:rPr>
      <w:color w:val="000000"/>
      <w:sz w:val="24"/>
      <w:szCs w:val="24"/>
      <w:lang w:eastAsia="en-GB"/>
    </w:rPr>
  </w:style>
  <w:style w:type="character" w:styleId="af4">
    <w:name w:val="Strong"/>
    <w:uiPriority w:val="22"/>
    <w:qFormat/>
    <w:rsid w:val="008F584B"/>
    <w:rPr>
      <w:b/>
      <w:bCs/>
    </w:rPr>
  </w:style>
  <w:style w:type="character" w:customStyle="1" w:styleId="FootnoteCharacters">
    <w:name w:val="Footnote Characters"/>
    <w:rsid w:val="00B17361"/>
  </w:style>
  <w:style w:type="paragraph" w:customStyle="1" w:styleId="SingleTxt">
    <w:name w:val="__Single Txt"/>
    <w:basedOn w:val="a"/>
    <w:rsid w:val="00EF2E1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宋体"/>
      <w:spacing w:val="4"/>
      <w:w w:val="103"/>
      <w:kern w:val="14"/>
      <w:lang w:eastAsia="zh-CN"/>
    </w:rPr>
  </w:style>
  <w:style w:type="paragraph" w:customStyle="1" w:styleId="MediumList2-Accent21">
    <w:name w:val="Medium List 2 - Accent 21"/>
    <w:hidden/>
    <w:uiPriority w:val="99"/>
    <w:semiHidden/>
    <w:rsid w:val="00497AF8"/>
    <w:rPr>
      <w:lang w:eastAsia="en-US"/>
    </w:rPr>
  </w:style>
  <w:style w:type="paragraph" w:customStyle="1" w:styleId="-11">
    <w:name w:val="彩色底纹 - 强调文字颜色 11"/>
    <w:hidden/>
    <w:uiPriority w:val="71"/>
    <w:rsid w:val="00773C24"/>
    <w:rPr>
      <w:lang w:eastAsia="en-US"/>
    </w:rPr>
  </w:style>
  <w:style w:type="character" w:customStyle="1" w:styleId="H23GChar">
    <w:name w:val="_ H_2/3_G Char"/>
    <w:link w:val="H23G"/>
    <w:rsid w:val="003205C7"/>
    <w:rPr>
      <w:b/>
      <w:lang w:eastAsia="en-US"/>
    </w:rPr>
  </w:style>
  <w:style w:type="paragraph" w:customStyle="1" w:styleId="Normale">
    <w:name w:val="Normale"/>
    <w:rsid w:val="00336EEF"/>
    <w:pPr>
      <w:pBdr>
        <w:top w:val="nil"/>
        <w:left w:val="nil"/>
        <w:bottom w:val="nil"/>
        <w:right w:val="nil"/>
        <w:between w:val="nil"/>
        <w:bar w:val="nil"/>
      </w:pBdr>
      <w:suppressAutoHyphens/>
      <w:spacing w:line="240" w:lineRule="atLeast"/>
    </w:pPr>
    <w:rPr>
      <w:rFonts w:eastAsia="Arial Unicode MS" w:hAnsi="Arial Unicode MS" w:cs="Arial Unicode MS"/>
      <w:color w:val="000000"/>
      <w:u w:color="000000"/>
      <w:bdr w:val="nil"/>
      <w:lang w:val="en-US" w:eastAsia="en-GB"/>
    </w:rPr>
  </w:style>
  <w:style w:type="paragraph" w:customStyle="1" w:styleId="Testonotaapidipagina">
    <w:name w:val="Testo nota a piè di pagina"/>
    <w:rsid w:val="00336EEF"/>
    <w:pPr>
      <w:pBdr>
        <w:top w:val="nil"/>
        <w:left w:val="nil"/>
        <w:bottom w:val="nil"/>
        <w:right w:val="nil"/>
        <w:between w:val="nil"/>
        <w:bar w:val="nil"/>
      </w:pBdr>
      <w:tabs>
        <w:tab w:val="right" w:pos="1021"/>
      </w:tabs>
      <w:suppressAutoHyphens/>
      <w:spacing w:line="220" w:lineRule="exact"/>
      <w:ind w:left="1134" w:right="1134" w:hanging="1134"/>
    </w:pPr>
    <w:rPr>
      <w:color w:val="000000"/>
      <w:sz w:val="18"/>
      <w:szCs w:val="18"/>
      <w:u w:color="000000"/>
      <w:bdr w:val="nil"/>
      <w:lang w:val="en-US" w:eastAsia="en-GB"/>
    </w:rPr>
  </w:style>
  <w:style w:type="numbering" w:customStyle="1" w:styleId="List0">
    <w:name w:val="List 0"/>
    <w:basedOn w:val="a2"/>
    <w:rsid w:val="00336EEF"/>
    <w:pPr>
      <w:numPr>
        <w:numId w:val="12"/>
      </w:numPr>
    </w:pPr>
  </w:style>
  <w:style w:type="numbering" w:customStyle="1" w:styleId="List1">
    <w:name w:val="List 1"/>
    <w:basedOn w:val="a2"/>
    <w:rsid w:val="00336EEF"/>
    <w:pPr>
      <w:numPr>
        <w:numId w:val="4"/>
      </w:numPr>
    </w:pPr>
  </w:style>
  <w:style w:type="numbering" w:customStyle="1" w:styleId="List21">
    <w:name w:val="List 21"/>
    <w:basedOn w:val="a2"/>
    <w:rsid w:val="00336EEF"/>
    <w:pPr>
      <w:numPr>
        <w:numId w:val="6"/>
      </w:numPr>
    </w:pPr>
  </w:style>
  <w:style w:type="numbering" w:customStyle="1" w:styleId="List31">
    <w:name w:val="List 31"/>
    <w:basedOn w:val="a2"/>
    <w:rsid w:val="00336EEF"/>
    <w:pPr>
      <w:numPr>
        <w:numId w:val="5"/>
      </w:numPr>
    </w:pPr>
  </w:style>
  <w:style w:type="numbering" w:customStyle="1" w:styleId="List51">
    <w:name w:val="List 51"/>
    <w:basedOn w:val="a2"/>
    <w:rsid w:val="00336EEF"/>
    <w:pPr>
      <w:numPr>
        <w:numId w:val="7"/>
      </w:numPr>
    </w:pPr>
  </w:style>
  <w:style w:type="numbering" w:customStyle="1" w:styleId="List6">
    <w:name w:val="List 6"/>
    <w:basedOn w:val="a2"/>
    <w:rsid w:val="00336EEF"/>
    <w:pPr>
      <w:numPr>
        <w:numId w:val="8"/>
      </w:numPr>
    </w:pPr>
  </w:style>
  <w:style w:type="numbering" w:customStyle="1" w:styleId="List7">
    <w:name w:val="List 7"/>
    <w:basedOn w:val="a2"/>
    <w:rsid w:val="00336EEF"/>
    <w:pPr>
      <w:numPr>
        <w:numId w:val="9"/>
      </w:numPr>
    </w:pPr>
  </w:style>
  <w:style w:type="character" w:customStyle="1" w:styleId="1Char">
    <w:name w:val="标题 1 Char"/>
    <w:aliases w:val="Table_G Char"/>
    <w:link w:val="1"/>
    <w:uiPriority w:val="1"/>
    <w:rsid w:val="007E61D9"/>
    <w:rPr>
      <w:lang w:eastAsia="en-US"/>
    </w:rPr>
  </w:style>
  <w:style w:type="character" w:customStyle="1" w:styleId="2Char">
    <w:name w:val="标题 2 Char"/>
    <w:link w:val="2"/>
    <w:uiPriority w:val="1"/>
    <w:rsid w:val="007E61D9"/>
    <w:rPr>
      <w:lang w:eastAsia="en-US"/>
    </w:rPr>
  </w:style>
  <w:style w:type="character" w:customStyle="1" w:styleId="3Char">
    <w:name w:val="标题 3 Char"/>
    <w:link w:val="3"/>
    <w:uiPriority w:val="1"/>
    <w:rsid w:val="007E61D9"/>
    <w:rPr>
      <w:lang w:eastAsia="en-US"/>
    </w:rPr>
  </w:style>
  <w:style w:type="character" w:customStyle="1" w:styleId="4Char">
    <w:name w:val="标题 4 Char"/>
    <w:link w:val="4"/>
    <w:rsid w:val="007E61D9"/>
    <w:rPr>
      <w:lang w:eastAsia="en-US"/>
    </w:rPr>
  </w:style>
  <w:style w:type="character" w:customStyle="1" w:styleId="5Char">
    <w:name w:val="标题 5 Char"/>
    <w:link w:val="5"/>
    <w:rsid w:val="007E61D9"/>
    <w:rPr>
      <w:lang w:eastAsia="en-US"/>
    </w:rPr>
  </w:style>
  <w:style w:type="character" w:customStyle="1" w:styleId="6Char">
    <w:name w:val="标题 6 Char"/>
    <w:link w:val="6"/>
    <w:rsid w:val="007E61D9"/>
    <w:rPr>
      <w:lang w:eastAsia="en-US"/>
    </w:rPr>
  </w:style>
  <w:style w:type="character" w:customStyle="1" w:styleId="7Char">
    <w:name w:val="标题 7 Char"/>
    <w:link w:val="7"/>
    <w:rsid w:val="007E61D9"/>
    <w:rPr>
      <w:lang w:eastAsia="en-US"/>
    </w:rPr>
  </w:style>
  <w:style w:type="character" w:customStyle="1" w:styleId="8Char">
    <w:name w:val="标题 8 Char"/>
    <w:link w:val="8"/>
    <w:rsid w:val="007E61D9"/>
    <w:rPr>
      <w:lang w:eastAsia="en-US"/>
    </w:rPr>
  </w:style>
  <w:style w:type="character" w:customStyle="1" w:styleId="9Char">
    <w:name w:val="标题 9 Char"/>
    <w:link w:val="9"/>
    <w:rsid w:val="007E61D9"/>
    <w:rPr>
      <w:lang w:eastAsia="en-US"/>
    </w:rPr>
  </w:style>
  <w:style w:type="character" w:customStyle="1" w:styleId="Char1">
    <w:name w:val="尾注文本 Char"/>
    <w:aliases w:val="2_G Char"/>
    <w:link w:val="aa"/>
    <w:rsid w:val="007E61D9"/>
    <w:rPr>
      <w:rFonts w:eastAsia="宋体"/>
      <w:sz w:val="18"/>
      <w:lang w:eastAsia="zh-CN"/>
    </w:rPr>
  </w:style>
  <w:style w:type="character" w:customStyle="1" w:styleId="Char2">
    <w:name w:val="页脚 Char"/>
    <w:aliases w:val="3_G Char"/>
    <w:link w:val="ac"/>
    <w:rsid w:val="007E61D9"/>
    <w:rPr>
      <w:sz w:val="16"/>
      <w:lang w:eastAsia="en-US"/>
    </w:rPr>
  </w:style>
  <w:style w:type="paragraph" w:customStyle="1" w:styleId="LightGrid-Accent31">
    <w:name w:val="Light Grid - Accent 31"/>
    <w:basedOn w:val="a"/>
    <w:qFormat/>
    <w:rsid w:val="007E61D9"/>
    <w:pPr>
      <w:suppressAutoHyphens w:val="0"/>
      <w:spacing w:line="240" w:lineRule="auto"/>
      <w:ind w:left="708"/>
    </w:pPr>
    <w:rPr>
      <w:rFonts w:eastAsia="宋体"/>
      <w:sz w:val="24"/>
      <w:szCs w:val="24"/>
      <w:lang w:eastAsia="zh-CN"/>
    </w:rPr>
  </w:style>
  <w:style w:type="paragraph" w:customStyle="1" w:styleId="ColorfulList-Accent11">
    <w:name w:val="Colorful List - Accent 11"/>
    <w:basedOn w:val="a"/>
    <w:qFormat/>
    <w:rsid w:val="007E61D9"/>
    <w:pPr>
      <w:suppressAutoHyphens w:val="0"/>
      <w:spacing w:line="240" w:lineRule="auto"/>
      <w:ind w:left="708"/>
    </w:pPr>
    <w:rPr>
      <w:rFonts w:eastAsia="宋体"/>
      <w:sz w:val="24"/>
      <w:szCs w:val="24"/>
      <w:lang w:eastAsia="zh-CN"/>
    </w:rPr>
  </w:style>
  <w:style w:type="character" w:customStyle="1" w:styleId="BookTitle1">
    <w:name w:val="Book Title1"/>
    <w:qFormat/>
    <w:rsid w:val="007E61D9"/>
    <w:rPr>
      <w:b/>
      <w:bCs/>
      <w:smallCaps/>
      <w:spacing w:val="5"/>
    </w:rPr>
  </w:style>
  <w:style w:type="paragraph" w:customStyle="1" w:styleId="ColorfulList-Accent12">
    <w:name w:val="Colorful List - Accent 12"/>
    <w:basedOn w:val="a"/>
    <w:qFormat/>
    <w:rsid w:val="007E61D9"/>
    <w:pPr>
      <w:suppressAutoHyphens w:val="0"/>
      <w:spacing w:line="240" w:lineRule="auto"/>
      <w:ind w:left="720"/>
    </w:pPr>
    <w:rPr>
      <w:rFonts w:eastAsia="宋体"/>
      <w:sz w:val="24"/>
      <w:szCs w:val="24"/>
      <w:lang w:eastAsia="zh-CN"/>
    </w:rPr>
  </w:style>
  <w:style w:type="character" w:customStyle="1" w:styleId="SprechblasentextZeichen">
    <w:name w:val="Sprechblasentext Zeichen"/>
    <w:uiPriority w:val="99"/>
    <w:semiHidden/>
    <w:rsid w:val="007E61D9"/>
    <w:rPr>
      <w:rFonts w:ascii="Lucida Grande" w:hAnsi="Lucida Grande" w:cs="Lucida Grande"/>
      <w:sz w:val="18"/>
      <w:szCs w:val="18"/>
    </w:rPr>
  </w:style>
  <w:style w:type="paragraph" w:customStyle="1" w:styleId="a3520normalp10">
    <w:name w:val="a__35__20_normal_p10"/>
    <w:basedOn w:val="a"/>
    <w:rsid w:val="007E61D9"/>
    <w:pPr>
      <w:suppressAutoHyphens w:val="0"/>
      <w:spacing w:after="120" w:line="240" w:lineRule="auto"/>
      <w:jc w:val="both"/>
    </w:pPr>
    <w:rPr>
      <w:sz w:val="24"/>
      <w:szCs w:val="24"/>
      <w:lang w:eastAsia="en-GB"/>
    </w:rPr>
  </w:style>
  <w:style w:type="paragraph" w:customStyle="1" w:styleId="spip">
    <w:name w:val="spip"/>
    <w:basedOn w:val="a"/>
    <w:rsid w:val="007E61D9"/>
    <w:pPr>
      <w:suppressAutoHyphens w:val="0"/>
      <w:spacing w:before="100" w:beforeAutospacing="1" w:after="100" w:afterAutospacing="1" w:line="240" w:lineRule="auto"/>
    </w:pPr>
    <w:rPr>
      <w:sz w:val="24"/>
      <w:szCs w:val="24"/>
      <w:lang w:eastAsia="en-GB"/>
    </w:rPr>
  </w:style>
  <w:style w:type="character" w:customStyle="1" w:styleId="mw-headline">
    <w:name w:val="mw-headline"/>
    <w:rsid w:val="007E61D9"/>
  </w:style>
  <w:style w:type="character" w:customStyle="1" w:styleId="st">
    <w:name w:val="st"/>
    <w:rsid w:val="007E61D9"/>
  </w:style>
  <w:style w:type="paragraph" w:styleId="20">
    <w:name w:val="toc 2"/>
    <w:basedOn w:val="a"/>
    <w:next w:val="a"/>
    <w:autoRedefine/>
    <w:uiPriority w:val="39"/>
    <w:unhideWhenUsed/>
    <w:rsid w:val="007E61D9"/>
    <w:pPr>
      <w:tabs>
        <w:tab w:val="left" w:pos="660"/>
        <w:tab w:val="right" w:leader="dot" w:pos="9016"/>
      </w:tabs>
      <w:suppressAutoHyphens w:val="0"/>
      <w:spacing w:after="200" w:line="240" w:lineRule="auto"/>
      <w:ind w:left="220"/>
    </w:pPr>
    <w:rPr>
      <w:rFonts w:eastAsia="Calibri"/>
      <w:sz w:val="24"/>
      <w:szCs w:val="24"/>
      <w:lang w:eastAsia="en-GB"/>
    </w:rPr>
  </w:style>
  <w:style w:type="paragraph" w:styleId="30">
    <w:name w:val="toc 3"/>
    <w:basedOn w:val="a"/>
    <w:next w:val="a"/>
    <w:autoRedefine/>
    <w:rsid w:val="007E61D9"/>
    <w:pPr>
      <w:ind w:left="400"/>
    </w:pPr>
  </w:style>
  <w:style w:type="character" w:customStyle="1" w:styleId="Caratteredellanota">
    <w:name w:val="Carattere della nota"/>
    <w:rsid w:val="007E61D9"/>
    <w:rPr>
      <w:vertAlign w:val="superscript"/>
    </w:rPr>
  </w:style>
  <w:style w:type="paragraph" w:customStyle="1" w:styleId="TableParagraph">
    <w:name w:val="Table Paragraph"/>
    <w:basedOn w:val="a"/>
    <w:uiPriority w:val="1"/>
    <w:qFormat/>
    <w:rsid w:val="007E61D9"/>
    <w:pPr>
      <w:widowControl w:val="0"/>
      <w:suppressAutoHyphens w:val="0"/>
      <w:spacing w:line="240" w:lineRule="auto"/>
    </w:pPr>
    <w:rPr>
      <w:rFonts w:ascii="Calibri" w:eastAsia="Calibri" w:hAnsi="Calibri"/>
      <w:sz w:val="22"/>
      <w:szCs w:val="22"/>
      <w:lang w:val="en-US"/>
    </w:rPr>
  </w:style>
  <w:style w:type="paragraph" w:customStyle="1" w:styleId="CharCharChar">
    <w:name w:val="Char Char Char"/>
    <w:basedOn w:val="a"/>
    <w:rsid w:val="007E61D9"/>
    <w:pPr>
      <w:suppressAutoHyphens w:val="0"/>
      <w:spacing w:after="160" w:line="240" w:lineRule="exact"/>
    </w:pPr>
    <w:rPr>
      <w:rFonts w:ascii="Arial" w:eastAsia="MS Mincho" w:hAnsi="Arial" w:cs="Arial"/>
      <w:lang w:val="en-US"/>
    </w:rPr>
  </w:style>
  <w:style w:type="character" w:customStyle="1" w:styleId="categorydata">
    <w:name w:val="category_data"/>
    <w:rsid w:val="007E61D9"/>
  </w:style>
  <w:style w:type="paragraph" w:customStyle="1" w:styleId="bodytext">
    <w:name w:val="bodytext"/>
    <w:basedOn w:val="a"/>
    <w:rsid w:val="007E61D9"/>
    <w:pPr>
      <w:suppressAutoHyphens w:val="0"/>
      <w:spacing w:line="240" w:lineRule="auto"/>
    </w:pPr>
    <w:rPr>
      <w:sz w:val="24"/>
      <w:szCs w:val="24"/>
      <w:lang w:eastAsia="en-GB"/>
    </w:rPr>
  </w:style>
  <w:style w:type="paragraph" w:customStyle="1" w:styleId="Pa5">
    <w:name w:val="Pa5"/>
    <w:basedOn w:val="Default"/>
    <w:next w:val="Default"/>
    <w:uiPriority w:val="99"/>
    <w:rsid w:val="007E61D9"/>
    <w:pPr>
      <w:spacing w:line="191" w:lineRule="atLeast"/>
    </w:pPr>
    <w:rPr>
      <w:rFonts w:ascii="Adobe Caslon Pro" w:eastAsia="Calibri" w:hAnsi="Adobe Caslon Pro"/>
      <w:color w:val="auto"/>
      <w:lang w:val="en-US" w:eastAsia="en-US"/>
    </w:rPr>
  </w:style>
  <w:style w:type="character" w:customStyle="1" w:styleId="field-content">
    <w:name w:val="field-content"/>
    <w:rsid w:val="007E61D9"/>
  </w:style>
  <w:style w:type="paragraph" w:customStyle="1" w:styleId="egovstyle-element-p">
    <w:name w:val="egovstyle-element-p"/>
    <w:basedOn w:val="a"/>
    <w:rsid w:val="007E61D9"/>
    <w:pPr>
      <w:suppressAutoHyphens w:val="0"/>
      <w:spacing w:before="100" w:beforeAutospacing="1" w:after="100" w:afterAutospacing="1" w:line="240" w:lineRule="auto"/>
    </w:pPr>
    <w:rPr>
      <w:sz w:val="24"/>
      <w:szCs w:val="24"/>
      <w:lang w:eastAsia="en-GB"/>
    </w:rPr>
  </w:style>
  <w:style w:type="paragraph" w:styleId="af5">
    <w:name w:val="Revision"/>
    <w:hidden/>
    <w:uiPriority w:val="99"/>
    <w:semiHidden/>
    <w:rsid w:val="007E61D9"/>
    <w:rPr>
      <w:lang w:eastAsia="en-US"/>
    </w:rPr>
  </w:style>
  <w:style w:type="paragraph" w:customStyle="1" w:styleId="HChGC">
    <w:name w:val="_ H _Ch_GC"/>
    <w:basedOn w:val="a"/>
    <w:next w:val="a"/>
    <w:qFormat/>
    <w:rsid w:val="00CF4FA0"/>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黑体"/>
      <w:snapToGrid w:val="0"/>
      <w:sz w:val="28"/>
      <w:szCs w:val="28"/>
      <w:lang w:val="en-US" w:eastAsia="zh-CN"/>
    </w:rPr>
  </w:style>
  <w:style w:type="paragraph" w:customStyle="1" w:styleId="H23GC">
    <w:name w:val="_ H_2/3_GC"/>
    <w:basedOn w:val="a"/>
    <w:next w:val="a"/>
    <w:qFormat/>
    <w:rsid w:val="00CF4FA0"/>
    <w:pPr>
      <w:keepNext/>
      <w:keepLines/>
      <w:tabs>
        <w:tab w:val="right" w:pos="851"/>
      </w:tabs>
      <w:suppressAutoHyphens w:val="0"/>
      <w:overflowPunct w:val="0"/>
      <w:adjustRightInd w:val="0"/>
      <w:snapToGrid w:val="0"/>
      <w:spacing w:before="240" w:after="120" w:line="320" w:lineRule="exact"/>
      <w:ind w:left="1134" w:right="1134" w:hanging="1134"/>
      <w:jc w:val="both"/>
      <w:outlineLvl w:val="3"/>
    </w:pPr>
    <w:rPr>
      <w:rFonts w:eastAsia="黑体"/>
      <w:sz w:val="22"/>
      <w:szCs w:val="22"/>
      <w:lang w:val="en-US" w:eastAsia="zh-CN"/>
    </w:rPr>
  </w:style>
  <w:style w:type="paragraph" w:customStyle="1" w:styleId="Bullet2GC">
    <w:name w:val="_Bullet 2_GC"/>
    <w:basedOn w:val="a"/>
    <w:qFormat/>
    <w:rsid w:val="00CF4FA0"/>
    <w:pPr>
      <w:numPr>
        <w:numId w:val="13"/>
      </w:numPr>
      <w:tabs>
        <w:tab w:val="left" w:pos="431"/>
      </w:tabs>
      <w:suppressAutoHyphens w:val="0"/>
      <w:overflowPunct w:val="0"/>
      <w:adjustRightInd w:val="0"/>
      <w:snapToGrid w:val="0"/>
      <w:spacing w:after="120" w:line="320" w:lineRule="exact"/>
      <w:ind w:right="1134"/>
      <w:jc w:val="both"/>
    </w:pPr>
    <w:rPr>
      <w:rFonts w:eastAsia="宋体"/>
      <w:snapToGrid w:val="0"/>
      <w:sz w:val="21"/>
      <w:lang w:val="en-US" w:eastAsia="zh-CN"/>
    </w:rPr>
  </w:style>
  <w:style w:type="paragraph" w:customStyle="1" w:styleId="SingleTxtGC">
    <w:name w:val="_ Single Txt_GC"/>
    <w:basedOn w:val="a"/>
    <w:link w:val="SingleTxtGCChar"/>
    <w:qFormat/>
    <w:rsid w:val="00CF4FA0"/>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宋体"/>
      <w:snapToGrid w:val="0"/>
      <w:sz w:val="21"/>
      <w:lang w:val="en-US" w:eastAsia="zh-CN"/>
    </w:rPr>
  </w:style>
  <w:style w:type="character" w:customStyle="1" w:styleId="SingleTxtGCChar">
    <w:name w:val="_ Single Txt_GC Char"/>
    <w:basedOn w:val="a0"/>
    <w:link w:val="SingleTxtGC"/>
    <w:locked/>
    <w:rsid w:val="00CF4FA0"/>
    <w:rPr>
      <w:rFonts w:eastAsia="宋体"/>
      <w:snapToGrid w:val="0"/>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45873">
      <w:bodyDiv w:val="1"/>
      <w:marLeft w:val="0"/>
      <w:marRight w:val="0"/>
      <w:marTop w:val="0"/>
      <w:marBottom w:val="0"/>
      <w:divBdr>
        <w:top w:val="none" w:sz="0" w:space="0" w:color="auto"/>
        <w:left w:val="none" w:sz="0" w:space="0" w:color="auto"/>
        <w:bottom w:val="none" w:sz="0" w:space="0" w:color="auto"/>
        <w:right w:val="none" w:sz="0" w:space="0" w:color="auto"/>
      </w:divBdr>
    </w:div>
    <w:div w:id="134179854">
      <w:bodyDiv w:val="1"/>
      <w:marLeft w:val="0"/>
      <w:marRight w:val="0"/>
      <w:marTop w:val="0"/>
      <w:marBottom w:val="0"/>
      <w:divBdr>
        <w:top w:val="none" w:sz="0" w:space="0" w:color="auto"/>
        <w:left w:val="none" w:sz="0" w:space="0" w:color="auto"/>
        <w:bottom w:val="none" w:sz="0" w:space="0" w:color="auto"/>
        <w:right w:val="none" w:sz="0" w:space="0" w:color="auto"/>
      </w:divBdr>
    </w:div>
    <w:div w:id="341469082">
      <w:bodyDiv w:val="1"/>
      <w:marLeft w:val="0"/>
      <w:marRight w:val="0"/>
      <w:marTop w:val="0"/>
      <w:marBottom w:val="0"/>
      <w:divBdr>
        <w:top w:val="none" w:sz="0" w:space="0" w:color="auto"/>
        <w:left w:val="none" w:sz="0" w:space="0" w:color="auto"/>
        <w:bottom w:val="none" w:sz="0" w:space="0" w:color="auto"/>
        <w:right w:val="none" w:sz="0" w:space="0" w:color="auto"/>
      </w:divBdr>
    </w:div>
    <w:div w:id="443815601">
      <w:bodyDiv w:val="1"/>
      <w:marLeft w:val="0"/>
      <w:marRight w:val="0"/>
      <w:marTop w:val="0"/>
      <w:marBottom w:val="0"/>
      <w:divBdr>
        <w:top w:val="none" w:sz="0" w:space="0" w:color="auto"/>
        <w:left w:val="none" w:sz="0" w:space="0" w:color="auto"/>
        <w:bottom w:val="none" w:sz="0" w:space="0" w:color="auto"/>
        <w:right w:val="none" w:sz="0" w:space="0" w:color="auto"/>
      </w:divBdr>
      <w:divsChild>
        <w:div w:id="1427920669">
          <w:marLeft w:val="0"/>
          <w:marRight w:val="0"/>
          <w:marTop w:val="0"/>
          <w:marBottom w:val="0"/>
          <w:divBdr>
            <w:top w:val="none" w:sz="0" w:space="0" w:color="auto"/>
            <w:left w:val="none" w:sz="0" w:space="0" w:color="auto"/>
            <w:bottom w:val="none" w:sz="0" w:space="0" w:color="auto"/>
            <w:right w:val="none" w:sz="0" w:space="0" w:color="auto"/>
          </w:divBdr>
          <w:divsChild>
            <w:div w:id="2078670987">
              <w:marLeft w:val="0"/>
              <w:marRight w:val="0"/>
              <w:marTop w:val="0"/>
              <w:marBottom w:val="0"/>
              <w:divBdr>
                <w:top w:val="none" w:sz="0" w:space="0" w:color="auto"/>
                <w:left w:val="none" w:sz="0" w:space="0" w:color="auto"/>
                <w:bottom w:val="none" w:sz="0" w:space="0" w:color="auto"/>
                <w:right w:val="none" w:sz="0" w:space="0" w:color="auto"/>
              </w:divBdr>
              <w:divsChild>
                <w:div w:id="67700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081622">
      <w:bodyDiv w:val="1"/>
      <w:marLeft w:val="0"/>
      <w:marRight w:val="0"/>
      <w:marTop w:val="0"/>
      <w:marBottom w:val="0"/>
      <w:divBdr>
        <w:top w:val="none" w:sz="0" w:space="0" w:color="auto"/>
        <w:left w:val="none" w:sz="0" w:space="0" w:color="auto"/>
        <w:bottom w:val="none" w:sz="0" w:space="0" w:color="auto"/>
        <w:right w:val="none" w:sz="0" w:space="0" w:color="auto"/>
      </w:divBdr>
    </w:div>
    <w:div w:id="778064121">
      <w:bodyDiv w:val="1"/>
      <w:marLeft w:val="0"/>
      <w:marRight w:val="0"/>
      <w:marTop w:val="0"/>
      <w:marBottom w:val="0"/>
      <w:divBdr>
        <w:top w:val="none" w:sz="0" w:space="0" w:color="auto"/>
        <w:left w:val="none" w:sz="0" w:space="0" w:color="auto"/>
        <w:bottom w:val="none" w:sz="0" w:space="0" w:color="auto"/>
        <w:right w:val="none" w:sz="0" w:space="0" w:color="auto"/>
      </w:divBdr>
    </w:div>
    <w:div w:id="898516496">
      <w:bodyDiv w:val="1"/>
      <w:marLeft w:val="0"/>
      <w:marRight w:val="0"/>
      <w:marTop w:val="0"/>
      <w:marBottom w:val="0"/>
      <w:divBdr>
        <w:top w:val="none" w:sz="0" w:space="0" w:color="auto"/>
        <w:left w:val="none" w:sz="0" w:space="0" w:color="auto"/>
        <w:bottom w:val="none" w:sz="0" w:space="0" w:color="auto"/>
        <w:right w:val="none" w:sz="0" w:space="0" w:color="auto"/>
      </w:divBdr>
      <w:divsChild>
        <w:div w:id="470711216">
          <w:marLeft w:val="0"/>
          <w:marRight w:val="0"/>
          <w:marTop w:val="0"/>
          <w:marBottom w:val="0"/>
          <w:divBdr>
            <w:top w:val="single" w:sz="8" w:space="0" w:color="EFEFEF"/>
            <w:left w:val="single" w:sz="8" w:space="0" w:color="EFEFEF"/>
            <w:bottom w:val="single" w:sz="8" w:space="0" w:color="EFEFEF"/>
            <w:right w:val="single" w:sz="8" w:space="0" w:color="EFEFEF"/>
          </w:divBdr>
        </w:div>
      </w:divsChild>
    </w:div>
    <w:div w:id="939601916">
      <w:bodyDiv w:val="1"/>
      <w:marLeft w:val="0"/>
      <w:marRight w:val="0"/>
      <w:marTop w:val="0"/>
      <w:marBottom w:val="0"/>
      <w:divBdr>
        <w:top w:val="none" w:sz="0" w:space="0" w:color="auto"/>
        <w:left w:val="none" w:sz="0" w:space="0" w:color="auto"/>
        <w:bottom w:val="none" w:sz="0" w:space="0" w:color="auto"/>
        <w:right w:val="none" w:sz="0" w:space="0" w:color="auto"/>
      </w:divBdr>
    </w:div>
    <w:div w:id="1046641842">
      <w:bodyDiv w:val="1"/>
      <w:marLeft w:val="0"/>
      <w:marRight w:val="0"/>
      <w:marTop w:val="0"/>
      <w:marBottom w:val="0"/>
      <w:divBdr>
        <w:top w:val="none" w:sz="0" w:space="0" w:color="auto"/>
        <w:left w:val="none" w:sz="0" w:space="0" w:color="auto"/>
        <w:bottom w:val="none" w:sz="0" w:space="0" w:color="auto"/>
        <w:right w:val="none" w:sz="0" w:space="0" w:color="auto"/>
      </w:divBdr>
      <w:divsChild>
        <w:div w:id="1422725463">
          <w:marLeft w:val="1200"/>
          <w:marRight w:val="1200"/>
          <w:marTop w:val="150"/>
          <w:marBottom w:val="150"/>
          <w:divBdr>
            <w:top w:val="none" w:sz="0" w:space="0" w:color="auto"/>
            <w:left w:val="none" w:sz="0" w:space="0" w:color="auto"/>
            <w:bottom w:val="none" w:sz="0" w:space="0" w:color="auto"/>
            <w:right w:val="none" w:sz="0" w:space="0" w:color="auto"/>
          </w:divBdr>
          <w:divsChild>
            <w:div w:id="1289967264">
              <w:marLeft w:val="0"/>
              <w:marRight w:val="0"/>
              <w:marTop w:val="0"/>
              <w:marBottom w:val="0"/>
              <w:divBdr>
                <w:top w:val="none" w:sz="0" w:space="0" w:color="auto"/>
                <w:left w:val="none" w:sz="0" w:space="0" w:color="auto"/>
                <w:bottom w:val="none" w:sz="0" w:space="0" w:color="auto"/>
                <w:right w:val="none" w:sz="0" w:space="0" w:color="auto"/>
              </w:divBdr>
              <w:divsChild>
                <w:div w:id="190672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647473">
      <w:bodyDiv w:val="1"/>
      <w:marLeft w:val="0"/>
      <w:marRight w:val="0"/>
      <w:marTop w:val="0"/>
      <w:marBottom w:val="0"/>
      <w:divBdr>
        <w:top w:val="none" w:sz="0" w:space="0" w:color="auto"/>
        <w:left w:val="none" w:sz="0" w:space="0" w:color="auto"/>
        <w:bottom w:val="none" w:sz="0" w:space="0" w:color="auto"/>
        <w:right w:val="none" w:sz="0" w:space="0" w:color="auto"/>
      </w:divBdr>
    </w:div>
    <w:div w:id="1191911851">
      <w:bodyDiv w:val="1"/>
      <w:marLeft w:val="0"/>
      <w:marRight w:val="0"/>
      <w:marTop w:val="0"/>
      <w:marBottom w:val="0"/>
      <w:divBdr>
        <w:top w:val="none" w:sz="0" w:space="0" w:color="auto"/>
        <w:left w:val="none" w:sz="0" w:space="0" w:color="auto"/>
        <w:bottom w:val="none" w:sz="0" w:space="0" w:color="auto"/>
        <w:right w:val="none" w:sz="0" w:space="0" w:color="auto"/>
      </w:divBdr>
    </w:div>
    <w:div w:id="1250968053">
      <w:bodyDiv w:val="1"/>
      <w:marLeft w:val="0"/>
      <w:marRight w:val="0"/>
      <w:marTop w:val="0"/>
      <w:marBottom w:val="0"/>
      <w:divBdr>
        <w:top w:val="none" w:sz="0" w:space="0" w:color="auto"/>
        <w:left w:val="none" w:sz="0" w:space="0" w:color="auto"/>
        <w:bottom w:val="none" w:sz="0" w:space="0" w:color="auto"/>
        <w:right w:val="none" w:sz="0" w:space="0" w:color="auto"/>
      </w:divBdr>
    </w:div>
    <w:div w:id="1379015831">
      <w:bodyDiv w:val="1"/>
      <w:marLeft w:val="0"/>
      <w:marRight w:val="0"/>
      <w:marTop w:val="0"/>
      <w:marBottom w:val="0"/>
      <w:divBdr>
        <w:top w:val="none" w:sz="0" w:space="0" w:color="auto"/>
        <w:left w:val="none" w:sz="0" w:space="0" w:color="auto"/>
        <w:bottom w:val="none" w:sz="0" w:space="0" w:color="auto"/>
        <w:right w:val="none" w:sz="0" w:space="0" w:color="auto"/>
      </w:divBdr>
      <w:divsChild>
        <w:div w:id="1155683393">
          <w:marLeft w:val="1200"/>
          <w:marRight w:val="1200"/>
          <w:marTop w:val="150"/>
          <w:marBottom w:val="150"/>
          <w:divBdr>
            <w:top w:val="none" w:sz="0" w:space="0" w:color="auto"/>
            <w:left w:val="none" w:sz="0" w:space="0" w:color="auto"/>
            <w:bottom w:val="none" w:sz="0" w:space="0" w:color="auto"/>
            <w:right w:val="none" w:sz="0" w:space="0" w:color="auto"/>
          </w:divBdr>
          <w:divsChild>
            <w:div w:id="836000619">
              <w:marLeft w:val="0"/>
              <w:marRight w:val="0"/>
              <w:marTop w:val="0"/>
              <w:marBottom w:val="0"/>
              <w:divBdr>
                <w:top w:val="none" w:sz="0" w:space="0" w:color="auto"/>
                <w:left w:val="none" w:sz="0" w:space="0" w:color="auto"/>
                <w:bottom w:val="none" w:sz="0" w:space="0" w:color="auto"/>
                <w:right w:val="none" w:sz="0" w:space="0" w:color="auto"/>
              </w:divBdr>
              <w:divsChild>
                <w:div w:id="184925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257947">
      <w:bodyDiv w:val="1"/>
      <w:marLeft w:val="0"/>
      <w:marRight w:val="0"/>
      <w:marTop w:val="0"/>
      <w:marBottom w:val="0"/>
      <w:divBdr>
        <w:top w:val="none" w:sz="0" w:space="0" w:color="auto"/>
        <w:left w:val="none" w:sz="0" w:space="0" w:color="auto"/>
        <w:bottom w:val="none" w:sz="0" w:space="0" w:color="auto"/>
        <w:right w:val="none" w:sz="0" w:space="0" w:color="auto"/>
      </w:divBdr>
    </w:div>
    <w:div w:id="1686513064">
      <w:bodyDiv w:val="1"/>
      <w:marLeft w:val="0"/>
      <w:marRight w:val="0"/>
      <w:marTop w:val="0"/>
      <w:marBottom w:val="0"/>
      <w:divBdr>
        <w:top w:val="none" w:sz="0" w:space="0" w:color="auto"/>
        <w:left w:val="none" w:sz="0" w:space="0" w:color="auto"/>
        <w:bottom w:val="none" w:sz="0" w:space="0" w:color="auto"/>
        <w:right w:val="none" w:sz="0" w:space="0" w:color="auto"/>
      </w:divBdr>
    </w:div>
    <w:div w:id="1705058773">
      <w:bodyDiv w:val="1"/>
      <w:marLeft w:val="0"/>
      <w:marRight w:val="0"/>
      <w:marTop w:val="0"/>
      <w:marBottom w:val="0"/>
      <w:divBdr>
        <w:top w:val="none" w:sz="0" w:space="0" w:color="auto"/>
        <w:left w:val="none" w:sz="0" w:space="0" w:color="auto"/>
        <w:bottom w:val="none" w:sz="0" w:space="0" w:color="auto"/>
        <w:right w:val="none" w:sz="0" w:space="0" w:color="auto"/>
      </w:divBdr>
    </w:div>
    <w:div w:id="1742873030">
      <w:bodyDiv w:val="1"/>
      <w:marLeft w:val="0"/>
      <w:marRight w:val="0"/>
      <w:marTop w:val="0"/>
      <w:marBottom w:val="0"/>
      <w:divBdr>
        <w:top w:val="none" w:sz="0" w:space="0" w:color="auto"/>
        <w:left w:val="none" w:sz="0" w:space="0" w:color="auto"/>
        <w:bottom w:val="none" w:sz="0" w:space="0" w:color="auto"/>
        <w:right w:val="none" w:sz="0" w:space="0" w:color="auto"/>
      </w:divBdr>
    </w:div>
    <w:div w:id="1774398531">
      <w:bodyDiv w:val="1"/>
      <w:marLeft w:val="0"/>
      <w:marRight w:val="0"/>
      <w:marTop w:val="0"/>
      <w:marBottom w:val="0"/>
      <w:divBdr>
        <w:top w:val="none" w:sz="0" w:space="0" w:color="auto"/>
        <w:left w:val="none" w:sz="0" w:space="0" w:color="auto"/>
        <w:bottom w:val="none" w:sz="0" w:space="0" w:color="auto"/>
        <w:right w:val="none" w:sz="0" w:space="0" w:color="auto"/>
      </w:divBdr>
      <w:divsChild>
        <w:div w:id="797574524">
          <w:marLeft w:val="1200"/>
          <w:marRight w:val="1200"/>
          <w:marTop w:val="150"/>
          <w:marBottom w:val="150"/>
          <w:divBdr>
            <w:top w:val="none" w:sz="0" w:space="0" w:color="auto"/>
            <w:left w:val="none" w:sz="0" w:space="0" w:color="auto"/>
            <w:bottom w:val="none" w:sz="0" w:space="0" w:color="auto"/>
            <w:right w:val="none" w:sz="0" w:space="0" w:color="auto"/>
          </w:divBdr>
          <w:divsChild>
            <w:div w:id="888036863">
              <w:marLeft w:val="0"/>
              <w:marRight w:val="0"/>
              <w:marTop w:val="0"/>
              <w:marBottom w:val="0"/>
              <w:divBdr>
                <w:top w:val="none" w:sz="0" w:space="0" w:color="auto"/>
                <w:left w:val="none" w:sz="0" w:space="0" w:color="auto"/>
                <w:bottom w:val="none" w:sz="0" w:space="0" w:color="auto"/>
                <w:right w:val="none" w:sz="0" w:space="0" w:color="auto"/>
              </w:divBdr>
              <w:divsChild>
                <w:div w:id="78658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868227">
      <w:bodyDiv w:val="1"/>
      <w:marLeft w:val="0"/>
      <w:marRight w:val="0"/>
      <w:marTop w:val="0"/>
      <w:marBottom w:val="0"/>
      <w:divBdr>
        <w:top w:val="none" w:sz="0" w:space="0" w:color="auto"/>
        <w:left w:val="none" w:sz="0" w:space="0" w:color="auto"/>
        <w:bottom w:val="none" w:sz="0" w:space="0" w:color="auto"/>
        <w:right w:val="none" w:sz="0" w:space="0" w:color="auto"/>
      </w:divBdr>
      <w:divsChild>
        <w:div w:id="494223077">
          <w:marLeft w:val="0"/>
          <w:marRight w:val="0"/>
          <w:marTop w:val="0"/>
          <w:marBottom w:val="0"/>
          <w:divBdr>
            <w:top w:val="none" w:sz="0" w:space="0" w:color="auto"/>
            <w:left w:val="none" w:sz="0" w:space="0" w:color="auto"/>
            <w:bottom w:val="none" w:sz="0" w:space="0" w:color="auto"/>
            <w:right w:val="none" w:sz="0" w:space="0" w:color="auto"/>
          </w:divBdr>
          <w:divsChild>
            <w:div w:id="1344742730">
              <w:marLeft w:val="0"/>
              <w:marRight w:val="0"/>
              <w:marTop w:val="0"/>
              <w:marBottom w:val="0"/>
              <w:divBdr>
                <w:top w:val="none" w:sz="0" w:space="0" w:color="auto"/>
                <w:left w:val="none" w:sz="0" w:space="0" w:color="auto"/>
                <w:bottom w:val="none" w:sz="0" w:space="0" w:color="auto"/>
                <w:right w:val="none" w:sz="0" w:space="0" w:color="auto"/>
              </w:divBdr>
              <w:divsChild>
                <w:div w:id="107551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821861">
      <w:bodyDiv w:val="1"/>
      <w:marLeft w:val="0"/>
      <w:marRight w:val="0"/>
      <w:marTop w:val="0"/>
      <w:marBottom w:val="0"/>
      <w:divBdr>
        <w:top w:val="none" w:sz="0" w:space="0" w:color="auto"/>
        <w:left w:val="none" w:sz="0" w:space="0" w:color="auto"/>
        <w:bottom w:val="none" w:sz="0" w:space="0" w:color="auto"/>
        <w:right w:val="none" w:sz="0" w:space="0" w:color="auto"/>
      </w:divBdr>
      <w:divsChild>
        <w:div w:id="1748307158">
          <w:marLeft w:val="0"/>
          <w:marRight w:val="0"/>
          <w:marTop w:val="0"/>
          <w:marBottom w:val="0"/>
          <w:divBdr>
            <w:top w:val="none" w:sz="0" w:space="0" w:color="auto"/>
            <w:left w:val="none" w:sz="0" w:space="0" w:color="auto"/>
            <w:bottom w:val="none" w:sz="0" w:space="0" w:color="auto"/>
            <w:right w:val="none" w:sz="0" w:space="0" w:color="auto"/>
          </w:divBdr>
          <w:divsChild>
            <w:div w:id="1573739369">
              <w:marLeft w:val="0"/>
              <w:marRight w:val="0"/>
              <w:marTop w:val="0"/>
              <w:marBottom w:val="0"/>
              <w:divBdr>
                <w:top w:val="none" w:sz="0" w:space="0" w:color="auto"/>
                <w:left w:val="none" w:sz="0" w:space="0" w:color="auto"/>
                <w:bottom w:val="none" w:sz="0" w:space="0" w:color="auto"/>
                <w:right w:val="none" w:sz="0" w:space="0" w:color="auto"/>
              </w:divBdr>
            </w:div>
            <w:div w:id="1824156732">
              <w:marLeft w:val="0"/>
              <w:marRight w:val="0"/>
              <w:marTop w:val="0"/>
              <w:marBottom w:val="0"/>
              <w:divBdr>
                <w:top w:val="none" w:sz="0" w:space="0" w:color="auto"/>
                <w:left w:val="none" w:sz="0" w:space="0" w:color="auto"/>
                <w:bottom w:val="none" w:sz="0" w:space="0" w:color="auto"/>
                <w:right w:val="none" w:sz="0" w:space="0" w:color="auto"/>
              </w:divBdr>
            </w:div>
            <w:div w:id="200631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2.wmf"/><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footnotes.xml.rels><?xml version="1.0" encoding="UTF-8" standalone="yes"?>
<Relationships xmlns="http://schemas.openxmlformats.org/package/2006/relationships"><Relationship Id="rId1" Type="http://schemas.openxmlformats.org/officeDocument/2006/relationships/hyperlink" Target="https://homeaffairs.gov.mt/en/MHAS-Information/EUREMA/Pages/EUREMA-II.aspx"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3524363005ED47B89E9B0CFFAEF78A" ma:contentTypeVersion="2" ma:contentTypeDescription="Create a new document." ma:contentTypeScope="" ma:versionID="7ea7ad944732b7edfa36e3c3ffb227c9">
  <xsd:schema xmlns:xsd="http://www.w3.org/2001/XMLSchema" xmlns:p="http://schemas.microsoft.com/office/2006/metadata/properties" xmlns:ns1="http://schemas.microsoft.com/sharepoint/v3" xmlns:ns2="b4e33e86-409b-44c1-8485-331954efb210" targetNamespace="http://schemas.microsoft.com/office/2006/metadata/properties" ma:root="true" ma:fieldsID="1983f3532e5fcc2a69363ae35c1169e2" ns1:_="" ns2:_="">
    <xsd:import namespace="http://schemas.microsoft.com/sharepoint/v3"/>
    <xsd:import namespace="b4e33e86-409b-44c1-8485-331954efb210"/>
    <xsd:element name="properties">
      <xsd:complexType>
        <xsd:sequence>
          <xsd:element name="documentManagement">
            <xsd:complexType>
              <xsd:all>
                <xsd:element ref="ns2:ARTitle"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 nillable="true" ma:displayName="Scheduling Start Date" ma:description="" ma:internalName="PublishingStartDate">
      <xsd:simpleType>
        <xsd:restriction base="dms:Unknown"/>
      </xsd:simpleType>
    </xsd:element>
    <xsd:element name="PublishingExpirationDate" ma:index="4"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b4e33e86-409b-44c1-8485-331954efb210" elementFormDefault="qualified">
    <xsd:import namespace="http://schemas.microsoft.com/office/2006/documentManagement/types"/>
    <xsd:element name="ARTitle" ma:index="2" nillable="true" ma:displayName="ARTitle" ma:internalName="ARTitl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ma:readOnly="tru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ARTitle xmlns="b4e33e86-409b-44c1-8485-331954efb210" xsi:nil="true"/>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E43199-1BD8-43BA-BE99-88E910A47752}">
  <ds:schemaRefs>
    <ds:schemaRef ds:uri="http://schemas.microsoft.com/sharepoint/v3/contenttype/forms"/>
  </ds:schemaRefs>
</ds:datastoreItem>
</file>

<file path=customXml/itemProps2.xml><?xml version="1.0" encoding="utf-8"?>
<ds:datastoreItem xmlns:ds="http://schemas.openxmlformats.org/officeDocument/2006/customXml" ds:itemID="{05643D2F-CA19-4677-8947-F086243DD947}">
  <ds:schemaRefs>
    <ds:schemaRef ds:uri="http://schemas.microsoft.com/office/2006/metadata/longProperties"/>
  </ds:schemaRefs>
</ds:datastoreItem>
</file>

<file path=customXml/itemProps3.xml><?xml version="1.0" encoding="utf-8"?>
<ds:datastoreItem xmlns:ds="http://schemas.openxmlformats.org/officeDocument/2006/customXml" ds:itemID="{23D8D508-32AD-465C-BBD0-8482DFE40A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e33e86-409b-44c1-8485-331954efb210"/>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1B7C92B-A1D6-469E-9C10-0CCB4571B484}">
  <ds:schemaRefs>
    <ds:schemaRef ds:uri="http://schemas.microsoft.com/office/2006/metadata/properties"/>
    <ds:schemaRef ds:uri="http://www.w3.org/XML/1998/namespace"/>
    <ds:schemaRef ds:uri="http://schemas.microsoft.com/office/2006/documentManagement/types"/>
    <ds:schemaRef ds:uri="http://purl.org/dc/elements/1.1/"/>
    <ds:schemaRef ds:uri="http://purl.org/dc/terms/"/>
    <ds:schemaRef ds:uri="http://schemas.microsoft.com/sharepoint/v3"/>
    <ds:schemaRef ds:uri="b4e33e86-409b-44c1-8485-331954efb210"/>
    <ds:schemaRef ds:uri="http://schemas.openxmlformats.org/package/2006/metadata/core-properties"/>
    <ds:schemaRef ds:uri="http://purl.org/dc/dcmitype/"/>
  </ds:schemaRefs>
</ds:datastoreItem>
</file>

<file path=customXml/itemProps5.xml><?xml version="1.0" encoding="utf-8"?>
<ds:datastoreItem xmlns:ds="http://schemas.openxmlformats.org/officeDocument/2006/customXml" ds:itemID="{D42D28E3-B06A-4258-90AD-38F09C063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11079</Words>
  <Characters>59521</Characters>
  <Application>Microsoft Office Word</Application>
  <DocSecurity>0</DocSecurity>
  <Lines>972</Lines>
  <Paragraphs>259</Paragraphs>
  <ScaleCrop>false</ScaleCrop>
  <HeadingPairs>
    <vt:vector size="2" baseType="variant">
      <vt:variant>
        <vt:lpstr>Title</vt:lpstr>
      </vt:variant>
      <vt:variant>
        <vt:i4>1</vt:i4>
      </vt:variant>
    </vt:vector>
  </HeadingPairs>
  <TitlesOfParts>
    <vt:vector size="1" baseType="lpstr">
      <vt:lpstr>Report of the Special Rapporteur on the human rights of internally displaced persons, Addendum - Mission to Georgia in English</vt:lpstr>
    </vt:vector>
  </TitlesOfParts>
  <Company>OHCHR</Company>
  <LinksUpToDate>false</LinksUpToDate>
  <CharactersWithSpaces>70306</CharactersWithSpaces>
  <SharedDoc>false</SharedDoc>
  <HLinks>
    <vt:vector size="42" baseType="variant">
      <vt:variant>
        <vt:i4>1507387</vt:i4>
      </vt:variant>
      <vt:variant>
        <vt:i4>15</vt:i4>
      </vt:variant>
      <vt:variant>
        <vt:i4>0</vt:i4>
      </vt:variant>
      <vt:variant>
        <vt:i4>5</vt:i4>
      </vt:variant>
      <vt:variant>
        <vt:lpwstr/>
      </vt:variant>
      <vt:variant>
        <vt:lpwstr>_Toc346286600</vt:lpwstr>
      </vt:variant>
      <vt:variant>
        <vt:i4>1507387</vt:i4>
      </vt:variant>
      <vt:variant>
        <vt:i4>12</vt:i4>
      </vt:variant>
      <vt:variant>
        <vt:i4>0</vt:i4>
      </vt:variant>
      <vt:variant>
        <vt:i4>5</vt:i4>
      </vt:variant>
      <vt:variant>
        <vt:lpwstr/>
      </vt:variant>
      <vt:variant>
        <vt:lpwstr>_Toc346286601</vt:lpwstr>
      </vt:variant>
      <vt:variant>
        <vt:i4>1966136</vt:i4>
      </vt:variant>
      <vt:variant>
        <vt:i4>9</vt:i4>
      </vt:variant>
      <vt:variant>
        <vt:i4>0</vt:i4>
      </vt:variant>
      <vt:variant>
        <vt:i4>5</vt:i4>
      </vt:variant>
      <vt:variant>
        <vt:lpwstr/>
      </vt:variant>
      <vt:variant>
        <vt:lpwstr>_Toc346286599</vt:lpwstr>
      </vt:variant>
      <vt:variant>
        <vt:i4>1966136</vt:i4>
      </vt:variant>
      <vt:variant>
        <vt:i4>6</vt:i4>
      </vt:variant>
      <vt:variant>
        <vt:i4>0</vt:i4>
      </vt:variant>
      <vt:variant>
        <vt:i4>5</vt:i4>
      </vt:variant>
      <vt:variant>
        <vt:lpwstr/>
      </vt:variant>
      <vt:variant>
        <vt:lpwstr>_Toc346286598</vt:lpwstr>
      </vt:variant>
      <vt:variant>
        <vt:i4>1507387</vt:i4>
      </vt:variant>
      <vt:variant>
        <vt:i4>3</vt:i4>
      </vt:variant>
      <vt:variant>
        <vt:i4>0</vt:i4>
      </vt:variant>
      <vt:variant>
        <vt:i4>5</vt:i4>
      </vt:variant>
      <vt:variant>
        <vt:lpwstr/>
      </vt:variant>
      <vt:variant>
        <vt:lpwstr>_Toc346286601</vt:lpwstr>
      </vt:variant>
      <vt:variant>
        <vt:i4>1966136</vt:i4>
      </vt:variant>
      <vt:variant>
        <vt:i4>0</vt:i4>
      </vt:variant>
      <vt:variant>
        <vt:i4>0</vt:i4>
      </vt:variant>
      <vt:variant>
        <vt:i4>5</vt:i4>
      </vt:variant>
      <vt:variant>
        <vt:lpwstr/>
      </vt:variant>
      <vt:variant>
        <vt:lpwstr>_Toc346286590</vt:lpwstr>
      </vt:variant>
      <vt:variant>
        <vt:i4>8126502</vt:i4>
      </vt:variant>
      <vt:variant>
        <vt:i4>0</vt:i4>
      </vt:variant>
      <vt:variant>
        <vt:i4>0</vt:i4>
      </vt:variant>
      <vt:variant>
        <vt:i4>5</vt:i4>
      </vt:variant>
      <vt:variant>
        <vt:lpwstr>https://homeaffairs.gov.mt/en/MHAS-Information/EUREMA/Pages/EUREMA-II.aspx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1509672</dc:title>
  <dc:subject>A/HRC/29/36/Add.3</dc:subject>
  <dc:creator>Tian</dc:creator>
  <cp:keywords/>
  <dc:description/>
  <cp:lastModifiedBy>Tian H.</cp:lastModifiedBy>
  <cp:revision>2</cp:revision>
  <cp:lastPrinted>2015-05-13T13:02:00Z</cp:lastPrinted>
  <dcterms:created xsi:type="dcterms:W3CDTF">2015-05-26T14:31:00Z</dcterms:created>
  <dcterms:modified xsi:type="dcterms:W3CDTF">2015-05-26T14:31:00Z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isplay_urn:schemas-microsoft-com:office:office#Editor">
    <vt:lpwstr>System Account</vt:lpwstr>
  </property>
  <property fmtid="{D5CDD505-2E9C-101B-9397-08002B2CF9AE}" pid="4" name="xd_Signature">
    <vt:lpwstr/>
  </property>
  <property fmtid="{D5CDD505-2E9C-101B-9397-08002B2CF9AE}" pid="5" name="display_urn:schemas-microsoft-com:office:office#Author">
    <vt:lpwstr>System Account</vt:lpwstr>
  </property>
  <property fmtid="{D5CDD505-2E9C-101B-9397-08002B2CF9AE}" pid="6" name="TemplateUrl">
    <vt:lpwstr/>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