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42191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190603     190603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50293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/C/62/CO/11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 June 2003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rPr>
          <w:lang w:val="en-US"/>
        </w:rPr>
      </w:pPr>
      <w:r>
        <w:t>КОМИТЕТ</w:t>
      </w:r>
      <w:r>
        <w:rPr>
          <w:lang w:val="en-US"/>
        </w:rPr>
        <w:t xml:space="preserve"> </w:t>
      </w:r>
      <w:r>
        <w:t>ПО</w:t>
      </w:r>
      <w:r>
        <w:rPr>
          <w:lang w:val="en-US"/>
        </w:rPr>
        <w:t xml:space="preserve"> </w:t>
      </w:r>
      <w:r>
        <w:t>ЛИКВИДАЦИИ</w:t>
      </w:r>
    </w:p>
    <w:p w:rsidR="00000000" w:rsidRDefault="00000000">
      <w:r>
        <w:t>РАСОВОЙ ДИСКРИМИНАЦИИ</w:t>
      </w:r>
    </w:p>
    <w:p w:rsidR="00000000" w:rsidRDefault="00000000">
      <w:r>
        <w:t>Шестьдесят вторая сессия</w:t>
      </w:r>
    </w:p>
    <w:p w:rsidR="00000000" w:rsidRDefault="00000000">
      <w:r>
        <w:t>3-21 марта 2003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</w:t>
      </w:r>
    </w:p>
    <w:p w:rsidR="00000000" w:rsidRDefault="00000000">
      <w:pPr>
        <w:jc w:val="center"/>
        <w:rPr>
          <w:bCs/>
        </w:rPr>
      </w:pPr>
      <w:r>
        <w:rPr>
          <w:b/>
          <w:bCs/>
        </w:rPr>
        <w:t>расовой дискриминации</w:t>
      </w:r>
      <w:r>
        <w:rPr>
          <w:rStyle w:val="FootnoteReference"/>
          <w:b w:val="0"/>
          <w:bCs/>
        </w:rPr>
        <w:footnoteReference w:customMarkFollows="1" w:id="1"/>
        <w:sym w:font="Symbol" w:char="F02A"/>
      </w:r>
    </w:p>
    <w:p w:rsidR="00000000" w:rsidRDefault="00000000">
      <w:pPr>
        <w:jc w:val="center"/>
        <w:rPr>
          <w:bCs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Уганда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rPr>
          <w:bCs/>
        </w:rPr>
      </w:pPr>
      <w:r>
        <w:rPr>
          <w:bCs/>
        </w:rPr>
        <w:t>1.</w:t>
      </w:r>
      <w:r>
        <w:rPr>
          <w:bCs/>
        </w:rPr>
        <w:tab/>
        <w:t>Комитет рассмотрел второй-десятый периодические доклады Уганды, которые подлежали представлению каждые два года с 21 декабря 1983 года по 21 декабря 1999 года и были представлены в едином документе (</w:t>
      </w:r>
      <w:proofErr w:type="spellStart"/>
      <w:r>
        <w:rPr>
          <w:bCs/>
          <w:lang w:val="en-US"/>
        </w:rPr>
        <w:t>CERD</w:t>
      </w:r>
      <w:proofErr w:type="spellEnd"/>
      <w:r>
        <w:rPr>
          <w:bCs/>
        </w:rPr>
        <w:t>/</w:t>
      </w:r>
      <w:r>
        <w:rPr>
          <w:bCs/>
          <w:lang w:val="en-US"/>
        </w:rPr>
        <w:t>C</w:t>
      </w:r>
      <w:r>
        <w:rPr>
          <w:bCs/>
        </w:rPr>
        <w:t>/358/</w:t>
      </w:r>
      <w:r>
        <w:rPr>
          <w:bCs/>
          <w:lang w:val="en-US"/>
        </w:rPr>
        <w:t>Add</w:t>
      </w:r>
      <w:r>
        <w:rPr>
          <w:bCs/>
        </w:rPr>
        <w:t>.1), на своих 1562-м и 1563-м заседаниях (</w:t>
      </w:r>
      <w:proofErr w:type="spellStart"/>
      <w:r>
        <w:rPr>
          <w:bCs/>
          <w:lang w:val="en-US"/>
        </w:rPr>
        <w:t>CERD</w:t>
      </w:r>
      <w:proofErr w:type="spellEnd"/>
      <w:r>
        <w:rPr>
          <w:bCs/>
        </w:rPr>
        <w:t>/</w:t>
      </w:r>
      <w:r>
        <w:rPr>
          <w:bCs/>
          <w:lang w:val="en-US"/>
        </w:rPr>
        <w:t>C</w:t>
      </w:r>
      <w:r>
        <w:rPr>
          <w:bCs/>
        </w:rPr>
        <w:t>/</w:t>
      </w:r>
      <w:r>
        <w:rPr>
          <w:bCs/>
          <w:lang w:val="en-US"/>
        </w:rPr>
        <w:t>SR</w:t>
      </w:r>
      <w:r>
        <w:rPr>
          <w:bCs/>
        </w:rPr>
        <w:t>.1562 и 1563), состоявшихся 7 и 10 марта 2003 года.  На своем 1577</w:t>
      </w:r>
      <w:r>
        <w:rPr>
          <w:bCs/>
        </w:rPr>
        <w:noBreakHyphen/>
        <w:t>м заседании (</w:t>
      </w:r>
      <w:proofErr w:type="spellStart"/>
      <w:r>
        <w:rPr>
          <w:bCs/>
          <w:lang w:val="en-US"/>
        </w:rPr>
        <w:t>CERD</w:t>
      </w:r>
      <w:proofErr w:type="spellEnd"/>
      <w:r>
        <w:rPr>
          <w:bCs/>
        </w:rPr>
        <w:t>/</w:t>
      </w:r>
      <w:r>
        <w:rPr>
          <w:bCs/>
          <w:lang w:val="en-US"/>
        </w:rPr>
        <w:t>C</w:t>
      </w:r>
      <w:r>
        <w:rPr>
          <w:bCs/>
        </w:rPr>
        <w:t>/</w:t>
      </w:r>
      <w:r>
        <w:rPr>
          <w:bCs/>
          <w:lang w:val="en-US"/>
        </w:rPr>
        <w:t>SR</w:t>
      </w:r>
      <w:r>
        <w:rPr>
          <w:bCs/>
        </w:rPr>
        <w:t>.1577), состоявшемся 19 марта 2003 года, Комитет принял следующие заключительные замечания.</w:t>
      </w:r>
    </w:p>
    <w:p w:rsidR="00000000" w:rsidRDefault="00000000">
      <w:pPr>
        <w:rPr>
          <w:bCs/>
        </w:rPr>
      </w:pPr>
    </w:p>
    <w:p w:rsidR="00000000" w:rsidRDefault="00000000">
      <w:pPr>
        <w:jc w:val="center"/>
        <w:rPr>
          <w:bCs/>
        </w:rPr>
      </w:pPr>
      <w:r>
        <w:rPr>
          <w:b/>
        </w:rPr>
        <w:br w:type="page"/>
        <w:t>А.</w:t>
      </w:r>
      <w:r>
        <w:rPr>
          <w:b/>
        </w:rPr>
        <w:tab/>
        <w:t>Введение</w:t>
      </w:r>
    </w:p>
    <w:p w:rsidR="00000000" w:rsidRDefault="00000000">
      <w:pPr>
        <w:jc w:val="center"/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2.</w:t>
      </w:r>
      <w:r>
        <w:rPr>
          <w:bCs/>
        </w:rPr>
        <w:tab/>
        <w:t>Комитет приветствует второй-десятый периодические доклады, а также дополнительную информацию, представленную делегацией государства-участника во время их устного выступления, и выражает свое удовлетворение в связи с возможностью возобновить диалог с государством-участником после 20-летнего перерыва.  Комитет выражает надежду, что отныне государство-участник обеспечит своевременное представление своих периодических докладов, как это требуется статьей 9 Конвенции.</w:t>
      </w:r>
    </w:p>
    <w:p w:rsidR="00000000" w:rsidRDefault="00000000">
      <w:pPr>
        <w:rPr>
          <w:bCs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rPr>
          <w:bCs/>
        </w:rPr>
      </w:pPr>
      <w:r>
        <w:rPr>
          <w:bCs/>
        </w:rPr>
        <w:t>3.</w:t>
      </w:r>
      <w:r>
        <w:rPr>
          <w:bCs/>
        </w:rPr>
        <w:tab/>
        <w:t>Комитет приветствует создание Угандийской комиссии по правам человека, что является положительным шагом вперед в деятельности по борьбе с нарушениями прав человека и осуществлению Конвенции.  Кроме того, Комитет высоко оценивает важную роль Комиссии в распространении информации о правах человека, в частности путем введения образования в области прав человека в учебных заведениях для подготовки работников полиции, военнослужащих и сотрудников тюрем.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4.</w:t>
      </w:r>
      <w:r>
        <w:rPr>
          <w:bCs/>
        </w:rPr>
        <w:tab/>
        <w:t>Комитет с удовлетворением отмечает, что в 1995 году государство-участник приняло новую Конституцию, в которой отражены основные положения Конвенции, в частности касающиеся права на равенство перед законом и запрещения расовой дискриминации.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5.</w:t>
      </w:r>
      <w:r>
        <w:rPr>
          <w:bCs/>
        </w:rPr>
        <w:tab/>
        <w:t>Комитет принимает к сведению принятие правовых мер по возмещению ущерба, жертвам расовой дискриминации в прошлом, в частности мер, связанных с выплатой компенсации угандийцам азиатского происхождения, которые после 1971 года были произвольно выдворены из страны, а их имущество экспроприировано.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6.</w:t>
      </w:r>
      <w:r>
        <w:rPr>
          <w:bCs/>
        </w:rPr>
        <w:tab/>
        <w:t>Комитет отмечает, что правительство вкладывает значительные средства в образование и приветствует представленную делегацией информацию о распространении Программы всеобщего начального образования на всех детей школьного возраста.</w:t>
      </w:r>
    </w:p>
    <w:p w:rsidR="00000000" w:rsidRDefault="00000000">
      <w:pPr>
        <w:rPr>
          <w:bCs/>
        </w:rPr>
      </w:pPr>
    </w:p>
    <w:p w:rsidR="00000000" w:rsidRDefault="00000000">
      <w:pPr>
        <w:jc w:val="center"/>
        <w:rPr>
          <w:bCs/>
        </w:rPr>
      </w:pPr>
      <w:r>
        <w:rPr>
          <w:b/>
        </w:rPr>
        <w:t>С.</w:t>
      </w:r>
      <w:r>
        <w:rPr>
          <w:b/>
        </w:rPr>
        <w:tab/>
        <w:t>Факторы и трудности, препятствующие осуществлению Конвенции</w:t>
      </w:r>
    </w:p>
    <w:p w:rsidR="00000000" w:rsidRDefault="00000000">
      <w:pPr>
        <w:jc w:val="center"/>
        <w:rPr>
          <w:bCs/>
        </w:rPr>
      </w:pPr>
    </w:p>
    <w:p w:rsidR="00000000" w:rsidRDefault="00000000">
      <w:pPr>
        <w:rPr>
          <w:b/>
        </w:rPr>
      </w:pPr>
      <w:r>
        <w:rPr>
          <w:bCs/>
        </w:rPr>
        <w:t>7.</w:t>
      </w:r>
      <w:r>
        <w:rPr>
          <w:bCs/>
        </w:rPr>
        <w:tab/>
        <w:t xml:space="preserve">Комитет признает, что серьезные политические, экономические и социальные трудности, с которыми сталкивается государство-участник, оказывают негативное воздействие на положение наиболее уязвимых групп населения, в частности детей, беженцев и меньшинств.  Комитет, в частности, отмечает, что к возможным трудностям на пути осуществления Конвенции добавились нищета, внутренний вооруженный конфликт на севере и пандемия ВИЧ/СПИДа. </w:t>
      </w:r>
    </w:p>
    <w:p w:rsidR="00000000" w:rsidRDefault="00000000">
      <w:pPr>
        <w:rPr>
          <w:b/>
        </w:rPr>
      </w:pPr>
    </w:p>
    <w:p w:rsidR="00000000" w:rsidRDefault="00000000">
      <w:pPr>
        <w:jc w:val="center"/>
        <w:rPr>
          <w:b/>
          <w:bCs/>
        </w:rPr>
      </w:pPr>
      <w:proofErr w:type="spellStart"/>
      <w:r>
        <w:rPr>
          <w:b/>
          <w:bCs/>
        </w:rPr>
        <w:t>D</w:t>
      </w:r>
      <w:proofErr w:type="spellEnd"/>
      <w:r>
        <w:rPr>
          <w:b/>
          <w:bCs/>
        </w:rPr>
        <w:t>.</w:t>
      </w:r>
      <w:r>
        <w:rPr>
          <w:b/>
          <w:bCs/>
        </w:rPr>
        <w:tab/>
        <w:t>Вопросы,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8.</w:t>
      </w:r>
      <w:r>
        <w:tab/>
        <w:t xml:space="preserve">Отмечая усилия, предпринимаемые в настоящее время государством-участником по развитию и модернизации системы обработки данных, Комитет выражает сожаление в связи с отсутствием дезагрегированных данных и точной информации об этническом составе населения и социально-экономическом положении этнических и национальных групп.  Комитет напоминает государству-участнику об общих рекомендациях </w:t>
      </w:r>
      <w:proofErr w:type="spellStart"/>
      <w:r>
        <w:t>IV</w:t>
      </w:r>
      <w:proofErr w:type="spellEnd"/>
      <w:r>
        <w:t xml:space="preserve"> и ХХIV и призывает его включить в свой следующий периодический доклад более полную информацию по этому вопросу, а также по вопросу о представленности различных этнических групп в государственных органах и учреждениях.</w:t>
      </w:r>
    </w:p>
    <w:p w:rsidR="00000000" w:rsidRDefault="00000000"/>
    <w:p w:rsidR="00000000" w:rsidRDefault="00000000">
      <w:r>
        <w:t>9.</w:t>
      </w:r>
      <w:r>
        <w:tab/>
        <w:t xml:space="preserve">В свете конституционного положения о том, что в целях устранения существующего дисбаланса государство будет предпринимать позитивные действия в интересах групп, подвергшихся </w:t>
      </w:r>
      <w:proofErr w:type="spellStart"/>
      <w:r>
        <w:t>маргинализации</w:t>
      </w:r>
      <w:proofErr w:type="spellEnd"/>
      <w:r>
        <w:t xml:space="preserve"> по признаку пола, возраста, инвалидности или каким-либо другим причинам, Комитет просит государство-участник в своем следующем периодическом докладе представить дополнительную информацию о практическом осуществлении этого положения в соответствии с пунктом 2 статьи 2 Конвенции.</w:t>
      </w:r>
    </w:p>
    <w:p w:rsidR="00000000" w:rsidRDefault="00000000"/>
    <w:p w:rsidR="00000000" w:rsidRDefault="00000000">
      <w:r>
        <w:t>10.</w:t>
      </w:r>
      <w:r>
        <w:tab/>
        <w:t xml:space="preserve">С удовлетворением отмечая юридические меры и наличие судебных механизмов для обеспечения возвращения имущества лицам азиатского происхождения, Комитет выражает сожаление в связи с тем, что такие меры не были приняты в полном объеме, что было вызвано главным образом отсутствием безопасности в стране и непринятием надлежащих административных мер.  Комитет предлагает государству-участнику в своем следующем периодическом докладе дать дополнительную информацию о возможных последующих мерах или механизмах, которые могут быть введены для предоставления полной компенсации всем жертвам таких </w:t>
      </w:r>
      <w:proofErr w:type="spellStart"/>
      <w:r>
        <w:t>экспроприаций</w:t>
      </w:r>
      <w:proofErr w:type="spellEnd"/>
      <w:r>
        <w:t xml:space="preserve"> и рассмотрения растущего числа заявлений.</w:t>
      </w:r>
    </w:p>
    <w:p w:rsidR="00000000" w:rsidRDefault="00000000"/>
    <w:p w:rsidR="00000000" w:rsidRDefault="00000000">
      <w:r>
        <w:t>11.</w:t>
      </w:r>
      <w:r>
        <w:tab/>
        <w:t>Комитет с обеспокоенностью отмечает, что в докладе не было представлено информации о делах, связанных с проявлениями нетерпимости, которая в 1998 году стала квалифицироваться в Уголовном кодексе в качестве правонарушения.  В связи с этим Комитет рекомендует государству-участнику представить такую информацию в следующем периодическом докладе, в том числе информацию о числе полученных жалоб и рассмотренных дел в соответствии с Уголовным кодексом, а также о вынесенных приговорах в отношении виновных и средствах правовой защиты, имевшихся в распоряжении жертв.</w:t>
      </w:r>
    </w:p>
    <w:p w:rsidR="00000000" w:rsidRDefault="00000000"/>
    <w:p w:rsidR="00000000" w:rsidRDefault="00000000">
      <w:r>
        <w:t>12.</w:t>
      </w:r>
      <w:r>
        <w:tab/>
        <w:t xml:space="preserve">Комитет также выражает обеспокоенность в связи с отсутствием в законодательстве государства-участника прямого положения о запрещении, по смыслу статьи 4 </w:t>
      </w:r>
      <w:proofErr w:type="spellStart"/>
      <w:r>
        <w:t>b</w:t>
      </w:r>
      <w:proofErr w:type="spellEnd"/>
      <w:r>
        <w:t xml:space="preserve">) Конвенции, организаций и пропагандистской деятельности, которые поощряют расовую ненависть.  Комитет рекомендует государству-участнику пересмотреть свой Уголовный кодекс в целях полного осуществления положений статьи 4.  </w:t>
      </w:r>
    </w:p>
    <w:p w:rsidR="00000000" w:rsidRDefault="00000000"/>
    <w:p w:rsidR="00000000" w:rsidRDefault="00000000">
      <w:r>
        <w:t>13.</w:t>
      </w:r>
      <w:r>
        <w:tab/>
        <w:t>Комитет отмечает нехватку информации об участии меньшинств в экономическом и социальном развитии страны.  Комитет вновь обращается с просьбой о предоставлении дезагрегированных данных о доступе к медико-санитарному обслуживанию, жилью и занятости лиц, принадлежащих к этническим и национальным меньшинствам.</w:t>
      </w:r>
    </w:p>
    <w:p w:rsidR="00000000" w:rsidRDefault="00000000"/>
    <w:p w:rsidR="00000000" w:rsidRDefault="00000000">
      <w:r>
        <w:t>14.</w:t>
      </w:r>
      <w:r>
        <w:tab/>
        <w:t xml:space="preserve">Комитет обеспокоен сообщениями о трудном положении в области прав человека народа батва, особенно в том, что касается осуществления их прав на земли, которые они традиционно занимали, и просит представить информацию об их положении в соответствии с общей рекомендацией ХХIII.  </w:t>
      </w:r>
    </w:p>
    <w:p w:rsidR="00000000" w:rsidRDefault="00000000"/>
    <w:p w:rsidR="00000000" w:rsidRDefault="00000000">
      <w:r>
        <w:t>15.</w:t>
      </w:r>
      <w:r>
        <w:tab/>
        <w:t>Комитет выражает обеспокоенность в связи с утверждениями о злоупотреблениях, допущенных вооруженными силами Уганды в отношении членов отдельных этнических групп в Демократической Республике Конго.  Комитет настоятельно призывает государство-участник полностью соблюдать резолюции 1304 (2000) и 1332 (2000) Совета Безопасности.</w:t>
      </w:r>
    </w:p>
    <w:p w:rsidR="00000000" w:rsidRDefault="00000000"/>
    <w:p w:rsidR="00000000" w:rsidRDefault="00000000">
      <w:r>
        <w:t>16.</w:t>
      </w:r>
      <w:r>
        <w:tab/>
        <w:t>Отмечая предпринимаемые государством-участником усилия по возобновлению диалога с мятежниками Господней армии сопротивления на севере страны, Комитет по</w:t>
      </w:r>
      <w:r>
        <w:noBreakHyphen/>
        <w:t>прежнему выражает озабоченность в связи с сообщениями о серьезных актах насилия, совершенных против племен в районах Гулу и Китгум во время внутреннего конфликта.  Комитет предлагает государству-участнику продолжить свои усилия по восстановлению мира в этом районе и защите уязвимых групп населения, в частности племенных групп и детей, от нарушений прав человека.</w:t>
      </w:r>
    </w:p>
    <w:p w:rsidR="00000000" w:rsidRDefault="00000000"/>
    <w:p w:rsidR="00000000" w:rsidRDefault="00000000">
      <w:pPr>
        <w:rPr>
          <w:b/>
          <w:bCs/>
        </w:rPr>
      </w:pPr>
      <w:r>
        <w:t>17.</w:t>
      </w:r>
      <w:r>
        <w:tab/>
        <w:t xml:space="preserve">Комитет призывает государство-участник оказать поддержку Угандийской комиссии по правам человека и учесть рекомендации, представляемые этой Комиссией в парламент.  Комитет просит государство-участник в своем следующем периодическом докладе представить дополнительную информацию о конкретных мероприятиях и достижениях Комиссии, особенно в том, что касается осуществления Конвенции. </w:t>
      </w:r>
    </w:p>
    <w:p w:rsidR="00000000" w:rsidRDefault="00000000"/>
    <w:p w:rsidR="00000000" w:rsidRDefault="00000000">
      <w:r>
        <w:t>18.</w:t>
      </w:r>
      <w:r>
        <w:tab/>
        <w:t>Признавая проводимую правительством работу по борьбе с ВИЧ/СПИДом, Комитет выражает обеспокоенность в связи с быстрым распространением этой болезни, которая затрагивает все население страны, и особенно маргинализированные этнические группы.  Комитет рекомендует государству-участнику продолжить разработку соответствующих стратегий и уделять в этом контексте надлежащее внимание особому положению женщин.</w:t>
      </w:r>
    </w:p>
    <w:p w:rsidR="00000000" w:rsidRDefault="00000000"/>
    <w:p w:rsidR="00000000" w:rsidRDefault="00000000">
      <w:r>
        <w:t>19.</w:t>
      </w:r>
      <w:r>
        <w:tab/>
        <w:t>Комитет отмечает, что государство-участник не сделало заявления, предусмотренного в статье 14 Конвенции, и настоятельно призывает государство-участник рассмотреть возможность такого заявления.</w:t>
      </w:r>
    </w:p>
    <w:p w:rsidR="00000000" w:rsidRDefault="00000000"/>
    <w:p w:rsidR="00000000" w:rsidRDefault="00000000">
      <w:r>
        <w:t>20.</w:t>
      </w:r>
      <w:r>
        <w:tab/>
        <w:t>Комитет рекомендует государству-участнику ратифицировать поправку к пункту 6 статьи 8 Конвенции, принятую 15 января 1992 года на четырнадцатом Совещании государств - участников Конвенции и одобренную Генеральной Ассамблеей в ее резолюции 47/111.  В этой связи Комитет обращает внимание на резолюцию 57/194 Генеральной Ассамблеи от 18 декабря 2002 года, в которой Ассамблея самым настоятельным образом призвала государства-участники ускорить их внутренние процедуры ратификации поправки и оперативно уведомить Генерального секретаря в письменной форме о своем согласии с этой поправкой.</w:t>
      </w:r>
    </w:p>
    <w:p w:rsidR="00000000" w:rsidRDefault="00000000"/>
    <w:p w:rsidR="00000000" w:rsidRDefault="00000000">
      <w:r>
        <w:t>21.</w:t>
      </w:r>
      <w:r>
        <w:tab/>
        <w:t>Комитет рекомендует государству-участнику принять во внимание соответствующие части Дурбанской декларации и Программы действий при осуществлении в рамках своей внутренней правовой системы положений Конвенции, в частности положений ее статей 2</w:t>
      </w:r>
      <w:r>
        <w:noBreakHyphen/>
        <w:t>7, и включить в свой следующий периодический доклад информацию о планах действий или других мерах, принимаемых для осуществления Дурбанской декларации и Программы действий на национальном уровне.</w:t>
      </w:r>
    </w:p>
    <w:p w:rsidR="00000000" w:rsidRDefault="00000000"/>
    <w:p w:rsidR="00000000" w:rsidRDefault="00000000">
      <w:r>
        <w:t>22.</w:t>
      </w:r>
      <w:r>
        <w:tab/>
        <w:t>Комитет рекомендует государству-участнику обеспечить распространение его докладов среди общественности с момента их представления и таким же образом предать гласности заключительные замечания Комитета.</w:t>
      </w:r>
    </w:p>
    <w:p w:rsidR="00000000" w:rsidRDefault="00000000"/>
    <w:p w:rsidR="00000000" w:rsidRDefault="00000000">
      <w:r>
        <w:t>23.</w:t>
      </w:r>
      <w:r>
        <w:tab/>
        <w:t>Комитет призывает государство-участник при подготовке своего следующего периодического доклада консультироваться с организациями гражданского общества, занимающимися вопросами борьбы с расовой дискриминацией.</w:t>
      </w:r>
    </w:p>
    <w:p w:rsidR="00000000" w:rsidRDefault="00000000"/>
    <w:p w:rsidR="00000000" w:rsidRDefault="00000000">
      <w:r>
        <w:t>24.</w:t>
      </w:r>
      <w:r>
        <w:tab/>
        <w:t>Комитет рекомендует государству-участнику представить свой одиннадцатый периодический доклад совместно с двенадцатым и тринадцатым периодическими докладами, подлежащими представлению 21 декабря 2005 года, и ответить на все вопросы, затронутые в настоящих заключительных замечаниях.</w:t>
      </w: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sym w:font="Symbol" w:char="F02A"/>
      </w:r>
      <w:r>
        <w:t xml:space="preserve"> </w:t>
      </w:r>
      <w:r>
        <w:tab/>
        <w:t xml:space="preserve">Просьба обратить внимание на то, что условное обозначение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Session</w:t>
      </w:r>
      <w:r>
        <w:t> </w:t>
      </w:r>
      <w:r>
        <w:rPr>
          <w:lang w:val="en-US"/>
        </w:rPr>
        <w:t>No</w:t>
      </w:r>
      <w:r>
        <w:t>./</w:t>
      </w:r>
      <w:r>
        <w:rPr>
          <w:lang w:val="en-US"/>
        </w:rPr>
        <w:t>CO</w:t>
      </w:r>
      <w:r>
        <w:t xml:space="preserve">/…заменяет условное обозначение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/304/</w:t>
      </w:r>
      <w:r>
        <w:rPr>
          <w:lang w:val="en-US"/>
        </w:rPr>
        <w:t>Add</w:t>
      </w:r>
      <w:r>
        <w:t>…</w:t>
      </w:r>
    </w:p>
    <w:p w:rsidR="00000000" w:rsidRDefault="00000000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CERD/C/62/CO/11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ind w:left="7371"/>
      <w:rPr>
        <w:lang w:val="en-US"/>
      </w:rPr>
    </w:pPr>
    <w:r>
      <w:rPr>
        <w:lang w:val="en-US"/>
      </w:rPr>
      <w:t>CERD/C/62/CO/11</w:t>
    </w:r>
  </w:p>
  <w:p w:rsidR="00000000" w:rsidRDefault="00000000">
    <w:pPr>
      <w:pStyle w:val="Header"/>
      <w:tabs>
        <w:tab w:val="left" w:pos="6237"/>
      </w:tabs>
      <w:ind w:left="7371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1487</Words>
  <Characters>8476</Characters>
  <Application>Microsoft Office Word</Application>
  <DocSecurity>4</DocSecurity>
  <Lines>70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10409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Kataeva</dc:creator>
  <cp:keywords/>
  <dc:description/>
  <cp:lastModifiedBy>Kataeva</cp:lastModifiedBy>
  <cp:revision>3</cp:revision>
  <cp:lastPrinted>2003-06-19T13:46:00Z</cp:lastPrinted>
  <dcterms:created xsi:type="dcterms:W3CDTF">2003-06-19T13:46:00Z</dcterms:created>
  <dcterms:modified xsi:type="dcterms:W3CDTF">2003-06-19T13:46:00Z</dcterms:modified>
</cp:coreProperties>
</file>