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5028"/>
        <w:gridCol w:w="5028"/>
      </w:tblGrid>
      <w:tr w:rsidR="00ED02E8" w:rsidRPr="00ED02E8" w:rsidTr="00ED02E8">
        <w:tc>
          <w:tcPr>
            <w:tcW w:w="5040" w:type="dxa"/>
            <w:shd w:val="clear" w:color="auto" w:fill="auto"/>
          </w:tcPr>
          <w:p w:rsidR="00ED02E8" w:rsidRDefault="00ED02E8" w:rsidP="00ED02E8">
            <w:pPr>
              <w:pStyle w:val="H1"/>
              <w:rPr>
                <w:rtl/>
              </w:rPr>
            </w:pPr>
            <w:r>
              <w:rPr>
                <w:noProof/>
              </w:rPr>
              <w:drawing>
                <wp:anchor distT="0" distB="0" distL="114300" distR="114300" simplePos="0" relativeHeight="251658240" behindDoc="0" locked="0" layoutInCell="1" allowOverlap="1" wp14:anchorId="2E8A240C" wp14:editId="04959B1B">
                  <wp:simplePos x="0" y="0"/>
                  <wp:positionH relativeFrom="page">
                    <wp:posOffset>-3180715</wp:posOffset>
                  </wp:positionH>
                  <wp:positionV relativeFrom="page">
                    <wp:posOffset>7329804</wp:posOffset>
                  </wp:positionV>
                  <wp:extent cx="694690" cy="694690"/>
                  <wp:effectExtent l="0" t="0" r="0" b="0"/>
                  <wp:wrapNone/>
                  <wp:docPr id="2" name="Picture 2" descr="https://undocs.org/m2/QRCode2.ashx?DS=A/72/3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38&amp;Size =1&amp;Lang = 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tl/>
              </w:rPr>
              <w:t>الجمعية العامة</w:t>
            </w:r>
          </w:p>
          <w:p w:rsidR="00ED02E8" w:rsidRDefault="00ED02E8" w:rsidP="00ED02E8">
            <w:pPr>
              <w:pStyle w:val="H1"/>
              <w:rPr>
                <w:rtl/>
              </w:rPr>
            </w:pPr>
            <w:r>
              <w:rPr>
                <w:rtl/>
              </w:rPr>
              <w:t>الوثائق الرسمية</w:t>
            </w:r>
          </w:p>
          <w:p w:rsidR="00ED02E8" w:rsidRDefault="00ED02E8" w:rsidP="00ED02E8">
            <w:pPr>
              <w:pStyle w:val="H1"/>
              <w:rPr>
                <w:rtl/>
              </w:rPr>
            </w:pPr>
            <w:r>
              <w:rPr>
                <w:rtl/>
              </w:rPr>
              <w:t>الدورة الثانية والسبعون</w:t>
            </w:r>
          </w:p>
          <w:p w:rsidR="00ED02E8" w:rsidRDefault="00ED02E8" w:rsidP="00ED02E8">
            <w:pPr>
              <w:pStyle w:val="H1"/>
              <w:rPr>
                <w:rtl/>
              </w:rPr>
            </w:pPr>
            <w:r>
              <w:rPr>
                <w:rtl/>
              </w:rPr>
              <w:t>الملحق رقم 38</w:t>
            </w:r>
          </w:p>
          <w:p w:rsidR="00ED02E8" w:rsidRPr="00ED02E8" w:rsidRDefault="00ED02E8" w:rsidP="00ED02E8">
            <w:pPr>
              <w:pStyle w:val="H1"/>
            </w:pPr>
          </w:p>
        </w:tc>
        <w:tc>
          <w:tcPr>
            <w:tcW w:w="5040" w:type="dxa"/>
            <w:shd w:val="clear" w:color="auto" w:fill="auto"/>
          </w:tcPr>
          <w:p w:rsidR="00ED02E8" w:rsidRPr="00ED02E8" w:rsidRDefault="009E0A83" w:rsidP="00ED02E8">
            <w:pPr>
              <w:framePr w:hSpace="180" w:wrap="around" w:vAnchor="page" w:hAnchor="page" w:x="1210" w:y="1369" w:anchorLock="1"/>
              <w:jc w:val="right"/>
            </w:pPr>
            <w:hyperlink r:id="rId10" w:history="1">
              <w:r w:rsidR="00ED02E8" w:rsidRPr="002A4CE7">
                <w:rPr>
                  <w:rStyle w:val="Hyperlink"/>
                </w:rPr>
                <w:t>A/72/38</w:t>
              </w:r>
            </w:hyperlink>
          </w:p>
        </w:tc>
      </w:tr>
    </w:tbl>
    <w:p w:rsidR="002F0573" w:rsidRDefault="00ED02E8" w:rsidP="00ED02E8">
      <w:pPr>
        <w:pStyle w:val="SingleTxt"/>
        <w:spacing w:after="800" w:line="240" w:lineRule="auto"/>
        <w:rPr>
          <w:szCs w:val="6"/>
          <w:rtl/>
        </w:rPr>
      </w:pPr>
      <w:r>
        <w:rPr>
          <w:rStyle w:val="CommentReference"/>
        </w:rPr>
        <w:commentReference w:id="0"/>
      </w:r>
    </w:p>
    <w:p w:rsidR="00ED02E8" w:rsidRDefault="00D3291E" w:rsidP="00D3291E">
      <w:pPr>
        <w:pStyle w:val="TitleHCH"/>
        <w:ind w:left="1267" w:right="1267" w:hanging="1267"/>
        <w:rPr>
          <w:rtl/>
        </w:rPr>
      </w:pPr>
      <w:r>
        <w:tab/>
      </w:r>
      <w:r>
        <w:tab/>
      </w:r>
      <w:r w:rsidR="00ED02E8">
        <w:rPr>
          <w:rtl/>
        </w:rPr>
        <w:t>تقرير</w:t>
      </w:r>
      <w:r w:rsidR="00DD30EF">
        <w:rPr>
          <w:rFonts w:hint="cs"/>
          <w:rtl/>
        </w:rPr>
        <w:t xml:space="preserve"> </w:t>
      </w:r>
      <w:r w:rsidR="00DD30EF" w:rsidRPr="00DD30EF">
        <w:rPr>
          <w:rtl/>
        </w:rPr>
        <w:t>اللجنة المعنية بالقضاء على التمييز ضد المرأة</w:t>
      </w:r>
    </w:p>
    <w:p w:rsidR="00ED02E8" w:rsidRDefault="00ED02E8" w:rsidP="00DD30EF">
      <w:pPr>
        <w:pStyle w:val="SingleTxt"/>
        <w:spacing w:after="0" w:line="120" w:lineRule="exact"/>
        <w:ind w:left="1267" w:right="1267"/>
        <w:rPr>
          <w:bCs/>
          <w:sz w:val="10"/>
          <w:rtl/>
        </w:rPr>
      </w:pPr>
    </w:p>
    <w:p w:rsidR="00DD30EF" w:rsidRDefault="00DD30EF" w:rsidP="00DD30EF">
      <w:pPr>
        <w:pStyle w:val="SingleTxt"/>
        <w:spacing w:after="0" w:line="120" w:lineRule="exact"/>
        <w:ind w:left="1267" w:right="1267"/>
        <w:rPr>
          <w:bCs/>
          <w:sz w:val="10"/>
          <w:rtl/>
        </w:rPr>
      </w:pPr>
    </w:p>
    <w:p w:rsidR="00DD30EF" w:rsidRPr="00DD30EF" w:rsidRDefault="00DD30EF" w:rsidP="00DD30EF">
      <w:pPr>
        <w:pStyle w:val="SingleTxt"/>
        <w:spacing w:after="0" w:line="120" w:lineRule="exact"/>
        <w:ind w:left="1267" w:right="1267"/>
        <w:rPr>
          <w:bCs/>
          <w:sz w:val="10"/>
          <w:rtl/>
        </w:rPr>
      </w:pPr>
    </w:p>
    <w:p w:rsidR="00DD30EF" w:rsidRPr="00DD30EF" w:rsidRDefault="00DD30EF" w:rsidP="00DD30EF">
      <w:pPr>
        <w:pStyle w:val="SingleTxt"/>
        <w:spacing w:after="0" w:line="240" w:lineRule="auto"/>
        <w:ind w:left="1267" w:right="1267"/>
        <w:rPr>
          <w:bCs/>
          <w:rtl/>
        </w:rPr>
      </w:pPr>
      <w:r w:rsidRPr="00DD30EF">
        <w:rPr>
          <w:bCs/>
          <w:rtl/>
        </w:rPr>
        <w:t xml:space="preserve">الدورة الرابعة </w:t>
      </w:r>
      <w:proofErr w:type="spellStart"/>
      <w:r w:rsidRPr="00DD30EF">
        <w:rPr>
          <w:bCs/>
          <w:rtl/>
        </w:rPr>
        <w:t>والستون</w:t>
      </w:r>
      <w:proofErr w:type="spellEnd"/>
    </w:p>
    <w:p w:rsidR="00DD30EF" w:rsidRPr="00DD30EF" w:rsidRDefault="00DD30EF" w:rsidP="00DD30EF">
      <w:pPr>
        <w:pStyle w:val="SingleTxt"/>
        <w:spacing w:after="0" w:line="240" w:lineRule="auto"/>
        <w:ind w:left="1267" w:right="1267"/>
        <w:rPr>
          <w:bCs/>
          <w:rtl/>
        </w:rPr>
      </w:pPr>
      <w:r w:rsidRPr="00DD30EF">
        <w:rPr>
          <w:bCs/>
          <w:rtl/>
        </w:rPr>
        <w:t>(٤-٢٢ تموز/يوليه ٢٠١٦)</w:t>
      </w:r>
    </w:p>
    <w:p w:rsidR="00DD30EF" w:rsidRDefault="00DD30EF" w:rsidP="00DD30EF">
      <w:pPr>
        <w:pStyle w:val="SingleTxt"/>
        <w:spacing w:after="0" w:line="120" w:lineRule="exact"/>
        <w:ind w:left="1267" w:right="1267"/>
        <w:rPr>
          <w:bCs/>
          <w:sz w:val="10"/>
          <w:rtl/>
        </w:rPr>
      </w:pPr>
    </w:p>
    <w:p w:rsidR="00DD30EF" w:rsidRDefault="00DD30EF" w:rsidP="00DD30EF">
      <w:pPr>
        <w:pStyle w:val="SingleTxt"/>
        <w:spacing w:after="0" w:line="120" w:lineRule="exact"/>
        <w:ind w:left="1267" w:right="1267"/>
        <w:rPr>
          <w:bCs/>
          <w:sz w:val="10"/>
          <w:rtl/>
        </w:rPr>
      </w:pPr>
    </w:p>
    <w:p w:rsidR="00DD30EF" w:rsidRPr="00DD30EF" w:rsidRDefault="00DD30EF" w:rsidP="00DD30EF">
      <w:pPr>
        <w:pStyle w:val="SingleTxt"/>
        <w:spacing w:after="0" w:line="120" w:lineRule="exact"/>
        <w:ind w:left="1267" w:right="1267"/>
        <w:rPr>
          <w:bCs/>
          <w:sz w:val="10"/>
          <w:rtl/>
        </w:rPr>
      </w:pPr>
    </w:p>
    <w:p w:rsidR="00DD30EF" w:rsidRPr="00DD30EF" w:rsidRDefault="00DD30EF" w:rsidP="00DD30EF">
      <w:pPr>
        <w:pStyle w:val="SingleTxt"/>
        <w:spacing w:after="0" w:line="240" w:lineRule="auto"/>
        <w:ind w:left="1267" w:right="1267"/>
        <w:rPr>
          <w:bCs/>
          <w:rtl/>
        </w:rPr>
      </w:pPr>
      <w:r w:rsidRPr="00DD30EF">
        <w:rPr>
          <w:bCs/>
          <w:rtl/>
        </w:rPr>
        <w:t xml:space="preserve">الدورة الخامسة </w:t>
      </w:r>
      <w:proofErr w:type="spellStart"/>
      <w:r w:rsidRPr="00DD30EF">
        <w:rPr>
          <w:bCs/>
          <w:rtl/>
        </w:rPr>
        <w:t>والستون</w:t>
      </w:r>
      <w:proofErr w:type="spellEnd"/>
    </w:p>
    <w:p w:rsidR="00DD30EF" w:rsidRDefault="00DD30EF" w:rsidP="00DD30EF">
      <w:pPr>
        <w:pStyle w:val="SingleTxt"/>
        <w:spacing w:after="0" w:line="240" w:lineRule="auto"/>
        <w:ind w:left="1267" w:right="1267"/>
        <w:rPr>
          <w:bCs/>
          <w:rtl/>
        </w:rPr>
      </w:pPr>
      <w:r w:rsidRPr="00DD30EF">
        <w:rPr>
          <w:bCs/>
          <w:rtl/>
        </w:rPr>
        <w:t>(٢٤ تشرين الأول/أكتوبر - ١٨ تشرين الثاني/نوفمبر ٢٠١٦)</w:t>
      </w:r>
    </w:p>
    <w:p w:rsidR="00ED02E8" w:rsidRDefault="00ED02E8" w:rsidP="00DD30EF">
      <w:pPr>
        <w:pStyle w:val="SingleTxt"/>
        <w:spacing w:after="0" w:line="120" w:lineRule="exact"/>
        <w:ind w:left="1267" w:right="1267"/>
        <w:rPr>
          <w:bCs/>
          <w:sz w:val="10"/>
          <w:rtl/>
        </w:rPr>
      </w:pPr>
    </w:p>
    <w:p w:rsidR="00DD30EF" w:rsidRDefault="00DD30EF" w:rsidP="00DD30EF">
      <w:pPr>
        <w:pStyle w:val="SingleTxt"/>
        <w:spacing w:after="0" w:line="120" w:lineRule="exact"/>
        <w:ind w:left="1267" w:right="1267"/>
        <w:rPr>
          <w:bCs/>
          <w:sz w:val="10"/>
          <w:rtl/>
        </w:rPr>
      </w:pPr>
    </w:p>
    <w:p w:rsidR="00DD30EF" w:rsidRPr="00DD30EF" w:rsidRDefault="00DD30EF" w:rsidP="00DD30EF">
      <w:pPr>
        <w:pStyle w:val="SingleTxt"/>
        <w:spacing w:after="0" w:line="120" w:lineRule="exact"/>
        <w:ind w:left="1267" w:right="1267"/>
        <w:rPr>
          <w:bCs/>
          <w:sz w:val="10"/>
          <w:rtl/>
        </w:rPr>
      </w:pPr>
    </w:p>
    <w:p w:rsidR="00DD30EF" w:rsidRPr="00DD30EF" w:rsidRDefault="00DD30EF" w:rsidP="00DD30EF">
      <w:pPr>
        <w:pStyle w:val="SingleTxt"/>
        <w:spacing w:after="0" w:line="240" w:lineRule="auto"/>
        <w:ind w:left="1267" w:right="1267"/>
        <w:rPr>
          <w:bCs/>
          <w:rtl/>
        </w:rPr>
      </w:pPr>
      <w:r>
        <w:rPr>
          <w:bCs/>
          <w:rtl/>
        </w:rPr>
        <w:t xml:space="preserve">الدورة السادسة </w:t>
      </w:r>
      <w:proofErr w:type="spellStart"/>
      <w:r>
        <w:rPr>
          <w:bCs/>
          <w:rtl/>
        </w:rPr>
        <w:t>والستون</w:t>
      </w:r>
      <w:proofErr w:type="spellEnd"/>
    </w:p>
    <w:p w:rsidR="00DD30EF" w:rsidRPr="00DD30EF" w:rsidRDefault="00DD30EF" w:rsidP="00DD30EF">
      <w:pPr>
        <w:pStyle w:val="SingleTxt"/>
        <w:spacing w:after="0" w:line="240" w:lineRule="auto"/>
        <w:ind w:left="1267" w:right="1267"/>
        <w:rPr>
          <w:bCs/>
          <w:rtl/>
        </w:rPr>
      </w:pPr>
      <w:r w:rsidRPr="00DD30EF">
        <w:rPr>
          <w:bCs/>
          <w:rtl/>
        </w:rPr>
        <w:t>(١٣ شباط/فبراير - ٣ آذار/مارس ٢٠١٧)</w:t>
      </w:r>
    </w:p>
    <w:p w:rsidR="00ED02E8" w:rsidRDefault="00ED02E8" w:rsidP="00ED02E8">
      <w:pPr>
        <w:pStyle w:val="SingleTxt"/>
        <w:spacing w:after="240" w:line="240" w:lineRule="auto"/>
        <w:ind w:left="1267" w:right="1267"/>
        <w:rPr>
          <w:bCs/>
          <w:szCs w:val="48"/>
          <w:rtl/>
        </w:rPr>
      </w:pPr>
    </w:p>
    <w:p w:rsidR="00ED02E8" w:rsidRDefault="00ED02E8" w:rsidP="00ED02E8">
      <w:pPr>
        <w:pStyle w:val="SingleTxt"/>
        <w:spacing w:after="240" w:line="240" w:lineRule="auto"/>
        <w:ind w:left="1267" w:right="1267"/>
        <w:rPr>
          <w:bCs/>
          <w:rtl/>
        </w:rPr>
      </w:pPr>
    </w:p>
    <w:p w:rsidR="00ED02E8" w:rsidRDefault="00ED02E8" w:rsidP="00ED02E8">
      <w:pPr>
        <w:pStyle w:val="SingleTxt"/>
        <w:spacing w:after="240" w:line="240" w:lineRule="auto"/>
        <w:ind w:left="1267" w:right="1267"/>
        <w:rPr>
          <w:bCs/>
          <w:rtl/>
        </w:rPr>
      </w:pPr>
    </w:p>
    <w:p w:rsidR="00ED02E8" w:rsidRDefault="00ED02E8" w:rsidP="00ED02E8">
      <w:pPr>
        <w:pStyle w:val="SingleTxt"/>
        <w:spacing w:after="240" w:line="240" w:lineRule="auto"/>
        <w:ind w:left="1267" w:right="1267"/>
        <w:rPr>
          <w:sz w:val="28"/>
          <w:szCs w:val="36"/>
          <w:rtl/>
        </w:rPr>
      </w:pPr>
      <w:r>
        <w:rPr>
          <w:bCs/>
          <w:noProof/>
        </w:rPr>
        <w:drawing>
          <wp:inline distT="0" distB="0" distL="0" distR="0" wp14:anchorId="7A6C1DDE" wp14:editId="20C2BD4B">
            <wp:extent cx="533400" cy="43180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33400" cy="431800"/>
                    </a:xfrm>
                    <a:prstGeom prst="rect">
                      <a:avLst/>
                    </a:prstGeom>
                  </pic:spPr>
                </pic:pic>
              </a:graphicData>
            </a:graphic>
          </wp:inline>
        </w:drawing>
      </w:r>
      <w:r>
        <w:rPr>
          <w:bCs/>
          <w:rtl/>
        </w:rPr>
        <w:br/>
      </w:r>
      <w:r>
        <w:rPr>
          <w:szCs w:val="36"/>
          <w:rtl/>
        </w:rPr>
        <w:t>الأمم المتحدة</w:t>
      </w:r>
      <w:r>
        <w:rPr>
          <w:szCs w:val="36"/>
        </w:rPr>
        <w:t xml:space="preserve"> </w:t>
      </w:r>
      <w:r>
        <w:rPr>
          <w:sz w:val="28"/>
          <w:szCs w:val="36"/>
        </w:rPr>
        <w:t xml:space="preserve">• </w:t>
      </w:r>
      <w:r>
        <w:rPr>
          <w:sz w:val="28"/>
          <w:szCs w:val="36"/>
          <w:rtl/>
        </w:rPr>
        <w:t>نيويورك، 2017</w:t>
      </w:r>
    </w:p>
    <w:p w:rsidR="00ED02E8" w:rsidRDefault="00ED02E8" w:rsidP="00ED02E8">
      <w:pPr>
        <w:bidi w:val="0"/>
        <w:rPr>
          <w:rtl/>
        </w:rPr>
      </w:pPr>
      <w:r>
        <w:rPr>
          <w:rtl/>
        </w:rPr>
        <w:br w:type="page"/>
      </w:r>
    </w:p>
    <w:p w:rsidR="00ED02E8" w:rsidRDefault="00ED02E8" w:rsidP="00ED02E8">
      <w:pPr>
        <w:pStyle w:val="SingleTxt"/>
        <w:spacing w:after="240" w:line="240" w:lineRule="auto"/>
        <w:ind w:left="1267" w:right="1267"/>
        <w:rPr>
          <w:sz w:val="28"/>
          <w:szCs w:val="36"/>
          <w:rtl/>
        </w:rPr>
      </w:pPr>
    </w:p>
    <w:p w:rsidR="00ED02E8" w:rsidRDefault="00ED02E8" w:rsidP="00ED02E8">
      <w:pPr>
        <w:pStyle w:val="SingleTxt"/>
        <w:spacing w:after="240" w:line="240" w:lineRule="auto"/>
        <w:ind w:left="1267" w:right="1267"/>
        <w:rPr>
          <w:sz w:val="28"/>
          <w:szCs w:val="36"/>
          <w:rtl/>
        </w:rPr>
      </w:pPr>
    </w:p>
    <w:p w:rsidR="00ED02E8" w:rsidRDefault="00ED02E8" w:rsidP="00ED02E8">
      <w:pPr>
        <w:pStyle w:val="H4"/>
        <w:spacing w:before="1240"/>
        <w:ind w:left="1267" w:right="1267"/>
        <w:rPr>
          <w:rtl/>
        </w:rPr>
      </w:pPr>
      <w:r>
        <w:rPr>
          <w:rtl/>
        </w:rPr>
        <w:t>ملاحظة</w:t>
      </w:r>
    </w:p>
    <w:p w:rsidR="00ED02E8" w:rsidRDefault="00ED02E8" w:rsidP="00ED02E8">
      <w:pPr>
        <w:spacing w:before="260"/>
        <w:ind w:left="1267" w:right="1267" w:firstLine="500"/>
        <w:rPr>
          <w:rtl/>
        </w:rPr>
      </w:pPr>
      <w:r>
        <w:rPr>
          <w:rtl/>
        </w:rPr>
        <w:t>تتألف رموز وثائق الأمم المتحدة من حروف وأرقام. ويعني إيراد أحد هذه الرموز الإحالة إلى إحدى وثائق الأمم المتحدة.</w:t>
      </w:r>
    </w:p>
    <w:p w:rsidR="00ED02E8" w:rsidRDefault="00ED02E8" w:rsidP="00ED02E8">
      <w:pPr>
        <w:spacing w:before="6480"/>
        <w:ind w:left="1267" w:right="1267" w:firstLine="500"/>
        <w:rPr>
          <w:rtl/>
        </w:rPr>
      </w:pPr>
    </w:p>
    <w:p w:rsidR="00ED02E8" w:rsidRDefault="00ED02E8" w:rsidP="00ED02E8">
      <w:pPr>
        <w:ind w:left="1267" w:right="1267"/>
        <w:rPr>
          <w:rtl/>
        </w:rPr>
      </w:pPr>
      <w:r>
        <w:t>ISSN</w:t>
      </w:r>
      <w:r w:rsidR="002A4CE7">
        <w:t xml:space="preserve"> 0255-1020</w:t>
      </w:r>
      <w:r>
        <w:rPr>
          <w:rtl/>
        </w:rPr>
        <w:t xml:space="preserve"> </w:t>
      </w:r>
    </w:p>
    <w:p w:rsidR="00ED02E8" w:rsidRDefault="00ED02E8" w:rsidP="00ED02E8">
      <w:pPr>
        <w:ind w:left="1267" w:right="1267"/>
        <w:rPr>
          <w:rtl/>
        </w:rPr>
        <w:sectPr w:rsidR="00ED02E8" w:rsidSect="00855DB6">
          <w:endnotePr>
            <w:numFmt w:val="decimal"/>
          </w:endnotePr>
          <w:type w:val="continuous"/>
          <w:pgSz w:w="12240" w:h="15840" w:code="1"/>
          <w:pgMar w:top="1440" w:right="1200" w:bottom="1152" w:left="1200" w:header="432" w:footer="504" w:gutter="0"/>
          <w:cols w:space="720"/>
          <w:bidi/>
          <w:rtlGutter/>
          <w:docGrid w:linePitch="278"/>
        </w:sectPr>
      </w:pPr>
    </w:p>
    <w:p w:rsidR="00ED02E8" w:rsidRPr="00DD30EF" w:rsidRDefault="00ED02E8" w:rsidP="00DD30EF">
      <w:pPr>
        <w:spacing w:line="120" w:lineRule="exact"/>
        <w:ind w:left="1267" w:right="1267"/>
        <w:rPr>
          <w:sz w:val="10"/>
          <w:rtl/>
        </w:rPr>
      </w:pPr>
    </w:p>
    <w:p w:rsidR="00ED02E8" w:rsidRDefault="00DD30EF" w:rsidP="00DD30EF">
      <w:pPr>
        <w:bidi w:val="0"/>
        <w:spacing w:line="240" w:lineRule="auto"/>
        <w:jc w:val="left"/>
        <w:rPr>
          <w:rtl/>
        </w:rPr>
      </w:pPr>
      <w:r>
        <w:rPr>
          <w:rtl/>
        </w:rPr>
        <w:t>[</w:t>
      </w:r>
      <w:r>
        <w:rPr>
          <w:rFonts w:hint="cs"/>
          <w:rtl/>
        </w:rPr>
        <w:t>30 آذار/مارس 2017</w:t>
      </w:r>
      <w:r w:rsidR="00ED02E8">
        <w:rPr>
          <w:rtl/>
        </w:rPr>
        <w:t>]</w:t>
      </w:r>
    </w:p>
    <w:p w:rsidR="00ED02E8" w:rsidRDefault="00ED02E8" w:rsidP="00DD30EF">
      <w:pPr>
        <w:pStyle w:val="HCh"/>
        <w:spacing w:before="880" w:after="100"/>
        <w:rPr>
          <w:b w:val="0"/>
        </w:rPr>
      </w:pPr>
      <w:r>
        <w:rPr>
          <w:b w:val="0"/>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D02E8" w:rsidRPr="00ED02E8" w:rsidTr="008B2827">
        <w:trPr>
          <w:tblHeader/>
        </w:trPr>
        <w:tc>
          <w:tcPr>
            <w:tcW w:w="1296" w:type="dxa"/>
            <w:shd w:val="clear" w:color="auto" w:fill="auto"/>
          </w:tcPr>
          <w:p w:rsidR="00ED02E8" w:rsidRPr="00ED02E8" w:rsidRDefault="00ED02E8" w:rsidP="00ED02E8">
            <w:pPr>
              <w:spacing w:after="120" w:line="240" w:lineRule="auto"/>
              <w:jc w:val="right"/>
              <w:rPr>
                <w:iCs/>
                <w:sz w:val="14"/>
                <w:rtl/>
              </w:rPr>
            </w:pPr>
            <w:r>
              <w:rPr>
                <w:iCs/>
                <w:sz w:val="14"/>
                <w:rtl/>
              </w:rPr>
              <w:t>الفصل</w:t>
            </w:r>
          </w:p>
        </w:tc>
        <w:tc>
          <w:tcPr>
            <w:tcW w:w="6566" w:type="dxa"/>
            <w:shd w:val="clear" w:color="auto" w:fill="auto"/>
          </w:tcPr>
          <w:p w:rsidR="00ED02E8" w:rsidRPr="00ED02E8" w:rsidRDefault="00ED02E8" w:rsidP="00ED02E8">
            <w:pPr>
              <w:spacing w:after="120" w:line="240" w:lineRule="auto"/>
              <w:rPr>
                <w:iCs/>
                <w:sz w:val="14"/>
                <w:rtl/>
              </w:rPr>
            </w:pPr>
          </w:p>
        </w:tc>
        <w:tc>
          <w:tcPr>
            <w:tcW w:w="1166" w:type="dxa"/>
            <w:shd w:val="clear" w:color="auto" w:fill="auto"/>
          </w:tcPr>
          <w:p w:rsidR="00ED02E8" w:rsidRPr="00ED02E8" w:rsidRDefault="00ED02E8" w:rsidP="00ED02E8">
            <w:pPr>
              <w:spacing w:after="120" w:line="240" w:lineRule="auto"/>
              <w:jc w:val="right"/>
              <w:rPr>
                <w:iCs/>
                <w:sz w:val="14"/>
                <w:rtl/>
              </w:rPr>
            </w:pPr>
          </w:p>
        </w:tc>
        <w:tc>
          <w:tcPr>
            <w:tcW w:w="806" w:type="dxa"/>
            <w:shd w:val="clear" w:color="auto" w:fill="auto"/>
          </w:tcPr>
          <w:p w:rsidR="00ED02E8" w:rsidRPr="00ED02E8" w:rsidRDefault="00ED02E8" w:rsidP="00ED02E8">
            <w:pPr>
              <w:spacing w:after="120" w:line="240" w:lineRule="auto"/>
              <w:jc w:val="right"/>
              <w:rPr>
                <w:iCs/>
                <w:sz w:val="14"/>
                <w:rtl/>
              </w:rPr>
            </w:pPr>
            <w:r>
              <w:rPr>
                <w:iCs/>
                <w:sz w:val="14"/>
                <w:rtl/>
              </w:rPr>
              <w:t>الصفحة</w:t>
            </w:r>
          </w:p>
        </w:tc>
      </w:tr>
      <w:tr w:rsidR="00DD30EF" w:rsidRPr="00ED02E8" w:rsidTr="005E4DE9">
        <w:tc>
          <w:tcPr>
            <w:tcW w:w="9028" w:type="dxa"/>
            <w:gridSpan w:val="3"/>
            <w:shd w:val="clear" w:color="auto" w:fill="auto"/>
          </w:tcPr>
          <w:p w:rsidR="00DD30EF" w:rsidRPr="008B2827" w:rsidRDefault="008B2827" w:rsidP="008B2827">
            <w:pPr>
              <w:tabs>
                <w:tab w:val="right" w:pos="1080"/>
                <w:tab w:val="left" w:pos="1296"/>
                <w:tab w:val="left" w:pos="1728"/>
                <w:tab w:val="right" w:leader="dot" w:pos="9029"/>
              </w:tabs>
              <w:spacing w:after="120"/>
              <w:rPr>
                <w:spacing w:val="60"/>
                <w:sz w:val="17"/>
                <w:rtl/>
              </w:rPr>
            </w:pPr>
            <w:r>
              <w:rPr>
                <w:rtl/>
              </w:rPr>
              <w:tab/>
            </w:r>
            <w:r>
              <w:rPr>
                <w:rFonts w:hint="cs"/>
                <w:rtl/>
              </w:rPr>
              <w:tab/>
              <w:t>كتاب الإحالة</w:t>
            </w:r>
            <w:r>
              <w:rPr>
                <w:spacing w:val="60"/>
                <w:sz w:val="17"/>
                <w:rtl/>
              </w:rPr>
              <w:tab/>
            </w:r>
          </w:p>
        </w:tc>
        <w:tc>
          <w:tcPr>
            <w:tcW w:w="806" w:type="dxa"/>
            <w:shd w:val="clear" w:color="auto" w:fill="auto"/>
            <w:vAlign w:val="bottom"/>
          </w:tcPr>
          <w:p w:rsidR="00DD30EF" w:rsidRPr="00ED02E8" w:rsidRDefault="00734CC2" w:rsidP="00DD30EF">
            <w:pPr>
              <w:spacing w:after="120"/>
              <w:jc w:val="right"/>
              <w:rPr>
                <w:rtl/>
              </w:rPr>
            </w:pPr>
            <w:r>
              <w:rPr>
                <w:rFonts w:hint="cs"/>
                <w:rtl/>
              </w:rPr>
              <w:t>7</w:t>
            </w:r>
          </w:p>
        </w:tc>
      </w:tr>
      <w:tr w:rsidR="008B2827" w:rsidRPr="00ED02E8" w:rsidTr="005E4DE9">
        <w:tc>
          <w:tcPr>
            <w:tcW w:w="9028" w:type="dxa"/>
            <w:gridSpan w:val="3"/>
            <w:shd w:val="clear" w:color="auto" w:fill="auto"/>
          </w:tcPr>
          <w:p w:rsidR="008B2827" w:rsidRPr="008B2827" w:rsidRDefault="008B2827" w:rsidP="008B2827">
            <w:pPr>
              <w:tabs>
                <w:tab w:val="right" w:pos="1080"/>
                <w:tab w:val="left" w:pos="1296"/>
                <w:tab w:val="left" w:pos="1728"/>
                <w:tab w:val="right" w:leader="dot" w:pos="9029"/>
              </w:tabs>
              <w:spacing w:after="120"/>
              <w:rPr>
                <w:b/>
                <w:bCs/>
                <w:rtl/>
              </w:rPr>
            </w:pPr>
            <w:r>
              <w:rPr>
                <w:rFonts w:hint="cs"/>
                <w:b/>
                <w:bCs/>
                <w:rtl/>
              </w:rPr>
              <w:tab/>
            </w:r>
            <w:r w:rsidRPr="008B2827">
              <w:rPr>
                <w:b/>
                <w:bCs/>
                <w:rtl/>
              </w:rPr>
              <w:tab/>
            </w:r>
            <w:r w:rsidRPr="008B2827">
              <w:rPr>
                <w:rFonts w:hint="cs"/>
                <w:b/>
                <w:bCs/>
                <w:rtl/>
              </w:rPr>
              <w:t>الجزء الأول</w:t>
            </w:r>
          </w:p>
          <w:p w:rsidR="008B2827" w:rsidRPr="008B2827" w:rsidRDefault="008B2827" w:rsidP="008B282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spacing w:val="60"/>
                <w:sz w:val="17"/>
                <w:rtl/>
              </w:rPr>
            </w:pPr>
            <w:r>
              <w:rPr>
                <w:rFonts w:hint="cs"/>
                <w:b/>
                <w:bCs/>
                <w:rtl/>
              </w:rPr>
              <w:tab/>
            </w:r>
            <w:r w:rsidRPr="008B2827">
              <w:rPr>
                <w:b/>
                <w:bCs/>
                <w:rtl/>
              </w:rPr>
              <w:tab/>
              <w:t>تقرير اللجنة المعنية بالقضاء على التمييز ضد المرأة عن أعمال دورتها الرابعة والستين</w:t>
            </w:r>
            <w:r>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8</w:t>
            </w:r>
          </w:p>
        </w:tc>
      </w:tr>
      <w:tr w:rsidR="008B2827" w:rsidRPr="00ED02E8" w:rsidTr="005E4DE9">
        <w:tc>
          <w:tcPr>
            <w:tcW w:w="9028" w:type="dxa"/>
            <w:gridSpan w:val="3"/>
            <w:shd w:val="clear" w:color="auto" w:fill="auto"/>
          </w:tcPr>
          <w:p w:rsidR="008B2827" w:rsidRPr="008B2827" w:rsidRDefault="008B2827" w:rsidP="008B2827">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t>الأول -</w:t>
            </w:r>
            <w:r>
              <w:rPr>
                <w:rtl/>
              </w:rPr>
              <w:tab/>
              <w:t>المقررات التي اتخذتها اللجنة</w:t>
            </w:r>
            <w:r>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9</w:t>
            </w:r>
          </w:p>
        </w:tc>
      </w:tr>
      <w:tr w:rsidR="008B2827" w:rsidRPr="00ED02E8" w:rsidTr="005E4DE9">
        <w:tc>
          <w:tcPr>
            <w:tcW w:w="9028" w:type="dxa"/>
            <w:gridSpan w:val="3"/>
            <w:shd w:val="clear" w:color="auto" w:fill="auto"/>
          </w:tcPr>
          <w:p w:rsidR="008B2827" w:rsidRPr="008B2827" w:rsidRDefault="008B2827" w:rsidP="008B2827">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tl/>
              </w:rPr>
              <w:tab/>
            </w:r>
            <w:r>
              <w:rPr>
                <w:rFonts w:hint="cs"/>
                <w:rtl/>
              </w:rPr>
              <w:t>الثاني -</w:t>
            </w:r>
            <w:r>
              <w:rPr>
                <w:rtl/>
              </w:rPr>
              <w:tab/>
              <w:t>المسائل التنظيمية ومسائل أخرى</w:t>
            </w:r>
            <w:r>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tl/>
              </w:rPr>
            </w:pPr>
            <w:r>
              <w:rPr>
                <w:rFonts w:hint="cs"/>
                <w:rtl/>
              </w:rPr>
              <w:tab/>
            </w:r>
            <w:r>
              <w:rPr>
                <w:rtl/>
              </w:rPr>
              <w:tab/>
            </w:r>
            <w:r>
              <w:rPr>
                <w:rFonts w:hint="cs"/>
                <w:rtl/>
              </w:rPr>
              <w:t>ألف -</w:t>
            </w:r>
            <w:r>
              <w:rPr>
                <w:rtl/>
              </w:rPr>
              <w:tab/>
            </w:r>
            <w:r w:rsidR="00CB2EF0">
              <w:rPr>
                <w:rtl/>
              </w:rPr>
              <w:t>الدول الأطراف في الاتفاقية وفي البروتوكول الاختياري</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Fonts w:hint="cs"/>
                <w:rtl/>
              </w:rPr>
              <w:tab/>
              <w:t>بـاء -</w:t>
            </w:r>
            <w:r>
              <w:rPr>
                <w:rtl/>
              </w:rPr>
              <w:tab/>
            </w:r>
            <w:r w:rsidR="00CB2EF0">
              <w:rPr>
                <w:rtl/>
              </w:rPr>
              <w:t>افتتاح الدورة</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tab/>
            </w:r>
            <w:r>
              <w:rPr>
                <w:rtl/>
              </w:rPr>
              <w:tab/>
            </w:r>
            <w:r>
              <w:rPr>
                <w:rFonts w:hint="cs"/>
                <w:rtl/>
              </w:rPr>
              <w:t>جيم -</w:t>
            </w:r>
            <w:r>
              <w:rPr>
                <w:rtl/>
              </w:rPr>
              <w:tab/>
            </w:r>
            <w:r w:rsidR="00CB2EF0">
              <w:rPr>
                <w:rtl/>
              </w:rPr>
              <w:t>إقرار جدول الأعمال</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Fonts w:hint="cs"/>
                <w:rtl/>
              </w:rPr>
              <w:tab/>
              <w:t>دال -</w:t>
            </w:r>
            <w:r>
              <w:rPr>
                <w:rtl/>
              </w:rPr>
              <w:tab/>
            </w:r>
            <w:r w:rsidR="00CB2EF0">
              <w:rPr>
                <w:rtl/>
              </w:rPr>
              <w:t>تقرير الفريق العامل لما قبل الدورة</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r>
            <w:r>
              <w:rPr>
                <w:rtl/>
              </w:rPr>
              <w:tab/>
            </w:r>
            <w:r>
              <w:rPr>
                <w:rFonts w:hint="cs"/>
                <w:rtl/>
              </w:rPr>
              <w:t>هاء -</w:t>
            </w:r>
            <w:r>
              <w:rPr>
                <w:rtl/>
              </w:rPr>
              <w:tab/>
            </w:r>
            <w:r w:rsidR="00CB2EF0">
              <w:rPr>
                <w:rtl/>
              </w:rPr>
              <w:t>تنظيم الأعمال</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Fonts w:hint="cs"/>
                <w:rtl/>
              </w:rPr>
              <w:tab/>
              <w:t>واو -</w:t>
            </w:r>
            <w:r>
              <w:rPr>
                <w:rtl/>
              </w:rPr>
              <w:tab/>
            </w:r>
            <w:r w:rsidR="00CB2EF0">
              <w:rPr>
                <w:rtl/>
              </w:rPr>
              <w:t>عضوية اللجنة</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Fonts w:hint="cs"/>
                <w:rtl/>
              </w:rPr>
              <w:tab/>
              <w:t>الثالث -</w:t>
            </w:r>
            <w:r>
              <w:rPr>
                <w:rtl/>
              </w:rPr>
              <w:tab/>
            </w:r>
            <w:r w:rsidR="00CB2EF0">
              <w:rPr>
                <w:rtl/>
              </w:rPr>
              <w:t xml:space="preserve">تقرير الرئيسة عن الأنشطة </w:t>
            </w:r>
            <w:proofErr w:type="spellStart"/>
            <w:r w:rsidR="00CB2EF0">
              <w:rPr>
                <w:rtl/>
              </w:rPr>
              <w:t>المضطلع</w:t>
            </w:r>
            <w:proofErr w:type="spellEnd"/>
            <w:r w:rsidR="00CB2EF0">
              <w:rPr>
                <w:rtl/>
              </w:rPr>
              <w:t xml:space="preserve"> بها في الفترة بين الدورتين</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13</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spacing w:val="60"/>
                <w:sz w:val="17"/>
                <w:rtl/>
              </w:rPr>
            </w:pPr>
            <w:r>
              <w:rPr>
                <w:rtl/>
              </w:rPr>
              <w:tab/>
            </w:r>
            <w:r>
              <w:rPr>
                <w:rFonts w:hint="cs"/>
                <w:rtl/>
              </w:rPr>
              <w:t>الرابع -</w:t>
            </w:r>
            <w:r>
              <w:rPr>
                <w:rtl/>
              </w:rPr>
              <w:tab/>
            </w:r>
            <w:r w:rsidR="00CB2EF0" w:rsidRPr="000A3A01">
              <w:rPr>
                <w:rFonts w:ascii="Times New Roman Bold" w:hAnsi="Times New Roman Bold"/>
                <w:rtl/>
                <w:lang w:bidi="ar-EG"/>
              </w:rPr>
              <w:t>النظر في التقارير المقدمة من الدول الأطر</w:t>
            </w:r>
            <w:r w:rsidR="00CB2EF0">
              <w:rPr>
                <w:rFonts w:ascii="Times New Roman Bold" w:hAnsi="Times New Roman Bold"/>
                <w:rtl/>
                <w:lang w:bidi="ar-EG"/>
              </w:rPr>
              <w:t>اف بموجب المادة 18 من</w:t>
            </w:r>
            <w:r w:rsidR="00CB2EF0">
              <w:rPr>
                <w:rFonts w:ascii="Times New Roman Bold" w:hAnsi="Times New Roman Bold" w:hint="cs"/>
                <w:rtl/>
                <w:lang w:bidi="ar-EG"/>
              </w:rPr>
              <w:t> </w:t>
            </w:r>
            <w:r w:rsidR="00CB2EF0" w:rsidRPr="000A3A01">
              <w:rPr>
                <w:rFonts w:ascii="Times New Roman Bold" w:hAnsi="Times New Roman Bold"/>
                <w:rtl/>
                <w:lang w:bidi="ar-EG"/>
              </w:rPr>
              <w:t>الاتفاقية</w:t>
            </w:r>
            <w:r w:rsidR="00CB2EF0">
              <w:rPr>
                <w:rFonts w:ascii="Times New Roman Bold" w:hAnsi="Times New Roman Bold"/>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14</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Fonts w:hint="cs"/>
                <w:rtl/>
              </w:rPr>
              <w:tab/>
              <w:t>الخامس -</w:t>
            </w:r>
            <w:r>
              <w:rPr>
                <w:rtl/>
              </w:rPr>
              <w:tab/>
            </w:r>
            <w:r w:rsidR="00CB2EF0">
              <w:rPr>
                <w:rtl/>
                <w:lang w:bidi="ar-EG"/>
              </w:rPr>
              <w:t>الأنشطة المنفّذة بموجب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16</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right" w:leader="dot" w:pos="9029"/>
              </w:tabs>
              <w:spacing w:after="120"/>
              <w:ind w:left="2160" w:hanging="2160"/>
              <w:rPr>
                <w:spacing w:val="60"/>
                <w:sz w:val="17"/>
                <w:rtl/>
              </w:rPr>
            </w:pPr>
            <w:r>
              <w:rPr>
                <w:rFonts w:hint="cs"/>
                <w:rtl/>
              </w:rPr>
              <w:tab/>
            </w:r>
            <w:r>
              <w:rPr>
                <w:rtl/>
              </w:rPr>
              <w:tab/>
            </w:r>
            <w:r>
              <w:rPr>
                <w:rFonts w:hint="cs"/>
                <w:rtl/>
              </w:rPr>
              <w:t>ألف -</w:t>
            </w:r>
            <w:r>
              <w:rPr>
                <w:rtl/>
              </w:rPr>
              <w:tab/>
            </w:r>
            <w:r w:rsidR="00CB2EF0">
              <w:rPr>
                <w:rtl/>
                <w:lang w:bidi="ar-EG"/>
              </w:rPr>
              <w:t>الإجراءات التي اتخذتها اللجنة فيما يتصل بالمسائل الناشئة عن المادة 2 من</w:t>
            </w:r>
            <w:r w:rsidR="00CB2EF0">
              <w:rPr>
                <w:rFonts w:hint="cs"/>
                <w:rtl/>
                <w:lang w:bidi="ar-EG"/>
              </w:rPr>
              <w:t> </w:t>
            </w:r>
            <w:r w:rsidR="00CB2EF0">
              <w:rPr>
                <w:rtl/>
                <w:lang w:bidi="ar-EG"/>
              </w:rPr>
              <w:t>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16</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Fonts w:hint="cs"/>
                <w:rtl/>
              </w:rPr>
              <w:tab/>
              <w:t>بـاء -</w:t>
            </w:r>
            <w:r>
              <w:rPr>
                <w:rtl/>
              </w:rPr>
              <w:tab/>
            </w:r>
            <w:r w:rsidR="00CB2EF0">
              <w:rPr>
                <w:rtl/>
                <w:lang w:bidi="ar-EG"/>
              </w:rPr>
              <w:t>متابعة آراء اللجنة بشأن الرسائل المقدمة من أفراد</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16</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right" w:leader="dot" w:pos="9029"/>
              </w:tabs>
              <w:spacing w:after="120"/>
              <w:ind w:left="2160" w:hanging="2160"/>
              <w:rPr>
                <w:spacing w:val="60"/>
                <w:sz w:val="17"/>
                <w:rtl/>
              </w:rPr>
            </w:pPr>
            <w:r>
              <w:rPr>
                <w:rFonts w:hint="cs"/>
                <w:rtl/>
              </w:rPr>
              <w:tab/>
            </w:r>
            <w:r>
              <w:rPr>
                <w:rtl/>
              </w:rPr>
              <w:tab/>
            </w:r>
            <w:r>
              <w:rPr>
                <w:rFonts w:hint="cs"/>
                <w:rtl/>
              </w:rPr>
              <w:t>جيم -</w:t>
            </w:r>
            <w:r>
              <w:rPr>
                <w:rtl/>
              </w:rPr>
              <w:tab/>
            </w:r>
            <w:r w:rsidR="00CB2EF0">
              <w:rPr>
                <w:rtl/>
                <w:lang w:bidi="ar-EG"/>
              </w:rPr>
              <w:t>الإجراءات التي اتخذتها اللجنة فيما يتصل بالمسائل الناشئة عن المادة 8 من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16</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tl/>
              </w:rPr>
              <w:tab/>
            </w:r>
            <w:r>
              <w:rPr>
                <w:rFonts w:hint="cs"/>
                <w:rtl/>
              </w:rPr>
              <w:t>السادس -</w:t>
            </w:r>
            <w:r>
              <w:rPr>
                <w:rtl/>
              </w:rPr>
              <w:tab/>
            </w:r>
            <w:r w:rsidR="00CB2EF0">
              <w:rPr>
                <w:rtl/>
                <w:lang w:bidi="ar-EG"/>
              </w:rPr>
              <w:t>سُبُل ووسائل التعجيل بأعمال اللجنة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18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lastRenderedPageBreak/>
              <w:tab/>
              <w:t>السابع -</w:t>
            </w:r>
            <w:r>
              <w:rPr>
                <w:rtl/>
              </w:rPr>
              <w:tab/>
            </w:r>
            <w:r w:rsidR="00CB2EF0">
              <w:rPr>
                <w:rtl/>
                <w:lang w:bidi="ar-EG"/>
              </w:rPr>
              <w:t>تنفيذ المادة 21 من الاتفاقية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20</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Fonts w:hint="cs"/>
                <w:rtl/>
              </w:rPr>
              <w:t>الثامن -</w:t>
            </w:r>
            <w:r>
              <w:rPr>
                <w:rtl/>
              </w:rPr>
              <w:tab/>
            </w:r>
            <w:r w:rsidR="00CB2EF0">
              <w:rPr>
                <w:rtl/>
                <w:lang w:bidi="ar-EG"/>
              </w:rPr>
              <w:t>جدول الأعمال المؤقت للدورة الخامسة والستين</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right" w:leader="dot" w:pos="9029"/>
              </w:tabs>
              <w:spacing w:after="120"/>
              <w:rPr>
                <w:spacing w:val="60"/>
                <w:sz w:val="17"/>
                <w:rtl/>
              </w:rPr>
            </w:pPr>
            <w:r>
              <w:rPr>
                <w:rFonts w:hint="cs"/>
                <w:rtl/>
              </w:rPr>
              <w:tab/>
              <w:t>التاسع -</w:t>
            </w:r>
            <w:r>
              <w:rPr>
                <w:rtl/>
              </w:rPr>
              <w:tab/>
            </w:r>
            <w:r w:rsidR="00CB2EF0">
              <w:rPr>
                <w:rtl/>
                <w:lang w:bidi="ar-EG"/>
              </w:rPr>
              <w:t>اعتماد التقرير</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23</w:t>
            </w:r>
          </w:p>
        </w:tc>
      </w:tr>
      <w:tr w:rsidR="008B2827" w:rsidRPr="00ED02E8" w:rsidTr="005E4DE9">
        <w:tc>
          <w:tcPr>
            <w:tcW w:w="9028" w:type="dxa"/>
            <w:gridSpan w:val="3"/>
            <w:shd w:val="clear" w:color="auto" w:fill="auto"/>
          </w:tcPr>
          <w:p w:rsidR="008B2827" w:rsidRPr="00CB2EF0" w:rsidRDefault="00734CC2"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sidR="008B2827" w:rsidRPr="00734CC2">
              <w:rPr>
                <w:rFonts w:hint="cs"/>
                <w:i/>
                <w:iCs/>
                <w:rtl/>
              </w:rPr>
              <w:t>المرفق</w:t>
            </w:r>
            <w:r w:rsidR="008B2827">
              <w:rPr>
                <w:rFonts w:hint="cs"/>
                <w:rtl/>
              </w:rPr>
              <w:t xml:space="preserve"> -</w:t>
            </w:r>
            <w:r>
              <w:rPr>
                <w:rFonts w:hint="cs"/>
                <w:rtl/>
              </w:rPr>
              <w:tab/>
            </w:r>
            <w:r w:rsidR="00CB2EF0">
              <w:rPr>
                <w:rtl/>
                <w:lang w:bidi="ar-EG"/>
              </w:rPr>
              <w:t>الوثائق المعروضة على اللجنة في دورتها الرابعة والستين</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24</w:t>
            </w:r>
          </w:p>
        </w:tc>
      </w:tr>
      <w:tr w:rsidR="008B2827" w:rsidRPr="00ED02E8" w:rsidTr="005E4DE9">
        <w:tc>
          <w:tcPr>
            <w:tcW w:w="9028" w:type="dxa"/>
            <w:gridSpan w:val="3"/>
            <w:shd w:val="clear" w:color="auto" w:fill="auto"/>
          </w:tcPr>
          <w:p w:rsidR="008B2827" w:rsidRPr="008B2827" w:rsidRDefault="008B2827" w:rsidP="008B2827">
            <w:pPr>
              <w:tabs>
                <w:tab w:val="right" w:pos="1080"/>
                <w:tab w:val="left" w:pos="1296"/>
                <w:tab w:val="left" w:pos="1728"/>
                <w:tab w:val="left" w:pos="2160"/>
                <w:tab w:val="left" w:pos="2592"/>
                <w:tab w:val="left" w:pos="3024"/>
                <w:tab w:val="left" w:pos="3456"/>
                <w:tab w:val="right" w:leader="dot" w:pos="9029"/>
              </w:tabs>
              <w:spacing w:after="120"/>
              <w:rPr>
                <w:b/>
                <w:bCs/>
                <w:rtl/>
              </w:rPr>
            </w:pPr>
            <w:r w:rsidRPr="008B2827">
              <w:rPr>
                <w:b/>
                <w:bCs/>
                <w:rtl/>
              </w:rPr>
              <w:tab/>
            </w:r>
            <w:r w:rsidRPr="008B2827">
              <w:rPr>
                <w:rFonts w:hint="cs"/>
                <w:b/>
                <w:bCs/>
                <w:rtl/>
              </w:rPr>
              <w:tab/>
              <w:t>الجزء الثاني</w:t>
            </w:r>
          </w:p>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rPr>
                <w:spacing w:val="60"/>
                <w:sz w:val="17"/>
                <w:rtl/>
              </w:rPr>
            </w:pPr>
            <w:r w:rsidRPr="008B2827">
              <w:rPr>
                <w:b/>
                <w:bCs/>
                <w:rtl/>
              </w:rPr>
              <w:tab/>
            </w:r>
            <w:r w:rsidRPr="008B2827">
              <w:rPr>
                <w:rFonts w:hint="cs"/>
                <w:b/>
                <w:bCs/>
                <w:rtl/>
              </w:rPr>
              <w:tab/>
            </w:r>
            <w:r w:rsidR="00CB2EF0" w:rsidRPr="00CB2EF0">
              <w:rPr>
                <w:b/>
                <w:bCs/>
                <w:rtl/>
              </w:rPr>
              <w:t>تقرير اللجنة المعنية بالقضاء على التمييز ضد المرأة عن أعمال دورتها الخامسة والستين</w:t>
            </w:r>
            <w:r w:rsidR="00CB2EF0">
              <w:rPr>
                <w:b/>
                <w:bCs/>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25</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t>الأول -</w:t>
            </w:r>
            <w:r>
              <w:rPr>
                <w:rtl/>
              </w:rPr>
              <w:tab/>
            </w:r>
            <w:r w:rsidR="00CB2EF0">
              <w:rPr>
                <w:rtl/>
                <w:lang w:bidi="ar-EG"/>
              </w:rPr>
              <w:t>المقررات التي اتخذتها اللجنة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26</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tl/>
              </w:rPr>
              <w:tab/>
            </w:r>
            <w:r>
              <w:rPr>
                <w:rFonts w:hint="cs"/>
                <w:rtl/>
              </w:rPr>
              <w:t>الثاني -</w:t>
            </w:r>
            <w:r>
              <w:rPr>
                <w:rtl/>
              </w:rPr>
              <w:tab/>
            </w:r>
            <w:r w:rsidR="00CB2EF0">
              <w:rPr>
                <w:rtl/>
                <w:lang w:bidi="ar-EG"/>
              </w:rPr>
              <w:t>المسائل التنظيمية ومسائل أخرى</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tl/>
              </w:rPr>
            </w:pPr>
            <w:r>
              <w:rPr>
                <w:rFonts w:hint="cs"/>
                <w:rtl/>
              </w:rPr>
              <w:tab/>
            </w:r>
            <w:r>
              <w:rPr>
                <w:rtl/>
              </w:rPr>
              <w:tab/>
            </w:r>
            <w:r>
              <w:rPr>
                <w:rFonts w:hint="cs"/>
                <w:rtl/>
              </w:rPr>
              <w:t>ألف -</w:t>
            </w:r>
            <w:r>
              <w:rPr>
                <w:rtl/>
              </w:rPr>
              <w:tab/>
            </w:r>
            <w:r w:rsidR="00CB2EF0">
              <w:rPr>
                <w:rtl/>
                <w:lang w:bidi="ar-EG"/>
              </w:rPr>
              <w:t>الدول الأطراف في الاتفاقية وفي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Fonts w:hint="cs"/>
                <w:rtl/>
              </w:rPr>
              <w:tab/>
              <w:t>بـاء -</w:t>
            </w:r>
            <w:r>
              <w:rPr>
                <w:rtl/>
              </w:rPr>
              <w:tab/>
            </w:r>
            <w:r w:rsidR="00CB2EF0">
              <w:rPr>
                <w:rtl/>
                <w:lang w:bidi="ar-EG"/>
              </w:rPr>
              <w:t>افتتاح الدورة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tab/>
            </w:r>
            <w:r>
              <w:rPr>
                <w:rtl/>
              </w:rPr>
              <w:tab/>
            </w:r>
            <w:r>
              <w:rPr>
                <w:rFonts w:hint="cs"/>
                <w:rtl/>
              </w:rPr>
              <w:t>جيم -</w:t>
            </w:r>
            <w:r>
              <w:rPr>
                <w:rtl/>
              </w:rPr>
              <w:tab/>
            </w:r>
            <w:r w:rsidR="00CB2EF0">
              <w:rPr>
                <w:rtl/>
                <w:lang w:bidi="ar-EG"/>
              </w:rPr>
              <w:t>إقرار جدول الأعمال</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Fonts w:hint="cs"/>
                <w:rtl/>
              </w:rPr>
              <w:tab/>
              <w:t>دال -</w:t>
            </w:r>
            <w:r>
              <w:rPr>
                <w:rtl/>
              </w:rPr>
              <w:tab/>
            </w:r>
            <w:r w:rsidR="00CB2EF0">
              <w:rPr>
                <w:rtl/>
                <w:lang w:bidi="ar-EG"/>
              </w:rPr>
              <w:t>تقرير الفريق العامل لما قبل الدورة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r>
            <w:r>
              <w:rPr>
                <w:rtl/>
              </w:rPr>
              <w:tab/>
            </w:r>
            <w:r>
              <w:rPr>
                <w:rFonts w:hint="cs"/>
                <w:rtl/>
              </w:rPr>
              <w:t>هاء -</w:t>
            </w:r>
            <w:r>
              <w:rPr>
                <w:rtl/>
              </w:rPr>
              <w:tab/>
            </w:r>
            <w:r w:rsidR="00CB2EF0">
              <w:rPr>
                <w:rtl/>
                <w:lang w:bidi="ar-EG"/>
              </w:rPr>
              <w:t>تنظيم الأعمال</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29</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Fonts w:hint="cs"/>
                <w:rtl/>
              </w:rPr>
              <w:tab/>
              <w:t>واو -</w:t>
            </w:r>
            <w:r>
              <w:rPr>
                <w:rtl/>
              </w:rPr>
              <w:tab/>
            </w:r>
            <w:r w:rsidR="00CB2EF0">
              <w:rPr>
                <w:rtl/>
                <w:lang w:bidi="ar-EG"/>
              </w:rPr>
              <w:t>عضوية اللجنة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30</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Fonts w:hint="cs"/>
                <w:rtl/>
              </w:rPr>
              <w:tab/>
              <w:t>الثالث -</w:t>
            </w:r>
            <w:r>
              <w:rPr>
                <w:rtl/>
              </w:rPr>
              <w:tab/>
            </w:r>
            <w:r w:rsidR="00CB2EF0">
              <w:rPr>
                <w:rtl/>
                <w:lang w:bidi="ar-EG"/>
              </w:rPr>
              <w:t xml:space="preserve">تقرير الرئيسة عن الأنشطة </w:t>
            </w:r>
            <w:proofErr w:type="spellStart"/>
            <w:r w:rsidR="00CB2EF0">
              <w:rPr>
                <w:rtl/>
                <w:lang w:bidi="ar-EG"/>
              </w:rPr>
              <w:t>المضطلع</w:t>
            </w:r>
            <w:proofErr w:type="spellEnd"/>
            <w:r w:rsidR="00CB2EF0">
              <w:rPr>
                <w:rtl/>
                <w:lang w:bidi="ar-EG"/>
              </w:rPr>
              <w:t xml:space="preserve"> بها في الفترة بين الدورتين</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31</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spacing w:val="60"/>
                <w:sz w:val="17"/>
                <w:rtl/>
              </w:rPr>
            </w:pPr>
            <w:r>
              <w:rPr>
                <w:rtl/>
              </w:rPr>
              <w:tab/>
            </w:r>
            <w:r>
              <w:rPr>
                <w:rFonts w:hint="cs"/>
                <w:rtl/>
              </w:rPr>
              <w:t>الرابع -</w:t>
            </w:r>
            <w:r>
              <w:rPr>
                <w:rtl/>
              </w:rPr>
              <w:tab/>
            </w:r>
            <w:r w:rsidR="00CB2EF0">
              <w:rPr>
                <w:rtl/>
                <w:lang w:bidi="ar-EG"/>
              </w:rPr>
              <w:t>النظر في التقارير المقدمة من الدول الأطراف بموجب المادة 18 من</w:t>
            </w:r>
            <w:r w:rsidR="00CB2EF0">
              <w:rPr>
                <w:rFonts w:hint="cs"/>
                <w:rtl/>
                <w:lang w:bidi="ar-EG"/>
              </w:rPr>
              <w:t> </w:t>
            </w:r>
            <w:r w:rsidR="00CB2EF0">
              <w:rPr>
                <w:rtl/>
                <w:lang w:bidi="ar-EG"/>
              </w:rPr>
              <w:t>الاتفاقية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Fonts w:hint="cs"/>
                <w:rtl/>
              </w:rPr>
              <w:tab/>
              <w:t>الخامس -</w:t>
            </w:r>
            <w:r>
              <w:rPr>
                <w:rtl/>
              </w:rPr>
              <w:tab/>
            </w:r>
            <w:r w:rsidR="00CB2EF0">
              <w:rPr>
                <w:rtl/>
                <w:lang w:bidi="ar-EG"/>
              </w:rPr>
              <w:t>الأنشطة المنفَّذة بموجب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34</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right" w:leader="dot" w:pos="9029"/>
              </w:tabs>
              <w:spacing w:after="120"/>
              <w:ind w:left="2160" w:hanging="2160"/>
              <w:rPr>
                <w:spacing w:val="60"/>
                <w:sz w:val="17"/>
                <w:rtl/>
              </w:rPr>
            </w:pPr>
            <w:r>
              <w:rPr>
                <w:rFonts w:hint="cs"/>
                <w:rtl/>
              </w:rPr>
              <w:tab/>
            </w:r>
            <w:r>
              <w:rPr>
                <w:rtl/>
              </w:rPr>
              <w:tab/>
            </w:r>
            <w:r>
              <w:rPr>
                <w:rFonts w:hint="cs"/>
                <w:rtl/>
              </w:rPr>
              <w:t>ألف -</w:t>
            </w:r>
            <w:r>
              <w:rPr>
                <w:rtl/>
              </w:rPr>
              <w:tab/>
            </w:r>
            <w:r w:rsidR="00CB2EF0">
              <w:rPr>
                <w:rtl/>
                <w:lang w:bidi="ar-EG"/>
              </w:rPr>
              <w:t>الإجراءات التي اتخذتها اللجنة فيما يتصل بالمسائل الناشئة عن المادة 2 من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34</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Fonts w:hint="cs"/>
                <w:rtl/>
              </w:rPr>
              <w:tab/>
              <w:t>بـاء -</w:t>
            </w:r>
            <w:r>
              <w:rPr>
                <w:rtl/>
              </w:rPr>
              <w:tab/>
            </w:r>
            <w:r w:rsidR="00CB2EF0">
              <w:rPr>
                <w:rtl/>
                <w:lang w:bidi="ar-EG"/>
              </w:rPr>
              <w:t>متابعة آراء اللجنة بشأن الرسائل المقدمة من أفراد</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34</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right" w:leader="dot" w:pos="9029"/>
              </w:tabs>
              <w:spacing w:after="120"/>
              <w:ind w:left="2160" w:hanging="2160"/>
              <w:rPr>
                <w:spacing w:val="60"/>
                <w:sz w:val="17"/>
                <w:rtl/>
              </w:rPr>
            </w:pPr>
            <w:r>
              <w:rPr>
                <w:rFonts w:hint="cs"/>
                <w:rtl/>
              </w:rPr>
              <w:tab/>
            </w:r>
            <w:r>
              <w:rPr>
                <w:rtl/>
              </w:rPr>
              <w:tab/>
            </w:r>
            <w:r>
              <w:rPr>
                <w:rFonts w:hint="cs"/>
                <w:rtl/>
              </w:rPr>
              <w:t>جيم -</w:t>
            </w:r>
            <w:r>
              <w:rPr>
                <w:rtl/>
              </w:rPr>
              <w:tab/>
            </w:r>
            <w:r w:rsidR="00CB2EF0">
              <w:rPr>
                <w:rtl/>
                <w:lang w:bidi="ar-EG"/>
              </w:rPr>
              <w:t>الإجراءات التي اتخذتها اللجنة فيما يتصل بالمسائل الناشئة عن المادة 8 من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35</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Fonts w:hint="cs"/>
                <w:rtl/>
              </w:rPr>
              <w:tab/>
              <w:t>السادس -</w:t>
            </w:r>
            <w:r>
              <w:rPr>
                <w:rtl/>
              </w:rPr>
              <w:tab/>
            </w:r>
            <w:r w:rsidR="00CB2EF0">
              <w:rPr>
                <w:rtl/>
                <w:lang w:bidi="ar-EG"/>
              </w:rPr>
              <w:t>سُبُل ووسائل التعجيل بأعمال اللجنة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tab/>
              <w:t>السابع -</w:t>
            </w:r>
            <w:r>
              <w:rPr>
                <w:rtl/>
              </w:rPr>
              <w:tab/>
            </w:r>
            <w:r w:rsidR="00CB2EF0">
              <w:rPr>
                <w:rtl/>
                <w:lang w:bidi="ar-EG"/>
              </w:rPr>
              <w:t>تنفيذ المادة 21 من الاتفاقية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38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lastRenderedPageBreak/>
              <w:tab/>
            </w:r>
            <w:r>
              <w:rPr>
                <w:rFonts w:hint="cs"/>
                <w:rtl/>
              </w:rPr>
              <w:t>الثامن -</w:t>
            </w:r>
            <w:r>
              <w:rPr>
                <w:rtl/>
              </w:rPr>
              <w:tab/>
            </w:r>
            <w:r w:rsidR="00CB2EF0">
              <w:rPr>
                <w:rtl/>
                <w:lang w:bidi="ar-EG"/>
              </w:rPr>
              <w:t>جدول الأعمال المؤقت للدورة السادسة والستين</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40</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right" w:leader="dot" w:pos="9029"/>
              </w:tabs>
              <w:spacing w:after="120"/>
              <w:rPr>
                <w:spacing w:val="60"/>
                <w:sz w:val="17"/>
                <w:rtl/>
              </w:rPr>
            </w:pPr>
            <w:r>
              <w:rPr>
                <w:rFonts w:hint="cs"/>
                <w:rtl/>
              </w:rPr>
              <w:tab/>
              <w:t>التاسع -</w:t>
            </w:r>
            <w:r>
              <w:rPr>
                <w:rtl/>
              </w:rPr>
              <w:tab/>
            </w:r>
            <w:r w:rsidR="00CB2EF0">
              <w:rPr>
                <w:rtl/>
                <w:lang w:bidi="ar-EG"/>
              </w:rPr>
              <w:t>اعتماد التقرير</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41</w:t>
            </w:r>
          </w:p>
        </w:tc>
      </w:tr>
      <w:tr w:rsidR="008B2827" w:rsidRPr="00ED02E8" w:rsidTr="005E4DE9">
        <w:tc>
          <w:tcPr>
            <w:tcW w:w="9028" w:type="dxa"/>
            <w:gridSpan w:val="3"/>
            <w:shd w:val="clear" w:color="auto" w:fill="auto"/>
          </w:tcPr>
          <w:p w:rsidR="008B2827" w:rsidRDefault="008B2827" w:rsidP="008B2827">
            <w:pPr>
              <w:tabs>
                <w:tab w:val="right" w:pos="1080"/>
                <w:tab w:val="left" w:pos="1296"/>
                <w:tab w:val="left" w:pos="1728"/>
                <w:tab w:val="left" w:pos="2160"/>
                <w:tab w:val="left" w:pos="2592"/>
                <w:tab w:val="left" w:pos="3024"/>
                <w:tab w:val="left" w:pos="3456"/>
                <w:tab w:val="right" w:leader="dot" w:pos="9029"/>
              </w:tabs>
              <w:spacing w:after="120"/>
              <w:rPr>
                <w:rtl/>
              </w:rPr>
            </w:pPr>
            <w:r w:rsidRPr="00CB2EF0">
              <w:rPr>
                <w:rFonts w:hint="cs"/>
                <w:i/>
                <w:iCs/>
                <w:rtl/>
              </w:rPr>
              <w:t>المرفقات</w:t>
            </w:r>
          </w:p>
        </w:tc>
        <w:tc>
          <w:tcPr>
            <w:tcW w:w="806" w:type="dxa"/>
            <w:shd w:val="clear" w:color="auto" w:fill="auto"/>
            <w:vAlign w:val="bottom"/>
          </w:tcPr>
          <w:p w:rsidR="008B2827" w:rsidRPr="00ED02E8" w:rsidRDefault="008B2827" w:rsidP="00DD30EF">
            <w:pPr>
              <w:spacing w:after="120"/>
              <w:jc w:val="right"/>
              <w:rPr>
                <w:rtl/>
              </w:rPr>
            </w:pP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Fonts w:hint="cs"/>
                <w:rtl/>
              </w:rPr>
              <w:t>الأول -</w:t>
            </w:r>
            <w:r>
              <w:rPr>
                <w:rtl/>
              </w:rPr>
              <w:tab/>
            </w:r>
            <w:r w:rsidR="00CB2EF0">
              <w:rPr>
                <w:rtl/>
                <w:lang w:bidi="ar-EG"/>
              </w:rPr>
              <w:t>الوثائق المعروضة على اللجنة في دورتها الخامسة والستين</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Fonts w:hint="cs"/>
                <w:rtl/>
              </w:rPr>
              <w:tab/>
              <w:t>الثاني -</w:t>
            </w:r>
            <w:r>
              <w:rPr>
                <w:rtl/>
              </w:rPr>
              <w:tab/>
            </w:r>
            <w:r w:rsidR="00CB2EF0">
              <w:rPr>
                <w:rtl/>
                <w:lang w:bidi="ar-EG"/>
              </w:rPr>
              <w:t>أعضاء اللجنة في 18 تشرين الثاني/نوفمبر 2016</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43</w:t>
            </w:r>
          </w:p>
        </w:tc>
      </w:tr>
      <w:tr w:rsidR="008B2827" w:rsidRPr="00ED02E8" w:rsidTr="005E4DE9">
        <w:tc>
          <w:tcPr>
            <w:tcW w:w="9028" w:type="dxa"/>
            <w:gridSpan w:val="3"/>
            <w:shd w:val="clear" w:color="auto" w:fill="auto"/>
          </w:tcPr>
          <w:p w:rsidR="008B2827" w:rsidRPr="008B2827" w:rsidRDefault="008B2827" w:rsidP="008B2827">
            <w:pPr>
              <w:tabs>
                <w:tab w:val="right" w:pos="1080"/>
                <w:tab w:val="left" w:pos="1296"/>
                <w:tab w:val="left" w:pos="1728"/>
                <w:tab w:val="left" w:pos="2160"/>
                <w:tab w:val="left" w:pos="2592"/>
                <w:tab w:val="left" w:pos="3024"/>
                <w:tab w:val="left" w:pos="3456"/>
                <w:tab w:val="right" w:leader="dot" w:pos="9029"/>
              </w:tabs>
              <w:spacing w:after="120"/>
              <w:rPr>
                <w:b/>
                <w:bCs/>
                <w:rtl/>
              </w:rPr>
            </w:pPr>
            <w:r w:rsidRPr="008B2827">
              <w:rPr>
                <w:b/>
                <w:bCs/>
                <w:rtl/>
              </w:rPr>
              <w:tab/>
            </w:r>
            <w:r w:rsidRPr="008B2827">
              <w:rPr>
                <w:rFonts w:hint="cs"/>
                <w:b/>
                <w:bCs/>
                <w:rtl/>
              </w:rPr>
              <w:tab/>
              <w:t>الجزء الثالث</w:t>
            </w:r>
          </w:p>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rPr>
                <w:spacing w:val="60"/>
                <w:sz w:val="17"/>
                <w:rtl/>
              </w:rPr>
            </w:pPr>
            <w:r w:rsidRPr="008B2827">
              <w:rPr>
                <w:b/>
                <w:bCs/>
                <w:rtl/>
              </w:rPr>
              <w:tab/>
            </w:r>
            <w:r w:rsidRPr="008B2827">
              <w:rPr>
                <w:rFonts w:hint="cs"/>
                <w:b/>
                <w:bCs/>
                <w:rtl/>
              </w:rPr>
              <w:tab/>
            </w:r>
            <w:r w:rsidR="00CB2EF0" w:rsidRPr="00CB2EF0">
              <w:rPr>
                <w:b/>
                <w:bCs/>
                <w:rtl/>
              </w:rPr>
              <w:t>تقرير اللجنة المعنية بالقضاء على التمييز ضد المرأة عن أعمال دورتها السادسة والستين</w:t>
            </w:r>
            <w:r w:rsidR="00CB2EF0">
              <w:rPr>
                <w:b/>
                <w:bCs/>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44</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t>الأول -</w:t>
            </w:r>
            <w:r>
              <w:rPr>
                <w:rtl/>
              </w:rPr>
              <w:tab/>
            </w:r>
            <w:r w:rsidR="00CB2EF0" w:rsidRPr="00CB2EF0">
              <w:rPr>
                <w:rtl/>
              </w:rPr>
              <w:t>المقررات التي اتخذتها اللجنة</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45</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tl/>
              </w:rPr>
              <w:tab/>
            </w:r>
            <w:r>
              <w:rPr>
                <w:rFonts w:hint="cs"/>
                <w:rtl/>
              </w:rPr>
              <w:t>الثاني -</w:t>
            </w:r>
            <w:r>
              <w:rPr>
                <w:rtl/>
              </w:rPr>
              <w:tab/>
            </w:r>
            <w:r w:rsidR="00CB2EF0">
              <w:rPr>
                <w:rtl/>
                <w:lang w:bidi="ar-EG"/>
              </w:rPr>
              <w:t>المسائل التنظيمية ومسائل أخرى</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tl/>
              </w:rPr>
            </w:pPr>
            <w:r>
              <w:rPr>
                <w:rFonts w:hint="cs"/>
                <w:rtl/>
              </w:rPr>
              <w:tab/>
            </w:r>
            <w:r>
              <w:rPr>
                <w:rtl/>
              </w:rPr>
              <w:tab/>
            </w:r>
            <w:r>
              <w:rPr>
                <w:rFonts w:hint="cs"/>
                <w:rtl/>
              </w:rPr>
              <w:t>ألف -</w:t>
            </w:r>
            <w:r>
              <w:rPr>
                <w:rtl/>
              </w:rPr>
              <w:tab/>
            </w:r>
            <w:r w:rsidR="00CB2EF0">
              <w:rPr>
                <w:rtl/>
                <w:lang w:bidi="ar-EG"/>
              </w:rPr>
              <w:t>الدول الأطراف في الاتفاقية وفي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Fonts w:hint="cs"/>
                <w:rtl/>
              </w:rPr>
              <w:tab/>
              <w:t>بـاء -</w:t>
            </w:r>
            <w:r>
              <w:rPr>
                <w:rtl/>
              </w:rPr>
              <w:tab/>
            </w:r>
            <w:r w:rsidR="00CB2EF0">
              <w:rPr>
                <w:rtl/>
                <w:lang w:bidi="ar-EG"/>
              </w:rPr>
              <w:t>افتتاح الدورة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tab/>
            </w:r>
            <w:r>
              <w:rPr>
                <w:rtl/>
              </w:rPr>
              <w:tab/>
            </w:r>
            <w:r>
              <w:rPr>
                <w:rFonts w:hint="cs"/>
                <w:rtl/>
              </w:rPr>
              <w:t>جيم -</w:t>
            </w:r>
            <w:r>
              <w:rPr>
                <w:rtl/>
              </w:rPr>
              <w:tab/>
            </w:r>
            <w:r w:rsidR="00CB2EF0" w:rsidRPr="00CB2EF0">
              <w:rPr>
                <w:rtl/>
              </w:rPr>
              <w:t>إقرار جدول الأعمال</w:t>
            </w:r>
            <w:r w:rsidR="00CB2EF0">
              <w:rPr>
                <w:spacing w:val="60"/>
                <w:sz w:val="17"/>
                <w:rtl/>
              </w:rPr>
              <w:tab/>
            </w:r>
          </w:p>
        </w:tc>
        <w:tc>
          <w:tcPr>
            <w:tcW w:w="806" w:type="dxa"/>
            <w:shd w:val="clear" w:color="auto" w:fill="auto"/>
            <w:vAlign w:val="bottom"/>
          </w:tcPr>
          <w:p w:rsidR="008B2827" w:rsidRPr="00ED02E8" w:rsidRDefault="00734CC2" w:rsidP="00DD30EF">
            <w:pPr>
              <w:spacing w:after="120"/>
              <w:jc w:val="right"/>
              <w:rPr>
                <w:rtl/>
              </w:rPr>
            </w:pPr>
            <w:r>
              <w:rPr>
                <w:rFonts w:hint="cs"/>
                <w:rtl/>
              </w:rPr>
              <w:t>47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Fonts w:hint="cs"/>
                <w:rtl/>
              </w:rPr>
              <w:tab/>
              <w:t>دال -</w:t>
            </w:r>
            <w:r>
              <w:rPr>
                <w:rtl/>
              </w:rPr>
              <w:tab/>
            </w:r>
            <w:r w:rsidR="00CB2EF0">
              <w:rPr>
                <w:rtl/>
                <w:lang w:bidi="ar-EG"/>
              </w:rPr>
              <w:t>تقرير الفريق العامل لما قبل الدورة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Fonts w:hint="cs"/>
                <w:rtl/>
              </w:rPr>
              <w:tab/>
            </w:r>
            <w:r>
              <w:rPr>
                <w:rtl/>
              </w:rPr>
              <w:tab/>
            </w:r>
            <w:r>
              <w:rPr>
                <w:rFonts w:hint="cs"/>
                <w:rtl/>
              </w:rPr>
              <w:t>هاء -</w:t>
            </w:r>
            <w:r>
              <w:rPr>
                <w:rtl/>
              </w:rPr>
              <w:tab/>
            </w:r>
            <w:r w:rsidR="00CB2EF0">
              <w:rPr>
                <w:rtl/>
                <w:lang w:bidi="ar-EG"/>
              </w:rPr>
              <w:t>تنظيم الأعمال</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right" w:leader="dot" w:pos="9029"/>
              </w:tabs>
              <w:spacing w:after="120"/>
              <w:rPr>
                <w:spacing w:val="60"/>
                <w:sz w:val="17"/>
                <w:rtl/>
              </w:rPr>
            </w:pPr>
            <w:r>
              <w:rPr>
                <w:rtl/>
              </w:rPr>
              <w:tab/>
            </w:r>
            <w:r>
              <w:rPr>
                <w:rFonts w:hint="cs"/>
                <w:rtl/>
              </w:rPr>
              <w:tab/>
              <w:t>واو -</w:t>
            </w:r>
            <w:r>
              <w:rPr>
                <w:rtl/>
              </w:rPr>
              <w:tab/>
            </w:r>
            <w:r w:rsidR="00CB2EF0">
              <w:rPr>
                <w:rtl/>
                <w:lang w:bidi="ar-EG"/>
              </w:rPr>
              <w:t>عضوية اللجنة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48</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spacing w:val="60"/>
                <w:sz w:val="17"/>
                <w:rtl/>
              </w:rPr>
            </w:pPr>
            <w:r>
              <w:rPr>
                <w:rFonts w:hint="cs"/>
                <w:rtl/>
              </w:rPr>
              <w:tab/>
              <w:t>الثالث -</w:t>
            </w:r>
            <w:r>
              <w:rPr>
                <w:rtl/>
              </w:rPr>
              <w:tab/>
            </w:r>
            <w:r w:rsidR="00CB2EF0">
              <w:rPr>
                <w:rtl/>
                <w:lang w:bidi="ar-EG"/>
              </w:rPr>
              <w:t xml:space="preserve">تقرير الرئيسة عن الأنشطة </w:t>
            </w:r>
            <w:proofErr w:type="spellStart"/>
            <w:r w:rsidR="00CB2EF0">
              <w:rPr>
                <w:rtl/>
                <w:lang w:bidi="ar-EG"/>
              </w:rPr>
              <w:t>المضطلع</w:t>
            </w:r>
            <w:proofErr w:type="spellEnd"/>
            <w:r w:rsidR="00CB2EF0">
              <w:rPr>
                <w:rtl/>
                <w:lang w:bidi="ar-EG"/>
              </w:rPr>
              <w:t xml:space="preserve"> بها في الفترة بين الدورتين</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49</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spacing w:val="60"/>
                <w:sz w:val="17"/>
                <w:rtl/>
              </w:rPr>
            </w:pPr>
            <w:r>
              <w:rPr>
                <w:rtl/>
              </w:rPr>
              <w:tab/>
            </w:r>
            <w:r>
              <w:rPr>
                <w:rFonts w:hint="cs"/>
                <w:rtl/>
              </w:rPr>
              <w:t>الرابع -</w:t>
            </w:r>
            <w:r>
              <w:rPr>
                <w:rtl/>
              </w:rPr>
              <w:tab/>
            </w:r>
            <w:r w:rsidR="00CB2EF0">
              <w:rPr>
                <w:rtl/>
                <w:lang w:bidi="ar-EG"/>
              </w:rPr>
              <w:t>النظر في التقارير المقدمة من الدول الأطراف بموجب المادة 18 من</w:t>
            </w:r>
            <w:r w:rsidR="00CB2EF0">
              <w:rPr>
                <w:rFonts w:hint="cs"/>
                <w:rtl/>
                <w:lang w:bidi="ar-EG"/>
              </w:rPr>
              <w:t> </w:t>
            </w:r>
            <w:r w:rsidR="00CB2EF0">
              <w:rPr>
                <w:rtl/>
                <w:lang w:bidi="ar-EG"/>
              </w:rPr>
              <w:t>الاتفاقية</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50</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Fonts w:hint="cs"/>
                <w:rtl/>
              </w:rPr>
              <w:tab/>
              <w:t>الخامس -</w:t>
            </w:r>
            <w:r>
              <w:rPr>
                <w:rtl/>
              </w:rPr>
              <w:tab/>
            </w:r>
            <w:r w:rsidR="00CB2EF0">
              <w:rPr>
                <w:rtl/>
                <w:lang w:bidi="ar-EG"/>
              </w:rPr>
              <w:t>الأنشطة المنفّذة بموجب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52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right" w:leader="dot" w:pos="9029"/>
              </w:tabs>
              <w:spacing w:after="120"/>
              <w:ind w:left="2160" w:hanging="2160"/>
              <w:rPr>
                <w:spacing w:val="60"/>
                <w:sz w:val="17"/>
                <w:rtl/>
              </w:rPr>
            </w:pPr>
            <w:r>
              <w:rPr>
                <w:rFonts w:hint="cs"/>
                <w:rtl/>
              </w:rPr>
              <w:tab/>
            </w:r>
            <w:r>
              <w:rPr>
                <w:rtl/>
              </w:rPr>
              <w:tab/>
            </w:r>
            <w:r>
              <w:rPr>
                <w:rFonts w:hint="cs"/>
                <w:rtl/>
              </w:rPr>
              <w:t>ألف -</w:t>
            </w:r>
            <w:r>
              <w:rPr>
                <w:rtl/>
              </w:rPr>
              <w:tab/>
            </w:r>
            <w:r w:rsidR="00CB2EF0">
              <w:rPr>
                <w:rtl/>
                <w:lang w:bidi="ar-EG"/>
              </w:rPr>
              <w:t>الإجراءات التي اتخذتها اللجنة فيما يتصل بالمسائل الناشئة عن المادة 2 من البروتوكول الاختياري</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52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Fonts w:hint="cs"/>
                <w:rtl/>
              </w:rPr>
              <w:tab/>
              <w:t>بـاء -</w:t>
            </w:r>
            <w:r>
              <w:rPr>
                <w:rtl/>
              </w:rPr>
              <w:tab/>
            </w:r>
            <w:r w:rsidR="00CB2EF0">
              <w:rPr>
                <w:rtl/>
                <w:lang w:bidi="ar-EG"/>
              </w:rPr>
              <w:t>متابعة آراء اللجنة بشأن الرسائل المقدمة من أفراد</w:t>
            </w:r>
            <w:r w:rsidR="00CB2EF0">
              <w:rPr>
                <w:spacing w:val="60"/>
                <w:sz w:val="17"/>
                <w:rtl/>
                <w:lang w:bidi="ar-EG"/>
              </w:rPr>
              <w:tab/>
            </w:r>
          </w:p>
        </w:tc>
        <w:tc>
          <w:tcPr>
            <w:tcW w:w="806" w:type="dxa"/>
            <w:shd w:val="clear" w:color="auto" w:fill="auto"/>
            <w:vAlign w:val="bottom"/>
          </w:tcPr>
          <w:p w:rsidR="008B2827" w:rsidRPr="00ED02E8" w:rsidRDefault="00734CC2" w:rsidP="00DD30EF">
            <w:pPr>
              <w:spacing w:after="120"/>
              <w:jc w:val="right"/>
              <w:rPr>
                <w:rtl/>
              </w:rPr>
            </w:pPr>
            <w:r>
              <w:rPr>
                <w:rFonts w:hint="cs"/>
                <w:rtl/>
              </w:rPr>
              <w:t>52</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right" w:leader="dot" w:pos="9029"/>
              </w:tabs>
              <w:spacing w:after="120"/>
              <w:ind w:left="2160" w:hanging="2160"/>
              <w:rPr>
                <w:spacing w:val="60"/>
                <w:sz w:val="17"/>
                <w:rtl/>
              </w:rPr>
            </w:pPr>
            <w:r>
              <w:rPr>
                <w:rFonts w:hint="cs"/>
                <w:rtl/>
              </w:rPr>
              <w:tab/>
            </w:r>
            <w:r>
              <w:rPr>
                <w:rtl/>
              </w:rPr>
              <w:tab/>
            </w:r>
            <w:r>
              <w:rPr>
                <w:rFonts w:hint="cs"/>
                <w:rtl/>
              </w:rPr>
              <w:t>جيم -</w:t>
            </w:r>
            <w:r>
              <w:rPr>
                <w:rtl/>
              </w:rPr>
              <w:tab/>
            </w:r>
            <w:r w:rsidR="00CB2EF0">
              <w:rPr>
                <w:rtl/>
                <w:lang w:bidi="ar-EG"/>
              </w:rPr>
              <w:t>الإجراءات التي اتخذتها اللجنة فيما يتصل بالمسائل الناشئة عن المادة 8 من البروتوكول الاختياري</w:t>
            </w:r>
            <w:r w:rsidR="00CB2EF0">
              <w:rPr>
                <w:spacing w:val="60"/>
                <w:sz w:val="17"/>
                <w:rtl/>
                <w:lang w:bidi="ar-EG"/>
              </w:rPr>
              <w:tab/>
            </w:r>
          </w:p>
        </w:tc>
        <w:tc>
          <w:tcPr>
            <w:tcW w:w="806" w:type="dxa"/>
            <w:shd w:val="clear" w:color="auto" w:fill="auto"/>
            <w:vAlign w:val="bottom"/>
          </w:tcPr>
          <w:p w:rsidR="008B2827" w:rsidRPr="00ED02E8" w:rsidRDefault="00EC2FF5" w:rsidP="00DD30EF">
            <w:pPr>
              <w:spacing w:after="120"/>
              <w:jc w:val="right"/>
              <w:rPr>
                <w:rtl/>
              </w:rPr>
            </w:pPr>
            <w:r>
              <w:rPr>
                <w:rFonts w:hint="cs"/>
                <w:rtl/>
              </w:rPr>
              <w:t>53</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rPr>
            </w:pPr>
            <w:r>
              <w:rPr>
                <w:rFonts w:hint="cs"/>
                <w:rtl/>
              </w:rPr>
              <w:tab/>
              <w:t>السادس -</w:t>
            </w:r>
            <w:r>
              <w:rPr>
                <w:rtl/>
              </w:rPr>
              <w:tab/>
            </w:r>
            <w:r w:rsidR="00CB2EF0">
              <w:rPr>
                <w:rtl/>
                <w:lang w:bidi="ar-EG"/>
              </w:rPr>
              <w:t>سُبُل ووسائل التعجيل بأعمال اللجنة</w:t>
            </w:r>
            <w:r w:rsidR="00CB2EF0">
              <w:rPr>
                <w:spacing w:val="60"/>
                <w:sz w:val="17"/>
                <w:rtl/>
                <w:lang w:bidi="ar-EG"/>
              </w:rPr>
              <w:tab/>
            </w:r>
          </w:p>
        </w:tc>
        <w:tc>
          <w:tcPr>
            <w:tcW w:w="806" w:type="dxa"/>
            <w:shd w:val="clear" w:color="auto" w:fill="auto"/>
            <w:vAlign w:val="bottom"/>
          </w:tcPr>
          <w:p w:rsidR="008B2827" w:rsidRPr="00ED02E8" w:rsidRDefault="00EC2FF5" w:rsidP="00DD30EF">
            <w:pPr>
              <w:spacing w:after="120"/>
              <w:jc w:val="right"/>
              <w:rPr>
                <w:rtl/>
              </w:rPr>
            </w:pPr>
            <w:r>
              <w:rPr>
                <w:rFonts w:hint="cs"/>
                <w:rtl/>
              </w:rPr>
              <w:t>54</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right" w:leader="dot" w:pos="9029"/>
              </w:tabs>
              <w:spacing w:after="120"/>
              <w:rPr>
                <w:spacing w:val="60"/>
                <w:sz w:val="17"/>
                <w:rtl/>
              </w:rPr>
            </w:pPr>
            <w:r>
              <w:rPr>
                <w:rFonts w:hint="cs"/>
                <w:rtl/>
              </w:rPr>
              <w:lastRenderedPageBreak/>
              <w:tab/>
              <w:t>السابع -</w:t>
            </w:r>
            <w:r>
              <w:rPr>
                <w:rtl/>
              </w:rPr>
              <w:tab/>
            </w:r>
            <w:r w:rsidR="00CB2EF0">
              <w:rPr>
                <w:rtl/>
                <w:lang w:bidi="ar-EG"/>
              </w:rPr>
              <w:t>تنفيذ المادة 21 من الاتفاقية</w:t>
            </w:r>
            <w:r w:rsidR="00CB2EF0">
              <w:rPr>
                <w:spacing w:val="60"/>
                <w:sz w:val="17"/>
                <w:rtl/>
                <w:lang w:bidi="ar-EG"/>
              </w:rPr>
              <w:tab/>
            </w:r>
          </w:p>
        </w:tc>
        <w:tc>
          <w:tcPr>
            <w:tcW w:w="806" w:type="dxa"/>
            <w:shd w:val="clear" w:color="auto" w:fill="auto"/>
            <w:vAlign w:val="bottom"/>
          </w:tcPr>
          <w:p w:rsidR="008B2827" w:rsidRPr="00ED02E8" w:rsidRDefault="00EC2FF5" w:rsidP="00DD30EF">
            <w:pPr>
              <w:spacing w:after="120"/>
              <w:jc w:val="right"/>
              <w:rPr>
                <w:rtl/>
              </w:rPr>
            </w:pPr>
            <w:r>
              <w:rPr>
                <w:rFonts w:hint="cs"/>
                <w:rtl/>
              </w:rPr>
              <w:t>55</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spacing w:val="60"/>
                <w:sz w:val="17"/>
                <w:rtl/>
              </w:rPr>
            </w:pPr>
            <w:r>
              <w:rPr>
                <w:rtl/>
              </w:rPr>
              <w:tab/>
            </w:r>
            <w:r>
              <w:rPr>
                <w:rFonts w:hint="cs"/>
                <w:rtl/>
              </w:rPr>
              <w:t>الثامن -</w:t>
            </w:r>
            <w:r>
              <w:rPr>
                <w:rtl/>
              </w:rPr>
              <w:tab/>
            </w:r>
            <w:r w:rsidR="00CB2EF0">
              <w:rPr>
                <w:rtl/>
                <w:lang w:bidi="ar-EG"/>
              </w:rPr>
              <w:t>جدول الأعمال المؤقت للدورة السابعة والستين</w:t>
            </w:r>
            <w:r w:rsidR="00CB2EF0">
              <w:rPr>
                <w:spacing w:val="60"/>
                <w:sz w:val="17"/>
                <w:rtl/>
                <w:lang w:bidi="ar-EG"/>
              </w:rPr>
              <w:tab/>
            </w:r>
          </w:p>
        </w:tc>
        <w:tc>
          <w:tcPr>
            <w:tcW w:w="806" w:type="dxa"/>
            <w:shd w:val="clear" w:color="auto" w:fill="auto"/>
            <w:vAlign w:val="bottom"/>
          </w:tcPr>
          <w:p w:rsidR="008B2827" w:rsidRPr="00ED02E8" w:rsidRDefault="00EC2FF5" w:rsidP="00DD30EF">
            <w:pPr>
              <w:spacing w:after="120"/>
              <w:jc w:val="right"/>
              <w:rPr>
                <w:rtl/>
              </w:rPr>
            </w:pPr>
            <w:r>
              <w:rPr>
                <w:rFonts w:hint="cs"/>
                <w:rtl/>
              </w:rPr>
              <w:t>57</w:t>
            </w:r>
          </w:p>
        </w:tc>
      </w:tr>
      <w:tr w:rsidR="008B2827" w:rsidRPr="00ED02E8" w:rsidTr="005E4DE9">
        <w:tc>
          <w:tcPr>
            <w:tcW w:w="9028" w:type="dxa"/>
            <w:gridSpan w:val="3"/>
            <w:shd w:val="clear" w:color="auto" w:fill="auto"/>
          </w:tcPr>
          <w:p w:rsidR="008B2827" w:rsidRPr="00CB2EF0" w:rsidRDefault="008B2827" w:rsidP="00CB2EF0">
            <w:pPr>
              <w:tabs>
                <w:tab w:val="right" w:pos="1080"/>
                <w:tab w:val="left" w:pos="1296"/>
                <w:tab w:val="left" w:pos="1728"/>
                <w:tab w:val="left" w:pos="2160"/>
                <w:tab w:val="right" w:leader="dot" w:pos="9029"/>
              </w:tabs>
              <w:spacing w:after="120"/>
              <w:rPr>
                <w:spacing w:val="60"/>
                <w:sz w:val="17"/>
                <w:rtl/>
              </w:rPr>
            </w:pPr>
            <w:r>
              <w:rPr>
                <w:rFonts w:hint="cs"/>
                <w:rtl/>
              </w:rPr>
              <w:tab/>
              <w:t>التاسع -</w:t>
            </w:r>
            <w:r>
              <w:rPr>
                <w:rtl/>
              </w:rPr>
              <w:tab/>
            </w:r>
            <w:r w:rsidR="00CB2EF0">
              <w:rPr>
                <w:rtl/>
                <w:lang w:bidi="ar-EG"/>
              </w:rPr>
              <w:t>اعتماد التقرير</w:t>
            </w:r>
            <w:r w:rsidR="00CB2EF0">
              <w:rPr>
                <w:spacing w:val="60"/>
                <w:sz w:val="17"/>
                <w:rtl/>
                <w:lang w:bidi="ar-EG"/>
              </w:rPr>
              <w:tab/>
            </w:r>
          </w:p>
        </w:tc>
        <w:tc>
          <w:tcPr>
            <w:tcW w:w="806" w:type="dxa"/>
            <w:shd w:val="clear" w:color="auto" w:fill="auto"/>
            <w:vAlign w:val="bottom"/>
          </w:tcPr>
          <w:p w:rsidR="008B2827" w:rsidRPr="00ED02E8" w:rsidRDefault="00EC2FF5" w:rsidP="00DD30EF">
            <w:pPr>
              <w:spacing w:after="120"/>
              <w:jc w:val="right"/>
              <w:rPr>
                <w:rtl/>
              </w:rPr>
            </w:pPr>
            <w:r>
              <w:rPr>
                <w:rFonts w:hint="cs"/>
                <w:rtl/>
              </w:rPr>
              <w:t>58</w:t>
            </w:r>
          </w:p>
        </w:tc>
      </w:tr>
      <w:tr w:rsidR="00CB2EF0" w:rsidRPr="00ED02E8" w:rsidTr="005E4DE9">
        <w:tc>
          <w:tcPr>
            <w:tcW w:w="9028" w:type="dxa"/>
            <w:gridSpan w:val="3"/>
            <w:shd w:val="clear" w:color="auto" w:fill="auto"/>
          </w:tcPr>
          <w:p w:rsidR="00CB2EF0" w:rsidRDefault="00CB2EF0" w:rsidP="008B2827">
            <w:pPr>
              <w:tabs>
                <w:tab w:val="right" w:pos="1080"/>
                <w:tab w:val="left" w:pos="1296"/>
                <w:tab w:val="left" w:pos="1728"/>
                <w:tab w:val="left" w:pos="2160"/>
                <w:tab w:val="left" w:pos="2592"/>
                <w:tab w:val="left" w:pos="3024"/>
                <w:tab w:val="left" w:pos="3456"/>
                <w:tab w:val="right" w:leader="dot" w:pos="9029"/>
              </w:tabs>
              <w:spacing w:after="120"/>
              <w:rPr>
                <w:rtl/>
              </w:rPr>
            </w:pPr>
            <w:r w:rsidRPr="00CB2EF0">
              <w:rPr>
                <w:rFonts w:hint="cs"/>
                <w:i/>
                <w:iCs/>
                <w:rtl/>
              </w:rPr>
              <w:t>المرفقات</w:t>
            </w:r>
          </w:p>
        </w:tc>
        <w:tc>
          <w:tcPr>
            <w:tcW w:w="806" w:type="dxa"/>
            <w:shd w:val="clear" w:color="auto" w:fill="auto"/>
            <w:vAlign w:val="bottom"/>
          </w:tcPr>
          <w:p w:rsidR="00CB2EF0" w:rsidRPr="00ED02E8" w:rsidRDefault="00CB2EF0" w:rsidP="00DD30EF">
            <w:pPr>
              <w:spacing w:after="120"/>
              <w:jc w:val="right"/>
              <w:rPr>
                <w:rtl/>
              </w:rPr>
            </w:pPr>
          </w:p>
        </w:tc>
      </w:tr>
      <w:tr w:rsidR="00CB2EF0" w:rsidRPr="00ED02E8" w:rsidTr="005E4DE9">
        <w:tc>
          <w:tcPr>
            <w:tcW w:w="9028" w:type="dxa"/>
            <w:gridSpan w:val="3"/>
            <w:shd w:val="clear" w:color="auto" w:fill="auto"/>
          </w:tcPr>
          <w:p w:rsidR="00CB2EF0" w:rsidRPr="00CB2EF0" w:rsidRDefault="00CB2EF0" w:rsidP="00CB2EF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spacing w:val="60"/>
                <w:sz w:val="17"/>
                <w:rtl/>
              </w:rPr>
            </w:pPr>
            <w:r>
              <w:rPr>
                <w:rtl/>
              </w:rPr>
              <w:tab/>
            </w:r>
            <w:r>
              <w:rPr>
                <w:rFonts w:hint="cs"/>
                <w:rtl/>
              </w:rPr>
              <w:t>الأول -</w:t>
            </w:r>
            <w:r>
              <w:rPr>
                <w:rtl/>
              </w:rPr>
              <w:tab/>
            </w:r>
            <w:r>
              <w:rPr>
                <w:rtl/>
                <w:lang w:bidi="ar-EG"/>
              </w:rPr>
              <w:t>الوثائق المعروضة على اللجنة في دورتها السادسة والستين</w:t>
            </w:r>
            <w:r>
              <w:rPr>
                <w:spacing w:val="60"/>
                <w:sz w:val="17"/>
                <w:rtl/>
                <w:lang w:bidi="ar-EG"/>
              </w:rPr>
              <w:tab/>
            </w:r>
          </w:p>
        </w:tc>
        <w:tc>
          <w:tcPr>
            <w:tcW w:w="806" w:type="dxa"/>
            <w:shd w:val="clear" w:color="auto" w:fill="auto"/>
            <w:vAlign w:val="bottom"/>
          </w:tcPr>
          <w:p w:rsidR="00CB2EF0" w:rsidRPr="00ED02E8" w:rsidRDefault="00EC2FF5" w:rsidP="00DD30EF">
            <w:pPr>
              <w:spacing w:after="120"/>
              <w:jc w:val="right"/>
              <w:rPr>
                <w:rtl/>
              </w:rPr>
            </w:pPr>
            <w:r>
              <w:rPr>
                <w:rFonts w:hint="cs"/>
                <w:rtl/>
              </w:rPr>
              <w:t>59</w:t>
            </w:r>
          </w:p>
        </w:tc>
      </w:tr>
      <w:tr w:rsidR="00CB2EF0" w:rsidRPr="00ED02E8" w:rsidTr="005E4DE9">
        <w:tc>
          <w:tcPr>
            <w:tcW w:w="9028" w:type="dxa"/>
            <w:gridSpan w:val="3"/>
            <w:shd w:val="clear" w:color="auto" w:fill="auto"/>
          </w:tcPr>
          <w:p w:rsidR="00CB2EF0" w:rsidRPr="00CB2EF0" w:rsidRDefault="00CB2EF0" w:rsidP="00CB2EF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tl/>
              </w:rPr>
            </w:pPr>
            <w:r>
              <w:rPr>
                <w:rFonts w:hint="cs"/>
                <w:rtl/>
              </w:rPr>
              <w:tab/>
              <w:t>الثاني -</w:t>
            </w:r>
            <w:r>
              <w:rPr>
                <w:rtl/>
              </w:rPr>
              <w:tab/>
            </w:r>
            <w:r>
              <w:rPr>
                <w:rtl/>
                <w:lang w:bidi="ar-EG"/>
              </w:rPr>
              <w:t>أعضاء اللجنة في 3 آذار/مارس 2017</w:t>
            </w:r>
            <w:r>
              <w:rPr>
                <w:spacing w:val="60"/>
                <w:sz w:val="17"/>
                <w:rtl/>
                <w:lang w:bidi="ar-EG"/>
              </w:rPr>
              <w:tab/>
            </w:r>
          </w:p>
        </w:tc>
        <w:tc>
          <w:tcPr>
            <w:tcW w:w="806" w:type="dxa"/>
            <w:shd w:val="clear" w:color="auto" w:fill="auto"/>
            <w:vAlign w:val="bottom"/>
          </w:tcPr>
          <w:p w:rsidR="00CB2EF0" w:rsidRPr="00ED02E8" w:rsidRDefault="00EC2FF5" w:rsidP="00DD30EF">
            <w:pPr>
              <w:spacing w:after="120"/>
              <w:jc w:val="right"/>
              <w:rPr>
                <w:rtl/>
              </w:rPr>
            </w:pPr>
            <w:r>
              <w:rPr>
                <w:rFonts w:hint="cs"/>
                <w:rtl/>
              </w:rPr>
              <w:t>60</w:t>
            </w:r>
          </w:p>
        </w:tc>
      </w:tr>
      <w:tr w:rsidR="00CB2EF0" w:rsidRPr="00ED02E8" w:rsidTr="005E4DE9">
        <w:tc>
          <w:tcPr>
            <w:tcW w:w="9028" w:type="dxa"/>
            <w:gridSpan w:val="3"/>
            <w:shd w:val="clear" w:color="auto" w:fill="auto"/>
          </w:tcPr>
          <w:p w:rsidR="00CB2EF0" w:rsidRDefault="00CB2EF0" w:rsidP="002A4CE7">
            <w:pPr>
              <w:tabs>
                <w:tab w:val="right" w:pos="1080"/>
                <w:tab w:val="left" w:pos="1296"/>
                <w:tab w:val="left" w:pos="1728"/>
                <w:tab w:val="left" w:pos="2160"/>
                <w:tab w:val="left" w:pos="2592"/>
                <w:tab w:val="left" w:pos="3024"/>
                <w:tab w:val="left" w:pos="3456"/>
                <w:tab w:val="right" w:leader="dot" w:pos="9029"/>
              </w:tabs>
              <w:spacing w:after="120"/>
              <w:rPr>
                <w:rtl/>
              </w:rPr>
            </w:pPr>
          </w:p>
        </w:tc>
        <w:tc>
          <w:tcPr>
            <w:tcW w:w="806" w:type="dxa"/>
            <w:shd w:val="clear" w:color="auto" w:fill="auto"/>
            <w:vAlign w:val="bottom"/>
          </w:tcPr>
          <w:p w:rsidR="00CB2EF0" w:rsidRPr="00ED02E8" w:rsidRDefault="00CB2EF0" w:rsidP="00DD30EF">
            <w:pPr>
              <w:spacing w:after="120"/>
              <w:jc w:val="right"/>
              <w:rPr>
                <w:rtl/>
              </w:rPr>
            </w:pPr>
          </w:p>
        </w:tc>
      </w:tr>
    </w:tbl>
    <w:p w:rsidR="00ED02E8" w:rsidRDefault="00ED02E8" w:rsidP="00ED02E8">
      <w:pPr>
        <w:rPr>
          <w:rtl/>
        </w:rPr>
      </w:pPr>
    </w:p>
    <w:p w:rsidR="00DD30EF" w:rsidRDefault="00DD30EF" w:rsidP="00DD30EF">
      <w:pPr>
        <w:pStyle w:val="SingleTxt"/>
        <w:rPr>
          <w:rtl/>
        </w:rPr>
      </w:pPr>
    </w:p>
    <w:p w:rsidR="00DD30EF" w:rsidRDefault="00DD30EF">
      <w:pPr>
        <w:bidi w:val="0"/>
        <w:spacing w:line="240" w:lineRule="auto"/>
        <w:jc w:val="left"/>
        <w:rPr>
          <w:rtl/>
        </w:rPr>
      </w:pPr>
      <w:r>
        <w:rPr>
          <w:rtl/>
        </w:rPr>
        <w:br w:type="page"/>
      </w:r>
    </w:p>
    <w:p w:rsidR="00DD30EF" w:rsidRPr="00916637" w:rsidRDefault="00DD30EF" w:rsidP="00DD30EF">
      <w:pPr>
        <w:spacing w:before="1360" w:after="240"/>
        <w:textDirection w:val="tbRlV"/>
        <w:rPr>
          <w:sz w:val="36"/>
          <w:szCs w:val="38"/>
          <w:rtl/>
          <w:lang w:eastAsia="zh-TW" w:bidi="ar-EG"/>
        </w:rPr>
      </w:pPr>
      <w:r w:rsidRPr="00916637">
        <w:rPr>
          <w:sz w:val="28"/>
          <w:szCs w:val="38"/>
          <w:rtl/>
          <w:lang w:eastAsia="zh-TW"/>
        </w:rPr>
        <w:lastRenderedPageBreak/>
        <w:t>كتاب الإحالة</w:t>
      </w:r>
    </w:p>
    <w:p w:rsidR="00DD30EF" w:rsidRPr="00DD30EF" w:rsidRDefault="00DD30EF" w:rsidP="00DD30EF">
      <w:pPr>
        <w:pStyle w:val="SingleTxt"/>
        <w:spacing w:after="0" w:line="120" w:lineRule="exact"/>
        <w:rPr>
          <w:sz w:val="10"/>
          <w:rtl/>
        </w:rPr>
      </w:pPr>
    </w:p>
    <w:p w:rsidR="00DD30EF" w:rsidRDefault="00DD30EF" w:rsidP="00DD30EF">
      <w:pPr>
        <w:pStyle w:val="SingleTxt"/>
        <w:jc w:val="right"/>
        <w:rPr>
          <w:rtl/>
        </w:rPr>
      </w:pPr>
      <w:r>
        <w:rPr>
          <w:rtl/>
        </w:rPr>
        <w:t>[٣١ آذار/مارس ٢٠١٧]</w:t>
      </w:r>
    </w:p>
    <w:p w:rsidR="00DD30EF" w:rsidRPr="00DD30EF" w:rsidRDefault="00DD30EF" w:rsidP="00DD30EF">
      <w:pPr>
        <w:pStyle w:val="SingleTxt"/>
        <w:spacing w:after="0" w:line="120" w:lineRule="exact"/>
        <w:rPr>
          <w:sz w:val="10"/>
          <w:rtl/>
        </w:rPr>
      </w:pPr>
    </w:p>
    <w:p w:rsidR="00DD30EF" w:rsidRDefault="00DD30EF" w:rsidP="00DD30EF">
      <w:pPr>
        <w:pStyle w:val="SingleTxt"/>
        <w:rPr>
          <w:rtl/>
        </w:rPr>
      </w:pPr>
      <w:r>
        <w:rPr>
          <w:rtl/>
        </w:rPr>
        <w:tab/>
      </w:r>
      <w:r w:rsidRPr="00DD30EF">
        <w:rPr>
          <w:w w:val="101"/>
          <w:rtl/>
        </w:rPr>
        <w:t>أتشرف بأن أشير إلى المادة 21 من اتفاقية القضاء على جميع أشكال التمييز ضد</w:t>
      </w:r>
      <w:r w:rsidRPr="00DD30EF">
        <w:rPr>
          <w:rFonts w:hint="cs"/>
          <w:w w:val="101"/>
          <w:rtl/>
        </w:rPr>
        <w:t xml:space="preserve"> </w:t>
      </w:r>
      <w:r w:rsidRPr="00DD30EF">
        <w:rPr>
          <w:w w:val="101"/>
          <w:rtl/>
        </w:rPr>
        <w:t>المرأة، التي تنص على أن تقدم اللجنة المعنية بالقضاء على التمييز ضد المرأة، المنشأة عملا بالاتفاقية، تقريرا سنويا عن أنشطتها إلى الجمعية العامة بواسطة المجلس الاقتصادي والاجتماعي</w:t>
      </w:r>
      <w:r>
        <w:rPr>
          <w:rtl/>
        </w:rPr>
        <w:t>.</w:t>
      </w:r>
    </w:p>
    <w:p w:rsidR="00DD30EF" w:rsidRDefault="00DD30EF" w:rsidP="00DD30EF">
      <w:pPr>
        <w:pStyle w:val="SingleTxt"/>
        <w:rPr>
          <w:rtl/>
        </w:rPr>
      </w:pPr>
      <w:r>
        <w:rPr>
          <w:rtl/>
        </w:rPr>
        <w:tab/>
        <w:t>لقد عقدت اللجنة دورتها الرابعة والستين في الفترة من ٤ إلى ٢٢ تموز/يوليه ٢٠١٦، ودورتها الخامسة والستين في الفترة من 24 تشرين الأول/أكتوبر إلى 18 تشرين الثاني/نوفمبر ٢٠١٦، ودورتها السادسة والستين في الفترة من 13 شباط/فبراير إلى 3 آذار/مارس 2017 في مكتب الأمم المتحدة في جنيف. واعتمدت تقاريرها عن أعمال الدورات المذكورة في</w:t>
      </w:r>
      <w:r>
        <w:rPr>
          <w:rFonts w:hint="cs"/>
          <w:rtl/>
        </w:rPr>
        <w:t> </w:t>
      </w:r>
      <w:r>
        <w:rPr>
          <w:rtl/>
        </w:rPr>
        <w:t>جلستها ١٤٣٠ المعقودة في ٢٢ تموز/يوليه ٢٠١٦، وجلستها ١٤٦٩ المعقودة في</w:t>
      </w:r>
      <w:r>
        <w:rPr>
          <w:rFonts w:hint="cs"/>
          <w:rtl/>
        </w:rPr>
        <w:t> </w:t>
      </w:r>
      <w:r>
        <w:rPr>
          <w:rtl/>
        </w:rPr>
        <w:t>١٨</w:t>
      </w:r>
      <w:r>
        <w:rPr>
          <w:rFonts w:hint="cs"/>
          <w:rtl/>
        </w:rPr>
        <w:t> </w:t>
      </w:r>
      <w:r>
        <w:rPr>
          <w:rtl/>
        </w:rPr>
        <w:t>تشرين الثاني/نوفمبر ٢٠١٦، وجلستها ١٤٩٩ المعقودة في ٣ آذار/مارس ٢٠١٧. وتُقدَّم التقارير إليكم طيه لإحالتها إلى الجمعية العامة في دورتها الثانية والسبعين.</w:t>
      </w:r>
    </w:p>
    <w:p w:rsidR="00DD30EF" w:rsidRPr="00DD30EF" w:rsidRDefault="00DD30EF" w:rsidP="00DD30EF">
      <w:pPr>
        <w:pStyle w:val="SingleTxt"/>
        <w:spacing w:after="0" w:line="120" w:lineRule="exact"/>
        <w:rPr>
          <w:sz w:val="10"/>
          <w:rtl/>
        </w:rPr>
      </w:pPr>
    </w:p>
    <w:p w:rsidR="00DD30EF" w:rsidRDefault="00DD30EF" w:rsidP="00DD30EF">
      <w:pPr>
        <w:pStyle w:val="SingleTxt"/>
        <w:jc w:val="right"/>
        <w:rPr>
          <w:rtl/>
        </w:rPr>
      </w:pPr>
      <w:r>
        <w:rPr>
          <w:rtl/>
        </w:rPr>
        <w:t>(</w:t>
      </w:r>
      <w:r w:rsidRPr="00DD30EF">
        <w:rPr>
          <w:i/>
          <w:iCs/>
          <w:rtl/>
        </w:rPr>
        <w:t>توقيع</w:t>
      </w:r>
      <w:r>
        <w:rPr>
          <w:rtl/>
        </w:rPr>
        <w:t xml:space="preserve">) داليا </w:t>
      </w:r>
      <w:proofErr w:type="spellStart"/>
      <w:r w:rsidRPr="00DD30EF">
        <w:rPr>
          <w:b/>
          <w:bCs/>
          <w:rtl/>
        </w:rPr>
        <w:t>لينارتي</w:t>
      </w:r>
      <w:proofErr w:type="spellEnd"/>
      <w:r>
        <w:rPr>
          <w:rFonts w:hint="cs"/>
          <w:rtl/>
        </w:rPr>
        <w:br/>
      </w:r>
      <w:r>
        <w:rPr>
          <w:rtl/>
        </w:rPr>
        <w:t>الرئيسة</w:t>
      </w:r>
    </w:p>
    <w:p w:rsidR="00DD30EF" w:rsidRDefault="00DD30EF" w:rsidP="00DD30EF">
      <w:pPr>
        <w:pStyle w:val="SingleTxt"/>
        <w:rPr>
          <w:rtl/>
        </w:rPr>
      </w:pPr>
    </w:p>
    <w:p w:rsidR="00DD30EF" w:rsidRDefault="00DD30EF" w:rsidP="00DD30EF">
      <w:pPr>
        <w:pStyle w:val="SingleTxt"/>
        <w:rPr>
          <w:rtl/>
        </w:rPr>
      </w:pPr>
    </w:p>
    <w:p w:rsidR="00DD30EF" w:rsidRDefault="00DD30EF" w:rsidP="00ED02E8">
      <w:pPr>
        <w:rPr>
          <w:rtl/>
        </w:rPr>
        <w:sectPr w:rsidR="00DD30EF" w:rsidSect="00ED02E8">
          <w:headerReference w:type="even" r:id="rId13"/>
          <w:headerReference w:type="default" r:id="rId14"/>
          <w:footerReference w:type="even" r:id="rId15"/>
          <w:footerReference w:type="default" r:id="rId16"/>
          <w:endnotePr>
            <w:numFmt w:val="decimal"/>
          </w:endnotePr>
          <w:pgSz w:w="12240" w:h="15840" w:code="1"/>
          <w:pgMar w:top="1440" w:right="1200" w:bottom="1152" w:left="1200" w:header="432" w:footer="504" w:gutter="0"/>
          <w:cols w:space="720"/>
          <w:bidi/>
          <w:rtlGutter/>
          <w:docGrid w:linePitch="278"/>
        </w:sectPr>
      </w:pPr>
    </w:p>
    <w:p w:rsidR="00DD30EF" w:rsidRDefault="00734CC2" w:rsidP="00DD30E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Fonts w:hint="cs"/>
          <w:rtl/>
        </w:rPr>
        <w:tab/>
      </w:r>
      <w:r w:rsidR="00DD30EF">
        <w:rPr>
          <w:rtl/>
        </w:rPr>
        <w:t>الجزء الأول</w:t>
      </w:r>
    </w:p>
    <w:p w:rsidR="00DD30EF" w:rsidRDefault="00DD30EF" w:rsidP="00DD30E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تقرير اللجنة المعنية بالقضاء على التمييز ضد المرأة عن أعمال دورتها الرابعة والستين</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٤-٢٢ تموز/يوليه ٢٠١٦</w:t>
      </w:r>
    </w:p>
    <w:p w:rsidR="00DD30EF" w:rsidRDefault="00DD30EF" w:rsidP="00DD30EF">
      <w:pPr>
        <w:pStyle w:val="SingleTxt"/>
        <w:rPr>
          <w:rtl/>
        </w:rPr>
      </w:pPr>
    </w:p>
    <w:p w:rsidR="00DD30EF" w:rsidRDefault="00DD30EF">
      <w:pPr>
        <w:bidi w:val="0"/>
        <w:spacing w:line="240" w:lineRule="auto"/>
        <w:jc w:val="left"/>
        <w:rPr>
          <w:rtl/>
        </w:rPr>
      </w:pPr>
      <w:r>
        <w:rPr>
          <w:rtl/>
        </w:rPr>
        <w:br w:type="page"/>
      </w:r>
    </w:p>
    <w:p w:rsidR="00DD30EF" w:rsidRDefault="00DD30EF" w:rsidP="00DD30E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_GoBack"/>
      <w:bookmarkEnd w:id="1"/>
      <w:r>
        <w:rPr>
          <w:rtl/>
        </w:rPr>
        <w:lastRenderedPageBreak/>
        <w:t>الفصل الأول</w:t>
      </w:r>
    </w:p>
    <w:p w:rsidR="00DD30EF" w:rsidRDefault="00DD30EF" w:rsidP="00DD30E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المقررات التي اتخذتها اللجنة</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المقرر 64/أولا</w:t>
      </w:r>
    </w:p>
    <w:p w:rsidR="00DD30EF" w:rsidRDefault="00DD30EF" w:rsidP="00DD30EF">
      <w:pPr>
        <w:pStyle w:val="SingleTxt"/>
        <w:rPr>
          <w:rtl/>
        </w:rPr>
      </w:pPr>
      <w:r>
        <w:rPr>
          <w:rFonts w:hint="cs"/>
          <w:rtl/>
        </w:rPr>
        <w:tab/>
      </w:r>
      <w:r>
        <w:rPr>
          <w:rtl/>
        </w:rPr>
        <w:t>قررت اللجنة إقرار مهلة تقديم معلومات المتابعة من الدول الأطراف، التي يجب أن</w:t>
      </w:r>
      <w:r>
        <w:rPr>
          <w:rFonts w:hint="cs"/>
          <w:rtl/>
        </w:rPr>
        <w:t> </w:t>
      </w:r>
      <w:r>
        <w:rPr>
          <w:rtl/>
        </w:rPr>
        <w:t>تُقدَّم في غضون سنتين، وفي غضون سنة واحدة بصورة استثنائية، من تاريخ اعتماد الملاحظات الختامية المعنية، وتعديل المقرر ٥٤/تاسعا بتحديد عدد المسائل في الملاحظات الختامية التي حددتها اللجنة للمتابعة بأربع مسائل/فقرات فرعية بحد أقصى.</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المقرر 64/ثانيا</w:t>
      </w:r>
    </w:p>
    <w:p w:rsidR="00DD30EF" w:rsidRDefault="00DD30EF" w:rsidP="00DD30EF">
      <w:pPr>
        <w:pStyle w:val="SingleTxt"/>
        <w:rPr>
          <w:rtl/>
        </w:rPr>
      </w:pPr>
      <w:r>
        <w:rPr>
          <w:rFonts w:hint="cs"/>
          <w:rtl/>
        </w:rPr>
        <w:tab/>
      </w:r>
      <w:r>
        <w:rPr>
          <w:rtl/>
        </w:rPr>
        <w:t>قررت اللجنة أن يُقرأ ما يلي مقترنا بالمقرر 59/أولا: في بداية كل دورة، لا يُسمح لغير الأعضاء الذين قدموا تعليقات خطية، في غضون فترة الـ 10 أيام من استلام مشاريع قوائم المسائل السابقة لتقديم التقارير التي يعدها الفريق العامل لما قبل الدورة، الذي يجتمع بعد</w:t>
      </w:r>
      <w:r>
        <w:rPr>
          <w:rFonts w:hint="cs"/>
          <w:rtl/>
        </w:rPr>
        <w:t> </w:t>
      </w:r>
      <w:r>
        <w:rPr>
          <w:rtl/>
        </w:rPr>
        <w:t>كل دورة عادية، في إطار الإجراء المبسط لتقديم التقارير (انظر المقرر 58/ثانيا)، باقتراح تعديلات تطرح للمناقشة خلال اعتماد تلك القوائم في الجلسات العامة التي ستعقدها اللجنة في الدورة العادية التالية. وألّا تتعدى قوائم المسائل السابقة لتقديم التقارير 25 فقرة بحد</w:t>
      </w:r>
      <w:r>
        <w:rPr>
          <w:rFonts w:hint="cs"/>
          <w:rtl/>
        </w:rPr>
        <w:t> </w:t>
      </w:r>
      <w:r>
        <w:rPr>
          <w:rtl/>
        </w:rPr>
        <w:t>أقصى، بما في ذلك فقرة موحدة تطلب إلى الدول الأطراف توفير معلومات بشأن التدابير المتخذة لتنفيذ الملاحظات الختامية السابقة للجنة، وألّا تثير أكثر من 75 سؤالا.</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المقرر 64/ثالثا</w:t>
      </w:r>
    </w:p>
    <w:p w:rsidR="00DD30EF" w:rsidRDefault="00DD30EF" w:rsidP="00DD30EF">
      <w:pPr>
        <w:pStyle w:val="SingleTxt"/>
        <w:rPr>
          <w:rtl/>
        </w:rPr>
      </w:pPr>
      <w:r>
        <w:rPr>
          <w:rFonts w:hint="cs"/>
          <w:rtl/>
        </w:rPr>
        <w:tab/>
      </w:r>
      <w:r w:rsidRPr="00DD30EF">
        <w:rPr>
          <w:w w:val="101"/>
          <w:rtl/>
        </w:rPr>
        <w:t>قررت اللجنة، بعد تقييمها الإيجابي لأثر إنشاء أفرقة عمل قُطرية لإجراء حوار بنّاء مع</w:t>
      </w:r>
      <w:r w:rsidRPr="00DD30EF">
        <w:rPr>
          <w:rFonts w:hint="cs"/>
          <w:w w:val="101"/>
          <w:rtl/>
        </w:rPr>
        <w:t xml:space="preserve"> </w:t>
      </w:r>
      <w:r w:rsidRPr="00DD30EF">
        <w:rPr>
          <w:w w:val="101"/>
          <w:rtl/>
        </w:rPr>
        <w:t>الدول الأطراف تمشيا مع مقررها ٥٠/أولا، مواصلة العمل في أفرقة العمل القُطرية بصفة دائمة</w:t>
      </w:r>
      <w:r>
        <w:rPr>
          <w:rtl/>
        </w:rPr>
        <w:t>.</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المقرر 64/رابعا</w:t>
      </w:r>
    </w:p>
    <w:p w:rsidR="00DD30EF" w:rsidRDefault="00DD30EF" w:rsidP="00DD30EF">
      <w:pPr>
        <w:pStyle w:val="SingleTxt"/>
        <w:rPr>
          <w:rtl/>
        </w:rPr>
      </w:pPr>
      <w:r>
        <w:rPr>
          <w:rFonts w:hint="cs"/>
          <w:rtl/>
        </w:rPr>
        <w:tab/>
      </w:r>
      <w:r>
        <w:rPr>
          <w:rtl/>
        </w:rPr>
        <w:t xml:space="preserve">قررت اللجنة أن تطلب إلى أمانتها إنشاء ملف بعنوان </w:t>
      </w:r>
      <w:r>
        <w:rPr>
          <w:rFonts w:hint="cs"/>
          <w:rtl/>
        </w:rPr>
        <w:t>”</w:t>
      </w:r>
      <w:r>
        <w:rPr>
          <w:rtl/>
        </w:rPr>
        <w:t>وثائق للحوار البنّاء</w:t>
      </w:r>
      <w:r>
        <w:rPr>
          <w:rFonts w:hint="cs"/>
          <w:rtl/>
        </w:rPr>
        <w:t>“</w:t>
      </w:r>
      <w:r>
        <w:rPr>
          <w:rtl/>
        </w:rPr>
        <w:t xml:space="preserve">، استنادا إلى </w:t>
      </w:r>
      <w:r>
        <w:rPr>
          <w:rFonts w:hint="cs"/>
          <w:rtl/>
        </w:rPr>
        <w:t>”</w:t>
      </w:r>
      <w:r>
        <w:rPr>
          <w:rtl/>
        </w:rPr>
        <w:t>معلومات أساسية</w:t>
      </w:r>
      <w:r>
        <w:rPr>
          <w:rFonts w:hint="cs"/>
          <w:rtl/>
        </w:rPr>
        <w:t>“</w:t>
      </w:r>
      <w:r>
        <w:rPr>
          <w:rtl/>
        </w:rPr>
        <w:t xml:space="preserve"> على الشبكة الخارجية للجنة، حيث يُشجَّع الأعضاء على</w:t>
      </w:r>
      <w:r>
        <w:rPr>
          <w:rFonts w:hint="cs"/>
          <w:rtl/>
        </w:rPr>
        <w:t> </w:t>
      </w:r>
      <w:r>
        <w:rPr>
          <w:rtl/>
        </w:rPr>
        <w:t>تحميل الأسئلة بانتظام فيه لاستخدامها في الحوارات البناءة، وكذلك تحميل الأسئلة الواردة في ورقة المناقشة بشأن الأبعاد الفرعية للمؤشر 5-1-1 من مؤشرات أهداف التنمية المستدامة، وقائمة المراجعة التي تتضمن أسئلة موجَّهة إلى الدول الأطراف التي تقدم تقاريرها إلى اللجنة، الواردة في الجدول جيم من دليل التوصية العامة رقم ٣٠ (2013) بشأن وضع المرأة في سياق منع نشوب النزاعات وفي حالات النزاع وما بعد انتهاء النزاع، وقرارات مجلس الأمن المتعلقة بالمرأة والسلام والأمن، الذي أعدته هيئة الأمم المتحدة للمساواة بين الجنسين وتمكين المرأة.</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المقرر 64/خامسا</w:t>
      </w:r>
    </w:p>
    <w:p w:rsidR="00DD30EF" w:rsidRDefault="00DD30EF" w:rsidP="00DD30EF">
      <w:pPr>
        <w:pStyle w:val="SingleTxt"/>
        <w:rPr>
          <w:rtl/>
        </w:rPr>
      </w:pPr>
      <w:r>
        <w:rPr>
          <w:rFonts w:hint="cs"/>
          <w:rtl/>
        </w:rPr>
        <w:tab/>
      </w:r>
      <w:r>
        <w:rPr>
          <w:rtl/>
        </w:rPr>
        <w:t xml:space="preserve">قررت اللجنة عقد جلسة غير رسمية مع الدول الأطراف في الاتفاقية في 17 تشرين الثاني/نوفمبر ٢٠١٦، خلال دورتها الخامسة والستين، </w:t>
      </w:r>
      <w:proofErr w:type="spellStart"/>
      <w:r>
        <w:rPr>
          <w:rtl/>
        </w:rPr>
        <w:t>لإطْلاعها</w:t>
      </w:r>
      <w:proofErr w:type="spellEnd"/>
      <w:r>
        <w:rPr>
          <w:rtl/>
        </w:rPr>
        <w:t xml:space="preserve"> على أحدث أساليب عملها وأولوياتها </w:t>
      </w:r>
      <w:proofErr w:type="spellStart"/>
      <w:r>
        <w:rPr>
          <w:rtl/>
        </w:rPr>
        <w:t>المواضيعية</w:t>
      </w:r>
      <w:proofErr w:type="spellEnd"/>
      <w:r>
        <w:rPr>
          <w:rtl/>
        </w:rPr>
        <w:t>.</w:t>
      </w:r>
    </w:p>
    <w:p w:rsidR="00DD30EF" w:rsidRPr="00DD30EF" w:rsidRDefault="00DD30EF" w:rsidP="00DD30EF">
      <w:pPr>
        <w:pStyle w:val="SingleTxt"/>
        <w:spacing w:after="0" w:line="120" w:lineRule="exact"/>
        <w:rPr>
          <w:sz w:val="10"/>
          <w:rtl/>
        </w:rPr>
      </w:pPr>
    </w:p>
    <w:p w:rsidR="00DD30EF" w:rsidRDefault="00DD30EF" w:rsidP="00DD30E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المقرر 64/سادسا</w:t>
      </w:r>
    </w:p>
    <w:p w:rsidR="00DD30EF" w:rsidRDefault="00DD30EF" w:rsidP="00DD30EF">
      <w:pPr>
        <w:pStyle w:val="SingleTxt"/>
        <w:rPr>
          <w:rtl/>
        </w:rPr>
      </w:pPr>
      <w:r>
        <w:rPr>
          <w:rFonts w:hint="cs"/>
          <w:rtl/>
        </w:rPr>
        <w:tab/>
      </w:r>
      <w:r w:rsidRPr="00DD30EF">
        <w:rPr>
          <w:rtl/>
        </w:rPr>
        <w:t>أقرت اللجنة تعيين عضوات الفريق العامل لما قبل الدورة السادسة والستين، وهن</w:t>
      </w:r>
      <w:r>
        <w:rPr>
          <w:rFonts w:hint="eastAsia"/>
          <w:rtl/>
        </w:rPr>
        <w:t> </w:t>
      </w:r>
      <w:proofErr w:type="spellStart"/>
      <w:r w:rsidRPr="00DD30EF">
        <w:rPr>
          <w:rtl/>
        </w:rPr>
        <w:t>غلاديس</w:t>
      </w:r>
      <w:proofErr w:type="spellEnd"/>
      <w:r w:rsidRPr="00DD30EF">
        <w:rPr>
          <w:rtl/>
        </w:rPr>
        <w:t xml:space="preserve"> أكوستا </w:t>
      </w:r>
      <w:proofErr w:type="spellStart"/>
      <w:r w:rsidRPr="00DD30EF">
        <w:rPr>
          <w:rtl/>
        </w:rPr>
        <w:t>فارغاس</w:t>
      </w:r>
      <w:proofErr w:type="spellEnd"/>
      <w:r w:rsidRPr="00DD30EF">
        <w:rPr>
          <w:rtl/>
        </w:rPr>
        <w:t xml:space="preserve">، وهيلاري </w:t>
      </w:r>
      <w:proofErr w:type="spellStart"/>
      <w:r w:rsidRPr="00DD30EF">
        <w:rPr>
          <w:rtl/>
        </w:rPr>
        <w:t>غبيديماه</w:t>
      </w:r>
      <w:proofErr w:type="spellEnd"/>
      <w:r w:rsidRPr="00DD30EF">
        <w:rPr>
          <w:rtl/>
        </w:rPr>
        <w:t>، ونهلة ح</w:t>
      </w:r>
      <w:r>
        <w:rPr>
          <w:rtl/>
        </w:rPr>
        <w:t xml:space="preserve">يدر، وليا </w:t>
      </w:r>
      <w:proofErr w:type="spellStart"/>
      <w:r>
        <w:rPr>
          <w:rtl/>
        </w:rPr>
        <w:t>نادارايا</w:t>
      </w:r>
      <w:proofErr w:type="spellEnd"/>
      <w:r>
        <w:rPr>
          <w:rtl/>
        </w:rPr>
        <w:t xml:space="preserve">، </w:t>
      </w:r>
      <w:proofErr w:type="spellStart"/>
      <w:r>
        <w:rPr>
          <w:rtl/>
        </w:rPr>
        <w:t>وبيناكماريا</w:t>
      </w:r>
      <w:proofErr w:type="spellEnd"/>
      <w:r>
        <w:rPr>
          <w:rFonts w:hint="cs"/>
          <w:rtl/>
        </w:rPr>
        <w:t> </w:t>
      </w:r>
      <w:proofErr w:type="spellStart"/>
      <w:r w:rsidRPr="00DD30EF">
        <w:rPr>
          <w:rtl/>
        </w:rPr>
        <w:t>بوميرانزي</w:t>
      </w:r>
      <w:proofErr w:type="spellEnd"/>
      <w:r>
        <w:rPr>
          <w:rtl/>
        </w:rPr>
        <w:t>.</w:t>
      </w:r>
    </w:p>
    <w:p w:rsidR="00DD30EF" w:rsidRDefault="00DD30EF" w:rsidP="00DD30EF">
      <w:pPr>
        <w:pStyle w:val="SingleTxt"/>
        <w:rPr>
          <w:rtl/>
        </w:rPr>
      </w:pPr>
    </w:p>
    <w:p w:rsidR="00DD30EF" w:rsidRDefault="00DD30EF">
      <w:pPr>
        <w:bidi w:val="0"/>
        <w:spacing w:line="240" w:lineRule="auto"/>
        <w:jc w:val="left"/>
        <w:rPr>
          <w:rtl/>
        </w:rPr>
      </w:pPr>
      <w:r>
        <w:rPr>
          <w:rtl/>
        </w:rPr>
        <w:br w:type="page"/>
      </w:r>
    </w:p>
    <w:p w:rsidR="00DD30EF" w:rsidRDefault="00DD30EF" w:rsidP="00DD30E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الثاني</w:t>
      </w:r>
    </w:p>
    <w:p w:rsidR="00DD30EF" w:rsidRDefault="00DD30EF" w:rsidP="00DD30E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المسائل التنظيمية ومسائل أخرى</w:t>
      </w:r>
    </w:p>
    <w:p w:rsidR="00DD30EF" w:rsidRPr="00DD30EF" w:rsidRDefault="00DD30EF" w:rsidP="00DD30EF">
      <w:pPr>
        <w:pStyle w:val="SingleTxt"/>
        <w:spacing w:after="0" w:line="120" w:lineRule="exact"/>
        <w:rPr>
          <w:sz w:val="10"/>
          <w:rtl/>
        </w:rPr>
      </w:pPr>
    </w:p>
    <w:p w:rsidR="00DD30EF" w:rsidRDefault="00DD30EF" w:rsidP="00DD30E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ألف</w:t>
      </w:r>
      <w:r>
        <w:rPr>
          <w:rFonts w:hint="cs"/>
          <w:rtl/>
        </w:rPr>
        <w:t xml:space="preserve"> </w:t>
      </w:r>
      <w:r>
        <w:rPr>
          <w:rtl/>
        </w:rPr>
        <w:t>-</w:t>
      </w:r>
      <w:r>
        <w:rPr>
          <w:rFonts w:hint="cs"/>
          <w:rtl/>
        </w:rPr>
        <w:tab/>
      </w:r>
      <w:r>
        <w:rPr>
          <w:rtl/>
        </w:rPr>
        <w:t>الدول الأطراف في الاتفاقية وفي البروتوكول الاختياري</w:t>
      </w:r>
    </w:p>
    <w:p w:rsidR="00DD30EF" w:rsidRDefault="00DD30EF" w:rsidP="00DD30EF">
      <w:pPr>
        <w:pStyle w:val="SingleTxt"/>
        <w:rPr>
          <w:rtl/>
        </w:rPr>
      </w:pPr>
      <w:r>
        <w:rPr>
          <w:rtl/>
        </w:rPr>
        <w:t>١</w:t>
      </w:r>
      <w:r>
        <w:rPr>
          <w:rFonts w:hint="cs"/>
          <w:rtl/>
        </w:rPr>
        <w:t xml:space="preserve"> </w:t>
      </w:r>
      <w:r>
        <w:rPr>
          <w:rtl/>
        </w:rPr>
        <w:t>-</w:t>
      </w:r>
      <w:r>
        <w:rPr>
          <w:rFonts w:hint="cs"/>
          <w:rtl/>
        </w:rPr>
        <w:tab/>
      </w:r>
      <w:r>
        <w:rPr>
          <w:rtl/>
        </w:rPr>
        <w:t>في 22 تموز/يوليه 2016، وهو تاريخ اختتام الدورة الرابعة والستين للجنة، كان</w:t>
      </w:r>
      <w:r>
        <w:rPr>
          <w:rFonts w:hint="cs"/>
          <w:rtl/>
        </w:rPr>
        <w:t xml:space="preserve"> </w:t>
      </w:r>
      <w:r>
        <w:rPr>
          <w:rtl/>
        </w:rPr>
        <w:t>عدد الدول الأطراف في الاتفاقية 189 دولة. وإضافةً إلى ذلك، بلغ مجموع عدد الدول التي قبلت تعديل المادة 20 (1) من الاتفاقية فيما يتعلق بوقت اجتماع اللجنة 70 دولة. ويلزم حاليا أن يقبل ما مجموعُه 126 دولة من الدول الأطراف التعديل كي يدخل حيز النفاذ.</w:t>
      </w:r>
    </w:p>
    <w:p w:rsidR="00DD30EF" w:rsidRDefault="00DD30EF" w:rsidP="00DD30EF">
      <w:pPr>
        <w:pStyle w:val="SingleTxt"/>
        <w:rPr>
          <w:rtl/>
        </w:rPr>
      </w:pPr>
      <w:r>
        <w:rPr>
          <w:rtl/>
        </w:rPr>
        <w:t>٢</w:t>
      </w:r>
      <w:r>
        <w:rPr>
          <w:rFonts w:hint="cs"/>
          <w:rtl/>
        </w:rPr>
        <w:t xml:space="preserve"> </w:t>
      </w:r>
      <w:r>
        <w:rPr>
          <w:rtl/>
        </w:rPr>
        <w:t>-</w:t>
      </w:r>
      <w:r>
        <w:rPr>
          <w:rFonts w:hint="cs"/>
          <w:rtl/>
        </w:rPr>
        <w:tab/>
      </w:r>
      <w:r>
        <w:rPr>
          <w:rtl/>
        </w:rPr>
        <w:t>وفي التاريخ نفسه، كان عدد الدول الأطراف في البروتوكول الاختياري للاتفاقية 107 دول.</w:t>
      </w:r>
    </w:p>
    <w:p w:rsidR="00DD30EF" w:rsidRPr="00DD30EF" w:rsidRDefault="00DD30EF" w:rsidP="00DD30EF">
      <w:pPr>
        <w:pStyle w:val="SingleTxt"/>
        <w:spacing w:after="0" w:line="120" w:lineRule="exact"/>
        <w:rPr>
          <w:sz w:val="10"/>
          <w:rtl/>
        </w:rPr>
      </w:pPr>
    </w:p>
    <w:p w:rsidR="00DD30EF" w:rsidRDefault="00DD30EF" w:rsidP="00DD30E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باء</w:t>
      </w:r>
      <w:r>
        <w:rPr>
          <w:rFonts w:hint="cs"/>
          <w:rtl/>
        </w:rPr>
        <w:t xml:space="preserve"> </w:t>
      </w:r>
      <w:r>
        <w:rPr>
          <w:rtl/>
        </w:rPr>
        <w:t>-</w:t>
      </w:r>
      <w:r>
        <w:rPr>
          <w:rFonts w:hint="cs"/>
          <w:rtl/>
        </w:rPr>
        <w:tab/>
      </w:r>
      <w:r>
        <w:rPr>
          <w:rtl/>
        </w:rPr>
        <w:t>افتتاح الدورة</w:t>
      </w:r>
    </w:p>
    <w:p w:rsidR="00DD30EF" w:rsidRDefault="00DD30EF" w:rsidP="00DD30EF">
      <w:pPr>
        <w:pStyle w:val="SingleTxt"/>
        <w:rPr>
          <w:rtl/>
        </w:rPr>
      </w:pPr>
      <w:r>
        <w:rPr>
          <w:rtl/>
        </w:rPr>
        <w:t>٣</w:t>
      </w:r>
      <w:r>
        <w:rPr>
          <w:rFonts w:hint="cs"/>
          <w:rtl/>
        </w:rPr>
        <w:t xml:space="preserve"> </w:t>
      </w:r>
      <w:r>
        <w:rPr>
          <w:rtl/>
        </w:rPr>
        <w:t>-</w:t>
      </w:r>
      <w:r>
        <w:rPr>
          <w:rFonts w:hint="cs"/>
          <w:rtl/>
        </w:rPr>
        <w:tab/>
      </w:r>
      <w:r>
        <w:rPr>
          <w:rtl/>
        </w:rPr>
        <w:t>عقدت اللجنة دورتها الرابعة والستين في مكتب الأمم المتحدة في جنيف في الفترة من</w:t>
      </w:r>
      <w:r>
        <w:rPr>
          <w:rFonts w:hint="cs"/>
          <w:rtl/>
        </w:rPr>
        <w:t> </w:t>
      </w:r>
      <w:r>
        <w:rPr>
          <w:rtl/>
        </w:rPr>
        <w:t>4 إلى 22 تموز/يوليه 2016. وعقدت 20 جلسة عامة، وعقدت أيضا ثماني جلسات لمناقشة البنود من 5 إلى 8 من جدول الأعمال. وترد في مرفق الجزء الأول من هذا التقرير قائمة بالوثائق التي عُرضت على اللجنة.</w:t>
      </w:r>
    </w:p>
    <w:p w:rsidR="00DD30EF" w:rsidRDefault="00DD30EF" w:rsidP="00DD30EF">
      <w:pPr>
        <w:pStyle w:val="SingleTxt"/>
        <w:rPr>
          <w:rtl/>
        </w:rPr>
      </w:pPr>
      <w:r>
        <w:rPr>
          <w:rtl/>
        </w:rPr>
        <w:t>٤</w:t>
      </w:r>
      <w:r>
        <w:rPr>
          <w:rFonts w:hint="cs"/>
          <w:rtl/>
        </w:rPr>
        <w:t xml:space="preserve"> </w:t>
      </w:r>
      <w:r>
        <w:rPr>
          <w:rtl/>
        </w:rPr>
        <w:t>-</w:t>
      </w:r>
      <w:r>
        <w:rPr>
          <w:rFonts w:hint="cs"/>
          <w:rtl/>
        </w:rPr>
        <w:tab/>
      </w:r>
      <w:r>
        <w:rPr>
          <w:rtl/>
        </w:rPr>
        <w:t>وفي الجلسة 1405، المعقودة في 4 تموز/يوليه 2016، افتتحت الرئيسة الدورة.</w:t>
      </w:r>
    </w:p>
    <w:p w:rsidR="00DD30EF" w:rsidRPr="00DD30EF" w:rsidRDefault="00DD30EF" w:rsidP="00DD30EF">
      <w:pPr>
        <w:pStyle w:val="SingleTxt"/>
        <w:spacing w:after="0" w:line="120" w:lineRule="exact"/>
        <w:rPr>
          <w:sz w:val="10"/>
          <w:rtl/>
        </w:rPr>
      </w:pPr>
    </w:p>
    <w:p w:rsidR="00DD30EF" w:rsidRDefault="00DD30EF" w:rsidP="00DD30E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جيم</w:t>
      </w:r>
      <w:r>
        <w:rPr>
          <w:rFonts w:hint="cs"/>
          <w:rtl/>
        </w:rPr>
        <w:t xml:space="preserve"> </w:t>
      </w:r>
      <w:r>
        <w:rPr>
          <w:rtl/>
        </w:rPr>
        <w:t>-</w:t>
      </w:r>
      <w:r>
        <w:rPr>
          <w:rFonts w:hint="cs"/>
          <w:rtl/>
        </w:rPr>
        <w:tab/>
      </w:r>
      <w:r>
        <w:rPr>
          <w:rtl/>
        </w:rPr>
        <w:t>إقرار جدول الأعمال</w:t>
      </w:r>
    </w:p>
    <w:p w:rsidR="00DD30EF" w:rsidRDefault="00DD30EF" w:rsidP="00DD30EF">
      <w:pPr>
        <w:pStyle w:val="SingleTxt"/>
        <w:rPr>
          <w:rtl/>
        </w:rPr>
      </w:pPr>
      <w:r>
        <w:rPr>
          <w:rtl/>
        </w:rPr>
        <w:t>٥</w:t>
      </w:r>
      <w:r>
        <w:rPr>
          <w:rFonts w:hint="cs"/>
          <w:rtl/>
        </w:rPr>
        <w:t xml:space="preserve"> </w:t>
      </w:r>
      <w:r>
        <w:rPr>
          <w:rtl/>
        </w:rPr>
        <w:t>-</w:t>
      </w:r>
      <w:r>
        <w:rPr>
          <w:rFonts w:hint="cs"/>
          <w:rtl/>
        </w:rPr>
        <w:tab/>
      </w:r>
      <w:r>
        <w:rPr>
          <w:rtl/>
        </w:rPr>
        <w:t>أقرت اللجنة جدول الأعمال المؤقت (</w:t>
      </w:r>
      <w:hyperlink r:id="rId17" w:history="1">
        <w:r w:rsidRPr="002A4CE7">
          <w:rPr>
            <w:rStyle w:val="Hyperlink"/>
          </w:rPr>
          <w:t>CEDAW/C/64/1</w:t>
        </w:r>
      </w:hyperlink>
      <w:r>
        <w:rPr>
          <w:rtl/>
        </w:rPr>
        <w:t>) في جلستها 1403، المعقودة في 4 تموز/يوليه 2016.</w:t>
      </w:r>
    </w:p>
    <w:p w:rsidR="00DD30EF" w:rsidRPr="00DD30EF" w:rsidRDefault="00DD30EF" w:rsidP="00DD30EF">
      <w:pPr>
        <w:pStyle w:val="SingleTxt"/>
        <w:spacing w:after="0" w:line="120" w:lineRule="exact"/>
        <w:rPr>
          <w:sz w:val="10"/>
          <w:rtl/>
        </w:rPr>
      </w:pPr>
    </w:p>
    <w:p w:rsidR="00DD30EF" w:rsidRDefault="00DD30EF" w:rsidP="00DD30E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دال</w:t>
      </w:r>
      <w:r>
        <w:rPr>
          <w:rFonts w:hint="cs"/>
          <w:rtl/>
        </w:rPr>
        <w:t xml:space="preserve"> </w:t>
      </w:r>
      <w:r>
        <w:rPr>
          <w:rtl/>
        </w:rPr>
        <w:t>-</w:t>
      </w:r>
      <w:r>
        <w:rPr>
          <w:rFonts w:hint="cs"/>
          <w:rtl/>
        </w:rPr>
        <w:tab/>
      </w:r>
      <w:r>
        <w:rPr>
          <w:rtl/>
        </w:rPr>
        <w:t>تقرير الفريق العامل لما قبل الدورة</w:t>
      </w:r>
    </w:p>
    <w:p w:rsidR="00DD30EF" w:rsidRDefault="00DD30EF" w:rsidP="00DD30EF">
      <w:pPr>
        <w:pStyle w:val="SingleTxt"/>
        <w:rPr>
          <w:rtl/>
        </w:rPr>
      </w:pPr>
      <w:r>
        <w:rPr>
          <w:rtl/>
        </w:rPr>
        <w:t>٦</w:t>
      </w:r>
      <w:r>
        <w:rPr>
          <w:rFonts w:hint="cs"/>
          <w:rtl/>
        </w:rPr>
        <w:t xml:space="preserve"> </w:t>
      </w:r>
      <w:r>
        <w:rPr>
          <w:rtl/>
        </w:rPr>
        <w:t>-</w:t>
      </w:r>
      <w:r>
        <w:rPr>
          <w:rFonts w:hint="cs"/>
          <w:rtl/>
        </w:rPr>
        <w:tab/>
      </w:r>
      <w:r>
        <w:rPr>
          <w:rtl/>
        </w:rPr>
        <w:t xml:space="preserve">عرضت ثيودورا أوبي </w:t>
      </w:r>
      <w:proofErr w:type="spellStart"/>
      <w:r>
        <w:rPr>
          <w:rtl/>
        </w:rPr>
        <w:t>نوانكوو</w:t>
      </w:r>
      <w:proofErr w:type="spellEnd"/>
      <w:r>
        <w:rPr>
          <w:rtl/>
        </w:rPr>
        <w:t>، في الجلسة 1403 المعقودة في 4 تموز/يوليه 2016، تقرير الفريق العامل لما قبل الدورة (</w:t>
      </w:r>
      <w:hyperlink r:id="rId18" w:history="1">
        <w:r w:rsidRPr="002A4CE7">
          <w:rPr>
            <w:rStyle w:val="Hyperlink"/>
          </w:rPr>
          <w:t>CEDAW/C/PSWG/64/1</w:t>
        </w:r>
      </w:hyperlink>
      <w:r>
        <w:rPr>
          <w:rtl/>
        </w:rPr>
        <w:t>)، الذي اجتمع في الفترة من</w:t>
      </w:r>
      <w:r>
        <w:rPr>
          <w:rFonts w:hint="cs"/>
          <w:rtl/>
        </w:rPr>
        <w:t> </w:t>
      </w:r>
      <w:r>
        <w:rPr>
          <w:rtl/>
        </w:rPr>
        <w:t>23</w:t>
      </w:r>
      <w:r>
        <w:rPr>
          <w:rFonts w:hint="cs"/>
          <w:rtl/>
        </w:rPr>
        <w:t> </w:t>
      </w:r>
      <w:r>
        <w:rPr>
          <w:rtl/>
        </w:rPr>
        <w:t>إلى 27 تشرين الثاني/نوفمبر 2015.</w:t>
      </w:r>
    </w:p>
    <w:p w:rsidR="00DD30EF" w:rsidRPr="00DD30EF" w:rsidRDefault="00DD30EF" w:rsidP="00DD30EF">
      <w:pPr>
        <w:pStyle w:val="SingleTxt"/>
        <w:spacing w:after="0" w:line="120" w:lineRule="exact"/>
        <w:rPr>
          <w:sz w:val="10"/>
          <w:rtl/>
        </w:rPr>
      </w:pPr>
    </w:p>
    <w:p w:rsidR="00DD30EF" w:rsidRDefault="00DD30EF" w:rsidP="00DD30E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هاء</w:t>
      </w:r>
      <w:r>
        <w:rPr>
          <w:rFonts w:hint="cs"/>
          <w:rtl/>
        </w:rPr>
        <w:t xml:space="preserve"> </w:t>
      </w:r>
      <w:r>
        <w:rPr>
          <w:rtl/>
        </w:rPr>
        <w:t>-</w:t>
      </w:r>
      <w:r>
        <w:rPr>
          <w:rFonts w:hint="cs"/>
          <w:rtl/>
        </w:rPr>
        <w:tab/>
      </w:r>
      <w:r>
        <w:rPr>
          <w:rtl/>
        </w:rPr>
        <w:t>تنظيم الأعمال</w:t>
      </w:r>
    </w:p>
    <w:p w:rsidR="00DD30EF" w:rsidRDefault="00DD30EF" w:rsidP="00DD30EF">
      <w:pPr>
        <w:pStyle w:val="SingleTxt"/>
        <w:rPr>
          <w:rtl/>
        </w:rPr>
      </w:pPr>
      <w:r>
        <w:rPr>
          <w:rtl/>
        </w:rPr>
        <w:t>٧</w:t>
      </w:r>
      <w:r>
        <w:rPr>
          <w:rFonts w:hint="cs"/>
          <w:rtl/>
        </w:rPr>
        <w:t xml:space="preserve"> </w:t>
      </w:r>
      <w:r>
        <w:rPr>
          <w:rtl/>
        </w:rPr>
        <w:t>-</w:t>
      </w:r>
      <w:r>
        <w:rPr>
          <w:rFonts w:hint="cs"/>
          <w:rtl/>
        </w:rPr>
        <w:tab/>
      </w:r>
      <w:r>
        <w:rPr>
          <w:rtl/>
        </w:rPr>
        <w:t xml:space="preserve">في 4 و ١١ تموز/يوليه ٢٠١٦، عقدت اللجنة جلستين مغلقتين مع ممثلي الوكالات المتخصِّصة والصناديق والبرامج التابعة لمنظومة الأمم المتحدة، ومع منظمات حكومية دولية </w:t>
      </w:r>
      <w:r>
        <w:rPr>
          <w:rtl/>
        </w:rPr>
        <w:lastRenderedPageBreak/>
        <w:t>أخرى، قدمت خلالهما تلك الهيئات معلومات خاصة بكل بلد، ومعلومات عن جهودها المبذولة لدعم تنفيذ الاتفاقية.</w:t>
      </w:r>
    </w:p>
    <w:p w:rsidR="00DD30EF" w:rsidRDefault="00DD30EF" w:rsidP="00DD30EF">
      <w:pPr>
        <w:pStyle w:val="SingleTxt"/>
        <w:rPr>
          <w:rtl/>
        </w:rPr>
      </w:pPr>
      <w:r>
        <w:rPr>
          <w:rtl/>
        </w:rPr>
        <w:t>٨</w:t>
      </w:r>
      <w:r>
        <w:rPr>
          <w:rFonts w:hint="cs"/>
          <w:rtl/>
        </w:rPr>
        <w:t xml:space="preserve"> </w:t>
      </w:r>
      <w:r>
        <w:rPr>
          <w:rtl/>
        </w:rPr>
        <w:t>-</w:t>
      </w:r>
      <w:r>
        <w:rPr>
          <w:rFonts w:hint="cs"/>
          <w:rtl/>
        </w:rPr>
        <w:tab/>
      </w:r>
      <w:r>
        <w:rPr>
          <w:rtl/>
        </w:rPr>
        <w:t>وإضافةً إلى ذلك، عقدت اللجنة جلستين علنيتين غير رسميتين مع ممثلي منظمات غير</w:t>
      </w:r>
      <w:r>
        <w:rPr>
          <w:rFonts w:hint="cs"/>
          <w:rtl/>
        </w:rPr>
        <w:t> </w:t>
      </w:r>
      <w:r>
        <w:rPr>
          <w:rtl/>
        </w:rPr>
        <w:t>حكومية ومؤسسات وطنية لحقوق الإنسان، حيث قدموا معلومات عن تنفيذ الاتفاقية في الدول الأطراف التي نظرت اللجنة في تقاريرها في دورتها.</w:t>
      </w:r>
    </w:p>
    <w:p w:rsidR="00DD30EF" w:rsidRDefault="00DD30EF" w:rsidP="00DD30EF">
      <w:pPr>
        <w:pStyle w:val="SingleTxt"/>
        <w:rPr>
          <w:rtl/>
        </w:rPr>
      </w:pPr>
      <w:r>
        <w:rPr>
          <w:rtl/>
        </w:rPr>
        <w:t>٩</w:t>
      </w:r>
      <w:r>
        <w:rPr>
          <w:rFonts w:hint="cs"/>
          <w:rtl/>
        </w:rPr>
        <w:t xml:space="preserve"> </w:t>
      </w:r>
      <w:r>
        <w:rPr>
          <w:rtl/>
        </w:rPr>
        <w:t>-</w:t>
      </w:r>
      <w:r>
        <w:rPr>
          <w:rFonts w:hint="cs"/>
          <w:rtl/>
        </w:rPr>
        <w:tab/>
      </w:r>
      <w:r>
        <w:rPr>
          <w:rtl/>
        </w:rPr>
        <w:t>وفي ٨ تموز/يوليه ٢٠١٦، قدم ممثل عن منظمة العفو الدولية إحاطة عن سياستها الجديدة المتعلقة بالمشتغلات بالجنس، في جلسة خاصة غير رسمية.</w:t>
      </w:r>
    </w:p>
    <w:p w:rsidR="00DD30EF" w:rsidRDefault="00DD30EF" w:rsidP="00DD30EF">
      <w:pPr>
        <w:pStyle w:val="SingleTxt"/>
        <w:rPr>
          <w:rtl/>
        </w:rPr>
      </w:pPr>
      <w:r>
        <w:rPr>
          <w:rtl/>
        </w:rPr>
        <w:t>١٠</w:t>
      </w:r>
      <w:r>
        <w:rPr>
          <w:rFonts w:hint="cs"/>
          <w:rtl/>
        </w:rPr>
        <w:t xml:space="preserve"> </w:t>
      </w:r>
      <w:r>
        <w:rPr>
          <w:rtl/>
        </w:rPr>
        <w:t>-</w:t>
      </w:r>
      <w:r>
        <w:rPr>
          <w:rFonts w:hint="cs"/>
          <w:rtl/>
        </w:rPr>
        <w:tab/>
      </w:r>
      <w:r>
        <w:rPr>
          <w:rtl/>
        </w:rPr>
        <w:t>وفي 21 تموز/يوليه ٢٠١٦، نفذت اللجنة مع اللجنة المعنية بحماية حقوق جميع العمال المهاجرين وأفراد أسرهم نشاطا جانبيا علنيا بشأن تعزيز حقوق العمل وحقوق الإنسان للعاملات المهاجرات وحمايتها من خلال الاتفاقية، شاركت مفوضية الأمم المتحدة لحقوق الإنسان وهيئة الأمم المتحدة للمرأة في استضافته.</w:t>
      </w:r>
    </w:p>
    <w:p w:rsidR="00DD30EF" w:rsidRPr="00DD30EF" w:rsidRDefault="00DD30EF" w:rsidP="00DD30EF">
      <w:pPr>
        <w:pStyle w:val="SingleTxt"/>
        <w:spacing w:after="0" w:line="120" w:lineRule="exact"/>
        <w:rPr>
          <w:sz w:val="10"/>
          <w:rtl/>
        </w:rPr>
      </w:pPr>
    </w:p>
    <w:p w:rsidR="00DD30EF" w:rsidRDefault="00DD30EF" w:rsidP="00DD30E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واو</w:t>
      </w:r>
      <w:r>
        <w:rPr>
          <w:rFonts w:hint="cs"/>
          <w:rtl/>
        </w:rPr>
        <w:t xml:space="preserve"> </w:t>
      </w:r>
      <w:r>
        <w:rPr>
          <w:rtl/>
        </w:rPr>
        <w:t>-</w:t>
      </w:r>
      <w:r>
        <w:rPr>
          <w:rFonts w:hint="cs"/>
          <w:rtl/>
        </w:rPr>
        <w:tab/>
      </w:r>
      <w:r>
        <w:rPr>
          <w:rtl/>
        </w:rPr>
        <w:t>عضوية اللجنة</w:t>
      </w:r>
    </w:p>
    <w:p w:rsidR="00DD30EF" w:rsidRDefault="00DD30EF" w:rsidP="00DD30EF">
      <w:pPr>
        <w:pStyle w:val="SingleTxt"/>
        <w:rPr>
          <w:rtl/>
        </w:rPr>
      </w:pPr>
      <w:r>
        <w:rPr>
          <w:rtl/>
        </w:rPr>
        <w:t>١١</w:t>
      </w:r>
      <w:r>
        <w:rPr>
          <w:rFonts w:hint="cs"/>
          <w:rtl/>
        </w:rPr>
        <w:t xml:space="preserve"> </w:t>
      </w:r>
      <w:r>
        <w:rPr>
          <w:rtl/>
        </w:rPr>
        <w:t>-</w:t>
      </w:r>
      <w:r>
        <w:rPr>
          <w:rFonts w:hint="cs"/>
          <w:rtl/>
        </w:rPr>
        <w:tab/>
      </w:r>
      <w:r>
        <w:rPr>
          <w:rtl/>
        </w:rPr>
        <w:t xml:space="preserve">حضر جميع الأعضاء، باستثناء ليليان </w:t>
      </w:r>
      <w:proofErr w:type="spellStart"/>
      <w:r>
        <w:rPr>
          <w:rtl/>
        </w:rPr>
        <w:t>هوفمايستر</w:t>
      </w:r>
      <w:proofErr w:type="spellEnd"/>
      <w:r>
        <w:rPr>
          <w:rtl/>
        </w:rPr>
        <w:t>، الدورة الرابعة والستين. ولم يحضر الأعضاء التالية أسماؤهم في التواريخ المبينة: عائشة فريدة أجار، في 4 و 11 و 12، ومن</w:t>
      </w:r>
      <w:r>
        <w:rPr>
          <w:rFonts w:hint="cs"/>
          <w:rtl/>
        </w:rPr>
        <w:t> </w:t>
      </w:r>
      <w:r>
        <w:rPr>
          <w:rtl/>
        </w:rPr>
        <w:t>18</w:t>
      </w:r>
      <w:r>
        <w:rPr>
          <w:rFonts w:hint="cs"/>
          <w:rtl/>
        </w:rPr>
        <w:t> </w:t>
      </w:r>
      <w:r>
        <w:rPr>
          <w:rtl/>
        </w:rPr>
        <w:t xml:space="preserve">إلى 22 تموز/يوليه؛ ونيكول أملين، من ٢٠ إلى ٢٢ تموز/يوليه؛ </w:t>
      </w:r>
      <w:proofErr w:type="spellStart"/>
      <w:r>
        <w:rPr>
          <w:rtl/>
        </w:rPr>
        <w:t>ونيكلاس</w:t>
      </w:r>
      <w:proofErr w:type="spellEnd"/>
      <w:r>
        <w:rPr>
          <w:rtl/>
        </w:rPr>
        <w:t xml:space="preserve"> برون، في</w:t>
      </w:r>
      <w:r>
        <w:rPr>
          <w:rFonts w:hint="cs"/>
          <w:rtl/>
        </w:rPr>
        <w:t> </w:t>
      </w:r>
      <w:r>
        <w:rPr>
          <w:rtl/>
        </w:rPr>
        <w:t xml:space="preserve">21 و 22 تموز/يوليه؛ وروث </w:t>
      </w:r>
      <w:proofErr w:type="spellStart"/>
      <w:r>
        <w:rPr>
          <w:rtl/>
        </w:rPr>
        <w:t>هالبرين</w:t>
      </w:r>
      <w:proofErr w:type="spellEnd"/>
      <w:r>
        <w:rPr>
          <w:rtl/>
        </w:rPr>
        <w:t xml:space="preserve"> - كداري، في 8 و 22 تموز/يوليه؛ وعصمت جاهان، في 11 و ١٤ و ١٥ تموز/يوليه؛ وليا </w:t>
      </w:r>
      <w:proofErr w:type="spellStart"/>
      <w:r>
        <w:rPr>
          <w:rtl/>
        </w:rPr>
        <w:t>نادارايا</w:t>
      </w:r>
      <w:proofErr w:type="spellEnd"/>
      <w:r>
        <w:rPr>
          <w:rtl/>
        </w:rPr>
        <w:t>، في ٢٠ تموز/يوليه. وترد في المرفق الثاني للجزء الثاني من هذا التقرير قائمة بأعضاء اللجنة، تبيّن مدة عضوية كلّ منهم.</w:t>
      </w:r>
    </w:p>
    <w:p w:rsidR="00DD30EF" w:rsidRDefault="00DD30EF" w:rsidP="00DD30EF">
      <w:pPr>
        <w:pStyle w:val="SingleTxt"/>
        <w:rPr>
          <w:rtl/>
        </w:rPr>
      </w:pPr>
    </w:p>
    <w:p w:rsidR="00DD30EF" w:rsidRDefault="00DD30EF">
      <w:pPr>
        <w:bidi w:val="0"/>
        <w:spacing w:line="240" w:lineRule="auto"/>
        <w:jc w:val="left"/>
        <w:rPr>
          <w:rtl/>
        </w:rPr>
      </w:pPr>
      <w:r>
        <w:rPr>
          <w:rtl/>
        </w:rPr>
        <w:br w:type="page"/>
      </w:r>
    </w:p>
    <w:p w:rsidR="00DD30EF" w:rsidRDefault="00DD30EF" w:rsidP="000A3A0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الثالث</w:t>
      </w:r>
    </w:p>
    <w:p w:rsidR="00DD30EF" w:rsidRDefault="00DD30EF" w:rsidP="000A3A0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تقرير الرئيسة عن الأنشطة </w:t>
      </w:r>
      <w:proofErr w:type="spellStart"/>
      <w:r>
        <w:rPr>
          <w:rtl/>
        </w:rPr>
        <w:t>المضطلع</w:t>
      </w:r>
      <w:proofErr w:type="spellEnd"/>
      <w:r>
        <w:rPr>
          <w:rtl/>
        </w:rPr>
        <w:t xml:space="preserve"> بها في الفترة بين الدورتين</w:t>
      </w:r>
    </w:p>
    <w:p w:rsidR="00DD30EF" w:rsidRPr="000A3A01" w:rsidRDefault="00DD30EF" w:rsidP="000A3A01">
      <w:pPr>
        <w:pStyle w:val="SingleTxt"/>
        <w:spacing w:after="0" w:line="120" w:lineRule="exact"/>
        <w:rPr>
          <w:sz w:val="10"/>
          <w:rtl/>
        </w:rPr>
      </w:pPr>
    </w:p>
    <w:p w:rsidR="00DD30EF" w:rsidRDefault="00DD30EF" w:rsidP="000A3A01">
      <w:pPr>
        <w:pStyle w:val="SingleTxt"/>
        <w:rPr>
          <w:rtl/>
        </w:rPr>
      </w:pPr>
      <w:r>
        <w:rPr>
          <w:rtl/>
        </w:rPr>
        <w:t>١٢</w:t>
      </w:r>
      <w:r w:rsidR="000A3A01">
        <w:rPr>
          <w:rFonts w:hint="cs"/>
          <w:rtl/>
        </w:rPr>
        <w:t xml:space="preserve"> </w:t>
      </w:r>
      <w:r>
        <w:rPr>
          <w:rtl/>
        </w:rPr>
        <w:t>-</w:t>
      </w:r>
      <w:r w:rsidR="000A3A01">
        <w:rPr>
          <w:rFonts w:hint="cs"/>
          <w:rtl/>
        </w:rPr>
        <w:tab/>
      </w:r>
      <w:r>
        <w:rPr>
          <w:rtl/>
        </w:rPr>
        <w:t>في الجلسة 1403 المعقودة في 4 تموز/يول</w:t>
      </w:r>
      <w:r w:rsidR="000A3A01">
        <w:rPr>
          <w:rtl/>
        </w:rPr>
        <w:t>يه 2016، قدمت الرئيسة تقريرا عن</w:t>
      </w:r>
      <w:r w:rsidR="000A3A01">
        <w:rPr>
          <w:rFonts w:hint="cs"/>
          <w:rtl/>
        </w:rPr>
        <w:t> </w:t>
      </w:r>
      <w:r>
        <w:rPr>
          <w:rtl/>
        </w:rPr>
        <w:t>الأنشطة التي اضطلعت بها منذ الدورة الثالثة والستين</w:t>
      </w:r>
      <w:r>
        <w:rPr>
          <w:rFonts w:hint="cs"/>
          <w:rtl/>
        </w:rPr>
        <w:t>.</w:t>
      </w:r>
    </w:p>
    <w:p w:rsidR="00DD30EF" w:rsidRDefault="00DD30EF" w:rsidP="00DD30EF">
      <w:pPr>
        <w:pStyle w:val="SingleTxt"/>
        <w:rPr>
          <w:rtl/>
        </w:rPr>
      </w:pPr>
    </w:p>
    <w:p w:rsidR="000A3A01" w:rsidRDefault="000A3A01">
      <w:pPr>
        <w:bidi w:val="0"/>
        <w:spacing w:line="240" w:lineRule="auto"/>
        <w:jc w:val="left"/>
        <w:rPr>
          <w:rtl/>
        </w:rPr>
      </w:pPr>
      <w:r>
        <w:rPr>
          <w:rtl/>
        </w:rPr>
        <w:br w:type="page"/>
      </w:r>
    </w:p>
    <w:p w:rsidR="000A3A01" w:rsidRDefault="000A3A01" w:rsidP="000A3A0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الرابع</w:t>
      </w:r>
    </w:p>
    <w:p w:rsidR="000A3A01" w:rsidRPr="000A3A01" w:rsidRDefault="000A3A01" w:rsidP="000A3A0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rtl/>
          <w:lang w:bidi="ar-EG"/>
        </w:rPr>
      </w:pPr>
      <w:r>
        <w:rPr>
          <w:rFonts w:hint="cs"/>
          <w:rtl/>
          <w:lang w:bidi="ar-EG"/>
        </w:rPr>
        <w:tab/>
      </w:r>
      <w:r>
        <w:rPr>
          <w:rFonts w:hint="cs"/>
          <w:rtl/>
          <w:lang w:bidi="ar-EG"/>
        </w:rPr>
        <w:tab/>
      </w:r>
      <w:r w:rsidRPr="000A3A01">
        <w:rPr>
          <w:rFonts w:ascii="Times New Roman Bold" w:hAnsi="Times New Roman Bold"/>
          <w:rtl/>
          <w:lang w:bidi="ar-EG"/>
        </w:rPr>
        <w:t>النظر في التقارير المقدمة من الدول الأطر</w:t>
      </w:r>
      <w:r w:rsidR="00DA5238">
        <w:rPr>
          <w:rFonts w:ascii="Times New Roman Bold" w:hAnsi="Times New Roman Bold"/>
          <w:rtl/>
          <w:lang w:bidi="ar-EG"/>
        </w:rPr>
        <w:t>اف بموجب المادة 18 من</w:t>
      </w:r>
      <w:r w:rsidR="00DA5238">
        <w:rPr>
          <w:rFonts w:ascii="Times New Roman Bold" w:hAnsi="Times New Roman Bold" w:hint="cs"/>
          <w:rtl/>
          <w:lang w:bidi="ar-EG"/>
        </w:rPr>
        <w:t> </w:t>
      </w:r>
      <w:r w:rsidRPr="000A3A01">
        <w:rPr>
          <w:rFonts w:ascii="Times New Roman Bold" w:hAnsi="Times New Roman Bold"/>
          <w:rtl/>
          <w:lang w:bidi="ar-EG"/>
        </w:rPr>
        <w:t>الاتفاقية</w:t>
      </w:r>
    </w:p>
    <w:p w:rsidR="000A3A01" w:rsidRPr="00DA5238" w:rsidRDefault="000A3A01" w:rsidP="00DA5238">
      <w:pPr>
        <w:pStyle w:val="SingleTxt"/>
        <w:spacing w:after="0" w:line="120" w:lineRule="exact"/>
        <w:rPr>
          <w:sz w:val="10"/>
          <w:rtl/>
          <w:lang w:bidi="ar-EG"/>
        </w:rPr>
      </w:pPr>
    </w:p>
    <w:p w:rsidR="00DD30EF" w:rsidRDefault="000A3A01" w:rsidP="00DA5238">
      <w:pPr>
        <w:pStyle w:val="SingleTxt"/>
        <w:rPr>
          <w:rtl/>
          <w:lang w:bidi="ar-EG"/>
        </w:rPr>
      </w:pPr>
      <w:r>
        <w:rPr>
          <w:rtl/>
          <w:lang w:bidi="ar-EG"/>
        </w:rPr>
        <w:t>١٣</w:t>
      </w:r>
      <w:r w:rsidR="00DA5238">
        <w:rPr>
          <w:rFonts w:hint="cs"/>
          <w:rtl/>
          <w:lang w:bidi="ar-EG"/>
        </w:rPr>
        <w:t xml:space="preserve"> </w:t>
      </w:r>
      <w:r>
        <w:rPr>
          <w:rtl/>
          <w:lang w:bidi="ar-EG"/>
        </w:rPr>
        <w:t>-</w:t>
      </w:r>
      <w:r w:rsidR="00DA5238">
        <w:rPr>
          <w:rFonts w:hint="cs"/>
          <w:rtl/>
          <w:lang w:bidi="ar-EG"/>
        </w:rPr>
        <w:tab/>
      </w:r>
      <w:r>
        <w:rPr>
          <w:rtl/>
          <w:lang w:bidi="ar-EG"/>
        </w:rPr>
        <w:t>نظرت اللجنة في تقارير ثماني دول أطراف مقدمة بموجب المادة 18 من الاتفاقية، وأعدت الملاحظات الختامية التالية بشأنها:</w:t>
      </w:r>
    </w:p>
    <w:p w:rsidR="00DD30EF" w:rsidRPr="00DA5238" w:rsidRDefault="00DD30EF" w:rsidP="00DA5238">
      <w:pPr>
        <w:pStyle w:val="SingleTxt"/>
        <w:spacing w:after="0" w:line="120" w:lineRule="exact"/>
        <w:rPr>
          <w:sz w:val="10"/>
          <w:rtl/>
          <w:lang w:bidi="ar-EG"/>
        </w:rPr>
      </w:pPr>
    </w:p>
    <w:tbl>
      <w:tblPr>
        <w:bidiVisual/>
        <w:tblW w:w="0" w:type="auto"/>
        <w:tblInd w:w="1290" w:type="dxa"/>
        <w:tblLayout w:type="fixed"/>
        <w:tblCellMar>
          <w:left w:w="0" w:type="dxa"/>
          <w:right w:w="0" w:type="dxa"/>
        </w:tblCellMar>
        <w:tblLook w:val="04A0" w:firstRow="1" w:lastRow="0" w:firstColumn="1" w:lastColumn="0" w:noHBand="0" w:noVBand="1"/>
      </w:tblPr>
      <w:tblGrid>
        <w:gridCol w:w="3570"/>
        <w:gridCol w:w="3720"/>
      </w:tblGrid>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ألبانيا</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19" w:history="1">
              <w:r w:rsidRPr="002A4CE7">
                <w:rPr>
                  <w:rStyle w:val="Hyperlink"/>
                  <w:lang w:eastAsia="zh-TW"/>
                </w:rPr>
                <w:t>CEDAW/C/ALB/CO/4</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أوروغواي</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0" w:history="1">
              <w:r w:rsidRPr="002A4CE7">
                <w:rPr>
                  <w:rStyle w:val="Hyperlink"/>
                  <w:lang w:eastAsia="zh-TW"/>
                </w:rPr>
                <w:t>CEDAW/C/URY/CO/8-9</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تركيا</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1" w:history="1">
              <w:r w:rsidRPr="002A4CE7">
                <w:rPr>
                  <w:rStyle w:val="Hyperlink"/>
                  <w:lang w:eastAsia="zh-TW"/>
                </w:rPr>
                <w:t>CEDAW/C/TUR/CO/7</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ترينيداد وتوباغو</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2" w:history="1">
              <w:r w:rsidRPr="002A4CE7">
                <w:rPr>
                  <w:rStyle w:val="Hyperlink"/>
                  <w:lang w:eastAsia="zh-TW"/>
                </w:rPr>
                <w:t>CEDAW/C/TTO/CO/4-7</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فرنسا</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3" w:history="1">
              <w:r w:rsidRPr="002A4CE7">
                <w:rPr>
                  <w:rStyle w:val="Hyperlink"/>
                  <w:lang w:eastAsia="zh-TW"/>
                </w:rPr>
                <w:t>CEDAW/C/FRA/CO/7-8</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الفلبين</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4" w:history="1">
              <w:r w:rsidRPr="002A4CE7">
                <w:rPr>
                  <w:rStyle w:val="Hyperlink"/>
                  <w:lang w:eastAsia="zh-TW"/>
                </w:rPr>
                <w:t>CEDAW/C/PHL/CO/7-8</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مالي</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5" w:history="1">
              <w:r w:rsidRPr="002A4CE7">
                <w:rPr>
                  <w:rStyle w:val="Hyperlink"/>
                  <w:lang w:eastAsia="zh-TW"/>
                </w:rPr>
                <w:t>CEDAW/C/MLI/CO/6-7</w:t>
              </w:r>
            </w:hyperlink>
            <w:r>
              <w:rPr>
                <w:lang w:eastAsia="zh-TW"/>
              </w:rPr>
              <w:t>)</w:t>
            </w:r>
          </w:p>
        </w:tc>
      </w:tr>
      <w:tr w:rsidR="00DA5238" w:rsidRPr="00DD3349" w:rsidTr="00DA5238">
        <w:tc>
          <w:tcPr>
            <w:tcW w:w="357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ميانمار</w:t>
            </w:r>
          </w:p>
        </w:tc>
        <w:tc>
          <w:tcPr>
            <w:tcW w:w="372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6" w:history="1">
              <w:r w:rsidRPr="002A4CE7">
                <w:rPr>
                  <w:rStyle w:val="Hyperlink"/>
                  <w:lang w:eastAsia="zh-TW"/>
                </w:rPr>
                <w:t>CEDAW/C/MMR/CO/4-5</w:t>
              </w:r>
            </w:hyperlink>
            <w:r>
              <w:rPr>
                <w:lang w:eastAsia="zh-TW"/>
              </w:rPr>
              <w:t>)</w:t>
            </w:r>
          </w:p>
        </w:tc>
      </w:tr>
    </w:tbl>
    <w:p w:rsidR="00DA5238" w:rsidRPr="00DA5238" w:rsidRDefault="00DA5238" w:rsidP="00DA5238">
      <w:pPr>
        <w:pStyle w:val="SingleTxt"/>
        <w:spacing w:after="0" w:line="120" w:lineRule="exact"/>
        <w:rPr>
          <w:sz w:val="10"/>
          <w:rtl/>
          <w:lang w:bidi="ar-EG"/>
        </w:rPr>
      </w:pPr>
    </w:p>
    <w:p w:rsidR="00DA5238" w:rsidRPr="00DA5238" w:rsidRDefault="00DA5238" w:rsidP="00DA5238">
      <w:pPr>
        <w:pStyle w:val="SingleTxt"/>
        <w:spacing w:after="0" w:line="120" w:lineRule="exact"/>
        <w:rPr>
          <w:sz w:val="10"/>
          <w:rtl/>
          <w:lang w:bidi="ar-EG"/>
        </w:rPr>
      </w:pPr>
    </w:p>
    <w:p w:rsidR="00DA5238" w:rsidRDefault="00DA5238" w:rsidP="00DA523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إجراءات المتابعة المتعلقة بالملاحظات الختامية</w:t>
      </w:r>
    </w:p>
    <w:p w:rsidR="00DA5238" w:rsidRDefault="00DA5238" w:rsidP="00DA5238">
      <w:pPr>
        <w:pStyle w:val="SingleTxt"/>
        <w:rPr>
          <w:rtl/>
          <w:lang w:bidi="ar-EG"/>
        </w:rPr>
      </w:pPr>
      <w:r>
        <w:rPr>
          <w:rtl/>
          <w:lang w:bidi="ar-EG"/>
        </w:rPr>
        <w:t>١٤</w:t>
      </w:r>
      <w:r>
        <w:rPr>
          <w:rFonts w:hint="cs"/>
          <w:rtl/>
          <w:lang w:bidi="ar-EG"/>
        </w:rPr>
        <w:t xml:space="preserve"> </w:t>
      </w:r>
      <w:r>
        <w:rPr>
          <w:rtl/>
          <w:lang w:bidi="ar-EG"/>
        </w:rPr>
        <w:t>-</w:t>
      </w:r>
      <w:r>
        <w:rPr>
          <w:rFonts w:hint="cs"/>
          <w:rtl/>
          <w:lang w:bidi="ar-EG"/>
        </w:rPr>
        <w:tab/>
      </w:r>
      <w:r>
        <w:rPr>
          <w:rtl/>
          <w:lang w:bidi="ar-EG"/>
        </w:rPr>
        <w:t>نظرت اللجنة في تقارير المتابعة الواردة من الدول الأطراف التالية:</w:t>
      </w:r>
    </w:p>
    <w:p w:rsidR="00DA5238" w:rsidRPr="00DA5238" w:rsidRDefault="00DA5238" w:rsidP="00DA5238">
      <w:pPr>
        <w:pStyle w:val="SingleTxt"/>
        <w:spacing w:after="0" w:line="120" w:lineRule="exact"/>
        <w:rPr>
          <w:sz w:val="10"/>
          <w:rtl/>
          <w:lang w:bidi="ar-EG"/>
        </w:rPr>
      </w:pPr>
    </w:p>
    <w:tbl>
      <w:tblPr>
        <w:bidiVisual/>
        <w:tblW w:w="0" w:type="auto"/>
        <w:tblInd w:w="1290" w:type="dxa"/>
        <w:tblLayout w:type="fixed"/>
        <w:tblCellMar>
          <w:left w:w="0" w:type="dxa"/>
          <w:right w:w="0" w:type="dxa"/>
        </w:tblCellMar>
        <w:tblLook w:val="04A0" w:firstRow="1" w:lastRow="0" w:firstColumn="1" w:lastColumn="0" w:noHBand="0" w:noVBand="1"/>
      </w:tblPr>
      <w:tblGrid>
        <w:gridCol w:w="4050"/>
        <w:gridCol w:w="3240"/>
      </w:tblGrid>
      <w:tr w:rsidR="00DA5238" w:rsidRPr="00DD3349" w:rsidTr="00DA5238">
        <w:tc>
          <w:tcPr>
            <w:tcW w:w="405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باكستان</w:t>
            </w:r>
          </w:p>
        </w:tc>
        <w:tc>
          <w:tcPr>
            <w:tcW w:w="324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7" w:history="1">
              <w:r w:rsidRPr="002A4CE7">
                <w:rPr>
                  <w:rStyle w:val="Hyperlink"/>
                  <w:lang w:eastAsia="zh-TW"/>
                </w:rPr>
                <w:t>CEDAW/C/PAK/CO/4/Add.1</w:t>
              </w:r>
            </w:hyperlink>
            <w:r>
              <w:rPr>
                <w:lang w:eastAsia="zh-TW"/>
              </w:rPr>
              <w:t>)</w:t>
            </w:r>
          </w:p>
        </w:tc>
      </w:tr>
      <w:tr w:rsidR="00DA5238" w:rsidRPr="00DD3349" w:rsidTr="00DA5238">
        <w:tc>
          <w:tcPr>
            <w:tcW w:w="405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الجمهورية العربية السورية</w:t>
            </w:r>
          </w:p>
        </w:tc>
        <w:tc>
          <w:tcPr>
            <w:tcW w:w="324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8" w:history="1">
              <w:r w:rsidRPr="002A4CE7">
                <w:rPr>
                  <w:rStyle w:val="Hyperlink"/>
                  <w:lang w:eastAsia="zh-TW"/>
                </w:rPr>
                <w:t>CEDAW/C/SYR/CO/2/Add.1</w:t>
              </w:r>
            </w:hyperlink>
            <w:r>
              <w:rPr>
                <w:lang w:eastAsia="zh-TW"/>
              </w:rPr>
              <w:t>)</w:t>
            </w:r>
          </w:p>
        </w:tc>
      </w:tr>
      <w:tr w:rsidR="00DA5238" w:rsidRPr="00DD3349" w:rsidTr="00DA5238">
        <w:tc>
          <w:tcPr>
            <w:tcW w:w="405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جمهورية مولدوفا</w:t>
            </w:r>
          </w:p>
        </w:tc>
        <w:tc>
          <w:tcPr>
            <w:tcW w:w="324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29" w:history="1">
              <w:r w:rsidRPr="002A4CE7">
                <w:rPr>
                  <w:rStyle w:val="Hyperlink"/>
                  <w:lang w:eastAsia="zh-TW"/>
                </w:rPr>
                <w:t>CEDAW/C/MDA/CO/4-5/Add.1</w:t>
              </w:r>
            </w:hyperlink>
            <w:r>
              <w:rPr>
                <w:lang w:eastAsia="zh-TW"/>
              </w:rPr>
              <w:t>)</w:t>
            </w:r>
          </w:p>
        </w:tc>
      </w:tr>
      <w:tr w:rsidR="00DA5238" w:rsidRPr="00DD3349" w:rsidTr="00DA5238">
        <w:tc>
          <w:tcPr>
            <w:tcW w:w="405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غيانا</w:t>
            </w:r>
          </w:p>
        </w:tc>
        <w:tc>
          <w:tcPr>
            <w:tcW w:w="3240" w:type="dxa"/>
            <w:shd w:val="clear" w:color="auto" w:fill="auto"/>
          </w:tcPr>
          <w:p w:rsidR="00DA5238" w:rsidRPr="000517F5" w:rsidRDefault="00DA5238" w:rsidP="005E4DE9">
            <w:pPr>
              <w:pStyle w:val="SingleTxt"/>
              <w:tabs>
                <w:tab w:val="left" w:pos="288"/>
                <w:tab w:val="left" w:pos="576"/>
                <w:tab w:val="left" w:pos="864"/>
                <w:tab w:val="left" w:pos="1152"/>
              </w:tabs>
              <w:spacing w:before="40"/>
              <w:ind w:left="144" w:right="40"/>
              <w:jc w:val="left"/>
              <w:textDirection w:val="tbRlV"/>
              <w:rPr>
                <w:spacing w:val="2"/>
                <w:rtl/>
                <w:lang w:eastAsia="zh-TW"/>
              </w:rPr>
            </w:pPr>
            <w:r>
              <w:rPr>
                <w:lang w:eastAsia="zh-TW"/>
              </w:rPr>
              <w:t>(</w:t>
            </w:r>
            <w:hyperlink r:id="rId30" w:history="1">
              <w:r w:rsidRPr="002A4CE7">
                <w:rPr>
                  <w:rStyle w:val="Hyperlink"/>
                  <w:lang w:eastAsia="zh-TW"/>
                </w:rPr>
                <w:t>CEDAW/C/GUY/CO/7-8/Add.1</w:t>
              </w:r>
            </w:hyperlink>
            <w:r>
              <w:rPr>
                <w:lang w:eastAsia="zh-TW"/>
              </w:rPr>
              <w:t>)</w:t>
            </w:r>
          </w:p>
        </w:tc>
      </w:tr>
      <w:tr w:rsidR="00DA5238" w:rsidRPr="00DD3349" w:rsidTr="00DA5238">
        <w:tc>
          <w:tcPr>
            <w:tcW w:w="405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فنلندا</w:t>
            </w:r>
          </w:p>
        </w:tc>
        <w:tc>
          <w:tcPr>
            <w:tcW w:w="324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31" w:history="1">
              <w:r w:rsidRPr="002A4CE7">
                <w:rPr>
                  <w:rStyle w:val="Hyperlink"/>
                  <w:lang w:eastAsia="zh-TW"/>
                </w:rPr>
                <w:t>CEDAW/C/FIN/CO/7/Add.1</w:t>
              </w:r>
            </w:hyperlink>
            <w:r>
              <w:rPr>
                <w:lang w:eastAsia="zh-TW"/>
              </w:rPr>
              <w:t>)</w:t>
            </w:r>
          </w:p>
        </w:tc>
      </w:tr>
      <w:tr w:rsidR="00DA5238" w:rsidRPr="00DD3349" w:rsidTr="00DA5238">
        <w:tc>
          <w:tcPr>
            <w:tcW w:w="405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كمبوديا</w:t>
            </w:r>
          </w:p>
        </w:tc>
        <w:tc>
          <w:tcPr>
            <w:tcW w:w="324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32" w:history="1">
              <w:r w:rsidRPr="002A4CE7">
                <w:rPr>
                  <w:rStyle w:val="Hyperlink"/>
                  <w:lang w:eastAsia="zh-TW"/>
                </w:rPr>
                <w:t>CEDAW/C/KHM/CO/4-5/Add.1</w:t>
              </w:r>
            </w:hyperlink>
            <w:r>
              <w:rPr>
                <w:lang w:eastAsia="zh-TW"/>
              </w:rPr>
              <w:t>)</w:t>
            </w:r>
          </w:p>
        </w:tc>
      </w:tr>
      <w:tr w:rsidR="00DA5238" w:rsidRPr="00DD3349" w:rsidTr="00DA5238">
        <w:tc>
          <w:tcPr>
            <w:tcW w:w="4050" w:type="dxa"/>
            <w:shd w:val="clear" w:color="auto" w:fill="auto"/>
          </w:tcPr>
          <w:p w:rsidR="00DA5238" w:rsidRPr="00DD3349" w:rsidRDefault="00DA5238" w:rsidP="00DA5238">
            <w:pPr>
              <w:pStyle w:val="SingleTxt"/>
              <w:tabs>
                <w:tab w:val="left" w:pos="288"/>
                <w:tab w:val="left" w:pos="576"/>
                <w:tab w:val="left" w:pos="864"/>
                <w:tab w:val="left" w:pos="1152"/>
              </w:tabs>
              <w:spacing w:before="40"/>
              <w:ind w:left="0" w:right="0"/>
              <w:jc w:val="left"/>
              <w:textDirection w:val="tbRlV"/>
              <w:rPr>
                <w:rtl/>
                <w:lang w:eastAsia="zh-TW"/>
              </w:rPr>
            </w:pPr>
            <w:r>
              <w:rPr>
                <w:rtl/>
                <w:lang w:eastAsia="zh-TW"/>
              </w:rPr>
              <w:t xml:space="preserve">المملكة المتحدة لبريطانيا العظمى </w:t>
            </w:r>
            <w:proofErr w:type="spellStart"/>
            <w:r>
              <w:rPr>
                <w:rtl/>
                <w:lang w:eastAsia="zh-TW"/>
              </w:rPr>
              <w:t>و</w:t>
            </w:r>
            <w:r>
              <w:rPr>
                <w:rFonts w:hint="cs"/>
                <w:rtl/>
                <w:lang w:eastAsia="zh-TW"/>
              </w:rPr>
              <w:t>أ</w:t>
            </w:r>
            <w:r>
              <w:rPr>
                <w:rtl/>
                <w:lang w:eastAsia="zh-TW"/>
              </w:rPr>
              <w:t>يرلندا</w:t>
            </w:r>
            <w:proofErr w:type="spellEnd"/>
            <w:r>
              <w:rPr>
                <w:rtl/>
                <w:lang w:eastAsia="zh-TW"/>
              </w:rPr>
              <w:t xml:space="preserve"> الشمالية</w:t>
            </w:r>
          </w:p>
        </w:tc>
        <w:tc>
          <w:tcPr>
            <w:tcW w:w="3240" w:type="dxa"/>
            <w:shd w:val="clear" w:color="auto" w:fill="auto"/>
          </w:tcPr>
          <w:p w:rsidR="00DA5238" w:rsidRPr="00DD3349" w:rsidRDefault="00DA5238" w:rsidP="005E4DE9">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33" w:history="1">
              <w:r w:rsidRPr="002A4CE7">
                <w:rPr>
                  <w:rStyle w:val="Hyperlink"/>
                  <w:lang w:eastAsia="zh-TW"/>
                </w:rPr>
                <w:t>CEDAW/C/GBR/CO/7/Add.1</w:t>
              </w:r>
            </w:hyperlink>
            <w:r>
              <w:rPr>
                <w:lang w:eastAsia="zh-TW"/>
              </w:rPr>
              <w:t>)</w:t>
            </w:r>
          </w:p>
        </w:tc>
      </w:tr>
    </w:tbl>
    <w:p w:rsidR="00DA5238" w:rsidRPr="00DA5238" w:rsidRDefault="00DA5238" w:rsidP="00DA5238">
      <w:pPr>
        <w:pStyle w:val="SingleTxt"/>
        <w:spacing w:after="0" w:line="120" w:lineRule="exact"/>
        <w:rPr>
          <w:sz w:val="10"/>
          <w:rtl/>
          <w:lang w:bidi="ar-EG"/>
        </w:rPr>
      </w:pPr>
    </w:p>
    <w:p w:rsidR="00DA5238" w:rsidRPr="00DA5238" w:rsidRDefault="00DA5238" w:rsidP="00DA5238">
      <w:pPr>
        <w:pStyle w:val="SingleTxt"/>
        <w:spacing w:after="0" w:line="120" w:lineRule="exact"/>
        <w:rPr>
          <w:sz w:val="10"/>
          <w:rtl/>
          <w:lang w:bidi="ar-EG"/>
        </w:rPr>
      </w:pPr>
    </w:p>
    <w:p w:rsidR="00DA5238" w:rsidRDefault="00DA5238" w:rsidP="00DA5238">
      <w:pPr>
        <w:pStyle w:val="SingleTxt"/>
        <w:rPr>
          <w:rtl/>
        </w:rPr>
      </w:pPr>
      <w:r>
        <w:rPr>
          <w:rtl/>
        </w:rPr>
        <w:lastRenderedPageBreak/>
        <w:t>١٥</w:t>
      </w:r>
      <w:r>
        <w:rPr>
          <w:rFonts w:hint="cs"/>
          <w:rtl/>
        </w:rPr>
        <w:t xml:space="preserve"> </w:t>
      </w:r>
      <w:r>
        <w:rPr>
          <w:rtl/>
        </w:rPr>
        <w:t>-</w:t>
      </w:r>
      <w:r>
        <w:rPr>
          <w:rFonts w:hint="cs"/>
          <w:rtl/>
        </w:rPr>
        <w:tab/>
      </w:r>
      <w:r>
        <w:rPr>
          <w:rtl/>
        </w:rPr>
        <w:t xml:space="preserve">وبعثت اللجنة برسائل تذكيرية أولى إلى سيراليون وكازاخستان والكاميرون، ورسائل تذكيرية ثانية إلى جمهورية أفريقيا الوسطى والجمهورية </w:t>
      </w:r>
      <w:proofErr w:type="spellStart"/>
      <w:r>
        <w:rPr>
          <w:rtl/>
        </w:rPr>
        <w:t>الدومينيكية</w:t>
      </w:r>
      <w:proofErr w:type="spellEnd"/>
      <w:r>
        <w:rPr>
          <w:rtl/>
        </w:rPr>
        <w:t xml:space="preserve"> وجمهورية الكونغو الديمقراطية </w:t>
      </w:r>
      <w:proofErr w:type="spellStart"/>
      <w:r>
        <w:rPr>
          <w:rtl/>
        </w:rPr>
        <w:t>وكابو</w:t>
      </w:r>
      <w:proofErr w:type="spellEnd"/>
      <w:r>
        <w:rPr>
          <w:rtl/>
        </w:rPr>
        <w:t xml:space="preserve"> فيردي التي تأخرت في تقديم تقارير المتابعة الخاصة بها.</w:t>
      </w:r>
    </w:p>
    <w:p w:rsidR="00DA5238" w:rsidRPr="00DA5238" w:rsidRDefault="00DA5238" w:rsidP="00DA5238">
      <w:pPr>
        <w:pStyle w:val="SingleTxt"/>
        <w:rPr>
          <w:rtl/>
        </w:rPr>
      </w:pPr>
      <w:r>
        <w:rPr>
          <w:rtl/>
        </w:rPr>
        <w:t>١٦</w:t>
      </w:r>
      <w:r>
        <w:rPr>
          <w:rFonts w:hint="cs"/>
          <w:rtl/>
        </w:rPr>
        <w:t xml:space="preserve"> </w:t>
      </w:r>
      <w:r>
        <w:rPr>
          <w:rtl/>
        </w:rPr>
        <w:t>-</w:t>
      </w:r>
      <w:r>
        <w:rPr>
          <w:rFonts w:hint="cs"/>
          <w:rtl/>
        </w:rPr>
        <w:tab/>
      </w:r>
      <w:r>
        <w:rPr>
          <w:rtl/>
        </w:rPr>
        <w:t>واجتمعت المقرِّرة المعنية بالمتابعة بممثلي غينيا الاستوائية، نظرا إلى تأخر تقديم تقرير المتابعة الخاص بها.</w:t>
      </w:r>
    </w:p>
    <w:p w:rsidR="00DA5238" w:rsidRDefault="00DA5238" w:rsidP="00ED02E8">
      <w:pPr>
        <w:pStyle w:val="SingleTxt"/>
        <w:rPr>
          <w:rtl/>
        </w:rPr>
      </w:pPr>
    </w:p>
    <w:p w:rsidR="00DA5238" w:rsidRDefault="00DA5238">
      <w:pPr>
        <w:bidi w:val="0"/>
        <w:spacing w:line="240" w:lineRule="auto"/>
        <w:jc w:val="left"/>
        <w:rPr>
          <w:rtl/>
        </w:rPr>
      </w:pPr>
      <w:r>
        <w:rPr>
          <w:rtl/>
        </w:rPr>
        <w:br w:type="page"/>
      </w:r>
    </w:p>
    <w:p w:rsidR="005E4DE9" w:rsidRDefault="005E4DE9" w:rsidP="005E4DE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الخامس</w:t>
      </w:r>
    </w:p>
    <w:p w:rsidR="005E4DE9" w:rsidRDefault="005E4DE9" w:rsidP="005E4DE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الأنشطة المنفّذة بموجب البروتوكول الاختياري</w:t>
      </w:r>
    </w:p>
    <w:p w:rsidR="005E4DE9" w:rsidRPr="005E4DE9" w:rsidRDefault="005E4DE9" w:rsidP="005E4DE9">
      <w:pPr>
        <w:pStyle w:val="SingleTxt"/>
        <w:spacing w:after="0" w:line="120" w:lineRule="exact"/>
        <w:rPr>
          <w:sz w:val="10"/>
          <w:rtl/>
          <w:lang w:bidi="ar-EG"/>
        </w:rPr>
      </w:pPr>
    </w:p>
    <w:p w:rsidR="005E4DE9" w:rsidRDefault="005E4DE9" w:rsidP="005E4DE9">
      <w:pPr>
        <w:pStyle w:val="SingleTxt"/>
        <w:rPr>
          <w:rtl/>
          <w:lang w:bidi="ar-EG"/>
        </w:rPr>
      </w:pPr>
      <w:r>
        <w:rPr>
          <w:rtl/>
          <w:lang w:bidi="ar-EG"/>
        </w:rPr>
        <w:t>١٧</w:t>
      </w:r>
      <w:r>
        <w:rPr>
          <w:rFonts w:hint="cs"/>
          <w:rtl/>
          <w:lang w:bidi="ar-EG"/>
        </w:rPr>
        <w:t xml:space="preserve"> </w:t>
      </w:r>
      <w:r>
        <w:rPr>
          <w:rtl/>
          <w:lang w:bidi="ar-EG"/>
        </w:rPr>
        <w:t>-</w:t>
      </w:r>
      <w:r>
        <w:rPr>
          <w:rFonts w:hint="cs"/>
          <w:rtl/>
          <w:lang w:bidi="ar-EG"/>
        </w:rPr>
        <w:tab/>
      </w:r>
      <w:r>
        <w:rPr>
          <w:rtl/>
          <w:lang w:bidi="ar-EG"/>
        </w:rPr>
        <w:t>تنص المادة 12 من البروتوكول الاختياري على أن تدرج اللجنة في تقريرها السنوي موجزا للأنشطة التي نفذتها بموجب البروتوكول الاختياري.</w:t>
      </w:r>
    </w:p>
    <w:p w:rsidR="005E4DE9" w:rsidRPr="005E4DE9" w:rsidRDefault="005E4DE9" w:rsidP="005E4DE9">
      <w:pPr>
        <w:pStyle w:val="SingleTxt"/>
        <w:spacing w:after="0" w:line="120" w:lineRule="exact"/>
        <w:rPr>
          <w:sz w:val="10"/>
          <w:rtl/>
          <w:lang w:bidi="ar-EG"/>
        </w:rPr>
      </w:pPr>
    </w:p>
    <w:p w:rsidR="005E4DE9" w:rsidRDefault="005E4DE9" w:rsidP="005E4DE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ألف</w:t>
      </w:r>
      <w:r>
        <w:rPr>
          <w:rFonts w:hint="cs"/>
          <w:rtl/>
          <w:lang w:bidi="ar-EG"/>
        </w:rPr>
        <w:t xml:space="preserve"> </w:t>
      </w:r>
      <w:r>
        <w:rPr>
          <w:rtl/>
          <w:lang w:bidi="ar-EG"/>
        </w:rPr>
        <w:t>-</w:t>
      </w:r>
      <w:r>
        <w:rPr>
          <w:rFonts w:hint="cs"/>
          <w:rtl/>
          <w:lang w:bidi="ar-EG"/>
        </w:rPr>
        <w:tab/>
      </w:r>
      <w:r>
        <w:rPr>
          <w:rtl/>
          <w:lang w:bidi="ar-EG"/>
        </w:rPr>
        <w:t>الإجراءات التي اتخذتها اللجنة فيما يتصل بالمسائل الناشئة عن المادة 2 من</w:t>
      </w:r>
      <w:r>
        <w:rPr>
          <w:rFonts w:hint="cs"/>
          <w:rtl/>
          <w:lang w:bidi="ar-EG"/>
        </w:rPr>
        <w:t> </w:t>
      </w:r>
      <w:r>
        <w:rPr>
          <w:rtl/>
          <w:lang w:bidi="ar-EG"/>
        </w:rPr>
        <w:t>البروتوكول الاختياري</w:t>
      </w:r>
    </w:p>
    <w:p w:rsidR="005E4DE9" w:rsidRDefault="005E4DE9" w:rsidP="005E4DE9">
      <w:pPr>
        <w:pStyle w:val="SingleTxt"/>
        <w:rPr>
          <w:rtl/>
          <w:lang w:bidi="ar-EG"/>
        </w:rPr>
      </w:pPr>
      <w:r>
        <w:rPr>
          <w:rtl/>
          <w:lang w:bidi="ar-EG"/>
        </w:rPr>
        <w:t>١٨</w:t>
      </w:r>
      <w:r>
        <w:rPr>
          <w:rFonts w:hint="cs"/>
          <w:rtl/>
          <w:lang w:bidi="ar-EG"/>
        </w:rPr>
        <w:t xml:space="preserve"> </w:t>
      </w:r>
      <w:r>
        <w:rPr>
          <w:rtl/>
          <w:lang w:bidi="ar-EG"/>
        </w:rPr>
        <w:t>-</w:t>
      </w:r>
      <w:r>
        <w:rPr>
          <w:rFonts w:hint="cs"/>
          <w:rtl/>
          <w:lang w:bidi="ar-EG"/>
        </w:rPr>
        <w:tab/>
      </w:r>
      <w:r>
        <w:rPr>
          <w:rtl/>
          <w:lang w:bidi="ar-EG"/>
        </w:rPr>
        <w:t xml:space="preserve">ناقشت اللجنة الأنشطة </w:t>
      </w:r>
      <w:proofErr w:type="spellStart"/>
      <w:r>
        <w:rPr>
          <w:rtl/>
          <w:lang w:bidi="ar-EG"/>
        </w:rPr>
        <w:t>المضطلع</w:t>
      </w:r>
      <w:proofErr w:type="spellEnd"/>
      <w:r>
        <w:rPr>
          <w:rtl/>
          <w:lang w:bidi="ar-EG"/>
        </w:rPr>
        <w:t xml:space="preserve"> بها في إطار المادة 2 من البروتوكول الاختياري في</w:t>
      </w:r>
      <w:r>
        <w:rPr>
          <w:rFonts w:hint="cs"/>
          <w:rtl/>
          <w:lang w:bidi="ar-EG"/>
        </w:rPr>
        <w:t> </w:t>
      </w:r>
      <w:r>
        <w:rPr>
          <w:rtl/>
          <w:lang w:bidi="ar-EG"/>
        </w:rPr>
        <w:t>11 و 19 تموز/يوليه 2016.</w:t>
      </w:r>
    </w:p>
    <w:p w:rsidR="005E4DE9" w:rsidRDefault="005E4DE9" w:rsidP="005E4DE9">
      <w:pPr>
        <w:pStyle w:val="SingleTxt"/>
        <w:rPr>
          <w:rtl/>
          <w:lang w:bidi="ar-EG"/>
        </w:rPr>
      </w:pPr>
      <w:r>
        <w:rPr>
          <w:rtl/>
          <w:lang w:bidi="ar-EG"/>
        </w:rPr>
        <w:t>١٩</w:t>
      </w:r>
      <w:r>
        <w:rPr>
          <w:rFonts w:hint="cs"/>
          <w:rtl/>
          <w:lang w:bidi="ar-EG"/>
        </w:rPr>
        <w:t xml:space="preserve"> </w:t>
      </w:r>
      <w:r>
        <w:rPr>
          <w:rtl/>
          <w:lang w:bidi="ar-EG"/>
        </w:rPr>
        <w:t>-</w:t>
      </w:r>
      <w:r>
        <w:rPr>
          <w:rFonts w:hint="cs"/>
          <w:rtl/>
          <w:lang w:bidi="ar-EG"/>
        </w:rPr>
        <w:tab/>
      </w:r>
      <w:r>
        <w:rPr>
          <w:rtl/>
          <w:lang w:bidi="ar-EG"/>
        </w:rPr>
        <w:t xml:space="preserve">وأقرَّت اللجنة تقرير الفريق العامل المعني بالرسائل المقدَّمة عملا بالبروتوكول الاختياري عن أعمال دورته الخامسة والثلاثين (انظر: </w:t>
      </w:r>
      <w:r>
        <w:rPr>
          <w:lang w:bidi="ar-EG"/>
        </w:rPr>
        <w:t>https://goo.gl/5lBTPP</w:t>
      </w:r>
      <w:r>
        <w:rPr>
          <w:rtl/>
          <w:lang w:bidi="ar-EG"/>
        </w:rPr>
        <w:t>).</w:t>
      </w:r>
    </w:p>
    <w:p w:rsidR="005E4DE9" w:rsidRDefault="005E4DE9" w:rsidP="005E4DE9">
      <w:pPr>
        <w:pStyle w:val="SingleTxt"/>
        <w:rPr>
          <w:rtl/>
          <w:lang w:bidi="ar-EG"/>
        </w:rPr>
      </w:pPr>
      <w:r>
        <w:rPr>
          <w:rtl/>
          <w:lang w:bidi="ar-EG"/>
        </w:rPr>
        <w:t>٢٠</w:t>
      </w:r>
      <w:r>
        <w:rPr>
          <w:rFonts w:hint="cs"/>
          <w:rtl/>
          <w:lang w:bidi="ar-EG"/>
        </w:rPr>
        <w:t xml:space="preserve"> </w:t>
      </w:r>
      <w:r>
        <w:rPr>
          <w:rtl/>
          <w:lang w:bidi="ar-EG"/>
        </w:rPr>
        <w:t>-</w:t>
      </w:r>
      <w:r>
        <w:rPr>
          <w:rFonts w:hint="cs"/>
          <w:rtl/>
          <w:lang w:bidi="ar-EG"/>
        </w:rPr>
        <w:tab/>
      </w:r>
      <w:r>
        <w:rPr>
          <w:rtl/>
          <w:lang w:bidi="ar-EG"/>
        </w:rPr>
        <w:t>واتخذت اللجنة قرارات نهائية تتعلق بثلاث رسائل مقدمة من أفراد بموجب المادة 2 من البروتوكول الاختياري. واتخذت قرارات بعدم مقبولية الرسائل رقم ٥٧/٢٠١٣ (</w:t>
      </w:r>
      <w:r w:rsidRPr="005E4DE9">
        <w:rPr>
          <w:i/>
          <w:iCs/>
          <w:rtl/>
          <w:lang w:bidi="ar-EG"/>
        </w:rPr>
        <w:t>ف. ضد الدانمرك</w:t>
      </w:r>
      <w:r>
        <w:rPr>
          <w:rtl/>
          <w:lang w:bidi="ar-EG"/>
        </w:rPr>
        <w:t>) (</w:t>
      </w:r>
      <w:hyperlink r:id="rId34" w:history="1">
        <w:r w:rsidRPr="002A4CE7">
          <w:rPr>
            <w:rStyle w:val="Hyperlink"/>
            <w:lang w:bidi="ar-EG"/>
          </w:rPr>
          <w:t>CEDAW/C/64/D/57/2013</w:t>
        </w:r>
      </w:hyperlink>
      <w:r>
        <w:rPr>
          <w:rtl/>
          <w:lang w:bidi="ar-EG"/>
        </w:rPr>
        <w:t>)، ورقم ٦٤/٢٠١٣ (</w:t>
      </w:r>
      <w:r w:rsidRPr="005E4DE9">
        <w:rPr>
          <w:i/>
          <w:iCs/>
          <w:rtl/>
          <w:lang w:bidi="ar-EG"/>
        </w:rPr>
        <w:t>ك. س. ضد الدانمرك</w:t>
      </w:r>
      <w:r>
        <w:rPr>
          <w:rtl/>
          <w:lang w:bidi="ar-EG"/>
        </w:rPr>
        <w:t>) (</w:t>
      </w:r>
      <w:hyperlink r:id="rId35" w:history="1">
        <w:r w:rsidRPr="002A4CE7">
          <w:rPr>
            <w:rStyle w:val="Hyperlink"/>
            <w:lang w:bidi="ar-EG"/>
          </w:rPr>
          <w:t>CEDAW/C/64/D/64/2013</w:t>
        </w:r>
      </w:hyperlink>
      <w:r>
        <w:rPr>
          <w:rtl/>
          <w:lang w:bidi="ar-EG"/>
        </w:rPr>
        <w:t>)، ورقم ٦٧/٢٠١٤ (س</w:t>
      </w:r>
      <w:r w:rsidRPr="005E4DE9">
        <w:rPr>
          <w:i/>
          <w:iCs/>
          <w:rtl/>
          <w:lang w:bidi="ar-EG"/>
        </w:rPr>
        <w:t>. ضد أستراليا</w:t>
      </w:r>
      <w:r>
        <w:rPr>
          <w:rtl/>
          <w:lang w:bidi="ar-EG"/>
        </w:rPr>
        <w:t>) (</w:t>
      </w:r>
      <w:hyperlink r:id="rId36" w:history="1">
        <w:r w:rsidRPr="002A4CE7">
          <w:rPr>
            <w:rStyle w:val="Hyperlink"/>
            <w:lang w:bidi="ar-EG"/>
          </w:rPr>
          <w:t>CEDAW/C/64/D/67/2014</w:t>
        </w:r>
      </w:hyperlink>
      <w:r>
        <w:rPr>
          <w:rtl/>
          <w:lang w:bidi="ar-EG"/>
        </w:rPr>
        <w:t>). واتُّخِذت جميع القرارات بتوافق الآراء.</w:t>
      </w:r>
    </w:p>
    <w:p w:rsidR="005E4DE9" w:rsidRPr="005E4DE9" w:rsidRDefault="005E4DE9" w:rsidP="005E4DE9">
      <w:pPr>
        <w:pStyle w:val="SingleTxt"/>
        <w:spacing w:after="0" w:line="120" w:lineRule="exact"/>
        <w:rPr>
          <w:sz w:val="10"/>
          <w:rtl/>
          <w:lang w:bidi="ar-EG"/>
        </w:rPr>
      </w:pPr>
    </w:p>
    <w:p w:rsidR="005E4DE9" w:rsidRDefault="005E4DE9" w:rsidP="005E4DE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باء</w:t>
      </w:r>
      <w:r>
        <w:rPr>
          <w:rFonts w:hint="cs"/>
          <w:rtl/>
          <w:lang w:bidi="ar-EG"/>
        </w:rPr>
        <w:t xml:space="preserve"> </w:t>
      </w:r>
      <w:r>
        <w:rPr>
          <w:rtl/>
          <w:lang w:bidi="ar-EG"/>
        </w:rPr>
        <w:t>-</w:t>
      </w:r>
      <w:r>
        <w:rPr>
          <w:rFonts w:hint="cs"/>
          <w:rtl/>
          <w:lang w:bidi="ar-EG"/>
        </w:rPr>
        <w:tab/>
      </w:r>
      <w:r>
        <w:rPr>
          <w:rtl/>
          <w:lang w:bidi="ar-EG"/>
        </w:rPr>
        <w:t>متابعة آراء اللجنة بشأن الرسائل المقدمة من أفراد</w:t>
      </w:r>
    </w:p>
    <w:p w:rsidR="005E4DE9" w:rsidRDefault="005E4DE9" w:rsidP="005E4DE9">
      <w:pPr>
        <w:pStyle w:val="SingleTxt"/>
        <w:rPr>
          <w:rtl/>
          <w:lang w:bidi="ar-EG"/>
        </w:rPr>
      </w:pPr>
      <w:r>
        <w:rPr>
          <w:rtl/>
          <w:lang w:bidi="ar-EG"/>
        </w:rPr>
        <w:t>٢١</w:t>
      </w:r>
      <w:r>
        <w:rPr>
          <w:rFonts w:hint="cs"/>
          <w:rtl/>
          <w:lang w:bidi="ar-EG"/>
        </w:rPr>
        <w:t xml:space="preserve"> </w:t>
      </w:r>
      <w:r>
        <w:rPr>
          <w:rtl/>
          <w:lang w:bidi="ar-EG"/>
        </w:rPr>
        <w:t>-</w:t>
      </w:r>
      <w:r>
        <w:rPr>
          <w:rFonts w:hint="cs"/>
          <w:rtl/>
          <w:lang w:bidi="ar-EG"/>
        </w:rPr>
        <w:tab/>
      </w:r>
      <w:r>
        <w:rPr>
          <w:rtl/>
          <w:lang w:bidi="ar-EG"/>
        </w:rPr>
        <w:t>أُبلغت اللجنة بأن الفريق العامل ناقش، في دورته الخامسة والثلاثين، حالة المتابعة في</w:t>
      </w:r>
      <w:r>
        <w:rPr>
          <w:rFonts w:hint="cs"/>
          <w:rtl/>
          <w:lang w:bidi="ar-EG"/>
        </w:rPr>
        <w:t> </w:t>
      </w:r>
      <w:r>
        <w:rPr>
          <w:rtl/>
          <w:lang w:bidi="ar-EG"/>
        </w:rPr>
        <w:t xml:space="preserve">كل قضية من القضايا التي كان الحوار بشأن متابعتها مستمرا، وأنه توصل إلى اتفاق بشأن الإجراء اللازم اتخاذه. ومن بين القضايا العشر التي تُدرس في إطار المتابعة حاليا، تتعلق قضية بكلٍّ من إسبانيا والبرازيل وبيرو وجمهورية تنزانيا المتحدة وجورجيا والدانمرك والفلبين وكازاخستان وكندا وهولندا. وفي قضية أخرى (رقم </w:t>
      </w:r>
      <w:hyperlink r:id="rId37" w:history="1">
        <w:r w:rsidRPr="002A4CE7">
          <w:rPr>
            <w:rStyle w:val="Hyperlink"/>
            <w:rtl/>
            <w:lang w:bidi="ar-EG"/>
          </w:rPr>
          <w:t>53/201</w:t>
        </w:r>
      </w:hyperlink>
      <w:r>
        <w:rPr>
          <w:rtl/>
          <w:lang w:bidi="ar-EG"/>
        </w:rPr>
        <w:t>3، أ. س. ضد الدانمرك)، قررت اللجنة أن توقف حوار المتابعة بعد أن جرى التوصل إلى تسوية تفي بتوصياتها.</w:t>
      </w:r>
    </w:p>
    <w:p w:rsidR="005E4DE9" w:rsidRPr="005E4DE9" w:rsidRDefault="005E4DE9" w:rsidP="005E4DE9">
      <w:pPr>
        <w:pStyle w:val="SingleTxt"/>
        <w:spacing w:after="0" w:line="120" w:lineRule="exact"/>
        <w:rPr>
          <w:sz w:val="10"/>
          <w:rtl/>
          <w:lang w:bidi="ar-EG"/>
        </w:rPr>
      </w:pPr>
    </w:p>
    <w:p w:rsidR="005E4DE9" w:rsidRDefault="005E4DE9" w:rsidP="005E4DE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جيم</w:t>
      </w:r>
      <w:r>
        <w:rPr>
          <w:rFonts w:hint="cs"/>
          <w:rtl/>
          <w:lang w:bidi="ar-EG"/>
        </w:rPr>
        <w:t xml:space="preserve"> </w:t>
      </w:r>
      <w:r>
        <w:rPr>
          <w:rtl/>
          <w:lang w:bidi="ar-EG"/>
        </w:rPr>
        <w:t>-</w:t>
      </w:r>
      <w:r>
        <w:rPr>
          <w:rFonts w:hint="cs"/>
          <w:rtl/>
          <w:lang w:bidi="ar-EG"/>
        </w:rPr>
        <w:tab/>
      </w:r>
      <w:r>
        <w:rPr>
          <w:rtl/>
          <w:lang w:bidi="ar-EG"/>
        </w:rPr>
        <w:t>الإجراءات التي اتخذتها اللجنة فيما يتصل بالمسائل الناشئة عن المادة 8 من البروتوكول الاختياري</w:t>
      </w:r>
    </w:p>
    <w:p w:rsidR="005E4DE9" w:rsidRDefault="005E4DE9" w:rsidP="005E4DE9">
      <w:pPr>
        <w:pStyle w:val="SingleTxt"/>
        <w:rPr>
          <w:rtl/>
          <w:lang w:bidi="ar-EG"/>
        </w:rPr>
      </w:pPr>
      <w:r>
        <w:rPr>
          <w:rtl/>
          <w:lang w:bidi="ar-EG"/>
        </w:rPr>
        <w:t>٢٢</w:t>
      </w:r>
      <w:r>
        <w:rPr>
          <w:rFonts w:hint="cs"/>
          <w:rtl/>
          <w:lang w:bidi="ar-EG"/>
        </w:rPr>
        <w:t xml:space="preserve"> </w:t>
      </w:r>
      <w:r>
        <w:rPr>
          <w:rtl/>
          <w:lang w:bidi="ar-EG"/>
        </w:rPr>
        <w:t>-</w:t>
      </w:r>
      <w:r>
        <w:rPr>
          <w:rFonts w:hint="cs"/>
          <w:rtl/>
          <w:lang w:bidi="ar-EG"/>
        </w:rPr>
        <w:tab/>
      </w:r>
      <w:r>
        <w:rPr>
          <w:rtl/>
          <w:lang w:bidi="ar-EG"/>
        </w:rPr>
        <w:t xml:space="preserve">ناقشت اللجنة أنشطتها في إطار المادة 8 من البروتوكول الاختياري في 20 و 21 تموز/يوليه 2016. وأقرّت تقرير الفريق العامل المعني بالرسائل المقدَّمة عملا بالبروتوكول الاختياري عن دورته الرابعة (انظر: </w:t>
      </w:r>
      <w:r>
        <w:rPr>
          <w:lang w:bidi="ar-EG"/>
        </w:rPr>
        <w:t>https://goo.gl/5lBTPP</w:t>
      </w:r>
      <w:r>
        <w:rPr>
          <w:rtl/>
          <w:lang w:bidi="ar-EG"/>
        </w:rPr>
        <w:t>).</w:t>
      </w:r>
    </w:p>
    <w:p w:rsidR="005E4DE9" w:rsidRDefault="005E4DE9" w:rsidP="005E4DE9">
      <w:pPr>
        <w:pStyle w:val="SingleTxt"/>
        <w:rPr>
          <w:rtl/>
          <w:lang w:bidi="ar-EG"/>
        </w:rPr>
      </w:pPr>
      <w:r>
        <w:rPr>
          <w:rtl/>
          <w:lang w:bidi="ar-EG"/>
        </w:rPr>
        <w:lastRenderedPageBreak/>
        <w:t>٢٣</w:t>
      </w:r>
      <w:r>
        <w:rPr>
          <w:rFonts w:hint="cs"/>
          <w:rtl/>
          <w:lang w:bidi="ar-EG"/>
        </w:rPr>
        <w:t xml:space="preserve"> </w:t>
      </w:r>
      <w:r>
        <w:rPr>
          <w:rtl/>
          <w:lang w:bidi="ar-EG"/>
        </w:rPr>
        <w:t>-</w:t>
      </w:r>
      <w:r>
        <w:rPr>
          <w:rFonts w:hint="cs"/>
          <w:rtl/>
          <w:lang w:bidi="ar-EG"/>
        </w:rPr>
        <w:tab/>
      </w:r>
      <w:r>
        <w:rPr>
          <w:rtl/>
          <w:lang w:bidi="ar-EG"/>
        </w:rPr>
        <w:t>واعتمدت اللجنة التوصيات التالية التي قدمها الفريق العامل:</w:t>
      </w:r>
    </w:p>
    <w:p w:rsidR="005E4DE9" w:rsidRDefault="005E4DE9" w:rsidP="005E4DE9">
      <w:pPr>
        <w:pStyle w:val="SingleTxt"/>
        <w:rPr>
          <w:rtl/>
          <w:lang w:bidi="ar-EG"/>
        </w:rPr>
      </w:pPr>
      <w:r>
        <w:rPr>
          <w:rFonts w:hint="cs"/>
          <w:rtl/>
          <w:lang w:bidi="ar-EG"/>
        </w:rPr>
        <w:tab/>
      </w:r>
      <w:r>
        <w:rPr>
          <w:rtl/>
          <w:lang w:bidi="ar-EG"/>
        </w:rPr>
        <w:t>(أ)</w:t>
      </w:r>
      <w:r>
        <w:rPr>
          <w:rtl/>
          <w:lang w:bidi="ar-EG"/>
        </w:rPr>
        <w:tab/>
        <w:t xml:space="preserve">الموافقة على إجراء بعض </w:t>
      </w:r>
      <w:proofErr w:type="spellStart"/>
      <w:r>
        <w:rPr>
          <w:rtl/>
          <w:lang w:bidi="ar-EG"/>
        </w:rPr>
        <w:t>التنقيحات</w:t>
      </w:r>
      <w:proofErr w:type="spellEnd"/>
      <w:r>
        <w:rPr>
          <w:rtl/>
          <w:lang w:bidi="ar-EG"/>
        </w:rPr>
        <w:t xml:space="preserve"> في الإجراءات التشغيلية الموحدة للتحقيقات بغية تكييفها مع ولاية الفريق العامل، واتباع الممارسة الأخيرة للجنة في دراسة المعلومات الواردة بموجب المادة ٨ من البروتوكول الاختياري؛</w:t>
      </w:r>
    </w:p>
    <w:p w:rsidR="005E4DE9" w:rsidRDefault="005E4DE9" w:rsidP="005E4DE9">
      <w:pPr>
        <w:pStyle w:val="SingleTxt"/>
        <w:rPr>
          <w:rtl/>
          <w:lang w:bidi="ar-EG"/>
        </w:rPr>
      </w:pPr>
      <w:r>
        <w:rPr>
          <w:rFonts w:hint="cs"/>
          <w:rtl/>
          <w:lang w:bidi="ar-EG"/>
        </w:rPr>
        <w:tab/>
      </w:r>
      <w:r>
        <w:rPr>
          <w:rtl/>
          <w:lang w:bidi="ar-EG"/>
        </w:rPr>
        <w:t>(ب)</w:t>
      </w:r>
      <w:r>
        <w:rPr>
          <w:rFonts w:hint="cs"/>
          <w:rtl/>
          <w:lang w:bidi="ar-EG"/>
        </w:rPr>
        <w:tab/>
      </w:r>
      <w:r>
        <w:rPr>
          <w:rtl/>
          <w:lang w:bidi="ar-EG"/>
        </w:rPr>
        <w:t>وفيما يتعلق بالتحقيق رقم ٢٠١٤/٢، تعيين أعضاء لإجراء تحقيق وطلب موافقة الدولة الطرف المعنية على القيام بزيارة إلى أراضيها.</w:t>
      </w:r>
    </w:p>
    <w:p w:rsidR="005E4DE9" w:rsidRDefault="005E4DE9" w:rsidP="005E4DE9">
      <w:pPr>
        <w:pStyle w:val="SingleTxt"/>
        <w:rPr>
          <w:rtl/>
          <w:lang w:bidi="ar-EG"/>
        </w:rPr>
      </w:pPr>
      <w:r>
        <w:rPr>
          <w:rtl/>
          <w:lang w:bidi="ar-EG"/>
        </w:rPr>
        <w:t>٢٤</w:t>
      </w:r>
      <w:r>
        <w:rPr>
          <w:rFonts w:hint="cs"/>
          <w:rtl/>
          <w:lang w:bidi="ar-EG"/>
        </w:rPr>
        <w:t xml:space="preserve"> </w:t>
      </w:r>
      <w:r>
        <w:rPr>
          <w:rtl/>
          <w:lang w:bidi="ar-EG"/>
        </w:rPr>
        <w:t>-</w:t>
      </w:r>
      <w:r>
        <w:rPr>
          <w:rFonts w:hint="cs"/>
          <w:rtl/>
          <w:lang w:bidi="ar-EG"/>
        </w:rPr>
        <w:tab/>
      </w:r>
      <w:r>
        <w:rPr>
          <w:rtl/>
          <w:lang w:bidi="ar-EG"/>
        </w:rPr>
        <w:t>وصدّقت اللجنة على القرارات التالية التي اتخذها الفريق العامل:</w:t>
      </w:r>
    </w:p>
    <w:p w:rsidR="005E4DE9" w:rsidRDefault="005E4DE9" w:rsidP="005E4DE9">
      <w:pPr>
        <w:pStyle w:val="SingleTxt"/>
        <w:rPr>
          <w:rtl/>
          <w:lang w:bidi="ar-EG"/>
        </w:rPr>
      </w:pPr>
      <w:r>
        <w:rPr>
          <w:rFonts w:hint="cs"/>
          <w:rtl/>
          <w:lang w:bidi="ar-EG"/>
        </w:rPr>
        <w:tab/>
      </w:r>
      <w:r>
        <w:rPr>
          <w:rtl/>
          <w:lang w:bidi="ar-EG"/>
        </w:rPr>
        <w:t>(أ)</w:t>
      </w:r>
      <w:r>
        <w:rPr>
          <w:rFonts w:hint="cs"/>
          <w:rtl/>
          <w:lang w:bidi="ar-EG"/>
        </w:rPr>
        <w:tab/>
      </w:r>
      <w:r w:rsidRPr="005E4DE9">
        <w:rPr>
          <w:w w:val="101"/>
          <w:rtl/>
          <w:lang w:bidi="ar-EG"/>
        </w:rPr>
        <w:t>فيما يتعلق بالمذكرة رقم 2011/4، أن تلتقي رئيسة الفريق العامل ونائبتها بممثلي الدولة الطرف المعنية على هامش النظر في تقريرها الدوري، لمناقشة تقديم الدولة الطرف لملاحظاتها فيما يتعلق بالمعلومات التي تلقّتها اللجنة بموجب المادة 8 من البروتوكول الاختياري</w:t>
      </w:r>
      <w:r>
        <w:rPr>
          <w:rtl/>
          <w:lang w:bidi="ar-EG"/>
        </w:rPr>
        <w:t>؛</w:t>
      </w:r>
    </w:p>
    <w:p w:rsidR="005E4DE9" w:rsidRDefault="005E4DE9" w:rsidP="005E4DE9">
      <w:pPr>
        <w:pStyle w:val="SingleTxt"/>
        <w:rPr>
          <w:rtl/>
          <w:lang w:bidi="ar-EG"/>
        </w:rPr>
      </w:pPr>
      <w:r>
        <w:rPr>
          <w:rFonts w:hint="cs"/>
          <w:rtl/>
          <w:lang w:bidi="ar-EG"/>
        </w:rPr>
        <w:tab/>
      </w:r>
      <w:r>
        <w:rPr>
          <w:rtl/>
          <w:lang w:bidi="ar-EG"/>
        </w:rPr>
        <w:t>(ب)</w:t>
      </w:r>
      <w:r>
        <w:rPr>
          <w:rFonts w:hint="cs"/>
          <w:rtl/>
          <w:lang w:bidi="ar-EG"/>
        </w:rPr>
        <w:tab/>
      </w:r>
      <w:r>
        <w:rPr>
          <w:rtl/>
          <w:lang w:bidi="ar-EG"/>
        </w:rPr>
        <w:t>وفيما يتعلق بالمذكرة رقم ٢٠١٢/١، طلب المساعدة إلى ثلاثة أعضاء في</w:t>
      </w:r>
      <w:r>
        <w:rPr>
          <w:rFonts w:hint="cs"/>
          <w:rtl/>
          <w:lang w:bidi="ar-EG"/>
        </w:rPr>
        <w:t> </w:t>
      </w:r>
      <w:r>
        <w:rPr>
          <w:rtl/>
          <w:lang w:bidi="ar-EG"/>
        </w:rPr>
        <w:t>اللجنة لدراسة المعلومات الواردة بموجب المادة ٨ من البروتوكول الاختياري، وتقديم توصية بشأن الإجراء الذي يتعين اتخاذه لكي ينظر فيها الفريق العامل في دورته الخامسة، في</w:t>
      </w:r>
      <w:r>
        <w:rPr>
          <w:rFonts w:hint="cs"/>
          <w:rtl/>
          <w:lang w:bidi="ar-EG"/>
        </w:rPr>
        <w:t> </w:t>
      </w:r>
      <w:r>
        <w:rPr>
          <w:rtl/>
          <w:lang w:bidi="ar-EG"/>
        </w:rPr>
        <w:t>تشرين الأول/أكتوبر ٢٠١٦؛</w:t>
      </w:r>
    </w:p>
    <w:p w:rsidR="005E4DE9" w:rsidRDefault="005E4DE9" w:rsidP="005E4DE9">
      <w:pPr>
        <w:pStyle w:val="SingleTxt"/>
        <w:rPr>
          <w:rtl/>
          <w:lang w:bidi="ar-EG"/>
        </w:rPr>
      </w:pPr>
      <w:r>
        <w:rPr>
          <w:rFonts w:hint="cs"/>
          <w:rtl/>
          <w:lang w:bidi="ar-EG"/>
        </w:rPr>
        <w:tab/>
      </w:r>
      <w:r>
        <w:rPr>
          <w:rtl/>
          <w:lang w:bidi="ar-EG"/>
        </w:rPr>
        <w:t>(ج)</w:t>
      </w:r>
      <w:r>
        <w:rPr>
          <w:rFonts w:hint="cs"/>
          <w:rtl/>
          <w:lang w:bidi="ar-EG"/>
        </w:rPr>
        <w:tab/>
      </w:r>
      <w:r>
        <w:rPr>
          <w:rtl/>
          <w:lang w:bidi="ar-EG"/>
        </w:rPr>
        <w:t>وفيما يتعلق بالمذكرة رقم 2014/1، ترتيب اجتماع أثناء الدورة الرابعة والستين مع ممثلي البعثة الدائمة للدولة الطرف المعنية لدى مكتب الأمم المتحدة والمنظمات الدولية الأخرى في جنيف لمتابعة طلب اللجنة القيام بزيارة إلى أراضي الدولة الطرف في</w:t>
      </w:r>
      <w:r>
        <w:rPr>
          <w:rFonts w:hint="cs"/>
          <w:rtl/>
          <w:lang w:bidi="ar-EG"/>
        </w:rPr>
        <w:t> </w:t>
      </w:r>
      <w:r>
        <w:rPr>
          <w:rtl/>
          <w:lang w:bidi="ar-EG"/>
        </w:rPr>
        <w:t>أيلول/سبتمبر 2016؛</w:t>
      </w:r>
    </w:p>
    <w:p w:rsidR="005E4DE9" w:rsidRDefault="005E4DE9" w:rsidP="005E4DE9">
      <w:pPr>
        <w:pStyle w:val="SingleTxt"/>
        <w:rPr>
          <w:rtl/>
          <w:lang w:bidi="ar-EG"/>
        </w:rPr>
      </w:pPr>
      <w:r>
        <w:rPr>
          <w:rFonts w:hint="cs"/>
          <w:rtl/>
          <w:lang w:bidi="ar-EG"/>
        </w:rPr>
        <w:tab/>
      </w:r>
      <w:r>
        <w:rPr>
          <w:rtl/>
          <w:lang w:bidi="ar-EG"/>
        </w:rPr>
        <w:t>(د)</w:t>
      </w:r>
      <w:r>
        <w:rPr>
          <w:rFonts w:hint="cs"/>
          <w:rtl/>
          <w:lang w:bidi="ar-EG"/>
        </w:rPr>
        <w:tab/>
      </w:r>
      <w:r>
        <w:rPr>
          <w:rtl/>
          <w:lang w:bidi="ar-EG"/>
        </w:rPr>
        <w:t>وفيما يتعلق بالمذكرة رقم ٢٠١٦/١، طلب معلومات إضافية إلى مصدر المعلومات وإلى ممثلي مفوضية حقوق الإنسان وغيرها من كيانات الأمم المتحدة في الدولة الطرف المعنية.</w:t>
      </w:r>
    </w:p>
    <w:p w:rsidR="005E4DE9" w:rsidRDefault="005E4DE9" w:rsidP="005E4DE9">
      <w:pPr>
        <w:pStyle w:val="SingleTxt"/>
        <w:rPr>
          <w:rtl/>
          <w:lang w:bidi="ar-EG"/>
        </w:rPr>
      </w:pPr>
      <w:r>
        <w:rPr>
          <w:rtl/>
          <w:lang w:bidi="ar-EG"/>
        </w:rPr>
        <w:t>٢٥</w:t>
      </w:r>
      <w:r>
        <w:rPr>
          <w:rFonts w:hint="cs"/>
          <w:rtl/>
          <w:lang w:bidi="ar-EG"/>
        </w:rPr>
        <w:t xml:space="preserve"> </w:t>
      </w:r>
      <w:r>
        <w:rPr>
          <w:rtl/>
          <w:lang w:bidi="ar-EG"/>
        </w:rPr>
        <w:t>-</w:t>
      </w:r>
      <w:r>
        <w:rPr>
          <w:rFonts w:hint="cs"/>
          <w:rtl/>
          <w:lang w:bidi="ar-EG"/>
        </w:rPr>
        <w:tab/>
      </w:r>
      <w:r>
        <w:rPr>
          <w:rtl/>
          <w:lang w:bidi="ar-EG"/>
        </w:rPr>
        <w:t>وفيما يتعلق بالتحقيق رقم 2011/1 بشأن كندا، قررت اللجنة أن تكلف الأعضاء المعينين بتقييم المعلومات الواردة من الدولة الطرف عملا بالمادة 9 (2) من البروتوكول الاختياري بشأن التدابير التي اتخذتها استجابة لتحقيق اللجنة، وبتقديم توصية إلى اللجنة في</w:t>
      </w:r>
      <w:r>
        <w:rPr>
          <w:rFonts w:hint="cs"/>
          <w:rtl/>
          <w:lang w:bidi="ar-EG"/>
        </w:rPr>
        <w:t> </w:t>
      </w:r>
      <w:r>
        <w:rPr>
          <w:rtl/>
          <w:lang w:bidi="ar-EG"/>
        </w:rPr>
        <w:t>دورتها الخامسة والستين.</w:t>
      </w:r>
    </w:p>
    <w:p w:rsidR="005E4DE9" w:rsidRDefault="005E4DE9" w:rsidP="005E4DE9">
      <w:pPr>
        <w:pStyle w:val="SingleTxt"/>
        <w:rPr>
          <w:rtl/>
          <w:lang w:bidi="ar-EG"/>
        </w:rPr>
      </w:pPr>
    </w:p>
    <w:p w:rsidR="005E4DE9" w:rsidRDefault="005E4DE9">
      <w:pPr>
        <w:bidi w:val="0"/>
        <w:spacing w:line="240" w:lineRule="auto"/>
        <w:jc w:val="left"/>
        <w:rPr>
          <w:rtl/>
          <w:lang w:bidi="ar-EG"/>
        </w:rPr>
      </w:pPr>
      <w:r>
        <w:rPr>
          <w:rtl/>
          <w:lang w:bidi="ar-EG"/>
        </w:rPr>
        <w:br w:type="page"/>
      </w:r>
    </w:p>
    <w:p w:rsidR="005E4DE9" w:rsidRDefault="005E4DE9" w:rsidP="005E4DE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السادس</w:t>
      </w:r>
    </w:p>
    <w:p w:rsidR="005E4DE9" w:rsidRDefault="005E4DE9" w:rsidP="005E4DE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سُبُل ووسائل التعجيل بأعمال اللجنة</w:t>
      </w:r>
    </w:p>
    <w:p w:rsidR="005E4DE9" w:rsidRPr="005E4DE9" w:rsidRDefault="005E4DE9" w:rsidP="005E4DE9">
      <w:pPr>
        <w:pStyle w:val="SingleTxt"/>
        <w:spacing w:after="0" w:line="120" w:lineRule="exact"/>
        <w:rPr>
          <w:sz w:val="10"/>
          <w:rtl/>
          <w:lang w:bidi="ar-EG"/>
        </w:rPr>
      </w:pPr>
    </w:p>
    <w:p w:rsidR="005E4DE9" w:rsidRDefault="005E4DE9" w:rsidP="005E4DE9">
      <w:pPr>
        <w:pStyle w:val="SingleTxt"/>
        <w:rPr>
          <w:rtl/>
          <w:lang w:bidi="ar-EG"/>
        </w:rPr>
      </w:pPr>
      <w:r>
        <w:rPr>
          <w:rtl/>
          <w:lang w:bidi="ar-EG"/>
        </w:rPr>
        <w:t>٢٦</w:t>
      </w:r>
      <w:r>
        <w:rPr>
          <w:rFonts w:hint="cs"/>
          <w:rtl/>
          <w:lang w:bidi="ar-EG"/>
        </w:rPr>
        <w:t xml:space="preserve"> </w:t>
      </w:r>
      <w:r>
        <w:rPr>
          <w:rtl/>
          <w:lang w:bidi="ar-EG"/>
        </w:rPr>
        <w:t>-</w:t>
      </w:r>
      <w:r>
        <w:rPr>
          <w:rFonts w:hint="cs"/>
          <w:rtl/>
          <w:lang w:bidi="ar-EG"/>
        </w:rPr>
        <w:tab/>
      </w:r>
      <w:r>
        <w:rPr>
          <w:rtl/>
          <w:lang w:bidi="ar-EG"/>
        </w:rPr>
        <w:t>أطلعت الأمانةُ اللجنةَ على حالة تقديم الدول الأطراف للتقارير المتأخرة عن موعدها بموجب المادة 18 من الاتفاقية.</w:t>
      </w:r>
    </w:p>
    <w:p w:rsidR="005E4DE9" w:rsidRDefault="005E4DE9" w:rsidP="005E4DE9">
      <w:pPr>
        <w:pStyle w:val="SingleTxt"/>
        <w:rPr>
          <w:rtl/>
          <w:lang w:bidi="ar-EG"/>
        </w:rPr>
      </w:pPr>
      <w:r>
        <w:rPr>
          <w:rtl/>
          <w:lang w:bidi="ar-EG"/>
        </w:rPr>
        <w:t>٢٧</w:t>
      </w:r>
      <w:r>
        <w:rPr>
          <w:rFonts w:hint="cs"/>
          <w:rtl/>
          <w:lang w:bidi="ar-EG"/>
        </w:rPr>
        <w:t xml:space="preserve"> </w:t>
      </w:r>
      <w:r>
        <w:rPr>
          <w:rtl/>
          <w:lang w:bidi="ar-EG"/>
        </w:rPr>
        <w:t>-</w:t>
      </w:r>
      <w:r>
        <w:rPr>
          <w:rFonts w:hint="cs"/>
          <w:rtl/>
          <w:lang w:bidi="ar-EG"/>
        </w:rPr>
        <w:tab/>
      </w:r>
      <w:r>
        <w:rPr>
          <w:rtl/>
          <w:lang w:bidi="ar-EG"/>
        </w:rPr>
        <w:t>وفي 4 تموز/يوليه 2016، قدمت الرئيسة إحاطة إلى اللجنة عن الاجتماع السنوي الثامن والعشرين لرؤساء الهيئات المنشأة بموجب معاهدات حقوق الإنسان، المعقود في</w:t>
      </w:r>
      <w:r>
        <w:rPr>
          <w:rFonts w:hint="cs"/>
          <w:rtl/>
          <w:lang w:bidi="ar-EG"/>
        </w:rPr>
        <w:t> </w:t>
      </w:r>
      <w:r>
        <w:rPr>
          <w:rtl/>
          <w:lang w:bidi="ar-EG"/>
        </w:rPr>
        <w:t>نيويورك في الفترة من 30 أيار/مايو إلى 3 حزيران/يونيه 2016.</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الإجراءات التي اتخذتها اللجنة في إطار البند 7 من جدول الأعمال</w:t>
      </w: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مواعيد انعقاد الدورات المقبلة</w:t>
      </w:r>
    </w:p>
    <w:p w:rsidR="005E4DE9" w:rsidRDefault="005E4DE9" w:rsidP="005E4DE9">
      <w:pPr>
        <w:pStyle w:val="SingleTxt"/>
        <w:rPr>
          <w:rtl/>
          <w:lang w:bidi="ar-EG"/>
        </w:rPr>
      </w:pPr>
      <w:r>
        <w:rPr>
          <w:rtl/>
          <w:lang w:bidi="ar-EG"/>
        </w:rPr>
        <w:t>٢٨</w:t>
      </w:r>
      <w:r>
        <w:rPr>
          <w:rFonts w:hint="cs"/>
          <w:rtl/>
          <w:lang w:bidi="ar-EG"/>
        </w:rPr>
        <w:t xml:space="preserve"> </w:t>
      </w:r>
      <w:r>
        <w:rPr>
          <w:rtl/>
          <w:lang w:bidi="ar-EG"/>
        </w:rPr>
        <w:t>-</w:t>
      </w:r>
      <w:r>
        <w:rPr>
          <w:rFonts w:hint="cs"/>
          <w:rtl/>
          <w:lang w:bidi="ar-EG"/>
        </w:rPr>
        <w:tab/>
      </w:r>
      <w:r>
        <w:rPr>
          <w:rtl/>
          <w:lang w:bidi="ar-EG"/>
        </w:rPr>
        <w:t>وفقا للجدول الزمني للمؤتمرات، تم تأكيد المواعيد التالية لدورتي اللجنة الخامسة والستين والسادسة والستين وما يتصل بهما من اجتماعات:</w:t>
      </w:r>
    </w:p>
    <w:p w:rsidR="005E4DE9" w:rsidRDefault="005E4DE9" w:rsidP="005E4DE9">
      <w:pPr>
        <w:pStyle w:val="SingleTxt"/>
        <w:rPr>
          <w:rtl/>
          <w:lang w:bidi="ar-EG"/>
        </w:rPr>
      </w:pPr>
      <w:r>
        <w:rPr>
          <w:rtl/>
          <w:lang w:bidi="ar-EG"/>
        </w:rPr>
        <w:tab/>
        <w:t xml:space="preserve">الدورة الخامسة </w:t>
      </w:r>
      <w:proofErr w:type="spellStart"/>
      <w:r>
        <w:rPr>
          <w:rtl/>
          <w:lang w:bidi="ar-EG"/>
        </w:rPr>
        <w:t>والستون</w:t>
      </w:r>
      <w:proofErr w:type="spellEnd"/>
      <w:r>
        <w:rPr>
          <w:rtl/>
          <w:lang w:bidi="ar-EG"/>
        </w:rPr>
        <w:t xml:space="preserve"> (جنيف)</w:t>
      </w:r>
    </w:p>
    <w:p w:rsidR="005E4DE9" w:rsidRDefault="005E4DE9" w:rsidP="00F53F44">
      <w:pPr>
        <w:pStyle w:val="SingleTxt"/>
        <w:ind w:left="2592" w:hanging="1328"/>
        <w:rPr>
          <w:rtl/>
          <w:lang w:bidi="ar-EG"/>
        </w:rPr>
      </w:pPr>
      <w:r>
        <w:rPr>
          <w:rFonts w:hint="cs"/>
          <w:rtl/>
          <w:lang w:bidi="ar-EG"/>
        </w:rPr>
        <w:tab/>
      </w:r>
      <w:r>
        <w:rPr>
          <w:rtl/>
          <w:lang w:bidi="ar-EG"/>
        </w:rPr>
        <w:t>(أ)</w:t>
      </w:r>
      <w:r>
        <w:rPr>
          <w:rFonts w:hint="cs"/>
          <w:rtl/>
          <w:lang w:bidi="ar-EG"/>
        </w:rPr>
        <w:tab/>
      </w:r>
      <w:r>
        <w:rPr>
          <w:rtl/>
          <w:lang w:bidi="ar-EG"/>
        </w:rPr>
        <w:t>الدورة السادسة والثلاثون للفريق العامل المعني بالرسائل المقدَّمة عملا بالبروتوكول الاختياري: 19-21 تشرين الأول/أكتوبر 2016؛</w:t>
      </w:r>
    </w:p>
    <w:p w:rsidR="005E4DE9" w:rsidRDefault="005E4DE9" w:rsidP="00F53F44">
      <w:pPr>
        <w:pStyle w:val="SingleTxt"/>
        <w:ind w:left="2592" w:hanging="1328"/>
        <w:rPr>
          <w:rtl/>
          <w:lang w:bidi="ar-EG"/>
        </w:rPr>
      </w:pPr>
      <w:r>
        <w:rPr>
          <w:rFonts w:hint="cs"/>
          <w:rtl/>
          <w:lang w:bidi="ar-EG"/>
        </w:rPr>
        <w:tab/>
      </w:r>
      <w:r>
        <w:rPr>
          <w:rtl/>
          <w:lang w:bidi="ar-EG"/>
        </w:rPr>
        <w:t>(ب)</w:t>
      </w:r>
      <w:r>
        <w:rPr>
          <w:rFonts w:hint="cs"/>
          <w:rtl/>
          <w:lang w:bidi="ar-EG"/>
        </w:rPr>
        <w:tab/>
      </w:r>
      <w:r>
        <w:rPr>
          <w:rtl/>
          <w:lang w:bidi="ar-EG"/>
        </w:rPr>
        <w:t>الدورة الخامسة للفريق العامل المعني بالتحقيقات عملا بالبروتوكول الاختياري: 20 و 21 تشرين الأول/أكتوبر 2016؛</w:t>
      </w:r>
    </w:p>
    <w:p w:rsidR="005E4DE9" w:rsidRDefault="005E4DE9" w:rsidP="00F53F44">
      <w:pPr>
        <w:pStyle w:val="SingleTxt"/>
        <w:ind w:left="2592" w:hanging="1328"/>
        <w:rPr>
          <w:rtl/>
          <w:lang w:bidi="ar-EG"/>
        </w:rPr>
      </w:pPr>
      <w:r>
        <w:rPr>
          <w:rFonts w:hint="cs"/>
          <w:rtl/>
          <w:lang w:bidi="ar-EG"/>
        </w:rPr>
        <w:tab/>
      </w:r>
      <w:r>
        <w:rPr>
          <w:rtl/>
          <w:lang w:bidi="ar-EG"/>
        </w:rPr>
        <w:t>(ج)</w:t>
      </w:r>
      <w:r>
        <w:rPr>
          <w:rFonts w:hint="cs"/>
          <w:rtl/>
          <w:lang w:bidi="ar-EG"/>
        </w:rPr>
        <w:tab/>
      </w:r>
      <w:r>
        <w:rPr>
          <w:rtl/>
          <w:lang w:bidi="ar-EG"/>
        </w:rPr>
        <w:t xml:space="preserve">الدورة الخامسة </w:t>
      </w:r>
      <w:proofErr w:type="spellStart"/>
      <w:r>
        <w:rPr>
          <w:rtl/>
          <w:lang w:bidi="ar-EG"/>
        </w:rPr>
        <w:t>والستون</w:t>
      </w:r>
      <w:proofErr w:type="spellEnd"/>
      <w:r>
        <w:rPr>
          <w:rtl/>
          <w:lang w:bidi="ar-EG"/>
        </w:rPr>
        <w:t>: 24 تشرين الأول/أكتوبر - 18 تشرين الثاني/ نوفمبر 2016؛</w:t>
      </w:r>
    </w:p>
    <w:p w:rsidR="005E4DE9" w:rsidRDefault="005E4DE9" w:rsidP="00F53F44">
      <w:pPr>
        <w:pStyle w:val="SingleTxt"/>
        <w:ind w:left="2592" w:hanging="1328"/>
        <w:rPr>
          <w:rtl/>
          <w:lang w:bidi="ar-EG"/>
        </w:rPr>
      </w:pPr>
      <w:r>
        <w:rPr>
          <w:rFonts w:hint="cs"/>
          <w:rtl/>
          <w:lang w:bidi="ar-EG"/>
        </w:rPr>
        <w:tab/>
      </w:r>
      <w:r>
        <w:rPr>
          <w:rtl/>
          <w:lang w:bidi="ar-EG"/>
        </w:rPr>
        <w:t>(د)</w:t>
      </w:r>
      <w:r>
        <w:rPr>
          <w:rFonts w:hint="cs"/>
          <w:rtl/>
          <w:lang w:bidi="ar-EG"/>
        </w:rPr>
        <w:tab/>
      </w:r>
      <w:r>
        <w:rPr>
          <w:rtl/>
          <w:lang w:bidi="ar-EG"/>
        </w:rPr>
        <w:t>الفريق العامل لما قبل الدورة للدورة السابعة والستين: 21-25 تشرين الثاني/نوفمبر 2016؛</w:t>
      </w:r>
    </w:p>
    <w:p w:rsidR="005E4DE9" w:rsidRDefault="005E4DE9" w:rsidP="005E4DE9">
      <w:pPr>
        <w:pStyle w:val="SingleTxt"/>
        <w:rPr>
          <w:rtl/>
          <w:lang w:bidi="ar-EG"/>
        </w:rPr>
      </w:pPr>
      <w:r>
        <w:rPr>
          <w:rtl/>
          <w:lang w:bidi="ar-EG"/>
        </w:rPr>
        <w:tab/>
        <w:t xml:space="preserve">الدورة السادسة </w:t>
      </w:r>
      <w:proofErr w:type="spellStart"/>
      <w:r>
        <w:rPr>
          <w:rtl/>
          <w:lang w:bidi="ar-EG"/>
        </w:rPr>
        <w:t>والستون</w:t>
      </w:r>
      <w:proofErr w:type="spellEnd"/>
      <w:r>
        <w:rPr>
          <w:rtl/>
          <w:lang w:bidi="ar-EG"/>
        </w:rPr>
        <w:t xml:space="preserve"> (جنيف)</w:t>
      </w:r>
    </w:p>
    <w:p w:rsidR="005E4DE9" w:rsidRDefault="005E4DE9" w:rsidP="00F53F44">
      <w:pPr>
        <w:pStyle w:val="SingleTxt"/>
        <w:ind w:left="2592" w:hanging="1328"/>
        <w:rPr>
          <w:rtl/>
          <w:lang w:bidi="ar-EG"/>
        </w:rPr>
      </w:pPr>
      <w:r>
        <w:rPr>
          <w:rFonts w:hint="cs"/>
          <w:rtl/>
          <w:lang w:bidi="ar-EG"/>
        </w:rPr>
        <w:tab/>
      </w:r>
      <w:r>
        <w:rPr>
          <w:rtl/>
          <w:lang w:bidi="ar-EG"/>
        </w:rPr>
        <w:t>(</w:t>
      </w:r>
      <w:r>
        <w:rPr>
          <w:rFonts w:hint="cs"/>
          <w:rtl/>
          <w:lang w:bidi="ar-EG"/>
        </w:rPr>
        <w:t>ﻫ</w:t>
      </w:r>
      <w:r>
        <w:rPr>
          <w:rtl/>
          <w:lang w:bidi="ar-EG"/>
        </w:rPr>
        <w:t>)</w:t>
      </w:r>
      <w:r>
        <w:rPr>
          <w:rFonts w:hint="cs"/>
          <w:rtl/>
          <w:lang w:bidi="ar-EG"/>
        </w:rPr>
        <w:tab/>
      </w:r>
      <w:r>
        <w:rPr>
          <w:rtl/>
          <w:lang w:bidi="ar-EG"/>
        </w:rPr>
        <w:t>الدورة السابعة والثلاثون للفريق العامل المعني بالرسائل المقدَّمة بموجب البرتوكول الاختياري: 7 إلى 10 شباط/فبراير 2017؛</w:t>
      </w:r>
    </w:p>
    <w:p w:rsidR="005E4DE9" w:rsidRDefault="005E4DE9" w:rsidP="00F53F44">
      <w:pPr>
        <w:pStyle w:val="SingleTxt"/>
        <w:ind w:left="2592" w:hanging="1328"/>
        <w:rPr>
          <w:rtl/>
          <w:lang w:bidi="ar-EG"/>
        </w:rPr>
      </w:pPr>
      <w:r>
        <w:rPr>
          <w:rFonts w:hint="cs"/>
          <w:rtl/>
          <w:lang w:bidi="ar-EG"/>
        </w:rPr>
        <w:tab/>
      </w:r>
      <w:r>
        <w:rPr>
          <w:rtl/>
          <w:lang w:bidi="ar-EG"/>
        </w:rPr>
        <w:t>(و)</w:t>
      </w:r>
      <w:r>
        <w:rPr>
          <w:rFonts w:hint="cs"/>
          <w:rtl/>
          <w:lang w:bidi="ar-EG"/>
        </w:rPr>
        <w:tab/>
      </w:r>
      <w:r>
        <w:rPr>
          <w:rtl/>
          <w:lang w:bidi="ar-EG"/>
        </w:rPr>
        <w:t>الدورة السادسة للفريق العامل المعني بالتحقيقات بموجب البروتوكول الاختياري: 9 و 10 شباط/فبراير 2017؛</w:t>
      </w:r>
    </w:p>
    <w:p w:rsidR="005E4DE9" w:rsidRDefault="005E4DE9" w:rsidP="005E4DE9">
      <w:pPr>
        <w:pStyle w:val="SingleTxt"/>
        <w:rPr>
          <w:rtl/>
          <w:lang w:bidi="ar-EG"/>
        </w:rPr>
      </w:pPr>
      <w:r>
        <w:rPr>
          <w:rFonts w:hint="cs"/>
          <w:rtl/>
          <w:lang w:bidi="ar-EG"/>
        </w:rPr>
        <w:tab/>
      </w:r>
      <w:r>
        <w:rPr>
          <w:rtl/>
          <w:lang w:bidi="ar-EG"/>
        </w:rPr>
        <w:t>(ز)</w:t>
      </w:r>
      <w:r>
        <w:rPr>
          <w:rFonts w:hint="cs"/>
          <w:rtl/>
          <w:lang w:bidi="ar-EG"/>
        </w:rPr>
        <w:tab/>
      </w:r>
      <w:r>
        <w:rPr>
          <w:rtl/>
          <w:lang w:bidi="ar-EG"/>
        </w:rPr>
        <w:t xml:space="preserve">الدورة السادسة </w:t>
      </w:r>
      <w:proofErr w:type="spellStart"/>
      <w:r>
        <w:rPr>
          <w:rtl/>
          <w:lang w:bidi="ar-EG"/>
        </w:rPr>
        <w:t>والستون</w:t>
      </w:r>
      <w:proofErr w:type="spellEnd"/>
      <w:r>
        <w:rPr>
          <w:rtl/>
          <w:lang w:bidi="ar-EG"/>
        </w:rPr>
        <w:t>: 13 شباط/فبراير - 3 آذار/مارس 2017؛</w:t>
      </w:r>
    </w:p>
    <w:p w:rsidR="005E4DE9" w:rsidRDefault="005E4DE9" w:rsidP="005E4DE9">
      <w:pPr>
        <w:pStyle w:val="SingleTxt"/>
        <w:ind w:left="1930" w:hanging="666"/>
        <w:rPr>
          <w:rtl/>
          <w:lang w:bidi="ar-EG"/>
        </w:rPr>
      </w:pPr>
      <w:r>
        <w:rPr>
          <w:rFonts w:hint="cs"/>
          <w:rtl/>
          <w:lang w:bidi="ar-EG"/>
        </w:rPr>
        <w:lastRenderedPageBreak/>
        <w:tab/>
      </w:r>
      <w:r>
        <w:rPr>
          <w:rtl/>
          <w:lang w:bidi="ar-EG"/>
        </w:rPr>
        <w:t>(ح)</w:t>
      </w:r>
      <w:r>
        <w:rPr>
          <w:rFonts w:hint="cs"/>
          <w:rtl/>
          <w:lang w:bidi="ar-EG"/>
        </w:rPr>
        <w:tab/>
      </w:r>
      <w:r w:rsidRPr="005E4DE9">
        <w:rPr>
          <w:w w:val="97"/>
          <w:rtl/>
          <w:lang w:bidi="ar-EG"/>
        </w:rPr>
        <w:t>الفريق العامل لما قبل الدورة للدورة الثامنة والستين: 6-10 آذار/مارس</w:t>
      </w:r>
      <w:r w:rsidRPr="005E4DE9">
        <w:rPr>
          <w:rFonts w:hint="cs"/>
          <w:w w:val="97"/>
          <w:rtl/>
          <w:lang w:bidi="ar-EG"/>
        </w:rPr>
        <w:t xml:space="preserve"> </w:t>
      </w:r>
      <w:r w:rsidRPr="005E4DE9">
        <w:rPr>
          <w:w w:val="97"/>
          <w:rtl/>
          <w:lang w:bidi="ar-EG"/>
        </w:rPr>
        <w:t>2017.</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التقارير التي سيُنظَر فيها في الدورات المقبلة</w:t>
      </w:r>
    </w:p>
    <w:p w:rsidR="005E4DE9" w:rsidRDefault="005E4DE9" w:rsidP="005E4DE9">
      <w:pPr>
        <w:pStyle w:val="SingleTxt"/>
        <w:rPr>
          <w:rtl/>
          <w:lang w:bidi="ar-EG"/>
        </w:rPr>
      </w:pPr>
      <w:r>
        <w:rPr>
          <w:rtl/>
          <w:lang w:bidi="ar-EG"/>
        </w:rPr>
        <w:t>٢٩</w:t>
      </w:r>
      <w:r>
        <w:rPr>
          <w:rFonts w:hint="cs"/>
          <w:rtl/>
          <w:lang w:bidi="ar-EG"/>
        </w:rPr>
        <w:t xml:space="preserve"> </w:t>
      </w:r>
      <w:r>
        <w:rPr>
          <w:rtl/>
          <w:lang w:bidi="ar-EG"/>
        </w:rPr>
        <w:t>-</w:t>
      </w:r>
      <w:r>
        <w:rPr>
          <w:rFonts w:hint="cs"/>
          <w:rtl/>
          <w:lang w:bidi="ar-EG"/>
        </w:rPr>
        <w:tab/>
      </w:r>
      <w:r>
        <w:rPr>
          <w:rtl/>
          <w:lang w:bidi="ar-EG"/>
        </w:rPr>
        <w:t>أكدت اللجنة أنها ستنظر في تقارير الدول الأطراف التالية في دورتيها الخامسة والستين والسادسة والستين:</w:t>
      </w:r>
    </w:p>
    <w:p w:rsidR="005E4DE9" w:rsidRDefault="005E4DE9" w:rsidP="005E4DE9">
      <w:pPr>
        <w:pStyle w:val="SingleTxt"/>
        <w:rPr>
          <w:rtl/>
          <w:lang w:bidi="ar-EG"/>
        </w:rPr>
      </w:pPr>
      <w:r>
        <w:rPr>
          <w:rFonts w:hint="cs"/>
          <w:rtl/>
          <w:lang w:bidi="ar-EG"/>
        </w:rPr>
        <w:tab/>
        <w:t>الدورة</w:t>
      </w:r>
      <w:r>
        <w:rPr>
          <w:rtl/>
          <w:lang w:bidi="ar-EG"/>
        </w:rPr>
        <w:t xml:space="preserve"> الخامسة </w:t>
      </w:r>
      <w:proofErr w:type="spellStart"/>
      <w:r>
        <w:rPr>
          <w:rtl/>
          <w:lang w:bidi="ar-EG"/>
        </w:rPr>
        <w:t>والستون</w:t>
      </w:r>
      <w:proofErr w:type="spellEnd"/>
    </w:p>
    <w:p w:rsidR="005E4DE9" w:rsidRDefault="005E4DE9" w:rsidP="005E4DE9">
      <w:pPr>
        <w:pStyle w:val="SingleTxt"/>
        <w:spacing w:line="380" w:lineRule="exact"/>
        <w:ind w:left="1267" w:right="1267"/>
        <w:rPr>
          <w:rtl/>
          <w:lang w:bidi="ar-EG"/>
        </w:rPr>
      </w:pPr>
      <w:r>
        <w:rPr>
          <w:rtl/>
          <w:lang w:bidi="ar-EG"/>
        </w:rPr>
        <w:tab/>
        <w:t>الأرجنتين</w:t>
      </w:r>
    </w:p>
    <w:p w:rsidR="005E4DE9" w:rsidRDefault="005E4DE9" w:rsidP="005E4DE9">
      <w:pPr>
        <w:pStyle w:val="SingleTxt"/>
        <w:spacing w:line="380" w:lineRule="exact"/>
        <w:ind w:left="1267" w:right="1267"/>
        <w:rPr>
          <w:rtl/>
          <w:lang w:bidi="ar-EG"/>
        </w:rPr>
      </w:pPr>
      <w:r>
        <w:rPr>
          <w:rtl/>
          <w:lang w:bidi="ar-EG"/>
        </w:rPr>
        <w:tab/>
        <w:t>أرمينيا</w:t>
      </w:r>
    </w:p>
    <w:p w:rsidR="005E4DE9" w:rsidRDefault="005E4DE9" w:rsidP="005E4DE9">
      <w:pPr>
        <w:pStyle w:val="SingleTxt"/>
        <w:spacing w:line="380" w:lineRule="exact"/>
        <w:ind w:left="1267" w:right="1267"/>
        <w:rPr>
          <w:rtl/>
          <w:lang w:bidi="ar-EG"/>
        </w:rPr>
      </w:pPr>
      <w:r>
        <w:rPr>
          <w:rtl/>
          <w:lang w:bidi="ar-EG"/>
        </w:rPr>
        <w:tab/>
        <w:t>إستونيا</w:t>
      </w:r>
    </w:p>
    <w:p w:rsidR="005E4DE9" w:rsidRDefault="005E4DE9" w:rsidP="005E4DE9">
      <w:pPr>
        <w:pStyle w:val="SingleTxt"/>
        <w:spacing w:line="380" w:lineRule="exact"/>
        <w:ind w:left="1267" w:right="1267"/>
        <w:rPr>
          <w:rtl/>
          <w:lang w:bidi="ar-EG"/>
        </w:rPr>
      </w:pPr>
      <w:r>
        <w:rPr>
          <w:rtl/>
          <w:lang w:bidi="ar-EG"/>
        </w:rPr>
        <w:tab/>
        <w:t xml:space="preserve">أنتيغوا </w:t>
      </w:r>
      <w:proofErr w:type="spellStart"/>
      <w:r>
        <w:rPr>
          <w:rtl/>
          <w:lang w:bidi="ar-EG"/>
        </w:rPr>
        <w:t>وبربودا</w:t>
      </w:r>
      <w:proofErr w:type="spellEnd"/>
      <w:r>
        <w:rPr>
          <w:rtl/>
          <w:lang w:bidi="ar-EG"/>
        </w:rPr>
        <w:t xml:space="preserve"> (في ظل عدم وجود تقرير)</w:t>
      </w:r>
    </w:p>
    <w:p w:rsidR="005E4DE9" w:rsidRDefault="005E4DE9" w:rsidP="005E4DE9">
      <w:pPr>
        <w:pStyle w:val="SingleTxt"/>
        <w:spacing w:line="380" w:lineRule="exact"/>
        <w:ind w:left="1267" w:right="1267"/>
        <w:rPr>
          <w:rtl/>
          <w:lang w:bidi="ar-EG"/>
        </w:rPr>
      </w:pPr>
      <w:r>
        <w:rPr>
          <w:rtl/>
          <w:lang w:bidi="ar-EG"/>
        </w:rPr>
        <w:tab/>
        <w:t>بنغلاديش</w:t>
      </w:r>
    </w:p>
    <w:p w:rsidR="005E4DE9" w:rsidRDefault="005E4DE9" w:rsidP="005E4DE9">
      <w:pPr>
        <w:pStyle w:val="SingleTxt"/>
        <w:spacing w:line="380" w:lineRule="exact"/>
        <w:ind w:left="1267" w:right="1267"/>
        <w:rPr>
          <w:rtl/>
          <w:lang w:bidi="ar-EG"/>
        </w:rPr>
      </w:pPr>
      <w:r>
        <w:rPr>
          <w:rtl/>
          <w:lang w:bidi="ar-EG"/>
        </w:rPr>
        <w:tab/>
        <w:t>بوتان</w:t>
      </w:r>
    </w:p>
    <w:p w:rsidR="005E4DE9" w:rsidRDefault="005E4DE9" w:rsidP="005E4DE9">
      <w:pPr>
        <w:pStyle w:val="SingleTxt"/>
        <w:spacing w:line="380" w:lineRule="exact"/>
        <w:ind w:left="1267" w:right="1267"/>
        <w:rPr>
          <w:rtl/>
          <w:lang w:bidi="ar-EG"/>
        </w:rPr>
      </w:pPr>
      <w:r>
        <w:rPr>
          <w:rtl/>
          <w:lang w:bidi="ar-EG"/>
        </w:rPr>
        <w:tab/>
        <w:t>بوروندي</w:t>
      </w:r>
    </w:p>
    <w:p w:rsidR="005E4DE9" w:rsidRDefault="005E4DE9" w:rsidP="005E4DE9">
      <w:pPr>
        <w:pStyle w:val="SingleTxt"/>
        <w:spacing w:line="380" w:lineRule="exact"/>
        <w:ind w:left="1267" w:right="1267"/>
        <w:rPr>
          <w:rtl/>
          <w:lang w:bidi="ar-EG"/>
        </w:rPr>
      </w:pPr>
      <w:r>
        <w:rPr>
          <w:rtl/>
          <w:lang w:bidi="ar-EG"/>
        </w:rPr>
        <w:tab/>
        <w:t>بيلاروس (في إطار الإجراء المبسط لتقديم التقارير)</w:t>
      </w:r>
    </w:p>
    <w:p w:rsidR="005E4DE9" w:rsidRDefault="005E4DE9" w:rsidP="005E4DE9">
      <w:pPr>
        <w:pStyle w:val="SingleTxt"/>
        <w:spacing w:line="380" w:lineRule="exact"/>
        <w:ind w:left="1267" w:right="1267"/>
        <w:rPr>
          <w:rtl/>
          <w:lang w:bidi="ar-EG"/>
        </w:rPr>
      </w:pPr>
      <w:r>
        <w:rPr>
          <w:rtl/>
          <w:lang w:bidi="ar-EG"/>
        </w:rPr>
        <w:tab/>
        <w:t>سويسرا</w:t>
      </w:r>
    </w:p>
    <w:p w:rsidR="005E4DE9" w:rsidRDefault="005E4DE9" w:rsidP="005E4DE9">
      <w:pPr>
        <w:pStyle w:val="SingleTxt"/>
        <w:spacing w:line="380" w:lineRule="exact"/>
        <w:ind w:left="1267" w:right="1267"/>
        <w:rPr>
          <w:rtl/>
          <w:lang w:bidi="ar-EG"/>
        </w:rPr>
      </w:pPr>
      <w:r>
        <w:rPr>
          <w:rtl/>
          <w:lang w:bidi="ar-EG"/>
        </w:rPr>
        <w:tab/>
        <w:t>كندا</w:t>
      </w:r>
    </w:p>
    <w:p w:rsidR="005E4DE9" w:rsidRDefault="005E4DE9" w:rsidP="005E4DE9">
      <w:pPr>
        <w:pStyle w:val="SingleTxt"/>
        <w:spacing w:line="380" w:lineRule="exact"/>
        <w:ind w:left="1267" w:right="1267"/>
        <w:rPr>
          <w:rtl/>
          <w:lang w:bidi="ar-EG"/>
        </w:rPr>
      </w:pPr>
      <w:r>
        <w:rPr>
          <w:rtl/>
          <w:lang w:bidi="ar-EG"/>
        </w:rPr>
        <w:tab/>
        <w:t>هندوراس</w:t>
      </w:r>
    </w:p>
    <w:p w:rsidR="005E4DE9" w:rsidRDefault="005E4DE9" w:rsidP="005E4DE9">
      <w:pPr>
        <w:pStyle w:val="SingleTxt"/>
        <w:spacing w:line="380" w:lineRule="exact"/>
        <w:ind w:left="1267" w:right="1267"/>
        <w:rPr>
          <w:rtl/>
          <w:lang w:bidi="ar-EG"/>
        </w:rPr>
      </w:pPr>
      <w:r>
        <w:rPr>
          <w:rtl/>
          <w:lang w:bidi="ar-EG"/>
        </w:rPr>
        <w:tab/>
        <w:t>هولندا</w:t>
      </w:r>
    </w:p>
    <w:p w:rsidR="005E4DE9" w:rsidRDefault="005E4DE9" w:rsidP="005E4DE9">
      <w:pPr>
        <w:pStyle w:val="SingleTxt"/>
        <w:spacing w:line="380" w:lineRule="exact"/>
        <w:ind w:left="1267" w:right="1267"/>
        <w:rPr>
          <w:rtl/>
          <w:lang w:bidi="ar-EG"/>
        </w:rPr>
      </w:pPr>
      <w:r>
        <w:rPr>
          <w:rFonts w:hint="cs"/>
          <w:rtl/>
          <w:lang w:bidi="ar-EG"/>
        </w:rPr>
        <w:t>الدورة</w:t>
      </w:r>
      <w:r>
        <w:rPr>
          <w:rtl/>
          <w:lang w:bidi="ar-EG"/>
        </w:rPr>
        <w:t xml:space="preserve"> السادسة </w:t>
      </w:r>
      <w:proofErr w:type="spellStart"/>
      <w:r>
        <w:rPr>
          <w:rtl/>
          <w:lang w:bidi="ar-EG"/>
        </w:rPr>
        <w:t>والستون</w:t>
      </w:r>
      <w:proofErr w:type="spellEnd"/>
    </w:p>
    <w:p w:rsidR="005E4DE9" w:rsidRDefault="005E4DE9" w:rsidP="005E4DE9">
      <w:pPr>
        <w:pStyle w:val="SingleTxt"/>
        <w:spacing w:line="380" w:lineRule="exact"/>
        <w:ind w:left="1267" w:right="1267"/>
        <w:rPr>
          <w:rtl/>
          <w:lang w:bidi="ar-EG"/>
        </w:rPr>
      </w:pPr>
      <w:r>
        <w:rPr>
          <w:rtl/>
          <w:lang w:bidi="ar-EG"/>
        </w:rPr>
        <w:tab/>
        <w:t>الأردن</w:t>
      </w:r>
    </w:p>
    <w:p w:rsidR="005E4DE9" w:rsidRDefault="005E4DE9" w:rsidP="005E4DE9">
      <w:pPr>
        <w:pStyle w:val="SingleTxt"/>
        <w:spacing w:line="380" w:lineRule="exact"/>
        <w:ind w:left="1267" w:right="1267"/>
        <w:rPr>
          <w:rtl/>
          <w:lang w:bidi="ar-EG"/>
        </w:rPr>
      </w:pPr>
      <w:r>
        <w:rPr>
          <w:rtl/>
          <w:lang w:bidi="ar-EG"/>
        </w:rPr>
        <w:tab/>
        <w:t>ألمانيا</w:t>
      </w:r>
    </w:p>
    <w:p w:rsidR="005E4DE9" w:rsidRDefault="005E4DE9" w:rsidP="005E4DE9">
      <w:pPr>
        <w:pStyle w:val="SingleTxt"/>
        <w:spacing w:line="380" w:lineRule="exact"/>
        <w:ind w:left="1267" w:right="1267"/>
        <w:rPr>
          <w:rtl/>
          <w:lang w:bidi="ar-EG"/>
        </w:rPr>
      </w:pPr>
      <w:r>
        <w:rPr>
          <w:rtl/>
          <w:lang w:bidi="ar-EG"/>
        </w:rPr>
        <w:tab/>
        <w:t>أوكرانيا</w:t>
      </w:r>
    </w:p>
    <w:p w:rsidR="005E4DE9" w:rsidRDefault="005E4DE9" w:rsidP="005E4DE9">
      <w:pPr>
        <w:pStyle w:val="SingleTxt"/>
        <w:spacing w:line="380" w:lineRule="exact"/>
        <w:ind w:left="1267" w:right="1267"/>
        <w:rPr>
          <w:rtl/>
          <w:lang w:bidi="ar-EG"/>
        </w:rPr>
      </w:pPr>
      <w:r>
        <w:rPr>
          <w:rtl/>
          <w:lang w:bidi="ar-EG"/>
        </w:rPr>
        <w:tab/>
        <w:t>بيلاروس (في إطار الإجراء المبسط لتقديم التقارير)</w:t>
      </w:r>
    </w:p>
    <w:p w:rsidR="005E4DE9" w:rsidRDefault="005E4DE9" w:rsidP="005E4DE9">
      <w:pPr>
        <w:pStyle w:val="SingleTxt"/>
        <w:spacing w:line="380" w:lineRule="exact"/>
        <w:ind w:left="1267" w:right="1267"/>
        <w:rPr>
          <w:rtl/>
          <w:lang w:bidi="ar-EG"/>
        </w:rPr>
      </w:pPr>
      <w:r>
        <w:rPr>
          <w:rtl/>
          <w:lang w:bidi="ar-EG"/>
        </w:rPr>
        <w:tab/>
        <w:t>رواندا</w:t>
      </w:r>
    </w:p>
    <w:p w:rsidR="005E4DE9" w:rsidRDefault="005E4DE9" w:rsidP="005E4DE9">
      <w:pPr>
        <w:pStyle w:val="SingleTxt"/>
        <w:spacing w:line="380" w:lineRule="exact"/>
        <w:ind w:left="1267" w:right="1267"/>
        <w:rPr>
          <w:rtl/>
          <w:lang w:bidi="ar-EG"/>
        </w:rPr>
      </w:pPr>
      <w:r>
        <w:rPr>
          <w:rtl/>
          <w:lang w:bidi="ar-EG"/>
        </w:rPr>
        <w:tab/>
        <w:t xml:space="preserve">سري </w:t>
      </w:r>
      <w:proofErr w:type="spellStart"/>
      <w:r>
        <w:rPr>
          <w:rtl/>
          <w:lang w:bidi="ar-EG"/>
        </w:rPr>
        <w:t>لانكا</w:t>
      </w:r>
      <w:proofErr w:type="spellEnd"/>
    </w:p>
    <w:p w:rsidR="005E4DE9" w:rsidRDefault="005E4DE9" w:rsidP="005E4DE9">
      <w:pPr>
        <w:pStyle w:val="SingleTxt"/>
        <w:spacing w:line="380" w:lineRule="exact"/>
        <w:ind w:left="1267" w:right="1267"/>
        <w:rPr>
          <w:rtl/>
          <w:lang w:bidi="ar-EG"/>
        </w:rPr>
      </w:pPr>
      <w:r>
        <w:rPr>
          <w:rtl/>
          <w:lang w:bidi="ar-EG"/>
        </w:rPr>
        <w:tab/>
        <w:t>السلفادور</w:t>
      </w:r>
    </w:p>
    <w:p w:rsidR="005E4DE9" w:rsidRDefault="005E4DE9" w:rsidP="005E4DE9">
      <w:pPr>
        <w:pStyle w:val="SingleTxt"/>
        <w:spacing w:line="380" w:lineRule="exact"/>
        <w:ind w:left="1267" w:right="1267"/>
        <w:rPr>
          <w:rtl/>
          <w:lang w:bidi="ar-EG"/>
        </w:rPr>
      </w:pPr>
      <w:r>
        <w:rPr>
          <w:rtl/>
          <w:lang w:bidi="ar-EG"/>
        </w:rPr>
        <w:tab/>
        <w:t>ميكرونيزيا (ولايات - الموحدة)</w:t>
      </w:r>
      <w:r>
        <w:rPr>
          <w:rtl/>
          <w:lang w:bidi="ar-EG"/>
        </w:rPr>
        <w:br w:type="page"/>
      </w:r>
    </w:p>
    <w:p w:rsidR="005E4DE9" w:rsidRDefault="005E4DE9" w:rsidP="005E4DE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السابع</w:t>
      </w:r>
    </w:p>
    <w:p w:rsidR="005E4DE9" w:rsidRDefault="005E4DE9" w:rsidP="005E4DE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تنفيذ المادة 21 من الاتفاقية</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بالأبعاد الجنسانية للحد من مخاطر الكوارث في مناخ متغير</w:t>
      </w:r>
    </w:p>
    <w:p w:rsidR="005E4DE9" w:rsidRDefault="005E4DE9" w:rsidP="005E4DE9">
      <w:pPr>
        <w:pStyle w:val="SingleTxt"/>
        <w:rPr>
          <w:rtl/>
          <w:lang w:bidi="ar-EG"/>
        </w:rPr>
      </w:pPr>
      <w:r>
        <w:rPr>
          <w:rtl/>
          <w:lang w:bidi="ar-EG"/>
        </w:rPr>
        <w:t>٣٠</w:t>
      </w:r>
      <w:r>
        <w:rPr>
          <w:rFonts w:hint="cs"/>
          <w:rtl/>
          <w:lang w:bidi="ar-EG"/>
        </w:rPr>
        <w:t xml:space="preserve"> </w:t>
      </w:r>
      <w:r>
        <w:rPr>
          <w:rtl/>
          <w:lang w:bidi="ar-EG"/>
        </w:rPr>
        <w:t>-</w:t>
      </w:r>
      <w:r>
        <w:rPr>
          <w:rFonts w:hint="cs"/>
          <w:rtl/>
          <w:lang w:bidi="ar-EG"/>
        </w:rPr>
        <w:tab/>
      </w:r>
      <w:r>
        <w:rPr>
          <w:rtl/>
          <w:lang w:bidi="ar-EG"/>
        </w:rPr>
        <w:t>اجتمع الفريق العامل أثناء الدورة، وناقش المشروع الأولي للتوصية العامة بشأن الأبعاد الجنسانية للحد من أخطار الكوارث في مناخ متغير، الذي قُدم إلى اللجنة في</w:t>
      </w:r>
      <w:r>
        <w:rPr>
          <w:rFonts w:hint="cs"/>
          <w:rtl/>
          <w:lang w:bidi="ar-EG"/>
        </w:rPr>
        <w:t> </w:t>
      </w:r>
      <w:r>
        <w:rPr>
          <w:rtl/>
          <w:lang w:bidi="ar-EG"/>
        </w:rPr>
        <w:t>22</w:t>
      </w:r>
      <w:r>
        <w:rPr>
          <w:rFonts w:hint="cs"/>
          <w:rtl/>
          <w:lang w:bidi="ar-EG"/>
        </w:rPr>
        <w:t> </w:t>
      </w:r>
      <w:r>
        <w:rPr>
          <w:rtl/>
          <w:lang w:bidi="ar-EG"/>
        </w:rPr>
        <w:t>تموز/يوليه ٢٠١٦، وسيُعمَّم عبر الإنترنت على أصحاب المصلحة بين الدورتين.</w:t>
      </w:r>
    </w:p>
    <w:p w:rsidR="005E4DE9" w:rsidRDefault="005E4DE9" w:rsidP="005E4DE9">
      <w:pPr>
        <w:pStyle w:val="SingleTxt"/>
        <w:rPr>
          <w:rtl/>
          <w:lang w:bidi="ar-EG"/>
        </w:rPr>
      </w:pPr>
      <w:r>
        <w:rPr>
          <w:rtl/>
          <w:lang w:bidi="ar-EG"/>
        </w:rPr>
        <w:t>٣١</w:t>
      </w:r>
      <w:r>
        <w:rPr>
          <w:rFonts w:hint="cs"/>
          <w:rtl/>
          <w:lang w:bidi="ar-EG"/>
        </w:rPr>
        <w:t xml:space="preserve"> -</w:t>
      </w:r>
      <w:r>
        <w:rPr>
          <w:rFonts w:hint="cs"/>
          <w:rtl/>
          <w:lang w:bidi="ar-EG"/>
        </w:rPr>
        <w:tab/>
      </w:r>
      <w:r>
        <w:rPr>
          <w:rtl/>
          <w:lang w:bidi="ar-EG"/>
        </w:rPr>
        <w:t>طلب الفريق العامل أن تُرجِئ اللجنة القراءة الأولى لمشروع التوصية العامة إلى الدورة السادسة والستين.</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بالحق في التعليم</w:t>
      </w:r>
    </w:p>
    <w:p w:rsidR="005E4DE9" w:rsidRDefault="005E4DE9" w:rsidP="005E4DE9">
      <w:pPr>
        <w:pStyle w:val="SingleTxt"/>
        <w:rPr>
          <w:rtl/>
          <w:lang w:bidi="ar-EG"/>
        </w:rPr>
      </w:pPr>
      <w:r>
        <w:rPr>
          <w:rtl/>
          <w:lang w:bidi="ar-EG"/>
        </w:rPr>
        <w:t>٣٢</w:t>
      </w:r>
      <w:r>
        <w:rPr>
          <w:rFonts w:hint="cs"/>
          <w:rtl/>
          <w:lang w:bidi="ar-EG"/>
        </w:rPr>
        <w:t xml:space="preserve"> </w:t>
      </w:r>
      <w:r>
        <w:rPr>
          <w:rtl/>
          <w:lang w:bidi="ar-EG"/>
        </w:rPr>
        <w:t>-</w:t>
      </w:r>
      <w:r>
        <w:rPr>
          <w:rFonts w:hint="cs"/>
          <w:rtl/>
          <w:lang w:bidi="ar-EG"/>
        </w:rPr>
        <w:tab/>
      </w:r>
      <w:r>
        <w:rPr>
          <w:rtl/>
          <w:lang w:bidi="ar-EG"/>
        </w:rPr>
        <w:t>اجتمع الفريق العامل أثناء الدورة، وناقش مشروع التوصية العامة بشأن حق الفتيات والنساء في التعليم.</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بأساليب العمل</w:t>
      </w:r>
    </w:p>
    <w:p w:rsidR="005E4DE9" w:rsidRDefault="005E4DE9" w:rsidP="005E4DE9">
      <w:pPr>
        <w:pStyle w:val="SingleTxt"/>
        <w:rPr>
          <w:rtl/>
          <w:lang w:bidi="ar-EG"/>
        </w:rPr>
      </w:pPr>
      <w:r>
        <w:rPr>
          <w:rtl/>
          <w:lang w:bidi="ar-EG"/>
        </w:rPr>
        <w:t>٣٣</w:t>
      </w:r>
      <w:r>
        <w:rPr>
          <w:rFonts w:hint="cs"/>
          <w:rtl/>
          <w:lang w:bidi="ar-EG"/>
        </w:rPr>
        <w:t xml:space="preserve"> </w:t>
      </w:r>
      <w:r>
        <w:rPr>
          <w:rtl/>
          <w:lang w:bidi="ar-EG"/>
        </w:rPr>
        <w:t>-</w:t>
      </w:r>
      <w:r>
        <w:rPr>
          <w:rFonts w:hint="cs"/>
          <w:rtl/>
          <w:lang w:bidi="ar-EG"/>
        </w:rPr>
        <w:tab/>
      </w:r>
      <w:r>
        <w:rPr>
          <w:rtl/>
          <w:lang w:bidi="ar-EG"/>
        </w:rPr>
        <w:t>اجتمع الفريق العامل أثناء الدورة، ونظر في مشاريع مقررات بشأن المُهَل الزمنية لتقديم معلومات المتابعة والعدد الأقصى لمسائل المتابعة، واعتماد قوائم المسائل السابقة لتقديم التقارير بموجب الإجراء المبسط لتقديم التقارير، واستمرار العمل في أفرقة العمل القُطر</w:t>
      </w:r>
      <w:r>
        <w:rPr>
          <w:rFonts w:hint="cs"/>
          <w:rtl/>
          <w:lang w:bidi="ar-EG"/>
        </w:rPr>
        <w:t>ية،</w:t>
      </w:r>
      <w:r>
        <w:rPr>
          <w:rtl/>
          <w:lang w:bidi="ar-EG"/>
        </w:rPr>
        <w:t xml:space="preserve"> وإعداد قائمة مستمرة بالأسئلة النموذجية لأغراض الحوار البنّاء، وقَدّم هذه المشاريع إلى</w:t>
      </w:r>
      <w:r>
        <w:rPr>
          <w:rFonts w:hint="cs"/>
          <w:rtl/>
          <w:lang w:bidi="ar-EG"/>
        </w:rPr>
        <w:t> </w:t>
      </w:r>
      <w:r>
        <w:rPr>
          <w:rtl/>
          <w:lang w:bidi="ar-EG"/>
        </w:rPr>
        <w:t>اللجنة (انظر المقررات من 64/أولا إلى 64/رابعا).</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بالاتحاد البرلماني الدولي</w:t>
      </w:r>
    </w:p>
    <w:p w:rsidR="005E4DE9" w:rsidRDefault="005E4DE9" w:rsidP="005E4DE9">
      <w:pPr>
        <w:pStyle w:val="SingleTxt"/>
        <w:rPr>
          <w:rtl/>
          <w:lang w:bidi="ar-EG"/>
        </w:rPr>
      </w:pPr>
      <w:r>
        <w:rPr>
          <w:rtl/>
          <w:lang w:bidi="ar-EG"/>
        </w:rPr>
        <w:t>٣٤</w:t>
      </w:r>
      <w:r>
        <w:rPr>
          <w:rFonts w:hint="cs"/>
          <w:rtl/>
          <w:lang w:bidi="ar-EG"/>
        </w:rPr>
        <w:t xml:space="preserve"> </w:t>
      </w:r>
      <w:r>
        <w:rPr>
          <w:rtl/>
          <w:lang w:bidi="ar-EG"/>
        </w:rPr>
        <w:t>-</w:t>
      </w:r>
      <w:r>
        <w:rPr>
          <w:rFonts w:hint="cs"/>
          <w:rtl/>
          <w:lang w:bidi="ar-EG"/>
        </w:rPr>
        <w:tab/>
      </w:r>
      <w:r w:rsidRPr="005E4DE9">
        <w:rPr>
          <w:w w:val="102"/>
          <w:rtl/>
          <w:lang w:bidi="ar-EG"/>
        </w:rPr>
        <w:t>اجتمع الفريق العامل أثناء الدورة، وناقش أولويات تعاونه مع الاتحاد البرلماني، ولا</w:t>
      </w:r>
      <w:r w:rsidRPr="005E4DE9">
        <w:rPr>
          <w:rFonts w:hint="cs"/>
          <w:w w:val="102"/>
          <w:rtl/>
          <w:lang w:bidi="ar-EG"/>
        </w:rPr>
        <w:t> </w:t>
      </w:r>
      <w:r w:rsidRPr="005E4DE9">
        <w:rPr>
          <w:w w:val="102"/>
          <w:rtl/>
          <w:lang w:bidi="ar-EG"/>
        </w:rPr>
        <w:t>سيما فيما يتعلق بزيادة تمثيل المرأة في الحياة السياسية والعامة، من خلال عملية أهداف التنمية المستدامة، وبخاصة قياس المؤشر 5-1-1؛ وإنشاء آليات مساءلة وطنية مستقلة للإشراف ع</w:t>
      </w:r>
      <w:r w:rsidRPr="005E4DE9">
        <w:rPr>
          <w:rFonts w:hint="cs"/>
          <w:w w:val="102"/>
          <w:rtl/>
          <w:lang w:bidi="ar-EG"/>
        </w:rPr>
        <w:t>لى</w:t>
      </w:r>
      <w:r w:rsidRPr="005E4DE9">
        <w:rPr>
          <w:w w:val="102"/>
          <w:rtl/>
          <w:lang w:bidi="ar-EG"/>
        </w:rPr>
        <w:t xml:space="preserve"> الانتخابات؛ وتقديم المساعدة التقنية إلى البلدان لتعزيز فهمها للصلة القائمة بين التنمية وحقوق الإنسان؛ ومن خلال توصياته المتعلقة بتخصيص حصص للأحزاب السياسية</w:t>
      </w:r>
      <w:r>
        <w:rPr>
          <w:rtl/>
          <w:lang w:bidi="ar-EG"/>
        </w:rPr>
        <w:t>.</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بالاتفاقية وهيئة الأمم المتحدة للمرأة وأهداف التنمية المستدامة</w:t>
      </w:r>
    </w:p>
    <w:p w:rsidR="005E4DE9" w:rsidRDefault="005E4DE9" w:rsidP="005E4DE9">
      <w:pPr>
        <w:pStyle w:val="SingleTxt"/>
        <w:rPr>
          <w:rtl/>
          <w:lang w:bidi="ar-EG"/>
        </w:rPr>
      </w:pPr>
      <w:r>
        <w:rPr>
          <w:rtl/>
          <w:lang w:bidi="ar-EG"/>
        </w:rPr>
        <w:t>٣٥</w:t>
      </w:r>
      <w:r>
        <w:rPr>
          <w:rFonts w:hint="cs"/>
          <w:rtl/>
          <w:lang w:bidi="ar-EG"/>
        </w:rPr>
        <w:t xml:space="preserve"> </w:t>
      </w:r>
      <w:r>
        <w:rPr>
          <w:rtl/>
          <w:lang w:bidi="ar-EG"/>
        </w:rPr>
        <w:t>-</w:t>
      </w:r>
      <w:r>
        <w:rPr>
          <w:rFonts w:hint="cs"/>
          <w:rtl/>
          <w:lang w:bidi="ar-EG"/>
        </w:rPr>
        <w:tab/>
      </w:r>
      <w:r>
        <w:rPr>
          <w:rtl/>
          <w:lang w:bidi="ar-EG"/>
        </w:rPr>
        <w:t>اجتمع الفريق العامل أثناء الدورة. وناقش نتائج حلقة العمل المعنية برصد</w:t>
      </w:r>
      <w:r>
        <w:rPr>
          <w:rFonts w:hint="cs"/>
          <w:rtl/>
          <w:lang w:bidi="ar-EG"/>
        </w:rPr>
        <w:br/>
      </w:r>
      <w:r>
        <w:rPr>
          <w:rtl/>
          <w:lang w:bidi="ar-EG"/>
        </w:rPr>
        <w:t xml:space="preserve">المؤشر 5-1-1 من مؤشرات أهداف التنمية المستدامة المتعلق بالأطر التشريعية لإنهاء التمييز </w:t>
      </w:r>
      <w:r>
        <w:rPr>
          <w:rtl/>
          <w:lang w:bidi="ar-EG"/>
        </w:rPr>
        <w:lastRenderedPageBreak/>
        <w:t>ضد المرأة، التي استضافتها هيئة الأمم المتحدة للمرأة في ١٤ و ١٥ حزيران/يونيه ٢٠١٦ في</w:t>
      </w:r>
      <w:r>
        <w:rPr>
          <w:rFonts w:hint="cs"/>
          <w:rtl/>
          <w:lang w:bidi="ar-EG"/>
        </w:rPr>
        <w:t> </w:t>
      </w:r>
      <w:r>
        <w:rPr>
          <w:rtl/>
          <w:lang w:bidi="ar-EG"/>
        </w:rPr>
        <w:t>نيويورك، وق</w:t>
      </w:r>
      <w:r>
        <w:rPr>
          <w:rFonts w:hint="cs"/>
          <w:rtl/>
          <w:lang w:bidi="ar-EG"/>
        </w:rPr>
        <w:t>رر</w:t>
      </w:r>
      <w:r>
        <w:rPr>
          <w:rtl/>
          <w:lang w:bidi="ar-EG"/>
        </w:rPr>
        <w:t xml:space="preserve"> مواصلة التعاون مع هيئة الأمم المتحدة للمرأة بشأن المسألة بين الدورتين.</w:t>
      </w:r>
    </w:p>
    <w:p w:rsidR="005E4DE9" w:rsidRPr="005E4DE9" w:rsidRDefault="005E4DE9" w:rsidP="005E4DE9">
      <w:pPr>
        <w:pStyle w:val="SingleTxt"/>
        <w:spacing w:after="0" w:line="120" w:lineRule="exact"/>
        <w:rPr>
          <w:sz w:val="10"/>
          <w:rtl/>
          <w:lang w:bidi="ar-EG"/>
        </w:rPr>
      </w:pPr>
    </w:p>
    <w:p w:rsidR="005E4DE9" w:rsidRDefault="005E4DE9" w:rsidP="005E4DE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 xml:space="preserve">الفريق العامل المعني بالعنف </w:t>
      </w:r>
      <w:proofErr w:type="spellStart"/>
      <w:r>
        <w:rPr>
          <w:rtl/>
          <w:lang w:bidi="ar-EG"/>
        </w:rPr>
        <w:t>الجنساني</w:t>
      </w:r>
      <w:proofErr w:type="spellEnd"/>
      <w:r>
        <w:rPr>
          <w:rtl/>
          <w:lang w:bidi="ar-EG"/>
        </w:rPr>
        <w:t xml:space="preserve"> ضد المرأة</w:t>
      </w:r>
    </w:p>
    <w:p w:rsidR="005E4DE9" w:rsidRDefault="005E4DE9" w:rsidP="005E4DE9">
      <w:pPr>
        <w:pStyle w:val="SingleTxt"/>
        <w:rPr>
          <w:rtl/>
          <w:lang w:bidi="ar-EG"/>
        </w:rPr>
      </w:pPr>
      <w:r>
        <w:rPr>
          <w:rtl/>
          <w:lang w:bidi="ar-EG"/>
        </w:rPr>
        <w:t>٣٦</w:t>
      </w:r>
      <w:r>
        <w:rPr>
          <w:rFonts w:hint="cs"/>
          <w:rtl/>
          <w:lang w:bidi="ar-EG"/>
        </w:rPr>
        <w:t xml:space="preserve"> </w:t>
      </w:r>
      <w:r>
        <w:rPr>
          <w:rtl/>
          <w:lang w:bidi="ar-EG"/>
        </w:rPr>
        <w:t>-</w:t>
      </w:r>
      <w:r>
        <w:rPr>
          <w:rFonts w:hint="cs"/>
          <w:rtl/>
          <w:lang w:bidi="ar-EG"/>
        </w:rPr>
        <w:tab/>
      </w:r>
      <w:r>
        <w:rPr>
          <w:rtl/>
          <w:lang w:bidi="ar-EG"/>
        </w:rPr>
        <w:t xml:space="preserve">اجتمع الفريق العامل أثناء الدورة. وناقش المشروع الأولي للتوصية العامة بشأن العنف </w:t>
      </w:r>
      <w:proofErr w:type="spellStart"/>
      <w:r>
        <w:rPr>
          <w:rtl/>
          <w:lang w:bidi="ar-EG"/>
        </w:rPr>
        <w:t>الجنساني</w:t>
      </w:r>
      <w:proofErr w:type="spellEnd"/>
      <w:r>
        <w:rPr>
          <w:rtl/>
          <w:lang w:bidi="ar-EG"/>
        </w:rPr>
        <w:t xml:space="preserve"> ضد المرأة، تحديثا للتوصية العامة رقم 19 (1992) بشأن العنف ضد المرأة، التي قُدمت إلى اللجنة في 15 تموز/يوليه ٢٠١٦، وستُعمَّم عبر الإنترنت على أصحاب المصلحة بين الد</w:t>
      </w:r>
      <w:r>
        <w:rPr>
          <w:rFonts w:hint="cs"/>
          <w:rtl/>
          <w:lang w:bidi="ar-EG"/>
        </w:rPr>
        <w:t>ورتين</w:t>
      </w:r>
      <w:r>
        <w:rPr>
          <w:rtl/>
          <w:lang w:bidi="ar-EG"/>
        </w:rPr>
        <w:t>.</w:t>
      </w:r>
    </w:p>
    <w:p w:rsidR="005E4DE9" w:rsidRDefault="005E4DE9" w:rsidP="005E4DE9">
      <w:pPr>
        <w:pStyle w:val="SingleTxt"/>
        <w:rPr>
          <w:rtl/>
          <w:lang w:bidi="ar-EG"/>
        </w:rPr>
      </w:pPr>
    </w:p>
    <w:p w:rsidR="005E4DE9" w:rsidRDefault="005E4DE9">
      <w:pPr>
        <w:bidi w:val="0"/>
        <w:spacing w:line="240" w:lineRule="auto"/>
        <w:jc w:val="left"/>
        <w:rPr>
          <w:rtl/>
          <w:lang w:bidi="ar-EG"/>
        </w:rPr>
      </w:pPr>
      <w:r>
        <w:rPr>
          <w:rtl/>
          <w:lang w:bidi="ar-EG"/>
        </w:rPr>
        <w:br w:type="page"/>
      </w:r>
    </w:p>
    <w:p w:rsidR="005E4DE9" w:rsidRDefault="005E4DE9" w:rsidP="002F360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الثامن</w:t>
      </w:r>
    </w:p>
    <w:p w:rsidR="005E4DE9" w:rsidRDefault="005E4DE9" w:rsidP="002F360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جدول الأعمال المؤقت للدورة الخامسة والستين</w:t>
      </w:r>
    </w:p>
    <w:p w:rsidR="005E4DE9" w:rsidRPr="002F3603" w:rsidRDefault="005E4DE9" w:rsidP="002F3603">
      <w:pPr>
        <w:pStyle w:val="SingleTxt"/>
        <w:spacing w:after="0" w:line="120" w:lineRule="exact"/>
        <w:rPr>
          <w:sz w:val="10"/>
          <w:rtl/>
          <w:lang w:bidi="ar-EG"/>
        </w:rPr>
      </w:pPr>
    </w:p>
    <w:p w:rsidR="005E4DE9" w:rsidRDefault="005E4DE9" w:rsidP="002F3603">
      <w:pPr>
        <w:pStyle w:val="SingleTxt"/>
        <w:rPr>
          <w:rtl/>
          <w:lang w:bidi="ar-EG"/>
        </w:rPr>
      </w:pPr>
      <w:r>
        <w:rPr>
          <w:rtl/>
          <w:lang w:bidi="ar-EG"/>
        </w:rPr>
        <w:t>٣٧</w:t>
      </w:r>
      <w:r w:rsidR="002F3603">
        <w:rPr>
          <w:rFonts w:hint="cs"/>
          <w:rtl/>
          <w:lang w:bidi="ar-EG"/>
        </w:rPr>
        <w:t xml:space="preserve"> </w:t>
      </w:r>
      <w:r>
        <w:rPr>
          <w:rtl/>
          <w:lang w:bidi="ar-EG"/>
        </w:rPr>
        <w:t>-</w:t>
      </w:r>
      <w:r w:rsidR="002F3603">
        <w:rPr>
          <w:rFonts w:hint="cs"/>
          <w:rtl/>
          <w:lang w:bidi="ar-EG"/>
        </w:rPr>
        <w:tab/>
      </w:r>
      <w:r>
        <w:rPr>
          <w:rtl/>
          <w:lang w:bidi="ar-EG"/>
        </w:rPr>
        <w:t>نظرت اللجنة، في جلستها 1430، المعقودة في 22 تموز/يوليه 2016، في مشروع جدول الأعمال المؤقت لدورتها الخامسة والستين، وأقرّته.</w:t>
      </w:r>
    </w:p>
    <w:p w:rsidR="002F3603" w:rsidRDefault="002F3603" w:rsidP="002F3603">
      <w:pPr>
        <w:pStyle w:val="SingleTxt"/>
        <w:rPr>
          <w:rtl/>
          <w:lang w:bidi="ar-EG"/>
        </w:rPr>
      </w:pPr>
    </w:p>
    <w:p w:rsidR="002F3603" w:rsidRDefault="002F3603">
      <w:pPr>
        <w:bidi w:val="0"/>
        <w:spacing w:line="240" w:lineRule="auto"/>
        <w:jc w:val="left"/>
        <w:rPr>
          <w:rtl/>
          <w:lang w:bidi="ar-EG"/>
        </w:rPr>
      </w:pPr>
      <w:r>
        <w:rPr>
          <w:rtl/>
          <w:lang w:bidi="ar-EG"/>
        </w:rPr>
        <w:br w:type="page"/>
      </w:r>
    </w:p>
    <w:p w:rsidR="005E4DE9" w:rsidRDefault="005E4DE9" w:rsidP="002F360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التاسع</w:t>
      </w:r>
    </w:p>
    <w:p w:rsidR="005E4DE9" w:rsidRDefault="005E4DE9" w:rsidP="002F360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اعتماد التقرير</w:t>
      </w:r>
    </w:p>
    <w:p w:rsidR="005E4DE9" w:rsidRPr="002F3603" w:rsidRDefault="005E4DE9" w:rsidP="002F3603">
      <w:pPr>
        <w:pStyle w:val="SingleTxt"/>
        <w:spacing w:after="0" w:line="120" w:lineRule="exact"/>
        <w:rPr>
          <w:sz w:val="10"/>
          <w:rtl/>
          <w:lang w:bidi="ar-EG"/>
        </w:rPr>
      </w:pPr>
    </w:p>
    <w:p w:rsidR="005E4DE9" w:rsidRDefault="005E4DE9" w:rsidP="002F3603">
      <w:pPr>
        <w:pStyle w:val="SingleTxt"/>
        <w:rPr>
          <w:rtl/>
          <w:lang w:bidi="ar-EG"/>
        </w:rPr>
      </w:pPr>
      <w:r>
        <w:rPr>
          <w:rtl/>
          <w:lang w:bidi="ar-EG"/>
        </w:rPr>
        <w:t>٣٨</w:t>
      </w:r>
      <w:r w:rsidR="002F3603">
        <w:rPr>
          <w:rFonts w:hint="cs"/>
          <w:rtl/>
          <w:lang w:bidi="ar-EG"/>
        </w:rPr>
        <w:t xml:space="preserve"> </w:t>
      </w:r>
      <w:r>
        <w:rPr>
          <w:rtl/>
          <w:lang w:bidi="ar-EG"/>
        </w:rPr>
        <w:t>-</w:t>
      </w:r>
      <w:r w:rsidR="002F3603">
        <w:rPr>
          <w:rFonts w:hint="cs"/>
          <w:rtl/>
          <w:lang w:bidi="ar-EG"/>
        </w:rPr>
        <w:tab/>
      </w:r>
      <w:r>
        <w:rPr>
          <w:rtl/>
          <w:lang w:bidi="ar-EG"/>
        </w:rPr>
        <w:t>نظرت اللجنة، في جلستها 1430، المعقودة في 22 تموز/يوليه 2016، في مشروع التقرير عن دورتها الرابعة والستين، واعتمدته بصيغته المعدلة شفويا.</w:t>
      </w:r>
    </w:p>
    <w:p w:rsidR="002F3603" w:rsidRDefault="002F3603" w:rsidP="002F3603">
      <w:pPr>
        <w:pStyle w:val="SingleTxt"/>
        <w:rPr>
          <w:rtl/>
          <w:lang w:bidi="ar-EG"/>
        </w:rPr>
      </w:pPr>
    </w:p>
    <w:p w:rsidR="002F3603" w:rsidRDefault="002F3603">
      <w:pPr>
        <w:bidi w:val="0"/>
        <w:spacing w:line="240" w:lineRule="auto"/>
        <w:jc w:val="left"/>
        <w:rPr>
          <w:rtl/>
          <w:lang w:bidi="ar-EG"/>
        </w:rPr>
      </w:pPr>
      <w:r>
        <w:rPr>
          <w:rtl/>
          <w:lang w:bidi="ar-EG"/>
        </w:rPr>
        <w:br w:type="page"/>
      </w:r>
    </w:p>
    <w:p w:rsidR="005E4DE9" w:rsidRDefault="005E4DE9" w:rsidP="002F360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المرفق</w:t>
      </w:r>
    </w:p>
    <w:p w:rsidR="005E4DE9" w:rsidRDefault="005E4DE9" w:rsidP="002F360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الوثائق المعروضة على اللجنة في دورتها الرابعة والستين</w:t>
      </w:r>
    </w:p>
    <w:p w:rsidR="005E4DE9" w:rsidRPr="002F3603" w:rsidRDefault="005E4DE9" w:rsidP="002F3603">
      <w:pPr>
        <w:pStyle w:val="SingleTxt"/>
        <w:spacing w:after="0" w:line="120" w:lineRule="exact"/>
        <w:rPr>
          <w:sz w:val="10"/>
          <w:rtl/>
          <w:lang w:bidi="ar-EG"/>
        </w:rPr>
      </w:pPr>
    </w:p>
    <w:tbl>
      <w:tblPr>
        <w:bidiVisual/>
        <w:tblW w:w="8612" w:type="dxa"/>
        <w:tblInd w:w="1267" w:type="dxa"/>
        <w:tblLayout w:type="fixed"/>
        <w:tblCellMar>
          <w:left w:w="0" w:type="dxa"/>
          <w:right w:w="0" w:type="dxa"/>
        </w:tblCellMar>
        <w:tblLook w:val="04A0" w:firstRow="1" w:lastRow="0" w:firstColumn="1" w:lastColumn="0" w:noHBand="0" w:noVBand="1"/>
      </w:tblPr>
      <w:tblGrid>
        <w:gridCol w:w="2693"/>
        <w:gridCol w:w="5919"/>
      </w:tblGrid>
      <w:tr w:rsidR="00573DDD" w:rsidRPr="001766DB" w:rsidTr="00800192">
        <w:trPr>
          <w:tblHeader/>
        </w:trPr>
        <w:tc>
          <w:tcPr>
            <w:tcW w:w="2693" w:type="dxa"/>
            <w:tcBorders>
              <w:top w:val="single" w:sz="4" w:space="0" w:color="auto"/>
              <w:bottom w:val="single" w:sz="12" w:space="0" w:color="auto"/>
            </w:tcBorders>
            <w:shd w:val="clear" w:color="auto" w:fill="auto"/>
            <w:vAlign w:val="bottom"/>
          </w:tcPr>
          <w:p w:rsidR="00573DDD" w:rsidRPr="00573DDD" w:rsidRDefault="00573DDD" w:rsidP="00800192">
            <w:pPr>
              <w:pStyle w:val="SingleTxt"/>
              <w:spacing w:before="81" w:after="81"/>
              <w:ind w:left="0" w:right="40"/>
              <w:textDirection w:val="tbRlV"/>
              <w:rPr>
                <w:i/>
                <w:iCs/>
                <w:sz w:val="14"/>
                <w:szCs w:val="28"/>
                <w:rtl/>
                <w:lang w:eastAsia="zh-TW" w:bidi="ar-EG"/>
              </w:rPr>
            </w:pPr>
            <w:r w:rsidRPr="00573DDD">
              <w:rPr>
                <w:i/>
                <w:iCs/>
                <w:szCs w:val="28"/>
                <w:rtl/>
                <w:lang w:eastAsia="zh-TW"/>
              </w:rPr>
              <w:t>رقم الوثيقة</w:t>
            </w:r>
          </w:p>
        </w:tc>
        <w:tc>
          <w:tcPr>
            <w:tcW w:w="5919" w:type="dxa"/>
            <w:tcBorders>
              <w:top w:val="single" w:sz="4" w:space="0" w:color="auto"/>
              <w:bottom w:val="single" w:sz="12" w:space="0" w:color="auto"/>
            </w:tcBorders>
            <w:shd w:val="clear" w:color="auto" w:fill="auto"/>
            <w:vAlign w:val="bottom"/>
          </w:tcPr>
          <w:p w:rsidR="00573DDD" w:rsidRPr="00573DDD" w:rsidRDefault="00573DDD" w:rsidP="00800192">
            <w:pPr>
              <w:pStyle w:val="SingleTxt"/>
              <w:spacing w:before="81" w:after="81"/>
              <w:ind w:left="144" w:right="40"/>
              <w:jc w:val="left"/>
              <w:textDirection w:val="tbRlV"/>
              <w:rPr>
                <w:i/>
                <w:iCs/>
                <w:sz w:val="14"/>
                <w:szCs w:val="28"/>
                <w:rtl/>
                <w:lang w:eastAsia="zh-TW" w:bidi="ar-EG"/>
              </w:rPr>
            </w:pPr>
            <w:r w:rsidRPr="00573DDD">
              <w:rPr>
                <w:i/>
                <w:iCs/>
                <w:szCs w:val="28"/>
                <w:rtl/>
                <w:lang w:eastAsia="zh-TW"/>
              </w:rPr>
              <w:t>العنوان أو الوصف</w:t>
            </w:r>
          </w:p>
        </w:tc>
      </w:tr>
      <w:tr w:rsidR="00573DDD" w:rsidRPr="001766DB" w:rsidTr="00800192">
        <w:trPr>
          <w:trHeight w:hRule="exact" w:val="115"/>
          <w:tblHeader/>
        </w:trPr>
        <w:tc>
          <w:tcPr>
            <w:tcW w:w="2693" w:type="dxa"/>
            <w:tcBorders>
              <w:top w:val="single" w:sz="12" w:space="0" w:color="auto"/>
            </w:tcBorders>
            <w:shd w:val="clear" w:color="auto" w:fill="auto"/>
            <w:vAlign w:val="bottom"/>
          </w:tcPr>
          <w:p w:rsidR="00573DDD" w:rsidRPr="00573DDD" w:rsidRDefault="00573DDD" w:rsidP="00800192">
            <w:pPr>
              <w:pStyle w:val="SingleTxt"/>
              <w:spacing w:before="40"/>
              <w:ind w:left="0" w:right="40"/>
              <w:rPr>
                <w:szCs w:val="28"/>
              </w:rPr>
            </w:pPr>
          </w:p>
        </w:tc>
        <w:tc>
          <w:tcPr>
            <w:tcW w:w="5919" w:type="dxa"/>
            <w:tcBorders>
              <w:top w:val="single" w:sz="12" w:space="0" w:color="auto"/>
            </w:tcBorders>
            <w:shd w:val="clear" w:color="auto" w:fill="auto"/>
            <w:vAlign w:val="bottom"/>
          </w:tcPr>
          <w:p w:rsidR="00573DDD" w:rsidRPr="00573DDD" w:rsidRDefault="00573DDD" w:rsidP="00800192">
            <w:pPr>
              <w:pStyle w:val="SingleTxt"/>
              <w:spacing w:before="40"/>
              <w:ind w:left="144" w:right="40"/>
              <w:jc w:val="left"/>
              <w:rPr>
                <w:szCs w:val="28"/>
              </w:rPr>
            </w:pP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38" w:history="1">
              <w:r w:rsidR="00573DDD" w:rsidRPr="00573DDD">
                <w:rPr>
                  <w:szCs w:val="28"/>
                </w:rPr>
                <w:t>CEDAW/C/64/1</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bidi="ar-EG"/>
              </w:rPr>
            </w:pPr>
            <w:r w:rsidRPr="00573DDD">
              <w:rPr>
                <w:szCs w:val="28"/>
                <w:rtl/>
                <w:lang w:eastAsia="zh-TW"/>
              </w:rPr>
              <w:t>جدول الأعمال المؤقت والشروح</w:t>
            </w: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39" w:history="1">
              <w:r w:rsidR="00573DDD" w:rsidRPr="00573DDD">
                <w:rPr>
                  <w:szCs w:val="28"/>
                </w:rPr>
                <w:t>CEDAW/C/64/2</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تقرير منظمة الأمم المتحدة للتربية والعلم والثقافة</w:t>
            </w:r>
          </w:p>
        </w:tc>
      </w:tr>
      <w:tr w:rsidR="00573DDD" w:rsidRPr="001766DB" w:rsidTr="00800192">
        <w:tc>
          <w:tcPr>
            <w:tcW w:w="2693"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0" w:right="40"/>
              <w:textDirection w:val="tbRlV"/>
              <w:rPr>
                <w:b/>
                <w:bCs/>
                <w:szCs w:val="28"/>
                <w:rtl/>
                <w:lang w:eastAsia="zh-TW" w:bidi="ar-EG"/>
              </w:rPr>
            </w:pPr>
            <w:r w:rsidRPr="00573DDD">
              <w:rPr>
                <w:b/>
                <w:bCs/>
                <w:szCs w:val="28"/>
                <w:rtl/>
                <w:lang w:eastAsia="zh-TW"/>
              </w:rPr>
              <w:t>تقارير الدول الأطراف</w:t>
            </w:r>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rPr>
                <w:szCs w:val="28"/>
              </w:rPr>
            </w:pP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0" w:history="1">
              <w:r w:rsidR="00573DDD" w:rsidRPr="00573DDD">
                <w:rPr>
                  <w:szCs w:val="28"/>
                </w:rPr>
                <w:t>CEDAW/C/ALB/4</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bidi="ar-EG"/>
              </w:rPr>
            </w:pPr>
            <w:r w:rsidRPr="00573DDD">
              <w:rPr>
                <w:szCs w:val="28"/>
                <w:rtl/>
                <w:lang w:eastAsia="zh-TW"/>
              </w:rPr>
              <w:t>التقرير الدوري الرابع لألبانيا</w:t>
            </w: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1" w:history="1">
              <w:r w:rsidR="00573DDD" w:rsidRPr="00573DDD">
                <w:rPr>
                  <w:szCs w:val="28"/>
                </w:rPr>
                <w:t>CEDAW/C/FRA/7-8</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التقرير الجامع للتقريرين الدوريين السابع والثامن لفرنسا</w:t>
            </w: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2" w:history="1">
              <w:r w:rsidR="00573DDD" w:rsidRPr="00573DDD">
                <w:rPr>
                  <w:szCs w:val="28"/>
                </w:rPr>
                <w:t>CEDAW/C/MLI/6-7</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التقرير الجامع للتقريرين الدوريين السادس والسابع لمالي</w:t>
            </w: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3" w:history="1">
              <w:r w:rsidR="00573DDD" w:rsidRPr="00573DDD">
                <w:rPr>
                  <w:szCs w:val="28"/>
                </w:rPr>
                <w:t>CEDAW/C/MMR/4-5</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التقرير الجامع للتقريرين الدوريين الرابع والخامس لميانمار</w:t>
            </w: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4" w:history="1">
              <w:r w:rsidR="00573DDD" w:rsidRPr="00573DDD">
                <w:rPr>
                  <w:szCs w:val="28"/>
                </w:rPr>
                <w:t>CEDAW/C/PHL/7-8</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التقرير الجامع للتقريرين الدوريين السابع والثامن للفلبين</w:t>
            </w:r>
          </w:p>
        </w:tc>
      </w:tr>
      <w:tr w:rsidR="00573DDD" w:rsidRPr="003258C6"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5" w:history="1">
              <w:r w:rsidR="00573DDD" w:rsidRPr="00573DDD">
                <w:rPr>
                  <w:szCs w:val="28"/>
                </w:rPr>
                <w:t>CEDAW/C/TTO/4-7</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التقارير الجامعة للتقارير الدورية من الرابع إلى السابع لترينيداد وتوباغو</w:t>
            </w:r>
          </w:p>
        </w:tc>
      </w:tr>
      <w:tr w:rsidR="00573DDD" w:rsidRPr="001766DB" w:rsidTr="00800192">
        <w:tc>
          <w:tcPr>
            <w:tcW w:w="2693" w:type="dxa"/>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6" w:history="1">
              <w:r w:rsidR="00573DDD" w:rsidRPr="00573DDD">
                <w:rPr>
                  <w:szCs w:val="28"/>
                </w:rPr>
                <w:t>CEDAW/C/TUR/7</w:t>
              </w:r>
            </w:hyperlink>
          </w:p>
        </w:tc>
        <w:tc>
          <w:tcPr>
            <w:tcW w:w="5919" w:type="dxa"/>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التقرير الدوري السابع لتركيا</w:t>
            </w:r>
          </w:p>
        </w:tc>
      </w:tr>
      <w:tr w:rsidR="00573DDD" w:rsidRPr="001766DB" w:rsidTr="00800192">
        <w:tc>
          <w:tcPr>
            <w:tcW w:w="2693" w:type="dxa"/>
            <w:tcBorders>
              <w:bottom w:val="single" w:sz="12" w:space="0" w:color="auto"/>
            </w:tcBorders>
            <w:shd w:val="clear" w:color="auto" w:fill="auto"/>
          </w:tcPr>
          <w:p w:rsidR="00573DDD" w:rsidRPr="00573DDD" w:rsidRDefault="009E0A83" w:rsidP="00800192">
            <w:pPr>
              <w:pStyle w:val="SingleTxt"/>
              <w:tabs>
                <w:tab w:val="left" w:pos="288"/>
                <w:tab w:val="left" w:pos="576"/>
                <w:tab w:val="left" w:pos="864"/>
                <w:tab w:val="left" w:pos="1152"/>
              </w:tabs>
              <w:spacing w:before="40"/>
              <w:ind w:left="0" w:right="40"/>
              <w:textDirection w:val="tbRlV"/>
              <w:rPr>
                <w:szCs w:val="28"/>
                <w:rtl/>
                <w:lang w:eastAsia="zh-TW"/>
              </w:rPr>
            </w:pPr>
            <w:hyperlink r:id="rId47" w:history="1">
              <w:r w:rsidR="00573DDD" w:rsidRPr="00573DDD">
                <w:rPr>
                  <w:szCs w:val="28"/>
                </w:rPr>
                <w:t>CEDAW/C/URY/8-9</w:t>
              </w:r>
            </w:hyperlink>
          </w:p>
        </w:tc>
        <w:tc>
          <w:tcPr>
            <w:tcW w:w="5919" w:type="dxa"/>
            <w:tcBorders>
              <w:bottom w:val="single" w:sz="12" w:space="0" w:color="auto"/>
            </w:tcBorders>
            <w:shd w:val="clear" w:color="auto" w:fill="auto"/>
          </w:tcPr>
          <w:p w:rsidR="00573DDD" w:rsidRPr="00573DDD" w:rsidRDefault="00573DDD" w:rsidP="00800192">
            <w:pPr>
              <w:pStyle w:val="SingleTxt"/>
              <w:tabs>
                <w:tab w:val="left" w:pos="288"/>
                <w:tab w:val="left" w:pos="576"/>
                <w:tab w:val="left" w:pos="864"/>
                <w:tab w:val="left" w:pos="1152"/>
              </w:tabs>
              <w:spacing w:before="40"/>
              <w:ind w:left="144" w:right="40"/>
              <w:jc w:val="left"/>
              <w:textDirection w:val="tbRlV"/>
              <w:rPr>
                <w:szCs w:val="28"/>
                <w:rtl/>
                <w:lang w:eastAsia="zh-TW"/>
              </w:rPr>
            </w:pPr>
            <w:r w:rsidRPr="00573DDD">
              <w:rPr>
                <w:szCs w:val="28"/>
                <w:rtl/>
                <w:lang w:eastAsia="zh-TW"/>
              </w:rPr>
              <w:t>التقرير الجامع للتقريرين الدوريين الثامن والتاسع لأوروغواي</w:t>
            </w:r>
          </w:p>
        </w:tc>
      </w:tr>
    </w:tbl>
    <w:p w:rsidR="002F3603" w:rsidRPr="00573DDD" w:rsidRDefault="002F3603" w:rsidP="00573DDD">
      <w:pPr>
        <w:pStyle w:val="SingleTxt"/>
        <w:spacing w:after="0" w:line="120" w:lineRule="exact"/>
        <w:rPr>
          <w:sz w:val="10"/>
          <w:rtl/>
          <w:lang w:bidi="ar-EG"/>
        </w:rPr>
      </w:pPr>
    </w:p>
    <w:p w:rsidR="00573DDD" w:rsidRDefault="00573DDD" w:rsidP="005E4DE9">
      <w:pPr>
        <w:pStyle w:val="SingleTxt"/>
        <w:rPr>
          <w:rtl/>
          <w:lang w:bidi="ar-EG"/>
        </w:rPr>
      </w:pPr>
    </w:p>
    <w:p w:rsidR="00573DDD" w:rsidRDefault="00573DDD">
      <w:pPr>
        <w:bidi w:val="0"/>
        <w:spacing w:line="240" w:lineRule="auto"/>
        <w:jc w:val="left"/>
        <w:rPr>
          <w:rtl/>
          <w:lang w:bidi="ar-EG"/>
        </w:rPr>
      </w:pPr>
      <w:r>
        <w:rPr>
          <w:rtl/>
          <w:lang w:bidi="ar-EG"/>
        </w:rPr>
        <w:br w:type="page"/>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ab/>
      </w:r>
      <w:r>
        <w:rPr>
          <w:rtl/>
          <w:lang w:bidi="ar-EG"/>
        </w:rPr>
        <w:tab/>
        <w:t>الجزء الثاني</w:t>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تقرير اللجنة المعنية بالقضاء على التمييز ضد المرأة عن أعمال دورتها الخامسة والستين</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٢٤ تشرين الأول/أكتوبر</w:t>
      </w:r>
      <w:r w:rsidR="00CB2EF0">
        <w:rPr>
          <w:rFonts w:hint="cs"/>
          <w:rtl/>
          <w:lang w:bidi="ar-EG"/>
        </w:rPr>
        <w:t xml:space="preserve"> </w:t>
      </w:r>
      <w:r>
        <w:rPr>
          <w:rtl/>
          <w:lang w:bidi="ar-EG"/>
        </w:rPr>
        <w:t>-</w:t>
      </w:r>
      <w:r w:rsidR="00CB2EF0">
        <w:rPr>
          <w:rFonts w:hint="cs"/>
          <w:rtl/>
          <w:lang w:bidi="ar-EG"/>
        </w:rPr>
        <w:t xml:space="preserve"> </w:t>
      </w:r>
      <w:r>
        <w:rPr>
          <w:rtl/>
          <w:lang w:bidi="ar-EG"/>
        </w:rPr>
        <w:t>١٨ تشرين الثاني/نوفمبر ٢٠١٦</w:t>
      </w:r>
    </w:p>
    <w:p w:rsidR="00573DDD" w:rsidRDefault="00573DDD" w:rsidP="00573DDD">
      <w:pPr>
        <w:pStyle w:val="SingleTxt"/>
        <w:rPr>
          <w:rtl/>
          <w:lang w:bidi="ar-EG"/>
        </w:rPr>
      </w:pPr>
    </w:p>
    <w:p w:rsidR="00573DDD" w:rsidRDefault="00573DDD">
      <w:pPr>
        <w:bidi w:val="0"/>
        <w:spacing w:line="240" w:lineRule="auto"/>
        <w:jc w:val="left"/>
        <w:rPr>
          <w:rtl/>
          <w:lang w:bidi="ar-EG"/>
        </w:rPr>
      </w:pPr>
      <w:r>
        <w:rPr>
          <w:rtl/>
          <w:lang w:bidi="ar-EG"/>
        </w:rPr>
        <w:br w:type="page"/>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الأول</w:t>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المقررات التي اتخذتها اللجنة</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65/أولا</w:t>
      </w:r>
    </w:p>
    <w:p w:rsidR="00573DDD" w:rsidRDefault="00573DDD" w:rsidP="00573DDD">
      <w:pPr>
        <w:pStyle w:val="SingleTxt"/>
        <w:rPr>
          <w:rtl/>
          <w:lang w:bidi="ar-EG"/>
        </w:rPr>
      </w:pPr>
      <w:r>
        <w:rPr>
          <w:rFonts w:hint="cs"/>
          <w:rtl/>
          <w:lang w:bidi="ar-EG"/>
        </w:rPr>
        <w:tab/>
      </w:r>
      <w:r>
        <w:rPr>
          <w:rtl/>
          <w:lang w:bidi="ar-EG"/>
        </w:rPr>
        <w:t>قررت اللجنة أن تعلق، بصفة تجريبية في دورتها السادسة والستين، عرض المقرر القُطرِي لمذكرة الإحاطة القُطرِية، ما لم تكن هناك حاجة لإبلاغ اللجنة بتطورات جديدة نمت إلى علم المقرِر القُطرِي بعد وضع مذكرة الإحاطة في صيغتها النهائية، والاستعاضة عنها بجلسة تنسيق لفرقة العمل مدتها ١٥ دقيقة تُعقَد في نهاية اليوم السابق للحوار البناء مع الدولة الطرف المعنية.</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65/ثانيا</w:t>
      </w:r>
    </w:p>
    <w:p w:rsidR="00573DDD" w:rsidRDefault="00573DDD" w:rsidP="00573DDD">
      <w:pPr>
        <w:pStyle w:val="SingleTxt"/>
        <w:rPr>
          <w:rtl/>
          <w:lang w:bidi="ar-EG"/>
        </w:rPr>
      </w:pPr>
      <w:r>
        <w:rPr>
          <w:rFonts w:hint="cs"/>
          <w:rtl/>
          <w:lang w:bidi="ar-EG"/>
        </w:rPr>
        <w:tab/>
      </w:r>
      <w:r>
        <w:rPr>
          <w:rtl/>
          <w:lang w:bidi="ar-EG"/>
        </w:rPr>
        <w:t xml:space="preserve">قررت اللجنة تعديل الفقرة الموحدة المتعلقة بموعد تقديم التقرير الدوري المقبل للدولة الطرف المعنية في ملاحظاتها الختامية بإضافة الجملة التالية: </w:t>
      </w:r>
      <w:r>
        <w:rPr>
          <w:rFonts w:hint="cs"/>
          <w:rtl/>
          <w:lang w:bidi="ar-EG"/>
        </w:rPr>
        <w:t>”</w:t>
      </w:r>
      <w:r>
        <w:rPr>
          <w:rtl/>
          <w:lang w:bidi="ar-EG"/>
        </w:rPr>
        <w:t>في حالة التأخير، ينبغي أن يشمل التقرير كامل الفترة حتى وقت تقديمه</w:t>
      </w:r>
      <w:r>
        <w:rPr>
          <w:rFonts w:hint="cs"/>
          <w:rtl/>
          <w:lang w:bidi="ar-EG"/>
        </w:rPr>
        <w:t>“</w:t>
      </w:r>
      <w:r>
        <w:rPr>
          <w:rtl/>
          <w:lang w:bidi="ar-EG"/>
        </w:rPr>
        <w:t>.</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65/ثالثا</w:t>
      </w:r>
    </w:p>
    <w:p w:rsidR="00573DDD" w:rsidRDefault="00573DDD" w:rsidP="00573DDD">
      <w:pPr>
        <w:pStyle w:val="SingleTxt"/>
        <w:rPr>
          <w:rtl/>
          <w:lang w:bidi="ar-EG"/>
        </w:rPr>
      </w:pPr>
      <w:r>
        <w:rPr>
          <w:rFonts w:hint="cs"/>
          <w:rtl/>
          <w:lang w:bidi="ar-EG"/>
        </w:rPr>
        <w:tab/>
      </w:r>
      <w:r>
        <w:rPr>
          <w:rtl/>
          <w:lang w:bidi="ar-EG"/>
        </w:rPr>
        <w:t xml:space="preserve">قررت اللجنة أن تدرج، في ملاحظاتها الختامية، الفقرة الموحدة عن دور البرلمان لتكون فرعا جديدا هو الفرع جيم المعنوَن </w:t>
      </w:r>
      <w:r>
        <w:rPr>
          <w:rFonts w:hint="cs"/>
          <w:rtl/>
          <w:lang w:bidi="ar-EG"/>
        </w:rPr>
        <w:t>”</w:t>
      </w:r>
      <w:r>
        <w:rPr>
          <w:rtl/>
          <w:lang w:bidi="ar-EG"/>
        </w:rPr>
        <w:t>البرلمان</w:t>
      </w:r>
      <w:r>
        <w:rPr>
          <w:rFonts w:hint="cs"/>
          <w:rtl/>
          <w:lang w:bidi="ar-EG"/>
        </w:rPr>
        <w:t>“</w:t>
      </w:r>
      <w:r>
        <w:rPr>
          <w:rtl/>
          <w:lang w:bidi="ar-EG"/>
        </w:rPr>
        <w:t xml:space="preserve">، وعليه ينبغي أن يكون الفرع المعنون </w:t>
      </w:r>
      <w:r>
        <w:rPr>
          <w:rFonts w:hint="cs"/>
          <w:rtl/>
          <w:lang w:bidi="ar-EG"/>
        </w:rPr>
        <w:t>”</w:t>
      </w:r>
      <w:r>
        <w:rPr>
          <w:rtl/>
          <w:lang w:bidi="ar-EG"/>
        </w:rPr>
        <w:t>مجالات الاهتمام الرئيسية والتوصيات</w:t>
      </w:r>
      <w:r>
        <w:rPr>
          <w:rFonts w:hint="cs"/>
          <w:rtl/>
          <w:lang w:bidi="ar-EG"/>
        </w:rPr>
        <w:t>“</w:t>
      </w:r>
      <w:r>
        <w:rPr>
          <w:rtl/>
          <w:lang w:bidi="ar-EG"/>
        </w:rPr>
        <w:t xml:space="preserve"> هو الفرع دال.</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65/رابعا</w:t>
      </w:r>
    </w:p>
    <w:p w:rsidR="00573DDD" w:rsidRDefault="00573DDD" w:rsidP="00573DDD">
      <w:pPr>
        <w:pStyle w:val="SingleTxt"/>
        <w:rPr>
          <w:rtl/>
          <w:lang w:bidi="ar-EG"/>
        </w:rPr>
      </w:pPr>
      <w:r>
        <w:rPr>
          <w:rFonts w:hint="cs"/>
          <w:rtl/>
          <w:lang w:bidi="ar-EG"/>
        </w:rPr>
        <w:tab/>
      </w:r>
      <w:r>
        <w:rPr>
          <w:rtl/>
          <w:lang w:bidi="ar-EG"/>
        </w:rPr>
        <w:t>قررت اللجنة أن تواصل تعاونها مع المقرِّرة الخاصة المعنية بمسألة العنف ضد المرأة، أسبابه وعواقبه في عملها الجاري المتعلق بتحديث التوصية العامة رقم ١٩ (1992) بشأن العنف ضد المرأة، وأن تشكر المقرِّرة الخاصة على مساهمتها في ديباجة الوثيقة الختامية.</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65/خامسا</w:t>
      </w:r>
    </w:p>
    <w:p w:rsidR="00573DDD" w:rsidRDefault="00573DDD" w:rsidP="00573DDD">
      <w:pPr>
        <w:pStyle w:val="SingleTxt"/>
        <w:rPr>
          <w:rtl/>
          <w:lang w:bidi="ar-EG"/>
        </w:rPr>
      </w:pPr>
      <w:r>
        <w:rPr>
          <w:rFonts w:hint="cs"/>
          <w:rtl/>
          <w:lang w:bidi="ar-EG"/>
        </w:rPr>
        <w:tab/>
      </w:r>
      <w:r>
        <w:rPr>
          <w:rtl/>
          <w:lang w:bidi="ar-EG"/>
        </w:rPr>
        <w:t xml:space="preserve">قررت اللجنة النظر في أمر الدولتين الطرفين الإضافيتين التاليتين اللتين طلبتا تقديم تقريريهما الدوريين بموجب الإجراء المبسط لتقديم التقارير، واللتين استوفتا معايير الأهلية المنصوص عليها في القرارين </w:t>
      </w:r>
      <w:hyperlink r:id="rId48" w:history="1">
        <w:r w:rsidRPr="002A4CE7">
          <w:rPr>
            <w:rStyle w:val="Hyperlink"/>
            <w:rtl/>
            <w:lang w:bidi="ar-EG"/>
          </w:rPr>
          <w:t>58/2</w:t>
        </w:r>
      </w:hyperlink>
      <w:r>
        <w:rPr>
          <w:rtl/>
          <w:lang w:bidi="ar-EG"/>
        </w:rPr>
        <w:t xml:space="preserve"> و</w:t>
      </w:r>
      <w:r>
        <w:rPr>
          <w:rFonts w:hint="cs"/>
          <w:rtl/>
          <w:lang w:bidi="ar-EG"/>
        </w:rPr>
        <w:t xml:space="preserve"> </w:t>
      </w:r>
      <w:hyperlink r:id="rId49" w:history="1">
        <w:r w:rsidRPr="002A4CE7">
          <w:rPr>
            <w:rStyle w:val="Hyperlink"/>
            <w:rtl/>
            <w:lang w:bidi="ar-EG"/>
          </w:rPr>
          <w:t>59/4</w:t>
        </w:r>
      </w:hyperlink>
      <w:r>
        <w:rPr>
          <w:rtl/>
          <w:lang w:bidi="ar-EG"/>
        </w:rPr>
        <w:t xml:space="preserve"> في إطار هذا الإجراء: بلغاريا (التقرير الدوري الثامن) وموريشيوس (التقرير الدوري الثامن). وقررت أيضا عدم قبول أي طلبات جديدة من الدول الأطراف لتقديم تقاريرها الدورية في إطار الإجراء المبسط لتقديم التقارير حتى تُجري تقييما لفاعلية هذا الإجراء.</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ab/>
      </w:r>
      <w:r>
        <w:rPr>
          <w:rFonts w:hint="cs"/>
          <w:rtl/>
          <w:lang w:bidi="ar-EG"/>
        </w:rPr>
        <w:tab/>
      </w:r>
      <w:r>
        <w:rPr>
          <w:rtl/>
          <w:lang w:bidi="ar-EG"/>
        </w:rPr>
        <w:t>المقرر 65/سادسا</w:t>
      </w:r>
    </w:p>
    <w:p w:rsidR="00573DDD" w:rsidRDefault="00573DDD" w:rsidP="00573DDD">
      <w:pPr>
        <w:pStyle w:val="SingleTxt"/>
        <w:rPr>
          <w:rtl/>
          <w:lang w:bidi="ar-EG"/>
        </w:rPr>
      </w:pPr>
      <w:r>
        <w:rPr>
          <w:rFonts w:hint="cs"/>
          <w:rtl/>
          <w:lang w:bidi="ar-EG"/>
        </w:rPr>
        <w:tab/>
      </w:r>
      <w:r>
        <w:rPr>
          <w:rtl/>
          <w:lang w:bidi="ar-EG"/>
        </w:rPr>
        <w:t xml:space="preserve">قررت اللجنة تعيين هيلاري </w:t>
      </w:r>
      <w:proofErr w:type="spellStart"/>
      <w:r>
        <w:rPr>
          <w:rtl/>
          <w:lang w:bidi="ar-EG"/>
        </w:rPr>
        <w:t>غبيديماه</w:t>
      </w:r>
      <w:proofErr w:type="spellEnd"/>
      <w:r>
        <w:rPr>
          <w:rtl/>
          <w:lang w:bidi="ar-EG"/>
        </w:rPr>
        <w:t xml:space="preserve"> مقررةً معنيةً بالمتابعة وليا </w:t>
      </w:r>
      <w:proofErr w:type="spellStart"/>
      <w:r>
        <w:rPr>
          <w:rtl/>
          <w:lang w:bidi="ar-EG"/>
        </w:rPr>
        <w:t>نادارايا</w:t>
      </w:r>
      <w:proofErr w:type="spellEnd"/>
      <w:r>
        <w:rPr>
          <w:rtl/>
          <w:lang w:bidi="ar-EG"/>
        </w:rPr>
        <w:t xml:space="preserve"> مقررةً مناوبةً، لمدة سنتين لكلتيهما من 1 كانون الثاني/يناير 2017 إلى 31 كانون الأول/ديسمبر 2018.</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65/سابعا</w:t>
      </w:r>
    </w:p>
    <w:p w:rsidR="00573DDD" w:rsidRDefault="00573DDD" w:rsidP="00573DDD">
      <w:pPr>
        <w:pStyle w:val="SingleTxt"/>
        <w:rPr>
          <w:rtl/>
          <w:lang w:bidi="ar-EG"/>
        </w:rPr>
      </w:pPr>
      <w:r>
        <w:rPr>
          <w:rFonts w:hint="cs"/>
          <w:rtl/>
          <w:lang w:bidi="ar-EG"/>
        </w:rPr>
        <w:tab/>
      </w:r>
      <w:r>
        <w:rPr>
          <w:rtl/>
          <w:lang w:bidi="ar-EG"/>
        </w:rPr>
        <w:t>في 16 تشرين الثاني/ نوفمبر 2016، قررت اللجنة، بأثر فوري، أن تتخذ اجتماعاتها غير الرسمية التي تعقدها كل سنتين مع الدول الأطراف في الاتفاقية شكل الجلسات العلنية، مع توفير البث الشبكي الحي لها، وتوثيق ما يجري فيها بالمحاضر الموجزة.</w:t>
      </w:r>
    </w:p>
    <w:p w:rsidR="00573DDD" w:rsidRPr="00573DDD" w:rsidRDefault="00573DDD" w:rsidP="00573DDD">
      <w:pPr>
        <w:pStyle w:val="SingleTxt"/>
        <w:spacing w:after="0" w:line="120" w:lineRule="exact"/>
        <w:rPr>
          <w:sz w:val="10"/>
          <w:rtl/>
          <w:lang w:bidi="ar-EG"/>
        </w:rPr>
      </w:pPr>
    </w:p>
    <w:p w:rsidR="00573DDD" w:rsidRDefault="00573DDD" w:rsidP="00573D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65/ثامنا</w:t>
      </w:r>
    </w:p>
    <w:p w:rsidR="00573DDD" w:rsidRDefault="00573DDD" w:rsidP="00573DDD">
      <w:pPr>
        <w:pStyle w:val="SingleTxt"/>
        <w:rPr>
          <w:rtl/>
          <w:lang w:bidi="ar-EG"/>
        </w:rPr>
      </w:pPr>
      <w:r>
        <w:rPr>
          <w:rFonts w:hint="cs"/>
          <w:rtl/>
          <w:lang w:bidi="ar-EG"/>
        </w:rPr>
        <w:tab/>
      </w:r>
      <w:r>
        <w:rPr>
          <w:rtl/>
          <w:lang w:bidi="ar-EG"/>
        </w:rPr>
        <w:t xml:space="preserve">أقرت اللجنة تعيين عضوات الفريق العامل لما قبل الدورة السابعة والستين، وهن: وبربارا بيلي، ولويزة </w:t>
      </w:r>
      <w:proofErr w:type="spellStart"/>
      <w:r>
        <w:rPr>
          <w:rtl/>
          <w:lang w:bidi="ar-EG"/>
        </w:rPr>
        <w:t>شعلال</w:t>
      </w:r>
      <w:proofErr w:type="spellEnd"/>
      <w:r>
        <w:rPr>
          <w:rtl/>
          <w:lang w:bidi="ar-EG"/>
        </w:rPr>
        <w:t xml:space="preserve">، وداليا </w:t>
      </w:r>
      <w:proofErr w:type="spellStart"/>
      <w:r>
        <w:rPr>
          <w:rtl/>
          <w:lang w:bidi="ar-EG"/>
        </w:rPr>
        <w:t>لينارتي</w:t>
      </w:r>
      <w:proofErr w:type="spellEnd"/>
      <w:r>
        <w:rPr>
          <w:rtl/>
          <w:lang w:bidi="ar-EG"/>
        </w:rPr>
        <w:t xml:space="preserve">، </w:t>
      </w:r>
      <w:proofErr w:type="spellStart"/>
      <w:r>
        <w:rPr>
          <w:rtl/>
          <w:lang w:bidi="ar-EG"/>
        </w:rPr>
        <w:t>وباتريسيا</w:t>
      </w:r>
      <w:proofErr w:type="spellEnd"/>
      <w:r>
        <w:rPr>
          <w:rtl/>
          <w:lang w:bidi="ar-EG"/>
        </w:rPr>
        <w:t xml:space="preserve"> </w:t>
      </w:r>
      <w:proofErr w:type="spellStart"/>
      <w:r>
        <w:rPr>
          <w:rtl/>
          <w:lang w:bidi="ar-EG"/>
        </w:rPr>
        <w:t>شولتز</w:t>
      </w:r>
      <w:proofErr w:type="spellEnd"/>
      <w:r>
        <w:rPr>
          <w:rtl/>
          <w:lang w:bidi="ar-EG"/>
        </w:rPr>
        <w:t xml:space="preserve">، </w:t>
      </w:r>
      <w:proofErr w:type="spellStart"/>
      <w:r>
        <w:rPr>
          <w:rtl/>
          <w:lang w:bidi="ar-EG"/>
        </w:rPr>
        <w:t>وشياوكياو</w:t>
      </w:r>
      <w:proofErr w:type="spellEnd"/>
      <w:r>
        <w:rPr>
          <w:rtl/>
          <w:lang w:bidi="ar-EG"/>
        </w:rPr>
        <w:t xml:space="preserve"> </w:t>
      </w:r>
      <w:proofErr w:type="spellStart"/>
      <w:r>
        <w:rPr>
          <w:rtl/>
          <w:lang w:bidi="ar-EG"/>
        </w:rPr>
        <w:t>زو</w:t>
      </w:r>
      <w:proofErr w:type="spellEnd"/>
      <w:r>
        <w:rPr>
          <w:rtl/>
          <w:lang w:bidi="ar-EG"/>
        </w:rPr>
        <w:t>.</w:t>
      </w:r>
    </w:p>
    <w:p w:rsidR="00573DDD" w:rsidRDefault="00573DDD" w:rsidP="00573DDD">
      <w:pPr>
        <w:pStyle w:val="SingleTxt"/>
        <w:rPr>
          <w:rtl/>
          <w:lang w:bidi="ar-EG"/>
        </w:rPr>
      </w:pPr>
    </w:p>
    <w:p w:rsidR="00573DDD" w:rsidRDefault="00573DDD">
      <w:pPr>
        <w:bidi w:val="0"/>
        <w:spacing w:line="240" w:lineRule="auto"/>
        <w:jc w:val="left"/>
        <w:rPr>
          <w:rtl/>
          <w:lang w:bidi="ar-EG"/>
        </w:rPr>
      </w:pPr>
      <w:r>
        <w:rPr>
          <w:rtl/>
          <w:lang w:bidi="ar-EG"/>
        </w:rPr>
        <w:br w:type="page"/>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الثاني</w:t>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المسائل التنظيمية ومسائل أخرى</w:t>
      </w:r>
    </w:p>
    <w:p w:rsidR="00573DDD" w:rsidRPr="00573DDD" w:rsidRDefault="00573DDD" w:rsidP="00573DDD">
      <w:pPr>
        <w:pStyle w:val="SingleTxt"/>
        <w:spacing w:after="0" w:line="120" w:lineRule="exact"/>
        <w:rPr>
          <w:sz w:val="10"/>
          <w:rtl/>
          <w:lang w:bidi="ar-EG"/>
        </w:rPr>
      </w:pPr>
    </w:p>
    <w:p w:rsidR="00573DDD" w:rsidRDefault="00573DDD" w:rsidP="00573D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ألف</w:t>
      </w:r>
      <w:r>
        <w:rPr>
          <w:rFonts w:hint="cs"/>
          <w:rtl/>
          <w:lang w:bidi="ar-EG"/>
        </w:rPr>
        <w:t xml:space="preserve"> </w:t>
      </w:r>
      <w:r>
        <w:rPr>
          <w:rtl/>
          <w:lang w:bidi="ar-EG"/>
        </w:rPr>
        <w:t>-</w:t>
      </w:r>
      <w:r>
        <w:rPr>
          <w:rFonts w:hint="cs"/>
          <w:rtl/>
          <w:lang w:bidi="ar-EG"/>
        </w:rPr>
        <w:tab/>
      </w:r>
      <w:r>
        <w:rPr>
          <w:rtl/>
          <w:lang w:bidi="ar-EG"/>
        </w:rPr>
        <w:t>الدول الأطراف في الاتفاقية وفي البروتوكول الاختياري</w:t>
      </w:r>
    </w:p>
    <w:p w:rsidR="00573DDD" w:rsidRDefault="00573DDD" w:rsidP="00573DDD">
      <w:pPr>
        <w:pStyle w:val="SingleTxt"/>
        <w:rPr>
          <w:rtl/>
          <w:lang w:bidi="ar-EG"/>
        </w:rPr>
      </w:pPr>
      <w:r>
        <w:rPr>
          <w:rtl/>
          <w:lang w:bidi="ar-EG"/>
        </w:rPr>
        <w:t>١</w:t>
      </w:r>
      <w:r>
        <w:rPr>
          <w:rFonts w:hint="cs"/>
          <w:rtl/>
          <w:lang w:bidi="ar-EG"/>
        </w:rPr>
        <w:t xml:space="preserve"> </w:t>
      </w:r>
      <w:r>
        <w:rPr>
          <w:rtl/>
          <w:lang w:bidi="ar-EG"/>
        </w:rPr>
        <w:t>-</w:t>
      </w:r>
      <w:r>
        <w:rPr>
          <w:rFonts w:hint="cs"/>
          <w:rtl/>
          <w:lang w:bidi="ar-EG"/>
        </w:rPr>
        <w:tab/>
      </w:r>
      <w:r>
        <w:rPr>
          <w:rtl/>
          <w:lang w:bidi="ar-EG"/>
        </w:rPr>
        <w:t>في 18 تشرين الثاني/نوفمبر ٢٠١٦، وهو تاريخ اختتام الدورة الخامسة والستين للجنة، بقيت حالة التصديق على الاتفاقية (١٨٩ دولة طرفا) كما كانت في ٢٢ تموز/يوليه ٢٠١٦، أي تاريخ اختتام الدورة الرابعة والستين. وقبلت دولة طرف أخرى تعديل</w:t>
      </w:r>
      <w:r>
        <w:rPr>
          <w:rFonts w:hint="cs"/>
          <w:rtl/>
          <w:lang w:bidi="ar-EG"/>
        </w:rPr>
        <w:br/>
      </w:r>
      <w:r>
        <w:rPr>
          <w:rtl/>
          <w:lang w:bidi="ar-EG"/>
        </w:rPr>
        <w:t>المادة ٢٠ (1) من الاتفاقية المتعلق بوقت اجتماع اللجنة، مما رفع مجموع عدد الدول الأطراف التي قبلت التعديل إلى ٧١ دولة.</w:t>
      </w:r>
    </w:p>
    <w:p w:rsidR="00573DDD" w:rsidRDefault="00573DDD" w:rsidP="00573DDD">
      <w:pPr>
        <w:pStyle w:val="SingleTxt"/>
        <w:rPr>
          <w:rtl/>
          <w:lang w:bidi="ar-EG"/>
        </w:rPr>
      </w:pPr>
      <w:r>
        <w:rPr>
          <w:rtl/>
          <w:lang w:bidi="ar-EG"/>
        </w:rPr>
        <w:t>٢</w:t>
      </w:r>
      <w:r>
        <w:rPr>
          <w:rFonts w:hint="cs"/>
          <w:rtl/>
          <w:lang w:bidi="ar-EG"/>
        </w:rPr>
        <w:t xml:space="preserve"> </w:t>
      </w:r>
      <w:r>
        <w:rPr>
          <w:rtl/>
          <w:lang w:bidi="ar-EG"/>
        </w:rPr>
        <w:t>-</w:t>
      </w:r>
      <w:r>
        <w:rPr>
          <w:rFonts w:hint="cs"/>
          <w:rtl/>
          <w:lang w:bidi="ar-EG"/>
        </w:rPr>
        <w:tab/>
      </w:r>
      <w:r>
        <w:rPr>
          <w:rtl/>
          <w:lang w:bidi="ar-EG"/>
        </w:rPr>
        <w:t>وخلال الفترة نفسها، انضمت دولة طرف إضافية إلى البروتوكول الاختياري للاتفاقية، مما رفع مجموع عدد الدول الأطراف في البروتوكول الاختياري إلى ١٠٨ دول.</w:t>
      </w:r>
    </w:p>
    <w:p w:rsidR="00573DDD" w:rsidRPr="00573DDD" w:rsidRDefault="00573DDD" w:rsidP="00573DDD">
      <w:pPr>
        <w:pStyle w:val="SingleTxt"/>
        <w:spacing w:after="0" w:line="120" w:lineRule="exact"/>
        <w:rPr>
          <w:sz w:val="10"/>
          <w:rtl/>
          <w:lang w:bidi="ar-EG"/>
        </w:rPr>
      </w:pPr>
    </w:p>
    <w:p w:rsidR="00573DDD" w:rsidRDefault="00573DDD" w:rsidP="00573D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باء</w:t>
      </w:r>
      <w:r>
        <w:rPr>
          <w:rFonts w:hint="cs"/>
          <w:rtl/>
          <w:lang w:bidi="ar-EG"/>
        </w:rPr>
        <w:t xml:space="preserve"> </w:t>
      </w:r>
      <w:r>
        <w:rPr>
          <w:rtl/>
          <w:lang w:bidi="ar-EG"/>
        </w:rPr>
        <w:t>-</w:t>
      </w:r>
      <w:r>
        <w:rPr>
          <w:rFonts w:hint="cs"/>
          <w:rtl/>
          <w:lang w:bidi="ar-EG"/>
        </w:rPr>
        <w:tab/>
      </w:r>
      <w:r>
        <w:rPr>
          <w:rtl/>
          <w:lang w:bidi="ar-EG"/>
        </w:rPr>
        <w:t>افتتاح الدورة</w:t>
      </w:r>
    </w:p>
    <w:p w:rsidR="00573DDD" w:rsidRDefault="00573DDD" w:rsidP="00573DDD">
      <w:pPr>
        <w:pStyle w:val="SingleTxt"/>
        <w:rPr>
          <w:rtl/>
          <w:lang w:bidi="ar-EG"/>
        </w:rPr>
      </w:pPr>
      <w:r>
        <w:rPr>
          <w:rtl/>
          <w:lang w:bidi="ar-EG"/>
        </w:rPr>
        <w:t>٣</w:t>
      </w:r>
      <w:r>
        <w:rPr>
          <w:rFonts w:hint="cs"/>
          <w:rtl/>
          <w:lang w:bidi="ar-EG"/>
        </w:rPr>
        <w:t xml:space="preserve"> </w:t>
      </w:r>
      <w:r>
        <w:rPr>
          <w:rtl/>
          <w:lang w:bidi="ar-EG"/>
        </w:rPr>
        <w:t>-</w:t>
      </w:r>
      <w:r>
        <w:rPr>
          <w:rFonts w:hint="cs"/>
          <w:rtl/>
          <w:lang w:bidi="ar-EG"/>
        </w:rPr>
        <w:tab/>
      </w:r>
      <w:r>
        <w:rPr>
          <w:rtl/>
          <w:lang w:bidi="ar-EG"/>
        </w:rPr>
        <w:t>عقدت اللجنة دورتها الخامسة والستين في مكتب الأمم المتحدة في جنيف في الفترة من 24 تشرين الأول/أكتوبر إلى 18 تشرين الثاني/نوفمبر 2016. وعقدت 27 جلسة عامة، وعقدت أيضا 12 جلسة لمناقشة البنود من 5 إلى 8 من جدول الأعمال. وترد في</w:t>
      </w:r>
      <w:r>
        <w:rPr>
          <w:rFonts w:hint="cs"/>
          <w:rtl/>
          <w:lang w:bidi="ar-EG"/>
        </w:rPr>
        <w:t> </w:t>
      </w:r>
      <w:r>
        <w:rPr>
          <w:rtl/>
          <w:lang w:bidi="ar-EG"/>
        </w:rPr>
        <w:t>المرفق الأول للجزء الثاني من هذا التقرير قائمة بالوثائق المعروضة على اللجنة.</w:t>
      </w:r>
    </w:p>
    <w:p w:rsidR="00573DDD" w:rsidRDefault="00573DDD" w:rsidP="00573DDD">
      <w:pPr>
        <w:pStyle w:val="SingleTxt"/>
        <w:rPr>
          <w:rtl/>
          <w:lang w:bidi="ar-EG"/>
        </w:rPr>
      </w:pPr>
      <w:r>
        <w:rPr>
          <w:rtl/>
          <w:lang w:bidi="ar-EG"/>
        </w:rPr>
        <w:t>٤</w:t>
      </w:r>
      <w:r>
        <w:rPr>
          <w:rFonts w:hint="cs"/>
          <w:rtl/>
          <w:lang w:bidi="ar-EG"/>
        </w:rPr>
        <w:t xml:space="preserve"> </w:t>
      </w:r>
      <w:r>
        <w:rPr>
          <w:rtl/>
          <w:lang w:bidi="ar-EG"/>
        </w:rPr>
        <w:t>-</w:t>
      </w:r>
      <w:r>
        <w:rPr>
          <w:rFonts w:hint="cs"/>
          <w:rtl/>
          <w:lang w:bidi="ar-EG"/>
        </w:rPr>
        <w:tab/>
      </w:r>
      <w:r w:rsidRPr="00573DDD">
        <w:rPr>
          <w:rtl/>
          <w:lang w:bidi="ar-EG"/>
        </w:rPr>
        <w:t>وفي الجلسة 1431، المعقودة في 24 تشرين الأول/أكتوبر 2016، افتتحت الرئيسة</w:t>
      </w:r>
      <w:r>
        <w:rPr>
          <w:rFonts w:hint="eastAsia"/>
          <w:rtl/>
          <w:lang w:bidi="ar-EG"/>
        </w:rPr>
        <w:t> </w:t>
      </w:r>
      <w:r w:rsidRPr="00573DDD">
        <w:rPr>
          <w:rtl/>
          <w:lang w:bidi="ar-EG"/>
        </w:rPr>
        <w:t>الدورة</w:t>
      </w:r>
      <w:r>
        <w:rPr>
          <w:rtl/>
          <w:lang w:bidi="ar-EG"/>
        </w:rPr>
        <w:t>.</w:t>
      </w:r>
    </w:p>
    <w:p w:rsidR="00573DDD" w:rsidRPr="00573DDD" w:rsidRDefault="00573DDD" w:rsidP="00573DDD">
      <w:pPr>
        <w:pStyle w:val="SingleTxt"/>
        <w:spacing w:after="0" w:line="120" w:lineRule="exact"/>
        <w:rPr>
          <w:sz w:val="10"/>
          <w:rtl/>
          <w:lang w:bidi="ar-EG"/>
        </w:rPr>
      </w:pPr>
    </w:p>
    <w:p w:rsidR="00573DDD" w:rsidRDefault="00573DDD" w:rsidP="00573D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جيم</w:t>
      </w:r>
      <w:r>
        <w:rPr>
          <w:rFonts w:hint="cs"/>
          <w:rtl/>
          <w:lang w:bidi="ar-EG"/>
        </w:rPr>
        <w:t xml:space="preserve"> </w:t>
      </w:r>
      <w:r>
        <w:rPr>
          <w:rtl/>
          <w:lang w:bidi="ar-EG"/>
        </w:rPr>
        <w:t>-</w:t>
      </w:r>
      <w:r>
        <w:rPr>
          <w:rFonts w:hint="cs"/>
          <w:rtl/>
          <w:lang w:bidi="ar-EG"/>
        </w:rPr>
        <w:tab/>
      </w:r>
      <w:r>
        <w:rPr>
          <w:rtl/>
          <w:lang w:bidi="ar-EG"/>
        </w:rPr>
        <w:t>إقرار جدول الأعمال</w:t>
      </w:r>
    </w:p>
    <w:p w:rsidR="00573DDD" w:rsidRDefault="00573DDD" w:rsidP="00573DDD">
      <w:pPr>
        <w:pStyle w:val="SingleTxt"/>
        <w:rPr>
          <w:rtl/>
          <w:lang w:bidi="ar-EG"/>
        </w:rPr>
      </w:pPr>
      <w:r>
        <w:rPr>
          <w:rtl/>
          <w:lang w:bidi="ar-EG"/>
        </w:rPr>
        <w:t>٥</w:t>
      </w:r>
      <w:r>
        <w:rPr>
          <w:rFonts w:hint="cs"/>
          <w:rtl/>
          <w:lang w:bidi="ar-EG"/>
        </w:rPr>
        <w:t xml:space="preserve"> </w:t>
      </w:r>
      <w:r>
        <w:rPr>
          <w:rtl/>
          <w:lang w:bidi="ar-EG"/>
        </w:rPr>
        <w:t>-</w:t>
      </w:r>
      <w:r>
        <w:rPr>
          <w:rFonts w:hint="cs"/>
          <w:rtl/>
          <w:lang w:bidi="ar-EG"/>
        </w:rPr>
        <w:tab/>
      </w:r>
      <w:r>
        <w:rPr>
          <w:rtl/>
          <w:lang w:bidi="ar-EG"/>
        </w:rPr>
        <w:t>أقرت اللجنة جدول الأعمال المؤقت (</w:t>
      </w:r>
      <w:hyperlink r:id="rId50" w:history="1">
        <w:r w:rsidRPr="002A4CE7">
          <w:rPr>
            <w:rStyle w:val="Hyperlink"/>
            <w:lang w:bidi="ar-EG"/>
          </w:rPr>
          <w:t>CEDAW/C/65/1</w:t>
        </w:r>
      </w:hyperlink>
      <w:r>
        <w:rPr>
          <w:rtl/>
          <w:lang w:bidi="ar-EG"/>
        </w:rPr>
        <w:t>) في جلستها 1431، المعقودة في 24 تشرين الأول/أكتوبر 2016.</w:t>
      </w:r>
    </w:p>
    <w:p w:rsidR="00573DDD" w:rsidRPr="00573DDD" w:rsidRDefault="00573DDD" w:rsidP="00573DDD">
      <w:pPr>
        <w:pStyle w:val="SingleTxt"/>
        <w:spacing w:after="0" w:line="120" w:lineRule="exact"/>
        <w:rPr>
          <w:sz w:val="10"/>
          <w:rtl/>
          <w:lang w:bidi="ar-EG"/>
        </w:rPr>
      </w:pPr>
    </w:p>
    <w:p w:rsidR="00573DDD" w:rsidRDefault="00573DDD" w:rsidP="00573D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دال</w:t>
      </w:r>
      <w:r>
        <w:rPr>
          <w:rFonts w:hint="cs"/>
          <w:rtl/>
          <w:lang w:bidi="ar-EG"/>
        </w:rPr>
        <w:t xml:space="preserve"> </w:t>
      </w:r>
      <w:r>
        <w:rPr>
          <w:rtl/>
          <w:lang w:bidi="ar-EG"/>
        </w:rPr>
        <w:t>-</w:t>
      </w:r>
      <w:r>
        <w:rPr>
          <w:rFonts w:hint="cs"/>
          <w:rtl/>
          <w:lang w:bidi="ar-EG"/>
        </w:rPr>
        <w:tab/>
      </w:r>
      <w:r>
        <w:rPr>
          <w:rtl/>
          <w:lang w:bidi="ar-EG"/>
        </w:rPr>
        <w:t>تقرير الفريق العامل لما قبل الدورة</w:t>
      </w:r>
    </w:p>
    <w:p w:rsidR="00573DDD" w:rsidRDefault="00573DDD" w:rsidP="00573DDD">
      <w:pPr>
        <w:pStyle w:val="SingleTxt"/>
        <w:rPr>
          <w:rtl/>
          <w:lang w:bidi="ar-EG"/>
        </w:rPr>
      </w:pPr>
      <w:r>
        <w:rPr>
          <w:rtl/>
          <w:lang w:bidi="ar-EG"/>
        </w:rPr>
        <w:t>٦</w:t>
      </w:r>
      <w:r>
        <w:rPr>
          <w:rFonts w:hint="cs"/>
          <w:rtl/>
          <w:lang w:bidi="ar-EG"/>
        </w:rPr>
        <w:t xml:space="preserve"> </w:t>
      </w:r>
      <w:r>
        <w:rPr>
          <w:rtl/>
          <w:lang w:bidi="ar-EG"/>
        </w:rPr>
        <w:t>-</w:t>
      </w:r>
      <w:r>
        <w:rPr>
          <w:rFonts w:hint="cs"/>
          <w:rtl/>
          <w:lang w:bidi="ar-EG"/>
        </w:rPr>
        <w:tab/>
      </w:r>
      <w:r>
        <w:rPr>
          <w:rtl/>
          <w:lang w:bidi="ar-EG"/>
        </w:rPr>
        <w:t>عرضت عصمت جاهان، في الجلسة 1431 المعقودة في 24 تشرين الأول/أكتوبر 2016، تقرير الفريق العامل لما قبل الدورة (</w:t>
      </w:r>
      <w:hyperlink r:id="rId51" w:history="1">
        <w:r w:rsidRPr="002A4CE7">
          <w:rPr>
            <w:rStyle w:val="Hyperlink"/>
            <w:lang w:bidi="ar-EG"/>
          </w:rPr>
          <w:t>CEDAW/C/PSWG/65/1</w:t>
        </w:r>
      </w:hyperlink>
      <w:r>
        <w:rPr>
          <w:rtl/>
          <w:lang w:bidi="ar-EG"/>
        </w:rPr>
        <w:t>)، الذي اجتمع في</w:t>
      </w:r>
      <w:r>
        <w:rPr>
          <w:rFonts w:hint="cs"/>
          <w:rtl/>
          <w:lang w:bidi="ar-EG"/>
        </w:rPr>
        <w:t> </w:t>
      </w:r>
      <w:r>
        <w:rPr>
          <w:rtl/>
          <w:lang w:bidi="ar-EG"/>
        </w:rPr>
        <w:t>الفترة من 7 إلى 11 آذار/مارس 2016.</w:t>
      </w:r>
    </w:p>
    <w:p w:rsidR="00573DDD" w:rsidRPr="00573DDD" w:rsidRDefault="00573DDD" w:rsidP="00573DDD">
      <w:pPr>
        <w:pStyle w:val="SingleTxt"/>
        <w:spacing w:after="0" w:line="120" w:lineRule="exact"/>
        <w:rPr>
          <w:sz w:val="10"/>
          <w:rtl/>
          <w:lang w:bidi="ar-EG"/>
        </w:rPr>
      </w:pPr>
    </w:p>
    <w:p w:rsidR="00573DDD" w:rsidRDefault="00573DDD" w:rsidP="00573D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ab/>
      </w:r>
      <w:r>
        <w:rPr>
          <w:rtl/>
          <w:lang w:bidi="ar-EG"/>
        </w:rPr>
        <w:t>هاء</w:t>
      </w:r>
      <w:r>
        <w:rPr>
          <w:rFonts w:hint="cs"/>
          <w:rtl/>
          <w:lang w:bidi="ar-EG"/>
        </w:rPr>
        <w:t xml:space="preserve"> </w:t>
      </w:r>
      <w:r>
        <w:rPr>
          <w:rtl/>
          <w:lang w:bidi="ar-EG"/>
        </w:rPr>
        <w:t>-</w:t>
      </w:r>
      <w:r>
        <w:rPr>
          <w:rFonts w:hint="cs"/>
          <w:rtl/>
          <w:lang w:bidi="ar-EG"/>
        </w:rPr>
        <w:tab/>
      </w:r>
      <w:r>
        <w:rPr>
          <w:rtl/>
          <w:lang w:bidi="ar-EG"/>
        </w:rPr>
        <w:t>تنظيم الأعمال</w:t>
      </w:r>
    </w:p>
    <w:p w:rsidR="00573DDD" w:rsidRDefault="00573DDD" w:rsidP="00573DDD">
      <w:pPr>
        <w:pStyle w:val="SingleTxt"/>
        <w:rPr>
          <w:rtl/>
          <w:lang w:bidi="ar-EG"/>
        </w:rPr>
      </w:pPr>
      <w:r>
        <w:rPr>
          <w:rtl/>
          <w:lang w:bidi="ar-EG"/>
        </w:rPr>
        <w:t>٧</w:t>
      </w:r>
      <w:r>
        <w:rPr>
          <w:rFonts w:hint="cs"/>
          <w:rtl/>
          <w:lang w:bidi="ar-EG"/>
        </w:rPr>
        <w:t xml:space="preserve"> </w:t>
      </w:r>
      <w:r>
        <w:rPr>
          <w:rtl/>
          <w:lang w:bidi="ar-EG"/>
        </w:rPr>
        <w:t>-</w:t>
      </w:r>
      <w:r>
        <w:rPr>
          <w:rFonts w:hint="cs"/>
          <w:rtl/>
          <w:lang w:bidi="ar-EG"/>
        </w:rPr>
        <w:tab/>
      </w:r>
      <w:r>
        <w:rPr>
          <w:rtl/>
          <w:lang w:bidi="ar-EG"/>
        </w:rPr>
        <w:t>في 24 و 31 تشرين الأول/أكتوبر و 7 تشرين الثاني/نوفمبر 2016، عقدت اللجنة جلسات مغلقة مع ممثلي الوكالات المتخصصة والصناديق والبرامج التابعة لمنظومة الأمم المتحدة، ومع منظمات حكومية دولية أخرى، قدمت خلالها تلك الهيئات معلومات خاصة بكل بلد ومعلومات عن جهودها المبذولة لدعم تنفيذ الاتفاقية.</w:t>
      </w:r>
    </w:p>
    <w:p w:rsidR="00573DDD" w:rsidRDefault="00573DDD" w:rsidP="00573DDD">
      <w:pPr>
        <w:pStyle w:val="SingleTxt"/>
        <w:rPr>
          <w:rtl/>
          <w:lang w:bidi="ar-EG"/>
        </w:rPr>
      </w:pPr>
      <w:r>
        <w:rPr>
          <w:rtl/>
          <w:lang w:bidi="ar-EG"/>
        </w:rPr>
        <w:t>٨</w:t>
      </w:r>
      <w:r>
        <w:rPr>
          <w:rFonts w:hint="cs"/>
          <w:rtl/>
          <w:lang w:bidi="ar-EG"/>
        </w:rPr>
        <w:t xml:space="preserve"> </w:t>
      </w:r>
      <w:r>
        <w:rPr>
          <w:rtl/>
          <w:lang w:bidi="ar-EG"/>
        </w:rPr>
        <w:t>-</w:t>
      </w:r>
      <w:r>
        <w:rPr>
          <w:rFonts w:hint="cs"/>
          <w:rtl/>
          <w:lang w:bidi="ar-EG"/>
        </w:rPr>
        <w:tab/>
      </w:r>
      <w:r>
        <w:rPr>
          <w:rtl/>
          <w:lang w:bidi="ar-EG"/>
        </w:rPr>
        <w:t>وإضافةً إلى ذلك، عقدت اللجنة جلسات علنية غير رسمية مع ممثلي منظمات غير</w:t>
      </w:r>
      <w:r>
        <w:rPr>
          <w:rFonts w:hint="cs"/>
          <w:rtl/>
          <w:lang w:bidi="ar-EG"/>
        </w:rPr>
        <w:t> </w:t>
      </w:r>
      <w:r>
        <w:rPr>
          <w:rtl/>
          <w:lang w:bidi="ar-EG"/>
        </w:rPr>
        <w:t>حكومية ومؤسسات وطنية لحقوق الإنسان، حيث قدموا معلومات عن تنفيذ الاتفاقية في الدول الأطراف التي نظرت اللجنة في تقاريرها في دورتها.</w:t>
      </w:r>
    </w:p>
    <w:p w:rsidR="00573DDD" w:rsidRDefault="00573DDD" w:rsidP="00573DDD">
      <w:pPr>
        <w:pStyle w:val="SingleTxt"/>
        <w:rPr>
          <w:rtl/>
          <w:lang w:bidi="ar-EG"/>
        </w:rPr>
      </w:pPr>
      <w:r>
        <w:rPr>
          <w:rtl/>
          <w:lang w:bidi="ar-EG"/>
        </w:rPr>
        <w:t>٩</w:t>
      </w:r>
      <w:r>
        <w:rPr>
          <w:rFonts w:hint="cs"/>
          <w:rtl/>
          <w:lang w:bidi="ar-EG"/>
        </w:rPr>
        <w:t xml:space="preserve"> </w:t>
      </w:r>
      <w:r>
        <w:rPr>
          <w:rtl/>
          <w:lang w:bidi="ar-EG"/>
        </w:rPr>
        <w:t>-</w:t>
      </w:r>
      <w:r>
        <w:rPr>
          <w:rFonts w:hint="cs"/>
          <w:rtl/>
          <w:lang w:bidi="ar-EG"/>
        </w:rPr>
        <w:tab/>
      </w:r>
      <w:r w:rsidRPr="00573DDD">
        <w:rPr>
          <w:w w:val="101"/>
          <w:rtl/>
          <w:lang w:bidi="ar-EG"/>
        </w:rPr>
        <w:t xml:space="preserve">وفي 24 تشرين الأول/أكتوبر ٢٠١٦، قدمت </w:t>
      </w:r>
      <w:proofErr w:type="spellStart"/>
      <w:r w:rsidRPr="00573DDD">
        <w:rPr>
          <w:w w:val="101"/>
          <w:rtl/>
          <w:lang w:bidi="ar-EG"/>
        </w:rPr>
        <w:t>كليمانسيا</w:t>
      </w:r>
      <w:proofErr w:type="spellEnd"/>
      <w:r w:rsidRPr="00573DDD">
        <w:rPr>
          <w:w w:val="101"/>
          <w:rtl/>
          <w:lang w:bidi="ar-EG"/>
        </w:rPr>
        <w:t xml:space="preserve"> </w:t>
      </w:r>
      <w:proofErr w:type="spellStart"/>
      <w:r w:rsidRPr="00573DDD">
        <w:rPr>
          <w:w w:val="101"/>
          <w:rtl/>
          <w:lang w:bidi="ar-EG"/>
        </w:rPr>
        <w:t>مونيوس</w:t>
      </w:r>
      <w:proofErr w:type="spellEnd"/>
      <w:r w:rsidRPr="00573DDD">
        <w:rPr>
          <w:rFonts w:hint="cs"/>
          <w:w w:val="101"/>
          <w:rtl/>
          <w:lang w:bidi="ar-EG"/>
        </w:rPr>
        <w:t xml:space="preserve"> </w:t>
      </w:r>
      <w:r w:rsidRPr="00573DDD">
        <w:rPr>
          <w:w w:val="101"/>
          <w:rtl/>
          <w:lang w:bidi="ar-EG"/>
        </w:rPr>
        <w:t>-</w:t>
      </w:r>
      <w:r w:rsidRPr="00573DDD">
        <w:rPr>
          <w:rFonts w:hint="cs"/>
          <w:w w:val="101"/>
          <w:rtl/>
          <w:lang w:bidi="ar-EG"/>
        </w:rPr>
        <w:t xml:space="preserve"> </w:t>
      </w:r>
      <w:proofErr w:type="spellStart"/>
      <w:r w:rsidRPr="00573DDD">
        <w:rPr>
          <w:w w:val="101"/>
          <w:rtl/>
          <w:lang w:bidi="ar-EG"/>
        </w:rPr>
        <w:t>تامايو</w:t>
      </w:r>
      <w:proofErr w:type="spellEnd"/>
      <w:r w:rsidRPr="00573DDD">
        <w:rPr>
          <w:w w:val="101"/>
          <w:rtl/>
          <w:lang w:bidi="ar-EG"/>
        </w:rPr>
        <w:t xml:space="preserve"> من</w:t>
      </w:r>
      <w:r w:rsidRPr="00573DDD">
        <w:rPr>
          <w:rFonts w:hint="cs"/>
          <w:w w:val="101"/>
          <w:rtl/>
          <w:lang w:bidi="ar-EG"/>
        </w:rPr>
        <w:t> </w:t>
      </w:r>
      <w:r w:rsidRPr="00573DDD">
        <w:rPr>
          <w:w w:val="101"/>
          <w:rtl/>
          <w:lang w:bidi="ar-EG"/>
        </w:rPr>
        <w:t xml:space="preserve">مركز تدريب هيئة الأمم المتحدة للمرأة في سانتو </w:t>
      </w:r>
      <w:proofErr w:type="spellStart"/>
      <w:r w:rsidRPr="00573DDD">
        <w:rPr>
          <w:w w:val="101"/>
          <w:rtl/>
          <w:lang w:bidi="ar-EG"/>
        </w:rPr>
        <w:t>دومينغو</w:t>
      </w:r>
      <w:proofErr w:type="spellEnd"/>
      <w:r w:rsidRPr="00573DDD">
        <w:rPr>
          <w:w w:val="101"/>
          <w:rtl/>
          <w:lang w:bidi="ar-EG"/>
        </w:rPr>
        <w:t xml:space="preserve"> إحاطة عن طريق التداول بالفيديو بشأن الأداة الجديدة للتدريب الإلكتروني على الاتفاقية التي ابتكرتها هيئة الأمم المتحدة للمرأة</w:t>
      </w:r>
      <w:r>
        <w:rPr>
          <w:rtl/>
          <w:lang w:bidi="ar-EG"/>
        </w:rPr>
        <w:t>.</w:t>
      </w:r>
    </w:p>
    <w:p w:rsidR="00573DDD" w:rsidRDefault="00573DDD" w:rsidP="00573DDD">
      <w:pPr>
        <w:pStyle w:val="SingleTxt"/>
        <w:rPr>
          <w:rtl/>
          <w:lang w:bidi="ar-EG"/>
        </w:rPr>
      </w:pPr>
      <w:r>
        <w:rPr>
          <w:rtl/>
          <w:lang w:bidi="ar-EG"/>
        </w:rPr>
        <w:t>١٠</w:t>
      </w:r>
      <w:r>
        <w:rPr>
          <w:rFonts w:hint="cs"/>
          <w:rtl/>
          <w:lang w:bidi="ar-EG"/>
        </w:rPr>
        <w:t xml:space="preserve"> </w:t>
      </w:r>
      <w:r>
        <w:rPr>
          <w:rtl/>
          <w:lang w:bidi="ar-EG"/>
        </w:rPr>
        <w:t>-</w:t>
      </w:r>
      <w:r>
        <w:rPr>
          <w:rFonts w:hint="cs"/>
          <w:rtl/>
          <w:lang w:bidi="ar-EG"/>
        </w:rPr>
        <w:tab/>
      </w:r>
      <w:r>
        <w:rPr>
          <w:rtl/>
          <w:lang w:bidi="ar-EG"/>
        </w:rPr>
        <w:t>وفي 28 تشرين الأول/أكتوبر ٢٠١٦، عقدت اللجنة جلسة غير رسمية خاصة مع</w:t>
      </w:r>
      <w:r>
        <w:rPr>
          <w:rFonts w:hint="cs"/>
          <w:rtl/>
          <w:lang w:bidi="ar-EG"/>
        </w:rPr>
        <w:t> </w:t>
      </w:r>
      <w:r>
        <w:rPr>
          <w:rtl/>
          <w:lang w:bidi="ar-EG"/>
        </w:rPr>
        <w:t>البرلمانيين الذين حضروا الدورة ١٣٥ للاتحاد البرلماني الدولي في جنيف في الفترة من</w:t>
      </w:r>
      <w:r>
        <w:rPr>
          <w:rFonts w:hint="cs"/>
          <w:rtl/>
          <w:lang w:bidi="ar-EG"/>
        </w:rPr>
        <w:t> </w:t>
      </w:r>
      <w:r>
        <w:rPr>
          <w:rtl/>
          <w:lang w:bidi="ar-EG"/>
        </w:rPr>
        <w:t>23</w:t>
      </w:r>
      <w:r>
        <w:rPr>
          <w:rFonts w:hint="cs"/>
          <w:rtl/>
          <w:lang w:bidi="ar-EG"/>
        </w:rPr>
        <w:t> </w:t>
      </w:r>
      <w:r>
        <w:rPr>
          <w:rtl/>
          <w:lang w:bidi="ar-EG"/>
        </w:rPr>
        <w:t>إلى 27 تشرين الأول/أكتوبر ٢٠١٦.</w:t>
      </w:r>
    </w:p>
    <w:p w:rsidR="00573DDD" w:rsidRDefault="00573DDD" w:rsidP="00573DDD">
      <w:pPr>
        <w:pStyle w:val="SingleTxt"/>
        <w:rPr>
          <w:rtl/>
          <w:lang w:bidi="ar-EG"/>
        </w:rPr>
      </w:pPr>
      <w:r>
        <w:rPr>
          <w:rtl/>
          <w:lang w:bidi="ar-EG"/>
        </w:rPr>
        <w:t>١١</w:t>
      </w:r>
      <w:r>
        <w:rPr>
          <w:rFonts w:hint="cs"/>
          <w:rtl/>
          <w:lang w:bidi="ar-EG"/>
        </w:rPr>
        <w:t xml:space="preserve"> </w:t>
      </w:r>
      <w:r>
        <w:rPr>
          <w:rtl/>
          <w:lang w:bidi="ar-EG"/>
        </w:rPr>
        <w:t>-</w:t>
      </w:r>
      <w:r>
        <w:rPr>
          <w:rFonts w:hint="cs"/>
          <w:rtl/>
          <w:lang w:bidi="ar-EG"/>
        </w:rPr>
        <w:tab/>
      </w:r>
      <w:r>
        <w:rPr>
          <w:rtl/>
          <w:lang w:bidi="ar-EG"/>
        </w:rPr>
        <w:t>وفي 28 تشرين الأول/أكتوبر ٢٠١٦، قدم رئيس فرع الخدمات الإحصائية التابع لشعبة الإحصاءات إحاطة عن طريق التداول بالفيديو بشأن وضع مؤشرات لرصد أهداف التنمية المستدامة، ولا سيما المؤشر 5-1-1 المتعلق بالأطر التشريعية لإنهاء التمييز ضد المرأة.</w:t>
      </w:r>
    </w:p>
    <w:p w:rsidR="00573DDD" w:rsidRDefault="00573DDD" w:rsidP="00573DDD">
      <w:pPr>
        <w:pStyle w:val="SingleTxt"/>
        <w:rPr>
          <w:rtl/>
          <w:lang w:bidi="ar-EG"/>
        </w:rPr>
      </w:pPr>
      <w:r>
        <w:rPr>
          <w:rtl/>
          <w:lang w:bidi="ar-EG"/>
        </w:rPr>
        <w:t>١٢</w:t>
      </w:r>
      <w:r>
        <w:rPr>
          <w:rFonts w:hint="cs"/>
          <w:rtl/>
          <w:lang w:bidi="ar-EG"/>
        </w:rPr>
        <w:t xml:space="preserve"> </w:t>
      </w:r>
      <w:r>
        <w:rPr>
          <w:rtl/>
          <w:lang w:bidi="ar-EG"/>
        </w:rPr>
        <w:t>-</w:t>
      </w:r>
      <w:r>
        <w:rPr>
          <w:rFonts w:hint="cs"/>
          <w:rtl/>
          <w:lang w:bidi="ar-EG"/>
        </w:rPr>
        <w:tab/>
      </w:r>
      <w:r>
        <w:rPr>
          <w:rtl/>
          <w:lang w:bidi="ar-EG"/>
        </w:rPr>
        <w:t xml:space="preserve">وفي 31 تشرين الأول/أكتوبر 2016، عقدت اللجنة اجتماعا مع المقرِّرة الخاصة المعنية بالعنف ضد المرأة، أسبابه وعواقبه، </w:t>
      </w:r>
      <w:proofErr w:type="spellStart"/>
      <w:r>
        <w:rPr>
          <w:rtl/>
          <w:lang w:bidi="ar-EG"/>
        </w:rPr>
        <w:t>دوبرافكا</w:t>
      </w:r>
      <w:proofErr w:type="spellEnd"/>
      <w:r>
        <w:rPr>
          <w:rtl/>
          <w:lang w:bidi="ar-EG"/>
        </w:rPr>
        <w:t xml:space="preserve"> </w:t>
      </w:r>
      <w:proofErr w:type="spellStart"/>
      <w:r>
        <w:rPr>
          <w:rtl/>
          <w:lang w:bidi="ar-EG"/>
        </w:rPr>
        <w:t>سيمونوفيتش</w:t>
      </w:r>
      <w:proofErr w:type="spellEnd"/>
      <w:r>
        <w:rPr>
          <w:rtl/>
          <w:lang w:bidi="ar-EG"/>
        </w:rPr>
        <w:t>، لمناقشة تعزيز التعاون، ولا</w:t>
      </w:r>
      <w:r>
        <w:rPr>
          <w:rFonts w:hint="cs"/>
          <w:rtl/>
          <w:lang w:bidi="ar-EG"/>
        </w:rPr>
        <w:t> </w:t>
      </w:r>
      <w:r>
        <w:rPr>
          <w:rtl/>
          <w:lang w:bidi="ar-EG"/>
        </w:rPr>
        <w:t xml:space="preserve">سيما فيما يتعلق بمشروع توصيتها العامة بشأن العنف </w:t>
      </w:r>
      <w:proofErr w:type="spellStart"/>
      <w:r>
        <w:rPr>
          <w:rtl/>
          <w:lang w:bidi="ar-EG"/>
        </w:rPr>
        <w:t>الجنساني</w:t>
      </w:r>
      <w:proofErr w:type="spellEnd"/>
      <w:r>
        <w:rPr>
          <w:rtl/>
          <w:lang w:bidi="ar-EG"/>
        </w:rPr>
        <w:t xml:space="preserve"> ضد المرأة.</w:t>
      </w:r>
    </w:p>
    <w:p w:rsidR="00573DDD" w:rsidRDefault="00573DDD" w:rsidP="00573DDD">
      <w:pPr>
        <w:pStyle w:val="SingleTxt"/>
        <w:rPr>
          <w:rtl/>
          <w:lang w:bidi="ar-EG"/>
        </w:rPr>
      </w:pPr>
      <w:r>
        <w:rPr>
          <w:rtl/>
          <w:lang w:bidi="ar-EG"/>
        </w:rPr>
        <w:t>١٣</w:t>
      </w:r>
      <w:r>
        <w:rPr>
          <w:rFonts w:hint="cs"/>
          <w:rtl/>
          <w:lang w:bidi="ar-EG"/>
        </w:rPr>
        <w:t xml:space="preserve"> </w:t>
      </w:r>
      <w:r>
        <w:rPr>
          <w:rtl/>
          <w:lang w:bidi="ar-EG"/>
        </w:rPr>
        <w:t>-</w:t>
      </w:r>
      <w:r>
        <w:rPr>
          <w:rFonts w:hint="cs"/>
          <w:rtl/>
          <w:lang w:bidi="ar-EG"/>
        </w:rPr>
        <w:tab/>
      </w:r>
      <w:r>
        <w:rPr>
          <w:rtl/>
          <w:lang w:bidi="ar-EG"/>
        </w:rPr>
        <w:t xml:space="preserve">وفي 11 تشرين الثاني/نوفمبر 2016، عقدت اللجنة اجتماعا غير رسمي مع لجنة مناهضة التعذيب لمناقشة المسائل المتصلة بالعنف </w:t>
      </w:r>
      <w:proofErr w:type="spellStart"/>
      <w:r>
        <w:rPr>
          <w:rtl/>
          <w:lang w:bidi="ar-EG"/>
        </w:rPr>
        <w:t>الجنساني</w:t>
      </w:r>
      <w:proofErr w:type="spellEnd"/>
      <w:r>
        <w:rPr>
          <w:rtl/>
          <w:lang w:bidi="ar-EG"/>
        </w:rPr>
        <w:t xml:space="preserve"> ضد المرأة.</w:t>
      </w:r>
    </w:p>
    <w:p w:rsidR="00573DDD" w:rsidRDefault="00573DDD" w:rsidP="00573DDD">
      <w:pPr>
        <w:pStyle w:val="SingleTxt"/>
        <w:rPr>
          <w:rtl/>
          <w:lang w:bidi="ar-EG"/>
        </w:rPr>
      </w:pPr>
      <w:r>
        <w:rPr>
          <w:rtl/>
          <w:lang w:bidi="ar-EG"/>
        </w:rPr>
        <w:t>١٤</w:t>
      </w:r>
      <w:r>
        <w:rPr>
          <w:rFonts w:hint="cs"/>
          <w:rtl/>
          <w:lang w:bidi="ar-EG"/>
        </w:rPr>
        <w:t xml:space="preserve"> </w:t>
      </w:r>
      <w:r>
        <w:rPr>
          <w:rtl/>
          <w:lang w:bidi="ar-EG"/>
        </w:rPr>
        <w:t>-</w:t>
      </w:r>
      <w:r>
        <w:rPr>
          <w:rFonts w:hint="cs"/>
          <w:rtl/>
          <w:lang w:bidi="ar-EG"/>
        </w:rPr>
        <w:tab/>
      </w:r>
      <w:r>
        <w:rPr>
          <w:rtl/>
          <w:lang w:bidi="ar-EG"/>
        </w:rPr>
        <w:t>وفي 17 تشرين الثاني/نوفمبر 2016، عقدت اللجنة جلسة علنية غير رسمية مع</w:t>
      </w:r>
      <w:r>
        <w:rPr>
          <w:rFonts w:hint="cs"/>
          <w:rtl/>
          <w:lang w:bidi="ar-EG"/>
        </w:rPr>
        <w:t> </w:t>
      </w:r>
      <w:r>
        <w:rPr>
          <w:rtl/>
          <w:lang w:bidi="ar-EG"/>
        </w:rPr>
        <w:t xml:space="preserve">الدول الأطراف في الاتفاقية حضرته ٧١ دولة من الدول الأطراف. وقدمت اللجنة إحاطة إلى الدول الأطراف بشأن تنفيذ الاتفاقية وبرتوكولها الاختياري في سياق قرار الجمعية العامة </w:t>
      </w:r>
      <w:hyperlink r:id="rId52" w:history="1">
        <w:r w:rsidRPr="002A4CE7">
          <w:rPr>
            <w:rStyle w:val="Hyperlink"/>
            <w:rtl/>
            <w:lang w:bidi="ar-EG"/>
          </w:rPr>
          <w:t>68/268</w:t>
        </w:r>
      </w:hyperlink>
      <w:r>
        <w:rPr>
          <w:rtl/>
          <w:lang w:bidi="ar-EG"/>
        </w:rPr>
        <w:t xml:space="preserve"> المتعلق بتدعيم وتعزيز فعالية أداء نظام هيئات معاهدات حقوق الإنسان، وتعاونها مع هيئة الأمم المتحدة للمرأة بشأن المؤشر 5-1-1 من مؤشرات أهداف التنمية المستدامة، والعمل الذي اضطلعت به مؤخرا بشأن مشاريع التوصيات العامة.</w:t>
      </w:r>
    </w:p>
    <w:p w:rsidR="00573DDD" w:rsidRPr="00573DDD" w:rsidRDefault="00573DDD" w:rsidP="00573DDD">
      <w:pPr>
        <w:pStyle w:val="SingleTxt"/>
        <w:spacing w:after="0" w:line="120" w:lineRule="exact"/>
        <w:rPr>
          <w:sz w:val="10"/>
          <w:rtl/>
          <w:lang w:bidi="ar-EG"/>
        </w:rPr>
      </w:pPr>
    </w:p>
    <w:p w:rsidR="00573DDD" w:rsidRDefault="00573DDD" w:rsidP="00573D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ab/>
      </w:r>
      <w:r>
        <w:rPr>
          <w:rtl/>
          <w:lang w:bidi="ar-EG"/>
        </w:rPr>
        <w:t>واو</w:t>
      </w:r>
      <w:r>
        <w:rPr>
          <w:rFonts w:hint="cs"/>
          <w:rtl/>
          <w:lang w:bidi="ar-EG"/>
        </w:rPr>
        <w:t xml:space="preserve"> </w:t>
      </w:r>
      <w:r>
        <w:rPr>
          <w:rtl/>
          <w:lang w:bidi="ar-EG"/>
        </w:rPr>
        <w:t>-</w:t>
      </w:r>
      <w:r>
        <w:rPr>
          <w:rFonts w:hint="cs"/>
          <w:rtl/>
          <w:lang w:bidi="ar-EG"/>
        </w:rPr>
        <w:tab/>
      </w:r>
      <w:r>
        <w:rPr>
          <w:rtl/>
          <w:lang w:bidi="ar-EG"/>
        </w:rPr>
        <w:t>عضوية اللجنة</w:t>
      </w:r>
    </w:p>
    <w:p w:rsidR="00573DDD" w:rsidRDefault="00573DDD" w:rsidP="00573DDD">
      <w:pPr>
        <w:pStyle w:val="SingleTxt"/>
        <w:rPr>
          <w:rtl/>
          <w:lang w:bidi="ar-EG"/>
        </w:rPr>
      </w:pPr>
      <w:r>
        <w:rPr>
          <w:rtl/>
          <w:lang w:bidi="ar-EG"/>
        </w:rPr>
        <w:t>١٥</w:t>
      </w:r>
      <w:r>
        <w:rPr>
          <w:rFonts w:hint="cs"/>
          <w:rtl/>
          <w:lang w:bidi="ar-EG"/>
        </w:rPr>
        <w:t xml:space="preserve"> </w:t>
      </w:r>
      <w:r>
        <w:rPr>
          <w:rtl/>
          <w:lang w:bidi="ar-EG"/>
        </w:rPr>
        <w:t>-</w:t>
      </w:r>
      <w:r>
        <w:rPr>
          <w:rFonts w:hint="cs"/>
          <w:rtl/>
          <w:lang w:bidi="ar-EG"/>
        </w:rPr>
        <w:tab/>
      </w:r>
      <w:r>
        <w:rPr>
          <w:rtl/>
          <w:lang w:bidi="ar-EG"/>
        </w:rPr>
        <w:t>حضر جميع الأعضاء، باستثناء بخيتة الدوسري ونيكول أملين، الدورة الخامسة والستين. ولم يحضر الأعضاء التالية أسماؤهم في التواريخ المبينة: عائشة فريدة أجار، في</w:t>
      </w:r>
      <w:r>
        <w:rPr>
          <w:rFonts w:hint="cs"/>
          <w:rtl/>
          <w:lang w:bidi="ar-EG"/>
        </w:rPr>
        <w:t> </w:t>
      </w:r>
      <w:r>
        <w:rPr>
          <w:rtl/>
          <w:lang w:bidi="ar-EG"/>
        </w:rPr>
        <w:t>25</w:t>
      </w:r>
      <w:r>
        <w:rPr>
          <w:rFonts w:hint="cs"/>
          <w:rtl/>
          <w:lang w:bidi="ar-EG"/>
        </w:rPr>
        <w:t> </w:t>
      </w:r>
      <w:r>
        <w:rPr>
          <w:rtl/>
          <w:lang w:bidi="ar-EG"/>
        </w:rPr>
        <w:t>تشرين الأول/أكتوبر، و</w:t>
      </w:r>
      <w:r>
        <w:rPr>
          <w:rFonts w:hint="cs"/>
          <w:rtl/>
          <w:lang w:bidi="ar-EG"/>
        </w:rPr>
        <w:t xml:space="preserve"> </w:t>
      </w:r>
      <w:r>
        <w:rPr>
          <w:rtl/>
          <w:lang w:bidi="ar-EG"/>
        </w:rPr>
        <w:t xml:space="preserve">2 و 3 تشرين الثاني/نوفمبر ومن 7 إلى 10، ومن 14 إلى 18 تشرين الثاني/نوفمبر؛ وبربارا بيلي، من 24 إلى 28 تشرين الأول/أكتوبر؛ </w:t>
      </w:r>
      <w:proofErr w:type="spellStart"/>
      <w:r>
        <w:rPr>
          <w:rtl/>
          <w:lang w:bidi="ar-EG"/>
        </w:rPr>
        <w:t>ونيكلاس</w:t>
      </w:r>
      <w:proofErr w:type="spellEnd"/>
      <w:r>
        <w:rPr>
          <w:rtl/>
          <w:lang w:bidi="ar-EG"/>
        </w:rPr>
        <w:t xml:space="preserve"> برون، في 2 و 3 تشرين الثاني/نوفمبر؛ وروث </w:t>
      </w:r>
      <w:proofErr w:type="spellStart"/>
      <w:r>
        <w:rPr>
          <w:rtl/>
          <w:lang w:bidi="ar-EG"/>
        </w:rPr>
        <w:t>هالبرين</w:t>
      </w:r>
      <w:proofErr w:type="spellEnd"/>
      <w:r>
        <w:rPr>
          <w:rtl/>
          <w:lang w:bidi="ar-EG"/>
        </w:rPr>
        <w:t xml:space="preserve"> - كداري، من 24 تشرين الأول/أكتوبر إلى 4 تشرين الثاني/نوفمبر، ومن 11 إلى 18 تشرين الثاني/نوفمبر؛ وعصمت جاهان، في 3 و 4 و 7 و 17 تشرين الثاني/نوفمبر؛ وثيودورا أوبي </w:t>
      </w:r>
      <w:proofErr w:type="spellStart"/>
      <w:r>
        <w:rPr>
          <w:rtl/>
          <w:lang w:bidi="ar-EG"/>
        </w:rPr>
        <w:t>نوانكوو</w:t>
      </w:r>
      <w:proofErr w:type="spellEnd"/>
      <w:r>
        <w:rPr>
          <w:rtl/>
          <w:lang w:bidi="ar-EG"/>
        </w:rPr>
        <w:t xml:space="preserve">، من 24 إلى ٢٨ تشرين الأول/أكتوبر؛ وسيلفيا </w:t>
      </w:r>
      <w:proofErr w:type="spellStart"/>
      <w:r>
        <w:rPr>
          <w:rtl/>
          <w:lang w:bidi="ar-EG"/>
        </w:rPr>
        <w:t>بيمانتل</w:t>
      </w:r>
      <w:proofErr w:type="spellEnd"/>
      <w:r>
        <w:rPr>
          <w:rtl/>
          <w:lang w:bidi="ar-EG"/>
        </w:rPr>
        <w:t>، من 24 إلى 18 تشرين الأول/أكتوبر. وترد في</w:t>
      </w:r>
      <w:r>
        <w:rPr>
          <w:rFonts w:hint="cs"/>
          <w:rtl/>
          <w:lang w:bidi="ar-EG"/>
        </w:rPr>
        <w:t> </w:t>
      </w:r>
      <w:r>
        <w:rPr>
          <w:rtl/>
          <w:lang w:bidi="ar-EG"/>
        </w:rPr>
        <w:t>المرفق الثاني للجزء الثاني من هذا التقرير قائمة بأعضاء اللجنة، تبين مدة عضوية كلٍّ منهم.</w:t>
      </w:r>
    </w:p>
    <w:p w:rsidR="00573DDD" w:rsidRDefault="00573DDD" w:rsidP="00573DDD">
      <w:pPr>
        <w:pStyle w:val="SingleTxt"/>
        <w:rPr>
          <w:rtl/>
          <w:lang w:bidi="ar-EG"/>
        </w:rPr>
      </w:pPr>
    </w:p>
    <w:p w:rsidR="00573DDD" w:rsidRDefault="00573DDD">
      <w:pPr>
        <w:bidi w:val="0"/>
        <w:spacing w:line="240" w:lineRule="auto"/>
        <w:jc w:val="left"/>
        <w:rPr>
          <w:rtl/>
          <w:lang w:bidi="ar-EG"/>
        </w:rPr>
      </w:pPr>
      <w:r>
        <w:rPr>
          <w:rtl/>
          <w:lang w:bidi="ar-EG"/>
        </w:rPr>
        <w:br w:type="page"/>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الثالث</w:t>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 xml:space="preserve">تقرير الرئيسة عن الأنشطة </w:t>
      </w:r>
      <w:proofErr w:type="spellStart"/>
      <w:r>
        <w:rPr>
          <w:rtl/>
          <w:lang w:bidi="ar-EG"/>
        </w:rPr>
        <w:t>المضطلع</w:t>
      </w:r>
      <w:proofErr w:type="spellEnd"/>
      <w:r>
        <w:rPr>
          <w:rtl/>
          <w:lang w:bidi="ar-EG"/>
        </w:rPr>
        <w:t xml:space="preserve"> بها في الفترة بين الدورتين</w:t>
      </w:r>
    </w:p>
    <w:p w:rsidR="00573DDD" w:rsidRPr="00573DDD" w:rsidRDefault="00573DDD" w:rsidP="00573DDD">
      <w:pPr>
        <w:pStyle w:val="SingleTxt"/>
        <w:spacing w:after="0" w:line="120" w:lineRule="exact"/>
        <w:rPr>
          <w:sz w:val="10"/>
          <w:rtl/>
          <w:lang w:bidi="ar-EG"/>
        </w:rPr>
      </w:pPr>
    </w:p>
    <w:p w:rsidR="00573DDD" w:rsidRDefault="00573DDD" w:rsidP="00573DDD">
      <w:pPr>
        <w:pStyle w:val="SingleTxt"/>
        <w:rPr>
          <w:rtl/>
          <w:lang w:bidi="ar-EG"/>
        </w:rPr>
      </w:pPr>
      <w:r>
        <w:rPr>
          <w:rtl/>
          <w:lang w:bidi="ar-EG"/>
        </w:rPr>
        <w:t>١٦</w:t>
      </w:r>
      <w:r>
        <w:rPr>
          <w:rFonts w:hint="cs"/>
          <w:rtl/>
          <w:lang w:bidi="ar-EG"/>
        </w:rPr>
        <w:t xml:space="preserve"> </w:t>
      </w:r>
      <w:r>
        <w:rPr>
          <w:rtl/>
          <w:lang w:bidi="ar-EG"/>
        </w:rPr>
        <w:t>-</w:t>
      </w:r>
      <w:r>
        <w:rPr>
          <w:rFonts w:hint="cs"/>
          <w:rtl/>
          <w:lang w:bidi="ar-EG"/>
        </w:rPr>
        <w:tab/>
      </w:r>
      <w:r>
        <w:rPr>
          <w:rtl/>
          <w:lang w:bidi="ar-EG"/>
        </w:rPr>
        <w:t>في الجلسة 1431، المعقودة في 24 تشرين الأول/أكتوبر 2016، قدمت الرئيسة تقريرا عن الأنشطة التي اضطلعت بها منذ الدورة الرابعة والستين.</w:t>
      </w:r>
    </w:p>
    <w:p w:rsidR="00573DDD" w:rsidRDefault="00573DDD" w:rsidP="00573DDD">
      <w:pPr>
        <w:pStyle w:val="SingleTxt"/>
        <w:rPr>
          <w:rtl/>
          <w:lang w:bidi="ar-EG"/>
        </w:rPr>
      </w:pPr>
    </w:p>
    <w:p w:rsidR="00573DDD" w:rsidRDefault="00573DDD">
      <w:pPr>
        <w:bidi w:val="0"/>
        <w:spacing w:line="240" w:lineRule="auto"/>
        <w:jc w:val="left"/>
        <w:rPr>
          <w:rtl/>
          <w:lang w:bidi="ar-EG"/>
        </w:rPr>
      </w:pPr>
      <w:r>
        <w:rPr>
          <w:rtl/>
          <w:lang w:bidi="ar-EG"/>
        </w:rPr>
        <w:br w:type="page"/>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الرابع</w:t>
      </w:r>
    </w:p>
    <w:p w:rsidR="00573DDD" w:rsidRDefault="00573DDD" w:rsidP="00573DD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النظر في التقارير المقدمة من الدول الأطراف بموجب المادة 18 من</w:t>
      </w:r>
      <w:r>
        <w:rPr>
          <w:rFonts w:hint="cs"/>
          <w:rtl/>
          <w:lang w:bidi="ar-EG"/>
        </w:rPr>
        <w:t> </w:t>
      </w:r>
      <w:r>
        <w:rPr>
          <w:rtl/>
          <w:lang w:bidi="ar-EG"/>
        </w:rPr>
        <w:t>الاتفاقية</w:t>
      </w:r>
    </w:p>
    <w:p w:rsidR="00573DDD" w:rsidRPr="00573DDD" w:rsidRDefault="00573DDD" w:rsidP="00573DDD">
      <w:pPr>
        <w:pStyle w:val="SingleTxt"/>
        <w:spacing w:after="0" w:line="120" w:lineRule="exact"/>
        <w:rPr>
          <w:sz w:val="10"/>
          <w:rtl/>
          <w:lang w:bidi="ar-EG"/>
        </w:rPr>
      </w:pPr>
    </w:p>
    <w:p w:rsidR="00573DDD" w:rsidRDefault="00573DDD" w:rsidP="00573DDD">
      <w:pPr>
        <w:pStyle w:val="SingleTxt"/>
        <w:rPr>
          <w:rtl/>
          <w:lang w:bidi="ar-EG"/>
        </w:rPr>
      </w:pPr>
      <w:r>
        <w:rPr>
          <w:rtl/>
          <w:lang w:bidi="ar-EG"/>
        </w:rPr>
        <w:t>١٧</w:t>
      </w:r>
      <w:r>
        <w:rPr>
          <w:rFonts w:hint="cs"/>
          <w:rtl/>
          <w:lang w:bidi="ar-EG"/>
        </w:rPr>
        <w:t xml:space="preserve"> </w:t>
      </w:r>
      <w:r>
        <w:rPr>
          <w:rtl/>
          <w:lang w:bidi="ar-EG"/>
        </w:rPr>
        <w:t>-</w:t>
      </w:r>
      <w:r>
        <w:rPr>
          <w:rFonts w:hint="cs"/>
          <w:rtl/>
          <w:lang w:bidi="ar-EG"/>
        </w:rPr>
        <w:tab/>
      </w:r>
      <w:r>
        <w:rPr>
          <w:rtl/>
          <w:lang w:bidi="ar-EG"/>
        </w:rPr>
        <w:t>نظرت اللجنة في تقارير 11 دولة من الدول الأطراف بموجب المادة 18 من الاتفاقية، واعتمدت الملاحظات الختامية التالية بشأنها:</w:t>
      </w:r>
    </w:p>
    <w:p w:rsidR="00573DDD" w:rsidRPr="00573DDD" w:rsidRDefault="00573DDD" w:rsidP="00573DDD">
      <w:pPr>
        <w:pStyle w:val="SingleTxt"/>
        <w:spacing w:after="0" w:line="120" w:lineRule="exact"/>
        <w:rPr>
          <w:sz w:val="10"/>
          <w:rtl/>
          <w:lang w:bidi="ar-EG"/>
        </w:rPr>
      </w:pPr>
    </w:p>
    <w:tbl>
      <w:tblPr>
        <w:bidiVisual/>
        <w:tblW w:w="0" w:type="auto"/>
        <w:tblInd w:w="1290" w:type="dxa"/>
        <w:tblLayout w:type="fixed"/>
        <w:tblCellMar>
          <w:left w:w="0" w:type="dxa"/>
          <w:right w:w="0" w:type="dxa"/>
        </w:tblCellMar>
        <w:tblLook w:val="04A0" w:firstRow="1" w:lastRow="0" w:firstColumn="1" w:lastColumn="0" w:noHBand="0" w:noVBand="1"/>
      </w:tblPr>
      <w:tblGrid>
        <w:gridCol w:w="3399"/>
        <w:gridCol w:w="3891"/>
      </w:tblGrid>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الأرجنتين</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53" w:history="1">
              <w:r w:rsidRPr="002A4CE7">
                <w:rPr>
                  <w:rStyle w:val="Hyperlink"/>
                  <w:lang w:eastAsia="zh-TW"/>
                </w:rPr>
                <w:t>CEDAW/C/ARG/CO/7</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أرمينيا</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54" w:history="1">
              <w:r w:rsidRPr="002A4CE7">
                <w:rPr>
                  <w:rStyle w:val="Hyperlink"/>
                  <w:lang w:eastAsia="zh-TW"/>
                </w:rPr>
                <w:t>CEDAW/C/ARM/CO/5-6</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إستونيا</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55" w:history="1">
              <w:r w:rsidRPr="002A4CE7">
                <w:rPr>
                  <w:rStyle w:val="Hyperlink"/>
                  <w:lang w:eastAsia="zh-TW"/>
                </w:rPr>
                <w:t>CEDAW/C/EST/CO/5-6</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بنغلاديش</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56" w:history="1">
              <w:r w:rsidRPr="002A4CE7">
                <w:rPr>
                  <w:rStyle w:val="Hyperlink"/>
                  <w:lang w:eastAsia="zh-TW"/>
                </w:rPr>
                <w:t>CEDAW/C/BGD/CO/8</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بوتان</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57" w:history="1">
              <w:r w:rsidRPr="002A4CE7">
                <w:rPr>
                  <w:rStyle w:val="Hyperlink"/>
                  <w:lang w:eastAsia="zh-TW"/>
                </w:rPr>
                <w:t>CEDAW/C/BTN/CO/8-9</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بوروندي</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3"/>
              <w:jc w:val="left"/>
              <w:textDirection w:val="tbRlV"/>
              <w:rPr>
                <w:rtl/>
                <w:lang w:eastAsia="zh-TW"/>
              </w:rPr>
            </w:pPr>
            <w:r>
              <w:rPr>
                <w:lang w:eastAsia="zh-TW"/>
              </w:rPr>
              <w:t>(</w:t>
            </w:r>
            <w:hyperlink r:id="rId58" w:history="1">
              <w:r w:rsidRPr="002A4CE7">
                <w:rPr>
                  <w:rStyle w:val="Hyperlink"/>
                  <w:lang w:eastAsia="zh-TW"/>
                </w:rPr>
                <w:t>CEDAW/C/BDI/CO/5-6</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بيلاروس</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59" w:history="1">
              <w:r w:rsidRPr="002A4CE7">
                <w:rPr>
                  <w:rStyle w:val="Hyperlink"/>
                  <w:lang w:eastAsia="zh-TW"/>
                </w:rPr>
                <w:t>CEDAW/C/BLR/CO/8</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سويسرا</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0" w:history="1">
              <w:r w:rsidRPr="002A4CE7">
                <w:rPr>
                  <w:rStyle w:val="Hyperlink"/>
                  <w:lang w:eastAsia="zh-TW"/>
                </w:rPr>
                <w:t>CEDAW/C/CHE/CO/4-5</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كندا</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1" w:history="1">
              <w:r w:rsidRPr="002A4CE7">
                <w:rPr>
                  <w:rStyle w:val="Hyperlink"/>
                  <w:lang w:eastAsia="zh-TW"/>
                </w:rPr>
                <w:t>CEDAW/C/CAN/CO/8-9</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هندوراس</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2" w:history="1">
              <w:r w:rsidRPr="002A4CE7">
                <w:rPr>
                  <w:rStyle w:val="Hyperlink"/>
                  <w:lang w:eastAsia="zh-TW"/>
                </w:rPr>
                <w:t>CEDAW/C/HND/CO/7-8</w:t>
              </w:r>
            </w:hyperlink>
            <w:r>
              <w:rPr>
                <w:lang w:eastAsia="zh-TW"/>
              </w:rPr>
              <w:t>)</w:t>
            </w:r>
          </w:p>
        </w:tc>
      </w:tr>
      <w:tr w:rsidR="007A538C" w:rsidRPr="00DD3349" w:rsidTr="007A538C">
        <w:tc>
          <w:tcPr>
            <w:tcW w:w="3399"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0" w:right="40"/>
              <w:jc w:val="left"/>
              <w:textDirection w:val="tbRlV"/>
              <w:rPr>
                <w:rtl/>
                <w:lang w:eastAsia="zh-TW"/>
              </w:rPr>
            </w:pPr>
            <w:r>
              <w:rPr>
                <w:rtl/>
                <w:lang w:eastAsia="zh-TW"/>
              </w:rPr>
              <w:t>هولندا</w:t>
            </w:r>
          </w:p>
        </w:tc>
        <w:tc>
          <w:tcPr>
            <w:tcW w:w="3891" w:type="dxa"/>
            <w:shd w:val="clear" w:color="auto" w:fill="auto"/>
          </w:tcPr>
          <w:p w:rsidR="007A538C" w:rsidRPr="00DD3349"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3" w:history="1">
              <w:r w:rsidRPr="002A4CE7">
                <w:rPr>
                  <w:rStyle w:val="Hyperlink"/>
                  <w:lang w:eastAsia="zh-TW"/>
                </w:rPr>
                <w:t>CEDAW/C/NLD/CO/6</w:t>
              </w:r>
            </w:hyperlink>
            <w:r>
              <w:rPr>
                <w:lang w:eastAsia="zh-TW"/>
              </w:rPr>
              <w:t>)</w:t>
            </w:r>
          </w:p>
        </w:tc>
      </w:tr>
    </w:tbl>
    <w:p w:rsidR="00573DDD" w:rsidRPr="007A538C" w:rsidRDefault="00573DDD" w:rsidP="007A538C">
      <w:pPr>
        <w:pStyle w:val="SingleTxt"/>
        <w:spacing w:after="0" w:line="120" w:lineRule="exact"/>
        <w:rPr>
          <w:sz w:val="10"/>
          <w:rtl/>
          <w:lang w:bidi="ar-EG"/>
        </w:rPr>
      </w:pPr>
    </w:p>
    <w:p w:rsidR="007A538C" w:rsidRPr="007A538C" w:rsidRDefault="007A538C" w:rsidP="007A538C">
      <w:pPr>
        <w:pStyle w:val="SingleTxt"/>
        <w:spacing w:after="0" w:line="120" w:lineRule="exact"/>
        <w:rPr>
          <w:sz w:val="10"/>
          <w:rtl/>
          <w:lang w:bidi="ar-EG"/>
        </w:rPr>
      </w:pPr>
    </w:p>
    <w:p w:rsidR="007A538C" w:rsidRDefault="007A538C" w:rsidP="007A538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إجراءات المتابعة المتعلقة بالملاحظات الختامية</w:t>
      </w:r>
    </w:p>
    <w:p w:rsidR="007A538C" w:rsidRDefault="007A538C" w:rsidP="007A538C">
      <w:pPr>
        <w:pStyle w:val="SingleTxt"/>
        <w:rPr>
          <w:rtl/>
          <w:lang w:bidi="ar-EG"/>
        </w:rPr>
      </w:pPr>
      <w:r>
        <w:rPr>
          <w:rtl/>
          <w:lang w:bidi="ar-EG"/>
        </w:rPr>
        <w:t>١٨</w:t>
      </w:r>
      <w:r>
        <w:rPr>
          <w:rFonts w:hint="cs"/>
          <w:rtl/>
          <w:lang w:bidi="ar-EG"/>
        </w:rPr>
        <w:t xml:space="preserve"> </w:t>
      </w:r>
      <w:r>
        <w:rPr>
          <w:rtl/>
          <w:lang w:bidi="ar-EG"/>
        </w:rPr>
        <w:t>-</w:t>
      </w:r>
      <w:r>
        <w:rPr>
          <w:rFonts w:hint="cs"/>
          <w:rtl/>
          <w:lang w:bidi="ar-EG"/>
        </w:rPr>
        <w:tab/>
      </w:r>
      <w:r>
        <w:rPr>
          <w:rtl/>
          <w:lang w:bidi="ar-EG"/>
        </w:rPr>
        <w:t>نظرت اللجنة في تقارير المتابعة الواردة من الدول الأطراف التالية:</w:t>
      </w:r>
    </w:p>
    <w:p w:rsidR="00573DDD" w:rsidRPr="007A538C" w:rsidRDefault="00573DDD" w:rsidP="007A538C">
      <w:pPr>
        <w:pStyle w:val="SingleTxt"/>
        <w:spacing w:after="0" w:line="120" w:lineRule="exact"/>
        <w:rPr>
          <w:sz w:val="10"/>
          <w:rtl/>
          <w:lang w:bidi="ar-EG"/>
        </w:rPr>
      </w:pPr>
    </w:p>
    <w:tbl>
      <w:tblPr>
        <w:bidiVisual/>
        <w:tblW w:w="0" w:type="auto"/>
        <w:tblInd w:w="1290" w:type="dxa"/>
        <w:tblLayout w:type="fixed"/>
        <w:tblCellMar>
          <w:left w:w="0" w:type="dxa"/>
          <w:right w:w="0" w:type="dxa"/>
        </w:tblCellMar>
        <w:tblLook w:val="04A0" w:firstRow="1" w:lastRow="0" w:firstColumn="1" w:lastColumn="0" w:noHBand="0" w:noVBand="1"/>
      </w:tblPr>
      <w:tblGrid>
        <w:gridCol w:w="3399"/>
        <w:gridCol w:w="3891"/>
      </w:tblGrid>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t>أفغانستان</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4" w:history="1">
              <w:r w:rsidRPr="002A4CE7">
                <w:rPr>
                  <w:rStyle w:val="Hyperlink"/>
                  <w:lang w:eastAsia="zh-TW"/>
                </w:rPr>
                <w:t>CEDAW/C/AFG/CO/1-2/Add.1</w:t>
              </w:r>
            </w:hyperlink>
            <w:r>
              <w:rPr>
                <w:lang w:eastAsia="zh-TW"/>
              </w:rPr>
              <w:t>)</w:t>
            </w:r>
          </w:p>
        </w:tc>
      </w:tr>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t>البحرين</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5" w:history="1">
              <w:r w:rsidRPr="002A4CE7">
                <w:rPr>
                  <w:rStyle w:val="Hyperlink"/>
                  <w:lang w:eastAsia="zh-TW"/>
                </w:rPr>
                <w:t>CEDAW/C/BHR/CO/3/Add.1</w:t>
              </w:r>
            </w:hyperlink>
            <w:r>
              <w:rPr>
                <w:lang w:eastAsia="zh-TW"/>
              </w:rPr>
              <w:t>)</w:t>
            </w:r>
          </w:p>
        </w:tc>
      </w:tr>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t>بوركينا فاسو</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6" w:history="1">
              <w:r w:rsidRPr="002A4CE7">
                <w:rPr>
                  <w:rStyle w:val="Hyperlink"/>
                  <w:lang w:eastAsia="zh-TW"/>
                </w:rPr>
                <w:t>CEDAW/C/BFA/CO/6/Add.1</w:t>
              </w:r>
            </w:hyperlink>
            <w:r>
              <w:rPr>
                <w:lang w:eastAsia="zh-TW"/>
              </w:rPr>
              <w:t>)</w:t>
            </w:r>
          </w:p>
        </w:tc>
      </w:tr>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t>زمبابوي</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7" w:history="1">
              <w:r w:rsidRPr="002A4CE7">
                <w:rPr>
                  <w:rStyle w:val="Hyperlink"/>
                  <w:lang w:eastAsia="zh-TW"/>
                </w:rPr>
                <w:t>CEDAW/C/ZWE/CO/2-5/Add.1</w:t>
              </w:r>
            </w:hyperlink>
            <w:r>
              <w:rPr>
                <w:lang w:eastAsia="zh-TW"/>
              </w:rPr>
              <w:t>)</w:t>
            </w:r>
          </w:p>
        </w:tc>
      </w:tr>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lastRenderedPageBreak/>
              <w:t>صربيا</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8" w:history="1">
              <w:r w:rsidRPr="002A4CE7">
                <w:rPr>
                  <w:rStyle w:val="Hyperlink"/>
                  <w:lang w:eastAsia="zh-TW"/>
                </w:rPr>
                <w:t>CEDAW/C/SRB/CO/2-3/Add.1</w:t>
              </w:r>
            </w:hyperlink>
            <w:r>
              <w:rPr>
                <w:lang w:eastAsia="zh-TW"/>
              </w:rPr>
              <w:t>)</w:t>
            </w:r>
          </w:p>
        </w:tc>
      </w:tr>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t>قطر</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69" w:history="1">
              <w:r w:rsidRPr="002A4CE7">
                <w:rPr>
                  <w:rStyle w:val="Hyperlink"/>
                  <w:lang w:eastAsia="zh-TW"/>
                </w:rPr>
                <w:t>CEDAW/C/QAT/CO/1/Add.1</w:t>
              </w:r>
            </w:hyperlink>
            <w:r>
              <w:rPr>
                <w:lang w:eastAsia="zh-TW"/>
              </w:rPr>
              <w:t>)</w:t>
            </w:r>
          </w:p>
        </w:tc>
      </w:tr>
      <w:tr w:rsidR="007A538C" w:rsidRPr="00A50CDF" w:rsidTr="007A538C">
        <w:trPr>
          <w:trHeight w:val="274"/>
        </w:trPr>
        <w:tc>
          <w:tcPr>
            <w:tcW w:w="3399"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0" w:right="40"/>
              <w:textDirection w:val="tbRlV"/>
              <w:rPr>
                <w:rtl/>
                <w:lang w:eastAsia="zh-TW"/>
              </w:rPr>
            </w:pPr>
            <w:r>
              <w:rPr>
                <w:rtl/>
                <w:lang w:eastAsia="zh-TW"/>
              </w:rPr>
              <w:t>كولومبيا</w:t>
            </w:r>
          </w:p>
        </w:tc>
        <w:tc>
          <w:tcPr>
            <w:tcW w:w="3891" w:type="dxa"/>
            <w:shd w:val="clear" w:color="auto" w:fill="auto"/>
          </w:tcPr>
          <w:p w:rsidR="007A538C" w:rsidRPr="00A50CDF" w:rsidRDefault="007A538C" w:rsidP="00800192">
            <w:pPr>
              <w:pStyle w:val="SingleTxt"/>
              <w:tabs>
                <w:tab w:val="left" w:pos="288"/>
                <w:tab w:val="left" w:pos="576"/>
                <w:tab w:val="left" w:pos="864"/>
                <w:tab w:val="left" w:pos="1152"/>
              </w:tabs>
              <w:spacing w:before="40"/>
              <w:ind w:left="144" w:right="40"/>
              <w:jc w:val="left"/>
              <w:textDirection w:val="tbRlV"/>
              <w:rPr>
                <w:rtl/>
                <w:lang w:eastAsia="zh-TW"/>
              </w:rPr>
            </w:pPr>
            <w:r>
              <w:rPr>
                <w:lang w:eastAsia="zh-TW"/>
              </w:rPr>
              <w:t>(</w:t>
            </w:r>
            <w:hyperlink r:id="rId70" w:history="1">
              <w:r w:rsidRPr="002A4CE7">
                <w:rPr>
                  <w:rStyle w:val="Hyperlink"/>
                  <w:lang w:eastAsia="zh-TW"/>
                </w:rPr>
                <w:t>CEDAW/C/COL/CO/7-8/Add.1</w:t>
              </w:r>
            </w:hyperlink>
            <w:r>
              <w:rPr>
                <w:lang w:eastAsia="zh-TW"/>
              </w:rPr>
              <w:t>)</w:t>
            </w:r>
          </w:p>
        </w:tc>
      </w:tr>
    </w:tbl>
    <w:p w:rsidR="007A538C" w:rsidRPr="007A538C" w:rsidRDefault="007A538C" w:rsidP="007A538C">
      <w:pPr>
        <w:pStyle w:val="SingleTxt"/>
        <w:spacing w:after="0" w:line="120" w:lineRule="exact"/>
        <w:rPr>
          <w:sz w:val="10"/>
          <w:rtl/>
          <w:lang w:bidi="ar-EG"/>
        </w:rPr>
      </w:pPr>
    </w:p>
    <w:p w:rsidR="007A538C" w:rsidRPr="007A538C" w:rsidRDefault="007A538C" w:rsidP="007A538C">
      <w:pPr>
        <w:pStyle w:val="SingleTxt"/>
        <w:spacing w:after="0" w:line="120" w:lineRule="exact"/>
        <w:rPr>
          <w:sz w:val="10"/>
          <w:rtl/>
          <w:lang w:bidi="ar-EG"/>
        </w:rPr>
      </w:pPr>
    </w:p>
    <w:p w:rsidR="00F53F44" w:rsidRDefault="00F53F44" w:rsidP="00F53F44">
      <w:pPr>
        <w:pStyle w:val="SingleTxt"/>
        <w:rPr>
          <w:rtl/>
          <w:lang w:bidi="ar-EG"/>
        </w:rPr>
      </w:pPr>
      <w:r>
        <w:rPr>
          <w:rtl/>
          <w:lang w:bidi="ar-EG"/>
        </w:rPr>
        <w:t>١٩</w:t>
      </w:r>
      <w:r>
        <w:rPr>
          <w:rFonts w:hint="cs"/>
          <w:rtl/>
          <w:lang w:bidi="ar-EG"/>
        </w:rPr>
        <w:t xml:space="preserve"> </w:t>
      </w:r>
      <w:r>
        <w:rPr>
          <w:rtl/>
          <w:lang w:bidi="ar-EG"/>
        </w:rPr>
        <w:t>-</w:t>
      </w:r>
      <w:r>
        <w:rPr>
          <w:rFonts w:hint="cs"/>
          <w:rtl/>
          <w:lang w:bidi="ar-EG"/>
        </w:rPr>
        <w:tab/>
      </w:r>
      <w:r>
        <w:rPr>
          <w:rtl/>
          <w:lang w:bidi="ar-EG"/>
        </w:rPr>
        <w:t>وبعثت اللجنة برسائل تذكيرية أولى إلى أوغندا وسوازيلند وليتوانيا وموريتانيا والهند، ورسالة تذكيرية ثانية إلى بنن التي تأخرت في تقديم تقارير المتابعة الخاصة بها.</w:t>
      </w:r>
    </w:p>
    <w:p w:rsidR="00F53F44" w:rsidRPr="00F53F44" w:rsidRDefault="00F53F44" w:rsidP="00F53F44">
      <w:pPr>
        <w:pStyle w:val="SingleTxt"/>
        <w:spacing w:after="0" w:line="120" w:lineRule="exact"/>
        <w:rPr>
          <w:sz w:val="10"/>
          <w:rtl/>
          <w:lang w:bidi="ar-EG"/>
        </w:rPr>
      </w:pPr>
    </w:p>
    <w:p w:rsidR="00F53F44" w:rsidRDefault="00F53F44" w:rsidP="00F53F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تقييم إجراء المتابعة المتعلق بالملاحظات الختامية</w:t>
      </w:r>
    </w:p>
    <w:p w:rsidR="00F53F44" w:rsidRDefault="00F53F44" w:rsidP="00F53F44">
      <w:pPr>
        <w:pStyle w:val="SingleTxt"/>
        <w:rPr>
          <w:rtl/>
          <w:lang w:bidi="ar-EG"/>
        </w:rPr>
      </w:pPr>
      <w:r>
        <w:rPr>
          <w:rtl/>
          <w:lang w:bidi="ar-EG"/>
        </w:rPr>
        <w:t>٢٠</w:t>
      </w:r>
      <w:r>
        <w:rPr>
          <w:rFonts w:hint="cs"/>
          <w:rtl/>
          <w:lang w:bidi="ar-EG"/>
        </w:rPr>
        <w:t xml:space="preserve"> </w:t>
      </w:r>
      <w:r>
        <w:rPr>
          <w:rtl/>
          <w:lang w:bidi="ar-EG"/>
        </w:rPr>
        <w:t>-</w:t>
      </w:r>
      <w:r>
        <w:rPr>
          <w:rFonts w:hint="cs"/>
          <w:rtl/>
          <w:lang w:bidi="ar-EG"/>
        </w:rPr>
        <w:tab/>
      </w:r>
      <w:r>
        <w:rPr>
          <w:rtl/>
          <w:lang w:bidi="ar-EG"/>
        </w:rPr>
        <w:t xml:space="preserve">اعتمدت اللجنة تقييم إجراء المتابعة (انظر: </w:t>
      </w:r>
      <w:r>
        <w:rPr>
          <w:lang w:bidi="ar-EG"/>
        </w:rPr>
        <w:t>https://goo.gl/kT2xJl</w:t>
      </w:r>
      <w:r>
        <w:rPr>
          <w:rtl/>
          <w:lang w:bidi="ar-EG"/>
        </w:rPr>
        <w:t>) المقدم من المقررة المعنية بالمتابعة، وفقا للتوصية الواردة في التقييم السابق لإجراء المتابعة الذي اعتمدته اللجنة في</w:t>
      </w:r>
      <w:r>
        <w:rPr>
          <w:rFonts w:hint="cs"/>
          <w:rtl/>
          <w:lang w:bidi="ar-EG"/>
        </w:rPr>
        <w:t> </w:t>
      </w:r>
      <w:r>
        <w:rPr>
          <w:rtl/>
          <w:lang w:bidi="ar-EG"/>
        </w:rPr>
        <w:t xml:space="preserve">دورتها السادسة والخمسين (انظر: </w:t>
      </w:r>
      <w:hyperlink r:id="rId71" w:history="1">
        <w:r w:rsidRPr="002A4CE7">
          <w:rPr>
            <w:rStyle w:val="Hyperlink"/>
            <w:lang w:bidi="ar-EG"/>
          </w:rPr>
          <w:t>A/69/38</w:t>
        </w:r>
      </w:hyperlink>
      <w:r>
        <w:rPr>
          <w:rtl/>
          <w:lang w:bidi="ar-EG"/>
        </w:rPr>
        <w:t>، الجزء الثاني، المرفق السادس). وأوصت المقررة المعنية بالمتابعة باستمرار اتباع إجراء المتابعة، وبتنفيذ عملية التقييم المقبلة في الدورة الحادية والسبعين للجنة، المقرر عقدها في تشرين الأول/أكتوبر وتشرين الثاني/نوفمبر ٢٠١٨.</w:t>
      </w:r>
    </w:p>
    <w:p w:rsidR="00F53F44" w:rsidRPr="00F53F44" w:rsidRDefault="00F53F44" w:rsidP="00F53F44">
      <w:pPr>
        <w:pStyle w:val="SingleTxt"/>
        <w:spacing w:after="0" w:line="120" w:lineRule="exact"/>
        <w:rPr>
          <w:sz w:val="10"/>
          <w:rtl/>
          <w:lang w:bidi="ar-EG"/>
        </w:rPr>
      </w:pPr>
    </w:p>
    <w:p w:rsidR="00F53F44" w:rsidRDefault="00F53F44" w:rsidP="00F53F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تعيين مقررة جديدة معنية بالمتابعة ومقررة مناوبة لها</w:t>
      </w:r>
    </w:p>
    <w:p w:rsidR="00F53F44" w:rsidRDefault="00F53F44" w:rsidP="00F53F44">
      <w:pPr>
        <w:pStyle w:val="SingleTxt"/>
        <w:rPr>
          <w:rtl/>
          <w:lang w:bidi="ar-EG"/>
        </w:rPr>
      </w:pPr>
      <w:r>
        <w:rPr>
          <w:rtl/>
          <w:lang w:bidi="ar-EG"/>
        </w:rPr>
        <w:t>٢١</w:t>
      </w:r>
      <w:r>
        <w:rPr>
          <w:rFonts w:hint="cs"/>
          <w:rtl/>
          <w:lang w:bidi="ar-EG"/>
        </w:rPr>
        <w:t xml:space="preserve"> </w:t>
      </w:r>
      <w:r>
        <w:rPr>
          <w:rtl/>
          <w:lang w:bidi="ar-EG"/>
        </w:rPr>
        <w:t>-</w:t>
      </w:r>
      <w:r>
        <w:rPr>
          <w:rFonts w:hint="cs"/>
          <w:rtl/>
          <w:lang w:bidi="ar-EG"/>
        </w:rPr>
        <w:tab/>
      </w:r>
      <w:r>
        <w:rPr>
          <w:rtl/>
          <w:lang w:bidi="ar-EG"/>
        </w:rPr>
        <w:t xml:space="preserve">تنتهي مدة عضوية </w:t>
      </w:r>
      <w:proofErr w:type="spellStart"/>
      <w:r>
        <w:rPr>
          <w:rtl/>
          <w:lang w:bidi="ar-EG"/>
        </w:rPr>
        <w:t>شياوكياو</w:t>
      </w:r>
      <w:proofErr w:type="spellEnd"/>
      <w:r>
        <w:rPr>
          <w:rtl/>
          <w:lang w:bidi="ar-EG"/>
        </w:rPr>
        <w:t xml:space="preserve"> </w:t>
      </w:r>
      <w:proofErr w:type="spellStart"/>
      <w:r>
        <w:rPr>
          <w:rtl/>
          <w:lang w:bidi="ar-EG"/>
        </w:rPr>
        <w:t>زو</w:t>
      </w:r>
      <w:proofErr w:type="spellEnd"/>
      <w:r>
        <w:rPr>
          <w:rtl/>
          <w:lang w:bidi="ar-EG"/>
        </w:rPr>
        <w:t xml:space="preserve"> بصفتها مقررة معنية بالمتابعة، ومدة عضوية هيلاري </w:t>
      </w:r>
      <w:proofErr w:type="spellStart"/>
      <w:r>
        <w:rPr>
          <w:rtl/>
          <w:lang w:bidi="ar-EG"/>
        </w:rPr>
        <w:t>غبيديماه</w:t>
      </w:r>
      <w:proofErr w:type="spellEnd"/>
      <w:r>
        <w:rPr>
          <w:rtl/>
          <w:lang w:bidi="ar-EG"/>
        </w:rPr>
        <w:t xml:space="preserve"> بصفتها مقررة مناوبة في 31 كانون الأول/ديسمبر 2016. ولذلك، قررت اللجنة تعيين السيدة </w:t>
      </w:r>
      <w:proofErr w:type="spellStart"/>
      <w:r>
        <w:rPr>
          <w:rtl/>
          <w:lang w:bidi="ar-EG"/>
        </w:rPr>
        <w:t>غبيديماه</w:t>
      </w:r>
      <w:proofErr w:type="spellEnd"/>
      <w:r>
        <w:rPr>
          <w:rtl/>
          <w:lang w:bidi="ar-EG"/>
        </w:rPr>
        <w:t xml:space="preserve"> مقررةً معنيةً بالمتابعة، ووليا </w:t>
      </w:r>
      <w:proofErr w:type="spellStart"/>
      <w:r>
        <w:rPr>
          <w:rtl/>
          <w:lang w:bidi="ar-EG"/>
        </w:rPr>
        <w:t>نادارايا</w:t>
      </w:r>
      <w:proofErr w:type="spellEnd"/>
      <w:r>
        <w:rPr>
          <w:rtl/>
          <w:lang w:bidi="ar-EG"/>
        </w:rPr>
        <w:t xml:space="preserve"> مقررةً مناوبةً، كلٌّ منهما لمدة سنتين، من 1 كانون الثاني/يناير 2017 إلى 31 كانون الأول/ديسمبر 2018.</w:t>
      </w:r>
    </w:p>
    <w:p w:rsidR="00F53F44" w:rsidRDefault="00F53F44" w:rsidP="00F53F44">
      <w:pPr>
        <w:pStyle w:val="SingleTxt"/>
        <w:rPr>
          <w:rtl/>
          <w:lang w:bidi="ar-EG"/>
        </w:rPr>
      </w:pPr>
    </w:p>
    <w:p w:rsidR="00F53F44" w:rsidRDefault="00F53F44">
      <w:pPr>
        <w:bidi w:val="0"/>
        <w:spacing w:line="240" w:lineRule="auto"/>
        <w:jc w:val="left"/>
        <w:rPr>
          <w:rtl/>
          <w:lang w:bidi="ar-EG"/>
        </w:rPr>
      </w:pPr>
      <w:r>
        <w:rPr>
          <w:rtl/>
          <w:lang w:bidi="ar-EG"/>
        </w:rPr>
        <w:br w:type="page"/>
      </w:r>
    </w:p>
    <w:p w:rsidR="00F53F44" w:rsidRDefault="00F53F44" w:rsidP="00F53F4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الخامس</w:t>
      </w:r>
    </w:p>
    <w:p w:rsidR="00F53F44" w:rsidRDefault="00F53F44" w:rsidP="00F53F4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الأنشطة المنفَّذة بموجب البروتوكول الاختياري</w:t>
      </w:r>
    </w:p>
    <w:p w:rsidR="00F53F44" w:rsidRPr="00F53F44" w:rsidRDefault="00F53F44" w:rsidP="00F53F44">
      <w:pPr>
        <w:pStyle w:val="SingleTxt"/>
        <w:spacing w:after="0" w:line="120" w:lineRule="exact"/>
        <w:rPr>
          <w:sz w:val="10"/>
          <w:rtl/>
          <w:lang w:bidi="ar-EG"/>
        </w:rPr>
      </w:pPr>
    </w:p>
    <w:p w:rsidR="00F53F44" w:rsidRDefault="00F53F44" w:rsidP="00F53F44">
      <w:pPr>
        <w:pStyle w:val="SingleTxt"/>
        <w:rPr>
          <w:rtl/>
          <w:lang w:bidi="ar-EG"/>
        </w:rPr>
      </w:pPr>
      <w:r>
        <w:rPr>
          <w:rtl/>
          <w:lang w:bidi="ar-EG"/>
        </w:rPr>
        <w:t>٢٢</w:t>
      </w:r>
      <w:r>
        <w:rPr>
          <w:rFonts w:hint="cs"/>
          <w:rtl/>
          <w:lang w:bidi="ar-EG"/>
        </w:rPr>
        <w:t xml:space="preserve"> </w:t>
      </w:r>
      <w:r>
        <w:rPr>
          <w:rtl/>
          <w:lang w:bidi="ar-EG"/>
        </w:rPr>
        <w:t>-</w:t>
      </w:r>
      <w:r>
        <w:rPr>
          <w:rFonts w:hint="cs"/>
          <w:rtl/>
          <w:lang w:bidi="ar-EG"/>
        </w:rPr>
        <w:tab/>
      </w:r>
      <w:r>
        <w:rPr>
          <w:rtl/>
          <w:lang w:bidi="ar-EG"/>
        </w:rPr>
        <w:t>تنص المادة 12 من البروتوكول الاختياري على أن تدرج اللجنة في تقريرها السنوي موجزا عن الأنشطة التي اضطلعت بها بموجب البروتوكول الاختياري.</w:t>
      </w:r>
    </w:p>
    <w:p w:rsidR="00F53F44" w:rsidRPr="00F53F44" w:rsidRDefault="00F53F44" w:rsidP="00F53F44">
      <w:pPr>
        <w:pStyle w:val="SingleTxt"/>
        <w:spacing w:after="0" w:line="120" w:lineRule="exact"/>
        <w:rPr>
          <w:sz w:val="10"/>
          <w:rtl/>
          <w:lang w:bidi="ar-EG"/>
        </w:rPr>
      </w:pPr>
    </w:p>
    <w:p w:rsidR="00F53F44" w:rsidRDefault="00F53F44" w:rsidP="00F53F4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ألف</w:t>
      </w:r>
      <w:r>
        <w:rPr>
          <w:rFonts w:hint="cs"/>
          <w:rtl/>
          <w:lang w:bidi="ar-EG"/>
        </w:rPr>
        <w:t xml:space="preserve"> </w:t>
      </w:r>
      <w:r>
        <w:rPr>
          <w:rtl/>
          <w:lang w:bidi="ar-EG"/>
        </w:rPr>
        <w:t>-</w:t>
      </w:r>
      <w:r>
        <w:rPr>
          <w:rFonts w:hint="cs"/>
          <w:rtl/>
          <w:lang w:bidi="ar-EG"/>
        </w:rPr>
        <w:tab/>
      </w:r>
      <w:r>
        <w:rPr>
          <w:rtl/>
          <w:lang w:bidi="ar-EG"/>
        </w:rPr>
        <w:t>الإجراءات التي اتخذتها اللجنة فيما يتصل بالمسائل الناشئة عن المادة 2 من البروتوكول الاختياري</w:t>
      </w:r>
    </w:p>
    <w:p w:rsidR="00F53F44" w:rsidRDefault="00F53F44" w:rsidP="00F53F44">
      <w:pPr>
        <w:pStyle w:val="SingleTxt"/>
        <w:rPr>
          <w:rtl/>
          <w:lang w:bidi="ar-EG"/>
        </w:rPr>
      </w:pPr>
      <w:r>
        <w:rPr>
          <w:rtl/>
          <w:lang w:bidi="ar-EG"/>
        </w:rPr>
        <w:t>٢٣</w:t>
      </w:r>
      <w:r>
        <w:rPr>
          <w:rFonts w:hint="cs"/>
          <w:rtl/>
          <w:lang w:bidi="ar-EG"/>
        </w:rPr>
        <w:t xml:space="preserve"> </w:t>
      </w:r>
      <w:r>
        <w:rPr>
          <w:rtl/>
          <w:lang w:bidi="ar-EG"/>
        </w:rPr>
        <w:t>-</w:t>
      </w:r>
      <w:r>
        <w:rPr>
          <w:rFonts w:hint="cs"/>
          <w:rtl/>
          <w:lang w:bidi="ar-EG"/>
        </w:rPr>
        <w:tab/>
      </w:r>
      <w:r>
        <w:rPr>
          <w:rtl/>
          <w:lang w:bidi="ar-EG"/>
        </w:rPr>
        <w:t xml:space="preserve">ناقشت اللجنة الأنشطة </w:t>
      </w:r>
      <w:proofErr w:type="spellStart"/>
      <w:r>
        <w:rPr>
          <w:rtl/>
          <w:lang w:bidi="ar-EG"/>
        </w:rPr>
        <w:t>المضطلع</w:t>
      </w:r>
      <w:proofErr w:type="spellEnd"/>
      <w:r>
        <w:rPr>
          <w:rtl/>
          <w:lang w:bidi="ar-EG"/>
        </w:rPr>
        <w:t xml:space="preserve"> بها في إطار المادة 2 من البروتوكول الاختياري في</w:t>
      </w:r>
      <w:r>
        <w:rPr>
          <w:rFonts w:hint="cs"/>
          <w:rtl/>
          <w:lang w:bidi="ar-EG"/>
        </w:rPr>
        <w:t> </w:t>
      </w:r>
      <w:r>
        <w:rPr>
          <w:rtl/>
          <w:lang w:bidi="ar-EG"/>
        </w:rPr>
        <w:t xml:space="preserve">7 و 11 تشرين الثاني/نوفمبر 2016. </w:t>
      </w:r>
    </w:p>
    <w:p w:rsidR="00F53F44" w:rsidRDefault="00F53F44" w:rsidP="00F53F44">
      <w:pPr>
        <w:pStyle w:val="SingleTxt"/>
        <w:rPr>
          <w:rtl/>
          <w:lang w:bidi="ar-EG"/>
        </w:rPr>
      </w:pPr>
      <w:r>
        <w:rPr>
          <w:rtl/>
          <w:lang w:bidi="ar-EG"/>
        </w:rPr>
        <w:t>٢٤</w:t>
      </w:r>
      <w:r>
        <w:rPr>
          <w:rFonts w:hint="cs"/>
          <w:rtl/>
          <w:lang w:bidi="ar-EG"/>
        </w:rPr>
        <w:t xml:space="preserve"> </w:t>
      </w:r>
      <w:r>
        <w:rPr>
          <w:rtl/>
          <w:lang w:bidi="ar-EG"/>
        </w:rPr>
        <w:t>-</w:t>
      </w:r>
      <w:r>
        <w:rPr>
          <w:rFonts w:hint="cs"/>
          <w:rtl/>
          <w:lang w:bidi="ar-EG"/>
        </w:rPr>
        <w:tab/>
      </w:r>
      <w:r>
        <w:rPr>
          <w:rtl/>
          <w:lang w:bidi="ar-EG"/>
        </w:rPr>
        <w:t xml:space="preserve">وأقرت اللجنة تقرير الفريق العامل المعني بالرسائل المقدَّمة عملا بالبروتوكول الاختياري عن أعمال دورته السادسة والثلاثين (انظر: </w:t>
      </w:r>
      <w:r>
        <w:rPr>
          <w:lang w:bidi="ar-EG"/>
        </w:rPr>
        <w:t>https://goo.gl/XhmGoS</w:t>
      </w:r>
      <w:r>
        <w:rPr>
          <w:rtl/>
          <w:lang w:bidi="ar-EG"/>
        </w:rPr>
        <w:t>).</w:t>
      </w:r>
    </w:p>
    <w:p w:rsidR="00F53F44" w:rsidRDefault="00F53F44" w:rsidP="00F53F44">
      <w:pPr>
        <w:pStyle w:val="SingleTxt"/>
        <w:rPr>
          <w:rtl/>
          <w:lang w:bidi="ar-EG"/>
        </w:rPr>
      </w:pPr>
      <w:r>
        <w:rPr>
          <w:rtl/>
          <w:lang w:bidi="ar-EG"/>
        </w:rPr>
        <w:t>٢٥</w:t>
      </w:r>
      <w:r>
        <w:rPr>
          <w:rFonts w:hint="cs"/>
          <w:rtl/>
          <w:lang w:bidi="ar-EG"/>
        </w:rPr>
        <w:t xml:space="preserve"> </w:t>
      </w:r>
      <w:r>
        <w:rPr>
          <w:rtl/>
          <w:lang w:bidi="ar-EG"/>
        </w:rPr>
        <w:t>-</w:t>
      </w:r>
      <w:r>
        <w:rPr>
          <w:rFonts w:hint="cs"/>
          <w:rtl/>
          <w:lang w:bidi="ar-EG"/>
        </w:rPr>
        <w:tab/>
      </w:r>
      <w:r w:rsidRPr="00F53F44">
        <w:rPr>
          <w:w w:val="102"/>
          <w:rtl/>
          <w:lang w:bidi="ar-EG"/>
        </w:rPr>
        <w:t>واتخذت اللجنة قرارات نهائية بشأن أربع رسائل مقدمة من أفراد بموجب المادة 2 من البروتوكول الاختياري. واعتمدت آراء خلصت إلى حدوث انتهاك فيما يتعلق بالرسالة رقم</w:t>
      </w:r>
      <w:r w:rsidRPr="00F53F44">
        <w:rPr>
          <w:rFonts w:hint="cs"/>
          <w:w w:val="102"/>
          <w:rtl/>
          <w:lang w:bidi="ar-EG"/>
        </w:rPr>
        <w:t> </w:t>
      </w:r>
      <w:r w:rsidRPr="00F53F44">
        <w:rPr>
          <w:w w:val="102"/>
          <w:rtl/>
          <w:lang w:bidi="ar-EG"/>
        </w:rPr>
        <w:t>66/2014 (</w:t>
      </w:r>
      <w:r w:rsidRPr="00F53F44">
        <w:rPr>
          <w:i/>
          <w:iCs/>
          <w:w w:val="102"/>
          <w:rtl/>
          <w:lang w:bidi="ar-EG"/>
        </w:rPr>
        <w:t>د. س. ضد سلوفاكيا</w:t>
      </w:r>
      <w:r w:rsidRPr="00F53F44">
        <w:rPr>
          <w:w w:val="102"/>
          <w:rtl/>
          <w:lang w:bidi="ar-EG"/>
        </w:rPr>
        <w:t>) (</w:t>
      </w:r>
      <w:hyperlink r:id="rId72" w:history="1">
        <w:r w:rsidRPr="002A4CE7">
          <w:rPr>
            <w:rStyle w:val="Hyperlink"/>
            <w:w w:val="102"/>
            <w:lang w:bidi="ar-EG"/>
          </w:rPr>
          <w:t>CEDAW/C/65/D/66/2014</w:t>
        </w:r>
      </w:hyperlink>
      <w:r w:rsidRPr="00F53F44">
        <w:rPr>
          <w:w w:val="102"/>
          <w:rtl/>
          <w:lang w:bidi="ar-EG"/>
        </w:rPr>
        <w:t>). واتخذت قرارات بعدم مقبولية الرسائل رقم 61/٢٠١٣ (</w:t>
      </w:r>
      <w:r w:rsidRPr="00F53F44">
        <w:rPr>
          <w:i/>
          <w:iCs/>
          <w:w w:val="102"/>
          <w:rtl/>
          <w:lang w:bidi="ar-EG"/>
        </w:rPr>
        <w:t>ب. هـ. أ. ضد الدانمرك</w:t>
      </w:r>
      <w:r w:rsidRPr="00F53F44">
        <w:rPr>
          <w:w w:val="102"/>
          <w:rtl/>
          <w:lang w:bidi="ar-EG"/>
        </w:rPr>
        <w:t>) (</w:t>
      </w:r>
      <w:hyperlink r:id="rId73" w:history="1">
        <w:r w:rsidRPr="002A4CE7">
          <w:rPr>
            <w:rStyle w:val="Hyperlink"/>
            <w:w w:val="102"/>
            <w:lang w:bidi="ar-EG"/>
          </w:rPr>
          <w:t>CEDAW/C/65/D/61/2013</w:t>
        </w:r>
      </w:hyperlink>
      <w:r w:rsidRPr="00F53F44">
        <w:rPr>
          <w:w w:val="102"/>
          <w:rtl/>
          <w:lang w:bidi="ar-EG"/>
        </w:rPr>
        <w:t xml:space="preserve">)، ورقم </w:t>
      </w:r>
      <w:hyperlink r:id="rId74" w:history="1">
        <w:r w:rsidRPr="002A4CE7">
          <w:rPr>
            <w:rStyle w:val="Hyperlink"/>
            <w:w w:val="102"/>
            <w:rtl/>
            <w:lang w:bidi="ar-EG"/>
          </w:rPr>
          <w:t>71/201</w:t>
        </w:r>
      </w:hyperlink>
      <w:r w:rsidRPr="00F53F44">
        <w:rPr>
          <w:w w:val="102"/>
          <w:rtl/>
          <w:lang w:bidi="ar-EG"/>
        </w:rPr>
        <w:t>4 (</w:t>
      </w:r>
      <w:r w:rsidRPr="00F53F44">
        <w:rPr>
          <w:i/>
          <w:iCs/>
          <w:w w:val="102"/>
          <w:rtl/>
          <w:lang w:bidi="ar-EG"/>
        </w:rPr>
        <w:t>ك. س. ضد الدانمرك</w:t>
      </w:r>
      <w:r w:rsidRPr="00F53F44">
        <w:rPr>
          <w:w w:val="102"/>
          <w:rtl/>
          <w:lang w:bidi="ar-EG"/>
        </w:rPr>
        <w:t>) (</w:t>
      </w:r>
      <w:hyperlink r:id="rId75" w:history="1">
        <w:r w:rsidRPr="002A4CE7">
          <w:rPr>
            <w:rStyle w:val="Hyperlink"/>
            <w:w w:val="102"/>
            <w:lang w:bidi="ar-EG"/>
          </w:rPr>
          <w:t>CEDAW/C/65/D/71/2014</w:t>
        </w:r>
      </w:hyperlink>
      <w:r w:rsidRPr="00F53F44">
        <w:rPr>
          <w:w w:val="102"/>
          <w:rtl/>
          <w:lang w:bidi="ar-EG"/>
        </w:rPr>
        <w:t>)، ورقم 74/٢٠١٤ (</w:t>
      </w:r>
      <w:r w:rsidRPr="00F53F44">
        <w:rPr>
          <w:i/>
          <w:iCs/>
          <w:w w:val="102"/>
          <w:rtl/>
          <w:lang w:bidi="ar-EG"/>
        </w:rPr>
        <w:t>ن. ك. ضد النرويج</w:t>
      </w:r>
      <w:r w:rsidRPr="00F53F44">
        <w:rPr>
          <w:w w:val="102"/>
          <w:rtl/>
          <w:lang w:bidi="ar-EG"/>
        </w:rPr>
        <w:t>) (</w:t>
      </w:r>
      <w:hyperlink r:id="rId76" w:history="1">
        <w:r w:rsidRPr="002A4CE7">
          <w:rPr>
            <w:rStyle w:val="Hyperlink"/>
            <w:w w:val="102"/>
            <w:lang w:bidi="ar-EG"/>
          </w:rPr>
          <w:t>CEDAW/C/65/D/74/2014</w:t>
        </w:r>
      </w:hyperlink>
      <w:r w:rsidRPr="00F53F44">
        <w:rPr>
          <w:w w:val="102"/>
          <w:rtl/>
          <w:lang w:bidi="ar-EG"/>
        </w:rPr>
        <w:t>). واتُّخِذت جميع القرارات بتوافق الآراء.</w:t>
      </w:r>
    </w:p>
    <w:p w:rsidR="00F53F44" w:rsidRPr="00F53F44" w:rsidRDefault="00F53F44" w:rsidP="00F53F44">
      <w:pPr>
        <w:pStyle w:val="SingleTxt"/>
        <w:spacing w:after="0" w:line="120" w:lineRule="exact"/>
        <w:rPr>
          <w:sz w:val="10"/>
          <w:rtl/>
          <w:lang w:bidi="ar-EG"/>
        </w:rPr>
      </w:pPr>
    </w:p>
    <w:p w:rsidR="00F53F44" w:rsidRDefault="00F53F44" w:rsidP="00F53F4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باء</w:t>
      </w:r>
      <w:r>
        <w:rPr>
          <w:rFonts w:hint="cs"/>
          <w:rtl/>
          <w:lang w:bidi="ar-EG"/>
        </w:rPr>
        <w:t xml:space="preserve"> </w:t>
      </w:r>
      <w:r>
        <w:rPr>
          <w:rtl/>
          <w:lang w:bidi="ar-EG"/>
        </w:rPr>
        <w:t>-</w:t>
      </w:r>
      <w:r>
        <w:rPr>
          <w:rFonts w:hint="cs"/>
          <w:rtl/>
          <w:lang w:bidi="ar-EG"/>
        </w:rPr>
        <w:tab/>
      </w:r>
      <w:r>
        <w:rPr>
          <w:rtl/>
          <w:lang w:bidi="ar-EG"/>
        </w:rPr>
        <w:t>متابعة آراء اللجنة بشأن الرسائل المقدمة من أفراد</w:t>
      </w:r>
    </w:p>
    <w:p w:rsidR="00F53F44" w:rsidRDefault="00F53F44" w:rsidP="00F53F44">
      <w:pPr>
        <w:pStyle w:val="SingleTxt"/>
        <w:rPr>
          <w:rtl/>
          <w:lang w:bidi="ar-EG"/>
        </w:rPr>
      </w:pPr>
      <w:r>
        <w:rPr>
          <w:rtl/>
          <w:lang w:bidi="ar-EG"/>
        </w:rPr>
        <w:t>٢٦</w:t>
      </w:r>
      <w:r>
        <w:rPr>
          <w:rFonts w:hint="cs"/>
          <w:rtl/>
          <w:lang w:bidi="ar-EG"/>
        </w:rPr>
        <w:t xml:space="preserve"> </w:t>
      </w:r>
      <w:r>
        <w:rPr>
          <w:rtl/>
          <w:lang w:bidi="ar-EG"/>
        </w:rPr>
        <w:t>-</w:t>
      </w:r>
      <w:r>
        <w:rPr>
          <w:rFonts w:hint="cs"/>
          <w:rtl/>
          <w:lang w:bidi="ar-EG"/>
        </w:rPr>
        <w:tab/>
      </w:r>
      <w:r>
        <w:rPr>
          <w:rtl/>
          <w:lang w:bidi="ar-EG"/>
        </w:rPr>
        <w:t>أُبلغت اللجنة بأن الفريق العامل ناقش، في دورته السادسة والثلاثين، حالة المتابعة في</w:t>
      </w:r>
      <w:r>
        <w:rPr>
          <w:rFonts w:hint="cs"/>
          <w:rtl/>
          <w:lang w:bidi="ar-EG"/>
        </w:rPr>
        <w:t> </w:t>
      </w:r>
      <w:r>
        <w:rPr>
          <w:rtl/>
          <w:lang w:bidi="ar-EG"/>
        </w:rPr>
        <w:t>كل قضية من القضايا التي كان الحوار بشأن متابعتها مستمرا، وأنه توصل إلى اتفاق بشأن الإجراء اللازم اتخاذه. ومن بين القضايا الإحدى عشرة التي تُدرَس في إطار المتابعة حاليا، تتعلق قضية بكلٍّ من الاتحاد الروسي وإسبانيا والبرازيل وبيرو وجمهورية تنزانيا المتحدة وجورجيا والدانمرك والفلبين وكازاخستان وكندا وهولندا. واجتمعت اللجنة مع ممثلي البعثة الدائمة للدانمرك لدى مكتب الأمم المتحدة والمنظمات الدولية الأخرى في جنيف أثناء الدورة الخامسة والستين لمناقشة مسائل المتابعة.</w:t>
      </w:r>
    </w:p>
    <w:p w:rsidR="00F53F44" w:rsidRPr="00F53F44" w:rsidRDefault="00F53F44" w:rsidP="00F53F44">
      <w:pPr>
        <w:pStyle w:val="SingleTxt"/>
        <w:spacing w:after="0" w:line="120" w:lineRule="exact"/>
        <w:rPr>
          <w:sz w:val="10"/>
          <w:rtl/>
          <w:lang w:bidi="ar-EG"/>
        </w:rPr>
      </w:pPr>
    </w:p>
    <w:p w:rsidR="00F53F44" w:rsidRDefault="00F53F44" w:rsidP="00F53F4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ab/>
      </w:r>
      <w:r>
        <w:rPr>
          <w:rtl/>
          <w:lang w:bidi="ar-EG"/>
        </w:rPr>
        <w:t>جيم</w:t>
      </w:r>
      <w:r>
        <w:rPr>
          <w:rFonts w:hint="cs"/>
          <w:rtl/>
          <w:lang w:bidi="ar-EG"/>
        </w:rPr>
        <w:t xml:space="preserve"> </w:t>
      </w:r>
      <w:r>
        <w:rPr>
          <w:rtl/>
          <w:lang w:bidi="ar-EG"/>
        </w:rPr>
        <w:t>-</w:t>
      </w:r>
      <w:r>
        <w:rPr>
          <w:rFonts w:hint="cs"/>
          <w:rtl/>
          <w:lang w:bidi="ar-EG"/>
        </w:rPr>
        <w:tab/>
      </w:r>
      <w:r>
        <w:rPr>
          <w:rtl/>
          <w:lang w:bidi="ar-EG"/>
        </w:rPr>
        <w:t>الإجراءات التي اتخذتها اللجنة فيما يتصل بالمسائل الناشئة عن المادة 8 من البروتوكول الاختياري</w:t>
      </w:r>
    </w:p>
    <w:p w:rsidR="00F53F44" w:rsidRDefault="00F53F44" w:rsidP="00F53F44">
      <w:pPr>
        <w:pStyle w:val="SingleTxt"/>
        <w:rPr>
          <w:rtl/>
          <w:lang w:bidi="ar-EG"/>
        </w:rPr>
      </w:pPr>
      <w:r>
        <w:rPr>
          <w:rtl/>
          <w:lang w:bidi="ar-EG"/>
        </w:rPr>
        <w:t>٢٧</w:t>
      </w:r>
      <w:r>
        <w:rPr>
          <w:rFonts w:hint="cs"/>
          <w:rtl/>
          <w:lang w:bidi="ar-EG"/>
        </w:rPr>
        <w:t xml:space="preserve"> </w:t>
      </w:r>
      <w:r>
        <w:rPr>
          <w:rtl/>
          <w:lang w:bidi="ar-EG"/>
        </w:rPr>
        <w:t>-</w:t>
      </w:r>
      <w:r>
        <w:rPr>
          <w:rFonts w:hint="cs"/>
          <w:rtl/>
          <w:lang w:bidi="ar-EG"/>
        </w:rPr>
        <w:tab/>
      </w:r>
      <w:r>
        <w:rPr>
          <w:rtl/>
          <w:lang w:bidi="ar-EG"/>
        </w:rPr>
        <w:t xml:space="preserve">ناقشت اللجنة أنشطتها في إطار المادة 8 من البروتوكول الاختياري في 15 و 17 تشرين الثاني/نوفمبر 2016. وأقرّت تقرير الفريق العامل المعني بالرسائل المقدَّمة عملا بالبروتوكول الاختياري عن أعمال دورته الخامسة (انظر: </w:t>
      </w:r>
      <w:r>
        <w:rPr>
          <w:lang w:bidi="ar-EG"/>
        </w:rPr>
        <w:t>https://goo.gl/XhmGoS</w:t>
      </w:r>
      <w:r>
        <w:rPr>
          <w:rtl/>
          <w:lang w:bidi="ar-EG"/>
        </w:rPr>
        <w:t>).</w:t>
      </w:r>
    </w:p>
    <w:p w:rsidR="00F53F44" w:rsidRDefault="00F53F44" w:rsidP="00F53F44">
      <w:pPr>
        <w:pStyle w:val="SingleTxt"/>
        <w:rPr>
          <w:rtl/>
          <w:lang w:bidi="ar-EG"/>
        </w:rPr>
      </w:pPr>
      <w:r>
        <w:rPr>
          <w:rtl/>
          <w:lang w:bidi="ar-EG"/>
        </w:rPr>
        <w:t>٢٨</w:t>
      </w:r>
      <w:r>
        <w:rPr>
          <w:rFonts w:hint="cs"/>
          <w:rtl/>
          <w:lang w:bidi="ar-EG"/>
        </w:rPr>
        <w:t xml:space="preserve"> </w:t>
      </w:r>
      <w:r>
        <w:rPr>
          <w:rtl/>
          <w:lang w:bidi="ar-EG"/>
        </w:rPr>
        <w:t>-</w:t>
      </w:r>
      <w:r>
        <w:rPr>
          <w:rFonts w:hint="cs"/>
          <w:rtl/>
          <w:lang w:bidi="ar-EG"/>
        </w:rPr>
        <w:tab/>
      </w:r>
      <w:r>
        <w:rPr>
          <w:rtl/>
          <w:lang w:bidi="ar-EG"/>
        </w:rPr>
        <w:t>واعتمدت اللجنة التوصيات التالية التي قدمها الفريق العامل:</w:t>
      </w:r>
    </w:p>
    <w:p w:rsidR="00F53F44" w:rsidRDefault="00F53F44" w:rsidP="00F53F44">
      <w:pPr>
        <w:pStyle w:val="SingleTxt"/>
        <w:rPr>
          <w:rtl/>
          <w:lang w:bidi="ar-EG"/>
        </w:rPr>
      </w:pPr>
      <w:r>
        <w:rPr>
          <w:rtl/>
          <w:lang w:bidi="ar-EG"/>
        </w:rPr>
        <w:tab/>
        <w:t>(أ)</w:t>
      </w:r>
      <w:r>
        <w:rPr>
          <w:rtl/>
          <w:lang w:bidi="ar-EG"/>
        </w:rPr>
        <w:tab/>
        <w:t>الموافقة على إدخال بعض التعديلات على الإجراءات التشغيلية الموحدة للتحقيقات بغية تكييفها مع ولاية الفريق العامل، واتباع الممارسة الأخيرة للجنة في دراسة المعلومات الواردة بموجب المادة ٨ من البروتوكول الاختياري؛</w:t>
      </w:r>
    </w:p>
    <w:p w:rsidR="00F53F44" w:rsidRDefault="00F53F44" w:rsidP="00F53F44">
      <w:pPr>
        <w:pStyle w:val="SingleTxt"/>
        <w:rPr>
          <w:rtl/>
          <w:lang w:bidi="ar-EG"/>
        </w:rPr>
      </w:pPr>
      <w:r>
        <w:rPr>
          <w:rFonts w:hint="cs"/>
          <w:rtl/>
          <w:lang w:bidi="ar-EG"/>
        </w:rPr>
        <w:tab/>
      </w:r>
      <w:r>
        <w:rPr>
          <w:rtl/>
          <w:lang w:bidi="ar-EG"/>
        </w:rPr>
        <w:t>(ب)</w:t>
      </w:r>
      <w:r>
        <w:rPr>
          <w:rFonts w:hint="cs"/>
          <w:rtl/>
          <w:lang w:bidi="ar-EG"/>
        </w:rPr>
        <w:tab/>
      </w:r>
      <w:r>
        <w:rPr>
          <w:rtl/>
          <w:lang w:bidi="ar-EG"/>
        </w:rPr>
        <w:t>فيما يتعلق بالتحقيق رقم 2010/1 بشأن الفلبين، إرسال مذكرة شفوية تبلغ فيها الدولة الطرف بأن معلومات المتابعة المطلوبة في ملاحظاتها الختامية (</w:t>
      </w:r>
      <w:hyperlink r:id="rId77" w:history="1">
        <w:r w:rsidRPr="002A4CE7">
          <w:rPr>
            <w:rStyle w:val="Hyperlink"/>
            <w:lang w:bidi="ar-EG"/>
          </w:rPr>
          <w:t>CEDAW/C/PHL/CO/7-8</w:t>
        </w:r>
      </w:hyperlink>
      <w:r>
        <w:rPr>
          <w:rtl/>
          <w:lang w:bidi="ar-EG"/>
        </w:rPr>
        <w:t>، الفقرة 56) فيما يتعلق بتنفيذ التوصيات الواردة في التقرير عن</w:t>
      </w:r>
      <w:r>
        <w:rPr>
          <w:rFonts w:hint="cs"/>
          <w:rtl/>
          <w:lang w:bidi="ar-EG"/>
        </w:rPr>
        <w:t> </w:t>
      </w:r>
      <w:r>
        <w:rPr>
          <w:rtl/>
          <w:lang w:bidi="ar-EG"/>
        </w:rPr>
        <w:t>التحقيق المتعلق بالفلبين (</w:t>
      </w:r>
      <w:hyperlink r:id="rId78" w:history="1">
        <w:r w:rsidRPr="002A4CE7">
          <w:rPr>
            <w:rStyle w:val="Hyperlink"/>
            <w:lang w:bidi="ar-EG"/>
          </w:rPr>
          <w:t>CEDAW/C/OP.8/PHL/1</w:t>
        </w:r>
      </w:hyperlink>
      <w:r>
        <w:rPr>
          <w:rtl/>
          <w:lang w:bidi="ar-EG"/>
        </w:rPr>
        <w:t>، الفقرات 49-52) ستمثل أيضا معلومات يتعين تقديمها من الدولة الطرف بموجب المادة 9 (2) من البروتوكول الاختياري؛</w:t>
      </w:r>
    </w:p>
    <w:p w:rsidR="00F53F44" w:rsidRDefault="00F53F44" w:rsidP="00F53F44">
      <w:pPr>
        <w:pStyle w:val="SingleTxt"/>
        <w:rPr>
          <w:rtl/>
          <w:lang w:bidi="ar-EG"/>
        </w:rPr>
      </w:pPr>
      <w:r>
        <w:rPr>
          <w:rFonts w:hint="cs"/>
          <w:rtl/>
          <w:lang w:bidi="ar-EG"/>
        </w:rPr>
        <w:tab/>
      </w:r>
      <w:r>
        <w:rPr>
          <w:rtl/>
          <w:lang w:bidi="ar-EG"/>
        </w:rPr>
        <w:t>(ج)</w:t>
      </w:r>
      <w:r>
        <w:rPr>
          <w:rFonts w:hint="cs"/>
          <w:rtl/>
          <w:lang w:bidi="ar-EG"/>
        </w:rPr>
        <w:tab/>
      </w:r>
      <w:r w:rsidRPr="00F53F44">
        <w:rPr>
          <w:w w:val="101"/>
          <w:rtl/>
          <w:lang w:bidi="ar-EG"/>
        </w:rPr>
        <w:t>وفيما يتعلق بالتحقيق رقم 2011/1 بشأن كندا، أن تقدم الدولة الطرف تقرير متابعة مؤقتا في تشرين الثاني/نوفمبر 2018، وتقرير متابعة شاملا في تشرين الثاني/نوفمبر 2020 بشأن التدابير المتخذة لتنفيذ توصيات اللجنة الواردة في تقريرها عن التحقيق؛</w:t>
      </w:r>
    </w:p>
    <w:p w:rsidR="00F53F44" w:rsidRDefault="00F53F44" w:rsidP="00F53F44">
      <w:pPr>
        <w:pStyle w:val="SingleTxt"/>
        <w:rPr>
          <w:rtl/>
          <w:lang w:bidi="ar-EG"/>
        </w:rPr>
      </w:pPr>
      <w:r>
        <w:rPr>
          <w:rFonts w:hint="cs"/>
          <w:rtl/>
          <w:lang w:bidi="ar-EG"/>
        </w:rPr>
        <w:tab/>
      </w:r>
      <w:r>
        <w:rPr>
          <w:rtl/>
          <w:lang w:bidi="ar-EG"/>
        </w:rPr>
        <w:t>(د)</w:t>
      </w:r>
      <w:r>
        <w:rPr>
          <w:rFonts w:hint="cs"/>
          <w:rtl/>
          <w:lang w:bidi="ar-EG"/>
        </w:rPr>
        <w:tab/>
      </w:r>
      <w:r>
        <w:rPr>
          <w:rtl/>
          <w:lang w:bidi="ar-EG"/>
        </w:rPr>
        <w:t xml:space="preserve">وفيما يتعلق بالتحقيق رقم ٢٠١٤/٢، أن تعمل براميلا </w:t>
      </w:r>
      <w:proofErr w:type="spellStart"/>
      <w:r>
        <w:rPr>
          <w:rtl/>
          <w:lang w:bidi="ar-EG"/>
        </w:rPr>
        <w:t>باتن</w:t>
      </w:r>
      <w:proofErr w:type="spellEnd"/>
      <w:r>
        <w:rPr>
          <w:rtl/>
          <w:lang w:bidi="ar-EG"/>
        </w:rPr>
        <w:t xml:space="preserve"> وعضو آخر</w:t>
      </w:r>
      <w:r>
        <w:rPr>
          <w:rFonts w:hint="cs"/>
          <w:rtl/>
          <w:lang w:bidi="ar-EG"/>
        </w:rPr>
        <w:t> </w:t>
      </w:r>
      <w:r>
        <w:rPr>
          <w:rtl/>
          <w:lang w:bidi="ar-EG"/>
        </w:rPr>
        <w:t>يعينه الفريق العامل المعني بالتحقيقات في دورته السادسة المعقودة في شباط/فبراير ٢٠١٧، بوصفهما العضوين المعينين للتحقيق.</w:t>
      </w:r>
    </w:p>
    <w:p w:rsidR="00F53F44" w:rsidRDefault="00F53F44" w:rsidP="00F53F44">
      <w:pPr>
        <w:pStyle w:val="SingleTxt"/>
        <w:rPr>
          <w:rtl/>
          <w:lang w:bidi="ar-EG"/>
        </w:rPr>
      </w:pPr>
      <w:r>
        <w:rPr>
          <w:rtl/>
          <w:lang w:bidi="ar-EG"/>
        </w:rPr>
        <w:t>٢٩</w:t>
      </w:r>
      <w:r>
        <w:rPr>
          <w:rFonts w:hint="cs"/>
          <w:rtl/>
          <w:lang w:bidi="ar-EG"/>
        </w:rPr>
        <w:t xml:space="preserve"> </w:t>
      </w:r>
      <w:r>
        <w:rPr>
          <w:rtl/>
          <w:lang w:bidi="ar-EG"/>
        </w:rPr>
        <w:t>-</w:t>
      </w:r>
      <w:r>
        <w:rPr>
          <w:rFonts w:hint="cs"/>
          <w:rtl/>
          <w:lang w:bidi="ar-EG"/>
        </w:rPr>
        <w:tab/>
      </w:r>
      <w:r>
        <w:rPr>
          <w:rtl/>
          <w:lang w:bidi="ar-EG"/>
        </w:rPr>
        <w:t>وصدّقت اللجنة على القرارات التالية التي اتخذها الفريق العامل:</w:t>
      </w:r>
    </w:p>
    <w:p w:rsidR="00F53F44" w:rsidRDefault="00F53F44" w:rsidP="00F53F44">
      <w:pPr>
        <w:pStyle w:val="SingleTxt"/>
        <w:rPr>
          <w:rtl/>
          <w:lang w:bidi="ar-EG"/>
        </w:rPr>
      </w:pPr>
      <w:r>
        <w:rPr>
          <w:rFonts w:hint="cs"/>
          <w:rtl/>
          <w:lang w:bidi="ar-EG"/>
        </w:rPr>
        <w:tab/>
      </w:r>
      <w:r>
        <w:rPr>
          <w:rtl/>
          <w:lang w:bidi="ar-EG"/>
        </w:rPr>
        <w:t>(أ)</w:t>
      </w:r>
      <w:r>
        <w:rPr>
          <w:rFonts w:hint="cs"/>
          <w:rtl/>
          <w:lang w:bidi="ar-EG"/>
        </w:rPr>
        <w:tab/>
      </w:r>
      <w:r w:rsidRPr="00F53F44">
        <w:rPr>
          <w:w w:val="102"/>
          <w:rtl/>
          <w:lang w:bidi="ar-EG"/>
        </w:rPr>
        <w:t>فيما يتعلق بالمذكرة رقم 2011/4، أن تلتقي رئيسة الفريق العامل وعضو آخر من الفريق العامل بممثلين عن البعثة الدائمة للدولة الطرف المعنية لمناقشة التأخر في تقديم ملاحظاتها فيما يتعلق بالمعلومات التي تلقّتها اللجنة بموجب المادة 8 من البروتوكول الاختياري</w:t>
      </w:r>
      <w:r>
        <w:rPr>
          <w:rtl/>
          <w:lang w:bidi="ar-EG"/>
        </w:rPr>
        <w:t>؛</w:t>
      </w:r>
    </w:p>
    <w:p w:rsidR="00F53F44" w:rsidRDefault="00F53F44" w:rsidP="00F53F44">
      <w:pPr>
        <w:pStyle w:val="SingleTxt"/>
        <w:rPr>
          <w:rtl/>
          <w:lang w:bidi="ar-EG"/>
        </w:rPr>
      </w:pPr>
      <w:r>
        <w:rPr>
          <w:rFonts w:hint="cs"/>
          <w:rtl/>
          <w:lang w:bidi="ar-EG"/>
        </w:rPr>
        <w:tab/>
      </w:r>
      <w:r>
        <w:rPr>
          <w:rtl/>
          <w:lang w:bidi="ar-EG"/>
        </w:rPr>
        <w:t>(ب)</w:t>
      </w:r>
      <w:r>
        <w:rPr>
          <w:rFonts w:hint="cs"/>
          <w:rtl/>
          <w:lang w:bidi="ar-EG"/>
        </w:rPr>
        <w:tab/>
      </w:r>
      <w:r>
        <w:rPr>
          <w:rtl/>
          <w:lang w:bidi="ar-EG"/>
        </w:rPr>
        <w:t>وفيما يتعلق بالمذكرة ٢٠١٢/١، أن يقيّم الفريق العامل، بمساعدة أعضاء اللجنة الآخرين، ما إذا كانت المعلومات الواردة قد استوفت الشروط المنصوص عليها في</w:t>
      </w:r>
      <w:r>
        <w:rPr>
          <w:rFonts w:hint="cs"/>
          <w:rtl/>
          <w:lang w:bidi="ar-EG"/>
        </w:rPr>
        <w:t> </w:t>
      </w:r>
      <w:r>
        <w:rPr>
          <w:rtl/>
          <w:lang w:bidi="ar-EG"/>
        </w:rPr>
        <w:t>المادة 8 من البروتوكول الاختياري، وأن يطلب مزيدا من المعلومات عن مدى الانتهاكات المزعومة التي ارتكبت في جميع أنحاء إقليم الدولة الطرف؛</w:t>
      </w:r>
    </w:p>
    <w:p w:rsidR="00F53F44" w:rsidRDefault="00F53F44" w:rsidP="00F53F44">
      <w:pPr>
        <w:pStyle w:val="SingleTxt"/>
        <w:rPr>
          <w:rtl/>
          <w:lang w:bidi="ar-EG"/>
        </w:rPr>
      </w:pPr>
      <w:r>
        <w:rPr>
          <w:rFonts w:hint="cs"/>
          <w:rtl/>
          <w:lang w:bidi="ar-EG"/>
        </w:rPr>
        <w:lastRenderedPageBreak/>
        <w:tab/>
      </w:r>
      <w:r>
        <w:rPr>
          <w:rtl/>
          <w:lang w:bidi="ar-EG"/>
        </w:rPr>
        <w:t>(ج)</w:t>
      </w:r>
      <w:r>
        <w:rPr>
          <w:rFonts w:hint="cs"/>
          <w:rtl/>
          <w:lang w:bidi="ar-EG"/>
        </w:rPr>
        <w:tab/>
      </w:r>
      <w:r>
        <w:rPr>
          <w:rtl/>
          <w:lang w:bidi="ar-EG"/>
        </w:rPr>
        <w:t>وفيما يتعلق بالتحقيق رقم ٢٠١٦/١، أن ترسل أمانته رسالة تذكيرية إلى</w:t>
      </w:r>
      <w:r>
        <w:rPr>
          <w:rFonts w:hint="cs"/>
          <w:rtl/>
          <w:lang w:bidi="ar-EG"/>
        </w:rPr>
        <w:t> </w:t>
      </w:r>
      <w:r>
        <w:rPr>
          <w:rtl/>
          <w:lang w:bidi="ar-EG"/>
        </w:rPr>
        <w:t>وكالات الأمم المتحدة التي طُلب إليها تقديم معلومات عن موضوع المعلومات الواردة بموجب المادة ٨ من البروتوكول الاختياري، وإرجاء تقييمها الأولي لهذه المعلومات إلى</w:t>
      </w:r>
      <w:r>
        <w:rPr>
          <w:rFonts w:hint="cs"/>
          <w:rtl/>
          <w:lang w:bidi="ar-EG"/>
        </w:rPr>
        <w:t> </w:t>
      </w:r>
      <w:r>
        <w:rPr>
          <w:rtl/>
          <w:lang w:bidi="ar-EG"/>
        </w:rPr>
        <w:t>الدورة السادسة والستين للجنة.</w:t>
      </w:r>
    </w:p>
    <w:p w:rsidR="00F53F44" w:rsidRDefault="00F53F44" w:rsidP="00F53F44">
      <w:pPr>
        <w:pStyle w:val="SingleTxt"/>
        <w:rPr>
          <w:rtl/>
          <w:lang w:bidi="ar-EG"/>
        </w:rPr>
      </w:pPr>
    </w:p>
    <w:p w:rsidR="00F53F44" w:rsidRDefault="00F53F44">
      <w:pPr>
        <w:bidi w:val="0"/>
        <w:spacing w:line="240" w:lineRule="auto"/>
        <w:jc w:val="left"/>
        <w:rPr>
          <w:rtl/>
          <w:lang w:bidi="ar-EG"/>
        </w:rPr>
      </w:pPr>
      <w:r>
        <w:rPr>
          <w:rtl/>
          <w:lang w:bidi="ar-EG"/>
        </w:rPr>
        <w:br w:type="page"/>
      </w:r>
    </w:p>
    <w:p w:rsidR="00F53F44" w:rsidRDefault="00F53F44" w:rsidP="00F53F4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السادس</w:t>
      </w:r>
    </w:p>
    <w:p w:rsidR="00F53F44" w:rsidRDefault="00F53F44" w:rsidP="00F53F4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سُبُل ووسائل التعجيل بأعمال اللجنة</w:t>
      </w:r>
    </w:p>
    <w:p w:rsidR="00F53F44" w:rsidRPr="00F53F44" w:rsidRDefault="00F53F44" w:rsidP="00F53F44">
      <w:pPr>
        <w:pStyle w:val="SingleTxt"/>
        <w:spacing w:after="0" w:line="120" w:lineRule="exact"/>
        <w:rPr>
          <w:sz w:val="10"/>
          <w:rtl/>
          <w:lang w:bidi="ar-EG"/>
        </w:rPr>
      </w:pPr>
    </w:p>
    <w:p w:rsidR="00F53F44" w:rsidRDefault="00F53F44" w:rsidP="00F53F44">
      <w:pPr>
        <w:pStyle w:val="SingleTxt"/>
        <w:rPr>
          <w:rtl/>
          <w:lang w:bidi="ar-EG"/>
        </w:rPr>
      </w:pPr>
      <w:r>
        <w:rPr>
          <w:rtl/>
          <w:lang w:bidi="ar-EG"/>
        </w:rPr>
        <w:t>٣٠</w:t>
      </w:r>
      <w:r>
        <w:rPr>
          <w:rFonts w:hint="cs"/>
          <w:rtl/>
          <w:lang w:bidi="ar-EG"/>
        </w:rPr>
        <w:t xml:space="preserve"> </w:t>
      </w:r>
      <w:r>
        <w:rPr>
          <w:rtl/>
          <w:lang w:bidi="ar-EG"/>
        </w:rPr>
        <w:t>-</w:t>
      </w:r>
      <w:r>
        <w:rPr>
          <w:rFonts w:hint="cs"/>
          <w:rtl/>
          <w:lang w:bidi="ar-EG"/>
        </w:rPr>
        <w:tab/>
      </w:r>
      <w:r>
        <w:rPr>
          <w:rtl/>
          <w:lang w:bidi="ar-EG"/>
        </w:rPr>
        <w:t>أطلعت الأمانةُ اللجنةَ على حالة تقديم الدول الأطراف للتقارير المتأخرة عن موعدها بموجب المادة 18 من الاتفاقية.</w:t>
      </w:r>
    </w:p>
    <w:p w:rsidR="00F53F44" w:rsidRDefault="00F53F44" w:rsidP="00F53F44">
      <w:pPr>
        <w:pStyle w:val="SingleTxt"/>
        <w:rPr>
          <w:rtl/>
          <w:lang w:bidi="ar-EG"/>
        </w:rPr>
      </w:pPr>
      <w:r>
        <w:rPr>
          <w:rtl/>
          <w:lang w:bidi="ar-EG"/>
        </w:rPr>
        <w:t>٣١</w:t>
      </w:r>
      <w:r>
        <w:rPr>
          <w:rFonts w:hint="cs"/>
          <w:rtl/>
          <w:lang w:bidi="ar-EG"/>
        </w:rPr>
        <w:t xml:space="preserve"> </w:t>
      </w:r>
      <w:r>
        <w:rPr>
          <w:rtl/>
          <w:lang w:bidi="ar-EG"/>
        </w:rPr>
        <w:t>-</w:t>
      </w:r>
      <w:r>
        <w:rPr>
          <w:rFonts w:hint="cs"/>
          <w:rtl/>
          <w:lang w:bidi="ar-EG"/>
        </w:rPr>
        <w:tab/>
      </w:r>
      <w:r>
        <w:rPr>
          <w:rtl/>
          <w:lang w:bidi="ar-EG"/>
        </w:rPr>
        <w:t>وفي 26 تشرين الأول/أكتوبر 2016، قدمت الرئيسة إحاطة إلى اللجنة عن عرضها لتقرير اللجنة عن دوراتها من الحادية والستين إلى الثالثة والستين على اللجنة الثالثة في</w:t>
      </w:r>
      <w:r>
        <w:rPr>
          <w:rFonts w:hint="cs"/>
          <w:rtl/>
          <w:lang w:bidi="ar-EG"/>
        </w:rPr>
        <w:t> </w:t>
      </w:r>
      <w:r>
        <w:rPr>
          <w:rtl/>
          <w:lang w:bidi="ar-EG"/>
        </w:rPr>
        <w:t>10</w:t>
      </w:r>
      <w:r>
        <w:rPr>
          <w:rFonts w:hint="cs"/>
          <w:rtl/>
          <w:lang w:bidi="ar-EG"/>
        </w:rPr>
        <w:t> </w:t>
      </w:r>
      <w:r>
        <w:rPr>
          <w:rtl/>
          <w:lang w:bidi="ar-EG"/>
        </w:rPr>
        <w:t>تشرين الأول/أكتوبر 2016.</w:t>
      </w:r>
    </w:p>
    <w:p w:rsidR="00F53F44" w:rsidRPr="00F53F44" w:rsidRDefault="00F53F44" w:rsidP="00F53F44">
      <w:pPr>
        <w:pStyle w:val="SingleTxt"/>
        <w:spacing w:after="0" w:line="120" w:lineRule="exact"/>
        <w:rPr>
          <w:sz w:val="10"/>
          <w:rtl/>
          <w:lang w:bidi="ar-EG"/>
        </w:rPr>
      </w:pPr>
    </w:p>
    <w:p w:rsidR="00F53F44" w:rsidRDefault="00F53F44" w:rsidP="00F53F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الإجراءات التي اتخذتها اللجنة في إطار البند 7 من جدول الأعمال</w:t>
      </w:r>
    </w:p>
    <w:p w:rsidR="00F53F44" w:rsidRDefault="00F53F44" w:rsidP="00F53F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مواعيد انعقاد الدورات المقبلة</w:t>
      </w:r>
    </w:p>
    <w:p w:rsidR="00F53F44" w:rsidRDefault="00F53F44" w:rsidP="00F53F44">
      <w:pPr>
        <w:pStyle w:val="SingleTxt"/>
        <w:rPr>
          <w:rtl/>
          <w:lang w:bidi="ar-EG"/>
        </w:rPr>
      </w:pPr>
      <w:r>
        <w:rPr>
          <w:rtl/>
          <w:lang w:bidi="ar-EG"/>
        </w:rPr>
        <w:t>٣٢</w:t>
      </w:r>
      <w:r>
        <w:rPr>
          <w:rFonts w:hint="cs"/>
          <w:rtl/>
          <w:lang w:bidi="ar-EG"/>
        </w:rPr>
        <w:t xml:space="preserve"> </w:t>
      </w:r>
      <w:r>
        <w:rPr>
          <w:rtl/>
          <w:lang w:bidi="ar-EG"/>
        </w:rPr>
        <w:t>-</w:t>
      </w:r>
      <w:r>
        <w:rPr>
          <w:rFonts w:hint="cs"/>
          <w:rtl/>
          <w:lang w:bidi="ar-EG"/>
        </w:rPr>
        <w:tab/>
      </w:r>
      <w:r>
        <w:rPr>
          <w:rtl/>
          <w:lang w:bidi="ar-EG"/>
        </w:rPr>
        <w:t>وفقا للجدول الزمني للمؤتمرات، تم تأكيد المواعيد التالية لدورتي اللجنة السادسة والستين والسابعة والستين وما يتصل بهما من اجتماعات:</w:t>
      </w:r>
    </w:p>
    <w:p w:rsidR="00F53F44" w:rsidRDefault="00F53F44" w:rsidP="00F53F44">
      <w:pPr>
        <w:pStyle w:val="SingleTxt"/>
        <w:rPr>
          <w:rtl/>
          <w:lang w:bidi="ar-EG"/>
        </w:rPr>
      </w:pPr>
      <w:r>
        <w:rPr>
          <w:rtl/>
          <w:lang w:bidi="ar-EG"/>
        </w:rPr>
        <w:tab/>
        <w:t xml:space="preserve">الدورة السادسة </w:t>
      </w:r>
      <w:proofErr w:type="spellStart"/>
      <w:r>
        <w:rPr>
          <w:rtl/>
          <w:lang w:bidi="ar-EG"/>
        </w:rPr>
        <w:t>والستون</w:t>
      </w:r>
      <w:proofErr w:type="spellEnd"/>
      <w:r>
        <w:rPr>
          <w:rtl/>
          <w:lang w:bidi="ar-EG"/>
        </w:rPr>
        <w:t xml:space="preserve"> (جنيف)</w:t>
      </w:r>
    </w:p>
    <w:p w:rsidR="00F53F44" w:rsidRDefault="00F53F44" w:rsidP="00F53F44">
      <w:pPr>
        <w:pStyle w:val="SingleTxt"/>
        <w:rPr>
          <w:rtl/>
          <w:lang w:bidi="ar-EG"/>
        </w:rPr>
      </w:pPr>
      <w:r>
        <w:rPr>
          <w:rFonts w:hint="cs"/>
          <w:rtl/>
          <w:lang w:bidi="ar-EG"/>
        </w:rPr>
        <w:tab/>
      </w:r>
      <w:r>
        <w:rPr>
          <w:rtl/>
          <w:lang w:bidi="ar-EG"/>
        </w:rPr>
        <w:t>(أ)</w:t>
      </w:r>
      <w:r>
        <w:rPr>
          <w:rFonts w:hint="cs"/>
          <w:rtl/>
          <w:lang w:bidi="ar-EG"/>
        </w:rPr>
        <w:tab/>
      </w:r>
      <w:r>
        <w:rPr>
          <w:rtl/>
          <w:lang w:bidi="ar-EG"/>
        </w:rPr>
        <w:t>على النحو المبين في الفقرة 28 من الجزء الأول من هذا التقرير؛</w:t>
      </w:r>
    </w:p>
    <w:p w:rsidR="00F53F44" w:rsidRDefault="00F53F44" w:rsidP="00F53F44">
      <w:pPr>
        <w:pStyle w:val="SingleTxt"/>
        <w:rPr>
          <w:rtl/>
          <w:lang w:bidi="ar-EG"/>
        </w:rPr>
      </w:pPr>
      <w:r>
        <w:rPr>
          <w:rtl/>
          <w:lang w:bidi="ar-EG"/>
        </w:rPr>
        <w:tab/>
        <w:t xml:space="preserve">الدورة السابعة </w:t>
      </w:r>
      <w:proofErr w:type="spellStart"/>
      <w:r>
        <w:rPr>
          <w:rtl/>
          <w:lang w:bidi="ar-EG"/>
        </w:rPr>
        <w:t>والستون</w:t>
      </w:r>
      <w:proofErr w:type="spellEnd"/>
      <w:r>
        <w:rPr>
          <w:rtl/>
          <w:lang w:bidi="ar-EG"/>
        </w:rPr>
        <w:t xml:space="preserve"> (جنيف)</w:t>
      </w:r>
    </w:p>
    <w:p w:rsidR="00F53F44" w:rsidRDefault="00F53F44" w:rsidP="00F53F44">
      <w:pPr>
        <w:pStyle w:val="SingleTxt"/>
        <w:ind w:left="2592" w:hanging="1328"/>
        <w:rPr>
          <w:rtl/>
          <w:lang w:bidi="ar-EG"/>
        </w:rPr>
      </w:pPr>
      <w:r>
        <w:rPr>
          <w:rFonts w:hint="cs"/>
          <w:rtl/>
          <w:lang w:bidi="ar-EG"/>
        </w:rPr>
        <w:tab/>
      </w:r>
      <w:r>
        <w:rPr>
          <w:rtl/>
          <w:lang w:bidi="ar-EG"/>
        </w:rPr>
        <w:t>(ب)</w:t>
      </w:r>
      <w:r>
        <w:rPr>
          <w:rFonts w:hint="cs"/>
          <w:rtl/>
          <w:lang w:bidi="ar-EG"/>
        </w:rPr>
        <w:tab/>
      </w:r>
      <w:r>
        <w:rPr>
          <w:rtl/>
          <w:lang w:bidi="ar-EG"/>
        </w:rPr>
        <w:t>الدورة الثامنة والثلاثين للفريق العامل المعني بالرسائل المقدَّمة عملا بالبروتوكول الاختياري: 28 إلى 30 حزيران/يونيه 2017؛</w:t>
      </w:r>
    </w:p>
    <w:p w:rsidR="00F53F44" w:rsidRDefault="00F53F44" w:rsidP="00F53F44">
      <w:pPr>
        <w:pStyle w:val="SingleTxt"/>
        <w:ind w:left="2592" w:hanging="1328"/>
        <w:rPr>
          <w:rtl/>
          <w:lang w:bidi="ar-EG"/>
        </w:rPr>
      </w:pPr>
      <w:r>
        <w:rPr>
          <w:rFonts w:hint="cs"/>
          <w:rtl/>
          <w:lang w:bidi="ar-EG"/>
        </w:rPr>
        <w:tab/>
      </w:r>
      <w:r>
        <w:rPr>
          <w:rtl/>
          <w:lang w:bidi="ar-EG"/>
        </w:rPr>
        <w:t>(ج)</w:t>
      </w:r>
      <w:r>
        <w:rPr>
          <w:rFonts w:hint="cs"/>
          <w:rtl/>
          <w:lang w:bidi="ar-EG"/>
        </w:rPr>
        <w:tab/>
      </w:r>
      <w:r>
        <w:rPr>
          <w:rtl/>
          <w:lang w:bidi="ar-EG"/>
        </w:rPr>
        <w:t>الدورة السابعة للفريق العامل المعني بالتحقيقات عملا بالبروتوكول الاختياري: 29 و 30 حزيران/ يونيه 2017؛</w:t>
      </w:r>
    </w:p>
    <w:p w:rsidR="00F53F44" w:rsidRDefault="00F53F44" w:rsidP="00F53F44">
      <w:pPr>
        <w:pStyle w:val="SingleTxt"/>
        <w:rPr>
          <w:rtl/>
          <w:lang w:bidi="ar-EG"/>
        </w:rPr>
      </w:pPr>
      <w:r>
        <w:rPr>
          <w:rFonts w:hint="cs"/>
          <w:rtl/>
          <w:lang w:bidi="ar-EG"/>
        </w:rPr>
        <w:tab/>
      </w:r>
      <w:r>
        <w:rPr>
          <w:rtl/>
          <w:lang w:bidi="ar-EG"/>
        </w:rPr>
        <w:t>(د)</w:t>
      </w:r>
      <w:r>
        <w:rPr>
          <w:rFonts w:hint="cs"/>
          <w:rtl/>
          <w:lang w:bidi="ar-EG"/>
        </w:rPr>
        <w:tab/>
      </w:r>
      <w:r>
        <w:rPr>
          <w:rtl/>
          <w:lang w:bidi="ar-EG"/>
        </w:rPr>
        <w:t>الدورة السابعة والستون:3-21 تموز/يوليه 2017؛</w:t>
      </w:r>
    </w:p>
    <w:p w:rsidR="00F53F44" w:rsidRDefault="00F53F44" w:rsidP="00F53F44">
      <w:pPr>
        <w:pStyle w:val="SingleTxt"/>
        <w:ind w:left="2592" w:hanging="1328"/>
        <w:rPr>
          <w:rtl/>
          <w:lang w:bidi="ar-EG"/>
        </w:rPr>
      </w:pPr>
      <w:r>
        <w:rPr>
          <w:rFonts w:hint="cs"/>
          <w:rtl/>
          <w:lang w:bidi="ar-EG"/>
        </w:rPr>
        <w:tab/>
      </w:r>
      <w:r>
        <w:rPr>
          <w:rtl/>
          <w:lang w:bidi="ar-EG"/>
        </w:rPr>
        <w:t>(</w:t>
      </w:r>
      <w:r>
        <w:rPr>
          <w:rFonts w:hint="cs"/>
          <w:rtl/>
          <w:lang w:bidi="ar-EG"/>
        </w:rPr>
        <w:t>ﻫ</w:t>
      </w:r>
      <w:r>
        <w:rPr>
          <w:rtl/>
          <w:lang w:bidi="ar-EG"/>
        </w:rPr>
        <w:t>)</w:t>
      </w:r>
      <w:r>
        <w:rPr>
          <w:rFonts w:hint="cs"/>
          <w:rtl/>
          <w:lang w:bidi="ar-EG"/>
        </w:rPr>
        <w:tab/>
      </w:r>
      <w:r w:rsidRPr="00F53F44">
        <w:rPr>
          <w:rtl/>
          <w:lang w:bidi="ar-EG"/>
        </w:rPr>
        <w:t>الفريق العامل لما قبل الدورة للدورة التاسعة والستين: 24-28 تموز/</w:t>
      </w:r>
      <w:r>
        <w:rPr>
          <w:rFonts w:hint="cs"/>
          <w:rtl/>
          <w:lang w:bidi="ar-EG"/>
        </w:rPr>
        <w:t xml:space="preserve"> </w:t>
      </w:r>
      <w:r w:rsidRPr="00F53F44">
        <w:rPr>
          <w:rtl/>
          <w:lang w:bidi="ar-EG"/>
        </w:rPr>
        <w:t>ي</w:t>
      </w:r>
      <w:r>
        <w:rPr>
          <w:rtl/>
          <w:lang w:bidi="ar-EG"/>
        </w:rPr>
        <w:t>وليه</w:t>
      </w:r>
      <w:r>
        <w:rPr>
          <w:rFonts w:hint="cs"/>
          <w:rtl/>
          <w:lang w:bidi="ar-EG"/>
        </w:rPr>
        <w:t> </w:t>
      </w:r>
      <w:r w:rsidRPr="00F53F44">
        <w:rPr>
          <w:rtl/>
          <w:lang w:bidi="ar-EG"/>
        </w:rPr>
        <w:t>2017.</w:t>
      </w:r>
    </w:p>
    <w:p w:rsidR="00F53F44" w:rsidRPr="00F53F44" w:rsidRDefault="00F53F44" w:rsidP="00F53F44">
      <w:pPr>
        <w:pStyle w:val="SingleTxt"/>
        <w:spacing w:after="0" w:line="120" w:lineRule="exact"/>
        <w:rPr>
          <w:sz w:val="10"/>
          <w:rtl/>
          <w:lang w:bidi="ar-EG"/>
        </w:rPr>
      </w:pPr>
    </w:p>
    <w:p w:rsidR="00F53F44" w:rsidRDefault="00F53F44" w:rsidP="00F53F4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التقارير التي سيُنظَر فيها في الدورات المقبلة</w:t>
      </w:r>
    </w:p>
    <w:p w:rsidR="005651C7" w:rsidRDefault="00F53F44" w:rsidP="005651C7">
      <w:pPr>
        <w:pStyle w:val="SingleTxt"/>
        <w:rPr>
          <w:rtl/>
          <w:lang w:bidi="ar-EG"/>
        </w:rPr>
      </w:pPr>
      <w:r>
        <w:rPr>
          <w:rtl/>
          <w:lang w:bidi="ar-EG"/>
        </w:rPr>
        <w:t>٣٣</w:t>
      </w:r>
      <w:r>
        <w:rPr>
          <w:rFonts w:hint="cs"/>
          <w:rtl/>
          <w:lang w:bidi="ar-EG"/>
        </w:rPr>
        <w:t xml:space="preserve"> </w:t>
      </w:r>
      <w:r>
        <w:rPr>
          <w:rtl/>
          <w:lang w:bidi="ar-EG"/>
        </w:rPr>
        <w:t>-</w:t>
      </w:r>
      <w:r>
        <w:rPr>
          <w:rFonts w:hint="cs"/>
          <w:rtl/>
          <w:lang w:bidi="ar-EG"/>
        </w:rPr>
        <w:tab/>
      </w:r>
      <w:r w:rsidRPr="005651C7">
        <w:rPr>
          <w:w w:val="102"/>
          <w:rtl/>
          <w:lang w:bidi="ar-EG"/>
        </w:rPr>
        <w:t xml:space="preserve">أكدت اللجنة أنها ستنظر، في دورتها السابعة والستين، في تقارير الدول الأطراف المدرجة في القائمة الواردة في الفقرة 29 من الجزء الأول </w:t>
      </w:r>
      <w:r w:rsidR="005651C7" w:rsidRPr="005651C7">
        <w:rPr>
          <w:w w:val="102"/>
          <w:rtl/>
          <w:lang w:bidi="ar-EG"/>
        </w:rPr>
        <w:t>من هذا التقرير، وأنها ستنظر، في</w:t>
      </w:r>
      <w:r w:rsidR="005651C7" w:rsidRPr="005651C7">
        <w:rPr>
          <w:rFonts w:hint="cs"/>
          <w:w w:val="102"/>
          <w:rtl/>
          <w:lang w:bidi="ar-EG"/>
        </w:rPr>
        <w:t> </w:t>
      </w:r>
      <w:r w:rsidRPr="005651C7">
        <w:rPr>
          <w:w w:val="102"/>
          <w:rtl/>
          <w:lang w:bidi="ar-EG"/>
        </w:rPr>
        <w:t>دورتها السابعة والستين، في تقارير الدول التالية: إيطاليا، وبربادوس، وتايلند، والجبل الأسود</w:t>
      </w:r>
      <w:r w:rsidRPr="005651C7">
        <w:rPr>
          <w:rFonts w:hint="cs"/>
          <w:w w:val="102"/>
          <w:rtl/>
          <w:lang w:bidi="ar-EG"/>
        </w:rPr>
        <w:t>،</w:t>
      </w:r>
      <w:r w:rsidRPr="005651C7">
        <w:rPr>
          <w:w w:val="102"/>
          <w:rtl/>
          <w:lang w:bidi="ar-EG"/>
        </w:rPr>
        <w:t xml:space="preserve"> ورومانيا (في إطار الإجراء المبسط لتقديم التقارير)، وكوستاريكا، والنيجر، ونيجيريا</w:t>
      </w:r>
      <w:r>
        <w:rPr>
          <w:rtl/>
          <w:lang w:bidi="ar-EG"/>
        </w:rPr>
        <w:t>.</w:t>
      </w:r>
      <w:r w:rsidR="005651C7">
        <w:rPr>
          <w:rtl/>
          <w:lang w:bidi="ar-EG"/>
        </w:rPr>
        <w:br w:type="page"/>
      </w:r>
    </w:p>
    <w:p w:rsidR="00F53F44" w:rsidRDefault="00F53F44" w:rsidP="005651C7">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السابع</w:t>
      </w:r>
    </w:p>
    <w:p w:rsidR="00F53F44" w:rsidRDefault="005651C7" w:rsidP="005651C7">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sidR="00F53F44">
        <w:rPr>
          <w:rtl/>
          <w:lang w:bidi="ar-EG"/>
        </w:rPr>
        <w:t>تنفيذ المادة 21 من الاتفاقية</w:t>
      </w:r>
    </w:p>
    <w:p w:rsidR="00F53F44" w:rsidRPr="005651C7" w:rsidRDefault="00F53F44" w:rsidP="005651C7">
      <w:pPr>
        <w:pStyle w:val="SingleTxt"/>
        <w:spacing w:after="0" w:line="120" w:lineRule="exact"/>
        <w:rPr>
          <w:sz w:val="10"/>
          <w:rtl/>
          <w:lang w:bidi="ar-EG"/>
        </w:rPr>
      </w:pPr>
    </w:p>
    <w:p w:rsidR="00F53F44" w:rsidRDefault="00F53F44" w:rsidP="005651C7">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بالأبعاد الجنسانية للحد من مخاطر الكوارث في مناخ متغير</w:t>
      </w:r>
    </w:p>
    <w:p w:rsidR="00F53F44" w:rsidRDefault="00F53F44" w:rsidP="005651C7">
      <w:pPr>
        <w:pStyle w:val="SingleTxt"/>
        <w:rPr>
          <w:rtl/>
          <w:lang w:bidi="ar-EG"/>
        </w:rPr>
      </w:pPr>
      <w:r>
        <w:rPr>
          <w:rtl/>
          <w:lang w:bidi="ar-EG"/>
        </w:rPr>
        <w:t>٣٤</w:t>
      </w:r>
      <w:r w:rsidR="005651C7">
        <w:rPr>
          <w:rFonts w:hint="cs"/>
          <w:rtl/>
          <w:lang w:bidi="ar-EG"/>
        </w:rPr>
        <w:t xml:space="preserve"> </w:t>
      </w:r>
      <w:r>
        <w:rPr>
          <w:rtl/>
          <w:lang w:bidi="ar-EG"/>
        </w:rPr>
        <w:t>-</w:t>
      </w:r>
      <w:r w:rsidR="005651C7">
        <w:rPr>
          <w:rFonts w:hint="cs"/>
          <w:rtl/>
          <w:lang w:bidi="ar-EG"/>
        </w:rPr>
        <w:tab/>
      </w:r>
      <w:r>
        <w:rPr>
          <w:rtl/>
          <w:lang w:bidi="ar-EG"/>
        </w:rPr>
        <w:t>اجتمع الفريق العامل أثناء الدورة، وناقش جدولا زمنيا لوضع مشروع التوصية العامة بشأن الأبعاد الجنسانية للحد من أخطار الكوارث في مناخ متغير في صيغته النهائية واعتماده. وقرر استعراض التعليقات على المشروع المقدمة من مختلف الجهات صاحبة المصلحة بين الدورتين و</w:t>
      </w:r>
      <w:r>
        <w:rPr>
          <w:rFonts w:hint="cs"/>
          <w:rtl/>
          <w:lang w:bidi="ar-EG"/>
        </w:rPr>
        <w:t>دمجِها</w:t>
      </w:r>
      <w:r>
        <w:rPr>
          <w:rtl/>
          <w:lang w:bidi="ar-EG"/>
        </w:rPr>
        <w:t>. وقرر الفريق العامل أيضا عقد معتكف لمدة نصف يوم خلال الدورة السابعة والستين للجنة لمواصلة تحسين المشروع. وقرر كذلك أن يبعث بمذكرة شفوية تدعو الدول الأطراف إلى تقديم تعليقاتها على مشروع التوصية، وتمديد الموعد النهائي لتقديم التعليقات إلى ٣١ كانون الث</w:t>
      </w:r>
      <w:r>
        <w:rPr>
          <w:rFonts w:hint="cs"/>
          <w:rtl/>
          <w:lang w:bidi="ar-EG"/>
        </w:rPr>
        <w:t>اني</w:t>
      </w:r>
      <w:r>
        <w:rPr>
          <w:rtl/>
          <w:lang w:bidi="ar-EG"/>
        </w:rPr>
        <w:t>/يناير ٢٠١٧ لجميع أصحاب المصلحة.</w:t>
      </w:r>
    </w:p>
    <w:p w:rsidR="00F53F44" w:rsidRDefault="00F53F44" w:rsidP="005651C7">
      <w:pPr>
        <w:pStyle w:val="SingleTxt"/>
        <w:rPr>
          <w:rtl/>
          <w:lang w:bidi="ar-EG"/>
        </w:rPr>
      </w:pPr>
      <w:r>
        <w:rPr>
          <w:rtl/>
          <w:lang w:bidi="ar-EG"/>
        </w:rPr>
        <w:t>٣٥</w:t>
      </w:r>
      <w:r w:rsidR="005651C7">
        <w:rPr>
          <w:rFonts w:hint="cs"/>
          <w:rtl/>
          <w:lang w:bidi="ar-EG"/>
        </w:rPr>
        <w:t xml:space="preserve"> -</w:t>
      </w:r>
      <w:r w:rsidR="005651C7">
        <w:rPr>
          <w:rFonts w:hint="cs"/>
          <w:rtl/>
          <w:lang w:bidi="ar-EG"/>
        </w:rPr>
        <w:tab/>
      </w:r>
      <w:r>
        <w:rPr>
          <w:rtl/>
          <w:lang w:bidi="ar-EG"/>
        </w:rPr>
        <w:t>وافق الفريق العامل على إرجاء القراءة الأولى لمشروع التوصية العامة إلى الدورة الثامنة والستين للجنة.</w:t>
      </w:r>
    </w:p>
    <w:p w:rsidR="00F53F44" w:rsidRPr="005651C7" w:rsidRDefault="00F53F44" w:rsidP="005651C7">
      <w:pPr>
        <w:pStyle w:val="SingleTxt"/>
        <w:spacing w:after="0" w:line="120" w:lineRule="exact"/>
        <w:rPr>
          <w:sz w:val="10"/>
          <w:rtl/>
          <w:lang w:bidi="ar-EG"/>
        </w:rPr>
      </w:pPr>
    </w:p>
    <w:p w:rsidR="00F53F44" w:rsidRDefault="005651C7" w:rsidP="005651C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F53F44">
        <w:rPr>
          <w:rtl/>
          <w:lang w:bidi="ar-EG"/>
        </w:rPr>
        <w:tab/>
        <w:t>الفريق العامل المعني بالحق في التعليم</w:t>
      </w:r>
    </w:p>
    <w:p w:rsidR="00F53F44" w:rsidRDefault="00F53F44" w:rsidP="005651C7">
      <w:pPr>
        <w:pStyle w:val="SingleTxt"/>
        <w:rPr>
          <w:rtl/>
          <w:lang w:bidi="ar-EG"/>
        </w:rPr>
      </w:pPr>
      <w:r>
        <w:rPr>
          <w:rtl/>
          <w:lang w:bidi="ar-EG"/>
        </w:rPr>
        <w:t>٣٦</w:t>
      </w:r>
      <w:r w:rsidR="005651C7">
        <w:rPr>
          <w:rFonts w:hint="cs"/>
          <w:rtl/>
          <w:lang w:bidi="ar-EG"/>
        </w:rPr>
        <w:t xml:space="preserve"> -</w:t>
      </w:r>
      <w:r w:rsidR="005651C7">
        <w:rPr>
          <w:rFonts w:hint="cs"/>
          <w:rtl/>
          <w:lang w:bidi="ar-EG"/>
        </w:rPr>
        <w:tab/>
      </w:r>
      <w:r>
        <w:rPr>
          <w:rtl/>
          <w:lang w:bidi="ar-EG"/>
        </w:rPr>
        <w:t>اجتمع الفريق العامل أثناء الدورة، وناقش جدولا زمنيا لوضع مشروع التوصية العامة بشأن حق الفتيات والنساء في التعليم في صيغته النهائية واعتماده.</w:t>
      </w:r>
    </w:p>
    <w:p w:rsidR="00F53F44" w:rsidRPr="005651C7" w:rsidRDefault="00F53F44" w:rsidP="005651C7">
      <w:pPr>
        <w:pStyle w:val="SingleTxt"/>
        <w:spacing w:after="0" w:line="120" w:lineRule="exact"/>
        <w:rPr>
          <w:sz w:val="10"/>
          <w:rtl/>
          <w:lang w:bidi="ar-EG"/>
        </w:rPr>
      </w:pPr>
    </w:p>
    <w:p w:rsidR="00F53F44" w:rsidRDefault="00F53F44" w:rsidP="005651C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بأساليب العمل</w:t>
      </w:r>
    </w:p>
    <w:p w:rsidR="00F53F44" w:rsidRDefault="00F53F44" w:rsidP="005651C7">
      <w:pPr>
        <w:pStyle w:val="SingleTxt"/>
        <w:rPr>
          <w:rtl/>
          <w:lang w:bidi="ar-EG"/>
        </w:rPr>
      </w:pPr>
      <w:r>
        <w:rPr>
          <w:rtl/>
          <w:lang w:bidi="ar-EG"/>
        </w:rPr>
        <w:t>٣٧</w:t>
      </w:r>
      <w:r w:rsidR="005651C7">
        <w:rPr>
          <w:rFonts w:hint="cs"/>
          <w:rtl/>
          <w:lang w:bidi="ar-EG"/>
        </w:rPr>
        <w:t xml:space="preserve"> </w:t>
      </w:r>
      <w:r>
        <w:rPr>
          <w:rtl/>
          <w:lang w:bidi="ar-EG"/>
        </w:rPr>
        <w:t>-</w:t>
      </w:r>
      <w:r w:rsidR="005651C7">
        <w:rPr>
          <w:rFonts w:hint="cs"/>
          <w:rtl/>
          <w:lang w:bidi="ar-EG"/>
        </w:rPr>
        <w:tab/>
      </w:r>
      <w:r>
        <w:rPr>
          <w:rtl/>
          <w:lang w:bidi="ar-EG"/>
        </w:rPr>
        <w:t>اجتمع الفريق العامل أثناء الدورة، ونظر في مشروعي مقررين بشأن اجتماعات التنسيق التي تعقدها أفرقة العمل القُطرية وإدراج فقرة موحدة منقحة في الملاحظات الختامية للجنة، وقُدّم هذين المشروعين إلى اللجنة (انظر المقررين 65/أولا و65/ثانيا). ونقح أيضا المذكرة ال</w:t>
      </w:r>
      <w:r>
        <w:rPr>
          <w:rFonts w:hint="cs"/>
          <w:rtl/>
          <w:lang w:bidi="ar-EG"/>
        </w:rPr>
        <w:t>توجيهية</w:t>
      </w:r>
      <w:r>
        <w:rPr>
          <w:rtl/>
          <w:lang w:bidi="ar-EG"/>
        </w:rPr>
        <w:t xml:space="preserve"> للمقررين القُطريين.</w:t>
      </w:r>
    </w:p>
    <w:p w:rsidR="00F53F44" w:rsidRPr="005651C7" w:rsidRDefault="00F53F44" w:rsidP="005651C7">
      <w:pPr>
        <w:pStyle w:val="SingleTxt"/>
        <w:spacing w:after="0" w:line="120" w:lineRule="exact"/>
        <w:rPr>
          <w:sz w:val="10"/>
          <w:rtl/>
          <w:lang w:bidi="ar-EG"/>
        </w:rPr>
      </w:pPr>
    </w:p>
    <w:p w:rsidR="00F53F44" w:rsidRDefault="00F53F44" w:rsidP="005651C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بالاتحاد البرلماني الدولي</w:t>
      </w:r>
    </w:p>
    <w:p w:rsidR="00F53F44" w:rsidRDefault="00F53F44" w:rsidP="005651C7">
      <w:pPr>
        <w:pStyle w:val="SingleTxt"/>
        <w:rPr>
          <w:rtl/>
          <w:lang w:bidi="ar-EG"/>
        </w:rPr>
      </w:pPr>
      <w:r>
        <w:rPr>
          <w:rtl/>
          <w:lang w:bidi="ar-EG"/>
        </w:rPr>
        <w:t>٣٨</w:t>
      </w:r>
      <w:r w:rsidR="005651C7">
        <w:rPr>
          <w:rFonts w:hint="cs"/>
          <w:rtl/>
          <w:lang w:bidi="ar-EG"/>
        </w:rPr>
        <w:t xml:space="preserve"> </w:t>
      </w:r>
      <w:r>
        <w:rPr>
          <w:rtl/>
          <w:lang w:bidi="ar-EG"/>
        </w:rPr>
        <w:t>-</w:t>
      </w:r>
      <w:r w:rsidR="005651C7">
        <w:rPr>
          <w:rFonts w:hint="cs"/>
          <w:rtl/>
          <w:lang w:bidi="ar-EG"/>
        </w:rPr>
        <w:tab/>
      </w:r>
      <w:r>
        <w:rPr>
          <w:rtl/>
          <w:lang w:bidi="ar-EG"/>
        </w:rPr>
        <w:t xml:space="preserve">اجتمع الفريق العامل أثناء الدورة، وناقش أولويات تعاون اللجنة مع الاتحاد البرلماني الدولي، ولا سيما ما يتعلق منه بعقد اجتماع مشترك للجنة وجمعية الاتحاد سنويا على نحو منتظم؛ وبناء قدرات البرلمانيين لتقييم مستويات مراعاة الجانب </w:t>
      </w:r>
      <w:proofErr w:type="spellStart"/>
      <w:r>
        <w:rPr>
          <w:rtl/>
          <w:lang w:bidi="ar-EG"/>
        </w:rPr>
        <w:t>الجنساني</w:t>
      </w:r>
      <w:proofErr w:type="spellEnd"/>
      <w:r>
        <w:rPr>
          <w:rtl/>
          <w:lang w:bidi="ar-EG"/>
        </w:rPr>
        <w:t xml:space="preserve"> لديهم؛ وتعزيز التع</w:t>
      </w:r>
      <w:r>
        <w:rPr>
          <w:rFonts w:hint="cs"/>
          <w:rtl/>
          <w:lang w:bidi="ar-EG"/>
        </w:rPr>
        <w:t>اون</w:t>
      </w:r>
      <w:r>
        <w:rPr>
          <w:rtl/>
          <w:lang w:bidi="ar-EG"/>
        </w:rPr>
        <w:t xml:space="preserve"> بشأن مسائل تدفقات الهجرة واللاجئين، ورصد تنفيذ أهداف التنمية المستدامة، والمرأة والسلام والأمن.</w:t>
      </w:r>
    </w:p>
    <w:p w:rsidR="00F53F44" w:rsidRPr="005651C7" w:rsidRDefault="00F53F44" w:rsidP="005651C7">
      <w:pPr>
        <w:pStyle w:val="SingleTxt"/>
        <w:spacing w:after="0" w:line="120" w:lineRule="exact"/>
        <w:rPr>
          <w:sz w:val="10"/>
          <w:rtl/>
          <w:lang w:bidi="ar-EG"/>
        </w:rPr>
      </w:pPr>
    </w:p>
    <w:p w:rsidR="00F53F44" w:rsidRDefault="00F53F44" w:rsidP="005651C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ab/>
      </w:r>
      <w:r>
        <w:rPr>
          <w:rtl/>
          <w:lang w:bidi="ar-EG"/>
        </w:rPr>
        <w:tab/>
        <w:t>الفريق العامل المعني بالاتفاقية وهيئة الأمم المتحدة للمرأة وأهداف التنمية المستدامة</w:t>
      </w:r>
    </w:p>
    <w:p w:rsidR="00F53F44" w:rsidRDefault="00F53F44" w:rsidP="005651C7">
      <w:pPr>
        <w:pStyle w:val="SingleTxt"/>
        <w:rPr>
          <w:rtl/>
          <w:lang w:bidi="ar-EG"/>
        </w:rPr>
      </w:pPr>
      <w:r>
        <w:rPr>
          <w:rtl/>
          <w:lang w:bidi="ar-EG"/>
        </w:rPr>
        <w:t>٣٩</w:t>
      </w:r>
      <w:r w:rsidR="005651C7">
        <w:rPr>
          <w:rFonts w:hint="cs"/>
          <w:rtl/>
          <w:lang w:bidi="ar-EG"/>
        </w:rPr>
        <w:t xml:space="preserve"> </w:t>
      </w:r>
      <w:r>
        <w:rPr>
          <w:rtl/>
          <w:lang w:bidi="ar-EG"/>
        </w:rPr>
        <w:t>-</w:t>
      </w:r>
      <w:r w:rsidR="005651C7">
        <w:rPr>
          <w:rFonts w:hint="cs"/>
          <w:rtl/>
          <w:lang w:bidi="ar-EG"/>
        </w:rPr>
        <w:tab/>
      </w:r>
      <w:r>
        <w:rPr>
          <w:rtl/>
          <w:lang w:bidi="ar-EG"/>
        </w:rPr>
        <w:t>اجتمع الفريق العامل أثناء الدورة لمناقشة مشروع قائمة الأسئلة التي أعدتها هيئة الأمم المتحدة للمرأة، ومؤشر منظمة التعاون والتنمية في الميدان الاقتصادي للمؤسسات الاجتماعية والمساواة بين الجنسين، وقاعدة بيانات مؤسسة المرأة والأعمال التجارية والقانون التاب</w:t>
      </w:r>
      <w:r>
        <w:rPr>
          <w:rFonts w:hint="cs"/>
          <w:rtl/>
          <w:lang w:bidi="ar-EG"/>
        </w:rPr>
        <w:t>عة</w:t>
      </w:r>
      <w:r>
        <w:rPr>
          <w:rtl/>
          <w:lang w:bidi="ar-EG"/>
        </w:rPr>
        <w:t xml:space="preserve"> للبنك الدولي من أجل اختبار المؤشر 5-1-1 من مؤشرات أهداف التنمية المستدامة المتعلق بالأطر القانونية لإنهاء التمييز ضد المرأة. وأوصى الفريق العا</w:t>
      </w:r>
      <w:r w:rsidR="005651C7">
        <w:rPr>
          <w:rtl/>
          <w:lang w:bidi="ar-EG"/>
        </w:rPr>
        <w:t>مل، بأن تبدأ اللجنة، اعتبارا من</w:t>
      </w:r>
      <w:r w:rsidR="005651C7">
        <w:rPr>
          <w:rFonts w:hint="cs"/>
          <w:rtl/>
          <w:lang w:bidi="ar-EG"/>
        </w:rPr>
        <w:t> </w:t>
      </w:r>
      <w:r>
        <w:rPr>
          <w:rtl/>
          <w:lang w:bidi="ar-EG"/>
        </w:rPr>
        <w:t>عام ٢٠١٧، اختبار الأسئلة من خلال عملياتها العادية، بطرق منها الاطلاع على المراج</w:t>
      </w:r>
      <w:r>
        <w:rPr>
          <w:rFonts w:hint="cs"/>
          <w:rtl/>
          <w:lang w:bidi="ar-EG"/>
        </w:rPr>
        <w:t>ع</w:t>
      </w:r>
      <w:r>
        <w:rPr>
          <w:rtl/>
          <w:lang w:bidi="ar-EG"/>
        </w:rPr>
        <w:t xml:space="preserve"> الواردة في قوائم المسائل والأسئلة وحواراتها البناءة مع الدول الأطراف. وبناءً على ذلك، أوصى بإجراء استعراض لمذكرة الإحاطة التي أعدها المقرِّرون القُطريون والمبادئ التوجيهية للجنة في مجال تقديم التقارير. وقرر الفريق العامل أن يقدم إلى اللجنة، في دورتها الس</w:t>
      </w:r>
      <w:r>
        <w:rPr>
          <w:rFonts w:hint="cs"/>
          <w:rtl/>
          <w:lang w:bidi="ar-EG"/>
        </w:rPr>
        <w:t>ادسة</w:t>
      </w:r>
      <w:r>
        <w:rPr>
          <w:rtl/>
          <w:lang w:bidi="ar-EG"/>
        </w:rPr>
        <w:t xml:space="preserve"> والستين، مشروعا أوّليا للمشاركة الموضوعية المزمع تقديمها إلى المنتدى السياسي الرفيع المستوى المعني بالتنمية المستدامة في عام ٢٠١٧.</w:t>
      </w:r>
    </w:p>
    <w:p w:rsidR="00F53F44" w:rsidRPr="005651C7" w:rsidRDefault="00F53F44" w:rsidP="005651C7">
      <w:pPr>
        <w:pStyle w:val="SingleTxt"/>
        <w:spacing w:after="0" w:line="120" w:lineRule="exact"/>
        <w:rPr>
          <w:sz w:val="10"/>
          <w:rtl/>
          <w:lang w:bidi="ar-EG"/>
        </w:rPr>
      </w:pPr>
    </w:p>
    <w:p w:rsidR="00F53F44" w:rsidRDefault="00F53F44" w:rsidP="005651C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 xml:space="preserve">الفريق العامل المعني بالعنف </w:t>
      </w:r>
      <w:proofErr w:type="spellStart"/>
      <w:r>
        <w:rPr>
          <w:rtl/>
          <w:lang w:bidi="ar-EG"/>
        </w:rPr>
        <w:t>الجنساني</w:t>
      </w:r>
      <w:proofErr w:type="spellEnd"/>
      <w:r>
        <w:rPr>
          <w:rtl/>
          <w:lang w:bidi="ar-EG"/>
        </w:rPr>
        <w:t xml:space="preserve"> ضد المرأة</w:t>
      </w:r>
    </w:p>
    <w:p w:rsidR="00F53F44" w:rsidRDefault="00F53F44" w:rsidP="005651C7">
      <w:pPr>
        <w:pStyle w:val="SingleTxt"/>
        <w:rPr>
          <w:rtl/>
          <w:lang w:bidi="ar-EG"/>
        </w:rPr>
      </w:pPr>
      <w:r>
        <w:rPr>
          <w:rtl/>
          <w:lang w:bidi="ar-EG"/>
        </w:rPr>
        <w:t>٤٠</w:t>
      </w:r>
      <w:r w:rsidR="005651C7">
        <w:rPr>
          <w:rFonts w:hint="cs"/>
          <w:rtl/>
          <w:lang w:bidi="ar-EG"/>
        </w:rPr>
        <w:t xml:space="preserve"> </w:t>
      </w:r>
      <w:r>
        <w:rPr>
          <w:rtl/>
          <w:lang w:bidi="ar-EG"/>
        </w:rPr>
        <w:t>-</w:t>
      </w:r>
      <w:r w:rsidR="005651C7">
        <w:rPr>
          <w:rFonts w:hint="cs"/>
          <w:rtl/>
          <w:lang w:bidi="ar-EG"/>
        </w:rPr>
        <w:tab/>
      </w:r>
      <w:r>
        <w:rPr>
          <w:rtl/>
          <w:lang w:bidi="ar-EG"/>
        </w:rPr>
        <w:t xml:space="preserve">اجتمع الفريق العامل أثناء الدورة، وناقش جدولا زمنيا لوضع مشروع التوصية العامة بشأن العنف </w:t>
      </w:r>
      <w:proofErr w:type="spellStart"/>
      <w:r>
        <w:rPr>
          <w:rtl/>
          <w:lang w:bidi="ar-EG"/>
        </w:rPr>
        <w:t>الجنساني</w:t>
      </w:r>
      <w:proofErr w:type="spellEnd"/>
      <w:r>
        <w:rPr>
          <w:rtl/>
          <w:lang w:bidi="ar-EG"/>
        </w:rPr>
        <w:t xml:space="preserve"> ضد المرأة تحديثا للتوصية العامة رقم 19 في صيغته النهائية واعتماده. ونظر أيضا في التعليقات على المشروع التي وردت من العديد من أصحاب المصلحة، وقرر النظر فيه</w:t>
      </w:r>
      <w:r>
        <w:rPr>
          <w:rFonts w:hint="cs"/>
          <w:rtl/>
          <w:lang w:bidi="ar-EG"/>
        </w:rPr>
        <w:t>ا</w:t>
      </w:r>
      <w:r>
        <w:rPr>
          <w:rtl/>
          <w:lang w:bidi="ar-EG"/>
        </w:rPr>
        <w:t xml:space="preserve"> بين الدورتين.</w:t>
      </w:r>
    </w:p>
    <w:p w:rsidR="00F53F44" w:rsidRDefault="00F53F44" w:rsidP="005651C7">
      <w:pPr>
        <w:pStyle w:val="SingleTxt"/>
        <w:rPr>
          <w:rtl/>
          <w:lang w:bidi="ar-EG"/>
        </w:rPr>
      </w:pPr>
      <w:r>
        <w:rPr>
          <w:rtl/>
          <w:lang w:bidi="ar-EG"/>
        </w:rPr>
        <w:t>٤١</w:t>
      </w:r>
      <w:r w:rsidR="005651C7">
        <w:rPr>
          <w:rFonts w:hint="cs"/>
          <w:rtl/>
          <w:lang w:bidi="ar-EG"/>
        </w:rPr>
        <w:t xml:space="preserve"> </w:t>
      </w:r>
      <w:r>
        <w:rPr>
          <w:rtl/>
          <w:lang w:bidi="ar-EG"/>
        </w:rPr>
        <w:t>-</w:t>
      </w:r>
      <w:r w:rsidR="005651C7">
        <w:rPr>
          <w:rFonts w:hint="cs"/>
          <w:rtl/>
          <w:lang w:bidi="ar-EG"/>
        </w:rPr>
        <w:tab/>
      </w:r>
      <w:r>
        <w:rPr>
          <w:rtl/>
          <w:lang w:bidi="ar-EG"/>
        </w:rPr>
        <w:t>وأيدت اللجنة اقتراح الفريق العامل بمواصلة تعاونه الوثيق مع المقرِّرة الخاصة المعنية بمسألة العنف ضد المرأة، أسبابه وعواقبه فيما تؤديه من عمل متواصل بشأن مشروع التوصية العامة حتى اعتماده.</w:t>
      </w:r>
    </w:p>
    <w:p w:rsidR="005651C7" w:rsidRDefault="005651C7" w:rsidP="005651C7">
      <w:pPr>
        <w:pStyle w:val="SingleTxt"/>
        <w:rPr>
          <w:rtl/>
          <w:lang w:bidi="ar-EG"/>
        </w:rPr>
      </w:pPr>
    </w:p>
    <w:p w:rsidR="005651C7" w:rsidRDefault="005651C7">
      <w:pPr>
        <w:bidi w:val="0"/>
        <w:spacing w:line="240" w:lineRule="auto"/>
        <w:jc w:val="left"/>
        <w:rPr>
          <w:rtl/>
          <w:lang w:bidi="ar-EG"/>
        </w:rPr>
      </w:pPr>
      <w:r>
        <w:rPr>
          <w:rtl/>
          <w:lang w:bidi="ar-EG"/>
        </w:rPr>
        <w:br w:type="page"/>
      </w:r>
    </w:p>
    <w:p w:rsidR="00F53F44" w:rsidRDefault="00F53F44" w:rsidP="005651C7">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الثامن</w:t>
      </w:r>
    </w:p>
    <w:p w:rsidR="00F53F44" w:rsidRDefault="00F53F44" w:rsidP="005651C7">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جدول الأعمال المؤقت للدورة السادسة والستين</w:t>
      </w:r>
    </w:p>
    <w:p w:rsidR="00F53F44" w:rsidRPr="005651C7" w:rsidRDefault="00F53F44" w:rsidP="005651C7">
      <w:pPr>
        <w:pStyle w:val="SingleTxt"/>
        <w:spacing w:after="0" w:line="120" w:lineRule="exact"/>
        <w:rPr>
          <w:sz w:val="10"/>
          <w:rtl/>
          <w:lang w:bidi="ar-EG"/>
        </w:rPr>
      </w:pPr>
    </w:p>
    <w:p w:rsidR="00F53F44" w:rsidRDefault="00F53F44" w:rsidP="005651C7">
      <w:pPr>
        <w:pStyle w:val="SingleTxt"/>
        <w:rPr>
          <w:rtl/>
          <w:lang w:bidi="ar-EG"/>
        </w:rPr>
      </w:pPr>
      <w:r>
        <w:rPr>
          <w:rtl/>
          <w:lang w:bidi="ar-EG"/>
        </w:rPr>
        <w:t>٤٢</w:t>
      </w:r>
      <w:r w:rsidR="005651C7">
        <w:rPr>
          <w:rFonts w:hint="cs"/>
          <w:rtl/>
          <w:lang w:bidi="ar-EG"/>
        </w:rPr>
        <w:t xml:space="preserve"> </w:t>
      </w:r>
      <w:r>
        <w:rPr>
          <w:rtl/>
          <w:lang w:bidi="ar-EG"/>
        </w:rPr>
        <w:t>-</w:t>
      </w:r>
      <w:r w:rsidR="005651C7">
        <w:rPr>
          <w:rFonts w:hint="cs"/>
          <w:rtl/>
          <w:lang w:bidi="ar-EG"/>
        </w:rPr>
        <w:tab/>
      </w:r>
      <w:r>
        <w:rPr>
          <w:rtl/>
          <w:lang w:bidi="ar-EG"/>
        </w:rPr>
        <w:t xml:space="preserve">نظرت اللجنة، في جلستها 1469، المعقودة في </w:t>
      </w:r>
      <w:r w:rsidR="005651C7">
        <w:rPr>
          <w:rtl/>
          <w:lang w:bidi="ar-EG"/>
        </w:rPr>
        <w:t>18 تشرين الثاني/نوفمبر 2016، في</w:t>
      </w:r>
      <w:r w:rsidR="005651C7">
        <w:rPr>
          <w:rFonts w:hint="cs"/>
          <w:rtl/>
          <w:lang w:bidi="ar-EG"/>
        </w:rPr>
        <w:t> </w:t>
      </w:r>
      <w:r>
        <w:rPr>
          <w:rtl/>
          <w:lang w:bidi="ar-EG"/>
        </w:rPr>
        <w:t>مشروع جدول الأعمال المؤقت ل</w:t>
      </w:r>
      <w:r w:rsidR="005651C7">
        <w:rPr>
          <w:rtl/>
          <w:lang w:bidi="ar-EG"/>
        </w:rPr>
        <w:t>دورتها السادسة والستين، وأقرته.</w:t>
      </w:r>
    </w:p>
    <w:p w:rsidR="005651C7" w:rsidRDefault="005651C7" w:rsidP="005651C7">
      <w:pPr>
        <w:pStyle w:val="SingleTxt"/>
        <w:rPr>
          <w:rtl/>
          <w:lang w:bidi="ar-EG"/>
        </w:rPr>
      </w:pPr>
    </w:p>
    <w:p w:rsidR="005651C7" w:rsidRDefault="005651C7">
      <w:pPr>
        <w:bidi w:val="0"/>
        <w:spacing w:line="240" w:lineRule="auto"/>
        <w:jc w:val="left"/>
        <w:rPr>
          <w:rtl/>
          <w:lang w:bidi="ar-EG"/>
        </w:rPr>
      </w:pPr>
      <w:r>
        <w:rPr>
          <w:rtl/>
          <w:lang w:bidi="ar-EG"/>
        </w:rPr>
        <w:br w:type="page"/>
      </w:r>
    </w:p>
    <w:p w:rsidR="00F53F44" w:rsidRDefault="00F53F44" w:rsidP="005651C7">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التاسع</w:t>
      </w:r>
    </w:p>
    <w:p w:rsidR="00F53F44" w:rsidRDefault="00F53F44" w:rsidP="005651C7">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اعتماد التقرير</w:t>
      </w:r>
    </w:p>
    <w:p w:rsidR="00F53F44" w:rsidRPr="005651C7" w:rsidRDefault="00F53F44" w:rsidP="005651C7">
      <w:pPr>
        <w:pStyle w:val="SingleTxt"/>
        <w:spacing w:after="0" w:line="120" w:lineRule="exact"/>
        <w:rPr>
          <w:sz w:val="10"/>
          <w:rtl/>
          <w:lang w:bidi="ar-EG"/>
        </w:rPr>
      </w:pPr>
    </w:p>
    <w:p w:rsidR="007A538C" w:rsidRDefault="00F53F44" w:rsidP="005651C7">
      <w:pPr>
        <w:pStyle w:val="SingleTxt"/>
        <w:rPr>
          <w:rtl/>
          <w:lang w:bidi="ar-EG"/>
        </w:rPr>
      </w:pPr>
      <w:r>
        <w:rPr>
          <w:rtl/>
          <w:lang w:bidi="ar-EG"/>
        </w:rPr>
        <w:t>٤٣</w:t>
      </w:r>
      <w:r w:rsidR="005651C7">
        <w:rPr>
          <w:rFonts w:hint="cs"/>
          <w:rtl/>
          <w:lang w:bidi="ar-EG"/>
        </w:rPr>
        <w:t xml:space="preserve"> </w:t>
      </w:r>
      <w:r>
        <w:rPr>
          <w:rtl/>
          <w:lang w:bidi="ar-EG"/>
        </w:rPr>
        <w:t>-</w:t>
      </w:r>
      <w:r w:rsidR="005651C7">
        <w:rPr>
          <w:rFonts w:hint="cs"/>
          <w:rtl/>
          <w:lang w:bidi="ar-EG"/>
        </w:rPr>
        <w:tab/>
      </w:r>
      <w:r>
        <w:rPr>
          <w:rtl/>
          <w:lang w:bidi="ar-EG"/>
        </w:rPr>
        <w:t>نظرت اللجنة، في جلستها 146</w:t>
      </w:r>
      <w:r w:rsidR="005651C7">
        <w:rPr>
          <w:rtl/>
          <w:lang w:bidi="ar-EG"/>
        </w:rPr>
        <w:t>9، المعقودة في 18 تشرين الثاني/نوفمبر 2016، في</w:t>
      </w:r>
      <w:r w:rsidR="005651C7">
        <w:rPr>
          <w:rFonts w:hint="cs"/>
          <w:rtl/>
          <w:lang w:bidi="ar-EG"/>
        </w:rPr>
        <w:t> </w:t>
      </w:r>
      <w:r>
        <w:rPr>
          <w:rtl/>
          <w:lang w:bidi="ar-EG"/>
        </w:rPr>
        <w:t>مشروع التقرير عن دورتها الخامسة والستين، واعتمدته بصيغته المعدلة شفويا.</w:t>
      </w:r>
    </w:p>
    <w:p w:rsidR="00F53F44" w:rsidRDefault="00F53F44" w:rsidP="00F53F44">
      <w:pPr>
        <w:pStyle w:val="SingleTxt"/>
        <w:rPr>
          <w:rtl/>
          <w:lang w:bidi="ar-EG"/>
        </w:rPr>
      </w:pPr>
    </w:p>
    <w:p w:rsidR="005651C7" w:rsidRDefault="005651C7">
      <w:pPr>
        <w:bidi w:val="0"/>
        <w:spacing w:line="240" w:lineRule="auto"/>
        <w:jc w:val="left"/>
        <w:rPr>
          <w:rtl/>
          <w:lang w:bidi="ar-EG"/>
        </w:rPr>
      </w:pPr>
      <w:r>
        <w:rPr>
          <w:rtl/>
          <w:lang w:bidi="ar-EG"/>
        </w:rPr>
        <w:br w:type="page"/>
      </w:r>
    </w:p>
    <w:p w:rsidR="001B3190" w:rsidRDefault="001B3190" w:rsidP="001B319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المرفق الأول</w:t>
      </w:r>
    </w:p>
    <w:p w:rsidR="00DA5238" w:rsidRDefault="001B3190" w:rsidP="001B319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الوثائق المعروضة على اللجنة في دورتها الخامسة والستين</w:t>
      </w:r>
    </w:p>
    <w:p w:rsidR="00DA5238" w:rsidRPr="001B3190" w:rsidRDefault="00DA5238" w:rsidP="001B3190">
      <w:pPr>
        <w:pStyle w:val="SingleTxt"/>
        <w:spacing w:after="0" w:line="120" w:lineRule="exact"/>
        <w:rPr>
          <w:sz w:val="10"/>
          <w:rtl/>
          <w:lang w:bidi="ar-EG"/>
        </w:rPr>
      </w:pPr>
    </w:p>
    <w:tbl>
      <w:tblPr>
        <w:bidiVisual/>
        <w:tblW w:w="8611" w:type="dxa"/>
        <w:tblInd w:w="1267" w:type="dxa"/>
        <w:tblLayout w:type="fixed"/>
        <w:tblCellMar>
          <w:left w:w="0" w:type="dxa"/>
          <w:right w:w="0" w:type="dxa"/>
        </w:tblCellMar>
        <w:tblLook w:val="04A0" w:firstRow="1" w:lastRow="0" w:firstColumn="1" w:lastColumn="0" w:noHBand="0" w:noVBand="1"/>
      </w:tblPr>
      <w:tblGrid>
        <w:gridCol w:w="3413"/>
        <w:gridCol w:w="5198"/>
      </w:tblGrid>
      <w:tr w:rsidR="001B3190" w:rsidRPr="00192EDE" w:rsidTr="00800192">
        <w:trPr>
          <w:tblHeader/>
        </w:trPr>
        <w:tc>
          <w:tcPr>
            <w:tcW w:w="3413" w:type="dxa"/>
            <w:tcBorders>
              <w:top w:val="single" w:sz="4" w:space="0" w:color="auto"/>
              <w:bottom w:val="single" w:sz="12" w:space="0" w:color="auto"/>
            </w:tcBorders>
            <w:shd w:val="clear" w:color="auto" w:fill="auto"/>
            <w:vAlign w:val="bottom"/>
          </w:tcPr>
          <w:p w:rsidR="001B3190" w:rsidRPr="00192EDE" w:rsidRDefault="001B3190" w:rsidP="00800192">
            <w:pPr>
              <w:pStyle w:val="SingleTxt"/>
              <w:spacing w:before="81" w:after="81"/>
              <w:ind w:left="0" w:right="40"/>
              <w:textDirection w:val="tbRlV"/>
              <w:rPr>
                <w:i/>
                <w:iCs/>
                <w:sz w:val="14"/>
                <w:rtl/>
                <w:lang w:eastAsia="zh-TW"/>
              </w:rPr>
            </w:pPr>
            <w:r w:rsidRPr="00192EDE">
              <w:rPr>
                <w:i/>
                <w:iCs/>
                <w:rtl/>
                <w:lang w:eastAsia="zh-TW"/>
              </w:rPr>
              <w:t>رقم الوثيقة</w:t>
            </w:r>
          </w:p>
        </w:tc>
        <w:tc>
          <w:tcPr>
            <w:tcW w:w="5198" w:type="dxa"/>
            <w:tcBorders>
              <w:top w:val="single" w:sz="4" w:space="0" w:color="auto"/>
              <w:bottom w:val="single" w:sz="12" w:space="0" w:color="auto"/>
            </w:tcBorders>
            <w:shd w:val="clear" w:color="auto" w:fill="auto"/>
            <w:vAlign w:val="bottom"/>
          </w:tcPr>
          <w:p w:rsidR="001B3190" w:rsidRPr="00192EDE" w:rsidRDefault="001B3190" w:rsidP="00800192">
            <w:pPr>
              <w:pStyle w:val="SingleTxt"/>
              <w:spacing w:before="81" w:after="81"/>
              <w:ind w:left="144" w:right="40"/>
              <w:jc w:val="left"/>
              <w:textDirection w:val="tbRlV"/>
              <w:rPr>
                <w:i/>
                <w:iCs/>
                <w:sz w:val="14"/>
                <w:rtl/>
                <w:lang w:eastAsia="zh-TW" w:bidi="ar-EG"/>
              </w:rPr>
            </w:pPr>
            <w:r w:rsidRPr="00192EDE">
              <w:rPr>
                <w:i/>
                <w:iCs/>
                <w:rtl/>
                <w:lang w:eastAsia="zh-TW"/>
              </w:rPr>
              <w:t>العنوان أو الوصف</w:t>
            </w:r>
          </w:p>
        </w:tc>
      </w:tr>
      <w:tr w:rsidR="001B3190" w:rsidRPr="00DD4F3A" w:rsidTr="00800192">
        <w:trPr>
          <w:trHeight w:hRule="exact" w:val="115"/>
          <w:tblHeader/>
        </w:trPr>
        <w:tc>
          <w:tcPr>
            <w:tcW w:w="3413" w:type="dxa"/>
            <w:tcBorders>
              <w:top w:val="single" w:sz="12" w:space="0" w:color="auto"/>
            </w:tcBorders>
            <w:shd w:val="clear" w:color="auto" w:fill="auto"/>
            <w:vAlign w:val="bottom"/>
          </w:tcPr>
          <w:p w:rsidR="001B3190" w:rsidRPr="00DD4F3A" w:rsidRDefault="001B3190" w:rsidP="00800192">
            <w:pPr>
              <w:pStyle w:val="SingleTxt"/>
              <w:spacing w:before="40"/>
              <w:ind w:left="0" w:right="40"/>
            </w:pPr>
          </w:p>
        </w:tc>
        <w:tc>
          <w:tcPr>
            <w:tcW w:w="5198" w:type="dxa"/>
            <w:tcBorders>
              <w:top w:val="single" w:sz="12" w:space="0" w:color="auto"/>
            </w:tcBorders>
            <w:shd w:val="clear" w:color="auto" w:fill="auto"/>
            <w:vAlign w:val="bottom"/>
          </w:tcPr>
          <w:p w:rsidR="001B3190" w:rsidRPr="00B12859" w:rsidRDefault="001B3190" w:rsidP="00800192">
            <w:pPr>
              <w:pStyle w:val="SingleTxt"/>
              <w:spacing w:before="40"/>
              <w:ind w:left="144" w:right="40"/>
              <w:jc w:val="left"/>
            </w:pP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79" w:history="1">
              <w:r w:rsidR="001B3190">
                <w:t>CEDAW/C/65/1</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bidi="ar-EG"/>
              </w:rPr>
            </w:pPr>
            <w:r>
              <w:rPr>
                <w:rtl/>
                <w:lang w:eastAsia="zh-TW"/>
              </w:rPr>
              <w:t>جدول الأعمال المؤقت والشروح</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0" w:history="1">
              <w:r w:rsidR="001B3190">
                <w:t>CEDAW/C/65/2</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تقرير منظمة الأمم المتحدة للتربية والعلم والثقافة</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1" w:history="1">
              <w:r w:rsidR="001B3190">
                <w:t>CEDAW/C/65/3</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تقرير منظمة العمل الدولية</w:t>
            </w:r>
          </w:p>
        </w:tc>
      </w:tr>
      <w:tr w:rsidR="001B3190" w:rsidRPr="00DD4F3A" w:rsidTr="00800192">
        <w:tc>
          <w:tcPr>
            <w:tcW w:w="3413" w:type="dxa"/>
            <w:shd w:val="clear" w:color="auto" w:fill="auto"/>
          </w:tcPr>
          <w:p w:rsidR="001B3190" w:rsidRPr="00192EDE" w:rsidRDefault="001B3190" w:rsidP="00800192">
            <w:pPr>
              <w:pStyle w:val="SingleTxt"/>
              <w:tabs>
                <w:tab w:val="left" w:pos="288"/>
                <w:tab w:val="left" w:pos="576"/>
                <w:tab w:val="left" w:pos="864"/>
                <w:tab w:val="left" w:pos="1152"/>
              </w:tabs>
              <w:spacing w:before="40"/>
              <w:ind w:left="0" w:right="40"/>
              <w:textDirection w:val="tbRlV"/>
              <w:rPr>
                <w:b/>
                <w:bCs/>
                <w:rtl/>
                <w:lang w:eastAsia="zh-TW"/>
              </w:rPr>
            </w:pPr>
            <w:r w:rsidRPr="00192EDE">
              <w:rPr>
                <w:b/>
                <w:bCs/>
                <w:rtl/>
                <w:lang w:eastAsia="zh-TW"/>
              </w:rPr>
              <w:t>تقارير الدول الأطراف</w:t>
            </w:r>
          </w:p>
        </w:tc>
        <w:tc>
          <w:tcPr>
            <w:tcW w:w="5198" w:type="dxa"/>
            <w:shd w:val="clear" w:color="auto" w:fill="auto"/>
          </w:tcPr>
          <w:p w:rsidR="001B3190" w:rsidRPr="00B12859" w:rsidRDefault="001B3190" w:rsidP="00800192">
            <w:pPr>
              <w:pStyle w:val="SingleTxt"/>
              <w:tabs>
                <w:tab w:val="left" w:pos="288"/>
                <w:tab w:val="left" w:pos="576"/>
                <w:tab w:val="left" w:pos="864"/>
                <w:tab w:val="left" w:pos="1152"/>
              </w:tabs>
              <w:spacing w:before="40"/>
              <w:ind w:left="144" w:right="40"/>
              <w:jc w:val="left"/>
            </w:pP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2" w:history="1">
              <w:r w:rsidR="001B3190">
                <w:t>CEDAW/C/ARG/7</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bidi="ar-EG"/>
              </w:rPr>
            </w:pPr>
            <w:r>
              <w:rPr>
                <w:rtl/>
                <w:lang w:eastAsia="zh-TW"/>
              </w:rPr>
              <w:t>التقرير الدوري السابع للأرجنتين</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3" w:history="1">
              <w:r w:rsidR="001B3190">
                <w:t>CEDAW/C/ARM/5-6</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الخامس والسادس لأرمينيا</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4" w:history="1">
              <w:r w:rsidR="001B3190">
                <w:t>CEDAW/C/BGD/8</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الدوري الثامن لبنغلاديش</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5" w:history="1">
              <w:r w:rsidR="001B3190">
                <w:t>CEDAW/C/BLR/8</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الدوري الثامن لبيلاروس</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6" w:history="1">
              <w:r w:rsidR="001B3190">
                <w:t>CEDAW/C/BTN/8-9</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الثامن والتاسع لبوتان</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7" w:history="1">
              <w:r w:rsidR="001B3190">
                <w:t>CEDAW/C/BDI/5-6</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الخامس والسادس لبوروندي</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8" w:history="1">
              <w:r w:rsidR="001B3190">
                <w:t>CEDAW/C/CAN/8-9</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الثامن والتاسع لكندا</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89" w:history="1">
              <w:r w:rsidR="001B3190">
                <w:t>CEDAW/C/EST/5-6</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الخامس والسادس لإستونيا</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90" w:history="1">
              <w:r w:rsidR="001B3190">
                <w:t>CEDAW/C/HND/7-8</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السابع والثامن لهندوراس</w:t>
            </w:r>
          </w:p>
        </w:tc>
      </w:tr>
      <w:tr w:rsidR="001B3190" w:rsidRPr="00DD4F3A" w:rsidTr="00800192">
        <w:tc>
          <w:tcPr>
            <w:tcW w:w="3413" w:type="dxa"/>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91" w:history="1">
              <w:r w:rsidR="001B3190">
                <w:t>CEDAW/C/NLD/6</w:t>
              </w:r>
            </w:hyperlink>
          </w:p>
        </w:tc>
        <w:tc>
          <w:tcPr>
            <w:tcW w:w="5198" w:type="dxa"/>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الدوري السادس لهولندا</w:t>
            </w:r>
          </w:p>
        </w:tc>
      </w:tr>
      <w:tr w:rsidR="001B3190" w:rsidRPr="00DD4F3A" w:rsidTr="00800192">
        <w:tc>
          <w:tcPr>
            <w:tcW w:w="3413" w:type="dxa"/>
            <w:tcBorders>
              <w:bottom w:val="single" w:sz="12" w:space="0" w:color="auto"/>
            </w:tcBorders>
            <w:shd w:val="clear" w:color="auto" w:fill="auto"/>
          </w:tcPr>
          <w:p w:rsidR="001B3190" w:rsidRPr="00DD4F3A" w:rsidRDefault="009E0A83" w:rsidP="00800192">
            <w:pPr>
              <w:pStyle w:val="SingleTxt"/>
              <w:tabs>
                <w:tab w:val="left" w:pos="288"/>
                <w:tab w:val="left" w:pos="576"/>
                <w:tab w:val="left" w:pos="864"/>
                <w:tab w:val="left" w:pos="1152"/>
              </w:tabs>
              <w:spacing w:before="40"/>
              <w:ind w:left="0" w:right="40"/>
              <w:textDirection w:val="tbRlV"/>
              <w:rPr>
                <w:rtl/>
                <w:lang w:eastAsia="zh-TW"/>
              </w:rPr>
            </w:pPr>
            <w:hyperlink r:id="rId92" w:history="1">
              <w:r w:rsidR="001B3190">
                <w:t>CEDAW/C/CHE/4-5</w:t>
              </w:r>
            </w:hyperlink>
          </w:p>
        </w:tc>
        <w:tc>
          <w:tcPr>
            <w:tcW w:w="5198" w:type="dxa"/>
            <w:tcBorders>
              <w:bottom w:val="single" w:sz="12" w:space="0" w:color="auto"/>
            </w:tcBorders>
            <w:shd w:val="clear" w:color="auto" w:fill="auto"/>
          </w:tcPr>
          <w:p w:rsidR="001B3190" w:rsidRPr="00DD4F3A" w:rsidRDefault="001B3190" w:rsidP="00800192">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الرابع والخامس لسويسرا</w:t>
            </w:r>
          </w:p>
        </w:tc>
      </w:tr>
    </w:tbl>
    <w:p w:rsidR="001B3190" w:rsidRPr="001B3190" w:rsidRDefault="001B3190" w:rsidP="001B3190">
      <w:pPr>
        <w:pStyle w:val="SingleTxt"/>
        <w:spacing w:after="0" w:line="120" w:lineRule="exact"/>
        <w:rPr>
          <w:sz w:val="10"/>
          <w:rtl/>
          <w:lang w:bidi="ar-EG"/>
        </w:rPr>
      </w:pPr>
    </w:p>
    <w:p w:rsidR="001B3190" w:rsidRDefault="001B3190" w:rsidP="00ED02E8">
      <w:pPr>
        <w:pStyle w:val="SingleTxt"/>
        <w:rPr>
          <w:rtl/>
          <w:lang w:bidi="ar-EG"/>
        </w:rPr>
      </w:pPr>
    </w:p>
    <w:p w:rsidR="001B3190" w:rsidRDefault="001B3190">
      <w:pPr>
        <w:bidi w:val="0"/>
        <w:spacing w:line="240" w:lineRule="auto"/>
        <w:jc w:val="left"/>
        <w:rPr>
          <w:rtl/>
          <w:lang w:bidi="ar-EG"/>
        </w:rPr>
      </w:pPr>
      <w:r>
        <w:rPr>
          <w:rtl/>
          <w:lang w:bidi="ar-EG"/>
        </w:rPr>
        <w:br w:type="page"/>
      </w:r>
    </w:p>
    <w:p w:rsidR="001B3190" w:rsidRDefault="001B3190" w:rsidP="001B319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المرفق الثاني</w:t>
      </w:r>
    </w:p>
    <w:p w:rsidR="001B3190" w:rsidRDefault="001B3190" w:rsidP="001B319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أعضاء اللجنة في 18 تشرين الثاني/نوفمبر 2016</w:t>
      </w:r>
    </w:p>
    <w:p w:rsidR="001B3190" w:rsidRPr="001B3190" w:rsidRDefault="001B3190" w:rsidP="001B3190">
      <w:pPr>
        <w:pStyle w:val="SingleTxt"/>
        <w:spacing w:after="0" w:line="120" w:lineRule="exact"/>
        <w:rPr>
          <w:sz w:val="10"/>
          <w:rtl/>
          <w:lang w:bidi="ar-EG"/>
        </w:rPr>
      </w:pPr>
    </w:p>
    <w:tbl>
      <w:tblPr>
        <w:bidiVisual/>
        <w:tblW w:w="0" w:type="auto"/>
        <w:tblInd w:w="1260" w:type="dxa"/>
        <w:tblLayout w:type="fixed"/>
        <w:tblCellMar>
          <w:left w:w="0" w:type="dxa"/>
          <w:right w:w="0" w:type="dxa"/>
        </w:tblCellMar>
        <w:tblLook w:val="04A0" w:firstRow="1" w:lastRow="0" w:firstColumn="1" w:lastColumn="0" w:noHBand="0" w:noVBand="1"/>
      </w:tblPr>
      <w:tblGrid>
        <w:gridCol w:w="2280"/>
        <w:gridCol w:w="1260"/>
        <w:gridCol w:w="3780"/>
      </w:tblGrid>
      <w:tr w:rsidR="001B3190" w:rsidRPr="001B3190" w:rsidTr="001B3190">
        <w:trPr>
          <w:cantSplit/>
          <w:tblHeader/>
        </w:trPr>
        <w:tc>
          <w:tcPr>
            <w:tcW w:w="2280" w:type="dxa"/>
            <w:tcBorders>
              <w:top w:val="single" w:sz="4" w:space="0" w:color="auto"/>
              <w:bottom w:val="single" w:sz="12" w:space="0" w:color="auto"/>
            </w:tcBorders>
            <w:shd w:val="clear" w:color="auto" w:fill="auto"/>
            <w:vAlign w:val="bottom"/>
          </w:tcPr>
          <w:p w:rsidR="001B3190" w:rsidRPr="001B3190" w:rsidRDefault="001B3190" w:rsidP="001B3190">
            <w:pPr>
              <w:pStyle w:val="SingleTxt"/>
              <w:spacing w:before="80" w:after="80" w:line="240" w:lineRule="exact"/>
              <w:ind w:left="0" w:right="40"/>
              <w:textDirection w:val="tbRlV"/>
              <w:rPr>
                <w:i/>
                <w:iCs/>
                <w:sz w:val="16"/>
                <w:szCs w:val="24"/>
                <w:rtl/>
                <w:lang w:eastAsia="zh-TW"/>
              </w:rPr>
            </w:pPr>
            <w:r w:rsidRPr="001B3190">
              <w:rPr>
                <w:i/>
                <w:iCs/>
                <w:sz w:val="16"/>
                <w:szCs w:val="24"/>
                <w:rtl/>
                <w:lang w:eastAsia="zh-TW"/>
              </w:rPr>
              <w:t>اسم العضو(ة)</w:t>
            </w:r>
          </w:p>
        </w:tc>
        <w:tc>
          <w:tcPr>
            <w:tcW w:w="1260" w:type="dxa"/>
            <w:tcBorders>
              <w:top w:val="single" w:sz="4" w:space="0" w:color="auto"/>
              <w:bottom w:val="single" w:sz="12" w:space="0" w:color="auto"/>
            </w:tcBorders>
            <w:shd w:val="clear" w:color="auto" w:fill="auto"/>
            <w:vAlign w:val="bottom"/>
          </w:tcPr>
          <w:p w:rsidR="001B3190" w:rsidRPr="001B3190" w:rsidRDefault="001B3190" w:rsidP="001B3190">
            <w:pPr>
              <w:pStyle w:val="SingleTxt"/>
              <w:spacing w:before="80" w:after="80" w:line="240" w:lineRule="exact"/>
              <w:ind w:left="144" w:right="144"/>
              <w:textDirection w:val="tbRlV"/>
              <w:rPr>
                <w:i/>
                <w:iCs/>
                <w:sz w:val="16"/>
                <w:szCs w:val="24"/>
                <w:rtl/>
                <w:lang w:eastAsia="zh-TW"/>
              </w:rPr>
            </w:pPr>
            <w:r w:rsidRPr="001B3190">
              <w:rPr>
                <w:i/>
                <w:iCs/>
                <w:sz w:val="16"/>
                <w:szCs w:val="24"/>
                <w:rtl/>
                <w:lang w:eastAsia="zh-TW"/>
              </w:rPr>
              <w:t>بلد الجنسية</w:t>
            </w:r>
          </w:p>
        </w:tc>
        <w:tc>
          <w:tcPr>
            <w:tcW w:w="3780" w:type="dxa"/>
            <w:tcBorders>
              <w:top w:val="single" w:sz="4" w:space="0" w:color="auto"/>
              <w:bottom w:val="single" w:sz="12" w:space="0" w:color="auto"/>
            </w:tcBorders>
            <w:shd w:val="clear" w:color="auto" w:fill="auto"/>
            <w:vAlign w:val="bottom"/>
          </w:tcPr>
          <w:p w:rsidR="001B3190" w:rsidRPr="001B3190" w:rsidRDefault="001B3190" w:rsidP="001B3190">
            <w:pPr>
              <w:pStyle w:val="SingleTxt"/>
              <w:spacing w:before="80" w:after="80" w:line="240" w:lineRule="exact"/>
              <w:ind w:left="144" w:right="144"/>
              <w:textDirection w:val="tbRlV"/>
              <w:rPr>
                <w:i/>
                <w:iCs/>
                <w:sz w:val="16"/>
                <w:szCs w:val="24"/>
                <w:rtl/>
                <w:lang w:eastAsia="zh-TW"/>
              </w:rPr>
            </w:pPr>
            <w:r w:rsidRPr="001B3190">
              <w:rPr>
                <w:i/>
                <w:iCs/>
                <w:sz w:val="16"/>
                <w:szCs w:val="24"/>
                <w:rtl/>
                <w:lang w:eastAsia="zh-TW"/>
              </w:rPr>
              <w:t>تنتهي مدة العضوية في ٣١ كانون الأول/ديسمبر</w:t>
            </w:r>
          </w:p>
        </w:tc>
      </w:tr>
      <w:tr w:rsidR="001B3190" w:rsidRPr="001B3190" w:rsidTr="001B3190">
        <w:trPr>
          <w:cantSplit/>
          <w:trHeight w:hRule="exact" w:val="115"/>
          <w:tblHeader/>
        </w:trPr>
        <w:tc>
          <w:tcPr>
            <w:tcW w:w="2280" w:type="dxa"/>
            <w:tcBorders>
              <w:top w:val="single" w:sz="12" w:space="0" w:color="auto"/>
            </w:tcBorders>
            <w:shd w:val="clear" w:color="auto" w:fill="auto"/>
            <w:vAlign w:val="bottom"/>
          </w:tcPr>
          <w:p w:rsidR="001B3190" w:rsidRPr="001B3190" w:rsidRDefault="001B3190" w:rsidP="001B3190">
            <w:pPr>
              <w:pStyle w:val="SingleTxt"/>
              <w:spacing w:before="40" w:after="80" w:line="240" w:lineRule="exact"/>
              <w:ind w:left="0" w:right="40"/>
              <w:rPr>
                <w:sz w:val="16"/>
                <w:szCs w:val="24"/>
              </w:rPr>
            </w:pPr>
          </w:p>
        </w:tc>
        <w:tc>
          <w:tcPr>
            <w:tcW w:w="1260" w:type="dxa"/>
            <w:tcBorders>
              <w:top w:val="single" w:sz="12" w:space="0" w:color="auto"/>
            </w:tcBorders>
            <w:shd w:val="clear" w:color="auto" w:fill="auto"/>
            <w:vAlign w:val="bottom"/>
          </w:tcPr>
          <w:p w:rsidR="001B3190" w:rsidRPr="001B3190" w:rsidRDefault="001B3190" w:rsidP="001B3190">
            <w:pPr>
              <w:pStyle w:val="SingleTxt"/>
              <w:spacing w:before="40" w:after="80" w:line="240" w:lineRule="exact"/>
              <w:ind w:left="144" w:right="144"/>
              <w:rPr>
                <w:sz w:val="16"/>
                <w:szCs w:val="24"/>
              </w:rPr>
            </w:pPr>
          </w:p>
        </w:tc>
        <w:tc>
          <w:tcPr>
            <w:tcW w:w="3780" w:type="dxa"/>
            <w:tcBorders>
              <w:top w:val="single" w:sz="12" w:space="0" w:color="auto"/>
            </w:tcBorders>
            <w:shd w:val="clear" w:color="auto" w:fill="auto"/>
            <w:vAlign w:val="bottom"/>
          </w:tcPr>
          <w:p w:rsidR="001B3190" w:rsidRPr="001B3190" w:rsidRDefault="001B3190" w:rsidP="001B3190">
            <w:pPr>
              <w:pStyle w:val="SingleTxt"/>
              <w:spacing w:before="40" w:after="80" w:line="240" w:lineRule="exact"/>
              <w:ind w:left="144" w:right="144"/>
              <w:rPr>
                <w:sz w:val="16"/>
                <w:szCs w:val="24"/>
              </w:rPr>
            </w:pP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bidi="ar-EG"/>
              </w:rPr>
            </w:pPr>
            <w:r w:rsidRPr="001B3190">
              <w:rPr>
                <w:sz w:val="16"/>
                <w:szCs w:val="24"/>
                <w:rtl/>
                <w:lang w:eastAsia="zh-TW"/>
              </w:rPr>
              <w:t>عائشة فريدة أجار</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تركيا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bidi="ar-EG"/>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proofErr w:type="spellStart"/>
            <w:r w:rsidRPr="001B3190">
              <w:rPr>
                <w:sz w:val="16"/>
                <w:szCs w:val="24"/>
                <w:rtl/>
                <w:lang w:eastAsia="zh-TW"/>
              </w:rPr>
              <w:t>غلاديس</w:t>
            </w:r>
            <w:proofErr w:type="spellEnd"/>
            <w:r w:rsidRPr="001B3190">
              <w:rPr>
                <w:sz w:val="16"/>
                <w:szCs w:val="24"/>
                <w:rtl/>
                <w:lang w:eastAsia="zh-TW"/>
              </w:rPr>
              <w:t xml:space="preserve"> أكوستا </w:t>
            </w:r>
            <w:proofErr w:type="spellStart"/>
            <w:r w:rsidRPr="001B3190">
              <w:rPr>
                <w:sz w:val="16"/>
                <w:szCs w:val="24"/>
                <w:rtl/>
                <w:lang w:eastAsia="zh-TW"/>
              </w:rPr>
              <w:t>فارغاس</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بيرو</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بخيتة الدوسري</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قطر</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نيكول أملين</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فرنسا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proofErr w:type="spellStart"/>
            <w:r w:rsidRPr="001B3190">
              <w:rPr>
                <w:sz w:val="16"/>
                <w:szCs w:val="24"/>
                <w:rtl/>
                <w:lang w:eastAsia="zh-TW"/>
              </w:rPr>
              <w:t>ماغاليس</w:t>
            </w:r>
            <w:proofErr w:type="spellEnd"/>
            <w:r w:rsidRPr="001B3190">
              <w:rPr>
                <w:sz w:val="16"/>
                <w:szCs w:val="24"/>
                <w:rtl/>
                <w:lang w:eastAsia="zh-TW"/>
              </w:rPr>
              <w:t xml:space="preserve"> أروشا </w:t>
            </w:r>
            <w:proofErr w:type="spellStart"/>
            <w:r w:rsidRPr="001B3190">
              <w:rPr>
                <w:sz w:val="16"/>
                <w:szCs w:val="24"/>
                <w:rtl/>
                <w:lang w:eastAsia="zh-TW"/>
              </w:rPr>
              <w:t>دومينغيز</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كوبا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بربارا </w:t>
            </w:r>
            <w:proofErr w:type="spellStart"/>
            <w:r w:rsidRPr="001B3190">
              <w:rPr>
                <w:sz w:val="16"/>
                <w:szCs w:val="24"/>
                <w:rtl/>
                <w:lang w:eastAsia="zh-TW"/>
              </w:rPr>
              <w:t>إيفيلين</w:t>
            </w:r>
            <w:proofErr w:type="spellEnd"/>
            <w:r w:rsidRPr="001B3190">
              <w:rPr>
                <w:sz w:val="16"/>
                <w:szCs w:val="24"/>
                <w:rtl/>
                <w:lang w:eastAsia="zh-TW"/>
              </w:rPr>
              <w:t xml:space="preserve"> بيلي (نائبة الرئيسة)</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جامايكا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proofErr w:type="spellStart"/>
            <w:r w:rsidRPr="001B3190">
              <w:rPr>
                <w:sz w:val="16"/>
                <w:szCs w:val="24"/>
                <w:rtl/>
                <w:lang w:eastAsia="zh-TW"/>
              </w:rPr>
              <w:t>نيكلاس</w:t>
            </w:r>
            <w:proofErr w:type="spellEnd"/>
            <w:r w:rsidRPr="001B3190">
              <w:rPr>
                <w:sz w:val="16"/>
                <w:szCs w:val="24"/>
                <w:rtl/>
                <w:lang w:eastAsia="zh-TW"/>
              </w:rPr>
              <w:t xml:space="preserve"> برون</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فنلندا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لويزة </w:t>
            </w:r>
            <w:proofErr w:type="spellStart"/>
            <w:r w:rsidRPr="001B3190">
              <w:rPr>
                <w:sz w:val="16"/>
                <w:szCs w:val="24"/>
                <w:rtl/>
                <w:lang w:eastAsia="zh-TW"/>
              </w:rPr>
              <w:t>شعلال</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الجزائر</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نائلة محمد جبر (نائبة الرئيسة)</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مصر</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هيلاري </w:t>
            </w:r>
            <w:proofErr w:type="spellStart"/>
            <w:r w:rsidRPr="001B3190">
              <w:rPr>
                <w:sz w:val="16"/>
                <w:szCs w:val="24"/>
                <w:rtl/>
                <w:lang w:eastAsia="zh-TW"/>
              </w:rPr>
              <w:t>غبيديماه</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غانا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نهلة حيدر</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لبنان</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روث </w:t>
            </w:r>
            <w:proofErr w:type="spellStart"/>
            <w:r w:rsidRPr="001B3190">
              <w:rPr>
                <w:sz w:val="16"/>
                <w:szCs w:val="24"/>
                <w:rtl/>
                <w:lang w:eastAsia="zh-TW"/>
              </w:rPr>
              <w:t>هالبرين</w:t>
            </w:r>
            <w:proofErr w:type="spellEnd"/>
            <w:r w:rsidRPr="001B3190">
              <w:rPr>
                <w:sz w:val="16"/>
                <w:szCs w:val="24"/>
                <w:rtl/>
                <w:lang w:eastAsia="zh-TW"/>
              </w:rPr>
              <w:t xml:space="preserve"> - كداري</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إسرائيل</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proofErr w:type="spellStart"/>
            <w:r w:rsidRPr="001B3190">
              <w:rPr>
                <w:sz w:val="16"/>
                <w:szCs w:val="24"/>
                <w:rtl/>
                <w:lang w:eastAsia="zh-TW"/>
              </w:rPr>
              <w:t>يوكو</w:t>
            </w:r>
            <w:proofErr w:type="spellEnd"/>
            <w:r w:rsidRPr="001B3190">
              <w:rPr>
                <w:sz w:val="16"/>
                <w:szCs w:val="24"/>
                <w:rtl/>
                <w:lang w:eastAsia="zh-TW"/>
              </w:rPr>
              <w:t xml:space="preserve"> </w:t>
            </w:r>
            <w:proofErr w:type="spellStart"/>
            <w:r w:rsidRPr="001B3190">
              <w:rPr>
                <w:sz w:val="16"/>
                <w:szCs w:val="24"/>
                <w:rtl/>
                <w:lang w:eastAsia="zh-TW"/>
              </w:rPr>
              <w:t>هاياشي</w:t>
            </w:r>
            <w:proofErr w:type="spellEnd"/>
            <w:r w:rsidRPr="001B3190">
              <w:rPr>
                <w:sz w:val="16"/>
                <w:szCs w:val="24"/>
                <w:rtl/>
                <w:lang w:eastAsia="zh-TW"/>
              </w:rPr>
              <w:t xml:space="preserve"> (الرئيسة)</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اليابان</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ليليان </w:t>
            </w:r>
            <w:proofErr w:type="spellStart"/>
            <w:r w:rsidRPr="001B3190">
              <w:rPr>
                <w:sz w:val="16"/>
                <w:szCs w:val="24"/>
                <w:rtl/>
                <w:lang w:eastAsia="zh-TW"/>
              </w:rPr>
              <w:t>هوفمايستر</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النمسا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عصمت جاهان</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بنغلاديش</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داليا </w:t>
            </w:r>
            <w:proofErr w:type="spellStart"/>
            <w:r w:rsidRPr="001B3190">
              <w:rPr>
                <w:sz w:val="16"/>
                <w:szCs w:val="24"/>
                <w:rtl/>
                <w:lang w:eastAsia="zh-TW"/>
              </w:rPr>
              <w:t>لينارتي</w:t>
            </w:r>
            <w:proofErr w:type="spellEnd"/>
            <w:r w:rsidRPr="001B3190">
              <w:rPr>
                <w:sz w:val="16"/>
                <w:szCs w:val="24"/>
                <w:rtl/>
                <w:lang w:eastAsia="zh-TW"/>
              </w:rPr>
              <w:t xml:space="preserve"> (نائبة الرئيسة)</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ليتوانيا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ليا </w:t>
            </w:r>
            <w:proofErr w:type="spellStart"/>
            <w:r w:rsidRPr="001B3190">
              <w:rPr>
                <w:sz w:val="16"/>
                <w:szCs w:val="24"/>
                <w:rtl/>
                <w:lang w:eastAsia="zh-TW"/>
              </w:rPr>
              <w:t>نادارايا</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جورجيا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ثيودورا أوبي </w:t>
            </w:r>
            <w:proofErr w:type="spellStart"/>
            <w:r w:rsidRPr="001B3190">
              <w:rPr>
                <w:sz w:val="16"/>
                <w:szCs w:val="24"/>
                <w:rtl/>
                <w:lang w:eastAsia="zh-TW"/>
              </w:rPr>
              <w:t>نوانكوو</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نيجيريا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براميلا </w:t>
            </w:r>
            <w:proofErr w:type="spellStart"/>
            <w:r w:rsidRPr="001B3190">
              <w:rPr>
                <w:sz w:val="16"/>
                <w:szCs w:val="24"/>
                <w:rtl/>
                <w:lang w:eastAsia="zh-TW"/>
              </w:rPr>
              <w:t>باتن</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موريشيوس</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r w:rsidRPr="001B3190">
              <w:rPr>
                <w:sz w:val="16"/>
                <w:szCs w:val="24"/>
                <w:rtl/>
                <w:lang w:eastAsia="zh-TW"/>
              </w:rPr>
              <w:t xml:space="preserve">سيلفيا </w:t>
            </w:r>
            <w:proofErr w:type="spellStart"/>
            <w:r w:rsidRPr="001B3190">
              <w:rPr>
                <w:sz w:val="16"/>
                <w:szCs w:val="24"/>
                <w:rtl/>
                <w:lang w:eastAsia="zh-TW"/>
              </w:rPr>
              <w:t>بيمانتل</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البرازيل</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proofErr w:type="spellStart"/>
            <w:r w:rsidRPr="001B3190">
              <w:rPr>
                <w:sz w:val="16"/>
                <w:szCs w:val="24"/>
                <w:rtl/>
                <w:lang w:eastAsia="zh-TW"/>
              </w:rPr>
              <w:t>بيانكاماريا</w:t>
            </w:r>
            <w:proofErr w:type="spellEnd"/>
            <w:r w:rsidRPr="001B3190">
              <w:rPr>
                <w:sz w:val="16"/>
                <w:szCs w:val="24"/>
                <w:rtl/>
                <w:lang w:eastAsia="zh-TW"/>
              </w:rPr>
              <w:t xml:space="preserve"> </w:t>
            </w:r>
            <w:proofErr w:type="spellStart"/>
            <w:r w:rsidRPr="001B3190">
              <w:rPr>
                <w:sz w:val="16"/>
                <w:szCs w:val="24"/>
                <w:rtl/>
                <w:lang w:eastAsia="zh-TW"/>
              </w:rPr>
              <w:t>بوميرانزي</w:t>
            </w:r>
            <w:proofErr w:type="spellEnd"/>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إيطاليا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r w:rsidR="001B3190" w:rsidRPr="001B3190" w:rsidTr="001B3190">
        <w:trPr>
          <w:cantSplit/>
        </w:trPr>
        <w:tc>
          <w:tcPr>
            <w:tcW w:w="22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rPr>
            </w:pPr>
            <w:proofErr w:type="spellStart"/>
            <w:r w:rsidRPr="001B3190">
              <w:rPr>
                <w:sz w:val="16"/>
                <w:szCs w:val="24"/>
                <w:rtl/>
                <w:lang w:eastAsia="zh-TW"/>
              </w:rPr>
              <w:t>باتريسيا</w:t>
            </w:r>
            <w:proofErr w:type="spellEnd"/>
            <w:r w:rsidRPr="001B3190">
              <w:rPr>
                <w:sz w:val="16"/>
                <w:szCs w:val="24"/>
                <w:rtl/>
                <w:lang w:eastAsia="zh-TW"/>
              </w:rPr>
              <w:t xml:space="preserve"> </w:t>
            </w:r>
            <w:proofErr w:type="spellStart"/>
            <w:r w:rsidRPr="001B3190">
              <w:rPr>
                <w:sz w:val="16"/>
                <w:szCs w:val="24"/>
                <w:rtl/>
                <w:lang w:eastAsia="zh-TW"/>
              </w:rPr>
              <w:t>شولتز</w:t>
            </w:r>
            <w:proofErr w:type="spellEnd"/>
            <w:r w:rsidRPr="001B3190">
              <w:rPr>
                <w:sz w:val="16"/>
                <w:szCs w:val="24"/>
                <w:rtl/>
                <w:lang w:eastAsia="zh-TW"/>
              </w:rPr>
              <w:t xml:space="preserve"> (المقررة)</w:t>
            </w:r>
          </w:p>
        </w:tc>
        <w:tc>
          <w:tcPr>
            <w:tcW w:w="126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سويسرا</w:t>
            </w:r>
          </w:p>
        </w:tc>
        <w:tc>
          <w:tcPr>
            <w:tcW w:w="3780" w:type="dxa"/>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٢٠١٨</w:t>
            </w:r>
          </w:p>
        </w:tc>
      </w:tr>
      <w:tr w:rsidR="001B3190" w:rsidRPr="001B3190" w:rsidTr="001B3190">
        <w:trPr>
          <w:cantSplit/>
        </w:trPr>
        <w:tc>
          <w:tcPr>
            <w:tcW w:w="2280" w:type="dxa"/>
            <w:tcBorders>
              <w:bottom w:val="single" w:sz="12" w:space="0" w:color="auto"/>
            </w:tcBorders>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0" w:right="40"/>
              <w:textDirection w:val="tbRlV"/>
              <w:rPr>
                <w:sz w:val="16"/>
                <w:szCs w:val="24"/>
                <w:rtl/>
                <w:lang w:eastAsia="zh-TW" w:bidi="ar-EG"/>
              </w:rPr>
            </w:pPr>
            <w:proofErr w:type="spellStart"/>
            <w:r w:rsidRPr="001B3190">
              <w:rPr>
                <w:sz w:val="16"/>
                <w:szCs w:val="24"/>
                <w:rtl/>
                <w:lang w:eastAsia="zh-TW"/>
              </w:rPr>
              <w:t>شياوكياو</w:t>
            </w:r>
            <w:proofErr w:type="spellEnd"/>
            <w:r w:rsidRPr="001B3190">
              <w:rPr>
                <w:sz w:val="16"/>
                <w:szCs w:val="24"/>
                <w:rtl/>
                <w:lang w:eastAsia="zh-TW"/>
              </w:rPr>
              <w:t xml:space="preserve"> </w:t>
            </w:r>
            <w:proofErr w:type="spellStart"/>
            <w:r w:rsidRPr="001B3190">
              <w:rPr>
                <w:sz w:val="16"/>
                <w:szCs w:val="24"/>
                <w:rtl/>
                <w:lang w:eastAsia="zh-TW"/>
              </w:rPr>
              <w:t>زو</w:t>
            </w:r>
            <w:proofErr w:type="spellEnd"/>
          </w:p>
        </w:tc>
        <w:tc>
          <w:tcPr>
            <w:tcW w:w="1260" w:type="dxa"/>
            <w:tcBorders>
              <w:bottom w:val="single" w:sz="12" w:space="0" w:color="auto"/>
            </w:tcBorders>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الصين</w:t>
            </w:r>
          </w:p>
        </w:tc>
        <w:tc>
          <w:tcPr>
            <w:tcW w:w="3780" w:type="dxa"/>
            <w:tcBorders>
              <w:bottom w:val="single" w:sz="12" w:space="0" w:color="auto"/>
            </w:tcBorders>
            <w:shd w:val="clear" w:color="auto" w:fill="auto"/>
            <w:vAlign w:val="bottom"/>
          </w:tcPr>
          <w:p w:rsidR="001B3190" w:rsidRPr="001B3190" w:rsidRDefault="001B3190" w:rsidP="001B3190">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1B3190">
              <w:rPr>
                <w:sz w:val="16"/>
                <w:szCs w:val="24"/>
                <w:rtl/>
                <w:lang w:eastAsia="zh-TW"/>
              </w:rPr>
              <w:t>٢٠١٦</w:t>
            </w:r>
          </w:p>
        </w:tc>
      </w:tr>
    </w:tbl>
    <w:p w:rsidR="001B3190" w:rsidRPr="001B3190" w:rsidRDefault="001B3190" w:rsidP="001B3190">
      <w:pPr>
        <w:pStyle w:val="SingleTxt"/>
        <w:spacing w:after="0" w:line="120" w:lineRule="exact"/>
        <w:rPr>
          <w:sz w:val="10"/>
          <w:rtl/>
          <w:lang w:bidi="ar-EG"/>
        </w:rPr>
      </w:pPr>
    </w:p>
    <w:p w:rsidR="00800192" w:rsidRDefault="00800192" w:rsidP="00800192">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Pr>
          <w:rFonts w:hint="cs"/>
          <w:rtl/>
          <w:lang w:bidi="ar-EG"/>
        </w:rPr>
        <w:tab/>
        <w:t>(</w:t>
      </w:r>
      <w:r>
        <w:rPr>
          <w:rtl/>
          <w:lang w:bidi="ar-EG"/>
        </w:rPr>
        <w:t>أ)</w:t>
      </w:r>
      <w:r>
        <w:rPr>
          <w:rFonts w:hint="cs"/>
          <w:rtl/>
          <w:lang w:bidi="ar-EG"/>
        </w:rPr>
        <w:tab/>
      </w:r>
      <w:r>
        <w:rPr>
          <w:rtl/>
          <w:lang w:bidi="ar-EG"/>
        </w:rPr>
        <w:t>في 4 تشرين الثاني/نوفمبر 2014، عُيّنت بخيتة محمد الدوسري عضوةً في اللجنة للفترة المتبقية من</w:t>
      </w:r>
      <w:r>
        <w:rPr>
          <w:rFonts w:hint="cs"/>
          <w:rtl/>
          <w:lang w:bidi="ar-EG"/>
        </w:rPr>
        <w:t> </w:t>
      </w:r>
      <w:r>
        <w:rPr>
          <w:rtl/>
          <w:lang w:bidi="ar-EG"/>
        </w:rPr>
        <w:t>مدة عضوية نور الجهني التي استقالت من اللجنة في 2 أيلول/سبتمبر 2014.</w:t>
      </w:r>
    </w:p>
    <w:p w:rsidR="00800192" w:rsidRDefault="00800192" w:rsidP="00800192">
      <w:pPr>
        <w:pStyle w:val="FootnoteText"/>
        <w:tabs>
          <w:tab w:val="clear" w:pos="418"/>
          <w:tab w:val="right" w:pos="1915"/>
          <w:tab w:val="left" w:pos="2016"/>
          <w:tab w:val="left" w:pos="2491"/>
          <w:tab w:val="left" w:pos="2966"/>
          <w:tab w:val="left" w:pos="3442"/>
          <w:tab w:val="left" w:pos="3917"/>
        </w:tabs>
        <w:spacing w:after="80"/>
        <w:ind w:left="2030" w:right="1267" w:hanging="763"/>
        <w:rPr>
          <w:rtl/>
          <w:lang w:bidi="ar-EG"/>
        </w:rPr>
      </w:pPr>
      <w:r>
        <w:rPr>
          <w:rFonts w:hint="cs"/>
          <w:rtl/>
          <w:lang w:bidi="ar-EG"/>
        </w:rPr>
        <w:tab/>
      </w:r>
      <w:r>
        <w:rPr>
          <w:rtl/>
          <w:lang w:bidi="ar-EG"/>
        </w:rPr>
        <w:t>(ب)</w:t>
      </w:r>
      <w:r>
        <w:rPr>
          <w:rFonts w:hint="cs"/>
          <w:rtl/>
          <w:lang w:bidi="ar-EG"/>
        </w:rPr>
        <w:tab/>
      </w:r>
      <w:r>
        <w:rPr>
          <w:rtl/>
          <w:lang w:bidi="ar-EG"/>
        </w:rPr>
        <w:t xml:space="preserve">وفي ٦ تشرين الثاني/نوفمبر ٢٠١٤، عُيّنت السيدة </w:t>
      </w:r>
      <w:proofErr w:type="spellStart"/>
      <w:r>
        <w:rPr>
          <w:rtl/>
          <w:lang w:bidi="ar-EG"/>
        </w:rPr>
        <w:t>شعلال</w:t>
      </w:r>
      <w:proofErr w:type="spellEnd"/>
      <w:r>
        <w:rPr>
          <w:rtl/>
          <w:lang w:bidi="ar-EG"/>
        </w:rPr>
        <w:t xml:space="preserve"> عضوةً في اللجنة لمدة عضوية خيرة محجوب</w:t>
      </w:r>
      <w:r>
        <w:rPr>
          <w:rFonts w:hint="cs"/>
          <w:rtl/>
          <w:lang w:bidi="ar-EG"/>
        </w:rPr>
        <w:t xml:space="preserve"> </w:t>
      </w:r>
      <w:r>
        <w:rPr>
          <w:rtl/>
          <w:lang w:bidi="ar-EG"/>
        </w:rPr>
        <w:t>-</w:t>
      </w:r>
      <w:r>
        <w:rPr>
          <w:rFonts w:hint="cs"/>
          <w:rtl/>
          <w:lang w:bidi="ar-EG"/>
        </w:rPr>
        <w:t xml:space="preserve"> </w:t>
      </w:r>
      <w:proofErr w:type="spellStart"/>
      <w:r>
        <w:rPr>
          <w:rtl/>
          <w:lang w:bidi="ar-EG"/>
        </w:rPr>
        <w:t>ويغيني</w:t>
      </w:r>
      <w:proofErr w:type="spellEnd"/>
      <w:r>
        <w:rPr>
          <w:rtl/>
          <w:lang w:bidi="ar-EG"/>
        </w:rPr>
        <w:t xml:space="preserve"> (١ كانون الثاني/يناير ٢٠١٥ - 31 كانون الأول/ديسمبر 2018) التي كانت قد انتُخِبت عضوةً في اللجنة في ٢٦ حزيران/يونيه ٢٠١٤، وتُوفِيت في ٦ أيلول/سبتمبر ٢٠١٤.</w:t>
      </w:r>
    </w:p>
    <w:p w:rsidR="001B3190" w:rsidRPr="00800192" w:rsidRDefault="001B3190" w:rsidP="00800192">
      <w:pPr>
        <w:pStyle w:val="SingleTxt"/>
        <w:spacing w:after="0" w:line="120" w:lineRule="exact"/>
        <w:rPr>
          <w:sz w:val="10"/>
          <w:rtl/>
          <w:lang w:bidi="ar-EG"/>
        </w:rPr>
      </w:pPr>
    </w:p>
    <w:p w:rsidR="001B3190" w:rsidRDefault="001B3190">
      <w:pPr>
        <w:bidi w:val="0"/>
        <w:spacing w:line="240" w:lineRule="auto"/>
        <w:jc w:val="left"/>
        <w:rPr>
          <w:rtl/>
          <w:lang w:bidi="ar-EG"/>
        </w:rPr>
      </w:pPr>
      <w:r>
        <w:rPr>
          <w:rtl/>
          <w:lang w:bidi="ar-EG"/>
        </w:rPr>
        <w:br w:type="page"/>
      </w:r>
    </w:p>
    <w:p w:rsidR="00800192" w:rsidRDefault="00800192" w:rsidP="0080019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ab/>
      </w:r>
      <w:r>
        <w:rPr>
          <w:rtl/>
          <w:lang w:bidi="ar-EG"/>
        </w:rPr>
        <w:tab/>
        <w:t>الجزء الثالث</w:t>
      </w:r>
    </w:p>
    <w:p w:rsidR="00800192" w:rsidRDefault="00800192" w:rsidP="0080019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تقرير اللجنة المعنية بالقضاء على التمييز ضد المرأة عن أعمال دورتها السادسة والستين</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١٣ شباط/فبراير</w:t>
      </w:r>
      <w:r w:rsidR="00CB2EF0">
        <w:rPr>
          <w:rFonts w:hint="cs"/>
          <w:rtl/>
          <w:lang w:bidi="ar-EG"/>
        </w:rPr>
        <w:t xml:space="preserve"> </w:t>
      </w:r>
      <w:r>
        <w:rPr>
          <w:rtl/>
          <w:lang w:bidi="ar-EG"/>
        </w:rPr>
        <w:t>-</w:t>
      </w:r>
      <w:r w:rsidR="00CB2EF0">
        <w:rPr>
          <w:rFonts w:hint="cs"/>
          <w:rtl/>
          <w:lang w:bidi="ar-EG"/>
        </w:rPr>
        <w:t xml:space="preserve"> </w:t>
      </w:r>
      <w:r>
        <w:rPr>
          <w:rtl/>
          <w:lang w:bidi="ar-EG"/>
        </w:rPr>
        <w:t>٣ آذار/مارس ٢٠١٧</w:t>
      </w:r>
    </w:p>
    <w:p w:rsidR="00800192" w:rsidRDefault="00800192" w:rsidP="00800192">
      <w:pPr>
        <w:pStyle w:val="SingleTxt"/>
        <w:rPr>
          <w:rtl/>
          <w:lang w:bidi="ar-EG"/>
        </w:rPr>
      </w:pPr>
    </w:p>
    <w:p w:rsidR="00800192" w:rsidRDefault="00800192">
      <w:pPr>
        <w:bidi w:val="0"/>
        <w:spacing w:line="240" w:lineRule="auto"/>
        <w:jc w:val="left"/>
        <w:rPr>
          <w:rtl/>
          <w:lang w:bidi="ar-EG"/>
        </w:rPr>
      </w:pPr>
      <w:r>
        <w:rPr>
          <w:rtl/>
          <w:lang w:bidi="ar-EG"/>
        </w:rPr>
        <w:br w:type="page"/>
      </w:r>
    </w:p>
    <w:p w:rsidR="00800192" w:rsidRDefault="00800192" w:rsidP="0080019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الأول</w:t>
      </w:r>
    </w:p>
    <w:p w:rsidR="00800192" w:rsidRDefault="00800192" w:rsidP="0080019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المقررات التي اتخذتها اللجنة</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66/أولا</w:t>
      </w:r>
    </w:p>
    <w:p w:rsidR="00800192" w:rsidRDefault="00800192" w:rsidP="00800192">
      <w:pPr>
        <w:pStyle w:val="SingleTxt"/>
        <w:rPr>
          <w:rtl/>
          <w:lang w:bidi="ar-EG"/>
        </w:rPr>
      </w:pPr>
      <w:r>
        <w:rPr>
          <w:rFonts w:hint="cs"/>
          <w:rtl/>
          <w:lang w:bidi="ar-EG"/>
        </w:rPr>
        <w:tab/>
      </w:r>
      <w:r>
        <w:rPr>
          <w:rtl/>
          <w:lang w:bidi="ar-EG"/>
        </w:rPr>
        <w:t xml:space="preserve">في 13 شباط/فبراير ٢٠١٧، انتخبت اللجنة داليا </w:t>
      </w:r>
      <w:proofErr w:type="spellStart"/>
      <w:r>
        <w:rPr>
          <w:rtl/>
          <w:lang w:bidi="ar-EG"/>
        </w:rPr>
        <w:t>لينارتي</w:t>
      </w:r>
      <w:proofErr w:type="spellEnd"/>
      <w:r>
        <w:rPr>
          <w:rtl/>
          <w:lang w:bidi="ar-EG"/>
        </w:rPr>
        <w:t xml:space="preserve"> رئيسةً للجنة لمدة سنتين.</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66/ثانيا</w:t>
      </w:r>
    </w:p>
    <w:p w:rsidR="00800192" w:rsidRDefault="00800192" w:rsidP="00800192">
      <w:pPr>
        <w:pStyle w:val="SingleTxt"/>
        <w:rPr>
          <w:rtl/>
          <w:lang w:bidi="ar-EG"/>
        </w:rPr>
      </w:pPr>
      <w:r>
        <w:rPr>
          <w:rFonts w:hint="cs"/>
          <w:rtl/>
          <w:lang w:bidi="ar-EG"/>
        </w:rPr>
        <w:tab/>
      </w:r>
      <w:r>
        <w:rPr>
          <w:rtl/>
          <w:lang w:bidi="ar-EG"/>
        </w:rPr>
        <w:t xml:space="preserve">في 13 شباط/فبراير ٢٠١٧، انتخبت اللجنة عضوات مكتبها لمدة سنتين، على النحو التالي: </w:t>
      </w:r>
      <w:proofErr w:type="spellStart"/>
      <w:r>
        <w:rPr>
          <w:rtl/>
          <w:lang w:bidi="ar-EG"/>
        </w:rPr>
        <w:t>ماغاليس</w:t>
      </w:r>
      <w:proofErr w:type="spellEnd"/>
      <w:r>
        <w:rPr>
          <w:rtl/>
          <w:lang w:bidi="ar-EG"/>
        </w:rPr>
        <w:t xml:space="preserve"> أروشا </w:t>
      </w:r>
      <w:proofErr w:type="spellStart"/>
      <w:r>
        <w:rPr>
          <w:rtl/>
          <w:lang w:bidi="ar-EG"/>
        </w:rPr>
        <w:t>دومينغيز</w:t>
      </w:r>
      <w:proofErr w:type="spellEnd"/>
      <w:r>
        <w:rPr>
          <w:rtl/>
          <w:lang w:bidi="ar-EG"/>
        </w:rPr>
        <w:t xml:space="preserve">، نائبةً للرئيسة؛ وروث </w:t>
      </w:r>
      <w:proofErr w:type="spellStart"/>
      <w:r>
        <w:rPr>
          <w:rtl/>
          <w:lang w:bidi="ar-EG"/>
        </w:rPr>
        <w:t>هالبرين</w:t>
      </w:r>
      <w:proofErr w:type="spellEnd"/>
      <w:r>
        <w:rPr>
          <w:rFonts w:hint="cs"/>
          <w:rtl/>
          <w:lang w:bidi="ar-EG"/>
        </w:rPr>
        <w:t xml:space="preserve"> </w:t>
      </w:r>
      <w:r>
        <w:rPr>
          <w:rtl/>
          <w:lang w:bidi="ar-EG"/>
        </w:rPr>
        <w:t>-</w:t>
      </w:r>
      <w:r>
        <w:rPr>
          <w:rFonts w:hint="cs"/>
          <w:rtl/>
          <w:lang w:bidi="ar-EG"/>
        </w:rPr>
        <w:t xml:space="preserve"> </w:t>
      </w:r>
      <w:r>
        <w:rPr>
          <w:rtl/>
          <w:lang w:bidi="ar-EG"/>
        </w:rPr>
        <w:t xml:space="preserve">كداري، نائبةً للرئيسة؛ وثيودورا أوبي </w:t>
      </w:r>
      <w:proofErr w:type="spellStart"/>
      <w:r>
        <w:rPr>
          <w:rtl/>
          <w:lang w:bidi="ar-EG"/>
        </w:rPr>
        <w:t>نوانكوو</w:t>
      </w:r>
      <w:proofErr w:type="spellEnd"/>
      <w:r>
        <w:rPr>
          <w:rtl/>
          <w:lang w:bidi="ar-EG"/>
        </w:rPr>
        <w:t xml:space="preserve">، نائبةً للرئيسة؛ </w:t>
      </w:r>
      <w:proofErr w:type="spellStart"/>
      <w:r>
        <w:rPr>
          <w:rtl/>
          <w:lang w:bidi="ar-EG"/>
        </w:rPr>
        <w:t>وروزاريو</w:t>
      </w:r>
      <w:proofErr w:type="spellEnd"/>
      <w:r>
        <w:rPr>
          <w:rtl/>
          <w:lang w:bidi="ar-EG"/>
        </w:rPr>
        <w:t xml:space="preserve"> </w:t>
      </w:r>
      <w:proofErr w:type="spellStart"/>
      <w:r>
        <w:rPr>
          <w:rtl/>
          <w:lang w:bidi="ar-EG"/>
        </w:rPr>
        <w:t>مانالو</w:t>
      </w:r>
      <w:proofErr w:type="spellEnd"/>
      <w:r>
        <w:rPr>
          <w:rtl/>
          <w:lang w:bidi="ar-EG"/>
        </w:rPr>
        <w:t>، مقررةً.</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66/ثالثا</w:t>
      </w:r>
    </w:p>
    <w:p w:rsidR="00800192" w:rsidRDefault="00800192" w:rsidP="00800192">
      <w:pPr>
        <w:pStyle w:val="SingleTxt"/>
        <w:rPr>
          <w:rtl/>
          <w:lang w:bidi="ar-EG"/>
        </w:rPr>
      </w:pPr>
      <w:r>
        <w:rPr>
          <w:rFonts w:hint="cs"/>
          <w:rtl/>
          <w:lang w:bidi="ar-EG"/>
        </w:rPr>
        <w:tab/>
      </w:r>
      <w:r>
        <w:rPr>
          <w:rtl/>
          <w:lang w:bidi="ar-EG"/>
        </w:rPr>
        <w:t xml:space="preserve">انتخبت اللجنة عضوات الفريق العامل المعني بالبلاغات لمدة سنتين، على النحو التالي: </w:t>
      </w:r>
      <w:proofErr w:type="spellStart"/>
      <w:r>
        <w:rPr>
          <w:rtl/>
          <w:lang w:bidi="ar-EG"/>
        </w:rPr>
        <w:t>غلاديس</w:t>
      </w:r>
      <w:proofErr w:type="spellEnd"/>
      <w:r>
        <w:rPr>
          <w:rtl/>
          <w:lang w:bidi="ar-EG"/>
        </w:rPr>
        <w:t xml:space="preserve"> أكوستا </w:t>
      </w:r>
      <w:proofErr w:type="spellStart"/>
      <w:r>
        <w:rPr>
          <w:rtl/>
          <w:lang w:bidi="ar-EG"/>
        </w:rPr>
        <w:t>فارغاس</w:t>
      </w:r>
      <w:proofErr w:type="spellEnd"/>
      <w:r>
        <w:rPr>
          <w:rtl/>
          <w:lang w:bidi="ar-EG"/>
        </w:rPr>
        <w:t xml:space="preserve">، </w:t>
      </w:r>
      <w:proofErr w:type="spellStart"/>
      <w:r>
        <w:rPr>
          <w:rtl/>
          <w:lang w:bidi="ar-EG"/>
        </w:rPr>
        <w:t>ويوكو</w:t>
      </w:r>
      <w:proofErr w:type="spellEnd"/>
      <w:r>
        <w:rPr>
          <w:rtl/>
          <w:lang w:bidi="ar-EG"/>
        </w:rPr>
        <w:t xml:space="preserve"> </w:t>
      </w:r>
      <w:proofErr w:type="spellStart"/>
      <w:r>
        <w:rPr>
          <w:rtl/>
          <w:lang w:bidi="ar-EG"/>
        </w:rPr>
        <w:t>هاياشي</w:t>
      </w:r>
      <w:proofErr w:type="spellEnd"/>
      <w:r>
        <w:rPr>
          <w:rtl/>
          <w:lang w:bidi="ar-EG"/>
        </w:rPr>
        <w:t xml:space="preserve">، وليا </w:t>
      </w:r>
      <w:proofErr w:type="spellStart"/>
      <w:r>
        <w:rPr>
          <w:rtl/>
          <w:lang w:bidi="ar-EG"/>
        </w:rPr>
        <w:t>نادارايا</w:t>
      </w:r>
      <w:proofErr w:type="spellEnd"/>
      <w:r>
        <w:rPr>
          <w:rtl/>
          <w:lang w:bidi="ar-EG"/>
        </w:rPr>
        <w:t xml:space="preserve">، وبراميلا </w:t>
      </w:r>
      <w:proofErr w:type="spellStart"/>
      <w:r>
        <w:rPr>
          <w:rtl/>
          <w:lang w:bidi="ar-EG"/>
        </w:rPr>
        <w:t>باتن</w:t>
      </w:r>
      <w:proofErr w:type="spellEnd"/>
      <w:r>
        <w:rPr>
          <w:rtl/>
          <w:lang w:bidi="ar-EG"/>
        </w:rPr>
        <w:t xml:space="preserve"> (رئيسةً)، </w:t>
      </w:r>
      <w:proofErr w:type="spellStart"/>
      <w:r>
        <w:rPr>
          <w:rtl/>
          <w:lang w:bidi="ar-EG"/>
        </w:rPr>
        <w:t>وباتريسيا</w:t>
      </w:r>
      <w:proofErr w:type="spellEnd"/>
      <w:r>
        <w:rPr>
          <w:rtl/>
          <w:lang w:bidi="ar-EG"/>
        </w:rPr>
        <w:t xml:space="preserve"> </w:t>
      </w:r>
      <w:proofErr w:type="spellStart"/>
      <w:r>
        <w:rPr>
          <w:rtl/>
          <w:lang w:bidi="ar-EG"/>
        </w:rPr>
        <w:t>شولتز</w:t>
      </w:r>
      <w:proofErr w:type="spellEnd"/>
      <w:r>
        <w:rPr>
          <w:rtl/>
          <w:lang w:bidi="ar-EG"/>
        </w:rPr>
        <w:t xml:space="preserve"> (نائبة للرئيسة).</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66/رابعا</w:t>
      </w:r>
    </w:p>
    <w:p w:rsidR="00800192" w:rsidRDefault="00800192" w:rsidP="00800192">
      <w:pPr>
        <w:pStyle w:val="SingleTxt"/>
        <w:rPr>
          <w:rtl/>
          <w:lang w:bidi="ar-EG"/>
        </w:rPr>
      </w:pPr>
      <w:r>
        <w:rPr>
          <w:rFonts w:hint="cs"/>
          <w:rtl/>
          <w:lang w:bidi="ar-EG"/>
        </w:rPr>
        <w:tab/>
      </w:r>
      <w:r>
        <w:rPr>
          <w:rtl/>
          <w:lang w:bidi="ar-EG"/>
        </w:rPr>
        <w:t xml:space="preserve">انتخبت اللجنة أعضاء الفريق العامل المعني بالتحقيقات لمدة سنتين، على النحو التالي: ماريون </w:t>
      </w:r>
      <w:proofErr w:type="spellStart"/>
      <w:r>
        <w:rPr>
          <w:rtl/>
          <w:lang w:bidi="ar-EG"/>
        </w:rPr>
        <w:t>بيثيل</w:t>
      </w:r>
      <w:proofErr w:type="spellEnd"/>
      <w:r>
        <w:rPr>
          <w:rtl/>
          <w:lang w:bidi="ar-EG"/>
        </w:rPr>
        <w:t xml:space="preserve"> (نائبة للرئيسة)، وغونار برغبي، وهيلاري </w:t>
      </w:r>
      <w:proofErr w:type="spellStart"/>
      <w:r>
        <w:rPr>
          <w:rtl/>
          <w:lang w:bidi="ar-EG"/>
        </w:rPr>
        <w:t>غبيديماه</w:t>
      </w:r>
      <w:proofErr w:type="spellEnd"/>
      <w:r>
        <w:rPr>
          <w:rtl/>
          <w:lang w:bidi="ar-EG"/>
        </w:rPr>
        <w:t xml:space="preserve"> (رئيسةً)، ونهلة حيدر، وثيودورا أوبي </w:t>
      </w:r>
      <w:proofErr w:type="spellStart"/>
      <w:r>
        <w:rPr>
          <w:rtl/>
          <w:lang w:bidi="ar-EG"/>
        </w:rPr>
        <w:t>نوانكوو</w:t>
      </w:r>
      <w:proofErr w:type="spellEnd"/>
      <w:r>
        <w:rPr>
          <w:rtl/>
          <w:lang w:bidi="ar-EG"/>
        </w:rPr>
        <w:t>.</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66/خامسا</w:t>
      </w:r>
    </w:p>
    <w:p w:rsidR="00800192" w:rsidRDefault="00800192" w:rsidP="00800192">
      <w:pPr>
        <w:pStyle w:val="SingleTxt"/>
        <w:rPr>
          <w:rtl/>
          <w:lang w:bidi="ar-EG"/>
        </w:rPr>
      </w:pPr>
      <w:r>
        <w:rPr>
          <w:rFonts w:hint="cs"/>
          <w:rtl/>
          <w:lang w:bidi="ar-EG"/>
        </w:rPr>
        <w:tab/>
      </w:r>
      <w:r>
        <w:rPr>
          <w:rtl/>
          <w:lang w:bidi="ar-EG"/>
        </w:rPr>
        <w:t xml:space="preserve">في ٣ آذار/مارس ٢٠١٧، اعتمدت اللجنة بيانا مشتركا بعنوان </w:t>
      </w:r>
      <w:r>
        <w:rPr>
          <w:rFonts w:hint="cs"/>
          <w:rtl/>
          <w:lang w:bidi="ar-EG"/>
        </w:rPr>
        <w:t>”</w:t>
      </w:r>
      <w:r>
        <w:rPr>
          <w:rtl/>
          <w:lang w:bidi="ar-EG"/>
        </w:rPr>
        <w:t>القضاء على التمييز ضد المرأة - جدول أعمال غير مكتمل</w:t>
      </w:r>
      <w:r>
        <w:rPr>
          <w:rFonts w:hint="cs"/>
          <w:rtl/>
          <w:lang w:bidi="ar-EG"/>
        </w:rPr>
        <w:t>“</w:t>
      </w:r>
      <w:r>
        <w:rPr>
          <w:rtl/>
          <w:lang w:bidi="ar-EG"/>
        </w:rPr>
        <w:t xml:space="preserve"> صدر بمناسبة اليوم الدولي للمرأة، بالاشتراك مع</w:t>
      </w:r>
      <w:r>
        <w:rPr>
          <w:rFonts w:hint="cs"/>
          <w:rtl/>
          <w:lang w:bidi="ar-EG"/>
        </w:rPr>
        <w:t> </w:t>
      </w:r>
      <w:r>
        <w:rPr>
          <w:rtl/>
          <w:lang w:bidi="ar-EG"/>
        </w:rPr>
        <w:t xml:space="preserve">الفريق العامل المعني بمسألة التمييز ضد المرأة في القانون والممارسة، والمقررة الخاصة المعنية بالعنف ضد المرأة، أسبابه وعواقبه (انظر: </w:t>
      </w:r>
      <w:r>
        <w:rPr>
          <w:lang w:bidi="ar-EG"/>
        </w:rPr>
        <w:t>https://goo.gl/5M9mLJ</w:t>
      </w:r>
      <w:r>
        <w:rPr>
          <w:rtl/>
          <w:lang w:bidi="ar-EG"/>
        </w:rPr>
        <w:t>).</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66/سادسا</w:t>
      </w:r>
    </w:p>
    <w:p w:rsidR="00800192" w:rsidRDefault="00800192" w:rsidP="00D3291E">
      <w:pPr>
        <w:pStyle w:val="SingleTxt"/>
        <w:rPr>
          <w:rtl/>
          <w:lang w:bidi="ar-EG"/>
        </w:rPr>
      </w:pPr>
      <w:r>
        <w:rPr>
          <w:rFonts w:hint="cs"/>
          <w:rtl/>
          <w:lang w:bidi="ar-EG"/>
        </w:rPr>
        <w:tab/>
      </w:r>
      <w:r w:rsidR="00D3291E">
        <w:rPr>
          <w:rtl/>
          <w:lang w:bidi="ar-EG"/>
        </w:rPr>
        <w:t>في 1 آذار/</w:t>
      </w:r>
      <w:r>
        <w:rPr>
          <w:rtl/>
          <w:lang w:bidi="ar-EG"/>
        </w:rPr>
        <w:t>م</w:t>
      </w:r>
      <w:r w:rsidR="00D3291E">
        <w:rPr>
          <w:rtl/>
          <w:lang w:bidi="ar-EG"/>
        </w:rPr>
        <w:t>ارس 2017، اعتمدت اللجنة مساهم</w:t>
      </w:r>
      <w:r w:rsidR="00D3291E">
        <w:rPr>
          <w:rFonts w:hint="cs"/>
          <w:rtl/>
          <w:lang w:bidi="ar-EG"/>
        </w:rPr>
        <w:t>ة لتقديمها</w:t>
      </w:r>
      <w:r>
        <w:rPr>
          <w:rtl/>
          <w:lang w:bidi="ar-EG"/>
        </w:rPr>
        <w:t xml:space="preserve"> إلى المنتدى السياسي الرفيع المستوى المعني بالتنمية المستدامة المقرر عقده في الفترة من 10 إلى 19 تموز/يوليه 2017 في نيويورك، تحت عنوان </w:t>
      </w:r>
      <w:r>
        <w:rPr>
          <w:rFonts w:hint="cs"/>
          <w:rtl/>
          <w:lang w:bidi="ar-EG"/>
        </w:rPr>
        <w:t>”</w:t>
      </w:r>
      <w:r>
        <w:rPr>
          <w:rtl/>
          <w:lang w:bidi="ar-EG"/>
        </w:rPr>
        <w:t>القضاء على</w:t>
      </w:r>
      <w:r>
        <w:rPr>
          <w:rFonts w:hint="cs"/>
          <w:rtl/>
          <w:lang w:bidi="ar-EG"/>
        </w:rPr>
        <w:t> </w:t>
      </w:r>
      <w:r>
        <w:rPr>
          <w:rtl/>
          <w:lang w:bidi="ar-EG"/>
        </w:rPr>
        <w:t>الفقر وتعزيز الازدهار في عالم متغير</w:t>
      </w:r>
      <w:r>
        <w:rPr>
          <w:rFonts w:hint="cs"/>
          <w:rtl/>
          <w:lang w:bidi="ar-EG"/>
        </w:rPr>
        <w:t>“</w:t>
      </w:r>
      <w:r>
        <w:rPr>
          <w:rtl/>
          <w:lang w:bidi="ar-EG"/>
        </w:rPr>
        <w:t>، رهنا بالتعليقات التي سترد من أعضاء اللجنة في</w:t>
      </w:r>
      <w:r>
        <w:rPr>
          <w:rFonts w:hint="cs"/>
          <w:rtl/>
          <w:lang w:bidi="ar-EG"/>
        </w:rPr>
        <w:t> </w:t>
      </w:r>
      <w:r>
        <w:rPr>
          <w:rtl/>
          <w:lang w:bidi="ar-EG"/>
        </w:rPr>
        <w:t>موعد غايته 15 آذار/مارس 2017.</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ab/>
      </w:r>
      <w:r>
        <w:rPr>
          <w:rFonts w:hint="cs"/>
          <w:rtl/>
          <w:lang w:bidi="ar-EG"/>
        </w:rPr>
        <w:tab/>
      </w:r>
      <w:r>
        <w:rPr>
          <w:rtl/>
          <w:lang w:bidi="ar-EG"/>
        </w:rPr>
        <w:t>المقرر 66/سابعا</w:t>
      </w:r>
    </w:p>
    <w:p w:rsidR="00800192" w:rsidRDefault="00800192" w:rsidP="00800192">
      <w:pPr>
        <w:pStyle w:val="SingleTxt"/>
        <w:rPr>
          <w:rtl/>
          <w:lang w:bidi="ar-EG"/>
        </w:rPr>
      </w:pPr>
      <w:r>
        <w:rPr>
          <w:rFonts w:hint="cs"/>
          <w:rtl/>
          <w:lang w:bidi="ar-EG"/>
        </w:rPr>
        <w:tab/>
      </w:r>
      <w:r>
        <w:rPr>
          <w:rtl/>
          <w:lang w:bidi="ar-EG"/>
        </w:rPr>
        <w:t>قررت اللجنة تنقيح المبادئ التوجيهية الخاصة بمعاهدات بعينها (</w:t>
      </w:r>
      <w:hyperlink r:id="rId93" w:history="1">
        <w:r w:rsidRPr="002A4CE7">
          <w:rPr>
            <w:rStyle w:val="Hyperlink"/>
            <w:lang w:bidi="ar-EG"/>
          </w:rPr>
          <w:t>HRI/GEN/2/Rev.6</w:t>
        </w:r>
      </w:hyperlink>
      <w:r>
        <w:rPr>
          <w:rtl/>
          <w:lang w:bidi="ar-EG"/>
        </w:rPr>
        <w:t xml:space="preserve">، الفصل الخامس) لتتجلى فيها أهداف التنمية المستدامة، وعهدت إلى </w:t>
      </w:r>
      <w:proofErr w:type="spellStart"/>
      <w:r>
        <w:rPr>
          <w:rtl/>
          <w:lang w:bidi="ar-EG"/>
        </w:rPr>
        <w:t>غلاديس</w:t>
      </w:r>
      <w:proofErr w:type="spellEnd"/>
      <w:r>
        <w:rPr>
          <w:rtl/>
          <w:lang w:bidi="ar-EG"/>
        </w:rPr>
        <w:t xml:space="preserve"> أكوستا </w:t>
      </w:r>
      <w:proofErr w:type="spellStart"/>
      <w:r>
        <w:rPr>
          <w:rtl/>
          <w:lang w:bidi="ar-EG"/>
        </w:rPr>
        <w:t>فارغاس</w:t>
      </w:r>
      <w:proofErr w:type="spellEnd"/>
      <w:r>
        <w:rPr>
          <w:rtl/>
          <w:lang w:bidi="ar-EG"/>
        </w:rPr>
        <w:t>، ونيكول أملين، ونهلة حيدر بتحديد المجالات التي تحتاج إلى تنقيح.</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66/ثامنا</w:t>
      </w:r>
    </w:p>
    <w:p w:rsidR="00800192" w:rsidRDefault="00800192" w:rsidP="00800192">
      <w:pPr>
        <w:pStyle w:val="SingleTxt"/>
        <w:rPr>
          <w:rtl/>
          <w:lang w:bidi="ar-EG"/>
        </w:rPr>
      </w:pPr>
      <w:r>
        <w:rPr>
          <w:rFonts w:hint="cs"/>
          <w:rtl/>
          <w:lang w:bidi="ar-EG"/>
        </w:rPr>
        <w:tab/>
      </w:r>
      <w:r>
        <w:rPr>
          <w:rtl/>
          <w:lang w:bidi="ar-EG"/>
        </w:rPr>
        <w:t>قررت اللجنة إبلاغ الدول الأطراف في الاتفاقية أن المرفقات الملحقة بالوثائق المقدمة إلى اللجنة من الدول الأطراف ينبغي ألا تتجاوز ٠٠٠ ٨ كلمة في ح</w:t>
      </w:r>
      <w:r w:rsidR="00341FD9">
        <w:rPr>
          <w:rtl/>
          <w:lang w:bidi="ar-EG"/>
        </w:rPr>
        <w:t>الة الوثائق الأساسية الموحدة، و</w:t>
      </w:r>
      <w:r w:rsidR="00341FD9">
        <w:rPr>
          <w:rFonts w:hint="cs"/>
          <w:rtl/>
          <w:lang w:bidi="ar-EG"/>
        </w:rPr>
        <w:t> </w:t>
      </w:r>
      <w:r>
        <w:rPr>
          <w:rtl/>
          <w:lang w:bidi="ar-EG"/>
        </w:rPr>
        <w:t>٠٠٠ ٦ كلمة في حالة التقارير الأولية، و ٠٠٠ ٤ كلمة في حالة التقارير الدورية، و ٠٠٠ ٢ كلمة في حالة الردود الخطية على قوائم المسائل والأسئلة.</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66/تاسعا</w:t>
      </w:r>
    </w:p>
    <w:p w:rsidR="00800192" w:rsidRDefault="00800192" w:rsidP="00800192">
      <w:pPr>
        <w:pStyle w:val="SingleTxt"/>
        <w:rPr>
          <w:rtl/>
          <w:lang w:bidi="ar-EG"/>
        </w:rPr>
      </w:pPr>
      <w:r>
        <w:rPr>
          <w:rFonts w:hint="cs"/>
          <w:rtl/>
          <w:lang w:bidi="ar-EG"/>
        </w:rPr>
        <w:tab/>
      </w:r>
      <w:r>
        <w:rPr>
          <w:rtl/>
          <w:lang w:bidi="ar-EG"/>
        </w:rPr>
        <w:t xml:space="preserve">إضافةً إلى ما جاء في المقرر ٦٥/رابعا، قررت اللجنة دعوة المقررة الخاصة المعنية بالعنف ضد المرأة، أسبابه وعواقبه إلى المشاركة في الدورة السابعة والستين للجنة من أجل القراءة الثانية لمشروع التوصية العامة بشأن العنف </w:t>
      </w:r>
      <w:proofErr w:type="spellStart"/>
      <w:r>
        <w:rPr>
          <w:rtl/>
          <w:lang w:bidi="ar-EG"/>
        </w:rPr>
        <w:t>الجنساني</w:t>
      </w:r>
      <w:proofErr w:type="spellEnd"/>
      <w:r>
        <w:rPr>
          <w:rtl/>
          <w:lang w:bidi="ar-EG"/>
        </w:rPr>
        <w:t xml:space="preserve"> ضد المرأة تحديثا للتوصية العامة رقم ١٩ واعتماده.</w:t>
      </w:r>
    </w:p>
    <w:p w:rsidR="00800192" w:rsidRPr="00800192" w:rsidRDefault="00800192" w:rsidP="00800192">
      <w:pPr>
        <w:pStyle w:val="SingleTxt"/>
        <w:spacing w:after="0" w:line="120" w:lineRule="exact"/>
        <w:rPr>
          <w:sz w:val="10"/>
          <w:rtl/>
          <w:lang w:bidi="ar-EG"/>
        </w:rPr>
      </w:pPr>
    </w:p>
    <w:p w:rsidR="00800192" w:rsidRDefault="00800192" w:rsidP="0080019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المقرر 66/عاشرا</w:t>
      </w:r>
    </w:p>
    <w:p w:rsidR="00800192" w:rsidRDefault="00800192" w:rsidP="00D3291E">
      <w:pPr>
        <w:pStyle w:val="SingleTxt"/>
        <w:rPr>
          <w:rtl/>
          <w:lang w:bidi="ar-EG"/>
        </w:rPr>
      </w:pPr>
      <w:r>
        <w:rPr>
          <w:rFonts w:hint="cs"/>
          <w:rtl/>
          <w:lang w:bidi="ar-EG"/>
        </w:rPr>
        <w:tab/>
      </w:r>
      <w:r>
        <w:rPr>
          <w:rtl/>
          <w:lang w:bidi="ar-EG"/>
        </w:rPr>
        <w:t xml:space="preserve">أقرّت اللجنة تعيين عضوات الفريق العامل لما قبل الدورة للدورة الثامنة والستين، وهن: </w:t>
      </w:r>
      <w:proofErr w:type="spellStart"/>
      <w:r>
        <w:rPr>
          <w:rtl/>
          <w:lang w:bidi="ar-EG"/>
        </w:rPr>
        <w:t>ماغاليس</w:t>
      </w:r>
      <w:proofErr w:type="spellEnd"/>
      <w:r>
        <w:rPr>
          <w:rtl/>
          <w:lang w:bidi="ar-EG"/>
        </w:rPr>
        <w:t xml:space="preserve"> أروشا </w:t>
      </w:r>
      <w:proofErr w:type="spellStart"/>
      <w:r>
        <w:rPr>
          <w:rtl/>
          <w:lang w:bidi="ar-EG"/>
        </w:rPr>
        <w:t>دومينغي</w:t>
      </w:r>
      <w:r w:rsidR="00D3291E">
        <w:rPr>
          <w:rFonts w:hint="cs"/>
          <w:rtl/>
          <w:lang w:bidi="ar-EG"/>
        </w:rPr>
        <w:t>س</w:t>
      </w:r>
      <w:proofErr w:type="spellEnd"/>
      <w:r>
        <w:rPr>
          <w:rtl/>
          <w:lang w:bidi="ar-EG"/>
        </w:rPr>
        <w:t xml:space="preserve">؛ ونيكول أملين؛ </w:t>
      </w:r>
      <w:r w:rsidR="00D3291E">
        <w:rPr>
          <w:rFonts w:hint="cs"/>
          <w:rtl/>
          <w:lang w:bidi="ar-EG"/>
        </w:rPr>
        <w:t>ونائلة محمد جبر</w:t>
      </w:r>
      <w:r>
        <w:rPr>
          <w:rtl/>
          <w:lang w:bidi="ar-EG"/>
        </w:rPr>
        <w:t xml:space="preserve">؛ </w:t>
      </w:r>
      <w:r w:rsidR="00D3291E">
        <w:rPr>
          <w:rFonts w:hint="cs"/>
          <w:rtl/>
          <w:lang w:bidi="ar-EG"/>
        </w:rPr>
        <w:t>وعصمت جهان</w:t>
      </w:r>
      <w:r>
        <w:rPr>
          <w:rtl/>
          <w:lang w:bidi="ar-EG"/>
        </w:rPr>
        <w:t xml:space="preserve">؛ وبراميلا </w:t>
      </w:r>
      <w:proofErr w:type="spellStart"/>
      <w:r>
        <w:rPr>
          <w:rtl/>
          <w:lang w:bidi="ar-EG"/>
        </w:rPr>
        <w:t>باتن</w:t>
      </w:r>
      <w:proofErr w:type="spellEnd"/>
      <w:r>
        <w:rPr>
          <w:rtl/>
          <w:lang w:bidi="ar-EG"/>
        </w:rPr>
        <w:t xml:space="preserve">، </w:t>
      </w:r>
      <w:r w:rsidR="00D3291E">
        <w:rPr>
          <w:rFonts w:hint="cs"/>
          <w:rtl/>
          <w:lang w:bidi="ar-EG"/>
        </w:rPr>
        <w:t>التي تحل</w:t>
      </w:r>
      <w:r>
        <w:rPr>
          <w:rtl/>
          <w:lang w:bidi="ar-EG"/>
        </w:rPr>
        <w:t xml:space="preserve"> محل ليا </w:t>
      </w:r>
      <w:proofErr w:type="spellStart"/>
      <w:r>
        <w:rPr>
          <w:rtl/>
          <w:lang w:bidi="ar-EG"/>
        </w:rPr>
        <w:t>نادارايا</w:t>
      </w:r>
      <w:proofErr w:type="spellEnd"/>
      <w:r>
        <w:rPr>
          <w:rtl/>
          <w:lang w:bidi="ar-EG"/>
        </w:rPr>
        <w:t>.</w:t>
      </w:r>
    </w:p>
    <w:p w:rsidR="00800192" w:rsidRDefault="00800192" w:rsidP="00800192">
      <w:pPr>
        <w:pStyle w:val="SingleTxt"/>
        <w:rPr>
          <w:rtl/>
          <w:lang w:bidi="ar-EG"/>
        </w:rPr>
      </w:pPr>
    </w:p>
    <w:p w:rsidR="00800192" w:rsidRDefault="00800192">
      <w:pPr>
        <w:bidi w:val="0"/>
        <w:spacing w:line="240" w:lineRule="auto"/>
        <w:jc w:val="left"/>
        <w:rPr>
          <w:rtl/>
          <w:lang w:bidi="ar-EG"/>
        </w:rPr>
      </w:pPr>
      <w:r>
        <w:rPr>
          <w:rtl/>
          <w:lang w:bidi="ar-EG"/>
        </w:rPr>
        <w:br w:type="page"/>
      </w:r>
    </w:p>
    <w:p w:rsidR="00800192" w:rsidRDefault="00800192" w:rsidP="005E5D2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الثاني</w:t>
      </w:r>
    </w:p>
    <w:p w:rsidR="00800192" w:rsidRDefault="00800192" w:rsidP="005E5D2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المسائل التنظيمية ومسائل أخرى</w:t>
      </w:r>
    </w:p>
    <w:p w:rsidR="00800192" w:rsidRPr="005E5D20" w:rsidRDefault="00800192" w:rsidP="005E5D20">
      <w:pPr>
        <w:pStyle w:val="SingleTxt"/>
        <w:spacing w:after="0" w:line="120" w:lineRule="exact"/>
        <w:rPr>
          <w:sz w:val="10"/>
          <w:rtl/>
          <w:lang w:bidi="ar-EG"/>
        </w:rPr>
      </w:pPr>
    </w:p>
    <w:p w:rsidR="00800192" w:rsidRDefault="005E5D20" w:rsidP="005E5D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800192">
        <w:rPr>
          <w:rtl/>
          <w:lang w:bidi="ar-EG"/>
        </w:rPr>
        <w:t>ألف</w:t>
      </w:r>
      <w:r>
        <w:rPr>
          <w:rFonts w:hint="cs"/>
          <w:rtl/>
          <w:lang w:bidi="ar-EG"/>
        </w:rPr>
        <w:t xml:space="preserve"> </w:t>
      </w:r>
      <w:r w:rsidR="00800192">
        <w:rPr>
          <w:rtl/>
          <w:lang w:bidi="ar-EG"/>
        </w:rPr>
        <w:t>-</w:t>
      </w:r>
      <w:r>
        <w:rPr>
          <w:rFonts w:hint="cs"/>
          <w:rtl/>
          <w:lang w:bidi="ar-EG"/>
        </w:rPr>
        <w:tab/>
      </w:r>
      <w:r w:rsidR="00800192">
        <w:rPr>
          <w:rtl/>
          <w:lang w:bidi="ar-EG"/>
        </w:rPr>
        <w:t>الدول الأطراف في الاتفاقية وفي البروتوكول الاختياري</w:t>
      </w:r>
    </w:p>
    <w:p w:rsidR="00800192" w:rsidRDefault="00800192" w:rsidP="005E5D20">
      <w:pPr>
        <w:pStyle w:val="SingleTxt"/>
        <w:rPr>
          <w:rtl/>
          <w:lang w:bidi="ar-EG"/>
        </w:rPr>
      </w:pPr>
      <w:r>
        <w:rPr>
          <w:rtl/>
          <w:lang w:bidi="ar-EG"/>
        </w:rPr>
        <w:t>١</w:t>
      </w:r>
      <w:r w:rsidR="005E5D20">
        <w:rPr>
          <w:rFonts w:hint="cs"/>
          <w:rtl/>
          <w:lang w:bidi="ar-EG"/>
        </w:rPr>
        <w:t xml:space="preserve"> </w:t>
      </w:r>
      <w:r>
        <w:rPr>
          <w:rtl/>
          <w:lang w:bidi="ar-EG"/>
        </w:rPr>
        <w:t>-</w:t>
      </w:r>
      <w:r w:rsidR="005E5D20">
        <w:rPr>
          <w:rFonts w:hint="cs"/>
          <w:rtl/>
          <w:lang w:bidi="ar-EG"/>
        </w:rPr>
        <w:tab/>
      </w:r>
      <w:r>
        <w:rPr>
          <w:rtl/>
          <w:lang w:bidi="ar-EG"/>
        </w:rPr>
        <w:t>في 3 آذار/مارس 2017، وهو تاريخ اختتام ال</w:t>
      </w:r>
      <w:r w:rsidR="005E5D20">
        <w:rPr>
          <w:rtl/>
          <w:lang w:bidi="ar-EG"/>
        </w:rPr>
        <w:t>دورة السادسة والستين للجنة، بقي</w:t>
      </w:r>
      <w:r w:rsidR="005E5D20">
        <w:rPr>
          <w:rFonts w:hint="cs"/>
          <w:rtl/>
          <w:lang w:bidi="ar-EG"/>
        </w:rPr>
        <w:t> </w:t>
      </w:r>
      <w:r>
        <w:rPr>
          <w:rtl/>
          <w:lang w:bidi="ar-EG"/>
        </w:rPr>
        <w:t>كلٌّ من حالة التصديق على الاتفاقية (189 دولة طرفا) وعدد الدول الأطراف (71) التي قبلت تعديل المادة 20 (1) من الاتفاقية فيما يتعلق</w:t>
      </w:r>
      <w:r w:rsidR="005E5D20">
        <w:rPr>
          <w:rtl/>
          <w:lang w:bidi="ar-EG"/>
        </w:rPr>
        <w:t xml:space="preserve"> بوقت اجتماع اللجنة كما كانا في</w:t>
      </w:r>
      <w:r w:rsidR="005E5D20">
        <w:rPr>
          <w:rFonts w:hint="cs"/>
          <w:rtl/>
          <w:lang w:bidi="ar-EG"/>
        </w:rPr>
        <w:t> </w:t>
      </w:r>
      <w:r>
        <w:rPr>
          <w:rtl/>
          <w:lang w:bidi="ar-EG"/>
        </w:rPr>
        <w:t>18 تشرين الثاني/نوفمبر 2016، وهو تاريخ اختتا</w:t>
      </w:r>
      <w:r w:rsidR="005E5D20">
        <w:rPr>
          <w:rtl/>
          <w:lang w:bidi="ar-EG"/>
        </w:rPr>
        <w:t>م الدورة الخامسة والستين للجنة.</w:t>
      </w:r>
    </w:p>
    <w:p w:rsidR="00800192" w:rsidRDefault="00800192" w:rsidP="005E5D20">
      <w:pPr>
        <w:pStyle w:val="SingleTxt"/>
        <w:rPr>
          <w:rtl/>
          <w:lang w:bidi="ar-EG"/>
        </w:rPr>
      </w:pPr>
      <w:r>
        <w:rPr>
          <w:rtl/>
          <w:lang w:bidi="ar-EG"/>
        </w:rPr>
        <w:t>٢</w:t>
      </w:r>
      <w:r w:rsidR="005E5D20">
        <w:rPr>
          <w:rFonts w:hint="cs"/>
          <w:rtl/>
          <w:lang w:bidi="ar-EG"/>
        </w:rPr>
        <w:t xml:space="preserve"> </w:t>
      </w:r>
      <w:r>
        <w:rPr>
          <w:rtl/>
          <w:lang w:bidi="ar-EG"/>
        </w:rPr>
        <w:t>-</w:t>
      </w:r>
      <w:r w:rsidR="005E5D20">
        <w:rPr>
          <w:rFonts w:hint="cs"/>
          <w:rtl/>
          <w:lang w:bidi="ar-EG"/>
        </w:rPr>
        <w:tab/>
      </w:r>
      <w:r>
        <w:rPr>
          <w:rtl/>
          <w:lang w:bidi="ar-EG"/>
        </w:rPr>
        <w:t xml:space="preserve">وخلال الفترة نفسها، انضمت دولة إضافية إلى البروتوكول الاختياري للاتفاقية، </w:t>
      </w:r>
      <w:r w:rsidR="005E5D20">
        <w:rPr>
          <w:rtl/>
          <w:lang w:bidi="ar-EG"/>
        </w:rPr>
        <w:t>مما</w:t>
      </w:r>
      <w:r w:rsidR="005E5D20">
        <w:rPr>
          <w:rFonts w:hint="cs"/>
          <w:rtl/>
          <w:lang w:bidi="ar-EG"/>
        </w:rPr>
        <w:t> </w:t>
      </w:r>
      <w:r>
        <w:rPr>
          <w:rtl/>
          <w:lang w:bidi="ar-EG"/>
        </w:rPr>
        <w:t>رفع مجموع عدد الدول الأطراف في ال</w:t>
      </w:r>
      <w:r w:rsidR="005E5D20">
        <w:rPr>
          <w:rtl/>
          <w:lang w:bidi="ar-EG"/>
        </w:rPr>
        <w:t>بروتوكول الاختياري إلى ١٠٨ دول.</w:t>
      </w:r>
    </w:p>
    <w:p w:rsidR="00800192" w:rsidRPr="005E5D20" w:rsidRDefault="00800192" w:rsidP="005E5D20">
      <w:pPr>
        <w:pStyle w:val="SingleTxt"/>
        <w:spacing w:after="0" w:line="120" w:lineRule="exact"/>
        <w:rPr>
          <w:sz w:val="10"/>
          <w:rtl/>
          <w:lang w:bidi="ar-EG"/>
        </w:rPr>
      </w:pPr>
    </w:p>
    <w:p w:rsidR="00800192" w:rsidRDefault="005E5D20" w:rsidP="005E5D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800192">
        <w:rPr>
          <w:rtl/>
          <w:lang w:bidi="ar-EG"/>
        </w:rPr>
        <w:t>باء</w:t>
      </w:r>
      <w:r>
        <w:rPr>
          <w:rFonts w:hint="cs"/>
          <w:rtl/>
          <w:lang w:bidi="ar-EG"/>
        </w:rPr>
        <w:t xml:space="preserve"> </w:t>
      </w:r>
      <w:r w:rsidR="00800192">
        <w:rPr>
          <w:rtl/>
          <w:lang w:bidi="ar-EG"/>
        </w:rPr>
        <w:t>-</w:t>
      </w:r>
      <w:r>
        <w:rPr>
          <w:rFonts w:hint="cs"/>
          <w:rtl/>
          <w:lang w:bidi="ar-EG"/>
        </w:rPr>
        <w:tab/>
      </w:r>
      <w:r w:rsidR="00800192">
        <w:rPr>
          <w:rtl/>
          <w:lang w:bidi="ar-EG"/>
        </w:rPr>
        <w:t>افتتاح الدورة</w:t>
      </w:r>
    </w:p>
    <w:p w:rsidR="00800192" w:rsidRDefault="00800192" w:rsidP="005E5D20">
      <w:pPr>
        <w:pStyle w:val="SingleTxt"/>
        <w:rPr>
          <w:rtl/>
          <w:lang w:bidi="ar-EG"/>
        </w:rPr>
      </w:pPr>
      <w:r>
        <w:rPr>
          <w:rtl/>
          <w:lang w:bidi="ar-EG"/>
        </w:rPr>
        <w:t>٣</w:t>
      </w:r>
      <w:r w:rsidR="005E5D20">
        <w:rPr>
          <w:rFonts w:hint="cs"/>
          <w:rtl/>
          <w:lang w:bidi="ar-EG"/>
        </w:rPr>
        <w:t xml:space="preserve"> </w:t>
      </w:r>
      <w:r>
        <w:rPr>
          <w:rtl/>
          <w:lang w:bidi="ar-EG"/>
        </w:rPr>
        <w:t>-</w:t>
      </w:r>
      <w:r w:rsidR="005E5D20">
        <w:rPr>
          <w:rFonts w:hint="cs"/>
          <w:rtl/>
          <w:lang w:bidi="ar-EG"/>
        </w:rPr>
        <w:tab/>
      </w:r>
      <w:r>
        <w:rPr>
          <w:rtl/>
          <w:lang w:bidi="ar-EG"/>
        </w:rPr>
        <w:t>عقدت اللجنة دورتها السادسة والستين في مكتب الأمم المتحدة في جنيف في الفترة من 13 شباط/فبراير إلى 3 آذار/مارس 2017. وعقدت 20 جلسة عامة، وعقدت أيضا 10 جلسات لمناقشة البنود من 5 إلى 8 من جدول الأع</w:t>
      </w:r>
      <w:r w:rsidR="005E5D20">
        <w:rPr>
          <w:rtl/>
          <w:lang w:bidi="ar-EG"/>
        </w:rPr>
        <w:t>مال. وترد في المرفق الأول للجزء</w:t>
      </w:r>
      <w:r w:rsidR="005E5D20">
        <w:rPr>
          <w:rFonts w:hint="cs"/>
          <w:rtl/>
          <w:lang w:bidi="ar-EG"/>
        </w:rPr>
        <w:t> </w:t>
      </w:r>
      <w:r>
        <w:rPr>
          <w:rtl/>
          <w:lang w:bidi="ar-EG"/>
        </w:rPr>
        <w:t>الثالث من هذا التقرير قائمة بالوثائق المعروضة على اللجنة.</w:t>
      </w:r>
    </w:p>
    <w:p w:rsidR="00800192" w:rsidRDefault="00800192" w:rsidP="005E5D20">
      <w:pPr>
        <w:pStyle w:val="SingleTxt"/>
        <w:rPr>
          <w:rtl/>
          <w:lang w:bidi="ar-EG"/>
        </w:rPr>
      </w:pPr>
      <w:r>
        <w:rPr>
          <w:rtl/>
          <w:lang w:bidi="ar-EG"/>
        </w:rPr>
        <w:t>٤</w:t>
      </w:r>
      <w:r w:rsidR="005E5D20">
        <w:rPr>
          <w:rFonts w:hint="cs"/>
          <w:rtl/>
          <w:lang w:bidi="ar-EG"/>
        </w:rPr>
        <w:t xml:space="preserve"> </w:t>
      </w:r>
      <w:r>
        <w:rPr>
          <w:rtl/>
          <w:lang w:bidi="ar-EG"/>
        </w:rPr>
        <w:t>-</w:t>
      </w:r>
      <w:r w:rsidR="005E5D20">
        <w:rPr>
          <w:rFonts w:hint="cs"/>
          <w:rtl/>
          <w:lang w:bidi="ar-EG"/>
        </w:rPr>
        <w:tab/>
      </w:r>
      <w:r>
        <w:rPr>
          <w:rtl/>
          <w:lang w:bidi="ar-EG"/>
        </w:rPr>
        <w:t>وفي الجلسة 1470، المعقودة في 13 شباط/فبراير 2017، افتتحت الدورة الرئيسة المنتهية ولايتها.</w:t>
      </w:r>
    </w:p>
    <w:p w:rsidR="00800192" w:rsidRPr="005E5D20" w:rsidRDefault="00800192" w:rsidP="005E5D20">
      <w:pPr>
        <w:pStyle w:val="SingleTxt"/>
        <w:spacing w:after="0" w:line="120" w:lineRule="exact"/>
        <w:rPr>
          <w:sz w:val="10"/>
          <w:rtl/>
          <w:lang w:bidi="ar-EG"/>
        </w:rPr>
      </w:pPr>
    </w:p>
    <w:p w:rsidR="00800192" w:rsidRDefault="005E5D20" w:rsidP="005E5D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800192">
        <w:rPr>
          <w:rtl/>
          <w:lang w:bidi="ar-EG"/>
        </w:rPr>
        <w:t>جيم</w:t>
      </w:r>
      <w:r>
        <w:rPr>
          <w:rFonts w:hint="cs"/>
          <w:rtl/>
          <w:lang w:bidi="ar-EG"/>
        </w:rPr>
        <w:t xml:space="preserve"> </w:t>
      </w:r>
      <w:r w:rsidR="00800192">
        <w:rPr>
          <w:rtl/>
          <w:lang w:bidi="ar-EG"/>
        </w:rPr>
        <w:t>-</w:t>
      </w:r>
      <w:r>
        <w:rPr>
          <w:rFonts w:hint="cs"/>
          <w:rtl/>
          <w:lang w:bidi="ar-EG"/>
        </w:rPr>
        <w:tab/>
      </w:r>
      <w:r w:rsidR="00800192">
        <w:rPr>
          <w:rtl/>
          <w:lang w:bidi="ar-EG"/>
        </w:rPr>
        <w:t>إقرار جدول الأعمال</w:t>
      </w:r>
    </w:p>
    <w:p w:rsidR="00800192" w:rsidRDefault="00800192" w:rsidP="005E5D20">
      <w:pPr>
        <w:pStyle w:val="SingleTxt"/>
        <w:rPr>
          <w:rtl/>
          <w:lang w:bidi="ar-EG"/>
        </w:rPr>
      </w:pPr>
      <w:r>
        <w:rPr>
          <w:rtl/>
          <w:lang w:bidi="ar-EG"/>
        </w:rPr>
        <w:t>٥</w:t>
      </w:r>
      <w:r w:rsidR="005E5D20">
        <w:rPr>
          <w:rFonts w:hint="cs"/>
          <w:rtl/>
          <w:lang w:bidi="ar-EG"/>
        </w:rPr>
        <w:t xml:space="preserve"> </w:t>
      </w:r>
      <w:r>
        <w:rPr>
          <w:rtl/>
          <w:lang w:bidi="ar-EG"/>
        </w:rPr>
        <w:t>-</w:t>
      </w:r>
      <w:r w:rsidR="005E5D20">
        <w:rPr>
          <w:rFonts w:hint="cs"/>
          <w:rtl/>
          <w:lang w:bidi="ar-EG"/>
        </w:rPr>
        <w:tab/>
      </w:r>
      <w:r>
        <w:rPr>
          <w:rtl/>
          <w:lang w:bidi="ar-EG"/>
        </w:rPr>
        <w:t>أقرت اللجنة جدول الأعمال المؤقت (</w:t>
      </w:r>
      <w:hyperlink r:id="rId94" w:history="1">
        <w:r w:rsidRPr="002A4CE7">
          <w:rPr>
            <w:rStyle w:val="Hyperlink"/>
            <w:lang w:bidi="ar-EG"/>
          </w:rPr>
          <w:t>CEDAW/C/66/1</w:t>
        </w:r>
      </w:hyperlink>
      <w:r>
        <w:rPr>
          <w:rtl/>
          <w:lang w:bidi="ar-EG"/>
        </w:rPr>
        <w:t>) في جلستها 1470، المعقودة في 13 شباط/فبراير 2017.</w:t>
      </w:r>
    </w:p>
    <w:p w:rsidR="00800192" w:rsidRPr="005E5D20" w:rsidRDefault="00800192" w:rsidP="005E5D20">
      <w:pPr>
        <w:pStyle w:val="SingleTxt"/>
        <w:spacing w:after="0" w:line="120" w:lineRule="exact"/>
        <w:rPr>
          <w:sz w:val="10"/>
          <w:rtl/>
          <w:lang w:bidi="ar-EG"/>
        </w:rPr>
      </w:pPr>
    </w:p>
    <w:p w:rsidR="00800192" w:rsidRDefault="005E5D20" w:rsidP="005E5D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800192">
        <w:rPr>
          <w:rtl/>
          <w:lang w:bidi="ar-EG"/>
        </w:rPr>
        <w:t>دال</w:t>
      </w:r>
      <w:r>
        <w:rPr>
          <w:rFonts w:hint="cs"/>
          <w:rtl/>
          <w:lang w:bidi="ar-EG"/>
        </w:rPr>
        <w:t xml:space="preserve"> </w:t>
      </w:r>
      <w:r w:rsidR="00800192">
        <w:rPr>
          <w:rtl/>
          <w:lang w:bidi="ar-EG"/>
        </w:rPr>
        <w:t>-</w:t>
      </w:r>
      <w:r>
        <w:rPr>
          <w:rFonts w:hint="cs"/>
          <w:rtl/>
          <w:lang w:bidi="ar-EG"/>
        </w:rPr>
        <w:tab/>
      </w:r>
      <w:r w:rsidR="00800192">
        <w:rPr>
          <w:rtl/>
          <w:lang w:bidi="ar-EG"/>
        </w:rPr>
        <w:t>تقرير الفريق العامل لما قبل الدورة</w:t>
      </w:r>
    </w:p>
    <w:p w:rsidR="00800192" w:rsidRDefault="00800192" w:rsidP="005E5D20">
      <w:pPr>
        <w:pStyle w:val="SingleTxt"/>
        <w:rPr>
          <w:rtl/>
          <w:lang w:bidi="ar-EG"/>
        </w:rPr>
      </w:pPr>
      <w:r>
        <w:rPr>
          <w:rtl/>
          <w:lang w:bidi="ar-EG"/>
        </w:rPr>
        <w:t>٦</w:t>
      </w:r>
      <w:r w:rsidR="005E5D20">
        <w:rPr>
          <w:rFonts w:hint="cs"/>
          <w:rtl/>
          <w:lang w:bidi="ar-EG"/>
        </w:rPr>
        <w:t xml:space="preserve"> </w:t>
      </w:r>
      <w:r>
        <w:rPr>
          <w:rtl/>
          <w:lang w:bidi="ar-EG"/>
        </w:rPr>
        <w:t>-</w:t>
      </w:r>
      <w:r w:rsidR="005E5D20">
        <w:rPr>
          <w:rFonts w:hint="cs"/>
          <w:rtl/>
          <w:lang w:bidi="ar-EG"/>
        </w:rPr>
        <w:tab/>
      </w:r>
      <w:r>
        <w:rPr>
          <w:rtl/>
          <w:lang w:bidi="ar-EG"/>
        </w:rPr>
        <w:t xml:space="preserve">عرضت هيلاري </w:t>
      </w:r>
      <w:proofErr w:type="spellStart"/>
      <w:r>
        <w:rPr>
          <w:rtl/>
          <w:lang w:bidi="ar-EG"/>
        </w:rPr>
        <w:t>غبيديماه</w:t>
      </w:r>
      <w:proofErr w:type="spellEnd"/>
      <w:r>
        <w:rPr>
          <w:rtl/>
          <w:lang w:bidi="ar-EG"/>
        </w:rPr>
        <w:t>، في الجلسة ١٤٧٠ المعقودة في ١٣ شباط/فبراير ٢٠١٧، تقرير الفريق العامل لما قبل الدورة (</w:t>
      </w:r>
      <w:hyperlink r:id="rId95" w:history="1">
        <w:r w:rsidRPr="002A4CE7">
          <w:rPr>
            <w:rStyle w:val="Hyperlink"/>
            <w:lang w:bidi="ar-EG"/>
          </w:rPr>
          <w:t>CEDAW/C/PSWG/66/1</w:t>
        </w:r>
      </w:hyperlink>
      <w:r w:rsidR="005E5D20">
        <w:rPr>
          <w:rtl/>
          <w:lang w:bidi="ar-EG"/>
        </w:rPr>
        <w:t>)، الذي اجتمع في الفترة من</w:t>
      </w:r>
      <w:r w:rsidR="005E5D20">
        <w:rPr>
          <w:rFonts w:hint="cs"/>
          <w:rtl/>
          <w:lang w:bidi="ar-EG"/>
        </w:rPr>
        <w:t> </w:t>
      </w:r>
      <w:r w:rsidR="005E5D20">
        <w:rPr>
          <w:rtl/>
          <w:lang w:bidi="ar-EG"/>
        </w:rPr>
        <w:t>٢٥</w:t>
      </w:r>
      <w:r w:rsidR="005E5D20">
        <w:rPr>
          <w:rFonts w:hint="cs"/>
          <w:rtl/>
          <w:lang w:bidi="ar-EG"/>
        </w:rPr>
        <w:t> </w:t>
      </w:r>
      <w:r>
        <w:rPr>
          <w:rtl/>
          <w:lang w:bidi="ar-EG"/>
        </w:rPr>
        <w:t>إلى ٢٩ تموز/يوليه ٢٠١٦.</w:t>
      </w:r>
    </w:p>
    <w:p w:rsidR="00800192" w:rsidRPr="005E5D20" w:rsidRDefault="00800192" w:rsidP="005E5D20">
      <w:pPr>
        <w:pStyle w:val="SingleTxt"/>
        <w:spacing w:after="0" w:line="120" w:lineRule="exact"/>
        <w:rPr>
          <w:sz w:val="10"/>
          <w:rtl/>
          <w:lang w:bidi="ar-EG"/>
        </w:rPr>
      </w:pPr>
    </w:p>
    <w:p w:rsidR="00800192" w:rsidRDefault="005E5D20" w:rsidP="005E5D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800192">
        <w:rPr>
          <w:rtl/>
          <w:lang w:bidi="ar-EG"/>
        </w:rPr>
        <w:t>هاء</w:t>
      </w:r>
      <w:r>
        <w:rPr>
          <w:rFonts w:hint="cs"/>
          <w:rtl/>
          <w:lang w:bidi="ar-EG"/>
        </w:rPr>
        <w:t xml:space="preserve"> </w:t>
      </w:r>
      <w:r w:rsidR="00800192">
        <w:rPr>
          <w:rtl/>
          <w:lang w:bidi="ar-EG"/>
        </w:rPr>
        <w:t>-</w:t>
      </w:r>
      <w:r>
        <w:rPr>
          <w:rFonts w:hint="cs"/>
          <w:rtl/>
          <w:lang w:bidi="ar-EG"/>
        </w:rPr>
        <w:tab/>
      </w:r>
      <w:r w:rsidR="00800192">
        <w:rPr>
          <w:rtl/>
          <w:lang w:bidi="ar-EG"/>
        </w:rPr>
        <w:t>تنظيم الأعمال</w:t>
      </w:r>
    </w:p>
    <w:p w:rsidR="00800192" w:rsidRDefault="00800192" w:rsidP="005E5D20">
      <w:pPr>
        <w:pStyle w:val="SingleTxt"/>
        <w:rPr>
          <w:rtl/>
          <w:lang w:bidi="ar-EG"/>
        </w:rPr>
      </w:pPr>
      <w:r>
        <w:rPr>
          <w:rtl/>
          <w:lang w:bidi="ar-EG"/>
        </w:rPr>
        <w:t>٧</w:t>
      </w:r>
      <w:r w:rsidR="005E5D20">
        <w:rPr>
          <w:rFonts w:hint="cs"/>
          <w:rtl/>
          <w:lang w:bidi="ar-EG"/>
        </w:rPr>
        <w:t xml:space="preserve"> </w:t>
      </w:r>
      <w:r>
        <w:rPr>
          <w:rtl/>
          <w:lang w:bidi="ar-EG"/>
        </w:rPr>
        <w:t>-</w:t>
      </w:r>
      <w:r w:rsidR="005E5D20">
        <w:rPr>
          <w:rFonts w:hint="cs"/>
          <w:rtl/>
          <w:lang w:bidi="ar-EG"/>
        </w:rPr>
        <w:tab/>
      </w:r>
      <w:r>
        <w:rPr>
          <w:rtl/>
          <w:lang w:bidi="ar-EG"/>
        </w:rPr>
        <w:t xml:space="preserve">في 13 شباط/فبراير ٢٠١٧، انتخبت اللجنة داليا </w:t>
      </w:r>
      <w:proofErr w:type="spellStart"/>
      <w:r>
        <w:rPr>
          <w:rtl/>
          <w:lang w:bidi="ar-EG"/>
        </w:rPr>
        <w:t>لينارتي</w:t>
      </w:r>
      <w:proofErr w:type="spellEnd"/>
      <w:r>
        <w:rPr>
          <w:rtl/>
          <w:lang w:bidi="ar-EG"/>
        </w:rPr>
        <w:t xml:space="preserve"> رئيسةً للجنة لمدة سنتين، عملا بالنظام الداخلي للجنة. وانتخبت عضوات مكتب اللجنة التالية أسماؤهن لمدة سنتين: </w:t>
      </w:r>
      <w:proofErr w:type="spellStart"/>
      <w:r>
        <w:rPr>
          <w:rtl/>
          <w:lang w:bidi="ar-EG"/>
        </w:rPr>
        <w:lastRenderedPageBreak/>
        <w:t>ماغاليس</w:t>
      </w:r>
      <w:proofErr w:type="spellEnd"/>
      <w:r>
        <w:rPr>
          <w:rtl/>
          <w:lang w:bidi="ar-EG"/>
        </w:rPr>
        <w:t xml:space="preserve"> أروشا </w:t>
      </w:r>
      <w:proofErr w:type="spellStart"/>
      <w:r>
        <w:rPr>
          <w:rtl/>
          <w:lang w:bidi="ar-EG"/>
        </w:rPr>
        <w:t>دومينغيز</w:t>
      </w:r>
      <w:proofErr w:type="spellEnd"/>
      <w:r>
        <w:rPr>
          <w:rtl/>
          <w:lang w:bidi="ar-EG"/>
        </w:rPr>
        <w:t xml:space="preserve">، نائبةً للرئيسة؛ وروث </w:t>
      </w:r>
      <w:proofErr w:type="spellStart"/>
      <w:r>
        <w:rPr>
          <w:rtl/>
          <w:lang w:bidi="ar-EG"/>
        </w:rPr>
        <w:t>هالبرين</w:t>
      </w:r>
      <w:proofErr w:type="spellEnd"/>
      <w:r w:rsidR="005E5D20">
        <w:rPr>
          <w:rFonts w:hint="cs"/>
          <w:rtl/>
          <w:lang w:bidi="ar-EG"/>
        </w:rPr>
        <w:t xml:space="preserve"> </w:t>
      </w:r>
      <w:r>
        <w:rPr>
          <w:rtl/>
          <w:lang w:bidi="ar-EG"/>
        </w:rPr>
        <w:t>-</w:t>
      </w:r>
      <w:r w:rsidR="005E5D20">
        <w:rPr>
          <w:rFonts w:hint="cs"/>
          <w:rtl/>
          <w:lang w:bidi="ar-EG"/>
        </w:rPr>
        <w:t xml:space="preserve"> </w:t>
      </w:r>
      <w:r>
        <w:rPr>
          <w:rtl/>
          <w:lang w:bidi="ar-EG"/>
        </w:rPr>
        <w:t xml:space="preserve">كداري، نائبةً للرئيسة؛ وثيودورا أوبي </w:t>
      </w:r>
      <w:proofErr w:type="spellStart"/>
      <w:r>
        <w:rPr>
          <w:rtl/>
          <w:lang w:bidi="ar-EG"/>
        </w:rPr>
        <w:t>نوانكوو</w:t>
      </w:r>
      <w:proofErr w:type="spellEnd"/>
      <w:r>
        <w:rPr>
          <w:rtl/>
          <w:lang w:bidi="ar-EG"/>
        </w:rPr>
        <w:t xml:space="preserve">، نائبةً للرئيسة؛ </w:t>
      </w:r>
      <w:proofErr w:type="spellStart"/>
      <w:r>
        <w:rPr>
          <w:rtl/>
          <w:lang w:bidi="ar-EG"/>
        </w:rPr>
        <w:t>وروزاريو</w:t>
      </w:r>
      <w:proofErr w:type="spellEnd"/>
      <w:r>
        <w:rPr>
          <w:rtl/>
          <w:lang w:bidi="ar-EG"/>
        </w:rPr>
        <w:t xml:space="preserve"> </w:t>
      </w:r>
      <w:proofErr w:type="spellStart"/>
      <w:r>
        <w:rPr>
          <w:rtl/>
          <w:lang w:bidi="ar-EG"/>
        </w:rPr>
        <w:t>مانالو</w:t>
      </w:r>
      <w:proofErr w:type="spellEnd"/>
      <w:r>
        <w:rPr>
          <w:rtl/>
          <w:lang w:bidi="ar-EG"/>
        </w:rPr>
        <w:t>، مقررةً.</w:t>
      </w:r>
    </w:p>
    <w:p w:rsidR="00800192" w:rsidRDefault="00800192" w:rsidP="005E5D20">
      <w:pPr>
        <w:pStyle w:val="SingleTxt"/>
        <w:rPr>
          <w:rtl/>
          <w:lang w:bidi="ar-EG"/>
        </w:rPr>
      </w:pPr>
      <w:r>
        <w:rPr>
          <w:rtl/>
          <w:lang w:bidi="ar-EG"/>
        </w:rPr>
        <w:t>٨</w:t>
      </w:r>
      <w:r w:rsidR="005E5D20">
        <w:rPr>
          <w:rFonts w:hint="cs"/>
          <w:rtl/>
          <w:lang w:bidi="ar-EG"/>
        </w:rPr>
        <w:t xml:space="preserve"> </w:t>
      </w:r>
      <w:r>
        <w:rPr>
          <w:rtl/>
          <w:lang w:bidi="ar-EG"/>
        </w:rPr>
        <w:t>-</w:t>
      </w:r>
      <w:r w:rsidR="005E5D20">
        <w:rPr>
          <w:rFonts w:hint="cs"/>
          <w:rtl/>
          <w:lang w:bidi="ar-EG"/>
        </w:rPr>
        <w:tab/>
      </w:r>
      <w:r>
        <w:rPr>
          <w:rtl/>
          <w:lang w:bidi="ar-EG"/>
        </w:rPr>
        <w:t xml:space="preserve">وفي 13 شباط/فبراير، تولى الأعضاء التالية أسماؤهم المنتخبون حديثا مهامهم، وأدوا العهد الرسمي حسبما تنص عليه المادة 15 من النظام الداخلي للجنة: غونار برغبي، وماريون </w:t>
      </w:r>
      <w:proofErr w:type="spellStart"/>
      <w:r>
        <w:rPr>
          <w:rtl/>
          <w:lang w:bidi="ar-EG"/>
        </w:rPr>
        <w:t>بيثيل</w:t>
      </w:r>
      <w:proofErr w:type="spellEnd"/>
      <w:r>
        <w:rPr>
          <w:rtl/>
          <w:lang w:bidi="ar-EG"/>
        </w:rPr>
        <w:t xml:space="preserve">، </w:t>
      </w:r>
      <w:proofErr w:type="spellStart"/>
      <w:r>
        <w:rPr>
          <w:rtl/>
          <w:lang w:bidi="ar-EG"/>
        </w:rPr>
        <w:t>وروزاريو</w:t>
      </w:r>
      <w:proofErr w:type="spellEnd"/>
      <w:r>
        <w:rPr>
          <w:rtl/>
          <w:lang w:bidi="ar-EG"/>
        </w:rPr>
        <w:t xml:space="preserve"> </w:t>
      </w:r>
      <w:proofErr w:type="spellStart"/>
      <w:r>
        <w:rPr>
          <w:rtl/>
          <w:lang w:bidi="ar-EG"/>
        </w:rPr>
        <w:t>مانالو</w:t>
      </w:r>
      <w:proofErr w:type="spellEnd"/>
      <w:r>
        <w:rPr>
          <w:rtl/>
          <w:lang w:bidi="ar-EG"/>
        </w:rPr>
        <w:t xml:space="preserve">، </w:t>
      </w:r>
      <w:proofErr w:type="spellStart"/>
      <w:r>
        <w:rPr>
          <w:rtl/>
          <w:lang w:bidi="ar-EG"/>
        </w:rPr>
        <w:t>وباندانا</w:t>
      </w:r>
      <w:proofErr w:type="spellEnd"/>
      <w:r>
        <w:rPr>
          <w:rtl/>
          <w:lang w:bidi="ar-EG"/>
        </w:rPr>
        <w:t xml:space="preserve"> رانا، </w:t>
      </w:r>
      <w:proofErr w:type="spellStart"/>
      <w:r>
        <w:rPr>
          <w:rtl/>
          <w:lang w:bidi="ar-EG"/>
        </w:rPr>
        <w:t>ووينيان</w:t>
      </w:r>
      <w:proofErr w:type="spellEnd"/>
      <w:r>
        <w:rPr>
          <w:rtl/>
          <w:lang w:bidi="ar-EG"/>
        </w:rPr>
        <w:t xml:space="preserve"> </w:t>
      </w:r>
      <w:proofErr w:type="spellStart"/>
      <w:r>
        <w:rPr>
          <w:rtl/>
          <w:lang w:bidi="ar-EG"/>
        </w:rPr>
        <w:t>سونغ</w:t>
      </w:r>
      <w:proofErr w:type="spellEnd"/>
      <w:r>
        <w:rPr>
          <w:rtl/>
          <w:lang w:bidi="ar-EG"/>
        </w:rPr>
        <w:t>، وعائشة فال فرجس.</w:t>
      </w:r>
    </w:p>
    <w:p w:rsidR="00800192" w:rsidRDefault="00800192" w:rsidP="005E5D20">
      <w:pPr>
        <w:pStyle w:val="SingleTxt"/>
        <w:rPr>
          <w:rtl/>
          <w:lang w:bidi="ar-EG"/>
        </w:rPr>
      </w:pPr>
      <w:r>
        <w:rPr>
          <w:rtl/>
          <w:lang w:bidi="ar-EG"/>
        </w:rPr>
        <w:t>٩</w:t>
      </w:r>
      <w:r w:rsidR="005E5D20">
        <w:rPr>
          <w:rFonts w:hint="cs"/>
          <w:rtl/>
          <w:lang w:bidi="ar-EG"/>
        </w:rPr>
        <w:t xml:space="preserve"> </w:t>
      </w:r>
      <w:r>
        <w:rPr>
          <w:rtl/>
          <w:lang w:bidi="ar-EG"/>
        </w:rPr>
        <w:t>-</w:t>
      </w:r>
      <w:r w:rsidR="005E5D20">
        <w:rPr>
          <w:rFonts w:hint="cs"/>
          <w:rtl/>
          <w:lang w:bidi="ar-EG"/>
        </w:rPr>
        <w:tab/>
      </w:r>
      <w:r>
        <w:rPr>
          <w:rtl/>
          <w:lang w:bidi="ar-EG"/>
        </w:rPr>
        <w:t>وفي 13 و 20 شباط/فبراير، عقدت اللجنة جلستين مغلقتين، بطرق منها التداول بالفيديو، مع ممثلي الوكالات المتخصِّصة والصناديق والبرامج التابعة لمنظومة الأمم المتحدة ومع منظمات حكومية دولية أخرى، قدمت خلالها تلك الهيئات معلومات خاصة بكل بلد، ومعلومات عن جهودها المبذولة لدعم تنفيذ الاتفاقية.</w:t>
      </w:r>
    </w:p>
    <w:p w:rsidR="00800192" w:rsidRDefault="00800192" w:rsidP="005E5D20">
      <w:pPr>
        <w:pStyle w:val="SingleTxt"/>
        <w:rPr>
          <w:rtl/>
          <w:lang w:bidi="ar-EG"/>
        </w:rPr>
      </w:pPr>
      <w:r>
        <w:rPr>
          <w:rtl/>
          <w:lang w:bidi="ar-EG"/>
        </w:rPr>
        <w:t>١٠</w:t>
      </w:r>
      <w:r w:rsidR="005E5D20">
        <w:rPr>
          <w:rFonts w:hint="cs"/>
          <w:rtl/>
          <w:lang w:bidi="ar-EG"/>
        </w:rPr>
        <w:t xml:space="preserve"> </w:t>
      </w:r>
      <w:r>
        <w:rPr>
          <w:rtl/>
          <w:lang w:bidi="ar-EG"/>
        </w:rPr>
        <w:t>-</w:t>
      </w:r>
      <w:r w:rsidR="005E5D20">
        <w:rPr>
          <w:rFonts w:hint="cs"/>
          <w:rtl/>
          <w:lang w:bidi="ar-EG"/>
        </w:rPr>
        <w:tab/>
      </w:r>
      <w:r>
        <w:rPr>
          <w:rtl/>
          <w:lang w:bidi="ar-EG"/>
        </w:rPr>
        <w:t xml:space="preserve">وإضافةً إلى ذلك، عقدت اللجنة جلستين علنيتين </w:t>
      </w:r>
      <w:r w:rsidR="005E5D20">
        <w:rPr>
          <w:rtl/>
          <w:lang w:bidi="ar-EG"/>
        </w:rPr>
        <w:t>غير رسميتين مع ممثلي منظمات غير</w:t>
      </w:r>
      <w:r w:rsidR="005E5D20">
        <w:rPr>
          <w:rFonts w:hint="cs"/>
          <w:rtl/>
          <w:lang w:bidi="ar-EG"/>
        </w:rPr>
        <w:t> </w:t>
      </w:r>
      <w:r>
        <w:rPr>
          <w:rtl/>
          <w:lang w:bidi="ar-EG"/>
        </w:rPr>
        <w:t>حكومية ومؤسسات وطنية لحقوق الإنسان، حيث قدموا معلومات عن تنفيذ الاتفاقية في الدول الأطراف التي نظرت اللجنة في أمرها في دورتها السادسة والستين.</w:t>
      </w:r>
    </w:p>
    <w:p w:rsidR="00800192" w:rsidRDefault="00800192" w:rsidP="005E5D20">
      <w:pPr>
        <w:pStyle w:val="SingleTxt"/>
        <w:rPr>
          <w:rtl/>
          <w:lang w:bidi="ar-EG"/>
        </w:rPr>
      </w:pPr>
      <w:r>
        <w:rPr>
          <w:rtl/>
          <w:lang w:bidi="ar-EG"/>
        </w:rPr>
        <w:t>١١</w:t>
      </w:r>
      <w:r w:rsidR="005E5D20">
        <w:rPr>
          <w:rFonts w:hint="cs"/>
          <w:rtl/>
          <w:lang w:bidi="ar-EG"/>
        </w:rPr>
        <w:t xml:space="preserve"> </w:t>
      </w:r>
      <w:r>
        <w:rPr>
          <w:rtl/>
          <w:lang w:bidi="ar-EG"/>
        </w:rPr>
        <w:t>-</w:t>
      </w:r>
      <w:r w:rsidR="005E5D20">
        <w:rPr>
          <w:rFonts w:hint="cs"/>
          <w:rtl/>
          <w:lang w:bidi="ar-EG"/>
        </w:rPr>
        <w:tab/>
      </w:r>
      <w:r>
        <w:rPr>
          <w:rtl/>
          <w:lang w:bidi="ar-EG"/>
        </w:rPr>
        <w:t xml:space="preserve">وفي 20 شباط/فبراير، عقدت اللجنة جلسة خاصة مع مدير المعهد الألماني لحقوق الإنسان ورئيس التحالف العالمي للمؤسسات الوطنية لحقوق الإنسان، بيتي رودولف، لمناقشة تعزيز التعاون مع </w:t>
      </w:r>
      <w:r w:rsidR="005E5D20">
        <w:rPr>
          <w:rtl/>
          <w:lang w:bidi="ar-EG"/>
        </w:rPr>
        <w:t>المؤسسات الوطنية لحقوق الإنسان.</w:t>
      </w:r>
    </w:p>
    <w:p w:rsidR="00800192" w:rsidRPr="005E5D20" w:rsidRDefault="00800192" w:rsidP="005E5D20">
      <w:pPr>
        <w:pStyle w:val="SingleTxt"/>
        <w:spacing w:after="0" w:line="120" w:lineRule="exact"/>
        <w:rPr>
          <w:sz w:val="10"/>
          <w:rtl/>
          <w:lang w:bidi="ar-EG"/>
        </w:rPr>
      </w:pPr>
    </w:p>
    <w:p w:rsidR="00800192" w:rsidRDefault="005E5D20" w:rsidP="005E5D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800192">
        <w:rPr>
          <w:rtl/>
          <w:lang w:bidi="ar-EG"/>
        </w:rPr>
        <w:t>واو</w:t>
      </w:r>
      <w:r>
        <w:rPr>
          <w:rFonts w:hint="cs"/>
          <w:rtl/>
          <w:lang w:bidi="ar-EG"/>
        </w:rPr>
        <w:t xml:space="preserve"> </w:t>
      </w:r>
      <w:r w:rsidR="00800192">
        <w:rPr>
          <w:rtl/>
          <w:lang w:bidi="ar-EG"/>
        </w:rPr>
        <w:t>-</w:t>
      </w:r>
      <w:r>
        <w:rPr>
          <w:rFonts w:hint="cs"/>
          <w:rtl/>
          <w:lang w:bidi="ar-EG"/>
        </w:rPr>
        <w:tab/>
      </w:r>
      <w:r w:rsidR="00800192">
        <w:rPr>
          <w:rtl/>
          <w:lang w:bidi="ar-EG"/>
        </w:rPr>
        <w:t>عضوية اللجنة</w:t>
      </w:r>
    </w:p>
    <w:p w:rsidR="00800192" w:rsidRDefault="00800192" w:rsidP="005E5D20">
      <w:pPr>
        <w:pStyle w:val="SingleTxt"/>
        <w:rPr>
          <w:rtl/>
          <w:lang w:bidi="ar-EG"/>
        </w:rPr>
      </w:pPr>
      <w:r>
        <w:rPr>
          <w:rtl/>
          <w:lang w:bidi="ar-EG"/>
        </w:rPr>
        <w:t>١٢</w:t>
      </w:r>
      <w:r w:rsidR="005E5D20">
        <w:rPr>
          <w:rFonts w:hint="cs"/>
          <w:rtl/>
          <w:lang w:bidi="ar-EG"/>
        </w:rPr>
        <w:t xml:space="preserve"> </w:t>
      </w:r>
      <w:r>
        <w:rPr>
          <w:rtl/>
          <w:lang w:bidi="ar-EG"/>
        </w:rPr>
        <w:t>-</w:t>
      </w:r>
      <w:r w:rsidR="005E5D20">
        <w:rPr>
          <w:rFonts w:hint="cs"/>
          <w:rtl/>
          <w:lang w:bidi="ar-EG"/>
        </w:rPr>
        <w:tab/>
      </w:r>
      <w:r w:rsidRPr="005E5D20">
        <w:rPr>
          <w:w w:val="102"/>
          <w:rtl/>
          <w:lang w:bidi="ar-EG"/>
        </w:rPr>
        <w:t xml:space="preserve">حضر جميع الأعضاء، باستثناء ليليان </w:t>
      </w:r>
      <w:proofErr w:type="spellStart"/>
      <w:r w:rsidRPr="005E5D20">
        <w:rPr>
          <w:w w:val="102"/>
          <w:rtl/>
          <w:lang w:bidi="ar-EG"/>
        </w:rPr>
        <w:t>هوفمايس</w:t>
      </w:r>
      <w:r w:rsidR="005E5D20" w:rsidRPr="005E5D20">
        <w:rPr>
          <w:w w:val="102"/>
          <w:rtl/>
          <w:lang w:bidi="ar-EG"/>
        </w:rPr>
        <w:t>تر</w:t>
      </w:r>
      <w:proofErr w:type="spellEnd"/>
      <w:r w:rsidR="005E5D20" w:rsidRPr="005E5D20">
        <w:rPr>
          <w:w w:val="102"/>
          <w:rtl/>
          <w:lang w:bidi="ar-EG"/>
        </w:rPr>
        <w:t>، الدورة السادسة والستين. ولم</w:t>
      </w:r>
      <w:r w:rsidR="005E5D20" w:rsidRPr="005E5D20">
        <w:rPr>
          <w:rFonts w:hint="cs"/>
          <w:w w:val="102"/>
          <w:rtl/>
          <w:lang w:bidi="ar-EG"/>
        </w:rPr>
        <w:t> </w:t>
      </w:r>
      <w:r w:rsidRPr="005E5D20">
        <w:rPr>
          <w:w w:val="102"/>
          <w:rtl/>
          <w:lang w:bidi="ar-EG"/>
        </w:rPr>
        <w:t>تحضر العضوات التالية أسماؤهن في التواريخ المبينة:</w:t>
      </w:r>
      <w:r w:rsidR="005E5D20" w:rsidRPr="005E5D20">
        <w:rPr>
          <w:w w:val="102"/>
          <w:rtl/>
          <w:lang w:bidi="ar-EG"/>
        </w:rPr>
        <w:t xml:space="preserve"> عائشة فريدة أجار، من 14 إلى 17</w:t>
      </w:r>
      <w:r w:rsidR="005E5D20" w:rsidRPr="005E5D20">
        <w:rPr>
          <w:rFonts w:hint="cs"/>
          <w:w w:val="102"/>
          <w:rtl/>
          <w:lang w:bidi="ar-EG"/>
        </w:rPr>
        <w:t> </w:t>
      </w:r>
      <w:r w:rsidRPr="005E5D20">
        <w:rPr>
          <w:w w:val="102"/>
          <w:rtl/>
          <w:lang w:bidi="ar-EG"/>
        </w:rPr>
        <w:t>شباط/فبراير؛ ونيكول أملين، في 2 و 3 آذار/ما</w:t>
      </w:r>
      <w:r w:rsidR="005E5D20" w:rsidRPr="005E5D20">
        <w:rPr>
          <w:w w:val="102"/>
          <w:rtl/>
          <w:lang w:bidi="ar-EG"/>
        </w:rPr>
        <w:t xml:space="preserve">رس؛ وروث </w:t>
      </w:r>
      <w:proofErr w:type="spellStart"/>
      <w:r w:rsidR="005E5D20" w:rsidRPr="005E5D20">
        <w:rPr>
          <w:w w:val="102"/>
          <w:rtl/>
          <w:lang w:bidi="ar-EG"/>
        </w:rPr>
        <w:t>هالبرين</w:t>
      </w:r>
      <w:proofErr w:type="spellEnd"/>
      <w:r w:rsidR="005E5D20" w:rsidRPr="005E5D20">
        <w:rPr>
          <w:w w:val="102"/>
          <w:rtl/>
          <w:lang w:bidi="ar-EG"/>
        </w:rPr>
        <w:t xml:space="preserve"> - كداري، في 17</w:t>
      </w:r>
      <w:r w:rsidR="005E5D20" w:rsidRPr="005E5D20">
        <w:rPr>
          <w:rFonts w:hint="cs"/>
          <w:w w:val="102"/>
          <w:rtl/>
          <w:lang w:bidi="ar-EG"/>
        </w:rPr>
        <w:t> </w:t>
      </w:r>
      <w:r w:rsidRPr="005E5D20">
        <w:rPr>
          <w:w w:val="102"/>
          <w:rtl/>
          <w:lang w:bidi="ar-EG"/>
        </w:rPr>
        <w:t>و 24 شباط/فبراير، وفي 3 آذار/</w:t>
      </w:r>
      <w:r w:rsidR="005E5D20" w:rsidRPr="005E5D20">
        <w:rPr>
          <w:w w:val="102"/>
          <w:rtl/>
          <w:lang w:bidi="ar-EG"/>
        </w:rPr>
        <w:t>مارس؛ وعصمت جاهان، من ١٣ إلى ١٧</w:t>
      </w:r>
      <w:r w:rsidR="005E5D20" w:rsidRPr="005E5D20">
        <w:rPr>
          <w:rFonts w:hint="cs"/>
          <w:w w:val="102"/>
          <w:rtl/>
          <w:lang w:bidi="ar-EG"/>
        </w:rPr>
        <w:t> </w:t>
      </w:r>
      <w:r w:rsidRPr="005E5D20">
        <w:rPr>
          <w:w w:val="102"/>
          <w:rtl/>
          <w:lang w:bidi="ar-EG"/>
        </w:rPr>
        <w:t>شباط/فبراير. وترد في المرفق الثاني للجزء الثالث من هذا التقرير قائمة بأعضاء اللجنة، تبين مدة عضوية كلٍّ منهم.</w:t>
      </w:r>
    </w:p>
    <w:p w:rsidR="005E5D20" w:rsidRDefault="005E5D20" w:rsidP="005E5D20">
      <w:pPr>
        <w:pStyle w:val="SingleTxt"/>
        <w:rPr>
          <w:rtl/>
          <w:lang w:bidi="ar-EG"/>
        </w:rPr>
      </w:pPr>
    </w:p>
    <w:p w:rsidR="005E5D20" w:rsidRDefault="005E5D20">
      <w:pPr>
        <w:bidi w:val="0"/>
        <w:spacing w:line="240" w:lineRule="auto"/>
        <w:jc w:val="left"/>
        <w:rPr>
          <w:rtl/>
          <w:lang w:bidi="ar-EG"/>
        </w:rPr>
      </w:pPr>
      <w:r>
        <w:rPr>
          <w:rtl/>
          <w:lang w:bidi="ar-EG"/>
        </w:rPr>
        <w:br w:type="page"/>
      </w:r>
    </w:p>
    <w:p w:rsidR="00800192" w:rsidRDefault="00800192" w:rsidP="005E5D2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الثالث</w:t>
      </w:r>
    </w:p>
    <w:p w:rsidR="00800192" w:rsidRDefault="00800192" w:rsidP="005E5D2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 xml:space="preserve">تقرير الرئيسة عن الأنشطة </w:t>
      </w:r>
      <w:proofErr w:type="spellStart"/>
      <w:r>
        <w:rPr>
          <w:rtl/>
          <w:lang w:bidi="ar-EG"/>
        </w:rPr>
        <w:t>المضطلع</w:t>
      </w:r>
      <w:proofErr w:type="spellEnd"/>
      <w:r>
        <w:rPr>
          <w:rtl/>
          <w:lang w:bidi="ar-EG"/>
        </w:rPr>
        <w:t xml:space="preserve"> بها في الفترة بين الدورتين</w:t>
      </w:r>
    </w:p>
    <w:p w:rsidR="00800192" w:rsidRPr="005E5D20" w:rsidRDefault="00800192" w:rsidP="005E5D20">
      <w:pPr>
        <w:pStyle w:val="SingleTxt"/>
        <w:spacing w:after="0" w:line="120" w:lineRule="exact"/>
        <w:rPr>
          <w:sz w:val="10"/>
          <w:rtl/>
          <w:lang w:bidi="ar-EG"/>
        </w:rPr>
      </w:pPr>
    </w:p>
    <w:p w:rsidR="00800192" w:rsidRDefault="00800192" w:rsidP="005E5D20">
      <w:pPr>
        <w:pStyle w:val="SingleTxt"/>
        <w:rPr>
          <w:rtl/>
          <w:lang w:bidi="ar-EG"/>
        </w:rPr>
      </w:pPr>
      <w:r>
        <w:rPr>
          <w:rtl/>
          <w:lang w:bidi="ar-EG"/>
        </w:rPr>
        <w:t>١٣</w:t>
      </w:r>
      <w:r w:rsidR="005E5D20">
        <w:rPr>
          <w:rFonts w:hint="cs"/>
          <w:rtl/>
          <w:lang w:bidi="ar-EG"/>
        </w:rPr>
        <w:t xml:space="preserve"> </w:t>
      </w:r>
      <w:r>
        <w:rPr>
          <w:rtl/>
          <w:lang w:bidi="ar-EG"/>
        </w:rPr>
        <w:t>-</w:t>
      </w:r>
      <w:r w:rsidR="005E5D20">
        <w:rPr>
          <w:rFonts w:hint="cs"/>
          <w:rtl/>
          <w:lang w:bidi="ar-EG"/>
        </w:rPr>
        <w:tab/>
      </w:r>
      <w:r>
        <w:rPr>
          <w:rtl/>
          <w:lang w:bidi="ar-EG"/>
        </w:rPr>
        <w:t xml:space="preserve">في الجلسة 1470، المعقودة في 13 شباط/فبراير 2017، قدمت الرئيسة المنتهية ولايتها، </w:t>
      </w:r>
      <w:proofErr w:type="spellStart"/>
      <w:r>
        <w:rPr>
          <w:rtl/>
          <w:lang w:bidi="ar-EG"/>
        </w:rPr>
        <w:t>يوكو</w:t>
      </w:r>
      <w:proofErr w:type="spellEnd"/>
      <w:r>
        <w:rPr>
          <w:rtl/>
          <w:lang w:bidi="ar-EG"/>
        </w:rPr>
        <w:t xml:space="preserve"> </w:t>
      </w:r>
      <w:proofErr w:type="spellStart"/>
      <w:r>
        <w:rPr>
          <w:rtl/>
          <w:lang w:bidi="ar-EG"/>
        </w:rPr>
        <w:t>هاياشي</w:t>
      </w:r>
      <w:proofErr w:type="spellEnd"/>
      <w:r>
        <w:rPr>
          <w:rtl/>
          <w:lang w:bidi="ar-EG"/>
        </w:rPr>
        <w:t>، تقريرا عن الأنشطة التي اضطلعت بها منذ الدورة الخامسة والستين.</w:t>
      </w:r>
    </w:p>
    <w:p w:rsidR="005E5D20" w:rsidRDefault="005E5D20" w:rsidP="005E5D20">
      <w:pPr>
        <w:pStyle w:val="SingleTxt"/>
        <w:rPr>
          <w:rtl/>
          <w:lang w:bidi="ar-EG"/>
        </w:rPr>
      </w:pPr>
    </w:p>
    <w:p w:rsidR="005E5D20" w:rsidRDefault="005E5D20">
      <w:pPr>
        <w:bidi w:val="0"/>
        <w:spacing w:line="240" w:lineRule="auto"/>
        <w:jc w:val="left"/>
        <w:rPr>
          <w:rtl/>
          <w:lang w:bidi="ar-EG"/>
        </w:rPr>
      </w:pPr>
      <w:r>
        <w:rPr>
          <w:rtl/>
          <w:lang w:bidi="ar-EG"/>
        </w:rPr>
        <w:br w:type="page"/>
      </w:r>
    </w:p>
    <w:p w:rsidR="00800192" w:rsidRDefault="005E5D20" w:rsidP="005E5D2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الرابع</w:t>
      </w:r>
    </w:p>
    <w:p w:rsidR="00800192" w:rsidRDefault="005E5D20" w:rsidP="005E5D2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sidR="00800192">
        <w:rPr>
          <w:rtl/>
          <w:lang w:bidi="ar-EG"/>
        </w:rPr>
        <w:t>النظر في التقارير المقدمة من ال</w:t>
      </w:r>
      <w:r>
        <w:rPr>
          <w:rtl/>
          <w:lang w:bidi="ar-EG"/>
        </w:rPr>
        <w:t>دول الأطراف بموجب المادة 18 من</w:t>
      </w:r>
      <w:r>
        <w:rPr>
          <w:rFonts w:hint="cs"/>
          <w:rtl/>
          <w:lang w:bidi="ar-EG"/>
        </w:rPr>
        <w:t> </w:t>
      </w:r>
      <w:r w:rsidR="00800192">
        <w:rPr>
          <w:rtl/>
          <w:lang w:bidi="ar-EG"/>
        </w:rPr>
        <w:t>الاتفاقية</w:t>
      </w:r>
    </w:p>
    <w:p w:rsidR="00800192" w:rsidRPr="005E5D20" w:rsidRDefault="00800192" w:rsidP="005E5D20">
      <w:pPr>
        <w:pStyle w:val="SingleTxt"/>
        <w:spacing w:after="0" w:line="120" w:lineRule="exact"/>
        <w:rPr>
          <w:sz w:val="10"/>
          <w:rtl/>
          <w:lang w:bidi="ar-EG"/>
        </w:rPr>
      </w:pPr>
    </w:p>
    <w:p w:rsidR="001B3190" w:rsidRDefault="00800192" w:rsidP="005E5D20">
      <w:pPr>
        <w:pStyle w:val="SingleTxt"/>
        <w:rPr>
          <w:rtl/>
          <w:lang w:bidi="ar-EG"/>
        </w:rPr>
      </w:pPr>
      <w:r>
        <w:rPr>
          <w:rtl/>
          <w:lang w:bidi="ar-EG"/>
        </w:rPr>
        <w:t>١٤</w:t>
      </w:r>
      <w:r w:rsidR="005E5D20">
        <w:rPr>
          <w:rFonts w:hint="cs"/>
          <w:rtl/>
          <w:lang w:bidi="ar-EG"/>
        </w:rPr>
        <w:t xml:space="preserve"> </w:t>
      </w:r>
      <w:r>
        <w:rPr>
          <w:rtl/>
          <w:lang w:bidi="ar-EG"/>
        </w:rPr>
        <w:t>-</w:t>
      </w:r>
      <w:r w:rsidR="005E5D20">
        <w:rPr>
          <w:rFonts w:hint="cs"/>
          <w:rtl/>
          <w:lang w:bidi="ar-EG"/>
        </w:rPr>
        <w:tab/>
      </w:r>
      <w:r>
        <w:rPr>
          <w:rtl/>
          <w:lang w:bidi="ar-EG"/>
        </w:rPr>
        <w:t>نظرت اللجنة في تقارير ثماني دول أطراف بموجب المادة 18 من الاتفاقية، واعتمدت الملاحظات الختامية التالية بشأنها:</w:t>
      </w:r>
    </w:p>
    <w:p w:rsidR="00800192" w:rsidRPr="005E5D20" w:rsidRDefault="00800192" w:rsidP="005E5D20">
      <w:pPr>
        <w:pStyle w:val="SingleTxt"/>
        <w:spacing w:after="0" w:line="120" w:lineRule="exact"/>
        <w:rPr>
          <w:sz w:val="10"/>
          <w:rtl/>
          <w:lang w:bidi="ar-EG"/>
        </w:rPr>
      </w:pPr>
    </w:p>
    <w:tbl>
      <w:tblPr>
        <w:bidiVisual/>
        <w:tblW w:w="0" w:type="auto"/>
        <w:tblInd w:w="1290" w:type="dxa"/>
        <w:tblLayout w:type="fixed"/>
        <w:tblCellMar>
          <w:left w:w="0" w:type="dxa"/>
          <w:right w:w="0" w:type="dxa"/>
        </w:tblCellMar>
        <w:tblLook w:val="04A0" w:firstRow="1" w:lastRow="0" w:firstColumn="1" w:lastColumn="0" w:noHBand="0" w:noVBand="1"/>
      </w:tblPr>
      <w:tblGrid>
        <w:gridCol w:w="3210"/>
        <w:gridCol w:w="3510"/>
      </w:tblGrid>
      <w:tr w:rsidR="00133FCD" w:rsidRPr="00DD3349" w:rsidTr="00133FCD">
        <w:tc>
          <w:tcPr>
            <w:tcW w:w="32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rPr>
            </w:pPr>
            <w:r>
              <w:rPr>
                <w:rtl/>
                <w:lang w:eastAsia="zh-TW"/>
              </w:rPr>
              <w:t>الأردن</w:t>
            </w:r>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96" w:history="1">
              <w:r w:rsidRPr="002A4CE7">
                <w:rPr>
                  <w:rStyle w:val="Hyperlink"/>
                  <w:lang w:eastAsia="zh-TW"/>
                </w:rPr>
                <w:t>CEDAW/C/JOR/CO/6</w:t>
              </w:r>
            </w:hyperlink>
            <w:r>
              <w:rPr>
                <w:lang w:eastAsia="zh-TW"/>
              </w:rPr>
              <w:t>)</w:t>
            </w:r>
          </w:p>
        </w:tc>
      </w:tr>
      <w:tr w:rsidR="00133FCD" w:rsidRPr="00DD3349" w:rsidTr="00133FCD">
        <w:tc>
          <w:tcPr>
            <w:tcW w:w="32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rPr>
            </w:pPr>
            <w:r>
              <w:rPr>
                <w:rtl/>
                <w:lang w:eastAsia="zh-TW"/>
              </w:rPr>
              <w:t>ألمانيا</w:t>
            </w:r>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97" w:history="1">
              <w:r w:rsidRPr="002A4CE7">
                <w:rPr>
                  <w:rStyle w:val="Hyperlink"/>
                  <w:lang w:eastAsia="zh-TW"/>
                </w:rPr>
                <w:t>CEDAW/C/DEU/CO/7-8</w:t>
              </w:r>
            </w:hyperlink>
            <w:r>
              <w:rPr>
                <w:lang w:eastAsia="zh-TW"/>
              </w:rPr>
              <w:t>)</w:t>
            </w:r>
          </w:p>
        </w:tc>
      </w:tr>
      <w:tr w:rsidR="00133FCD" w:rsidRPr="00DD3349" w:rsidTr="00133FCD">
        <w:tc>
          <w:tcPr>
            <w:tcW w:w="32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rPr>
            </w:pPr>
            <w:r>
              <w:rPr>
                <w:rtl/>
                <w:lang w:eastAsia="zh-TW"/>
              </w:rPr>
              <w:t>أوكرانيا</w:t>
            </w:r>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98" w:history="1">
              <w:r w:rsidRPr="002A4CE7">
                <w:rPr>
                  <w:rStyle w:val="Hyperlink"/>
                  <w:lang w:eastAsia="zh-TW"/>
                </w:rPr>
                <w:t>CEDAW/C/UKR/CO/8</w:t>
              </w:r>
            </w:hyperlink>
            <w:r>
              <w:rPr>
                <w:lang w:eastAsia="zh-TW"/>
              </w:rPr>
              <w:t>)</w:t>
            </w:r>
          </w:p>
        </w:tc>
      </w:tr>
      <w:tr w:rsidR="00133FCD" w:rsidRPr="00DD3349" w:rsidTr="00133FCD">
        <w:tc>
          <w:tcPr>
            <w:tcW w:w="3210" w:type="dxa"/>
            <w:shd w:val="clear" w:color="auto" w:fill="auto"/>
          </w:tcPr>
          <w:p w:rsidR="00133FCD" w:rsidRPr="00DD3349" w:rsidRDefault="00CB2EF0"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rPr>
            </w:pPr>
            <w:proofErr w:type="spellStart"/>
            <w:r>
              <w:rPr>
                <w:rFonts w:hint="cs"/>
                <w:rtl/>
                <w:lang w:eastAsia="zh-TW"/>
              </w:rPr>
              <w:t>أ</w:t>
            </w:r>
            <w:r w:rsidR="00133FCD">
              <w:rPr>
                <w:rtl/>
                <w:lang w:eastAsia="zh-TW"/>
              </w:rPr>
              <w:t>يرلندا</w:t>
            </w:r>
            <w:proofErr w:type="spellEnd"/>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99" w:history="1">
              <w:r w:rsidRPr="002A4CE7">
                <w:rPr>
                  <w:rStyle w:val="Hyperlink"/>
                  <w:lang w:eastAsia="zh-TW"/>
                </w:rPr>
                <w:t>CEDAW/C/IRL/CO/6-7</w:t>
              </w:r>
            </w:hyperlink>
            <w:r>
              <w:rPr>
                <w:lang w:eastAsia="zh-TW"/>
              </w:rPr>
              <w:t>)</w:t>
            </w:r>
          </w:p>
        </w:tc>
      </w:tr>
      <w:tr w:rsidR="00133FCD" w:rsidRPr="00DD3349" w:rsidTr="00133FCD">
        <w:tc>
          <w:tcPr>
            <w:tcW w:w="32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rPr>
            </w:pPr>
            <w:r>
              <w:rPr>
                <w:rtl/>
                <w:lang w:eastAsia="zh-TW"/>
              </w:rPr>
              <w:t>رواندا</w:t>
            </w:r>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100" w:history="1">
              <w:r w:rsidRPr="002A4CE7">
                <w:rPr>
                  <w:rStyle w:val="Hyperlink"/>
                  <w:lang w:eastAsia="zh-TW"/>
                </w:rPr>
                <w:t>CEDAW/C/RWA/CO/7-9</w:t>
              </w:r>
            </w:hyperlink>
            <w:r>
              <w:rPr>
                <w:lang w:eastAsia="zh-TW"/>
              </w:rPr>
              <w:t>)</w:t>
            </w:r>
          </w:p>
        </w:tc>
      </w:tr>
      <w:tr w:rsidR="00133FCD" w:rsidRPr="00DD3349" w:rsidTr="00133FCD">
        <w:tc>
          <w:tcPr>
            <w:tcW w:w="32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rPr>
            </w:pPr>
            <w:r>
              <w:rPr>
                <w:rtl/>
                <w:lang w:eastAsia="zh-TW"/>
              </w:rPr>
              <w:t xml:space="preserve">سري </w:t>
            </w:r>
            <w:proofErr w:type="spellStart"/>
            <w:r>
              <w:rPr>
                <w:rtl/>
                <w:lang w:eastAsia="zh-TW"/>
              </w:rPr>
              <w:t>لانكا</w:t>
            </w:r>
            <w:proofErr w:type="spellEnd"/>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101" w:history="1">
              <w:r w:rsidRPr="002A4CE7">
                <w:rPr>
                  <w:rStyle w:val="Hyperlink"/>
                  <w:lang w:eastAsia="zh-TW"/>
                </w:rPr>
                <w:t>CEDAW/C/LKA/CO/8</w:t>
              </w:r>
            </w:hyperlink>
            <w:r>
              <w:rPr>
                <w:lang w:eastAsia="zh-TW"/>
              </w:rPr>
              <w:t>)</w:t>
            </w:r>
          </w:p>
        </w:tc>
      </w:tr>
      <w:tr w:rsidR="00133FCD" w:rsidRPr="00DD3349" w:rsidTr="00133FCD">
        <w:tc>
          <w:tcPr>
            <w:tcW w:w="32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rtl/>
                <w:lang w:eastAsia="zh-TW" w:bidi="ar-EG"/>
              </w:rPr>
            </w:pPr>
            <w:r>
              <w:rPr>
                <w:rtl/>
                <w:lang w:eastAsia="zh-TW"/>
              </w:rPr>
              <w:t>السلفادور</w:t>
            </w:r>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102" w:history="1">
              <w:r w:rsidRPr="002A4CE7">
                <w:rPr>
                  <w:rStyle w:val="Hyperlink"/>
                  <w:lang w:eastAsia="zh-TW"/>
                </w:rPr>
                <w:t>CEDAW/C/SLV/CO/8-9</w:t>
              </w:r>
            </w:hyperlink>
            <w:r>
              <w:rPr>
                <w:lang w:eastAsia="zh-TW"/>
              </w:rPr>
              <w:t>)</w:t>
            </w:r>
          </w:p>
        </w:tc>
      </w:tr>
      <w:tr w:rsidR="00133FCD" w:rsidRPr="00DD3349" w:rsidTr="00133FCD">
        <w:tc>
          <w:tcPr>
            <w:tcW w:w="3210" w:type="dxa"/>
            <w:shd w:val="clear" w:color="auto" w:fill="auto"/>
          </w:tcPr>
          <w:p w:rsidR="00133FCD" w:rsidRPr="003C6D12" w:rsidRDefault="00133FCD" w:rsidP="008B2827">
            <w:pPr>
              <w:pStyle w:val="SingleTxt"/>
              <w:tabs>
                <w:tab w:val="left" w:pos="288"/>
                <w:tab w:val="left" w:pos="576"/>
                <w:tab w:val="left" w:pos="864"/>
                <w:tab w:val="left" w:pos="1152"/>
              </w:tabs>
              <w:spacing w:before="40"/>
              <w:ind w:left="0" w:right="40"/>
              <w:jc w:val="left"/>
              <w:textDirection w:val="tbRlV"/>
              <w:rPr>
                <w:rFonts w:eastAsia="Times New Roman"/>
                <w:w w:val="101"/>
                <w:rtl/>
                <w:lang w:eastAsia="zh-TW"/>
              </w:rPr>
            </w:pPr>
            <w:r>
              <w:rPr>
                <w:rtl/>
                <w:lang w:eastAsia="zh-TW"/>
              </w:rPr>
              <w:t>ميكرونيزيا (ولايات - الموحدة)</w:t>
            </w:r>
          </w:p>
        </w:tc>
        <w:tc>
          <w:tcPr>
            <w:tcW w:w="3510" w:type="dxa"/>
            <w:shd w:val="clear" w:color="auto" w:fill="auto"/>
          </w:tcPr>
          <w:p w:rsidR="00133FCD" w:rsidRPr="00DD3349" w:rsidRDefault="00133FCD" w:rsidP="008B2827">
            <w:pPr>
              <w:pStyle w:val="SingleTxt"/>
              <w:tabs>
                <w:tab w:val="left" w:pos="288"/>
                <w:tab w:val="left" w:pos="576"/>
                <w:tab w:val="left" w:pos="864"/>
                <w:tab w:val="left" w:pos="1152"/>
              </w:tabs>
              <w:spacing w:before="40"/>
              <w:ind w:left="144" w:right="43"/>
              <w:jc w:val="left"/>
              <w:textDirection w:val="tbRlV"/>
              <w:rPr>
                <w:rFonts w:eastAsia="Times New Roman"/>
                <w:rtl/>
                <w:lang w:eastAsia="zh-TW"/>
              </w:rPr>
            </w:pPr>
            <w:r>
              <w:rPr>
                <w:lang w:eastAsia="zh-TW"/>
              </w:rPr>
              <w:t>(</w:t>
            </w:r>
            <w:hyperlink r:id="rId103" w:history="1">
              <w:r w:rsidRPr="002A4CE7">
                <w:rPr>
                  <w:rStyle w:val="Hyperlink"/>
                  <w:lang w:eastAsia="zh-TW"/>
                </w:rPr>
                <w:t>CEDAW/C/FSM/CO/1-3</w:t>
              </w:r>
            </w:hyperlink>
            <w:r>
              <w:rPr>
                <w:lang w:eastAsia="zh-TW"/>
              </w:rPr>
              <w:t>)</w:t>
            </w:r>
          </w:p>
        </w:tc>
      </w:tr>
    </w:tbl>
    <w:p w:rsidR="005E5D20" w:rsidRPr="00133FCD" w:rsidRDefault="005E5D20" w:rsidP="00133FCD">
      <w:pPr>
        <w:pStyle w:val="SingleTxt"/>
        <w:spacing w:after="0" w:line="120" w:lineRule="exact"/>
        <w:rPr>
          <w:sz w:val="10"/>
          <w:rtl/>
          <w:lang w:bidi="ar-EG"/>
        </w:rPr>
      </w:pPr>
    </w:p>
    <w:p w:rsidR="00133FCD" w:rsidRPr="00133FCD" w:rsidRDefault="00133FCD" w:rsidP="00133FCD">
      <w:pPr>
        <w:pStyle w:val="SingleTxt"/>
        <w:spacing w:after="0" w:line="120" w:lineRule="exact"/>
        <w:rPr>
          <w:sz w:val="10"/>
          <w:rtl/>
          <w:lang w:bidi="ar-EG"/>
        </w:rPr>
      </w:pPr>
    </w:p>
    <w:p w:rsidR="00133FCD" w:rsidRDefault="00133FCD" w:rsidP="00133FC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إجراءات المتابعة المتعلقة بالملاحظات الختامية</w:t>
      </w:r>
    </w:p>
    <w:p w:rsidR="00133FCD" w:rsidRDefault="00133FCD" w:rsidP="00133FCD">
      <w:pPr>
        <w:pStyle w:val="SingleTxt"/>
        <w:rPr>
          <w:rtl/>
          <w:lang w:bidi="ar-EG"/>
        </w:rPr>
      </w:pPr>
      <w:r>
        <w:rPr>
          <w:rtl/>
          <w:lang w:bidi="ar-EG"/>
        </w:rPr>
        <w:t>١٥</w:t>
      </w:r>
      <w:r>
        <w:rPr>
          <w:rFonts w:hint="cs"/>
          <w:rtl/>
          <w:lang w:bidi="ar-EG"/>
        </w:rPr>
        <w:t xml:space="preserve"> </w:t>
      </w:r>
      <w:r>
        <w:rPr>
          <w:rtl/>
          <w:lang w:bidi="ar-EG"/>
        </w:rPr>
        <w:t>-</w:t>
      </w:r>
      <w:r>
        <w:rPr>
          <w:rFonts w:hint="cs"/>
          <w:rtl/>
          <w:lang w:bidi="ar-EG"/>
        </w:rPr>
        <w:tab/>
      </w:r>
      <w:r>
        <w:rPr>
          <w:rtl/>
          <w:lang w:bidi="ar-EG"/>
        </w:rPr>
        <w:t>نظرت اللجنة في تقارير المتابعة الواردة من الدول الأطراف التالية:</w:t>
      </w:r>
    </w:p>
    <w:p w:rsidR="00800192" w:rsidRPr="00133FCD" w:rsidRDefault="00800192" w:rsidP="00133FCD">
      <w:pPr>
        <w:pStyle w:val="SingleTxt"/>
        <w:spacing w:after="0" w:line="120" w:lineRule="exact"/>
        <w:rPr>
          <w:sz w:val="10"/>
          <w:rtl/>
          <w:lang w:bidi="ar-EG"/>
        </w:rPr>
      </w:pPr>
    </w:p>
    <w:tbl>
      <w:tblPr>
        <w:bidiVisual/>
        <w:tblW w:w="0" w:type="auto"/>
        <w:tblInd w:w="1290" w:type="dxa"/>
        <w:tblLayout w:type="fixed"/>
        <w:tblCellMar>
          <w:left w:w="0" w:type="dxa"/>
          <w:right w:w="0" w:type="dxa"/>
        </w:tblCellMar>
        <w:tblLook w:val="04A0" w:firstRow="1" w:lastRow="0" w:firstColumn="1" w:lastColumn="0" w:noHBand="0" w:noVBand="1"/>
      </w:tblPr>
      <w:tblGrid>
        <w:gridCol w:w="3210"/>
        <w:gridCol w:w="3510"/>
      </w:tblGrid>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0" w:right="40"/>
              <w:jc w:val="left"/>
              <w:textDirection w:val="tbRlV"/>
              <w:rPr>
                <w:rFonts w:eastAsia="Times New Roman"/>
                <w:rtl/>
                <w:lang w:eastAsia="zh-TW"/>
              </w:rPr>
            </w:pPr>
            <w:r>
              <w:rPr>
                <w:rtl/>
                <w:lang w:eastAsia="zh-TW"/>
              </w:rPr>
              <w:t>أندورا</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144" w:right="43"/>
              <w:jc w:val="left"/>
              <w:textDirection w:val="tbRlV"/>
              <w:rPr>
                <w:rFonts w:eastAsia="Times New Roman"/>
                <w:rtl/>
                <w:lang w:eastAsia="zh-TW"/>
              </w:rPr>
            </w:pPr>
            <w:r>
              <w:rPr>
                <w:lang w:eastAsia="zh-TW"/>
              </w:rPr>
              <w:t>(</w:t>
            </w:r>
            <w:hyperlink r:id="rId104" w:history="1">
              <w:r w:rsidRPr="002A4CE7">
                <w:rPr>
                  <w:rStyle w:val="Hyperlink"/>
                  <w:lang w:eastAsia="zh-TW"/>
                </w:rPr>
                <w:t>CEDAW/C/AND/CO/2-3/Add.1</w:t>
              </w:r>
            </w:hyperlink>
            <w:r>
              <w:rPr>
                <w:lang w:eastAsia="zh-TW"/>
              </w:rPr>
              <w:t>)</w:t>
            </w:r>
          </w:p>
        </w:tc>
      </w:tr>
      <w:tr w:rsidR="00133FCD" w:rsidRPr="00DD3349" w:rsidTr="00133FCD">
        <w:tc>
          <w:tcPr>
            <w:tcW w:w="3210" w:type="dxa"/>
            <w:shd w:val="clear" w:color="auto" w:fill="auto"/>
          </w:tcPr>
          <w:p w:rsidR="00133FCD" w:rsidRDefault="00133FCD" w:rsidP="00133FCD">
            <w:pPr>
              <w:pStyle w:val="SingleTxt"/>
              <w:tabs>
                <w:tab w:val="left" w:pos="288"/>
                <w:tab w:val="left" w:pos="576"/>
                <w:tab w:val="left" w:pos="864"/>
                <w:tab w:val="left" w:pos="1152"/>
              </w:tabs>
              <w:spacing w:before="40" w:line="380" w:lineRule="exact"/>
              <w:ind w:left="0" w:right="40"/>
              <w:jc w:val="left"/>
              <w:textDirection w:val="tbRlV"/>
              <w:rPr>
                <w:rtl/>
                <w:lang w:eastAsia="zh-TW"/>
              </w:rPr>
            </w:pPr>
            <w:r>
              <w:rPr>
                <w:rtl/>
                <w:lang w:eastAsia="zh-TW"/>
              </w:rPr>
              <w:t>بيرو</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line="380" w:lineRule="exact"/>
              <w:ind w:left="144" w:right="43"/>
              <w:jc w:val="left"/>
              <w:textDirection w:val="tbRlV"/>
              <w:rPr>
                <w:rFonts w:eastAsia="Times New Roman"/>
                <w:rtl/>
                <w:lang w:eastAsia="zh-TW"/>
              </w:rPr>
            </w:pPr>
            <w:r>
              <w:rPr>
                <w:lang w:eastAsia="zh-TW"/>
              </w:rPr>
              <w:t>(</w:t>
            </w:r>
            <w:hyperlink r:id="rId105" w:history="1">
              <w:r w:rsidRPr="002A4CE7">
                <w:rPr>
                  <w:rStyle w:val="Hyperlink"/>
                  <w:lang w:eastAsia="zh-TW"/>
                </w:rPr>
                <w:t>CEDAW/C/PER/CO/7-8/Add.1</w:t>
              </w:r>
            </w:hyperlink>
            <w:r>
              <w:rPr>
                <w:lang w:eastAsia="zh-TW"/>
              </w:rPr>
              <w:t>)</w:t>
            </w:r>
          </w:p>
        </w:tc>
      </w:tr>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0" w:right="40"/>
              <w:jc w:val="left"/>
              <w:textDirection w:val="tbRlV"/>
              <w:rPr>
                <w:rFonts w:eastAsia="Times New Roman"/>
                <w:rtl/>
                <w:lang w:eastAsia="zh-TW"/>
              </w:rPr>
            </w:pPr>
            <w:r>
              <w:rPr>
                <w:rtl/>
                <w:lang w:eastAsia="zh-TW"/>
              </w:rPr>
              <w:t>جامايكا</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144" w:right="43"/>
              <w:jc w:val="left"/>
              <w:textDirection w:val="tbRlV"/>
              <w:rPr>
                <w:rFonts w:eastAsia="Times New Roman"/>
                <w:rtl/>
                <w:lang w:eastAsia="zh-TW"/>
              </w:rPr>
            </w:pPr>
            <w:r>
              <w:rPr>
                <w:lang w:eastAsia="zh-TW"/>
              </w:rPr>
              <w:t>(</w:t>
            </w:r>
            <w:hyperlink r:id="rId106" w:history="1">
              <w:r w:rsidRPr="002A4CE7">
                <w:rPr>
                  <w:rStyle w:val="Hyperlink"/>
                  <w:lang w:eastAsia="zh-TW"/>
                </w:rPr>
                <w:t>CEDAW/C/JAM/CO/6-7/Add.1</w:t>
              </w:r>
            </w:hyperlink>
            <w:r>
              <w:rPr>
                <w:lang w:eastAsia="zh-TW"/>
              </w:rPr>
              <w:t>)</w:t>
            </w:r>
          </w:p>
        </w:tc>
      </w:tr>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0" w:right="40"/>
              <w:jc w:val="left"/>
              <w:textDirection w:val="tbRlV"/>
              <w:rPr>
                <w:rFonts w:eastAsia="Times New Roman"/>
                <w:rtl/>
                <w:lang w:eastAsia="zh-TW"/>
              </w:rPr>
            </w:pPr>
            <w:r>
              <w:rPr>
                <w:rtl/>
                <w:lang w:eastAsia="zh-TW"/>
              </w:rPr>
              <w:t xml:space="preserve">الجمهورية </w:t>
            </w:r>
            <w:proofErr w:type="spellStart"/>
            <w:r>
              <w:rPr>
                <w:rtl/>
                <w:lang w:eastAsia="zh-TW"/>
              </w:rPr>
              <w:t>الدومينيكية</w:t>
            </w:r>
            <w:proofErr w:type="spellEnd"/>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144" w:right="43"/>
              <w:jc w:val="left"/>
              <w:textDirection w:val="tbRlV"/>
              <w:rPr>
                <w:rFonts w:eastAsia="Times New Roman"/>
                <w:rtl/>
                <w:lang w:eastAsia="zh-TW"/>
              </w:rPr>
            </w:pPr>
            <w:r>
              <w:rPr>
                <w:lang w:eastAsia="zh-TW"/>
              </w:rPr>
              <w:t>(</w:t>
            </w:r>
            <w:hyperlink r:id="rId107" w:history="1">
              <w:r w:rsidRPr="002A4CE7">
                <w:rPr>
                  <w:rStyle w:val="Hyperlink"/>
                  <w:lang w:eastAsia="zh-TW"/>
                </w:rPr>
                <w:t>CEDAW/C/DOM/CO/6-7/Add.1</w:t>
              </w:r>
            </w:hyperlink>
            <w:r>
              <w:rPr>
                <w:lang w:eastAsia="zh-TW"/>
              </w:rPr>
              <w:t>)</w:t>
            </w:r>
          </w:p>
        </w:tc>
      </w:tr>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0" w:right="40"/>
              <w:jc w:val="left"/>
              <w:textDirection w:val="tbRlV"/>
              <w:rPr>
                <w:rFonts w:eastAsia="Times New Roman"/>
                <w:rtl/>
                <w:lang w:eastAsia="zh-TW"/>
              </w:rPr>
            </w:pPr>
            <w:r>
              <w:rPr>
                <w:rtl/>
                <w:lang w:eastAsia="zh-TW"/>
              </w:rPr>
              <w:t>جورجيا</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144" w:right="43"/>
              <w:jc w:val="left"/>
              <w:textDirection w:val="tbRlV"/>
              <w:rPr>
                <w:rFonts w:eastAsia="Times New Roman"/>
                <w:rtl/>
                <w:lang w:eastAsia="zh-TW"/>
              </w:rPr>
            </w:pPr>
            <w:r>
              <w:rPr>
                <w:lang w:eastAsia="zh-TW"/>
              </w:rPr>
              <w:t>(</w:t>
            </w:r>
            <w:hyperlink r:id="rId108" w:history="1">
              <w:r w:rsidRPr="002A4CE7">
                <w:rPr>
                  <w:rStyle w:val="Hyperlink"/>
                  <w:lang w:eastAsia="zh-TW"/>
                </w:rPr>
                <w:t>CEDAW/C/GEO/CO/4-5/Add.1</w:t>
              </w:r>
            </w:hyperlink>
            <w:r>
              <w:rPr>
                <w:lang w:eastAsia="zh-TW"/>
              </w:rPr>
              <w:t>)</w:t>
            </w:r>
          </w:p>
        </w:tc>
      </w:tr>
      <w:tr w:rsidR="00133FCD" w:rsidRPr="00DD3349" w:rsidTr="00133FCD">
        <w:tc>
          <w:tcPr>
            <w:tcW w:w="3210" w:type="dxa"/>
            <w:shd w:val="clear" w:color="auto" w:fill="auto"/>
          </w:tcPr>
          <w:p w:rsidR="00133FCD" w:rsidRDefault="00133FCD" w:rsidP="00133FCD">
            <w:pPr>
              <w:pStyle w:val="SingleTxt"/>
              <w:tabs>
                <w:tab w:val="left" w:pos="288"/>
                <w:tab w:val="left" w:pos="576"/>
                <w:tab w:val="left" w:pos="864"/>
                <w:tab w:val="left" w:pos="1152"/>
              </w:tabs>
              <w:spacing w:before="40" w:line="380" w:lineRule="exact"/>
              <w:ind w:left="0" w:right="40"/>
              <w:jc w:val="left"/>
              <w:textDirection w:val="tbRlV"/>
              <w:rPr>
                <w:rtl/>
                <w:lang w:eastAsia="zh-TW"/>
              </w:rPr>
            </w:pPr>
            <w:r>
              <w:rPr>
                <w:rtl/>
                <w:lang w:eastAsia="zh-TW"/>
              </w:rPr>
              <w:t>سيشيل</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line="380" w:lineRule="exact"/>
              <w:ind w:left="144" w:right="43"/>
              <w:jc w:val="left"/>
              <w:textDirection w:val="tbRlV"/>
              <w:rPr>
                <w:rFonts w:eastAsia="Times New Roman"/>
                <w:rtl/>
                <w:lang w:eastAsia="zh-TW"/>
              </w:rPr>
            </w:pPr>
            <w:r>
              <w:rPr>
                <w:lang w:eastAsia="zh-TW"/>
              </w:rPr>
              <w:t>(</w:t>
            </w:r>
            <w:hyperlink r:id="rId109" w:history="1">
              <w:r w:rsidRPr="002A4CE7">
                <w:rPr>
                  <w:rStyle w:val="Hyperlink"/>
                  <w:lang w:eastAsia="zh-TW"/>
                </w:rPr>
                <w:t>CEDAW/C/SYC/CO/1-5/Add.1</w:t>
              </w:r>
            </w:hyperlink>
            <w:r>
              <w:rPr>
                <w:lang w:eastAsia="zh-TW"/>
              </w:rPr>
              <w:t>)</w:t>
            </w:r>
          </w:p>
        </w:tc>
      </w:tr>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0" w:right="40"/>
              <w:jc w:val="left"/>
              <w:textDirection w:val="tbRlV"/>
              <w:rPr>
                <w:rFonts w:eastAsia="Times New Roman"/>
                <w:rtl/>
                <w:lang w:eastAsia="zh-TW"/>
              </w:rPr>
            </w:pPr>
            <w:r>
              <w:rPr>
                <w:rtl/>
                <w:lang w:eastAsia="zh-TW"/>
              </w:rPr>
              <w:t>العراق</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144" w:right="43"/>
              <w:jc w:val="left"/>
              <w:textDirection w:val="tbRlV"/>
              <w:rPr>
                <w:rFonts w:eastAsia="Times New Roman"/>
                <w:rtl/>
                <w:lang w:eastAsia="zh-TW"/>
              </w:rPr>
            </w:pPr>
            <w:r>
              <w:rPr>
                <w:lang w:eastAsia="zh-TW"/>
              </w:rPr>
              <w:t>(</w:t>
            </w:r>
            <w:hyperlink r:id="rId110" w:history="1">
              <w:r w:rsidRPr="002A4CE7">
                <w:rPr>
                  <w:rStyle w:val="Hyperlink"/>
                  <w:lang w:eastAsia="zh-TW"/>
                </w:rPr>
                <w:t>CEDAW/C/IRQ/CO/4-6/Add.1</w:t>
              </w:r>
            </w:hyperlink>
            <w:r>
              <w:rPr>
                <w:lang w:eastAsia="zh-TW"/>
              </w:rPr>
              <w:t>)</w:t>
            </w:r>
          </w:p>
        </w:tc>
      </w:tr>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0" w:right="40"/>
              <w:jc w:val="left"/>
              <w:textDirection w:val="tbRlV"/>
              <w:rPr>
                <w:rFonts w:eastAsia="Times New Roman"/>
                <w:rtl/>
                <w:lang w:eastAsia="zh-TW"/>
              </w:rPr>
            </w:pPr>
            <w:r>
              <w:rPr>
                <w:rtl/>
                <w:lang w:eastAsia="zh-TW"/>
              </w:rPr>
              <w:t>الكاميرون</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after="40" w:line="380" w:lineRule="exact"/>
              <w:ind w:left="144" w:right="43"/>
              <w:jc w:val="left"/>
              <w:textDirection w:val="tbRlV"/>
              <w:rPr>
                <w:rFonts w:eastAsia="Times New Roman"/>
                <w:rtl/>
                <w:lang w:eastAsia="zh-TW"/>
              </w:rPr>
            </w:pPr>
            <w:r>
              <w:rPr>
                <w:lang w:eastAsia="zh-TW"/>
              </w:rPr>
              <w:t>(</w:t>
            </w:r>
            <w:hyperlink r:id="rId111" w:history="1">
              <w:r w:rsidRPr="002A4CE7">
                <w:rPr>
                  <w:rStyle w:val="Hyperlink"/>
                  <w:lang w:eastAsia="zh-TW"/>
                </w:rPr>
                <w:t>CEDAW/C/CMR/CO/4-5/Add.1</w:t>
              </w:r>
            </w:hyperlink>
            <w:r>
              <w:rPr>
                <w:lang w:eastAsia="zh-TW"/>
              </w:rPr>
              <w:t>)</w:t>
            </w:r>
          </w:p>
        </w:tc>
      </w:tr>
      <w:tr w:rsidR="00133FCD" w:rsidRPr="00DD3349" w:rsidTr="00133FCD">
        <w:tc>
          <w:tcPr>
            <w:tcW w:w="3210" w:type="dxa"/>
            <w:shd w:val="clear" w:color="auto" w:fill="auto"/>
          </w:tcPr>
          <w:p w:rsidR="00133FCD" w:rsidRPr="00DD3349" w:rsidRDefault="00133FCD" w:rsidP="00133FCD">
            <w:pPr>
              <w:pStyle w:val="SingleTxt"/>
              <w:tabs>
                <w:tab w:val="left" w:pos="288"/>
                <w:tab w:val="left" w:pos="576"/>
                <w:tab w:val="left" w:pos="864"/>
                <w:tab w:val="left" w:pos="1152"/>
              </w:tabs>
              <w:spacing w:before="40" w:line="380" w:lineRule="exact"/>
              <w:ind w:left="0" w:right="40"/>
              <w:jc w:val="left"/>
              <w:textDirection w:val="tbRlV"/>
              <w:rPr>
                <w:rFonts w:eastAsia="Times New Roman"/>
                <w:rtl/>
                <w:lang w:eastAsia="zh-TW"/>
              </w:rPr>
            </w:pPr>
            <w:r>
              <w:rPr>
                <w:rtl/>
                <w:lang w:eastAsia="zh-TW"/>
              </w:rPr>
              <w:t>ليتوانيا</w:t>
            </w:r>
          </w:p>
        </w:tc>
        <w:tc>
          <w:tcPr>
            <w:tcW w:w="3510" w:type="dxa"/>
            <w:shd w:val="clear" w:color="auto" w:fill="auto"/>
          </w:tcPr>
          <w:p w:rsidR="00133FCD" w:rsidRPr="00DD3349" w:rsidRDefault="00133FCD" w:rsidP="00133FCD">
            <w:pPr>
              <w:pStyle w:val="SingleTxt"/>
              <w:tabs>
                <w:tab w:val="left" w:pos="288"/>
                <w:tab w:val="left" w:pos="576"/>
                <w:tab w:val="left" w:pos="864"/>
                <w:tab w:val="left" w:pos="1152"/>
              </w:tabs>
              <w:spacing w:before="40" w:line="380" w:lineRule="exact"/>
              <w:ind w:left="144" w:right="43"/>
              <w:jc w:val="left"/>
              <w:textDirection w:val="tbRlV"/>
              <w:rPr>
                <w:rFonts w:eastAsia="Times New Roman"/>
                <w:rtl/>
                <w:lang w:eastAsia="zh-TW"/>
              </w:rPr>
            </w:pPr>
            <w:r>
              <w:rPr>
                <w:lang w:eastAsia="zh-TW"/>
              </w:rPr>
              <w:t>(</w:t>
            </w:r>
            <w:hyperlink r:id="rId112" w:history="1">
              <w:r w:rsidRPr="002A4CE7">
                <w:rPr>
                  <w:rStyle w:val="Hyperlink"/>
                  <w:lang w:eastAsia="zh-TW"/>
                </w:rPr>
                <w:t>CEDAW/C/LTU/CO/5/Add.1</w:t>
              </w:r>
            </w:hyperlink>
            <w:r>
              <w:rPr>
                <w:lang w:eastAsia="zh-TW"/>
              </w:rPr>
              <w:t>)</w:t>
            </w:r>
          </w:p>
        </w:tc>
      </w:tr>
    </w:tbl>
    <w:p w:rsidR="00133FCD" w:rsidRPr="00133FCD" w:rsidRDefault="00133FCD" w:rsidP="00133FCD">
      <w:pPr>
        <w:pStyle w:val="SingleTxt"/>
        <w:spacing w:after="0" w:line="120" w:lineRule="exact"/>
        <w:rPr>
          <w:sz w:val="10"/>
          <w:rtl/>
          <w:lang w:bidi="ar-EG"/>
        </w:rPr>
      </w:pPr>
    </w:p>
    <w:p w:rsidR="00A841DA" w:rsidRDefault="00A841DA" w:rsidP="00A841DA">
      <w:pPr>
        <w:pStyle w:val="SingleTxt"/>
        <w:rPr>
          <w:rtl/>
          <w:lang w:bidi="ar-EG"/>
        </w:rPr>
      </w:pPr>
      <w:r>
        <w:rPr>
          <w:rtl/>
          <w:lang w:bidi="ar-EG"/>
        </w:rPr>
        <w:t>١٦</w:t>
      </w:r>
      <w:r>
        <w:rPr>
          <w:rFonts w:hint="cs"/>
          <w:rtl/>
          <w:lang w:bidi="ar-EG"/>
        </w:rPr>
        <w:t xml:space="preserve"> </w:t>
      </w:r>
      <w:r>
        <w:rPr>
          <w:rtl/>
          <w:lang w:bidi="ar-EG"/>
        </w:rPr>
        <w:t>-</w:t>
      </w:r>
      <w:r>
        <w:rPr>
          <w:rFonts w:hint="cs"/>
          <w:rtl/>
          <w:lang w:bidi="ar-EG"/>
        </w:rPr>
        <w:tab/>
      </w:r>
      <w:r>
        <w:rPr>
          <w:rtl/>
          <w:lang w:bidi="ar-EG"/>
        </w:rPr>
        <w:t xml:space="preserve">بعثت اللجنة برسائل تذكيرية أولى إلى بروني دار السلام وبولندا وغانا وغينيا وفنزويلا (جمهورية </w:t>
      </w:r>
      <w:r>
        <w:rPr>
          <w:rFonts w:hint="cs"/>
          <w:rtl/>
          <w:lang w:bidi="ar-EG"/>
        </w:rPr>
        <w:t>-</w:t>
      </w:r>
      <w:r>
        <w:rPr>
          <w:rtl/>
          <w:lang w:bidi="ar-EG"/>
        </w:rPr>
        <w:t xml:space="preserve"> </w:t>
      </w:r>
      <w:proofErr w:type="spellStart"/>
      <w:r>
        <w:rPr>
          <w:rtl/>
          <w:lang w:bidi="ar-EG"/>
        </w:rPr>
        <w:t>البوليفارية</w:t>
      </w:r>
      <w:proofErr w:type="spellEnd"/>
      <w:r>
        <w:rPr>
          <w:rtl/>
          <w:lang w:bidi="ar-EG"/>
        </w:rPr>
        <w:t>)، ورسالة تذكيرية ثانية إلى سيراليون، التي تأخرت في تقديم تقارير المتابعة الخاصة بها.</w:t>
      </w:r>
    </w:p>
    <w:p w:rsidR="00A841DA" w:rsidRDefault="00A841DA" w:rsidP="00A841DA">
      <w:pPr>
        <w:pStyle w:val="SingleTxt"/>
        <w:rPr>
          <w:rtl/>
          <w:lang w:bidi="ar-EG"/>
        </w:rPr>
      </w:pPr>
      <w:r>
        <w:rPr>
          <w:rtl/>
          <w:lang w:bidi="ar-EG"/>
        </w:rPr>
        <w:t>١٧</w:t>
      </w:r>
      <w:r>
        <w:rPr>
          <w:rFonts w:hint="cs"/>
          <w:rtl/>
          <w:lang w:bidi="ar-EG"/>
        </w:rPr>
        <w:t xml:space="preserve"> </w:t>
      </w:r>
      <w:r>
        <w:rPr>
          <w:rtl/>
          <w:lang w:bidi="ar-EG"/>
        </w:rPr>
        <w:t>-</w:t>
      </w:r>
      <w:r>
        <w:rPr>
          <w:rFonts w:hint="cs"/>
          <w:rtl/>
          <w:lang w:bidi="ar-EG"/>
        </w:rPr>
        <w:tab/>
      </w:r>
      <w:r>
        <w:rPr>
          <w:rtl/>
          <w:lang w:bidi="ar-EG"/>
        </w:rPr>
        <w:t xml:space="preserve">واجتمعت المقررة المعنية بالمتابعة بممثلي جمهورية أفريقيا الوسطى </w:t>
      </w:r>
      <w:proofErr w:type="spellStart"/>
      <w:r>
        <w:rPr>
          <w:rtl/>
          <w:lang w:bidi="ar-EG"/>
        </w:rPr>
        <w:t>وكابو</w:t>
      </w:r>
      <w:proofErr w:type="spellEnd"/>
      <w:r>
        <w:rPr>
          <w:rtl/>
          <w:lang w:bidi="ar-EG"/>
        </w:rPr>
        <w:t xml:space="preserve"> فيردي والكونغو، لتأخر تقديم تقرير المتابعة الخاص بها.</w:t>
      </w:r>
    </w:p>
    <w:p w:rsidR="00A841DA" w:rsidRDefault="00A841DA" w:rsidP="00A841DA">
      <w:pPr>
        <w:pStyle w:val="SingleTxt"/>
        <w:rPr>
          <w:rtl/>
          <w:lang w:bidi="ar-EG"/>
        </w:rPr>
      </w:pPr>
    </w:p>
    <w:p w:rsidR="00A841DA" w:rsidRDefault="00A841DA">
      <w:pPr>
        <w:bidi w:val="0"/>
        <w:spacing w:line="240" w:lineRule="auto"/>
        <w:jc w:val="left"/>
        <w:rPr>
          <w:rtl/>
          <w:lang w:bidi="ar-EG"/>
        </w:rPr>
      </w:pPr>
      <w:r>
        <w:rPr>
          <w:rtl/>
          <w:lang w:bidi="ar-EG"/>
        </w:rPr>
        <w:br w:type="page"/>
      </w:r>
    </w:p>
    <w:p w:rsidR="00A841DA" w:rsidRDefault="00A841DA" w:rsidP="00A841D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الخامس</w:t>
      </w:r>
    </w:p>
    <w:p w:rsidR="00A841DA" w:rsidRDefault="00A841DA" w:rsidP="00A841D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الأنشطة المنفّذة بموجب البروتوكول الاختياري</w:t>
      </w:r>
    </w:p>
    <w:p w:rsidR="00A841DA" w:rsidRPr="00A841DA" w:rsidRDefault="00A841DA" w:rsidP="00A841DA">
      <w:pPr>
        <w:pStyle w:val="SingleTxt"/>
        <w:spacing w:after="0" w:line="120" w:lineRule="exact"/>
        <w:rPr>
          <w:sz w:val="10"/>
          <w:rtl/>
          <w:lang w:bidi="ar-EG"/>
        </w:rPr>
      </w:pPr>
    </w:p>
    <w:p w:rsidR="00A841DA" w:rsidRDefault="00A841DA" w:rsidP="00A841DA">
      <w:pPr>
        <w:pStyle w:val="SingleTxt"/>
        <w:rPr>
          <w:rtl/>
          <w:lang w:bidi="ar-EG"/>
        </w:rPr>
      </w:pPr>
      <w:r>
        <w:rPr>
          <w:rtl/>
          <w:lang w:bidi="ar-EG"/>
        </w:rPr>
        <w:t>١٨</w:t>
      </w:r>
      <w:r>
        <w:rPr>
          <w:rFonts w:hint="cs"/>
          <w:rtl/>
          <w:lang w:bidi="ar-EG"/>
        </w:rPr>
        <w:t xml:space="preserve"> </w:t>
      </w:r>
      <w:r>
        <w:rPr>
          <w:rtl/>
          <w:lang w:bidi="ar-EG"/>
        </w:rPr>
        <w:t>-</w:t>
      </w:r>
      <w:r>
        <w:rPr>
          <w:rFonts w:hint="cs"/>
          <w:rtl/>
          <w:lang w:bidi="ar-EG"/>
        </w:rPr>
        <w:tab/>
      </w:r>
      <w:r>
        <w:rPr>
          <w:rtl/>
          <w:lang w:bidi="ar-EG"/>
        </w:rPr>
        <w:t>تنص المادة 12 من البروتوكول الاختياري على أن تدرج اللجنة في تقريرها السنوي موجزا عن الأنشطة التي اضطلعت بها بموجب البروتوكول الاختياري.</w:t>
      </w:r>
    </w:p>
    <w:p w:rsidR="00A841DA" w:rsidRPr="00A841DA" w:rsidRDefault="00A841DA" w:rsidP="00A841DA">
      <w:pPr>
        <w:pStyle w:val="SingleTxt"/>
        <w:spacing w:after="0" w:line="120" w:lineRule="exact"/>
        <w:rPr>
          <w:sz w:val="10"/>
          <w:rtl/>
          <w:lang w:bidi="ar-EG"/>
        </w:rPr>
      </w:pPr>
    </w:p>
    <w:p w:rsidR="00A841DA" w:rsidRDefault="00A841DA" w:rsidP="00A841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ألف</w:t>
      </w:r>
      <w:r>
        <w:rPr>
          <w:rFonts w:hint="cs"/>
          <w:rtl/>
          <w:lang w:bidi="ar-EG"/>
        </w:rPr>
        <w:t xml:space="preserve"> </w:t>
      </w:r>
      <w:r>
        <w:rPr>
          <w:rtl/>
          <w:lang w:bidi="ar-EG"/>
        </w:rPr>
        <w:t>-</w:t>
      </w:r>
      <w:r>
        <w:rPr>
          <w:rFonts w:hint="cs"/>
          <w:rtl/>
          <w:lang w:bidi="ar-EG"/>
        </w:rPr>
        <w:tab/>
      </w:r>
      <w:r>
        <w:rPr>
          <w:rtl/>
          <w:lang w:bidi="ar-EG"/>
        </w:rPr>
        <w:t>الإجراءات التي اتخذتها اللجنة فيما يتصل بالمسائل الناشئة عن المادة 2 من البروتوكول الاختياري</w:t>
      </w:r>
    </w:p>
    <w:p w:rsidR="00A841DA" w:rsidRDefault="00A841DA" w:rsidP="00A841DA">
      <w:pPr>
        <w:pStyle w:val="SingleTxt"/>
        <w:rPr>
          <w:rtl/>
          <w:lang w:bidi="ar-EG"/>
        </w:rPr>
      </w:pPr>
      <w:r>
        <w:rPr>
          <w:rtl/>
          <w:lang w:bidi="ar-EG"/>
        </w:rPr>
        <w:t>١٩</w:t>
      </w:r>
      <w:r>
        <w:rPr>
          <w:rFonts w:hint="cs"/>
          <w:rtl/>
          <w:lang w:bidi="ar-EG"/>
        </w:rPr>
        <w:t xml:space="preserve"> </w:t>
      </w:r>
      <w:r>
        <w:rPr>
          <w:rtl/>
          <w:lang w:bidi="ar-EG"/>
        </w:rPr>
        <w:t>-</w:t>
      </w:r>
      <w:r>
        <w:rPr>
          <w:rFonts w:hint="cs"/>
          <w:rtl/>
          <w:lang w:bidi="ar-EG"/>
        </w:rPr>
        <w:tab/>
      </w:r>
      <w:r>
        <w:rPr>
          <w:rtl/>
          <w:lang w:bidi="ar-EG"/>
        </w:rPr>
        <w:t xml:space="preserve">ناقشت اللجنة الأنشطة </w:t>
      </w:r>
      <w:proofErr w:type="spellStart"/>
      <w:r>
        <w:rPr>
          <w:rtl/>
          <w:lang w:bidi="ar-EG"/>
        </w:rPr>
        <w:t>المضطلع</w:t>
      </w:r>
      <w:proofErr w:type="spellEnd"/>
      <w:r>
        <w:rPr>
          <w:rtl/>
          <w:lang w:bidi="ar-EG"/>
        </w:rPr>
        <w:t xml:space="preserve"> بها في إطار المادة 2 من البروتوكول الاختياري في</w:t>
      </w:r>
      <w:r>
        <w:rPr>
          <w:rFonts w:hint="cs"/>
          <w:rtl/>
          <w:lang w:bidi="ar-EG"/>
        </w:rPr>
        <w:t> </w:t>
      </w:r>
      <w:r>
        <w:rPr>
          <w:rtl/>
          <w:lang w:bidi="ar-EG"/>
        </w:rPr>
        <w:t>7 و 10 آذار/مارس 2017.</w:t>
      </w:r>
    </w:p>
    <w:p w:rsidR="00A841DA" w:rsidRDefault="00A841DA" w:rsidP="00A841DA">
      <w:pPr>
        <w:pStyle w:val="SingleTxt"/>
        <w:rPr>
          <w:rtl/>
          <w:lang w:bidi="ar-EG"/>
        </w:rPr>
      </w:pPr>
      <w:r>
        <w:rPr>
          <w:rtl/>
          <w:lang w:bidi="ar-EG"/>
        </w:rPr>
        <w:t>٢٠</w:t>
      </w:r>
      <w:r>
        <w:rPr>
          <w:rFonts w:hint="cs"/>
          <w:rtl/>
          <w:lang w:bidi="ar-EG"/>
        </w:rPr>
        <w:t xml:space="preserve"> </w:t>
      </w:r>
      <w:r>
        <w:rPr>
          <w:rtl/>
          <w:lang w:bidi="ar-EG"/>
        </w:rPr>
        <w:t>-</w:t>
      </w:r>
      <w:r>
        <w:rPr>
          <w:rFonts w:hint="cs"/>
          <w:rtl/>
          <w:lang w:bidi="ar-EG"/>
        </w:rPr>
        <w:tab/>
      </w:r>
      <w:r>
        <w:rPr>
          <w:rtl/>
          <w:lang w:bidi="ar-EG"/>
        </w:rPr>
        <w:t xml:space="preserve">وأقرت اللجنة تقرير الفريق العامل المعني بالرسائل المقدَّمة عملا بالبروتوكول الاختياري عن أعمال دورته السابعة والثلاثين (انظر: </w:t>
      </w:r>
      <w:r>
        <w:rPr>
          <w:lang w:bidi="ar-EG"/>
        </w:rPr>
        <w:t>https://goo.gl/73AdSF</w:t>
      </w:r>
      <w:r>
        <w:rPr>
          <w:rtl/>
          <w:lang w:bidi="ar-EG"/>
        </w:rPr>
        <w:t>).</w:t>
      </w:r>
    </w:p>
    <w:p w:rsidR="00A841DA" w:rsidRDefault="00A841DA" w:rsidP="00A841DA">
      <w:pPr>
        <w:pStyle w:val="SingleTxt"/>
        <w:rPr>
          <w:rtl/>
          <w:lang w:bidi="ar-EG"/>
        </w:rPr>
      </w:pPr>
      <w:r>
        <w:rPr>
          <w:rtl/>
          <w:lang w:bidi="ar-EG"/>
        </w:rPr>
        <w:t>٢١</w:t>
      </w:r>
      <w:r>
        <w:rPr>
          <w:rFonts w:hint="cs"/>
          <w:rtl/>
          <w:lang w:bidi="ar-EG"/>
        </w:rPr>
        <w:t xml:space="preserve"> </w:t>
      </w:r>
      <w:r>
        <w:rPr>
          <w:rtl/>
          <w:lang w:bidi="ar-EG"/>
        </w:rPr>
        <w:t>-</w:t>
      </w:r>
      <w:r>
        <w:rPr>
          <w:rFonts w:hint="cs"/>
          <w:rtl/>
          <w:lang w:bidi="ar-EG"/>
        </w:rPr>
        <w:tab/>
      </w:r>
      <w:r>
        <w:rPr>
          <w:rtl/>
          <w:lang w:bidi="ar-EG"/>
        </w:rPr>
        <w:t xml:space="preserve">واتخذت اللجنة قرارات نهائية بشأن ثلاث رسائل مقدمة من أفراد بموجب المادة 2 من البروتوكول الاختياري. واعتمدت آراء خلصت إلى حدوث انتهاك فيما يتعلق بالرسالة رقم </w:t>
      </w:r>
      <w:hyperlink r:id="rId113" w:history="1">
        <w:r w:rsidRPr="002A4CE7">
          <w:rPr>
            <w:rStyle w:val="Hyperlink"/>
            <w:rtl/>
            <w:lang w:bidi="ar-EG"/>
          </w:rPr>
          <w:t>58/201</w:t>
        </w:r>
      </w:hyperlink>
      <w:r>
        <w:rPr>
          <w:rtl/>
          <w:lang w:bidi="ar-EG"/>
        </w:rPr>
        <w:t>3 (</w:t>
      </w:r>
      <w:r w:rsidRPr="00A841DA">
        <w:rPr>
          <w:i/>
          <w:iCs/>
          <w:rtl/>
          <w:lang w:bidi="ar-EG"/>
        </w:rPr>
        <w:t>ل. ق. ضد جمهورية مولدوفا</w:t>
      </w:r>
      <w:r>
        <w:rPr>
          <w:rtl/>
          <w:lang w:bidi="ar-EG"/>
        </w:rPr>
        <w:t>) (</w:t>
      </w:r>
      <w:hyperlink r:id="rId114" w:history="1">
        <w:r w:rsidRPr="002A4CE7">
          <w:rPr>
            <w:rStyle w:val="Hyperlink"/>
            <w:lang w:bidi="ar-EG"/>
          </w:rPr>
          <w:t>CEDAW/C/66/D/58/2013</w:t>
        </w:r>
      </w:hyperlink>
      <w:r>
        <w:rPr>
          <w:rtl/>
          <w:lang w:bidi="ar-EG"/>
        </w:rPr>
        <w:t xml:space="preserve">). واتخذت كذلك قرارين بعدم مقبولية الرسالتين رقم </w:t>
      </w:r>
      <w:hyperlink r:id="rId115" w:history="1">
        <w:r w:rsidRPr="002A4CE7">
          <w:rPr>
            <w:rStyle w:val="Hyperlink"/>
            <w:rtl/>
            <w:lang w:bidi="ar-EG"/>
          </w:rPr>
          <w:t>54/201</w:t>
        </w:r>
      </w:hyperlink>
      <w:r>
        <w:rPr>
          <w:rtl/>
          <w:lang w:bidi="ar-EG"/>
        </w:rPr>
        <w:t>3 (</w:t>
      </w:r>
      <w:r w:rsidRPr="00A841DA">
        <w:rPr>
          <w:i/>
          <w:iCs/>
          <w:rtl/>
          <w:lang w:bidi="ar-EG"/>
        </w:rPr>
        <w:t>إ. و. ضد الدانمرك</w:t>
      </w:r>
      <w:r>
        <w:rPr>
          <w:rtl/>
          <w:lang w:bidi="ar-EG"/>
        </w:rPr>
        <w:t>) (</w:t>
      </w:r>
      <w:hyperlink r:id="rId116" w:history="1">
        <w:r w:rsidRPr="002A4CE7">
          <w:rPr>
            <w:rStyle w:val="Hyperlink"/>
            <w:lang w:bidi="ar-EG"/>
          </w:rPr>
          <w:t>CEDAW/C/66/D/54/2013</w:t>
        </w:r>
      </w:hyperlink>
      <w:r>
        <w:rPr>
          <w:rtl/>
          <w:lang w:bidi="ar-EG"/>
        </w:rPr>
        <w:t xml:space="preserve">)، ورقم </w:t>
      </w:r>
      <w:hyperlink r:id="rId117" w:history="1">
        <w:r w:rsidRPr="002A4CE7">
          <w:rPr>
            <w:rStyle w:val="Hyperlink"/>
            <w:rtl/>
            <w:lang w:bidi="ar-EG"/>
          </w:rPr>
          <w:t>69/201</w:t>
        </w:r>
      </w:hyperlink>
      <w:r>
        <w:rPr>
          <w:rtl/>
          <w:lang w:bidi="ar-EG"/>
        </w:rPr>
        <w:t>4 (</w:t>
      </w:r>
      <w:r w:rsidRPr="00A841DA">
        <w:rPr>
          <w:i/>
          <w:iCs/>
          <w:rtl/>
          <w:lang w:bidi="ar-EG"/>
        </w:rPr>
        <w:t>ت. س. ضد الاتحاد الروسي</w:t>
      </w:r>
      <w:r>
        <w:rPr>
          <w:rtl/>
          <w:lang w:bidi="ar-EG"/>
        </w:rPr>
        <w:t>) (</w:t>
      </w:r>
      <w:hyperlink r:id="rId118" w:history="1">
        <w:r w:rsidRPr="002A4CE7">
          <w:rPr>
            <w:rStyle w:val="Hyperlink"/>
            <w:lang w:bidi="ar-EG"/>
          </w:rPr>
          <w:t>CEDAW/C/66/D/69/2014</w:t>
        </w:r>
      </w:hyperlink>
      <w:r>
        <w:rPr>
          <w:rtl/>
          <w:lang w:bidi="ar-EG"/>
        </w:rPr>
        <w:t>). واتُّخِذت جميع القرارات بتوافق الآراء. وإضافةً إلى ذلك، أوقفت اللجنة النظر في الرسالة ٧٢/٢٠١٤ (</w:t>
      </w:r>
      <w:r w:rsidRPr="00A841DA">
        <w:rPr>
          <w:i/>
          <w:iCs/>
          <w:rtl/>
          <w:lang w:bidi="ar-EG"/>
        </w:rPr>
        <w:t>م. إ. ن. ضد الدانمرك</w:t>
      </w:r>
      <w:r>
        <w:rPr>
          <w:rtl/>
          <w:lang w:bidi="ar-EG"/>
        </w:rPr>
        <w:t>)، نظرا إلى صدور تصريح إقامة لكاتبة الرسالة في تلك الأثناء.</w:t>
      </w:r>
    </w:p>
    <w:p w:rsidR="00A841DA" w:rsidRPr="00A841DA" w:rsidRDefault="00A841DA" w:rsidP="00A841DA">
      <w:pPr>
        <w:pStyle w:val="SingleTxt"/>
        <w:spacing w:after="0" w:line="120" w:lineRule="exact"/>
        <w:rPr>
          <w:sz w:val="10"/>
          <w:rtl/>
          <w:lang w:bidi="ar-EG"/>
        </w:rPr>
      </w:pPr>
    </w:p>
    <w:p w:rsidR="00A841DA" w:rsidRDefault="00A841DA" w:rsidP="00A841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tl/>
          <w:lang w:bidi="ar-EG"/>
        </w:rPr>
        <w:t>باء</w:t>
      </w:r>
      <w:r>
        <w:rPr>
          <w:rFonts w:hint="cs"/>
          <w:rtl/>
          <w:lang w:bidi="ar-EG"/>
        </w:rPr>
        <w:t xml:space="preserve"> </w:t>
      </w:r>
      <w:r>
        <w:rPr>
          <w:rtl/>
          <w:lang w:bidi="ar-EG"/>
        </w:rPr>
        <w:t>-</w:t>
      </w:r>
      <w:r>
        <w:rPr>
          <w:rFonts w:hint="cs"/>
          <w:rtl/>
          <w:lang w:bidi="ar-EG"/>
        </w:rPr>
        <w:tab/>
      </w:r>
      <w:r>
        <w:rPr>
          <w:rtl/>
          <w:lang w:bidi="ar-EG"/>
        </w:rPr>
        <w:t>متابعة آراء اللجنة بشأن الرسائل المقدمة من أفراد</w:t>
      </w:r>
    </w:p>
    <w:p w:rsidR="00A841DA" w:rsidRDefault="00A841DA" w:rsidP="00A841DA">
      <w:pPr>
        <w:pStyle w:val="SingleTxt"/>
        <w:rPr>
          <w:rtl/>
          <w:lang w:bidi="ar-EG"/>
        </w:rPr>
      </w:pPr>
      <w:r>
        <w:rPr>
          <w:rtl/>
          <w:lang w:bidi="ar-EG"/>
        </w:rPr>
        <w:t>٢٢</w:t>
      </w:r>
      <w:r>
        <w:rPr>
          <w:rFonts w:hint="cs"/>
          <w:rtl/>
          <w:lang w:bidi="ar-EG"/>
        </w:rPr>
        <w:t xml:space="preserve"> </w:t>
      </w:r>
      <w:r>
        <w:rPr>
          <w:rtl/>
          <w:lang w:bidi="ar-EG"/>
        </w:rPr>
        <w:t>-</w:t>
      </w:r>
      <w:r>
        <w:rPr>
          <w:rFonts w:hint="cs"/>
          <w:rtl/>
          <w:lang w:bidi="ar-EG"/>
        </w:rPr>
        <w:tab/>
      </w:r>
      <w:r>
        <w:rPr>
          <w:rtl/>
          <w:lang w:bidi="ar-EG"/>
        </w:rPr>
        <w:t>أُبلغت اللجنة بأن الفريق العامل ناقش، في دورته السابعة والثلاثين، حالة المتابعة في</w:t>
      </w:r>
      <w:r>
        <w:rPr>
          <w:rFonts w:hint="cs"/>
          <w:rtl/>
          <w:lang w:bidi="ar-EG"/>
        </w:rPr>
        <w:t> </w:t>
      </w:r>
      <w:r>
        <w:rPr>
          <w:rtl/>
          <w:lang w:bidi="ar-EG"/>
        </w:rPr>
        <w:t>كل قضية من القضايا التي كان الحوار بشأن متابعتها مستمرا، وأنه توصل إلى اتفاق بشأن الإجراء اللازم اتخاذه. ومن بين القضايا الاثنتي عشرة التي تُدرس في إطار المتابعة حاليا، تتعلق قضية بكلٍّ من الاتحاد الروسي وإسبانيا والبرازيل وبيرو وجمهورية تنزانيا المتحدة وجورجيا والدانمرك والفلبين وكازاخستان وكندا وهولندا.</w:t>
      </w:r>
    </w:p>
    <w:p w:rsidR="00A841DA" w:rsidRPr="00A841DA" w:rsidRDefault="00A841DA" w:rsidP="00A841DA">
      <w:pPr>
        <w:pStyle w:val="SingleTxt"/>
        <w:spacing w:after="0" w:line="120" w:lineRule="exact"/>
        <w:rPr>
          <w:sz w:val="10"/>
          <w:rtl/>
          <w:lang w:bidi="ar-EG"/>
        </w:rPr>
      </w:pPr>
    </w:p>
    <w:p w:rsidR="00A841DA" w:rsidRDefault="00A841DA" w:rsidP="00A841D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ab/>
      </w:r>
      <w:r>
        <w:rPr>
          <w:rtl/>
          <w:lang w:bidi="ar-EG"/>
        </w:rPr>
        <w:t>جيم</w:t>
      </w:r>
      <w:r>
        <w:rPr>
          <w:rFonts w:hint="cs"/>
          <w:rtl/>
          <w:lang w:bidi="ar-EG"/>
        </w:rPr>
        <w:t xml:space="preserve"> </w:t>
      </w:r>
      <w:r>
        <w:rPr>
          <w:rtl/>
          <w:lang w:bidi="ar-EG"/>
        </w:rPr>
        <w:t>-</w:t>
      </w:r>
      <w:r>
        <w:rPr>
          <w:rFonts w:hint="cs"/>
          <w:rtl/>
          <w:lang w:bidi="ar-EG"/>
        </w:rPr>
        <w:tab/>
      </w:r>
      <w:r>
        <w:rPr>
          <w:rtl/>
          <w:lang w:bidi="ar-EG"/>
        </w:rPr>
        <w:t>الإجراءات التي اتخذتها اللجنة فيما يتصل بالمسائل الناشئة عن المادة 8 من البروتوكول الاختياري</w:t>
      </w:r>
    </w:p>
    <w:p w:rsidR="00A841DA" w:rsidRDefault="00A841DA" w:rsidP="00A841DA">
      <w:pPr>
        <w:pStyle w:val="SingleTxt"/>
        <w:rPr>
          <w:rtl/>
          <w:lang w:bidi="ar-EG"/>
        </w:rPr>
      </w:pPr>
      <w:r>
        <w:rPr>
          <w:rtl/>
          <w:lang w:bidi="ar-EG"/>
        </w:rPr>
        <w:t>٢٣</w:t>
      </w:r>
      <w:r>
        <w:rPr>
          <w:rFonts w:hint="cs"/>
          <w:rtl/>
          <w:lang w:bidi="ar-EG"/>
        </w:rPr>
        <w:t xml:space="preserve"> </w:t>
      </w:r>
      <w:r>
        <w:rPr>
          <w:rtl/>
          <w:lang w:bidi="ar-EG"/>
        </w:rPr>
        <w:t>-</w:t>
      </w:r>
      <w:r>
        <w:rPr>
          <w:rFonts w:hint="cs"/>
          <w:rtl/>
          <w:lang w:bidi="ar-EG"/>
        </w:rPr>
        <w:tab/>
      </w:r>
      <w:r>
        <w:rPr>
          <w:rtl/>
          <w:lang w:bidi="ar-EG"/>
        </w:rPr>
        <w:t xml:space="preserve">ناقشت اللجنة أنشطتها في إطار المادة 8 من البروتوكول الاختياري في 1 آذار/ مارس 2017. وأقرّت تقرير الفريق العامل المعني بالرسائل المقدَّمة عملا بالبروتوكول الاختياري عن أعمال دورته السادسة (انظر: </w:t>
      </w:r>
      <w:r>
        <w:rPr>
          <w:lang w:bidi="ar-EG"/>
        </w:rPr>
        <w:t>https://goo.gl/73AdSF</w:t>
      </w:r>
      <w:r>
        <w:rPr>
          <w:rtl/>
          <w:lang w:bidi="ar-EG"/>
        </w:rPr>
        <w:t>).</w:t>
      </w:r>
    </w:p>
    <w:p w:rsidR="00A841DA" w:rsidRDefault="00A841DA" w:rsidP="00A841DA">
      <w:pPr>
        <w:pStyle w:val="SingleTxt"/>
        <w:rPr>
          <w:rtl/>
          <w:lang w:bidi="ar-EG"/>
        </w:rPr>
      </w:pPr>
      <w:r>
        <w:rPr>
          <w:rtl/>
          <w:lang w:bidi="ar-EG"/>
        </w:rPr>
        <w:t>٢٤</w:t>
      </w:r>
      <w:r>
        <w:rPr>
          <w:rFonts w:hint="cs"/>
          <w:rtl/>
          <w:lang w:bidi="ar-EG"/>
        </w:rPr>
        <w:t xml:space="preserve"> </w:t>
      </w:r>
      <w:r>
        <w:rPr>
          <w:rtl/>
          <w:lang w:bidi="ar-EG"/>
        </w:rPr>
        <w:t>-</w:t>
      </w:r>
      <w:r>
        <w:rPr>
          <w:rFonts w:hint="cs"/>
          <w:rtl/>
          <w:lang w:bidi="ar-EG"/>
        </w:rPr>
        <w:tab/>
      </w:r>
      <w:r>
        <w:rPr>
          <w:rtl/>
          <w:lang w:bidi="ar-EG"/>
        </w:rPr>
        <w:t>واعتمدت اللجنة التوصيات التالية التي قدمها الفريق العامل:</w:t>
      </w:r>
    </w:p>
    <w:p w:rsidR="00A841DA" w:rsidRDefault="00A841DA" w:rsidP="00A841DA">
      <w:pPr>
        <w:pStyle w:val="SingleTxt"/>
        <w:rPr>
          <w:rtl/>
          <w:lang w:bidi="ar-EG"/>
        </w:rPr>
      </w:pPr>
      <w:r>
        <w:rPr>
          <w:rFonts w:hint="cs"/>
          <w:rtl/>
          <w:lang w:bidi="ar-EG"/>
        </w:rPr>
        <w:tab/>
      </w:r>
      <w:r>
        <w:rPr>
          <w:rtl/>
          <w:lang w:bidi="ar-EG"/>
        </w:rPr>
        <w:t>(أ)</w:t>
      </w:r>
      <w:r>
        <w:rPr>
          <w:rFonts w:hint="cs"/>
          <w:rtl/>
          <w:lang w:bidi="ar-EG"/>
        </w:rPr>
        <w:tab/>
      </w:r>
      <w:r>
        <w:rPr>
          <w:rtl/>
          <w:lang w:bidi="ar-EG"/>
        </w:rPr>
        <w:t>فيما يتعلق بالطلب رقم 2012/1، الطلب إلى الدولة الطرف المعنية أن تقدم ملاحظات بشأن كامل أراضيها عن موضوع المعلومات التي تلقتها اللجنة بموجب المادة 8 من البروتوكول الاختياري؛</w:t>
      </w:r>
    </w:p>
    <w:p w:rsidR="00A841DA" w:rsidRDefault="00A841DA" w:rsidP="00A841DA">
      <w:pPr>
        <w:pStyle w:val="SingleTxt"/>
        <w:rPr>
          <w:rtl/>
          <w:lang w:bidi="ar-EG"/>
        </w:rPr>
      </w:pPr>
      <w:r>
        <w:rPr>
          <w:rFonts w:hint="cs"/>
          <w:rtl/>
          <w:lang w:bidi="ar-EG"/>
        </w:rPr>
        <w:tab/>
      </w:r>
      <w:r>
        <w:rPr>
          <w:rtl/>
          <w:lang w:bidi="ar-EG"/>
        </w:rPr>
        <w:t>(ب)</w:t>
      </w:r>
      <w:r>
        <w:rPr>
          <w:rFonts w:hint="cs"/>
          <w:rtl/>
          <w:lang w:bidi="ar-EG"/>
        </w:rPr>
        <w:tab/>
      </w:r>
      <w:r>
        <w:rPr>
          <w:rtl/>
          <w:lang w:bidi="ar-EG"/>
        </w:rPr>
        <w:t xml:space="preserve">وفيما يتعلق بالرسالة رقم ٢٠١٣/١، تعيين براميلا </w:t>
      </w:r>
      <w:proofErr w:type="spellStart"/>
      <w:r>
        <w:rPr>
          <w:rtl/>
          <w:lang w:bidi="ar-EG"/>
        </w:rPr>
        <w:t>باتن</w:t>
      </w:r>
      <w:proofErr w:type="spellEnd"/>
      <w:r>
        <w:rPr>
          <w:rtl/>
          <w:lang w:bidi="ar-EG"/>
        </w:rPr>
        <w:t xml:space="preserve"> لتحل محل روث</w:t>
      </w:r>
      <w:r>
        <w:rPr>
          <w:rFonts w:hint="cs"/>
          <w:rtl/>
          <w:lang w:bidi="ar-EG"/>
        </w:rPr>
        <w:t> </w:t>
      </w:r>
      <w:proofErr w:type="spellStart"/>
      <w:r>
        <w:rPr>
          <w:rtl/>
          <w:lang w:bidi="ar-EG"/>
        </w:rPr>
        <w:t>هالبرين</w:t>
      </w:r>
      <w:proofErr w:type="spellEnd"/>
      <w:r>
        <w:rPr>
          <w:rFonts w:hint="cs"/>
          <w:rtl/>
          <w:lang w:bidi="ar-EG"/>
        </w:rPr>
        <w:t xml:space="preserve"> </w:t>
      </w:r>
      <w:r>
        <w:rPr>
          <w:rtl/>
          <w:lang w:bidi="ar-EG"/>
        </w:rPr>
        <w:t>-</w:t>
      </w:r>
      <w:r>
        <w:rPr>
          <w:rFonts w:hint="cs"/>
          <w:rtl/>
          <w:lang w:bidi="ar-EG"/>
        </w:rPr>
        <w:t xml:space="preserve"> </w:t>
      </w:r>
      <w:r>
        <w:rPr>
          <w:rtl/>
          <w:lang w:bidi="ar-EG"/>
        </w:rPr>
        <w:t>كداري، التي انسحبت بوصفها أحد الأعضاء المعينين لإجراء التحقيق؛</w:t>
      </w:r>
    </w:p>
    <w:p w:rsidR="00A841DA" w:rsidRDefault="00A841DA" w:rsidP="00A841DA">
      <w:pPr>
        <w:pStyle w:val="SingleTxt"/>
        <w:rPr>
          <w:rtl/>
          <w:lang w:bidi="ar-EG"/>
        </w:rPr>
      </w:pPr>
      <w:r>
        <w:rPr>
          <w:rFonts w:hint="cs"/>
          <w:rtl/>
          <w:lang w:bidi="ar-EG"/>
        </w:rPr>
        <w:tab/>
      </w:r>
      <w:r>
        <w:rPr>
          <w:rtl/>
          <w:lang w:bidi="ar-EG"/>
        </w:rPr>
        <w:t>(ج)</w:t>
      </w:r>
      <w:r>
        <w:rPr>
          <w:rFonts w:hint="cs"/>
          <w:rtl/>
          <w:lang w:bidi="ar-EG"/>
        </w:rPr>
        <w:tab/>
      </w:r>
      <w:r>
        <w:rPr>
          <w:rtl/>
          <w:lang w:bidi="ar-EG"/>
        </w:rPr>
        <w:t xml:space="preserve">وفيما يتعلق بالتحقيق رقم ٢٠١٤/٢، إحالة المقرر المتعلق بتعيين عضو إضافي لإجراء التحقيق جنبا إلى جنب مع السيدة </w:t>
      </w:r>
      <w:proofErr w:type="spellStart"/>
      <w:r>
        <w:rPr>
          <w:rtl/>
          <w:lang w:bidi="ar-EG"/>
        </w:rPr>
        <w:t>باتن</w:t>
      </w:r>
      <w:proofErr w:type="spellEnd"/>
      <w:r>
        <w:rPr>
          <w:rtl/>
          <w:lang w:bidi="ar-EG"/>
        </w:rPr>
        <w:t xml:space="preserve"> إلى الفريق العامل المعني بالتحقيقات المشكّل حديثا.</w:t>
      </w:r>
    </w:p>
    <w:p w:rsidR="00A841DA" w:rsidRDefault="00A841DA" w:rsidP="00A841DA">
      <w:pPr>
        <w:pStyle w:val="SingleTxt"/>
        <w:rPr>
          <w:rtl/>
          <w:lang w:bidi="ar-EG"/>
        </w:rPr>
      </w:pPr>
      <w:r>
        <w:rPr>
          <w:rtl/>
          <w:lang w:bidi="ar-EG"/>
        </w:rPr>
        <w:t>٢٥</w:t>
      </w:r>
      <w:r>
        <w:rPr>
          <w:rFonts w:hint="cs"/>
          <w:rtl/>
          <w:lang w:bidi="ar-EG"/>
        </w:rPr>
        <w:t xml:space="preserve"> </w:t>
      </w:r>
      <w:r>
        <w:rPr>
          <w:rtl/>
          <w:lang w:bidi="ar-EG"/>
        </w:rPr>
        <w:t>-</w:t>
      </w:r>
      <w:r>
        <w:rPr>
          <w:rFonts w:hint="cs"/>
          <w:rtl/>
          <w:lang w:bidi="ar-EG"/>
        </w:rPr>
        <w:tab/>
      </w:r>
      <w:r>
        <w:rPr>
          <w:rtl/>
          <w:lang w:bidi="ar-EG"/>
        </w:rPr>
        <w:t>وفيما يتعلق بالتحقيق رقم ٢٠١٤/٢، اعتمدت اللجنة توصية الفريق العامل المعني بالتحقيقات المشكّل حديثا الذي اجتمع في ٢٣ شباط/فبراير ٢٠١٧ لتعيين نهلة حيدر عضوا إضافيا لإجراء التحقيق.</w:t>
      </w:r>
    </w:p>
    <w:p w:rsidR="00A841DA" w:rsidRDefault="00A841DA" w:rsidP="00A841DA">
      <w:pPr>
        <w:pStyle w:val="SingleTxt"/>
        <w:rPr>
          <w:rtl/>
          <w:lang w:bidi="ar-EG"/>
        </w:rPr>
      </w:pPr>
    </w:p>
    <w:p w:rsidR="00A841DA" w:rsidRDefault="00A841DA">
      <w:pPr>
        <w:bidi w:val="0"/>
        <w:spacing w:line="240" w:lineRule="auto"/>
        <w:jc w:val="left"/>
        <w:rPr>
          <w:rtl/>
          <w:lang w:bidi="ar-EG"/>
        </w:rPr>
      </w:pPr>
      <w:r>
        <w:rPr>
          <w:rtl/>
          <w:lang w:bidi="ar-EG"/>
        </w:rPr>
        <w:br w:type="page"/>
      </w:r>
    </w:p>
    <w:p w:rsidR="00A841DA" w:rsidRDefault="00A841DA" w:rsidP="00A841D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الفصل السادس</w:t>
      </w:r>
    </w:p>
    <w:p w:rsidR="00A841DA" w:rsidRDefault="00A841DA" w:rsidP="00A841DA">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سُبُل ووسائل التعجيل بأعمال اللجنة</w:t>
      </w:r>
    </w:p>
    <w:p w:rsidR="00A841DA" w:rsidRPr="00A841DA" w:rsidRDefault="00A841DA" w:rsidP="00A841DA">
      <w:pPr>
        <w:pStyle w:val="SingleTxt"/>
        <w:spacing w:after="0" w:line="120" w:lineRule="exact"/>
        <w:rPr>
          <w:sz w:val="10"/>
          <w:rtl/>
          <w:lang w:bidi="ar-EG"/>
        </w:rPr>
      </w:pPr>
    </w:p>
    <w:p w:rsidR="00A841DA" w:rsidRDefault="00A841DA" w:rsidP="00A841DA">
      <w:pPr>
        <w:pStyle w:val="SingleTxt"/>
        <w:rPr>
          <w:rtl/>
          <w:lang w:bidi="ar-EG"/>
        </w:rPr>
      </w:pPr>
      <w:r>
        <w:rPr>
          <w:rtl/>
          <w:lang w:bidi="ar-EG"/>
        </w:rPr>
        <w:t>٢٦</w:t>
      </w:r>
      <w:r>
        <w:rPr>
          <w:rFonts w:hint="cs"/>
          <w:rtl/>
          <w:lang w:bidi="ar-EG"/>
        </w:rPr>
        <w:t xml:space="preserve"> </w:t>
      </w:r>
      <w:r>
        <w:rPr>
          <w:rtl/>
          <w:lang w:bidi="ar-EG"/>
        </w:rPr>
        <w:t>-</w:t>
      </w:r>
      <w:r>
        <w:rPr>
          <w:rFonts w:hint="cs"/>
          <w:rtl/>
          <w:lang w:bidi="ar-EG"/>
        </w:rPr>
        <w:tab/>
      </w:r>
      <w:r>
        <w:rPr>
          <w:rtl/>
          <w:lang w:bidi="ar-EG"/>
        </w:rPr>
        <w:t>أطلعت الأمانةُ اللجنةَ على حالة تقديم الدول الأطراف للتقارير المتأخرة عن موعدها بموجب المادة 18 من الاتفاقية.</w:t>
      </w:r>
    </w:p>
    <w:p w:rsidR="00A841DA" w:rsidRPr="00A841DA" w:rsidRDefault="00A841DA" w:rsidP="00A841DA">
      <w:pPr>
        <w:pStyle w:val="SingleTxt"/>
        <w:spacing w:after="0" w:line="120" w:lineRule="exact"/>
        <w:rPr>
          <w:sz w:val="10"/>
          <w:rtl/>
          <w:lang w:bidi="ar-EG"/>
        </w:rPr>
      </w:pPr>
    </w:p>
    <w:p w:rsidR="00A841DA" w:rsidRDefault="00A841DA" w:rsidP="00A841D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Pr>
          <w:rtl/>
          <w:lang w:bidi="ar-EG"/>
        </w:rPr>
        <w:t>الإجراءات التي اتخذتها اللجنة في إطار البند 7 من جدول الأعمال</w:t>
      </w:r>
    </w:p>
    <w:p w:rsidR="00A841DA" w:rsidRDefault="00A841DA" w:rsidP="00A841D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مواعيد انعقاد الدورات المقبلة</w:t>
      </w:r>
    </w:p>
    <w:p w:rsidR="00A841DA" w:rsidRDefault="00A841DA" w:rsidP="00A841DA">
      <w:pPr>
        <w:pStyle w:val="SingleTxt"/>
        <w:rPr>
          <w:rtl/>
          <w:lang w:bidi="ar-EG"/>
        </w:rPr>
      </w:pPr>
      <w:r>
        <w:rPr>
          <w:rtl/>
          <w:lang w:bidi="ar-EG"/>
        </w:rPr>
        <w:t>٢٧</w:t>
      </w:r>
      <w:r>
        <w:rPr>
          <w:rFonts w:hint="cs"/>
          <w:rtl/>
          <w:lang w:bidi="ar-EG"/>
        </w:rPr>
        <w:t xml:space="preserve"> </w:t>
      </w:r>
      <w:r>
        <w:rPr>
          <w:rtl/>
          <w:lang w:bidi="ar-EG"/>
        </w:rPr>
        <w:t>-</w:t>
      </w:r>
      <w:r>
        <w:rPr>
          <w:rFonts w:hint="cs"/>
          <w:rtl/>
          <w:lang w:bidi="ar-EG"/>
        </w:rPr>
        <w:tab/>
      </w:r>
      <w:r>
        <w:rPr>
          <w:rtl/>
          <w:lang w:bidi="ar-EG"/>
        </w:rPr>
        <w:t>وفقا للجدول الزمني للمؤتمرات، تم تأكيد المواعيد التالية لدورتي اللجنة السابعة والستين والثامنة والستين وما يتصل بهما من اجتماعات:</w:t>
      </w:r>
    </w:p>
    <w:p w:rsidR="00A841DA" w:rsidRDefault="00A841DA" w:rsidP="00A841DA">
      <w:pPr>
        <w:pStyle w:val="SingleTxt"/>
        <w:rPr>
          <w:rtl/>
          <w:lang w:bidi="ar-EG"/>
        </w:rPr>
      </w:pPr>
      <w:r>
        <w:rPr>
          <w:rtl/>
          <w:lang w:bidi="ar-EG"/>
        </w:rPr>
        <w:tab/>
        <w:t xml:space="preserve">الدورة السابعة </w:t>
      </w:r>
      <w:proofErr w:type="spellStart"/>
      <w:r>
        <w:rPr>
          <w:rtl/>
          <w:lang w:bidi="ar-EG"/>
        </w:rPr>
        <w:t>والستون</w:t>
      </w:r>
      <w:proofErr w:type="spellEnd"/>
      <w:r>
        <w:rPr>
          <w:rtl/>
          <w:lang w:bidi="ar-EG"/>
        </w:rPr>
        <w:t xml:space="preserve"> (جنيف)</w:t>
      </w:r>
    </w:p>
    <w:p w:rsidR="00A841DA" w:rsidRDefault="00942B50" w:rsidP="00942B50">
      <w:pPr>
        <w:pStyle w:val="SingleTxt"/>
        <w:rPr>
          <w:rtl/>
          <w:lang w:bidi="ar-EG"/>
        </w:rPr>
      </w:pPr>
      <w:r>
        <w:rPr>
          <w:rFonts w:hint="cs"/>
          <w:rtl/>
          <w:lang w:bidi="ar-EG"/>
        </w:rPr>
        <w:tab/>
      </w:r>
      <w:r w:rsidR="00A841DA">
        <w:rPr>
          <w:rtl/>
          <w:lang w:bidi="ar-EG"/>
        </w:rPr>
        <w:t>(أ)</w:t>
      </w:r>
      <w:r>
        <w:rPr>
          <w:rFonts w:hint="cs"/>
          <w:rtl/>
          <w:lang w:bidi="ar-EG"/>
        </w:rPr>
        <w:tab/>
      </w:r>
      <w:r w:rsidR="00A841DA">
        <w:rPr>
          <w:rtl/>
          <w:lang w:bidi="ar-EG"/>
        </w:rPr>
        <w:t>على النحو المبين في الفقرة 32 من الجزء الثاني من هذا التقرير؛</w:t>
      </w:r>
    </w:p>
    <w:p w:rsidR="00A841DA" w:rsidRDefault="00A841DA" w:rsidP="00A841DA">
      <w:pPr>
        <w:pStyle w:val="SingleTxt"/>
        <w:rPr>
          <w:rtl/>
          <w:lang w:bidi="ar-EG"/>
        </w:rPr>
      </w:pPr>
      <w:r>
        <w:rPr>
          <w:rtl/>
          <w:lang w:bidi="ar-EG"/>
        </w:rPr>
        <w:tab/>
        <w:t xml:space="preserve">الدورة الثامنة </w:t>
      </w:r>
      <w:proofErr w:type="spellStart"/>
      <w:r>
        <w:rPr>
          <w:rtl/>
          <w:lang w:bidi="ar-EG"/>
        </w:rPr>
        <w:t>والستون</w:t>
      </w:r>
      <w:proofErr w:type="spellEnd"/>
      <w:r>
        <w:rPr>
          <w:rtl/>
          <w:lang w:bidi="ar-EG"/>
        </w:rPr>
        <w:t xml:space="preserve"> (جنيف)</w:t>
      </w:r>
    </w:p>
    <w:p w:rsidR="00A841DA" w:rsidRDefault="00942B50" w:rsidP="00942B50">
      <w:pPr>
        <w:pStyle w:val="SingleTxt"/>
        <w:ind w:left="2592" w:hanging="1328"/>
        <w:rPr>
          <w:rtl/>
          <w:lang w:bidi="ar-EG"/>
        </w:rPr>
      </w:pPr>
      <w:r>
        <w:rPr>
          <w:rFonts w:hint="cs"/>
          <w:rtl/>
          <w:lang w:bidi="ar-EG"/>
        </w:rPr>
        <w:tab/>
      </w:r>
      <w:r w:rsidR="00A841DA">
        <w:rPr>
          <w:rtl/>
          <w:lang w:bidi="ar-EG"/>
        </w:rPr>
        <w:t>(ب)</w:t>
      </w:r>
      <w:r>
        <w:rPr>
          <w:rFonts w:hint="cs"/>
          <w:rtl/>
          <w:lang w:bidi="ar-EG"/>
        </w:rPr>
        <w:tab/>
      </w:r>
      <w:r w:rsidR="00A841DA">
        <w:rPr>
          <w:rtl/>
          <w:lang w:bidi="ar-EG"/>
        </w:rPr>
        <w:t>الدورة التاسعة والثلاثون للفريق العامل المعني بالرسائل المقدَّمة عملا بالبروتوكول الاختياري: 18-20 تشرين الأول/أكتوبر 2017؛</w:t>
      </w:r>
    </w:p>
    <w:p w:rsidR="00A841DA" w:rsidRDefault="00942B50" w:rsidP="00942B50">
      <w:pPr>
        <w:pStyle w:val="SingleTxt"/>
        <w:ind w:left="2592" w:hanging="1328"/>
        <w:rPr>
          <w:rtl/>
          <w:lang w:bidi="ar-EG"/>
        </w:rPr>
      </w:pPr>
      <w:r>
        <w:rPr>
          <w:rFonts w:hint="cs"/>
          <w:rtl/>
          <w:lang w:bidi="ar-EG"/>
        </w:rPr>
        <w:tab/>
      </w:r>
      <w:r w:rsidR="00A841DA">
        <w:rPr>
          <w:rtl/>
          <w:lang w:bidi="ar-EG"/>
        </w:rPr>
        <w:t>(ج)</w:t>
      </w:r>
      <w:r>
        <w:rPr>
          <w:rFonts w:hint="cs"/>
          <w:rtl/>
          <w:lang w:bidi="ar-EG"/>
        </w:rPr>
        <w:tab/>
      </w:r>
      <w:r w:rsidR="00A841DA">
        <w:rPr>
          <w:rtl/>
          <w:lang w:bidi="ar-EG"/>
        </w:rPr>
        <w:t>الدورة الثامنة للفريق العامل المعني بالتحقيقات بموجب البروتوكول الاختياري: 19 و 20 تشرين الأول/أكتوبر 2017؛</w:t>
      </w:r>
    </w:p>
    <w:p w:rsidR="00A841DA" w:rsidRDefault="00942B50" w:rsidP="00942B50">
      <w:pPr>
        <w:pStyle w:val="SingleTxt"/>
        <w:ind w:left="2592" w:hanging="1328"/>
        <w:rPr>
          <w:rtl/>
          <w:lang w:bidi="ar-EG"/>
        </w:rPr>
      </w:pPr>
      <w:r>
        <w:rPr>
          <w:rFonts w:hint="cs"/>
          <w:rtl/>
          <w:lang w:bidi="ar-EG"/>
        </w:rPr>
        <w:tab/>
      </w:r>
      <w:r w:rsidR="00A841DA">
        <w:rPr>
          <w:rtl/>
          <w:lang w:bidi="ar-EG"/>
        </w:rPr>
        <w:t>(د)</w:t>
      </w:r>
      <w:r>
        <w:rPr>
          <w:rFonts w:hint="cs"/>
          <w:rtl/>
          <w:lang w:bidi="ar-EG"/>
        </w:rPr>
        <w:tab/>
      </w:r>
      <w:r w:rsidR="00A841DA">
        <w:rPr>
          <w:rtl/>
          <w:lang w:bidi="ar-EG"/>
        </w:rPr>
        <w:t xml:space="preserve">الدورة الثامنة </w:t>
      </w:r>
      <w:proofErr w:type="spellStart"/>
      <w:r w:rsidR="00A841DA">
        <w:rPr>
          <w:rtl/>
          <w:lang w:bidi="ar-EG"/>
        </w:rPr>
        <w:t>والستون</w:t>
      </w:r>
      <w:proofErr w:type="spellEnd"/>
      <w:r w:rsidR="00A841DA">
        <w:rPr>
          <w:rtl/>
          <w:lang w:bidi="ar-EG"/>
        </w:rPr>
        <w:t xml:space="preserve">: 23 تشرين الأول/أكتوبر - 17 تشرين الثاني/ نوفمبر 2017؛ </w:t>
      </w:r>
    </w:p>
    <w:p w:rsidR="00A841DA" w:rsidRDefault="00942B50" w:rsidP="00942B50">
      <w:pPr>
        <w:pStyle w:val="SingleTxt"/>
        <w:ind w:left="2592" w:hanging="1328"/>
        <w:rPr>
          <w:rtl/>
          <w:lang w:bidi="ar-EG"/>
        </w:rPr>
      </w:pPr>
      <w:r>
        <w:rPr>
          <w:rFonts w:hint="cs"/>
          <w:rtl/>
          <w:lang w:bidi="ar-EG"/>
        </w:rPr>
        <w:tab/>
      </w:r>
      <w:r w:rsidR="00A841DA">
        <w:rPr>
          <w:rtl/>
          <w:lang w:bidi="ar-EG"/>
        </w:rPr>
        <w:t>(</w:t>
      </w:r>
      <w:r w:rsidR="00A841DA">
        <w:rPr>
          <w:rFonts w:hint="cs"/>
          <w:rtl/>
          <w:lang w:bidi="ar-EG"/>
        </w:rPr>
        <w:t>ﻫ</w:t>
      </w:r>
      <w:r w:rsidR="00A841DA">
        <w:rPr>
          <w:rtl/>
          <w:lang w:bidi="ar-EG"/>
        </w:rPr>
        <w:t>)</w:t>
      </w:r>
      <w:r>
        <w:rPr>
          <w:rFonts w:hint="cs"/>
          <w:rtl/>
          <w:lang w:bidi="ar-EG"/>
        </w:rPr>
        <w:tab/>
      </w:r>
      <w:r w:rsidR="00A841DA">
        <w:rPr>
          <w:rtl/>
          <w:lang w:bidi="ar-EG"/>
        </w:rPr>
        <w:t>الفريق العامل لما قبل الدورة للدورة السبعين: 20 إلى 24 تشرين الثاني/</w:t>
      </w:r>
      <w:r>
        <w:rPr>
          <w:rFonts w:hint="cs"/>
          <w:rtl/>
          <w:lang w:bidi="ar-EG"/>
        </w:rPr>
        <w:t xml:space="preserve"> </w:t>
      </w:r>
      <w:r w:rsidR="00A841DA">
        <w:rPr>
          <w:rtl/>
          <w:lang w:bidi="ar-EG"/>
        </w:rPr>
        <w:t>نوفمبر 2017.</w:t>
      </w:r>
    </w:p>
    <w:p w:rsidR="00A841DA" w:rsidRPr="00942B50" w:rsidRDefault="00A841DA" w:rsidP="00942B50">
      <w:pPr>
        <w:pStyle w:val="SingleTxt"/>
        <w:spacing w:after="0" w:line="120" w:lineRule="exact"/>
        <w:rPr>
          <w:sz w:val="10"/>
          <w:rtl/>
          <w:lang w:bidi="ar-EG"/>
        </w:rPr>
      </w:pPr>
    </w:p>
    <w:p w:rsidR="00A841DA" w:rsidRDefault="00942B50"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sidR="00A841DA">
        <w:rPr>
          <w:rtl/>
          <w:lang w:bidi="ar-EG"/>
        </w:rPr>
        <w:tab/>
        <w:t xml:space="preserve">التقارير التي </w:t>
      </w:r>
      <w:r>
        <w:rPr>
          <w:rtl/>
          <w:lang w:bidi="ar-EG"/>
        </w:rPr>
        <w:t>سيُنظَر فيها في الدورات المقبلة</w:t>
      </w:r>
    </w:p>
    <w:p w:rsidR="00A841DA" w:rsidRDefault="00A841DA" w:rsidP="00942B50">
      <w:pPr>
        <w:pStyle w:val="SingleTxt"/>
        <w:rPr>
          <w:rtl/>
          <w:lang w:bidi="ar-EG"/>
        </w:rPr>
      </w:pPr>
      <w:r>
        <w:rPr>
          <w:rtl/>
          <w:lang w:bidi="ar-EG"/>
        </w:rPr>
        <w:t>٢٨</w:t>
      </w:r>
      <w:r w:rsidR="00942B50">
        <w:rPr>
          <w:rFonts w:hint="cs"/>
          <w:rtl/>
          <w:lang w:bidi="ar-EG"/>
        </w:rPr>
        <w:t xml:space="preserve"> </w:t>
      </w:r>
      <w:r>
        <w:rPr>
          <w:rtl/>
          <w:lang w:bidi="ar-EG"/>
        </w:rPr>
        <w:t>-</w:t>
      </w:r>
      <w:r w:rsidR="00942B50">
        <w:rPr>
          <w:rFonts w:hint="cs"/>
          <w:rtl/>
          <w:lang w:bidi="ar-EG"/>
        </w:rPr>
        <w:tab/>
      </w:r>
      <w:r>
        <w:rPr>
          <w:rtl/>
          <w:lang w:bidi="ar-EG"/>
        </w:rPr>
        <w:t xml:space="preserve">أكدت اللجنة أنها ستنظر، في دورتها السابعة والستين، في تقارير الدول الأطراف المدرجة في القائمة الواردة في الفقرة 33 من الجزء الثاني </w:t>
      </w:r>
      <w:r w:rsidR="00942B50">
        <w:rPr>
          <w:rtl/>
          <w:lang w:bidi="ar-EG"/>
        </w:rPr>
        <w:t>من هذا التقرير، وأنها ستنظر، في</w:t>
      </w:r>
      <w:r w:rsidR="00942B50">
        <w:rPr>
          <w:rFonts w:hint="cs"/>
          <w:rtl/>
          <w:lang w:bidi="ar-EG"/>
        </w:rPr>
        <w:t> </w:t>
      </w:r>
      <w:r>
        <w:rPr>
          <w:rtl/>
          <w:lang w:bidi="ar-EG"/>
        </w:rPr>
        <w:t>دورتها الثامنة والستين، في تقارير إسرائيل (في إطار الإجراء المبسط لتقديم التقارير)، وبارا</w:t>
      </w:r>
      <w:r>
        <w:rPr>
          <w:rFonts w:hint="cs"/>
          <w:rtl/>
          <w:lang w:bidi="ar-EG"/>
        </w:rPr>
        <w:t>غواي،</w:t>
      </w:r>
      <w:r>
        <w:rPr>
          <w:rtl/>
          <w:lang w:bidi="ar-EG"/>
        </w:rPr>
        <w:t xml:space="preserve"> وبوركينا فاسو، وجمهورية كوريا الشعبية الديمقراطية، وسنغافورة، وعمان، وغواتيمالا، والكويت، وكينيا، وموناكو، وناورو، والنرويج.</w:t>
      </w:r>
    </w:p>
    <w:p w:rsidR="00942B50" w:rsidRDefault="00942B50">
      <w:pPr>
        <w:bidi w:val="0"/>
        <w:spacing w:line="240" w:lineRule="auto"/>
        <w:jc w:val="left"/>
        <w:rPr>
          <w:rtl/>
          <w:lang w:bidi="ar-EG"/>
        </w:rPr>
      </w:pPr>
      <w:r>
        <w:rPr>
          <w:rtl/>
          <w:lang w:bidi="ar-EG"/>
        </w:rPr>
        <w:br w:type="page"/>
      </w:r>
    </w:p>
    <w:p w:rsidR="00A841DA"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السابع</w:t>
      </w:r>
    </w:p>
    <w:p w:rsidR="00A841DA" w:rsidRDefault="00942B50"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sidR="00A841DA">
        <w:rPr>
          <w:rtl/>
          <w:lang w:bidi="ar-EG"/>
        </w:rPr>
        <w:t>تنفيذ المادة 21 من الاتفاقية</w:t>
      </w:r>
    </w:p>
    <w:p w:rsidR="00A841DA" w:rsidRPr="00942B50" w:rsidRDefault="00A841DA" w:rsidP="00942B50">
      <w:pPr>
        <w:pStyle w:val="SingleTxt"/>
        <w:spacing w:after="0" w:line="120" w:lineRule="exact"/>
        <w:rPr>
          <w:sz w:val="10"/>
          <w:rtl/>
          <w:lang w:bidi="ar-EG"/>
        </w:rPr>
      </w:pPr>
    </w:p>
    <w:p w:rsidR="00A841DA" w:rsidRDefault="00A841DA"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بالأبعاد الجنسانية للحد من مخاطر الكوارث في مناخ متغير</w:t>
      </w:r>
    </w:p>
    <w:p w:rsidR="00A841DA" w:rsidRDefault="00A841DA" w:rsidP="00942B50">
      <w:pPr>
        <w:pStyle w:val="SingleTxt"/>
        <w:rPr>
          <w:rtl/>
          <w:lang w:bidi="ar-EG"/>
        </w:rPr>
      </w:pPr>
      <w:r>
        <w:rPr>
          <w:rtl/>
          <w:lang w:bidi="ar-EG"/>
        </w:rPr>
        <w:t>٢٩</w:t>
      </w:r>
      <w:r w:rsidR="00942B50">
        <w:rPr>
          <w:rFonts w:hint="cs"/>
          <w:rtl/>
          <w:lang w:bidi="ar-EG"/>
        </w:rPr>
        <w:t xml:space="preserve"> </w:t>
      </w:r>
      <w:r>
        <w:rPr>
          <w:rtl/>
          <w:lang w:bidi="ar-EG"/>
        </w:rPr>
        <w:t>-</w:t>
      </w:r>
      <w:r w:rsidR="00942B50">
        <w:rPr>
          <w:rFonts w:hint="cs"/>
          <w:rtl/>
          <w:lang w:bidi="ar-EG"/>
        </w:rPr>
        <w:tab/>
      </w:r>
      <w:r>
        <w:rPr>
          <w:rtl/>
          <w:lang w:bidi="ar-EG"/>
        </w:rPr>
        <w:t>اجتمع الفريق العامل خلال الدورة، واستعرض التعليقات المتعلقة بمشروع التوصية العامة الواردة بين الدورتين من العديد من أصحاب المصلحة ودمجَها.</w:t>
      </w:r>
    </w:p>
    <w:p w:rsidR="00A841DA" w:rsidRPr="00942B50" w:rsidRDefault="00A841DA" w:rsidP="00942B50">
      <w:pPr>
        <w:pStyle w:val="SingleTxt"/>
        <w:spacing w:after="0" w:line="120" w:lineRule="exact"/>
        <w:rPr>
          <w:sz w:val="10"/>
          <w:rtl/>
          <w:lang w:bidi="ar-EG"/>
        </w:rPr>
      </w:pPr>
    </w:p>
    <w:p w:rsidR="00A841DA" w:rsidRDefault="00A841DA"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بالحق في التعليم</w:t>
      </w:r>
    </w:p>
    <w:p w:rsidR="00A841DA" w:rsidRDefault="00A841DA" w:rsidP="00942B50">
      <w:pPr>
        <w:pStyle w:val="SingleTxt"/>
        <w:rPr>
          <w:rtl/>
          <w:lang w:bidi="ar-EG"/>
        </w:rPr>
      </w:pPr>
      <w:r>
        <w:rPr>
          <w:rtl/>
          <w:lang w:bidi="ar-EG"/>
        </w:rPr>
        <w:t>٣٠</w:t>
      </w:r>
      <w:r w:rsidR="00942B50">
        <w:rPr>
          <w:rFonts w:hint="cs"/>
          <w:rtl/>
          <w:lang w:bidi="ar-EG"/>
        </w:rPr>
        <w:t xml:space="preserve"> </w:t>
      </w:r>
      <w:r>
        <w:rPr>
          <w:rtl/>
          <w:lang w:bidi="ar-EG"/>
        </w:rPr>
        <w:t>-</w:t>
      </w:r>
      <w:r w:rsidR="00942B50">
        <w:rPr>
          <w:rFonts w:hint="cs"/>
          <w:rtl/>
          <w:lang w:bidi="ar-EG"/>
        </w:rPr>
        <w:tab/>
      </w:r>
      <w:r>
        <w:rPr>
          <w:rtl/>
          <w:lang w:bidi="ar-EG"/>
        </w:rPr>
        <w:t>اجتمع الفريق العامل خلال الدورة، وناقش نسخة أولية من مشروع التوصية العامة.</w:t>
      </w:r>
    </w:p>
    <w:p w:rsidR="00A841DA" w:rsidRPr="00942B50" w:rsidRDefault="00A841DA" w:rsidP="00942B50">
      <w:pPr>
        <w:pStyle w:val="SingleTxt"/>
        <w:spacing w:after="0" w:line="120" w:lineRule="exact"/>
        <w:rPr>
          <w:sz w:val="10"/>
          <w:rtl/>
          <w:lang w:bidi="ar-EG"/>
        </w:rPr>
      </w:pPr>
    </w:p>
    <w:p w:rsidR="00A841DA" w:rsidRDefault="00A841DA"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بأساليب العمل</w:t>
      </w:r>
    </w:p>
    <w:p w:rsidR="00A841DA" w:rsidRDefault="00A841DA" w:rsidP="00942B50">
      <w:pPr>
        <w:pStyle w:val="SingleTxt"/>
        <w:rPr>
          <w:rtl/>
          <w:lang w:bidi="ar-EG"/>
        </w:rPr>
      </w:pPr>
      <w:r>
        <w:rPr>
          <w:rtl/>
          <w:lang w:bidi="ar-EG"/>
        </w:rPr>
        <w:t>٣١</w:t>
      </w:r>
      <w:r w:rsidR="00942B50">
        <w:rPr>
          <w:rFonts w:hint="cs"/>
          <w:rtl/>
          <w:lang w:bidi="ar-EG"/>
        </w:rPr>
        <w:t xml:space="preserve"> </w:t>
      </w:r>
      <w:r>
        <w:rPr>
          <w:rtl/>
          <w:lang w:bidi="ar-EG"/>
        </w:rPr>
        <w:t>-</w:t>
      </w:r>
      <w:r w:rsidR="00942B50">
        <w:rPr>
          <w:rFonts w:hint="cs"/>
          <w:rtl/>
          <w:lang w:bidi="ar-EG"/>
        </w:rPr>
        <w:tab/>
      </w:r>
      <w:r>
        <w:rPr>
          <w:rtl/>
          <w:lang w:bidi="ar-EG"/>
        </w:rPr>
        <w:t>اجتمع الفريق العامل خلال الدورة، وقدمت إلى اللجنة مشاريع القرارات المتعلقة بتنقيح المبادئ التوجيهية الخاصة بمعاهدات بعينها، والحدود القصوى لعدد كلمات مرفقات الوثائق المقدمة إلى اللجنة من الدول الأطراف (انظر المقررين ٦٦/سابعا و ٦٦/ثامنا).</w:t>
      </w:r>
    </w:p>
    <w:p w:rsidR="00A841DA" w:rsidRPr="00942B50" w:rsidRDefault="00A841DA" w:rsidP="00942B50">
      <w:pPr>
        <w:pStyle w:val="SingleTxt"/>
        <w:spacing w:after="0" w:line="120" w:lineRule="exact"/>
        <w:rPr>
          <w:sz w:val="10"/>
          <w:rtl/>
          <w:lang w:bidi="ar-EG"/>
        </w:rPr>
      </w:pPr>
    </w:p>
    <w:p w:rsidR="00A841DA" w:rsidRDefault="00A841DA"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بالاتحاد البرلماني الدولي</w:t>
      </w:r>
    </w:p>
    <w:p w:rsidR="00A841DA" w:rsidRDefault="00A841DA" w:rsidP="00942B50">
      <w:pPr>
        <w:pStyle w:val="SingleTxt"/>
        <w:rPr>
          <w:rtl/>
          <w:lang w:bidi="ar-EG"/>
        </w:rPr>
      </w:pPr>
      <w:r>
        <w:rPr>
          <w:rtl/>
          <w:lang w:bidi="ar-EG"/>
        </w:rPr>
        <w:t>٣٢</w:t>
      </w:r>
      <w:r w:rsidR="00942B50">
        <w:rPr>
          <w:rFonts w:hint="cs"/>
          <w:rtl/>
          <w:lang w:bidi="ar-EG"/>
        </w:rPr>
        <w:t xml:space="preserve"> </w:t>
      </w:r>
      <w:r>
        <w:rPr>
          <w:rtl/>
          <w:lang w:bidi="ar-EG"/>
        </w:rPr>
        <w:t>-</w:t>
      </w:r>
      <w:r w:rsidR="00942B50">
        <w:rPr>
          <w:rFonts w:hint="cs"/>
          <w:rtl/>
          <w:lang w:bidi="ar-EG"/>
        </w:rPr>
        <w:tab/>
      </w:r>
      <w:r>
        <w:rPr>
          <w:rtl/>
          <w:lang w:bidi="ar-EG"/>
        </w:rPr>
        <w:t>اجتمع الفريق العامل أثناء الدورة، وواصل مناقشته بشأن أولويات تعاونه مع الاتحاد البرلماني الدولي، ولا سيما فيما يتعلق برصد تنفيذ أهداف التنمية المستدامة.</w:t>
      </w:r>
    </w:p>
    <w:p w:rsidR="00A841DA" w:rsidRPr="00942B50" w:rsidRDefault="00A841DA" w:rsidP="00942B50">
      <w:pPr>
        <w:pStyle w:val="SingleTxt"/>
        <w:spacing w:after="0" w:line="120" w:lineRule="exact"/>
        <w:rPr>
          <w:sz w:val="10"/>
          <w:rtl/>
          <w:lang w:bidi="ar-EG"/>
        </w:rPr>
      </w:pPr>
    </w:p>
    <w:p w:rsidR="00A841DA" w:rsidRDefault="00A841DA"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الفريق العامل المعني بالاتفاقية وهيئة الأمم المتحدة للمرأة وأهداف التنمية المستدامة</w:t>
      </w:r>
    </w:p>
    <w:p w:rsidR="00A841DA" w:rsidRDefault="00A841DA" w:rsidP="00942B50">
      <w:pPr>
        <w:pStyle w:val="SingleTxt"/>
        <w:rPr>
          <w:rtl/>
          <w:lang w:bidi="ar-EG"/>
        </w:rPr>
      </w:pPr>
      <w:r>
        <w:rPr>
          <w:rtl/>
          <w:lang w:bidi="ar-EG"/>
        </w:rPr>
        <w:t>٣٣</w:t>
      </w:r>
      <w:r w:rsidR="00942B50">
        <w:rPr>
          <w:rFonts w:hint="cs"/>
          <w:rtl/>
          <w:lang w:bidi="ar-EG"/>
        </w:rPr>
        <w:t xml:space="preserve"> </w:t>
      </w:r>
      <w:r>
        <w:rPr>
          <w:rtl/>
          <w:lang w:bidi="ar-EG"/>
        </w:rPr>
        <w:t>-</w:t>
      </w:r>
      <w:r w:rsidR="00942B50">
        <w:rPr>
          <w:rFonts w:hint="cs"/>
          <w:rtl/>
          <w:lang w:bidi="ar-EG"/>
        </w:rPr>
        <w:tab/>
      </w:r>
      <w:r>
        <w:rPr>
          <w:rtl/>
          <w:lang w:bidi="ar-EG"/>
        </w:rPr>
        <w:t xml:space="preserve">اجتمع الفريق العامل أثناء </w:t>
      </w:r>
      <w:r w:rsidR="00942B50">
        <w:rPr>
          <w:rtl/>
          <w:lang w:bidi="ar-EG"/>
        </w:rPr>
        <w:t xml:space="preserve">الدورة، وأعد مساهمة بشأن موضوع </w:t>
      </w:r>
      <w:r w:rsidR="00942B50">
        <w:rPr>
          <w:rFonts w:hint="cs"/>
          <w:rtl/>
          <w:lang w:bidi="ar-EG"/>
        </w:rPr>
        <w:t>”</w:t>
      </w:r>
      <w:r>
        <w:rPr>
          <w:rtl/>
          <w:lang w:bidi="ar-EG"/>
        </w:rPr>
        <w:t>القضاء على الفق</w:t>
      </w:r>
      <w:r w:rsidR="00942B50">
        <w:rPr>
          <w:rtl/>
          <w:lang w:bidi="ar-EG"/>
        </w:rPr>
        <w:t>ر وتعزيز الازدهار في عالم متغير</w:t>
      </w:r>
      <w:r w:rsidR="00942B50">
        <w:rPr>
          <w:rFonts w:hint="cs"/>
          <w:rtl/>
          <w:lang w:bidi="ar-EG"/>
        </w:rPr>
        <w:t>“</w:t>
      </w:r>
      <w:r>
        <w:rPr>
          <w:rtl/>
          <w:lang w:bidi="ar-EG"/>
        </w:rPr>
        <w:t xml:space="preserve"> لتقديمها إلى المنتدى السياسي الرفيع المستوى المعني بالتنمية المستدامة المقرر عقده في عام ٢٠١٧. وحدد أيضا أسئلة بشأن المؤشر 5-1-1 من مؤشرات أهداف ا</w:t>
      </w:r>
      <w:r>
        <w:rPr>
          <w:rFonts w:hint="cs"/>
          <w:rtl/>
          <w:lang w:bidi="ar-EG"/>
        </w:rPr>
        <w:t>لتنمية</w:t>
      </w:r>
      <w:r>
        <w:rPr>
          <w:rtl/>
          <w:lang w:bidi="ar-EG"/>
        </w:rPr>
        <w:t xml:space="preserve"> المستدامة لإدراجها في قوائم المسائل والأسئلة التي أعدها الفريق العامل لما قبل الدورة التابع للجنة.</w:t>
      </w:r>
    </w:p>
    <w:p w:rsidR="00A841DA" w:rsidRPr="00942B50" w:rsidRDefault="00A841DA" w:rsidP="00942B50">
      <w:pPr>
        <w:pStyle w:val="SingleTxt"/>
        <w:spacing w:after="0" w:line="120" w:lineRule="exact"/>
        <w:rPr>
          <w:sz w:val="10"/>
          <w:rtl/>
          <w:lang w:bidi="ar-EG"/>
        </w:rPr>
      </w:pPr>
    </w:p>
    <w:p w:rsidR="00A841DA" w:rsidRDefault="00A841DA" w:rsidP="00942B5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 xml:space="preserve">الفريق العامل المعني بالعنف </w:t>
      </w:r>
      <w:proofErr w:type="spellStart"/>
      <w:r>
        <w:rPr>
          <w:rtl/>
          <w:lang w:bidi="ar-EG"/>
        </w:rPr>
        <w:t>الجنساني</w:t>
      </w:r>
      <w:proofErr w:type="spellEnd"/>
      <w:r>
        <w:rPr>
          <w:rtl/>
          <w:lang w:bidi="ar-EG"/>
        </w:rPr>
        <w:t xml:space="preserve"> ضد المرأة</w:t>
      </w:r>
    </w:p>
    <w:p w:rsidR="00A841DA" w:rsidRDefault="00A841DA" w:rsidP="00942B50">
      <w:pPr>
        <w:pStyle w:val="SingleTxt"/>
        <w:rPr>
          <w:rtl/>
          <w:lang w:bidi="ar-EG"/>
        </w:rPr>
      </w:pPr>
      <w:r>
        <w:rPr>
          <w:rtl/>
          <w:lang w:bidi="ar-EG"/>
        </w:rPr>
        <w:t>٣٤</w:t>
      </w:r>
      <w:r w:rsidR="00942B50">
        <w:rPr>
          <w:rFonts w:hint="cs"/>
          <w:rtl/>
          <w:lang w:bidi="ar-EG"/>
        </w:rPr>
        <w:t xml:space="preserve"> </w:t>
      </w:r>
      <w:r>
        <w:rPr>
          <w:rtl/>
          <w:lang w:bidi="ar-EG"/>
        </w:rPr>
        <w:t>-</w:t>
      </w:r>
      <w:r w:rsidR="00942B50">
        <w:rPr>
          <w:rFonts w:hint="cs"/>
          <w:rtl/>
          <w:lang w:bidi="ar-EG"/>
        </w:rPr>
        <w:tab/>
      </w:r>
      <w:r>
        <w:rPr>
          <w:rtl/>
          <w:lang w:bidi="ar-EG"/>
        </w:rPr>
        <w:t xml:space="preserve">اجتمع الفريق العامل أثناء الدورة. وقدمت الرئيسة إحاطة عن الاجتماع الثاني لفريق الخبراء الذي نظمه مركز المرأة والسلام والأمن بكلية لندن للاقتصاد والعلوم السياسية، والذي حضرته السيدة أجار، والسيدة جبر، والسيدة حيدر، والسيدة </w:t>
      </w:r>
      <w:proofErr w:type="spellStart"/>
      <w:r>
        <w:rPr>
          <w:rtl/>
          <w:lang w:bidi="ar-EG"/>
        </w:rPr>
        <w:t>هاياشي</w:t>
      </w:r>
      <w:proofErr w:type="spellEnd"/>
      <w:r>
        <w:rPr>
          <w:rtl/>
          <w:lang w:bidi="ar-EG"/>
        </w:rPr>
        <w:t xml:space="preserve">، والسيدة </w:t>
      </w:r>
      <w:proofErr w:type="spellStart"/>
      <w:r>
        <w:rPr>
          <w:rtl/>
          <w:lang w:bidi="ar-EG"/>
        </w:rPr>
        <w:t>لينارتي</w:t>
      </w:r>
      <w:proofErr w:type="spellEnd"/>
      <w:r>
        <w:rPr>
          <w:rtl/>
          <w:lang w:bidi="ar-EG"/>
        </w:rPr>
        <w:t>، والمق</w:t>
      </w:r>
      <w:r>
        <w:rPr>
          <w:rFonts w:hint="cs"/>
          <w:rtl/>
          <w:lang w:bidi="ar-EG"/>
        </w:rPr>
        <w:t>ررة</w:t>
      </w:r>
      <w:r>
        <w:rPr>
          <w:rtl/>
          <w:lang w:bidi="ar-EG"/>
        </w:rPr>
        <w:t xml:space="preserve"> الخاصة المعنية بالعنف ضد المرأة، أسبابه، وعواقبه السيدة </w:t>
      </w:r>
      <w:proofErr w:type="spellStart"/>
      <w:r>
        <w:rPr>
          <w:rtl/>
          <w:lang w:bidi="ar-EG"/>
        </w:rPr>
        <w:t>شيمونوفيتش</w:t>
      </w:r>
      <w:proofErr w:type="spellEnd"/>
      <w:r>
        <w:rPr>
          <w:rtl/>
          <w:lang w:bidi="ar-EG"/>
        </w:rPr>
        <w:t xml:space="preserve">، وخبراء خارجيون. وناقش </w:t>
      </w:r>
      <w:r>
        <w:rPr>
          <w:rtl/>
          <w:lang w:bidi="ar-EG"/>
        </w:rPr>
        <w:lastRenderedPageBreak/>
        <w:t>الفريق العامل المشروع النهائي للتوصي</w:t>
      </w:r>
      <w:r w:rsidR="00942B50">
        <w:rPr>
          <w:rtl/>
          <w:lang w:bidi="ar-EG"/>
        </w:rPr>
        <w:t xml:space="preserve">ة العامة بشأن العنف </w:t>
      </w:r>
      <w:proofErr w:type="spellStart"/>
      <w:r w:rsidR="00942B50">
        <w:rPr>
          <w:rtl/>
          <w:lang w:bidi="ar-EG"/>
        </w:rPr>
        <w:t>الجنساني</w:t>
      </w:r>
      <w:proofErr w:type="spellEnd"/>
      <w:r w:rsidR="00942B50">
        <w:rPr>
          <w:rtl/>
          <w:lang w:bidi="ar-EG"/>
        </w:rPr>
        <w:t xml:space="preserve"> ضد</w:t>
      </w:r>
      <w:r w:rsidR="00942B50">
        <w:rPr>
          <w:rFonts w:hint="cs"/>
          <w:rtl/>
          <w:lang w:bidi="ar-EG"/>
        </w:rPr>
        <w:t> </w:t>
      </w:r>
      <w:r>
        <w:rPr>
          <w:rtl/>
          <w:lang w:bidi="ar-EG"/>
        </w:rPr>
        <w:t>المرأة تحديثا للتوصية العامة رقم ١٩، بصيغتها المنقحة في اجتماع فريق الخبراء.</w:t>
      </w:r>
    </w:p>
    <w:p w:rsidR="00A841DA" w:rsidRDefault="00A841DA" w:rsidP="00942B50">
      <w:pPr>
        <w:pStyle w:val="SingleTxt"/>
        <w:rPr>
          <w:rtl/>
          <w:lang w:bidi="ar-EG"/>
        </w:rPr>
      </w:pPr>
      <w:r>
        <w:rPr>
          <w:rtl/>
          <w:lang w:bidi="ar-EG"/>
        </w:rPr>
        <w:t>٣٥</w:t>
      </w:r>
      <w:r w:rsidR="00942B50">
        <w:rPr>
          <w:rFonts w:hint="cs"/>
          <w:rtl/>
          <w:lang w:bidi="ar-EG"/>
        </w:rPr>
        <w:t xml:space="preserve"> </w:t>
      </w:r>
      <w:r>
        <w:rPr>
          <w:rtl/>
          <w:lang w:bidi="ar-EG"/>
        </w:rPr>
        <w:t>-</w:t>
      </w:r>
      <w:r w:rsidR="00942B50">
        <w:rPr>
          <w:rFonts w:hint="cs"/>
          <w:rtl/>
          <w:lang w:bidi="ar-EG"/>
        </w:rPr>
        <w:tab/>
      </w:r>
      <w:r>
        <w:rPr>
          <w:rtl/>
          <w:lang w:bidi="ar-EG"/>
        </w:rPr>
        <w:t>وفي 27 شباط/فبراير ٢٠١٧، أكملت اللجنة قراءتها الأولى لمشروع التوصية العامة.</w:t>
      </w:r>
    </w:p>
    <w:p w:rsidR="00942B50" w:rsidRDefault="00942B50" w:rsidP="00942B50">
      <w:pPr>
        <w:pStyle w:val="SingleTxt"/>
        <w:rPr>
          <w:rtl/>
          <w:lang w:bidi="ar-EG"/>
        </w:rPr>
      </w:pPr>
    </w:p>
    <w:p w:rsidR="00942B50" w:rsidRDefault="00942B50">
      <w:pPr>
        <w:bidi w:val="0"/>
        <w:spacing w:line="240" w:lineRule="auto"/>
        <w:jc w:val="left"/>
        <w:rPr>
          <w:rtl/>
          <w:lang w:bidi="ar-EG"/>
        </w:rPr>
      </w:pPr>
      <w:r>
        <w:rPr>
          <w:rtl/>
          <w:lang w:bidi="ar-EG"/>
        </w:rPr>
        <w:br w:type="page"/>
      </w:r>
    </w:p>
    <w:p w:rsidR="00A841DA"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الثامن</w:t>
      </w:r>
    </w:p>
    <w:p w:rsidR="00A841DA"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جدول الأعمال المؤقت للدورة السابعة والستين</w:t>
      </w:r>
    </w:p>
    <w:p w:rsidR="00A841DA" w:rsidRPr="00942B50" w:rsidRDefault="00A841DA" w:rsidP="00942B50">
      <w:pPr>
        <w:pStyle w:val="SingleTxt"/>
        <w:spacing w:after="0" w:line="120" w:lineRule="exact"/>
        <w:rPr>
          <w:sz w:val="10"/>
          <w:rtl/>
          <w:lang w:bidi="ar-EG"/>
        </w:rPr>
      </w:pPr>
    </w:p>
    <w:p w:rsidR="00A841DA" w:rsidRDefault="00A841DA" w:rsidP="00942B50">
      <w:pPr>
        <w:pStyle w:val="SingleTxt"/>
        <w:rPr>
          <w:rtl/>
          <w:lang w:bidi="ar-EG"/>
        </w:rPr>
      </w:pPr>
      <w:r>
        <w:rPr>
          <w:rtl/>
          <w:lang w:bidi="ar-EG"/>
        </w:rPr>
        <w:t>٣٦</w:t>
      </w:r>
      <w:r w:rsidR="00942B50">
        <w:rPr>
          <w:rFonts w:hint="cs"/>
          <w:rtl/>
          <w:lang w:bidi="ar-EG"/>
        </w:rPr>
        <w:t xml:space="preserve"> </w:t>
      </w:r>
      <w:r>
        <w:rPr>
          <w:rtl/>
          <w:lang w:bidi="ar-EG"/>
        </w:rPr>
        <w:t>-</w:t>
      </w:r>
      <w:r w:rsidR="00942B50">
        <w:rPr>
          <w:rFonts w:hint="cs"/>
          <w:rtl/>
          <w:lang w:bidi="ar-EG"/>
        </w:rPr>
        <w:tab/>
      </w:r>
      <w:r>
        <w:rPr>
          <w:rtl/>
          <w:lang w:bidi="ar-EG"/>
        </w:rPr>
        <w:t>نظرت اللجنة، في جلستها 1499، المعقودة في 3 آذار/مارس 2017، في مشروع جدول الأعمال المؤقت لدورتها السابعة والستين، وأقرته.</w:t>
      </w:r>
    </w:p>
    <w:p w:rsidR="00942B50" w:rsidRDefault="00942B50" w:rsidP="00942B50">
      <w:pPr>
        <w:pStyle w:val="SingleTxt"/>
        <w:rPr>
          <w:rtl/>
          <w:lang w:bidi="ar-EG"/>
        </w:rPr>
      </w:pPr>
    </w:p>
    <w:p w:rsidR="00942B50" w:rsidRDefault="00942B50">
      <w:pPr>
        <w:bidi w:val="0"/>
        <w:spacing w:line="240" w:lineRule="auto"/>
        <w:jc w:val="left"/>
        <w:rPr>
          <w:rtl/>
          <w:lang w:bidi="ar-EG"/>
        </w:rPr>
      </w:pPr>
      <w:r>
        <w:rPr>
          <w:rtl/>
          <w:lang w:bidi="ar-EG"/>
        </w:rPr>
        <w:br w:type="page"/>
      </w:r>
    </w:p>
    <w:p w:rsidR="00A841DA"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الفصل</w:t>
      </w:r>
      <w:r>
        <w:rPr>
          <w:rtl/>
          <w:lang w:bidi="ar-EG"/>
        </w:rPr>
        <w:t xml:space="preserve"> التاسع</w:t>
      </w:r>
    </w:p>
    <w:p w:rsidR="00A841DA"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اعتماد التقرير</w:t>
      </w:r>
    </w:p>
    <w:p w:rsidR="00A841DA" w:rsidRPr="00942B50" w:rsidRDefault="00A841DA" w:rsidP="00942B50">
      <w:pPr>
        <w:pStyle w:val="SingleTxt"/>
        <w:spacing w:after="0" w:line="120" w:lineRule="exact"/>
        <w:rPr>
          <w:sz w:val="10"/>
          <w:rtl/>
          <w:lang w:bidi="ar-EG"/>
        </w:rPr>
      </w:pPr>
    </w:p>
    <w:p w:rsidR="00A841DA" w:rsidRDefault="00A841DA" w:rsidP="00942B50">
      <w:pPr>
        <w:pStyle w:val="SingleTxt"/>
        <w:rPr>
          <w:rtl/>
          <w:lang w:bidi="ar-EG"/>
        </w:rPr>
      </w:pPr>
      <w:r>
        <w:rPr>
          <w:rtl/>
          <w:lang w:bidi="ar-EG"/>
        </w:rPr>
        <w:t>٣٧</w:t>
      </w:r>
      <w:r w:rsidR="00942B50">
        <w:rPr>
          <w:rFonts w:hint="cs"/>
          <w:rtl/>
          <w:lang w:bidi="ar-EG"/>
        </w:rPr>
        <w:t xml:space="preserve"> </w:t>
      </w:r>
      <w:r>
        <w:rPr>
          <w:rtl/>
          <w:lang w:bidi="ar-EG"/>
        </w:rPr>
        <w:t>-</w:t>
      </w:r>
      <w:r w:rsidR="00942B50">
        <w:rPr>
          <w:rFonts w:hint="cs"/>
          <w:rtl/>
          <w:lang w:bidi="ar-EG"/>
        </w:rPr>
        <w:tab/>
      </w:r>
      <w:r>
        <w:rPr>
          <w:rtl/>
          <w:lang w:bidi="ar-EG"/>
        </w:rPr>
        <w:t>نظرت اللجنة، في جلستها 1499، المعقودة في 3 آذار/ مارس 2017، في مشروع التقرير عن دورتها السادسة والستين، واعتمدته بصيغته المعدلة شفويا.</w:t>
      </w:r>
    </w:p>
    <w:p w:rsidR="00942B50" w:rsidRDefault="00942B50" w:rsidP="00942B50">
      <w:pPr>
        <w:pStyle w:val="SingleTxt"/>
        <w:rPr>
          <w:rtl/>
          <w:lang w:bidi="ar-EG"/>
        </w:rPr>
      </w:pPr>
    </w:p>
    <w:p w:rsidR="00942B50" w:rsidRDefault="00942B50">
      <w:pPr>
        <w:bidi w:val="0"/>
        <w:spacing w:line="240" w:lineRule="auto"/>
        <w:jc w:val="left"/>
        <w:rPr>
          <w:rtl/>
          <w:lang w:bidi="ar-EG"/>
        </w:rPr>
      </w:pPr>
      <w:r>
        <w:rPr>
          <w:rtl/>
          <w:lang w:bidi="ar-EG"/>
        </w:rPr>
        <w:br w:type="page"/>
      </w:r>
    </w:p>
    <w:p w:rsidR="00A841DA"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lastRenderedPageBreak/>
        <w:t>المرفق</w:t>
      </w:r>
      <w:r>
        <w:rPr>
          <w:rtl/>
          <w:lang w:bidi="ar-EG"/>
        </w:rPr>
        <w:t xml:space="preserve"> الأول</w:t>
      </w:r>
    </w:p>
    <w:p w:rsidR="00133FCD" w:rsidRDefault="00A841DA" w:rsidP="00942B5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tab/>
      </w:r>
      <w:r>
        <w:rPr>
          <w:rtl/>
          <w:lang w:bidi="ar-EG"/>
        </w:rPr>
        <w:tab/>
        <w:t>الوثائق المعروضة على اللجنة في دورتها السادسة والستين</w:t>
      </w:r>
    </w:p>
    <w:p w:rsidR="00A841DA" w:rsidRPr="00942B50" w:rsidRDefault="00A841DA" w:rsidP="00942B50">
      <w:pPr>
        <w:pStyle w:val="SingleTxt"/>
        <w:spacing w:after="0" w:line="120" w:lineRule="exact"/>
        <w:rPr>
          <w:sz w:val="10"/>
          <w:rtl/>
          <w:lang w:bidi="ar-EG"/>
        </w:rPr>
      </w:pPr>
    </w:p>
    <w:tbl>
      <w:tblPr>
        <w:bidiVisual/>
        <w:tblW w:w="8611" w:type="dxa"/>
        <w:tblInd w:w="1267" w:type="dxa"/>
        <w:tblLayout w:type="fixed"/>
        <w:tblCellMar>
          <w:left w:w="0" w:type="dxa"/>
          <w:right w:w="0" w:type="dxa"/>
        </w:tblCellMar>
        <w:tblLook w:val="04A0" w:firstRow="1" w:lastRow="0" w:firstColumn="1" w:lastColumn="0" w:noHBand="0" w:noVBand="1"/>
      </w:tblPr>
      <w:tblGrid>
        <w:gridCol w:w="2819"/>
        <w:gridCol w:w="5792"/>
      </w:tblGrid>
      <w:tr w:rsidR="00C121B1" w:rsidRPr="0007798D" w:rsidTr="008B2827">
        <w:trPr>
          <w:tblHeader/>
        </w:trPr>
        <w:tc>
          <w:tcPr>
            <w:tcW w:w="2819" w:type="dxa"/>
            <w:tcBorders>
              <w:top w:val="single" w:sz="4" w:space="0" w:color="auto"/>
              <w:bottom w:val="single" w:sz="12" w:space="0" w:color="auto"/>
            </w:tcBorders>
            <w:shd w:val="clear" w:color="auto" w:fill="auto"/>
            <w:vAlign w:val="bottom"/>
          </w:tcPr>
          <w:p w:rsidR="00C121B1" w:rsidRPr="003015B7" w:rsidRDefault="00C121B1" w:rsidP="008B2827">
            <w:pPr>
              <w:pStyle w:val="SingleTxt"/>
              <w:spacing w:before="81" w:after="81"/>
              <w:ind w:left="0" w:right="40"/>
              <w:textDirection w:val="tbRlV"/>
              <w:rPr>
                <w:i/>
                <w:iCs/>
                <w:sz w:val="14"/>
                <w:rtl/>
                <w:lang w:eastAsia="zh-TW"/>
              </w:rPr>
            </w:pPr>
            <w:r w:rsidRPr="003015B7">
              <w:rPr>
                <w:i/>
                <w:iCs/>
                <w:rtl/>
                <w:lang w:eastAsia="zh-TW"/>
              </w:rPr>
              <w:t>رقم الوثيقة</w:t>
            </w:r>
          </w:p>
        </w:tc>
        <w:tc>
          <w:tcPr>
            <w:tcW w:w="5792" w:type="dxa"/>
            <w:tcBorders>
              <w:top w:val="single" w:sz="4" w:space="0" w:color="auto"/>
              <w:bottom w:val="single" w:sz="12" w:space="0" w:color="auto"/>
            </w:tcBorders>
            <w:shd w:val="clear" w:color="auto" w:fill="auto"/>
            <w:vAlign w:val="bottom"/>
          </w:tcPr>
          <w:p w:rsidR="00C121B1" w:rsidRPr="003015B7" w:rsidRDefault="00C121B1" w:rsidP="008B2827">
            <w:pPr>
              <w:pStyle w:val="SingleTxt"/>
              <w:spacing w:before="81" w:after="81"/>
              <w:ind w:left="144" w:right="40"/>
              <w:jc w:val="left"/>
              <w:textDirection w:val="tbRlV"/>
              <w:rPr>
                <w:i/>
                <w:iCs/>
                <w:sz w:val="14"/>
                <w:rtl/>
                <w:lang w:eastAsia="zh-TW" w:bidi="ar-EG"/>
              </w:rPr>
            </w:pPr>
            <w:r w:rsidRPr="003015B7">
              <w:rPr>
                <w:i/>
                <w:iCs/>
                <w:rtl/>
                <w:lang w:eastAsia="zh-TW"/>
              </w:rPr>
              <w:t>العنوان أو الوصف</w:t>
            </w:r>
          </w:p>
        </w:tc>
      </w:tr>
      <w:tr w:rsidR="00C121B1" w:rsidRPr="0007798D" w:rsidTr="008B2827">
        <w:trPr>
          <w:trHeight w:hRule="exact" w:val="115"/>
          <w:tblHeader/>
        </w:trPr>
        <w:tc>
          <w:tcPr>
            <w:tcW w:w="2819" w:type="dxa"/>
            <w:tcBorders>
              <w:top w:val="single" w:sz="12" w:space="0" w:color="auto"/>
            </w:tcBorders>
            <w:shd w:val="clear" w:color="auto" w:fill="auto"/>
            <w:vAlign w:val="bottom"/>
          </w:tcPr>
          <w:p w:rsidR="00C121B1" w:rsidRPr="0007798D" w:rsidRDefault="00C121B1" w:rsidP="008B2827">
            <w:pPr>
              <w:pStyle w:val="SingleTxt"/>
              <w:spacing w:before="40"/>
              <w:ind w:left="0" w:right="40"/>
            </w:pPr>
          </w:p>
        </w:tc>
        <w:tc>
          <w:tcPr>
            <w:tcW w:w="5792" w:type="dxa"/>
            <w:tcBorders>
              <w:top w:val="single" w:sz="12" w:space="0" w:color="auto"/>
            </w:tcBorders>
            <w:shd w:val="clear" w:color="auto" w:fill="auto"/>
            <w:vAlign w:val="bottom"/>
          </w:tcPr>
          <w:p w:rsidR="00C121B1" w:rsidRPr="00B12859" w:rsidRDefault="00C121B1" w:rsidP="008B2827">
            <w:pPr>
              <w:pStyle w:val="SingleTxt"/>
              <w:spacing w:before="40"/>
              <w:ind w:left="144" w:right="40"/>
              <w:jc w:val="left"/>
            </w:pP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19" w:history="1">
              <w:r w:rsidR="00C121B1">
                <w:t>CEDAW/C/66/1</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bidi="ar-EG"/>
              </w:rPr>
            </w:pPr>
            <w:r>
              <w:rPr>
                <w:rtl/>
                <w:lang w:eastAsia="zh-TW"/>
              </w:rPr>
              <w:t xml:space="preserve">جدول الأعمال المؤقت والشروح </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0" w:history="1">
              <w:r w:rsidR="00C121B1">
                <w:t>CEDAW/C/66/2</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تقرير منظمة الأمم المتحدة للتربية والعلم والثقافة</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1" w:history="1">
              <w:r w:rsidR="00C121B1">
                <w:t>CEDAW/C/66/3</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تقرير منظمة العمل الدولية</w:t>
            </w:r>
          </w:p>
        </w:tc>
      </w:tr>
      <w:tr w:rsidR="00C121B1" w:rsidRPr="0007798D" w:rsidTr="008B2827">
        <w:tc>
          <w:tcPr>
            <w:tcW w:w="2819" w:type="dxa"/>
            <w:shd w:val="clear" w:color="auto" w:fill="auto"/>
          </w:tcPr>
          <w:p w:rsidR="00C121B1" w:rsidRPr="003015B7" w:rsidRDefault="00C121B1" w:rsidP="008B2827">
            <w:pPr>
              <w:pStyle w:val="SingleTxt"/>
              <w:tabs>
                <w:tab w:val="left" w:pos="288"/>
                <w:tab w:val="left" w:pos="576"/>
                <w:tab w:val="left" w:pos="864"/>
                <w:tab w:val="left" w:pos="1152"/>
              </w:tabs>
              <w:spacing w:before="40"/>
              <w:ind w:left="0" w:right="40"/>
              <w:textDirection w:val="tbRlV"/>
              <w:rPr>
                <w:b/>
                <w:bCs/>
                <w:rtl/>
                <w:lang w:eastAsia="zh-TW"/>
              </w:rPr>
            </w:pPr>
            <w:r w:rsidRPr="003015B7">
              <w:rPr>
                <w:b/>
                <w:bCs/>
                <w:rtl/>
                <w:lang w:eastAsia="zh-TW"/>
              </w:rPr>
              <w:t>تقارير الدول الأطراف</w:t>
            </w:r>
          </w:p>
        </w:tc>
        <w:tc>
          <w:tcPr>
            <w:tcW w:w="5792" w:type="dxa"/>
            <w:shd w:val="clear" w:color="auto" w:fill="auto"/>
          </w:tcPr>
          <w:p w:rsidR="00C121B1" w:rsidRPr="00B12859" w:rsidRDefault="00C121B1" w:rsidP="008B2827">
            <w:pPr>
              <w:pStyle w:val="SingleTxt"/>
              <w:tabs>
                <w:tab w:val="left" w:pos="288"/>
                <w:tab w:val="left" w:pos="576"/>
                <w:tab w:val="left" w:pos="864"/>
                <w:tab w:val="left" w:pos="1152"/>
              </w:tabs>
              <w:spacing w:before="40"/>
              <w:ind w:left="144" w:right="40"/>
              <w:jc w:val="left"/>
            </w:pP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2" w:history="1">
              <w:r w:rsidR="00C121B1">
                <w:t>CEDAW/C/SLV/8-9</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bidi="ar-EG"/>
              </w:rPr>
            </w:pPr>
            <w:r>
              <w:rPr>
                <w:rtl/>
                <w:lang w:eastAsia="zh-TW"/>
              </w:rPr>
              <w:t>التقرير الجامع للتقريرين الدوريين الثامن والتاسع للسلفادور</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3" w:history="1">
              <w:r w:rsidR="00C121B1">
                <w:t>CEDAW/C/DEU/7-8</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للتقريرين الدوريين السابع والثامن لألمانيا</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4" w:history="1">
              <w:r w:rsidR="00C121B1">
                <w:t>CEDAW/C/IRL/6-7</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 xml:space="preserve">التقرير الجامع للتقريرين الدوريين السادس والسابع </w:t>
            </w:r>
            <w:proofErr w:type="spellStart"/>
            <w:r>
              <w:rPr>
                <w:rtl/>
                <w:lang w:eastAsia="zh-TW"/>
              </w:rPr>
              <w:t>لآيرلندا</w:t>
            </w:r>
            <w:proofErr w:type="spellEnd"/>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5" w:history="1">
              <w:r w:rsidR="00C121B1">
                <w:t>CEDAW/C/JOR/6</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الدوري السادس للأردن</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6" w:history="1">
              <w:r w:rsidR="00C121B1">
                <w:t>CEDAW/C/FSM/1-3</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للتقارير الدورية من الأوَّلي إلى الثالث لولايات ميكرونيزيا الموحدة</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7" w:history="1">
              <w:r w:rsidR="00C121B1">
                <w:t>CEDAW/C/RWA/7-9</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الجامع للتقارير الدورية من السابع إلى التاسع لرواندا</w:t>
            </w:r>
          </w:p>
        </w:tc>
      </w:tr>
      <w:tr w:rsidR="00C121B1" w:rsidRPr="0007798D" w:rsidTr="008B2827">
        <w:tc>
          <w:tcPr>
            <w:tcW w:w="2819" w:type="dxa"/>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8" w:history="1">
              <w:r w:rsidR="00C121B1">
                <w:t>CEDAW/C/LKA/8</w:t>
              </w:r>
            </w:hyperlink>
          </w:p>
        </w:tc>
        <w:tc>
          <w:tcPr>
            <w:tcW w:w="5792" w:type="dxa"/>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 xml:space="preserve">التقرير الدوري الثامن لسري </w:t>
            </w:r>
            <w:proofErr w:type="spellStart"/>
            <w:r>
              <w:rPr>
                <w:rtl/>
                <w:lang w:eastAsia="zh-TW"/>
              </w:rPr>
              <w:t>لانكا</w:t>
            </w:r>
            <w:proofErr w:type="spellEnd"/>
          </w:p>
        </w:tc>
      </w:tr>
      <w:tr w:rsidR="00C121B1" w:rsidRPr="0007798D" w:rsidTr="008B2827">
        <w:tc>
          <w:tcPr>
            <w:tcW w:w="2819" w:type="dxa"/>
            <w:tcBorders>
              <w:bottom w:val="single" w:sz="12" w:space="0" w:color="auto"/>
            </w:tcBorders>
            <w:shd w:val="clear" w:color="auto" w:fill="auto"/>
          </w:tcPr>
          <w:p w:rsidR="00C121B1" w:rsidRPr="0007798D" w:rsidRDefault="009E0A83" w:rsidP="008B2827">
            <w:pPr>
              <w:pStyle w:val="SingleTxt"/>
              <w:tabs>
                <w:tab w:val="left" w:pos="288"/>
                <w:tab w:val="left" w:pos="576"/>
                <w:tab w:val="left" w:pos="864"/>
                <w:tab w:val="left" w:pos="1152"/>
              </w:tabs>
              <w:spacing w:before="40"/>
              <w:ind w:left="0" w:right="40"/>
              <w:textDirection w:val="tbRlV"/>
              <w:rPr>
                <w:rtl/>
                <w:lang w:eastAsia="zh-TW"/>
              </w:rPr>
            </w:pPr>
            <w:hyperlink r:id="rId129" w:history="1">
              <w:r w:rsidR="00C121B1">
                <w:t>CEDAW/C/UKR/8</w:t>
              </w:r>
            </w:hyperlink>
          </w:p>
        </w:tc>
        <w:tc>
          <w:tcPr>
            <w:tcW w:w="5792" w:type="dxa"/>
            <w:tcBorders>
              <w:bottom w:val="single" w:sz="12" w:space="0" w:color="auto"/>
            </w:tcBorders>
            <w:shd w:val="clear" w:color="auto" w:fill="auto"/>
          </w:tcPr>
          <w:p w:rsidR="00C121B1" w:rsidRPr="0007798D" w:rsidRDefault="00C121B1" w:rsidP="008B2827">
            <w:pPr>
              <w:pStyle w:val="SingleTxt"/>
              <w:tabs>
                <w:tab w:val="left" w:pos="288"/>
                <w:tab w:val="left" w:pos="576"/>
                <w:tab w:val="left" w:pos="864"/>
                <w:tab w:val="left" w:pos="1152"/>
              </w:tabs>
              <w:spacing w:before="40"/>
              <w:ind w:left="144" w:right="40"/>
              <w:jc w:val="left"/>
              <w:textDirection w:val="tbRlV"/>
              <w:rPr>
                <w:rtl/>
                <w:lang w:eastAsia="zh-TW"/>
              </w:rPr>
            </w:pPr>
            <w:r>
              <w:rPr>
                <w:rtl/>
                <w:lang w:eastAsia="zh-TW"/>
              </w:rPr>
              <w:t>التقرير الدوري الثامن لأوكرانيا</w:t>
            </w:r>
          </w:p>
        </w:tc>
      </w:tr>
    </w:tbl>
    <w:p w:rsidR="00942B50" w:rsidRPr="00C121B1" w:rsidRDefault="00942B50" w:rsidP="00C121B1">
      <w:pPr>
        <w:pStyle w:val="SingleTxt"/>
        <w:spacing w:after="0" w:line="120" w:lineRule="exact"/>
        <w:rPr>
          <w:sz w:val="10"/>
          <w:rtl/>
          <w:lang w:bidi="ar-EG"/>
        </w:rPr>
      </w:pPr>
    </w:p>
    <w:p w:rsidR="00C121B1" w:rsidRDefault="00C121B1" w:rsidP="00A841DA">
      <w:pPr>
        <w:pStyle w:val="SingleTxt"/>
        <w:rPr>
          <w:rtl/>
          <w:lang w:bidi="ar-EG"/>
        </w:rPr>
      </w:pPr>
    </w:p>
    <w:p w:rsidR="00C121B1" w:rsidRDefault="00C121B1">
      <w:pPr>
        <w:bidi w:val="0"/>
        <w:spacing w:line="240" w:lineRule="auto"/>
        <w:jc w:val="left"/>
        <w:rPr>
          <w:rtl/>
          <w:lang w:bidi="ar-EG"/>
        </w:rPr>
      </w:pPr>
      <w:r>
        <w:rPr>
          <w:rtl/>
          <w:lang w:bidi="ar-EG"/>
        </w:rPr>
        <w:br w:type="page"/>
      </w:r>
    </w:p>
    <w:p w:rsidR="00C121B1" w:rsidRDefault="00C121B1" w:rsidP="00C121B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tl/>
          <w:lang w:bidi="ar-EG"/>
        </w:rPr>
        <w:lastRenderedPageBreak/>
        <w:t>المرفق الثاني</w:t>
      </w:r>
    </w:p>
    <w:p w:rsidR="00C121B1" w:rsidRPr="00133FCD" w:rsidRDefault="00C121B1" w:rsidP="00C121B1">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EG"/>
        </w:rPr>
      </w:pPr>
      <w:r>
        <w:rPr>
          <w:rFonts w:hint="cs"/>
          <w:rtl/>
          <w:lang w:bidi="ar-EG"/>
        </w:rPr>
        <w:tab/>
      </w:r>
      <w:r>
        <w:rPr>
          <w:rFonts w:hint="cs"/>
          <w:rtl/>
          <w:lang w:bidi="ar-EG"/>
        </w:rPr>
        <w:tab/>
      </w:r>
      <w:r w:rsidR="00CB2EF0">
        <w:rPr>
          <w:rtl/>
          <w:lang w:bidi="ar-EG"/>
        </w:rPr>
        <w:t>أعضاء اللجنة في 3 آذار/</w:t>
      </w:r>
      <w:r>
        <w:rPr>
          <w:rtl/>
          <w:lang w:bidi="ar-EG"/>
        </w:rPr>
        <w:t>مارس 2017</w:t>
      </w:r>
    </w:p>
    <w:p w:rsidR="001B3190" w:rsidRPr="00C121B1" w:rsidRDefault="001B3190" w:rsidP="00C121B1">
      <w:pPr>
        <w:pStyle w:val="SingleTxt"/>
        <w:spacing w:after="0" w:line="120" w:lineRule="exact"/>
        <w:rPr>
          <w:sz w:val="10"/>
          <w:rtl/>
          <w:lang w:bidi="ar-EG"/>
        </w:rPr>
      </w:pPr>
    </w:p>
    <w:tbl>
      <w:tblPr>
        <w:bidiVisual/>
        <w:tblW w:w="0" w:type="auto"/>
        <w:tblInd w:w="1260" w:type="dxa"/>
        <w:tblLayout w:type="fixed"/>
        <w:tblCellMar>
          <w:left w:w="0" w:type="dxa"/>
          <w:right w:w="0" w:type="dxa"/>
        </w:tblCellMar>
        <w:tblLook w:val="04A0" w:firstRow="1" w:lastRow="0" w:firstColumn="1" w:lastColumn="0" w:noHBand="0" w:noVBand="1"/>
      </w:tblPr>
      <w:tblGrid>
        <w:gridCol w:w="2550"/>
        <w:gridCol w:w="1530"/>
        <w:gridCol w:w="3240"/>
      </w:tblGrid>
      <w:tr w:rsidR="00C121B1" w:rsidRPr="00C121B1" w:rsidTr="00C121B1">
        <w:trPr>
          <w:cantSplit/>
          <w:tblHeader/>
        </w:trPr>
        <w:tc>
          <w:tcPr>
            <w:tcW w:w="2550" w:type="dxa"/>
            <w:tcBorders>
              <w:top w:val="single" w:sz="4" w:space="0" w:color="auto"/>
              <w:bottom w:val="single" w:sz="12" w:space="0" w:color="auto"/>
            </w:tcBorders>
            <w:shd w:val="clear" w:color="auto" w:fill="auto"/>
            <w:vAlign w:val="bottom"/>
          </w:tcPr>
          <w:p w:rsidR="00C121B1" w:rsidRPr="00C121B1" w:rsidRDefault="00C121B1" w:rsidP="00C121B1">
            <w:pPr>
              <w:pStyle w:val="SingleTxt"/>
              <w:spacing w:before="80" w:after="80" w:line="240" w:lineRule="exact"/>
              <w:ind w:left="0" w:right="40"/>
              <w:jc w:val="left"/>
              <w:textDirection w:val="tbRlV"/>
              <w:rPr>
                <w:i/>
                <w:iCs/>
                <w:sz w:val="16"/>
                <w:szCs w:val="24"/>
                <w:rtl/>
                <w:lang w:eastAsia="zh-TW" w:bidi="ar-EG"/>
              </w:rPr>
            </w:pPr>
            <w:r w:rsidRPr="00C121B1">
              <w:rPr>
                <w:i/>
                <w:iCs/>
                <w:sz w:val="16"/>
                <w:szCs w:val="24"/>
                <w:rtl/>
                <w:lang w:eastAsia="zh-TW"/>
              </w:rPr>
              <w:t>اسم العضو(ة)</w:t>
            </w:r>
          </w:p>
        </w:tc>
        <w:tc>
          <w:tcPr>
            <w:tcW w:w="1530" w:type="dxa"/>
            <w:tcBorders>
              <w:top w:val="single" w:sz="4" w:space="0" w:color="auto"/>
              <w:bottom w:val="single" w:sz="12" w:space="0" w:color="auto"/>
            </w:tcBorders>
            <w:shd w:val="clear" w:color="auto" w:fill="auto"/>
            <w:vAlign w:val="bottom"/>
          </w:tcPr>
          <w:p w:rsidR="00C121B1" w:rsidRPr="00C121B1" w:rsidRDefault="00C121B1" w:rsidP="00C121B1">
            <w:pPr>
              <w:pStyle w:val="SingleTxt"/>
              <w:spacing w:before="80" w:after="80" w:line="240" w:lineRule="exact"/>
              <w:ind w:left="144" w:right="144"/>
              <w:textDirection w:val="tbRlV"/>
              <w:rPr>
                <w:i/>
                <w:iCs/>
                <w:sz w:val="16"/>
                <w:szCs w:val="24"/>
                <w:rtl/>
                <w:lang w:eastAsia="zh-TW"/>
              </w:rPr>
            </w:pPr>
            <w:r w:rsidRPr="00C121B1">
              <w:rPr>
                <w:i/>
                <w:iCs/>
                <w:sz w:val="16"/>
                <w:szCs w:val="24"/>
                <w:rtl/>
                <w:lang w:eastAsia="zh-TW"/>
              </w:rPr>
              <w:t>بلد الجنسية</w:t>
            </w:r>
          </w:p>
        </w:tc>
        <w:tc>
          <w:tcPr>
            <w:tcW w:w="3240" w:type="dxa"/>
            <w:tcBorders>
              <w:top w:val="single" w:sz="4" w:space="0" w:color="auto"/>
              <w:bottom w:val="single" w:sz="12" w:space="0" w:color="auto"/>
            </w:tcBorders>
            <w:shd w:val="clear" w:color="auto" w:fill="auto"/>
            <w:vAlign w:val="bottom"/>
          </w:tcPr>
          <w:p w:rsidR="00C121B1" w:rsidRPr="00C121B1" w:rsidRDefault="00C121B1" w:rsidP="00C121B1">
            <w:pPr>
              <w:pStyle w:val="SingleTxt"/>
              <w:spacing w:before="80" w:after="80" w:line="240" w:lineRule="exact"/>
              <w:ind w:left="0" w:right="0"/>
              <w:textDirection w:val="tbRlV"/>
              <w:rPr>
                <w:i/>
                <w:iCs/>
                <w:sz w:val="16"/>
                <w:szCs w:val="24"/>
                <w:rtl/>
                <w:lang w:eastAsia="zh-TW"/>
              </w:rPr>
            </w:pPr>
            <w:r w:rsidRPr="00C121B1">
              <w:rPr>
                <w:i/>
                <w:iCs/>
                <w:sz w:val="16"/>
                <w:szCs w:val="24"/>
                <w:rtl/>
                <w:lang w:eastAsia="zh-TW"/>
              </w:rPr>
              <w:t>تنتهي مدة العضوية في ٣١ كانون الأول/ديسمبر</w:t>
            </w:r>
          </w:p>
        </w:tc>
      </w:tr>
      <w:tr w:rsidR="00C121B1" w:rsidRPr="00C121B1" w:rsidTr="00C121B1">
        <w:trPr>
          <w:cantSplit/>
          <w:trHeight w:hRule="exact" w:val="115"/>
          <w:tblHeader/>
        </w:trPr>
        <w:tc>
          <w:tcPr>
            <w:tcW w:w="2550" w:type="dxa"/>
            <w:tcBorders>
              <w:top w:val="single" w:sz="12" w:space="0" w:color="auto"/>
            </w:tcBorders>
            <w:shd w:val="clear" w:color="auto" w:fill="auto"/>
            <w:vAlign w:val="bottom"/>
          </w:tcPr>
          <w:p w:rsidR="00C121B1" w:rsidRPr="00C121B1" w:rsidRDefault="00C121B1" w:rsidP="00C121B1">
            <w:pPr>
              <w:pStyle w:val="SingleTxt"/>
              <w:spacing w:before="40" w:after="80" w:line="240" w:lineRule="exact"/>
              <w:ind w:left="0" w:right="40"/>
              <w:jc w:val="left"/>
              <w:rPr>
                <w:sz w:val="16"/>
                <w:szCs w:val="24"/>
              </w:rPr>
            </w:pPr>
          </w:p>
        </w:tc>
        <w:tc>
          <w:tcPr>
            <w:tcW w:w="1530" w:type="dxa"/>
            <w:tcBorders>
              <w:top w:val="single" w:sz="12" w:space="0" w:color="auto"/>
            </w:tcBorders>
            <w:shd w:val="clear" w:color="auto" w:fill="auto"/>
            <w:vAlign w:val="bottom"/>
          </w:tcPr>
          <w:p w:rsidR="00C121B1" w:rsidRPr="00C121B1" w:rsidRDefault="00C121B1" w:rsidP="00C121B1">
            <w:pPr>
              <w:pStyle w:val="SingleTxt"/>
              <w:spacing w:before="40" w:after="80" w:line="240" w:lineRule="exact"/>
              <w:ind w:left="144" w:right="144"/>
              <w:rPr>
                <w:sz w:val="16"/>
                <w:szCs w:val="24"/>
              </w:rPr>
            </w:pPr>
          </w:p>
        </w:tc>
        <w:tc>
          <w:tcPr>
            <w:tcW w:w="3240" w:type="dxa"/>
            <w:tcBorders>
              <w:top w:val="single" w:sz="12" w:space="0" w:color="auto"/>
            </w:tcBorders>
            <w:shd w:val="clear" w:color="auto" w:fill="auto"/>
            <w:vAlign w:val="bottom"/>
          </w:tcPr>
          <w:p w:rsidR="00C121B1" w:rsidRPr="00C121B1" w:rsidRDefault="00C121B1" w:rsidP="00C121B1">
            <w:pPr>
              <w:pStyle w:val="SingleTxt"/>
              <w:spacing w:before="40" w:after="80" w:line="240" w:lineRule="exact"/>
              <w:ind w:left="0" w:right="0"/>
              <w:rPr>
                <w:sz w:val="16"/>
                <w:szCs w:val="24"/>
              </w:rPr>
            </w:pP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عائشة فريدة أجار</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تركيا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bidi="ar-EG"/>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proofErr w:type="spellStart"/>
            <w:r w:rsidRPr="00C121B1">
              <w:rPr>
                <w:sz w:val="16"/>
                <w:szCs w:val="24"/>
                <w:rtl/>
                <w:lang w:eastAsia="zh-TW"/>
              </w:rPr>
              <w:t>غلاديس</w:t>
            </w:r>
            <w:proofErr w:type="spellEnd"/>
            <w:r w:rsidRPr="00C121B1">
              <w:rPr>
                <w:sz w:val="16"/>
                <w:szCs w:val="24"/>
                <w:rtl/>
                <w:lang w:eastAsia="zh-TW"/>
              </w:rPr>
              <w:t xml:space="preserve"> أكوستا </w:t>
            </w:r>
            <w:proofErr w:type="spellStart"/>
            <w:r w:rsidRPr="00C121B1">
              <w:rPr>
                <w:sz w:val="16"/>
                <w:szCs w:val="24"/>
                <w:rtl/>
                <w:lang w:eastAsia="zh-TW"/>
              </w:rPr>
              <w:t>فارغاس</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بيرو</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نيكول أملين</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فرنسا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proofErr w:type="spellStart"/>
            <w:r w:rsidRPr="00C121B1">
              <w:rPr>
                <w:sz w:val="16"/>
                <w:szCs w:val="24"/>
                <w:rtl/>
                <w:lang w:eastAsia="zh-TW"/>
              </w:rPr>
              <w:t>ماغاليس</w:t>
            </w:r>
            <w:proofErr w:type="spellEnd"/>
            <w:r w:rsidRPr="00C121B1">
              <w:rPr>
                <w:sz w:val="16"/>
                <w:szCs w:val="24"/>
                <w:rtl/>
                <w:lang w:eastAsia="zh-TW"/>
              </w:rPr>
              <w:t xml:space="preserve"> أروشا </w:t>
            </w:r>
            <w:proofErr w:type="spellStart"/>
            <w:r w:rsidRPr="00C121B1">
              <w:rPr>
                <w:sz w:val="16"/>
                <w:szCs w:val="24"/>
                <w:rtl/>
                <w:lang w:eastAsia="zh-TW"/>
              </w:rPr>
              <w:t>دومينغيز</w:t>
            </w:r>
            <w:proofErr w:type="spellEnd"/>
            <w:r w:rsidRPr="00C121B1">
              <w:rPr>
                <w:sz w:val="16"/>
                <w:szCs w:val="24"/>
                <w:rtl/>
                <w:lang w:eastAsia="zh-TW"/>
              </w:rPr>
              <w:t xml:space="preserve"> (نائبة الرئيسة)</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كوبا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غونار </w:t>
            </w:r>
            <w:proofErr w:type="spellStart"/>
            <w:r w:rsidRPr="00C121B1">
              <w:rPr>
                <w:sz w:val="16"/>
                <w:szCs w:val="24"/>
                <w:rtl/>
                <w:lang w:eastAsia="zh-TW"/>
              </w:rPr>
              <w:t>بيرغبي</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النرويج</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ماريون </w:t>
            </w:r>
            <w:proofErr w:type="spellStart"/>
            <w:r w:rsidRPr="00C121B1">
              <w:rPr>
                <w:sz w:val="16"/>
                <w:szCs w:val="24"/>
                <w:rtl/>
                <w:lang w:eastAsia="zh-TW"/>
              </w:rPr>
              <w:t>بيثيل</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جزر البهاما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لويزة </w:t>
            </w:r>
            <w:proofErr w:type="spellStart"/>
            <w:r w:rsidRPr="00C121B1">
              <w:rPr>
                <w:sz w:val="16"/>
                <w:szCs w:val="24"/>
                <w:rtl/>
                <w:lang w:eastAsia="zh-TW"/>
              </w:rPr>
              <w:t>شعلال</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الجزائر</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نائلة محمد جبر</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مصر</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هيلاري </w:t>
            </w:r>
            <w:proofErr w:type="spellStart"/>
            <w:r w:rsidRPr="00C121B1">
              <w:rPr>
                <w:sz w:val="16"/>
                <w:szCs w:val="24"/>
                <w:rtl/>
                <w:lang w:eastAsia="zh-TW"/>
              </w:rPr>
              <w:t>غبيديماه</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غانا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نهلة حيدر</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لبنان</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روث </w:t>
            </w:r>
            <w:proofErr w:type="spellStart"/>
            <w:r w:rsidRPr="00C121B1">
              <w:rPr>
                <w:sz w:val="16"/>
                <w:szCs w:val="24"/>
                <w:rtl/>
                <w:lang w:eastAsia="zh-TW"/>
              </w:rPr>
              <w:t>هالبرين</w:t>
            </w:r>
            <w:proofErr w:type="spellEnd"/>
            <w:r w:rsidRPr="00C121B1">
              <w:rPr>
                <w:sz w:val="16"/>
                <w:szCs w:val="24"/>
                <w:rtl/>
                <w:lang w:eastAsia="zh-TW"/>
              </w:rPr>
              <w:t>-كداري (نائبة الرئيسة)</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إسرائيل</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proofErr w:type="spellStart"/>
            <w:r w:rsidRPr="00C121B1">
              <w:rPr>
                <w:sz w:val="16"/>
                <w:szCs w:val="24"/>
                <w:rtl/>
                <w:lang w:eastAsia="zh-TW"/>
              </w:rPr>
              <w:t>يوكو</w:t>
            </w:r>
            <w:proofErr w:type="spellEnd"/>
            <w:r w:rsidRPr="00C121B1">
              <w:rPr>
                <w:sz w:val="16"/>
                <w:szCs w:val="24"/>
                <w:rtl/>
                <w:lang w:eastAsia="zh-TW"/>
              </w:rPr>
              <w:t xml:space="preserve"> </w:t>
            </w:r>
            <w:proofErr w:type="spellStart"/>
            <w:r w:rsidRPr="00C121B1">
              <w:rPr>
                <w:sz w:val="16"/>
                <w:szCs w:val="24"/>
                <w:rtl/>
                <w:lang w:eastAsia="zh-TW"/>
              </w:rPr>
              <w:t>هاياشي</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اليابان</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ليليان </w:t>
            </w:r>
            <w:proofErr w:type="spellStart"/>
            <w:r w:rsidRPr="00C121B1">
              <w:rPr>
                <w:sz w:val="16"/>
                <w:szCs w:val="24"/>
                <w:rtl/>
                <w:lang w:eastAsia="zh-TW"/>
              </w:rPr>
              <w:t>هوفمايستر</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النمسا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عصمت جاهان</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بنغلاديش</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داليا </w:t>
            </w:r>
            <w:proofErr w:type="spellStart"/>
            <w:r w:rsidRPr="00C121B1">
              <w:rPr>
                <w:sz w:val="16"/>
                <w:szCs w:val="24"/>
                <w:rtl/>
                <w:lang w:eastAsia="zh-TW"/>
              </w:rPr>
              <w:t>لينارتي</w:t>
            </w:r>
            <w:proofErr w:type="spellEnd"/>
            <w:r w:rsidRPr="00C121B1">
              <w:rPr>
                <w:sz w:val="16"/>
                <w:szCs w:val="24"/>
                <w:rtl/>
                <w:lang w:eastAsia="zh-TW"/>
              </w:rPr>
              <w:t xml:space="preserve"> (الرئيسة)</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ليتوانيا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proofErr w:type="spellStart"/>
            <w:r w:rsidRPr="00C121B1">
              <w:rPr>
                <w:sz w:val="16"/>
                <w:szCs w:val="24"/>
                <w:rtl/>
                <w:lang w:eastAsia="zh-TW"/>
              </w:rPr>
              <w:t>روزاريو</w:t>
            </w:r>
            <w:proofErr w:type="spellEnd"/>
            <w:r w:rsidRPr="00C121B1">
              <w:rPr>
                <w:sz w:val="16"/>
                <w:szCs w:val="24"/>
                <w:rtl/>
                <w:lang w:eastAsia="zh-TW"/>
              </w:rPr>
              <w:t xml:space="preserve"> </w:t>
            </w:r>
            <w:proofErr w:type="spellStart"/>
            <w:r w:rsidRPr="00C121B1">
              <w:rPr>
                <w:sz w:val="16"/>
                <w:szCs w:val="24"/>
                <w:rtl/>
                <w:lang w:eastAsia="zh-TW"/>
              </w:rPr>
              <w:t>مانالو</w:t>
            </w:r>
            <w:proofErr w:type="spellEnd"/>
            <w:r w:rsidRPr="00C121B1">
              <w:rPr>
                <w:sz w:val="16"/>
                <w:szCs w:val="24"/>
                <w:rtl/>
                <w:lang w:eastAsia="zh-TW"/>
              </w:rPr>
              <w:t xml:space="preserve"> (المقررة)</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الفلبين</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ليا </w:t>
            </w:r>
            <w:proofErr w:type="spellStart"/>
            <w:r w:rsidRPr="00C121B1">
              <w:rPr>
                <w:sz w:val="16"/>
                <w:szCs w:val="24"/>
                <w:rtl/>
                <w:lang w:eastAsia="zh-TW"/>
              </w:rPr>
              <w:t>نادارايا</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جورجيا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ثيودورا أوبي </w:t>
            </w:r>
            <w:proofErr w:type="spellStart"/>
            <w:r w:rsidRPr="00C121B1">
              <w:rPr>
                <w:sz w:val="16"/>
                <w:szCs w:val="24"/>
                <w:rtl/>
                <w:lang w:eastAsia="zh-TW"/>
              </w:rPr>
              <w:t>نوانكوو</w:t>
            </w:r>
            <w:proofErr w:type="spellEnd"/>
            <w:r w:rsidRPr="00C121B1">
              <w:rPr>
                <w:sz w:val="16"/>
                <w:szCs w:val="24"/>
                <w:rtl/>
                <w:lang w:eastAsia="zh-TW"/>
              </w:rPr>
              <w:t xml:space="preserve"> (نائبة الرئيسة)</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نيجيريا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براميلا </w:t>
            </w:r>
            <w:proofErr w:type="spellStart"/>
            <w:r w:rsidRPr="00C121B1">
              <w:rPr>
                <w:sz w:val="16"/>
                <w:szCs w:val="24"/>
                <w:rtl/>
                <w:lang w:eastAsia="zh-TW"/>
              </w:rPr>
              <w:t>باتن</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موريشيوس</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بندانا رانا</w:t>
            </w:r>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نيبال</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proofErr w:type="spellStart"/>
            <w:r w:rsidRPr="00C121B1">
              <w:rPr>
                <w:sz w:val="16"/>
                <w:szCs w:val="24"/>
                <w:rtl/>
                <w:lang w:eastAsia="zh-TW"/>
              </w:rPr>
              <w:t>باتريسيا</w:t>
            </w:r>
            <w:proofErr w:type="spellEnd"/>
            <w:r w:rsidRPr="00C121B1">
              <w:rPr>
                <w:sz w:val="16"/>
                <w:szCs w:val="24"/>
                <w:rtl/>
                <w:lang w:eastAsia="zh-TW"/>
              </w:rPr>
              <w:t xml:space="preserve"> </w:t>
            </w:r>
            <w:proofErr w:type="spellStart"/>
            <w:r w:rsidRPr="00C121B1">
              <w:rPr>
                <w:sz w:val="16"/>
                <w:szCs w:val="24"/>
                <w:rtl/>
                <w:lang w:eastAsia="zh-TW"/>
              </w:rPr>
              <w:t>شولتز</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سويسرا</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٢٠١٨</w:t>
            </w:r>
          </w:p>
        </w:tc>
      </w:tr>
      <w:tr w:rsidR="00C121B1" w:rsidRPr="00C121B1" w:rsidTr="00C121B1">
        <w:trPr>
          <w:cantSplit/>
        </w:trPr>
        <w:tc>
          <w:tcPr>
            <w:tcW w:w="255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rPr>
            </w:pPr>
            <w:r w:rsidRPr="00C121B1">
              <w:rPr>
                <w:sz w:val="16"/>
                <w:szCs w:val="24"/>
                <w:rtl/>
                <w:lang w:eastAsia="zh-TW"/>
              </w:rPr>
              <w:t xml:space="preserve">وينيان </w:t>
            </w:r>
            <w:proofErr w:type="spellStart"/>
            <w:r w:rsidRPr="00C121B1">
              <w:rPr>
                <w:sz w:val="16"/>
                <w:szCs w:val="24"/>
                <w:rtl/>
                <w:lang w:eastAsia="zh-TW"/>
              </w:rPr>
              <w:t>سونغ</w:t>
            </w:r>
            <w:proofErr w:type="spellEnd"/>
          </w:p>
        </w:tc>
        <w:tc>
          <w:tcPr>
            <w:tcW w:w="153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الصين</w:t>
            </w:r>
          </w:p>
        </w:tc>
        <w:tc>
          <w:tcPr>
            <w:tcW w:w="3240" w:type="dxa"/>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rPr>
            </w:pPr>
            <w:r w:rsidRPr="00C121B1">
              <w:rPr>
                <w:sz w:val="16"/>
                <w:szCs w:val="24"/>
                <w:rtl/>
                <w:lang w:eastAsia="zh-TW"/>
              </w:rPr>
              <w:t>٢٠٢٠</w:t>
            </w:r>
          </w:p>
        </w:tc>
      </w:tr>
      <w:tr w:rsidR="00C121B1" w:rsidRPr="00C121B1" w:rsidTr="00C121B1">
        <w:trPr>
          <w:cantSplit/>
        </w:trPr>
        <w:tc>
          <w:tcPr>
            <w:tcW w:w="2550" w:type="dxa"/>
            <w:tcBorders>
              <w:bottom w:val="single" w:sz="12" w:space="0" w:color="auto"/>
            </w:tcBorders>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40"/>
              <w:jc w:val="left"/>
              <w:textDirection w:val="tbRlV"/>
              <w:rPr>
                <w:sz w:val="16"/>
                <w:szCs w:val="24"/>
                <w:rtl/>
                <w:lang w:eastAsia="zh-TW" w:bidi="ar-EG"/>
              </w:rPr>
            </w:pPr>
            <w:r w:rsidRPr="00C121B1">
              <w:rPr>
                <w:sz w:val="16"/>
                <w:szCs w:val="24"/>
                <w:rtl/>
                <w:lang w:eastAsia="zh-TW"/>
              </w:rPr>
              <w:t>عائشة فال فرجس</w:t>
            </w:r>
          </w:p>
        </w:tc>
        <w:tc>
          <w:tcPr>
            <w:tcW w:w="1530" w:type="dxa"/>
            <w:tcBorders>
              <w:bottom w:val="single" w:sz="12" w:space="0" w:color="auto"/>
            </w:tcBorders>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144" w:right="144"/>
              <w:textDirection w:val="tbRlV"/>
              <w:rPr>
                <w:sz w:val="16"/>
                <w:szCs w:val="24"/>
                <w:rtl/>
                <w:lang w:eastAsia="zh-TW"/>
              </w:rPr>
            </w:pPr>
            <w:r w:rsidRPr="00C121B1">
              <w:rPr>
                <w:sz w:val="16"/>
                <w:szCs w:val="24"/>
                <w:rtl/>
                <w:lang w:eastAsia="zh-TW"/>
              </w:rPr>
              <w:t>موريتانيا</w:t>
            </w:r>
          </w:p>
        </w:tc>
        <w:tc>
          <w:tcPr>
            <w:tcW w:w="3240" w:type="dxa"/>
            <w:tcBorders>
              <w:bottom w:val="single" w:sz="12" w:space="0" w:color="auto"/>
            </w:tcBorders>
            <w:shd w:val="clear" w:color="auto" w:fill="auto"/>
            <w:vAlign w:val="bottom"/>
          </w:tcPr>
          <w:p w:rsidR="00C121B1" w:rsidRPr="00C121B1" w:rsidRDefault="00C121B1" w:rsidP="00C121B1">
            <w:pPr>
              <w:pStyle w:val="SingleTxt"/>
              <w:tabs>
                <w:tab w:val="left" w:pos="288"/>
                <w:tab w:val="left" w:pos="576"/>
                <w:tab w:val="left" w:pos="864"/>
                <w:tab w:val="left" w:pos="1152"/>
              </w:tabs>
              <w:spacing w:before="40" w:after="80" w:line="240" w:lineRule="exact"/>
              <w:ind w:left="0" w:right="0"/>
              <w:textDirection w:val="tbRlV"/>
              <w:rPr>
                <w:sz w:val="16"/>
                <w:szCs w:val="24"/>
                <w:rtl/>
                <w:lang w:eastAsia="zh-TW" w:bidi="ar-EG"/>
              </w:rPr>
            </w:pPr>
            <w:r w:rsidRPr="00C121B1">
              <w:rPr>
                <w:sz w:val="16"/>
                <w:szCs w:val="24"/>
                <w:rtl/>
                <w:lang w:eastAsia="zh-TW"/>
              </w:rPr>
              <w:t>٢٠٢٠</w:t>
            </w:r>
          </w:p>
        </w:tc>
      </w:tr>
    </w:tbl>
    <w:p w:rsidR="00C121B1" w:rsidRPr="00C121B1" w:rsidRDefault="00C121B1" w:rsidP="00C121B1">
      <w:pPr>
        <w:pStyle w:val="SingleTxt"/>
        <w:spacing w:after="0" w:line="120" w:lineRule="exact"/>
        <w:rPr>
          <w:sz w:val="10"/>
          <w:rtl/>
          <w:lang w:bidi="ar-EG"/>
        </w:rPr>
      </w:pPr>
    </w:p>
    <w:p w:rsidR="00C121B1" w:rsidRDefault="00C121B1" w:rsidP="00C121B1">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lang w:bidi="ar-EG"/>
        </w:rPr>
        <w:tab/>
      </w:r>
      <w:r>
        <w:rPr>
          <w:rtl/>
          <w:lang w:bidi="ar-EG"/>
        </w:rPr>
        <w:t>(أ)</w:t>
      </w:r>
      <w:r>
        <w:rPr>
          <w:rFonts w:hint="cs"/>
          <w:rtl/>
          <w:lang w:bidi="ar-EG"/>
        </w:rPr>
        <w:tab/>
      </w:r>
      <w:r>
        <w:rPr>
          <w:rtl/>
          <w:lang w:bidi="ar-EG"/>
        </w:rPr>
        <w:t xml:space="preserve">في ٦ تشرين الثاني/نوفمبر ٢٠١٤، عُيّنت السيدة </w:t>
      </w:r>
      <w:proofErr w:type="spellStart"/>
      <w:r>
        <w:rPr>
          <w:rtl/>
          <w:lang w:bidi="ar-EG"/>
        </w:rPr>
        <w:t>شعلال</w:t>
      </w:r>
      <w:proofErr w:type="spellEnd"/>
      <w:r>
        <w:rPr>
          <w:rtl/>
          <w:lang w:bidi="ar-EG"/>
        </w:rPr>
        <w:t xml:space="preserve"> عضوةً في اللجنة لمدة عضوية خيرة محجوب</w:t>
      </w:r>
      <w:r w:rsidR="00D3291E">
        <w:rPr>
          <w:rFonts w:hint="eastAsia"/>
          <w:lang w:bidi="ar-EG"/>
        </w:rPr>
        <w:t> </w:t>
      </w:r>
      <w:r>
        <w:rPr>
          <w:rtl/>
          <w:lang w:bidi="ar-EG"/>
        </w:rPr>
        <w:t>-</w:t>
      </w:r>
      <w:r>
        <w:rPr>
          <w:rFonts w:hint="cs"/>
          <w:rtl/>
          <w:lang w:bidi="ar-EG"/>
        </w:rPr>
        <w:t xml:space="preserve"> </w:t>
      </w:r>
      <w:proofErr w:type="spellStart"/>
      <w:r>
        <w:rPr>
          <w:rtl/>
          <w:lang w:bidi="ar-EG"/>
        </w:rPr>
        <w:t>ويغيني</w:t>
      </w:r>
      <w:proofErr w:type="spellEnd"/>
      <w:r>
        <w:rPr>
          <w:rtl/>
          <w:lang w:bidi="ar-EG"/>
        </w:rPr>
        <w:t xml:space="preserve"> (١ كانون الثاني/يناير ٢٠١٥ - 31 كانون الأول/ديسمبر 2018) التي كانت قد انتُخِبت عضوةً في اللجنة في ٢٦ حزيران/يونيه ٢٠١٤، وتُوفِيت في ٦ أيلول/سبتمبر ٢٠١٤.</w:t>
      </w:r>
    </w:p>
    <w:p w:rsidR="00C121B1" w:rsidRDefault="00C121B1" w:rsidP="00C121B1">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p>
    <w:p w:rsidR="00C121B1" w:rsidRPr="00C121B1" w:rsidRDefault="00C121B1" w:rsidP="00C121B1">
      <w:pPr>
        <w:pStyle w:val="SingleTxt"/>
        <w:spacing w:after="0" w:line="120" w:lineRule="exact"/>
        <w:rPr>
          <w:sz w:val="10"/>
          <w:rtl/>
          <w:lang w:bidi="ar-EG"/>
        </w:rPr>
      </w:pPr>
    </w:p>
    <w:p w:rsidR="00C121B1" w:rsidRDefault="00C121B1" w:rsidP="00C121B1">
      <w:pPr>
        <w:framePr w:w="2160" w:h="240" w:hSpace="180" w:wrap="around" w:vAnchor="page" w:hAnchor="page" w:x="1196" w:y="13321"/>
        <w:spacing w:line="240" w:lineRule="atLeast"/>
      </w:pPr>
      <w:r>
        <w:rPr>
          <w:noProof/>
        </w:rPr>
        <w:drawing>
          <wp:inline distT="0" distB="0" distL="0" distR="0">
            <wp:extent cx="1371600" cy="282575"/>
            <wp:effectExtent l="0" t="0" r="0" b="3175"/>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0"/>
                    <a:stretch>
                      <a:fillRect/>
                    </a:stretch>
                  </pic:blipFill>
                  <pic:spPr>
                    <a:xfrm>
                      <a:off x="0" y="0"/>
                      <a:ext cx="1371600" cy="282575"/>
                    </a:xfrm>
                    <a:prstGeom prst="rect">
                      <a:avLst/>
                    </a:prstGeom>
                  </pic:spPr>
                </pic:pic>
              </a:graphicData>
            </a:graphic>
          </wp:inline>
        </w:drawing>
      </w:r>
    </w:p>
    <w:p w:rsidR="00C121B1" w:rsidRDefault="00C121B1" w:rsidP="00C121B1">
      <w:pPr>
        <w:framePr w:w="2880" w:h="520" w:hSpace="180" w:wrap="around" w:vAnchor="page" w:hAnchor="page" w:x="8064" w:y="13321"/>
        <w:bidi w:val="0"/>
        <w:jc w:val="right"/>
      </w:pPr>
      <w:r>
        <w:t xml:space="preserve">090617    </w:t>
      </w:r>
      <w:r>
        <w:fldChar w:fldCharType="begin"/>
      </w:r>
      <w:r>
        <w:instrText xml:space="preserve"> CREATEDATE  \@ "ddMMyy"  \* MERGEFORMAT </w:instrText>
      </w:r>
      <w:r>
        <w:fldChar w:fldCharType="separate"/>
      </w:r>
      <w:r w:rsidR="006D7842">
        <w:rPr>
          <w:noProof/>
        </w:rPr>
        <w:t>110517</w:t>
      </w:r>
      <w:r>
        <w:fldChar w:fldCharType="end"/>
      </w:r>
      <w:r>
        <w:t xml:space="preserve">    </w:t>
      </w:r>
      <w:r w:rsidR="009E0A83">
        <w:fldChar w:fldCharType="begin"/>
      </w:r>
      <w:r w:rsidR="009E0A83">
        <w:instrText xml:space="preserve"> DOCVARIABLE "jobn" \* MERGEFORMAT </w:instrText>
      </w:r>
      <w:r w:rsidR="009E0A83">
        <w:fldChar w:fldCharType="separate"/>
      </w:r>
      <w:r w:rsidR="006D7842">
        <w:t>17-05100 (A)</w:t>
      </w:r>
      <w:r w:rsidR="009E0A83">
        <w:fldChar w:fldCharType="end"/>
      </w:r>
    </w:p>
    <w:p w:rsidR="00C121B1" w:rsidRPr="00C121B1" w:rsidRDefault="00C121B1" w:rsidP="00C121B1">
      <w:pPr>
        <w:framePr w:w="2880" w:h="520" w:hSpace="180" w:wrap="around" w:vAnchor="page" w:hAnchor="page" w:x="8064" w:y="13321"/>
        <w:bidi w:val="0"/>
        <w:spacing w:before="80" w:line="210" w:lineRule="exact"/>
        <w:jc w:val="right"/>
        <w:rPr>
          <w:rFonts w:ascii="Barcode 3 of 9 by request" w:hAnsi="Barcode 3 of 9 by request"/>
          <w:w w:val="100"/>
          <w:sz w:val="24"/>
        </w:rPr>
      </w:pPr>
      <w:r>
        <w:rPr>
          <w:rFonts w:ascii="Barcode 3 of 9 by request" w:hAnsi="Barcode 3 of 9 by request"/>
          <w:w w:val="100"/>
          <w:sz w:val="24"/>
        </w:rPr>
        <w:fldChar w:fldCharType="begin"/>
      </w:r>
      <w:r>
        <w:rPr>
          <w:rFonts w:ascii="Barcode 3 of 9 by request" w:hAnsi="Barcode 3 of 9 by request"/>
          <w:w w:val="100"/>
          <w:sz w:val="24"/>
        </w:rPr>
        <w:instrText xml:space="preserve"> DOCVARIABLE "Barcode" \* MERGEFORMAT </w:instrText>
      </w:r>
      <w:r>
        <w:rPr>
          <w:rFonts w:ascii="Barcode 3 of 9 by request" w:hAnsi="Barcode 3 of 9 by request"/>
          <w:w w:val="100"/>
          <w:sz w:val="24"/>
        </w:rPr>
        <w:fldChar w:fldCharType="separate"/>
      </w:r>
      <w:r w:rsidR="006D7842">
        <w:rPr>
          <w:rFonts w:ascii="Barcode 3 of 9 by request" w:hAnsi="Barcode 3 of 9 by request"/>
          <w:w w:val="100"/>
          <w:sz w:val="24"/>
        </w:rPr>
        <w:t>*1705100*</w:t>
      </w:r>
      <w:r>
        <w:rPr>
          <w:rFonts w:ascii="Barcode 3 of 9 by request" w:hAnsi="Barcode 3 of 9 by request"/>
          <w:w w:val="100"/>
          <w:sz w:val="24"/>
        </w:rPr>
        <w:fldChar w:fldCharType="end"/>
      </w:r>
    </w:p>
    <w:p w:rsidR="00C121B1" w:rsidRDefault="00C121B1" w:rsidP="00ED02E8">
      <w:pPr>
        <w:pStyle w:val="SingleTxt"/>
        <w:rPr>
          <w:rtl/>
          <w:lang w:bidi="ar-EG"/>
        </w:rPr>
      </w:pPr>
    </w:p>
    <w:p w:rsidR="00C121B1" w:rsidRPr="00ED02E8" w:rsidRDefault="00C121B1" w:rsidP="00ED02E8">
      <w:pPr>
        <w:pStyle w:val="SingleTxt"/>
        <w:rPr>
          <w:lang w:bidi="ar-EG"/>
        </w:rPr>
      </w:pPr>
    </w:p>
    <w:sectPr w:rsidR="00C121B1" w:rsidRPr="00ED02E8" w:rsidSect="00DD30EF">
      <w:headerReference w:type="even" r:id="rId131"/>
      <w:headerReference w:type="default" r:id="rId132"/>
      <w:footerReference w:type="even" r:id="rId133"/>
      <w:footerReference w:type="default" r:id="rId134"/>
      <w:endnotePr>
        <w:numFmt w:val="decimal"/>
      </w:endnotePr>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11T12:19:00Z" w:initials="Start">
    <w:p w:rsidR="002A4CE7" w:rsidRDefault="002A4CE7">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NO&gt;&gt;N1708466A&lt;&lt;ODS JOB NO</w:t>
      </w:r>
      <w:r>
        <w:rPr>
          <w:rtl/>
        </w:rPr>
        <w:t>&gt;&gt;</w:t>
      </w:r>
    </w:p>
    <w:p w:rsidR="002A4CE7" w:rsidRDefault="002A4CE7">
      <w:pPr>
        <w:pStyle w:val="CommentText"/>
        <w:rPr>
          <w:rtl/>
        </w:rPr>
      </w:pPr>
      <w:r>
        <w:rPr>
          <w:rtl/>
        </w:rPr>
        <w:t>&lt;&lt;</w:t>
      </w:r>
      <w:r>
        <w:t>ODS DOC SYMBOL1&gt;&gt;A/72/38&lt;&lt;ODS DOC SYMBOL1</w:t>
      </w:r>
      <w:r>
        <w:rPr>
          <w:rtl/>
        </w:rPr>
        <w:t>&gt;&gt;</w:t>
      </w:r>
    </w:p>
    <w:p w:rsidR="002A4CE7" w:rsidRDefault="002A4CE7">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CE7" w:rsidRDefault="002A4CE7" w:rsidP="00693CF9">
      <w:pPr>
        <w:spacing w:line="240" w:lineRule="auto"/>
      </w:pPr>
      <w:r>
        <w:separator/>
      </w:r>
    </w:p>
  </w:endnote>
  <w:endnote w:type="continuationSeparator" w:id="0">
    <w:p w:rsidR="002A4CE7" w:rsidRDefault="002A4CE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notTrueType/>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2A4CE7" w:rsidRPr="00ED02E8" w:rsidTr="00ED02E8">
      <w:tc>
        <w:tcPr>
          <w:tcW w:w="5028" w:type="dxa"/>
          <w:shd w:val="clear" w:color="auto" w:fill="auto"/>
        </w:tcPr>
        <w:p w:rsidR="002A4CE7" w:rsidRPr="00ED02E8" w:rsidRDefault="002A4CE7" w:rsidP="00ED02E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7842">
            <w:rPr>
              <w:b w:val="0"/>
              <w:w w:val="103"/>
            </w:rPr>
            <w:t>17-05100</w:t>
          </w:r>
          <w:r>
            <w:rPr>
              <w:b w:val="0"/>
              <w:w w:val="103"/>
            </w:rPr>
            <w:fldChar w:fldCharType="end"/>
          </w:r>
        </w:p>
      </w:tc>
      <w:tc>
        <w:tcPr>
          <w:tcW w:w="5028" w:type="dxa"/>
          <w:shd w:val="clear" w:color="auto" w:fill="auto"/>
        </w:tcPr>
        <w:p w:rsidR="002A4CE7" w:rsidRPr="00ED02E8" w:rsidRDefault="002A4CE7" w:rsidP="00ED02E8">
          <w:pPr>
            <w:pStyle w:val="Footer"/>
            <w:rPr>
              <w:w w:val="103"/>
            </w:rPr>
          </w:pPr>
          <w:r>
            <w:rPr>
              <w:w w:val="103"/>
            </w:rPr>
            <w:fldChar w:fldCharType="begin"/>
          </w:r>
          <w:r>
            <w:rPr>
              <w:w w:val="103"/>
            </w:rPr>
            <w:instrText xml:space="preserve"> PAGE  \* Arabic  \* MERGEFORMAT </w:instrText>
          </w:r>
          <w:r>
            <w:rPr>
              <w:w w:val="103"/>
            </w:rPr>
            <w:fldChar w:fldCharType="separate"/>
          </w:r>
          <w:r w:rsidR="009E0A83">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0A83">
            <w:rPr>
              <w:noProof/>
              <w:w w:val="103"/>
            </w:rPr>
            <w:t>60</w:t>
          </w:r>
          <w:r>
            <w:rPr>
              <w:w w:val="103"/>
            </w:rPr>
            <w:fldChar w:fldCharType="end"/>
          </w:r>
        </w:p>
      </w:tc>
    </w:tr>
  </w:tbl>
  <w:p w:rsidR="002A4CE7" w:rsidRDefault="002A4C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2A4CE7" w:rsidRPr="00ED02E8" w:rsidTr="00ED02E8">
      <w:tc>
        <w:tcPr>
          <w:tcW w:w="5028" w:type="dxa"/>
          <w:shd w:val="clear" w:color="auto" w:fill="auto"/>
        </w:tcPr>
        <w:p w:rsidR="002A4CE7" w:rsidRPr="00ED02E8" w:rsidRDefault="002A4CE7" w:rsidP="00ED02E8">
          <w:pPr>
            <w:pStyle w:val="Footer"/>
            <w:jc w:val="left"/>
            <w:rPr>
              <w:w w:val="103"/>
            </w:rPr>
          </w:pPr>
          <w:r>
            <w:rPr>
              <w:w w:val="103"/>
            </w:rPr>
            <w:fldChar w:fldCharType="begin"/>
          </w:r>
          <w:r>
            <w:rPr>
              <w:w w:val="103"/>
            </w:rPr>
            <w:instrText xml:space="preserve"> PAGE  \* Arabic  \* MERGEFORMAT </w:instrText>
          </w:r>
          <w:r>
            <w:rPr>
              <w:w w:val="103"/>
            </w:rPr>
            <w:fldChar w:fldCharType="separate"/>
          </w:r>
          <w:r w:rsidR="009E0A83">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0A83">
            <w:rPr>
              <w:noProof/>
              <w:w w:val="103"/>
            </w:rPr>
            <w:t>60</w:t>
          </w:r>
          <w:r>
            <w:rPr>
              <w:w w:val="103"/>
            </w:rPr>
            <w:fldChar w:fldCharType="end"/>
          </w:r>
        </w:p>
      </w:tc>
      <w:tc>
        <w:tcPr>
          <w:tcW w:w="5028" w:type="dxa"/>
          <w:shd w:val="clear" w:color="auto" w:fill="auto"/>
        </w:tcPr>
        <w:p w:rsidR="002A4CE7" w:rsidRPr="00ED02E8" w:rsidRDefault="002A4CE7" w:rsidP="00ED02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7842">
            <w:rPr>
              <w:b w:val="0"/>
              <w:w w:val="103"/>
            </w:rPr>
            <w:t>17-05100</w:t>
          </w:r>
          <w:r>
            <w:rPr>
              <w:b w:val="0"/>
              <w:w w:val="103"/>
            </w:rPr>
            <w:fldChar w:fldCharType="end"/>
          </w:r>
        </w:p>
      </w:tc>
    </w:tr>
  </w:tbl>
  <w:p w:rsidR="002A4CE7" w:rsidRDefault="002A4C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2A4CE7" w:rsidRPr="00ED02E8" w:rsidTr="00ED02E8">
      <w:tc>
        <w:tcPr>
          <w:tcW w:w="5028" w:type="dxa"/>
          <w:shd w:val="clear" w:color="auto" w:fill="auto"/>
        </w:tcPr>
        <w:p w:rsidR="002A4CE7" w:rsidRPr="00ED02E8" w:rsidRDefault="002A4CE7" w:rsidP="00ED02E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7842">
            <w:rPr>
              <w:b w:val="0"/>
              <w:w w:val="103"/>
            </w:rPr>
            <w:t>17-05100</w:t>
          </w:r>
          <w:r>
            <w:rPr>
              <w:b w:val="0"/>
              <w:w w:val="103"/>
            </w:rPr>
            <w:fldChar w:fldCharType="end"/>
          </w:r>
        </w:p>
      </w:tc>
      <w:tc>
        <w:tcPr>
          <w:tcW w:w="5028" w:type="dxa"/>
          <w:shd w:val="clear" w:color="auto" w:fill="auto"/>
        </w:tcPr>
        <w:p w:rsidR="002A4CE7" w:rsidRPr="00ED02E8" w:rsidRDefault="002A4CE7" w:rsidP="00ED02E8">
          <w:pPr>
            <w:pStyle w:val="Footer"/>
            <w:rPr>
              <w:w w:val="103"/>
            </w:rPr>
          </w:pPr>
          <w:r>
            <w:rPr>
              <w:w w:val="103"/>
            </w:rPr>
            <w:fldChar w:fldCharType="begin"/>
          </w:r>
          <w:r>
            <w:rPr>
              <w:w w:val="103"/>
            </w:rPr>
            <w:instrText xml:space="preserve"> PAGE  \* Arabic  \* MERGEFORMAT </w:instrText>
          </w:r>
          <w:r>
            <w:rPr>
              <w:w w:val="103"/>
            </w:rPr>
            <w:fldChar w:fldCharType="separate"/>
          </w:r>
          <w:r w:rsidR="009E0A83">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0A83">
            <w:rPr>
              <w:noProof/>
              <w:w w:val="103"/>
            </w:rPr>
            <w:t>60</w:t>
          </w:r>
          <w:r>
            <w:rPr>
              <w:w w:val="103"/>
            </w:rPr>
            <w:fldChar w:fldCharType="end"/>
          </w:r>
        </w:p>
      </w:tc>
    </w:tr>
  </w:tbl>
  <w:p w:rsidR="002A4CE7" w:rsidRDefault="002A4CE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28"/>
      <w:gridCol w:w="5028"/>
    </w:tblGrid>
    <w:tr w:rsidR="002A4CE7" w:rsidRPr="00ED02E8" w:rsidTr="00ED02E8">
      <w:tc>
        <w:tcPr>
          <w:tcW w:w="5028" w:type="dxa"/>
          <w:shd w:val="clear" w:color="auto" w:fill="auto"/>
        </w:tcPr>
        <w:p w:rsidR="002A4CE7" w:rsidRPr="00ED02E8" w:rsidRDefault="002A4CE7" w:rsidP="00ED02E8">
          <w:pPr>
            <w:pStyle w:val="Footer"/>
            <w:jc w:val="left"/>
            <w:rPr>
              <w:w w:val="103"/>
            </w:rPr>
          </w:pPr>
          <w:r>
            <w:rPr>
              <w:w w:val="103"/>
            </w:rPr>
            <w:fldChar w:fldCharType="begin"/>
          </w:r>
          <w:r>
            <w:rPr>
              <w:w w:val="103"/>
            </w:rPr>
            <w:instrText xml:space="preserve"> PAGE  \* Arabic  \* MERGEFORMAT </w:instrText>
          </w:r>
          <w:r>
            <w:rPr>
              <w:w w:val="103"/>
            </w:rPr>
            <w:fldChar w:fldCharType="separate"/>
          </w:r>
          <w:r w:rsidR="009E0A83">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0A83">
            <w:rPr>
              <w:noProof/>
              <w:w w:val="103"/>
            </w:rPr>
            <w:t>60</w:t>
          </w:r>
          <w:r>
            <w:rPr>
              <w:w w:val="103"/>
            </w:rPr>
            <w:fldChar w:fldCharType="end"/>
          </w:r>
        </w:p>
      </w:tc>
      <w:tc>
        <w:tcPr>
          <w:tcW w:w="5028" w:type="dxa"/>
          <w:shd w:val="clear" w:color="auto" w:fill="auto"/>
        </w:tcPr>
        <w:p w:rsidR="002A4CE7" w:rsidRPr="00ED02E8" w:rsidRDefault="002A4CE7" w:rsidP="00ED02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7842">
            <w:rPr>
              <w:b w:val="0"/>
              <w:w w:val="103"/>
            </w:rPr>
            <w:t>17-05100</w:t>
          </w:r>
          <w:r>
            <w:rPr>
              <w:b w:val="0"/>
              <w:w w:val="103"/>
            </w:rPr>
            <w:fldChar w:fldCharType="end"/>
          </w:r>
        </w:p>
      </w:tc>
    </w:tr>
  </w:tbl>
  <w:p w:rsidR="002A4CE7" w:rsidRDefault="002A4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CE7" w:rsidRDefault="002A4CE7" w:rsidP="00693CF9">
      <w:pPr>
        <w:spacing w:line="240" w:lineRule="auto"/>
      </w:pPr>
      <w:r>
        <w:separator/>
      </w:r>
    </w:p>
  </w:footnote>
  <w:footnote w:type="continuationSeparator" w:id="0">
    <w:p w:rsidR="002A4CE7" w:rsidRDefault="002A4CE7"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2A4CE7" w:rsidTr="00ED02E8">
      <w:trPr>
        <w:trHeight w:hRule="exact" w:val="1008"/>
      </w:trPr>
      <w:tc>
        <w:tcPr>
          <w:tcW w:w="9850" w:type="dxa"/>
          <w:shd w:val="clear" w:color="auto" w:fill="auto"/>
          <w:vAlign w:val="bottom"/>
        </w:tcPr>
        <w:p w:rsidR="002A4CE7" w:rsidRDefault="002A4CE7" w:rsidP="00ED02E8">
          <w:pPr>
            <w:pStyle w:val="Header"/>
          </w:pPr>
        </w:p>
      </w:tc>
    </w:tr>
  </w:tbl>
  <w:p w:rsidR="002A4CE7" w:rsidRDefault="002A4C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2A4CE7" w:rsidTr="00ED02E8">
      <w:trPr>
        <w:trHeight w:hRule="exact" w:val="1008"/>
      </w:trPr>
      <w:tc>
        <w:tcPr>
          <w:tcW w:w="9850" w:type="dxa"/>
          <w:shd w:val="clear" w:color="auto" w:fill="auto"/>
          <w:vAlign w:val="bottom"/>
        </w:tcPr>
        <w:p w:rsidR="002A4CE7" w:rsidRDefault="002A4CE7" w:rsidP="00ED02E8">
          <w:pPr>
            <w:pStyle w:val="Header"/>
          </w:pPr>
        </w:p>
      </w:tc>
    </w:tr>
  </w:tbl>
  <w:p w:rsidR="002A4CE7" w:rsidRDefault="002A4C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2A4CE7" w:rsidTr="00ED02E8">
      <w:trPr>
        <w:trHeight w:hRule="exact" w:val="1008"/>
      </w:trPr>
      <w:tc>
        <w:tcPr>
          <w:tcW w:w="9850" w:type="dxa"/>
          <w:shd w:val="clear" w:color="auto" w:fill="auto"/>
          <w:vAlign w:val="bottom"/>
        </w:tcPr>
        <w:p w:rsidR="002A4CE7" w:rsidRDefault="009E0A83" w:rsidP="00ED02E8">
          <w:pPr>
            <w:pStyle w:val="Header"/>
            <w:spacing w:after="80"/>
          </w:pPr>
          <w:r>
            <w:fldChar w:fldCharType="begin"/>
          </w:r>
          <w:r>
            <w:instrText xml:space="preserve"> DOCVARIABLE "sss1" \* MERGEFORMAT </w:instrText>
          </w:r>
          <w:r>
            <w:fldChar w:fldCharType="separate"/>
          </w:r>
          <w:r w:rsidR="006D7842">
            <w:t>A/72/38</w:t>
          </w:r>
          <w:r>
            <w:fldChar w:fldCharType="end"/>
          </w:r>
        </w:p>
      </w:tc>
    </w:tr>
  </w:tbl>
  <w:p w:rsidR="002A4CE7" w:rsidRDefault="002A4CE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2A4CE7" w:rsidTr="00ED02E8">
      <w:trPr>
        <w:trHeight w:hRule="exact" w:val="1008"/>
      </w:trPr>
      <w:tc>
        <w:tcPr>
          <w:tcW w:w="9850" w:type="dxa"/>
          <w:shd w:val="clear" w:color="auto" w:fill="auto"/>
          <w:vAlign w:val="bottom"/>
        </w:tcPr>
        <w:p w:rsidR="002A4CE7" w:rsidRDefault="009E0A83" w:rsidP="00ED02E8">
          <w:pPr>
            <w:pStyle w:val="Header"/>
            <w:spacing w:after="80"/>
            <w:jc w:val="left"/>
          </w:pPr>
          <w:r>
            <w:fldChar w:fldCharType="begin"/>
          </w:r>
          <w:r>
            <w:instrText xml:space="preserve"> DOCVARIABLE "sss1" \* MERGEFORMAT </w:instrText>
          </w:r>
          <w:r>
            <w:fldChar w:fldCharType="separate"/>
          </w:r>
          <w:r w:rsidR="006D7842">
            <w:t>A/72/38</w:t>
          </w:r>
          <w:r>
            <w:fldChar w:fldCharType="end"/>
          </w:r>
        </w:p>
      </w:tc>
    </w:tr>
  </w:tbl>
  <w:p w:rsidR="002A4CE7" w:rsidRDefault="002A4C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5100*"/>
    <w:docVar w:name="CreationDt" w:val="11/05/2017 12:19 PM"/>
    <w:docVar w:name="DocCategory" w:val="Supplements"/>
    <w:docVar w:name="DocType" w:val="SemiFinal"/>
    <w:docVar w:name="DutyStation" w:val="New York"/>
    <w:docVar w:name="FooterJN" w:val="17-05100"/>
    <w:docVar w:name="jobn" w:val="17-05100 (A)"/>
    <w:docVar w:name="jobnDT" w:val="17-05100 (A)   110517"/>
    <w:docVar w:name="jobnDTDT" w:val="17-05100 (A)   110517   110517"/>
    <w:docVar w:name="JobNo" w:val="1705100A"/>
    <w:docVar w:name="LocalDrive" w:val="0"/>
    <w:docVar w:name="OandT" w:val=" "/>
    <w:docVar w:name="sss1" w:val="A/72/38"/>
    <w:docVar w:name="sss2" w:val="-"/>
    <w:docVar w:name="Symbol1" w:val="A/72/38"/>
    <w:docVar w:name="Symbol2" w:val="-"/>
  </w:docVars>
  <w:rsids>
    <w:rsidRoot w:val="00855DB6"/>
    <w:rsid w:val="000020C4"/>
    <w:rsid w:val="0000693B"/>
    <w:rsid w:val="000170D3"/>
    <w:rsid w:val="00024DD0"/>
    <w:rsid w:val="0002744A"/>
    <w:rsid w:val="000311C9"/>
    <w:rsid w:val="00042425"/>
    <w:rsid w:val="00047F6A"/>
    <w:rsid w:val="0005137B"/>
    <w:rsid w:val="00056AA7"/>
    <w:rsid w:val="00065273"/>
    <w:rsid w:val="0006648F"/>
    <w:rsid w:val="00070E09"/>
    <w:rsid w:val="00087310"/>
    <w:rsid w:val="00092439"/>
    <w:rsid w:val="000927B5"/>
    <w:rsid w:val="0009732C"/>
    <w:rsid w:val="000974BE"/>
    <w:rsid w:val="000A3A01"/>
    <w:rsid w:val="000B640C"/>
    <w:rsid w:val="000C4EED"/>
    <w:rsid w:val="000D2CEC"/>
    <w:rsid w:val="000F3F48"/>
    <w:rsid w:val="00100A90"/>
    <w:rsid w:val="00101EE8"/>
    <w:rsid w:val="00102521"/>
    <w:rsid w:val="0010461F"/>
    <w:rsid w:val="00113349"/>
    <w:rsid w:val="0012522B"/>
    <w:rsid w:val="00132672"/>
    <w:rsid w:val="00133FCD"/>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319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2162"/>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4CE7"/>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3603"/>
    <w:rsid w:val="002F7737"/>
    <w:rsid w:val="0030254E"/>
    <w:rsid w:val="00307CFF"/>
    <w:rsid w:val="00310FA5"/>
    <w:rsid w:val="00312162"/>
    <w:rsid w:val="00312525"/>
    <w:rsid w:val="003367E5"/>
    <w:rsid w:val="00336C5D"/>
    <w:rsid w:val="00341FD9"/>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3D0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51C7"/>
    <w:rsid w:val="00567D7B"/>
    <w:rsid w:val="0057078E"/>
    <w:rsid w:val="00571C2C"/>
    <w:rsid w:val="00572E70"/>
    <w:rsid w:val="00573DDD"/>
    <w:rsid w:val="005771BD"/>
    <w:rsid w:val="00582B0A"/>
    <w:rsid w:val="0058378D"/>
    <w:rsid w:val="005838F5"/>
    <w:rsid w:val="00590CD4"/>
    <w:rsid w:val="00591AF3"/>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5B76"/>
    <w:rsid w:val="005E46BF"/>
    <w:rsid w:val="005E4DE9"/>
    <w:rsid w:val="005E5D20"/>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D7842"/>
    <w:rsid w:val="006E7E51"/>
    <w:rsid w:val="006F4577"/>
    <w:rsid w:val="007006FC"/>
    <w:rsid w:val="00700F06"/>
    <w:rsid w:val="007020AD"/>
    <w:rsid w:val="00707C92"/>
    <w:rsid w:val="00714319"/>
    <w:rsid w:val="0071531E"/>
    <w:rsid w:val="0071645B"/>
    <w:rsid w:val="00716E9D"/>
    <w:rsid w:val="0073328E"/>
    <w:rsid w:val="00734CC2"/>
    <w:rsid w:val="00740D62"/>
    <w:rsid w:val="00745A2C"/>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46C"/>
    <w:rsid w:val="007925B2"/>
    <w:rsid w:val="0079753A"/>
    <w:rsid w:val="00797700"/>
    <w:rsid w:val="007A296C"/>
    <w:rsid w:val="007A3AD0"/>
    <w:rsid w:val="007A538C"/>
    <w:rsid w:val="007A6DD9"/>
    <w:rsid w:val="007B3DC8"/>
    <w:rsid w:val="007B5729"/>
    <w:rsid w:val="007C7274"/>
    <w:rsid w:val="007D489C"/>
    <w:rsid w:val="007D60E0"/>
    <w:rsid w:val="007D6B8D"/>
    <w:rsid w:val="007E32B9"/>
    <w:rsid w:val="007F6276"/>
    <w:rsid w:val="00800192"/>
    <w:rsid w:val="00802997"/>
    <w:rsid w:val="0081284F"/>
    <w:rsid w:val="00814843"/>
    <w:rsid w:val="008170DE"/>
    <w:rsid w:val="00820B87"/>
    <w:rsid w:val="00830E32"/>
    <w:rsid w:val="00845A14"/>
    <w:rsid w:val="00846A4A"/>
    <w:rsid w:val="0085331D"/>
    <w:rsid w:val="00853F0F"/>
    <w:rsid w:val="00855DB6"/>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B2827"/>
    <w:rsid w:val="008D1C04"/>
    <w:rsid w:val="008E739A"/>
    <w:rsid w:val="008F04A0"/>
    <w:rsid w:val="008F3D2C"/>
    <w:rsid w:val="008F419C"/>
    <w:rsid w:val="008F5850"/>
    <w:rsid w:val="008F64A7"/>
    <w:rsid w:val="0090012B"/>
    <w:rsid w:val="0090351F"/>
    <w:rsid w:val="009124C9"/>
    <w:rsid w:val="00914215"/>
    <w:rsid w:val="00942B50"/>
    <w:rsid w:val="009532EE"/>
    <w:rsid w:val="00956E02"/>
    <w:rsid w:val="009570F4"/>
    <w:rsid w:val="009572F9"/>
    <w:rsid w:val="00964FA8"/>
    <w:rsid w:val="00970BAD"/>
    <w:rsid w:val="009768D1"/>
    <w:rsid w:val="009807FF"/>
    <w:rsid w:val="00981E99"/>
    <w:rsid w:val="00981EB9"/>
    <w:rsid w:val="009829B7"/>
    <w:rsid w:val="0098327B"/>
    <w:rsid w:val="00983729"/>
    <w:rsid w:val="009927C0"/>
    <w:rsid w:val="00995138"/>
    <w:rsid w:val="00996063"/>
    <w:rsid w:val="009961E6"/>
    <w:rsid w:val="009975A9"/>
    <w:rsid w:val="009A66AE"/>
    <w:rsid w:val="009B4A58"/>
    <w:rsid w:val="009B6C08"/>
    <w:rsid w:val="009B6C65"/>
    <w:rsid w:val="009B752D"/>
    <w:rsid w:val="009C0017"/>
    <w:rsid w:val="009C15F4"/>
    <w:rsid w:val="009C785C"/>
    <w:rsid w:val="009D25F3"/>
    <w:rsid w:val="009D62A3"/>
    <w:rsid w:val="009E0A8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841DA"/>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E15C1"/>
    <w:rsid w:val="00BF0B15"/>
    <w:rsid w:val="00C121B1"/>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7B1"/>
    <w:rsid w:val="00CA1C73"/>
    <w:rsid w:val="00CA286A"/>
    <w:rsid w:val="00CA4791"/>
    <w:rsid w:val="00CA7205"/>
    <w:rsid w:val="00CB2EF0"/>
    <w:rsid w:val="00CB7C29"/>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3291E"/>
    <w:rsid w:val="00D40B0E"/>
    <w:rsid w:val="00D416C2"/>
    <w:rsid w:val="00D44FE0"/>
    <w:rsid w:val="00D4694F"/>
    <w:rsid w:val="00D51E19"/>
    <w:rsid w:val="00D5423E"/>
    <w:rsid w:val="00D66413"/>
    <w:rsid w:val="00D810DB"/>
    <w:rsid w:val="00DA46A0"/>
    <w:rsid w:val="00DA5238"/>
    <w:rsid w:val="00DA66B7"/>
    <w:rsid w:val="00DB0865"/>
    <w:rsid w:val="00DB0C91"/>
    <w:rsid w:val="00DB7206"/>
    <w:rsid w:val="00DC36C8"/>
    <w:rsid w:val="00DC5A01"/>
    <w:rsid w:val="00DC5C1E"/>
    <w:rsid w:val="00DD30EF"/>
    <w:rsid w:val="00DD382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36C"/>
    <w:rsid w:val="00EB0CA7"/>
    <w:rsid w:val="00EB344D"/>
    <w:rsid w:val="00EB4992"/>
    <w:rsid w:val="00EC2B29"/>
    <w:rsid w:val="00EC2FF5"/>
    <w:rsid w:val="00ED02E8"/>
    <w:rsid w:val="00ED251D"/>
    <w:rsid w:val="00ED33B2"/>
    <w:rsid w:val="00ED3C2E"/>
    <w:rsid w:val="00EF0947"/>
    <w:rsid w:val="00EF2E52"/>
    <w:rsid w:val="00EF4F85"/>
    <w:rsid w:val="00F004A8"/>
    <w:rsid w:val="00F031FB"/>
    <w:rsid w:val="00F13679"/>
    <w:rsid w:val="00F15C1B"/>
    <w:rsid w:val="00F247BA"/>
    <w:rsid w:val="00F32228"/>
    <w:rsid w:val="00F32E4A"/>
    <w:rsid w:val="00F36D8C"/>
    <w:rsid w:val="00F4710F"/>
    <w:rsid w:val="00F53DA5"/>
    <w:rsid w:val="00F53F44"/>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B036C"/>
    <w:pPr>
      <w:bidi/>
      <w:spacing w:line="400" w:lineRule="exact"/>
      <w:jc w:val="lowKashida"/>
    </w:pPr>
    <w:rPr>
      <w:w w:val="103"/>
      <w:kern w:val="14"/>
      <w:szCs w:val="30"/>
      <w:lang w:eastAsia="en-US"/>
    </w:rPr>
  </w:style>
  <w:style w:type="paragraph" w:styleId="Heading1">
    <w:name w:val="heading 1"/>
    <w:basedOn w:val="Normal"/>
    <w:next w:val="Normal"/>
    <w:link w:val="Heading1Char"/>
    <w:rsid w:val="00EB036C"/>
    <w:pPr>
      <w:keepNext/>
      <w:outlineLvl w:val="0"/>
    </w:pPr>
    <w:rPr>
      <w:sz w:val="24"/>
      <w:szCs w:val="24"/>
    </w:rPr>
  </w:style>
  <w:style w:type="paragraph" w:styleId="Heading2">
    <w:name w:val="heading 2"/>
    <w:basedOn w:val="Normal"/>
    <w:next w:val="Normal"/>
    <w:link w:val="Heading2Char"/>
    <w:qFormat/>
    <w:rsid w:val="00EB036C"/>
    <w:pPr>
      <w:outlineLvl w:val="1"/>
    </w:pPr>
  </w:style>
  <w:style w:type="paragraph" w:styleId="Heading3">
    <w:name w:val="heading 3"/>
    <w:basedOn w:val="Normal"/>
    <w:next w:val="Normal"/>
    <w:link w:val="Heading3Char"/>
    <w:qFormat/>
    <w:rsid w:val="00EB036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B036C"/>
    <w:pPr>
      <w:keepNext/>
      <w:keepLines/>
      <w:spacing w:after="120"/>
      <w:outlineLvl w:val="0"/>
    </w:pPr>
    <w:rPr>
      <w:b/>
      <w:bCs/>
      <w:sz w:val="24"/>
      <w:szCs w:val="34"/>
    </w:rPr>
  </w:style>
  <w:style w:type="paragraph" w:customStyle="1" w:styleId="HCh">
    <w:name w:val="_ H _Ch"/>
    <w:basedOn w:val="H1"/>
    <w:next w:val="SingleTxt"/>
    <w:qFormat/>
    <w:rsid w:val="00EB036C"/>
    <w:pPr>
      <w:spacing w:line="450" w:lineRule="exact"/>
    </w:pPr>
    <w:rPr>
      <w:spacing w:val="-2"/>
      <w:sz w:val="28"/>
      <w:szCs w:val="38"/>
    </w:rPr>
  </w:style>
  <w:style w:type="character" w:styleId="CommentReference">
    <w:name w:val="annotation reference"/>
    <w:basedOn w:val="DefaultParagraphFont"/>
    <w:semiHidden/>
    <w:rsid w:val="00EB036C"/>
    <w:rPr>
      <w:sz w:val="6"/>
      <w:szCs w:val="9"/>
    </w:rPr>
  </w:style>
  <w:style w:type="paragraph" w:styleId="FootnoteText">
    <w:name w:val="footnote text"/>
    <w:basedOn w:val="Normal"/>
    <w:link w:val="FootnoteTextChar"/>
    <w:semiHidden/>
    <w:rsid w:val="00EB036C"/>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036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036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036C"/>
    <w:rPr>
      <w:rFonts w:ascii="Tahoma" w:hAnsi="Tahoma" w:cs="Tahoma"/>
      <w:sz w:val="16"/>
      <w:szCs w:val="16"/>
    </w:rPr>
  </w:style>
  <w:style w:type="paragraph" w:customStyle="1" w:styleId="HM">
    <w:name w:val="_ H __M"/>
    <w:basedOn w:val="HCh"/>
    <w:next w:val="Normal"/>
    <w:qFormat/>
    <w:rsid w:val="00EB036C"/>
    <w:pPr>
      <w:suppressAutoHyphens/>
      <w:spacing w:line="540" w:lineRule="exact"/>
    </w:pPr>
    <w:rPr>
      <w:spacing w:val="-3"/>
      <w:w w:val="99"/>
      <w:sz w:val="34"/>
      <w:szCs w:val="51"/>
    </w:rPr>
  </w:style>
  <w:style w:type="paragraph" w:customStyle="1" w:styleId="SingleTxt">
    <w:name w:val="__Single Txt"/>
    <w:basedOn w:val="Normal"/>
    <w:link w:val="SingleTxtChar"/>
    <w:qFormat/>
    <w:rsid w:val="00EB036C"/>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EB036C"/>
    <w:pPr>
      <w:suppressAutoHyphens/>
      <w:outlineLvl w:val="1"/>
    </w:pPr>
    <w:rPr>
      <w:spacing w:val="2"/>
      <w:sz w:val="20"/>
      <w:szCs w:val="30"/>
    </w:rPr>
  </w:style>
  <w:style w:type="paragraph" w:customStyle="1" w:styleId="H4">
    <w:name w:val="_ H_4"/>
    <w:basedOn w:val="Normal"/>
    <w:next w:val="Normal"/>
    <w:qFormat/>
    <w:rsid w:val="00EB036C"/>
    <w:pPr>
      <w:keepNext/>
      <w:keepLines/>
      <w:suppressAutoHyphens/>
      <w:spacing w:after="120" w:line="360" w:lineRule="exact"/>
      <w:outlineLvl w:val="3"/>
    </w:pPr>
    <w:rPr>
      <w:i/>
      <w:iCs/>
      <w:w w:val="100"/>
    </w:rPr>
  </w:style>
  <w:style w:type="paragraph" w:customStyle="1" w:styleId="H56">
    <w:name w:val="_ H_5/6"/>
    <w:basedOn w:val="Normal"/>
    <w:next w:val="Normal"/>
    <w:qFormat/>
    <w:rsid w:val="00EB036C"/>
    <w:pPr>
      <w:keepNext/>
      <w:keepLines/>
      <w:suppressAutoHyphens/>
      <w:spacing w:after="120" w:line="360" w:lineRule="exact"/>
      <w:outlineLvl w:val="4"/>
    </w:pPr>
  </w:style>
  <w:style w:type="paragraph" w:customStyle="1" w:styleId="DualTxt">
    <w:name w:val="__Dual Txt"/>
    <w:basedOn w:val="Normal"/>
    <w:qFormat/>
    <w:rsid w:val="00EB036C"/>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EB036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B036C"/>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EB036C"/>
    <w:rPr>
      <w:b/>
      <w:bCs/>
      <w:kern w:val="14"/>
      <w:sz w:val="17"/>
      <w:szCs w:val="25"/>
      <w:lang w:eastAsia="en-US"/>
    </w:rPr>
  </w:style>
  <w:style w:type="paragraph" w:styleId="Header">
    <w:name w:val="header"/>
    <w:link w:val="HeaderChar"/>
    <w:qFormat/>
    <w:rsid w:val="00EB036C"/>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EB036C"/>
    <w:rPr>
      <w:b/>
      <w:bCs/>
      <w:w w:val="105"/>
      <w:kern w:val="14"/>
      <w:sz w:val="17"/>
      <w:szCs w:val="25"/>
      <w:lang w:eastAsia="en-US"/>
    </w:rPr>
  </w:style>
  <w:style w:type="character" w:customStyle="1" w:styleId="Heading3Char">
    <w:name w:val="Heading 3 Char"/>
    <w:basedOn w:val="DefaultParagraphFont"/>
    <w:link w:val="Heading3"/>
    <w:rsid w:val="00EB036C"/>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EB036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B036C"/>
    <w:pPr>
      <w:spacing w:after="120" w:line="440" w:lineRule="exact"/>
      <w:jc w:val="center"/>
    </w:pPr>
    <w:rPr>
      <w:b/>
      <w:bCs/>
      <w:sz w:val="25"/>
      <w:szCs w:val="38"/>
    </w:rPr>
  </w:style>
  <w:style w:type="paragraph" w:customStyle="1" w:styleId="JH1">
    <w:name w:val="J_H_1"/>
    <w:basedOn w:val="JCH"/>
    <w:qFormat/>
    <w:rsid w:val="00EB036C"/>
    <w:pPr>
      <w:spacing w:line="420" w:lineRule="exact"/>
    </w:pPr>
    <w:rPr>
      <w:sz w:val="23"/>
      <w:szCs w:val="34"/>
    </w:rPr>
  </w:style>
  <w:style w:type="paragraph" w:customStyle="1" w:styleId="JH2">
    <w:name w:val="J_H_2"/>
    <w:basedOn w:val="JH1"/>
    <w:qFormat/>
    <w:rsid w:val="00EB036C"/>
    <w:pPr>
      <w:spacing w:line="400" w:lineRule="exact"/>
    </w:pPr>
    <w:rPr>
      <w:sz w:val="20"/>
      <w:szCs w:val="30"/>
    </w:rPr>
  </w:style>
  <w:style w:type="paragraph" w:customStyle="1" w:styleId="JSmall">
    <w:name w:val="J_Small"/>
    <w:basedOn w:val="JSingleTxt"/>
    <w:next w:val="JSingleTxt"/>
    <w:qFormat/>
    <w:rsid w:val="00EB036C"/>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EB036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B036C"/>
    <w:rPr>
      <w:sz w:val="14"/>
      <w:szCs w:val="16"/>
    </w:rPr>
  </w:style>
  <w:style w:type="paragraph" w:customStyle="1" w:styleId="SmallX">
    <w:name w:val="SmallX"/>
    <w:basedOn w:val="Small"/>
    <w:next w:val="Normal"/>
    <w:qFormat/>
    <w:rsid w:val="00EB036C"/>
    <w:pPr>
      <w:spacing w:line="240" w:lineRule="exact"/>
    </w:pPr>
    <w:rPr>
      <w:spacing w:val="6"/>
      <w:w w:val="106"/>
      <w:sz w:val="14"/>
      <w:szCs w:val="21"/>
    </w:rPr>
  </w:style>
  <w:style w:type="paragraph" w:customStyle="1" w:styleId="XLarge">
    <w:name w:val="XLarge"/>
    <w:basedOn w:val="HM"/>
    <w:qFormat/>
    <w:rsid w:val="00EB036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B036C"/>
    <w:pPr>
      <w:spacing w:line="820" w:lineRule="exact"/>
    </w:pPr>
    <w:rPr>
      <w:spacing w:val="-8"/>
      <w:w w:val="96"/>
      <w:sz w:val="57"/>
      <w:szCs w:val="86"/>
    </w:rPr>
  </w:style>
  <w:style w:type="paragraph" w:customStyle="1" w:styleId="Distribution">
    <w:name w:val="Distribution"/>
    <w:basedOn w:val="Normal"/>
    <w:next w:val="Normal"/>
    <w:qFormat/>
    <w:rsid w:val="00EB036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B036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B036C"/>
    <w:pPr>
      <w:tabs>
        <w:tab w:val="left" w:pos="662"/>
        <w:tab w:val="left" w:pos="1267"/>
        <w:tab w:val="left" w:pos="1987"/>
        <w:tab w:val="left" w:pos="2650"/>
      </w:tabs>
      <w:spacing w:line="240" w:lineRule="exact"/>
    </w:pPr>
  </w:style>
  <w:style w:type="paragraph" w:customStyle="1" w:styleId="ReleaseDate">
    <w:name w:val="Release Date"/>
    <w:next w:val="Footer"/>
    <w:qFormat/>
    <w:rsid w:val="00EB036C"/>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B036C"/>
    <w:pPr>
      <w:tabs>
        <w:tab w:val="left" w:pos="662"/>
        <w:tab w:val="left" w:pos="1267"/>
        <w:tab w:val="left" w:pos="1987"/>
        <w:tab w:val="left" w:pos="2650"/>
      </w:tabs>
      <w:ind w:left="663" w:hanging="663"/>
    </w:pPr>
  </w:style>
  <w:style w:type="paragraph" w:customStyle="1" w:styleId="Committee">
    <w:name w:val="Committee"/>
    <w:basedOn w:val="H1"/>
    <w:qFormat/>
    <w:rsid w:val="00EB036C"/>
    <w:pPr>
      <w:tabs>
        <w:tab w:val="left" w:pos="662"/>
        <w:tab w:val="left" w:pos="1267"/>
        <w:tab w:val="left" w:pos="1987"/>
        <w:tab w:val="left" w:pos="2650"/>
      </w:tabs>
      <w:ind w:right="1264"/>
    </w:pPr>
  </w:style>
  <w:style w:type="paragraph" w:customStyle="1" w:styleId="AgendaItemNormal">
    <w:name w:val="Agenda_Item_Normal"/>
    <w:next w:val="Normal"/>
    <w:qFormat/>
    <w:rsid w:val="00EB036C"/>
    <w:pPr>
      <w:spacing w:line="240" w:lineRule="exact"/>
      <w:jc w:val="lowKashida"/>
    </w:pPr>
    <w:rPr>
      <w:w w:val="103"/>
      <w:kern w:val="14"/>
      <w:szCs w:val="30"/>
      <w:lang w:eastAsia="en-US"/>
    </w:rPr>
  </w:style>
  <w:style w:type="paragraph" w:customStyle="1" w:styleId="Sponsors">
    <w:name w:val="Sponsors"/>
    <w:basedOn w:val="H23"/>
    <w:qFormat/>
    <w:rsid w:val="00EB036C"/>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EB036C"/>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w w:val="100"/>
    </w:rPr>
  </w:style>
  <w:style w:type="paragraph" w:customStyle="1" w:styleId="TitleH1">
    <w:name w:val="Title_H1"/>
    <w:basedOn w:val="H1"/>
    <w:next w:val="SingleTxt"/>
    <w:qFormat/>
    <w:rsid w:val="00EB036C"/>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w w:val="100"/>
    </w:rPr>
  </w:style>
  <w:style w:type="paragraph" w:customStyle="1" w:styleId="TitleH2">
    <w:name w:val="Title_H2"/>
    <w:basedOn w:val="H23"/>
    <w:next w:val="H23"/>
    <w:qFormat/>
    <w:rsid w:val="00EB036C"/>
    <w:pPr>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4" w:right="1264" w:hanging="1264"/>
    </w:pPr>
    <w:rPr>
      <w:spacing w:val="0"/>
      <w:w w:val="100"/>
    </w:rPr>
  </w:style>
  <w:style w:type="character" w:styleId="Hyperlink">
    <w:name w:val="Hyperlink"/>
    <w:basedOn w:val="DefaultParagraphFont"/>
    <w:rsid w:val="00EB036C"/>
    <w:rPr>
      <w:color w:val="0000FF" w:themeColor="hyperlink"/>
      <w:u w:val="none"/>
    </w:rPr>
  </w:style>
  <w:style w:type="character" w:styleId="FollowedHyperlink">
    <w:name w:val="FollowedHyperlink"/>
    <w:basedOn w:val="DefaultParagraphFont"/>
    <w:rsid w:val="00EB036C"/>
    <w:rPr>
      <w:color w:val="0000FF"/>
      <w:u w:val="none"/>
    </w:rPr>
  </w:style>
  <w:style w:type="paragraph" w:customStyle="1" w:styleId="Bullet1">
    <w:name w:val="Bullet 1"/>
    <w:basedOn w:val="Normal"/>
    <w:qFormat/>
    <w:rsid w:val="00EB036C"/>
    <w:pPr>
      <w:numPr>
        <w:numId w:val="13"/>
      </w:numPr>
      <w:spacing w:after="120" w:line="240" w:lineRule="exact"/>
      <w:ind w:right="1267"/>
    </w:pPr>
  </w:style>
  <w:style w:type="paragraph" w:customStyle="1" w:styleId="Bullet2">
    <w:name w:val="Bullet 2"/>
    <w:basedOn w:val="Normal"/>
    <w:qFormat/>
    <w:rsid w:val="00EB036C"/>
    <w:pPr>
      <w:numPr>
        <w:numId w:val="14"/>
      </w:numPr>
      <w:spacing w:after="120" w:line="240" w:lineRule="exact"/>
      <w:ind w:right="1267"/>
    </w:pPr>
  </w:style>
  <w:style w:type="character" w:styleId="EndnoteReference">
    <w:name w:val="endnote reference"/>
    <w:basedOn w:val="DefaultParagraphFont"/>
    <w:semiHidden/>
    <w:rsid w:val="00EB036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B036C"/>
    <w:pPr>
      <w:numPr>
        <w:numId w:val="15"/>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EB036C"/>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EB036C"/>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EB036C"/>
    <w:rPr>
      <w:kern w:val="14"/>
      <w:sz w:val="17"/>
      <w:szCs w:val="26"/>
      <w:lang w:eastAsia="en-US"/>
    </w:rPr>
  </w:style>
  <w:style w:type="character" w:customStyle="1" w:styleId="EndnoteTextChar">
    <w:name w:val="Endnote Text Char"/>
    <w:basedOn w:val="DefaultParagraphFont"/>
    <w:link w:val="EndnoteText"/>
    <w:semiHidden/>
    <w:rsid w:val="00EB036C"/>
    <w:rPr>
      <w:kern w:val="14"/>
      <w:sz w:val="17"/>
      <w:szCs w:val="26"/>
      <w:lang w:eastAsia="en-US"/>
    </w:rPr>
  </w:style>
  <w:style w:type="character" w:customStyle="1" w:styleId="Heading1Char">
    <w:name w:val="Heading 1 Char"/>
    <w:basedOn w:val="DefaultParagraphFont"/>
    <w:link w:val="Heading1"/>
    <w:rsid w:val="00EB036C"/>
    <w:rPr>
      <w:w w:val="103"/>
      <w:kern w:val="14"/>
      <w:sz w:val="24"/>
      <w:szCs w:val="24"/>
      <w:lang w:eastAsia="en-US"/>
    </w:rPr>
  </w:style>
  <w:style w:type="character" w:customStyle="1" w:styleId="Heading2Char">
    <w:name w:val="Heading 2 Char"/>
    <w:basedOn w:val="DefaultParagraphFont"/>
    <w:link w:val="Heading2"/>
    <w:rsid w:val="00EB036C"/>
    <w:rPr>
      <w:w w:val="103"/>
      <w:kern w:val="14"/>
      <w:szCs w:val="30"/>
      <w:lang w:eastAsia="en-US"/>
    </w:rPr>
  </w:style>
  <w:style w:type="paragraph" w:styleId="CommentText">
    <w:name w:val="annotation text"/>
    <w:basedOn w:val="Normal"/>
    <w:link w:val="CommentTextChar"/>
    <w:rsid w:val="00ED02E8"/>
    <w:pPr>
      <w:spacing w:line="240" w:lineRule="auto"/>
    </w:pPr>
    <w:rPr>
      <w:szCs w:val="20"/>
    </w:rPr>
  </w:style>
  <w:style w:type="character" w:customStyle="1" w:styleId="CommentTextChar">
    <w:name w:val="Comment Text Char"/>
    <w:basedOn w:val="DefaultParagraphFont"/>
    <w:link w:val="CommentText"/>
    <w:rsid w:val="00ED02E8"/>
    <w:rPr>
      <w:w w:val="103"/>
      <w:kern w:val="14"/>
      <w:lang w:eastAsia="en-US"/>
    </w:rPr>
  </w:style>
  <w:style w:type="paragraph" w:styleId="CommentSubject">
    <w:name w:val="annotation subject"/>
    <w:basedOn w:val="CommentText"/>
    <w:next w:val="CommentText"/>
    <w:link w:val="CommentSubjectChar"/>
    <w:rsid w:val="00ED02E8"/>
    <w:rPr>
      <w:b/>
      <w:bCs/>
    </w:rPr>
  </w:style>
  <w:style w:type="character" w:customStyle="1" w:styleId="CommentSubjectChar">
    <w:name w:val="Comment Subject Char"/>
    <w:basedOn w:val="CommentTextChar"/>
    <w:link w:val="CommentSubject"/>
    <w:rsid w:val="00ED02E8"/>
    <w:rPr>
      <w:b/>
      <w:bCs/>
      <w:w w:val="103"/>
      <w:kern w:val="14"/>
      <w:lang w:eastAsia="en-US"/>
    </w:rPr>
  </w:style>
  <w:style w:type="table" w:styleId="TableGrid">
    <w:name w:val="Table Grid"/>
    <w:basedOn w:val="TableNormal"/>
    <w:rsid w:val="00ED0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DA5238"/>
    <w:rPr>
      <w:w w:val="103"/>
      <w:kern w:val="14"/>
      <w:szCs w:val="3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EB036C"/>
    <w:pPr>
      <w:bidi/>
      <w:spacing w:line="400" w:lineRule="exact"/>
      <w:jc w:val="lowKashida"/>
    </w:pPr>
    <w:rPr>
      <w:w w:val="103"/>
      <w:kern w:val="14"/>
      <w:szCs w:val="30"/>
      <w:lang w:eastAsia="en-US"/>
    </w:rPr>
  </w:style>
  <w:style w:type="paragraph" w:styleId="Heading1">
    <w:name w:val="heading 1"/>
    <w:basedOn w:val="Normal"/>
    <w:next w:val="Normal"/>
    <w:link w:val="Heading1Char"/>
    <w:rsid w:val="00EB036C"/>
    <w:pPr>
      <w:keepNext/>
      <w:outlineLvl w:val="0"/>
    </w:pPr>
    <w:rPr>
      <w:sz w:val="24"/>
      <w:szCs w:val="24"/>
    </w:rPr>
  </w:style>
  <w:style w:type="paragraph" w:styleId="Heading2">
    <w:name w:val="heading 2"/>
    <w:basedOn w:val="Normal"/>
    <w:next w:val="Normal"/>
    <w:link w:val="Heading2Char"/>
    <w:qFormat/>
    <w:rsid w:val="00EB036C"/>
    <w:pPr>
      <w:outlineLvl w:val="1"/>
    </w:pPr>
  </w:style>
  <w:style w:type="paragraph" w:styleId="Heading3">
    <w:name w:val="heading 3"/>
    <w:basedOn w:val="Normal"/>
    <w:next w:val="Normal"/>
    <w:link w:val="Heading3Char"/>
    <w:qFormat/>
    <w:rsid w:val="00EB036C"/>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B036C"/>
    <w:pPr>
      <w:keepNext/>
      <w:keepLines/>
      <w:spacing w:after="120"/>
      <w:outlineLvl w:val="0"/>
    </w:pPr>
    <w:rPr>
      <w:b/>
      <w:bCs/>
      <w:sz w:val="24"/>
      <w:szCs w:val="34"/>
    </w:rPr>
  </w:style>
  <w:style w:type="paragraph" w:customStyle="1" w:styleId="HCh">
    <w:name w:val="_ H _Ch"/>
    <w:basedOn w:val="H1"/>
    <w:next w:val="SingleTxt"/>
    <w:qFormat/>
    <w:rsid w:val="00EB036C"/>
    <w:pPr>
      <w:spacing w:line="450" w:lineRule="exact"/>
    </w:pPr>
    <w:rPr>
      <w:spacing w:val="-2"/>
      <w:sz w:val="28"/>
      <w:szCs w:val="38"/>
    </w:rPr>
  </w:style>
  <w:style w:type="character" w:styleId="CommentReference">
    <w:name w:val="annotation reference"/>
    <w:basedOn w:val="DefaultParagraphFont"/>
    <w:semiHidden/>
    <w:rsid w:val="00EB036C"/>
    <w:rPr>
      <w:sz w:val="6"/>
      <w:szCs w:val="9"/>
    </w:rPr>
  </w:style>
  <w:style w:type="paragraph" w:styleId="FootnoteText">
    <w:name w:val="footnote text"/>
    <w:basedOn w:val="Normal"/>
    <w:link w:val="FootnoteTextChar"/>
    <w:semiHidden/>
    <w:rsid w:val="00EB036C"/>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036C"/>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036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036C"/>
    <w:rPr>
      <w:rFonts w:ascii="Tahoma" w:hAnsi="Tahoma" w:cs="Tahoma"/>
      <w:sz w:val="16"/>
      <w:szCs w:val="16"/>
    </w:rPr>
  </w:style>
  <w:style w:type="paragraph" w:customStyle="1" w:styleId="HM">
    <w:name w:val="_ H __M"/>
    <w:basedOn w:val="HCh"/>
    <w:next w:val="Normal"/>
    <w:qFormat/>
    <w:rsid w:val="00EB036C"/>
    <w:pPr>
      <w:suppressAutoHyphens/>
      <w:spacing w:line="540" w:lineRule="exact"/>
    </w:pPr>
    <w:rPr>
      <w:spacing w:val="-3"/>
      <w:w w:val="99"/>
      <w:sz w:val="34"/>
      <w:szCs w:val="51"/>
    </w:rPr>
  </w:style>
  <w:style w:type="paragraph" w:customStyle="1" w:styleId="SingleTxt">
    <w:name w:val="__Single Txt"/>
    <w:basedOn w:val="Normal"/>
    <w:link w:val="SingleTxtChar"/>
    <w:qFormat/>
    <w:rsid w:val="00EB036C"/>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EB036C"/>
    <w:pPr>
      <w:suppressAutoHyphens/>
      <w:outlineLvl w:val="1"/>
    </w:pPr>
    <w:rPr>
      <w:spacing w:val="2"/>
      <w:sz w:val="20"/>
      <w:szCs w:val="30"/>
    </w:rPr>
  </w:style>
  <w:style w:type="paragraph" w:customStyle="1" w:styleId="H4">
    <w:name w:val="_ H_4"/>
    <w:basedOn w:val="Normal"/>
    <w:next w:val="Normal"/>
    <w:qFormat/>
    <w:rsid w:val="00EB036C"/>
    <w:pPr>
      <w:keepNext/>
      <w:keepLines/>
      <w:suppressAutoHyphens/>
      <w:spacing w:after="120" w:line="360" w:lineRule="exact"/>
      <w:outlineLvl w:val="3"/>
    </w:pPr>
    <w:rPr>
      <w:i/>
      <w:iCs/>
      <w:w w:val="100"/>
    </w:rPr>
  </w:style>
  <w:style w:type="paragraph" w:customStyle="1" w:styleId="H56">
    <w:name w:val="_ H_5/6"/>
    <w:basedOn w:val="Normal"/>
    <w:next w:val="Normal"/>
    <w:qFormat/>
    <w:rsid w:val="00EB036C"/>
    <w:pPr>
      <w:keepNext/>
      <w:keepLines/>
      <w:suppressAutoHyphens/>
      <w:spacing w:after="120" w:line="360" w:lineRule="exact"/>
      <w:outlineLvl w:val="4"/>
    </w:pPr>
  </w:style>
  <w:style w:type="paragraph" w:customStyle="1" w:styleId="DualTxt">
    <w:name w:val="__Dual Txt"/>
    <w:basedOn w:val="Normal"/>
    <w:qFormat/>
    <w:rsid w:val="00EB036C"/>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EB036C"/>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EB036C"/>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EB036C"/>
    <w:rPr>
      <w:b/>
      <w:bCs/>
      <w:kern w:val="14"/>
      <w:sz w:val="17"/>
      <w:szCs w:val="25"/>
      <w:lang w:eastAsia="en-US"/>
    </w:rPr>
  </w:style>
  <w:style w:type="paragraph" w:styleId="Header">
    <w:name w:val="header"/>
    <w:link w:val="HeaderChar"/>
    <w:qFormat/>
    <w:rsid w:val="00EB036C"/>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EB036C"/>
    <w:rPr>
      <w:b/>
      <w:bCs/>
      <w:w w:val="105"/>
      <w:kern w:val="14"/>
      <w:sz w:val="17"/>
      <w:szCs w:val="25"/>
      <w:lang w:eastAsia="en-US"/>
    </w:rPr>
  </w:style>
  <w:style w:type="character" w:customStyle="1" w:styleId="Heading3Char">
    <w:name w:val="Heading 3 Char"/>
    <w:basedOn w:val="DefaultParagraphFont"/>
    <w:link w:val="Heading3"/>
    <w:rsid w:val="00EB036C"/>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EB036C"/>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B036C"/>
    <w:pPr>
      <w:spacing w:after="120" w:line="440" w:lineRule="exact"/>
      <w:jc w:val="center"/>
    </w:pPr>
    <w:rPr>
      <w:b/>
      <w:bCs/>
      <w:sz w:val="25"/>
      <w:szCs w:val="38"/>
    </w:rPr>
  </w:style>
  <w:style w:type="paragraph" w:customStyle="1" w:styleId="JH1">
    <w:name w:val="J_H_1"/>
    <w:basedOn w:val="JCH"/>
    <w:qFormat/>
    <w:rsid w:val="00EB036C"/>
    <w:pPr>
      <w:spacing w:line="420" w:lineRule="exact"/>
    </w:pPr>
    <w:rPr>
      <w:sz w:val="23"/>
      <w:szCs w:val="34"/>
    </w:rPr>
  </w:style>
  <w:style w:type="paragraph" w:customStyle="1" w:styleId="JH2">
    <w:name w:val="J_H_2"/>
    <w:basedOn w:val="JH1"/>
    <w:qFormat/>
    <w:rsid w:val="00EB036C"/>
    <w:pPr>
      <w:spacing w:line="400" w:lineRule="exact"/>
    </w:pPr>
    <w:rPr>
      <w:sz w:val="20"/>
      <w:szCs w:val="30"/>
    </w:rPr>
  </w:style>
  <w:style w:type="paragraph" w:customStyle="1" w:styleId="JSmall">
    <w:name w:val="J_Small"/>
    <w:basedOn w:val="JSingleTxt"/>
    <w:next w:val="JSingleTxt"/>
    <w:qFormat/>
    <w:rsid w:val="00EB036C"/>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EB036C"/>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EB036C"/>
    <w:rPr>
      <w:sz w:val="14"/>
      <w:szCs w:val="16"/>
    </w:rPr>
  </w:style>
  <w:style w:type="paragraph" w:customStyle="1" w:styleId="SmallX">
    <w:name w:val="SmallX"/>
    <w:basedOn w:val="Small"/>
    <w:next w:val="Normal"/>
    <w:qFormat/>
    <w:rsid w:val="00EB036C"/>
    <w:pPr>
      <w:spacing w:line="240" w:lineRule="exact"/>
    </w:pPr>
    <w:rPr>
      <w:spacing w:val="6"/>
      <w:w w:val="106"/>
      <w:sz w:val="14"/>
      <w:szCs w:val="21"/>
    </w:rPr>
  </w:style>
  <w:style w:type="paragraph" w:customStyle="1" w:styleId="XLarge">
    <w:name w:val="XLarge"/>
    <w:basedOn w:val="HM"/>
    <w:qFormat/>
    <w:rsid w:val="00EB036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B036C"/>
    <w:pPr>
      <w:spacing w:line="820" w:lineRule="exact"/>
    </w:pPr>
    <w:rPr>
      <w:spacing w:val="-8"/>
      <w:w w:val="96"/>
      <w:sz w:val="57"/>
      <w:szCs w:val="86"/>
    </w:rPr>
  </w:style>
  <w:style w:type="paragraph" w:customStyle="1" w:styleId="Distribution">
    <w:name w:val="Distribution"/>
    <w:basedOn w:val="Normal"/>
    <w:next w:val="Normal"/>
    <w:qFormat/>
    <w:rsid w:val="00EB036C"/>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B036C"/>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EB036C"/>
    <w:pPr>
      <w:tabs>
        <w:tab w:val="left" w:pos="662"/>
        <w:tab w:val="left" w:pos="1267"/>
        <w:tab w:val="left" w:pos="1987"/>
        <w:tab w:val="left" w:pos="2650"/>
      </w:tabs>
      <w:spacing w:line="240" w:lineRule="exact"/>
    </w:pPr>
  </w:style>
  <w:style w:type="paragraph" w:customStyle="1" w:styleId="ReleaseDate">
    <w:name w:val="Release Date"/>
    <w:next w:val="Footer"/>
    <w:qFormat/>
    <w:rsid w:val="00EB036C"/>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EB036C"/>
    <w:pPr>
      <w:tabs>
        <w:tab w:val="left" w:pos="662"/>
        <w:tab w:val="left" w:pos="1267"/>
        <w:tab w:val="left" w:pos="1987"/>
        <w:tab w:val="left" w:pos="2650"/>
      </w:tabs>
      <w:ind w:left="663" w:hanging="663"/>
    </w:pPr>
  </w:style>
  <w:style w:type="paragraph" w:customStyle="1" w:styleId="Committee">
    <w:name w:val="Committee"/>
    <w:basedOn w:val="H1"/>
    <w:qFormat/>
    <w:rsid w:val="00EB036C"/>
    <w:pPr>
      <w:tabs>
        <w:tab w:val="left" w:pos="662"/>
        <w:tab w:val="left" w:pos="1267"/>
        <w:tab w:val="left" w:pos="1987"/>
        <w:tab w:val="left" w:pos="2650"/>
      </w:tabs>
      <w:ind w:right="1264"/>
    </w:pPr>
  </w:style>
  <w:style w:type="paragraph" w:customStyle="1" w:styleId="AgendaItemNormal">
    <w:name w:val="Agenda_Item_Normal"/>
    <w:next w:val="Normal"/>
    <w:qFormat/>
    <w:rsid w:val="00EB036C"/>
    <w:pPr>
      <w:spacing w:line="240" w:lineRule="exact"/>
      <w:jc w:val="lowKashida"/>
    </w:pPr>
    <w:rPr>
      <w:w w:val="103"/>
      <w:kern w:val="14"/>
      <w:szCs w:val="30"/>
      <w:lang w:eastAsia="en-US"/>
    </w:rPr>
  </w:style>
  <w:style w:type="paragraph" w:customStyle="1" w:styleId="Sponsors">
    <w:name w:val="Sponsors"/>
    <w:basedOn w:val="H23"/>
    <w:qFormat/>
    <w:rsid w:val="00EB036C"/>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EB036C"/>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w w:val="100"/>
    </w:rPr>
  </w:style>
  <w:style w:type="paragraph" w:customStyle="1" w:styleId="TitleH1">
    <w:name w:val="Title_H1"/>
    <w:basedOn w:val="H1"/>
    <w:next w:val="SingleTxt"/>
    <w:qFormat/>
    <w:rsid w:val="00EB036C"/>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w w:val="100"/>
    </w:rPr>
  </w:style>
  <w:style w:type="paragraph" w:customStyle="1" w:styleId="TitleH2">
    <w:name w:val="Title_H2"/>
    <w:basedOn w:val="H23"/>
    <w:next w:val="H23"/>
    <w:qFormat/>
    <w:rsid w:val="00EB036C"/>
    <w:pPr>
      <w:tabs>
        <w:tab w:val="right" w:pos="1022"/>
        <w:tab w:val="left" w:pos="1267"/>
        <w:tab w:val="left" w:pos="1930"/>
        <w:tab w:val="left" w:pos="2592"/>
        <w:tab w:val="left" w:pos="3254"/>
        <w:tab w:val="left" w:pos="3917"/>
        <w:tab w:val="left" w:pos="4579"/>
        <w:tab w:val="left" w:pos="5242"/>
        <w:tab w:val="left" w:pos="5904"/>
        <w:tab w:val="left" w:pos="6566"/>
      </w:tabs>
      <w:spacing w:line="360" w:lineRule="exact"/>
      <w:ind w:left="1264" w:right="1264" w:hanging="1264"/>
    </w:pPr>
    <w:rPr>
      <w:spacing w:val="0"/>
      <w:w w:val="100"/>
    </w:rPr>
  </w:style>
  <w:style w:type="character" w:styleId="Hyperlink">
    <w:name w:val="Hyperlink"/>
    <w:basedOn w:val="DefaultParagraphFont"/>
    <w:rsid w:val="00EB036C"/>
    <w:rPr>
      <w:color w:val="0000FF" w:themeColor="hyperlink"/>
      <w:u w:val="none"/>
    </w:rPr>
  </w:style>
  <w:style w:type="character" w:styleId="FollowedHyperlink">
    <w:name w:val="FollowedHyperlink"/>
    <w:basedOn w:val="DefaultParagraphFont"/>
    <w:rsid w:val="00EB036C"/>
    <w:rPr>
      <w:color w:val="0000FF"/>
      <w:u w:val="none"/>
    </w:rPr>
  </w:style>
  <w:style w:type="paragraph" w:customStyle="1" w:styleId="Bullet1">
    <w:name w:val="Bullet 1"/>
    <w:basedOn w:val="Normal"/>
    <w:qFormat/>
    <w:rsid w:val="00EB036C"/>
    <w:pPr>
      <w:numPr>
        <w:numId w:val="13"/>
      </w:numPr>
      <w:spacing w:after="120" w:line="240" w:lineRule="exact"/>
      <w:ind w:right="1267"/>
    </w:pPr>
  </w:style>
  <w:style w:type="paragraph" w:customStyle="1" w:styleId="Bullet2">
    <w:name w:val="Bullet 2"/>
    <w:basedOn w:val="Normal"/>
    <w:qFormat/>
    <w:rsid w:val="00EB036C"/>
    <w:pPr>
      <w:numPr>
        <w:numId w:val="14"/>
      </w:numPr>
      <w:spacing w:after="120" w:line="240" w:lineRule="exact"/>
      <w:ind w:right="1267"/>
    </w:pPr>
  </w:style>
  <w:style w:type="character" w:styleId="EndnoteReference">
    <w:name w:val="endnote reference"/>
    <w:basedOn w:val="DefaultParagraphFont"/>
    <w:semiHidden/>
    <w:rsid w:val="00EB036C"/>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EB036C"/>
    <w:pPr>
      <w:numPr>
        <w:numId w:val="15"/>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EB036C"/>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EB036C"/>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EB036C"/>
    <w:rPr>
      <w:kern w:val="14"/>
      <w:sz w:val="17"/>
      <w:szCs w:val="26"/>
      <w:lang w:eastAsia="en-US"/>
    </w:rPr>
  </w:style>
  <w:style w:type="character" w:customStyle="1" w:styleId="EndnoteTextChar">
    <w:name w:val="Endnote Text Char"/>
    <w:basedOn w:val="DefaultParagraphFont"/>
    <w:link w:val="EndnoteText"/>
    <w:semiHidden/>
    <w:rsid w:val="00EB036C"/>
    <w:rPr>
      <w:kern w:val="14"/>
      <w:sz w:val="17"/>
      <w:szCs w:val="26"/>
      <w:lang w:eastAsia="en-US"/>
    </w:rPr>
  </w:style>
  <w:style w:type="character" w:customStyle="1" w:styleId="Heading1Char">
    <w:name w:val="Heading 1 Char"/>
    <w:basedOn w:val="DefaultParagraphFont"/>
    <w:link w:val="Heading1"/>
    <w:rsid w:val="00EB036C"/>
    <w:rPr>
      <w:w w:val="103"/>
      <w:kern w:val="14"/>
      <w:sz w:val="24"/>
      <w:szCs w:val="24"/>
      <w:lang w:eastAsia="en-US"/>
    </w:rPr>
  </w:style>
  <w:style w:type="character" w:customStyle="1" w:styleId="Heading2Char">
    <w:name w:val="Heading 2 Char"/>
    <w:basedOn w:val="DefaultParagraphFont"/>
    <w:link w:val="Heading2"/>
    <w:rsid w:val="00EB036C"/>
    <w:rPr>
      <w:w w:val="103"/>
      <w:kern w:val="14"/>
      <w:szCs w:val="30"/>
      <w:lang w:eastAsia="en-US"/>
    </w:rPr>
  </w:style>
  <w:style w:type="paragraph" w:styleId="CommentText">
    <w:name w:val="annotation text"/>
    <w:basedOn w:val="Normal"/>
    <w:link w:val="CommentTextChar"/>
    <w:rsid w:val="00ED02E8"/>
    <w:pPr>
      <w:spacing w:line="240" w:lineRule="auto"/>
    </w:pPr>
    <w:rPr>
      <w:szCs w:val="20"/>
    </w:rPr>
  </w:style>
  <w:style w:type="character" w:customStyle="1" w:styleId="CommentTextChar">
    <w:name w:val="Comment Text Char"/>
    <w:basedOn w:val="DefaultParagraphFont"/>
    <w:link w:val="CommentText"/>
    <w:rsid w:val="00ED02E8"/>
    <w:rPr>
      <w:w w:val="103"/>
      <w:kern w:val="14"/>
      <w:lang w:eastAsia="en-US"/>
    </w:rPr>
  </w:style>
  <w:style w:type="paragraph" w:styleId="CommentSubject">
    <w:name w:val="annotation subject"/>
    <w:basedOn w:val="CommentText"/>
    <w:next w:val="CommentText"/>
    <w:link w:val="CommentSubjectChar"/>
    <w:rsid w:val="00ED02E8"/>
    <w:rPr>
      <w:b/>
      <w:bCs/>
    </w:rPr>
  </w:style>
  <w:style w:type="character" w:customStyle="1" w:styleId="CommentSubjectChar">
    <w:name w:val="Comment Subject Char"/>
    <w:basedOn w:val="CommentTextChar"/>
    <w:link w:val="CommentSubject"/>
    <w:rsid w:val="00ED02E8"/>
    <w:rPr>
      <w:b/>
      <w:bCs/>
      <w:w w:val="103"/>
      <w:kern w:val="14"/>
      <w:lang w:eastAsia="en-US"/>
    </w:rPr>
  </w:style>
  <w:style w:type="table" w:styleId="TableGrid">
    <w:name w:val="Table Grid"/>
    <w:basedOn w:val="TableNormal"/>
    <w:rsid w:val="00ED02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DA5238"/>
    <w:rPr>
      <w:w w:val="103"/>
      <w:kern w:val="14"/>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EDAW/C/MMR/CO/4" TargetMode="External"/><Relationship Id="rId117" Type="http://schemas.openxmlformats.org/officeDocument/2006/relationships/hyperlink" Target="https://undocs.org/ar/A/RES/69/201" TargetMode="External"/><Relationship Id="rId21" Type="http://schemas.openxmlformats.org/officeDocument/2006/relationships/hyperlink" Target="https://undocs.org/ar/CEDAW/C/TUR/CO/7" TargetMode="External"/><Relationship Id="rId42" Type="http://schemas.openxmlformats.org/officeDocument/2006/relationships/hyperlink" Target="http://undocs.org/CEDAW/C/MLI/6-7" TargetMode="External"/><Relationship Id="rId47" Type="http://schemas.openxmlformats.org/officeDocument/2006/relationships/hyperlink" Target="http://undocs.org/CEDAW/C/URY/8-9" TargetMode="External"/><Relationship Id="rId63" Type="http://schemas.openxmlformats.org/officeDocument/2006/relationships/hyperlink" Target="https://undocs.org/ar/CEDAW/C/NLD/CO/6" TargetMode="External"/><Relationship Id="rId68" Type="http://schemas.openxmlformats.org/officeDocument/2006/relationships/hyperlink" Target="https://undocs.org/ar/CEDAW/C/SRB/CO/2" TargetMode="External"/><Relationship Id="rId84" Type="http://schemas.openxmlformats.org/officeDocument/2006/relationships/hyperlink" Target="http://undocs.org/CEDAW/C/BGD/8" TargetMode="External"/><Relationship Id="rId89" Type="http://schemas.openxmlformats.org/officeDocument/2006/relationships/hyperlink" Target="http://undocs.org/CEDAW/C/EST/5-6" TargetMode="External"/><Relationship Id="rId112" Type="http://schemas.openxmlformats.org/officeDocument/2006/relationships/hyperlink" Target="https://undocs.org/ar/CEDAW/C/LTU/CO/5/Add.1" TargetMode="External"/><Relationship Id="rId133" Type="http://schemas.openxmlformats.org/officeDocument/2006/relationships/footer" Target="footer3.xml"/><Relationship Id="rId16" Type="http://schemas.openxmlformats.org/officeDocument/2006/relationships/footer" Target="footer2.xml"/><Relationship Id="rId107" Type="http://schemas.openxmlformats.org/officeDocument/2006/relationships/hyperlink" Target="https://undocs.org/ar/CEDAW/C/DOM/CO/6" TargetMode="External"/><Relationship Id="rId11" Type="http://schemas.openxmlformats.org/officeDocument/2006/relationships/comments" Target="comments.xml"/><Relationship Id="rId32" Type="http://schemas.openxmlformats.org/officeDocument/2006/relationships/hyperlink" Target="https://undocs.org/ar/CEDAW/C/KHM/CO/4" TargetMode="External"/><Relationship Id="rId37" Type="http://schemas.openxmlformats.org/officeDocument/2006/relationships/hyperlink" Target="https://undocs.org/ar/A/RES/53/201" TargetMode="External"/><Relationship Id="rId53" Type="http://schemas.openxmlformats.org/officeDocument/2006/relationships/hyperlink" Target="https://undocs.org/ar/CEDAW/C/ARG/CO/7" TargetMode="External"/><Relationship Id="rId58" Type="http://schemas.openxmlformats.org/officeDocument/2006/relationships/hyperlink" Target="https://undocs.org/ar/CEDAW/C/BDI/CO/5" TargetMode="External"/><Relationship Id="rId74" Type="http://schemas.openxmlformats.org/officeDocument/2006/relationships/hyperlink" Target="https://undocs.org/ar/A/RES/71/201" TargetMode="External"/><Relationship Id="rId79" Type="http://schemas.openxmlformats.org/officeDocument/2006/relationships/hyperlink" Target="http://undocs.org/CEDAW/C/65/1" TargetMode="External"/><Relationship Id="rId102" Type="http://schemas.openxmlformats.org/officeDocument/2006/relationships/hyperlink" Target="https://undocs.org/ar/CEDAW/C/SLV/CO/8" TargetMode="External"/><Relationship Id="rId123" Type="http://schemas.openxmlformats.org/officeDocument/2006/relationships/hyperlink" Target="http://undocs.org/CEDAW/C/DEU/7-8" TargetMode="External"/><Relationship Id="rId128" Type="http://schemas.openxmlformats.org/officeDocument/2006/relationships/hyperlink" Target="http://undocs.org/CEDAW/C/LKA/8" TargetMode="External"/><Relationship Id="rId5" Type="http://schemas.openxmlformats.org/officeDocument/2006/relationships/settings" Target="settings.xml"/><Relationship Id="rId90" Type="http://schemas.openxmlformats.org/officeDocument/2006/relationships/hyperlink" Target="http://undocs.org/CEDAW/C/HND/7-8" TargetMode="External"/><Relationship Id="rId95" Type="http://schemas.openxmlformats.org/officeDocument/2006/relationships/hyperlink" Target="https://undocs.org/ar/CEDAW/C/PSWG/66/1" TargetMode="External"/><Relationship Id="rId14" Type="http://schemas.openxmlformats.org/officeDocument/2006/relationships/header" Target="header2.xml"/><Relationship Id="rId22" Type="http://schemas.openxmlformats.org/officeDocument/2006/relationships/hyperlink" Target="https://undocs.org/ar/CEDAW/C/TTO/CO/4" TargetMode="External"/><Relationship Id="rId27" Type="http://schemas.openxmlformats.org/officeDocument/2006/relationships/hyperlink" Target="https://undocs.org/ar/CEDAW/C/PAK/CO/4/Add.1" TargetMode="External"/><Relationship Id="rId30" Type="http://schemas.openxmlformats.org/officeDocument/2006/relationships/hyperlink" Target="https://undocs.org/ar/CEDAW/C/GUY/CO/7" TargetMode="External"/><Relationship Id="rId35" Type="http://schemas.openxmlformats.org/officeDocument/2006/relationships/hyperlink" Target="https://undocs.org/ar/CEDAW/C/64/D/64/2013" TargetMode="External"/><Relationship Id="rId43" Type="http://schemas.openxmlformats.org/officeDocument/2006/relationships/hyperlink" Target="http://undocs.org/CEDAW/C/MMR/4-5" TargetMode="External"/><Relationship Id="rId48" Type="http://schemas.openxmlformats.org/officeDocument/2006/relationships/hyperlink" Target="https://undocs.org/ar/A/RES/58/2" TargetMode="External"/><Relationship Id="rId56" Type="http://schemas.openxmlformats.org/officeDocument/2006/relationships/hyperlink" Target="https://undocs.org/ar/CEDAW/C/BGD/CO/8" TargetMode="External"/><Relationship Id="rId64" Type="http://schemas.openxmlformats.org/officeDocument/2006/relationships/hyperlink" Target="https://undocs.org/ar/CEDAW/C/AFG/CO/1" TargetMode="External"/><Relationship Id="rId69" Type="http://schemas.openxmlformats.org/officeDocument/2006/relationships/hyperlink" Target="https://undocs.org/ar/CEDAW/C/QAT/CO/1/Add.1" TargetMode="External"/><Relationship Id="rId77" Type="http://schemas.openxmlformats.org/officeDocument/2006/relationships/hyperlink" Target="https://undocs.org/ar/CEDAW/C/PHL/CO/7" TargetMode="External"/><Relationship Id="rId100" Type="http://schemas.openxmlformats.org/officeDocument/2006/relationships/hyperlink" Target="https://undocs.org/ar/CEDAW/C/RWA/CO/7" TargetMode="External"/><Relationship Id="rId105" Type="http://schemas.openxmlformats.org/officeDocument/2006/relationships/hyperlink" Target="https://undocs.org/ar/CEDAW/C/PER/CO/7" TargetMode="External"/><Relationship Id="rId113" Type="http://schemas.openxmlformats.org/officeDocument/2006/relationships/hyperlink" Target="https://undocs.org/ar/A/RES/58/201" TargetMode="External"/><Relationship Id="rId118" Type="http://schemas.openxmlformats.org/officeDocument/2006/relationships/hyperlink" Target="https://undocs.org/ar/CEDAW/C/66/D/69/2014" TargetMode="External"/><Relationship Id="rId126" Type="http://schemas.openxmlformats.org/officeDocument/2006/relationships/hyperlink" Target="http://undocs.org/CEDAW/C/FSM/1-3" TargetMode="External"/><Relationship Id="rId134"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hyperlink" Target="https://undocs.org/ar/CEDAW/C/PSWG/65/1" TargetMode="External"/><Relationship Id="rId72" Type="http://schemas.openxmlformats.org/officeDocument/2006/relationships/hyperlink" Target="https://undocs.org/ar/CEDAW/C/65/D/66/2014" TargetMode="External"/><Relationship Id="rId80" Type="http://schemas.openxmlformats.org/officeDocument/2006/relationships/hyperlink" Target="http://undocs.org/CEDAW/C/65/2" TargetMode="External"/><Relationship Id="rId85" Type="http://schemas.openxmlformats.org/officeDocument/2006/relationships/hyperlink" Target="http://undocs.org/CEDAW/C/BLR/8" TargetMode="External"/><Relationship Id="rId93" Type="http://schemas.openxmlformats.org/officeDocument/2006/relationships/hyperlink" Target="https://undocs.org/ar/HRI/GEN/2/Rev.6" TargetMode="External"/><Relationship Id="rId98" Type="http://schemas.openxmlformats.org/officeDocument/2006/relationships/hyperlink" Target="https://undocs.org/ar/CEDAW/C/UKR/CO/8" TargetMode="External"/><Relationship Id="rId121" Type="http://schemas.openxmlformats.org/officeDocument/2006/relationships/hyperlink" Target="http://undocs.org/CEDAW/C/66/3" TargetMode="External"/><Relationship Id="rId3" Type="http://schemas.openxmlformats.org/officeDocument/2006/relationships/styles" Target="styles.xml"/><Relationship Id="rId12" Type="http://schemas.openxmlformats.org/officeDocument/2006/relationships/image" Target="media/image2.jpg"/><Relationship Id="rId17" Type="http://schemas.openxmlformats.org/officeDocument/2006/relationships/hyperlink" Target="https://undocs.org/ar/CEDAW/C/64/1" TargetMode="External"/><Relationship Id="rId25" Type="http://schemas.openxmlformats.org/officeDocument/2006/relationships/hyperlink" Target="https://undocs.org/ar/CEDAW/C/MLI/CO/6" TargetMode="External"/><Relationship Id="rId33" Type="http://schemas.openxmlformats.org/officeDocument/2006/relationships/hyperlink" Target="https://undocs.org/ar/CEDAW/C/GBR/CO/7/Add.1" TargetMode="External"/><Relationship Id="rId38" Type="http://schemas.openxmlformats.org/officeDocument/2006/relationships/hyperlink" Target="http://undocs.org/CEDAW/C/64/1" TargetMode="External"/><Relationship Id="rId46" Type="http://schemas.openxmlformats.org/officeDocument/2006/relationships/hyperlink" Target="http://undocs.org/CEDAW/C/TUR/7" TargetMode="External"/><Relationship Id="rId59" Type="http://schemas.openxmlformats.org/officeDocument/2006/relationships/hyperlink" Target="https://undocs.org/ar/CEDAW/C/BLR/CO/8" TargetMode="External"/><Relationship Id="rId67" Type="http://schemas.openxmlformats.org/officeDocument/2006/relationships/hyperlink" Target="https://undocs.org/ar/CEDAW/C/ZWE/CO/2" TargetMode="External"/><Relationship Id="rId103" Type="http://schemas.openxmlformats.org/officeDocument/2006/relationships/hyperlink" Target="https://undocs.org/ar/CEDAW/C/FSM/CO/1" TargetMode="External"/><Relationship Id="rId108" Type="http://schemas.openxmlformats.org/officeDocument/2006/relationships/hyperlink" Target="https://undocs.org/ar/CEDAW/C/GEO/CO/4" TargetMode="External"/><Relationship Id="rId116" Type="http://schemas.openxmlformats.org/officeDocument/2006/relationships/hyperlink" Target="https://undocs.org/ar/CEDAW/C/66/D/54/2013" TargetMode="External"/><Relationship Id="rId124" Type="http://schemas.openxmlformats.org/officeDocument/2006/relationships/hyperlink" Target="http://undocs.org/CEDAW/C/IRL/6-7" TargetMode="External"/><Relationship Id="rId129" Type="http://schemas.openxmlformats.org/officeDocument/2006/relationships/hyperlink" Target="http://undocs.org/CEDAW/C/UKR/8" TargetMode="External"/><Relationship Id="rId20" Type="http://schemas.openxmlformats.org/officeDocument/2006/relationships/hyperlink" Target="https://undocs.org/ar/CEDAW/C/URY/CO/8" TargetMode="External"/><Relationship Id="rId41" Type="http://schemas.openxmlformats.org/officeDocument/2006/relationships/hyperlink" Target="http://undocs.org/CEDAW/C/FRA/7-8" TargetMode="External"/><Relationship Id="rId54" Type="http://schemas.openxmlformats.org/officeDocument/2006/relationships/hyperlink" Target="https://undocs.org/ar/CEDAW/C/ARM/CO/5" TargetMode="External"/><Relationship Id="rId62" Type="http://schemas.openxmlformats.org/officeDocument/2006/relationships/hyperlink" Target="https://undocs.org/ar/CEDAW/C/HND/CO/7" TargetMode="External"/><Relationship Id="rId70" Type="http://schemas.openxmlformats.org/officeDocument/2006/relationships/hyperlink" Target="https://undocs.org/ar/CEDAW/C/COL/CO/7" TargetMode="External"/><Relationship Id="rId75" Type="http://schemas.openxmlformats.org/officeDocument/2006/relationships/hyperlink" Target="https://undocs.org/ar/CEDAW/C/65/D/71/2014" TargetMode="External"/><Relationship Id="rId83" Type="http://schemas.openxmlformats.org/officeDocument/2006/relationships/hyperlink" Target="http://undocs.org/CEDAW/C/ARM/5-6" TargetMode="External"/><Relationship Id="rId88" Type="http://schemas.openxmlformats.org/officeDocument/2006/relationships/hyperlink" Target="http://undocs.org/CEDAW/C/CAN/8-9" TargetMode="External"/><Relationship Id="rId91" Type="http://schemas.openxmlformats.org/officeDocument/2006/relationships/hyperlink" Target="http://undocs.org/CEDAW/C/NLD/6" TargetMode="External"/><Relationship Id="rId96" Type="http://schemas.openxmlformats.org/officeDocument/2006/relationships/hyperlink" Target="https://undocs.org/ar/CEDAW/C/JOR/CO/6" TargetMode="External"/><Relationship Id="rId111" Type="http://schemas.openxmlformats.org/officeDocument/2006/relationships/hyperlink" Target="https://undocs.org/ar/CEDAW/C/CMR/CO/4" TargetMode="External"/><Relationship Id="rId132"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undocs.org/ar/CEDAW/C/FRA/CO/7" TargetMode="External"/><Relationship Id="rId28" Type="http://schemas.openxmlformats.org/officeDocument/2006/relationships/hyperlink" Target="https://undocs.org/ar/CEDAW/C/SYR/CO/2/Add.1" TargetMode="External"/><Relationship Id="rId36" Type="http://schemas.openxmlformats.org/officeDocument/2006/relationships/hyperlink" Target="https://undocs.org/ar/CEDAW/C/64/D/67/2014" TargetMode="External"/><Relationship Id="rId49" Type="http://schemas.openxmlformats.org/officeDocument/2006/relationships/hyperlink" Target="https://undocs.org/ar/A/RES/59/4" TargetMode="External"/><Relationship Id="rId57" Type="http://schemas.openxmlformats.org/officeDocument/2006/relationships/hyperlink" Target="https://undocs.org/ar/CEDAW/C/BTN/CO/8" TargetMode="External"/><Relationship Id="rId106" Type="http://schemas.openxmlformats.org/officeDocument/2006/relationships/hyperlink" Target="https://undocs.org/ar/CEDAW/C/JAM/CO/6" TargetMode="External"/><Relationship Id="rId114" Type="http://schemas.openxmlformats.org/officeDocument/2006/relationships/hyperlink" Target="https://undocs.org/ar/CEDAW/C/66/D/58/2013" TargetMode="External"/><Relationship Id="rId119" Type="http://schemas.openxmlformats.org/officeDocument/2006/relationships/hyperlink" Target="http://undocs.org/CEDAW/C/66/1" TargetMode="External"/><Relationship Id="rId127" Type="http://schemas.openxmlformats.org/officeDocument/2006/relationships/hyperlink" Target="http://undocs.org/CEDAW/C/RWA/7-9" TargetMode="External"/><Relationship Id="rId10" Type="http://schemas.openxmlformats.org/officeDocument/2006/relationships/hyperlink" Target="https://undocs.org/ar/A/72/38" TargetMode="External"/><Relationship Id="rId31" Type="http://schemas.openxmlformats.org/officeDocument/2006/relationships/hyperlink" Target="https://undocs.org/ar/CEDAW/C/FIN/CO/7/Add.1" TargetMode="External"/><Relationship Id="rId44" Type="http://schemas.openxmlformats.org/officeDocument/2006/relationships/hyperlink" Target="http://undocs.org/CEDAW/C/PHL/7-8" TargetMode="External"/><Relationship Id="rId52" Type="http://schemas.openxmlformats.org/officeDocument/2006/relationships/hyperlink" Target="https://undocs.org/ar/A/RES/68/268" TargetMode="External"/><Relationship Id="rId60" Type="http://schemas.openxmlformats.org/officeDocument/2006/relationships/hyperlink" Target="https://undocs.org/ar/CEDAW/C/CHE/CO/4" TargetMode="External"/><Relationship Id="rId65" Type="http://schemas.openxmlformats.org/officeDocument/2006/relationships/hyperlink" Target="https://undocs.org/ar/CEDAW/C/BHR/CO/3/Add.1" TargetMode="External"/><Relationship Id="rId73" Type="http://schemas.openxmlformats.org/officeDocument/2006/relationships/hyperlink" Target="https://undocs.org/ar/CEDAW/C/65/D/61/2013" TargetMode="External"/><Relationship Id="rId78" Type="http://schemas.openxmlformats.org/officeDocument/2006/relationships/hyperlink" Target="https://undocs.org/ar/CEDAW/C/OP.8/PHL/1" TargetMode="External"/><Relationship Id="rId81" Type="http://schemas.openxmlformats.org/officeDocument/2006/relationships/hyperlink" Target="http://undocs.org/CEDAW/C/65/3" TargetMode="External"/><Relationship Id="rId86" Type="http://schemas.openxmlformats.org/officeDocument/2006/relationships/hyperlink" Target="http://undocs.org/CEDAW/C/BTN/8-9" TargetMode="External"/><Relationship Id="rId94" Type="http://schemas.openxmlformats.org/officeDocument/2006/relationships/hyperlink" Target="https://undocs.org/ar/CEDAW/C/66/1" TargetMode="External"/><Relationship Id="rId99" Type="http://schemas.openxmlformats.org/officeDocument/2006/relationships/hyperlink" Target="https://undocs.org/ar/CEDAW/C/IRL/CO/6" TargetMode="External"/><Relationship Id="rId101" Type="http://schemas.openxmlformats.org/officeDocument/2006/relationships/hyperlink" Target="https://undocs.org/ar/CEDAW/C/LKA/CO/8" TargetMode="External"/><Relationship Id="rId122" Type="http://schemas.openxmlformats.org/officeDocument/2006/relationships/hyperlink" Target="http://undocs.org/CEDAW/C/SLV/8-9" TargetMode="External"/><Relationship Id="rId130" Type="http://schemas.openxmlformats.org/officeDocument/2006/relationships/image" Target="media/image3.png"/><Relationship Id="rId13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 Id="rId13" Type="http://schemas.openxmlformats.org/officeDocument/2006/relationships/header" Target="header1.xml"/><Relationship Id="rId18" Type="http://schemas.openxmlformats.org/officeDocument/2006/relationships/hyperlink" Target="https://undocs.org/ar/CEDAW/C/PSWG/64/1" TargetMode="External"/><Relationship Id="rId39" Type="http://schemas.openxmlformats.org/officeDocument/2006/relationships/hyperlink" Target="http://undocs.org/CEDAW/C/64/2" TargetMode="External"/><Relationship Id="rId109" Type="http://schemas.openxmlformats.org/officeDocument/2006/relationships/hyperlink" Target="https://undocs.org/ar/CEDAW/C/SYC/CO/1" TargetMode="External"/><Relationship Id="rId34" Type="http://schemas.openxmlformats.org/officeDocument/2006/relationships/hyperlink" Target="https://undocs.org/ar/CEDAW/C/64/D/57/2013" TargetMode="External"/><Relationship Id="rId50" Type="http://schemas.openxmlformats.org/officeDocument/2006/relationships/hyperlink" Target="https://undocs.org/ar/CEDAW/C/65/1" TargetMode="External"/><Relationship Id="rId55" Type="http://schemas.openxmlformats.org/officeDocument/2006/relationships/hyperlink" Target="https://undocs.org/ar/CEDAW/C/EST/CO/5" TargetMode="External"/><Relationship Id="rId76" Type="http://schemas.openxmlformats.org/officeDocument/2006/relationships/hyperlink" Target="https://undocs.org/ar/CEDAW/C/65/D/74/2014" TargetMode="External"/><Relationship Id="rId97" Type="http://schemas.openxmlformats.org/officeDocument/2006/relationships/hyperlink" Target="https://undocs.org/ar/CEDAW/C/DEU/CO/7" TargetMode="External"/><Relationship Id="rId104" Type="http://schemas.openxmlformats.org/officeDocument/2006/relationships/hyperlink" Target="https://undocs.org/ar/CEDAW/C/AND/CO/2" TargetMode="External"/><Relationship Id="rId120" Type="http://schemas.openxmlformats.org/officeDocument/2006/relationships/hyperlink" Target="http://undocs.org/CEDAW/C/66/2" TargetMode="External"/><Relationship Id="rId125" Type="http://schemas.openxmlformats.org/officeDocument/2006/relationships/hyperlink" Target="http://undocs.org/CEDAW/C/JOR/6" TargetMode="External"/><Relationship Id="rId7" Type="http://schemas.openxmlformats.org/officeDocument/2006/relationships/footnotes" Target="footnotes.xml"/><Relationship Id="rId71" Type="http://schemas.openxmlformats.org/officeDocument/2006/relationships/hyperlink" Target="https://undocs.org/ar/A/69/38" TargetMode="External"/><Relationship Id="rId92" Type="http://schemas.openxmlformats.org/officeDocument/2006/relationships/hyperlink" Target="http://undocs.org/CEDAW/C/CHE/4-5" TargetMode="External"/><Relationship Id="rId2" Type="http://schemas.openxmlformats.org/officeDocument/2006/relationships/numbering" Target="numbering.xml"/><Relationship Id="rId29" Type="http://schemas.openxmlformats.org/officeDocument/2006/relationships/hyperlink" Target="https://undocs.org/ar/CEDAW/C/MDA/CO/4" TargetMode="External"/><Relationship Id="rId24" Type="http://schemas.openxmlformats.org/officeDocument/2006/relationships/hyperlink" Target="https://undocs.org/ar/CEDAW/C/PHL/CO/7" TargetMode="External"/><Relationship Id="rId40" Type="http://schemas.openxmlformats.org/officeDocument/2006/relationships/hyperlink" Target="http://undocs.org/CEDAW/C/ALB/4" TargetMode="External"/><Relationship Id="rId45" Type="http://schemas.openxmlformats.org/officeDocument/2006/relationships/hyperlink" Target="http://undocs.org/CEDAW/C/TTO/4-7" TargetMode="External"/><Relationship Id="rId66" Type="http://schemas.openxmlformats.org/officeDocument/2006/relationships/hyperlink" Target="https://undocs.org/ar/CEDAW/C/BFA/CO/6/Add.1" TargetMode="External"/><Relationship Id="rId87" Type="http://schemas.openxmlformats.org/officeDocument/2006/relationships/hyperlink" Target="http://undocs.org/CEDAW/C/BDI/5-6" TargetMode="External"/><Relationship Id="rId110" Type="http://schemas.openxmlformats.org/officeDocument/2006/relationships/hyperlink" Target="https://undocs.org/ar/CEDAW/C/IRQ/CO/4" TargetMode="External"/><Relationship Id="rId115" Type="http://schemas.openxmlformats.org/officeDocument/2006/relationships/hyperlink" Target="https://undocs.org/ar/A/RES/54/201" TargetMode="External"/><Relationship Id="rId131" Type="http://schemas.openxmlformats.org/officeDocument/2006/relationships/header" Target="header3.xml"/><Relationship Id="rId136" Type="http://schemas.openxmlformats.org/officeDocument/2006/relationships/theme" Target="theme/theme1.xml"/><Relationship Id="rId61" Type="http://schemas.openxmlformats.org/officeDocument/2006/relationships/hyperlink" Target="https://undocs.org/ar/CEDAW/C/CAN/CO/8" TargetMode="External"/><Relationship Id="rId82" Type="http://schemas.openxmlformats.org/officeDocument/2006/relationships/hyperlink" Target="http://undocs.org/CEDAW/C/ARG/7" TargetMode="External"/><Relationship Id="rId19" Type="http://schemas.openxmlformats.org/officeDocument/2006/relationships/hyperlink" Target="https://undocs.org/ar/CEDAW/C/ALB/CO/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C1AFEA-4B72-4CAA-8A83-B7B958DA6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9282</Words>
  <Characters>52912</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Ahmad Jouejati</dc:creator>
  <cp:lastModifiedBy>Randa Alliddawi</cp:lastModifiedBy>
  <cp:revision>3</cp:revision>
  <cp:lastPrinted>2017-06-09T12:22:00Z</cp:lastPrinted>
  <dcterms:created xsi:type="dcterms:W3CDTF">2017-06-09T12:22:00Z</dcterms:created>
  <dcterms:modified xsi:type="dcterms:W3CDTF">2017-06-09T12:23:00Z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1705100</vt:lpwstr>
  </property>
  <property fmtid="{D5CDD505-2E9C-101B-9397-08002B2CF9AE}" pid="3" name="ODSRefJobNo">
    <vt:lpwstr>1708466A</vt:lpwstr>
  </property>
  <property fmtid="{D5CDD505-2E9C-101B-9397-08002B2CF9AE}" pid="4" name="Symbol1">
    <vt:lpwstr>A/72/38</vt:lpwstr>
  </property>
  <property fmtid="{D5CDD505-2E9C-101B-9397-08002B2CF9AE}" pid="5" name="Symbol2">
    <vt:lpwstr/>
  </property>
  <property fmtid="{D5CDD505-2E9C-101B-9397-08002B2CF9AE}" pid="6" name="Translator">
    <vt:lpwstr/>
  </property>
  <property fmtid="{D5CDD505-2E9C-101B-9397-08002B2CF9AE}" pid="7" name="Comment">
    <vt:lpwstr>EXTERNAL / ENGLISH FINAL TEXT </vt:lpwstr>
  </property>
  <property fmtid="{D5CDD505-2E9C-101B-9397-08002B2CF9AE}" pid="8" name="DraftPages">
    <vt:lpwstr> 60</vt:lpwstr>
  </property>
  <property fmtid="{D5CDD505-2E9C-101B-9397-08002B2CF9AE}" pid="9" name="Operator">
    <vt:lpwstr>أحمد</vt:lpwstr>
  </property>
  <property fmtid="{D5CDD505-2E9C-101B-9397-08002B2CF9AE}" pid="10" name="Title1">
    <vt:lpwstr>		تقرير اللجنة المعنية بالقضاء على التمييز ضد المرأة_x000d__x000d__x000d__x000d_</vt:lpwstr>
  </property>
</Properties>
</file>